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AFE33C" w14:textId="77777777" w:rsidR="00FC3A31" w:rsidRPr="007B232D" w:rsidRDefault="00FC3A31" w:rsidP="00FC3A31">
      <w:pPr>
        <w:shd w:val="clear" w:color="auto" w:fill="FFFFFF"/>
        <w:spacing w:after="0" w:line="360" w:lineRule="auto"/>
        <w:jc w:val="both"/>
        <w:rPr>
          <w:rFonts w:ascii="Palatino Linotype" w:eastAsia="Times New Roman" w:hAnsi="Palatino Linotype" w:cs="Arial"/>
          <w:color w:val="000000"/>
          <w:sz w:val="24"/>
          <w:szCs w:val="24"/>
          <w:lang w:eastAsia="es-MX"/>
        </w:rPr>
      </w:pPr>
      <w:r w:rsidRPr="007B232D">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F275AF" w:rsidRPr="007B232D">
        <w:rPr>
          <w:rFonts w:ascii="Palatino Linotype" w:eastAsia="Times New Roman" w:hAnsi="Palatino Linotype" w:cs="Arial"/>
          <w:color w:val="000000"/>
          <w:sz w:val="24"/>
          <w:szCs w:val="24"/>
          <w:lang w:eastAsia="es-MX"/>
        </w:rPr>
        <w:t xml:space="preserve">veinte de abril </w:t>
      </w:r>
      <w:r w:rsidRPr="007B232D">
        <w:rPr>
          <w:rFonts w:ascii="Palatino Linotype" w:eastAsia="Times New Roman" w:hAnsi="Palatino Linotype" w:cs="Arial"/>
          <w:color w:val="000000"/>
          <w:sz w:val="24"/>
          <w:szCs w:val="24"/>
          <w:lang w:eastAsia="es-MX"/>
        </w:rPr>
        <w:t>de dos mil veintidós.</w:t>
      </w:r>
    </w:p>
    <w:p w14:paraId="56AD6410" w14:textId="77777777" w:rsidR="00FC3A31" w:rsidRPr="007B232D" w:rsidRDefault="00FC3A31" w:rsidP="00FC3A31">
      <w:pPr>
        <w:shd w:val="clear" w:color="auto" w:fill="FFFFFF"/>
        <w:spacing w:after="0" w:line="360" w:lineRule="auto"/>
        <w:jc w:val="both"/>
        <w:rPr>
          <w:rFonts w:ascii="Palatino Linotype" w:eastAsia="Times New Roman" w:hAnsi="Palatino Linotype" w:cs="Arial"/>
          <w:color w:val="000000"/>
          <w:sz w:val="24"/>
          <w:szCs w:val="24"/>
          <w:lang w:eastAsia="es-MX"/>
        </w:rPr>
      </w:pPr>
    </w:p>
    <w:p w14:paraId="54E4AFE6" w14:textId="65C1F928" w:rsidR="00FC3A31" w:rsidRPr="007B232D" w:rsidRDefault="00FC3A31" w:rsidP="00FC3A31">
      <w:pPr>
        <w:tabs>
          <w:tab w:val="left" w:pos="1701"/>
        </w:tabs>
        <w:spacing w:after="0" w:line="360" w:lineRule="auto"/>
        <w:jc w:val="both"/>
        <w:rPr>
          <w:rFonts w:ascii="Palatino Linotype" w:hAnsi="Palatino Linotype" w:cs="Arial"/>
          <w:b/>
          <w:sz w:val="24"/>
          <w:szCs w:val="24"/>
        </w:rPr>
      </w:pPr>
      <w:r w:rsidRPr="007B232D">
        <w:rPr>
          <w:rFonts w:ascii="Palatino Linotype" w:hAnsi="Palatino Linotype" w:cs="Arial"/>
          <w:b/>
          <w:sz w:val="24"/>
          <w:szCs w:val="24"/>
        </w:rPr>
        <w:t>VISTO</w:t>
      </w:r>
      <w:r w:rsidRPr="007B232D">
        <w:rPr>
          <w:rFonts w:ascii="Palatino Linotype" w:hAnsi="Palatino Linotype" w:cs="Arial"/>
          <w:sz w:val="24"/>
          <w:szCs w:val="24"/>
        </w:rPr>
        <w:t xml:space="preserve"> </w:t>
      </w:r>
      <w:r w:rsidR="002A4145" w:rsidRPr="007B232D">
        <w:rPr>
          <w:rFonts w:ascii="Palatino Linotype" w:hAnsi="Palatino Linotype" w:cs="Arial"/>
          <w:sz w:val="24"/>
          <w:szCs w:val="24"/>
        </w:rPr>
        <w:t>e</w:t>
      </w:r>
      <w:r w:rsidRPr="007B232D">
        <w:rPr>
          <w:rFonts w:ascii="Palatino Linotype" w:hAnsi="Palatino Linotype" w:cs="Arial"/>
          <w:sz w:val="24"/>
          <w:szCs w:val="24"/>
        </w:rPr>
        <w:t>l expediente electrónico formado con motivo del recurso de revisión con número</w:t>
      </w:r>
      <w:r w:rsidRPr="007B232D">
        <w:rPr>
          <w:rFonts w:ascii="Palatino Linotype" w:hAnsi="Palatino Linotype" w:cs="Arial"/>
          <w:b/>
          <w:bCs/>
          <w:sz w:val="24"/>
          <w:szCs w:val="24"/>
          <w:lang w:eastAsia="es-MX"/>
        </w:rPr>
        <w:t xml:space="preserve"> 00</w:t>
      </w:r>
      <w:r w:rsidR="002A4145" w:rsidRPr="007B232D">
        <w:rPr>
          <w:rFonts w:ascii="Palatino Linotype" w:hAnsi="Palatino Linotype" w:cs="Arial"/>
          <w:b/>
          <w:bCs/>
          <w:sz w:val="24"/>
          <w:szCs w:val="24"/>
          <w:lang w:eastAsia="es-MX"/>
        </w:rPr>
        <w:t>9</w:t>
      </w:r>
      <w:r w:rsidR="00453251" w:rsidRPr="007B232D">
        <w:rPr>
          <w:rFonts w:ascii="Palatino Linotype" w:hAnsi="Palatino Linotype" w:cs="Arial"/>
          <w:b/>
          <w:bCs/>
          <w:sz w:val="24"/>
          <w:szCs w:val="24"/>
          <w:lang w:eastAsia="es-MX"/>
        </w:rPr>
        <w:t>15</w:t>
      </w:r>
      <w:r w:rsidRPr="007B232D">
        <w:rPr>
          <w:rFonts w:ascii="Palatino Linotype" w:hAnsi="Palatino Linotype" w:cs="Arial"/>
          <w:b/>
          <w:bCs/>
          <w:sz w:val="24"/>
          <w:szCs w:val="24"/>
          <w:lang w:eastAsia="es-MX"/>
        </w:rPr>
        <w:t>/INFOEM/IP/RR/2022</w:t>
      </w:r>
      <w:r w:rsidRPr="007B232D">
        <w:rPr>
          <w:rFonts w:ascii="Palatino Linotype" w:hAnsi="Palatino Linotype" w:cs="Arial"/>
          <w:sz w:val="24"/>
          <w:szCs w:val="24"/>
        </w:rPr>
        <w:t xml:space="preserve">, interpuesto por </w:t>
      </w:r>
      <w:r w:rsidR="00B26446">
        <w:rPr>
          <w:rFonts w:ascii="Palatino Linotype" w:hAnsi="Palatino Linotype" w:cs="Arial"/>
          <w:b/>
          <w:sz w:val="24"/>
          <w:szCs w:val="24"/>
        </w:rPr>
        <w:t>XXXXXXX</w:t>
      </w:r>
      <w:r w:rsidR="008426A3">
        <w:rPr>
          <w:rFonts w:ascii="Palatino Linotype" w:hAnsi="Palatino Linotype" w:cs="Arial"/>
          <w:b/>
          <w:sz w:val="24"/>
          <w:szCs w:val="24"/>
        </w:rPr>
        <w:t>XXXXX</w:t>
      </w:r>
      <w:bookmarkStart w:id="0" w:name="_GoBack"/>
      <w:bookmarkEnd w:id="0"/>
      <w:r w:rsidR="00B26446">
        <w:rPr>
          <w:rFonts w:ascii="Palatino Linotype" w:hAnsi="Palatino Linotype" w:cs="Arial"/>
          <w:b/>
          <w:sz w:val="24"/>
          <w:szCs w:val="24"/>
        </w:rPr>
        <w:t>XX</w:t>
      </w:r>
      <w:r w:rsidRPr="007B232D">
        <w:rPr>
          <w:rFonts w:ascii="Palatino Linotype" w:hAnsi="Palatino Linotype" w:cs="Arial"/>
          <w:sz w:val="24"/>
          <w:szCs w:val="24"/>
        </w:rPr>
        <w:t xml:space="preserve">, </w:t>
      </w:r>
      <w:r w:rsidR="002A4145" w:rsidRPr="007B232D">
        <w:rPr>
          <w:rFonts w:ascii="Palatino Linotype" w:hAnsi="Palatino Linotype" w:cs="Arial"/>
          <w:sz w:val="24"/>
          <w:szCs w:val="24"/>
        </w:rPr>
        <w:t xml:space="preserve">quien en </w:t>
      </w:r>
      <w:r w:rsidRPr="007B232D">
        <w:rPr>
          <w:rFonts w:ascii="Palatino Linotype" w:hAnsi="Palatino Linotype" w:cs="Arial"/>
          <w:sz w:val="24"/>
          <w:szCs w:val="24"/>
        </w:rPr>
        <w:t xml:space="preserve">lo sucesivo y para efectos prácticos se le denominara </w:t>
      </w:r>
      <w:r w:rsidRPr="007B232D">
        <w:rPr>
          <w:rFonts w:ascii="Palatino Linotype" w:hAnsi="Palatino Linotype" w:cs="Arial"/>
          <w:b/>
          <w:sz w:val="24"/>
          <w:szCs w:val="24"/>
        </w:rPr>
        <w:t>el Recurrente</w:t>
      </w:r>
      <w:r w:rsidRPr="007B232D">
        <w:rPr>
          <w:rFonts w:ascii="Palatino Linotype" w:hAnsi="Palatino Linotype" w:cs="Arial"/>
          <w:sz w:val="24"/>
          <w:szCs w:val="24"/>
        </w:rPr>
        <w:t xml:space="preserve">, en contra de las respuestas del </w:t>
      </w:r>
      <w:r w:rsidR="002A4145" w:rsidRPr="007B232D">
        <w:rPr>
          <w:rFonts w:ascii="Palatino Linotype" w:hAnsi="Palatino Linotype" w:cs="Arial"/>
          <w:b/>
          <w:sz w:val="24"/>
          <w:szCs w:val="24"/>
        </w:rPr>
        <w:t>Ayuntamiento de Toluca</w:t>
      </w:r>
      <w:r w:rsidRPr="007B232D">
        <w:rPr>
          <w:rFonts w:ascii="Palatino Linotype" w:hAnsi="Palatino Linotype" w:cs="Arial"/>
          <w:b/>
          <w:sz w:val="24"/>
          <w:szCs w:val="24"/>
        </w:rPr>
        <w:t xml:space="preserve">, </w:t>
      </w:r>
      <w:r w:rsidRPr="007B232D">
        <w:rPr>
          <w:rFonts w:ascii="Palatino Linotype" w:hAnsi="Palatino Linotype" w:cs="Arial"/>
          <w:sz w:val="24"/>
          <w:szCs w:val="24"/>
        </w:rPr>
        <w:t>en lo subsecuente</w:t>
      </w:r>
      <w:r w:rsidRPr="007B232D">
        <w:rPr>
          <w:rFonts w:ascii="Palatino Linotype" w:hAnsi="Palatino Linotype" w:cs="Arial"/>
          <w:b/>
          <w:sz w:val="24"/>
          <w:szCs w:val="24"/>
        </w:rPr>
        <w:t xml:space="preserve"> el Sujeto Obligado, </w:t>
      </w:r>
      <w:r w:rsidRPr="007B232D">
        <w:rPr>
          <w:rFonts w:ascii="Palatino Linotype" w:hAnsi="Palatino Linotype" w:cs="Arial"/>
          <w:sz w:val="24"/>
          <w:szCs w:val="24"/>
        </w:rPr>
        <w:t>se procede a dictar la presente resolución.</w:t>
      </w:r>
    </w:p>
    <w:p w14:paraId="643CEE95" w14:textId="77777777" w:rsidR="00FC3A31" w:rsidRPr="007B232D" w:rsidRDefault="00FC3A31" w:rsidP="00FC3A31">
      <w:pPr>
        <w:tabs>
          <w:tab w:val="left" w:pos="6960"/>
        </w:tabs>
        <w:spacing w:after="0" w:line="360" w:lineRule="auto"/>
        <w:jc w:val="both"/>
        <w:rPr>
          <w:rFonts w:ascii="Palatino Linotype" w:hAnsi="Palatino Linotype" w:cs="Arial"/>
          <w:sz w:val="24"/>
          <w:szCs w:val="24"/>
        </w:rPr>
      </w:pPr>
    </w:p>
    <w:p w14:paraId="1099B6C7" w14:textId="77777777" w:rsidR="00FC3A31" w:rsidRPr="007B232D" w:rsidRDefault="00FC3A31" w:rsidP="00FC3A31">
      <w:pPr>
        <w:spacing w:after="0" w:line="360" w:lineRule="auto"/>
        <w:jc w:val="center"/>
        <w:rPr>
          <w:rFonts w:ascii="Palatino Linotype" w:hAnsi="Palatino Linotype" w:cs="Arial"/>
          <w:b/>
          <w:sz w:val="28"/>
          <w:szCs w:val="24"/>
        </w:rPr>
      </w:pPr>
      <w:r w:rsidRPr="007B232D">
        <w:rPr>
          <w:rFonts w:ascii="Palatino Linotype" w:hAnsi="Palatino Linotype" w:cs="Arial"/>
          <w:b/>
          <w:sz w:val="28"/>
          <w:szCs w:val="24"/>
        </w:rPr>
        <w:t>A N T E C E D E N T E S</w:t>
      </w:r>
    </w:p>
    <w:p w14:paraId="7405B24D" w14:textId="77777777" w:rsidR="00FC3A31" w:rsidRPr="007B232D" w:rsidRDefault="00FC3A31" w:rsidP="00FC3A31">
      <w:pPr>
        <w:spacing w:after="0" w:line="360" w:lineRule="auto"/>
        <w:rPr>
          <w:rFonts w:ascii="Palatino Linotype" w:hAnsi="Palatino Linotype" w:cs="Arial"/>
          <w:b/>
          <w:sz w:val="24"/>
          <w:szCs w:val="24"/>
        </w:rPr>
      </w:pPr>
    </w:p>
    <w:p w14:paraId="19963527" w14:textId="77777777" w:rsidR="00FC3A31" w:rsidRPr="007B232D" w:rsidRDefault="00FC3A31" w:rsidP="00FC3A31">
      <w:pPr>
        <w:tabs>
          <w:tab w:val="left" w:pos="4962"/>
        </w:tabs>
        <w:spacing w:after="0" w:line="360" w:lineRule="auto"/>
        <w:jc w:val="both"/>
        <w:rPr>
          <w:rFonts w:ascii="Palatino Linotype" w:hAnsi="Palatino Linotype" w:cs="Arial"/>
          <w:sz w:val="24"/>
          <w:szCs w:val="24"/>
        </w:rPr>
      </w:pPr>
      <w:r w:rsidRPr="007B232D">
        <w:rPr>
          <w:rFonts w:ascii="Palatino Linotype" w:hAnsi="Palatino Linotype" w:cs="Arial"/>
          <w:b/>
          <w:sz w:val="28"/>
          <w:szCs w:val="28"/>
        </w:rPr>
        <w:t xml:space="preserve">PRIMERO. </w:t>
      </w:r>
      <w:r w:rsidRPr="007B232D">
        <w:rPr>
          <w:rFonts w:ascii="Palatino Linotype" w:hAnsi="Palatino Linotype" w:cs="Arial"/>
          <w:sz w:val="24"/>
          <w:szCs w:val="24"/>
        </w:rPr>
        <w:t>Con fecha</w:t>
      </w:r>
      <w:r w:rsidR="002A4145" w:rsidRPr="007B232D">
        <w:rPr>
          <w:rFonts w:ascii="Palatino Linotype" w:hAnsi="Palatino Linotype" w:cs="Arial"/>
          <w:sz w:val="24"/>
          <w:szCs w:val="24"/>
        </w:rPr>
        <w:t xml:space="preserve"> veintiuno de enero </w:t>
      </w:r>
      <w:r w:rsidRPr="007B232D">
        <w:rPr>
          <w:rFonts w:ascii="Palatino Linotype" w:hAnsi="Palatino Linotype" w:cs="Arial"/>
          <w:sz w:val="24"/>
          <w:szCs w:val="24"/>
        </w:rPr>
        <w:t>de dos mil veintidós, el</w:t>
      </w:r>
      <w:r w:rsidRPr="007B232D">
        <w:rPr>
          <w:rFonts w:ascii="Palatino Linotype" w:hAnsi="Palatino Linotype" w:cs="Arial"/>
          <w:b/>
          <w:sz w:val="24"/>
          <w:szCs w:val="24"/>
        </w:rPr>
        <w:t xml:space="preserve"> Recurrente</w:t>
      </w:r>
      <w:r w:rsidRPr="007B232D">
        <w:rPr>
          <w:rFonts w:ascii="Palatino Linotype" w:hAnsi="Palatino Linotype" w:cs="Arial"/>
          <w:sz w:val="24"/>
          <w:szCs w:val="24"/>
        </w:rPr>
        <w:t xml:space="preserve"> presentó a través del Sistema de Acceso a la Información Mexiquense, en lo posterior el </w:t>
      </w:r>
      <w:r w:rsidRPr="007B232D">
        <w:rPr>
          <w:rFonts w:ascii="Palatino Linotype" w:hAnsi="Palatino Linotype" w:cs="Arial"/>
          <w:b/>
          <w:sz w:val="24"/>
          <w:szCs w:val="24"/>
        </w:rPr>
        <w:t>SAIMEX</w:t>
      </w:r>
      <w:r w:rsidRPr="007B232D">
        <w:rPr>
          <w:rFonts w:ascii="Palatino Linotype" w:hAnsi="Palatino Linotype" w:cs="Arial"/>
          <w:sz w:val="24"/>
          <w:szCs w:val="24"/>
        </w:rPr>
        <w:t xml:space="preserve">, ante </w:t>
      </w:r>
      <w:r w:rsidRPr="007B232D">
        <w:rPr>
          <w:rFonts w:ascii="Palatino Linotype" w:hAnsi="Palatino Linotype" w:cs="Arial"/>
          <w:b/>
          <w:sz w:val="24"/>
          <w:szCs w:val="24"/>
        </w:rPr>
        <w:t>el Sujeto Obligado</w:t>
      </w:r>
      <w:r w:rsidRPr="007B232D">
        <w:rPr>
          <w:rFonts w:ascii="Palatino Linotype" w:hAnsi="Palatino Linotype" w:cs="Arial"/>
          <w:sz w:val="24"/>
          <w:szCs w:val="24"/>
        </w:rPr>
        <w:t xml:space="preserve">, solicitud de acceso a la información pública, registrada bajo </w:t>
      </w:r>
      <w:r w:rsidR="002A4145" w:rsidRPr="007B232D">
        <w:rPr>
          <w:rFonts w:ascii="Palatino Linotype" w:hAnsi="Palatino Linotype" w:cs="Arial"/>
          <w:sz w:val="24"/>
          <w:szCs w:val="24"/>
        </w:rPr>
        <w:t>e</w:t>
      </w:r>
      <w:r w:rsidRPr="007B232D">
        <w:rPr>
          <w:rFonts w:ascii="Palatino Linotype" w:hAnsi="Palatino Linotype" w:cs="Arial"/>
          <w:sz w:val="24"/>
          <w:szCs w:val="24"/>
        </w:rPr>
        <w:t>l número de expediente</w:t>
      </w:r>
      <w:r w:rsidRPr="007B232D">
        <w:rPr>
          <w:rFonts w:ascii="Palatino Linotype" w:hAnsi="Palatino Linotype" w:cs="Arial"/>
          <w:b/>
          <w:sz w:val="24"/>
          <w:szCs w:val="24"/>
        </w:rPr>
        <w:t xml:space="preserve"> </w:t>
      </w:r>
      <w:r w:rsidR="002A4145" w:rsidRPr="007B232D">
        <w:rPr>
          <w:rFonts w:ascii="Palatino Linotype" w:hAnsi="Palatino Linotype" w:cs="Arial"/>
          <w:b/>
          <w:sz w:val="24"/>
          <w:szCs w:val="24"/>
        </w:rPr>
        <w:t>00306/TOLUCA/IP/2022</w:t>
      </w:r>
      <w:r w:rsidRPr="007B232D">
        <w:rPr>
          <w:rFonts w:ascii="Palatino Linotype" w:hAnsi="Palatino Linotype" w:cs="Arial"/>
          <w:sz w:val="24"/>
          <w:szCs w:val="24"/>
          <w:lang w:eastAsia="es-MX"/>
        </w:rPr>
        <w:t>,</w:t>
      </w:r>
      <w:r w:rsidRPr="007B232D">
        <w:rPr>
          <w:rFonts w:ascii="Palatino Linotype" w:hAnsi="Palatino Linotype" w:cs="Arial"/>
          <w:b/>
          <w:sz w:val="24"/>
          <w:szCs w:val="24"/>
          <w:lang w:eastAsia="es-MX"/>
        </w:rPr>
        <w:t xml:space="preserve"> </w:t>
      </w:r>
      <w:r w:rsidRPr="007B232D">
        <w:rPr>
          <w:rFonts w:ascii="Palatino Linotype" w:hAnsi="Palatino Linotype" w:cs="Arial"/>
          <w:sz w:val="24"/>
          <w:szCs w:val="24"/>
        </w:rPr>
        <w:t>mediante la cual solicitó información en el tenor siguiente:</w:t>
      </w:r>
    </w:p>
    <w:p w14:paraId="3281D257" w14:textId="77777777" w:rsidR="00FC3A31" w:rsidRPr="007B232D" w:rsidRDefault="00FC3A31" w:rsidP="00FC3A31">
      <w:pPr>
        <w:spacing w:after="0" w:line="360" w:lineRule="auto"/>
        <w:jc w:val="both"/>
        <w:rPr>
          <w:rFonts w:ascii="Palatino Linotype" w:hAnsi="Palatino Linotype" w:cs="Arial"/>
          <w:sz w:val="24"/>
          <w:szCs w:val="24"/>
        </w:rPr>
      </w:pPr>
    </w:p>
    <w:p w14:paraId="396F1DC9" w14:textId="77777777" w:rsidR="00FC3A31" w:rsidRPr="007B232D" w:rsidRDefault="00FC3A31" w:rsidP="00FC3A31">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7B232D">
        <w:rPr>
          <w:rFonts w:ascii="Palatino Linotype" w:eastAsia="Times New Roman" w:hAnsi="Palatino Linotype" w:cs="Times New Roman"/>
          <w:i/>
          <w:szCs w:val="24"/>
          <w:lang w:val="es-ES_tradnl" w:eastAsia="es-ES"/>
        </w:rPr>
        <w:t>“</w:t>
      </w:r>
      <w:r w:rsidR="002A4145" w:rsidRPr="007B232D">
        <w:rPr>
          <w:rFonts w:ascii="Palatino Linotype" w:eastAsia="Times New Roman" w:hAnsi="Palatino Linotype" w:cs="Times New Roman"/>
          <w:i/>
          <w:szCs w:val="24"/>
          <w:lang w:val="es-ES_tradnl" w:eastAsia="es-ES"/>
        </w:rPr>
        <w:t xml:space="preserve">Solicito los finiquitos solicitados desde enero del 2019 a enero del 2022, que no han pagado, y deseo saber </w:t>
      </w:r>
      <w:proofErr w:type="spellStart"/>
      <w:r w:rsidR="002A4145" w:rsidRPr="007B232D">
        <w:rPr>
          <w:rFonts w:ascii="Palatino Linotype" w:eastAsia="Times New Roman" w:hAnsi="Palatino Linotype" w:cs="Times New Roman"/>
          <w:i/>
          <w:szCs w:val="24"/>
          <w:lang w:val="es-ES_tradnl" w:eastAsia="es-ES"/>
        </w:rPr>
        <w:t>cuando</w:t>
      </w:r>
      <w:proofErr w:type="spellEnd"/>
      <w:r w:rsidR="002A4145" w:rsidRPr="007B232D">
        <w:rPr>
          <w:rFonts w:ascii="Palatino Linotype" w:eastAsia="Times New Roman" w:hAnsi="Palatino Linotype" w:cs="Times New Roman"/>
          <w:i/>
          <w:szCs w:val="24"/>
          <w:lang w:val="es-ES_tradnl" w:eastAsia="es-ES"/>
        </w:rPr>
        <w:t xml:space="preserve"> los van a pagar.?? Requiero saber todas las demandas laborales de enero 2019 a enero 2022, monto a pagar. y deseo saber </w:t>
      </w:r>
      <w:proofErr w:type="spellStart"/>
      <w:r w:rsidR="002A4145" w:rsidRPr="007B232D">
        <w:rPr>
          <w:rFonts w:ascii="Palatino Linotype" w:eastAsia="Times New Roman" w:hAnsi="Palatino Linotype" w:cs="Times New Roman"/>
          <w:i/>
          <w:szCs w:val="24"/>
          <w:lang w:val="es-ES_tradnl" w:eastAsia="es-ES"/>
        </w:rPr>
        <w:t>cuando</w:t>
      </w:r>
      <w:proofErr w:type="spellEnd"/>
      <w:r w:rsidR="002A4145" w:rsidRPr="007B232D">
        <w:rPr>
          <w:rFonts w:ascii="Palatino Linotype" w:eastAsia="Times New Roman" w:hAnsi="Palatino Linotype" w:cs="Times New Roman"/>
          <w:i/>
          <w:szCs w:val="24"/>
          <w:lang w:val="es-ES_tradnl" w:eastAsia="es-ES"/>
        </w:rPr>
        <w:t xml:space="preserve"> los van a pagar??</w:t>
      </w:r>
      <w:r w:rsidRPr="007B232D">
        <w:rPr>
          <w:rFonts w:ascii="Palatino Linotype" w:eastAsia="Times New Roman" w:hAnsi="Palatino Linotype" w:cs="Times New Roman"/>
          <w:i/>
          <w:szCs w:val="24"/>
          <w:lang w:val="es-ES_tradnl" w:eastAsia="es-ES"/>
        </w:rPr>
        <w:t>”</w:t>
      </w:r>
      <w:r w:rsidRPr="007B232D">
        <w:rPr>
          <w:rFonts w:ascii="Palatino Linotype" w:eastAsia="Times New Roman" w:hAnsi="Palatino Linotype" w:cs="Times New Roman"/>
          <w:szCs w:val="24"/>
          <w:lang w:val="es-ES_tradnl" w:eastAsia="es-ES"/>
        </w:rPr>
        <w:t xml:space="preserve"> (sic)</w:t>
      </w:r>
    </w:p>
    <w:p w14:paraId="76D67B1D" w14:textId="77777777" w:rsidR="00FC3A31" w:rsidRPr="007B232D" w:rsidRDefault="00FC3A31" w:rsidP="00FC3A31">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1D3DF23C" w14:textId="77777777" w:rsidR="00FC3A31" w:rsidRPr="007B232D" w:rsidRDefault="00FC3A31" w:rsidP="00FC3A31">
      <w:pPr>
        <w:tabs>
          <w:tab w:val="left" w:pos="5647"/>
        </w:tabs>
        <w:spacing w:after="0" w:line="360" w:lineRule="auto"/>
        <w:ind w:right="850"/>
        <w:jc w:val="both"/>
        <w:rPr>
          <w:rFonts w:ascii="Palatino Linotype" w:hAnsi="Palatino Linotype"/>
          <w:b/>
          <w:i/>
          <w:color w:val="000000"/>
          <w:sz w:val="24"/>
          <w:szCs w:val="24"/>
        </w:rPr>
      </w:pPr>
      <w:r w:rsidRPr="007B232D">
        <w:rPr>
          <w:rFonts w:ascii="Palatino Linotype" w:eastAsia="Times New Roman" w:hAnsi="Palatino Linotype" w:cs="Times New Roman"/>
          <w:sz w:val="24"/>
          <w:szCs w:val="24"/>
          <w:lang w:val="es-ES_tradnl" w:eastAsia="es-ES"/>
        </w:rPr>
        <w:t xml:space="preserve">Modalidad de entrega: </w:t>
      </w:r>
      <w:r w:rsidRPr="007B232D">
        <w:rPr>
          <w:rFonts w:ascii="Palatino Linotype" w:hAnsi="Palatino Linotype"/>
          <w:b/>
          <w:i/>
          <w:color w:val="000000"/>
          <w:sz w:val="24"/>
          <w:szCs w:val="24"/>
        </w:rPr>
        <w:t>A través del SAIMEX</w:t>
      </w:r>
    </w:p>
    <w:p w14:paraId="6C82B472" w14:textId="77777777" w:rsidR="00FC3A31" w:rsidRPr="007B232D" w:rsidRDefault="00FC3A31" w:rsidP="00FC3A31">
      <w:pPr>
        <w:tabs>
          <w:tab w:val="left" w:pos="5647"/>
        </w:tabs>
        <w:spacing w:after="0" w:line="360" w:lineRule="auto"/>
        <w:ind w:right="850"/>
        <w:jc w:val="both"/>
        <w:rPr>
          <w:rFonts w:ascii="Palatino Linotype" w:hAnsi="Palatino Linotype"/>
          <w:color w:val="000000"/>
          <w:sz w:val="24"/>
          <w:szCs w:val="24"/>
        </w:rPr>
      </w:pPr>
    </w:p>
    <w:p w14:paraId="6D5172A5" w14:textId="77777777" w:rsidR="00FC3A31" w:rsidRPr="007B232D" w:rsidRDefault="00FC3A31" w:rsidP="00FC3A31">
      <w:pPr>
        <w:spacing w:after="0" w:line="360" w:lineRule="auto"/>
        <w:jc w:val="both"/>
        <w:rPr>
          <w:rFonts w:ascii="Palatino Linotype" w:hAnsi="Palatino Linotype" w:cs="Arial"/>
          <w:sz w:val="24"/>
          <w:szCs w:val="24"/>
        </w:rPr>
      </w:pPr>
      <w:r w:rsidRPr="007B232D">
        <w:rPr>
          <w:rFonts w:ascii="Palatino Linotype" w:hAnsi="Palatino Linotype" w:cs="Arial"/>
          <w:b/>
          <w:sz w:val="28"/>
          <w:szCs w:val="24"/>
        </w:rPr>
        <w:lastRenderedPageBreak/>
        <w:t>SEGUNDO</w:t>
      </w:r>
      <w:r w:rsidRPr="007B232D">
        <w:rPr>
          <w:rFonts w:ascii="Palatino Linotype" w:hAnsi="Palatino Linotype" w:cs="Arial"/>
          <w:b/>
          <w:sz w:val="24"/>
          <w:szCs w:val="24"/>
        </w:rPr>
        <w:t xml:space="preserve">. </w:t>
      </w:r>
      <w:r w:rsidRPr="007B232D">
        <w:rPr>
          <w:rFonts w:ascii="Palatino Linotype" w:hAnsi="Palatino Linotype" w:cs="Arial"/>
          <w:sz w:val="24"/>
          <w:szCs w:val="24"/>
        </w:rPr>
        <w:t>Como se advierte de las constancias del expediente aperturado</w:t>
      </w:r>
      <w:r w:rsidR="00E622AA" w:rsidRPr="007B232D">
        <w:rPr>
          <w:rFonts w:ascii="Palatino Linotype" w:hAnsi="Palatino Linotype" w:cs="Arial"/>
          <w:sz w:val="24"/>
          <w:szCs w:val="24"/>
        </w:rPr>
        <w:t xml:space="preserve"> con motivos del </w:t>
      </w:r>
      <w:r w:rsidRPr="007B232D">
        <w:rPr>
          <w:rFonts w:ascii="Palatino Linotype" w:hAnsi="Palatino Linotype" w:cs="Arial"/>
          <w:sz w:val="24"/>
          <w:szCs w:val="24"/>
        </w:rPr>
        <w:t>ingreso de la</w:t>
      </w:r>
      <w:r w:rsidR="00E622AA" w:rsidRPr="007B232D">
        <w:rPr>
          <w:rFonts w:ascii="Palatino Linotype" w:hAnsi="Palatino Linotype" w:cs="Arial"/>
          <w:sz w:val="24"/>
          <w:szCs w:val="24"/>
        </w:rPr>
        <w:t xml:space="preserve"> solicitud</w:t>
      </w:r>
      <w:r w:rsidRPr="007B232D">
        <w:rPr>
          <w:rFonts w:ascii="Palatino Linotype" w:hAnsi="Palatino Linotype" w:cs="Arial"/>
          <w:sz w:val="24"/>
          <w:szCs w:val="24"/>
        </w:rPr>
        <w:t xml:space="preserve"> de información, se advierte que en fecha</w:t>
      </w:r>
      <w:r w:rsidR="002A4145" w:rsidRPr="007B232D">
        <w:rPr>
          <w:rFonts w:ascii="Palatino Linotype" w:hAnsi="Palatino Linotype" w:cs="Arial"/>
          <w:sz w:val="24"/>
          <w:szCs w:val="24"/>
        </w:rPr>
        <w:t xml:space="preserve"> catorce de febrero </w:t>
      </w:r>
      <w:r w:rsidRPr="007B232D">
        <w:rPr>
          <w:rFonts w:ascii="Palatino Linotype" w:hAnsi="Palatino Linotype" w:cs="Arial"/>
          <w:sz w:val="24"/>
          <w:szCs w:val="24"/>
        </w:rPr>
        <w:t xml:space="preserve">de dos mil veintidós, el </w:t>
      </w:r>
      <w:r w:rsidRPr="007B232D">
        <w:rPr>
          <w:rFonts w:ascii="Palatino Linotype" w:hAnsi="Palatino Linotype" w:cs="Arial"/>
          <w:b/>
          <w:sz w:val="24"/>
          <w:szCs w:val="24"/>
        </w:rPr>
        <w:t>Sujeto Obligado</w:t>
      </w:r>
      <w:r w:rsidRPr="007B232D">
        <w:rPr>
          <w:rFonts w:ascii="Palatino Linotype" w:hAnsi="Palatino Linotype" w:cs="Arial"/>
          <w:sz w:val="24"/>
          <w:szCs w:val="24"/>
        </w:rPr>
        <w:t xml:space="preserve"> se sirvió en dar respuesta en los términos siguientes:</w:t>
      </w:r>
    </w:p>
    <w:p w14:paraId="68A8203F" w14:textId="77777777" w:rsidR="00FC3A31" w:rsidRPr="007B232D" w:rsidRDefault="00FC3A31" w:rsidP="00FC3A31">
      <w:pPr>
        <w:spacing w:after="0" w:line="360" w:lineRule="auto"/>
        <w:jc w:val="both"/>
        <w:rPr>
          <w:rFonts w:ascii="Palatino Linotype" w:hAnsi="Palatino Linotype" w:cs="Arial"/>
          <w:sz w:val="24"/>
          <w:szCs w:val="24"/>
        </w:rPr>
      </w:pPr>
    </w:p>
    <w:p w14:paraId="14E9F7EB" w14:textId="77777777" w:rsidR="002A4145" w:rsidRPr="007B232D" w:rsidRDefault="00FC3A31" w:rsidP="002A414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7B232D">
        <w:rPr>
          <w:rFonts w:ascii="Palatino Linotype" w:eastAsia="Times New Roman" w:hAnsi="Palatino Linotype" w:cs="Times New Roman"/>
          <w:i/>
          <w:szCs w:val="24"/>
          <w:lang w:val="es-ES_tradnl" w:eastAsia="es-ES"/>
        </w:rPr>
        <w:t>“</w:t>
      </w:r>
      <w:r w:rsidR="002A4145" w:rsidRPr="007B232D">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ED89C7A" w14:textId="77777777" w:rsidR="002A4145" w:rsidRPr="007B232D" w:rsidRDefault="002A4145" w:rsidP="002A4145">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14:paraId="06F7F7AC" w14:textId="77777777" w:rsidR="00FC3A31" w:rsidRPr="007B232D" w:rsidRDefault="002A4145" w:rsidP="002A4145">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7B232D">
        <w:rPr>
          <w:rFonts w:ascii="Palatino Linotype" w:eastAsia="Times New Roman" w:hAnsi="Palatino Linotype" w:cs="Times New Roman"/>
          <w:i/>
          <w:szCs w:val="24"/>
          <w:lang w:val="es-ES_tradnl" w:eastAsia="es-ES"/>
        </w:rPr>
        <w:t>En atención a la solicitud de información número 00306/TOLUCA/IP/2022, me permito adjuntar al presente la respuesta correspondiente. Sin más por el momento, le envío un cordial saludo.</w:t>
      </w:r>
      <w:r w:rsidR="00FC3A31" w:rsidRPr="007B232D">
        <w:rPr>
          <w:rFonts w:ascii="Palatino Linotype" w:eastAsia="Times New Roman" w:hAnsi="Palatino Linotype" w:cs="Times New Roman"/>
          <w:i/>
          <w:szCs w:val="24"/>
          <w:lang w:val="es-ES_tradnl" w:eastAsia="es-ES"/>
        </w:rPr>
        <w:t>”</w:t>
      </w:r>
      <w:r w:rsidR="00FC3A31" w:rsidRPr="007B232D">
        <w:rPr>
          <w:rFonts w:ascii="Palatino Linotype" w:eastAsia="Times New Roman" w:hAnsi="Palatino Linotype" w:cs="Times New Roman"/>
          <w:szCs w:val="24"/>
          <w:lang w:val="es-ES_tradnl" w:eastAsia="es-ES"/>
        </w:rPr>
        <w:t xml:space="preserve"> (sic)</w:t>
      </w:r>
    </w:p>
    <w:p w14:paraId="71E544FE" w14:textId="77777777" w:rsidR="002A4145" w:rsidRPr="007B232D" w:rsidRDefault="002A4145" w:rsidP="00FC3A31">
      <w:pPr>
        <w:spacing w:after="0" w:line="360" w:lineRule="auto"/>
        <w:jc w:val="both"/>
        <w:rPr>
          <w:rFonts w:ascii="Palatino Linotype" w:hAnsi="Palatino Linotype" w:cs="Arial"/>
          <w:sz w:val="24"/>
          <w:szCs w:val="24"/>
        </w:rPr>
      </w:pPr>
    </w:p>
    <w:p w14:paraId="0394B75E" w14:textId="77777777" w:rsidR="00FC3A31" w:rsidRPr="007B232D" w:rsidRDefault="00FC3A31" w:rsidP="002A4145">
      <w:pPr>
        <w:spacing w:after="0" w:line="360" w:lineRule="auto"/>
        <w:jc w:val="both"/>
        <w:rPr>
          <w:rFonts w:ascii="Palatino Linotype" w:hAnsi="Palatino Linotype" w:cs="Arial"/>
          <w:sz w:val="24"/>
          <w:szCs w:val="24"/>
        </w:rPr>
      </w:pPr>
      <w:r w:rsidRPr="007B232D">
        <w:rPr>
          <w:rFonts w:ascii="Palatino Linotype" w:hAnsi="Palatino Linotype" w:cs="Arial"/>
          <w:sz w:val="24"/>
          <w:szCs w:val="24"/>
        </w:rPr>
        <w:t xml:space="preserve">Se hace constar que el </w:t>
      </w:r>
      <w:r w:rsidRPr="007B232D">
        <w:rPr>
          <w:rFonts w:ascii="Palatino Linotype" w:hAnsi="Palatino Linotype" w:cs="Arial"/>
          <w:b/>
          <w:sz w:val="24"/>
          <w:szCs w:val="24"/>
        </w:rPr>
        <w:t>Sujeto Obligado</w:t>
      </w:r>
      <w:r w:rsidRPr="007B232D">
        <w:rPr>
          <w:rFonts w:ascii="Palatino Linotype" w:hAnsi="Palatino Linotype" w:cs="Arial"/>
          <w:sz w:val="24"/>
          <w:szCs w:val="24"/>
        </w:rPr>
        <w:t xml:space="preserve"> adjuntó los archivos “</w:t>
      </w:r>
      <w:proofErr w:type="spellStart"/>
      <w:r w:rsidR="002A4145" w:rsidRPr="007B232D">
        <w:rPr>
          <w:rFonts w:ascii="Palatino Linotype" w:hAnsi="Palatino Linotype" w:cs="Arial"/>
          <w:sz w:val="24"/>
          <w:szCs w:val="24"/>
        </w:rPr>
        <w:t>AuxiliaresAcu</w:t>
      </w:r>
      <w:proofErr w:type="spellEnd"/>
      <w:r w:rsidR="002A4145" w:rsidRPr="007B232D">
        <w:rPr>
          <w:rFonts w:ascii="Palatino Linotype" w:hAnsi="Palatino Linotype" w:cs="Arial"/>
          <w:sz w:val="24"/>
          <w:szCs w:val="24"/>
        </w:rPr>
        <w:t xml:space="preserve"> CUENTA 2021 </w:t>
      </w:r>
      <w:proofErr w:type="spellStart"/>
      <w:r w:rsidR="002A4145" w:rsidRPr="007B232D">
        <w:rPr>
          <w:rFonts w:ascii="Palatino Linotype" w:hAnsi="Palatino Linotype" w:cs="Arial"/>
          <w:sz w:val="24"/>
          <w:szCs w:val="24"/>
        </w:rPr>
        <w:t>saimex</w:t>
      </w:r>
      <w:proofErr w:type="spellEnd"/>
      <w:r w:rsidR="002A4145" w:rsidRPr="007B232D">
        <w:rPr>
          <w:rFonts w:ascii="Palatino Linotype" w:hAnsi="Palatino Linotype" w:cs="Arial"/>
          <w:sz w:val="24"/>
          <w:szCs w:val="24"/>
        </w:rPr>
        <w:t xml:space="preserve"> 00306.pdf, RESPUESTA 306_055088.pdf y Trigésima Quinta Extraordinaria 22.pdf</w:t>
      </w:r>
      <w:r w:rsidRPr="007B232D">
        <w:rPr>
          <w:rFonts w:ascii="Palatino Linotype" w:hAnsi="Palatino Linotype" w:cs="Arial"/>
          <w:sz w:val="24"/>
          <w:szCs w:val="24"/>
        </w:rPr>
        <w:t>”, que en obvio de repeticiones innecesarias, se omite su inserción en este apartado, máxime que serán objeto de estudio en párrafos posteriores.</w:t>
      </w:r>
    </w:p>
    <w:p w14:paraId="7B4B449F" w14:textId="77777777" w:rsidR="00FC3A31" w:rsidRPr="007B232D" w:rsidRDefault="00FC3A31" w:rsidP="00FC3A31">
      <w:pPr>
        <w:spacing w:after="0" w:line="360" w:lineRule="auto"/>
        <w:jc w:val="both"/>
        <w:rPr>
          <w:rFonts w:ascii="Palatino Linotype" w:eastAsia="Calibri" w:hAnsi="Palatino Linotype" w:cs="Arial"/>
          <w:sz w:val="24"/>
          <w:szCs w:val="24"/>
          <w:lang w:eastAsia="es-ES"/>
        </w:rPr>
      </w:pPr>
    </w:p>
    <w:p w14:paraId="11947FCD" w14:textId="77777777" w:rsidR="00F275AF" w:rsidRPr="007B232D" w:rsidRDefault="00F275AF" w:rsidP="00FC3A31">
      <w:pPr>
        <w:spacing w:after="0" w:line="360" w:lineRule="auto"/>
        <w:jc w:val="both"/>
        <w:rPr>
          <w:rFonts w:ascii="Palatino Linotype" w:eastAsia="Calibri" w:hAnsi="Palatino Linotype" w:cs="Arial"/>
          <w:sz w:val="24"/>
          <w:szCs w:val="24"/>
          <w:lang w:eastAsia="es-ES"/>
        </w:rPr>
      </w:pPr>
    </w:p>
    <w:p w14:paraId="08F78EA7" w14:textId="77777777" w:rsidR="00FC3A31" w:rsidRPr="007B232D" w:rsidRDefault="00FC3A31" w:rsidP="00FC3A31">
      <w:pPr>
        <w:spacing w:after="0" w:line="360" w:lineRule="auto"/>
        <w:jc w:val="both"/>
        <w:rPr>
          <w:rFonts w:ascii="Palatino Linotype" w:hAnsi="Palatino Linotype" w:cs="Arial"/>
          <w:sz w:val="24"/>
          <w:szCs w:val="24"/>
        </w:rPr>
      </w:pPr>
      <w:r w:rsidRPr="007B232D">
        <w:rPr>
          <w:rFonts w:ascii="Palatino Linotype" w:hAnsi="Palatino Linotype" w:cs="Arial"/>
          <w:b/>
          <w:sz w:val="28"/>
          <w:szCs w:val="28"/>
        </w:rPr>
        <w:t xml:space="preserve">TERCERO. </w:t>
      </w:r>
      <w:r w:rsidRPr="007B232D">
        <w:rPr>
          <w:rFonts w:ascii="Palatino Linotype" w:hAnsi="Palatino Linotype" w:cs="Arial"/>
          <w:sz w:val="24"/>
          <w:szCs w:val="24"/>
        </w:rPr>
        <w:t xml:space="preserve">Inconforme </w:t>
      </w:r>
      <w:r w:rsidR="002A4145" w:rsidRPr="007B232D">
        <w:rPr>
          <w:rFonts w:ascii="Palatino Linotype" w:hAnsi="Palatino Linotype" w:cs="Arial"/>
          <w:sz w:val="24"/>
          <w:szCs w:val="24"/>
        </w:rPr>
        <w:t>ante la</w:t>
      </w:r>
      <w:r w:rsidRPr="007B232D">
        <w:rPr>
          <w:rFonts w:ascii="Palatino Linotype" w:hAnsi="Palatino Linotype" w:cs="Arial"/>
          <w:sz w:val="24"/>
          <w:szCs w:val="24"/>
        </w:rPr>
        <w:t xml:space="preserve"> respuesta por parte del </w:t>
      </w:r>
      <w:r w:rsidRPr="007B232D">
        <w:rPr>
          <w:rFonts w:ascii="Palatino Linotype" w:hAnsi="Palatino Linotype" w:cs="Arial"/>
          <w:b/>
          <w:sz w:val="24"/>
          <w:szCs w:val="24"/>
        </w:rPr>
        <w:t>Sujeto Obligado</w:t>
      </w:r>
      <w:r w:rsidRPr="007B232D">
        <w:rPr>
          <w:rFonts w:ascii="Palatino Linotype" w:hAnsi="Palatino Linotype" w:cs="Arial"/>
          <w:sz w:val="24"/>
          <w:szCs w:val="24"/>
        </w:rPr>
        <w:t xml:space="preserve">, el ahora </w:t>
      </w:r>
      <w:r w:rsidRPr="007B232D">
        <w:rPr>
          <w:rFonts w:ascii="Palatino Linotype" w:hAnsi="Palatino Linotype" w:cs="Arial"/>
          <w:b/>
          <w:sz w:val="24"/>
          <w:szCs w:val="24"/>
        </w:rPr>
        <w:t>Recurrente</w:t>
      </w:r>
      <w:r w:rsidRPr="007B232D">
        <w:rPr>
          <w:rFonts w:ascii="Palatino Linotype" w:hAnsi="Palatino Linotype" w:cs="Arial"/>
          <w:sz w:val="24"/>
          <w:szCs w:val="24"/>
        </w:rPr>
        <w:t xml:space="preserve"> en fecha dieci</w:t>
      </w:r>
      <w:r w:rsidR="002A4145" w:rsidRPr="007B232D">
        <w:rPr>
          <w:rFonts w:ascii="Palatino Linotype" w:hAnsi="Palatino Linotype" w:cs="Arial"/>
          <w:sz w:val="24"/>
          <w:szCs w:val="24"/>
        </w:rPr>
        <w:t xml:space="preserve">séis de febrero </w:t>
      </w:r>
      <w:r w:rsidRPr="007B232D">
        <w:rPr>
          <w:rFonts w:ascii="Palatino Linotype" w:hAnsi="Palatino Linotype" w:cs="Arial"/>
          <w:sz w:val="24"/>
          <w:szCs w:val="24"/>
        </w:rPr>
        <w:t>de dos mil veintidós, interpuso recurso de revisión,</w:t>
      </w:r>
      <w:r w:rsidR="002A4145" w:rsidRPr="007B232D">
        <w:rPr>
          <w:rFonts w:ascii="Palatino Linotype" w:hAnsi="Palatino Linotype" w:cs="Arial"/>
          <w:sz w:val="24"/>
          <w:szCs w:val="24"/>
        </w:rPr>
        <w:t xml:space="preserve"> que fue</w:t>
      </w:r>
      <w:r w:rsidRPr="007B232D">
        <w:rPr>
          <w:rFonts w:ascii="Palatino Linotype" w:hAnsi="Palatino Linotype" w:cs="Arial"/>
          <w:sz w:val="24"/>
          <w:szCs w:val="24"/>
        </w:rPr>
        <w:t xml:space="preserve"> registrado</w:t>
      </w:r>
      <w:r w:rsidRPr="007B232D">
        <w:rPr>
          <w:rFonts w:ascii="Palatino Linotype" w:hAnsi="Palatino Linotype" w:cs="Arial"/>
          <w:b/>
          <w:sz w:val="24"/>
          <w:szCs w:val="24"/>
        </w:rPr>
        <w:t xml:space="preserve"> </w:t>
      </w:r>
      <w:r w:rsidRPr="007B232D">
        <w:rPr>
          <w:rFonts w:ascii="Palatino Linotype" w:hAnsi="Palatino Linotype" w:cs="Arial"/>
          <w:sz w:val="24"/>
          <w:szCs w:val="24"/>
        </w:rPr>
        <w:t xml:space="preserve">en el sistema electrónico con </w:t>
      </w:r>
      <w:r w:rsidR="002A4145" w:rsidRPr="007B232D">
        <w:rPr>
          <w:rFonts w:ascii="Palatino Linotype" w:hAnsi="Palatino Linotype" w:cs="Arial"/>
          <w:sz w:val="24"/>
          <w:szCs w:val="24"/>
        </w:rPr>
        <w:t>número</w:t>
      </w:r>
      <w:r w:rsidRPr="007B232D">
        <w:rPr>
          <w:rFonts w:ascii="Palatino Linotype" w:hAnsi="Palatino Linotype" w:cs="Arial"/>
          <w:sz w:val="24"/>
          <w:szCs w:val="24"/>
        </w:rPr>
        <w:t xml:space="preserve"> de expediente</w:t>
      </w:r>
      <w:r w:rsidRPr="007B232D">
        <w:rPr>
          <w:rFonts w:ascii="Palatino Linotype" w:hAnsi="Palatino Linotype" w:cs="Arial"/>
          <w:b/>
          <w:bCs/>
          <w:sz w:val="24"/>
          <w:szCs w:val="24"/>
          <w:lang w:eastAsia="es-MX"/>
        </w:rPr>
        <w:t xml:space="preserve"> </w:t>
      </w:r>
      <w:r w:rsidR="002A4145" w:rsidRPr="007B232D">
        <w:rPr>
          <w:rFonts w:ascii="Palatino Linotype" w:hAnsi="Palatino Linotype" w:cs="Arial"/>
          <w:b/>
          <w:bCs/>
          <w:sz w:val="24"/>
          <w:szCs w:val="24"/>
          <w:lang w:eastAsia="es-MX"/>
        </w:rPr>
        <w:t>0</w:t>
      </w:r>
      <w:r w:rsidRPr="007B232D">
        <w:rPr>
          <w:rFonts w:ascii="Palatino Linotype" w:hAnsi="Palatino Linotype" w:cs="Arial"/>
          <w:b/>
          <w:bCs/>
          <w:sz w:val="24"/>
          <w:szCs w:val="24"/>
          <w:lang w:eastAsia="es-MX"/>
        </w:rPr>
        <w:t>0</w:t>
      </w:r>
      <w:r w:rsidR="002A4145" w:rsidRPr="007B232D">
        <w:rPr>
          <w:rFonts w:ascii="Palatino Linotype" w:hAnsi="Palatino Linotype" w:cs="Arial"/>
          <w:b/>
          <w:bCs/>
          <w:sz w:val="24"/>
          <w:szCs w:val="24"/>
          <w:lang w:eastAsia="es-MX"/>
        </w:rPr>
        <w:t>9</w:t>
      </w:r>
      <w:r w:rsidR="00DD709C" w:rsidRPr="007B232D">
        <w:rPr>
          <w:rFonts w:ascii="Palatino Linotype" w:hAnsi="Palatino Linotype" w:cs="Arial"/>
          <w:b/>
          <w:bCs/>
          <w:sz w:val="24"/>
          <w:szCs w:val="24"/>
          <w:lang w:eastAsia="es-MX"/>
        </w:rPr>
        <w:t>15</w:t>
      </w:r>
      <w:r w:rsidRPr="007B232D">
        <w:rPr>
          <w:rFonts w:ascii="Palatino Linotype" w:hAnsi="Palatino Linotype" w:cs="Arial"/>
          <w:b/>
          <w:bCs/>
          <w:sz w:val="24"/>
          <w:szCs w:val="24"/>
          <w:lang w:eastAsia="es-MX"/>
        </w:rPr>
        <w:t>/INFOEM/IP/RR/2022</w:t>
      </w:r>
      <w:r w:rsidRPr="007B232D">
        <w:rPr>
          <w:rFonts w:ascii="Palatino Linotype" w:hAnsi="Palatino Linotype" w:cs="Arial"/>
          <w:sz w:val="24"/>
          <w:szCs w:val="24"/>
        </w:rPr>
        <w:t>, aduciendo como acto impugnado y razones o motivos de inconformidad, los siguientes:</w:t>
      </w:r>
    </w:p>
    <w:p w14:paraId="1C285278" w14:textId="77777777" w:rsidR="00FC3A31" w:rsidRPr="007B232D" w:rsidRDefault="00FC3A31" w:rsidP="00FC3A31">
      <w:pPr>
        <w:spacing w:after="0" w:line="360" w:lineRule="auto"/>
        <w:jc w:val="both"/>
        <w:rPr>
          <w:rFonts w:ascii="Palatino Linotype" w:hAnsi="Palatino Linotype" w:cs="Arial"/>
          <w:sz w:val="24"/>
          <w:szCs w:val="24"/>
        </w:rPr>
      </w:pPr>
    </w:p>
    <w:p w14:paraId="51F0891A" w14:textId="77777777" w:rsidR="00FC3A31" w:rsidRPr="007B232D" w:rsidRDefault="00FC3A31" w:rsidP="00FC3A31">
      <w:pPr>
        <w:pStyle w:val="Prrafodelista"/>
        <w:spacing w:line="360" w:lineRule="auto"/>
        <w:ind w:left="0"/>
        <w:jc w:val="both"/>
        <w:rPr>
          <w:rFonts w:ascii="Palatino Linotype" w:hAnsi="Palatino Linotype" w:cs="Arial"/>
        </w:rPr>
      </w:pPr>
      <w:r w:rsidRPr="007B232D">
        <w:rPr>
          <w:rFonts w:ascii="Palatino Linotype" w:hAnsi="Palatino Linotype" w:cs="Arial"/>
          <w:b/>
        </w:rPr>
        <w:t>Acto Impugnado:</w:t>
      </w:r>
    </w:p>
    <w:p w14:paraId="13C89D8A" w14:textId="77777777" w:rsidR="00FC3A31" w:rsidRPr="007B232D" w:rsidRDefault="00FC3A31" w:rsidP="00FC3A31">
      <w:pPr>
        <w:pStyle w:val="Prrafodelista"/>
        <w:ind w:left="567" w:right="567"/>
        <w:jc w:val="both"/>
        <w:rPr>
          <w:rFonts w:ascii="Palatino Linotype" w:hAnsi="Palatino Linotype" w:cs="Arial"/>
          <w:i/>
          <w:sz w:val="22"/>
        </w:rPr>
      </w:pPr>
      <w:r w:rsidRPr="007B232D">
        <w:rPr>
          <w:rFonts w:ascii="Palatino Linotype" w:hAnsi="Palatino Linotype" w:cs="Arial"/>
          <w:i/>
          <w:sz w:val="22"/>
        </w:rPr>
        <w:lastRenderedPageBreak/>
        <w:t>“</w:t>
      </w:r>
      <w:r w:rsidR="002A4145" w:rsidRPr="007B232D">
        <w:rPr>
          <w:rFonts w:ascii="Palatino Linotype" w:hAnsi="Palatino Linotype" w:cs="Arial"/>
          <w:i/>
          <w:sz w:val="22"/>
        </w:rPr>
        <w:t>LA RESPUESTA DE LA SOLICITUD</w:t>
      </w:r>
      <w:r w:rsidRPr="007B232D">
        <w:rPr>
          <w:rFonts w:ascii="Palatino Linotype" w:hAnsi="Palatino Linotype" w:cs="Arial"/>
          <w:i/>
          <w:sz w:val="22"/>
        </w:rPr>
        <w:t>”</w:t>
      </w:r>
    </w:p>
    <w:p w14:paraId="12506A9D" w14:textId="77777777" w:rsidR="00FC3A31" w:rsidRPr="007B232D" w:rsidRDefault="00FC3A31" w:rsidP="00FC3A31">
      <w:pPr>
        <w:pStyle w:val="Prrafodelista"/>
        <w:spacing w:line="360" w:lineRule="auto"/>
        <w:ind w:left="0"/>
        <w:jc w:val="both"/>
        <w:rPr>
          <w:rFonts w:ascii="Palatino Linotype" w:hAnsi="Palatino Linotype" w:cs="Arial"/>
          <w:b/>
        </w:rPr>
      </w:pPr>
    </w:p>
    <w:p w14:paraId="3216B458" w14:textId="77777777" w:rsidR="00FC3A31" w:rsidRPr="007B232D" w:rsidRDefault="00FC3A31" w:rsidP="00FC3A31">
      <w:pPr>
        <w:pStyle w:val="Prrafodelista"/>
        <w:spacing w:line="360" w:lineRule="auto"/>
        <w:ind w:left="0"/>
        <w:jc w:val="both"/>
        <w:rPr>
          <w:rFonts w:ascii="Palatino Linotype" w:hAnsi="Palatino Linotype" w:cs="Arial"/>
          <w:b/>
        </w:rPr>
      </w:pPr>
      <w:r w:rsidRPr="007B232D">
        <w:rPr>
          <w:rFonts w:ascii="Palatino Linotype" w:hAnsi="Palatino Linotype" w:cs="Arial"/>
          <w:b/>
        </w:rPr>
        <w:t>Razones o motivos de inconformidad:</w:t>
      </w:r>
    </w:p>
    <w:p w14:paraId="2C116D5C" w14:textId="77777777" w:rsidR="00FC3A31" w:rsidRPr="007B232D" w:rsidRDefault="00FC3A31" w:rsidP="00FC3A31">
      <w:pPr>
        <w:pStyle w:val="Prrafodelista"/>
        <w:spacing w:line="360" w:lineRule="auto"/>
        <w:ind w:left="0"/>
        <w:jc w:val="both"/>
        <w:rPr>
          <w:rFonts w:ascii="Palatino Linotype" w:hAnsi="Palatino Linotype" w:cs="Arial"/>
          <w:b/>
        </w:rPr>
      </w:pPr>
    </w:p>
    <w:p w14:paraId="339D30A6" w14:textId="77777777" w:rsidR="00FC3A31" w:rsidRPr="007B232D" w:rsidRDefault="00FC3A31" w:rsidP="00FC3A31">
      <w:pPr>
        <w:spacing w:after="0" w:line="240" w:lineRule="auto"/>
        <w:ind w:left="567" w:right="567"/>
        <w:jc w:val="both"/>
        <w:rPr>
          <w:rFonts w:ascii="Palatino Linotype" w:hAnsi="Palatino Linotype"/>
          <w:i/>
          <w:color w:val="000000"/>
        </w:rPr>
      </w:pPr>
      <w:r w:rsidRPr="007B232D">
        <w:rPr>
          <w:rFonts w:ascii="Palatino Linotype" w:hAnsi="Palatino Linotype" w:cs="Arial"/>
          <w:i/>
        </w:rPr>
        <w:t>“</w:t>
      </w:r>
      <w:r w:rsidR="002A4145" w:rsidRPr="007B232D">
        <w:rPr>
          <w:rFonts w:ascii="Palatino Linotype" w:hAnsi="Palatino Linotype"/>
          <w:i/>
          <w:color w:val="000000"/>
        </w:rPr>
        <w:t>ME ENGTREGARON INFORMACION QUE NO CORRESPONDE A LO SOLICITADO</w:t>
      </w:r>
      <w:r w:rsidRPr="007B232D">
        <w:rPr>
          <w:rFonts w:ascii="Palatino Linotype" w:hAnsi="Palatino Linotype"/>
          <w:i/>
          <w:color w:val="000000"/>
        </w:rPr>
        <w:t>” (sic)</w:t>
      </w:r>
    </w:p>
    <w:p w14:paraId="30601C0F" w14:textId="77777777" w:rsidR="00FC3A31" w:rsidRPr="007B232D" w:rsidRDefault="00FC3A31" w:rsidP="00FC3A31">
      <w:pPr>
        <w:spacing w:after="0" w:line="360" w:lineRule="auto"/>
        <w:jc w:val="both"/>
        <w:rPr>
          <w:rFonts w:ascii="Palatino Linotype" w:hAnsi="Palatino Linotype" w:cs="Arial"/>
          <w:b/>
          <w:sz w:val="24"/>
          <w:szCs w:val="24"/>
        </w:rPr>
      </w:pPr>
    </w:p>
    <w:p w14:paraId="7221376C" w14:textId="77777777" w:rsidR="00F275AF" w:rsidRPr="007B232D" w:rsidRDefault="00F275AF" w:rsidP="00FC3A31">
      <w:pPr>
        <w:spacing w:after="0" w:line="360" w:lineRule="auto"/>
        <w:jc w:val="both"/>
        <w:rPr>
          <w:rFonts w:ascii="Palatino Linotype" w:hAnsi="Palatino Linotype" w:cs="Arial"/>
          <w:b/>
          <w:sz w:val="24"/>
          <w:szCs w:val="24"/>
        </w:rPr>
      </w:pPr>
    </w:p>
    <w:p w14:paraId="7F58317A" w14:textId="77777777" w:rsidR="00FC3A31" w:rsidRPr="007B232D" w:rsidRDefault="00FC3A31" w:rsidP="00FC3A31">
      <w:pPr>
        <w:spacing w:after="0" w:line="360" w:lineRule="auto"/>
        <w:ind w:right="49"/>
        <w:jc w:val="both"/>
        <w:rPr>
          <w:rFonts w:ascii="Palatino Linotype" w:eastAsia="Times New Roman" w:hAnsi="Palatino Linotype" w:cs="Arial"/>
          <w:sz w:val="24"/>
          <w:szCs w:val="24"/>
          <w:lang w:val="es-ES_tradnl" w:eastAsia="es-ES"/>
        </w:rPr>
      </w:pPr>
      <w:r w:rsidRPr="007B232D">
        <w:rPr>
          <w:rFonts w:ascii="Palatino Linotype" w:eastAsia="Times New Roman" w:hAnsi="Palatino Linotype" w:cs="Arial"/>
          <w:b/>
          <w:sz w:val="28"/>
          <w:lang w:eastAsia="es-ES"/>
        </w:rPr>
        <w:t xml:space="preserve">CUARTO. </w:t>
      </w:r>
      <w:r w:rsidRPr="007B232D">
        <w:rPr>
          <w:rFonts w:ascii="Palatino Linotype" w:eastAsia="Times New Roman" w:hAnsi="Palatino Linotype" w:cs="Arial"/>
          <w:sz w:val="24"/>
          <w:szCs w:val="24"/>
          <w:lang w:val="es-ES" w:eastAsia="es-ES"/>
        </w:rPr>
        <w:t>En fecha dieci</w:t>
      </w:r>
      <w:r w:rsidR="002A4145" w:rsidRPr="007B232D">
        <w:rPr>
          <w:rFonts w:ascii="Palatino Linotype" w:eastAsia="Times New Roman" w:hAnsi="Palatino Linotype" w:cs="Arial"/>
          <w:sz w:val="24"/>
          <w:szCs w:val="24"/>
          <w:lang w:val="es-ES" w:eastAsia="es-ES"/>
        </w:rPr>
        <w:t xml:space="preserve">séis de febrero </w:t>
      </w:r>
      <w:r w:rsidRPr="007B232D">
        <w:rPr>
          <w:rFonts w:ascii="Palatino Linotype" w:eastAsia="Times New Roman" w:hAnsi="Palatino Linotype" w:cs="Arial"/>
          <w:sz w:val="24"/>
          <w:szCs w:val="24"/>
          <w:lang w:val="es-ES" w:eastAsia="es-ES"/>
        </w:rPr>
        <w:t xml:space="preserve">de dos mil veintidós, </w:t>
      </w:r>
      <w:r w:rsidR="002A4145" w:rsidRPr="007B232D">
        <w:rPr>
          <w:rFonts w:ascii="Palatino Linotype" w:eastAsia="Times New Roman" w:hAnsi="Palatino Linotype" w:cs="Arial"/>
          <w:sz w:val="24"/>
          <w:szCs w:val="24"/>
          <w:lang w:val="es-ES" w:eastAsia="es-ES"/>
        </w:rPr>
        <w:t xml:space="preserve">el </w:t>
      </w:r>
      <w:r w:rsidRPr="007B232D">
        <w:rPr>
          <w:rFonts w:ascii="Palatino Linotype" w:eastAsia="Times New Roman" w:hAnsi="Palatino Linotype" w:cs="Arial"/>
          <w:sz w:val="24"/>
          <w:szCs w:val="24"/>
          <w:lang w:val="es-ES_tradnl" w:eastAsia="es-ES"/>
        </w:rPr>
        <w:t>recurso de que</w:t>
      </w:r>
      <w:r w:rsidRPr="007B232D">
        <w:rPr>
          <w:rFonts w:ascii="Palatino Linotype" w:eastAsia="Times New Roman" w:hAnsi="Palatino Linotype" w:cs="Arial"/>
          <w:sz w:val="24"/>
          <w:szCs w:val="24"/>
          <w:lang w:val="es-ES" w:eastAsia="es-ES"/>
        </w:rPr>
        <w:t xml:space="preserve"> se trata</w:t>
      </w:r>
      <w:r w:rsidRPr="007B232D">
        <w:rPr>
          <w:rFonts w:ascii="Palatino Linotype" w:eastAsia="Times New Roman" w:hAnsi="Palatino Linotype" w:cs="Arial"/>
          <w:sz w:val="24"/>
          <w:szCs w:val="24"/>
          <w:lang w:val="es-ES_tradnl" w:eastAsia="es-ES"/>
        </w:rPr>
        <w:t xml:space="preserve"> se </w:t>
      </w:r>
      <w:r w:rsidR="002A4145" w:rsidRPr="007B232D">
        <w:rPr>
          <w:rFonts w:ascii="Palatino Linotype" w:eastAsia="Times New Roman" w:hAnsi="Palatino Linotype" w:cs="Arial"/>
          <w:sz w:val="24"/>
          <w:szCs w:val="24"/>
          <w:lang w:val="es-ES_tradnl" w:eastAsia="es-ES"/>
        </w:rPr>
        <w:t xml:space="preserve">envió </w:t>
      </w:r>
      <w:r w:rsidRPr="007B232D">
        <w:rPr>
          <w:rFonts w:ascii="Palatino Linotype" w:eastAsia="Times New Roman" w:hAnsi="Palatino Linotype" w:cs="Arial"/>
          <w:sz w:val="24"/>
          <w:szCs w:val="24"/>
          <w:lang w:val="es-ES_tradnl" w:eastAsia="es-ES"/>
        </w:rPr>
        <w:t xml:space="preserve">electrónicamente al Instituto de </w:t>
      </w:r>
      <w:r w:rsidRPr="007B232D">
        <w:rPr>
          <w:rFonts w:ascii="Palatino Linotype" w:eastAsia="Arial Unicode MS" w:hAnsi="Palatino Linotype" w:cs="Arial"/>
          <w:sz w:val="24"/>
          <w:szCs w:val="24"/>
          <w:lang w:val="es-ES" w:eastAsia="es-ES"/>
        </w:rPr>
        <w:t>Transparencia</w:t>
      </w:r>
      <w:r w:rsidRPr="007B232D">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7B232D">
        <w:rPr>
          <w:rFonts w:ascii="Palatino Linotype" w:eastAsia="Times New Roman" w:hAnsi="Palatino Linotype" w:cs="Times New Roman"/>
          <w:sz w:val="24"/>
          <w:szCs w:val="24"/>
          <w:lang w:val="es-ES" w:eastAsia="es-ES"/>
        </w:rPr>
        <w:t>Ley de Transparencia y Acceso a la Información Pública del Estado de México y Municipios</w:t>
      </w:r>
      <w:r w:rsidRPr="007B232D">
        <w:rPr>
          <w:rFonts w:ascii="Palatino Linotype" w:eastAsia="Times New Roman" w:hAnsi="Palatino Linotype" w:cs="Arial"/>
          <w:sz w:val="24"/>
          <w:szCs w:val="24"/>
          <w:lang w:val="es-ES_tradnl" w:eastAsia="es-ES"/>
        </w:rPr>
        <w:t xml:space="preserve">, se </w:t>
      </w:r>
      <w:r w:rsidR="002A4145" w:rsidRPr="007B232D">
        <w:rPr>
          <w:rFonts w:ascii="Palatino Linotype" w:eastAsia="Times New Roman" w:hAnsi="Palatino Linotype" w:cs="Arial"/>
          <w:sz w:val="24"/>
          <w:szCs w:val="24"/>
          <w:lang w:val="es-ES_tradnl" w:eastAsia="es-ES"/>
        </w:rPr>
        <w:t xml:space="preserve">turnó </w:t>
      </w:r>
      <w:r w:rsidRPr="007B232D">
        <w:rPr>
          <w:rFonts w:ascii="Palatino Linotype" w:eastAsia="Times New Roman" w:hAnsi="Palatino Linotype" w:cs="Arial"/>
          <w:sz w:val="24"/>
          <w:szCs w:val="24"/>
          <w:lang w:val="es-ES_tradnl" w:eastAsia="es-ES"/>
        </w:rPr>
        <w:t>a través del</w:t>
      </w:r>
      <w:r w:rsidRPr="007B232D">
        <w:rPr>
          <w:rFonts w:ascii="Palatino Linotype" w:eastAsia="Arial Unicode MS" w:hAnsi="Palatino Linotype" w:cs="Arial"/>
          <w:sz w:val="24"/>
          <w:szCs w:val="24"/>
          <w:lang w:val="es-ES_tradnl" w:eastAsia="es-ES"/>
        </w:rPr>
        <w:t xml:space="preserve"> </w:t>
      </w:r>
      <w:r w:rsidRPr="007B232D">
        <w:rPr>
          <w:rFonts w:ascii="Palatino Linotype" w:eastAsia="Arial Unicode MS" w:hAnsi="Palatino Linotype" w:cs="Arial"/>
          <w:b/>
          <w:sz w:val="24"/>
          <w:szCs w:val="24"/>
          <w:lang w:val="es-ES_tradnl" w:eastAsia="es-ES"/>
        </w:rPr>
        <w:t>SAIMEX</w:t>
      </w:r>
      <w:r w:rsidRPr="007B232D">
        <w:rPr>
          <w:rFonts w:ascii="Palatino Linotype" w:eastAsia="Times New Roman" w:hAnsi="Palatino Linotype" w:cs="Times New Roman"/>
          <w:sz w:val="24"/>
          <w:szCs w:val="24"/>
          <w:lang w:val="es-ES" w:eastAsia="es-ES"/>
        </w:rPr>
        <w:t xml:space="preserve"> al </w:t>
      </w:r>
      <w:r w:rsidRPr="007B232D">
        <w:rPr>
          <w:rFonts w:ascii="Palatino Linotype" w:eastAsia="Times New Roman" w:hAnsi="Palatino Linotype" w:cs="Arial"/>
          <w:sz w:val="24"/>
          <w:szCs w:val="24"/>
          <w:lang w:val="es-ES_tradnl" w:eastAsia="es-ES"/>
        </w:rPr>
        <w:t xml:space="preserve">Comisionado </w:t>
      </w:r>
      <w:r w:rsidRPr="007B232D">
        <w:rPr>
          <w:rFonts w:ascii="Palatino Linotype" w:eastAsia="Times New Roman" w:hAnsi="Palatino Linotype" w:cs="Arial"/>
          <w:b/>
          <w:sz w:val="24"/>
          <w:szCs w:val="24"/>
          <w:lang w:val="es-ES_tradnl" w:eastAsia="es-ES"/>
        </w:rPr>
        <w:t>JOSÉ MARTÍNEZ</w:t>
      </w:r>
      <w:r w:rsidR="002A4145" w:rsidRPr="007B232D">
        <w:rPr>
          <w:rFonts w:ascii="Palatino Linotype" w:eastAsia="Times New Roman" w:hAnsi="Palatino Linotype" w:cs="Arial"/>
          <w:b/>
          <w:sz w:val="24"/>
          <w:szCs w:val="24"/>
          <w:lang w:val="es-ES_tradnl" w:eastAsia="es-ES"/>
        </w:rPr>
        <w:t xml:space="preserve"> VILCHIS</w:t>
      </w:r>
      <w:r w:rsidRPr="007B232D">
        <w:rPr>
          <w:rFonts w:ascii="Palatino Linotype" w:eastAsia="Times New Roman" w:hAnsi="Palatino Linotype" w:cs="Arial"/>
          <w:b/>
          <w:sz w:val="24"/>
          <w:szCs w:val="24"/>
          <w:lang w:val="es-ES_tradnl" w:eastAsia="es-ES"/>
        </w:rPr>
        <w:t xml:space="preserve">, </w:t>
      </w:r>
      <w:r w:rsidRPr="007B232D">
        <w:rPr>
          <w:rFonts w:ascii="Palatino Linotype" w:eastAsia="Times New Roman" w:hAnsi="Palatino Linotype" w:cs="Arial"/>
          <w:sz w:val="24"/>
          <w:szCs w:val="24"/>
          <w:lang w:val="es-ES_tradnl" w:eastAsia="es-ES"/>
        </w:rPr>
        <w:t>a efecto de que decretara su admisión o desechamiento.</w:t>
      </w:r>
    </w:p>
    <w:p w14:paraId="756F1046" w14:textId="77777777" w:rsidR="00FC3A31" w:rsidRPr="007B232D" w:rsidRDefault="00FC3A31" w:rsidP="00FC3A31">
      <w:pPr>
        <w:spacing w:after="0" w:line="360" w:lineRule="auto"/>
        <w:ind w:right="49"/>
        <w:jc w:val="both"/>
        <w:rPr>
          <w:rFonts w:ascii="Palatino Linotype" w:eastAsia="Times New Roman" w:hAnsi="Palatino Linotype" w:cs="Arial"/>
          <w:sz w:val="24"/>
          <w:szCs w:val="24"/>
          <w:lang w:val="es-ES_tradnl" w:eastAsia="es-ES"/>
        </w:rPr>
      </w:pPr>
    </w:p>
    <w:p w14:paraId="40D0507B" w14:textId="77777777" w:rsidR="00F275AF" w:rsidRPr="007B232D" w:rsidRDefault="00F275AF" w:rsidP="00FC3A31">
      <w:pPr>
        <w:spacing w:after="0" w:line="360" w:lineRule="auto"/>
        <w:ind w:right="49"/>
        <w:jc w:val="both"/>
        <w:rPr>
          <w:rFonts w:ascii="Palatino Linotype" w:eastAsia="Times New Roman" w:hAnsi="Palatino Linotype" w:cs="Arial"/>
          <w:sz w:val="24"/>
          <w:szCs w:val="24"/>
          <w:lang w:val="es-ES_tradnl" w:eastAsia="es-ES"/>
        </w:rPr>
      </w:pPr>
    </w:p>
    <w:p w14:paraId="12AC4CB0" w14:textId="77777777" w:rsidR="00FC3A31" w:rsidRPr="007B232D" w:rsidRDefault="00FC3A31" w:rsidP="00FC3A31">
      <w:pPr>
        <w:spacing w:after="0" w:line="360" w:lineRule="auto"/>
        <w:ind w:right="49"/>
        <w:jc w:val="both"/>
        <w:rPr>
          <w:rFonts w:ascii="Palatino Linotype" w:eastAsia="Times New Roman" w:hAnsi="Palatino Linotype" w:cs="Arial"/>
          <w:sz w:val="24"/>
          <w:szCs w:val="24"/>
          <w:lang w:val="es-ES" w:eastAsia="es-ES"/>
        </w:rPr>
      </w:pPr>
      <w:r w:rsidRPr="007B232D">
        <w:rPr>
          <w:rFonts w:ascii="Palatino Linotype" w:eastAsia="Times New Roman" w:hAnsi="Palatino Linotype" w:cs="Arial"/>
          <w:b/>
          <w:sz w:val="28"/>
          <w:szCs w:val="28"/>
          <w:lang w:val="es-ES_tradnl" w:eastAsia="es-ES"/>
        </w:rPr>
        <w:t xml:space="preserve">QUINTO. </w:t>
      </w:r>
      <w:r w:rsidRPr="007B232D">
        <w:rPr>
          <w:rFonts w:ascii="Palatino Linotype" w:eastAsia="Times New Roman" w:hAnsi="Palatino Linotype" w:cs="Arial"/>
          <w:sz w:val="24"/>
          <w:szCs w:val="24"/>
          <w:lang w:val="es-ES_tradnl" w:eastAsia="es-ES"/>
        </w:rPr>
        <w:t>E</w:t>
      </w:r>
      <w:r w:rsidRPr="007B232D">
        <w:rPr>
          <w:rFonts w:ascii="Palatino Linotype" w:eastAsia="Times New Roman" w:hAnsi="Palatino Linotype" w:cs="Arial"/>
          <w:sz w:val="24"/>
          <w:szCs w:val="24"/>
          <w:lang w:val="es-ES" w:eastAsia="es-ES"/>
        </w:rPr>
        <w:t>n fecha</w:t>
      </w:r>
      <w:r w:rsidR="002A4145" w:rsidRPr="007B232D">
        <w:rPr>
          <w:rFonts w:ascii="Palatino Linotype" w:eastAsia="Times New Roman" w:hAnsi="Palatino Linotype" w:cs="Arial"/>
          <w:sz w:val="24"/>
          <w:szCs w:val="24"/>
          <w:lang w:val="es-ES" w:eastAsia="es-ES"/>
        </w:rPr>
        <w:t xml:space="preserve"> veintidós de febrero </w:t>
      </w:r>
      <w:r w:rsidRPr="007B232D">
        <w:rPr>
          <w:rFonts w:ascii="Palatino Linotype" w:eastAsia="Times New Roman" w:hAnsi="Palatino Linotype" w:cs="Arial"/>
          <w:sz w:val="24"/>
          <w:szCs w:val="24"/>
          <w:lang w:val="es-ES" w:eastAsia="es-ES"/>
        </w:rPr>
        <w:t xml:space="preserve">de dos mil veintidós, atento a lo dispuesto en el </w:t>
      </w:r>
      <w:r w:rsidRPr="007B232D">
        <w:rPr>
          <w:rFonts w:ascii="Palatino Linotype" w:eastAsia="Times New Roman" w:hAnsi="Palatino Linotype" w:cs="Arial"/>
          <w:sz w:val="24"/>
          <w:szCs w:val="24"/>
          <w:lang w:val="es-ES_tradnl" w:eastAsia="es-ES"/>
        </w:rPr>
        <w:t>artículo</w:t>
      </w:r>
      <w:r w:rsidRPr="007B232D">
        <w:rPr>
          <w:rFonts w:ascii="Palatino Linotype" w:eastAsia="Times New Roman" w:hAnsi="Palatino Linotype" w:cs="Arial"/>
          <w:sz w:val="24"/>
          <w:szCs w:val="24"/>
          <w:lang w:val="es-ES" w:eastAsia="es-ES"/>
        </w:rPr>
        <w:t xml:space="preserve"> 185 fracciones I, II y IV </w:t>
      </w:r>
      <w:r w:rsidRPr="007B232D">
        <w:rPr>
          <w:rFonts w:ascii="Palatino Linotype" w:eastAsia="Times New Roman" w:hAnsi="Palatino Linotype" w:cs="Arial"/>
          <w:sz w:val="24"/>
          <w:szCs w:val="24"/>
          <w:lang w:val="es-ES_tradnl" w:eastAsia="es-ES"/>
        </w:rPr>
        <w:t xml:space="preserve">de la </w:t>
      </w:r>
      <w:r w:rsidRPr="007B232D">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7B232D">
        <w:rPr>
          <w:rFonts w:ascii="Palatino Linotype" w:eastAsia="Times New Roman" w:hAnsi="Palatino Linotype" w:cs="Arial"/>
          <w:sz w:val="24"/>
          <w:szCs w:val="24"/>
          <w:lang w:val="es-ES" w:eastAsia="es-ES"/>
        </w:rPr>
        <w:t>cordó la admisión a trámite del referido recurso de revisión, así como la integración del expediente</w:t>
      </w:r>
      <w:r w:rsidR="00AC4619" w:rsidRPr="007B232D">
        <w:rPr>
          <w:rFonts w:ascii="Palatino Linotype" w:eastAsia="Times New Roman" w:hAnsi="Palatino Linotype" w:cs="Arial"/>
          <w:sz w:val="24"/>
          <w:szCs w:val="24"/>
          <w:lang w:val="es-ES" w:eastAsia="es-ES"/>
        </w:rPr>
        <w:t xml:space="preserve">, que se puso </w:t>
      </w:r>
      <w:r w:rsidRPr="007B232D">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14:paraId="7706B2C8" w14:textId="77777777" w:rsidR="00FC3A31" w:rsidRPr="007B232D" w:rsidRDefault="00FC3A31" w:rsidP="00FC3A31">
      <w:pPr>
        <w:spacing w:after="0" w:line="360" w:lineRule="auto"/>
        <w:ind w:right="49"/>
        <w:jc w:val="both"/>
        <w:rPr>
          <w:rFonts w:ascii="Palatino Linotype" w:eastAsia="Times New Roman" w:hAnsi="Palatino Linotype" w:cs="Arial"/>
          <w:sz w:val="24"/>
          <w:szCs w:val="24"/>
          <w:lang w:val="es-ES" w:eastAsia="es-ES"/>
        </w:rPr>
      </w:pPr>
    </w:p>
    <w:p w14:paraId="5705A15C" w14:textId="77777777" w:rsidR="00FC3A31" w:rsidRPr="007B232D" w:rsidRDefault="00FC3A31" w:rsidP="00FC3A31">
      <w:pPr>
        <w:spacing w:after="0" w:line="360" w:lineRule="auto"/>
        <w:jc w:val="both"/>
        <w:rPr>
          <w:rFonts w:ascii="Palatino Linotype" w:hAnsi="Palatino Linotype" w:cs="Arial"/>
          <w:sz w:val="24"/>
          <w:szCs w:val="24"/>
        </w:rPr>
      </w:pPr>
      <w:r w:rsidRPr="007B232D">
        <w:rPr>
          <w:rFonts w:ascii="Palatino Linotype" w:hAnsi="Palatino Linotype" w:cs="Arial"/>
          <w:b/>
          <w:sz w:val="28"/>
          <w:szCs w:val="28"/>
        </w:rPr>
        <w:lastRenderedPageBreak/>
        <w:t xml:space="preserve">SEXTO. </w:t>
      </w:r>
      <w:r w:rsidRPr="007B232D">
        <w:rPr>
          <w:rFonts w:ascii="Palatino Linotype" w:hAnsi="Palatino Linotype" w:cs="Arial"/>
          <w:sz w:val="24"/>
          <w:szCs w:val="24"/>
        </w:rPr>
        <w:t xml:space="preserve">Una vez abierta la etapa de instrucción, se advierte que, el </w:t>
      </w:r>
      <w:r w:rsidRPr="007B232D">
        <w:rPr>
          <w:rFonts w:ascii="Palatino Linotype" w:hAnsi="Palatino Linotype" w:cs="Arial"/>
          <w:b/>
          <w:sz w:val="24"/>
          <w:szCs w:val="24"/>
        </w:rPr>
        <w:t>Sujeto Obligado</w:t>
      </w:r>
      <w:r w:rsidR="00AC4619" w:rsidRPr="007B232D">
        <w:rPr>
          <w:rFonts w:ascii="Palatino Linotype" w:hAnsi="Palatino Linotype" w:cs="Arial"/>
          <w:sz w:val="24"/>
          <w:szCs w:val="24"/>
        </w:rPr>
        <w:t xml:space="preserve"> rindió su informe justificado por medio del archivo “Informe Justificado 00915_2022.pdf”, el cual fue puesto a la vista d</w:t>
      </w:r>
      <w:r w:rsidRPr="007B232D">
        <w:rPr>
          <w:rFonts w:ascii="Palatino Linotype" w:hAnsi="Palatino Linotype" w:cs="Arial"/>
          <w:sz w:val="24"/>
          <w:szCs w:val="24"/>
        </w:rPr>
        <w:t xml:space="preserve">el </w:t>
      </w:r>
      <w:r w:rsidRPr="007B232D">
        <w:rPr>
          <w:rFonts w:ascii="Palatino Linotype" w:hAnsi="Palatino Linotype" w:cs="Arial"/>
          <w:b/>
          <w:sz w:val="24"/>
          <w:szCs w:val="24"/>
        </w:rPr>
        <w:t>Recurrente</w:t>
      </w:r>
      <w:r w:rsidR="00AC4619" w:rsidRPr="007B232D">
        <w:rPr>
          <w:rFonts w:ascii="Palatino Linotype" w:hAnsi="Palatino Linotype" w:cs="Arial"/>
          <w:sz w:val="24"/>
          <w:szCs w:val="24"/>
        </w:rPr>
        <w:t xml:space="preserve">, a efecto que presentara las </w:t>
      </w:r>
      <w:r w:rsidRPr="007B232D">
        <w:rPr>
          <w:rFonts w:ascii="Palatino Linotype" w:hAnsi="Palatino Linotype" w:cs="Arial"/>
          <w:sz w:val="24"/>
          <w:szCs w:val="24"/>
        </w:rPr>
        <w:t xml:space="preserve">manifestaciones que a sus intereses convinieran, </w:t>
      </w:r>
      <w:r w:rsidR="00AC4619" w:rsidRPr="007B232D">
        <w:rPr>
          <w:rFonts w:ascii="Palatino Linotype" w:hAnsi="Palatino Linotype" w:cs="Arial"/>
          <w:sz w:val="24"/>
          <w:szCs w:val="24"/>
        </w:rPr>
        <w:t>advirtiéndose de las constancias que fue omiso en desahogar la vista señalada</w:t>
      </w:r>
      <w:r w:rsidRPr="007B232D">
        <w:rPr>
          <w:rFonts w:ascii="Palatino Linotype" w:hAnsi="Palatino Linotype" w:cs="Arial"/>
          <w:sz w:val="24"/>
          <w:szCs w:val="24"/>
        </w:rPr>
        <w:t xml:space="preserve">. Así mismo se aprecia que no se llevaron a cabo audiencias durante la sustanciación del recurso de revisión, ni se ofrecieron pruebas por parte del hoy </w:t>
      </w:r>
      <w:r w:rsidRPr="007B232D">
        <w:rPr>
          <w:rFonts w:ascii="Palatino Linotype" w:hAnsi="Palatino Linotype" w:cs="Arial"/>
          <w:b/>
          <w:sz w:val="24"/>
          <w:szCs w:val="24"/>
        </w:rPr>
        <w:t>Recurrente</w:t>
      </w:r>
      <w:r w:rsidRPr="007B232D">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14:paraId="0E0C2642" w14:textId="77777777" w:rsidR="00FC3A31" w:rsidRPr="007B232D" w:rsidRDefault="00FC3A31" w:rsidP="00FC3A31">
      <w:pPr>
        <w:spacing w:after="0" w:line="360" w:lineRule="auto"/>
        <w:jc w:val="both"/>
        <w:rPr>
          <w:rFonts w:ascii="Palatino Linotype" w:hAnsi="Palatino Linotype" w:cs="Arial"/>
          <w:sz w:val="24"/>
          <w:szCs w:val="24"/>
        </w:rPr>
      </w:pPr>
    </w:p>
    <w:p w14:paraId="032471AB" w14:textId="77777777" w:rsidR="00F275AF" w:rsidRPr="007B232D" w:rsidRDefault="00F275AF" w:rsidP="00FC3A31">
      <w:pPr>
        <w:spacing w:after="0" w:line="360" w:lineRule="auto"/>
        <w:jc w:val="both"/>
        <w:rPr>
          <w:rFonts w:ascii="Palatino Linotype" w:hAnsi="Palatino Linotype" w:cs="Arial"/>
          <w:sz w:val="24"/>
          <w:szCs w:val="24"/>
        </w:rPr>
      </w:pPr>
    </w:p>
    <w:p w14:paraId="28296FBC" w14:textId="77777777" w:rsidR="00FC3A31" w:rsidRPr="007B232D" w:rsidRDefault="00FC3A31" w:rsidP="00FC3A31">
      <w:pPr>
        <w:spacing w:after="0" w:line="360" w:lineRule="auto"/>
        <w:jc w:val="both"/>
        <w:rPr>
          <w:rFonts w:ascii="Palatino Linotype" w:hAnsi="Palatino Linotype" w:cs="Arial"/>
          <w:sz w:val="24"/>
          <w:szCs w:val="24"/>
        </w:rPr>
      </w:pPr>
      <w:r w:rsidRPr="007B232D">
        <w:rPr>
          <w:rFonts w:ascii="Palatino Linotype" w:hAnsi="Palatino Linotype" w:cs="Arial"/>
          <w:b/>
          <w:sz w:val="28"/>
          <w:szCs w:val="28"/>
        </w:rPr>
        <w:t xml:space="preserve">SÉPTIMO. </w:t>
      </w:r>
      <w:r w:rsidRPr="007B232D">
        <w:rPr>
          <w:rFonts w:ascii="Palatino Linotype" w:hAnsi="Palatino Linotype" w:cs="Arial"/>
          <w:sz w:val="24"/>
          <w:szCs w:val="24"/>
        </w:rPr>
        <w:t>Por lo que una vez transcurrido</w:t>
      </w:r>
      <w:r w:rsidR="00AC4619" w:rsidRPr="007B232D">
        <w:rPr>
          <w:rFonts w:ascii="Palatino Linotype" w:hAnsi="Palatino Linotype" w:cs="Arial"/>
          <w:sz w:val="24"/>
          <w:szCs w:val="24"/>
        </w:rPr>
        <w:t xml:space="preserve"> el p</w:t>
      </w:r>
      <w:r w:rsidRPr="007B232D">
        <w:rPr>
          <w:rFonts w:ascii="Palatino Linotype" w:hAnsi="Palatino Linotype" w:cs="Arial"/>
          <w:sz w:val="24"/>
          <w:szCs w:val="24"/>
        </w:rPr>
        <w:t xml:space="preserve">eriodo otorgado a las partes de siete días hábiles para realizar sus manifestaciones en el acuerdo de admisión, y no habiendo prueba pendiente por desahogar, ni que documentos que integrar al expediente electrónico, se </w:t>
      </w:r>
      <w:r w:rsidR="00AC4619" w:rsidRPr="007B232D">
        <w:rPr>
          <w:rFonts w:ascii="Palatino Linotype" w:hAnsi="Palatino Linotype" w:cs="Arial"/>
          <w:sz w:val="24"/>
          <w:szCs w:val="24"/>
        </w:rPr>
        <w:t xml:space="preserve">decretó el </w:t>
      </w:r>
      <w:r w:rsidRPr="007B232D">
        <w:rPr>
          <w:rFonts w:ascii="Palatino Linotype" w:hAnsi="Palatino Linotype" w:cs="Arial"/>
          <w:sz w:val="24"/>
          <w:szCs w:val="24"/>
        </w:rPr>
        <w:t xml:space="preserve">cierre de instrucción en fecha </w:t>
      </w:r>
      <w:r w:rsidR="00AC4619" w:rsidRPr="007B232D">
        <w:rPr>
          <w:rFonts w:ascii="Palatino Linotype" w:hAnsi="Palatino Linotype" w:cs="Arial"/>
          <w:sz w:val="24"/>
          <w:szCs w:val="24"/>
        </w:rPr>
        <w:t xml:space="preserve">trece de marzo </w:t>
      </w:r>
      <w:r w:rsidRPr="007B232D">
        <w:rPr>
          <w:rFonts w:ascii="Palatino Linotype" w:hAnsi="Palatino Linotype" w:cs="Arial"/>
          <w:sz w:val="24"/>
          <w:szCs w:val="24"/>
        </w:rPr>
        <w:t>de dos mil veintidós, en términos del artículo 185 fracción VI de la Ley de Transparencia y Acceso a la Información Pública del Estado de México y Municipios, ordenándose turnar los expedientes a la resolución que en derecho proceda.</w:t>
      </w:r>
    </w:p>
    <w:p w14:paraId="58B04522" w14:textId="77777777" w:rsidR="00F275AF" w:rsidRPr="007B232D" w:rsidRDefault="00F275AF" w:rsidP="00FC3A31">
      <w:pPr>
        <w:spacing w:after="0" w:line="360" w:lineRule="auto"/>
        <w:jc w:val="both"/>
        <w:rPr>
          <w:rFonts w:ascii="Palatino Linotype" w:hAnsi="Palatino Linotype" w:cs="Arial"/>
          <w:sz w:val="24"/>
          <w:szCs w:val="24"/>
        </w:rPr>
      </w:pPr>
    </w:p>
    <w:p w14:paraId="7D58FEEB" w14:textId="77777777" w:rsidR="00F275AF" w:rsidRPr="007B232D" w:rsidRDefault="00F275AF" w:rsidP="00FC3A31">
      <w:pPr>
        <w:spacing w:after="0" w:line="360" w:lineRule="auto"/>
        <w:jc w:val="both"/>
        <w:rPr>
          <w:rFonts w:ascii="Palatino Linotype" w:hAnsi="Palatino Linotype" w:cs="Arial"/>
          <w:sz w:val="24"/>
          <w:szCs w:val="24"/>
        </w:rPr>
      </w:pPr>
    </w:p>
    <w:p w14:paraId="5A3867D8" w14:textId="77777777" w:rsidR="00F275AF" w:rsidRPr="007B232D" w:rsidRDefault="00F275AF" w:rsidP="00F275AF">
      <w:pPr>
        <w:spacing w:after="0" w:line="360" w:lineRule="auto"/>
        <w:jc w:val="both"/>
        <w:rPr>
          <w:rFonts w:ascii="Palatino Linotype" w:hAnsi="Palatino Linotype" w:cs="Arial"/>
          <w:sz w:val="24"/>
          <w:szCs w:val="24"/>
        </w:rPr>
      </w:pPr>
      <w:r w:rsidRPr="007B232D">
        <w:rPr>
          <w:rFonts w:ascii="Palatino Linotype" w:hAnsi="Palatino Linotype" w:cs="Arial"/>
          <w:b/>
          <w:sz w:val="28"/>
          <w:szCs w:val="28"/>
        </w:rPr>
        <w:t xml:space="preserve">OCTAVO. </w:t>
      </w:r>
      <w:r w:rsidRPr="007B232D">
        <w:rPr>
          <w:rFonts w:ascii="Palatino Linotype" w:hAnsi="Palatino Linotype" w:cs="Arial"/>
          <w:sz w:val="24"/>
          <w:szCs w:val="24"/>
        </w:rPr>
        <w:t xml:space="preserve">De las constancias que integran el expediente virtual, se advierte que ha transcurrido el término de Ley, para la emisión de la resolución en el presente recurso de revisión, por lo que en fecha siete de abril de dos mil veintidós, se notificó a las partes el acuerdo por el que se ordena ampliar el plazo para la emisión de la resolución, </w:t>
      </w:r>
      <w:r w:rsidRPr="007B232D">
        <w:rPr>
          <w:rFonts w:ascii="Palatino Linotype" w:hAnsi="Palatino Linotype" w:cs="Arial"/>
          <w:sz w:val="24"/>
          <w:szCs w:val="24"/>
        </w:rPr>
        <w:lastRenderedPageBreak/>
        <w:t>en términos del artículo 181 párrafo tercero de la Ley de Transparencia y Acceso a la Información Pública del Estado de México y Municipios, ordenándose turnar los expedientes a la resolución que en derecho proceda.</w:t>
      </w:r>
    </w:p>
    <w:p w14:paraId="40F4A7A7" w14:textId="77777777" w:rsidR="00F275AF" w:rsidRPr="007B232D" w:rsidRDefault="00F275AF" w:rsidP="00FC3A31">
      <w:pPr>
        <w:spacing w:after="0" w:line="360" w:lineRule="auto"/>
        <w:jc w:val="both"/>
        <w:rPr>
          <w:rFonts w:ascii="Palatino Linotype" w:hAnsi="Palatino Linotype" w:cs="Arial"/>
          <w:sz w:val="24"/>
          <w:szCs w:val="24"/>
        </w:rPr>
      </w:pPr>
    </w:p>
    <w:p w14:paraId="04D097E0" w14:textId="77777777" w:rsidR="00FC3A31" w:rsidRPr="007B232D" w:rsidRDefault="00FC3A31" w:rsidP="00FC3A31">
      <w:pPr>
        <w:spacing w:after="0" w:line="360" w:lineRule="auto"/>
        <w:jc w:val="center"/>
        <w:rPr>
          <w:rFonts w:ascii="Palatino Linotype" w:hAnsi="Palatino Linotype" w:cs="Arial"/>
          <w:sz w:val="24"/>
          <w:szCs w:val="24"/>
        </w:rPr>
      </w:pPr>
      <w:r w:rsidRPr="007B232D">
        <w:rPr>
          <w:rFonts w:ascii="Palatino Linotype" w:hAnsi="Palatino Linotype" w:cs="Arial"/>
          <w:b/>
          <w:sz w:val="28"/>
          <w:szCs w:val="24"/>
        </w:rPr>
        <w:t xml:space="preserve">C O N S I D E R A N D O </w:t>
      </w:r>
    </w:p>
    <w:p w14:paraId="515F168F" w14:textId="77777777" w:rsidR="00FC3A31" w:rsidRPr="007B232D" w:rsidRDefault="00FC3A31" w:rsidP="00FC3A31">
      <w:pPr>
        <w:spacing w:after="0" w:line="360" w:lineRule="auto"/>
        <w:jc w:val="center"/>
        <w:rPr>
          <w:rFonts w:ascii="Palatino Linotype" w:hAnsi="Palatino Linotype" w:cs="Arial"/>
          <w:sz w:val="24"/>
          <w:szCs w:val="24"/>
        </w:rPr>
      </w:pPr>
    </w:p>
    <w:p w14:paraId="47F14FE7" w14:textId="77777777" w:rsidR="00FC3A31" w:rsidRPr="007B232D" w:rsidRDefault="00FC3A31" w:rsidP="00FC3A31">
      <w:pPr>
        <w:spacing w:after="0" w:line="360" w:lineRule="auto"/>
        <w:jc w:val="both"/>
        <w:rPr>
          <w:rFonts w:ascii="Palatino Linotype" w:hAnsi="Palatino Linotype" w:cs="Arial"/>
          <w:sz w:val="28"/>
          <w:szCs w:val="28"/>
        </w:rPr>
      </w:pPr>
      <w:r w:rsidRPr="007B232D">
        <w:rPr>
          <w:rFonts w:ascii="Palatino Linotype" w:hAnsi="Palatino Linotype" w:cs="Arial"/>
          <w:b/>
          <w:sz w:val="28"/>
          <w:szCs w:val="28"/>
        </w:rPr>
        <w:t xml:space="preserve">PRIMERO. </w:t>
      </w:r>
      <w:r w:rsidRPr="007B232D">
        <w:rPr>
          <w:rFonts w:ascii="Palatino Linotype" w:hAnsi="Palatino Linotype" w:cs="Arial"/>
          <w:b/>
          <w:sz w:val="26"/>
          <w:szCs w:val="26"/>
        </w:rPr>
        <w:t>De la competencia</w:t>
      </w:r>
      <w:r w:rsidRPr="007B232D">
        <w:rPr>
          <w:rFonts w:ascii="Palatino Linotype" w:hAnsi="Palatino Linotype" w:cs="Arial"/>
          <w:sz w:val="26"/>
          <w:szCs w:val="26"/>
        </w:rPr>
        <w:t>.</w:t>
      </w:r>
    </w:p>
    <w:p w14:paraId="0F933699" w14:textId="77777777" w:rsidR="00FC3A31" w:rsidRPr="007B232D" w:rsidRDefault="00FC3A31" w:rsidP="00FC3A31">
      <w:pPr>
        <w:spacing w:after="0" w:line="360" w:lineRule="auto"/>
        <w:jc w:val="both"/>
        <w:rPr>
          <w:rFonts w:ascii="Palatino Linotype" w:hAnsi="Palatino Linotype" w:cs="Arial"/>
          <w:sz w:val="24"/>
          <w:szCs w:val="24"/>
        </w:rPr>
      </w:pPr>
      <w:r w:rsidRPr="007B232D">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7B232D">
        <w:rPr>
          <w:rFonts w:ascii="Palatino Linotype" w:hAnsi="Palatino Linotype" w:cs="Arial"/>
          <w:b/>
          <w:sz w:val="24"/>
          <w:szCs w:val="24"/>
        </w:rPr>
        <w:t>Recurrente</w:t>
      </w:r>
      <w:r w:rsidRPr="007B232D">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DA251B8" w14:textId="77777777" w:rsidR="00FC3A31" w:rsidRPr="007B232D" w:rsidRDefault="00FC3A31" w:rsidP="00FC3A31">
      <w:pPr>
        <w:spacing w:after="0" w:line="360" w:lineRule="auto"/>
        <w:jc w:val="both"/>
        <w:rPr>
          <w:rFonts w:ascii="Palatino Linotype" w:hAnsi="Palatino Linotype" w:cs="Arial"/>
          <w:sz w:val="24"/>
          <w:szCs w:val="24"/>
        </w:rPr>
      </w:pPr>
    </w:p>
    <w:p w14:paraId="7725B3EA" w14:textId="77777777" w:rsidR="00FC3A31" w:rsidRPr="007B232D" w:rsidRDefault="00FC3A31" w:rsidP="00FC3A31">
      <w:pPr>
        <w:spacing w:after="0" w:line="360" w:lineRule="auto"/>
        <w:jc w:val="both"/>
        <w:rPr>
          <w:rFonts w:ascii="Palatino Linotype" w:hAnsi="Palatino Linotype" w:cs="Arial"/>
          <w:sz w:val="24"/>
          <w:szCs w:val="24"/>
        </w:rPr>
      </w:pPr>
    </w:p>
    <w:p w14:paraId="7C74216C" w14:textId="77777777" w:rsidR="00FC3A31" w:rsidRPr="007B232D" w:rsidRDefault="00FC3A31" w:rsidP="00FC3A31">
      <w:pPr>
        <w:autoSpaceDE w:val="0"/>
        <w:autoSpaceDN w:val="0"/>
        <w:adjustRightInd w:val="0"/>
        <w:spacing w:after="0" w:line="360" w:lineRule="auto"/>
        <w:jc w:val="both"/>
        <w:rPr>
          <w:rFonts w:ascii="Palatino Linotype" w:hAnsi="Palatino Linotype" w:cs="Arial"/>
          <w:bCs/>
          <w:sz w:val="24"/>
          <w:szCs w:val="24"/>
        </w:rPr>
      </w:pPr>
      <w:r w:rsidRPr="007B232D">
        <w:rPr>
          <w:rFonts w:ascii="Palatino Linotype" w:hAnsi="Palatino Linotype" w:cs="Arial"/>
          <w:b/>
          <w:sz w:val="28"/>
          <w:szCs w:val="28"/>
        </w:rPr>
        <w:t>SEGUNDO. Del</w:t>
      </w:r>
      <w:r w:rsidR="00AC4619" w:rsidRPr="007B232D">
        <w:rPr>
          <w:rFonts w:ascii="Palatino Linotype" w:hAnsi="Palatino Linotype" w:cs="Arial"/>
          <w:b/>
          <w:sz w:val="28"/>
          <w:szCs w:val="28"/>
        </w:rPr>
        <w:t xml:space="preserve"> </w:t>
      </w:r>
      <w:r w:rsidRPr="007B232D">
        <w:rPr>
          <w:rFonts w:ascii="Palatino Linotype" w:hAnsi="Palatino Linotype" w:cs="Arial"/>
          <w:b/>
          <w:sz w:val="28"/>
          <w:szCs w:val="28"/>
        </w:rPr>
        <w:t>alcance del recurso de revisión.</w:t>
      </w:r>
      <w:r w:rsidRPr="007B232D">
        <w:rPr>
          <w:rFonts w:ascii="Palatino Linotype" w:hAnsi="Palatino Linotype" w:cs="Arial"/>
          <w:bCs/>
          <w:sz w:val="28"/>
          <w:szCs w:val="28"/>
        </w:rPr>
        <w:t xml:space="preserve"> </w:t>
      </w:r>
    </w:p>
    <w:p w14:paraId="0E333189" w14:textId="77777777" w:rsidR="00FC3A31" w:rsidRPr="007B232D" w:rsidRDefault="00FC3A31" w:rsidP="00FC3A31">
      <w:pPr>
        <w:autoSpaceDE w:val="0"/>
        <w:autoSpaceDN w:val="0"/>
        <w:adjustRightInd w:val="0"/>
        <w:spacing w:after="0" w:line="360" w:lineRule="auto"/>
        <w:jc w:val="both"/>
        <w:rPr>
          <w:rFonts w:ascii="Palatino Linotype" w:hAnsi="Palatino Linotype" w:cs="Arial"/>
          <w:bCs/>
          <w:sz w:val="24"/>
          <w:szCs w:val="24"/>
        </w:rPr>
      </w:pPr>
      <w:r w:rsidRPr="007B232D">
        <w:rPr>
          <w:rFonts w:ascii="Palatino Linotype" w:hAnsi="Palatino Linotype" w:cs="Arial"/>
          <w:bCs/>
          <w:sz w:val="24"/>
          <w:szCs w:val="24"/>
        </w:rPr>
        <w:t xml:space="preserve">Aunado lo anterior, a este Órgano Garante estima pertinente realizar un pronunciamiento ya que consientes de la situación que se vive en la actualidad a fin de otorgarle a los ciudadanos herramientas ágiles y accesibles para el ejercicio de los </w:t>
      </w:r>
      <w:r w:rsidRPr="007B232D">
        <w:rPr>
          <w:rFonts w:ascii="Palatino Linotype" w:hAnsi="Palatino Linotype" w:cs="Arial"/>
          <w:bCs/>
          <w:sz w:val="24"/>
          <w:szCs w:val="24"/>
        </w:rPr>
        <w:lastRenderedPageBreak/>
        <w:t>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14:paraId="5D000DA3" w14:textId="77777777" w:rsidR="00FC3A31" w:rsidRPr="007B232D" w:rsidRDefault="00FC3A31" w:rsidP="00FC3A31">
      <w:pPr>
        <w:autoSpaceDE w:val="0"/>
        <w:autoSpaceDN w:val="0"/>
        <w:adjustRightInd w:val="0"/>
        <w:spacing w:after="0" w:line="360" w:lineRule="auto"/>
        <w:jc w:val="both"/>
        <w:rPr>
          <w:rFonts w:ascii="Palatino Linotype" w:hAnsi="Palatino Linotype" w:cs="Arial"/>
          <w:sz w:val="24"/>
          <w:szCs w:val="24"/>
        </w:rPr>
      </w:pPr>
    </w:p>
    <w:p w14:paraId="6618213F" w14:textId="77777777" w:rsidR="00FC3A31" w:rsidRPr="007B232D" w:rsidRDefault="00FC3A31" w:rsidP="00FC3A31">
      <w:pPr>
        <w:autoSpaceDE w:val="0"/>
        <w:autoSpaceDN w:val="0"/>
        <w:adjustRightInd w:val="0"/>
        <w:spacing w:after="0" w:line="360" w:lineRule="auto"/>
        <w:jc w:val="both"/>
        <w:rPr>
          <w:rFonts w:ascii="Palatino Linotype" w:hAnsi="Palatino Linotype" w:cs="Arial"/>
          <w:sz w:val="24"/>
          <w:szCs w:val="24"/>
        </w:rPr>
      </w:pPr>
      <w:r w:rsidRPr="007B232D">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6C05177" w14:textId="77777777" w:rsidR="00FC3A31" w:rsidRPr="007B232D" w:rsidRDefault="00FC3A31" w:rsidP="00FC3A31">
      <w:pPr>
        <w:autoSpaceDE w:val="0"/>
        <w:autoSpaceDN w:val="0"/>
        <w:adjustRightInd w:val="0"/>
        <w:spacing w:after="0" w:line="360" w:lineRule="auto"/>
        <w:jc w:val="both"/>
        <w:rPr>
          <w:rFonts w:ascii="Palatino Linotype" w:hAnsi="Palatino Linotype" w:cs="Arial"/>
          <w:sz w:val="24"/>
          <w:szCs w:val="24"/>
        </w:rPr>
      </w:pPr>
    </w:p>
    <w:p w14:paraId="5B022B6E" w14:textId="77777777" w:rsidR="00F275AF" w:rsidRPr="007B232D" w:rsidRDefault="00F275AF" w:rsidP="00FC3A31">
      <w:pPr>
        <w:autoSpaceDE w:val="0"/>
        <w:autoSpaceDN w:val="0"/>
        <w:adjustRightInd w:val="0"/>
        <w:spacing w:after="0" w:line="360" w:lineRule="auto"/>
        <w:jc w:val="both"/>
        <w:rPr>
          <w:rFonts w:ascii="Palatino Linotype" w:hAnsi="Palatino Linotype" w:cs="Arial"/>
          <w:sz w:val="24"/>
          <w:szCs w:val="24"/>
        </w:rPr>
      </w:pPr>
    </w:p>
    <w:p w14:paraId="7D48F5B2" w14:textId="77777777" w:rsidR="00FC3A31" w:rsidRPr="007B232D" w:rsidRDefault="00FC3A31" w:rsidP="00FC3A31">
      <w:pPr>
        <w:autoSpaceDE w:val="0"/>
        <w:autoSpaceDN w:val="0"/>
        <w:adjustRightInd w:val="0"/>
        <w:spacing w:after="0" w:line="360" w:lineRule="auto"/>
        <w:jc w:val="both"/>
        <w:rPr>
          <w:rFonts w:ascii="Palatino Linotype" w:hAnsi="Palatino Linotype" w:cs="Arial"/>
          <w:b/>
          <w:sz w:val="28"/>
          <w:szCs w:val="28"/>
        </w:rPr>
      </w:pPr>
      <w:r w:rsidRPr="007B232D">
        <w:rPr>
          <w:rFonts w:ascii="Palatino Linotype" w:hAnsi="Palatino Linotype" w:cs="Arial"/>
          <w:b/>
          <w:sz w:val="28"/>
          <w:szCs w:val="28"/>
        </w:rPr>
        <w:t xml:space="preserve">TERCERO. Del estudio de las causas de improcedencia. </w:t>
      </w:r>
    </w:p>
    <w:p w14:paraId="7306AC97" w14:textId="77777777" w:rsidR="00FC3A31" w:rsidRPr="007B232D" w:rsidRDefault="00FC3A31" w:rsidP="00FC3A31">
      <w:pPr>
        <w:autoSpaceDE w:val="0"/>
        <w:autoSpaceDN w:val="0"/>
        <w:adjustRightInd w:val="0"/>
        <w:spacing w:after="0" w:line="360" w:lineRule="auto"/>
        <w:jc w:val="both"/>
        <w:rPr>
          <w:rFonts w:ascii="Palatino Linotype" w:hAnsi="Palatino Linotype" w:cs="Arial"/>
          <w:sz w:val="24"/>
          <w:szCs w:val="24"/>
        </w:rPr>
      </w:pPr>
      <w:r w:rsidRPr="007B232D">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7B232D">
        <w:rPr>
          <w:rFonts w:ascii="Palatino Linotype" w:hAnsi="Palatino Linotype" w:cs="Arial"/>
          <w:sz w:val="24"/>
          <w:szCs w:val="24"/>
        </w:rPr>
        <w:lastRenderedPageBreak/>
        <w:t>la justicia, ya que éste no se coarta por regular causas de improcedencia y sobreseimiento con tales fines.</w:t>
      </w:r>
    </w:p>
    <w:p w14:paraId="621811AB" w14:textId="77777777" w:rsidR="00FC3A31" w:rsidRPr="007B232D" w:rsidRDefault="00FC3A31" w:rsidP="00FC3A31">
      <w:pPr>
        <w:autoSpaceDE w:val="0"/>
        <w:autoSpaceDN w:val="0"/>
        <w:adjustRightInd w:val="0"/>
        <w:spacing w:after="0" w:line="360" w:lineRule="auto"/>
        <w:jc w:val="both"/>
        <w:rPr>
          <w:rFonts w:ascii="Palatino Linotype" w:hAnsi="Palatino Linotype" w:cs="Arial"/>
          <w:sz w:val="24"/>
          <w:szCs w:val="24"/>
        </w:rPr>
      </w:pPr>
    </w:p>
    <w:p w14:paraId="506AADDA" w14:textId="77777777" w:rsidR="00FC3A31" w:rsidRPr="007B232D" w:rsidRDefault="00FC3A31" w:rsidP="00FC3A31">
      <w:pPr>
        <w:spacing w:after="0" w:line="240" w:lineRule="auto"/>
        <w:ind w:left="567" w:right="567"/>
        <w:jc w:val="both"/>
        <w:rPr>
          <w:rFonts w:ascii="Palatino Linotype" w:hAnsi="Palatino Linotype" w:cs="Arial"/>
        </w:rPr>
      </w:pPr>
      <w:r w:rsidRPr="007B232D">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7B232D">
        <w:rPr>
          <w:rFonts w:ascii="Palatino Linotype" w:hAnsi="Palatino Linotype"/>
          <w:i/>
        </w:rPr>
        <w:t xml:space="preserve">Del examen de compatibilidad de los artículos </w:t>
      </w:r>
      <w:hyperlink r:id="rId7" w:history="1">
        <w:r w:rsidRPr="007B232D">
          <w:rPr>
            <w:rFonts w:ascii="Palatino Linotype" w:eastAsia="Calibri" w:hAnsi="Palatino Linotype"/>
            <w:i/>
            <w:color w:val="0563C1" w:themeColor="hyperlink"/>
            <w:u w:val="single"/>
          </w:rPr>
          <w:t>73 y 74 de la Ley de Amparo</w:t>
        </w:r>
      </w:hyperlink>
      <w:r w:rsidRPr="007B232D">
        <w:rPr>
          <w:rFonts w:ascii="Palatino Linotype" w:eastAsia="Calibri" w:hAnsi="Palatino Linotype"/>
          <w:i/>
          <w:color w:val="0563C1" w:themeColor="hyperlink"/>
          <w:u w:val="single"/>
        </w:rPr>
        <w:t xml:space="preserve"> </w:t>
      </w:r>
      <w:r w:rsidRPr="007B232D">
        <w:rPr>
          <w:rFonts w:ascii="Palatino Linotype" w:hAnsi="Palatino Linotype"/>
          <w:i/>
        </w:rPr>
        <w:t xml:space="preserve">con el artículo </w:t>
      </w:r>
      <w:hyperlink r:id="rId8" w:history="1">
        <w:r w:rsidRPr="007B232D">
          <w:rPr>
            <w:rFonts w:ascii="Palatino Linotype" w:eastAsia="Calibri" w:hAnsi="Palatino Linotype"/>
            <w:i/>
            <w:color w:val="0563C1" w:themeColor="hyperlink"/>
            <w:u w:val="single"/>
          </w:rPr>
          <w:t>25.1 de la Convención Americana sobre Derechos Humanos</w:t>
        </w:r>
      </w:hyperlink>
      <w:r w:rsidRPr="007B232D">
        <w:rPr>
          <w:rFonts w:ascii="Palatino Linotype" w:hAnsi="Palatino Linotype"/>
          <w:i/>
        </w:rPr>
        <w:t xml:space="preserve"> </w:t>
      </w:r>
      <w:r w:rsidRPr="007B232D">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7B232D">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7B232D">
        <w:rPr>
          <w:rFonts w:ascii="Palatino Linotype" w:hAnsi="Palatino Linotype"/>
          <w:i/>
        </w:rPr>
        <w:t>concesoria</w:t>
      </w:r>
      <w:proofErr w:type="spellEnd"/>
      <w:r w:rsidRPr="007B232D">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79C7125" w14:textId="77777777" w:rsidR="00FC3A31" w:rsidRPr="007B232D" w:rsidRDefault="00FC3A31" w:rsidP="00FC3A3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7AD4FF7" w14:textId="77777777" w:rsidR="00FC3A31" w:rsidRPr="007B232D" w:rsidRDefault="00FC3A31" w:rsidP="00FC3A31">
      <w:pPr>
        <w:autoSpaceDE w:val="0"/>
        <w:autoSpaceDN w:val="0"/>
        <w:adjustRightInd w:val="0"/>
        <w:spacing w:after="0" w:line="360" w:lineRule="auto"/>
        <w:jc w:val="both"/>
        <w:rPr>
          <w:rFonts w:ascii="Palatino Linotype" w:hAnsi="Palatino Linotype" w:cs="Arial"/>
          <w:sz w:val="24"/>
          <w:szCs w:val="24"/>
        </w:rPr>
      </w:pPr>
      <w:r w:rsidRPr="007B232D">
        <w:rPr>
          <w:rFonts w:ascii="Palatino Linotype" w:hAnsi="Palatino Linotype" w:cs="Arial"/>
          <w:sz w:val="24"/>
          <w:szCs w:val="24"/>
        </w:rPr>
        <w:t>Por lo que una vez que se analizó el expediente en estudio se cae en la cuenta de que no se actualiza ninguna de las casuales a continuación transcritas:</w:t>
      </w:r>
    </w:p>
    <w:p w14:paraId="0EE18110" w14:textId="77777777" w:rsidR="00FC3A31" w:rsidRPr="007B232D" w:rsidRDefault="00FC3A31" w:rsidP="00FC3A3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C20FD7A" w14:textId="77777777" w:rsidR="00FC3A31" w:rsidRPr="007B232D" w:rsidRDefault="00FC3A31" w:rsidP="00FC3A3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B232D">
        <w:rPr>
          <w:rFonts w:ascii="Palatino Linotype" w:eastAsia="Times New Roman" w:hAnsi="Palatino Linotype" w:cs="Arial"/>
          <w:i/>
          <w:lang w:val="es-ES" w:eastAsia="es-ES"/>
        </w:rPr>
        <w:t>“</w:t>
      </w:r>
      <w:r w:rsidRPr="007B232D">
        <w:rPr>
          <w:rFonts w:ascii="Palatino Linotype" w:eastAsia="Times New Roman" w:hAnsi="Palatino Linotype" w:cs="Arial"/>
          <w:b/>
          <w:i/>
          <w:lang w:val="es-ES" w:eastAsia="es-ES"/>
        </w:rPr>
        <w:t>Artículo 191</w:t>
      </w:r>
      <w:r w:rsidRPr="007B232D">
        <w:rPr>
          <w:rFonts w:ascii="Palatino Linotype" w:eastAsia="Times New Roman" w:hAnsi="Palatino Linotype" w:cs="Arial"/>
          <w:i/>
          <w:lang w:val="es-ES" w:eastAsia="es-ES"/>
        </w:rPr>
        <w:t xml:space="preserve">. El recurso será desechado por improcedente cuando:  </w:t>
      </w:r>
    </w:p>
    <w:p w14:paraId="18A93A24" w14:textId="77777777" w:rsidR="00FC3A31" w:rsidRPr="007B232D" w:rsidRDefault="00FC3A31" w:rsidP="00FC3A3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B232D">
        <w:rPr>
          <w:rFonts w:ascii="Palatino Linotype" w:eastAsia="Times New Roman" w:hAnsi="Palatino Linotype" w:cs="Arial"/>
          <w:b/>
          <w:i/>
          <w:lang w:val="es-ES" w:eastAsia="es-ES"/>
        </w:rPr>
        <w:t>I</w:t>
      </w:r>
      <w:r w:rsidRPr="007B232D">
        <w:rPr>
          <w:rFonts w:ascii="Palatino Linotype" w:eastAsia="Times New Roman" w:hAnsi="Palatino Linotype" w:cs="Arial"/>
          <w:i/>
          <w:lang w:val="es-ES" w:eastAsia="es-ES"/>
        </w:rPr>
        <w:t xml:space="preserve">. Sea extemporáneo por haber transcurrido el plazo establecido en la presente Ley, a partir de la respuesta;  </w:t>
      </w:r>
    </w:p>
    <w:p w14:paraId="2F2844A1" w14:textId="77777777" w:rsidR="00FC3A31" w:rsidRPr="007B232D" w:rsidRDefault="00FC3A31" w:rsidP="00FC3A3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B232D">
        <w:rPr>
          <w:rFonts w:ascii="Palatino Linotype" w:eastAsia="Times New Roman" w:hAnsi="Palatino Linotype" w:cs="Arial"/>
          <w:b/>
          <w:i/>
          <w:lang w:val="es-ES" w:eastAsia="es-ES"/>
        </w:rPr>
        <w:t>II</w:t>
      </w:r>
      <w:r w:rsidRPr="007B232D">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14:paraId="36DDAE41" w14:textId="77777777" w:rsidR="00FC3A31" w:rsidRPr="007B232D" w:rsidRDefault="00FC3A31" w:rsidP="00FC3A3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B232D">
        <w:rPr>
          <w:rFonts w:ascii="Palatino Linotype" w:eastAsia="Times New Roman" w:hAnsi="Palatino Linotype" w:cs="Arial"/>
          <w:b/>
          <w:i/>
          <w:lang w:val="es-ES" w:eastAsia="es-ES"/>
        </w:rPr>
        <w:t>III</w:t>
      </w:r>
      <w:r w:rsidRPr="007B232D">
        <w:rPr>
          <w:rFonts w:ascii="Palatino Linotype" w:eastAsia="Times New Roman" w:hAnsi="Palatino Linotype" w:cs="Arial"/>
          <w:i/>
          <w:lang w:val="es-ES" w:eastAsia="es-ES"/>
        </w:rPr>
        <w:t xml:space="preserve">. No actualice alguno de los supuestos previstos en la presente Ley;  </w:t>
      </w:r>
    </w:p>
    <w:p w14:paraId="7172BE50" w14:textId="77777777" w:rsidR="00FC3A31" w:rsidRPr="007B232D" w:rsidRDefault="00FC3A31" w:rsidP="00FC3A3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B232D">
        <w:rPr>
          <w:rFonts w:ascii="Palatino Linotype" w:eastAsia="Times New Roman" w:hAnsi="Palatino Linotype" w:cs="Arial"/>
          <w:b/>
          <w:i/>
          <w:lang w:val="es-ES" w:eastAsia="es-ES"/>
        </w:rPr>
        <w:t>IV</w:t>
      </w:r>
      <w:r w:rsidRPr="007B232D">
        <w:rPr>
          <w:rFonts w:ascii="Palatino Linotype" w:eastAsia="Times New Roman" w:hAnsi="Palatino Linotype" w:cs="Arial"/>
          <w:i/>
          <w:lang w:val="es-ES" w:eastAsia="es-ES"/>
        </w:rPr>
        <w:t xml:space="preserve">. No se haya desahogado la prevención en los términos establecidos en la presente Ley;  </w:t>
      </w:r>
    </w:p>
    <w:p w14:paraId="59FC06EF" w14:textId="77777777" w:rsidR="00FC3A31" w:rsidRPr="007B232D" w:rsidRDefault="00FC3A31" w:rsidP="00FC3A3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B232D">
        <w:rPr>
          <w:rFonts w:ascii="Palatino Linotype" w:eastAsia="Times New Roman" w:hAnsi="Palatino Linotype" w:cs="Arial"/>
          <w:b/>
          <w:i/>
          <w:lang w:val="es-ES" w:eastAsia="es-ES"/>
        </w:rPr>
        <w:lastRenderedPageBreak/>
        <w:t>V</w:t>
      </w:r>
      <w:r w:rsidRPr="007B232D">
        <w:rPr>
          <w:rFonts w:ascii="Palatino Linotype" w:eastAsia="Times New Roman" w:hAnsi="Palatino Linotype" w:cs="Arial"/>
          <w:i/>
          <w:lang w:val="es-ES" w:eastAsia="es-ES"/>
        </w:rPr>
        <w:t xml:space="preserve">. Se impugne la veracidad de la información proporcionada;  </w:t>
      </w:r>
    </w:p>
    <w:p w14:paraId="34A2F30A" w14:textId="77777777" w:rsidR="00FC3A31" w:rsidRPr="007B232D" w:rsidRDefault="00FC3A31" w:rsidP="00FC3A3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B232D">
        <w:rPr>
          <w:rFonts w:ascii="Palatino Linotype" w:eastAsia="Times New Roman" w:hAnsi="Palatino Linotype" w:cs="Arial"/>
          <w:b/>
          <w:i/>
          <w:lang w:val="es-ES" w:eastAsia="es-ES"/>
        </w:rPr>
        <w:t>VI</w:t>
      </w:r>
      <w:r w:rsidRPr="007B232D">
        <w:rPr>
          <w:rFonts w:ascii="Palatino Linotype" w:eastAsia="Times New Roman" w:hAnsi="Palatino Linotype" w:cs="Arial"/>
          <w:i/>
          <w:lang w:val="es-ES" w:eastAsia="es-ES"/>
        </w:rPr>
        <w:t xml:space="preserve">. Se trate de una consulta, o trámite en específico; y  </w:t>
      </w:r>
    </w:p>
    <w:p w14:paraId="6A5295E8" w14:textId="77777777" w:rsidR="00FC3A31" w:rsidRPr="007B232D" w:rsidRDefault="00FC3A31" w:rsidP="00FC3A3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B232D">
        <w:rPr>
          <w:rFonts w:ascii="Palatino Linotype" w:eastAsia="Times New Roman" w:hAnsi="Palatino Linotype" w:cs="Arial"/>
          <w:b/>
          <w:i/>
          <w:lang w:val="es-ES" w:eastAsia="es-ES"/>
        </w:rPr>
        <w:t>VII</w:t>
      </w:r>
      <w:r w:rsidRPr="007B232D">
        <w:rPr>
          <w:rFonts w:ascii="Palatino Linotype" w:eastAsia="Times New Roman" w:hAnsi="Palatino Linotype" w:cs="Arial"/>
          <w:i/>
          <w:lang w:val="es-ES" w:eastAsia="es-ES"/>
        </w:rPr>
        <w:t>. El recurrente amplíe su solicitud en el recurso de revisión, únicamente respecto de los nuevos contenidos.”</w:t>
      </w:r>
    </w:p>
    <w:p w14:paraId="7D4DC5DC" w14:textId="77777777" w:rsidR="00FC3A31" w:rsidRPr="007B232D" w:rsidRDefault="00FC3A31" w:rsidP="00FC3A31">
      <w:pPr>
        <w:autoSpaceDE w:val="0"/>
        <w:autoSpaceDN w:val="0"/>
        <w:adjustRightInd w:val="0"/>
        <w:spacing w:after="0" w:line="360" w:lineRule="auto"/>
        <w:jc w:val="both"/>
        <w:rPr>
          <w:rFonts w:ascii="Palatino Linotype" w:hAnsi="Palatino Linotype" w:cs="Arial"/>
          <w:sz w:val="24"/>
          <w:szCs w:val="24"/>
        </w:rPr>
      </w:pPr>
    </w:p>
    <w:p w14:paraId="2BAC8E4C" w14:textId="77777777" w:rsidR="00FC3A31" w:rsidRPr="007B232D" w:rsidRDefault="00FC3A31" w:rsidP="00FC3A31">
      <w:pPr>
        <w:autoSpaceDE w:val="0"/>
        <w:autoSpaceDN w:val="0"/>
        <w:adjustRightInd w:val="0"/>
        <w:spacing w:after="0" w:line="360" w:lineRule="auto"/>
        <w:jc w:val="both"/>
        <w:rPr>
          <w:rFonts w:ascii="Palatino Linotype" w:hAnsi="Palatino Linotype" w:cs="Arial"/>
          <w:sz w:val="24"/>
          <w:szCs w:val="24"/>
        </w:rPr>
      </w:pPr>
      <w:r w:rsidRPr="007B232D">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7B232D">
        <w:rPr>
          <w:rFonts w:ascii="Palatino Linotype" w:hAnsi="Palatino Linotype" w:cs="Arial"/>
          <w:b/>
          <w:sz w:val="24"/>
          <w:szCs w:val="24"/>
        </w:rPr>
        <w:t>el recurrente</w:t>
      </w:r>
      <w:r w:rsidRPr="007B232D">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14:paraId="15DBB960" w14:textId="77777777" w:rsidR="00FC3A31" w:rsidRPr="007B232D" w:rsidRDefault="00FC3A31" w:rsidP="00FC3A31">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29636175" w14:textId="77777777" w:rsidR="00F275AF" w:rsidRPr="007B232D" w:rsidRDefault="00F275AF" w:rsidP="00FC3A31">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649E8737" w14:textId="77777777" w:rsidR="00FC3A31" w:rsidRPr="007B232D" w:rsidRDefault="00FC3A31" w:rsidP="00FC3A31">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7B232D">
        <w:rPr>
          <w:rFonts w:ascii="Palatino Linotype" w:eastAsia="Times New Roman" w:hAnsi="Palatino Linotype" w:cs="Arial"/>
          <w:b/>
          <w:sz w:val="28"/>
          <w:szCs w:val="28"/>
          <w:lang w:val="es-ES" w:eastAsia="es-ES"/>
        </w:rPr>
        <w:t xml:space="preserve">CUARTO. </w:t>
      </w:r>
      <w:r w:rsidRPr="007B232D">
        <w:rPr>
          <w:rFonts w:ascii="Palatino Linotype" w:eastAsia="Times New Roman" w:hAnsi="Palatino Linotype" w:cs="Arial"/>
          <w:b/>
          <w:sz w:val="26"/>
          <w:szCs w:val="26"/>
          <w:lang w:val="es-ES" w:eastAsia="es-ES"/>
        </w:rPr>
        <w:t>Estudio y resolución de los recursos de revisión.</w:t>
      </w:r>
    </w:p>
    <w:p w14:paraId="30B62E49" w14:textId="77777777" w:rsidR="00FC3A31" w:rsidRPr="007B232D" w:rsidRDefault="00FC3A31" w:rsidP="00FC3A3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B232D">
        <w:rPr>
          <w:rFonts w:ascii="Palatino Linotype" w:eastAsia="Times New Roman" w:hAnsi="Palatino Linotype" w:cs="Arial"/>
          <w:sz w:val="24"/>
          <w:szCs w:val="24"/>
          <w:lang w:val="es-ES" w:eastAsia="es-ES"/>
        </w:rPr>
        <w:t xml:space="preserve">Se procede al análisis del presente recurso, así como al contenido íntegro de las actuaciones que obran </w:t>
      </w:r>
      <w:r w:rsidR="00C83E86" w:rsidRPr="007B232D">
        <w:rPr>
          <w:rFonts w:ascii="Palatino Linotype" w:eastAsia="Times New Roman" w:hAnsi="Palatino Linotype" w:cs="Arial"/>
          <w:sz w:val="24"/>
          <w:szCs w:val="24"/>
          <w:lang w:val="es-ES" w:eastAsia="es-ES"/>
        </w:rPr>
        <w:t>en el</w:t>
      </w:r>
      <w:r w:rsidRPr="007B232D">
        <w:rPr>
          <w:rFonts w:ascii="Palatino Linotype" w:eastAsia="Times New Roman" w:hAnsi="Palatino Linotype" w:cs="Arial"/>
          <w:sz w:val="24"/>
          <w:szCs w:val="24"/>
          <w:lang w:val="es-ES" w:eastAsia="es-ES"/>
        </w:rPr>
        <w:t xml:space="preserve">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81A702C" w14:textId="77777777" w:rsidR="00FC3A31" w:rsidRPr="007B232D" w:rsidRDefault="00FC3A31" w:rsidP="00FC3A3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94E3708" w14:textId="77777777" w:rsidR="00FC3A31" w:rsidRPr="007B232D" w:rsidRDefault="00FC3A31" w:rsidP="00FC3A3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B232D">
        <w:rPr>
          <w:rFonts w:ascii="Palatino Linotype" w:eastAsia="Times New Roman" w:hAnsi="Palatino Linotype" w:cs="Arial"/>
          <w:sz w:val="24"/>
          <w:szCs w:val="24"/>
          <w:lang w:val="es-ES" w:eastAsia="es-ES"/>
        </w:rPr>
        <w:t xml:space="preserve">Atentos a la redacción de la solicitud de información se puede apreciar que el </w:t>
      </w:r>
      <w:r w:rsidRPr="007B232D">
        <w:rPr>
          <w:rFonts w:ascii="Palatino Linotype" w:eastAsia="Times New Roman" w:hAnsi="Palatino Linotype" w:cs="Arial"/>
          <w:b/>
          <w:sz w:val="24"/>
          <w:szCs w:val="24"/>
          <w:lang w:val="es-ES" w:eastAsia="es-ES"/>
        </w:rPr>
        <w:t>Recurrente</w:t>
      </w:r>
      <w:r w:rsidRPr="007B232D">
        <w:rPr>
          <w:rFonts w:ascii="Palatino Linotype" w:eastAsia="Times New Roman" w:hAnsi="Palatino Linotype" w:cs="Arial"/>
          <w:sz w:val="24"/>
          <w:szCs w:val="24"/>
          <w:lang w:val="es-ES" w:eastAsia="es-ES"/>
        </w:rPr>
        <w:t xml:space="preserve"> peticiona objetivamente del </w:t>
      </w:r>
      <w:r w:rsidR="0025411C" w:rsidRPr="007B232D">
        <w:rPr>
          <w:rFonts w:ascii="Palatino Linotype" w:eastAsia="Times New Roman" w:hAnsi="Palatino Linotype" w:cs="Arial"/>
          <w:sz w:val="24"/>
          <w:szCs w:val="24"/>
          <w:lang w:val="es-ES" w:eastAsia="es-ES"/>
        </w:rPr>
        <w:t>periodo del 01 de enero de 2019 al 21 de enero de 2022</w:t>
      </w:r>
      <w:r w:rsidRPr="007B232D">
        <w:rPr>
          <w:rFonts w:ascii="Palatino Linotype" w:eastAsia="Times New Roman" w:hAnsi="Palatino Linotype" w:cs="Arial"/>
          <w:sz w:val="24"/>
          <w:szCs w:val="24"/>
          <w:lang w:val="es-ES" w:eastAsia="es-ES"/>
        </w:rPr>
        <w:t>, lo siguiente:</w:t>
      </w:r>
    </w:p>
    <w:p w14:paraId="18A1E8BA" w14:textId="77777777" w:rsidR="00FC3A31" w:rsidRPr="007B232D" w:rsidRDefault="00FC3A31" w:rsidP="00FC3A31">
      <w:pPr>
        <w:spacing w:after="0" w:line="360" w:lineRule="auto"/>
        <w:jc w:val="both"/>
        <w:rPr>
          <w:rFonts w:ascii="Palatino Linotype" w:hAnsi="Palatino Linotype" w:cs="Arial"/>
          <w:sz w:val="24"/>
          <w:lang w:val="es-ES"/>
        </w:rPr>
      </w:pPr>
    </w:p>
    <w:p w14:paraId="1669F19A" w14:textId="77777777" w:rsidR="00FC3A31" w:rsidRPr="007B232D" w:rsidRDefault="0025411C" w:rsidP="0025411C">
      <w:pPr>
        <w:pStyle w:val="Prrafodelista"/>
        <w:numPr>
          <w:ilvl w:val="0"/>
          <w:numId w:val="3"/>
        </w:numPr>
        <w:autoSpaceDE w:val="0"/>
        <w:autoSpaceDN w:val="0"/>
        <w:adjustRightInd w:val="0"/>
        <w:spacing w:line="360" w:lineRule="auto"/>
        <w:jc w:val="both"/>
        <w:rPr>
          <w:rFonts w:ascii="Palatino Linotype" w:hAnsi="Palatino Linotype" w:cs="Arial"/>
        </w:rPr>
      </w:pPr>
      <w:r w:rsidRPr="007B232D">
        <w:rPr>
          <w:rFonts w:ascii="Palatino Linotype" w:hAnsi="Palatino Linotype" w:cs="Arial"/>
        </w:rPr>
        <w:lastRenderedPageBreak/>
        <w:t>finiquitos solicitados</w:t>
      </w:r>
      <w:r w:rsidR="00B338B3" w:rsidRPr="007B232D">
        <w:rPr>
          <w:rFonts w:ascii="Palatino Linotype" w:hAnsi="Palatino Linotype" w:cs="Arial"/>
        </w:rPr>
        <w:t xml:space="preserve"> que no han pagado</w:t>
      </w:r>
    </w:p>
    <w:p w14:paraId="7966661A" w14:textId="77777777" w:rsidR="00B338B3" w:rsidRPr="007B232D" w:rsidRDefault="00B338B3" w:rsidP="00B338B3">
      <w:pPr>
        <w:pStyle w:val="Prrafodelista"/>
        <w:numPr>
          <w:ilvl w:val="1"/>
          <w:numId w:val="6"/>
        </w:numPr>
        <w:autoSpaceDE w:val="0"/>
        <w:autoSpaceDN w:val="0"/>
        <w:adjustRightInd w:val="0"/>
        <w:spacing w:line="360" w:lineRule="auto"/>
        <w:jc w:val="both"/>
        <w:rPr>
          <w:rFonts w:ascii="Palatino Linotype" w:hAnsi="Palatino Linotype" w:cs="Arial"/>
        </w:rPr>
      </w:pPr>
      <w:r w:rsidRPr="007B232D">
        <w:rPr>
          <w:rFonts w:ascii="Palatino Linotype" w:hAnsi="Palatino Linotype" w:cs="Arial"/>
        </w:rPr>
        <w:t>cuando los van a pagar</w:t>
      </w:r>
    </w:p>
    <w:p w14:paraId="6867E662" w14:textId="77777777" w:rsidR="00B338B3" w:rsidRPr="007B232D" w:rsidRDefault="00B338B3" w:rsidP="0025411C">
      <w:pPr>
        <w:pStyle w:val="Prrafodelista"/>
        <w:numPr>
          <w:ilvl w:val="0"/>
          <w:numId w:val="3"/>
        </w:numPr>
        <w:autoSpaceDE w:val="0"/>
        <w:autoSpaceDN w:val="0"/>
        <w:adjustRightInd w:val="0"/>
        <w:spacing w:line="360" w:lineRule="auto"/>
        <w:jc w:val="both"/>
        <w:rPr>
          <w:rFonts w:ascii="Palatino Linotype" w:hAnsi="Palatino Linotype" w:cs="Arial"/>
        </w:rPr>
      </w:pPr>
      <w:r w:rsidRPr="007B232D">
        <w:rPr>
          <w:rFonts w:ascii="Palatino Linotype" w:hAnsi="Palatino Linotype" w:cs="Arial"/>
        </w:rPr>
        <w:t>todas las demandas laborales</w:t>
      </w:r>
    </w:p>
    <w:p w14:paraId="74FE3004" w14:textId="77777777" w:rsidR="00B338B3" w:rsidRPr="007B232D" w:rsidRDefault="00B338B3" w:rsidP="00B338B3">
      <w:pPr>
        <w:pStyle w:val="Prrafodelista"/>
        <w:autoSpaceDE w:val="0"/>
        <w:autoSpaceDN w:val="0"/>
        <w:adjustRightInd w:val="0"/>
        <w:spacing w:line="360" w:lineRule="auto"/>
        <w:ind w:left="720"/>
        <w:jc w:val="both"/>
        <w:rPr>
          <w:rFonts w:ascii="Palatino Linotype" w:hAnsi="Palatino Linotype" w:cs="Arial"/>
        </w:rPr>
      </w:pPr>
      <w:r w:rsidRPr="007B232D">
        <w:rPr>
          <w:rFonts w:ascii="Palatino Linotype" w:hAnsi="Palatino Linotype" w:cs="Arial"/>
        </w:rPr>
        <w:t>2.1)</w:t>
      </w:r>
      <w:r w:rsidRPr="007B232D">
        <w:rPr>
          <w:rFonts w:ascii="Palatino Linotype" w:hAnsi="Palatino Linotype" w:cs="Arial"/>
        </w:rPr>
        <w:tab/>
        <w:t>Monto a pagar</w:t>
      </w:r>
    </w:p>
    <w:p w14:paraId="5684F14D" w14:textId="77777777" w:rsidR="00B338B3" w:rsidRPr="007B232D" w:rsidRDefault="00B338B3" w:rsidP="00B338B3">
      <w:pPr>
        <w:pStyle w:val="Prrafodelista"/>
        <w:autoSpaceDE w:val="0"/>
        <w:autoSpaceDN w:val="0"/>
        <w:adjustRightInd w:val="0"/>
        <w:spacing w:line="360" w:lineRule="auto"/>
        <w:ind w:left="720"/>
        <w:jc w:val="both"/>
        <w:rPr>
          <w:rFonts w:ascii="Palatino Linotype" w:hAnsi="Palatino Linotype" w:cs="Arial"/>
        </w:rPr>
      </w:pPr>
      <w:r w:rsidRPr="007B232D">
        <w:rPr>
          <w:rFonts w:ascii="Palatino Linotype" w:hAnsi="Palatino Linotype" w:cs="Arial"/>
        </w:rPr>
        <w:t>2.2)</w:t>
      </w:r>
      <w:r w:rsidRPr="007B232D">
        <w:rPr>
          <w:rFonts w:ascii="Palatino Linotype" w:hAnsi="Palatino Linotype" w:cs="Arial"/>
        </w:rPr>
        <w:tab/>
        <w:t>cuando los van a pagar</w:t>
      </w:r>
    </w:p>
    <w:p w14:paraId="452A0DE2" w14:textId="77777777" w:rsidR="00FC3A31" w:rsidRPr="007B232D" w:rsidRDefault="00FC3A31" w:rsidP="00FC3A31">
      <w:pPr>
        <w:spacing w:after="0" w:line="360" w:lineRule="auto"/>
        <w:jc w:val="both"/>
        <w:rPr>
          <w:rFonts w:ascii="Palatino Linotype" w:hAnsi="Palatino Linotype" w:cs="Arial"/>
          <w:sz w:val="24"/>
          <w:lang w:val="es-ES"/>
        </w:rPr>
      </w:pPr>
    </w:p>
    <w:p w14:paraId="79637B0D" w14:textId="77777777" w:rsidR="00B338B3" w:rsidRPr="007B232D" w:rsidRDefault="00B338B3" w:rsidP="00B338B3">
      <w:pPr>
        <w:spacing w:after="0" w:line="360" w:lineRule="auto"/>
        <w:jc w:val="both"/>
        <w:rPr>
          <w:rFonts w:ascii="Palatino Linotype" w:eastAsia="Calibri" w:hAnsi="Palatino Linotype" w:cs="Times New Roman"/>
          <w:sz w:val="24"/>
          <w:szCs w:val="24"/>
          <w:lang w:val="es-ES_tradnl" w:eastAsia="es-ES"/>
        </w:rPr>
      </w:pPr>
      <w:r w:rsidRPr="007B232D">
        <w:rPr>
          <w:rFonts w:ascii="Palatino Linotype" w:eastAsia="Calibri" w:hAnsi="Palatino Linotype" w:cs="Times New Roman"/>
          <w:sz w:val="24"/>
          <w:szCs w:val="24"/>
          <w:lang w:val="es-ES_tradnl" w:eastAsia="es-ES"/>
        </w:rPr>
        <w:t xml:space="preserve">En primer lugar, podemos observar que de los numerales </w:t>
      </w:r>
      <w:r w:rsidRPr="007B232D">
        <w:rPr>
          <w:rFonts w:ascii="Palatino Linotype" w:eastAsia="Calibri" w:hAnsi="Palatino Linotype" w:cs="Times New Roman"/>
          <w:b/>
          <w:sz w:val="24"/>
          <w:szCs w:val="24"/>
          <w:lang w:val="es-ES_tradnl" w:eastAsia="es-ES"/>
        </w:rPr>
        <w:t>1.1</w:t>
      </w:r>
      <w:r w:rsidRPr="007B232D">
        <w:rPr>
          <w:rFonts w:ascii="Palatino Linotype" w:eastAsia="Calibri" w:hAnsi="Palatino Linotype" w:cs="Times New Roman"/>
          <w:sz w:val="24"/>
          <w:szCs w:val="24"/>
          <w:lang w:val="es-ES_tradnl" w:eastAsia="es-ES"/>
        </w:rPr>
        <w:t xml:space="preserve"> y </w:t>
      </w:r>
      <w:r w:rsidRPr="007B232D">
        <w:rPr>
          <w:rFonts w:ascii="Palatino Linotype" w:eastAsia="Calibri" w:hAnsi="Palatino Linotype" w:cs="Times New Roman"/>
          <w:b/>
          <w:sz w:val="24"/>
          <w:szCs w:val="24"/>
          <w:lang w:val="es-ES_tradnl" w:eastAsia="es-ES"/>
        </w:rPr>
        <w:t>2.2</w:t>
      </w:r>
      <w:r w:rsidRPr="007B232D">
        <w:rPr>
          <w:rFonts w:ascii="Palatino Linotype" w:eastAsia="Calibri" w:hAnsi="Palatino Linotype" w:cs="Times New Roman"/>
          <w:sz w:val="24"/>
          <w:szCs w:val="24"/>
          <w:lang w:val="es-ES_tradnl" w:eastAsia="es-ES"/>
        </w:rPr>
        <w:t xml:space="preserve">, el </w:t>
      </w:r>
      <w:r w:rsidRPr="007B232D">
        <w:rPr>
          <w:rFonts w:ascii="Palatino Linotype" w:eastAsia="Calibri" w:hAnsi="Palatino Linotype" w:cs="Times New Roman"/>
          <w:b/>
          <w:sz w:val="24"/>
          <w:szCs w:val="24"/>
          <w:lang w:val="es-ES_tradnl" w:eastAsia="es-ES"/>
        </w:rPr>
        <w:t>Recurrente</w:t>
      </w:r>
      <w:r w:rsidRPr="007B232D">
        <w:rPr>
          <w:rFonts w:ascii="Palatino Linotype" w:eastAsia="Calibri" w:hAnsi="Palatino Linotype" w:cs="Times New Roman"/>
          <w:sz w:val="24"/>
          <w:szCs w:val="24"/>
          <w:lang w:val="es-ES_tradnl" w:eastAsia="es-ES"/>
        </w:rPr>
        <w:t xml:space="preserve"> realiza una serie de cuestionamientos, es decir que no desea acceder a un documento; atentos a ello, podemos concluir que no se está en presencia del ejercicio del derecho de acceso a la información, al tratarse de interrogantes que no se colman con la entrega de documentos, situación que conlleva a afirmar que se está en presencia del ejercicio del derecho de petición.</w:t>
      </w:r>
    </w:p>
    <w:p w14:paraId="7874ADC3" w14:textId="77777777" w:rsidR="00B338B3" w:rsidRPr="007B232D" w:rsidRDefault="00B338B3" w:rsidP="00B338B3">
      <w:pPr>
        <w:spacing w:after="0" w:line="360" w:lineRule="auto"/>
        <w:jc w:val="both"/>
        <w:rPr>
          <w:rFonts w:ascii="Palatino Linotype" w:eastAsia="Calibri" w:hAnsi="Palatino Linotype" w:cs="Times New Roman"/>
          <w:sz w:val="24"/>
          <w:szCs w:val="24"/>
          <w:lang w:val="es-ES_tradnl" w:eastAsia="es-ES"/>
        </w:rPr>
      </w:pPr>
    </w:p>
    <w:p w14:paraId="2F3AFE6A" w14:textId="77777777" w:rsidR="00B338B3" w:rsidRPr="007B232D" w:rsidRDefault="00B338B3" w:rsidP="00B338B3">
      <w:pPr>
        <w:spacing w:after="0" w:line="360" w:lineRule="auto"/>
        <w:jc w:val="both"/>
        <w:rPr>
          <w:rFonts w:ascii="Palatino Linotype" w:eastAsia="Calibri" w:hAnsi="Palatino Linotype" w:cs="Times New Roman"/>
          <w:sz w:val="24"/>
          <w:szCs w:val="24"/>
          <w:lang w:val="es-ES_tradnl" w:eastAsia="es-ES"/>
        </w:rPr>
      </w:pPr>
      <w:r w:rsidRPr="007B232D">
        <w:rPr>
          <w:rFonts w:ascii="Palatino Linotype" w:eastAsia="Calibri" w:hAnsi="Palatino Linotype" w:cs="Times New Roman"/>
          <w:sz w:val="24"/>
          <w:szCs w:val="24"/>
          <w:lang w:val="es-ES_tradnl" w:eastAsia="es-ES"/>
        </w:rPr>
        <w:t xml:space="preserve">La entrega de una razón o un razonamiento por el </w:t>
      </w:r>
      <w:r w:rsidRPr="007B232D">
        <w:rPr>
          <w:rFonts w:ascii="Palatino Linotype" w:eastAsia="Calibri" w:hAnsi="Palatino Linotype" w:cs="Times New Roman"/>
          <w:b/>
          <w:sz w:val="24"/>
          <w:szCs w:val="24"/>
          <w:lang w:val="es-ES_tradnl" w:eastAsia="es-ES"/>
        </w:rPr>
        <w:t>Sujeto Obligado</w:t>
      </w:r>
      <w:r w:rsidRPr="007B232D">
        <w:rPr>
          <w:rFonts w:ascii="Palatino Linotype" w:eastAsia="Calibri" w:hAnsi="Palatino Linotype" w:cs="Times New Roman"/>
          <w:sz w:val="24"/>
          <w:szCs w:val="24"/>
          <w:lang w:val="es-ES_tradnl" w:eastAsia="es-ES"/>
        </w:rPr>
        <w:t xml:space="preserve"> no es algo que la ley de Transparencia local establezca como atribución, derecho, facultad u obligación; pues ello implicaría un juicio de valor referente a las manifestaciones subjetivas del </w:t>
      </w:r>
      <w:r w:rsidRPr="007B232D">
        <w:rPr>
          <w:rFonts w:ascii="Palatino Linotype" w:eastAsia="Calibri" w:hAnsi="Palatino Linotype" w:cs="Times New Roman"/>
          <w:b/>
          <w:sz w:val="24"/>
          <w:szCs w:val="24"/>
          <w:lang w:val="es-ES_tradnl" w:eastAsia="es-ES"/>
        </w:rPr>
        <w:t>Recurrente</w:t>
      </w:r>
      <w:r w:rsidRPr="007B232D">
        <w:rPr>
          <w:rFonts w:ascii="Palatino Linotype" w:eastAsia="Calibri" w:hAnsi="Palatino Linotype" w:cs="Times New Roman"/>
          <w:sz w:val="24"/>
          <w:szCs w:val="24"/>
          <w:lang w:val="es-ES_tradnl" w:eastAsia="es-ES"/>
        </w:rPr>
        <w:t>. Los cuales, al constituir interrogantes, inquietudes y manifestaciones se satisfacen vía derecho de petición (consagrado en el artículo 8° Constitucional), no así en ejercicio del derecho de acceso a la información pública.</w:t>
      </w:r>
    </w:p>
    <w:p w14:paraId="053EE3A1" w14:textId="77777777" w:rsidR="00FC3A31" w:rsidRPr="007B232D" w:rsidRDefault="00FC3A31" w:rsidP="00FC3A31">
      <w:pPr>
        <w:spacing w:after="0" w:line="360" w:lineRule="auto"/>
        <w:jc w:val="both"/>
        <w:rPr>
          <w:rFonts w:ascii="Palatino Linotype" w:hAnsi="Palatino Linotype" w:cs="Arial"/>
          <w:sz w:val="24"/>
          <w:lang w:val="es-ES_tradnl"/>
        </w:rPr>
      </w:pPr>
    </w:p>
    <w:p w14:paraId="58AF5707" w14:textId="77777777" w:rsidR="00FC3A31" w:rsidRPr="007B232D" w:rsidRDefault="00FC3A31" w:rsidP="00FC3A31">
      <w:pPr>
        <w:spacing w:after="0" w:line="360" w:lineRule="auto"/>
        <w:jc w:val="both"/>
        <w:rPr>
          <w:rFonts w:ascii="Palatino Linotype" w:hAnsi="Palatino Linotype" w:cs="Arial"/>
          <w:sz w:val="24"/>
        </w:rPr>
      </w:pPr>
      <w:r w:rsidRPr="007B232D">
        <w:rPr>
          <w:rFonts w:ascii="Palatino Linotype" w:hAnsi="Palatino Linotype" w:cs="Arial"/>
          <w:sz w:val="24"/>
        </w:rPr>
        <w:t xml:space="preserve">El </w:t>
      </w:r>
      <w:r w:rsidRPr="007B232D">
        <w:rPr>
          <w:rFonts w:ascii="Palatino Linotype" w:hAnsi="Palatino Linotype" w:cs="Arial"/>
          <w:b/>
          <w:sz w:val="24"/>
        </w:rPr>
        <w:t>Sujeto Obligado</w:t>
      </w:r>
      <w:r w:rsidRPr="007B232D">
        <w:rPr>
          <w:rFonts w:ascii="Palatino Linotype" w:hAnsi="Palatino Linotype" w:cs="Arial"/>
          <w:sz w:val="24"/>
        </w:rPr>
        <w:t xml:space="preserve"> dio respuesta por medio de los archivos </w:t>
      </w:r>
      <w:r w:rsidR="00995744" w:rsidRPr="007B232D">
        <w:rPr>
          <w:rFonts w:ascii="Palatino Linotype" w:hAnsi="Palatino Linotype" w:cs="Arial"/>
          <w:sz w:val="24"/>
          <w:szCs w:val="24"/>
        </w:rPr>
        <w:t>“</w:t>
      </w:r>
      <w:proofErr w:type="spellStart"/>
      <w:r w:rsidR="00995744" w:rsidRPr="007B232D">
        <w:rPr>
          <w:rFonts w:ascii="Palatino Linotype" w:hAnsi="Palatino Linotype" w:cs="Arial"/>
          <w:sz w:val="24"/>
          <w:szCs w:val="24"/>
        </w:rPr>
        <w:t>AuxiliaresAcu</w:t>
      </w:r>
      <w:proofErr w:type="spellEnd"/>
      <w:r w:rsidR="00995744" w:rsidRPr="007B232D">
        <w:rPr>
          <w:rFonts w:ascii="Palatino Linotype" w:hAnsi="Palatino Linotype" w:cs="Arial"/>
          <w:sz w:val="24"/>
          <w:szCs w:val="24"/>
        </w:rPr>
        <w:t xml:space="preserve"> CUENTA 2021 </w:t>
      </w:r>
      <w:proofErr w:type="spellStart"/>
      <w:r w:rsidR="00995744" w:rsidRPr="007B232D">
        <w:rPr>
          <w:rFonts w:ascii="Palatino Linotype" w:hAnsi="Palatino Linotype" w:cs="Arial"/>
          <w:sz w:val="24"/>
          <w:szCs w:val="24"/>
        </w:rPr>
        <w:t>saimex</w:t>
      </w:r>
      <w:proofErr w:type="spellEnd"/>
      <w:r w:rsidR="00995744" w:rsidRPr="007B232D">
        <w:rPr>
          <w:rFonts w:ascii="Palatino Linotype" w:hAnsi="Palatino Linotype" w:cs="Arial"/>
          <w:sz w:val="24"/>
          <w:szCs w:val="24"/>
        </w:rPr>
        <w:t xml:space="preserve"> 00306.pdf, RESPUESTA 306_055088.pdf y Trigésima Quinta Extraordinaria 22.pdf”</w:t>
      </w:r>
      <w:r w:rsidRPr="007B232D">
        <w:rPr>
          <w:rFonts w:ascii="Palatino Linotype" w:hAnsi="Palatino Linotype" w:cs="Arial"/>
          <w:sz w:val="24"/>
          <w:szCs w:val="24"/>
        </w:rPr>
        <w:t>, cuyo contenido es el siguiente:</w:t>
      </w:r>
    </w:p>
    <w:p w14:paraId="59AA8294" w14:textId="77777777" w:rsidR="00FC3A31" w:rsidRPr="007B232D" w:rsidRDefault="00FC3A31" w:rsidP="00FC3A31">
      <w:pPr>
        <w:spacing w:after="0" w:line="360" w:lineRule="auto"/>
        <w:jc w:val="both"/>
        <w:rPr>
          <w:rFonts w:ascii="Palatino Linotype" w:hAnsi="Palatino Linotype" w:cs="Arial"/>
          <w:sz w:val="24"/>
        </w:rPr>
      </w:pPr>
    </w:p>
    <w:p w14:paraId="7D605C33" w14:textId="77777777" w:rsidR="00FC3A31" w:rsidRPr="007B232D" w:rsidRDefault="00995744" w:rsidP="00995744">
      <w:pPr>
        <w:pStyle w:val="Prrafodelista"/>
        <w:numPr>
          <w:ilvl w:val="0"/>
          <w:numId w:val="1"/>
        </w:numPr>
        <w:spacing w:line="360" w:lineRule="auto"/>
        <w:jc w:val="both"/>
        <w:rPr>
          <w:rFonts w:ascii="Palatino Linotype" w:hAnsi="Palatino Linotype" w:cs="Arial"/>
        </w:rPr>
      </w:pPr>
      <w:r w:rsidRPr="007B232D">
        <w:rPr>
          <w:rFonts w:ascii="Palatino Linotype" w:hAnsi="Palatino Linotype" w:cs="Arial"/>
          <w:b/>
        </w:rPr>
        <w:lastRenderedPageBreak/>
        <w:t>RESPUESTA 306_055088.pdf:</w:t>
      </w:r>
      <w:r w:rsidR="00FC3A31" w:rsidRPr="007B232D">
        <w:rPr>
          <w:rFonts w:ascii="Palatino Linotype" w:hAnsi="Palatino Linotype" w:cs="Arial"/>
        </w:rPr>
        <w:t xml:space="preserve"> oficio de</w:t>
      </w:r>
      <w:r w:rsidRPr="007B232D">
        <w:rPr>
          <w:rFonts w:ascii="Palatino Linotype" w:hAnsi="Palatino Linotype" w:cs="Arial"/>
        </w:rPr>
        <w:t xml:space="preserve"> fecha catorce </w:t>
      </w:r>
      <w:r w:rsidR="00FC3A31" w:rsidRPr="007B232D">
        <w:rPr>
          <w:rFonts w:ascii="Palatino Linotype" w:hAnsi="Palatino Linotype" w:cs="Arial"/>
        </w:rPr>
        <w:t xml:space="preserve">de </w:t>
      </w:r>
      <w:r w:rsidRPr="007B232D">
        <w:rPr>
          <w:rFonts w:ascii="Palatino Linotype" w:hAnsi="Palatino Linotype" w:cs="Arial"/>
        </w:rPr>
        <w:t xml:space="preserve">febrero </w:t>
      </w:r>
      <w:r w:rsidR="00FC3A31" w:rsidRPr="007B232D">
        <w:rPr>
          <w:rFonts w:ascii="Palatino Linotype" w:hAnsi="Palatino Linotype" w:cs="Arial"/>
        </w:rPr>
        <w:t xml:space="preserve">de dos mil veintidós, a través del cual </w:t>
      </w:r>
      <w:r w:rsidRPr="007B232D">
        <w:rPr>
          <w:rFonts w:ascii="Palatino Linotype" w:hAnsi="Palatino Linotype" w:cs="Arial"/>
        </w:rPr>
        <w:t>la</w:t>
      </w:r>
      <w:r w:rsidR="00FC3A31" w:rsidRPr="007B232D">
        <w:rPr>
          <w:rFonts w:ascii="Palatino Linotype" w:hAnsi="Palatino Linotype" w:cs="Arial"/>
        </w:rPr>
        <w:t xml:space="preserve"> Titular de la Unidad de Transparencia del Sujeto Obligado, remite al Particular la respuesta proporcionada por el servidor público habil</w:t>
      </w:r>
      <w:r w:rsidRPr="007B232D">
        <w:rPr>
          <w:rFonts w:ascii="Palatino Linotype" w:hAnsi="Palatino Linotype" w:cs="Arial"/>
        </w:rPr>
        <w:t>itado de la Tesorería Municipal, manifestando lo siguiente:</w:t>
      </w:r>
    </w:p>
    <w:p w14:paraId="74BE1B11" w14:textId="77777777" w:rsidR="00FC3A31" w:rsidRPr="007B232D" w:rsidRDefault="00FC3A31" w:rsidP="00FC3A31">
      <w:pPr>
        <w:spacing w:after="0" w:line="360" w:lineRule="auto"/>
        <w:jc w:val="both"/>
        <w:rPr>
          <w:rFonts w:ascii="Palatino Linotype" w:hAnsi="Palatino Linotype" w:cs="Arial"/>
          <w:sz w:val="24"/>
        </w:rPr>
      </w:pPr>
    </w:p>
    <w:p w14:paraId="3C2155D5" w14:textId="77777777" w:rsidR="00995744" w:rsidRPr="007B232D" w:rsidRDefault="00995744" w:rsidP="00995744">
      <w:pPr>
        <w:spacing w:after="0" w:line="240" w:lineRule="auto"/>
        <w:ind w:left="567" w:right="567"/>
        <w:jc w:val="both"/>
        <w:rPr>
          <w:rFonts w:ascii="Palatino Linotype" w:hAnsi="Palatino Linotype" w:cs="Arial"/>
          <w:i/>
        </w:rPr>
      </w:pPr>
      <w:r w:rsidRPr="007B232D">
        <w:rPr>
          <w:rFonts w:ascii="Palatino Linotype" w:hAnsi="Palatino Linotype" w:cs="Arial"/>
          <w:i/>
        </w:rPr>
        <w:t xml:space="preserve">“…hago de su conocimiento que el </w:t>
      </w:r>
      <w:r w:rsidRPr="007B232D">
        <w:rPr>
          <w:rFonts w:ascii="Palatino Linotype" w:hAnsi="Palatino Linotype" w:cs="Arial"/>
          <w:b/>
          <w:i/>
        </w:rPr>
        <w:t>Tesorero Municipal y Servidor Público Habilitado</w:t>
      </w:r>
      <w:r w:rsidRPr="007B232D">
        <w:rPr>
          <w:rFonts w:ascii="Palatino Linotype" w:hAnsi="Palatino Linotype" w:cs="Arial"/>
          <w:i/>
        </w:rPr>
        <w:t xml:space="preserve"> informó a la que suscribe mediante oficio DE/0168/2022, me permito adjuntar al presente </w:t>
      </w:r>
      <w:r w:rsidRPr="007B232D">
        <w:rPr>
          <w:rFonts w:ascii="Palatino Linotype" w:hAnsi="Palatino Linotype" w:cs="Arial"/>
          <w:i/>
          <w:u w:val="single"/>
        </w:rPr>
        <w:t>auxiliar contable</w:t>
      </w:r>
      <w:r w:rsidRPr="007B232D">
        <w:rPr>
          <w:rFonts w:ascii="Palatino Linotype" w:hAnsi="Palatino Linotype" w:cs="Arial"/>
          <w:i/>
        </w:rPr>
        <w:t xml:space="preserve"> emitido con fecha 31 de diciembre de 2021 emitido por el sistema de contabilidad, ya que este es el formato que más se apega a la petición del ciudadano, en el que podrá visualizar finiquitos, laudos y juicios por concepto de ex servidores públicos.</w:t>
      </w:r>
    </w:p>
    <w:p w14:paraId="65E6B38E" w14:textId="77777777" w:rsidR="00995744" w:rsidRPr="007B232D" w:rsidRDefault="00995744" w:rsidP="00995744">
      <w:pPr>
        <w:spacing w:after="0" w:line="240" w:lineRule="auto"/>
        <w:ind w:left="567" w:right="567"/>
        <w:jc w:val="both"/>
        <w:rPr>
          <w:rFonts w:ascii="Palatino Linotype" w:hAnsi="Palatino Linotype" w:cs="Arial"/>
          <w:i/>
        </w:rPr>
      </w:pPr>
    </w:p>
    <w:p w14:paraId="5E832CFE" w14:textId="77777777" w:rsidR="00995744" w:rsidRPr="007B232D" w:rsidRDefault="00995744" w:rsidP="00995744">
      <w:pPr>
        <w:spacing w:after="0" w:line="240" w:lineRule="auto"/>
        <w:ind w:left="567" w:right="567"/>
        <w:jc w:val="both"/>
        <w:rPr>
          <w:rFonts w:ascii="Palatino Linotype" w:hAnsi="Palatino Linotype" w:cs="Arial"/>
          <w:i/>
        </w:rPr>
      </w:pPr>
      <w:r w:rsidRPr="007B232D">
        <w:rPr>
          <w:rFonts w:ascii="Palatino Linotype" w:hAnsi="Palatino Linotype" w:cs="Arial"/>
          <w:i/>
        </w:rPr>
        <w:t xml:space="preserve">Ahora bien el </w:t>
      </w:r>
      <w:r w:rsidRPr="007B232D">
        <w:rPr>
          <w:rFonts w:ascii="Palatino Linotype" w:hAnsi="Palatino Linotype" w:cs="Arial"/>
          <w:b/>
          <w:i/>
        </w:rPr>
        <w:t xml:space="preserve">Consejero </w:t>
      </w:r>
      <w:r w:rsidR="005C089B" w:rsidRPr="007B232D">
        <w:rPr>
          <w:rFonts w:ascii="Palatino Linotype" w:hAnsi="Palatino Linotype" w:cs="Arial"/>
          <w:b/>
          <w:i/>
        </w:rPr>
        <w:t>Jurídico</w:t>
      </w:r>
      <w:r w:rsidRPr="007B232D">
        <w:rPr>
          <w:rFonts w:ascii="Palatino Linotype" w:hAnsi="Palatino Linotype" w:cs="Arial"/>
          <w:b/>
          <w:i/>
        </w:rPr>
        <w:t xml:space="preserve"> </w:t>
      </w:r>
      <w:r w:rsidR="005C089B" w:rsidRPr="007B232D">
        <w:rPr>
          <w:rFonts w:ascii="Palatino Linotype" w:hAnsi="Palatino Linotype" w:cs="Arial"/>
          <w:b/>
          <w:i/>
        </w:rPr>
        <w:t>y Servidor Público Habilitado</w:t>
      </w:r>
      <w:r w:rsidR="005C089B" w:rsidRPr="007B232D">
        <w:rPr>
          <w:rFonts w:ascii="Palatino Linotype" w:hAnsi="Palatino Linotype" w:cs="Arial"/>
          <w:i/>
        </w:rPr>
        <w:t xml:space="preserve"> informó a la que suscribe, por cuanto hace a saber todas las demandas de enero 2019 a 2022, </w:t>
      </w:r>
      <w:r w:rsidR="005C089B" w:rsidRPr="007B232D">
        <w:rPr>
          <w:rFonts w:ascii="Palatino Linotype" w:hAnsi="Palatino Linotype" w:cs="Arial"/>
          <w:i/>
          <w:u w:val="single"/>
        </w:rPr>
        <w:t>se tiene registro de 393, y respecto del monto a pagar así como cuando se van a pagar</w:t>
      </w:r>
      <w:r w:rsidR="005C089B" w:rsidRPr="007B232D">
        <w:rPr>
          <w:rFonts w:ascii="Palatino Linotype" w:hAnsi="Palatino Linotype" w:cs="Arial"/>
          <w:i/>
        </w:rPr>
        <w:t xml:space="preserve">, informo a Usted que por Acta de la Trigésima Quinta Sesión Extraordinaria del 2022, del Comité de Transparencia del Municipio de Toluca, administración 2022-2024, </w:t>
      </w:r>
      <w:r w:rsidR="005C089B" w:rsidRPr="007B232D">
        <w:rPr>
          <w:rFonts w:ascii="Palatino Linotype" w:hAnsi="Palatino Linotype" w:cs="Arial"/>
          <w:i/>
          <w:u w:val="single"/>
        </w:rPr>
        <w:t>determinó que dicha información debe ser reservada en su totalidad por un periodo de 3 años</w:t>
      </w:r>
      <w:r w:rsidR="005C089B" w:rsidRPr="007B232D">
        <w:rPr>
          <w:rFonts w:ascii="Palatino Linotype" w:hAnsi="Palatino Linotype" w:cs="Arial"/>
          <w:i/>
        </w:rPr>
        <w:t>.</w:t>
      </w:r>
    </w:p>
    <w:p w14:paraId="69620761" w14:textId="77777777" w:rsidR="005C089B" w:rsidRPr="007B232D" w:rsidRDefault="005C089B" w:rsidP="00995744">
      <w:pPr>
        <w:spacing w:after="0" w:line="240" w:lineRule="auto"/>
        <w:ind w:left="567" w:right="567"/>
        <w:jc w:val="both"/>
        <w:rPr>
          <w:rFonts w:ascii="Palatino Linotype" w:hAnsi="Palatino Linotype" w:cs="Arial"/>
          <w:i/>
        </w:rPr>
      </w:pPr>
    </w:p>
    <w:p w14:paraId="70C1FEC9" w14:textId="77777777" w:rsidR="00995744" w:rsidRPr="007B232D" w:rsidRDefault="00995744" w:rsidP="00FC3A31">
      <w:pPr>
        <w:spacing w:after="0" w:line="360" w:lineRule="auto"/>
        <w:jc w:val="both"/>
        <w:rPr>
          <w:rFonts w:ascii="Palatino Linotype" w:hAnsi="Palatino Linotype" w:cs="Arial"/>
          <w:sz w:val="24"/>
        </w:rPr>
      </w:pPr>
    </w:p>
    <w:p w14:paraId="5D584A19" w14:textId="77777777" w:rsidR="00FC3A31" w:rsidRPr="007B232D" w:rsidRDefault="003E134F" w:rsidP="003E134F">
      <w:pPr>
        <w:pStyle w:val="Prrafodelista"/>
        <w:numPr>
          <w:ilvl w:val="0"/>
          <w:numId w:val="1"/>
        </w:numPr>
        <w:spacing w:line="360" w:lineRule="auto"/>
        <w:jc w:val="both"/>
        <w:rPr>
          <w:rFonts w:ascii="Palatino Linotype" w:hAnsi="Palatino Linotype" w:cs="Arial"/>
        </w:rPr>
      </w:pPr>
      <w:proofErr w:type="spellStart"/>
      <w:r w:rsidRPr="007B232D">
        <w:rPr>
          <w:rFonts w:ascii="Palatino Linotype" w:hAnsi="Palatino Linotype" w:cs="Arial"/>
          <w:b/>
          <w:lang w:val="es-MX"/>
        </w:rPr>
        <w:t>AuxiliaresAcu</w:t>
      </w:r>
      <w:proofErr w:type="spellEnd"/>
      <w:r w:rsidRPr="007B232D">
        <w:rPr>
          <w:rFonts w:ascii="Palatino Linotype" w:hAnsi="Palatino Linotype" w:cs="Arial"/>
          <w:b/>
          <w:lang w:val="es-MX"/>
        </w:rPr>
        <w:t xml:space="preserve"> CUENTA 2021 </w:t>
      </w:r>
      <w:proofErr w:type="spellStart"/>
      <w:r w:rsidRPr="007B232D">
        <w:rPr>
          <w:rFonts w:ascii="Palatino Linotype" w:hAnsi="Palatino Linotype" w:cs="Arial"/>
          <w:b/>
          <w:lang w:val="es-MX"/>
        </w:rPr>
        <w:t>saimex</w:t>
      </w:r>
      <w:proofErr w:type="spellEnd"/>
      <w:r w:rsidRPr="007B232D">
        <w:rPr>
          <w:rFonts w:ascii="Palatino Linotype" w:hAnsi="Palatino Linotype" w:cs="Arial"/>
          <w:b/>
          <w:lang w:val="es-MX"/>
        </w:rPr>
        <w:t xml:space="preserve"> 00306.pdf</w:t>
      </w:r>
      <w:r w:rsidR="00FC3A31" w:rsidRPr="007B232D">
        <w:rPr>
          <w:rFonts w:ascii="Palatino Linotype" w:hAnsi="Palatino Linotype" w:cs="Arial"/>
        </w:rPr>
        <w:t xml:space="preserve">: </w:t>
      </w:r>
      <w:r w:rsidR="0088320F" w:rsidRPr="007B232D">
        <w:rPr>
          <w:rFonts w:ascii="Palatino Linotype" w:hAnsi="Palatino Linotype" w:cs="Arial"/>
        </w:rPr>
        <w:t>relativo al documento denominado Auxiliar contable del periodo de enero a diciembre de 2021, apreciándose contener diversos rubros y conceptos de operaciones del Municipio, entre los que se encuentra información relativa a Finiquitos entregados a ex servidores públicos, se inserta imagen para mayor referencia a continuación:</w:t>
      </w:r>
    </w:p>
    <w:p w14:paraId="1F1F7C46" w14:textId="782333D0" w:rsidR="0088320F" w:rsidRPr="007B232D" w:rsidRDefault="001B364F" w:rsidP="0088320F">
      <w:pPr>
        <w:spacing w:line="360" w:lineRule="auto"/>
        <w:jc w:val="both"/>
        <w:rPr>
          <w:rFonts w:ascii="Palatino Linotype" w:hAnsi="Palatino Linotype" w:cs="Arial"/>
        </w:rPr>
      </w:pPr>
      <w:r>
        <w:object w:dxaOrig="8790" w:dyaOrig="1875" w14:anchorId="48A68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75pt;height:93.75pt" o:ole="">
            <v:imagedata r:id="rId9" o:title=""/>
          </v:shape>
          <o:OLEObject Type="Embed" ProgID="Paint.Picture" ShapeID="_x0000_i1025" DrawAspect="Content" ObjectID="_1713946346" r:id="rId10"/>
        </w:object>
      </w:r>
    </w:p>
    <w:p w14:paraId="15EF3F15" w14:textId="77777777" w:rsidR="00FC3A31" w:rsidRPr="007B232D" w:rsidRDefault="0088320F" w:rsidP="0088320F">
      <w:pPr>
        <w:pStyle w:val="Prrafodelista"/>
        <w:numPr>
          <w:ilvl w:val="0"/>
          <w:numId w:val="1"/>
        </w:numPr>
        <w:spacing w:line="360" w:lineRule="auto"/>
        <w:jc w:val="both"/>
        <w:rPr>
          <w:rFonts w:ascii="Palatino Linotype" w:hAnsi="Palatino Linotype" w:cs="Arial"/>
        </w:rPr>
      </w:pPr>
      <w:r w:rsidRPr="007B232D">
        <w:rPr>
          <w:rFonts w:ascii="Palatino Linotype" w:hAnsi="Palatino Linotype" w:cs="Arial"/>
          <w:b/>
        </w:rPr>
        <w:lastRenderedPageBreak/>
        <w:t>Trigésima Quinta Extraordinaria 22.pdf:</w:t>
      </w:r>
      <w:r w:rsidRPr="007B232D">
        <w:rPr>
          <w:rFonts w:ascii="Palatino Linotype" w:hAnsi="Palatino Linotype" w:cs="Arial"/>
        </w:rPr>
        <w:t xml:space="preserve"> Consistente en el Acta de la Trigésima Quinta Sesión Extraordinaria del Comité de Transparencia del Sujeto Obligado, de fecha cuatro de febrero de dos mil veintidós, </w:t>
      </w:r>
      <w:r w:rsidR="007B0953" w:rsidRPr="007B232D">
        <w:rPr>
          <w:rFonts w:ascii="Palatino Linotype" w:hAnsi="Palatino Linotype" w:cs="Arial"/>
        </w:rPr>
        <w:t>la cual señala en el numeral 4 (cuatro) de su orden del día, la discusión y aprobación como información reservada por un periodo de tres años, el soporte documental en el cual obre la información referente a los juicios laborales en trámite que se encuentra en el Departamento de Asuntos Administrativos y Laborales</w:t>
      </w:r>
      <w:r w:rsidR="00AB33B3" w:rsidRPr="007B232D">
        <w:rPr>
          <w:rFonts w:ascii="Palatino Linotype" w:hAnsi="Palatino Linotype" w:cs="Arial"/>
        </w:rPr>
        <w:t>, de igual manera, se advierte contenida la prueba de daño, la cual esencialmente versa en los términos siguientes:</w:t>
      </w:r>
    </w:p>
    <w:p w14:paraId="1653BE35" w14:textId="77777777" w:rsidR="00FC3A31" w:rsidRPr="007B232D" w:rsidRDefault="00FC3A31" w:rsidP="00FC3A31">
      <w:pPr>
        <w:spacing w:after="0" w:line="360" w:lineRule="auto"/>
        <w:jc w:val="both"/>
        <w:rPr>
          <w:rFonts w:ascii="Palatino Linotype" w:hAnsi="Palatino Linotype" w:cs="Arial"/>
          <w:sz w:val="24"/>
          <w:lang w:val="es-ES"/>
        </w:rPr>
      </w:pPr>
    </w:p>
    <w:p w14:paraId="25B4A5DC" w14:textId="77777777" w:rsidR="00AB33B3" w:rsidRPr="007B232D" w:rsidRDefault="00AB33B3" w:rsidP="00AB33B3">
      <w:pPr>
        <w:spacing w:after="0" w:line="240" w:lineRule="auto"/>
        <w:ind w:left="567" w:right="567"/>
        <w:jc w:val="both"/>
        <w:rPr>
          <w:rFonts w:ascii="Palatino Linotype" w:hAnsi="Palatino Linotype" w:cs="Arial"/>
          <w:i/>
          <w:lang w:val="es-ES"/>
        </w:rPr>
      </w:pPr>
      <w:r w:rsidRPr="007B232D">
        <w:rPr>
          <w:rFonts w:ascii="Palatino Linotype" w:hAnsi="Palatino Linotype" w:cs="Arial"/>
          <w:i/>
          <w:lang w:val="es-ES"/>
        </w:rPr>
        <w:t>“Para tratar este punto del orden del día, la Lic. en D. Norma Sofía Pérez Martínez, Titular</w:t>
      </w:r>
      <w:r w:rsidR="00150922" w:rsidRPr="007B232D">
        <w:rPr>
          <w:rFonts w:ascii="Palatino Linotype" w:hAnsi="Palatino Linotype" w:cs="Arial"/>
          <w:i/>
          <w:lang w:val="es-ES"/>
        </w:rPr>
        <w:t xml:space="preserve"> </w:t>
      </w:r>
      <w:r w:rsidRPr="007B232D">
        <w:rPr>
          <w:rFonts w:ascii="Palatino Linotype" w:hAnsi="Palatino Linotype" w:cs="Arial"/>
          <w:i/>
          <w:lang w:val="es-ES"/>
        </w:rPr>
        <w:t>de la Unidad de Transparencia y Presidenta del Comité de Transparencia, cede la</w:t>
      </w:r>
      <w:r w:rsidR="00150922" w:rsidRPr="007B232D">
        <w:rPr>
          <w:rFonts w:ascii="Palatino Linotype" w:hAnsi="Palatino Linotype" w:cs="Arial"/>
          <w:i/>
          <w:lang w:val="es-ES"/>
        </w:rPr>
        <w:t xml:space="preserve"> </w:t>
      </w:r>
      <w:r w:rsidRPr="007B232D">
        <w:rPr>
          <w:rFonts w:ascii="Palatino Linotype" w:hAnsi="Palatino Linotype" w:cs="Arial"/>
          <w:i/>
          <w:lang w:val="es-ES"/>
        </w:rPr>
        <w:t xml:space="preserve">palabra a Rodrigo Alonso Aliaga, Consejero Jurídico y Servidor Público Habilitado, </w:t>
      </w:r>
      <w:r w:rsidR="00150922" w:rsidRPr="007B232D">
        <w:rPr>
          <w:rFonts w:ascii="Palatino Linotype" w:hAnsi="Palatino Linotype" w:cs="Arial"/>
          <w:i/>
          <w:lang w:val="es-ES"/>
        </w:rPr>
        <w:t xml:space="preserve"> </w:t>
      </w:r>
      <w:r w:rsidRPr="007B232D">
        <w:rPr>
          <w:rFonts w:ascii="Palatino Linotype" w:hAnsi="Palatino Linotype" w:cs="Arial"/>
          <w:i/>
          <w:lang w:val="es-ES"/>
        </w:rPr>
        <w:t>quien comenta los motivos de clasificar como información confidencial de forma total, los</w:t>
      </w:r>
      <w:r w:rsidR="00150922" w:rsidRPr="007B232D">
        <w:rPr>
          <w:rFonts w:ascii="Palatino Linotype" w:hAnsi="Palatino Linotype" w:cs="Arial"/>
          <w:i/>
          <w:lang w:val="es-ES"/>
        </w:rPr>
        <w:t xml:space="preserve"> </w:t>
      </w:r>
      <w:r w:rsidRPr="007B232D">
        <w:rPr>
          <w:rFonts w:ascii="Palatino Linotype" w:hAnsi="Palatino Linotype" w:cs="Arial"/>
          <w:i/>
          <w:lang w:val="es-ES"/>
        </w:rPr>
        <w:t>datos personales contenidos en los expedientes de los Juicios Laborales en trámite que</w:t>
      </w:r>
      <w:r w:rsidR="00150922" w:rsidRPr="007B232D">
        <w:rPr>
          <w:rFonts w:ascii="Palatino Linotype" w:hAnsi="Palatino Linotype" w:cs="Arial"/>
          <w:i/>
          <w:lang w:val="es-ES"/>
        </w:rPr>
        <w:t xml:space="preserve"> </w:t>
      </w:r>
      <w:r w:rsidRPr="007B232D">
        <w:rPr>
          <w:rFonts w:ascii="Palatino Linotype" w:hAnsi="Palatino Linotype" w:cs="Arial"/>
          <w:i/>
          <w:lang w:val="es-ES"/>
        </w:rPr>
        <w:t xml:space="preserve">se encuentra en el Departamento de Asuntos Administrativo y Laborales, para lo cual se genera la siguiente: </w:t>
      </w:r>
    </w:p>
    <w:p w14:paraId="1E4BC204" w14:textId="77777777" w:rsidR="00150922" w:rsidRPr="007B232D" w:rsidRDefault="00150922" w:rsidP="00AB33B3">
      <w:pPr>
        <w:spacing w:after="0" w:line="240" w:lineRule="auto"/>
        <w:ind w:left="567" w:right="567"/>
        <w:jc w:val="both"/>
        <w:rPr>
          <w:rFonts w:ascii="Palatino Linotype" w:hAnsi="Palatino Linotype" w:cs="Arial"/>
          <w:i/>
          <w:lang w:val="es-ES"/>
        </w:rPr>
      </w:pPr>
    </w:p>
    <w:p w14:paraId="5B5EC5CE" w14:textId="77777777" w:rsidR="00AB33B3" w:rsidRPr="007B232D" w:rsidRDefault="00AB33B3" w:rsidP="00AB33B3">
      <w:pPr>
        <w:spacing w:after="0" w:line="240" w:lineRule="auto"/>
        <w:ind w:left="567" w:right="567"/>
        <w:jc w:val="both"/>
        <w:rPr>
          <w:rFonts w:ascii="Palatino Linotype" w:hAnsi="Palatino Linotype" w:cs="Arial"/>
          <w:i/>
          <w:lang w:val="es-ES"/>
        </w:rPr>
      </w:pPr>
      <w:r w:rsidRPr="007B232D">
        <w:rPr>
          <w:rFonts w:ascii="Palatino Linotype" w:hAnsi="Palatino Linotype" w:cs="Arial"/>
          <w:i/>
          <w:lang w:val="es-ES"/>
        </w:rPr>
        <w:t>Con fundamento en lo previsto por los artículos 125 y 129 de la Ley de Transparencia y</w:t>
      </w:r>
      <w:r w:rsidR="00150922" w:rsidRPr="007B232D">
        <w:rPr>
          <w:rFonts w:ascii="Palatino Linotype" w:hAnsi="Palatino Linotype" w:cs="Arial"/>
          <w:i/>
          <w:lang w:val="es-ES"/>
        </w:rPr>
        <w:t xml:space="preserve"> </w:t>
      </w:r>
      <w:r w:rsidRPr="007B232D">
        <w:rPr>
          <w:rFonts w:ascii="Palatino Linotype" w:hAnsi="Palatino Linotype" w:cs="Arial"/>
          <w:i/>
          <w:lang w:val="es-ES"/>
        </w:rPr>
        <w:t>Acceso a la Información Pública del Estado de México y Municipios, se genera el presente</w:t>
      </w:r>
      <w:r w:rsidR="00150922" w:rsidRPr="007B232D">
        <w:rPr>
          <w:rFonts w:ascii="Palatino Linotype" w:hAnsi="Palatino Linotype" w:cs="Arial"/>
          <w:i/>
          <w:lang w:val="es-ES"/>
        </w:rPr>
        <w:t xml:space="preserve"> </w:t>
      </w:r>
      <w:r w:rsidRPr="007B232D">
        <w:rPr>
          <w:rFonts w:ascii="Palatino Linotype" w:hAnsi="Palatino Linotype" w:cs="Arial"/>
          <w:i/>
          <w:lang w:val="es-ES"/>
        </w:rPr>
        <w:t>documento, a efecto de clasificar en su totalidad la información como reservada por un</w:t>
      </w:r>
      <w:r w:rsidR="00150922" w:rsidRPr="007B232D">
        <w:rPr>
          <w:rFonts w:ascii="Palatino Linotype" w:hAnsi="Palatino Linotype" w:cs="Arial"/>
          <w:i/>
          <w:lang w:val="es-ES"/>
        </w:rPr>
        <w:t xml:space="preserve"> </w:t>
      </w:r>
      <w:r w:rsidRPr="007B232D">
        <w:rPr>
          <w:rFonts w:ascii="Palatino Linotype" w:hAnsi="Palatino Linotype" w:cs="Arial"/>
          <w:i/>
          <w:lang w:val="es-ES"/>
        </w:rPr>
        <w:t>período de tres años, la contenida en: Los expedientes de los Juicios Laborales del</w:t>
      </w:r>
      <w:r w:rsidR="00150922" w:rsidRPr="007B232D">
        <w:rPr>
          <w:rFonts w:ascii="Palatino Linotype" w:hAnsi="Palatino Linotype" w:cs="Arial"/>
          <w:i/>
          <w:lang w:val="es-ES"/>
        </w:rPr>
        <w:t xml:space="preserve"> </w:t>
      </w:r>
      <w:r w:rsidRPr="007B232D">
        <w:rPr>
          <w:rFonts w:ascii="Palatino Linotype" w:hAnsi="Palatino Linotype" w:cs="Arial"/>
          <w:i/>
          <w:lang w:val="es-ES"/>
        </w:rPr>
        <w:t xml:space="preserve">Departamento de Asuntos Administrativos y Laborales, en todas sus partes. </w:t>
      </w:r>
    </w:p>
    <w:p w14:paraId="5DD74C12" w14:textId="77777777" w:rsidR="00150922" w:rsidRPr="007B232D" w:rsidRDefault="00150922" w:rsidP="00AB33B3">
      <w:pPr>
        <w:spacing w:after="0" w:line="240" w:lineRule="auto"/>
        <w:ind w:left="567" w:right="567"/>
        <w:jc w:val="both"/>
        <w:rPr>
          <w:rFonts w:ascii="Palatino Linotype" w:hAnsi="Palatino Linotype" w:cs="Arial"/>
          <w:i/>
          <w:lang w:val="es-ES"/>
        </w:rPr>
      </w:pPr>
    </w:p>
    <w:p w14:paraId="278E3F62" w14:textId="77777777" w:rsidR="00AB33B3" w:rsidRPr="007B232D" w:rsidRDefault="00AB33B3" w:rsidP="00AB33B3">
      <w:pPr>
        <w:spacing w:after="0" w:line="240" w:lineRule="auto"/>
        <w:ind w:left="567" w:right="567"/>
        <w:jc w:val="both"/>
        <w:rPr>
          <w:rFonts w:ascii="Palatino Linotype" w:hAnsi="Palatino Linotype" w:cs="Arial"/>
          <w:i/>
          <w:lang w:val="es-ES"/>
        </w:rPr>
      </w:pPr>
      <w:r w:rsidRPr="007B232D">
        <w:rPr>
          <w:rFonts w:ascii="Palatino Linotype" w:hAnsi="Palatino Linotype" w:cs="Arial"/>
          <w:i/>
          <w:lang w:val="es-ES"/>
        </w:rPr>
        <w:t>Lo anterior, derivado a la solicitud de transparencia número Solicitud Número de Folio</w:t>
      </w:r>
      <w:r w:rsidR="00150922" w:rsidRPr="007B232D">
        <w:rPr>
          <w:rFonts w:ascii="Palatino Linotype" w:hAnsi="Palatino Linotype" w:cs="Arial"/>
          <w:i/>
          <w:lang w:val="es-ES"/>
        </w:rPr>
        <w:t xml:space="preserve"> </w:t>
      </w:r>
      <w:r w:rsidRPr="007B232D">
        <w:rPr>
          <w:rFonts w:ascii="Palatino Linotype" w:hAnsi="Palatino Linotype" w:cs="Arial"/>
          <w:i/>
          <w:lang w:val="es-ES"/>
        </w:rPr>
        <w:t xml:space="preserve">00306/TOLUCA/IP/2022 ingresada a través del Sistema de Acceso a la Información Pública. </w:t>
      </w:r>
    </w:p>
    <w:p w14:paraId="17225B36" w14:textId="77777777" w:rsidR="00150922" w:rsidRPr="007B232D" w:rsidRDefault="00150922" w:rsidP="00AB33B3">
      <w:pPr>
        <w:spacing w:after="0" w:line="240" w:lineRule="auto"/>
        <w:ind w:left="567" w:right="567"/>
        <w:jc w:val="both"/>
        <w:rPr>
          <w:rFonts w:ascii="Palatino Linotype" w:hAnsi="Palatino Linotype" w:cs="Arial"/>
          <w:i/>
          <w:lang w:val="es-ES"/>
        </w:rPr>
      </w:pPr>
    </w:p>
    <w:p w14:paraId="1C11DA78" w14:textId="77777777" w:rsidR="00AB33B3" w:rsidRPr="007B232D" w:rsidRDefault="00AB33B3" w:rsidP="00AB33B3">
      <w:pPr>
        <w:spacing w:after="0" w:line="240" w:lineRule="auto"/>
        <w:ind w:left="567" w:right="567"/>
        <w:jc w:val="both"/>
        <w:rPr>
          <w:rFonts w:ascii="Palatino Linotype" w:hAnsi="Palatino Linotype" w:cs="Arial"/>
          <w:i/>
          <w:lang w:val="es-ES"/>
        </w:rPr>
      </w:pPr>
      <w:r w:rsidRPr="007B232D">
        <w:rPr>
          <w:rFonts w:ascii="Palatino Linotype" w:hAnsi="Palatino Linotype" w:cs="Arial"/>
          <w:b/>
          <w:i/>
          <w:lang w:val="es-ES"/>
        </w:rPr>
        <w:t>FUNDAMENTACIÓN LEGAL:</w:t>
      </w:r>
      <w:r w:rsidRPr="007B232D">
        <w:rPr>
          <w:rFonts w:ascii="Palatino Linotype" w:hAnsi="Palatino Linotype" w:cs="Arial"/>
          <w:i/>
          <w:lang w:val="es-ES"/>
        </w:rPr>
        <w:t xml:space="preserve"> Ley de Transparencia y Acceso a la Información Pública del</w:t>
      </w:r>
      <w:r w:rsidR="00150922" w:rsidRPr="007B232D">
        <w:rPr>
          <w:rFonts w:ascii="Palatino Linotype" w:hAnsi="Palatino Linotype" w:cs="Arial"/>
          <w:i/>
          <w:lang w:val="es-ES"/>
        </w:rPr>
        <w:t xml:space="preserve"> </w:t>
      </w:r>
      <w:r w:rsidRPr="007B232D">
        <w:rPr>
          <w:rFonts w:ascii="Palatino Linotype" w:hAnsi="Palatino Linotype" w:cs="Arial"/>
          <w:i/>
          <w:lang w:val="es-ES"/>
        </w:rPr>
        <w:t xml:space="preserve">Estado de México y Municipios, en sus artículos: </w:t>
      </w:r>
    </w:p>
    <w:p w14:paraId="73F6FBBE" w14:textId="77777777" w:rsidR="00150922" w:rsidRPr="007B232D" w:rsidRDefault="00150922" w:rsidP="00AB33B3">
      <w:pPr>
        <w:spacing w:after="0" w:line="240" w:lineRule="auto"/>
        <w:ind w:left="567" w:right="567"/>
        <w:jc w:val="both"/>
        <w:rPr>
          <w:rFonts w:ascii="Palatino Linotype" w:hAnsi="Palatino Linotype" w:cs="Arial"/>
          <w:i/>
          <w:lang w:val="es-ES"/>
        </w:rPr>
      </w:pPr>
    </w:p>
    <w:p w14:paraId="6524932B" w14:textId="77777777" w:rsidR="00AB33B3" w:rsidRPr="007B232D" w:rsidRDefault="00AB33B3" w:rsidP="00AB33B3">
      <w:pPr>
        <w:spacing w:after="0" w:line="240" w:lineRule="auto"/>
        <w:ind w:left="567" w:right="567"/>
        <w:jc w:val="both"/>
        <w:rPr>
          <w:rFonts w:ascii="Palatino Linotype" w:hAnsi="Palatino Linotype" w:cs="Arial"/>
          <w:i/>
          <w:lang w:val="es-ES"/>
        </w:rPr>
      </w:pPr>
      <w:r w:rsidRPr="007B232D">
        <w:rPr>
          <w:rFonts w:ascii="Palatino Linotype" w:hAnsi="Palatino Linotype" w:cs="Arial"/>
          <w:b/>
          <w:i/>
          <w:lang w:val="es-ES"/>
        </w:rPr>
        <w:t xml:space="preserve">Artículo 132. </w:t>
      </w:r>
      <w:r w:rsidRPr="007B232D">
        <w:rPr>
          <w:rFonts w:ascii="Palatino Linotype" w:hAnsi="Palatino Linotype" w:cs="Arial"/>
          <w:i/>
          <w:lang w:val="es-ES"/>
        </w:rPr>
        <w:t xml:space="preserve">La clasificación de la información se llevará a cabo en el momento en que: </w:t>
      </w:r>
    </w:p>
    <w:p w14:paraId="472ECF3C" w14:textId="77777777" w:rsidR="00150922" w:rsidRPr="007B232D" w:rsidRDefault="00150922" w:rsidP="00AB33B3">
      <w:pPr>
        <w:spacing w:after="0" w:line="240" w:lineRule="auto"/>
        <w:ind w:left="567" w:right="567"/>
        <w:jc w:val="both"/>
        <w:rPr>
          <w:rFonts w:ascii="Palatino Linotype" w:hAnsi="Palatino Linotype" w:cs="Arial"/>
          <w:i/>
          <w:lang w:val="es-ES"/>
        </w:rPr>
      </w:pPr>
      <w:r w:rsidRPr="007B232D">
        <w:rPr>
          <w:rFonts w:ascii="Palatino Linotype" w:hAnsi="Palatino Linotype" w:cs="Arial"/>
          <w:i/>
          <w:lang w:val="es-ES"/>
        </w:rPr>
        <w:t>...</w:t>
      </w:r>
    </w:p>
    <w:p w14:paraId="69D0F8E0" w14:textId="77777777" w:rsidR="00AB33B3" w:rsidRPr="007B232D" w:rsidRDefault="00150922" w:rsidP="00AB33B3">
      <w:pPr>
        <w:spacing w:after="0" w:line="240" w:lineRule="auto"/>
        <w:ind w:left="567" w:right="567"/>
        <w:jc w:val="both"/>
        <w:rPr>
          <w:rFonts w:ascii="Palatino Linotype" w:hAnsi="Palatino Linotype" w:cs="Arial"/>
          <w:i/>
          <w:lang w:val="es-ES"/>
        </w:rPr>
      </w:pPr>
      <w:r w:rsidRPr="007B232D">
        <w:rPr>
          <w:rFonts w:ascii="Palatino Linotype" w:hAnsi="Palatino Linotype" w:cs="Arial"/>
          <w:i/>
          <w:lang w:val="es-ES"/>
        </w:rPr>
        <w:t>II</w:t>
      </w:r>
      <w:r w:rsidR="00AB33B3" w:rsidRPr="007B232D">
        <w:rPr>
          <w:rFonts w:ascii="Palatino Linotype" w:hAnsi="Palatino Linotype" w:cs="Arial"/>
          <w:i/>
          <w:lang w:val="es-ES"/>
        </w:rPr>
        <w:t xml:space="preserve">. Se determine mediante resolución de autoridad competente; </w:t>
      </w:r>
    </w:p>
    <w:p w14:paraId="10E89F8A" w14:textId="77777777" w:rsidR="00150922" w:rsidRPr="007B232D" w:rsidRDefault="00150922" w:rsidP="00AB33B3">
      <w:pPr>
        <w:spacing w:after="0" w:line="240" w:lineRule="auto"/>
        <w:ind w:left="567" w:right="567"/>
        <w:jc w:val="both"/>
        <w:rPr>
          <w:rFonts w:ascii="Palatino Linotype" w:hAnsi="Palatino Linotype" w:cs="Arial"/>
          <w:i/>
          <w:lang w:val="es-ES"/>
        </w:rPr>
      </w:pPr>
      <w:r w:rsidRPr="007B232D">
        <w:rPr>
          <w:rFonts w:ascii="Palatino Linotype" w:hAnsi="Palatino Linotype" w:cs="Arial"/>
          <w:i/>
          <w:lang w:val="es-ES"/>
        </w:rPr>
        <w:t>…</w:t>
      </w:r>
    </w:p>
    <w:p w14:paraId="473D35C4" w14:textId="77777777" w:rsidR="00FC3A31" w:rsidRPr="007B232D" w:rsidRDefault="00AB33B3" w:rsidP="00AB33B3">
      <w:pPr>
        <w:spacing w:after="0" w:line="240" w:lineRule="auto"/>
        <w:ind w:left="567" w:right="567"/>
        <w:jc w:val="both"/>
        <w:rPr>
          <w:rFonts w:ascii="Palatino Linotype" w:hAnsi="Palatino Linotype" w:cs="Arial"/>
          <w:i/>
          <w:lang w:val="es-ES"/>
        </w:rPr>
      </w:pPr>
      <w:r w:rsidRPr="007B232D">
        <w:rPr>
          <w:rFonts w:ascii="Palatino Linotype" w:hAnsi="Palatino Linotype" w:cs="Arial"/>
          <w:b/>
          <w:i/>
          <w:lang w:val="es-ES"/>
        </w:rPr>
        <w:lastRenderedPageBreak/>
        <w:t>Artículo 140.</w:t>
      </w:r>
      <w:r w:rsidRPr="007B232D">
        <w:rPr>
          <w:rFonts w:ascii="Palatino Linotype" w:hAnsi="Palatino Linotype" w:cs="Arial"/>
          <w:i/>
          <w:lang w:val="es-ES"/>
        </w:rPr>
        <w:t xml:space="preserve"> El acceso a la información pública será rest</w:t>
      </w:r>
      <w:r w:rsidR="00150922" w:rsidRPr="007B232D">
        <w:rPr>
          <w:rFonts w:ascii="Palatino Linotype" w:hAnsi="Palatino Linotype" w:cs="Arial"/>
          <w:i/>
          <w:lang w:val="es-ES"/>
        </w:rPr>
        <w:t xml:space="preserve">ringido excepcionalmente, cuando </w:t>
      </w:r>
      <w:r w:rsidRPr="007B232D">
        <w:rPr>
          <w:rFonts w:ascii="Palatino Linotype" w:hAnsi="Palatino Linotype" w:cs="Arial"/>
          <w:i/>
          <w:lang w:val="es-ES"/>
        </w:rPr>
        <w:t>por razones de interés público, ésta sea clasificada como reservada, conforme a los criterios siguientes:</w:t>
      </w:r>
    </w:p>
    <w:p w14:paraId="124488BB" w14:textId="77777777" w:rsidR="00150922" w:rsidRPr="007B232D" w:rsidRDefault="00150922" w:rsidP="00150922">
      <w:pPr>
        <w:spacing w:after="0" w:line="240" w:lineRule="auto"/>
        <w:ind w:left="567" w:right="567"/>
        <w:jc w:val="both"/>
        <w:rPr>
          <w:rFonts w:ascii="Palatino Linotype" w:hAnsi="Palatino Linotype" w:cs="Arial"/>
          <w:i/>
          <w:lang w:val="es-ES"/>
        </w:rPr>
      </w:pPr>
      <w:r w:rsidRPr="007B232D">
        <w:rPr>
          <w:rFonts w:ascii="Palatino Linotype" w:hAnsi="Palatino Linotype" w:cs="Arial"/>
          <w:i/>
          <w:lang w:val="es-ES"/>
        </w:rPr>
        <w:t>…</w:t>
      </w:r>
    </w:p>
    <w:p w14:paraId="6A3E3051" w14:textId="77777777" w:rsidR="00150922" w:rsidRPr="007B232D" w:rsidRDefault="00150922" w:rsidP="00150922">
      <w:pPr>
        <w:spacing w:after="0" w:line="240" w:lineRule="auto"/>
        <w:ind w:left="567" w:right="567"/>
        <w:jc w:val="both"/>
        <w:rPr>
          <w:rFonts w:ascii="Palatino Linotype" w:hAnsi="Palatino Linotype" w:cs="Arial"/>
          <w:i/>
          <w:lang w:val="es-ES"/>
        </w:rPr>
      </w:pPr>
      <w:r w:rsidRPr="007B232D">
        <w:rPr>
          <w:rFonts w:ascii="Palatino Linotype" w:hAnsi="Palatino Linotype" w:cs="Arial"/>
          <w:i/>
          <w:lang w:val="es-ES"/>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6ED09114" w14:textId="77777777" w:rsidR="00150922" w:rsidRPr="007B232D" w:rsidRDefault="00150922" w:rsidP="00150922">
      <w:pPr>
        <w:spacing w:after="0" w:line="240" w:lineRule="auto"/>
        <w:ind w:left="567" w:right="567"/>
        <w:jc w:val="both"/>
        <w:rPr>
          <w:rFonts w:ascii="Palatino Linotype" w:hAnsi="Palatino Linotype" w:cs="Arial"/>
          <w:i/>
          <w:lang w:val="es-ES"/>
        </w:rPr>
      </w:pPr>
      <w:r w:rsidRPr="007B232D">
        <w:rPr>
          <w:rFonts w:ascii="Palatino Linotype" w:hAnsi="Palatino Linotype" w:cs="Arial"/>
          <w:i/>
          <w:lang w:val="es-ES"/>
        </w:rPr>
        <w:t xml:space="preserve">VIII. Vulnere la conducción de los expedientes judiciales o de los procedimientos administrativos seguidos en forma de juicio, en tanto no hayan quedado firmes; </w:t>
      </w:r>
    </w:p>
    <w:p w14:paraId="525A9D8E" w14:textId="77777777" w:rsidR="00150922" w:rsidRPr="007B232D" w:rsidRDefault="00150922" w:rsidP="00150922">
      <w:pPr>
        <w:spacing w:after="0" w:line="240" w:lineRule="auto"/>
        <w:ind w:left="567" w:right="567"/>
        <w:jc w:val="both"/>
        <w:rPr>
          <w:rFonts w:ascii="Palatino Linotype" w:hAnsi="Palatino Linotype" w:cs="Arial"/>
          <w:i/>
          <w:lang w:val="es-ES"/>
        </w:rPr>
      </w:pPr>
      <w:r w:rsidRPr="007B232D">
        <w:rPr>
          <w:rFonts w:ascii="Palatino Linotype" w:hAnsi="Palatino Linotype" w:cs="Arial"/>
          <w:i/>
          <w:lang w:val="es-ES"/>
        </w:rPr>
        <w:t xml:space="preserve">X.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14:paraId="795B4300" w14:textId="77777777" w:rsidR="00150922" w:rsidRPr="007B232D" w:rsidRDefault="00150922" w:rsidP="00150922">
      <w:pPr>
        <w:spacing w:after="0" w:line="240" w:lineRule="auto"/>
        <w:ind w:left="567" w:right="567"/>
        <w:jc w:val="both"/>
        <w:rPr>
          <w:rFonts w:ascii="Palatino Linotype" w:hAnsi="Palatino Linotype" w:cs="Arial"/>
          <w:i/>
          <w:lang w:val="es-ES"/>
        </w:rPr>
      </w:pPr>
    </w:p>
    <w:p w14:paraId="3D263EDA" w14:textId="77777777" w:rsidR="00150922" w:rsidRPr="007B232D" w:rsidRDefault="00150922" w:rsidP="00150922">
      <w:pPr>
        <w:spacing w:after="0" w:line="240" w:lineRule="auto"/>
        <w:ind w:left="567" w:right="567"/>
        <w:jc w:val="both"/>
        <w:rPr>
          <w:rFonts w:ascii="Palatino Linotype" w:hAnsi="Palatino Linotype" w:cs="Arial"/>
          <w:b/>
          <w:i/>
          <w:lang w:val="es-ES"/>
        </w:rPr>
      </w:pPr>
      <w:r w:rsidRPr="007B232D">
        <w:rPr>
          <w:rFonts w:ascii="Palatino Linotype" w:hAnsi="Palatino Linotype" w:cs="Arial"/>
          <w:b/>
          <w:i/>
          <w:lang w:val="es-ES"/>
        </w:rPr>
        <w:t xml:space="preserve">ACREDITACIÓN DE MODO, TIEMPO Y LUGAR DEL DAÑO </w:t>
      </w:r>
    </w:p>
    <w:p w14:paraId="7F4601BD" w14:textId="77777777" w:rsidR="00150922" w:rsidRPr="007B232D" w:rsidRDefault="00150922" w:rsidP="00150922">
      <w:pPr>
        <w:spacing w:after="0" w:line="240" w:lineRule="auto"/>
        <w:ind w:left="567" w:right="567"/>
        <w:jc w:val="both"/>
        <w:rPr>
          <w:rFonts w:ascii="Palatino Linotype" w:hAnsi="Palatino Linotype" w:cs="Arial"/>
          <w:i/>
          <w:lang w:val="es-ES"/>
        </w:rPr>
      </w:pPr>
      <w:r w:rsidRPr="007B232D">
        <w:rPr>
          <w:rFonts w:ascii="Palatino Linotype" w:hAnsi="Palatino Linotype" w:cs="Arial"/>
          <w:i/>
          <w:lang w:val="es-ES"/>
        </w:rPr>
        <w:t xml:space="preserve">No es posible poner a la vista pública la información que se encuentra contenida en los expedientes de los Juicios Laborales del Departamento de Asuntos Administrativos y Laborales, en virtud de que el asunto no ha quedado firme, teniendo aún etapas procedimentales que agotar y hasta en tanto se emita el laudo correspondiente o en su caso, el laudo pendiente de pagar se cumplimente y se ordene el archivo del asunto como total y definitivamente concluido. </w:t>
      </w:r>
    </w:p>
    <w:p w14:paraId="3BBDB9FA" w14:textId="77777777" w:rsidR="00150922" w:rsidRPr="007B232D" w:rsidRDefault="00150922" w:rsidP="00150922">
      <w:pPr>
        <w:spacing w:after="0" w:line="240" w:lineRule="auto"/>
        <w:ind w:left="567" w:right="567"/>
        <w:jc w:val="both"/>
        <w:rPr>
          <w:rFonts w:ascii="Palatino Linotype" w:hAnsi="Palatino Linotype" w:cs="Arial"/>
          <w:i/>
          <w:lang w:val="es-ES"/>
        </w:rPr>
      </w:pPr>
    </w:p>
    <w:p w14:paraId="789491A5" w14:textId="77777777" w:rsidR="00150922" w:rsidRPr="007B232D" w:rsidRDefault="00150922" w:rsidP="00150922">
      <w:pPr>
        <w:spacing w:after="0" w:line="240" w:lineRule="auto"/>
        <w:ind w:left="567" w:right="567"/>
        <w:jc w:val="both"/>
        <w:rPr>
          <w:rFonts w:ascii="Palatino Linotype" w:hAnsi="Palatino Linotype" w:cs="Arial"/>
          <w:i/>
          <w:lang w:val="es-ES"/>
        </w:rPr>
      </w:pPr>
      <w:r w:rsidRPr="007B232D">
        <w:rPr>
          <w:rFonts w:ascii="Palatino Linotype" w:hAnsi="Palatino Linotype" w:cs="Arial"/>
          <w:i/>
          <w:lang w:val="es-ES"/>
        </w:rPr>
        <w:t xml:space="preserve">La ley de la materia, en este caso la Ley del Trabajo de los Servidores Públicos del Estado de México y Municipios; puntualiza las partes en el proceso laboral así como quien acredite tener interés jurídico en el proceso, al mencionar que: </w:t>
      </w:r>
    </w:p>
    <w:p w14:paraId="76A4615F" w14:textId="77777777" w:rsidR="00150922" w:rsidRPr="007B232D" w:rsidRDefault="00150922" w:rsidP="00150922">
      <w:pPr>
        <w:spacing w:after="0" w:line="240" w:lineRule="auto"/>
        <w:ind w:left="567" w:right="567"/>
        <w:jc w:val="both"/>
        <w:rPr>
          <w:rFonts w:ascii="Palatino Linotype" w:hAnsi="Palatino Linotype" w:cs="Arial"/>
          <w:i/>
          <w:lang w:val="es-ES"/>
        </w:rPr>
      </w:pPr>
    </w:p>
    <w:p w14:paraId="1B387239" w14:textId="77777777" w:rsidR="00150922" w:rsidRPr="007B232D" w:rsidRDefault="00150922" w:rsidP="00150922">
      <w:pPr>
        <w:spacing w:after="0" w:line="240" w:lineRule="auto"/>
        <w:ind w:left="567" w:right="567"/>
        <w:jc w:val="both"/>
        <w:rPr>
          <w:rFonts w:ascii="Palatino Linotype" w:hAnsi="Palatino Linotype" w:cs="Arial"/>
          <w:i/>
          <w:lang w:val="es-ES"/>
        </w:rPr>
      </w:pPr>
      <w:r w:rsidRPr="007B232D">
        <w:rPr>
          <w:rFonts w:ascii="Palatino Linotype" w:hAnsi="Palatino Linotype" w:cs="Arial"/>
          <w:i/>
          <w:lang w:val="es-ES"/>
        </w:rPr>
        <w:t>"</w:t>
      </w:r>
      <w:r w:rsidRPr="007B232D">
        <w:rPr>
          <w:rFonts w:ascii="Palatino Linotype" w:hAnsi="Palatino Linotype" w:cs="Arial"/>
          <w:b/>
          <w:i/>
          <w:lang w:val="es-ES"/>
        </w:rPr>
        <w:t>ARTÍCULO 195.-</w:t>
      </w:r>
      <w:r w:rsidRPr="007B232D">
        <w:rPr>
          <w:rFonts w:ascii="Palatino Linotype" w:hAnsi="Palatino Linotype" w:cs="Arial"/>
          <w:i/>
          <w:lang w:val="es-ES"/>
        </w:rPr>
        <w:t xml:space="preserve"> Son partes en el proceso, los servidores públicos, las instituciones públicas o las dependencias, los sindicatos reconocidos ante el Tribunal y, en general, quien acredite tener interés jurídico en el proceso y ejerciten acciones y opongan excepciones. </w:t>
      </w:r>
    </w:p>
    <w:p w14:paraId="5F82C029" w14:textId="77777777" w:rsidR="00150922" w:rsidRPr="007B232D" w:rsidRDefault="00150922" w:rsidP="00150922">
      <w:pPr>
        <w:spacing w:after="0" w:line="240" w:lineRule="auto"/>
        <w:ind w:left="567" w:right="567"/>
        <w:jc w:val="both"/>
        <w:rPr>
          <w:rFonts w:ascii="Palatino Linotype" w:hAnsi="Palatino Linotype" w:cs="Arial"/>
          <w:i/>
          <w:lang w:val="es-ES"/>
        </w:rPr>
      </w:pPr>
    </w:p>
    <w:p w14:paraId="3612BB5D" w14:textId="77777777" w:rsidR="00150922" w:rsidRPr="007B232D" w:rsidRDefault="00150922" w:rsidP="00150922">
      <w:pPr>
        <w:spacing w:after="0" w:line="240" w:lineRule="auto"/>
        <w:ind w:left="567" w:right="567"/>
        <w:jc w:val="both"/>
        <w:rPr>
          <w:rFonts w:ascii="Palatino Linotype" w:hAnsi="Palatino Linotype" w:cs="Arial"/>
          <w:i/>
          <w:lang w:val="es-ES"/>
        </w:rPr>
      </w:pPr>
      <w:r w:rsidRPr="007B232D">
        <w:rPr>
          <w:rFonts w:ascii="Palatino Linotype" w:hAnsi="Palatino Linotype" w:cs="Arial"/>
          <w:i/>
          <w:lang w:val="es-ES"/>
        </w:rPr>
        <w:t xml:space="preserve">Los terceros interesados podrán intervenir en el proceso comprobando su interés jurídico en el mismo o cuando sean llamados por el Tribunal o la Sala, quienes deberán manifestar lo que a su derecho convenga por escrito en el juicio, hasta antes de la celebración de la audiencia de conciliación, depuración procesal, ofrecimiento y admisión de pruebas, apercibiéndolos que para el caso de no hacerlo antes de la etapa referida, se tendrá por perdido su derecho para hacerlo valer con posterioridad y se estará a lo resuelto en el laudo." (Sic). </w:t>
      </w:r>
    </w:p>
    <w:p w14:paraId="07AAA9CB" w14:textId="77777777" w:rsidR="00150922" w:rsidRPr="007B232D" w:rsidRDefault="00150922" w:rsidP="00150922">
      <w:pPr>
        <w:spacing w:after="0" w:line="240" w:lineRule="auto"/>
        <w:ind w:left="567" w:right="567"/>
        <w:jc w:val="both"/>
        <w:rPr>
          <w:rFonts w:ascii="Palatino Linotype" w:hAnsi="Palatino Linotype" w:cs="Arial"/>
          <w:i/>
          <w:lang w:val="es-ES"/>
        </w:rPr>
      </w:pPr>
      <w:r w:rsidRPr="007B232D">
        <w:rPr>
          <w:rFonts w:ascii="Palatino Linotype" w:hAnsi="Palatino Linotype" w:cs="Arial"/>
          <w:i/>
          <w:lang w:val="es-ES"/>
        </w:rPr>
        <w:lastRenderedPageBreak/>
        <w:t xml:space="preserve">Así mismo, el artículo 98, fracción XVII del ordenamiento antes citado, señala como obligación de las instituciones públicas el proporcionar las constancias </w:t>
      </w:r>
      <w:r w:rsidR="00417E9A" w:rsidRPr="007B232D">
        <w:rPr>
          <w:rFonts w:ascii="Palatino Linotype" w:hAnsi="Palatino Linotype" w:cs="Arial"/>
          <w:i/>
          <w:lang w:val="es-ES"/>
        </w:rPr>
        <w:t>a los servidores</w:t>
      </w:r>
      <w:r w:rsidRPr="007B232D">
        <w:rPr>
          <w:rFonts w:ascii="Palatino Linotype" w:hAnsi="Palatino Linotype" w:cs="Arial"/>
          <w:i/>
          <w:lang w:val="es-ES"/>
        </w:rPr>
        <w:t xml:space="preserve"> públicos que los soliciten, señalando dicho artículo que:</w:t>
      </w:r>
    </w:p>
    <w:p w14:paraId="39407D67" w14:textId="77777777" w:rsidR="00150922" w:rsidRPr="007B232D" w:rsidRDefault="00150922" w:rsidP="00150922">
      <w:pPr>
        <w:spacing w:after="0" w:line="240" w:lineRule="auto"/>
        <w:ind w:left="567" w:right="567"/>
        <w:jc w:val="both"/>
        <w:rPr>
          <w:rFonts w:ascii="Palatino Linotype" w:hAnsi="Palatino Linotype" w:cs="Arial"/>
          <w:i/>
          <w:lang w:val="es-ES"/>
        </w:rPr>
      </w:pPr>
    </w:p>
    <w:p w14:paraId="7A17BC25" w14:textId="77777777" w:rsidR="00150922" w:rsidRPr="007B232D" w:rsidRDefault="00150922" w:rsidP="00150922">
      <w:pPr>
        <w:spacing w:after="0" w:line="240" w:lineRule="auto"/>
        <w:ind w:left="567" w:right="567"/>
        <w:jc w:val="both"/>
        <w:rPr>
          <w:rFonts w:ascii="Palatino Linotype" w:hAnsi="Palatino Linotype" w:cs="Arial"/>
          <w:i/>
          <w:lang w:val="es-ES"/>
        </w:rPr>
      </w:pPr>
      <w:r w:rsidRPr="007B232D">
        <w:rPr>
          <w:rFonts w:ascii="Palatino Linotype" w:hAnsi="Palatino Linotype" w:cs="Arial"/>
          <w:i/>
          <w:lang w:val="es-ES"/>
        </w:rPr>
        <w:t>"</w:t>
      </w:r>
      <w:r w:rsidRPr="007B232D">
        <w:rPr>
          <w:rFonts w:ascii="Palatino Linotype" w:hAnsi="Palatino Linotype" w:cs="Arial"/>
          <w:b/>
          <w:i/>
          <w:lang w:val="es-ES"/>
        </w:rPr>
        <w:t xml:space="preserve">ARTÍCULO 98. </w:t>
      </w:r>
      <w:r w:rsidRPr="007B232D">
        <w:rPr>
          <w:rFonts w:ascii="Palatino Linotype" w:hAnsi="Palatino Linotype" w:cs="Arial"/>
          <w:i/>
          <w:lang w:val="es-ES"/>
        </w:rPr>
        <w:t xml:space="preserve">Son obligaciones de las instituciones públicas: </w:t>
      </w:r>
    </w:p>
    <w:p w14:paraId="7B99CE93" w14:textId="77777777" w:rsidR="00150922" w:rsidRPr="007B232D" w:rsidRDefault="00150922" w:rsidP="00150922">
      <w:pPr>
        <w:spacing w:after="0" w:line="240" w:lineRule="auto"/>
        <w:ind w:left="567" w:right="567"/>
        <w:jc w:val="both"/>
        <w:rPr>
          <w:rFonts w:ascii="Palatino Linotype" w:hAnsi="Palatino Linotype" w:cs="Arial"/>
          <w:i/>
          <w:lang w:val="es-ES"/>
        </w:rPr>
      </w:pPr>
      <w:r w:rsidRPr="007B232D">
        <w:rPr>
          <w:rFonts w:ascii="Palatino Linotype" w:hAnsi="Palatino Linotype" w:cs="Arial"/>
          <w:i/>
          <w:lang w:val="es-ES"/>
        </w:rPr>
        <w:t>…</w:t>
      </w:r>
    </w:p>
    <w:p w14:paraId="5696D669" w14:textId="77777777" w:rsidR="00150922" w:rsidRPr="007B232D" w:rsidRDefault="00150922" w:rsidP="00150922">
      <w:pPr>
        <w:spacing w:after="0" w:line="240" w:lineRule="auto"/>
        <w:ind w:left="567" w:right="567"/>
        <w:jc w:val="both"/>
        <w:rPr>
          <w:rFonts w:ascii="Palatino Linotype" w:hAnsi="Palatino Linotype" w:cs="Arial"/>
          <w:i/>
          <w:lang w:val="es-ES"/>
        </w:rPr>
      </w:pPr>
      <w:r w:rsidRPr="007B232D">
        <w:rPr>
          <w:rFonts w:ascii="Palatino Linotype" w:hAnsi="Palatino Linotype" w:cs="Arial"/>
          <w:i/>
          <w:lang w:val="es-ES"/>
        </w:rPr>
        <w:t xml:space="preserve">XVII. Integrar los expedientes de los servidores públicos y proporcionar las constancias que éstos soliciten para el trámite de los asuntos de su interés en los términos que señalen los ordenamientos respectivos. "(Sic). </w:t>
      </w:r>
    </w:p>
    <w:p w14:paraId="73AC6178" w14:textId="77777777" w:rsidR="00150922" w:rsidRPr="007B232D" w:rsidRDefault="00150922" w:rsidP="00150922">
      <w:pPr>
        <w:spacing w:after="0" w:line="240" w:lineRule="auto"/>
        <w:ind w:left="567" w:right="567"/>
        <w:jc w:val="both"/>
        <w:rPr>
          <w:rFonts w:ascii="Palatino Linotype" w:hAnsi="Palatino Linotype" w:cs="Arial"/>
          <w:i/>
          <w:lang w:val="es-ES"/>
        </w:rPr>
      </w:pPr>
      <w:r w:rsidRPr="007B232D">
        <w:rPr>
          <w:rFonts w:ascii="Palatino Linotype" w:hAnsi="Palatino Linotype" w:cs="Arial"/>
          <w:i/>
          <w:lang w:val="es-ES"/>
        </w:rPr>
        <w:t xml:space="preserve">Atinente a lo anterior, por la propia naturaleza de la información contenida en el expediente formado, está reservada únicamente para las partes a quienes les atañe conforme a la normatividad aplicable, cualquier publicación puede alterar el curso del procedimiento. </w:t>
      </w:r>
    </w:p>
    <w:p w14:paraId="372424F1" w14:textId="77777777" w:rsidR="00150922" w:rsidRPr="007B232D" w:rsidRDefault="00150922" w:rsidP="00150922">
      <w:pPr>
        <w:spacing w:after="0" w:line="240" w:lineRule="auto"/>
        <w:ind w:left="567" w:right="567"/>
        <w:jc w:val="both"/>
        <w:rPr>
          <w:rFonts w:ascii="Palatino Linotype" w:hAnsi="Palatino Linotype" w:cs="Arial"/>
          <w:i/>
          <w:lang w:val="es-ES"/>
        </w:rPr>
      </w:pPr>
    </w:p>
    <w:p w14:paraId="00A9FE35" w14:textId="77777777" w:rsidR="00150922" w:rsidRPr="007B232D" w:rsidRDefault="00150922" w:rsidP="00150922">
      <w:pPr>
        <w:spacing w:after="0" w:line="240" w:lineRule="auto"/>
        <w:ind w:left="567" w:right="567"/>
        <w:jc w:val="both"/>
        <w:rPr>
          <w:rFonts w:ascii="Palatino Linotype" w:hAnsi="Palatino Linotype" w:cs="Arial"/>
          <w:i/>
          <w:lang w:val="es-ES"/>
        </w:rPr>
      </w:pPr>
      <w:r w:rsidRPr="007B232D">
        <w:rPr>
          <w:rFonts w:ascii="Palatino Linotype" w:hAnsi="Palatino Linotype" w:cs="Arial"/>
          <w:i/>
          <w:lang w:val="es-ES"/>
        </w:rPr>
        <w:t xml:space="preserve">Por lo anteriormente expuesto, resulta improcedente hacer pública la información, considerando que deberá reservarse por un período de tres años, hasta en tanto se hayan agotado todas las etapas procedimentales que marca la ley hasta su resolución. </w:t>
      </w:r>
    </w:p>
    <w:p w14:paraId="1489E3C4" w14:textId="77777777" w:rsidR="00150922" w:rsidRPr="007B232D" w:rsidRDefault="00150922" w:rsidP="00150922">
      <w:pPr>
        <w:spacing w:after="0" w:line="240" w:lineRule="auto"/>
        <w:ind w:left="567" w:right="567"/>
        <w:jc w:val="both"/>
        <w:rPr>
          <w:rFonts w:ascii="Palatino Linotype" w:hAnsi="Palatino Linotype" w:cs="Arial"/>
          <w:i/>
          <w:lang w:val="es-ES"/>
        </w:rPr>
      </w:pPr>
    </w:p>
    <w:p w14:paraId="08F385A3" w14:textId="77777777" w:rsidR="00150922" w:rsidRPr="007B232D" w:rsidRDefault="00150922" w:rsidP="00150922">
      <w:pPr>
        <w:spacing w:after="0" w:line="240" w:lineRule="auto"/>
        <w:ind w:left="567" w:right="567"/>
        <w:jc w:val="both"/>
        <w:rPr>
          <w:rFonts w:ascii="Palatino Linotype" w:hAnsi="Palatino Linotype" w:cs="Arial"/>
          <w:b/>
          <w:i/>
          <w:lang w:val="es-ES"/>
        </w:rPr>
      </w:pPr>
      <w:r w:rsidRPr="007B232D">
        <w:rPr>
          <w:rFonts w:ascii="Palatino Linotype" w:hAnsi="Palatino Linotype" w:cs="Arial"/>
          <w:b/>
          <w:i/>
          <w:lang w:val="es-ES"/>
        </w:rPr>
        <w:t xml:space="preserve">LA LIMITACIÓN DE LA PUBLICACIÓN DE LA INFORMACIÓN SE ADECUA AL PRINCIPIO DE PROPORCIONALIDAD </w:t>
      </w:r>
    </w:p>
    <w:p w14:paraId="015A7C5F" w14:textId="77777777" w:rsidR="00150922" w:rsidRPr="007B232D" w:rsidRDefault="00150922" w:rsidP="00150922">
      <w:pPr>
        <w:spacing w:after="0" w:line="240" w:lineRule="auto"/>
        <w:ind w:left="567" w:right="567"/>
        <w:jc w:val="both"/>
        <w:rPr>
          <w:rFonts w:ascii="Palatino Linotype" w:hAnsi="Palatino Linotype" w:cs="Arial"/>
          <w:i/>
          <w:lang w:val="es-ES"/>
        </w:rPr>
      </w:pPr>
      <w:r w:rsidRPr="007B232D">
        <w:rPr>
          <w:rFonts w:ascii="Palatino Linotype" w:hAnsi="Palatino Linotype" w:cs="Arial"/>
          <w:i/>
          <w:lang w:val="es-ES"/>
        </w:rPr>
        <w:t xml:space="preserve">Respecto a que debe existir una ponderación entre las ventajas y los perjuicios que se generen cuando se limita un derecho a fin de proteger otro derecho, en definitiva ello implica que los medios elegidos mantienen una relación razonable con el resultado perseguido, en este orden de ideas, nuestra solicitud se limita a la restricción de los datos que se consideran sensibles para su divulgación, dando cabal cumplimiento al artículo 140 en sus fracciones VI, VIII y X de la Ley de Transparencia y Acceso a la Información Pública del Estado de México y Municipios. </w:t>
      </w:r>
    </w:p>
    <w:p w14:paraId="0762028C" w14:textId="77777777" w:rsidR="00150922" w:rsidRPr="007B232D" w:rsidRDefault="00150922" w:rsidP="00150922">
      <w:pPr>
        <w:spacing w:after="0" w:line="240" w:lineRule="auto"/>
        <w:ind w:left="567" w:right="567"/>
        <w:jc w:val="both"/>
        <w:rPr>
          <w:rFonts w:ascii="Palatino Linotype" w:hAnsi="Palatino Linotype" w:cs="Arial"/>
          <w:i/>
          <w:lang w:val="es-ES"/>
        </w:rPr>
      </w:pPr>
    </w:p>
    <w:p w14:paraId="56086F44" w14:textId="77777777" w:rsidR="00150922" w:rsidRPr="007B232D" w:rsidRDefault="00150922" w:rsidP="00150922">
      <w:pPr>
        <w:spacing w:after="0" w:line="240" w:lineRule="auto"/>
        <w:ind w:left="567" w:right="567"/>
        <w:jc w:val="both"/>
        <w:rPr>
          <w:rFonts w:ascii="Palatino Linotype" w:hAnsi="Palatino Linotype" w:cs="Arial"/>
          <w:i/>
          <w:lang w:val="es-ES"/>
        </w:rPr>
      </w:pPr>
      <w:r w:rsidRPr="007B232D">
        <w:rPr>
          <w:rFonts w:ascii="Palatino Linotype" w:hAnsi="Palatino Linotype" w:cs="Arial"/>
          <w:i/>
          <w:lang w:val="es-ES"/>
        </w:rPr>
        <w:t>El interés tutelado por la autoridad responsable de la información, atañe a que al encontrarse vigente en los Juicios Laborales del Departamento de Asuntos Administrativos y Laborales, no puede tratarse como "cosa juzgada", al encontrarse algunos pendientes de Laudo y otro porcentaje en etapa de ejecución de sentencia, facultad exclusiva del Tribunal Estatal de Conciliación y Arbitraje, quien en el ámbito de competencia será la única autoridad facultada para emitir el Laudo correspondiente, así como emitir la determinación por la cual ordene que los citados Laudos hayan quedado cumplidos y como consecuencia de ello, orden el asunto como total y definitivamente concluido. Es decir, al no haber concluido, queda subsistente el derecho de las partes involucradas y de proporcionar la información que integra el expediente, se estaría violando el debido proceso al cual toda persona tiene derecho a ciertas garantías mínimas, tendientes a asegurar un resultado justo y equitativo dentro del proceso, y a permitirle tener oportunidad de ser oído y hacer valer sus pretensiones.</w:t>
      </w:r>
    </w:p>
    <w:p w14:paraId="1CA16C75" w14:textId="77777777" w:rsidR="00150922" w:rsidRPr="007B232D" w:rsidRDefault="00150922" w:rsidP="00150922">
      <w:pPr>
        <w:spacing w:after="0" w:line="240" w:lineRule="auto"/>
        <w:ind w:left="567" w:right="567"/>
        <w:jc w:val="both"/>
        <w:rPr>
          <w:rFonts w:ascii="Palatino Linotype" w:hAnsi="Palatino Linotype" w:cs="Arial"/>
          <w:i/>
          <w:lang w:val="es-ES"/>
        </w:rPr>
      </w:pPr>
    </w:p>
    <w:p w14:paraId="77CA756E" w14:textId="77777777" w:rsidR="00150922" w:rsidRPr="007B232D" w:rsidRDefault="00150922" w:rsidP="00150922">
      <w:pPr>
        <w:spacing w:after="0" w:line="240" w:lineRule="auto"/>
        <w:ind w:left="567" w:right="567"/>
        <w:jc w:val="both"/>
        <w:rPr>
          <w:rFonts w:ascii="Palatino Linotype" w:hAnsi="Palatino Linotype" w:cs="Arial"/>
          <w:i/>
          <w:lang w:val="es-ES"/>
        </w:rPr>
      </w:pPr>
      <w:r w:rsidRPr="007B232D">
        <w:rPr>
          <w:rFonts w:ascii="Palatino Linotype" w:hAnsi="Palatino Linotype" w:cs="Arial"/>
          <w:i/>
          <w:lang w:val="es-ES"/>
        </w:rPr>
        <w:lastRenderedPageBreak/>
        <w:t>Una vez analizadas las razones fundadas y motivadas anteriores, por unanimidad los integrantes del Comité establecen el acuerdo siguiente:</w:t>
      </w:r>
    </w:p>
    <w:p w14:paraId="2D07EE41" w14:textId="77777777" w:rsidR="00150922" w:rsidRPr="007B232D" w:rsidRDefault="00150922" w:rsidP="00150922">
      <w:pPr>
        <w:spacing w:after="0" w:line="240" w:lineRule="auto"/>
        <w:ind w:left="567" w:right="567"/>
        <w:jc w:val="both"/>
        <w:rPr>
          <w:rFonts w:ascii="Palatino Linotype" w:hAnsi="Palatino Linotype" w:cs="Arial"/>
          <w:i/>
          <w:lang w:val="es-ES"/>
        </w:rPr>
      </w:pPr>
    </w:p>
    <w:tbl>
      <w:tblPr>
        <w:tblStyle w:val="Tablaconcuadrcula"/>
        <w:tblW w:w="0" w:type="auto"/>
        <w:tblInd w:w="567" w:type="dxa"/>
        <w:tblLook w:val="04A0" w:firstRow="1" w:lastRow="0" w:firstColumn="1" w:lastColumn="0" w:noHBand="0" w:noVBand="1"/>
      </w:tblPr>
      <w:tblGrid>
        <w:gridCol w:w="8075"/>
      </w:tblGrid>
      <w:tr w:rsidR="00150922" w:rsidRPr="007B232D" w14:paraId="1DEE798F" w14:textId="77777777" w:rsidTr="00150922">
        <w:tc>
          <w:tcPr>
            <w:tcW w:w="8075" w:type="dxa"/>
          </w:tcPr>
          <w:p w14:paraId="244BFFAB" w14:textId="77777777" w:rsidR="00150922" w:rsidRPr="007B232D" w:rsidRDefault="00150922" w:rsidP="00150922">
            <w:pPr>
              <w:ind w:right="567"/>
              <w:jc w:val="center"/>
              <w:rPr>
                <w:rFonts w:ascii="Palatino Linotype" w:hAnsi="Palatino Linotype" w:cs="Arial"/>
                <w:b/>
                <w:i/>
                <w:lang w:val="es-ES"/>
              </w:rPr>
            </w:pPr>
            <w:r w:rsidRPr="007B232D">
              <w:rPr>
                <w:rFonts w:ascii="Palatino Linotype" w:hAnsi="Palatino Linotype" w:cs="Arial"/>
                <w:b/>
                <w:i/>
                <w:lang w:val="es-ES"/>
              </w:rPr>
              <w:t>Acuerdo AT/CT/02/2022</w:t>
            </w:r>
          </w:p>
          <w:p w14:paraId="129C049D" w14:textId="77777777" w:rsidR="00150922" w:rsidRPr="007B232D" w:rsidRDefault="00150922" w:rsidP="00150922">
            <w:pPr>
              <w:ind w:right="567"/>
              <w:jc w:val="both"/>
              <w:rPr>
                <w:rFonts w:ascii="Palatino Linotype" w:hAnsi="Palatino Linotype" w:cs="Arial"/>
                <w:i/>
                <w:lang w:val="es-ES"/>
              </w:rPr>
            </w:pPr>
          </w:p>
          <w:p w14:paraId="0669A513" w14:textId="77777777" w:rsidR="00150922" w:rsidRPr="007B232D" w:rsidRDefault="00150922" w:rsidP="00A865BE">
            <w:pPr>
              <w:ind w:right="34"/>
              <w:jc w:val="both"/>
              <w:rPr>
                <w:rFonts w:ascii="Palatino Linotype" w:hAnsi="Palatino Linotype" w:cs="Arial"/>
                <w:i/>
                <w:lang w:val="es-ES"/>
              </w:rPr>
            </w:pPr>
            <w:r w:rsidRPr="007B232D">
              <w:rPr>
                <w:rFonts w:ascii="Palatino Linotype" w:hAnsi="Palatino Linotype" w:cs="Arial"/>
                <w:i/>
                <w:lang w:val="es-ES"/>
              </w:rPr>
              <w:t>Se clasifica como información reservada en su totalidad por un periodo de tres años, de la información contenida en expedientes de los Juicios Laborales en trámite que se encuentra en el Departamento de Asuntos Administrativo y Laborales, para dar respuesta a la Solicitud  de Información número 00306/TOLUCA/IP/2022, con fundamento en lo dispuesto en los artículo 6 apartado A de la Constitución Política de los Estados Unidos Mexicanos; 5 y 143 de la Constitución Política del Estado Libre y Soberano de México; 105</w:t>
            </w:r>
            <w:r w:rsidR="00A865BE" w:rsidRPr="007B232D">
              <w:rPr>
                <w:rFonts w:ascii="Palatino Linotype" w:hAnsi="Palatino Linotype" w:cs="Arial"/>
                <w:i/>
                <w:lang w:val="es-ES"/>
              </w:rPr>
              <w:t xml:space="preserve"> último párrafo y 106 fracción I</w:t>
            </w:r>
            <w:r w:rsidRPr="007B232D">
              <w:rPr>
                <w:rFonts w:ascii="Palatino Linotype" w:hAnsi="Palatino Linotype" w:cs="Arial"/>
                <w:i/>
                <w:lang w:val="es-ES"/>
              </w:rPr>
              <w:t xml:space="preserve"> de la Ley General' de Transparencia y Acceso a la Información Pública; Artículos 1, 3 fracción XXIV, 8,</w:t>
            </w:r>
            <w:r w:rsidR="00A865BE" w:rsidRPr="007B232D">
              <w:rPr>
                <w:rFonts w:ascii="Palatino Linotype" w:hAnsi="Palatino Linotype" w:cs="Arial"/>
                <w:i/>
                <w:lang w:val="es-ES"/>
              </w:rPr>
              <w:t xml:space="preserve"> 23 fracción IV, 24 fracciones I</w:t>
            </w:r>
            <w:r w:rsidRPr="007B232D">
              <w:rPr>
                <w:rFonts w:ascii="Palatino Linotype" w:hAnsi="Palatino Linotype" w:cs="Arial"/>
                <w:i/>
                <w:lang w:val="es-ES"/>
              </w:rPr>
              <w:t xml:space="preserve"> y VI, 47, 50, 51, 52, 53, 59, 91, 122, 125, 128, 129, 132</w:t>
            </w:r>
            <w:r w:rsidR="00A865BE" w:rsidRPr="007B232D">
              <w:rPr>
                <w:rFonts w:ascii="Palatino Linotype" w:hAnsi="Palatino Linotype" w:cs="Arial"/>
                <w:i/>
                <w:lang w:val="es-ES"/>
              </w:rPr>
              <w:t xml:space="preserve"> fracción I</w:t>
            </w:r>
            <w:r w:rsidRPr="007B232D">
              <w:rPr>
                <w:rFonts w:ascii="Palatino Linotype" w:hAnsi="Palatino Linotype" w:cs="Arial"/>
                <w:i/>
                <w:lang w:val="es-ES"/>
              </w:rPr>
              <w:t>, 135, 136, 139, 140</w:t>
            </w:r>
            <w:r w:rsidR="00A865BE" w:rsidRPr="007B232D">
              <w:rPr>
                <w:rFonts w:ascii="Palatino Linotype" w:hAnsi="Palatino Linotype" w:cs="Arial"/>
                <w:i/>
                <w:lang w:val="es-ES"/>
              </w:rPr>
              <w:t xml:space="preserve"> </w:t>
            </w:r>
            <w:r w:rsidRPr="007B232D">
              <w:rPr>
                <w:rFonts w:ascii="Palatino Linotype" w:hAnsi="Palatino Linotype" w:cs="Arial"/>
                <w:i/>
                <w:lang w:val="es-ES"/>
              </w:rPr>
              <w:t>fracción</w:t>
            </w:r>
            <w:r w:rsidR="00A865BE" w:rsidRPr="007B232D">
              <w:rPr>
                <w:rFonts w:ascii="Palatino Linotype" w:hAnsi="Palatino Linotype" w:cs="Arial"/>
                <w:i/>
                <w:lang w:val="es-ES"/>
              </w:rPr>
              <w:t xml:space="preserve"> </w:t>
            </w:r>
            <w:r w:rsidRPr="007B232D">
              <w:rPr>
                <w:rFonts w:ascii="Palatino Linotype" w:hAnsi="Palatino Linotype" w:cs="Arial"/>
                <w:i/>
                <w:lang w:val="es-ES"/>
              </w:rPr>
              <w:t xml:space="preserve">X segundo , párrafo y 141 de la Ley de Transparencia y Acceso a la Información Pública del Estado de México y Municipios; así como el </w:t>
            </w:r>
            <w:r w:rsidR="00A865BE" w:rsidRPr="007B232D">
              <w:rPr>
                <w:rFonts w:ascii="Palatino Linotype" w:hAnsi="Palatino Linotype" w:cs="Arial"/>
                <w:i/>
                <w:lang w:val="es-ES"/>
              </w:rPr>
              <w:t>Capítulo II</w:t>
            </w:r>
            <w:r w:rsidRPr="007B232D">
              <w:rPr>
                <w:rFonts w:ascii="Palatino Linotype" w:hAnsi="Palatino Linotype" w:cs="Arial"/>
                <w:i/>
                <w:lang w:val="es-ES"/>
              </w:rPr>
              <w:t xml:space="preserve"> numeral Sexto, Séptimo fracción 1, Capítulo V numeral Décimo Sépt</w:t>
            </w:r>
            <w:r w:rsidR="00A865BE" w:rsidRPr="007B232D">
              <w:rPr>
                <w:rFonts w:ascii="Palatino Linotype" w:hAnsi="Palatino Linotype" w:cs="Arial"/>
                <w:i/>
                <w:lang w:val="es-ES"/>
              </w:rPr>
              <w:t>imo y Vigésimo Noveno fracción I</w:t>
            </w:r>
            <w:r w:rsidRPr="007B232D">
              <w:rPr>
                <w:rFonts w:ascii="Palatino Linotype" w:hAnsi="Palatino Linotype" w:cs="Arial"/>
                <w:i/>
                <w:lang w:val="es-ES"/>
              </w:rPr>
              <w:t xml:space="preserve"> de los Lineamientos Generales en materia de clasificación y desclasificación de la información, así como para la elaboración de versiones públicas</w:t>
            </w:r>
          </w:p>
        </w:tc>
      </w:tr>
    </w:tbl>
    <w:p w14:paraId="60BA2A81" w14:textId="77777777" w:rsidR="00150922" w:rsidRPr="007B232D" w:rsidRDefault="00150922" w:rsidP="00150922">
      <w:pPr>
        <w:spacing w:after="0" w:line="240" w:lineRule="auto"/>
        <w:ind w:left="567" w:right="567"/>
        <w:jc w:val="both"/>
        <w:rPr>
          <w:rFonts w:ascii="Palatino Linotype" w:hAnsi="Palatino Linotype" w:cs="Arial"/>
          <w:i/>
          <w:lang w:val="es-ES"/>
        </w:rPr>
      </w:pPr>
    </w:p>
    <w:p w14:paraId="60FD829C" w14:textId="77777777" w:rsidR="00AB33B3" w:rsidRPr="007B232D" w:rsidRDefault="00AB33B3" w:rsidP="00FC3A31">
      <w:pPr>
        <w:spacing w:after="0" w:line="360" w:lineRule="auto"/>
        <w:jc w:val="both"/>
        <w:rPr>
          <w:rFonts w:ascii="Palatino Linotype" w:hAnsi="Palatino Linotype" w:cs="Arial"/>
          <w:sz w:val="24"/>
          <w:lang w:val="es-ES"/>
        </w:rPr>
      </w:pPr>
    </w:p>
    <w:p w14:paraId="78887C27" w14:textId="77777777" w:rsidR="00FC3A31" w:rsidRPr="007B232D" w:rsidRDefault="00FC3A31" w:rsidP="00FC3A31">
      <w:pPr>
        <w:spacing w:after="0" w:line="360" w:lineRule="auto"/>
        <w:jc w:val="both"/>
        <w:rPr>
          <w:rFonts w:ascii="Palatino Linotype" w:eastAsia="Calibri" w:hAnsi="Palatino Linotype" w:cs="Times New Roman"/>
          <w:sz w:val="24"/>
          <w:szCs w:val="24"/>
          <w:lang w:val="es-ES_tradnl" w:eastAsia="es-ES"/>
        </w:rPr>
      </w:pPr>
      <w:r w:rsidRPr="007B232D">
        <w:rPr>
          <w:rFonts w:ascii="Palatino Linotype" w:eastAsia="Calibri" w:hAnsi="Palatino Linotype" w:cs="Times New Roman"/>
          <w:sz w:val="24"/>
          <w:szCs w:val="24"/>
          <w:lang w:val="es-ES_tradnl" w:eastAsia="es-ES"/>
        </w:rPr>
        <w:t xml:space="preserve">Del contenido de los archivos proporcionados en respuestas por el </w:t>
      </w:r>
      <w:r w:rsidRPr="007B232D">
        <w:rPr>
          <w:rFonts w:ascii="Palatino Linotype" w:eastAsia="Calibri" w:hAnsi="Palatino Linotype" w:cs="Times New Roman"/>
          <w:b/>
          <w:sz w:val="24"/>
          <w:szCs w:val="24"/>
          <w:lang w:val="es-ES_tradnl" w:eastAsia="es-ES"/>
        </w:rPr>
        <w:t>Sujeto Obligado</w:t>
      </w:r>
      <w:r w:rsidRPr="007B232D">
        <w:rPr>
          <w:rFonts w:ascii="Palatino Linotype" w:eastAsia="Calibri" w:hAnsi="Palatino Linotype" w:cs="Times New Roman"/>
          <w:sz w:val="24"/>
          <w:szCs w:val="24"/>
          <w:lang w:val="es-ES_tradnl" w:eastAsia="es-ES"/>
        </w:rPr>
        <w:t>, se puede acreditar que reconoce tener en sus archivos la información peticionada,</w:t>
      </w:r>
      <w:r w:rsidR="00A865BE" w:rsidRPr="007B232D">
        <w:rPr>
          <w:rFonts w:ascii="Palatino Linotype" w:eastAsia="Calibri" w:hAnsi="Palatino Linotype" w:cs="Times New Roman"/>
          <w:sz w:val="24"/>
          <w:szCs w:val="24"/>
          <w:lang w:val="es-ES_tradnl" w:eastAsia="es-ES"/>
        </w:rPr>
        <w:t xml:space="preserve"> al pretender hacer entrega del requerimiento relativo a los finiquitos y en lo que corresponde a las demandas laborales, montos a pagar y fecha de pago, pretende clasificar como reservada la información, circunstancias que acreditan </w:t>
      </w:r>
      <w:r w:rsidRPr="007B232D">
        <w:rPr>
          <w:rFonts w:ascii="Palatino Linotype" w:eastAsia="Calibri" w:hAnsi="Palatino Linotype" w:cs="Times New Roman"/>
          <w:sz w:val="24"/>
          <w:szCs w:val="24"/>
          <w:lang w:val="es-ES_tradnl" w:eastAsia="es-ES"/>
        </w:rPr>
        <w:t xml:space="preserve">tácitamente que posee y administra la información requerida, por lo tanto se obvia el estudio de la naturaleza de la información, toda vez que está aceptando contar con ella, de hecho el estudio de la fuente obligacional que constriñe al </w:t>
      </w:r>
      <w:r w:rsidRPr="007B232D">
        <w:rPr>
          <w:rFonts w:ascii="Palatino Linotype" w:eastAsia="Calibri" w:hAnsi="Palatino Linotype" w:cs="Times New Roman"/>
          <w:b/>
          <w:sz w:val="24"/>
          <w:szCs w:val="24"/>
          <w:lang w:val="es-ES_tradnl" w:eastAsia="es-ES"/>
        </w:rPr>
        <w:t>Sujeto Obligado</w:t>
      </w:r>
      <w:r w:rsidRPr="007B232D">
        <w:rPr>
          <w:rFonts w:ascii="Palatino Linotype" w:eastAsia="Calibri" w:hAnsi="Palatino Linotype" w:cs="Times New Roman"/>
          <w:sz w:val="24"/>
          <w:szCs w:val="24"/>
          <w:lang w:val="es-ES_tradnl" w:eastAsia="es-ES"/>
        </w:rPr>
        <w:t xml:space="preserve"> a contar con ella, se realiza con la finalidad de determinar si este se encuentra obligado a generarla, poseerla o administrarla, pero en los casos en que de la respuesta, acepta o bien otorga indicios de que cuenta con ella, seria ocioso delimitar las norma jurídica que determine si la dependencia, cuenta con ella o no. </w:t>
      </w:r>
    </w:p>
    <w:p w14:paraId="270FCA13" w14:textId="77777777" w:rsidR="00FC3A31" w:rsidRPr="007B232D" w:rsidRDefault="00FC3A31" w:rsidP="00FC3A31">
      <w:pPr>
        <w:spacing w:after="0" w:line="360" w:lineRule="auto"/>
        <w:jc w:val="both"/>
        <w:rPr>
          <w:rFonts w:ascii="Palatino Linotype" w:hAnsi="Palatino Linotype" w:cs="Arial"/>
          <w:sz w:val="24"/>
          <w:lang w:val="es-ES"/>
        </w:rPr>
      </w:pPr>
      <w:r w:rsidRPr="007B232D">
        <w:rPr>
          <w:rFonts w:ascii="Palatino Linotype" w:hAnsi="Palatino Linotype" w:cs="Arial"/>
          <w:sz w:val="24"/>
          <w:lang w:val="es-ES"/>
        </w:rPr>
        <w:lastRenderedPageBreak/>
        <w:t xml:space="preserve">Inconforme con la respuesta, el </w:t>
      </w:r>
      <w:r w:rsidRPr="007B232D">
        <w:rPr>
          <w:rFonts w:ascii="Palatino Linotype" w:hAnsi="Palatino Linotype" w:cs="Arial"/>
          <w:b/>
          <w:sz w:val="24"/>
          <w:lang w:val="es-ES"/>
        </w:rPr>
        <w:t>Recurrente</w:t>
      </w:r>
      <w:r w:rsidRPr="007B232D">
        <w:rPr>
          <w:rFonts w:ascii="Palatino Linotype" w:hAnsi="Palatino Linotype" w:cs="Arial"/>
          <w:sz w:val="24"/>
          <w:lang w:val="es-ES"/>
        </w:rPr>
        <w:t xml:space="preserve"> interpone recurso de revisión haciendo valer sustancialmente la entrega de información que no corresponde con la peticionada, razones o motivos de inconformidad que resultan fundados de conformidad con la fracción VI del artículo 179 de la Ley de Transparencia local</w:t>
      </w:r>
      <w:r w:rsidRPr="007B232D">
        <w:rPr>
          <w:rStyle w:val="Refdenotaalpie"/>
          <w:rFonts w:ascii="Palatino Linotype" w:hAnsi="Palatino Linotype" w:cs="Arial"/>
          <w:sz w:val="24"/>
          <w:lang w:val="es-ES"/>
        </w:rPr>
        <w:footnoteReference w:id="1"/>
      </w:r>
      <w:r w:rsidRPr="007B232D">
        <w:rPr>
          <w:rFonts w:ascii="Palatino Linotype" w:hAnsi="Palatino Linotype" w:cs="Arial"/>
          <w:sz w:val="24"/>
          <w:lang w:val="es-ES"/>
        </w:rPr>
        <w:t xml:space="preserve">. </w:t>
      </w:r>
    </w:p>
    <w:p w14:paraId="23C7EF94" w14:textId="77777777" w:rsidR="00FC3A31" w:rsidRPr="007B232D" w:rsidRDefault="00FC3A31" w:rsidP="00FC3A31">
      <w:pPr>
        <w:spacing w:after="0" w:line="360" w:lineRule="auto"/>
        <w:jc w:val="both"/>
        <w:rPr>
          <w:rFonts w:ascii="Palatino Linotype" w:hAnsi="Palatino Linotype" w:cs="Arial"/>
          <w:sz w:val="24"/>
          <w:lang w:val="es-ES"/>
        </w:rPr>
      </w:pPr>
    </w:p>
    <w:p w14:paraId="483ECED7" w14:textId="77777777" w:rsidR="00FC3A31" w:rsidRPr="007B232D" w:rsidRDefault="00FC3A31" w:rsidP="00FC3A31">
      <w:pPr>
        <w:spacing w:after="0" w:line="360" w:lineRule="auto"/>
        <w:jc w:val="both"/>
        <w:rPr>
          <w:rFonts w:ascii="Palatino Linotype" w:hAnsi="Palatino Linotype" w:cs="Arial"/>
          <w:sz w:val="24"/>
          <w:lang w:val="es-ES"/>
        </w:rPr>
      </w:pPr>
      <w:r w:rsidRPr="007B232D">
        <w:rPr>
          <w:rFonts w:ascii="Palatino Linotype" w:hAnsi="Palatino Linotype" w:cs="Arial"/>
          <w:sz w:val="24"/>
          <w:lang w:val="es-ES"/>
        </w:rPr>
        <w:t xml:space="preserve">Derivado de la interposición del recurso de revisión, </w:t>
      </w:r>
      <w:r w:rsidR="00417E9A" w:rsidRPr="007B232D">
        <w:rPr>
          <w:rFonts w:ascii="Palatino Linotype" w:hAnsi="Palatino Linotype" w:cs="Arial"/>
          <w:sz w:val="24"/>
          <w:lang w:val="es-ES"/>
        </w:rPr>
        <w:t>de</w:t>
      </w:r>
      <w:r w:rsidRPr="007B232D">
        <w:rPr>
          <w:rFonts w:ascii="Palatino Linotype" w:hAnsi="Palatino Linotype" w:cs="Arial"/>
          <w:sz w:val="24"/>
          <w:lang w:val="es-ES"/>
        </w:rPr>
        <w:t xml:space="preserve"> las constancias que integran </w:t>
      </w:r>
      <w:r w:rsidR="00A865BE" w:rsidRPr="007B232D">
        <w:rPr>
          <w:rFonts w:ascii="Palatino Linotype" w:hAnsi="Palatino Linotype" w:cs="Arial"/>
          <w:sz w:val="24"/>
          <w:lang w:val="es-ES"/>
        </w:rPr>
        <w:t>el</w:t>
      </w:r>
      <w:r w:rsidRPr="007B232D">
        <w:rPr>
          <w:rFonts w:ascii="Palatino Linotype" w:hAnsi="Palatino Linotype" w:cs="Arial"/>
          <w:sz w:val="24"/>
          <w:lang w:val="es-ES"/>
        </w:rPr>
        <w:t xml:space="preserve"> expediente virtual, se acredita que el </w:t>
      </w:r>
      <w:r w:rsidRPr="007B232D">
        <w:rPr>
          <w:rFonts w:ascii="Palatino Linotype" w:hAnsi="Palatino Linotype" w:cs="Arial"/>
          <w:b/>
          <w:sz w:val="24"/>
          <w:lang w:val="es-ES"/>
        </w:rPr>
        <w:t>Sujeto Obligado</w:t>
      </w:r>
      <w:r w:rsidRPr="007B232D">
        <w:rPr>
          <w:rFonts w:ascii="Palatino Linotype" w:hAnsi="Palatino Linotype" w:cs="Arial"/>
          <w:sz w:val="24"/>
          <w:lang w:val="es-ES"/>
        </w:rPr>
        <w:t xml:space="preserve"> </w:t>
      </w:r>
      <w:r w:rsidR="00A865BE" w:rsidRPr="007B232D">
        <w:rPr>
          <w:rFonts w:ascii="Palatino Linotype" w:hAnsi="Palatino Linotype" w:cs="Arial"/>
          <w:sz w:val="24"/>
          <w:lang w:val="es-ES"/>
        </w:rPr>
        <w:t xml:space="preserve">rindió su informe justificado por medio del archivo </w:t>
      </w:r>
      <w:r w:rsidR="00A865BE" w:rsidRPr="007B232D">
        <w:rPr>
          <w:rFonts w:ascii="Palatino Linotype" w:hAnsi="Palatino Linotype" w:cs="Arial"/>
          <w:sz w:val="24"/>
          <w:szCs w:val="24"/>
        </w:rPr>
        <w:t xml:space="preserve">Informe Justificado 00915_2022.pdf, </w:t>
      </w:r>
      <w:r w:rsidR="00417E9A" w:rsidRPr="007B232D">
        <w:rPr>
          <w:rFonts w:ascii="Palatino Linotype" w:hAnsi="Palatino Linotype" w:cs="Arial"/>
          <w:sz w:val="24"/>
          <w:szCs w:val="24"/>
        </w:rPr>
        <w:t>mediante el cual ratifica su respuesta primigenia, en el sentido que de conformidad con los artículos 12 y 24 de la Ley de Transparencia local, al no encontrarse obligado procesar información para la elaboración de un documento ad hoc que contenga desagregada la información peticionada, por lo que, hizo entrega del Auxiliar Contable del 2021 (dos mil veintiuno)</w:t>
      </w:r>
      <w:r w:rsidR="00710733" w:rsidRPr="007B232D">
        <w:rPr>
          <w:rFonts w:ascii="Palatino Linotype" w:hAnsi="Palatino Linotype" w:cs="Arial"/>
          <w:sz w:val="24"/>
          <w:szCs w:val="24"/>
        </w:rPr>
        <w:t xml:space="preserve"> en el cual consta la información; y en lo que corresponde a las demandas laborales, montos a pagar y cuando se pagaran?, continua señalando que corresponde a información reservada.</w:t>
      </w:r>
    </w:p>
    <w:p w14:paraId="2C91F249" w14:textId="77777777" w:rsidR="00FC3A31" w:rsidRPr="007B232D" w:rsidRDefault="00FC3A31" w:rsidP="00FC3A31">
      <w:pPr>
        <w:spacing w:after="0" w:line="360" w:lineRule="auto"/>
        <w:jc w:val="both"/>
        <w:rPr>
          <w:rFonts w:ascii="Palatino Linotype" w:hAnsi="Palatino Linotype" w:cs="Arial"/>
          <w:sz w:val="24"/>
          <w:lang w:val="es-ES"/>
        </w:rPr>
      </w:pPr>
    </w:p>
    <w:p w14:paraId="7608AEBC" w14:textId="77777777" w:rsidR="00FC3A31" w:rsidRPr="007B232D" w:rsidRDefault="00FC3A31" w:rsidP="00FC3A31">
      <w:pPr>
        <w:spacing w:after="0" w:line="360" w:lineRule="auto"/>
        <w:jc w:val="both"/>
        <w:rPr>
          <w:rFonts w:ascii="Palatino Linotype" w:eastAsia="Calibri" w:hAnsi="Palatino Linotype" w:cs="Times New Roman"/>
          <w:sz w:val="24"/>
          <w:szCs w:val="24"/>
          <w:lang w:val="es-ES_tradnl" w:eastAsia="es-ES"/>
        </w:rPr>
      </w:pPr>
      <w:r w:rsidRPr="007B232D">
        <w:rPr>
          <w:rFonts w:ascii="Palatino Linotype" w:eastAsia="Calibri" w:hAnsi="Palatino Linotype" w:cs="Times New Roman"/>
          <w:sz w:val="24"/>
          <w:szCs w:val="24"/>
          <w:lang w:val="es-ES_tradnl" w:eastAsia="es-ES"/>
        </w:rPr>
        <w:t xml:space="preserve">Atentos a lo anterior, </w:t>
      </w:r>
      <w:r w:rsidR="00CC52D8" w:rsidRPr="007B232D">
        <w:rPr>
          <w:rFonts w:ascii="Palatino Linotype" w:eastAsia="Calibri" w:hAnsi="Palatino Linotype" w:cs="Times New Roman"/>
          <w:sz w:val="24"/>
          <w:szCs w:val="24"/>
          <w:lang w:val="es-ES_tradnl" w:eastAsia="es-ES"/>
        </w:rPr>
        <w:t xml:space="preserve">resulta necesaria la elaboración de un cuadro que permita confrontar lo peticionado por el </w:t>
      </w:r>
      <w:r w:rsidR="00CC52D8" w:rsidRPr="007B232D">
        <w:rPr>
          <w:rFonts w:ascii="Palatino Linotype" w:eastAsia="Calibri" w:hAnsi="Palatino Linotype" w:cs="Times New Roman"/>
          <w:b/>
          <w:sz w:val="24"/>
          <w:szCs w:val="24"/>
          <w:lang w:val="es-ES_tradnl" w:eastAsia="es-ES"/>
        </w:rPr>
        <w:t>Recurrente</w:t>
      </w:r>
      <w:r w:rsidR="00CC52D8" w:rsidRPr="007B232D">
        <w:rPr>
          <w:rFonts w:ascii="Palatino Linotype" w:eastAsia="Calibri" w:hAnsi="Palatino Linotype" w:cs="Times New Roman"/>
          <w:sz w:val="24"/>
          <w:szCs w:val="24"/>
          <w:lang w:val="es-ES_tradnl" w:eastAsia="es-ES"/>
        </w:rPr>
        <w:t xml:space="preserve"> contra la respuesta del </w:t>
      </w:r>
      <w:r w:rsidR="00CC52D8" w:rsidRPr="007B232D">
        <w:rPr>
          <w:rFonts w:ascii="Palatino Linotype" w:eastAsia="Calibri" w:hAnsi="Palatino Linotype" w:cs="Times New Roman"/>
          <w:b/>
          <w:sz w:val="24"/>
          <w:szCs w:val="24"/>
          <w:lang w:val="es-ES_tradnl" w:eastAsia="es-ES"/>
        </w:rPr>
        <w:t>Sujeto Obligado</w:t>
      </w:r>
      <w:r w:rsidR="00CC52D8" w:rsidRPr="007B232D">
        <w:rPr>
          <w:rFonts w:ascii="Palatino Linotype" w:eastAsia="Calibri" w:hAnsi="Palatino Linotype" w:cs="Times New Roman"/>
          <w:sz w:val="24"/>
          <w:szCs w:val="24"/>
          <w:lang w:val="es-ES_tradnl" w:eastAsia="es-ES"/>
        </w:rPr>
        <w:t>, a efecto de poder identificar de manera más práctica, los requerimientos que pudieran ser colmados, por lo que se procede en los términos siguientes:</w:t>
      </w:r>
    </w:p>
    <w:p w14:paraId="462468CB" w14:textId="77777777" w:rsidR="00CC52D8" w:rsidRPr="007B232D" w:rsidRDefault="00CC52D8" w:rsidP="00FC3A31">
      <w:pPr>
        <w:spacing w:after="0" w:line="360" w:lineRule="auto"/>
        <w:jc w:val="both"/>
        <w:rPr>
          <w:rFonts w:ascii="Palatino Linotype" w:eastAsia="Calibri" w:hAnsi="Palatino Linotype" w:cs="Times New Roman"/>
          <w:sz w:val="24"/>
          <w:szCs w:val="24"/>
          <w:lang w:val="es-ES_tradnl" w:eastAsia="es-ES"/>
        </w:rPr>
      </w:pPr>
    </w:p>
    <w:p w14:paraId="7DD50F61" w14:textId="77777777" w:rsidR="00F275AF" w:rsidRPr="007B232D" w:rsidRDefault="00F275AF" w:rsidP="00FC3A31">
      <w:pPr>
        <w:spacing w:after="0" w:line="360" w:lineRule="auto"/>
        <w:jc w:val="both"/>
        <w:rPr>
          <w:rFonts w:ascii="Palatino Linotype" w:eastAsia="Calibri" w:hAnsi="Palatino Linotype" w:cs="Times New Roman"/>
          <w:sz w:val="24"/>
          <w:szCs w:val="24"/>
          <w:lang w:val="es-ES_tradnl" w:eastAsia="es-ES"/>
        </w:rPr>
      </w:pPr>
    </w:p>
    <w:tbl>
      <w:tblPr>
        <w:tblStyle w:val="Tablaconcuadrcula"/>
        <w:tblW w:w="0" w:type="auto"/>
        <w:jc w:val="center"/>
        <w:tblLook w:val="04A0" w:firstRow="1" w:lastRow="0" w:firstColumn="1" w:lastColumn="0" w:noHBand="0" w:noVBand="1"/>
      </w:tblPr>
      <w:tblGrid>
        <w:gridCol w:w="2351"/>
        <w:gridCol w:w="2155"/>
        <w:gridCol w:w="1748"/>
        <w:gridCol w:w="2346"/>
      </w:tblGrid>
      <w:tr w:rsidR="00C31303" w:rsidRPr="007B232D" w14:paraId="54A7E32C" w14:textId="77777777" w:rsidTr="00C31303">
        <w:trPr>
          <w:trHeight w:val="306"/>
          <w:jc w:val="center"/>
        </w:trPr>
        <w:tc>
          <w:tcPr>
            <w:tcW w:w="8600" w:type="dxa"/>
            <w:gridSpan w:val="4"/>
            <w:shd w:val="clear" w:color="auto" w:fill="D5DCE4" w:themeFill="text2" w:themeFillTint="33"/>
          </w:tcPr>
          <w:p w14:paraId="71BC020F" w14:textId="77777777" w:rsidR="00C31303" w:rsidRPr="007B232D" w:rsidRDefault="00C31303" w:rsidP="00476E31">
            <w:pPr>
              <w:jc w:val="center"/>
              <w:rPr>
                <w:rFonts w:ascii="Palatino Linotype" w:eastAsia="Calibri" w:hAnsi="Palatino Linotype" w:cs="Times New Roman"/>
                <w:b/>
                <w:szCs w:val="24"/>
                <w:lang w:val="es-ES_tradnl" w:eastAsia="es-ES"/>
              </w:rPr>
            </w:pPr>
            <w:r w:rsidRPr="007B232D">
              <w:rPr>
                <w:rFonts w:ascii="Palatino Linotype" w:eastAsia="Calibri" w:hAnsi="Palatino Linotype" w:cs="Times New Roman"/>
                <w:b/>
                <w:szCs w:val="24"/>
                <w:lang w:val="es-ES_tradnl" w:eastAsia="es-ES"/>
              </w:rPr>
              <w:lastRenderedPageBreak/>
              <w:t>Del 01 de enero de 2019 al 21 de enero de 2022</w:t>
            </w:r>
          </w:p>
        </w:tc>
      </w:tr>
      <w:tr w:rsidR="00DF69DF" w:rsidRPr="007B232D" w14:paraId="5D81280C" w14:textId="77777777" w:rsidTr="00C31303">
        <w:trPr>
          <w:trHeight w:val="707"/>
          <w:jc w:val="center"/>
        </w:trPr>
        <w:tc>
          <w:tcPr>
            <w:tcW w:w="2351" w:type="dxa"/>
            <w:shd w:val="clear" w:color="auto" w:fill="D5DCE4" w:themeFill="text2" w:themeFillTint="33"/>
          </w:tcPr>
          <w:p w14:paraId="47C2F436" w14:textId="77777777" w:rsidR="00DF69DF" w:rsidRPr="007B232D" w:rsidRDefault="00DF69DF" w:rsidP="00C31303">
            <w:pPr>
              <w:jc w:val="center"/>
              <w:rPr>
                <w:rFonts w:ascii="Palatino Linotype" w:eastAsia="Calibri" w:hAnsi="Palatino Linotype" w:cs="Times New Roman"/>
                <w:b/>
                <w:szCs w:val="24"/>
                <w:lang w:val="es-ES_tradnl" w:eastAsia="es-ES"/>
              </w:rPr>
            </w:pPr>
            <w:r w:rsidRPr="007B232D">
              <w:rPr>
                <w:rFonts w:ascii="Palatino Linotype" w:eastAsia="Calibri" w:hAnsi="Palatino Linotype" w:cs="Times New Roman"/>
                <w:b/>
                <w:szCs w:val="24"/>
                <w:lang w:val="es-ES_tradnl" w:eastAsia="es-ES"/>
              </w:rPr>
              <w:t xml:space="preserve">Requerimiento </w:t>
            </w:r>
          </w:p>
        </w:tc>
        <w:tc>
          <w:tcPr>
            <w:tcW w:w="2155" w:type="dxa"/>
            <w:shd w:val="clear" w:color="auto" w:fill="D5DCE4" w:themeFill="text2" w:themeFillTint="33"/>
          </w:tcPr>
          <w:p w14:paraId="1D1FA4AB" w14:textId="77777777" w:rsidR="00DF69DF" w:rsidRPr="007B232D" w:rsidRDefault="00DF69DF" w:rsidP="00476E31">
            <w:pPr>
              <w:jc w:val="center"/>
              <w:rPr>
                <w:rFonts w:ascii="Palatino Linotype" w:eastAsia="Calibri" w:hAnsi="Palatino Linotype" w:cs="Times New Roman"/>
                <w:b/>
                <w:szCs w:val="24"/>
                <w:lang w:val="es-ES_tradnl" w:eastAsia="es-ES"/>
              </w:rPr>
            </w:pPr>
            <w:r w:rsidRPr="007B232D">
              <w:rPr>
                <w:rFonts w:ascii="Palatino Linotype" w:eastAsia="Calibri" w:hAnsi="Palatino Linotype" w:cs="Times New Roman"/>
                <w:b/>
                <w:szCs w:val="24"/>
                <w:lang w:val="es-ES_tradnl" w:eastAsia="es-ES"/>
              </w:rPr>
              <w:t>Respuesta</w:t>
            </w:r>
          </w:p>
        </w:tc>
        <w:tc>
          <w:tcPr>
            <w:tcW w:w="1748" w:type="dxa"/>
            <w:shd w:val="clear" w:color="auto" w:fill="D5DCE4" w:themeFill="text2" w:themeFillTint="33"/>
          </w:tcPr>
          <w:p w14:paraId="61FD00EC" w14:textId="77777777" w:rsidR="00DF69DF" w:rsidRPr="007B232D" w:rsidRDefault="00DF69DF" w:rsidP="00476E31">
            <w:pPr>
              <w:jc w:val="center"/>
              <w:rPr>
                <w:rFonts w:ascii="Palatino Linotype" w:eastAsia="Calibri" w:hAnsi="Palatino Linotype" w:cs="Times New Roman"/>
                <w:b/>
                <w:szCs w:val="24"/>
                <w:lang w:val="es-ES_tradnl" w:eastAsia="es-ES"/>
              </w:rPr>
            </w:pPr>
            <w:r w:rsidRPr="007B232D">
              <w:rPr>
                <w:rFonts w:ascii="Palatino Linotype" w:eastAsia="Calibri" w:hAnsi="Palatino Linotype" w:cs="Times New Roman"/>
                <w:b/>
                <w:szCs w:val="24"/>
                <w:lang w:val="es-ES_tradnl" w:eastAsia="es-ES"/>
              </w:rPr>
              <w:t>Informe Justificado</w:t>
            </w:r>
          </w:p>
        </w:tc>
        <w:tc>
          <w:tcPr>
            <w:tcW w:w="2346" w:type="dxa"/>
            <w:shd w:val="clear" w:color="auto" w:fill="D5DCE4" w:themeFill="text2" w:themeFillTint="33"/>
          </w:tcPr>
          <w:p w14:paraId="42193E8B" w14:textId="77777777" w:rsidR="00DF69DF" w:rsidRPr="007B232D" w:rsidRDefault="00DF69DF" w:rsidP="00476E31">
            <w:pPr>
              <w:jc w:val="center"/>
              <w:rPr>
                <w:rFonts w:ascii="Palatino Linotype" w:eastAsia="Calibri" w:hAnsi="Palatino Linotype" w:cs="Times New Roman"/>
                <w:b/>
                <w:szCs w:val="24"/>
                <w:lang w:val="es-ES_tradnl" w:eastAsia="es-ES"/>
              </w:rPr>
            </w:pPr>
            <w:r w:rsidRPr="007B232D">
              <w:rPr>
                <w:rFonts w:ascii="Palatino Linotype" w:eastAsia="Calibri" w:hAnsi="Palatino Linotype" w:cs="Times New Roman"/>
                <w:b/>
                <w:szCs w:val="24"/>
                <w:lang w:val="es-ES_tradnl" w:eastAsia="es-ES"/>
              </w:rPr>
              <w:t>Determinación</w:t>
            </w:r>
          </w:p>
        </w:tc>
      </w:tr>
      <w:tr w:rsidR="00DF69DF" w:rsidRPr="007B232D" w14:paraId="3FAAFAD0" w14:textId="77777777" w:rsidTr="00C31303">
        <w:trPr>
          <w:trHeight w:val="2378"/>
          <w:jc w:val="center"/>
        </w:trPr>
        <w:tc>
          <w:tcPr>
            <w:tcW w:w="2351" w:type="dxa"/>
            <w:shd w:val="clear" w:color="auto" w:fill="F2F2F2" w:themeFill="background1" w:themeFillShade="F2"/>
          </w:tcPr>
          <w:p w14:paraId="3EEA2E20" w14:textId="77777777" w:rsidR="00DF69DF" w:rsidRPr="007B232D" w:rsidRDefault="00DF69DF" w:rsidP="009E730A">
            <w:pPr>
              <w:jc w:val="both"/>
              <w:rPr>
                <w:rFonts w:ascii="Palatino Linotype" w:eastAsia="Calibri" w:hAnsi="Palatino Linotype"/>
                <w:lang w:val="es-ES_tradnl"/>
              </w:rPr>
            </w:pPr>
            <w:r w:rsidRPr="007B232D">
              <w:rPr>
                <w:rFonts w:ascii="Palatino Linotype" w:eastAsia="Calibri" w:hAnsi="Palatino Linotype" w:cs="Times New Roman"/>
                <w:szCs w:val="24"/>
                <w:lang w:val="es-ES_tradnl" w:eastAsia="es-ES"/>
              </w:rPr>
              <w:t>1)</w:t>
            </w:r>
            <w:r w:rsidRPr="007B232D">
              <w:rPr>
                <w:rFonts w:ascii="Palatino Linotype" w:eastAsia="Calibri" w:hAnsi="Palatino Linotype"/>
                <w:lang w:val="es-ES_tradnl"/>
              </w:rPr>
              <w:t xml:space="preserve"> finiquitos solicitados que no han pagado</w:t>
            </w:r>
          </w:p>
        </w:tc>
        <w:tc>
          <w:tcPr>
            <w:tcW w:w="2155" w:type="dxa"/>
            <w:shd w:val="clear" w:color="auto" w:fill="F2F2F2" w:themeFill="background1" w:themeFillShade="F2"/>
          </w:tcPr>
          <w:p w14:paraId="38F84C54" w14:textId="77777777" w:rsidR="00DF69DF" w:rsidRPr="007B232D" w:rsidRDefault="00DF69DF" w:rsidP="00476E31">
            <w:pPr>
              <w:jc w:val="both"/>
              <w:rPr>
                <w:rFonts w:ascii="Palatino Linotype" w:eastAsia="Calibri" w:hAnsi="Palatino Linotype" w:cs="Times New Roman"/>
                <w:szCs w:val="24"/>
                <w:lang w:val="es-ES_tradnl" w:eastAsia="es-ES"/>
              </w:rPr>
            </w:pPr>
            <w:r w:rsidRPr="007B232D">
              <w:rPr>
                <w:rFonts w:ascii="Palatino Linotype" w:eastAsia="Calibri" w:hAnsi="Palatino Linotype" w:cs="Times New Roman"/>
                <w:szCs w:val="24"/>
                <w:lang w:val="es-ES_tradnl" w:eastAsia="es-ES"/>
              </w:rPr>
              <w:t>Hace entrega del Auxiliar Contable del año 2021</w:t>
            </w:r>
          </w:p>
        </w:tc>
        <w:tc>
          <w:tcPr>
            <w:tcW w:w="1748" w:type="dxa"/>
            <w:shd w:val="clear" w:color="auto" w:fill="F2F2F2" w:themeFill="background1" w:themeFillShade="F2"/>
          </w:tcPr>
          <w:p w14:paraId="28951007" w14:textId="77777777" w:rsidR="00DF69DF" w:rsidRPr="007B232D" w:rsidRDefault="00DF69DF" w:rsidP="009E730A">
            <w:pPr>
              <w:jc w:val="center"/>
              <w:rPr>
                <w:rFonts w:ascii="Palatino Linotype" w:eastAsia="Calibri" w:hAnsi="Palatino Linotype" w:cs="Times New Roman"/>
                <w:szCs w:val="24"/>
                <w:lang w:val="es-ES_tradnl" w:eastAsia="es-ES"/>
              </w:rPr>
            </w:pPr>
            <w:r w:rsidRPr="007B232D">
              <w:rPr>
                <w:rFonts w:ascii="Palatino Linotype" w:eastAsia="Calibri" w:hAnsi="Palatino Linotype" w:cs="Times New Roman"/>
                <w:szCs w:val="24"/>
                <w:lang w:val="es-ES_tradnl" w:eastAsia="es-ES"/>
              </w:rPr>
              <w:t xml:space="preserve">Ratifica </w:t>
            </w:r>
          </w:p>
        </w:tc>
        <w:tc>
          <w:tcPr>
            <w:tcW w:w="2346" w:type="dxa"/>
            <w:shd w:val="clear" w:color="auto" w:fill="F2F2F2" w:themeFill="background1" w:themeFillShade="F2"/>
          </w:tcPr>
          <w:p w14:paraId="7994AA64" w14:textId="77777777" w:rsidR="00DF69DF" w:rsidRPr="007B232D" w:rsidRDefault="00DF69DF" w:rsidP="009E730A">
            <w:pPr>
              <w:jc w:val="center"/>
              <w:rPr>
                <w:rFonts w:ascii="Palatino Linotype" w:eastAsia="Calibri" w:hAnsi="Palatino Linotype" w:cs="Times New Roman"/>
                <w:szCs w:val="24"/>
                <w:lang w:val="es-ES_tradnl" w:eastAsia="es-ES"/>
              </w:rPr>
            </w:pPr>
            <w:r w:rsidRPr="007B232D">
              <w:rPr>
                <w:rFonts w:ascii="Palatino Linotype" w:eastAsia="Calibri" w:hAnsi="Palatino Linotype" w:cs="Times New Roman"/>
                <w:szCs w:val="24"/>
                <w:lang w:val="es-ES_tradnl" w:eastAsia="es-ES"/>
              </w:rPr>
              <w:t>Parcialmente</w:t>
            </w:r>
          </w:p>
          <w:p w14:paraId="5759B3F7" w14:textId="77777777" w:rsidR="00DF69DF" w:rsidRPr="007B232D" w:rsidRDefault="00DF69DF" w:rsidP="00476E31">
            <w:pPr>
              <w:jc w:val="both"/>
              <w:rPr>
                <w:rFonts w:ascii="Palatino Linotype" w:eastAsia="Calibri" w:hAnsi="Palatino Linotype" w:cs="Times New Roman"/>
                <w:szCs w:val="24"/>
                <w:lang w:val="es-ES_tradnl" w:eastAsia="es-ES"/>
              </w:rPr>
            </w:pPr>
          </w:p>
          <w:p w14:paraId="2759EB77" w14:textId="77777777" w:rsidR="00DF69DF" w:rsidRPr="007B232D" w:rsidRDefault="00DF69DF" w:rsidP="00476E31">
            <w:pPr>
              <w:jc w:val="both"/>
              <w:rPr>
                <w:rFonts w:ascii="Palatino Linotype" w:eastAsia="Calibri" w:hAnsi="Palatino Linotype" w:cs="Times New Roman"/>
                <w:szCs w:val="24"/>
                <w:lang w:val="es-ES_tradnl" w:eastAsia="es-ES"/>
              </w:rPr>
            </w:pPr>
            <w:r w:rsidRPr="007B232D">
              <w:rPr>
                <w:rFonts w:ascii="Palatino Linotype" w:eastAsia="Calibri" w:hAnsi="Palatino Linotype" w:cs="Times New Roman"/>
                <w:szCs w:val="24"/>
                <w:lang w:val="es-ES_tradnl" w:eastAsia="es-ES"/>
              </w:rPr>
              <w:t>Atendiendo que no proporciona lo relativo a los años 2019, 2020, así como del periodo del 01 al 21 de enero de 2022</w:t>
            </w:r>
            <w:r w:rsidR="009F23EE" w:rsidRPr="007B232D">
              <w:rPr>
                <w:rFonts w:ascii="Palatino Linotype" w:eastAsia="Calibri" w:hAnsi="Palatino Linotype" w:cs="Times New Roman"/>
                <w:szCs w:val="24"/>
                <w:lang w:val="es-ES_tradnl" w:eastAsia="es-ES"/>
              </w:rPr>
              <w:t>.</w:t>
            </w:r>
          </w:p>
        </w:tc>
      </w:tr>
      <w:tr w:rsidR="00DF69DF" w:rsidRPr="007B232D" w14:paraId="697D1BC6" w14:textId="77777777" w:rsidTr="00C31303">
        <w:trPr>
          <w:trHeight w:val="2990"/>
          <w:jc w:val="center"/>
        </w:trPr>
        <w:tc>
          <w:tcPr>
            <w:tcW w:w="2351" w:type="dxa"/>
            <w:shd w:val="clear" w:color="auto" w:fill="D5DCE4" w:themeFill="text2" w:themeFillTint="33"/>
          </w:tcPr>
          <w:p w14:paraId="1D64DB73" w14:textId="77777777" w:rsidR="00DF69DF" w:rsidRPr="007B232D" w:rsidRDefault="00DF69DF" w:rsidP="009E730A">
            <w:pPr>
              <w:jc w:val="both"/>
              <w:rPr>
                <w:rFonts w:ascii="Palatino Linotype" w:eastAsia="Calibri" w:hAnsi="Palatino Linotype"/>
                <w:lang w:val="es-ES_tradnl"/>
              </w:rPr>
            </w:pPr>
            <w:r w:rsidRPr="007B232D">
              <w:rPr>
                <w:rFonts w:ascii="Palatino Linotype" w:eastAsia="Calibri" w:hAnsi="Palatino Linotype" w:cs="Times New Roman"/>
                <w:szCs w:val="24"/>
                <w:lang w:val="es-ES_tradnl" w:eastAsia="es-ES"/>
              </w:rPr>
              <w:t>1.</w:t>
            </w:r>
            <w:r w:rsidRPr="007B232D">
              <w:rPr>
                <w:rFonts w:ascii="Palatino Linotype" w:eastAsia="Calibri" w:hAnsi="Palatino Linotype"/>
                <w:lang w:val="es-ES_tradnl"/>
              </w:rPr>
              <w:t>1) cuando los van a pagar</w:t>
            </w:r>
          </w:p>
        </w:tc>
        <w:tc>
          <w:tcPr>
            <w:tcW w:w="2155" w:type="dxa"/>
            <w:shd w:val="clear" w:color="auto" w:fill="D5DCE4" w:themeFill="text2" w:themeFillTint="33"/>
          </w:tcPr>
          <w:p w14:paraId="4143951B" w14:textId="77777777" w:rsidR="00DF69DF" w:rsidRPr="007B232D" w:rsidRDefault="00DF69DF" w:rsidP="00476E31">
            <w:pPr>
              <w:jc w:val="both"/>
              <w:rPr>
                <w:rFonts w:ascii="Palatino Linotype" w:eastAsia="Calibri" w:hAnsi="Palatino Linotype" w:cs="Times New Roman"/>
                <w:szCs w:val="24"/>
                <w:lang w:val="es-ES_tradnl" w:eastAsia="es-ES"/>
              </w:rPr>
            </w:pPr>
            <w:r w:rsidRPr="007B232D">
              <w:rPr>
                <w:rFonts w:ascii="Palatino Linotype" w:eastAsia="Calibri" w:hAnsi="Palatino Linotype" w:cs="Times New Roman"/>
                <w:szCs w:val="24"/>
                <w:lang w:val="es-ES_tradnl" w:eastAsia="es-ES"/>
              </w:rPr>
              <w:t>Omiso</w:t>
            </w:r>
          </w:p>
        </w:tc>
        <w:tc>
          <w:tcPr>
            <w:tcW w:w="1748" w:type="dxa"/>
            <w:shd w:val="clear" w:color="auto" w:fill="D5DCE4" w:themeFill="text2" w:themeFillTint="33"/>
          </w:tcPr>
          <w:p w14:paraId="58BC0DD7" w14:textId="77777777" w:rsidR="00DF69DF" w:rsidRPr="007B232D" w:rsidRDefault="00DF69DF" w:rsidP="00DF69DF">
            <w:pPr>
              <w:jc w:val="both"/>
              <w:rPr>
                <w:rFonts w:ascii="Palatino Linotype" w:eastAsia="Calibri" w:hAnsi="Palatino Linotype" w:cs="Times New Roman"/>
                <w:i/>
                <w:szCs w:val="24"/>
                <w:lang w:val="es-ES_tradnl" w:eastAsia="es-ES"/>
              </w:rPr>
            </w:pPr>
            <w:r w:rsidRPr="007B232D">
              <w:rPr>
                <w:rFonts w:ascii="Palatino Linotype" w:eastAsia="Calibri" w:hAnsi="Palatino Linotype" w:cs="Times New Roman"/>
                <w:i/>
                <w:szCs w:val="24"/>
                <w:lang w:val="es-ES_tradnl" w:eastAsia="es-ES"/>
              </w:rPr>
              <w:t>Respecto a la fecha de pago, es imperante hacer del conocimiento que se requiere realizar la revisión de la documentación soporte, así mismo se depende de la elaboración del flujo de efectivo para estar en posibilidades de programación de pago.</w:t>
            </w:r>
          </w:p>
        </w:tc>
        <w:tc>
          <w:tcPr>
            <w:tcW w:w="2346" w:type="dxa"/>
            <w:shd w:val="clear" w:color="auto" w:fill="D5DCE4" w:themeFill="text2" w:themeFillTint="33"/>
          </w:tcPr>
          <w:p w14:paraId="416BD390" w14:textId="77777777" w:rsidR="00DF69DF" w:rsidRPr="007B232D" w:rsidRDefault="00DF69DF" w:rsidP="00DF69DF">
            <w:pPr>
              <w:jc w:val="center"/>
              <w:rPr>
                <w:rFonts w:ascii="Palatino Linotype" w:eastAsia="Calibri" w:hAnsi="Palatino Linotype" w:cs="Times New Roman"/>
                <w:szCs w:val="24"/>
                <w:lang w:val="es-ES_tradnl" w:eastAsia="es-ES"/>
              </w:rPr>
            </w:pPr>
          </w:p>
          <w:p w14:paraId="60A008B6" w14:textId="77777777" w:rsidR="00DF69DF" w:rsidRPr="007B232D" w:rsidRDefault="00E53BD4" w:rsidP="00DF69DF">
            <w:pPr>
              <w:jc w:val="center"/>
              <w:rPr>
                <w:rFonts w:ascii="Palatino Linotype" w:eastAsia="Calibri" w:hAnsi="Palatino Linotype" w:cs="Times New Roman"/>
                <w:szCs w:val="24"/>
                <w:lang w:val="es-ES_tradnl" w:eastAsia="es-ES"/>
              </w:rPr>
            </w:pPr>
            <w:r w:rsidRPr="007B232D">
              <w:rPr>
                <w:rFonts w:ascii="Palatino Linotype" w:eastAsia="Calibri" w:hAnsi="Palatino Linotype" w:cs="Times New Roman"/>
                <w:szCs w:val="24"/>
                <w:lang w:val="es-ES_tradnl" w:eastAsia="es-ES"/>
              </w:rPr>
              <w:t>Parcialmente</w:t>
            </w:r>
          </w:p>
          <w:p w14:paraId="767B204E" w14:textId="77777777" w:rsidR="00DF69DF" w:rsidRPr="007B232D" w:rsidRDefault="00DF69DF" w:rsidP="00DF69DF">
            <w:pPr>
              <w:jc w:val="both"/>
              <w:rPr>
                <w:rFonts w:ascii="Palatino Linotype" w:eastAsia="Calibri" w:hAnsi="Palatino Linotype" w:cs="Times New Roman"/>
                <w:szCs w:val="24"/>
                <w:lang w:val="es-ES_tradnl" w:eastAsia="es-ES"/>
              </w:rPr>
            </w:pPr>
          </w:p>
          <w:p w14:paraId="6C9349A4" w14:textId="77777777" w:rsidR="00EE2ACD" w:rsidRPr="007B232D" w:rsidRDefault="00EE2ACD" w:rsidP="00EE2ACD">
            <w:pPr>
              <w:jc w:val="both"/>
              <w:rPr>
                <w:rFonts w:ascii="Palatino Linotype" w:eastAsia="Calibri" w:hAnsi="Palatino Linotype" w:cs="Times New Roman"/>
                <w:szCs w:val="24"/>
                <w:lang w:val="es-ES_tradnl" w:eastAsia="es-ES"/>
              </w:rPr>
            </w:pPr>
            <w:r w:rsidRPr="007B232D">
              <w:rPr>
                <w:rFonts w:ascii="Palatino Linotype" w:eastAsia="Calibri" w:hAnsi="Palatino Linotype" w:cs="Times New Roman"/>
                <w:szCs w:val="24"/>
                <w:lang w:val="es-ES_tradnl" w:eastAsia="es-ES"/>
              </w:rPr>
              <w:t>Al consistir en derecho de petición y que si bien el Sujeto Obligado no se encuentra obligado a dar respuesta, también lo es que, responde que los pagos serán de</w:t>
            </w:r>
            <w:r w:rsidR="00E53BD4" w:rsidRPr="007B232D">
              <w:rPr>
                <w:rFonts w:ascii="Palatino Linotype" w:eastAsia="Calibri" w:hAnsi="Palatino Linotype" w:cs="Times New Roman"/>
                <w:szCs w:val="24"/>
                <w:lang w:val="es-ES_tradnl" w:eastAsia="es-ES"/>
              </w:rPr>
              <w:t>pendiendo del flujo de efectivo, empero únicamente se pronuncia respecto del año 2021</w:t>
            </w:r>
          </w:p>
        </w:tc>
      </w:tr>
      <w:tr w:rsidR="007D2D33" w:rsidRPr="007B232D" w14:paraId="528834DB" w14:textId="77777777" w:rsidTr="00C31303">
        <w:trPr>
          <w:trHeight w:val="1489"/>
          <w:jc w:val="center"/>
        </w:trPr>
        <w:tc>
          <w:tcPr>
            <w:tcW w:w="2351" w:type="dxa"/>
            <w:shd w:val="clear" w:color="auto" w:fill="F2F2F2" w:themeFill="background1" w:themeFillShade="F2"/>
          </w:tcPr>
          <w:p w14:paraId="7F9F7D3A" w14:textId="77777777" w:rsidR="007D2D33" w:rsidRPr="007B232D" w:rsidRDefault="007D2D33" w:rsidP="009E730A">
            <w:pPr>
              <w:jc w:val="both"/>
              <w:rPr>
                <w:rFonts w:ascii="Palatino Linotype" w:eastAsia="Calibri" w:hAnsi="Palatino Linotype"/>
                <w:lang w:val="es-ES_tradnl"/>
              </w:rPr>
            </w:pPr>
            <w:r w:rsidRPr="007B232D">
              <w:rPr>
                <w:rFonts w:ascii="Palatino Linotype" w:eastAsia="Calibri" w:hAnsi="Palatino Linotype" w:cs="Times New Roman"/>
                <w:szCs w:val="24"/>
                <w:lang w:val="es-ES_tradnl" w:eastAsia="es-ES"/>
              </w:rPr>
              <w:t>2)</w:t>
            </w:r>
            <w:r w:rsidRPr="007B232D">
              <w:rPr>
                <w:rFonts w:ascii="Palatino Linotype" w:eastAsia="Calibri" w:hAnsi="Palatino Linotype"/>
                <w:lang w:val="es-ES_tradnl"/>
              </w:rPr>
              <w:t xml:space="preserve"> todas las demandas laborales</w:t>
            </w:r>
          </w:p>
        </w:tc>
        <w:tc>
          <w:tcPr>
            <w:tcW w:w="2155" w:type="dxa"/>
            <w:shd w:val="clear" w:color="auto" w:fill="F2F2F2" w:themeFill="background1" w:themeFillShade="F2"/>
          </w:tcPr>
          <w:p w14:paraId="24941567" w14:textId="77777777" w:rsidR="007D2D33" w:rsidRPr="007B232D" w:rsidRDefault="007D2D33" w:rsidP="00476E31">
            <w:pPr>
              <w:jc w:val="both"/>
              <w:rPr>
                <w:rFonts w:ascii="Palatino Linotype" w:eastAsia="Calibri" w:hAnsi="Palatino Linotype" w:cs="Times New Roman"/>
                <w:szCs w:val="24"/>
                <w:lang w:val="es-ES_tradnl" w:eastAsia="es-ES"/>
              </w:rPr>
            </w:pPr>
            <w:r w:rsidRPr="007B232D">
              <w:rPr>
                <w:rFonts w:ascii="Palatino Linotype" w:eastAsia="Calibri" w:hAnsi="Palatino Linotype" w:cs="Times New Roman"/>
                <w:i/>
                <w:szCs w:val="24"/>
                <w:lang w:eastAsia="es-ES"/>
              </w:rPr>
              <w:t>“…se tiene registro de 393, y respecto del monto a pagar así como cuando se van a pagar,…”</w:t>
            </w:r>
          </w:p>
        </w:tc>
        <w:tc>
          <w:tcPr>
            <w:tcW w:w="1748" w:type="dxa"/>
            <w:vMerge w:val="restart"/>
            <w:shd w:val="clear" w:color="auto" w:fill="F2F2F2" w:themeFill="background1" w:themeFillShade="F2"/>
          </w:tcPr>
          <w:p w14:paraId="6005E9A8" w14:textId="77777777" w:rsidR="007D2D33" w:rsidRPr="007B232D" w:rsidRDefault="007D2D33" w:rsidP="00C31303">
            <w:pPr>
              <w:jc w:val="center"/>
              <w:rPr>
                <w:rFonts w:ascii="Palatino Linotype" w:eastAsia="Calibri" w:hAnsi="Palatino Linotype" w:cs="Times New Roman"/>
                <w:szCs w:val="24"/>
                <w:lang w:val="es-ES_tradnl" w:eastAsia="es-ES"/>
              </w:rPr>
            </w:pPr>
          </w:p>
          <w:p w14:paraId="5DE1B8AE" w14:textId="77777777" w:rsidR="007D2D33" w:rsidRPr="007B232D" w:rsidRDefault="007D2D33" w:rsidP="00C31303">
            <w:pPr>
              <w:jc w:val="center"/>
              <w:rPr>
                <w:rFonts w:ascii="Palatino Linotype" w:eastAsia="Calibri" w:hAnsi="Palatino Linotype" w:cs="Times New Roman"/>
                <w:szCs w:val="24"/>
                <w:lang w:val="es-ES_tradnl" w:eastAsia="es-ES"/>
              </w:rPr>
            </w:pPr>
            <w:r w:rsidRPr="007B232D">
              <w:rPr>
                <w:rFonts w:ascii="Palatino Linotype" w:eastAsia="Calibri" w:hAnsi="Palatino Linotype" w:cs="Times New Roman"/>
                <w:szCs w:val="24"/>
                <w:lang w:val="es-ES_tradnl" w:eastAsia="es-ES"/>
              </w:rPr>
              <w:t>Ratifica</w:t>
            </w:r>
          </w:p>
        </w:tc>
        <w:tc>
          <w:tcPr>
            <w:tcW w:w="2346" w:type="dxa"/>
            <w:shd w:val="clear" w:color="auto" w:fill="F2F2F2" w:themeFill="background1" w:themeFillShade="F2"/>
          </w:tcPr>
          <w:p w14:paraId="3776E592" w14:textId="77777777" w:rsidR="007D2D33" w:rsidRPr="007B232D" w:rsidRDefault="007D2D33" w:rsidP="00C31303">
            <w:pPr>
              <w:jc w:val="center"/>
              <w:rPr>
                <w:rFonts w:ascii="Palatino Linotype" w:eastAsia="Calibri" w:hAnsi="Palatino Linotype" w:cs="Times New Roman"/>
                <w:szCs w:val="24"/>
                <w:lang w:val="es-ES_tradnl" w:eastAsia="es-ES"/>
              </w:rPr>
            </w:pPr>
          </w:p>
          <w:p w14:paraId="6751DD44" w14:textId="77777777" w:rsidR="007D2D33" w:rsidRPr="007B232D" w:rsidRDefault="00F275AF" w:rsidP="00C31303">
            <w:pPr>
              <w:jc w:val="center"/>
              <w:rPr>
                <w:rFonts w:ascii="Palatino Linotype" w:eastAsia="Calibri" w:hAnsi="Palatino Linotype" w:cs="Times New Roman"/>
                <w:szCs w:val="24"/>
                <w:lang w:val="es-ES_tradnl" w:eastAsia="es-ES"/>
              </w:rPr>
            </w:pPr>
            <w:r w:rsidRPr="007B232D">
              <w:rPr>
                <w:rFonts w:ascii="Palatino Linotype" w:eastAsia="Calibri" w:hAnsi="Palatino Linotype" w:cs="Times New Roman"/>
                <w:szCs w:val="24"/>
                <w:lang w:val="es-ES_tradnl" w:eastAsia="es-ES"/>
              </w:rPr>
              <w:t>Colmado</w:t>
            </w:r>
          </w:p>
          <w:p w14:paraId="4AA261A1" w14:textId="77777777" w:rsidR="007D2D33" w:rsidRPr="007B232D" w:rsidRDefault="007D2D33" w:rsidP="00C31303">
            <w:pPr>
              <w:jc w:val="center"/>
              <w:rPr>
                <w:rFonts w:ascii="Palatino Linotype" w:eastAsia="Calibri" w:hAnsi="Palatino Linotype" w:cs="Times New Roman"/>
                <w:szCs w:val="24"/>
                <w:lang w:val="es-ES_tradnl" w:eastAsia="es-ES"/>
              </w:rPr>
            </w:pPr>
          </w:p>
        </w:tc>
      </w:tr>
      <w:tr w:rsidR="007D2D33" w:rsidRPr="007B232D" w14:paraId="75B72C9D" w14:textId="77777777" w:rsidTr="00C31303">
        <w:trPr>
          <w:trHeight w:val="300"/>
          <w:jc w:val="center"/>
        </w:trPr>
        <w:tc>
          <w:tcPr>
            <w:tcW w:w="2351" w:type="dxa"/>
            <w:shd w:val="clear" w:color="auto" w:fill="D5DCE4" w:themeFill="text2" w:themeFillTint="33"/>
          </w:tcPr>
          <w:p w14:paraId="4E608774" w14:textId="77777777" w:rsidR="007D2D33" w:rsidRPr="007B232D" w:rsidRDefault="007D2D33" w:rsidP="00476E31">
            <w:pPr>
              <w:jc w:val="both"/>
              <w:rPr>
                <w:rFonts w:ascii="Palatino Linotype" w:eastAsia="Calibri" w:hAnsi="Palatino Linotype" w:cs="Times New Roman"/>
                <w:szCs w:val="24"/>
                <w:lang w:val="es-ES_tradnl" w:eastAsia="es-ES"/>
              </w:rPr>
            </w:pPr>
            <w:r w:rsidRPr="007B232D">
              <w:rPr>
                <w:rFonts w:ascii="Palatino Linotype" w:eastAsia="Calibri" w:hAnsi="Palatino Linotype" w:cs="Times New Roman"/>
                <w:szCs w:val="24"/>
                <w:lang w:val="es-ES_tradnl" w:eastAsia="es-ES"/>
              </w:rPr>
              <w:t>2.1) Monto a pagar</w:t>
            </w:r>
          </w:p>
        </w:tc>
        <w:tc>
          <w:tcPr>
            <w:tcW w:w="2155" w:type="dxa"/>
            <w:vMerge w:val="restart"/>
            <w:shd w:val="clear" w:color="auto" w:fill="D5DCE4" w:themeFill="text2" w:themeFillTint="33"/>
          </w:tcPr>
          <w:p w14:paraId="68395B6F" w14:textId="77777777" w:rsidR="007D2D33" w:rsidRPr="007B232D" w:rsidRDefault="007D2D33" w:rsidP="00476E31">
            <w:pPr>
              <w:jc w:val="both"/>
              <w:rPr>
                <w:rFonts w:ascii="Palatino Linotype" w:eastAsia="Calibri" w:hAnsi="Palatino Linotype" w:cs="Times New Roman"/>
                <w:szCs w:val="24"/>
                <w:lang w:val="es-ES_tradnl" w:eastAsia="es-ES"/>
              </w:rPr>
            </w:pPr>
            <w:r w:rsidRPr="007B232D">
              <w:rPr>
                <w:rFonts w:ascii="Palatino Linotype" w:eastAsia="Calibri" w:hAnsi="Palatino Linotype" w:cs="Times New Roman"/>
                <w:i/>
                <w:szCs w:val="24"/>
                <w:lang w:eastAsia="es-ES"/>
              </w:rPr>
              <w:t>“…determinó que dicha información debe ser reservada en su totalidad por un periodo de 3 años…”</w:t>
            </w:r>
          </w:p>
        </w:tc>
        <w:tc>
          <w:tcPr>
            <w:tcW w:w="1748" w:type="dxa"/>
            <w:vMerge/>
            <w:shd w:val="clear" w:color="auto" w:fill="D5DCE4" w:themeFill="text2" w:themeFillTint="33"/>
          </w:tcPr>
          <w:p w14:paraId="7B75998C" w14:textId="77777777" w:rsidR="007D2D33" w:rsidRPr="007B232D" w:rsidRDefault="007D2D33" w:rsidP="00C31303">
            <w:pPr>
              <w:jc w:val="center"/>
              <w:rPr>
                <w:rFonts w:ascii="Palatino Linotype" w:eastAsia="Calibri" w:hAnsi="Palatino Linotype" w:cs="Times New Roman"/>
                <w:szCs w:val="24"/>
                <w:lang w:val="es-ES_tradnl" w:eastAsia="es-ES"/>
              </w:rPr>
            </w:pPr>
          </w:p>
        </w:tc>
        <w:tc>
          <w:tcPr>
            <w:tcW w:w="2346" w:type="dxa"/>
            <w:vMerge w:val="restart"/>
            <w:shd w:val="clear" w:color="auto" w:fill="D5DCE4" w:themeFill="text2" w:themeFillTint="33"/>
          </w:tcPr>
          <w:p w14:paraId="69908319" w14:textId="77777777" w:rsidR="007D2D33" w:rsidRPr="007B232D" w:rsidRDefault="00F275AF" w:rsidP="00C31303">
            <w:pPr>
              <w:jc w:val="center"/>
              <w:rPr>
                <w:rFonts w:ascii="Palatino Linotype" w:eastAsia="Calibri" w:hAnsi="Palatino Linotype" w:cs="Times New Roman"/>
                <w:szCs w:val="24"/>
                <w:lang w:val="es-ES_tradnl" w:eastAsia="es-ES"/>
              </w:rPr>
            </w:pPr>
            <w:r w:rsidRPr="007B232D">
              <w:rPr>
                <w:rFonts w:ascii="Palatino Linotype" w:eastAsia="Calibri" w:hAnsi="Palatino Linotype" w:cs="Times New Roman"/>
                <w:szCs w:val="24"/>
                <w:lang w:val="es-ES_tradnl" w:eastAsia="es-ES"/>
              </w:rPr>
              <w:t>No colma</w:t>
            </w:r>
          </w:p>
          <w:p w14:paraId="68023E01" w14:textId="77777777" w:rsidR="007D2D33" w:rsidRPr="007B232D" w:rsidRDefault="007D2D33" w:rsidP="00C31303">
            <w:pPr>
              <w:jc w:val="center"/>
              <w:rPr>
                <w:rFonts w:ascii="Palatino Linotype" w:eastAsia="Calibri" w:hAnsi="Palatino Linotype" w:cs="Times New Roman"/>
                <w:szCs w:val="24"/>
                <w:lang w:val="es-ES_tradnl" w:eastAsia="es-ES"/>
              </w:rPr>
            </w:pPr>
          </w:p>
          <w:p w14:paraId="3911AA18" w14:textId="77777777" w:rsidR="007D2D33" w:rsidRPr="007B232D" w:rsidRDefault="007D2D33" w:rsidP="00C31303">
            <w:pPr>
              <w:jc w:val="both"/>
              <w:rPr>
                <w:rFonts w:ascii="Palatino Linotype" w:eastAsia="Calibri" w:hAnsi="Palatino Linotype" w:cs="Times New Roman"/>
                <w:szCs w:val="24"/>
                <w:lang w:val="es-ES_tradnl" w:eastAsia="es-ES"/>
              </w:rPr>
            </w:pPr>
            <w:r w:rsidRPr="007B232D">
              <w:rPr>
                <w:rFonts w:ascii="Palatino Linotype" w:eastAsia="Calibri" w:hAnsi="Palatino Linotype" w:cs="Times New Roman"/>
                <w:szCs w:val="24"/>
                <w:lang w:val="es-ES_tradnl" w:eastAsia="es-ES"/>
              </w:rPr>
              <w:t>Atendiendo que la prueba de daño no satisface los requisitos de Ley</w:t>
            </w:r>
          </w:p>
        </w:tc>
      </w:tr>
      <w:tr w:rsidR="007D2D33" w:rsidRPr="007B232D" w14:paraId="5121A9C8" w14:textId="77777777" w:rsidTr="00C31303">
        <w:trPr>
          <w:trHeight w:val="1466"/>
          <w:jc w:val="center"/>
        </w:trPr>
        <w:tc>
          <w:tcPr>
            <w:tcW w:w="2351" w:type="dxa"/>
            <w:shd w:val="clear" w:color="auto" w:fill="F2F2F2" w:themeFill="background1" w:themeFillShade="F2"/>
          </w:tcPr>
          <w:p w14:paraId="0F377155" w14:textId="77777777" w:rsidR="007D2D33" w:rsidRPr="007B232D" w:rsidRDefault="007D2D33" w:rsidP="00476E31">
            <w:pPr>
              <w:jc w:val="both"/>
              <w:rPr>
                <w:rFonts w:ascii="Palatino Linotype" w:eastAsia="Calibri" w:hAnsi="Palatino Linotype" w:cs="Times New Roman"/>
                <w:szCs w:val="24"/>
                <w:lang w:val="es-ES" w:eastAsia="es-ES"/>
              </w:rPr>
            </w:pPr>
            <w:r w:rsidRPr="007B232D">
              <w:rPr>
                <w:rFonts w:ascii="Palatino Linotype" w:eastAsia="Calibri" w:hAnsi="Palatino Linotype" w:cs="Times New Roman"/>
                <w:szCs w:val="24"/>
                <w:lang w:val="es-ES" w:eastAsia="es-ES"/>
              </w:rPr>
              <w:t>2.2) cuando los van a pagar</w:t>
            </w:r>
          </w:p>
          <w:p w14:paraId="5D038BBD" w14:textId="77777777" w:rsidR="007D2D33" w:rsidRPr="007B232D" w:rsidRDefault="007D2D33" w:rsidP="00476E31">
            <w:pPr>
              <w:jc w:val="both"/>
              <w:rPr>
                <w:rFonts w:ascii="Palatino Linotype" w:eastAsia="Calibri" w:hAnsi="Palatino Linotype" w:cs="Times New Roman"/>
                <w:szCs w:val="24"/>
                <w:lang w:val="es-ES_tradnl" w:eastAsia="es-ES"/>
              </w:rPr>
            </w:pPr>
          </w:p>
        </w:tc>
        <w:tc>
          <w:tcPr>
            <w:tcW w:w="2155" w:type="dxa"/>
            <w:vMerge/>
            <w:shd w:val="clear" w:color="auto" w:fill="F2F2F2" w:themeFill="background1" w:themeFillShade="F2"/>
          </w:tcPr>
          <w:p w14:paraId="6C14C4E6" w14:textId="77777777" w:rsidR="007D2D33" w:rsidRPr="007B232D" w:rsidRDefault="007D2D33" w:rsidP="00476E31">
            <w:pPr>
              <w:jc w:val="both"/>
              <w:rPr>
                <w:rFonts w:ascii="Palatino Linotype" w:eastAsia="Calibri" w:hAnsi="Palatino Linotype" w:cs="Times New Roman"/>
                <w:szCs w:val="24"/>
                <w:lang w:val="es-ES_tradnl" w:eastAsia="es-ES"/>
              </w:rPr>
            </w:pPr>
          </w:p>
        </w:tc>
        <w:tc>
          <w:tcPr>
            <w:tcW w:w="1748" w:type="dxa"/>
            <w:vMerge/>
            <w:shd w:val="clear" w:color="auto" w:fill="F2F2F2" w:themeFill="background1" w:themeFillShade="F2"/>
          </w:tcPr>
          <w:p w14:paraId="73D29354" w14:textId="77777777" w:rsidR="007D2D33" w:rsidRPr="007B232D" w:rsidRDefault="007D2D33" w:rsidP="00476E31">
            <w:pPr>
              <w:jc w:val="both"/>
              <w:rPr>
                <w:rFonts w:ascii="Palatino Linotype" w:eastAsia="Calibri" w:hAnsi="Palatino Linotype" w:cs="Times New Roman"/>
                <w:szCs w:val="24"/>
                <w:lang w:val="es-ES_tradnl" w:eastAsia="es-ES"/>
              </w:rPr>
            </w:pPr>
          </w:p>
        </w:tc>
        <w:tc>
          <w:tcPr>
            <w:tcW w:w="2346" w:type="dxa"/>
            <w:vMerge/>
            <w:shd w:val="clear" w:color="auto" w:fill="F2F2F2" w:themeFill="background1" w:themeFillShade="F2"/>
          </w:tcPr>
          <w:p w14:paraId="706AED62" w14:textId="77777777" w:rsidR="007D2D33" w:rsidRPr="007B232D" w:rsidRDefault="007D2D33" w:rsidP="00476E31">
            <w:pPr>
              <w:jc w:val="both"/>
              <w:rPr>
                <w:rFonts w:ascii="Palatino Linotype" w:eastAsia="Calibri" w:hAnsi="Palatino Linotype" w:cs="Times New Roman"/>
                <w:szCs w:val="24"/>
                <w:lang w:val="es-ES_tradnl" w:eastAsia="es-ES"/>
              </w:rPr>
            </w:pPr>
          </w:p>
        </w:tc>
      </w:tr>
    </w:tbl>
    <w:p w14:paraId="137B4E20" w14:textId="77777777" w:rsidR="00CC52D8" w:rsidRPr="007B232D" w:rsidRDefault="00CC52D8" w:rsidP="00FC3A31">
      <w:pPr>
        <w:spacing w:after="0" w:line="360" w:lineRule="auto"/>
        <w:jc w:val="both"/>
        <w:rPr>
          <w:rFonts w:ascii="Palatino Linotype" w:eastAsia="Calibri" w:hAnsi="Palatino Linotype" w:cs="Times New Roman"/>
          <w:sz w:val="24"/>
          <w:szCs w:val="24"/>
          <w:lang w:val="es-ES_tradnl" w:eastAsia="es-ES"/>
        </w:rPr>
      </w:pPr>
    </w:p>
    <w:p w14:paraId="7C70EDC0" w14:textId="77777777" w:rsidR="00CC52D8" w:rsidRPr="007B232D" w:rsidRDefault="00C31303" w:rsidP="00FC3A31">
      <w:pPr>
        <w:spacing w:after="0" w:line="360" w:lineRule="auto"/>
        <w:jc w:val="both"/>
        <w:rPr>
          <w:rFonts w:ascii="Palatino Linotype" w:eastAsia="Calibri" w:hAnsi="Palatino Linotype" w:cs="Times New Roman"/>
          <w:sz w:val="24"/>
          <w:szCs w:val="24"/>
          <w:lang w:val="es-ES_tradnl" w:eastAsia="es-ES"/>
        </w:rPr>
      </w:pPr>
      <w:r w:rsidRPr="007B232D">
        <w:rPr>
          <w:rFonts w:ascii="Palatino Linotype" w:eastAsia="Calibri" w:hAnsi="Palatino Linotype" w:cs="Times New Roman"/>
          <w:sz w:val="24"/>
          <w:szCs w:val="24"/>
          <w:lang w:val="es-ES_tradnl" w:eastAsia="es-ES"/>
        </w:rPr>
        <w:lastRenderedPageBreak/>
        <w:t>Con base en el cuadro anterior, podemos advertir que en lo que corresponde a</w:t>
      </w:r>
      <w:r w:rsidR="009F23EE" w:rsidRPr="007B232D">
        <w:rPr>
          <w:rFonts w:ascii="Palatino Linotype" w:eastAsia="Calibri" w:hAnsi="Palatino Linotype" w:cs="Times New Roman"/>
          <w:sz w:val="24"/>
          <w:szCs w:val="24"/>
          <w:lang w:val="es-ES_tradnl" w:eastAsia="es-ES"/>
        </w:rPr>
        <w:t xml:space="preserve"> </w:t>
      </w:r>
      <w:r w:rsidRPr="007B232D">
        <w:rPr>
          <w:rFonts w:ascii="Palatino Linotype" w:eastAsia="Calibri" w:hAnsi="Palatino Linotype" w:cs="Times New Roman"/>
          <w:sz w:val="24"/>
          <w:szCs w:val="24"/>
          <w:lang w:val="es-ES_tradnl" w:eastAsia="es-ES"/>
        </w:rPr>
        <w:t>l</w:t>
      </w:r>
      <w:r w:rsidR="009F23EE" w:rsidRPr="007B232D">
        <w:rPr>
          <w:rFonts w:ascii="Palatino Linotype" w:eastAsia="Calibri" w:hAnsi="Palatino Linotype" w:cs="Times New Roman"/>
          <w:sz w:val="24"/>
          <w:szCs w:val="24"/>
          <w:lang w:val="es-ES_tradnl" w:eastAsia="es-ES"/>
        </w:rPr>
        <w:t>os</w:t>
      </w:r>
      <w:r w:rsidRPr="007B232D">
        <w:rPr>
          <w:rFonts w:ascii="Palatino Linotype" w:eastAsia="Calibri" w:hAnsi="Palatino Linotype" w:cs="Times New Roman"/>
          <w:sz w:val="24"/>
          <w:szCs w:val="24"/>
          <w:lang w:val="es-ES_tradnl" w:eastAsia="es-ES"/>
        </w:rPr>
        <w:t xml:space="preserve"> numeral</w:t>
      </w:r>
      <w:r w:rsidR="009F23EE" w:rsidRPr="007B232D">
        <w:rPr>
          <w:rFonts w:ascii="Palatino Linotype" w:eastAsia="Calibri" w:hAnsi="Palatino Linotype" w:cs="Times New Roman"/>
          <w:sz w:val="24"/>
          <w:szCs w:val="24"/>
          <w:lang w:val="es-ES_tradnl" w:eastAsia="es-ES"/>
        </w:rPr>
        <w:t>es</w:t>
      </w:r>
      <w:r w:rsidRPr="007B232D">
        <w:rPr>
          <w:rFonts w:ascii="Palatino Linotype" w:eastAsia="Calibri" w:hAnsi="Palatino Linotype" w:cs="Times New Roman"/>
          <w:sz w:val="24"/>
          <w:szCs w:val="24"/>
          <w:lang w:val="es-ES_tradnl" w:eastAsia="es-ES"/>
        </w:rPr>
        <w:t xml:space="preserve"> </w:t>
      </w:r>
      <w:r w:rsidRPr="007B232D">
        <w:rPr>
          <w:rFonts w:ascii="Palatino Linotype" w:eastAsia="Calibri" w:hAnsi="Palatino Linotype" w:cs="Times New Roman"/>
          <w:b/>
          <w:sz w:val="24"/>
          <w:szCs w:val="24"/>
          <w:lang w:val="es-ES_tradnl" w:eastAsia="es-ES"/>
        </w:rPr>
        <w:t>1)</w:t>
      </w:r>
      <w:r w:rsidR="009F23EE" w:rsidRPr="007B232D">
        <w:rPr>
          <w:rFonts w:ascii="Palatino Linotype" w:eastAsia="Calibri" w:hAnsi="Palatino Linotype" w:cs="Times New Roman"/>
          <w:b/>
          <w:sz w:val="24"/>
          <w:szCs w:val="24"/>
          <w:lang w:val="es-ES_tradnl" w:eastAsia="es-ES"/>
        </w:rPr>
        <w:t xml:space="preserve"> y 1.1)</w:t>
      </w:r>
      <w:r w:rsidRPr="007B232D">
        <w:rPr>
          <w:rFonts w:ascii="Palatino Linotype" w:eastAsia="Calibri" w:hAnsi="Palatino Linotype" w:cs="Times New Roman"/>
          <w:sz w:val="24"/>
          <w:szCs w:val="24"/>
          <w:lang w:val="es-ES_tradnl" w:eastAsia="es-ES"/>
        </w:rPr>
        <w:t>, relativo a los finiquitos solicitados que no han pagado</w:t>
      </w:r>
      <w:r w:rsidR="009F23EE" w:rsidRPr="007B232D">
        <w:rPr>
          <w:rFonts w:ascii="Palatino Linotype" w:eastAsia="Calibri" w:hAnsi="Palatino Linotype" w:cs="Times New Roman"/>
          <w:sz w:val="24"/>
          <w:szCs w:val="24"/>
          <w:lang w:val="es-ES_tradnl" w:eastAsia="es-ES"/>
        </w:rPr>
        <w:t xml:space="preserve"> y cuándo los van a pagar</w:t>
      </w:r>
      <w:r w:rsidRPr="007B232D">
        <w:rPr>
          <w:rFonts w:ascii="Palatino Linotype" w:eastAsia="Calibri" w:hAnsi="Palatino Linotype" w:cs="Times New Roman"/>
          <w:sz w:val="24"/>
          <w:szCs w:val="24"/>
          <w:lang w:val="es-ES_tradnl" w:eastAsia="es-ES"/>
        </w:rPr>
        <w:t xml:space="preserve">, el </w:t>
      </w:r>
      <w:r w:rsidRPr="007B232D">
        <w:rPr>
          <w:rFonts w:ascii="Palatino Linotype" w:eastAsia="Calibri" w:hAnsi="Palatino Linotype" w:cs="Times New Roman"/>
          <w:b/>
          <w:sz w:val="24"/>
          <w:szCs w:val="24"/>
          <w:lang w:val="es-ES_tradnl" w:eastAsia="es-ES"/>
        </w:rPr>
        <w:t>Sujeto Obligado</w:t>
      </w:r>
      <w:r w:rsidRPr="007B232D">
        <w:rPr>
          <w:rFonts w:ascii="Palatino Linotype" w:eastAsia="Calibri" w:hAnsi="Palatino Linotype" w:cs="Times New Roman"/>
          <w:sz w:val="24"/>
          <w:szCs w:val="24"/>
          <w:lang w:val="es-ES_tradnl" w:eastAsia="es-ES"/>
        </w:rPr>
        <w:t xml:space="preserve">, manifestó que al no encontrarse obligado a elaborar un documento </w:t>
      </w:r>
      <w:r w:rsidRPr="007B232D">
        <w:rPr>
          <w:rFonts w:ascii="Palatino Linotype" w:eastAsia="Calibri" w:hAnsi="Palatino Linotype" w:cs="Times New Roman"/>
          <w:i/>
          <w:sz w:val="24"/>
          <w:szCs w:val="24"/>
          <w:lang w:val="es-ES_tradnl" w:eastAsia="es-ES"/>
        </w:rPr>
        <w:t>ad hoc</w:t>
      </w:r>
      <w:r w:rsidRPr="007B232D">
        <w:rPr>
          <w:rFonts w:ascii="Palatino Linotype" w:eastAsia="Calibri" w:hAnsi="Palatino Linotype" w:cs="Times New Roman"/>
          <w:sz w:val="24"/>
          <w:szCs w:val="24"/>
          <w:lang w:val="es-ES_tradnl" w:eastAsia="es-ES"/>
        </w:rPr>
        <w:t xml:space="preserve">, hizo entrega </w:t>
      </w:r>
      <w:r w:rsidR="00B55ED8" w:rsidRPr="007B232D">
        <w:rPr>
          <w:rFonts w:ascii="Palatino Linotype" w:eastAsia="Calibri" w:hAnsi="Palatino Linotype" w:cs="Times New Roman"/>
          <w:sz w:val="24"/>
          <w:szCs w:val="24"/>
          <w:lang w:val="es-ES_tradnl" w:eastAsia="es-ES"/>
        </w:rPr>
        <w:t>del soporte documental en el cual obra la información</w:t>
      </w:r>
      <w:r w:rsidR="007D2D33" w:rsidRPr="007B232D">
        <w:rPr>
          <w:rFonts w:ascii="Palatino Linotype" w:eastAsia="Calibri" w:hAnsi="Palatino Linotype" w:cs="Times New Roman"/>
          <w:sz w:val="24"/>
          <w:szCs w:val="24"/>
          <w:lang w:val="es-ES_tradnl" w:eastAsia="es-ES"/>
        </w:rPr>
        <w:t xml:space="preserve"> únicamente del año 2021</w:t>
      </w:r>
      <w:r w:rsidR="00B55ED8" w:rsidRPr="007B232D">
        <w:rPr>
          <w:rFonts w:ascii="Palatino Linotype" w:eastAsia="Calibri" w:hAnsi="Palatino Linotype" w:cs="Times New Roman"/>
          <w:sz w:val="24"/>
          <w:szCs w:val="24"/>
          <w:lang w:val="es-ES_tradnl" w:eastAsia="es-ES"/>
        </w:rPr>
        <w:t xml:space="preserve">, el cual consiste en </w:t>
      </w:r>
      <w:r w:rsidRPr="007B232D">
        <w:rPr>
          <w:rFonts w:ascii="Palatino Linotype" w:eastAsia="Calibri" w:hAnsi="Palatino Linotype" w:cs="Times New Roman"/>
          <w:sz w:val="24"/>
          <w:szCs w:val="24"/>
          <w:lang w:val="es-ES_tradnl" w:eastAsia="es-ES"/>
        </w:rPr>
        <w:t>el Auxiliar contable del año 2021</w:t>
      </w:r>
      <w:r w:rsidR="00B55ED8" w:rsidRPr="007B232D">
        <w:rPr>
          <w:rFonts w:ascii="Palatino Linotype" w:eastAsia="Calibri" w:hAnsi="Palatino Linotype" w:cs="Times New Roman"/>
          <w:sz w:val="24"/>
          <w:szCs w:val="24"/>
          <w:lang w:val="es-ES_tradnl" w:eastAsia="es-ES"/>
        </w:rPr>
        <w:t xml:space="preserve">, archivo que de su estudio se observa contener los </w:t>
      </w:r>
      <w:r w:rsidR="006E4696" w:rsidRPr="007B232D">
        <w:rPr>
          <w:rFonts w:ascii="Palatino Linotype" w:eastAsia="Calibri" w:hAnsi="Palatino Linotype" w:cs="Times New Roman"/>
          <w:sz w:val="24"/>
          <w:szCs w:val="24"/>
          <w:lang w:val="es-ES_tradnl" w:eastAsia="es-ES"/>
        </w:rPr>
        <w:t xml:space="preserve">registros de pasivo de los </w:t>
      </w:r>
      <w:r w:rsidR="00B55ED8" w:rsidRPr="007B232D">
        <w:rPr>
          <w:rFonts w:ascii="Palatino Linotype" w:eastAsia="Calibri" w:hAnsi="Palatino Linotype" w:cs="Times New Roman"/>
          <w:sz w:val="24"/>
          <w:szCs w:val="24"/>
          <w:lang w:val="es-ES_tradnl" w:eastAsia="es-ES"/>
        </w:rPr>
        <w:t xml:space="preserve">Finiquitos del año en comento, </w:t>
      </w:r>
      <w:r w:rsidR="006E4696" w:rsidRPr="007B232D">
        <w:rPr>
          <w:rFonts w:ascii="Palatino Linotype" w:eastAsia="Calibri" w:hAnsi="Palatino Linotype" w:cs="Times New Roman"/>
          <w:sz w:val="24"/>
          <w:szCs w:val="24"/>
          <w:lang w:val="es-ES_tradnl" w:eastAsia="es-ES"/>
        </w:rPr>
        <w:t xml:space="preserve">entendiéndose por </w:t>
      </w:r>
      <w:r w:rsidR="006E4696" w:rsidRPr="007B232D">
        <w:rPr>
          <w:rFonts w:ascii="Palatino Linotype" w:eastAsia="Calibri" w:hAnsi="Palatino Linotype" w:cs="Times New Roman"/>
          <w:i/>
          <w:sz w:val="24"/>
          <w:szCs w:val="24"/>
          <w:lang w:val="es-ES_tradnl" w:eastAsia="es-ES"/>
        </w:rPr>
        <w:t>pasivos</w:t>
      </w:r>
      <w:r w:rsidR="006E4696" w:rsidRPr="007B232D">
        <w:rPr>
          <w:rFonts w:ascii="Palatino Linotype" w:eastAsia="Calibri" w:hAnsi="Palatino Linotype" w:cs="Times New Roman"/>
          <w:sz w:val="24"/>
          <w:szCs w:val="24"/>
          <w:lang w:val="es-ES_tradnl" w:eastAsia="es-ES"/>
        </w:rPr>
        <w:t xml:space="preserve"> e</w:t>
      </w:r>
      <w:r w:rsidR="007D2D33" w:rsidRPr="007B232D">
        <w:rPr>
          <w:rFonts w:ascii="Palatino Linotype" w:eastAsia="Calibri" w:hAnsi="Palatino Linotype" w:cs="Times New Roman"/>
          <w:sz w:val="24"/>
          <w:szCs w:val="24"/>
          <w:lang w:val="es-ES_tradnl" w:eastAsia="es-ES"/>
        </w:rPr>
        <w:t>n materia contable como aquellas deudas y obligaciones contraídas con terceros</w:t>
      </w:r>
      <w:r w:rsidR="009F23EE" w:rsidRPr="007B232D">
        <w:rPr>
          <w:rFonts w:ascii="Palatino Linotype" w:eastAsia="Calibri" w:hAnsi="Palatino Linotype" w:cs="Times New Roman"/>
          <w:sz w:val="24"/>
          <w:szCs w:val="24"/>
          <w:lang w:val="es-ES_tradnl" w:eastAsia="es-ES"/>
        </w:rPr>
        <w:t>, aunado que respecto del cuestionamiento</w:t>
      </w:r>
      <w:r w:rsidR="00EE2ACD" w:rsidRPr="007B232D">
        <w:rPr>
          <w:rFonts w:ascii="Palatino Linotype" w:eastAsia="Calibri" w:hAnsi="Palatino Linotype" w:cs="Times New Roman"/>
          <w:sz w:val="24"/>
          <w:szCs w:val="24"/>
          <w:lang w:val="es-ES_tradnl" w:eastAsia="es-ES"/>
        </w:rPr>
        <w:t>.</w:t>
      </w:r>
      <w:r w:rsidR="007D2D33" w:rsidRPr="007B232D">
        <w:rPr>
          <w:rFonts w:ascii="Palatino Linotype" w:eastAsia="Calibri" w:hAnsi="Palatino Linotype" w:cs="Times New Roman"/>
          <w:sz w:val="24"/>
          <w:szCs w:val="24"/>
          <w:lang w:val="es-ES_tradnl" w:eastAsia="es-ES"/>
        </w:rPr>
        <w:t xml:space="preserve"> En ese orden de ideas, al hacer entrega del soporte documental en el cual obran pendientes las obligaciones de deuda por concepto de finiquito a favor de los ex servidores públicos, se tiene por colmado únicamente, en lo que corresponde al año 2021, no así en lo relativo a los años 2019, 2020 y </w:t>
      </w:r>
      <w:r w:rsidR="009F23EE" w:rsidRPr="007B232D">
        <w:rPr>
          <w:rFonts w:ascii="Palatino Linotype" w:eastAsia="Calibri" w:hAnsi="Palatino Linotype" w:cs="Times New Roman"/>
          <w:sz w:val="24"/>
          <w:szCs w:val="24"/>
          <w:lang w:val="es-ES_tradnl" w:eastAsia="es-ES"/>
        </w:rPr>
        <w:t>del periodo del 01 al 21 de enero de 2022, resultando dable ordenar su entrega.</w:t>
      </w:r>
    </w:p>
    <w:p w14:paraId="135DCD92" w14:textId="77777777" w:rsidR="00CC52D8" w:rsidRPr="007B232D" w:rsidRDefault="00CC52D8" w:rsidP="00FC3A31">
      <w:pPr>
        <w:spacing w:after="0" w:line="360" w:lineRule="auto"/>
        <w:jc w:val="both"/>
        <w:rPr>
          <w:rFonts w:ascii="Palatino Linotype" w:eastAsia="Calibri" w:hAnsi="Palatino Linotype" w:cs="Times New Roman"/>
          <w:sz w:val="24"/>
          <w:szCs w:val="24"/>
          <w:lang w:val="es-ES_tradnl" w:eastAsia="es-ES"/>
        </w:rPr>
      </w:pPr>
    </w:p>
    <w:p w14:paraId="10A42665" w14:textId="77777777" w:rsidR="00FC3A31" w:rsidRPr="007B232D" w:rsidRDefault="00AE6F08" w:rsidP="00FC3A31">
      <w:pPr>
        <w:spacing w:after="0" w:line="360" w:lineRule="auto"/>
        <w:jc w:val="both"/>
        <w:rPr>
          <w:rFonts w:ascii="Palatino Linotype" w:eastAsia="Calibri" w:hAnsi="Palatino Linotype" w:cs="Times New Roman"/>
          <w:sz w:val="24"/>
          <w:szCs w:val="24"/>
          <w:lang w:val="es-ES_tradnl" w:eastAsia="es-ES"/>
        </w:rPr>
      </w:pPr>
      <w:r w:rsidRPr="007B232D">
        <w:rPr>
          <w:rFonts w:ascii="Palatino Linotype" w:eastAsia="Calibri" w:hAnsi="Palatino Linotype" w:cs="Times New Roman"/>
          <w:sz w:val="24"/>
          <w:szCs w:val="24"/>
          <w:lang w:val="es-ES_tradnl" w:eastAsia="es-ES"/>
        </w:rPr>
        <w:t xml:space="preserve">Continuaremos en lo relativo al numeral </w:t>
      </w:r>
      <w:r w:rsidRPr="007B232D">
        <w:rPr>
          <w:rFonts w:ascii="Palatino Linotype" w:eastAsia="Calibri" w:hAnsi="Palatino Linotype" w:cs="Times New Roman"/>
          <w:b/>
          <w:sz w:val="24"/>
          <w:szCs w:val="24"/>
          <w:lang w:val="es-ES_tradnl" w:eastAsia="es-ES"/>
        </w:rPr>
        <w:t>2),</w:t>
      </w:r>
      <w:r w:rsidRPr="007B232D">
        <w:rPr>
          <w:rFonts w:ascii="Palatino Linotype" w:eastAsia="Calibri" w:hAnsi="Palatino Linotype" w:cs="Times New Roman"/>
          <w:sz w:val="24"/>
          <w:szCs w:val="24"/>
          <w:lang w:val="es-ES_tradnl" w:eastAsia="es-ES"/>
        </w:rPr>
        <w:t xml:space="preserve"> correspondiente a la cantidad de demandas laborales del periodo de enero 2019 a 2022, cuestionamiento del que se advierte que únicamente requiere el </w:t>
      </w:r>
      <w:r w:rsidRPr="007B232D">
        <w:rPr>
          <w:rFonts w:ascii="Palatino Linotype" w:eastAsia="Calibri" w:hAnsi="Palatino Linotype" w:cs="Times New Roman"/>
          <w:b/>
          <w:sz w:val="24"/>
          <w:szCs w:val="24"/>
          <w:lang w:val="es-ES_tradnl" w:eastAsia="es-ES"/>
        </w:rPr>
        <w:t>Recurrente</w:t>
      </w:r>
      <w:r w:rsidRPr="007B232D">
        <w:rPr>
          <w:rFonts w:ascii="Palatino Linotype" w:eastAsia="Calibri" w:hAnsi="Palatino Linotype" w:cs="Times New Roman"/>
          <w:sz w:val="24"/>
          <w:szCs w:val="24"/>
          <w:lang w:val="es-ES_tradnl" w:eastAsia="es-ES"/>
        </w:rPr>
        <w:t xml:space="preserve"> un dato estadístico, en esa virtud, el </w:t>
      </w:r>
      <w:r w:rsidRPr="007B232D">
        <w:rPr>
          <w:rFonts w:ascii="Palatino Linotype" w:eastAsia="Calibri" w:hAnsi="Palatino Linotype" w:cs="Times New Roman"/>
          <w:b/>
          <w:sz w:val="24"/>
          <w:szCs w:val="24"/>
          <w:lang w:val="es-ES_tradnl" w:eastAsia="es-ES"/>
        </w:rPr>
        <w:t>Sujeto Obligado</w:t>
      </w:r>
      <w:r w:rsidRPr="007B232D">
        <w:rPr>
          <w:rFonts w:ascii="Palatino Linotype" w:eastAsia="Calibri" w:hAnsi="Palatino Linotype" w:cs="Times New Roman"/>
          <w:sz w:val="24"/>
          <w:szCs w:val="24"/>
          <w:lang w:val="es-ES_tradnl" w:eastAsia="es-ES"/>
        </w:rPr>
        <w:t xml:space="preserve"> se sirvió en responder que se tienen registradas 393 (trescientas noventa y tres), en consecuencia, se tiene por colmado el punto en estudio, derivado que el Particular no desea acceder al soporte documental en que obre la información.</w:t>
      </w:r>
    </w:p>
    <w:p w14:paraId="0461A7B1" w14:textId="77777777" w:rsidR="00AE6F08" w:rsidRPr="007B232D" w:rsidRDefault="00AE6F08" w:rsidP="00FC3A31">
      <w:pPr>
        <w:spacing w:after="0" w:line="360" w:lineRule="auto"/>
        <w:jc w:val="both"/>
        <w:rPr>
          <w:rFonts w:ascii="Palatino Linotype" w:eastAsia="Calibri" w:hAnsi="Palatino Linotype" w:cs="Times New Roman"/>
          <w:sz w:val="24"/>
          <w:szCs w:val="24"/>
          <w:lang w:val="es-ES_tradnl" w:eastAsia="es-ES"/>
        </w:rPr>
      </w:pPr>
    </w:p>
    <w:p w14:paraId="316AF137" w14:textId="77777777" w:rsidR="00AE6F08" w:rsidRPr="007B232D" w:rsidRDefault="0010108D" w:rsidP="00FC3A31">
      <w:pPr>
        <w:spacing w:after="0" w:line="360" w:lineRule="auto"/>
        <w:jc w:val="both"/>
        <w:rPr>
          <w:rFonts w:ascii="Palatino Linotype" w:eastAsia="Calibri" w:hAnsi="Palatino Linotype" w:cs="Times New Roman"/>
          <w:sz w:val="24"/>
          <w:szCs w:val="24"/>
          <w:lang w:val="es-ES_tradnl" w:eastAsia="es-ES"/>
        </w:rPr>
      </w:pPr>
      <w:r w:rsidRPr="007B232D">
        <w:rPr>
          <w:rFonts w:ascii="Palatino Linotype" w:eastAsia="Calibri" w:hAnsi="Palatino Linotype" w:cs="Times New Roman"/>
          <w:sz w:val="24"/>
          <w:szCs w:val="24"/>
          <w:lang w:val="es-ES_tradnl" w:eastAsia="es-ES"/>
        </w:rPr>
        <w:t xml:space="preserve">Finalmente, en lo relativo a los numerales </w:t>
      </w:r>
      <w:r w:rsidRPr="007B232D">
        <w:rPr>
          <w:rFonts w:ascii="Palatino Linotype" w:eastAsia="Calibri" w:hAnsi="Palatino Linotype" w:cs="Times New Roman"/>
          <w:b/>
          <w:sz w:val="24"/>
          <w:szCs w:val="24"/>
          <w:lang w:val="es-ES_tradnl" w:eastAsia="es-ES"/>
        </w:rPr>
        <w:t>2.1)</w:t>
      </w:r>
      <w:r w:rsidRPr="007B232D">
        <w:rPr>
          <w:rFonts w:ascii="Palatino Linotype" w:eastAsia="Calibri" w:hAnsi="Palatino Linotype" w:cs="Times New Roman"/>
          <w:sz w:val="24"/>
          <w:szCs w:val="24"/>
          <w:lang w:val="es-ES_tradnl" w:eastAsia="es-ES"/>
        </w:rPr>
        <w:t xml:space="preserve"> y </w:t>
      </w:r>
      <w:r w:rsidRPr="007B232D">
        <w:rPr>
          <w:rFonts w:ascii="Palatino Linotype" w:eastAsia="Calibri" w:hAnsi="Palatino Linotype" w:cs="Times New Roman"/>
          <w:b/>
          <w:sz w:val="24"/>
          <w:szCs w:val="24"/>
          <w:lang w:val="es-ES_tradnl" w:eastAsia="es-ES"/>
        </w:rPr>
        <w:t>2.2)</w:t>
      </w:r>
      <w:r w:rsidRPr="007B232D">
        <w:rPr>
          <w:rFonts w:ascii="Palatino Linotype" w:eastAsia="Calibri" w:hAnsi="Palatino Linotype" w:cs="Times New Roman"/>
          <w:sz w:val="24"/>
          <w:szCs w:val="24"/>
          <w:lang w:val="es-ES_tradnl" w:eastAsia="es-ES"/>
        </w:rPr>
        <w:t xml:space="preserve">, </w:t>
      </w:r>
      <w:r w:rsidR="00F275AF" w:rsidRPr="007B232D">
        <w:rPr>
          <w:rFonts w:ascii="Palatino Linotype" w:eastAsia="Calibri" w:hAnsi="Palatino Linotype" w:cs="Times New Roman"/>
          <w:sz w:val="24"/>
          <w:szCs w:val="24"/>
          <w:lang w:val="es-ES_tradnl" w:eastAsia="es-ES"/>
        </w:rPr>
        <w:t>referentes</w:t>
      </w:r>
      <w:r w:rsidRPr="007B232D">
        <w:rPr>
          <w:rFonts w:ascii="Palatino Linotype" w:eastAsia="Calibri" w:hAnsi="Palatino Linotype" w:cs="Times New Roman"/>
          <w:sz w:val="24"/>
          <w:szCs w:val="24"/>
          <w:lang w:val="es-ES_tradnl" w:eastAsia="es-ES"/>
        </w:rPr>
        <w:t xml:space="preserve"> a los montos a pagar y cuando van a ser pagados (montos derivados de las demandas laborales), el </w:t>
      </w:r>
      <w:r w:rsidRPr="007B232D">
        <w:rPr>
          <w:rFonts w:ascii="Palatino Linotype" w:eastAsia="Calibri" w:hAnsi="Palatino Linotype" w:cs="Times New Roman"/>
          <w:b/>
          <w:sz w:val="24"/>
          <w:szCs w:val="24"/>
          <w:lang w:val="es-ES_tradnl" w:eastAsia="es-ES"/>
        </w:rPr>
        <w:t>Sujeto Obligado</w:t>
      </w:r>
      <w:r w:rsidRPr="007B232D">
        <w:rPr>
          <w:rFonts w:ascii="Palatino Linotype" w:eastAsia="Calibri" w:hAnsi="Palatino Linotype" w:cs="Times New Roman"/>
          <w:sz w:val="24"/>
          <w:szCs w:val="24"/>
          <w:lang w:val="es-ES_tradnl" w:eastAsia="es-ES"/>
        </w:rPr>
        <w:t xml:space="preserve"> emitió respuesta, informando que dicha información se encuentra como reservada, de conformidad con el </w:t>
      </w:r>
      <w:r w:rsidRPr="007B232D">
        <w:rPr>
          <w:rFonts w:ascii="Palatino Linotype" w:eastAsia="Calibri" w:hAnsi="Palatino Linotype" w:cs="Times New Roman"/>
          <w:b/>
          <w:sz w:val="24"/>
          <w:szCs w:val="24"/>
          <w:lang w:val="es-ES_tradnl" w:eastAsia="es-ES"/>
        </w:rPr>
        <w:t>Acuerdo AT/CT/02/2022</w:t>
      </w:r>
      <w:r w:rsidRPr="007B232D">
        <w:rPr>
          <w:rFonts w:ascii="Palatino Linotype" w:eastAsia="Calibri" w:hAnsi="Palatino Linotype" w:cs="Times New Roman"/>
          <w:sz w:val="24"/>
          <w:szCs w:val="24"/>
          <w:lang w:val="es-ES_tradnl" w:eastAsia="es-ES"/>
        </w:rPr>
        <w:t xml:space="preserve">; en esa virtud, se procede </w:t>
      </w:r>
      <w:r w:rsidRPr="007B232D">
        <w:rPr>
          <w:rFonts w:ascii="Palatino Linotype" w:eastAsia="Calibri" w:hAnsi="Palatino Linotype" w:cs="Times New Roman"/>
          <w:sz w:val="24"/>
          <w:szCs w:val="24"/>
          <w:lang w:val="es-ES_tradnl" w:eastAsia="es-ES"/>
        </w:rPr>
        <w:lastRenderedPageBreak/>
        <w:t>a analizar si la calidad de información es susceptible de ser clasificada como reservada, así mismo, si la prueba de daño cumple con los requisitos de Ley que sustenten dicha clasificación, en los siguientes términos.</w:t>
      </w:r>
    </w:p>
    <w:p w14:paraId="6EB4A27F" w14:textId="77777777" w:rsidR="0010108D" w:rsidRPr="007B232D" w:rsidRDefault="0010108D" w:rsidP="00FC3A31">
      <w:pPr>
        <w:spacing w:after="0" w:line="360" w:lineRule="auto"/>
        <w:jc w:val="both"/>
        <w:rPr>
          <w:rFonts w:ascii="Palatino Linotype" w:eastAsia="Calibri" w:hAnsi="Palatino Linotype" w:cs="Times New Roman"/>
          <w:sz w:val="24"/>
          <w:szCs w:val="24"/>
          <w:lang w:val="es-ES_tradnl" w:eastAsia="es-ES"/>
        </w:rPr>
      </w:pPr>
    </w:p>
    <w:p w14:paraId="22CAC1F9" w14:textId="77777777" w:rsidR="00C136F9" w:rsidRPr="007B232D" w:rsidRDefault="00C136F9" w:rsidP="00C136F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B232D">
        <w:rPr>
          <w:rFonts w:ascii="Palatino Linotype" w:eastAsia="Times New Roman" w:hAnsi="Palatino Linotype" w:cs="Arial"/>
          <w:sz w:val="24"/>
          <w:szCs w:val="24"/>
          <w:lang w:val="es-ES" w:eastAsia="es-ES"/>
        </w:rPr>
        <w:t>En ese orden de ideas, cabe recordar que si bien el derecho de acceso a la información es un Derecho Humano reconocido en la Constitución Política de los Estados Unidos Mexicanos, la Ley General de Transparencia y Acceso a la Información Pública, en la Constitución Política del Estado Libre y Soberano de México y en nuestra Ley de Transparencia y Acceso a la Información Pública del Estado de México y Municipios; también lo es que dicho derecho no es absoluto.</w:t>
      </w:r>
    </w:p>
    <w:p w14:paraId="57802D38" w14:textId="77777777" w:rsidR="00C136F9" w:rsidRPr="007B232D" w:rsidRDefault="00C136F9" w:rsidP="00C136F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B53AD49" w14:textId="77777777" w:rsidR="00C136F9" w:rsidRPr="007B232D" w:rsidRDefault="00C136F9" w:rsidP="00C136F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B232D">
        <w:rPr>
          <w:rFonts w:ascii="Palatino Linotype" w:eastAsia="Times New Roman" w:hAnsi="Palatino Linotype" w:cs="Arial"/>
          <w:sz w:val="24"/>
          <w:szCs w:val="24"/>
          <w:lang w:val="es-ES" w:eastAsia="es-ES"/>
        </w:rPr>
        <w:t>Lo anterior, se acredita atendiendo que en el artículo 5° apartado A la propia fracción I de la Constitución Federal, se establece la excepción de por reservar temporalmente la información pública, por razones de interés público y seguridad nacional, entendiéndose lo anterior, como la clasificación como reservada de la información. Premisa que es compartida por la Ley de Transparencia local, estableciendo en su Título Sexto, que habrá de entenderse como información reservada y el procedimiento que deben seguir los sujetos obligados para clasificar la información como reservada, en ese sentido establece en su artículo 140 los supuestos en que la calidad de la información pudiera encuadrar como información reservada, ordenamiento que se cita para mayor referencia a continuación:</w:t>
      </w:r>
    </w:p>
    <w:p w14:paraId="042BB199" w14:textId="77777777" w:rsidR="00C136F9" w:rsidRPr="007B232D" w:rsidRDefault="00C136F9" w:rsidP="00C136F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B48F999" w14:textId="77777777" w:rsidR="00C136F9" w:rsidRPr="007B232D" w:rsidRDefault="00C136F9" w:rsidP="00C136F9">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B232D">
        <w:rPr>
          <w:rFonts w:ascii="Palatino Linotype" w:eastAsia="Times New Roman" w:hAnsi="Palatino Linotype" w:cs="Arial"/>
          <w:i/>
          <w:szCs w:val="24"/>
          <w:lang w:val="es-ES" w:eastAsia="es-ES"/>
        </w:rPr>
        <w:t>“</w:t>
      </w:r>
      <w:r w:rsidRPr="007B232D">
        <w:rPr>
          <w:rFonts w:ascii="Palatino Linotype" w:eastAsia="Times New Roman" w:hAnsi="Palatino Linotype" w:cs="Arial"/>
          <w:b/>
          <w:i/>
          <w:szCs w:val="24"/>
          <w:lang w:val="es-ES" w:eastAsia="es-ES"/>
        </w:rPr>
        <w:t>Artículo 140.</w:t>
      </w:r>
      <w:r w:rsidRPr="007B232D">
        <w:rPr>
          <w:rFonts w:ascii="Palatino Linotype" w:eastAsia="Times New Roman" w:hAnsi="Palatino Linotype" w:cs="Arial"/>
          <w:i/>
          <w:szCs w:val="24"/>
          <w:lang w:val="es-ES" w:eastAsia="es-ES"/>
        </w:rPr>
        <w:t xml:space="preserve"> El acceso a la información pública será restringido excepcionalmente, cuando por razones de interés público, ésta sea clasificada como reservada, conforme a los criterios siguientes:</w:t>
      </w:r>
    </w:p>
    <w:p w14:paraId="599C3334" w14:textId="77777777" w:rsidR="00C136F9" w:rsidRPr="007B232D" w:rsidRDefault="00C136F9" w:rsidP="00C136F9">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B232D">
        <w:rPr>
          <w:rFonts w:ascii="Palatino Linotype" w:eastAsia="Times New Roman" w:hAnsi="Palatino Linotype" w:cs="Arial"/>
          <w:b/>
          <w:i/>
          <w:szCs w:val="24"/>
          <w:lang w:val="es-ES" w:eastAsia="es-ES"/>
        </w:rPr>
        <w:t>I</w:t>
      </w:r>
      <w:r w:rsidRPr="007B232D">
        <w:rPr>
          <w:rFonts w:ascii="Palatino Linotype" w:eastAsia="Times New Roman" w:hAnsi="Palatino Linotype" w:cs="Arial"/>
          <w:i/>
          <w:szCs w:val="24"/>
          <w:lang w:val="es-ES" w:eastAsia="es-ES"/>
        </w:rPr>
        <w:t>. Comprometa la seguridad pública y cuente con un propósito genuino y un efecto demostrable;</w:t>
      </w:r>
    </w:p>
    <w:p w14:paraId="58653CD0" w14:textId="77777777" w:rsidR="00C136F9" w:rsidRPr="007B232D" w:rsidRDefault="00C136F9" w:rsidP="00C136F9">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B232D">
        <w:rPr>
          <w:rFonts w:ascii="Palatino Linotype" w:eastAsia="Times New Roman" w:hAnsi="Palatino Linotype" w:cs="Arial"/>
          <w:b/>
          <w:i/>
          <w:szCs w:val="24"/>
          <w:lang w:val="es-ES" w:eastAsia="es-ES"/>
        </w:rPr>
        <w:lastRenderedPageBreak/>
        <w:t>II</w:t>
      </w:r>
      <w:r w:rsidRPr="007B232D">
        <w:rPr>
          <w:rFonts w:ascii="Palatino Linotype" w:eastAsia="Times New Roman" w:hAnsi="Palatino Linotype" w:cs="Arial"/>
          <w:i/>
          <w:szCs w:val="24"/>
          <w:lang w:val="es-ES" w:eastAsia="es-ES"/>
        </w:rPr>
        <w:t>. Pueda menoscabar la conducción de las negociaciones y relaciones internacionales;</w:t>
      </w:r>
    </w:p>
    <w:p w14:paraId="3EDAD91F" w14:textId="77777777" w:rsidR="00C136F9" w:rsidRPr="007B232D" w:rsidRDefault="00C136F9" w:rsidP="00C136F9">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B232D">
        <w:rPr>
          <w:rFonts w:ascii="Palatino Linotype" w:eastAsia="Times New Roman" w:hAnsi="Palatino Linotype" w:cs="Arial"/>
          <w:b/>
          <w:i/>
          <w:szCs w:val="24"/>
          <w:lang w:val="es-ES" w:eastAsia="es-ES"/>
        </w:rPr>
        <w:t>III</w:t>
      </w:r>
      <w:r w:rsidRPr="007B232D">
        <w:rPr>
          <w:rFonts w:ascii="Palatino Linotype" w:eastAsia="Times New Roman" w:hAnsi="Palatino Linotype" w:cs="Arial"/>
          <w:i/>
          <w:szCs w:val="24"/>
          <w:lang w:val="es-ES" w:eastAsia="es-ES"/>
        </w:rPr>
        <w:t>.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6CC840C4" w14:textId="77777777" w:rsidR="00C136F9" w:rsidRPr="007B232D" w:rsidRDefault="00C136F9" w:rsidP="00C136F9">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B232D">
        <w:rPr>
          <w:rFonts w:ascii="Palatino Linotype" w:eastAsia="Times New Roman" w:hAnsi="Palatino Linotype" w:cs="Arial"/>
          <w:b/>
          <w:i/>
          <w:szCs w:val="24"/>
          <w:lang w:val="es-ES" w:eastAsia="es-ES"/>
        </w:rPr>
        <w:t>IV</w:t>
      </w:r>
      <w:r w:rsidRPr="007B232D">
        <w:rPr>
          <w:rFonts w:ascii="Palatino Linotype" w:eastAsia="Times New Roman" w:hAnsi="Palatino Linotype" w:cs="Arial"/>
          <w:i/>
          <w:szCs w:val="24"/>
          <w:lang w:val="es-ES" w:eastAsia="es-ES"/>
        </w:rPr>
        <w:t>. Ponga en riesgo la vida, la seguridad o la salud de una persona física;</w:t>
      </w:r>
    </w:p>
    <w:p w14:paraId="59699C7B" w14:textId="77777777" w:rsidR="00C136F9" w:rsidRPr="007B232D" w:rsidRDefault="00C136F9" w:rsidP="00C136F9">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B232D">
        <w:rPr>
          <w:rFonts w:ascii="Palatino Linotype" w:eastAsia="Times New Roman" w:hAnsi="Palatino Linotype" w:cs="Arial"/>
          <w:b/>
          <w:i/>
          <w:szCs w:val="24"/>
          <w:lang w:val="es-ES" w:eastAsia="es-ES"/>
        </w:rPr>
        <w:t>V</w:t>
      </w:r>
      <w:r w:rsidRPr="007B232D">
        <w:rPr>
          <w:rFonts w:ascii="Palatino Linotype" w:eastAsia="Times New Roman" w:hAnsi="Palatino Linotype" w:cs="Arial"/>
          <w:i/>
          <w:szCs w:val="24"/>
          <w:lang w:val="es-ES" w:eastAsia="es-ES"/>
        </w:rPr>
        <w:t>. Aquella cuya divulgación obstruya o pueda causar un serio perjuicio a:</w:t>
      </w:r>
    </w:p>
    <w:p w14:paraId="43A50F7F" w14:textId="77777777" w:rsidR="00C136F9" w:rsidRPr="007B232D" w:rsidRDefault="00C136F9" w:rsidP="00C136F9">
      <w:pPr>
        <w:autoSpaceDE w:val="0"/>
        <w:autoSpaceDN w:val="0"/>
        <w:adjustRightInd w:val="0"/>
        <w:spacing w:after="0" w:line="240" w:lineRule="auto"/>
        <w:ind w:left="851" w:right="567"/>
        <w:jc w:val="both"/>
        <w:rPr>
          <w:rFonts w:ascii="Palatino Linotype" w:eastAsia="Times New Roman" w:hAnsi="Palatino Linotype" w:cs="Arial"/>
          <w:i/>
          <w:szCs w:val="24"/>
          <w:lang w:val="es-ES" w:eastAsia="es-ES"/>
        </w:rPr>
      </w:pPr>
      <w:r w:rsidRPr="007B232D">
        <w:rPr>
          <w:rFonts w:ascii="Palatino Linotype" w:eastAsia="Times New Roman" w:hAnsi="Palatino Linotype" w:cs="Arial"/>
          <w:b/>
          <w:i/>
          <w:szCs w:val="24"/>
          <w:lang w:val="es-ES" w:eastAsia="es-ES"/>
        </w:rPr>
        <w:t>1</w:t>
      </w:r>
      <w:r w:rsidRPr="007B232D">
        <w:rPr>
          <w:rFonts w:ascii="Palatino Linotype" w:eastAsia="Times New Roman" w:hAnsi="Palatino Linotype" w:cs="Arial"/>
          <w:i/>
          <w:szCs w:val="24"/>
          <w:lang w:val="es-ES" w:eastAsia="es-ES"/>
        </w:rPr>
        <w:t>. Las actividades de fiscalización, verificación, inspección, comprobación y auditoría sobre el cumplimiento de las Leyes; o</w:t>
      </w:r>
    </w:p>
    <w:p w14:paraId="2E505BCC" w14:textId="77777777" w:rsidR="00C136F9" w:rsidRPr="007B232D" w:rsidRDefault="00C136F9" w:rsidP="00C136F9">
      <w:pPr>
        <w:autoSpaceDE w:val="0"/>
        <w:autoSpaceDN w:val="0"/>
        <w:adjustRightInd w:val="0"/>
        <w:spacing w:after="0" w:line="240" w:lineRule="auto"/>
        <w:ind w:left="851" w:right="567"/>
        <w:jc w:val="both"/>
        <w:rPr>
          <w:rFonts w:ascii="Palatino Linotype" w:eastAsia="Times New Roman" w:hAnsi="Palatino Linotype" w:cs="Arial"/>
          <w:i/>
          <w:szCs w:val="24"/>
          <w:lang w:val="es-ES" w:eastAsia="es-ES"/>
        </w:rPr>
      </w:pPr>
      <w:r w:rsidRPr="007B232D">
        <w:rPr>
          <w:rFonts w:ascii="Palatino Linotype" w:eastAsia="Times New Roman" w:hAnsi="Palatino Linotype" w:cs="Arial"/>
          <w:b/>
          <w:i/>
          <w:szCs w:val="24"/>
          <w:lang w:val="es-ES" w:eastAsia="es-ES"/>
        </w:rPr>
        <w:t>2</w:t>
      </w:r>
      <w:r w:rsidRPr="007B232D">
        <w:rPr>
          <w:rFonts w:ascii="Palatino Linotype" w:eastAsia="Times New Roman" w:hAnsi="Palatino Linotype" w:cs="Arial"/>
          <w:i/>
          <w:szCs w:val="24"/>
          <w:lang w:val="es-ES" w:eastAsia="es-ES"/>
        </w:rPr>
        <w:t>. La recaudación de las contribuciones.</w:t>
      </w:r>
    </w:p>
    <w:p w14:paraId="5BDE60B9" w14:textId="77777777" w:rsidR="00C136F9" w:rsidRPr="007B232D" w:rsidRDefault="00C136F9" w:rsidP="00C136F9">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B232D">
        <w:rPr>
          <w:rFonts w:ascii="Palatino Linotype" w:eastAsia="Times New Roman" w:hAnsi="Palatino Linotype" w:cs="Arial"/>
          <w:b/>
          <w:i/>
          <w:szCs w:val="24"/>
          <w:lang w:val="es-ES" w:eastAsia="es-ES"/>
        </w:rPr>
        <w:t>VI</w:t>
      </w:r>
      <w:r w:rsidRPr="007B232D">
        <w:rPr>
          <w:rFonts w:ascii="Palatino Linotype" w:eastAsia="Times New Roman" w:hAnsi="Palatino Linotype" w:cs="Arial"/>
          <w:i/>
          <w:szCs w:val="24"/>
          <w:lang w:val="es-ES" w:eastAsia="es-ES"/>
        </w:rPr>
        <w:t>.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7D317B36" w14:textId="77777777" w:rsidR="00C136F9" w:rsidRPr="007B232D" w:rsidRDefault="00C136F9" w:rsidP="00C136F9">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B232D">
        <w:rPr>
          <w:rFonts w:ascii="Palatino Linotype" w:eastAsia="Times New Roman" w:hAnsi="Palatino Linotype" w:cs="Arial"/>
          <w:b/>
          <w:i/>
          <w:szCs w:val="24"/>
          <w:lang w:val="es-ES" w:eastAsia="es-ES"/>
        </w:rPr>
        <w:t>VII</w:t>
      </w:r>
      <w:r w:rsidRPr="007B232D">
        <w:rPr>
          <w:rFonts w:ascii="Palatino Linotype" w:eastAsia="Times New Roman" w:hAnsi="Palatino Linotype" w:cs="Arial"/>
          <w:i/>
          <w:szCs w:val="24"/>
          <w:lang w:val="es-ES" w:eastAsia="es-ES"/>
        </w:rPr>
        <w:t>. La que contengan las opiniones, recomendaciones o puntos de vista que formen parte del proceso deliberativo de los servidores públicos, hasta en tanto sea adoptada la decisión definitiva, la cual deberá estar documentada;</w:t>
      </w:r>
    </w:p>
    <w:p w14:paraId="6E50B6EF" w14:textId="77777777" w:rsidR="00C136F9" w:rsidRPr="007B232D" w:rsidRDefault="00C136F9" w:rsidP="00C136F9">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B232D">
        <w:rPr>
          <w:rFonts w:ascii="Palatino Linotype" w:eastAsia="Times New Roman" w:hAnsi="Palatino Linotype" w:cs="Arial"/>
          <w:b/>
          <w:i/>
          <w:szCs w:val="24"/>
          <w:lang w:val="es-ES" w:eastAsia="es-ES"/>
        </w:rPr>
        <w:t>VIII</w:t>
      </w:r>
      <w:r w:rsidRPr="007B232D">
        <w:rPr>
          <w:rFonts w:ascii="Palatino Linotype" w:eastAsia="Times New Roman" w:hAnsi="Palatino Linotype" w:cs="Arial"/>
          <w:i/>
          <w:szCs w:val="24"/>
          <w:lang w:val="es-ES" w:eastAsia="es-ES"/>
        </w:rPr>
        <w:t>. Vulnere la conducción de los expedientes judiciales o de los procedimientos administrativos seguidos en forma de juicio, en tanto no hayan quedado firmes;</w:t>
      </w:r>
    </w:p>
    <w:p w14:paraId="2986D374" w14:textId="77777777" w:rsidR="00C136F9" w:rsidRPr="007B232D" w:rsidRDefault="00C136F9" w:rsidP="00C136F9">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B232D">
        <w:rPr>
          <w:rFonts w:ascii="Palatino Linotype" w:eastAsia="Times New Roman" w:hAnsi="Palatino Linotype" w:cs="Arial"/>
          <w:b/>
          <w:i/>
          <w:szCs w:val="24"/>
          <w:lang w:val="es-ES" w:eastAsia="es-ES"/>
        </w:rPr>
        <w:t>IX</w:t>
      </w:r>
      <w:r w:rsidRPr="007B232D">
        <w:rPr>
          <w:rFonts w:ascii="Palatino Linotype" w:eastAsia="Times New Roman" w:hAnsi="Palatino Linotype" w:cs="Arial"/>
          <w:i/>
          <w:szCs w:val="24"/>
          <w:lang w:val="es-ES" w:eastAsia="es-ES"/>
        </w:rPr>
        <w:t>. Se encuentre contenida dentro de las investigaciones de hechos que la Ley señale como delitos y se tramiten ante el Ministerio Público;</w:t>
      </w:r>
    </w:p>
    <w:p w14:paraId="346AE0E2" w14:textId="77777777" w:rsidR="00C136F9" w:rsidRPr="007B232D" w:rsidRDefault="00C136F9" w:rsidP="00C136F9">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B232D">
        <w:rPr>
          <w:rFonts w:ascii="Palatino Linotype" w:eastAsia="Times New Roman" w:hAnsi="Palatino Linotype" w:cs="Arial"/>
          <w:b/>
          <w:i/>
          <w:szCs w:val="24"/>
          <w:lang w:val="es-ES" w:eastAsia="es-ES"/>
        </w:rPr>
        <w:t>X</w:t>
      </w:r>
      <w:r w:rsidRPr="007B232D">
        <w:rPr>
          <w:rFonts w:ascii="Palatino Linotype" w:eastAsia="Times New Roman" w:hAnsi="Palatino Linotype" w:cs="Arial"/>
          <w:i/>
          <w:szCs w:val="24"/>
          <w:lang w:val="es-ES" w:eastAsia="es-ES"/>
        </w:rPr>
        <w:t>.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03420C7B" w14:textId="77777777" w:rsidR="00C136F9" w:rsidRPr="007B232D" w:rsidRDefault="00C136F9" w:rsidP="00C136F9">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B232D">
        <w:rPr>
          <w:rFonts w:ascii="Palatino Linotype" w:eastAsia="Times New Roman" w:hAnsi="Palatino Linotype" w:cs="Arial"/>
          <w:i/>
          <w:szCs w:val="24"/>
          <w:lang w:val="es-ES" w:eastAsia="es-ES"/>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17E57E03" w14:textId="77777777" w:rsidR="00C136F9" w:rsidRPr="007B232D" w:rsidRDefault="00C136F9" w:rsidP="00C136F9">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B232D">
        <w:rPr>
          <w:rFonts w:ascii="Palatino Linotype" w:eastAsia="Times New Roman" w:hAnsi="Palatino Linotype" w:cs="Arial"/>
          <w:b/>
          <w:i/>
          <w:szCs w:val="24"/>
          <w:lang w:val="es-ES" w:eastAsia="es-ES"/>
        </w:rPr>
        <w:t>XI</w:t>
      </w:r>
      <w:r w:rsidRPr="007B232D">
        <w:rPr>
          <w:rFonts w:ascii="Palatino Linotype" w:eastAsia="Times New Roman" w:hAnsi="Palatino Linotype" w:cs="Arial"/>
          <w:i/>
          <w:szCs w:val="24"/>
          <w:lang w:val="es-ES" w:eastAsia="es-ES"/>
        </w:rPr>
        <w:t>. Las que por disposición expresa de una ley tengan tal carácter, siempre que sean acordes con las bases, principios y disposiciones establecidos en esta Ley y no la contravengan; así como las previstas en tratados internacionales.”</w:t>
      </w:r>
    </w:p>
    <w:p w14:paraId="5A1FFCD3" w14:textId="77777777" w:rsidR="00C136F9" w:rsidRPr="007B232D" w:rsidRDefault="00C136F9" w:rsidP="00C136F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833234A" w14:textId="77777777" w:rsidR="00C136F9" w:rsidRPr="007B232D" w:rsidRDefault="00C136F9" w:rsidP="00C136F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B232D">
        <w:rPr>
          <w:rFonts w:ascii="Palatino Linotype" w:eastAsia="Times New Roman" w:hAnsi="Palatino Linotype" w:cs="Arial"/>
          <w:sz w:val="24"/>
          <w:szCs w:val="24"/>
          <w:lang w:val="es-ES" w:eastAsia="es-ES"/>
        </w:rPr>
        <w:t xml:space="preserve">De ser el caso que la calidad de la información encuadre en alguna de las hipótesis anteriores, deberá fundar y motivar la reserva de la información, a través de una </w:t>
      </w:r>
      <w:r w:rsidRPr="007B232D">
        <w:rPr>
          <w:rFonts w:ascii="Palatino Linotype" w:eastAsia="Times New Roman" w:hAnsi="Palatino Linotype" w:cs="Arial"/>
          <w:sz w:val="24"/>
          <w:szCs w:val="24"/>
          <w:lang w:val="es-ES" w:eastAsia="es-ES"/>
        </w:rPr>
        <w:lastRenderedPageBreak/>
        <w:t>prueba de daño, estableciendo la Ley en comento, en sus artículos 128, 129 y 135 los pasos a seguir para su elaboración, que se reproducen a continuación:</w:t>
      </w:r>
    </w:p>
    <w:p w14:paraId="7CDD924A" w14:textId="77777777" w:rsidR="00C136F9" w:rsidRPr="007B232D" w:rsidRDefault="00C136F9" w:rsidP="00C136F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B421ADD" w14:textId="77777777" w:rsidR="00C136F9" w:rsidRPr="007B232D" w:rsidRDefault="00C136F9" w:rsidP="00C136F9">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B232D">
        <w:rPr>
          <w:rFonts w:ascii="Palatino Linotype" w:eastAsia="Times New Roman" w:hAnsi="Palatino Linotype" w:cs="Arial"/>
          <w:i/>
          <w:szCs w:val="24"/>
          <w:lang w:val="es-ES" w:eastAsia="es-ES"/>
        </w:rPr>
        <w:t>“</w:t>
      </w:r>
      <w:r w:rsidRPr="007B232D">
        <w:rPr>
          <w:rFonts w:ascii="Palatino Linotype" w:eastAsia="Times New Roman" w:hAnsi="Palatino Linotype" w:cs="Arial"/>
          <w:b/>
          <w:i/>
          <w:szCs w:val="24"/>
          <w:lang w:val="es-ES" w:eastAsia="es-ES"/>
        </w:rPr>
        <w:t>Artículo 128.</w:t>
      </w:r>
      <w:r w:rsidRPr="007B232D">
        <w:rPr>
          <w:rFonts w:ascii="Palatino Linotype" w:eastAsia="Times New Roman" w:hAnsi="Palatino Linotype" w:cs="Arial"/>
          <w:i/>
          <w:szCs w:val="24"/>
          <w:lang w:val="es-ES" w:eastAsia="es-ES"/>
        </w:rPr>
        <w:t xml:space="preserve"> En los casos en que se niegue el acceso a la información, por actualizarse alguno de los supuestos de clasificación, el Comité de Transparencia deberá confirmar, modificar o revocar la decisión.</w:t>
      </w:r>
    </w:p>
    <w:p w14:paraId="120D8567" w14:textId="77777777" w:rsidR="00C136F9" w:rsidRPr="007B232D" w:rsidRDefault="00C136F9" w:rsidP="00F275A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B232D">
        <w:rPr>
          <w:rFonts w:ascii="Palatino Linotype" w:eastAsia="Times New Roman" w:hAnsi="Palatino Linotype" w:cs="Arial"/>
          <w:i/>
          <w:szCs w:val="24"/>
          <w:u w:val="single"/>
          <w:lang w:val="es-ES" w:eastAsia="es-ES"/>
        </w:rPr>
        <w:t>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w:t>
      </w:r>
      <w:r w:rsidRPr="007B232D">
        <w:rPr>
          <w:rFonts w:ascii="Palatino Linotype" w:eastAsia="Times New Roman" w:hAnsi="Palatino Linotype" w:cs="Arial"/>
          <w:i/>
          <w:szCs w:val="24"/>
          <w:lang w:val="es-ES" w:eastAsia="es-ES"/>
        </w:rPr>
        <w:t>. Además, el sujeto obligado deberá, en todo momento, aplicar una prueba de daño.</w:t>
      </w:r>
    </w:p>
    <w:p w14:paraId="2BC37039" w14:textId="77777777" w:rsidR="00C136F9" w:rsidRPr="007B232D" w:rsidRDefault="00C136F9" w:rsidP="00F275A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B232D">
        <w:rPr>
          <w:rFonts w:ascii="Palatino Linotype" w:eastAsia="Times New Roman" w:hAnsi="Palatino Linotype" w:cs="Arial"/>
          <w:i/>
          <w:szCs w:val="24"/>
          <w:lang w:val="es-ES" w:eastAsia="es-ES"/>
        </w:rPr>
        <w:t>Tratándose de aquélla información que actualice los supuestos de clasificación, deberá señalarse el plazo al que estará sujeto la reserva.</w:t>
      </w:r>
    </w:p>
    <w:p w14:paraId="03B51034" w14:textId="77777777" w:rsidR="00C136F9" w:rsidRPr="007B232D" w:rsidRDefault="00C136F9" w:rsidP="00F275A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14:paraId="543B5808" w14:textId="77777777" w:rsidR="00C136F9" w:rsidRPr="007B232D" w:rsidRDefault="00C136F9" w:rsidP="00C136F9">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B232D">
        <w:rPr>
          <w:rFonts w:ascii="Palatino Linotype" w:eastAsia="Times New Roman" w:hAnsi="Palatino Linotype" w:cs="Arial"/>
          <w:b/>
          <w:i/>
          <w:szCs w:val="24"/>
          <w:lang w:val="es-ES" w:eastAsia="es-ES"/>
        </w:rPr>
        <w:t>Artículo 129.</w:t>
      </w:r>
      <w:r w:rsidRPr="007B232D">
        <w:rPr>
          <w:rFonts w:ascii="Palatino Linotype" w:eastAsia="Times New Roman" w:hAnsi="Palatino Linotype" w:cs="Arial"/>
          <w:i/>
          <w:szCs w:val="24"/>
          <w:lang w:val="es-ES" w:eastAsia="es-ES"/>
        </w:rPr>
        <w:t xml:space="preserve"> </w:t>
      </w:r>
      <w:r w:rsidRPr="007B232D">
        <w:rPr>
          <w:rFonts w:ascii="Palatino Linotype" w:eastAsia="Times New Roman" w:hAnsi="Palatino Linotype" w:cs="Arial"/>
          <w:i/>
          <w:szCs w:val="24"/>
          <w:u w:val="single"/>
          <w:lang w:val="es-ES" w:eastAsia="es-ES"/>
        </w:rPr>
        <w:t>En la aplicación de la prueba de daño</w:t>
      </w:r>
      <w:r w:rsidRPr="007B232D">
        <w:rPr>
          <w:rFonts w:ascii="Palatino Linotype" w:eastAsia="Times New Roman" w:hAnsi="Palatino Linotype" w:cs="Arial"/>
          <w:i/>
          <w:szCs w:val="24"/>
          <w:lang w:val="es-ES" w:eastAsia="es-ES"/>
        </w:rPr>
        <w:t>, el sujeto obligado deberá precisar las razones objetivas por las que la apertura de la información generaría una afectación, justificando que:</w:t>
      </w:r>
    </w:p>
    <w:p w14:paraId="03AD0D24" w14:textId="77777777" w:rsidR="00C136F9" w:rsidRPr="007B232D" w:rsidRDefault="00C136F9" w:rsidP="00C136F9">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B232D">
        <w:rPr>
          <w:rFonts w:ascii="Palatino Linotype" w:eastAsia="Times New Roman" w:hAnsi="Palatino Linotype" w:cs="Arial"/>
          <w:b/>
          <w:i/>
          <w:szCs w:val="24"/>
          <w:lang w:val="es-ES" w:eastAsia="es-ES"/>
        </w:rPr>
        <w:t>I</w:t>
      </w:r>
      <w:r w:rsidRPr="007B232D">
        <w:rPr>
          <w:rFonts w:ascii="Palatino Linotype" w:eastAsia="Times New Roman" w:hAnsi="Palatino Linotype" w:cs="Arial"/>
          <w:i/>
          <w:szCs w:val="24"/>
          <w:lang w:val="es-ES" w:eastAsia="es-ES"/>
        </w:rPr>
        <w:t>. La divulgación de la información representa un riesgo real, demostrable e identificable del perjuicio significativo al interés público o a la seguridad pública;</w:t>
      </w:r>
    </w:p>
    <w:p w14:paraId="20DDD694" w14:textId="77777777" w:rsidR="00C136F9" w:rsidRPr="007B232D" w:rsidRDefault="00C136F9" w:rsidP="00C136F9">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B232D">
        <w:rPr>
          <w:rFonts w:ascii="Palatino Linotype" w:eastAsia="Times New Roman" w:hAnsi="Palatino Linotype" w:cs="Arial"/>
          <w:b/>
          <w:i/>
          <w:szCs w:val="24"/>
          <w:lang w:val="es-ES" w:eastAsia="es-ES"/>
        </w:rPr>
        <w:t>II</w:t>
      </w:r>
      <w:r w:rsidRPr="007B232D">
        <w:rPr>
          <w:rFonts w:ascii="Palatino Linotype" w:eastAsia="Times New Roman" w:hAnsi="Palatino Linotype" w:cs="Arial"/>
          <w:i/>
          <w:szCs w:val="24"/>
          <w:lang w:val="es-ES" w:eastAsia="es-ES"/>
        </w:rPr>
        <w:t>. El riesgo de perjuicio que supondría la divulgación supera el interés público general de que se difunda; y</w:t>
      </w:r>
    </w:p>
    <w:p w14:paraId="797D9D97" w14:textId="77777777" w:rsidR="00C136F9" w:rsidRPr="007B232D" w:rsidRDefault="00C136F9" w:rsidP="00C136F9">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B232D">
        <w:rPr>
          <w:rFonts w:ascii="Palatino Linotype" w:eastAsia="Times New Roman" w:hAnsi="Palatino Linotype" w:cs="Arial"/>
          <w:b/>
          <w:i/>
          <w:szCs w:val="24"/>
          <w:lang w:val="es-ES" w:eastAsia="es-ES"/>
        </w:rPr>
        <w:t>III</w:t>
      </w:r>
      <w:r w:rsidRPr="007B232D">
        <w:rPr>
          <w:rFonts w:ascii="Palatino Linotype" w:eastAsia="Times New Roman" w:hAnsi="Palatino Linotype" w:cs="Arial"/>
          <w:i/>
          <w:szCs w:val="24"/>
          <w:lang w:val="es-ES" w:eastAsia="es-ES"/>
        </w:rPr>
        <w:t>. La limitación se adecua al principio de proporcionalidad y representa el medio menos restrictivo disponible representa el medio menos restrictivo disponible para evitar el perjuicio.</w:t>
      </w:r>
    </w:p>
    <w:p w14:paraId="6313A20A" w14:textId="77777777" w:rsidR="00C136F9" w:rsidRPr="007B232D" w:rsidRDefault="00C136F9" w:rsidP="00C136F9">
      <w:pPr>
        <w:autoSpaceDE w:val="0"/>
        <w:autoSpaceDN w:val="0"/>
        <w:adjustRightInd w:val="0"/>
        <w:spacing w:after="0" w:line="240" w:lineRule="auto"/>
        <w:ind w:left="567" w:right="567"/>
        <w:jc w:val="right"/>
        <w:rPr>
          <w:rFonts w:ascii="Palatino Linotype" w:eastAsia="Times New Roman" w:hAnsi="Palatino Linotype" w:cs="Arial"/>
          <w:szCs w:val="24"/>
          <w:lang w:val="es-ES" w:eastAsia="es-ES"/>
        </w:rPr>
      </w:pPr>
      <w:r w:rsidRPr="007B232D">
        <w:rPr>
          <w:rFonts w:ascii="Palatino Linotype" w:eastAsia="Times New Roman" w:hAnsi="Palatino Linotype" w:cs="Arial"/>
          <w:szCs w:val="24"/>
          <w:lang w:val="es-ES" w:eastAsia="es-ES"/>
        </w:rPr>
        <w:t>(Énfasis añadido)</w:t>
      </w:r>
    </w:p>
    <w:p w14:paraId="033C40F7" w14:textId="77777777" w:rsidR="00C136F9" w:rsidRPr="007B232D" w:rsidRDefault="00C136F9" w:rsidP="00C136F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994E35A" w14:textId="77777777" w:rsidR="00C136F9" w:rsidRPr="007B232D" w:rsidRDefault="00C136F9" w:rsidP="00C136F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B232D">
        <w:rPr>
          <w:rFonts w:ascii="Palatino Linotype" w:eastAsia="Times New Roman" w:hAnsi="Palatino Linotype" w:cs="Arial"/>
          <w:sz w:val="24"/>
          <w:szCs w:val="24"/>
          <w:lang w:val="es-ES" w:eastAsia="es-ES"/>
        </w:rPr>
        <w:t xml:space="preserve">Ahora bien, el artículo 135 de la multicitada Ley , establece que de igual manera en los casos en que se pretenda reservar la información, los sujetos obligados tienen que observar los Lineamientos generales que se emitan en materia de clasificación, por lo anterior, se hace del conocimiento al sujeto obligado la existencia de los “Lineamientos generales en materia de clasificación y desclasificación de la información, así como para la elaboración de versiones públicas”, que pueden ser consultados en la página electrónica siguiente: </w:t>
      </w:r>
      <w:hyperlink r:id="rId11" w:history="1">
        <w:r w:rsidRPr="007B232D">
          <w:rPr>
            <w:rFonts w:ascii="Palatino Linotype" w:eastAsia="Times New Roman" w:hAnsi="Palatino Linotype" w:cs="Arial"/>
            <w:color w:val="0563C1" w:themeColor="hyperlink"/>
            <w:sz w:val="24"/>
            <w:szCs w:val="24"/>
            <w:u w:val="single"/>
            <w:lang w:val="es-ES" w:eastAsia="es-ES"/>
          </w:rPr>
          <w:t>http://www.dof.gob.mx/nota_detalle.php?codigo=5433280&amp;fecha=15/04/2016</w:t>
        </w:r>
      </w:hyperlink>
      <w:r w:rsidRPr="007B232D">
        <w:rPr>
          <w:rFonts w:ascii="Palatino Linotype" w:eastAsia="Times New Roman" w:hAnsi="Palatino Linotype" w:cs="Arial"/>
          <w:sz w:val="24"/>
          <w:szCs w:val="24"/>
          <w:lang w:val="es-ES" w:eastAsia="es-ES"/>
        </w:rPr>
        <w:t xml:space="preserve">. </w:t>
      </w:r>
    </w:p>
    <w:p w14:paraId="1FE2C034" w14:textId="77777777" w:rsidR="00AE6F08" w:rsidRPr="007B232D" w:rsidRDefault="00C136F9" w:rsidP="00C136F9">
      <w:pPr>
        <w:autoSpaceDE w:val="0"/>
        <w:autoSpaceDN w:val="0"/>
        <w:adjustRightInd w:val="0"/>
        <w:spacing w:after="0" w:line="360" w:lineRule="auto"/>
        <w:jc w:val="both"/>
        <w:rPr>
          <w:rFonts w:ascii="Palatino Linotype" w:eastAsia="Calibri" w:hAnsi="Palatino Linotype" w:cs="Times New Roman"/>
          <w:sz w:val="24"/>
          <w:szCs w:val="24"/>
          <w:lang w:val="es-ES_tradnl" w:eastAsia="es-ES"/>
        </w:rPr>
      </w:pPr>
      <w:r w:rsidRPr="007B232D">
        <w:rPr>
          <w:rFonts w:ascii="Palatino Linotype" w:eastAsia="Times New Roman" w:hAnsi="Palatino Linotype" w:cs="Arial"/>
          <w:sz w:val="24"/>
          <w:szCs w:val="24"/>
          <w:lang w:val="es-ES" w:eastAsia="es-ES"/>
        </w:rPr>
        <w:lastRenderedPageBreak/>
        <w:t xml:space="preserve">Entrando al estudio del acuerdo de reserva de la información, podemos observar que el </w:t>
      </w:r>
      <w:r w:rsidRPr="007B232D">
        <w:rPr>
          <w:rFonts w:ascii="Palatino Linotype" w:eastAsia="Times New Roman" w:hAnsi="Palatino Linotype" w:cs="Arial"/>
          <w:b/>
          <w:sz w:val="24"/>
          <w:szCs w:val="24"/>
          <w:lang w:val="es-ES" w:eastAsia="es-ES"/>
        </w:rPr>
        <w:t>Sujeto Obligado</w:t>
      </w:r>
      <w:r w:rsidRPr="007B232D">
        <w:rPr>
          <w:rFonts w:ascii="Palatino Linotype" w:eastAsia="Times New Roman" w:hAnsi="Palatino Linotype" w:cs="Arial"/>
          <w:sz w:val="24"/>
          <w:szCs w:val="24"/>
          <w:lang w:val="es-ES" w:eastAsia="es-ES"/>
        </w:rPr>
        <w:t xml:space="preserve"> manifiesta que la información es reservada al encuadrar en </w:t>
      </w:r>
      <w:r w:rsidR="00F550D7" w:rsidRPr="007B232D">
        <w:rPr>
          <w:rFonts w:ascii="Palatino Linotype" w:eastAsia="Calibri" w:hAnsi="Palatino Linotype" w:cs="Times New Roman"/>
          <w:sz w:val="24"/>
          <w:szCs w:val="24"/>
          <w:lang w:val="es-ES_tradnl" w:eastAsia="es-ES"/>
        </w:rPr>
        <w:t>las fracciones VI, VIII y X del artículo 140 de la Ley de Transparencia local, que consagran las hipótesis normativas siguientes:</w:t>
      </w:r>
    </w:p>
    <w:p w14:paraId="58F44077" w14:textId="77777777" w:rsidR="00F550D7" w:rsidRPr="007B232D" w:rsidRDefault="00F550D7" w:rsidP="00FC3A31">
      <w:pPr>
        <w:spacing w:after="0" w:line="360" w:lineRule="auto"/>
        <w:jc w:val="both"/>
        <w:rPr>
          <w:rFonts w:ascii="Palatino Linotype" w:eastAsia="Calibri" w:hAnsi="Palatino Linotype" w:cs="Times New Roman"/>
          <w:sz w:val="24"/>
          <w:szCs w:val="24"/>
          <w:lang w:val="es-ES_tradnl" w:eastAsia="es-ES"/>
        </w:rPr>
      </w:pPr>
    </w:p>
    <w:p w14:paraId="2D59EA33" w14:textId="77777777" w:rsidR="00F550D7" w:rsidRPr="007B232D" w:rsidRDefault="00F550D7" w:rsidP="00F550D7">
      <w:pPr>
        <w:spacing w:after="0" w:line="240" w:lineRule="auto"/>
        <w:ind w:left="567" w:right="567"/>
        <w:jc w:val="both"/>
        <w:rPr>
          <w:rFonts w:ascii="Palatino Linotype" w:hAnsi="Palatino Linotype" w:cs="Arial"/>
          <w:i/>
          <w:lang w:val="es-ES"/>
        </w:rPr>
      </w:pPr>
      <w:r w:rsidRPr="007B232D">
        <w:rPr>
          <w:rFonts w:ascii="Palatino Linotype" w:hAnsi="Palatino Linotype" w:cs="Arial"/>
          <w:i/>
          <w:lang w:val="es-ES"/>
        </w:rPr>
        <w:t>“</w:t>
      </w:r>
      <w:r w:rsidRPr="007B232D">
        <w:rPr>
          <w:rFonts w:ascii="Palatino Linotype" w:hAnsi="Palatino Linotype" w:cs="Arial"/>
          <w:b/>
          <w:i/>
          <w:lang w:val="es-ES"/>
        </w:rPr>
        <w:t>Articulo 140</w:t>
      </w:r>
      <w:r w:rsidRPr="007B232D">
        <w:rPr>
          <w:rFonts w:ascii="Palatino Linotype" w:hAnsi="Palatino Linotype" w:cs="Arial"/>
          <w:i/>
          <w:lang w:val="es-ES"/>
        </w:rPr>
        <w:t>…</w:t>
      </w:r>
    </w:p>
    <w:p w14:paraId="6D7A7F9D" w14:textId="77777777" w:rsidR="00F550D7" w:rsidRPr="007B232D" w:rsidRDefault="00F550D7" w:rsidP="00F550D7">
      <w:pPr>
        <w:spacing w:after="0" w:line="240" w:lineRule="auto"/>
        <w:ind w:left="567" w:right="567"/>
        <w:jc w:val="both"/>
        <w:rPr>
          <w:rFonts w:ascii="Palatino Linotype" w:hAnsi="Palatino Linotype" w:cs="Arial"/>
          <w:i/>
          <w:lang w:val="es-ES"/>
        </w:rPr>
      </w:pPr>
      <w:r w:rsidRPr="007B232D">
        <w:rPr>
          <w:rFonts w:ascii="Palatino Linotype" w:hAnsi="Palatino Linotype" w:cs="Arial"/>
          <w:b/>
          <w:i/>
          <w:lang w:val="es-ES"/>
        </w:rPr>
        <w:t>VI.</w:t>
      </w:r>
      <w:r w:rsidRPr="007B232D">
        <w:rPr>
          <w:rFonts w:ascii="Palatino Linotype" w:hAnsi="Palatino Linotype" w:cs="Arial"/>
          <w:i/>
          <w:lang w:val="es-ES"/>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0F7EA91E" w14:textId="77777777" w:rsidR="00F550D7" w:rsidRPr="007B232D" w:rsidRDefault="00F550D7" w:rsidP="00F550D7">
      <w:pPr>
        <w:spacing w:after="0" w:line="240" w:lineRule="auto"/>
        <w:ind w:left="567" w:right="567"/>
        <w:jc w:val="both"/>
        <w:rPr>
          <w:rFonts w:ascii="Palatino Linotype" w:hAnsi="Palatino Linotype" w:cs="Arial"/>
          <w:i/>
          <w:lang w:val="es-ES"/>
        </w:rPr>
      </w:pPr>
      <w:r w:rsidRPr="007B232D">
        <w:rPr>
          <w:rFonts w:ascii="Palatino Linotype" w:hAnsi="Palatino Linotype" w:cs="Arial"/>
          <w:i/>
          <w:lang w:val="es-ES"/>
        </w:rPr>
        <w:t>(…)</w:t>
      </w:r>
    </w:p>
    <w:p w14:paraId="092A99C7" w14:textId="77777777" w:rsidR="00F550D7" w:rsidRPr="007B232D" w:rsidRDefault="00F550D7" w:rsidP="00F550D7">
      <w:pPr>
        <w:spacing w:after="0" w:line="240" w:lineRule="auto"/>
        <w:ind w:left="567" w:right="567"/>
        <w:jc w:val="both"/>
        <w:rPr>
          <w:rFonts w:ascii="Palatino Linotype" w:hAnsi="Palatino Linotype" w:cs="Arial"/>
          <w:i/>
          <w:lang w:val="es-ES"/>
        </w:rPr>
      </w:pPr>
      <w:r w:rsidRPr="007B232D">
        <w:rPr>
          <w:rFonts w:ascii="Palatino Linotype" w:hAnsi="Palatino Linotype" w:cs="Arial"/>
          <w:b/>
          <w:i/>
          <w:lang w:val="es-ES"/>
        </w:rPr>
        <w:t>VIII.</w:t>
      </w:r>
      <w:r w:rsidRPr="007B232D">
        <w:rPr>
          <w:rFonts w:ascii="Palatino Linotype" w:hAnsi="Palatino Linotype" w:cs="Arial"/>
          <w:i/>
          <w:lang w:val="es-ES"/>
        </w:rPr>
        <w:t xml:space="preserve"> Vulnere la conducción de los expedientes judiciales o de los procedimientos administrativos seguidos en forma de juicio, en tanto no hayan quedado firmes; </w:t>
      </w:r>
    </w:p>
    <w:p w14:paraId="425A0B69" w14:textId="77777777" w:rsidR="00F550D7" w:rsidRPr="007B232D" w:rsidRDefault="00F550D7" w:rsidP="00F550D7">
      <w:pPr>
        <w:spacing w:after="0" w:line="240" w:lineRule="auto"/>
        <w:ind w:left="567" w:right="567"/>
        <w:jc w:val="both"/>
        <w:rPr>
          <w:rFonts w:ascii="Palatino Linotype" w:hAnsi="Palatino Linotype" w:cs="Arial"/>
          <w:i/>
          <w:lang w:val="es-ES"/>
        </w:rPr>
      </w:pPr>
      <w:r w:rsidRPr="007B232D">
        <w:rPr>
          <w:rFonts w:ascii="Palatino Linotype" w:hAnsi="Palatino Linotype" w:cs="Arial"/>
          <w:i/>
          <w:lang w:val="es-ES"/>
        </w:rPr>
        <w:t>(…)</w:t>
      </w:r>
    </w:p>
    <w:p w14:paraId="137483C1" w14:textId="77777777" w:rsidR="00F550D7" w:rsidRPr="007B232D" w:rsidRDefault="00F550D7" w:rsidP="00F550D7">
      <w:pPr>
        <w:spacing w:after="0" w:line="240" w:lineRule="auto"/>
        <w:ind w:left="567" w:right="567"/>
        <w:jc w:val="both"/>
        <w:rPr>
          <w:rFonts w:ascii="Palatino Linotype" w:hAnsi="Palatino Linotype" w:cs="Arial"/>
          <w:i/>
          <w:lang w:val="es-ES"/>
        </w:rPr>
      </w:pPr>
      <w:r w:rsidRPr="007B232D">
        <w:rPr>
          <w:rFonts w:ascii="Palatino Linotype" w:hAnsi="Palatino Linotype" w:cs="Arial"/>
          <w:b/>
          <w:i/>
          <w:lang w:val="es-ES"/>
        </w:rPr>
        <w:t>X.</w:t>
      </w:r>
      <w:r w:rsidRPr="007B232D">
        <w:rPr>
          <w:rFonts w:ascii="Palatino Linotype" w:hAnsi="Palatino Linotype" w:cs="Arial"/>
          <w:i/>
          <w:lang w:val="es-ES"/>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7EF36F6" w14:textId="77777777" w:rsidR="00F550D7" w:rsidRPr="007B232D" w:rsidRDefault="00F550D7" w:rsidP="00FC3A31">
      <w:pPr>
        <w:spacing w:after="0" w:line="360" w:lineRule="auto"/>
        <w:jc w:val="both"/>
        <w:rPr>
          <w:rFonts w:ascii="Palatino Linotype" w:eastAsia="Calibri" w:hAnsi="Palatino Linotype" w:cs="Times New Roman"/>
          <w:sz w:val="24"/>
          <w:szCs w:val="24"/>
          <w:lang w:val="es-ES" w:eastAsia="es-ES"/>
        </w:rPr>
      </w:pPr>
    </w:p>
    <w:p w14:paraId="2F1C6FE2" w14:textId="77777777" w:rsidR="00AE6F08" w:rsidRPr="007B232D" w:rsidRDefault="00F550D7" w:rsidP="00FC3A31">
      <w:pPr>
        <w:spacing w:after="0" w:line="360" w:lineRule="auto"/>
        <w:jc w:val="both"/>
        <w:rPr>
          <w:rFonts w:ascii="Palatino Linotype" w:eastAsia="Calibri" w:hAnsi="Palatino Linotype" w:cs="Times New Roman"/>
          <w:sz w:val="24"/>
          <w:szCs w:val="24"/>
          <w:lang w:val="es-ES" w:eastAsia="es-ES"/>
        </w:rPr>
      </w:pPr>
      <w:r w:rsidRPr="007B232D">
        <w:rPr>
          <w:rFonts w:ascii="Palatino Linotype" w:eastAsia="Calibri" w:hAnsi="Palatino Linotype" w:cs="Times New Roman"/>
          <w:sz w:val="24"/>
          <w:szCs w:val="24"/>
          <w:lang w:val="es-ES" w:eastAsia="es-ES"/>
        </w:rPr>
        <w:t xml:space="preserve">Manifestando el </w:t>
      </w:r>
      <w:r w:rsidRPr="007B232D">
        <w:rPr>
          <w:rFonts w:ascii="Palatino Linotype" w:eastAsia="Calibri" w:hAnsi="Palatino Linotype" w:cs="Times New Roman"/>
          <w:b/>
          <w:sz w:val="24"/>
          <w:szCs w:val="24"/>
          <w:lang w:val="es-ES" w:eastAsia="es-ES"/>
        </w:rPr>
        <w:t>Sujeto Obligado</w:t>
      </w:r>
      <w:r w:rsidRPr="007B232D">
        <w:rPr>
          <w:rFonts w:ascii="Palatino Linotype" w:eastAsia="Calibri" w:hAnsi="Palatino Linotype" w:cs="Times New Roman"/>
          <w:sz w:val="24"/>
          <w:szCs w:val="24"/>
          <w:lang w:val="es-ES" w:eastAsia="es-ES"/>
        </w:rPr>
        <w:t xml:space="preserve"> que la información peticionada se encuentra contenida en los expedientes de los juicios laborales que no han sido resueltos ni quedado firmes sus determinaciones</w:t>
      </w:r>
      <w:r w:rsidR="002E4530" w:rsidRPr="007B232D">
        <w:rPr>
          <w:rFonts w:ascii="Palatino Linotype" w:eastAsia="Calibri" w:hAnsi="Palatino Linotype" w:cs="Times New Roman"/>
          <w:sz w:val="24"/>
          <w:szCs w:val="24"/>
          <w:lang w:val="es-ES" w:eastAsia="es-ES"/>
        </w:rPr>
        <w:t>, existiendo etapas procedimentales que agotar, refiriendo que al ser parte en los procedimientos, puede ofrecer los medios de prueba para acreditar las acciones y excepciones de Ley.</w:t>
      </w:r>
    </w:p>
    <w:p w14:paraId="70FCF5F5" w14:textId="77777777" w:rsidR="002E4530" w:rsidRPr="007B232D" w:rsidRDefault="002E4530" w:rsidP="00FC3A31">
      <w:pPr>
        <w:spacing w:after="0" w:line="360" w:lineRule="auto"/>
        <w:jc w:val="both"/>
        <w:rPr>
          <w:rFonts w:ascii="Palatino Linotype" w:eastAsia="Calibri" w:hAnsi="Palatino Linotype" w:cs="Times New Roman"/>
          <w:sz w:val="24"/>
          <w:szCs w:val="24"/>
          <w:lang w:val="es-ES" w:eastAsia="es-ES"/>
        </w:rPr>
      </w:pPr>
    </w:p>
    <w:p w14:paraId="3374B56F" w14:textId="77777777" w:rsidR="00AE3C84" w:rsidRPr="007B232D" w:rsidRDefault="00AE3C84" w:rsidP="00AE3C84">
      <w:pPr>
        <w:spacing w:after="0" w:line="360" w:lineRule="auto"/>
        <w:jc w:val="both"/>
        <w:rPr>
          <w:rFonts w:ascii="Palatino Linotype" w:eastAsia="Calibri" w:hAnsi="Palatino Linotype" w:cs="Times New Roman"/>
          <w:sz w:val="24"/>
          <w:szCs w:val="24"/>
          <w:lang w:val="es-ES_tradnl" w:eastAsia="es-ES"/>
        </w:rPr>
      </w:pPr>
      <w:r w:rsidRPr="007B232D">
        <w:rPr>
          <w:rFonts w:ascii="Palatino Linotype" w:eastAsia="Calibri" w:hAnsi="Palatino Linotype" w:cs="Times New Roman"/>
          <w:sz w:val="24"/>
          <w:szCs w:val="24"/>
          <w:lang w:val="es-ES_tradnl" w:eastAsia="es-ES"/>
        </w:rPr>
        <w:t xml:space="preserve">Continuando con el análisis del contenido del Acta de Reserva del </w:t>
      </w:r>
      <w:r w:rsidRPr="007B232D">
        <w:rPr>
          <w:rFonts w:ascii="Palatino Linotype" w:eastAsia="Calibri" w:hAnsi="Palatino Linotype" w:cs="Times New Roman"/>
          <w:b/>
          <w:sz w:val="24"/>
          <w:szCs w:val="24"/>
          <w:lang w:val="es-ES_tradnl" w:eastAsia="es-ES"/>
        </w:rPr>
        <w:t>Sujeto Obligado</w:t>
      </w:r>
      <w:r w:rsidRPr="007B232D">
        <w:rPr>
          <w:rFonts w:ascii="Palatino Linotype" w:eastAsia="Calibri" w:hAnsi="Palatino Linotype" w:cs="Times New Roman"/>
          <w:sz w:val="24"/>
          <w:szCs w:val="24"/>
          <w:lang w:val="es-ES_tradnl" w:eastAsia="es-ES"/>
        </w:rPr>
        <w:t xml:space="preserve">, observamos que, sus manifestaciones versan </w:t>
      </w:r>
      <w:r w:rsidRPr="007B232D">
        <w:rPr>
          <w:rFonts w:ascii="Palatino Linotype" w:eastAsia="Calibri" w:hAnsi="Palatino Linotype" w:cs="Times New Roman"/>
          <w:sz w:val="24"/>
          <w:szCs w:val="24"/>
          <w:u w:val="single"/>
          <w:lang w:val="es-ES_tradnl" w:eastAsia="es-ES"/>
        </w:rPr>
        <w:t>únicamente</w:t>
      </w:r>
      <w:r w:rsidRPr="007B232D">
        <w:rPr>
          <w:rFonts w:ascii="Palatino Linotype" w:eastAsia="Calibri" w:hAnsi="Palatino Linotype" w:cs="Times New Roman"/>
          <w:sz w:val="24"/>
          <w:szCs w:val="24"/>
          <w:lang w:val="es-ES_tradnl" w:eastAsia="es-ES"/>
        </w:rPr>
        <w:t xml:space="preserve"> en el sentido de encontrarse pendientes de emitir resolución, quede firme la determinación, así mismo que se </w:t>
      </w:r>
      <w:r w:rsidRPr="007B232D">
        <w:rPr>
          <w:rFonts w:ascii="Palatino Linotype" w:eastAsia="Calibri" w:hAnsi="Palatino Linotype" w:cs="Times New Roman"/>
          <w:sz w:val="24"/>
          <w:szCs w:val="24"/>
          <w:lang w:val="es-ES_tradnl" w:eastAsia="es-ES"/>
        </w:rPr>
        <w:lastRenderedPageBreak/>
        <w:t xml:space="preserve">encuentran en etapa de ejecución; empero, no se sirve en informar la etapa en que se encuentran los procedimientos laborales (ya sea en espera de resolución o ejecución de la misma), ello atendiendo que el </w:t>
      </w:r>
      <w:r w:rsidRPr="007B232D">
        <w:rPr>
          <w:rFonts w:ascii="Palatino Linotype" w:eastAsia="Calibri" w:hAnsi="Palatino Linotype" w:cs="Times New Roman"/>
          <w:b/>
          <w:sz w:val="24"/>
          <w:szCs w:val="24"/>
          <w:lang w:val="es-ES_tradnl" w:eastAsia="es-ES"/>
        </w:rPr>
        <w:t>Sujeto Obligado</w:t>
      </w:r>
      <w:r w:rsidRPr="007B232D">
        <w:rPr>
          <w:rFonts w:ascii="Palatino Linotype" w:eastAsia="Calibri" w:hAnsi="Palatino Linotype" w:cs="Times New Roman"/>
          <w:sz w:val="24"/>
          <w:szCs w:val="24"/>
          <w:lang w:val="es-ES_tradnl" w:eastAsia="es-ES"/>
        </w:rPr>
        <w:t xml:space="preserve"> debe proveer los elementos de convicción que acrediten sus manifestaciones.</w:t>
      </w:r>
    </w:p>
    <w:p w14:paraId="1F613FDD" w14:textId="77777777" w:rsidR="00AE3C84" w:rsidRPr="007B232D" w:rsidRDefault="00AE3C84" w:rsidP="00AE3C84">
      <w:pPr>
        <w:spacing w:after="0" w:line="360" w:lineRule="auto"/>
        <w:jc w:val="both"/>
        <w:rPr>
          <w:rFonts w:ascii="Palatino Linotype" w:eastAsia="Calibri" w:hAnsi="Palatino Linotype" w:cs="Times New Roman"/>
          <w:sz w:val="24"/>
          <w:szCs w:val="24"/>
          <w:lang w:val="es-ES_tradnl" w:eastAsia="es-ES"/>
        </w:rPr>
      </w:pPr>
    </w:p>
    <w:p w14:paraId="70DBC145" w14:textId="77777777" w:rsidR="00AE3C84" w:rsidRPr="007B232D" w:rsidRDefault="00AE3C84" w:rsidP="00AE3C84">
      <w:pPr>
        <w:spacing w:after="0" w:line="360" w:lineRule="auto"/>
        <w:jc w:val="both"/>
        <w:rPr>
          <w:rFonts w:ascii="Palatino Linotype" w:eastAsia="Calibri" w:hAnsi="Palatino Linotype" w:cs="Times New Roman"/>
          <w:sz w:val="24"/>
          <w:szCs w:val="24"/>
          <w:lang w:val="es-ES_tradnl" w:eastAsia="es-ES"/>
        </w:rPr>
      </w:pPr>
      <w:r w:rsidRPr="007B232D">
        <w:rPr>
          <w:rFonts w:ascii="Palatino Linotype" w:eastAsia="Calibri" w:hAnsi="Palatino Linotype" w:cs="Times New Roman"/>
          <w:sz w:val="24"/>
          <w:szCs w:val="24"/>
          <w:lang w:val="es-ES_tradnl" w:eastAsia="es-ES"/>
        </w:rPr>
        <w:t xml:space="preserve">Continuando con los requisitos para la procedencia de la clasificación de la información, así como del análisis del Acuerdo, de conformidad con los artículos 128 y 129 de la Ley de Transparencia loca, los </w:t>
      </w:r>
      <w:r w:rsidRPr="007B232D">
        <w:rPr>
          <w:rFonts w:ascii="Palatino Linotype" w:eastAsia="Calibri" w:hAnsi="Palatino Linotype" w:cs="Times New Roman"/>
          <w:b/>
          <w:sz w:val="24"/>
          <w:szCs w:val="24"/>
          <w:lang w:val="es-ES_tradnl" w:eastAsia="es-ES"/>
        </w:rPr>
        <w:t>Sujetos Obligados</w:t>
      </w:r>
      <w:r w:rsidRPr="007B232D">
        <w:rPr>
          <w:rFonts w:ascii="Palatino Linotype" w:eastAsia="Calibri" w:hAnsi="Palatino Linotype" w:cs="Times New Roman"/>
          <w:sz w:val="24"/>
          <w:szCs w:val="24"/>
          <w:lang w:val="es-ES_tradnl" w:eastAsia="es-ES"/>
        </w:rPr>
        <w:t xml:space="preserve"> </w:t>
      </w:r>
      <w:r w:rsidRPr="007B232D">
        <w:rPr>
          <w:rFonts w:ascii="Palatino Linotype" w:eastAsia="Calibri" w:hAnsi="Palatino Linotype" w:cs="Times New Roman"/>
          <w:sz w:val="24"/>
          <w:szCs w:val="24"/>
          <w:u w:val="single"/>
          <w:lang w:val="es-ES_tradnl" w:eastAsia="es-ES"/>
        </w:rPr>
        <w:t>deben</w:t>
      </w:r>
      <w:r w:rsidRPr="007B232D">
        <w:rPr>
          <w:rFonts w:ascii="Palatino Linotype" w:eastAsia="Calibri" w:hAnsi="Palatino Linotype" w:cs="Times New Roman"/>
          <w:sz w:val="24"/>
          <w:szCs w:val="24"/>
          <w:lang w:val="es-ES_tradnl" w:eastAsia="es-ES"/>
        </w:rPr>
        <w:t xml:space="preserve"> hacer una prueba de daño, en la cual se establezcan las razones objetivas, motivos o circunstancias que justifiquen la reserva de la información, lo que en el caso particular, el Ayuntamiento de Toluca es omiso en observar y cumplir, al únicamente referir que los procedimientos no han quedado firmes, teniendo etapas procedimentales que agotar</w:t>
      </w:r>
      <w:r w:rsidR="00A24133" w:rsidRPr="007B232D">
        <w:rPr>
          <w:rFonts w:ascii="Palatino Linotype" w:eastAsia="Calibri" w:hAnsi="Palatino Linotype" w:cs="Times New Roman"/>
          <w:sz w:val="24"/>
          <w:szCs w:val="24"/>
          <w:lang w:val="es-ES_tradnl" w:eastAsia="es-ES"/>
        </w:rPr>
        <w:t>, manifestaciones que de igual manera, no pueden tenerse por acreditadas, al carecer de los elementos de convicción, como pudieran ser, el informar la etapa en que se encuentran (ofrecimiento y/o desahogo de pruebas, alegatos, emisión y/o ejecución del laudo), elementos que resultan necesarios para la debida justificación de clasificación.</w:t>
      </w:r>
    </w:p>
    <w:p w14:paraId="399278EA" w14:textId="77777777" w:rsidR="00AE3C84" w:rsidRPr="007B232D" w:rsidRDefault="00AE3C84" w:rsidP="00AE3C84">
      <w:pPr>
        <w:spacing w:after="0" w:line="360" w:lineRule="auto"/>
        <w:jc w:val="both"/>
        <w:rPr>
          <w:rFonts w:ascii="Palatino Linotype" w:eastAsia="Calibri" w:hAnsi="Palatino Linotype" w:cs="Times New Roman"/>
          <w:sz w:val="24"/>
          <w:szCs w:val="24"/>
          <w:lang w:val="es-ES_tradnl" w:eastAsia="es-ES"/>
        </w:rPr>
      </w:pPr>
    </w:p>
    <w:p w14:paraId="433584CC" w14:textId="77777777" w:rsidR="00AE3C84" w:rsidRPr="007B232D" w:rsidRDefault="00AE3C84" w:rsidP="00AE3C84">
      <w:pPr>
        <w:spacing w:after="0" w:line="360" w:lineRule="auto"/>
        <w:jc w:val="both"/>
        <w:rPr>
          <w:rFonts w:ascii="Palatino Linotype" w:eastAsia="Calibri" w:hAnsi="Palatino Linotype" w:cs="Times New Roman"/>
          <w:sz w:val="24"/>
          <w:szCs w:val="24"/>
          <w:lang w:val="es-ES_tradnl" w:eastAsia="es-ES"/>
        </w:rPr>
      </w:pPr>
      <w:r w:rsidRPr="007B232D">
        <w:rPr>
          <w:rFonts w:ascii="Palatino Linotype" w:eastAsia="Calibri" w:hAnsi="Palatino Linotype" w:cs="Times New Roman"/>
          <w:sz w:val="24"/>
          <w:szCs w:val="24"/>
          <w:lang w:val="es-ES_tradnl" w:eastAsia="es-ES"/>
        </w:rPr>
        <w:t xml:space="preserve">Finalmente, el último párrafo del artículo 128 de la Ley de Transparencia local, establece que </w:t>
      </w:r>
      <w:r w:rsidRPr="007B232D">
        <w:rPr>
          <w:rFonts w:ascii="Palatino Linotype" w:eastAsia="Calibri" w:hAnsi="Palatino Linotype" w:cs="Times New Roman"/>
          <w:i/>
          <w:sz w:val="24"/>
          <w:szCs w:val="24"/>
          <w:lang w:val="es-ES_tradnl" w:eastAsia="es-ES"/>
        </w:rPr>
        <w:t xml:space="preserve">“Tratándose de aquélla información que actualice los supuestos de clasificación, </w:t>
      </w:r>
      <w:r w:rsidRPr="007B232D">
        <w:rPr>
          <w:rFonts w:ascii="Palatino Linotype" w:eastAsia="Calibri" w:hAnsi="Palatino Linotype" w:cs="Times New Roman"/>
          <w:i/>
          <w:sz w:val="24"/>
          <w:szCs w:val="24"/>
          <w:u w:val="single"/>
          <w:lang w:val="es-ES_tradnl" w:eastAsia="es-ES"/>
        </w:rPr>
        <w:t>deberá señalarse el plazo al que estará sujeto la reserva</w:t>
      </w:r>
      <w:r w:rsidRPr="007B232D">
        <w:rPr>
          <w:rFonts w:ascii="Palatino Linotype" w:eastAsia="Calibri" w:hAnsi="Palatino Linotype" w:cs="Times New Roman"/>
          <w:i/>
          <w:sz w:val="24"/>
          <w:szCs w:val="24"/>
          <w:lang w:val="es-ES_tradnl" w:eastAsia="es-ES"/>
        </w:rPr>
        <w:t>.”</w:t>
      </w:r>
      <w:r w:rsidRPr="007B232D">
        <w:rPr>
          <w:rFonts w:ascii="Palatino Linotype" w:eastAsia="Calibri" w:hAnsi="Palatino Linotype" w:cs="Times New Roman"/>
          <w:sz w:val="24"/>
          <w:szCs w:val="24"/>
          <w:lang w:val="es-ES_tradnl" w:eastAsia="es-ES"/>
        </w:rPr>
        <w:t>, es decir que</w:t>
      </w:r>
      <w:r w:rsidR="00A24133" w:rsidRPr="007B232D">
        <w:rPr>
          <w:rFonts w:ascii="Palatino Linotype" w:eastAsia="Calibri" w:hAnsi="Palatino Linotype" w:cs="Times New Roman"/>
          <w:sz w:val="24"/>
          <w:szCs w:val="24"/>
          <w:lang w:val="es-ES_tradnl" w:eastAsia="es-ES"/>
        </w:rPr>
        <w:t>,</w:t>
      </w:r>
      <w:r w:rsidRPr="007B232D">
        <w:rPr>
          <w:rFonts w:ascii="Palatino Linotype" w:eastAsia="Calibri" w:hAnsi="Palatino Linotype" w:cs="Times New Roman"/>
          <w:sz w:val="24"/>
          <w:szCs w:val="24"/>
          <w:lang w:val="es-ES_tradnl" w:eastAsia="es-ES"/>
        </w:rPr>
        <w:t xml:space="preserve"> el </w:t>
      </w:r>
      <w:r w:rsidRPr="007B232D">
        <w:rPr>
          <w:rFonts w:ascii="Palatino Linotype" w:eastAsia="Calibri" w:hAnsi="Palatino Linotype" w:cs="Times New Roman"/>
          <w:b/>
          <w:sz w:val="24"/>
          <w:szCs w:val="24"/>
          <w:lang w:val="es-ES_tradnl" w:eastAsia="es-ES"/>
        </w:rPr>
        <w:t>Sujeto Obligado</w:t>
      </w:r>
      <w:r w:rsidRPr="007B232D">
        <w:rPr>
          <w:rFonts w:ascii="Palatino Linotype" w:eastAsia="Calibri" w:hAnsi="Palatino Linotype" w:cs="Times New Roman"/>
          <w:sz w:val="24"/>
          <w:szCs w:val="24"/>
          <w:lang w:val="es-ES_tradnl" w:eastAsia="es-ES"/>
        </w:rPr>
        <w:t xml:space="preserve"> debe señalar la temporalidad en que la información que se acredita su calidad de reservada, debe apartarse de la necesidad de publicidad, circunstancia que </w:t>
      </w:r>
      <w:r w:rsidR="00A24133" w:rsidRPr="007B232D">
        <w:rPr>
          <w:rFonts w:ascii="Palatino Linotype" w:eastAsia="Calibri" w:hAnsi="Palatino Linotype" w:cs="Times New Roman"/>
          <w:sz w:val="24"/>
          <w:szCs w:val="24"/>
          <w:lang w:val="es-ES_tradnl" w:eastAsia="es-ES"/>
        </w:rPr>
        <w:t xml:space="preserve">en la prueba de daño, se precisa la reserva por el periodo de 3 (tres) años, sin proporcionar los elementos justificativos de dicho periodo, atendiendo que como se advierte en </w:t>
      </w:r>
      <w:r w:rsidR="00A24133" w:rsidRPr="007B232D">
        <w:rPr>
          <w:rFonts w:ascii="Palatino Linotype" w:eastAsia="Calibri" w:hAnsi="Palatino Linotype" w:cs="Times New Roman"/>
          <w:sz w:val="24"/>
          <w:szCs w:val="24"/>
          <w:lang w:val="es-ES_tradnl" w:eastAsia="es-ES"/>
        </w:rPr>
        <w:lastRenderedPageBreak/>
        <w:t>párrafos anteriores, no se establecieron los argumentos ni medios de convicción que justifiquen la necesidad de clasificar la información.</w:t>
      </w:r>
    </w:p>
    <w:p w14:paraId="77344D23" w14:textId="77777777" w:rsidR="00AE3C84" w:rsidRPr="007B232D" w:rsidRDefault="00AE3C84" w:rsidP="00AE3C84">
      <w:pPr>
        <w:spacing w:after="0" w:line="360" w:lineRule="auto"/>
        <w:jc w:val="both"/>
        <w:rPr>
          <w:rFonts w:ascii="Palatino Linotype" w:eastAsia="Calibri" w:hAnsi="Palatino Linotype" w:cs="Times New Roman"/>
          <w:sz w:val="24"/>
          <w:szCs w:val="24"/>
          <w:lang w:val="es-ES_tradnl" w:eastAsia="es-ES"/>
        </w:rPr>
      </w:pPr>
    </w:p>
    <w:p w14:paraId="2C803F69" w14:textId="77777777" w:rsidR="00E16EA7" w:rsidRPr="007B232D" w:rsidRDefault="00E16EA7" w:rsidP="00E16EA7">
      <w:pPr>
        <w:spacing w:after="0" w:line="360" w:lineRule="auto"/>
        <w:jc w:val="both"/>
        <w:rPr>
          <w:rFonts w:ascii="Palatino Linotype" w:hAnsi="Palatino Linotype" w:cs="Arial"/>
          <w:sz w:val="24"/>
          <w:szCs w:val="24"/>
        </w:rPr>
      </w:pPr>
      <w:r w:rsidRPr="007B232D">
        <w:rPr>
          <w:rFonts w:ascii="Palatino Linotype" w:hAnsi="Palatino Linotype" w:cs="Arial"/>
          <w:sz w:val="24"/>
          <w:szCs w:val="24"/>
        </w:rPr>
        <w:t xml:space="preserve">Analizado el acuerdo de reserva, en primer lugar resulta necesario precisar que para realizar la reserva la información, no basta con invocar alguna de las causales previstas en la Ley de transparencia local. En sentido contrario, dicha valoración debe realizarse a través de lo que se conoce como </w:t>
      </w:r>
      <w:r w:rsidRPr="007B232D">
        <w:rPr>
          <w:rFonts w:ascii="Palatino Linotype" w:hAnsi="Palatino Linotype" w:cs="Arial"/>
          <w:b/>
          <w:sz w:val="24"/>
          <w:szCs w:val="24"/>
        </w:rPr>
        <w:t>“prueba de daño”</w:t>
      </w:r>
      <w:r w:rsidRPr="007B232D">
        <w:rPr>
          <w:rFonts w:ascii="Palatino Linotype" w:hAnsi="Palatino Linotype" w:cs="Arial"/>
          <w:sz w:val="24"/>
          <w:szCs w:val="24"/>
        </w:rPr>
        <w:t xml:space="preserve">, que consiste en exponer los argumentos y razones, basados en elementos objetivos o verificables, a partir de los cuales se derive que la divulgación de información, en particular, puede afectar, poner en riesgo o dañar el interés protegido. </w:t>
      </w:r>
    </w:p>
    <w:p w14:paraId="4F0D772F" w14:textId="77777777" w:rsidR="00E16EA7" w:rsidRPr="007B232D" w:rsidRDefault="00E16EA7" w:rsidP="00E16EA7">
      <w:pPr>
        <w:spacing w:after="0" w:line="360" w:lineRule="auto"/>
        <w:jc w:val="both"/>
        <w:rPr>
          <w:rFonts w:ascii="Palatino Linotype" w:hAnsi="Palatino Linotype" w:cs="Arial"/>
          <w:sz w:val="24"/>
          <w:szCs w:val="24"/>
        </w:rPr>
      </w:pPr>
    </w:p>
    <w:p w14:paraId="52A23052" w14:textId="77777777" w:rsidR="00E16EA7" w:rsidRPr="007B232D" w:rsidRDefault="00E16EA7" w:rsidP="00E16EA7">
      <w:pPr>
        <w:spacing w:after="0" w:line="360" w:lineRule="auto"/>
        <w:jc w:val="both"/>
        <w:rPr>
          <w:rFonts w:ascii="Palatino Linotype" w:hAnsi="Palatino Linotype" w:cs="Arial"/>
          <w:sz w:val="24"/>
          <w:szCs w:val="24"/>
        </w:rPr>
      </w:pPr>
      <w:r w:rsidRPr="007B232D">
        <w:rPr>
          <w:rFonts w:ascii="Palatino Linotype" w:hAnsi="Palatino Linotype" w:cs="Arial"/>
          <w:sz w:val="24"/>
          <w:szCs w:val="24"/>
        </w:rPr>
        <w:t>Asimismo, ésta no debe basarse en meras especulaciones o suposiciones, sino en elementos objetivos que deban evaluar que existe un riego actual e inminente. Adicionalmente los artículos 129 y 134 último párrafo de la Ley Estatal y 104 y 108 último párrafo de la Ley General de Transparencia,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w:t>
      </w:r>
    </w:p>
    <w:p w14:paraId="3324A95C" w14:textId="77777777" w:rsidR="00E16EA7" w:rsidRPr="007B232D" w:rsidRDefault="00E16EA7" w:rsidP="00AE3C84">
      <w:pPr>
        <w:spacing w:after="0" w:line="360" w:lineRule="auto"/>
        <w:jc w:val="both"/>
        <w:rPr>
          <w:rFonts w:ascii="Palatino Linotype" w:eastAsia="Calibri" w:hAnsi="Palatino Linotype" w:cs="Times New Roman"/>
          <w:sz w:val="24"/>
          <w:szCs w:val="24"/>
          <w:lang w:eastAsia="es-ES"/>
        </w:rPr>
      </w:pPr>
    </w:p>
    <w:p w14:paraId="2081F3A8" w14:textId="77777777" w:rsidR="00AE3C84" w:rsidRPr="007B232D" w:rsidRDefault="00AE3C84" w:rsidP="00AE3C84">
      <w:pPr>
        <w:spacing w:after="0" w:line="360" w:lineRule="auto"/>
        <w:jc w:val="both"/>
        <w:rPr>
          <w:rFonts w:ascii="Palatino Linotype" w:eastAsia="Calibri" w:hAnsi="Palatino Linotype" w:cs="Times New Roman"/>
          <w:sz w:val="24"/>
          <w:szCs w:val="24"/>
          <w:lang w:val="es-ES_tradnl" w:eastAsia="es-ES"/>
        </w:rPr>
      </w:pPr>
      <w:r w:rsidRPr="007B232D">
        <w:rPr>
          <w:rFonts w:ascii="Palatino Linotype" w:eastAsia="Calibri" w:hAnsi="Palatino Linotype" w:cs="Times New Roman"/>
          <w:sz w:val="24"/>
          <w:szCs w:val="24"/>
          <w:lang w:val="es-ES_tradnl" w:eastAsia="es-ES"/>
        </w:rPr>
        <w:t xml:space="preserve">Es con base en las consideraciones de hecho y de derechos precisados en líneas anteriores, que se tiene por acreditado que el </w:t>
      </w:r>
      <w:r w:rsidRPr="007B232D">
        <w:rPr>
          <w:rFonts w:ascii="Palatino Linotype" w:eastAsia="Calibri" w:hAnsi="Palatino Linotype" w:cs="Times New Roman"/>
          <w:b/>
          <w:sz w:val="24"/>
          <w:szCs w:val="24"/>
          <w:lang w:val="es-ES_tradnl" w:eastAsia="es-ES"/>
        </w:rPr>
        <w:t>Sujeto Obligado</w:t>
      </w:r>
      <w:r w:rsidRPr="007B232D">
        <w:rPr>
          <w:rFonts w:ascii="Palatino Linotype" w:eastAsia="Calibri" w:hAnsi="Palatino Linotype" w:cs="Times New Roman"/>
          <w:sz w:val="24"/>
          <w:szCs w:val="24"/>
          <w:lang w:val="es-ES_tradnl" w:eastAsia="es-ES"/>
        </w:rPr>
        <w:t xml:space="preserve"> es omiso en emitir el acuerdo de clasificación debidamente fundado y motivado, pues no debe perderse de vista que</w:t>
      </w:r>
      <w:r w:rsidR="00A24133" w:rsidRPr="007B232D">
        <w:rPr>
          <w:rFonts w:ascii="Palatino Linotype" w:eastAsia="Calibri" w:hAnsi="Palatino Linotype" w:cs="Times New Roman"/>
          <w:sz w:val="24"/>
          <w:szCs w:val="24"/>
          <w:lang w:val="es-ES_tradnl" w:eastAsia="es-ES"/>
        </w:rPr>
        <w:t>,</w:t>
      </w:r>
      <w:r w:rsidRPr="007B232D">
        <w:rPr>
          <w:rFonts w:ascii="Palatino Linotype" w:eastAsia="Calibri" w:hAnsi="Palatino Linotype" w:cs="Times New Roman"/>
          <w:sz w:val="24"/>
          <w:szCs w:val="24"/>
          <w:lang w:val="es-ES_tradnl" w:eastAsia="es-ES"/>
        </w:rPr>
        <w:t xml:space="preserve"> la fundamentación y motivación consiste en la obligación que tiene todo ente </w:t>
      </w:r>
      <w:r w:rsidRPr="007B232D">
        <w:rPr>
          <w:rFonts w:ascii="Palatino Linotype" w:eastAsia="Calibri" w:hAnsi="Palatino Linotype" w:cs="Times New Roman"/>
          <w:sz w:val="24"/>
          <w:szCs w:val="24"/>
          <w:lang w:val="es-ES_tradnl" w:eastAsia="es-ES"/>
        </w:rPr>
        <w:lastRenderedPageBreak/>
        <w:t>público de expresar los preceptos jurídicos aplicables al asunto origen del acto y las razones o argumentos de su actuar, al respecto, el máximo tribunal del país ha establecido jurisprudencia en relación a qué debe entenderse por fundamentación y motivación, en los siguientes términos:</w:t>
      </w:r>
    </w:p>
    <w:p w14:paraId="346D4794" w14:textId="77777777" w:rsidR="00AE3C84" w:rsidRPr="007B232D" w:rsidRDefault="00AE3C84" w:rsidP="00AE3C84">
      <w:pPr>
        <w:spacing w:after="0" w:line="360" w:lineRule="auto"/>
        <w:jc w:val="both"/>
        <w:rPr>
          <w:rFonts w:ascii="Palatino Linotype" w:eastAsia="Calibri" w:hAnsi="Palatino Linotype" w:cs="Times New Roman"/>
          <w:sz w:val="24"/>
          <w:szCs w:val="24"/>
          <w:lang w:val="es-ES_tradnl" w:eastAsia="es-ES"/>
        </w:rPr>
      </w:pPr>
    </w:p>
    <w:p w14:paraId="5F5FC08C" w14:textId="77777777" w:rsidR="00AE3C84" w:rsidRPr="007B232D" w:rsidRDefault="00AE3C84" w:rsidP="00AE3C84">
      <w:pPr>
        <w:spacing w:after="0" w:line="240" w:lineRule="auto"/>
        <w:ind w:left="567" w:right="567"/>
        <w:jc w:val="both"/>
        <w:rPr>
          <w:rFonts w:ascii="Palatino Linotype" w:eastAsia="Calibri" w:hAnsi="Palatino Linotype" w:cs="Times New Roman"/>
          <w:i/>
          <w:szCs w:val="24"/>
          <w:lang w:val="es-ES_tradnl" w:eastAsia="es-ES"/>
        </w:rPr>
      </w:pPr>
      <w:r w:rsidRPr="007B232D">
        <w:rPr>
          <w:rFonts w:ascii="Palatino Linotype" w:eastAsia="Calibri" w:hAnsi="Palatino Linotype" w:cs="Times New Roman"/>
          <w:i/>
          <w:szCs w:val="24"/>
          <w:lang w:val="es-ES_tradnl" w:eastAsia="es-ES"/>
        </w:rPr>
        <w:t>“</w:t>
      </w:r>
      <w:r w:rsidRPr="007B232D">
        <w:rPr>
          <w:rFonts w:ascii="Palatino Linotype" w:eastAsia="Calibri" w:hAnsi="Palatino Linotype" w:cs="Times New Roman"/>
          <w:b/>
          <w:i/>
          <w:szCs w:val="24"/>
          <w:lang w:val="es-ES_tradnl" w:eastAsia="es-ES"/>
        </w:rPr>
        <w:t>FUNDAMENTACIÓN Y MOTIVACIÓN.</w:t>
      </w:r>
      <w:r w:rsidRPr="007B232D">
        <w:rPr>
          <w:rFonts w:ascii="Palatino Linotype" w:eastAsia="Calibri" w:hAnsi="Palatino Linotype" w:cs="Times New Roman"/>
          <w:i/>
          <w:szCs w:val="24"/>
          <w:lang w:val="es-ES_tradnl" w:eastAsia="es-ES"/>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w:t>
      </w:r>
      <w:proofErr w:type="gramStart"/>
      <w:r w:rsidRPr="007B232D">
        <w:rPr>
          <w:rFonts w:ascii="Palatino Linotype" w:eastAsia="Calibri" w:hAnsi="Palatino Linotype" w:cs="Times New Roman"/>
          <w:i/>
          <w:szCs w:val="24"/>
          <w:lang w:val="es-ES_tradnl" w:eastAsia="es-ES"/>
        </w:rPr>
        <w:t>en  el</w:t>
      </w:r>
      <w:proofErr w:type="gramEnd"/>
      <w:r w:rsidRPr="007B232D">
        <w:rPr>
          <w:rFonts w:ascii="Palatino Linotype" w:eastAsia="Calibri" w:hAnsi="Palatino Linotype" w:cs="Times New Roman"/>
          <w:i/>
          <w:szCs w:val="24"/>
          <w:lang w:val="es-ES_tradnl" w:eastAsia="es-ES"/>
        </w:rPr>
        <w:t xml:space="preserve"> supuesto previsto por la norma legal invocada como fundamento.” (Sic)</w:t>
      </w:r>
    </w:p>
    <w:p w14:paraId="776A9525" w14:textId="77777777" w:rsidR="00AE3C84" w:rsidRPr="007B232D" w:rsidRDefault="00AE3C84" w:rsidP="00AE3C84">
      <w:pPr>
        <w:spacing w:after="0" w:line="360" w:lineRule="auto"/>
        <w:jc w:val="both"/>
        <w:rPr>
          <w:rFonts w:ascii="Palatino Linotype" w:eastAsia="Calibri" w:hAnsi="Palatino Linotype" w:cs="Times New Roman"/>
          <w:sz w:val="24"/>
          <w:szCs w:val="24"/>
          <w:lang w:val="es-ES_tradnl" w:eastAsia="es-ES"/>
        </w:rPr>
      </w:pPr>
    </w:p>
    <w:p w14:paraId="4EE8A7EC" w14:textId="77777777" w:rsidR="00AE3C84" w:rsidRPr="007B232D" w:rsidRDefault="00AE3C84" w:rsidP="00AE3C84">
      <w:pPr>
        <w:spacing w:after="0" w:line="360" w:lineRule="auto"/>
        <w:jc w:val="both"/>
        <w:rPr>
          <w:rFonts w:ascii="Palatino Linotype" w:eastAsia="Calibri" w:hAnsi="Palatino Linotype" w:cs="Times New Roman"/>
          <w:sz w:val="24"/>
          <w:szCs w:val="24"/>
          <w:lang w:val="es-ES" w:eastAsia="es-ES"/>
        </w:rPr>
      </w:pPr>
      <w:r w:rsidRPr="007B232D">
        <w:rPr>
          <w:rFonts w:ascii="Palatino Linotype" w:eastAsia="Calibri" w:hAnsi="Palatino Linotype" w:cs="Times New Roman"/>
          <w:sz w:val="24"/>
          <w:szCs w:val="24"/>
          <w:lang w:val="es-ES_tradnl" w:eastAsia="es-ES"/>
        </w:rPr>
        <w:t>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4E7EEFC3" w14:textId="77777777" w:rsidR="00AE3C84" w:rsidRPr="007B232D" w:rsidRDefault="00AE3C84" w:rsidP="00AE3C84">
      <w:pPr>
        <w:spacing w:after="0" w:line="360" w:lineRule="auto"/>
        <w:jc w:val="both"/>
        <w:rPr>
          <w:rFonts w:ascii="Palatino Linotype" w:eastAsia="Calibri" w:hAnsi="Palatino Linotype" w:cs="Times New Roman"/>
          <w:sz w:val="24"/>
          <w:szCs w:val="24"/>
          <w:lang w:val="es-ES_tradnl" w:eastAsia="es-ES"/>
        </w:rPr>
      </w:pPr>
    </w:p>
    <w:p w14:paraId="76C0DC4F" w14:textId="77777777" w:rsidR="00AE3C84" w:rsidRPr="007B232D" w:rsidRDefault="00AE3C84" w:rsidP="00AE3C84">
      <w:pPr>
        <w:spacing w:after="0" w:line="360" w:lineRule="auto"/>
        <w:jc w:val="both"/>
        <w:rPr>
          <w:rFonts w:ascii="Palatino Linotype" w:hAnsi="Palatino Linotype" w:cs="Arial"/>
          <w:sz w:val="24"/>
          <w:lang w:val="es-ES"/>
        </w:rPr>
      </w:pPr>
      <w:r w:rsidRPr="007B232D">
        <w:rPr>
          <w:rFonts w:ascii="Palatino Linotype" w:hAnsi="Palatino Linotype" w:cs="Arial"/>
          <w:sz w:val="24"/>
          <w:lang w:val="es-ES"/>
        </w:rPr>
        <w:t xml:space="preserve">Lo anterior es así, pues como ya se señaló la clasificación de la información no se da por el simple mandato de la Ley, sino que es necesario que </w:t>
      </w:r>
      <w:r w:rsidR="00A24133" w:rsidRPr="007B232D">
        <w:rPr>
          <w:rFonts w:ascii="Palatino Linotype" w:hAnsi="Palatino Linotype" w:cs="Arial"/>
          <w:b/>
          <w:sz w:val="24"/>
          <w:lang w:val="es-ES"/>
        </w:rPr>
        <w:t xml:space="preserve">el </w:t>
      </w:r>
      <w:r w:rsidRPr="007B232D">
        <w:rPr>
          <w:rFonts w:ascii="Palatino Linotype" w:hAnsi="Palatino Linotype" w:cs="Arial"/>
          <w:b/>
          <w:sz w:val="24"/>
          <w:lang w:val="es-ES"/>
        </w:rPr>
        <w:t>Sujeto Obligado</w:t>
      </w:r>
      <w:r w:rsidRPr="007B232D">
        <w:rPr>
          <w:rFonts w:ascii="Palatino Linotype" w:hAnsi="Palatino Linotype" w:cs="Arial"/>
          <w:sz w:val="24"/>
          <w:lang w:val="es-ES"/>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sea presentada ante al Comité de Transparencia, de así resultar procedente el proyecto de clasificación de la información y finalmente sea éste último quien apruebe, modifique o revoque la clasificación de la información solicitada.</w:t>
      </w:r>
    </w:p>
    <w:p w14:paraId="5FD0C60C" w14:textId="77777777" w:rsidR="00AE3C84" w:rsidRPr="007B232D" w:rsidRDefault="00AE3C84" w:rsidP="00AE3C84">
      <w:pPr>
        <w:spacing w:after="0" w:line="360" w:lineRule="auto"/>
        <w:jc w:val="both"/>
        <w:rPr>
          <w:rFonts w:ascii="Palatino Linotype" w:hAnsi="Palatino Linotype" w:cs="Arial"/>
          <w:sz w:val="24"/>
          <w:lang w:val="es-ES"/>
        </w:rPr>
      </w:pPr>
      <w:r w:rsidRPr="007B232D">
        <w:rPr>
          <w:rFonts w:ascii="Palatino Linotype" w:hAnsi="Palatino Linotype" w:cs="Arial"/>
          <w:sz w:val="24"/>
          <w:lang w:val="es-ES"/>
        </w:rPr>
        <w:lastRenderedPageBreak/>
        <w:t xml:space="preserve">Circunstancias que han quedado demostradas, fueron inobservadas por el </w:t>
      </w:r>
      <w:r w:rsidRPr="007B232D">
        <w:rPr>
          <w:rFonts w:ascii="Palatino Linotype" w:hAnsi="Palatino Linotype" w:cs="Arial"/>
          <w:b/>
          <w:sz w:val="24"/>
          <w:lang w:val="es-ES"/>
        </w:rPr>
        <w:t>Sujeto Obligado</w:t>
      </w:r>
      <w:r w:rsidRPr="007B232D">
        <w:rPr>
          <w:rFonts w:ascii="Palatino Linotype" w:hAnsi="Palatino Linotype" w:cs="Arial"/>
          <w:sz w:val="24"/>
          <w:lang w:val="es-ES"/>
        </w:rPr>
        <w:t>, al carecer de una debida fundamentación y sobretodo motivación, con la cual se acredite y justifique la necesidad de clasificar como reservado el soporte documental en el cual obre</w:t>
      </w:r>
      <w:r w:rsidR="00A24133" w:rsidRPr="007B232D">
        <w:rPr>
          <w:rFonts w:ascii="Palatino Linotype" w:hAnsi="Palatino Linotype" w:cs="Arial"/>
          <w:sz w:val="24"/>
          <w:lang w:val="es-ES"/>
        </w:rPr>
        <w:t xml:space="preserve">n las cantidades y fechas de pago de los montos derivados de las demandas laborales </w:t>
      </w:r>
      <w:r w:rsidR="00A819C7" w:rsidRPr="007B232D">
        <w:rPr>
          <w:rFonts w:ascii="Palatino Linotype" w:hAnsi="Palatino Linotype" w:cs="Arial"/>
          <w:sz w:val="24"/>
          <w:lang w:val="es-ES"/>
        </w:rPr>
        <w:t>en que es parte, del periodo del 01 de enero de 2019 al 21 de enero de 2022</w:t>
      </w:r>
      <w:r w:rsidRPr="007B232D">
        <w:rPr>
          <w:rFonts w:ascii="Palatino Linotype" w:hAnsi="Palatino Linotype" w:cs="Arial"/>
          <w:sz w:val="24"/>
          <w:lang w:val="es-ES"/>
        </w:rPr>
        <w:t>, en esa virtud, resulta dable ordenar su entrega, debiendo observarse lo relativo a la clasificación de datos de carácter sensible y confidencial.</w:t>
      </w:r>
    </w:p>
    <w:p w14:paraId="674AA43B" w14:textId="77777777" w:rsidR="004219DE" w:rsidRPr="007B232D" w:rsidRDefault="004219DE" w:rsidP="00AE3C84">
      <w:pPr>
        <w:spacing w:after="0" w:line="360" w:lineRule="auto"/>
        <w:jc w:val="both"/>
        <w:rPr>
          <w:rFonts w:ascii="Palatino Linotype" w:hAnsi="Palatino Linotype" w:cs="Arial"/>
          <w:sz w:val="24"/>
          <w:lang w:val="es-ES"/>
        </w:rPr>
      </w:pPr>
    </w:p>
    <w:p w14:paraId="358B5E86" w14:textId="77777777" w:rsidR="00A5241F" w:rsidRPr="007B232D" w:rsidRDefault="004219DE" w:rsidP="00A5241F">
      <w:pPr>
        <w:spacing w:after="0" w:line="360" w:lineRule="auto"/>
        <w:jc w:val="both"/>
        <w:rPr>
          <w:rFonts w:ascii="Palatino Linotype" w:hAnsi="Palatino Linotype" w:cs="Arial"/>
          <w:sz w:val="24"/>
          <w:lang w:val="es-ES"/>
        </w:rPr>
      </w:pPr>
      <w:r w:rsidRPr="007B232D">
        <w:rPr>
          <w:rFonts w:ascii="Palatino Linotype" w:hAnsi="Palatino Linotype" w:cs="Arial"/>
          <w:sz w:val="24"/>
          <w:lang w:val="es-ES"/>
        </w:rPr>
        <w:t xml:space="preserve">No pasa a la óptica de este Órgano Garante que la </w:t>
      </w:r>
      <w:r w:rsidR="00A5241F" w:rsidRPr="007B232D">
        <w:rPr>
          <w:rFonts w:ascii="Palatino Linotype" w:hAnsi="Palatino Linotype" w:cs="Arial"/>
          <w:sz w:val="24"/>
          <w:lang w:val="es-ES"/>
        </w:rPr>
        <w:t>información relativa de montos a pagar y fechas programas de pago, es decir de un acto a realizarse en un futuro, bajo este contexto se precisa que el derecho de acceso a la información pública estriba respecto de la información disponible al momento de ejercer dicha prerrogativa, es decir, excluye los siguientes actos:</w:t>
      </w:r>
    </w:p>
    <w:p w14:paraId="3EB61485" w14:textId="77777777" w:rsidR="00A5241F" w:rsidRPr="007B232D" w:rsidRDefault="00A5241F" w:rsidP="00A5241F">
      <w:pPr>
        <w:spacing w:after="0" w:line="360" w:lineRule="auto"/>
        <w:jc w:val="both"/>
        <w:rPr>
          <w:rFonts w:ascii="Palatino Linotype" w:hAnsi="Palatino Linotype" w:cs="Arial"/>
          <w:sz w:val="24"/>
          <w:lang w:val="es-ES"/>
        </w:rPr>
      </w:pPr>
    </w:p>
    <w:p w14:paraId="6A3E03FC" w14:textId="77777777" w:rsidR="00A5241F" w:rsidRPr="007B232D" w:rsidRDefault="00A5241F" w:rsidP="00A5241F">
      <w:pPr>
        <w:spacing w:after="0" w:line="360" w:lineRule="auto"/>
        <w:ind w:left="1134" w:hanging="567"/>
        <w:jc w:val="both"/>
        <w:rPr>
          <w:rFonts w:ascii="Palatino Linotype" w:hAnsi="Palatino Linotype" w:cs="Arial"/>
          <w:sz w:val="24"/>
          <w:lang w:val="es-ES"/>
        </w:rPr>
      </w:pPr>
      <w:r w:rsidRPr="007B232D">
        <w:rPr>
          <w:rFonts w:ascii="Palatino Linotype" w:hAnsi="Palatino Linotype" w:cs="Arial"/>
          <w:sz w:val="24"/>
          <w:lang w:val="es-ES"/>
        </w:rPr>
        <w:t>-</w:t>
      </w:r>
      <w:r w:rsidRPr="007B232D">
        <w:rPr>
          <w:rFonts w:ascii="Palatino Linotype" w:hAnsi="Palatino Linotype" w:cs="Arial"/>
          <w:sz w:val="24"/>
          <w:lang w:val="es-ES"/>
        </w:rPr>
        <w:tab/>
      </w:r>
      <w:r w:rsidRPr="007B232D">
        <w:rPr>
          <w:rFonts w:ascii="Palatino Linotype" w:hAnsi="Palatino Linotype" w:cs="Arial"/>
          <w:b/>
          <w:sz w:val="24"/>
          <w:lang w:val="es-ES"/>
        </w:rPr>
        <w:t>Actos futuros inminentes:</w:t>
      </w:r>
      <w:r w:rsidRPr="007B232D">
        <w:rPr>
          <w:rFonts w:ascii="Palatino Linotype" w:hAnsi="Palatino Linotype" w:cs="Arial"/>
          <w:sz w:val="24"/>
          <w:lang w:val="es-ES"/>
        </w:rPr>
        <w:t xml:space="preserve"> Son aquellos cuyo mandamiento ya se ha dictado y su ejecución puede realizarse de un momento a otro. </w:t>
      </w:r>
    </w:p>
    <w:p w14:paraId="682BDA4C" w14:textId="77777777" w:rsidR="004219DE" w:rsidRPr="007B232D" w:rsidRDefault="00A5241F" w:rsidP="00A5241F">
      <w:pPr>
        <w:spacing w:after="0" w:line="360" w:lineRule="auto"/>
        <w:ind w:left="1134" w:hanging="567"/>
        <w:jc w:val="both"/>
        <w:rPr>
          <w:rFonts w:ascii="Palatino Linotype" w:hAnsi="Palatino Linotype" w:cs="Arial"/>
          <w:sz w:val="24"/>
          <w:lang w:val="es-ES"/>
        </w:rPr>
      </w:pPr>
      <w:r w:rsidRPr="007B232D">
        <w:rPr>
          <w:rFonts w:ascii="Palatino Linotype" w:hAnsi="Palatino Linotype" w:cs="Arial"/>
          <w:sz w:val="24"/>
          <w:lang w:val="es-ES"/>
        </w:rPr>
        <w:t>-</w:t>
      </w:r>
      <w:r w:rsidRPr="007B232D">
        <w:rPr>
          <w:rFonts w:ascii="Palatino Linotype" w:hAnsi="Palatino Linotype" w:cs="Arial"/>
          <w:sz w:val="24"/>
          <w:lang w:val="es-ES"/>
        </w:rPr>
        <w:tab/>
      </w:r>
      <w:r w:rsidRPr="007B232D">
        <w:rPr>
          <w:rFonts w:ascii="Palatino Linotype" w:hAnsi="Palatino Linotype" w:cs="Arial"/>
          <w:b/>
          <w:sz w:val="24"/>
          <w:lang w:val="es-ES"/>
        </w:rPr>
        <w:t>Actos futuros probables:</w:t>
      </w:r>
      <w:r w:rsidRPr="007B232D">
        <w:rPr>
          <w:rFonts w:ascii="Palatino Linotype" w:hAnsi="Palatino Linotype" w:cs="Arial"/>
          <w:sz w:val="24"/>
          <w:lang w:val="es-ES"/>
        </w:rPr>
        <w:t xml:space="preserve"> Son aquellos que pueden o no suceder, es decir, son de remota realización.</w:t>
      </w:r>
    </w:p>
    <w:p w14:paraId="75628A32" w14:textId="77777777" w:rsidR="002E4530" w:rsidRPr="007B232D" w:rsidRDefault="002E4530" w:rsidP="00FC3A31">
      <w:pPr>
        <w:spacing w:after="0" w:line="360" w:lineRule="auto"/>
        <w:jc w:val="both"/>
        <w:rPr>
          <w:rFonts w:ascii="Palatino Linotype" w:eastAsia="Calibri" w:hAnsi="Palatino Linotype" w:cs="Times New Roman"/>
          <w:sz w:val="24"/>
          <w:szCs w:val="24"/>
          <w:lang w:val="es-ES" w:eastAsia="es-ES"/>
        </w:rPr>
      </w:pPr>
    </w:p>
    <w:p w14:paraId="605C9247" w14:textId="77777777" w:rsidR="00A5241F" w:rsidRPr="007B232D" w:rsidRDefault="00A5241F" w:rsidP="00FC3A31">
      <w:pPr>
        <w:spacing w:after="0" w:line="360" w:lineRule="auto"/>
        <w:jc w:val="both"/>
        <w:rPr>
          <w:rFonts w:ascii="Palatino Linotype" w:eastAsia="Calibri" w:hAnsi="Palatino Linotype" w:cs="Times New Roman"/>
          <w:sz w:val="24"/>
          <w:szCs w:val="24"/>
          <w:lang w:val="es-ES" w:eastAsia="es-ES"/>
        </w:rPr>
      </w:pPr>
      <w:r w:rsidRPr="007B232D">
        <w:rPr>
          <w:rFonts w:ascii="Palatino Linotype" w:eastAsia="Calibri" w:hAnsi="Palatino Linotype" w:cs="Times New Roman"/>
          <w:sz w:val="24"/>
          <w:szCs w:val="24"/>
          <w:lang w:val="es-ES" w:eastAsia="es-ES"/>
        </w:rPr>
        <w:t>Consecuentemente, es información que no pudiera haberse generado tanto al momento del ingreso de la solicitud de información como del cumplimiento a la presente resolución, imposibilitando al Sujeto Obligado a la entrega de información que no ha sido generada al no cumplirse sus requisitos de elaboración.</w:t>
      </w:r>
    </w:p>
    <w:p w14:paraId="5A64A035" w14:textId="77777777" w:rsidR="00A5241F" w:rsidRPr="007B232D" w:rsidRDefault="00A5241F" w:rsidP="00FC3A31">
      <w:pPr>
        <w:spacing w:after="0" w:line="360" w:lineRule="auto"/>
        <w:jc w:val="both"/>
        <w:rPr>
          <w:rFonts w:ascii="Palatino Linotype" w:eastAsia="Calibri" w:hAnsi="Palatino Linotype" w:cs="Times New Roman"/>
          <w:sz w:val="24"/>
          <w:szCs w:val="24"/>
          <w:lang w:val="es-ES" w:eastAsia="es-ES"/>
        </w:rPr>
      </w:pPr>
    </w:p>
    <w:p w14:paraId="6162F91A" w14:textId="77777777" w:rsidR="00AE6F08" w:rsidRPr="007B232D" w:rsidRDefault="00E16EA7" w:rsidP="00FC3A31">
      <w:pPr>
        <w:spacing w:after="0" w:line="360" w:lineRule="auto"/>
        <w:jc w:val="both"/>
        <w:rPr>
          <w:rFonts w:ascii="Palatino Linotype" w:eastAsia="Calibri" w:hAnsi="Palatino Linotype" w:cs="Times New Roman"/>
          <w:sz w:val="24"/>
          <w:szCs w:val="24"/>
          <w:lang w:val="es-ES_tradnl" w:eastAsia="es-ES"/>
        </w:rPr>
      </w:pPr>
      <w:r w:rsidRPr="007B232D">
        <w:rPr>
          <w:rFonts w:ascii="Palatino Linotype" w:eastAsia="Calibri" w:hAnsi="Palatino Linotype" w:cs="Times New Roman"/>
          <w:sz w:val="24"/>
          <w:szCs w:val="24"/>
          <w:lang w:val="es-ES_tradnl" w:eastAsia="es-ES"/>
        </w:rPr>
        <w:lastRenderedPageBreak/>
        <w:t xml:space="preserve">Ahora bien, en el supuesto que del estudio y análisis del soporte documental en que obra la información, el </w:t>
      </w:r>
      <w:r w:rsidRPr="007B232D">
        <w:rPr>
          <w:rFonts w:ascii="Palatino Linotype" w:eastAsia="Calibri" w:hAnsi="Palatino Linotype" w:cs="Times New Roman"/>
          <w:b/>
          <w:sz w:val="24"/>
          <w:szCs w:val="24"/>
          <w:lang w:val="es-ES_tradnl" w:eastAsia="es-ES"/>
        </w:rPr>
        <w:t>Sujeto Obligado</w:t>
      </w:r>
      <w:r w:rsidRPr="007B232D">
        <w:rPr>
          <w:rFonts w:ascii="Palatino Linotype" w:eastAsia="Calibri" w:hAnsi="Palatino Linotype" w:cs="Times New Roman"/>
          <w:sz w:val="24"/>
          <w:szCs w:val="24"/>
          <w:lang w:val="es-ES_tradnl" w:eastAsia="es-ES"/>
        </w:rPr>
        <w:t xml:space="preserve"> advierta que la misma es susceptible de clasificarse, al contar con los elementos de convicción de hecho y de derecho suficientes con los cuales pueda realizar una debida fundamentación y motivación, deberá emitir y hacer entrega del acuerdo de clasificación.</w:t>
      </w:r>
    </w:p>
    <w:p w14:paraId="2CFB5135" w14:textId="77777777" w:rsidR="002E4530" w:rsidRPr="007B232D" w:rsidRDefault="002E4530" w:rsidP="00FC3A31">
      <w:pPr>
        <w:spacing w:after="0" w:line="360" w:lineRule="auto"/>
        <w:jc w:val="both"/>
        <w:rPr>
          <w:rFonts w:ascii="Palatino Linotype" w:eastAsia="Calibri" w:hAnsi="Palatino Linotype" w:cs="Times New Roman"/>
          <w:sz w:val="24"/>
          <w:szCs w:val="24"/>
          <w:lang w:val="es-ES_tradnl" w:eastAsia="es-ES"/>
        </w:rPr>
      </w:pPr>
    </w:p>
    <w:p w14:paraId="40673446" w14:textId="77777777" w:rsidR="00FC3A31" w:rsidRPr="007B232D" w:rsidRDefault="00FC3A31" w:rsidP="00FC3A31">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7B232D">
        <w:rPr>
          <w:rFonts w:ascii="Palatino Linotype" w:eastAsia="Times New Roman" w:hAnsi="Palatino Linotype" w:cs="Arial"/>
          <w:b/>
          <w:i/>
          <w:sz w:val="28"/>
          <w:szCs w:val="24"/>
          <w:lang w:val="es-ES" w:eastAsia="es-ES"/>
        </w:rPr>
        <w:t>De la versión pública</w:t>
      </w:r>
    </w:p>
    <w:p w14:paraId="524D28FC" w14:textId="77777777" w:rsidR="00FC3A31" w:rsidRPr="007B232D" w:rsidRDefault="00FC3A31" w:rsidP="00FC3A31">
      <w:pPr>
        <w:tabs>
          <w:tab w:val="left" w:pos="8647"/>
        </w:tabs>
        <w:spacing w:after="0" w:line="360" w:lineRule="auto"/>
        <w:ind w:right="51"/>
        <w:jc w:val="both"/>
        <w:rPr>
          <w:rFonts w:ascii="Palatino Linotype" w:hAnsi="Palatino Linotype" w:cs="Arial"/>
          <w:sz w:val="24"/>
          <w:szCs w:val="24"/>
        </w:rPr>
      </w:pPr>
    </w:p>
    <w:p w14:paraId="752A374A" w14:textId="77777777" w:rsidR="00FC3A31" w:rsidRPr="007B232D" w:rsidRDefault="00FC3A31" w:rsidP="00FC3A31">
      <w:pPr>
        <w:tabs>
          <w:tab w:val="left" w:pos="8647"/>
        </w:tabs>
        <w:spacing w:after="0" w:line="360" w:lineRule="auto"/>
        <w:ind w:right="51"/>
        <w:jc w:val="both"/>
        <w:rPr>
          <w:rFonts w:ascii="Palatino Linotype" w:hAnsi="Palatino Linotype" w:cs="Arial"/>
          <w:sz w:val="24"/>
          <w:szCs w:val="24"/>
        </w:rPr>
      </w:pPr>
      <w:r w:rsidRPr="007B232D">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6F9819BA" w14:textId="77777777" w:rsidR="00FC3A31" w:rsidRPr="007B232D" w:rsidRDefault="00FC3A31" w:rsidP="00FC3A31">
      <w:pPr>
        <w:tabs>
          <w:tab w:val="left" w:pos="8647"/>
        </w:tabs>
        <w:spacing w:after="0" w:line="360" w:lineRule="auto"/>
        <w:ind w:right="51"/>
        <w:jc w:val="both"/>
        <w:rPr>
          <w:rFonts w:ascii="Palatino Linotype" w:hAnsi="Palatino Linotype" w:cs="Arial"/>
          <w:sz w:val="24"/>
          <w:szCs w:val="24"/>
        </w:rPr>
      </w:pPr>
    </w:p>
    <w:p w14:paraId="391FDA8C" w14:textId="77777777" w:rsidR="00FC3A31" w:rsidRPr="007B232D" w:rsidRDefault="00FC3A31" w:rsidP="00FC3A31">
      <w:pPr>
        <w:tabs>
          <w:tab w:val="left" w:pos="8647"/>
        </w:tabs>
        <w:spacing w:after="0" w:line="360" w:lineRule="auto"/>
        <w:ind w:right="51"/>
        <w:jc w:val="both"/>
        <w:rPr>
          <w:rFonts w:ascii="Palatino Linotype" w:hAnsi="Palatino Linotype" w:cs="Arial"/>
          <w:sz w:val="24"/>
          <w:szCs w:val="24"/>
        </w:rPr>
      </w:pPr>
      <w:r w:rsidRPr="007B232D">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16100EF2" w14:textId="77777777" w:rsidR="00FC3A31" w:rsidRPr="007B232D" w:rsidRDefault="00FC3A31" w:rsidP="00FC3A31">
      <w:pPr>
        <w:tabs>
          <w:tab w:val="left" w:pos="8647"/>
        </w:tabs>
        <w:spacing w:after="0" w:line="360" w:lineRule="auto"/>
        <w:ind w:right="51"/>
        <w:jc w:val="both"/>
        <w:rPr>
          <w:rFonts w:ascii="Palatino Linotype" w:hAnsi="Palatino Linotype" w:cs="Arial"/>
          <w:sz w:val="24"/>
          <w:szCs w:val="24"/>
        </w:rPr>
      </w:pPr>
    </w:p>
    <w:p w14:paraId="011A047A" w14:textId="77777777" w:rsidR="00FC3A31" w:rsidRPr="007B232D" w:rsidRDefault="00FC3A31" w:rsidP="00FC3A31">
      <w:pPr>
        <w:tabs>
          <w:tab w:val="left" w:pos="8647"/>
        </w:tabs>
        <w:spacing w:after="0" w:line="360" w:lineRule="auto"/>
        <w:ind w:right="51"/>
        <w:jc w:val="both"/>
        <w:rPr>
          <w:rFonts w:ascii="Palatino Linotype" w:hAnsi="Palatino Linotype" w:cs="Arial"/>
          <w:sz w:val="24"/>
          <w:szCs w:val="24"/>
        </w:rPr>
      </w:pPr>
      <w:r w:rsidRPr="007B232D">
        <w:rPr>
          <w:rFonts w:ascii="Palatino Linotype" w:hAnsi="Palatino Linotype" w:cs="Arial"/>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E2A7663" w14:textId="77777777" w:rsidR="00FC3A31" w:rsidRPr="007B232D" w:rsidRDefault="00FC3A31" w:rsidP="00FC3A31">
      <w:pPr>
        <w:tabs>
          <w:tab w:val="left" w:pos="8647"/>
        </w:tabs>
        <w:spacing w:after="0" w:line="360" w:lineRule="auto"/>
        <w:ind w:right="51"/>
        <w:jc w:val="both"/>
        <w:rPr>
          <w:rFonts w:ascii="Palatino Linotype" w:hAnsi="Palatino Linotype" w:cs="Arial"/>
          <w:sz w:val="24"/>
          <w:szCs w:val="24"/>
        </w:rPr>
      </w:pPr>
    </w:p>
    <w:p w14:paraId="1E0CAB67" w14:textId="77777777" w:rsidR="00FC3A31" w:rsidRPr="007B232D" w:rsidRDefault="00FC3A31" w:rsidP="00FC3A31">
      <w:pPr>
        <w:tabs>
          <w:tab w:val="left" w:pos="8647"/>
        </w:tabs>
        <w:spacing w:after="0" w:line="360" w:lineRule="auto"/>
        <w:ind w:right="51"/>
        <w:jc w:val="both"/>
        <w:rPr>
          <w:rFonts w:ascii="Palatino Linotype" w:hAnsi="Palatino Linotype" w:cs="Arial"/>
          <w:sz w:val="24"/>
          <w:szCs w:val="24"/>
        </w:rPr>
      </w:pPr>
      <w:r w:rsidRPr="007B232D">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7B232D">
        <w:rPr>
          <w:rFonts w:ascii="Palatino Linotype" w:hAnsi="Palatino Linotype" w:cs="Arial"/>
          <w:b/>
          <w:sz w:val="24"/>
          <w:szCs w:val="24"/>
        </w:rPr>
        <w:t>Registro Federal de Contribuyentes</w:t>
      </w:r>
      <w:r w:rsidRPr="007B232D">
        <w:rPr>
          <w:rFonts w:ascii="Palatino Linotype" w:hAnsi="Palatino Linotype" w:cs="Arial"/>
          <w:sz w:val="24"/>
          <w:szCs w:val="24"/>
        </w:rPr>
        <w:t xml:space="preserve"> (RFC), la </w:t>
      </w:r>
      <w:r w:rsidRPr="007B232D">
        <w:rPr>
          <w:rFonts w:ascii="Palatino Linotype" w:hAnsi="Palatino Linotype" w:cs="Arial"/>
          <w:b/>
          <w:sz w:val="24"/>
          <w:szCs w:val="24"/>
        </w:rPr>
        <w:t>Clave Única de Registro de Población</w:t>
      </w:r>
      <w:r w:rsidRPr="007B232D">
        <w:rPr>
          <w:rFonts w:ascii="Palatino Linotype" w:hAnsi="Palatino Linotype" w:cs="Arial"/>
          <w:sz w:val="24"/>
          <w:szCs w:val="24"/>
        </w:rPr>
        <w:t xml:space="preserve"> (CURP), la </w:t>
      </w:r>
      <w:r w:rsidRPr="007B232D">
        <w:rPr>
          <w:rFonts w:ascii="Palatino Linotype" w:hAnsi="Palatino Linotype" w:cs="Arial"/>
          <w:b/>
          <w:sz w:val="24"/>
          <w:szCs w:val="24"/>
        </w:rPr>
        <w:t>Clave de cualquier tipo de seguridad social</w:t>
      </w:r>
      <w:r w:rsidRPr="007B232D">
        <w:rPr>
          <w:rFonts w:ascii="Palatino Linotype" w:hAnsi="Palatino Linotype" w:cs="Arial"/>
          <w:sz w:val="24"/>
          <w:szCs w:val="24"/>
        </w:rPr>
        <w:t xml:space="preserve"> (ISSEMYM, u otros), así como, los </w:t>
      </w:r>
      <w:r w:rsidRPr="007B232D">
        <w:rPr>
          <w:rFonts w:ascii="Palatino Linotype" w:hAnsi="Palatino Linotype" w:cs="Arial"/>
          <w:b/>
          <w:sz w:val="24"/>
          <w:szCs w:val="24"/>
        </w:rPr>
        <w:t>préstamos o descuentos</w:t>
      </w:r>
      <w:r w:rsidRPr="007B232D">
        <w:rPr>
          <w:rFonts w:ascii="Palatino Linotype" w:hAnsi="Palatino Linotype" w:cs="Arial"/>
          <w:sz w:val="24"/>
          <w:szCs w:val="24"/>
        </w:rPr>
        <w:t xml:space="preserve"> que se le hagan a la persona y que no tengan relación con los impuestos o la cuota por seguridad social.</w:t>
      </w:r>
    </w:p>
    <w:p w14:paraId="671861E3" w14:textId="77777777" w:rsidR="00FC3A31" w:rsidRPr="007B232D" w:rsidRDefault="00FC3A31" w:rsidP="00FC3A31">
      <w:pPr>
        <w:tabs>
          <w:tab w:val="left" w:pos="8647"/>
        </w:tabs>
        <w:spacing w:after="0" w:line="360" w:lineRule="auto"/>
        <w:ind w:right="51"/>
        <w:jc w:val="both"/>
        <w:rPr>
          <w:rFonts w:ascii="Palatino Linotype" w:hAnsi="Palatino Linotype" w:cs="Arial"/>
          <w:sz w:val="24"/>
          <w:szCs w:val="24"/>
        </w:rPr>
      </w:pPr>
    </w:p>
    <w:p w14:paraId="2D7028A4" w14:textId="77777777" w:rsidR="00FC3A31" w:rsidRPr="007B232D" w:rsidRDefault="00FC3A31" w:rsidP="00FC3A31">
      <w:pPr>
        <w:tabs>
          <w:tab w:val="left" w:pos="8647"/>
        </w:tabs>
        <w:spacing w:after="0" w:line="360" w:lineRule="auto"/>
        <w:ind w:right="51"/>
        <w:jc w:val="both"/>
        <w:rPr>
          <w:rFonts w:ascii="Palatino Linotype" w:hAnsi="Palatino Linotype" w:cs="Arial"/>
          <w:sz w:val="24"/>
          <w:szCs w:val="24"/>
        </w:rPr>
      </w:pPr>
      <w:r w:rsidRPr="007B232D">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42D3F9FD" w14:textId="77777777" w:rsidR="00FC3A31" w:rsidRPr="007B232D" w:rsidRDefault="00FC3A31" w:rsidP="00FC3A31">
      <w:pPr>
        <w:tabs>
          <w:tab w:val="left" w:pos="8647"/>
        </w:tabs>
        <w:spacing w:after="0" w:line="360" w:lineRule="auto"/>
        <w:ind w:right="51"/>
        <w:jc w:val="both"/>
        <w:rPr>
          <w:rFonts w:ascii="Palatino Linotype" w:hAnsi="Palatino Linotype" w:cs="Arial"/>
          <w:sz w:val="24"/>
          <w:szCs w:val="24"/>
        </w:rPr>
      </w:pPr>
    </w:p>
    <w:p w14:paraId="592A33A7" w14:textId="77777777" w:rsidR="00FC3A31" w:rsidRPr="007B232D" w:rsidRDefault="00FC3A31" w:rsidP="00FC3A31">
      <w:pPr>
        <w:tabs>
          <w:tab w:val="left" w:pos="8647"/>
        </w:tabs>
        <w:spacing w:after="0" w:line="360" w:lineRule="auto"/>
        <w:ind w:right="51"/>
        <w:jc w:val="both"/>
        <w:rPr>
          <w:rFonts w:ascii="Palatino Linotype" w:hAnsi="Palatino Linotype" w:cs="Arial"/>
          <w:sz w:val="24"/>
          <w:szCs w:val="24"/>
        </w:rPr>
      </w:pPr>
      <w:r w:rsidRPr="007B232D">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14:paraId="430C7837" w14:textId="77777777" w:rsidR="00FC3A31" w:rsidRPr="007B232D" w:rsidRDefault="00FC3A31" w:rsidP="00FC3A31">
      <w:pPr>
        <w:tabs>
          <w:tab w:val="left" w:pos="8647"/>
        </w:tabs>
        <w:spacing w:after="0" w:line="360" w:lineRule="auto"/>
        <w:ind w:right="51"/>
        <w:jc w:val="both"/>
        <w:rPr>
          <w:rFonts w:ascii="Palatino Linotype" w:hAnsi="Palatino Linotype" w:cs="Arial"/>
          <w:sz w:val="24"/>
          <w:szCs w:val="24"/>
        </w:rPr>
      </w:pPr>
    </w:p>
    <w:p w14:paraId="506CBB0F" w14:textId="77777777" w:rsidR="00FC3A31" w:rsidRPr="007B232D" w:rsidRDefault="00FC3A31" w:rsidP="00FC3A31">
      <w:pPr>
        <w:tabs>
          <w:tab w:val="left" w:pos="8647"/>
        </w:tabs>
        <w:spacing w:after="0" w:line="240" w:lineRule="auto"/>
        <w:ind w:left="567" w:right="567"/>
        <w:jc w:val="both"/>
        <w:rPr>
          <w:rFonts w:ascii="Palatino Linotype" w:hAnsi="Palatino Linotype" w:cs="Arial"/>
          <w:bCs/>
          <w:i/>
        </w:rPr>
      </w:pPr>
      <w:r w:rsidRPr="007B232D">
        <w:rPr>
          <w:rFonts w:ascii="Palatino Linotype" w:hAnsi="Palatino Linotype" w:cs="Arial"/>
          <w:b/>
          <w:bCs/>
          <w:i/>
        </w:rPr>
        <w:lastRenderedPageBreak/>
        <w:t xml:space="preserve">“Registro Federal de Contribuyentes (RFC) de las personas físicas es un dato personal confidencial. </w:t>
      </w:r>
      <w:r w:rsidRPr="007B232D">
        <w:rPr>
          <w:rFonts w:ascii="Palatino Linotype" w:hAnsi="Palatino Linotype" w:cs="Arial"/>
          <w:i/>
        </w:rPr>
        <w:t>De conformidad con lo establecido en el artículo 18,</w:t>
      </w:r>
      <w:r w:rsidRPr="007B232D">
        <w:rPr>
          <w:rFonts w:ascii="Palatino Linotype" w:hAnsi="Palatino Linotype" w:cs="Arial"/>
          <w:b/>
          <w:bCs/>
          <w:i/>
        </w:rPr>
        <w:t xml:space="preserve"> </w:t>
      </w:r>
      <w:r w:rsidRPr="007B232D">
        <w:rPr>
          <w:rFonts w:ascii="Palatino Linotype" w:hAnsi="Palatino Linotype" w:cs="Arial"/>
          <w:i/>
        </w:rPr>
        <w:t>fracción II de la Ley Federal de Transparencia y Acceso a la Información Pública</w:t>
      </w:r>
      <w:r w:rsidRPr="007B232D">
        <w:rPr>
          <w:rFonts w:ascii="Palatino Linotype" w:hAnsi="Palatino Linotype" w:cs="Arial"/>
          <w:b/>
          <w:bCs/>
          <w:i/>
        </w:rPr>
        <w:t xml:space="preserve"> </w:t>
      </w:r>
      <w:r w:rsidRPr="007B232D">
        <w:rPr>
          <w:rFonts w:ascii="Palatino Linotype" w:hAnsi="Palatino Linotype" w:cs="Arial"/>
          <w:i/>
        </w:rPr>
        <w:t xml:space="preserve">Gubernamental </w:t>
      </w:r>
      <w:r w:rsidRPr="007B232D">
        <w:rPr>
          <w:rFonts w:ascii="Palatino Linotype" w:hAnsi="Palatino Linotype" w:cs="Arial"/>
          <w:i/>
          <w:u w:val="single"/>
        </w:rPr>
        <w:t>se considera información confidencial los datos personales que</w:t>
      </w:r>
      <w:r w:rsidRPr="007B232D">
        <w:rPr>
          <w:rFonts w:ascii="Palatino Linotype" w:hAnsi="Palatino Linotype" w:cs="Arial"/>
          <w:bCs/>
          <w:i/>
          <w:u w:val="single"/>
        </w:rPr>
        <w:t xml:space="preserve"> </w:t>
      </w:r>
      <w:r w:rsidRPr="007B232D">
        <w:rPr>
          <w:rFonts w:ascii="Palatino Linotype" w:hAnsi="Palatino Linotype" w:cs="Arial"/>
          <w:i/>
          <w:u w:val="single"/>
        </w:rPr>
        <w:t>requieren el consentimiento de los individuos para su difusión, distribución o</w:t>
      </w:r>
      <w:r w:rsidRPr="007B232D">
        <w:rPr>
          <w:rFonts w:ascii="Palatino Linotype" w:hAnsi="Palatino Linotype" w:cs="Arial"/>
          <w:bCs/>
          <w:i/>
          <w:u w:val="single"/>
        </w:rPr>
        <w:t xml:space="preserve"> </w:t>
      </w:r>
      <w:r w:rsidRPr="007B232D">
        <w:rPr>
          <w:rFonts w:ascii="Palatino Linotype" w:hAnsi="Palatino Linotype" w:cs="Arial"/>
          <w:i/>
          <w:u w:val="single"/>
        </w:rPr>
        <w:t>comercialización en los términos de esta Ley. Por su parte, según dispone el</w:t>
      </w:r>
      <w:r w:rsidRPr="007B232D">
        <w:rPr>
          <w:rFonts w:ascii="Palatino Linotype" w:hAnsi="Palatino Linotype" w:cs="Arial"/>
          <w:bCs/>
          <w:i/>
          <w:u w:val="single"/>
        </w:rPr>
        <w:t xml:space="preserve"> </w:t>
      </w:r>
      <w:r w:rsidRPr="007B232D">
        <w:rPr>
          <w:rFonts w:ascii="Palatino Linotype" w:hAnsi="Palatino Linotype" w:cs="Arial"/>
          <w:i/>
          <w:u w:val="single"/>
        </w:rPr>
        <w:t>artículo 3, fracción II de la Ley Federal de Transparencia y Acceso a la Información</w:t>
      </w:r>
      <w:r w:rsidRPr="007B232D">
        <w:rPr>
          <w:rFonts w:ascii="Palatino Linotype" w:hAnsi="Palatino Linotype" w:cs="Arial"/>
          <w:bCs/>
          <w:i/>
          <w:u w:val="single"/>
        </w:rPr>
        <w:t xml:space="preserve"> </w:t>
      </w:r>
      <w:r w:rsidRPr="007B232D">
        <w:rPr>
          <w:rFonts w:ascii="Palatino Linotype" w:hAnsi="Palatino Linotype" w:cs="Arial"/>
          <w:i/>
          <w:u w:val="single"/>
        </w:rPr>
        <w:t>Pública Gubernamental, dato personal es toda aquella información concerniente a</w:t>
      </w:r>
      <w:r w:rsidRPr="007B232D">
        <w:rPr>
          <w:rFonts w:ascii="Palatino Linotype" w:hAnsi="Palatino Linotype" w:cs="Arial"/>
          <w:bCs/>
          <w:i/>
          <w:u w:val="single"/>
        </w:rPr>
        <w:t xml:space="preserve"> </w:t>
      </w:r>
      <w:r w:rsidRPr="007B232D">
        <w:rPr>
          <w:rFonts w:ascii="Palatino Linotype" w:hAnsi="Palatino Linotype" w:cs="Arial"/>
          <w:i/>
          <w:u w:val="single"/>
        </w:rPr>
        <w:t>una persona física identificada o identificable</w:t>
      </w:r>
      <w:r w:rsidRPr="007B232D">
        <w:rPr>
          <w:rFonts w:ascii="Palatino Linotype" w:hAnsi="Palatino Linotype" w:cs="Arial"/>
          <w:i/>
        </w:rPr>
        <w:t xml:space="preserve">. Para </w:t>
      </w:r>
      <w:r w:rsidRPr="007B232D">
        <w:rPr>
          <w:rFonts w:ascii="Palatino Linotype" w:hAnsi="Palatino Linotype" w:cs="Arial"/>
          <w:i/>
          <w:u w:val="single"/>
        </w:rPr>
        <w:t>obtener el RFC es necesario</w:t>
      </w:r>
      <w:r w:rsidRPr="007B232D">
        <w:rPr>
          <w:rFonts w:ascii="Palatino Linotype" w:hAnsi="Palatino Linotype" w:cs="Arial"/>
          <w:b/>
          <w:bCs/>
          <w:i/>
          <w:u w:val="single"/>
        </w:rPr>
        <w:t xml:space="preserve"> </w:t>
      </w:r>
      <w:r w:rsidRPr="007B232D">
        <w:rPr>
          <w:rFonts w:ascii="Palatino Linotype" w:hAnsi="Palatino Linotype" w:cs="Arial"/>
          <w:i/>
          <w:u w:val="single"/>
        </w:rPr>
        <w:t>acreditar previamente mediante documentos oficiales (pasaporte, acta de</w:t>
      </w:r>
      <w:r w:rsidRPr="007B232D">
        <w:rPr>
          <w:rFonts w:ascii="Palatino Linotype" w:hAnsi="Palatino Linotype" w:cs="Arial"/>
          <w:b/>
          <w:bCs/>
          <w:i/>
          <w:u w:val="single"/>
        </w:rPr>
        <w:t xml:space="preserve"> </w:t>
      </w:r>
      <w:r w:rsidRPr="007B232D">
        <w:rPr>
          <w:rFonts w:ascii="Palatino Linotype" w:hAnsi="Palatino Linotype" w:cs="Arial"/>
          <w:i/>
          <w:u w:val="single"/>
        </w:rPr>
        <w:t>nacimiento, etc.) la identidad de la persona, su fecha y lugar de nacimiento, entre</w:t>
      </w:r>
      <w:r w:rsidRPr="007B232D">
        <w:rPr>
          <w:rFonts w:ascii="Palatino Linotype" w:hAnsi="Palatino Linotype" w:cs="Arial"/>
          <w:b/>
          <w:bCs/>
          <w:i/>
          <w:u w:val="single"/>
        </w:rPr>
        <w:t xml:space="preserve"> </w:t>
      </w:r>
      <w:r w:rsidRPr="007B232D">
        <w:rPr>
          <w:rFonts w:ascii="Palatino Linotype" w:hAnsi="Palatino Linotype" w:cs="Arial"/>
          <w:i/>
          <w:u w:val="single"/>
        </w:rPr>
        <w:t xml:space="preserve">otros. </w:t>
      </w:r>
      <w:r w:rsidRPr="007B232D">
        <w:rPr>
          <w:rFonts w:ascii="Palatino Linotype" w:hAnsi="Palatino Linotype" w:cs="Arial"/>
          <w:i/>
        </w:rPr>
        <w:t>De acuerdo con la legislación tributaria, las personas físicas tramitan su</w:t>
      </w:r>
      <w:r w:rsidRPr="007B232D">
        <w:rPr>
          <w:rFonts w:ascii="Palatino Linotype" w:hAnsi="Palatino Linotype" w:cs="Arial"/>
          <w:b/>
          <w:bCs/>
          <w:i/>
        </w:rPr>
        <w:t xml:space="preserve"> </w:t>
      </w:r>
      <w:r w:rsidRPr="007B232D">
        <w:rPr>
          <w:rFonts w:ascii="Palatino Linotype" w:hAnsi="Palatino Linotype" w:cs="Arial"/>
          <w:i/>
        </w:rPr>
        <w:t>inscripción en el Registro Federal de Contribuyentes con el único propósito de</w:t>
      </w:r>
      <w:r w:rsidRPr="007B232D">
        <w:rPr>
          <w:rFonts w:ascii="Palatino Linotype" w:hAnsi="Palatino Linotype" w:cs="Arial"/>
          <w:b/>
          <w:bCs/>
          <w:i/>
        </w:rPr>
        <w:t xml:space="preserve"> </w:t>
      </w:r>
      <w:r w:rsidRPr="007B232D">
        <w:rPr>
          <w:rFonts w:ascii="Palatino Linotype" w:hAnsi="Palatino Linotype" w:cs="Arial"/>
          <w:i/>
        </w:rPr>
        <w:t>realizar mediante esa clave de identificación, operaciones o actividades de</w:t>
      </w:r>
      <w:r w:rsidRPr="007B232D">
        <w:rPr>
          <w:rFonts w:ascii="Palatino Linotype" w:hAnsi="Palatino Linotype" w:cs="Arial"/>
          <w:b/>
          <w:bCs/>
          <w:i/>
        </w:rPr>
        <w:t xml:space="preserve"> </w:t>
      </w:r>
      <w:r w:rsidRPr="007B232D">
        <w:rPr>
          <w:rFonts w:ascii="Palatino Linotype" w:hAnsi="Palatino Linotype" w:cs="Arial"/>
          <w:i/>
        </w:rPr>
        <w:t>naturaleza tributaria. En este sentido, el artículo 79 del Código Fiscal de la</w:t>
      </w:r>
      <w:r w:rsidRPr="007B232D">
        <w:rPr>
          <w:rFonts w:ascii="Palatino Linotype" w:hAnsi="Palatino Linotype" w:cs="Arial"/>
          <w:b/>
          <w:bCs/>
          <w:i/>
        </w:rPr>
        <w:t xml:space="preserve"> </w:t>
      </w:r>
      <w:r w:rsidRPr="007B232D">
        <w:rPr>
          <w:rFonts w:ascii="Palatino Linotype" w:hAnsi="Palatino Linotype" w:cs="Arial"/>
          <w:i/>
        </w:rPr>
        <w:t>Federación prevé que la utilización de una clave de registro no asignada por la</w:t>
      </w:r>
      <w:r w:rsidRPr="007B232D">
        <w:rPr>
          <w:rFonts w:ascii="Palatino Linotype" w:hAnsi="Palatino Linotype" w:cs="Arial"/>
          <w:b/>
          <w:bCs/>
          <w:i/>
        </w:rPr>
        <w:t xml:space="preserve"> </w:t>
      </w:r>
      <w:r w:rsidRPr="007B232D">
        <w:rPr>
          <w:rFonts w:ascii="Palatino Linotype" w:hAnsi="Palatino Linotype" w:cs="Arial"/>
          <w:i/>
        </w:rPr>
        <w:t>autoridad constituye como una infracción en materia fiscal. De acuerdo con lo</w:t>
      </w:r>
      <w:r w:rsidRPr="007B232D">
        <w:rPr>
          <w:rFonts w:ascii="Palatino Linotype" w:hAnsi="Palatino Linotype" w:cs="Arial"/>
          <w:b/>
          <w:bCs/>
          <w:i/>
        </w:rPr>
        <w:t xml:space="preserve"> </w:t>
      </w:r>
      <w:r w:rsidRPr="007B232D">
        <w:rPr>
          <w:rFonts w:ascii="Palatino Linotype" w:hAnsi="Palatino Linotype" w:cs="Arial"/>
          <w:i/>
        </w:rPr>
        <w:t>antes apuntado, el RFC vinculado al nombre de su titular, permite identificar la</w:t>
      </w:r>
      <w:r w:rsidRPr="007B232D">
        <w:rPr>
          <w:rFonts w:ascii="Palatino Linotype" w:hAnsi="Palatino Linotype" w:cs="Arial"/>
          <w:b/>
          <w:bCs/>
          <w:i/>
        </w:rPr>
        <w:t xml:space="preserve"> </w:t>
      </w:r>
      <w:r w:rsidRPr="007B232D">
        <w:rPr>
          <w:rFonts w:ascii="Palatino Linotype" w:hAnsi="Palatino Linotype" w:cs="Arial"/>
          <w:i/>
        </w:rPr>
        <w:t xml:space="preserve">edad de la persona, así como su </w:t>
      </w:r>
      <w:proofErr w:type="spellStart"/>
      <w:r w:rsidRPr="007B232D">
        <w:rPr>
          <w:rFonts w:ascii="Palatino Linotype" w:hAnsi="Palatino Linotype" w:cs="Arial"/>
          <w:i/>
        </w:rPr>
        <w:t>homoclave</w:t>
      </w:r>
      <w:proofErr w:type="spellEnd"/>
      <w:r w:rsidRPr="007B232D">
        <w:rPr>
          <w:rFonts w:ascii="Palatino Linotype" w:hAnsi="Palatino Linotype" w:cs="Arial"/>
          <w:i/>
        </w:rPr>
        <w:t>, siendo esta última única e irrepetible,</w:t>
      </w:r>
      <w:r w:rsidRPr="007B232D">
        <w:rPr>
          <w:rFonts w:ascii="Palatino Linotype" w:hAnsi="Palatino Linotype" w:cs="Arial"/>
          <w:b/>
          <w:bCs/>
          <w:i/>
        </w:rPr>
        <w:t xml:space="preserve"> </w:t>
      </w:r>
      <w:r w:rsidRPr="007B232D">
        <w:rPr>
          <w:rFonts w:ascii="Palatino Linotype" w:hAnsi="Palatino Linotype" w:cs="Arial"/>
          <w:i/>
        </w:rPr>
        <w:t>por lo que es posible concluir que el RFC constituye un dato personal y, por tanto,</w:t>
      </w:r>
      <w:r w:rsidRPr="007B232D">
        <w:rPr>
          <w:rFonts w:ascii="Palatino Linotype" w:hAnsi="Palatino Linotype" w:cs="Arial"/>
          <w:b/>
          <w:bCs/>
          <w:i/>
        </w:rPr>
        <w:t xml:space="preserve"> </w:t>
      </w:r>
      <w:r w:rsidRPr="007B232D">
        <w:rPr>
          <w:rFonts w:ascii="Palatino Linotype" w:hAnsi="Palatino Linotype" w:cs="Arial"/>
          <w:i/>
        </w:rPr>
        <w:t>información confidencial, de conformidad con los previsto en el artículo 18,</w:t>
      </w:r>
      <w:r w:rsidRPr="007B232D">
        <w:rPr>
          <w:rFonts w:ascii="Palatino Linotype" w:hAnsi="Palatino Linotype" w:cs="Arial"/>
          <w:b/>
          <w:bCs/>
          <w:i/>
        </w:rPr>
        <w:t xml:space="preserve"> </w:t>
      </w:r>
      <w:r w:rsidRPr="007B232D">
        <w:rPr>
          <w:rFonts w:ascii="Palatino Linotype" w:hAnsi="Palatino Linotype" w:cs="Arial"/>
          <w:i/>
        </w:rPr>
        <w:t>fracción II de la Ley Federal de Transparencia y Acceso a la Información Pública</w:t>
      </w:r>
      <w:r w:rsidRPr="007B232D">
        <w:rPr>
          <w:rFonts w:ascii="Palatino Linotype" w:hAnsi="Palatino Linotype" w:cs="Arial"/>
          <w:b/>
          <w:bCs/>
          <w:i/>
        </w:rPr>
        <w:t xml:space="preserve"> </w:t>
      </w:r>
      <w:r w:rsidRPr="007B232D">
        <w:rPr>
          <w:rFonts w:ascii="Palatino Linotype" w:hAnsi="Palatino Linotype" w:cs="Arial"/>
          <w:i/>
        </w:rPr>
        <w:t>Gubernamental</w:t>
      </w:r>
      <w:r w:rsidRPr="007B232D">
        <w:rPr>
          <w:rFonts w:ascii="Palatino Linotype" w:hAnsi="Palatino Linotype" w:cs="Arial"/>
          <w:bCs/>
          <w:i/>
        </w:rPr>
        <w:t>…” (Sic)</w:t>
      </w:r>
    </w:p>
    <w:p w14:paraId="7651098F" w14:textId="77777777" w:rsidR="00FC3A31" w:rsidRPr="007B232D" w:rsidRDefault="00FC3A31" w:rsidP="00FC3A31">
      <w:pPr>
        <w:tabs>
          <w:tab w:val="left" w:pos="8647"/>
        </w:tabs>
        <w:spacing w:after="0" w:line="276" w:lineRule="auto"/>
        <w:ind w:left="567" w:right="567"/>
        <w:jc w:val="both"/>
        <w:rPr>
          <w:rFonts w:ascii="Palatino Linotype" w:hAnsi="Palatino Linotype" w:cs="Arial"/>
          <w:bCs/>
          <w:i/>
        </w:rPr>
      </w:pPr>
    </w:p>
    <w:p w14:paraId="1DE8AE5C" w14:textId="77777777" w:rsidR="00FC3A31" w:rsidRPr="007B232D" w:rsidRDefault="00FC3A31" w:rsidP="00FC3A31">
      <w:pPr>
        <w:tabs>
          <w:tab w:val="left" w:pos="8647"/>
        </w:tabs>
        <w:spacing w:after="0" w:line="276" w:lineRule="auto"/>
        <w:ind w:left="567" w:right="284"/>
        <w:jc w:val="right"/>
        <w:rPr>
          <w:rFonts w:ascii="Palatino Linotype" w:hAnsi="Palatino Linotype" w:cs="Arial"/>
        </w:rPr>
      </w:pPr>
      <w:r w:rsidRPr="007B232D">
        <w:rPr>
          <w:rFonts w:ascii="Palatino Linotype" w:hAnsi="Palatino Linotype" w:cs="Arial"/>
        </w:rPr>
        <w:t>(Énfasis añadido)</w:t>
      </w:r>
    </w:p>
    <w:p w14:paraId="0275B932" w14:textId="77777777" w:rsidR="00FC3A31" w:rsidRPr="007B232D" w:rsidRDefault="00FC3A31" w:rsidP="00FC3A31">
      <w:pPr>
        <w:tabs>
          <w:tab w:val="left" w:pos="8647"/>
        </w:tabs>
        <w:spacing w:after="0" w:line="360" w:lineRule="auto"/>
        <w:ind w:right="51"/>
        <w:jc w:val="both"/>
        <w:rPr>
          <w:rFonts w:ascii="Palatino Linotype" w:hAnsi="Palatino Linotype" w:cs="Arial"/>
          <w:sz w:val="24"/>
          <w:szCs w:val="24"/>
        </w:rPr>
      </w:pPr>
    </w:p>
    <w:p w14:paraId="794E685C" w14:textId="77777777" w:rsidR="00FC3A31" w:rsidRPr="007B232D" w:rsidRDefault="00FC3A31" w:rsidP="00FC3A31">
      <w:pPr>
        <w:tabs>
          <w:tab w:val="left" w:pos="8647"/>
        </w:tabs>
        <w:spacing w:after="0" w:line="360" w:lineRule="auto"/>
        <w:ind w:right="51"/>
        <w:jc w:val="both"/>
        <w:rPr>
          <w:rFonts w:ascii="Palatino Linotype" w:hAnsi="Palatino Linotype" w:cs="Arial"/>
          <w:sz w:val="24"/>
          <w:szCs w:val="24"/>
        </w:rPr>
      </w:pPr>
      <w:r w:rsidRPr="007B232D">
        <w:rPr>
          <w:rFonts w:ascii="Palatino Linotype" w:hAnsi="Palatino Linotype" w:cs="Arial"/>
          <w:sz w:val="24"/>
          <w:szCs w:val="24"/>
        </w:rPr>
        <w:t xml:space="preserve">Así, el RFC se vincula al nombre de su titular y permite identificar la edad de la persona, su fecha de nacimiento, así como su </w:t>
      </w:r>
      <w:proofErr w:type="spellStart"/>
      <w:r w:rsidRPr="007B232D">
        <w:rPr>
          <w:rFonts w:ascii="Palatino Linotype" w:hAnsi="Palatino Linotype" w:cs="Arial"/>
          <w:sz w:val="24"/>
          <w:szCs w:val="24"/>
        </w:rPr>
        <w:t>homoclave</w:t>
      </w:r>
      <w:proofErr w:type="spellEnd"/>
      <w:r w:rsidRPr="007B232D">
        <w:rPr>
          <w:rFonts w:ascii="Palatino Linotype" w:hAnsi="Palatino Linotype" w:cs="Arial"/>
          <w:sz w:val="24"/>
          <w:szCs w:val="24"/>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50069047" w14:textId="77777777" w:rsidR="00FC3A31" w:rsidRPr="007B232D" w:rsidRDefault="00FC3A31" w:rsidP="00FC3A31">
      <w:pPr>
        <w:tabs>
          <w:tab w:val="left" w:pos="8647"/>
        </w:tabs>
        <w:spacing w:after="0" w:line="360" w:lineRule="auto"/>
        <w:ind w:right="51"/>
        <w:jc w:val="both"/>
        <w:rPr>
          <w:rFonts w:ascii="Palatino Linotype" w:hAnsi="Palatino Linotype" w:cs="Arial"/>
          <w:sz w:val="24"/>
          <w:szCs w:val="24"/>
        </w:rPr>
      </w:pPr>
    </w:p>
    <w:p w14:paraId="26D9D221" w14:textId="77777777" w:rsidR="00A733E2" w:rsidRPr="007B232D" w:rsidRDefault="00A733E2" w:rsidP="00FC3A31">
      <w:pPr>
        <w:tabs>
          <w:tab w:val="left" w:pos="8647"/>
        </w:tabs>
        <w:spacing w:after="0" w:line="360" w:lineRule="auto"/>
        <w:ind w:right="51"/>
        <w:jc w:val="both"/>
        <w:rPr>
          <w:rFonts w:ascii="Palatino Linotype" w:hAnsi="Palatino Linotype" w:cs="Arial"/>
          <w:sz w:val="24"/>
          <w:szCs w:val="24"/>
        </w:rPr>
      </w:pPr>
    </w:p>
    <w:p w14:paraId="0D5F09C4" w14:textId="77777777" w:rsidR="00FC3A31" w:rsidRPr="007B232D" w:rsidRDefault="00FC3A31" w:rsidP="00FC3A31">
      <w:pPr>
        <w:tabs>
          <w:tab w:val="left" w:pos="8647"/>
        </w:tabs>
        <w:spacing w:after="0" w:line="360" w:lineRule="auto"/>
        <w:ind w:right="51"/>
        <w:jc w:val="both"/>
        <w:rPr>
          <w:rFonts w:ascii="Palatino Linotype" w:hAnsi="Palatino Linotype" w:cs="Arial"/>
          <w:sz w:val="24"/>
          <w:szCs w:val="24"/>
        </w:rPr>
      </w:pPr>
      <w:r w:rsidRPr="007B232D">
        <w:rPr>
          <w:rFonts w:ascii="Palatino Linotype" w:hAnsi="Palatino Linotype" w:cs="Arial"/>
          <w:sz w:val="24"/>
          <w:szCs w:val="24"/>
        </w:rPr>
        <w:lastRenderedPageBreak/>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12066C83" w14:textId="77777777" w:rsidR="00FC3A31" w:rsidRPr="007B232D" w:rsidRDefault="00FC3A31" w:rsidP="00FC3A31">
      <w:pPr>
        <w:tabs>
          <w:tab w:val="left" w:pos="8647"/>
        </w:tabs>
        <w:spacing w:after="0" w:line="360" w:lineRule="auto"/>
        <w:ind w:right="51"/>
        <w:jc w:val="both"/>
        <w:rPr>
          <w:rFonts w:ascii="Palatino Linotype" w:hAnsi="Palatino Linotype" w:cs="Arial"/>
          <w:sz w:val="24"/>
          <w:szCs w:val="24"/>
        </w:rPr>
      </w:pPr>
    </w:p>
    <w:p w14:paraId="1B7D9BEF" w14:textId="77777777" w:rsidR="00FC3A31" w:rsidRPr="007B232D" w:rsidRDefault="00FC3A31" w:rsidP="00FC3A31">
      <w:pPr>
        <w:tabs>
          <w:tab w:val="left" w:pos="8647"/>
        </w:tabs>
        <w:spacing w:after="0" w:line="360" w:lineRule="auto"/>
        <w:ind w:right="51"/>
        <w:jc w:val="both"/>
        <w:rPr>
          <w:rFonts w:ascii="Palatino Linotype" w:hAnsi="Palatino Linotype" w:cs="Arial"/>
          <w:sz w:val="24"/>
          <w:szCs w:val="24"/>
        </w:rPr>
      </w:pPr>
      <w:r w:rsidRPr="007B232D">
        <w:rPr>
          <w:rFonts w:ascii="Palatino Linotype" w:hAnsi="Palatino Linotype" w:cs="Arial"/>
          <w:sz w:val="24"/>
          <w:szCs w:val="24"/>
        </w:rPr>
        <w:t xml:space="preserve">Argumento que es compartido por el entonces </w:t>
      </w:r>
      <w:r w:rsidRPr="007B232D">
        <w:rPr>
          <w:rFonts w:ascii="Palatino Linotype" w:hAnsi="Palatino Linotype" w:cs="Arial"/>
          <w:b/>
          <w:bCs/>
          <w:sz w:val="24"/>
          <w:szCs w:val="24"/>
        </w:rPr>
        <w:t xml:space="preserve">Instituto Federal de Acceso a la Información y Protección de Datos (IFAI), conforme al </w:t>
      </w:r>
      <w:r w:rsidRPr="007B232D">
        <w:rPr>
          <w:rFonts w:ascii="Palatino Linotype" w:hAnsi="Palatino Linotype" w:cs="Arial"/>
          <w:sz w:val="24"/>
          <w:szCs w:val="24"/>
        </w:rPr>
        <w:t xml:space="preserve">criterio número 0003-10, el cual refiere: </w:t>
      </w:r>
    </w:p>
    <w:p w14:paraId="3CD3D819" w14:textId="77777777" w:rsidR="00FC3A31" w:rsidRPr="007B232D" w:rsidRDefault="00FC3A31" w:rsidP="00FC3A31">
      <w:pPr>
        <w:tabs>
          <w:tab w:val="left" w:pos="8647"/>
        </w:tabs>
        <w:spacing w:after="0" w:line="360" w:lineRule="auto"/>
        <w:ind w:right="51"/>
        <w:jc w:val="both"/>
        <w:rPr>
          <w:rFonts w:ascii="Palatino Linotype" w:hAnsi="Palatino Linotype" w:cs="Arial"/>
          <w:sz w:val="24"/>
          <w:szCs w:val="24"/>
        </w:rPr>
      </w:pPr>
    </w:p>
    <w:p w14:paraId="2615FA5F" w14:textId="77777777" w:rsidR="00FC3A31" w:rsidRPr="007B232D" w:rsidRDefault="00FC3A31" w:rsidP="00FC3A31">
      <w:pPr>
        <w:tabs>
          <w:tab w:val="left" w:pos="8505"/>
        </w:tabs>
        <w:spacing w:after="0" w:line="240" w:lineRule="auto"/>
        <w:ind w:left="567" w:right="567"/>
        <w:jc w:val="both"/>
        <w:rPr>
          <w:rFonts w:ascii="Palatino Linotype" w:hAnsi="Palatino Linotype" w:cs="Arial"/>
          <w:i/>
        </w:rPr>
      </w:pPr>
      <w:r w:rsidRPr="007B232D">
        <w:rPr>
          <w:rFonts w:ascii="Palatino Linotype" w:hAnsi="Palatino Linotype" w:cs="Arial"/>
          <w:b/>
          <w:bCs/>
          <w:i/>
        </w:rPr>
        <w:t xml:space="preserve">“Clave Única de Registro de Población (CURP) es un dato personal confidencial. </w:t>
      </w:r>
      <w:r w:rsidRPr="007B232D">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7B232D">
        <w:rPr>
          <w:rFonts w:ascii="Palatino Linotype" w:hAnsi="Palatino Linotype" w:cs="Arial"/>
          <w:b/>
          <w:bCs/>
          <w:i/>
        </w:rPr>
        <w:t>..</w:t>
      </w:r>
      <w:r w:rsidRPr="007B232D">
        <w:rPr>
          <w:rFonts w:ascii="Palatino Linotype" w:hAnsi="Palatino Linotype" w:cs="Arial"/>
          <w:i/>
        </w:rPr>
        <w:t>.” (Sic)</w:t>
      </w:r>
    </w:p>
    <w:p w14:paraId="3432C656" w14:textId="77777777" w:rsidR="00FC3A31" w:rsidRPr="007B232D" w:rsidRDefault="00FC3A31" w:rsidP="00FC3A31">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1AEF9115" w14:textId="77777777" w:rsidR="00FC3A31" w:rsidRPr="007B232D" w:rsidRDefault="00FC3A31" w:rsidP="00FC3A31">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7B232D">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739DA32D" w14:textId="77777777" w:rsidR="00FC3A31" w:rsidRPr="007B232D" w:rsidRDefault="00FC3A31" w:rsidP="00FC3A31">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0189D94E" w14:textId="77777777" w:rsidR="00FC3A31" w:rsidRPr="007B232D" w:rsidRDefault="00FC3A31" w:rsidP="00FC3A31">
      <w:pPr>
        <w:tabs>
          <w:tab w:val="left" w:pos="8647"/>
        </w:tabs>
        <w:spacing w:after="0" w:line="360" w:lineRule="auto"/>
        <w:ind w:right="51"/>
        <w:jc w:val="both"/>
        <w:rPr>
          <w:rFonts w:ascii="Palatino Linotype" w:hAnsi="Palatino Linotype" w:cs="Arial"/>
          <w:sz w:val="24"/>
          <w:szCs w:val="24"/>
        </w:rPr>
      </w:pPr>
      <w:r w:rsidRPr="007B232D">
        <w:rPr>
          <w:rFonts w:ascii="Palatino Linotype" w:hAnsi="Palatino Linotype" w:cs="Arial"/>
          <w:sz w:val="24"/>
          <w:szCs w:val="24"/>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w:t>
      </w:r>
      <w:r w:rsidRPr="007B232D">
        <w:rPr>
          <w:rFonts w:ascii="Palatino Linotype" w:hAnsi="Palatino Linotype" w:cs="Arial"/>
          <w:sz w:val="24"/>
          <w:szCs w:val="24"/>
        </w:rPr>
        <w:lastRenderedPageBreak/>
        <w:t>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206244CD" w14:textId="77777777" w:rsidR="00FC3A31" w:rsidRPr="007B232D" w:rsidRDefault="00FC3A31" w:rsidP="00FC3A31">
      <w:pPr>
        <w:tabs>
          <w:tab w:val="left" w:pos="8647"/>
        </w:tabs>
        <w:spacing w:after="0" w:line="360" w:lineRule="auto"/>
        <w:ind w:right="51"/>
        <w:jc w:val="both"/>
        <w:rPr>
          <w:rFonts w:ascii="Palatino Linotype" w:hAnsi="Palatino Linotype" w:cs="Arial"/>
          <w:sz w:val="24"/>
          <w:szCs w:val="24"/>
        </w:rPr>
      </w:pPr>
    </w:p>
    <w:p w14:paraId="74F6408A" w14:textId="77777777" w:rsidR="00FC3A31" w:rsidRPr="007B232D" w:rsidRDefault="00FC3A31" w:rsidP="00FC3A31">
      <w:pPr>
        <w:tabs>
          <w:tab w:val="left" w:pos="8647"/>
        </w:tabs>
        <w:spacing w:after="0" w:line="360" w:lineRule="auto"/>
        <w:ind w:right="51"/>
        <w:jc w:val="both"/>
        <w:rPr>
          <w:rFonts w:ascii="Palatino Linotype" w:hAnsi="Palatino Linotype" w:cs="Arial"/>
          <w:sz w:val="24"/>
          <w:szCs w:val="24"/>
        </w:rPr>
      </w:pPr>
      <w:r w:rsidRPr="007B232D">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14:paraId="2616F232" w14:textId="77777777" w:rsidR="00E16EA7" w:rsidRPr="007B232D" w:rsidRDefault="00E16EA7" w:rsidP="00FC3A31">
      <w:pPr>
        <w:tabs>
          <w:tab w:val="left" w:pos="8647"/>
        </w:tabs>
        <w:spacing w:after="0" w:line="360" w:lineRule="auto"/>
        <w:ind w:right="51"/>
        <w:jc w:val="both"/>
        <w:rPr>
          <w:rFonts w:ascii="Palatino Linotype" w:hAnsi="Palatino Linotype" w:cs="Arial"/>
          <w:sz w:val="24"/>
          <w:szCs w:val="24"/>
        </w:rPr>
      </w:pPr>
    </w:p>
    <w:p w14:paraId="5956345D" w14:textId="77777777" w:rsidR="00FC3A31" w:rsidRPr="007B232D" w:rsidRDefault="00FC3A31" w:rsidP="00FC3A31">
      <w:pPr>
        <w:tabs>
          <w:tab w:val="left" w:pos="8647"/>
        </w:tabs>
        <w:spacing w:after="0" w:line="360" w:lineRule="auto"/>
        <w:ind w:right="51"/>
        <w:jc w:val="both"/>
        <w:rPr>
          <w:rFonts w:ascii="Palatino Linotype" w:hAnsi="Palatino Linotype" w:cs="Arial"/>
          <w:sz w:val="24"/>
          <w:szCs w:val="24"/>
        </w:rPr>
      </w:pPr>
      <w:r w:rsidRPr="007B232D">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5B23C992" w14:textId="77777777" w:rsidR="00FC3A31" w:rsidRPr="007B232D" w:rsidRDefault="00FC3A31" w:rsidP="00FC3A31">
      <w:pPr>
        <w:tabs>
          <w:tab w:val="left" w:pos="8647"/>
        </w:tabs>
        <w:spacing w:after="0" w:line="360" w:lineRule="auto"/>
        <w:ind w:right="51"/>
        <w:jc w:val="both"/>
        <w:rPr>
          <w:rFonts w:ascii="Palatino Linotype" w:hAnsi="Palatino Linotype" w:cs="Arial"/>
          <w:sz w:val="24"/>
          <w:szCs w:val="24"/>
        </w:rPr>
      </w:pPr>
    </w:p>
    <w:p w14:paraId="06F8D490" w14:textId="77777777" w:rsidR="00FC3A31" w:rsidRPr="007B232D" w:rsidRDefault="00FC3A31" w:rsidP="00E16EA7">
      <w:pPr>
        <w:tabs>
          <w:tab w:val="left" w:pos="8505"/>
        </w:tabs>
        <w:spacing w:after="0" w:line="240" w:lineRule="auto"/>
        <w:ind w:left="567" w:right="567"/>
        <w:jc w:val="both"/>
        <w:rPr>
          <w:rFonts w:ascii="Palatino Linotype" w:hAnsi="Palatino Linotype" w:cs="Arial"/>
          <w:bCs/>
          <w:i/>
        </w:rPr>
      </w:pPr>
      <w:r w:rsidRPr="007B232D">
        <w:rPr>
          <w:rFonts w:ascii="Palatino Linotype" w:hAnsi="Palatino Linotype" w:cs="Arial"/>
          <w:bCs/>
          <w:i/>
        </w:rPr>
        <w:t>“</w:t>
      </w:r>
      <w:r w:rsidRPr="007B232D">
        <w:rPr>
          <w:rFonts w:ascii="Palatino Linotype" w:hAnsi="Palatino Linotype" w:cs="Arial"/>
          <w:b/>
          <w:bCs/>
          <w:i/>
        </w:rPr>
        <w:t>Cuarto</w:t>
      </w:r>
      <w:r w:rsidRPr="007B232D">
        <w:rPr>
          <w:rFonts w:ascii="Palatino Linotype" w:hAnsi="Palatino Linotype" w:cs="Arial"/>
          <w:bCs/>
          <w:i/>
        </w:rPr>
        <w:t xml:space="preserve">. </w:t>
      </w:r>
      <w:r w:rsidRPr="007B232D">
        <w:rPr>
          <w:rFonts w:ascii="Palatino Linotype" w:hAnsi="Palatino Linotype" w:cs="Arial"/>
          <w:b/>
          <w:bCs/>
          <w:i/>
          <w:u w:val="single"/>
        </w:rPr>
        <w:t>Para clasificar la información como reservada o confidencial,</w:t>
      </w:r>
      <w:r w:rsidRPr="007B232D">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2FF48B8" w14:textId="77777777" w:rsidR="00FC3A31" w:rsidRPr="007B232D" w:rsidRDefault="00FC3A31" w:rsidP="00FC3A31">
      <w:pPr>
        <w:tabs>
          <w:tab w:val="left" w:pos="8647"/>
        </w:tabs>
        <w:spacing w:after="0" w:line="240" w:lineRule="auto"/>
        <w:ind w:left="567" w:right="567"/>
        <w:jc w:val="both"/>
        <w:rPr>
          <w:rFonts w:ascii="Palatino Linotype" w:hAnsi="Palatino Linotype" w:cs="Arial"/>
          <w:bCs/>
          <w:i/>
        </w:rPr>
      </w:pPr>
      <w:r w:rsidRPr="007B232D">
        <w:rPr>
          <w:rFonts w:ascii="Palatino Linotype" w:hAnsi="Palatino Linotype" w:cs="Arial"/>
          <w:bCs/>
          <w:i/>
        </w:rPr>
        <w:t>Los sujetos obligados deberán aplicar, de manera estricta, las excepciones al derecho de acceso a la información y sólo podrán invocarlas cuando acrediten su procedencia.</w:t>
      </w:r>
    </w:p>
    <w:p w14:paraId="66957B5B" w14:textId="77777777" w:rsidR="00FC3A31" w:rsidRPr="007B232D" w:rsidRDefault="00FC3A31" w:rsidP="00FC3A31">
      <w:pPr>
        <w:tabs>
          <w:tab w:val="left" w:pos="8647"/>
        </w:tabs>
        <w:spacing w:after="0" w:line="240" w:lineRule="auto"/>
        <w:ind w:left="567" w:right="567"/>
        <w:jc w:val="both"/>
        <w:rPr>
          <w:rFonts w:ascii="Palatino Linotype" w:hAnsi="Palatino Linotype" w:cs="Arial"/>
          <w:bCs/>
          <w:i/>
        </w:rPr>
      </w:pPr>
      <w:r w:rsidRPr="007B232D">
        <w:rPr>
          <w:rFonts w:ascii="Palatino Linotype" w:hAnsi="Palatino Linotype" w:cs="Arial"/>
          <w:bCs/>
          <w:i/>
        </w:rPr>
        <w:t>…</w:t>
      </w:r>
    </w:p>
    <w:p w14:paraId="0FAA3AF6" w14:textId="77777777" w:rsidR="00FC3A31" w:rsidRPr="007B232D" w:rsidRDefault="00FC3A31" w:rsidP="00FC3A31">
      <w:pPr>
        <w:tabs>
          <w:tab w:val="left" w:pos="8647"/>
        </w:tabs>
        <w:spacing w:after="0" w:line="240" w:lineRule="auto"/>
        <w:ind w:left="567" w:right="567"/>
        <w:jc w:val="both"/>
        <w:rPr>
          <w:rFonts w:ascii="Palatino Linotype" w:hAnsi="Palatino Linotype" w:cs="Arial"/>
          <w:bCs/>
          <w:i/>
        </w:rPr>
      </w:pPr>
      <w:r w:rsidRPr="007B232D">
        <w:rPr>
          <w:rFonts w:ascii="Palatino Linotype" w:hAnsi="Palatino Linotype" w:cs="Arial"/>
          <w:b/>
          <w:bCs/>
          <w:i/>
        </w:rPr>
        <w:t>Quinto</w:t>
      </w:r>
      <w:r w:rsidRPr="007B232D">
        <w:rPr>
          <w:rFonts w:ascii="Palatino Linotype" w:hAnsi="Palatino Linotype" w:cs="Arial"/>
          <w:bCs/>
          <w:i/>
        </w:rPr>
        <w:t xml:space="preserve">. </w:t>
      </w:r>
      <w:r w:rsidRPr="007B232D">
        <w:rPr>
          <w:rFonts w:ascii="Palatino Linotype" w:hAnsi="Palatino Linotype" w:cs="Arial"/>
          <w:b/>
          <w:bCs/>
          <w:i/>
        </w:rPr>
        <w:t xml:space="preserve">La carga de la prueba para justificar toda negativa de acceso a la información, </w:t>
      </w:r>
      <w:r w:rsidRPr="007B232D">
        <w:rPr>
          <w:rFonts w:ascii="Palatino Linotype" w:hAnsi="Palatino Linotype" w:cs="Arial"/>
          <w:bCs/>
          <w:i/>
        </w:rPr>
        <w:t>por actualizarse cualquiera de los supuestos de clasificación previstos en la Ley General, la Ley Federal y leyes estatales, corresponderá</w:t>
      </w:r>
      <w:r w:rsidRPr="007B232D">
        <w:rPr>
          <w:rFonts w:ascii="Palatino Linotype" w:hAnsi="Palatino Linotype" w:cs="Arial"/>
          <w:b/>
          <w:bCs/>
          <w:i/>
        </w:rPr>
        <w:t xml:space="preserve"> a los sujetos obligados, por lo que deberán fundar y motivar debidamente la clasificación de la información </w:t>
      </w:r>
      <w:r w:rsidRPr="007B232D">
        <w:rPr>
          <w:rFonts w:ascii="Palatino Linotype" w:hAnsi="Palatino Linotype" w:cs="Arial"/>
          <w:b/>
          <w:bCs/>
          <w:i/>
        </w:rPr>
        <w:lastRenderedPageBreak/>
        <w:t>ante una solicitud de acceso o al momento en que generen versiones públicas para dar cumplimiento a las obligaciones de transparencia</w:t>
      </w:r>
      <w:r w:rsidRPr="007B232D">
        <w:rPr>
          <w:rFonts w:ascii="Palatino Linotype" w:hAnsi="Palatino Linotype" w:cs="Arial"/>
          <w:bCs/>
          <w:i/>
        </w:rPr>
        <w:t>, observando lo dispuesto en la Ley General y las demás disposiciones aplicables en la materia.</w:t>
      </w:r>
    </w:p>
    <w:p w14:paraId="10A4AE3C" w14:textId="77777777" w:rsidR="00FC3A31" w:rsidRPr="007B232D" w:rsidRDefault="00FC3A31" w:rsidP="00FC3A31">
      <w:pPr>
        <w:tabs>
          <w:tab w:val="left" w:pos="8647"/>
        </w:tabs>
        <w:spacing w:after="0" w:line="240" w:lineRule="auto"/>
        <w:ind w:left="567" w:right="567"/>
        <w:jc w:val="both"/>
        <w:rPr>
          <w:rFonts w:ascii="Palatino Linotype" w:hAnsi="Palatino Linotype" w:cs="Arial"/>
          <w:bCs/>
          <w:i/>
        </w:rPr>
      </w:pPr>
    </w:p>
    <w:p w14:paraId="18BCF67C" w14:textId="77777777" w:rsidR="00FC3A31" w:rsidRPr="007B232D" w:rsidRDefault="00FC3A31" w:rsidP="00FC3A31">
      <w:pPr>
        <w:tabs>
          <w:tab w:val="left" w:pos="8647"/>
        </w:tabs>
        <w:spacing w:after="0" w:line="240" w:lineRule="auto"/>
        <w:ind w:left="567" w:right="567"/>
        <w:jc w:val="both"/>
        <w:rPr>
          <w:rFonts w:ascii="Palatino Linotype" w:hAnsi="Palatino Linotype" w:cs="Arial"/>
          <w:bCs/>
          <w:i/>
        </w:rPr>
      </w:pPr>
      <w:r w:rsidRPr="007B232D">
        <w:rPr>
          <w:rFonts w:ascii="Palatino Linotype" w:hAnsi="Palatino Linotype" w:cs="Arial"/>
          <w:b/>
          <w:bCs/>
          <w:i/>
        </w:rPr>
        <w:t>Octavo</w:t>
      </w:r>
      <w:r w:rsidRPr="007B232D">
        <w:rPr>
          <w:rFonts w:ascii="Palatino Linotype" w:hAnsi="Palatino Linotype" w:cs="Arial"/>
          <w:bCs/>
          <w:i/>
        </w:rPr>
        <w:t xml:space="preserve">. </w:t>
      </w:r>
      <w:r w:rsidRPr="007B232D">
        <w:rPr>
          <w:rFonts w:ascii="Palatino Linotype" w:hAnsi="Palatino Linotype" w:cs="Arial"/>
          <w:bCs/>
          <w:i/>
          <w:u w:val="single"/>
        </w:rPr>
        <w:t>Para fundar la clasificación de la información se debe señalar el artículo, fracción, inciso, párrafo o numeral de la ley o tratado internacional</w:t>
      </w:r>
      <w:r w:rsidRPr="007B232D">
        <w:rPr>
          <w:rFonts w:ascii="Palatino Linotype" w:hAnsi="Palatino Linotype" w:cs="Arial"/>
          <w:bCs/>
          <w:i/>
        </w:rPr>
        <w:t xml:space="preserve"> suscrito por el Estado mexicano que expresamente le otorga el carácter de reservada o confidencial.</w:t>
      </w:r>
    </w:p>
    <w:p w14:paraId="2448BFDA" w14:textId="77777777" w:rsidR="00FC3A31" w:rsidRPr="007B232D" w:rsidRDefault="00FC3A31" w:rsidP="00FC3A31">
      <w:pPr>
        <w:tabs>
          <w:tab w:val="left" w:pos="8647"/>
        </w:tabs>
        <w:spacing w:after="0" w:line="240" w:lineRule="auto"/>
        <w:ind w:left="567" w:right="567"/>
        <w:jc w:val="both"/>
        <w:rPr>
          <w:rFonts w:ascii="Palatino Linotype" w:hAnsi="Palatino Linotype" w:cs="Arial"/>
          <w:bCs/>
          <w:i/>
        </w:rPr>
      </w:pPr>
      <w:r w:rsidRPr="007B232D">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15F4C8A4" w14:textId="77777777" w:rsidR="00FC3A31" w:rsidRPr="007B232D" w:rsidRDefault="00FC3A31" w:rsidP="00FC3A31">
      <w:pPr>
        <w:tabs>
          <w:tab w:val="left" w:pos="8647"/>
        </w:tabs>
        <w:spacing w:after="0" w:line="240" w:lineRule="auto"/>
        <w:ind w:left="567" w:right="567"/>
        <w:jc w:val="both"/>
        <w:rPr>
          <w:rFonts w:ascii="Palatino Linotype" w:hAnsi="Palatino Linotype" w:cs="Arial"/>
          <w:bCs/>
          <w:i/>
        </w:rPr>
      </w:pPr>
      <w:r w:rsidRPr="007B232D">
        <w:rPr>
          <w:rFonts w:ascii="Palatino Linotype" w:hAnsi="Palatino Linotype" w:cs="Arial"/>
          <w:bCs/>
          <w:i/>
        </w:rPr>
        <w:t>…</w:t>
      </w:r>
    </w:p>
    <w:p w14:paraId="6AC20920" w14:textId="77777777" w:rsidR="00FC3A31" w:rsidRPr="007B232D" w:rsidRDefault="00FC3A31" w:rsidP="00FC3A31">
      <w:pPr>
        <w:tabs>
          <w:tab w:val="left" w:pos="8647"/>
        </w:tabs>
        <w:spacing w:after="0" w:line="240" w:lineRule="auto"/>
        <w:ind w:left="567" w:right="567"/>
        <w:jc w:val="both"/>
        <w:rPr>
          <w:rFonts w:ascii="Palatino Linotype" w:hAnsi="Palatino Linotype" w:cs="Arial"/>
          <w:b/>
          <w:bCs/>
          <w:i/>
        </w:rPr>
      </w:pPr>
      <w:r w:rsidRPr="007B232D">
        <w:rPr>
          <w:rFonts w:ascii="Palatino Linotype" w:hAnsi="Palatino Linotype" w:cs="Arial"/>
          <w:b/>
          <w:bCs/>
          <w:i/>
        </w:rPr>
        <w:t>DE LA INFORMACIÓN CONFIDENCIAL</w:t>
      </w:r>
    </w:p>
    <w:p w14:paraId="30E510C1" w14:textId="77777777" w:rsidR="00FC3A31" w:rsidRPr="007B232D" w:rsidRDefault="00FC3A31" w:rsidP="00FC3A31">
      <w:pPr>
        <w:tabs>
          <w:tab w:val="left" w:pos="8647"/>
        </w:tabs>
        <w:spacing w:after="0" w:line="240" w:lineRule="auto"/>
        <w:ind w:left="567" w:right="567"/>
        <w:jc w:val="both"/>
        <w:rPr>
          <w:rFonts w:ascii="Palatino Linotype" w:hAnsi="Palatino Linotype" w:cs="Arial"/>
          <w:bCs/>
          <w:i/>
        </w:rPr>
      </w:pPr>
      <w:r w:rsidRPr="007B232D">
        <w:rPr>
          <w:rFonts w:ascii="Palatino Linotype" w:hAnsi="Palatino Linotype" w:cs="Arial"/>
          <w:b/>
          <w:bCs/>
          <w:i/>
        </w:rPr>
        <w:t xml:space="preserve">Trigésimo octavo. </w:t>
      </w:r>
      <w:r w:rsidRPr="007B232D">
        <w:rPr>
          <w:rFonts w:ascii="Palatino Linotype" w:hAnsi="Palatino Linotype" w:cs="Arial"/>
          <w:bCs/>
          <w:i/>
        </w:rPr>
        <w:t>Se considera información confidencial:</w:t>
      </w:r>
    </w:p>
    <w:p w14:paraId="5EC086D1" w14:textId="77777777" w:rsidR="00FC3A31" w:rsidRPr="007B232D" w:rsidRDefault="00FC3A31" w:rsidP="00FC3A31">
      <w:pPr>
        <w:tabs>
          <w:tab w:val="left" w:pos="8647"/>
        </w:tabs>
        <w:spacing w:after="0" w:line="240" w:lineRule="auto"/>
        <w:ind w:left="567" w:right="567"/>
        <w:jc w:val="both"/>
        <w:rPr>
          <w:rFonts w:ascii="Palatino Linotype" w:hAnsi="Palatino Linotype" w:cs="Arial"/>
          <w:b/>
          <w:bCs/>
          <w:i/>
        </w:rPr>
      </w:pPr>
      <w:r w:rsidRPr="007B232D">
        <w:rPr>
          <w:rFonts w:ascii="Palatino Linotype" w:hAnsi="Palatino Linotype" w:cs="Arial"/>
          <w:bCs/>
          <w:i/>
        </w:rPr>
        <w:t xml:space="preserve">I. </w:t>
      </w:r>
      <w:r w:rsidRPr="007B232D">
        <w:rPr>
          <w:rFonts w:ascii="Palatino Linotype" w:hAnsi="Palatino Linotype" w:cs="Arial"/>
          <w:b/>
          <w:bCs/>
          <w:i/>
          <w:u w:val="single"/>
        </w:rPr>
        <w:t>Los datos personales en los términos de la norma aplicable</w:t>
      </w:r>
      <w:r w:rsidRPr="007B232D">
        <w:rPr>
          <w:rFonts w:ascii="Palatino Linotype" w:hAnsi="Palatino Linotype" w:cs="Arial"/>
          <w:b/>
          <w:bCs/>
          <w:i/>
        </w:rPr>
        <w:t>;</w:t>
      </w:r>
    </w:p>
    <w:p w14:paraId="1B00DD70" w14:textId="77777777" w:rsidR="00FC3A31" w:rsidRPr="007B232D" w:rsidRDefault="00FC3A31" w:rsidP="00FC3A31">
      <w:pPr>
        <w:tabs>
          <w:tab w:val="left" w:pos="8647"/>
        </w:tabs>
        <w:spacing w:after="0" w:line="240" w:lineRule="auto"/>
        <w:ind w:left="567" w:right="567"/>
        <w:jc w:val="both"/>
        <w:rPr>
          <w:rFonts w:ascii="Palatino Linotype" w:hAnsi="Palatino Linotype" w:cs="Arial"/>
          <w:bCs/>
          <w:i/>
        </w:rPr>
      </w:pPr>
      <w:r w:rsidRPr="007B232D">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0B3BDF8B" w14:textId="77777777" w:rsidR="00FC3A31" w:rsidRPr="007B232D" w:rsidRDefault="00FC3A31" w:rsidP="00FC3A31">
      <w:pPr>
        <w:tabs>
          <w:tab w:val="left" w:pos="8647"/>
        </w:tabs>
        <w:spacing w:after="0" w:line="240" w:lineRule="auto"/>
        <w:ind w:left="567" w:right="567"/>
        <w:jc w:val="both"/>
        <w:rPr>
          <w:rFonts w:ascii="Palatino Linotype" w:hAnsi="Palatino Linotype" w:cs="Arial"/>
          <w:bCs/>
          <w:i/>
        </w:rPr>
      </w:pPr>
      <w:r w:rsidRPr="007B232D">
        <w:rPr>
          <w:rFonts w:ascii="Palatino Linotype" w:hAnsi="Palatino Linotype" w:cs="Arial"/>
          <w:bCs/>
          <w:i/>
        </w:rPr>
        <w:t>III …</w:t>
      </w:r>
    </w:p>
    <w:p w14:paraId="12FB8069" w14:textId="77777777" w:rsidR="00FC3A31" w:rsidRPr="007B232D" w:rsidRDefault="00FC3A31" w:rsidP="00FC3A31">
      <w:pPr>
        <w:tabs>
          <w:tab w:val="left" w:pos="8647"/>
        </w:tabs>
        <w:spacing w:after="0" w:line="240" w:lineRule="auto"/>
        <w:ind w:left="567" w:right="567"/>
        <w:jc w:val="both"/>
        <w:rPr>
          <w:rFonts w:ascii="Palatino Linotype" w:hAnsi="Palatino Linotype" w:cs="Arial"/>
          <w:bCs/>
          <w:i/>
        </w:rPr>
      </w:pPr>
      <w:r w:rsidRPr="007B232D">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5579F65D" w14:textId="77777777" w:rsidR="00FC3A31" w:rsidRPr="007B232D" w:rsidRDefault="00FC3A31" w:rsidP="00FC3A31">
      <w:pPr>
        <w:tabs>
          <w:tab w:val="left" w:pos="8647"/>
        </w:tabs>
        <w:spacing w:after="0" w:line="240" w:lineRule="auto"/>
        <w:ind w:left="567" w:right="567"/>
        <w:jc w:val="right"/>
        <w:rPr>
          <w:rFonts w:ascii="Palatino Linotype" w:hAnsi="Palatino Linotype" w:cs="Arial"/>
          <w:bCs/>
        </w:rPr>
      </w:pPr>
      <w:r w:rsidRPr="007B232D">
        <w:rPr>
          <w:rFonts w:ascii="Palatino Linotype" w:hAnsi="Palatino Linotype" w:cs="Arial"/>
          <w:bCs/>
        </w:rPr>
        <w:t>(Énfasis añadido)</w:t>
      </w:r>
    </w:p>
    <w:p w14:paraId="42ED2CCB" w14:textId="77777777" w:rsidR="00FC3A31" w:rsidRPr="007B232D" w:rsidRDefault="00FC3A31" w:rsidP="00FC3A31">
      <w:pPr>
        <w:tabs>
          <w:tab w:val="left" w:pos="8647"/>
        </w:tabs>
        <w:spacing w:after="0" w:line="360" w:lineRule="auto"/>
        <w:ind w:right="51"/>
        <w:jc w:val="both"/>
        <w:rPr>
          <w:rFonts w:ascii="Palatino Linotype" w:hAnsi="Palatino Linotype" w:cs="Arial"/>
          <w:sz w:val="24"/>
          <w:szCs w:val="24"/>
        </w:rPr>
      </w:pPr>
    </w:p>
    <w:p w14:paraId="1FDC4DE0" w14:textId="77777777" w:rsidR="00FC3A31" w:rsidRPr="007B232D" w:rsidRDefault="00FC3A31" w:rsidP="00FC3A31">
      <w:pPr>
        <w:tabs>
          <w:tab w:val="left" w:pos="8647"/>
        </w:tabs>
        <w:spacing w:after="0" w:line="360" w:lineRule="auto"/>
        <w:ind w:right="51"/>
        <w:jc w:val="both"/>
        <w:rPr>
          <w:rFonts w:ascii="Palatino Linotype" w:hAnsi="Palatino Linotype" w:cs="Arial"/>
          <w:sz w:val="24"/>
          <w:szCs w:val="24"/>
        </w:rPr>
      </w:pPr>
      <w:r w:rsidRPr="007B232D">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61A453F4" w14:textId="77777777" w:rsidR="00FC3A31" w:rsidRPr="007B232D" w:rsidRDefault="00FC3A31" w:rsidP="00FC3A31">
      <w:pPr>
        <w:tabs>
          <w:tab w:val="left" w:pos="8647"/>
        </w:tabs>
        <w:spacing w:after="0" w:line="360" w:lineRule="auto"/>
        <w:ind w:right="51"/>
        <w:jc w:val="both"/>
        <w:rPr>
          <w:rFonts w:ascii="Palatino Linotype" w:hAnsi="Palatino Linotype" w:cs="Arial"/>
          <w:sz w:val="24"/>
          <w:szCs w:val="24"/>
        </w:rPr>
      </w:pPr>
    </w:p>
    <w:p w14:paraId="78359FB7" w14:textId="77777777" w:rsidR="00FC3A31" w:rsidRPr="007B232D" w:rsidRDefault="00FC3A31" w:rsidP="00FC3A31">
      <w:pPr>
        <w:tabs>
          <w:tab w:val="left" w:pos="8647"/>
        </w:tabs>
        <w:spacing w:after="0" w:line="360" w:lineRule="auto"/>
        <w:ind w:right="51"/>
        <w:jc w:val="both"/>
        <w:rPr>
          <w:rFonts w:ascii="Palatino Linotype" w:hAnsi="Palatino Linotype" w:cs="Arial"/>
          <w:sz w:val="24"/>
          <w:szCs w:val="24"/>
        </w:rPr>
      </w:pPr>
      <w:r w:rsidRPr="007B232D">
        <w:rPr>
          <w:rFonts w:ascii="Palatino Linotype" w:hAnsi="Palatino Linotype" w:cs="Arial"/>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w:t>
      </w:r>
      <w:r w:rsidRPr="007B232D">
        <w:rPr>
          <w:rFonts w:ascii="Palatino Linotype" w:hAnsi="Palatino Linotype" w:cs="Arial"/>
          <w:sz w:val="24"/>
          <w:szCs w:val="24"/>
        </w:rPr>
        <w:lastRenderedPageBreak/>
        <w:t>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C3D14C9" w14:textId="77777777" w:rsidR="00FC3A31" w:rsidRPr="007B232D" w:rsidRDefault="00FC3A31" w:rsidP="00FC3A31">
      <w:pPr>
        <w:tabs>
          <w:tab w:val="left" w:pos="8647"/>
        </w:tabs>
        <w:spacing w:after="0" w:line="360" w:lineRule="auto"/>
        <w:ind w:right="51"/>
        <w:jc w:val="both"/>
        <w:rPr>
          <w:rFonts w:ascii="Palatino Linotype" w:hAnsi="Palatino Linotype" w:cs="Arial"/>
          <w:sz w:val="24"/>
          <w:szCs w:val="24"/>
        </w:rPr>
      </w:pPr>
    </w:p>
    <w:p w14:paraId="0E532CAD" w14:textId="77777777" w:rsidR="00FC3A31" w:rsidRPr="007B232D" w:rsidRDefault="00FC3A31" w:rsidP="00FC3A31">
      <w:pPr>
        <w:autoSpaceDE w:val="0"/>
        <w:autoSpaceDN w:val="0"/>
        <w:adjustRightInd w:val="0"/>
        <w:spacing w:after="0" w:line="360" w:lineRule="auto"/>
        <w:contextualSpacing/>
        <w:jc w:val="both"/>
        <w:rPr>
          <w:rFonts w:ascii="Palatino Linotype" w:hAnsi="Palatino Linotype" w:cs="Arial"/>
          <w:sz w:val="24"/>
          <w:lang w:val="es-ES"/>
        </w:rPr>
      </w:pPr>
      <w:r w:rsidRPr="007B232D">
        <w:rPr>
          <w:rFonts w:ascii="Palatino Linotype" w:eastAsia="Times New Roman" w:hAnsi="Palatino Linotype" w:cs="Arial"/>
          <w:sz w:val="24"/>
          <w:szCs w:val="24"/>
          <w:lang w:val="es-ES" w:eastAsia="es-ES"/>
        </w:rPr>
        <w:t xml:space="preserve">Entonces, el </w:t>
      </w:r>
      <w:r w:rsidRPr="007B232D">
        <w:rPr>
          <w:rFonts w:ascii="Palatino Linotype" w:eastAsia="Times New Roman" w:hAnsi="Palatino Linotype" w:cs="Arial"/>
          <w:b/>
          <w:sz w:val="24"/>
          <w:szCs w:val="24"/>
          <w:lang w:val="es-ES" w:eastAsia="es-ES"/>
        </w:rPr>
        <w:t>sujeto obligado</w:t>
      </w:r>
      <w:r w:rsidRPr="007B232D">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7B232D">
        <w:rPr>
          <w:rFonts w:ascii="Palatino Linotype" w:eastAsia="Times New Roman" w:hAnsi="Palatino Linotype" w:cs="Arial"/>
          <w:i/>
          <w:iCs/>
          <w:sz w:val="24"/>
          <w:szCs w:val="24"/>
          <w:lang w:val="es-ES" w:eastAsia="es-ES"/>
        </w:rPr>
        <w:t>.</w:t>
      </w:r>
    </w:p>
    <w:p w14:paraId="27E5B188" w14:textId="77777777" w:rsidR="00FC3A31" w:rsidRPr="007B232D" w:rsidRDefault="00FC3A31" w:rsidP="00FC3A31">
      <w:pPr>
        <w:spacing w:after="0" w:line="360" w:lineRule="auto"/>
        <w:jc w:val="both"/>
        <w:rPr>
          <w:rFonts w:ascii="Palatino Linotype" w:hAnsi="Palatino Linotype" w:cs="Arial"/>
          <w:sz w:val="24"/>
        </w:rPr>
      </w:pPr>
    </w:p>
    <w:p w14:paraId="31D8693A" w14:textId="77777777" w:rsidR="00FC3A31" w:rsidRPr="007B232D" w:rsidRDefault="00FC3A31" w:rsidP="00FC3A31">
      <w:pPr>
        <w:spacing w:after="0" w:line="360" w:lineRule="auto"/>
        <w:jc w:val="both"/>
        <w:rPr>
          <w:rFonts w:ascii="Palatino Linotype" w:hAnsi="Palatino Linotype"/>
          <w:sz w:val="24"/>
          <w:szCs w:val="24"/>
        </w:rPr>
      </w:pPr>
      <w:r w:rsidRPr="007B232D">
        <w:rPr>
          <w:rFonts w:ascii="Palatino Linotype" w:hAnsi="Palatino Linotype"/>
          <w:sz w:val="24"/>
          <w:szCs w:val="24"/>
        </w:rPr>
        <w:t xml:space="preserve">En mérito de lo expuesto en líneas anteriores, al resultar fundados los motivos de inconformidad vertidos por el Recurrente, con fundamento en la segunda hipótesis del artículo 186 fracción III de la Ley de Transparencia y Acceso a la Información Pública del Estado de México y Municipios, se </w:t>
      </w:r>
      <w:r w:rsidRPr="007B232D">
        <w:rPr>
          <w:rFonts w:ascii="Palatino Linotype" w:hAnsi="Palatino Linotype"/>
          <w:b/>
          <w:sz w:val="24"/>
          <w:szCs w:val="24"/>
        </w:rPr>
        <w:t xml:space="preserve">MODIFICA </w:t>
      </w:r>
      <w:r w:rsidRPr="007B232D">
        <w:rPr>
          <w:rFonts w:ascii="Palatino Linotype" w:hAnsi="Palatino Linotype"/>
          <w:sz w:val="24"/>
          <w:szCs w:val="24"/>
        </w:rPr>
        <w:t xml:space="preserve">la respuesta emitida a la solicitud de información </w:t>
      </w:r>
      <w:r w:rsidR="00E16EA7" w:rsidRPr="007B232D">
        <w:rPr>
          <w:rFonts w:ascii="Palatino Linotype" w:eastAsia="Times New Roman" w:hAnsi="Palatino Linotype" w:cs="Times New Roman"/>
          <w:b/>
          <w:bCs/>
          <w:sz w:val="24"/>
          <w:szCs w:val="24"/>
          <w:lang w:val="es-ES" w:eastAsia="es-ES"/>
        </w:rPr>
        <w:t>00306/TOLUCA/IP/2022</w:t>
      </w:r>
      <w:r w:rsidRPr="007B232D">
        <w:rPr>
          <w:rFonts w:ascii="Palatino Linotype" w:hAnsi="Palatino Linotype" w:cs="Arial"/>
          <w:sz w:val="24"/>
          <w:szCs w:val="24"/>
        </w:rPr>
        <w:t xml:space="preserve">, </w:t>
      </w:r>
      <w:r w:rsidRPr="007B232D">
        <w:rPr>
          <w:rFonts w:ascii="Palatino Linotype" w:hAnsi="Palatino Linotype"/>
          <w:sz w:val="24"/>
          <w:szCs w:val="24"/>
        </w:rPr>
        <w:t>que ha sido materia del presente fallo.</w:t>
      </w:r>
    </w:p>
    <w:p w14:paraId="5649A019" w14:textId="77777777" w:rsidR="00FC3A31" w:rsidRPr="007B232D" w:rsidRDefault="00FC3A31" w:rsidP="00FC3A31">
      <w:pPr>
        <w:autoSpaceDE w:val="0"/>
        <w:autoSpaceDN w:val="0"/>
        <w:adjustRightInd w:val="0"/>
        <w:spacing w:after="0" w:line="360" w:lineRule="auto"/>
        <w:jc w:val="both"/>
        <w:rPr>
          <w:rFonts w:ascii="Palatino Linotype" w:hAnsi="Palatino Linotype" w:cs="Arial"/>
          <w:sz w:val="24"/>
          <w:szCs w:val="24"/>
        </w:rPr>
      </w:pPr>
    </w:p>
    <w:p w14:paraId="618FCA9A" w14:textId="77777777" w:rsidR="00FC3A31" w:rsidRPr="007B232D" w:rsidRDefault="00FC3A31" w:rsidP="00FC3A31">
      <w:pPr>
        <w:autoSpaceDE w:val="0"/>
        <w:autoSpaceDN w:val="0"/>
        <w:adjustRightInd w:val="0"/>
        <w:spacing w:after="0" w:line="360" w:lineRule="auto"/>
        <w:jc w:val="both"/>
        <w:rPr>
          <w:rFonts w:ascii="Palatino Linotype" w:hAnsi="Palatino Linotype" w:cs="Arial"/>
          <w:sz w:val="24"/>
          <w:szCs w:val="24"/>
        </w:rPr>
      </w:pPr>
      <w:r w:rsidRPr="007B232D">
        <w:rPr>
          <w:rFonts w:ascii="Palatino Linotype" w:hAnsi="Palatino Linotype" w:cs="Arial"/>
          <w:sz w:val="24"/>
          <w:szCs w:val="24"/>
        </w:rPr>
        <w:t>Por lo antes expuesto y fundado es de resolverse y,</w:t>
      </w:r>
    </w:p>
    <w:p w14:paraId="645C68E2" w14:textId="77777777" w:rsidR="00FC3A31" w:rsidRPr="007B232D" w:rsidRDefault="00FC3A31" w:rsidP="00FC3A31">
      <w:pPr>
        <w:autoSpaceDE w:val="0"/>
        <w:autoSpaceDN w:val="0"/>
        <w:adjustRightInd w:val="0"/>
        <w:spacing w:after="0" w:line="360" w:lineRule="auto"/>
        <w:jc w:val="both"/>
        <w:rPr>
          <w:rFonts w:ascii="Palatino Linotype" w:hAnsi="Palatino Linotype" w:cs="Arial"/>
          <w:sz w:val="24"/>
          <w:szCs w:val="24"/>
        </w:rPr>
      </w:pPr>
    </w:p>
    <w:p w14:paraId="4830985E" w14:textId="77777777" w:rsidR="00FC3A31" w:rsidRPr="007B232D" w:rsidRDefault="00FC3A31" w:rsidP="00FC3A31">
      <w:pPr>
        <w:spacing w:after="0" w:line="360" w:lineRule="auto"/>
        <w:ind w:left="426"/>
        <w:jc w:val="center"/>
        <w:rPr>
          <w:rFonts w:ascii="Palatino Linotype" w:eastAsia="Times New Roman" w:hAnsi="Palatino Linotype" w:cs="Times New Roman"/>
          <w:b/>
          <w:color w:val="000000"/>
          <w:sz w:val="28"/>
          <w:szCs w:val="24"/>
          <w:lang w:val="es-ES" w:eastAsia="es-ES"/>
        </w:rPr>
      </w:pPr>
      <w:r w:rsidRPr="007B232D">
        <w:rPr>
          <w:rFonts w:ascii="Palatino Linotype" w:eastAsia="Times New Roman" w:hAnsi="Palatino Linotype" w:cs="Times New Roman"/>
          <w:b/>
          <w:color w:val="000000"/>
          <w:sz w:val="28"/>
          <w:szCs w:val="24"/>
          <w:lang w:val="es-ES" w:eastAsia="es-ES"/>
        </w:rPr>
        <w:t>SE    RESUELVE</w:t>
      </w:r>
    </w:p>
    <w:p w14:paraId="0B522811" w14:textId="77777777" w:rsidR="00FC3A31" w:rsidRPr="007B232D" w:rsidRDefault="00FC3A31" w:rsidP="00FC3A31">
      <w:pPr>
        <w:spacing w:after="0" w:line="360" w:lineRule="auto"/>
        <w:ind w:left="426"/>
        <w:jc w:val="center"/>
        <w:rPr>
          <w:rFonts w:ascii="Palatino Linotype" w:eastAsia="Times New Roman" w:hAnsi="Palatino Linotype" w:cs="Times New Roman"/>
          <w:b/>
          <w:color w:val="000000"/>
          <w:sz w:val="24"/>
          <w:szCs w:val="24"/>
          <w:lang w:val="es-ES" w:eastAsia="es-ES"/>
        </w:rPr>
      </w:pPr>
    </w:p>
    <w:p w14:paraId="69D7C673" w14:textId="77777777" w:rsidR="00FC3A31" w:rsidRPr="007B232D" w:rsidRDefault="00FC3A31" w:rsidP="00FC3A31">
      <w:pPr>
        <w:spacing w:after="0" w:line="360" w:lineRule="auto"/>
        <w:ind w:right="-595"/>
        <w:jc w:val="both"/>
        <w:rPr>
          <w:rFonts w:ascii="Palatino Linotype" w:eastAsia="Times New Roman" w:hAnsi="Palatino Linotype" w:cs="Arial"/>
          <w:b/>
          <w:sz w:val="24"/>
          <w:szCs w:val="24"/>
          <w:lang w:eastAsia="es-ES"/>
        </w:rPr>
      </w:pPr>
      <w:r w:rsidRPr="007B232D">
        <w:rPr>
          <w:rFonts w:ascii="Palatino Linotype" w:eastAsia="Times New Roman" w:hAnsi="Palatino Linotype" w:cs="Arial"/>
          <w:b/>
          <w:sz w:val="24"/>
          <w:szCs w:val="24"/>
          <w:lang w:eastAsia="es-ES"/>
        </w:rPr>
        <w:lastRenderedPageBreak/>
        <w:t xml:space="preserve">PRIMERO. </w:t>
      </w:r>
      <w:r w:rsidRPr="007B232D">
        <w:rPr>
          <w:rFonts w:ascii="Palatino Linotype" w:eastAsia="Times New Roman" w:hAnsi="Palatino Linotype" w:cs="Arial"/>
          <w:sz w:val="24"/>
          <w:szCs w:val="24"/>
          <w:lang w:eastAsia="es-ES"/>
        </w:rPr>
        <w:t>Se</w:t>
      </w:r>
      <w:r w:rsidRPr="007B232D">
        <w:rPr>
          <w:rFonts w:ascii="Palatino Linotype" w:eastAsia="Times New Roman" w:hAnsi="Palatino Linotype" w:cs="Arial"/>
          <w:b/>
          <w:sz w:val="24"/>
          <w:szCs w:val="24"/>
          <w:lang w:eastAsia="es-ES"/>
        </w:rPr>
        <w:t xml:space="preserve"> MODIFICA </w:t>
      </w:r>
      <w:r w:rsidR="00E16EA7" w:rsidRPr="007B232D">
        <w:rPr>
          <w:rFonts w:ascii="Palatino Linotype" w:eastAsia="Times New Roman" w:hAnsi="Palatino Linotype" w:cs="Arial"/>
          <w:sz w:val="24"/>
          <w:szCs w:val="24"/>
          <w:lang w:eastAsia="es-ES"/>
        </w:rPr>
        <w:t>la</w:t>
      </w:r>
      <w:r w:rsidRPr="007B232D">
        <w:rPr>
          <w:rFonts w:ascii="Palatino Linotype" w:eastAsia="Times New Roman" w:hAnsi="Palatino Linotype" w:cs="Arial"/>
          <w:sz w:val="24"/>
          <w:szCs w:val="24"/>
          <w:lang w:eastAsia="es-ES"/>
        </w:rPr>
        <w:t xml:space="preserve"> respuesta del </w:t>
      </w:r>
      <w:r w:rsidRPr="007B232D">
        <w:rPr>
          <w:rFonts w:ascii="Palatino Linotype" w:eastAsia="Times New Roman" w:hAnsi="Palatino Linotype" w:cs="Arial"/>
          <w:b/>
          <w:sz w:val="24"/>
          <w:szCs w:val="24"/>
          <w:lang w:eastAsia="es-ES"/>
        </w:rPr>
        <w:t>Sujeto Obligado</w:t>
      </w:r>
      <w:r w:rsidRPr="007B232D">
        <w:rPr>
          <w:rFonts w:ascii="Palatino Linotype" w:eastAsia="Times New Roman" w:hAnsi="Palatino Linotype" w:cs="Arial"/>
          <w:sz w:val="24"/>
          <w:szCs w:val="24"/>
          <w:lang w:eastAsia="es-ES"/>
        </w:rPr>
        <w:t xml:space="preserve"> a la solicitud de acceso a la información pública</w:t>
      </w:r>
      <w:r w:rsidRPr="007B232D">
        <w:rPr>
          <w:rFonts w:ascii="Palatino Linotype" w:eastAsia="Times New Roman" w:hAnsi="Palatino Linotype" w:cs="Arial"/>
          <w:b/>
          <w:sz w:val="24"/>
          <w:szCs w:val="24"/>
          <w:lang w:eastAsia="es-ES"/>
        </w:rPr>
        <w:t xml:space="preserve"> </w:t>
      </w:r>
      <w:r w:rsidR="00E16EA7" w:rsidRPr="007B232D">
        <w:rPr>
          <w:rFonts w:ascii="Palatino Linotype" w:hAnsi="Palatino Linotype" w:cs="Arial"/>
          <w:b/>
          <w:sz w:val="24"/>
          <w:szCs w:val="24"/>
        </w:rPr>
        <w:t>00306/TOLUCA/IP/2022</w:t>
      </w:r>
      <w:r w:rsidRPr="007B232D">
        <w:rPr>
          <w:rFonts w:ascii="Palatino Linotype" w:eastAsia="Times New Roman" w:hAnsi="Palatino Linotype" w:cs="Tahoma"/>
          <w:b/>
          <w:sz w:val="24"/>
          <w:szCs w:val="24"/>
          <w:lang w:eastAsia="es-ES"/>
        </w:rPr>
        <w:t xml:space="preserve"> </w:t>
      </w:r>
      <w:r w:rsidRPr="007B232D">
        <w:rPr>
          <w:rFonts w:ascii="Palatino Linotype" w:eastAsia="Times New Roman" w:hAnsi="Palatino Linotype" w:cs="Arial"/>
          <w:sz w:val="24"/>
          <w:szCs w:val="24"/>
          <w:lang w:eastAsia="es-ES"/>
        </w:rPr>
        <w:t>por resultar</w:t>
      </w:r>
      <w:r w:rsidR="00E16EA7" w:rsidRPr="007B232D">
        <w:rPr>
          <w:rFonts w:ascii="Palatino Linotype" w:eastAsia="Times New Roman" w:hAnsi="Palatino Linotype" w:cs="Arial"/>
          <w:sz w:val="24"/>
          <w:szCs w:val="24"/>
          <w:lang w:eastAsia="es-ES"/>
        </w:rPr>
        <w:t xml:space="preserve"> parcialmente</w:t>
      </w:r>
      <w:r w:rsidRPr="007B232D">
        <w:rPr>
          <w:rFonts w:ascii="Palatino Linotype" w:eastAsia="Times New Roman" w:hAnsi="Palatino Linotype" w:cs="Arial"/>
          <w:b/>
          <w:sz w:val="24"/>
          <w:szCs w:val="24"/>
          <w:lang w:eastAsia="es-ES"/>
        </w:rPr>
        <w:t xml:space="preserve"> </w:t>
      </w:r>
      <w:r w:rsidR="00E16EA7" w:rsidRPr="007B232D">
        <w:rPr>
          <w:rFonts w:ascii="Palatino Linotype" w:eastAsia="Times New Roman" w:hAnsi="Palatino Linotype" w:cs="Arial"/>
          <w:b/>
          <w:sz w:val="24"/>
          <w:szCs w:val="24"/>
          <w:lang w:eastAsia="es-ES"/>
        </w:rPr>
        <w:t xml:space="preserve">fundados </w:t>
      </w:r>
      <w:r w:rsidRPr="007B232D">
        <w:rPr>
          <w:rFonts w:ascii="Palatino Linotype" w:eastAsia="Times New Roman" w:hAnsi="Palatino Linotype" w:cs="Arial"/>
          <w:sz w:val="24"/>
          <w:szCs w:val="24"/>
          <w:lang w:eastAsia="es-ES"/>
        </w:rPr>
        <w:t xml:space="preserve">los motivos de inconformidad vertidos por el </w:t>
      </w:r>
      <w:r w:rsidRPr="007B232D">
        <w:rPr>
          <w:rFonts w:ascii="Palatino Linotype" w:eastAsia="Times New Roman" w:hAnsi="Palatino Linotype" w:cs="Arial"/>
          <w:b/>
          <w:sz w:val="24"/>
          <w:szCs w:val="24"/>
          <w:lang w:eastAsia="es-ES"/>
        </w:rPr>
        <w:t>Recurrente</w:t>
      </w:r>
      <w:r w:rsidRPr="007B232D">
        <w:rPr>
          <w:rFonts w:ascii="Palatino Linotype" w:eastAsia="Times New Roman" w:hAnsi="Palatino Linotype" w:cs="Arial"/>
          <w:sz w:val="24"/>
          <w:szCs w:val="24"/>
          <w:lang w:eastAsia="es-ES"/>
        </w:rPr>
        <w:t>, en términos del considerandos</w:t>
      </w:r>
      <w:r w:rsidRPr="007B232D">
        <w:rPr>
          <w:rFonts w:ascii="Palatino Linotype" w:eastAsia="Times New Roman" w:hAnsi="Palatino Linotype" w:cs="Arial"/>
          <w:b/>
          <w:sz w:val="24"/>
          <w:szCs w:val="24"/>
          <w:lang w:eastAsia="es-ES"/>
        </w:rPr>
        <w:t xml:space="preserve"> CUARTO </w:t>
      </w:r>
      <w:r w:rsidRPr="007B232D">
        <w:rPr>
          <w:rFonts w:ascii="Palatino Linotype" w:eastAsia="Times New Roman" w:hAnsi="Palatino Linotype" w:cs="Arial"/>
          <w:sz w:val="24"/>
          <w:szCs w:val="24"/>
          <w:lang w:eastAsia="es-ES"/>
        </w:rPr>
        <w:t>de la presente Resolución.</w:t>
      </w:r>
    </w:p>
    <w:p w14:paraId="15E52569" w14:textId="77777777" w:rsidR="00FC3A31" w:rsidRPr="007B232D" w:rsidRDefault="00FC3A31" w:rsidP="00FC3A31">
      <w:pPr>
        <w:spacing w:after="0" w:line="360" w:lineRule="auto"/>
        <w:ind w:right="-595"/>
        <w:jc w:val="both"/>
        <w:rPr>
          <w:rFonts w:ascii="Palatino Linotype" w:eastAsia="Times New Roman" w:hAnsi="Palatino Linotype" w:cs="Arial"/>
          <w:b/>
          <w:sz w:val="24"/>
          <w:szCs w:val="24"/>
          <w:lang w:eastAsia="es-ES"/>
        </w:rPr>
      </w:pPr>
    </w:p>
    <w:p w14:paraId="12D8FBBF" w14:textId="77777777" w:rsidR="00FC3A31" w:rsidRPr="007B232D" w:rsidRDefault="00FC3A31" w:rsidP="00FC3A31">
      <w:pPr>
        <w:spacing w:after="0" w:line="360" w:lineRule="auto"/>
        <w:ind w:right="-595"/>
        <w:jc w:val="both"/>
        <w:rPr>
          <w:rFonts w:ascii="Palatino Linotype" w:eastAsia="Times New Roman" w:hAnsi="Palatino Linotype" w:cs="Arial"/>
          <w:b/>
          <w:sz w:val="24"/>
          <w:szCs w:val="24"/>
          <w:lang w:eastAsia="es-ES"/>
        </w:rPr>
      </w:pPr>
      <w:r w:rsidRPr="007B232D">
        <w:rPr>
          <w:rFonts w:ascii="Palatino Linotype" w:eastAsia="Times New Roman" w:hAnsi="Palatino Linotype" w:cs="Arial"/>
          <w:b/>
          <w:sz w:val="24"/>
          <w:szCs w:val="24"/>
          <w:lang w:eastAsia="es-ES"/>
        </w:rPr>
        <w:t>SEGUNDO.</w:t>
      </w:r>
      <w:r w:rsidRPr="007B232D">
        <w:rPr>
          <w:rFonts w:ascii="Palatino Linotype" w:eastAsia="Times New Roman" w:hAnsi="Palatino Linotype" w:cs="Tahoma"/>
          <w:sz w:val="24"/>
          <w:szCs w:val="24"/>
          <w:lang w:eastAsia="es-ES"/>
        </w:rPr>
        <w:t xml:space="preserve"> Se </w:t>
      </w:r>
      <w:r w:rsidRPr="007B232D">
        <w:rPr>
          <w:rFonts w:ascii="Palatino Linotype" w:eastAsia="Times New Roman" w:hAnsi="Palatino Linotype" w:cs="Tahoma"/>
          <w:b/>
          <w:sz w:val="24"/>
          <w:szCs w:val="24"/>
          <w:lang w:eastAsia="es-ES"/>
        </w:rPr>
        <w:t xml:space="preserve">ORDENA </w:t>
      </w:r>
      <w:r w:rsidRPr="007B232D">
        <w:rPr>
          <w:rFonts w:ascii="Palatino Linotype" w:eastAsia="Times New Roman" w:hAnsi="Palatino Linotype" w:cs="Tahoma"/>
          <w:sz w:val="24"/>
          <w:szCs w:val="24"/>
          <w:lang w:eastAsia="es-ES"/>
        </w:rPr>
        <w:t>al Sujeto Obligado</w:t>
      </w:r>
      <w:r w:rsidRPr="007B232D">
        <w:rPr>
          <w:rFonts w:ascii="Palatino Linotype" w:eastAsia="Times New Roman" w:hAnsi="Palatino Linotype" w:cs="Tahoma"/>
          <w:b/>
          <w:sz w:val="24"/>
          <w:szCs w:val="24"/>
          <w:lang w:eastAsia="es-ES"/>
        </w:rPr>
        <w:t xml:space="preserve">, </w:t>
      </w:r>
      <w:r w:rsidRPr="007B232D">
        <w:rPr>
          <w:rFonts w:ascii="Palatino Linotype" w:eastAsia="Times New Roman" w:hAnsi="Palatino Linotype" w:cs="Tahoma"/>
          <w:sz w:val="24"/>
          <w:szCs w:val="24"/>
          <w:lang w:eastAsia="es-ES"/>
        </w:rPr>
        <w:t>a efecto de que entregue, vía</w:t>
      </w:r>
      <w:r w:rsidRPr="007B232D">
        <w:rPr>
          <w:rFonts w:ascii="Palatino Linotype" w:eastAsia="Times New Roman" w:hAnsi="Palatino Linotype" w:cs="Tahoma"/>
          <w:b/>
          <w:sz w:val="24"/>
          <w:szCs w:val="24"/>
          <w:lang w:eastAsia="es-ES"/>
        </w:rPr>
        <w:t xml:space="preserve"> </w:t>
      </w:r>
      <w:r w:rsidRPr="007B232D">
        <w:rPr>
          <w:rFonts w:ascii="Palatino Linotype" w:eastAsia="Calibri" w:hAnsi="Palatino Linotype" w:cs="Tahoma"/>
          <w:bCs/>
          <w:sz w:val="24"/>
          <w:szCs w:val="24"/>
        </w:rPr>
        <w:t>Sistema de Acceso a la Información Mexiquense</w:t>
      </w:r>
      <w:r w:rsidR="0024565D" w:rsidRPr="007B232D">
        <w:rPr>
          <w:rFonts w:ascii="Palatino Linotype" w:eastAsia="Calibri" w:hAnsi="Palatino Linotype" w:cs="Tahoma"/>
          <w:bCs/>
          <w:sz w:val="24"/>
          <w:szCs w:val="24"/>
        </w:rPr>
        <w:t xml:space="preserve"> (SAIMEX)</w:t>
      </w:r>
      <w:r w:rsidRPr="007B232D">
        <w:rPr>
          <w:rFonts w:ascii="Palatino Linotype" w:eastAsia="Calibri" w:hAnsi="Palatino Linotype" w:cs="Tahoma"/>
          <w:bCs/>
          <w:sz w:val="24"/>
          <w:szCs w:val="24"/>
        </w:rPr>
        <w:t>, en su caso en versión púb</w:t>
      </w:r>
      <w:r w:rsidR="0024565D" w:rsidRPr="007B232D">
        <w:rPr>
          <w:rFonts w:ascii="Palatino Linotype" w:eastAsia="Calibri" w:hAnsi="Palatino Linotype" w:cs="Tahoma"/>
          <w:bCs/>
          <w:sz w:val="24"/>
          <w:szCs w:val="24"/>
        </w:rPr>
        <w:t>l</w:t>
      </w:r>
      <w:r w:rsidRPr="007B232D">
        <w:rPr>
          <w:rFonts w:ascii="Palatino Linotype" w:eastAsia="Calibri" w:hAnsi="Palatino Linotype" w:cs="Tahoma"/>
          <w:bCs/>
          <w:sz w:val="24"/>
          <w:szCs w:val="24"/>
        </w:rPr>
        <w:t xml:space="preserve">ica, del soporte documental donde conste lo siguiente: </w:t>
      </w:r>
    </w:p>
    <w:p w14:paraId="293E969F" w14:textId="77777777" w:rsidR="00FC3A31" w:rsidRPr="007B232D" w:rsidRDefault="00FC3A31" w:rsidP="00FC3A31">
      <w:pPr>
        <w:spacing w:after="0" w:line="360" w:lineRule="auto"/>
        <w:ind w:right="-595"/>
        <w:jc w:val="both"/>
        <w:rPr>
          <w:rFonts w:ascii="Palatino Linotype" w:eastAsia="Times New Roman" w:hAnsi="Palatino Linotype" w:cs="Times New Roman"/>
          <w:sz w:val="24"/>
          <w:szCs w:val="24"/>
          <w:lang w:eastAsia="es-ES"/>
        </w:rPr>
      </w:pPr>
    </w:p>
    <w:p w14:paraId="61250922" w14:textId="77777777" w:rsidR="00FC3A31" w:rsidRPr="007B232D" w:rsidRDefault="0024565D" w:rsidP="00FC3A31">
      <w:pPr>
        <w:pStyle w:val="Prrafodelista"/>
        <w:numPr>
          <w:ilvl w:val="0"/>
          <w:numId w:val="5"/>
        </w:numPr>
        <w:autoSpaceDE w:val="0"/>
        <w:autoSpaceDN w:val="0"/>
        <w:adjustRightInd w:val="0"/>
        <w:spacing w:line="360" w:lineRule="auto"/>
        <w:jc w:val="both"/>
        <w:rPr>
          <w:rFonts w:ascii="Palatino Linotype" w:hAnsi="Palatino Linotype" w:cs="Arial"/>
        </w:rPr>
      </w:pPr>
      <w:r w:rsidRPr="007B232D">
        <w:rPr>
          <w:rFonts w:ascii="Palatino Linotype" w:hAnsi="Palatino Linotype" w:cs="Arial"/>
        </w:rPr>
        <w:t>Finiquitos solicitados que no han sido pagados en el periodo del 01 de enero de 2019 al 31 de diciembre de 2020 y del 01 al 21 de enero de 2022;</w:t>
      </w:r>
    </w:p>
    <w:p w14:paraId="64DC401B" w14:textId="77777777" w:rsidR="00FC3A31" w:rsidRPr="007B232D" w:rsidRDefault="00E53BD4" w:rsidP="00022835">
      <w:pPr>
        <w:pStyle w:val="Prrafodelista"/>
        <w:numPr>
          <w:ilvl w:val="1"/>
          <w:numId w:val="13"/>
        </w:numPr>
        <w:autoSpaceDE w:val="0"/>
        <w:autoSpaceDN w:val="0"/>
        <w:adjustRightInd w:val="0"/>
        <w:spacing w:line="360" w:lineRule="auto"/>
        <w:jc w:val="both"/>
        <w:rPr>
          <w:rFonts w:ascii="Palatino Linotype" w:hAnsi="Palatino Linotype" w:cs="Arial"/>
        </w:rPr>
      </w:pPr>
      <w:r w:rsidRPr="007B232D">
        <w:rPr>
          <w:rFonts w:ascii="Palatino Linotype" w:hAnsi="Palatino Linotype" w:cs="Arial"/>
        </w:rPr>
        <w:t xml:space="preserve">Fecha </w:t>
      </w:r>
      <w:r w:rsidR="00AB5E9D" w:rsidRPr="007B232D">
        <w:rPr>
          <w:rFonts w:ascii="Palatino Linotype" w:hAnsi="Palatino Linotype" w:cs="Arial"/>
        </w:rPr>
        <w:t xml:space="preserve">programada </w:t>
      </w:r>
      <w:r w:rsidRPr="007B232D">
        <w:rPr>
          <w:rFonts w:ascii="Palatino Linotype" w:hAnsi="Palatino Linotype" w:cs="Arial"/>
        </w:rPr>
        <w:t>de pago</w:t>
      </w:r>
      <w:r w:rsidR="00AB5E9D" w:rsidRPr="007B232D">
        <w:rPr>
          <w:rFonts w:ascii="Palatino Linotype" w:hAnsi="Palatino Linotype" w:cs="Arial"/>
        </w:rPr>
        <w:t>;</w:t>
      </w:r>
    </w:p>
    <w:p w14:paraId="70943515" w14:textId="77777777" w:rsidR="00AB5E9D" w:rsidRPr="007B232D" w:rsidRDefault="00AB5E9D" w:rsidP="00E53BD4">
      <w:pPr>
        <w:pStyle w:val="Prrafodelista"/>
        <w:numPr>
          <w:ilvl w:val="0"/>
          <w:numId w:val="5"/>
        </w:numPr>
        <w:autoSpaceDE w:val="0"/>
        <w:autoSpaceDN w:val="0"/>
        <w:adjustRightInd w:val="0"/>
        <w:spacing w:line="360" w:lineRule="auto"/>
        <w:jc w:val="both"/>
        <w:rPr>
          <w:rFonts w:ascii="Palatino Linotype" w:hAnsi="Palatino Linotype" w:cs="Arial"/>
        </w:rPr>
      </w:pPr>
      <w:r w:rsidRPr="007B232D">
        <w:rPr>
          <w:rFonts w:ascii="Palatino Linotype" w:hAnsi="Palatino Linotype" w:cs="Arial"/>
        </w:rPr>
        <w:t xml:space="preserve">De las demandas laborales </w:t>
      </w:r>
      <w:r w:rsidR="00223535" w:rsidRPr="007B232D">
        <w:rPr>
          <w:rFonts w:ascii="Palatino Linotype" w:hAnsi="Palatino Linotype" w:cs="Arial"/>
        </w:rPr>
        <w:t xml:space="preserve">concluidas </w:t>
      </w:r>
      <w:r w:rsidR="00022835" w:rsidRPr="007B232D">
        <w:rPr>
          <w:rFonts w:ascii="Palatino Linotype" w:hAnsi="Palatino Linotype" w:cs="Arial"/>
        </w:rPr>
        <w:t>informadas en respuesta:</w:t>
      </w:r>
    </w:p>
    <w:p w14:paraId="00C54857" w14:textId="77777777" w:rsidR="00022835" w:rsidRPr="007B232D" w:rsidRDefault="00022835" w:rsidP="00022835">
      <w:pPr>
        <w:pStyle w:val="Prrafodelista"/>
        <w:autoSpaceDE w:val="0"/>
        <w:autoSpaceDN w:val="0"/>
        <w:adjustRightInd w:val="0"/>
        <w:spacing w:line="360" w:lineRule="auto"/>
        <w:ind w:left="720"/>
        <w:jc w:val="both"/>
        <w:rPr>
          <w:rFonts w:ascii="Palatino Linotype" w:hAnsi="Palatino Linotype" w:cs="Arial"/>
        </w:rPr>
      </w:pPr>
      <w:r w:rsidRPr="007B232D">
        <w:rPr>
          <w:rFonts w:ascii="Palatino Linotype" w:hAnsi="Palatino Linotype" w:cs="Arial"/>
        </w:rPr>
        <w:t>2.1)</w:t>
      </w:r>
      <w:r w:rsidRPr="007B232D">
        <w:rPr>
          <w:rFonts w:ascii="Palatino Linotype" w:hAnsi="Palatino Linotype" w:cs="Arial"/>
        </w:rPr>
        <w:tab/>
        <w:t>montos a pagar</w:t>
      </w:r>
    </w:p>
    <w:p w14:paraId="2B74DFB0" w14:textId="77777777" w:rsidR="00022835" w:rsidRPr="007B232D" w:rsidRDefault="00022835" w:rsidP="00022835">
      <w:pPr>
        <w:pStyle w:val="Prrafodelista"/>
        <w:autoSpaceDE w:val="0"/>
        <w:autoSpaceDN w:val="0"/>
        <w:adjustRightInd w:val="0"/>
        <w:spacing w:line="360" w:lineRule="auto"/>
        <w:ind w:left="720"/>
        <w:jc w:val="both"/>
        <w:rPr>
          <w:rFonts w:ascii="Palatino Linotype" w:hAnsi="Palatino Linotype" w:cs="Arial"/>
        </w:rPr>
      </w:pPr>
      <w:r w:rsidRPr="007B232D">
        <w:rPr>
          <w:rFonts w:ascii="Palatino Linotype" w:hAnsi="Palatino Linotype" w:cs="Arial"/>
        </w:rPr>
        <w:t>2.2)</w:t>
      </w:r>
      <w:r w:rsidRPr="007B232D">
        <w:rPr>
          <w:rFonts w:ascii="Palatino Linotype" w:hAnsi="Palatino Linotype" w:cs="Arial"/>
        </w:rPr>
        <w:tab/>
        <w:t>fechas programadas de pago</w:t>
      </w:r>
    </w:p>
    <w:p w14:paraId="3DB6319D" w14:textId="77777777" w:rsidR="00FC3A31" w:rsidRPr="007B232D" w:rsidRDefault="00FC3A31" w:rsidP="00FC3A31">
      <w:pPr>
        <w:spacing w:after="0" w:line="360" w:lineRule="auto"/>
        <w:ind w:right="-595"/>
        <w:jc w:val="both"/>
        <w:rPr>
          <w:rFonts w:ascii="Palatino Linotype" w:eastAsia="Times New Roman" w:hAnsi="Palatino Linotype" w:cs="Times New Roman"/>
          <w:sz w:val="24"/>
          <w:szCs w:val="24"/>
          <w:lang w:val="es-ES" w:eastAsia="es-ES"/>
        </w:rPr>
      </w:pPr>
    </w:p>
    <w:p w14:paraId="119A2EBD" w14:textId="77777777" w:rsidR="00FC3A31" w:rsidRPr="007B232D" w:rsidRDefault="00FC3A31" w:rsidP="00FC3A31">
      <w:pPr>
        <w:spacing w:after="0" w:line="360" w:lineRule="auto"/>
        <w:jc w:val="both"/>
        <w:rPr>
          <w:rFonts w:ascii="Palatino Linotype" w:eastAsia="Times New Roman" w:hAnsi="Palatino Linotype" w:cs="Arial"/>
          <w:sz w:val="24"/>
          <w:szCs w:val="24"/>
          <w:lang w:eastAsia="es-ES"/>
        </w:rPr>
      </w:pPr>
      <w:r w:rsidRPr="007B232D">
        <w:rPr>
          <w:rFonts w:ascii="Palatino Linotype" w:eastAsia="Times New Roman" w:hAnsi="Palatino Linotype" w:cs="Arial"/>
          <w:sz w:val="24"/>
          <w:szCs w:val="24"/>
          <w:lang w:eastAsia="es-ES"/>
        </w:rPr>
        <w:t xml:space="preserve">De ser necesarias las versiones públicas, se deberá entregar el </w:t>
      </w:r>
      <w:r w:rsidRPr="007B232D">
        <w:rPr>
          <w:rFonts w:ascii="Palatino Linotype" w:eastAsia="Times New Roman" w:hAnsi="Palatino Linotype" w:cs="Arial"/>
          <w:b/>
          <w:sz w:val="24"/>
          <w:szCs w:val="24"/>
          <w:lang w:eastAsia="es-ES"/>
        </w:rPr>
        <w:t>Acuerdo del Comité de Transparencia</w:t>
      </w:r>
      <w:r w:rsidRPr="007B232D">
        <w:rPr>
          <w:rFonts w:ascii="Palatino Linotype" w:eastAsia="Times New Roman" w:hAnsi="Palatino Linotype" w:cs="Arial"/>
          <w:sz w:val="24"/>
          <w:szCs w:val="24"/>
          <w:lang w:eastAsia="es-ES"/>
        </w:rPr>
        <w:t xml:space="preserve"> mediante el cual se funde y motive la eliminación de la información confidencial, en términos de los artículos 49, fracción VIII, 143, fracción I y 149 de la Ley de Transparencia y Acceso a la Información Pública del Estado de México y Municipios.</w:t>
      </w:r>
    </w:p>
    <w:p w14:paraId="62FFCA98" w14:textId="77777777" w:rsidR="00022835" w:rsidRPr="007B232D" w:rsidRDefault="00022835" w:rsidP="00FC3A31">
      <w:pPr>
        <w:spacing w:after="0" w:line="360" w:lineRule="auto"/>
        <w:jc w:val="both"/>
        <w:rPr>
          <w:rFonts w:ascii="Palatino Linotype" w:eastAsia="Times New Roman" w:hAnsi="Palatino Linotype" w:cs="Arial"/>
          <w:sz w:val="24"/>
          <w:szCs w:val="24"/>
          <w:lang w:eastAsia="es-ES"/>
        </w:rPr>
      </w:pPr>
    </w:p>
    <w:p w14:paraId="0A0C236E" w14:textId="77777777" w:rsidR="00022835" w:rsidRPr="007B232D" w:rsidRDefault="00022835" w:rsidP="00FC3A31">
      <w:pPr>
        <w:spacing w:after="0" w:line="360" w:lineRule="auto"/>
        <w:jc w:val="both"/>
        <w:rPr>
          <w:rFonts w:ascii="Palatino Linotype" w:eastAsia="Times New Roman" w:hAnsi="Palatino Linotype" w:cs="Arial"/>
          <w:sz w:val="24"/>
          <w:szCs w:val="24"/>
          <w:lang w:eastAsia="es-ES"/>
        </w:rPr>
      </w:pPr>
      <w:r w:rsidRPr="007B232D">
        <w:rPr>
          <w:rFonts w:ascii="Palatino Linotype" w:eastAsia="Times New Roman" w:hAnsi="Palatino Linotype" w:cs="Arial"/>
          <w:sz w:val="24"/>
          <w:szCs w:val="24"/>
          <w:lang w:eastAsia="es-ES"/>
        </w:rPr>
        <w:t xml:space="preserve">Respecto de los numerales </w:t>
      </w:r>
      <w:r w:rsidRPr="007B232D">
        <w:rPr>
          <w:rFonts w:ascii="Palatino Linotype" w:eastAsia="Times New Roman" w:hAnsi="Palatino Linotype" w:cs="Arial"/>
          <w:b/>
          <w:sz w:val="24"/>
          <w:szCs w:val="24"/>
          <w:lang w:eastAsia="es-ES"/>
        </w:rPr>
        <w:t>1.1</w:t>
      </w:r>
      <w:r w:rsidRPr="007B232D">
        <w:rPr>
          <w:rFonts w:ascii="Palatino Linotype" w:eastAsia="Times New Roman" w:hAnsi="Palatino Linotype" w:cs="Arial"/>
          <w:sz w:val="24"/>
          <w:szCs w:val="24"/>
          <w:lang w:eastAsia="es-ES"/>
        </w:rPr>
        <w:t xml:space="preserve"> y </w:t>
      </w:r>
      <w:r w:rsidRPr="007B232D">
        <w:rPr>
          <w:rFonts w:ascii="Palatino Linotype" w:eastAsia="Times New Roman" w:hAnsi="Palatino Linotype" w:cs="Arial"/>
          <w:b/>
          <w:sz w:val="24"/>
          <w:szCs w:val="24"/>
          <w:lang w:eastAsia="es-ES"/>
        </w:rPr>
        <w:t>2.2</w:t>
      </w:r>
      <w:r w:rsidRPr="007B232D">
        <w:rPr>
          <w:rFonts w:ascii="Palatino Linotype" w:eastAsia="Times New Roman" w:hAnsi="Palatino Linotype" w:cs="Arial"/>
          <w:sz w:val="24"/>
          <w:szCs w:val="24"/>
          <w:lang w:eastAsia="es-ES"/>
        </w:rPr>
        <w:t xml:space="preserve">, en el supuesto que una vez agotada la búsqueda de la información, se acredite no contar con la información, deberá hacerlo del </w:t>
      </w:r>
      <w:r w:rsidRPr="007B232D">
        <w:rPr>
          <w:rFonts w:ascii="Palatino Linotype" w:eastAsia="Times New Roman" w:hAnsi="Palatino Linotype" w:cs="Arial"/>
          <w:sz w:val="24"/>
          <w:szCs w:val="24"/>
          <w:lang w:eastAsia="es-ES"/>
        </w:rPr>
        <w:lastRenderedPageBreak/>
        <w:t xml:space="preserve">conocimiento del </w:t>
      </w:r>
      <w:r w:rsidRPr="007B232D">
        <w:rPr>
          <w:rFonts w:ascii="Palatino Linotype" w:eastAsia="Times New Roman" w:hAnsi="Palatino Linotype" w:cs="Arial"/>
          <w:b/>
          <w:sz w:val="24"/>
          <w:szCs w:val="24"/>
          <w:lang w:eastAsia="es-ES"/>
        </w:rPr>
        <w:t>Recurrente</w:t>
      </w:r>
      <w:r w:rsidRPr="007B232D">
        <w:rPr>
          <w:rFonts w:ascii="Palatino Linotype" w:eastAsia="Times New Roman" w:hAnsi="Palatino Linotype" w:cs="Arial"/>
          <w:sz w:val="24"/>
          <w:szCs w:val="24"/>
          <w:lang w:eastAsia="es-ES"/>
        </w:rPr>
        <w:t>, en términos del párrafo segundo del artículo 19 de la Ley de Transparencia local.</w:t>
      </w:r>
    </w:p>
    <w:p w14:paraId="0EB7F041" w14:textId="77777777" w:rsidR="00022835" w:rsidRPr="007B232D" w:rsidRDefault="00022835" w:rsidP="00FC3A31">
      <w:pPr>
        <w:spacing w:after="0" w:line="360" w:lineRule="auto"/>
        <w:jc w:val="both"/>
        <w:rPr>
          <w:rFonts w:ascii="Palatino Linotype" w:eastAsia="Times New Roman" w:hAnsi="Palatino Linotype" w:cs="Arial"/>
          <w:sz w:val="24"/>
          <w:szCs w:val="24"/>
          <w:lang w:eastAsia="es-ES"/>
        </w:rPr>
      </w:pPr>
    </w:p>
    <w:p w14:paraId="4188B76B" w14:textId="77777777" w:rsidR="00FC3A31" w:rsidRPr="007B232D" w:rsidRDefault="00FC3A31" w:rsidP="00FC3A31">
      <w:pPr>
        <w:spacing w:after="0" w:line="360" w:lineRule="auto"/>
        <w:jc w:val="both"/>
        <w:rPr>
          <w:rFonts w:ascii="Palatino Linotype" w:eastAsia="Times New Roman" w:hAnsi="Palatino Linotype" w:cs="Tahoma"/>
          <w:bCs/>
          <w:sz w:val="24"/>
          <w:szCs w:val="24"/>
          <w:lang w:eastAsia="es-ES"/>
        </w:rPr>
      </w:pPr>
      <w:r w:rsidRPr="007B232D">
        <w:rPr>
          <w:rFonts w:ascii="Palatino Linotype" w:eastAsia="Times New Roman" w:hAnsi="Palatino Linotype" w:cs="Arial"/>
          <w:b/>
          <w:sz w:val="28"/>
          <w:szCs w:val="24"/>
          <w:lang w:eastAsia="es-ES"/>
        </w:rPr>
        <w:t>TERCERO</w:t>
      </w:r>
      <w:r w:rsidRPr="007B232D">
        <w:rPr>
          <w:rFonts w:ascii="Palatino Linotype" w:eastAsia="Times New Roman" w:hAnsi="Palatino Linotype" w:cs="Arial"/>
          <w:b/>
          <w:sz w:val="24"/>
          <w:szCs w:val="24"/>
          <w:lang w:eastAsia="es-ES"/>
        </w:rPr>
        <w:t>.</w:t>
      </w:r>
      <w:r w:rsidRPr="007B232D">
        <w:rPr>
          <w:rFonts w:ascii="Palatino Linotype" w:eastAsia="Times New Roman" w:hAnsi="Palatino Linotype" w:cs="Arial"/>
          <w:sz w:val="24"/>
          <w:szCs w:val="24"/>
          <w:lang w:eastAsia="es-ES"/>
        </w:rPr>
        <w:t xml:space="preserve"> </w:t>
      </w:r>
      <w:r w:rsidRPr="007B232D">
        <w:rPr>
          <w:rFonts w:ascii="Palatino Linotype" w:eastAsia="Times New Roman" w:hAnsi="Palatino Linotype" w:cs="Tahoma"/>
          <w:b/>
          <w:sz w:val="24"/>
          <w:szCs w:val="24"/>
          <w:lang w:eastAsia="es-ES"/>
        </w:rPr>
        <w:t xml:space="preserve">NOTIFÍQUESE </w:t>
      </w:r>
      <w:r w:rsidRPr="007B232D">
        <w:rPr>
          <w:rFonts w:ascii="Palatino Linotype" w:eastAsia="Times New Roman" w:hAnsi="Palatino Linotype" w:cs="Tahoma"/>
          <w:sz w:val="24"/>
          <w:szCs w:val="24"/>
          <w:lang w:eastAsia="es-ES"/>
        </w:rPr>
        <w:t xml:space="preserve">la presente Resolución al Titular de la Unidad de Transparencia del </w:t>
      </w:r>
      <w:r w:rsidRPr="007B232D">
        <w:rPr>
          <w:rFonts w:ascii="Palatino Linotype" w:eastAsia="Times New Roman" w:hAnsi="Palatino Linotype" w:cs="Tahoma"/>
          <w:b/>
          <w:sz w:val="24"/>
          <w:szCs w:val="24"/>
          <w:lang w:eastAsia="es-ES"/>
        </w:rPr>
        <w:t>Sujeto Obligado</w:t>
      </w:r>
      <w:r w:rsidRPr="007B232D">
        <w:rPr>
          <w:rFonts w:ascii="Palatino Linotype" w:eastAsia="Times New Roman" w:hAnsi="Palatino Linotype" w:cs="Tahoma"/>
          <w:sz w:val="24"/>
          <w:szCs w:val="24"/>
          <w:lang w:eastAsia="es-ES"/>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34F15A7D" w14:textId="77777777" w:rsidR="00FC3A31" w:rsidRPr="007B232D" w:rsidRDefault="00FC3A31" w:rsidP="00FC3A31">
      <w:pPr>
        <w:spacing w:after="0" w:line="360" w:lineRule="auto"/>
        <w:ind w:right="-595"/>
        <w:jc w:val="both"/>
        <w:rPr>
          <w:rFonts w:ascii="Palatino Linotype" w:eastAsia="Times New Roman" w:hAnsi="Palatino Linotype" w:cs="Tahoma"/>
          <w:bCs/>
          <w:sz w:val="24"/>
          <w:szCs w:val="24"/>
          <w:lang w:eastAsia="es-ES"/>
        </w:rPr>
      </w:pPr>
    </w:p>
    <w:p w14:paraId="2A29465A" w14:textId="77777777" w:rsidR="00FC3A31" w:rsidRPr="007B232D" w:rsidRDefault="00FC3A31" w:rsidP="00FC3A3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B232D">
        <w:rPr>
          <w:rFonts w:ascii="Palatino Linotype" w:eastAsia="Times New Roman" w:hAnsi="Palatino Linotype" w:cs="Arial"/>
          <w:b/>
          <w:sz w:val="28"/>
          <w:szCs w:val="28"/>
          <w:lang w:val="es-ES" w:eastAsia="es-ES"/>
        </w:rPr>
        <w:t>CUARTO.</w:t>
      </w:r>
      <w:r w:rsidRPr="007B232D">
        <w:rPr>
          <w:rFonts w:ascii="Palatino Linotype" w:eastAsia="Times New Roman" w:hAnsi="Palatino Linotype" w:cs="Arial"/>
          <w:b/>
          <w:sz w:val="24"/>
          <w:szCs w:val="24"/>
          <w:lang w:val="es-ES" w:eastAsia="es-ES"/>
        </w:rPr>
        <w:t xml:space="preserve"> </w:t>
      </w:r>
      <w:r w:rsidRPr="007B232D">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7B232D">
        <w:rPr>
          <w:rFonts w:ascii="Palatino Linotype" w:eastAsia="Times New Roman" w:hAnsi="Palatino Linotype" w:cs="Arial"/>
          <w:b/>
          <w:sz w:val="24"/>
          <w:szCs w:val="24"/>
          <w:lang w:val="es-ES" w:eastAsia="es-ES"/>
        </w:rPr>
        <w:t>Sujeto Obligado</w:t>
      </w:r>
      <w:r w:rsidRPr="007B232D">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0C7CB57A" w14:textId="77777777" w:rsidR="00A5241F" w:rsidRPr="007B232D" w:rsidRDefault="00A5241F" w:rsidP="00FC3A3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74AC770" w14:textId="77777777" w:rsidR="00FC3A31" w:rsidRPr="007B232D" w:rsidRDefault="0087746B" w:rsidP="00C74D50">
      <w:pPr>
        <w:autoSpaceDE w:val="0"/>
        <w:autoSpaceDN w:val="0"/>
        <w:adjustRightInd w:val="0"/>
        <w:spacing w:after="0" w:line="360" w:lineRule="auto"/>
        <w:jc w:val="both"/>
        <w:rPr>
          <w:rFonts w:ascii="Palatino Linotype" w:hAnsi="Palatino Linotype"/>
          <w:sz w:val="24"/>
          <w:szCs w:val="24"/>
          <w:lang w:eastAsia="es-ES_tradnl"/>
        </w:rPr>
      </w:pPr>
      <w:r w:rsidRPr="007B232D">
        <w:rPr>
          <w:rFonts w:ascii="Palatino Linotype" w:hAnsi="Palatino Linotype"/>
          <w:b/>
          <w:sz w:val="28"/>
          <w:szCs w:val="28"/>
        </w:rPr>
        <w:t>QUINTO</w:t>
      </w:r>
      <w:r w:rsidRPr="007B232D">
        <w:rPr>
          <w:rFonts w:ascii="Palatino Linotype" w:hAnsi="Palatino Linotype"/>
          <w:b/>
          <w:sz w:val="24"/>
          <w:szCs w:val="24"/>
        </w:rPr>
        <w:t xml:space="preserve">. </w:t>
      </w:r>
      <w:r w:rsidRPr="007B232D">
        <w:rPr>
          <w:rFonts w:ascii="Palatino Linotype" w:hAnsi="Palatino Linotype" w:cs="Arial"/>
          <w:b/>
          <w:sz w:val="24"/>
          <w:szCs w:val="24"/>
        </w:rPr>
        <w:t>Notifíquese</w:t>
      </w:r>
      <w:r w:rsidRPr="007B232D">
        <w:rPr>
          <w:rFonts w:ascii="Palatino Linotype" w:hAnsi="Palatino Linotype" w:cs="Arial"/>
          <w:sz w:val="24"/>
          <w:szCs w:val="24"/>
        </w:rPr>
        <w:t xml:space="preserve"> a través del Sistema de Acceso a la Información Mexiquense (SAIMEX), al </w:t>
      </w:r>
      <w:r w:rsidRPr="007B232D">
        <w:rPr>
          <w:rFonts w:ascii="Palatino Linotype" w:hAnsi="Palatino Linotype" w:cs="Arial"/>
          <w:b/>
          <w:sz w:val="24"/>
          <w:szCs w:val="24"/>
        </w:rPr>
        <w:t>Recurrente</w:t>
      </w:r>
      <w:r w:rsidRPr="007B232D">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AD1DD6A" w14:textId="77777777" w:rsidR="00FC3A31" w:rsidRPr="007B232D" w:rsidRDefault="00FC3A31" w:rsidP="00FC3A31">
      <w:pPr>
        <w:spacing w:after="0" w:line="360" w:lineRule="auto"/>
        <w:jc w:val="both"/>
        <w:rPr>
          <w:rFonts w:ascii="Palatino Linotype" w:hAnsi="Palatino Linotype"/>
          <w:sz w:val="24"/>
          <w:szCs w:val="24"/>
          <w:lang w:eastAsia="es-ES_tradnl"/>
        </w:rPr>
      </w:pPr>
    </w:p>
    <w:p w14:paraId="60282185" w14:textId="77777777" w:rsidR="00A733E2" w:rsidRPr="007B232D" w:rsidRDefault="00A733E2" w:rsidP="00FC3A31">
      <w:pPr>
        <w:spacing w:after="0" w:line="360" w:lineRule="auto"/>
        <w:jc w:val="both"/>
        <w:rPr>
          <w:rFonts w:ascii="Palatino Linotype" w:hAnsi="Palatino Linotype"/>
          <w:sz w:val="24"/>
          <w:szCs w:val="24"/>
          <w:lang w:eastAsia="es-ES_tradnl"/>
        </w:rPr>
      </w:pPr>
    </w:p>
    <w:p w14:paraId="7E9AC873" w14:textId="77777777" w:rsidR="00A733E2" w:rsidRPr="007B232D" w:rsidRDefault="00A733E2" w:rsidP="00FC3A31">
      <w:pPr>
        <w:spacing w:after="0" w:line="360" w:lineRule="auto"/>
        <w:jc w:val="both"/>
        <w:rPr>
          <w:rFonts w:ascii="Palatino Linotype" w:hAnsi="Palatino Linotype"/>
          <w:sz w:val="24"/>
          <w:szCs w:val="24"/>
          <w:lang w:eastAsia="es-ES_tradnl"/>
        </w:rPr>
      </w:pPr>
    </w:p>
    <w:p w14:paraId="1308DB84" w14:textId="77777777" w:rsidR="00FC3A31" w:rsidRPr="007B232D" w:rsidRDefault="00FC3A31" w:rsidP="00FC3A31">
      <w:pPr>
        <w:spacing w:after="0" w:line="360" w:lineRule="auto"/>
        <w:jc w:val="both"/>
        <w:rPr>
          <w:rFonts w:ascii="Palatino Linotype" w:hAnsi="Palatino Linotype" w:cs="Arial"/>
          <w:sz w:val="24"/>
          <w:szCs w:val="24"/>
        </w:rPr>
      </w:pPr>
      <w:r w:rsidRPr="007B232D">
        <w:rPr>
          <w:rFonts w:ascii="Palatino Linotype" w:hAnsi="Palatino Linotype" w:cs="Arial"/>
          <w:sz w:val="24"/>
          <w:szCs w:val="24"/>
        </w:rPr>
        <w:lastRenderedPageBreak/>
        <w:t>ASÍ LO RESUELVE, POR UNANIMIDAD DE VOTOS EL PLENO DEL</w:t>
      </w:r>
      <w:r w:rsidRPr="007B232D">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B232D">
        <w:rPr>
          <w:rFonts w:ascii="Palatino Linotype" w:hAnsi="Palatino Linotype" w:cs="Arial"/>
          <w:sz w:val="24"/>
          <w:szCs w:val="24"/>
        </w:rPr>
        <w:t>, CONFORMADO POR LOS COMISIONADOS JOSÉ MARTÍNEZ VILCHIS, MARÍA DEL ROSARIO MEJÍA AYALA, SHARON CRISTINA MORALES MARTÍNEZ, LUIS GUSTAVO PARRA NORIEGA Y GUADALUPE RAMÍREZ PEÑA, EN LA</w:t>
      </w:r>
      <w:r w:rsidR="00F275AF" w:rsidRPr="007B232D">
        <w:rPr>
          <w:rFonts w:ascii="Palatino Linotype" w:hAnsi="Palatino Linotype" w:cs="Arial"/>
          <w:sz w:val="24"/>
          <w:szCs w:val="24"/>
        </w:rPr>
        <w:t xml:space="preserve"> DÉCIMA CUARTA</w:t>
      </w:r>
      <w:r w:rsidRPr="007B232D">
        <w:rPr>
          <w:rFonts w:ascii="Palatino Linotype" w:hAnsi="Palatino Linotype" w:cs="Arial"/>
          <w:sz w:val="24"/>
          <w:szCs w:val="24"/>
        </w:rPr>
        <w:t xml:space="preserve"> SESIÓN ORDINARIA CELEBRADA EL </w:t>
      </w:r>
      <w:r w:rsidR="00F275AF" w:rsidRPr="007B232D">
        <w:rPr>
          <w:rFonts w:ascii="Palatino Linotype" w:hAnsi="Palatino Linotype" w:cs="Arial"/>
          <w:sz w:val="24"/>
          <w:szCs w:val="24"/>
        </w:rPr>
        <w:t xml:space="preserve">VEINTE DE ABRIL </w:t>
      </w:r>
      <w:r w:rsidRPr="007B232D">
        <w:rPr>
          <w:rFonts w:ascii="Palatino Linotype" w:hAnsi="Palatino Linotype" w:cs="Arial"/>
          <w:sz w:val="24"/>
          <w:szCs w:val="24"/>
        </w:rPr>
        <w:t>DE DOS MIL VEINTIDÓS, ANTE EL ANTE EL SECRETARIO TÉCNICO DEL PLENO, ALEXIS TAPIA RAMÍREZ. -----------------------------------------</w:t>
      </w:r>
      <w:r w:rsidR="00F275AF" w:rsidRPr="007B232D">
        <w:rPr>
          <w:rFonts w:ascii="Palatino Linotype" w:hAnsi="Palatino Linotype" w:cs="Arial"/>
          <w:sz w:val="24"/>
          <w:szCs w:val="24"/>
        </w:rPr>
        <w:t>----------------------------------------------</w:t>
      </w:r>
      <w:r w:rsidRPr="007B232D">
        <w:rPr>
          <w:rFonts w:ascii="Palatino Linotype" w:hAnsi="Palatino Linotype" w:cs="Arial"/>
          <w:sz w:val="24"/>
          <w:szCs w:val="24"/>
        </w:rPr>
        <w:t>-</w:t>
      </w:r>
    </w:p>
    <w:p w14:paraId="55DA149E" w14:textId="77777777" w:rsidR="00FC3A31" w:rsidRPr="007B232D" w:rsidRDefault="00FC3A31" w:rsidP="00FC3A31">
      <w:pPr>
        <w:spacing w:after="0" w:line="360" w:lineRule="auto"/>
        <w:jc w:val="both"/>
        <w:rPr>
          <w:rFonts w:ascii="Palatino Linotype" w:hAnsi="Palatino Linotype" w:cs="Arial"/>
          <w:sz w:val="24"/>
          <w:szCs w:val="24"/>
        </w:rPr>
      </w:pPr>
      <w:r w:rsidRPr="007B232D">
        <w:rPr>
          <w:rFonts w:ascii="Palatino Linotype" w:hAnsi="Palatino Linotype" w:cs="Arial"/>
          <w:sz w:val="24"/>
          <w:szCs w:val="24"/>
        </w:rPr>
        <w:t>-----------------------------------------------------------------------------------------------------------------</w:t>
      </w:r>
    </w:p>
    <w:p w14:paraId="2A55DE0C" w14:textId="77777777" w:rsidR="00FC3A31" w:rsidRPr="007B232D" w:rsidRDefault="00FC3A31" w:rsidP="00FC3A31">
      <w:pPr>
        <w:spacing w:after="0" w:line="360" w:lineRule="auto"/>
        <w:jc w:val="both"/>
        <w:rPr>
          <w:rFonts w:ascii="Palatino Linotype" w:hAnsi="Palatino Linotype" w:cs="Arial"/>
          <w:sz w:val="24"/>
          <w:szCs w:val="24"/>
        </w:rPr>
      </w:pPr>
      <w:r w:rsidRPr="007B232D">
        <w:rPr>
          <w:rFonts w:ascii="Palatino Linotype" w:hAnsi="Palatino Linotype" w:cs="Arial"/>
          <w:sz w:val="24"/>
          <w:szCs w:val="24"/>
        </w:rPr>
        <w:t>-----------------------------------------------------------------------------------------------------------------</w:t>
      </w:r>
    </w:p>
    <w:p w14:paraId="3B34345F" w14:textId="77777777" w:rsidR="00FC3A31" w:rsidRPr="007B232D" w:rsidRDefault="00FC3A31" w:rsidP="00FC3A31">
      <w:pPr>
        <w:spacing w:after="0" w:line="360" w:lineRule="auto"/>
        <w:jc w:val="both"/>
        <w:rPr>
          <w:rFonts w:ascii="Palatino Linotype" w:hAnsi="Palatino Linotype" w:cs="Arial"/>
          <w:sz w:val="24"/>
          <w:szCs w:val="24"/>
        </w:rPr>
      </w:pPr>
      <w:r w:rsidRPr="007B232D">
        <w:rPr>
          <w:rFonts w:ascii="Palatino Linotype" w:hAnsi="Palatino Linotype" w:cs="Arial"/>
          <w:sz w:val="24"/>
          <w:szCs w:val="24"/>
        </w:rPr>
        <w:t>-----------------------------------------------------------------------------------------------------------------</w:t>
      </w:r>
    </w:p>
    <w:p w14:paraId="5CC9FB53" w14:textId="77777777" w:rsidR="00FC3A31" w:rsidRPr="007B232D" w:rsidRDefault="00FC3A31" w:rsidP="00FC3A31">
      <w:pPr>
        <w:spacing w:after="0" w:line="360" w:lineRule="auto"/>
        <w:jc w:val="both"/>
        <w:rPr>
          <w:rFonts w:ascii="Palatino Linotype" w:hAnsi="Palatino Linotype" w:cs="Arial"/>
          <w:sz w:val="24"/>
          <w:szCs w:val="24"/>
        </w:rPr>
      </w:pPr>
      <w:r w:rsidRPr="007B232D">
        <w:rPr>
          <w:rFonts w:ascii="Palatino Linotype" w:hAnsi="Palatino Linotype" w:cs="Arial"/>
          <w:sz w:val="24"/>
          <w:szCs w:val="24"/>
        </w:rPr>
        <w:t>-----------------------------------------------------------------------------------------------------------------</w:t>
      </w:r>
    </w:p>
    <w:p w14:paraId="4BBB7EAF" w14:textId="77777777" w:rsidR="00FC3A31" w:rsidRPr="007B232D" w:rsidRDefault="00FC3A31" w:rsidP="00FC3A31">
      <w:pPr>
        <w:spacing w:after="0" w:line="360" w:lineRule="auto"/>
        <w:jc w:val="both"/>
        <w:rPr>
          <w:rFonts w:ascii="Palatino Linotype" w:hAnsi="Palatino Linotype" w:cs="Arial"/>
          <w:sz w:val="24"/>
          <w:szCs w:val="24"/>
        </w:rPr>
      </w:pPr>
      <w:r w:rsidRPr="007B232D">
        <w:rPr>
          <w:rFonts w:ascii="Palatino Linotype" w:hAnsi="Palatino Linotype" w:cs="Arial"/>
          <w:sz w:val="24"/>
          <w:szCs w:val="24"/>
        </w:rPr>
        <w:t>-----------------------------------------------------------------------------------------------------------------</w:t>
      </w:r>
    </w:p>
    <w:p w14:paraId="72F7F01D" w14:textId="77777777" w:rsidR="00FC3A31" w:rsidRPr="007B232D" w:rsidRDefault="00FC3A31" w:rsidP="00FC3A31">
      <w:pPr>
        <w:spacing w:after="0" w:line="360" w:lineRule="auto"/>
        <w:jc w:val="both"/>
        <w:rPr>
          <w:rFonts w:ascii="Palatino Linotype" w:hAnsi="Palatino Linotype" w:cs="Arial"/>
          <w:sz w:val="24"/>
          <w:szCs w:val="24"/>
        </w:rPr>
      </w:pPr>
      <w:r w:rsidRPr="007B232D">
        <w:rPr>
          <w:rFonts w:ascii="Palatino Linotype" w:hAnsi="Palatino Linotype" w:cs="Arial"/>
          <w:sz w:val="24"/>
          <w:szCs w:val="24"/>
        </w:rPr>
        <w:t>-----------------------------------------------------------------------------------------------------------------</w:t>
      </w:r>
    </w:p>
    <w:p w14:paraId="2CC381FF" w14:textId="77777777" w:rsidR="00A733E2" w:rsidRPr="007B232D" w:rsidRDefault="00A733E2" w:rsidP="00A733E2">
      <w:pPr>
        <w:spacing w:after="0" w:line="360" w:lineRule="auto"/>
        <w:jc w:val="both"/>
        <w:rPr>
          <w:rFonts w:ascii="Palatino Linotype" w:hAnsi="Palatino Linotype" w:cs="Arial"/>
          <w:sz w:val="24"/>
          <w:szCs w:val="24"/>
        </w:rPr>
      </w:pPr>
      <w:r w:rsidRPr="007B232D">
        <w:rPr>
          <w:rFonts w:ascii="Palatino Linotype" w:hAnsi="Palatino Linotype" w:cs="Arial"/>
          <w:sz w:val="24"/>
          <w:szCs w:val="24"/>
        </w:rPr>
        <w:t>-----------------------------------------------------------------------------------------------------------------</w:t>
      </w:r>
    </w:p>
    <w:p w14:paraId="635ED80B" w14:textId="77777777" w:rsidR="00A733E2" w:rsidRPr="007B232D" w:rsidRDefault="00A733E2" w:rsidP="00A733E2">
      <w:pPr>
        <w:spacing w:after="0" w:line="360" w:lineRule="auto"/>
        <w:jc w:val="both"/>
        <w:rPr>
          <w:rFonts w:ascii="Palatino Linotype" w:hAnsi="Palatino Linotype" w:cs="Arial"/>
          <w:sz w:val="24"/>
          <w:szCs w:val="24"/>
        </w:rPr>
      </w:pPr>
      <w:r w:rsidRPr="007B232D">
        <w:rPr>
          <w:rFonts w:ascii="Palatino Linotype" w:hAnsi="Palatino Linotype" w:cs="Arial"/>
          <w:sz w:val="24"/>
          <w:szCs w:val="24"/>
        </w:rPr>
        <w:t>-----------------------------------------------------------------------------------------------------------------</w:t>
      </w:r>
    </w:p>
    <w:p w14:paraId="489317FB" w14:textId="77777777" w:rsidR="00A733E2" w:rsidRPr="007B232D" w:rsidRDefault="00A733E2" w:rsidP="00A733E2">
      <w:pPr>
        <w:spacing w:after="0" w:line="360" w:lineRule="auto"/>
        <w:jc w:val="both"/>
        <w:rPr>
          <w:rFonts w:ascii="Palatino Linotype" w:hAnsi="Palatino Linotype" w:cs="Arial"/>
          <w:sz w:val="24"/>
          <w:szCs w:val="24"/>
        </w:rPr>
      </w:pPr>
      <w:r w:rsidRPr="007B232D">
        <w:rPr>
          <w:rFonts w:ascii="Palatino Linotype" w:hAnsi="Palatino Linotype" w:cs="Arial"/>
          <w:sz w:val="24"/>
          <w:szCs w:val="24"/>
        </w:rPr>
        <w:t>-----------------------------------------------------------------------------------------------------------------</w:t>
      </w:r>
    </w:p>
    <w:p w14:paraId="4E0BC6EF" w14:textId="77777777" w:rsidR="00A733E2" w:rsidRPr="007B232D" w:rsidRDefault="00A733E2" w:rsidP="00A733E2">
      <w:pPr>
        <w:spacing w:after="0" w:line="360" w:lineRule="auto"/>
        <w:jc w:val="both"/>
        <w:rPr>
          <w:rFonts w:ascii="Palatino Linotype" w:hAnsi="Palatino Linotype" w:cs="Arial"/>
          <w:sz w:val="24"/>
          <w:szCs w:val="24"/>
        </w:rPr>
      </w:pPr>
      <w:r w:rsidRPr="007B232D">
        <w:rPr>
          <w:rFonts w:ascii="Palatino Linotype" w:hAnsi="Palatino Linotype" w:cs="Arial"/>
          <w:sz w:val="24"/>
          <w:szCs w:val="24"/>
        </w:rPr>
        <w:t>-----------------------------------------------------------------------------------------------------------------</w:t>
      </w:r>
    </w:p>
    <w:p w14:paraId="34DB94FE" w14:textId="77777777" w:rsidR="00A733E2" w:rsidRPr="007B232D" w:rsidRDefault="00A733E2" w:rsidP="00A733E2">
      <w:pPr>
        <w:spacing w:after="0" w:line="360" w:lineRule="auto"/>
        <w:jc w:val="both"/>
        <w:rPr>
          <w:rFonts w:ascii="Palatino Linotype" w:hAnsi="Palatino Linotype" w:cs="Arial"/>
          <w:sz w:val="24"/>
          <w:szCs w:val="24"/>
        </w:rPr>
      </w:pPr>
      <w:r w:rsidRPr="007B232D">
        <w:rPr>
          <w:rFonts w:ascii="Palatino Linotype" w:hAnsi="Palatino Linotype" w:cs="Arial"/>
          <w:sz w:val="24"/>
          <w:szCs w:val="24"/>
        </w:rPr>
        <w:t>-----------------------------------------------------------------------------------------------------------------</w:t>
      </w:r>
    </w:p>
    <w:p w14:paraId="66EFA9C4" w14:textId="77777777" w:rsidR="00A733E2" w:rsidRPr="007B232D" w:rsidRDefault="00A733E2" w:rsidP="00A733E2">
      <w:pPr>
        <w:spacing w:after="0" w:line="360" w:lineRule="auto"/>
        <w:jc w:val="both"/>
        <w:rPr>
          <w:rFonts w:ascii="Palatino Linotype" w:hAnsi="Palatino Linotype" w:cs="Arial"/>
          <w:sz w:val="24"/>
          <w:szCs w:val="24"/>
        </w:rPr>
      </w:pPr>
      <w:r w:rsidRPr="007B232D">
        <w:rPr>
          <w:rFonts w:ascii="Palatino Linotype" w:hAnsi="Palatino Linotype" w:cs="Arial"/>
          <w:sz w:val="24"/>
          <w:szCs w:val="24"/>
        </w:rPr>
        <w:t>-----------------------------------------------------------------------------------------------------------------</w:t>
      </w:r>
    </w:p>
    <w:p w14:paraId="1350A7B6" w14:textId="77777777" w:rsidR="00A733E2" w:rsidRPr="007B232D" w:rsidRDefault="00A733E2" w:rsidP="00A733E2">
      <w:pPr>
        <w:spacing w:after="0" w:line="360" w:lineRule="auto"/>
        <w:jc w:val="both"/>
        <w:rPr>
          <w:rFonts w:ascii="Palatino Linotype" w:hAnsi="Palatino Linotype" w:cs="Arial"/>
          <w:sz w:val="24"/>
          <w:szCs w:val="24"/>
        </w:rPr>
      </w:pPr>
      <w:r w:rsidRPr="007B232D">
        <w:rPr>
          <w:rFonts w:ascii="Palatino Linotype" w:hAnsi="Palatino Linotype" w:cs="Arial"/>
          <w:sz w:val="24"/>
          <w:szCs w:val="24"/>
        </w:rPr>
        <w:t>-----------------------------------------------------------------------------------------------------------------</w:t>
      </w:r>
    </w:p>
    <w:p w14:paraId="183EACFD" w14:textId="77777777" w:rsidR="00A733E2" w:rsidRPr="007B232D" w:rsidRDefault="00A733E2" w:rsidP="00A733E2">
      <w:pPr>
        <w:spacing w:after="0" w:line="360" w:lineRule="auto"/>
        <w:jc w:val="both"/>
        <w:rPr>
          <w:rFonts w:ascii="Palatino Linotype" w:hAnsi="Palatino Linotype" w:cs="Arial"/>
          <w:sz w:val="24"/>
          <w:szCs w:val="24"/>
        </w:rPr>
      </w:pPr>
      <w:r w:rsidRPr="007B232D">
        <w:rPr>
          <w:rFonts w:ascii="Palatino Linotype" w:hAnsi="Palatino Linotype" w:cs="Arial"/>
          <w:sz w:val="24"/>
          <w:szCs w:val="24"/>
        </w:rPr>
        <w:t>-----------------------------------------------------------------------------------------------------------------</w:t>
      </w:r>
    </w:p>
    <w:p w14:paraId="377F1E68" w14:textId="77777777" w:rsidR="00A733E2" w:rsidRPr="007B232D" w:rsidRDefault="00A733E2" w:rsidP="00A733E2">
      <w:pPr>
        <w:spacing w:after="0" w:line="360" w:lineRule="auto"/>
        <w:jc w:val="both"/>
        <w:rPr>
          <w:rFonts w:ascii="Palatino Linotype" w:hAnsi="Palatino Linotype" w:cs="Arial"/>
          <w:sz w:val="24"/>
          <w:szCs w:val="24"/>
        </w:rPr>
      </w:pPr>
      <w:r w:rsidRPr="007B232D">
        <w:rPr>
          <w:rFonts w:ascii="Palatino Linotype" w:hAnsi="Palatino Linotype" w:cs="Arial"/>
          <w:sz w:val="24"/>
          <w:szCs w:val="24"/>
        </w:rPr>
        <w:t>-----------------------------------------------------------------------------------------------------------------</w:t>
      </w:r>
    </w:p>
    <w:p w14:paraId="22BE53F9" w14:textId="77777777" w:rsidR="00FC3A31" w:rsidRPr="005323D1" w:rsidRDefault="008E3B32" w:rsidP="00FC3A31">
      <w:pPr>
        <w:spacing w:after="0" w:line="360" w:lineRule="auto"/>
        <w:jc w:val="both"/>
        <w:rPr>
          <w:rFonts w:ascii="Palatino Linotype" w:hAnsi="Palatino Linotype" w:cs="Arial"/>
          <w:sz w:val="20"/>
        </w:rPr>
      </w:pPr>
      <w:r w:rsidRPr="007B232D">
        <w:rPr>
          <w:rFonts w:ascii="Palatino Linotype" w:hAnsi="Palatino Linotype" w:cs="Arial"/>
          <w:sz w:val="20"/>
        </w:rPr>
        <w:t>CCR/</w:t>
      </w:r>
      <w:r w:rsidR="00A733E2" w:rsidRPr="007B232D">
        <w:rPr>
          <w:rFonts w:ascii="Palatino Linotype" w:hAnsi="Palatino Linotype" w:cs="Arial"/>
          <w:sz w:val="20"/>
        </w:rPr>
        <w:t>HAP</w:t>
      </w:r>
    </w:p>
    <w:p w14:paraId="7AA84947" w14:textId="77777777" w:rsidR="00FC3A31" w:rsidRDefault="00FC3A31" w:rsidP="00FC3A31">
      <w:pPr>
        <w:spacing w:after="0" w:line="360" w:lineRule="auto"/>
        <w:jc w:val="both"/>
        <w:rPr>
          <w:rFonts w:ascii="Palatino Linotype" w:hAnsi="Palatino Linotype" w:cs="Arial"/>
          <w:sz w:val="24"/>
          <w:szCs w:val="24"/>
        </w:rPr>
      </w:pPr>
    </w:p>
    <w:p w14:paraId="2510101F" w14:textId="77777777" w:rsidR="00FC3A31" w:rsidRDefault="00FC3A31" w:rsidP="00FC3A31">
      <w:pPr>
        <w:spacing w:after="0" w:line="360" w:lineRule="auto"/>
        <w:jc w:val="both"/>
        <w:rPr>
          <w:rFonts w:ascii="Palatino Linotype" w:hAnsi="Palatino Linotype" w:cs="Arial"/>
          <w:sz w:val="24"/>
          <w:szCs w:val="24"/>
        </w:rPr>
      </w:pPr>
    </w:p>
    <w:p w14:paraId="74473B51" w14:textId="77777777" w:rsidR="00FC3A31" w:rsidRDefault="00FC3A31" w:rsidP="00FC3A31">
      <w:pPr>
        <w:spacing w:after="0" w:line="360" w:lineRule="auto"/>
        <w:jc w:val="both"/>
        <w:rPr>
          <w:rFonts w:ascii="Palatino Linotype" w:hAnsi="Palatino Linotype" w:cs="Arial"/>
          <w:sz w:val="24"/>
          <w:szCs w:val="24"/>
        </w:rPr>
      </w:pPr>
    </w:p>
    <w:p w14:paraId="6BBB8C42" w14:textId="77777777" w:rsidR="00FC3A31" w:rsidRDefault="00FC3A31" w:rsidP="00FC3A31">
      <w:pPr>
        <w:spacing w:after="0"/>
      </w:pPr>
    </w:p>
    <w:p w14:paraId="1500A74E" w14:textId="77777777" w:rsidR="00FC3A31" w:rsidRDefault="00FC3A31" w:rsidP="00FC3A31">
      <w:pPr>
        <w:spacing w:after="0"/>
      </w:pPr>
    </w:p>
    <w:p w14:paraId="551F2165" w14:textId="77777777" w:rsidR="00FC3A31" w:rsidRDefault="00FC3A31" w:rsidP="00FC3A31">
      <w:pPr>
        <w:spacing w:after="0"/>
      </w:pPr>
    </w:p>
    <w:p w14:paraId="2650F32A" w14:textId="77777777" w:rsidR="00FC3A31" w:rsidRDefault="00FC3A31" w:rsidP="00FC3A31">
      <w:pPr>
        <w:spacing w:after="0"/>
      </w:pPr>
    </w:p>
    <w:p w14:paraId="0A8D5313" w14:textId="77777777" w:rsidR="00FC3A31" w:rsidRDefault="00FC3A31" w:rsidP="00FC3A31">
      <w:pPr>
        <w:spacing w:after="0"/>
      </w:pPr>
    </w:p>
    <w:p w14:paraId="6AB8B7F2" w14:textId="77777777" w:rsidR="00150922" w:rsidRDefault="00150922"/>
    <w:sectPr w:rsidR="00150922" w:rsidSect="00150922">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50A683" w14:textId="77777777" w:rsidR="006C6789" w:rsidRDefault="006C6789" w:rsidP="00FC3A31">
      <w:pPr>
        <w:spacing w:after="0" w:line="240" w:lineRule="auto"/>
      </w:pPr>
      <w:r>
        <w:separator/>
      </w:r>
    </w:p>
  </w:endnote>
  <w:endnote w:type="continuationSeparator" w:id="0">
    <w:p w14:paraId="7874D309" w14:textId="77777777" w:rsidR="006C6789" w:rsidRDefault="006C6789" w:rsidP="00FC3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49EB0BCD" w14:textId="77777777" w:rsidR="00AE3C84" w:rsidRPr="002D6DD8" w:rsidRDefault="00AE3C84" w:rsidP="0015092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426A3">
              <w:rPr>
                <w:rFonts w:ascii="Palatino Linotype" w:hAnsi="Palatino Linotype"/>
                <w:bCs/>
                <w:noProof/>
                <w:sz w:val="20"/>
              </w:rPr>
              <w:t>34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426A3">
              <w:rPr>
                <w:rFonts w:ascii="Palatino Linotype" w:hAnsi="Palatino Linotype"/>
                <w:bCs/>
                <w:noProof/>
                <w:sz w:val="20"/>
              </w:rPr>
              <w:t>36</w:t>
            </w:r>
            <w:r>
              <w:rPr>
                <w:rFonts w:ascii="Palatino Linotype" w:hAnsi="Palatino Linotype"/>
                <w:bCs/>
                <w:noProof/>
                <w:sz w:val="20"/>
              </w:rPr>
              <w:fldChar w:fldCharType="end"/>
            </w:r>
          </w:p>
        </w:sdtContent>
      </w:sdt>
    </w:sdtContent>
  </w:sdt>
  <w:p w14:paraId="5930A218" w14:textId="77777777" w:rsidR="00AE3C84" w:rsidRDefault="00AE3C8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319EA" w14:textId="77777777" w:rsidR="00AE3C84" w:rsidRPr="000B69FA" w:rsidRDefault="00AE3C84" w:rsidP="0015092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426A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426A3">
      <w:rPr>
        <w:rFonts w:ascii="Palatino Linotype" w:hAnsi="Palatino Linotype"/>
        <w:bCs/>
        <w:noProof/>
        <w:sz w:val="20"/>
      </w:rPr>
      <w:t>36</w:t>
    </w:r>
    <w:r>
      <w:rPr>
        <w:rFonts w:ascii="Palatino Linotype" w:hAnsi="Palatino Linotype"/>
        <w:bCs/>
        <w:noProof/>
        <w:sz w:val="20"/>
      </w:rPr>
      <w:fldChar w:fldCharType="end"/>
    </w:r>
  </w:p>
  <w:p w14:paraId="14462085" w14:textId="77777777" w:rsidR="00AE3C84" w:rsidRDefault="00AE3C8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6717AD" w14:textId="77777777" w:rsidR="006C6789" w:rsidRDefault="006C6789" w:rsidP="00FC3A31">
      <w:pPr>
        <w:spacing w:after="0" w:line="240" w:lineRule="auto"/>
      </w:pPr>
      <w:r>
        <w:separator/>
      </w:r>
    </w:p>
  </w:footnote>
  <w:footnote w:type="continuationSeparator" w:id="0">
    <w:p w14:paraId="1075D8A1" w14:textId="77777777" w:rsidR="006C6789" w:rsidRDefault="006C6789" w:rsidP="00FC3A31">
      <w:pPr>
        <w:spacing w:after="0" w:line="240" w:lineRule="auto"/>
      </w:pPr>
      <w:r>
        <w:continuationSeparator/>
      </w:r>
    </w:p>
  </w:footnote>
  <w:footnote w:id="1">
    <w:p w14:paraId="21D4A3AF" w14:textId="77777777" w:rsidR="00AE3C84" w:rsidRPr="00432894" w:rsidRDefault="00AE3C84" w:rsidP="00FC3A31">
      <w:pPr>
        <w:pStyle w:val="Textonotapie"/>
        <w:jc w:val="both"/>
        <w:rPr>
          <w:rFonts w:ascii="Palatino Linotype" w:hAnsi="Palatino Linotype"/>
          <w:i/>
          <w:sz w:val="18"/>
        </w:rPr>
      </w:pPr>
      <w:r>
        <w:rPr>
          <w:rStyle w:val="Refdenotaalpie"/>
        </w:rPr>
        <w:footnoteRef/>
      </w:r>
      <w:r>
        <w:t xml:space="preserve"> </w:t>
      </w:r>
      <w:r w:rsidRPr="00432894">
        <w:rPr>
          <w:rFonts w:ascii="Palatino Linotype" w:hAnsi="Palatino Linotype"/>
          <w:b/>
          <w:i/>
          <w:sz w:val="18"/>
        </w:rPr>
        <w:t>Artículo 179.</w:t>
      </w:r>
      <w:r w:rsidRPr="00432894">
        <w:rPr>
          <w:rFonts w:ascii="Palatino Linotype" w:hAnsi="Palatino Linotype"/>
          <w:i/>
          <w:sz w:val="18"/>
        </w:rPr>
        <w:t xml:space="preserve"> El recurso de revisión es un medio de protección que la Ley otorga a los particulares, para hacer valer su derecho de acceso a la información pública, y procederá en contra de las siguientes causas:</w:t>
      </w:r>
    </w:p>
    <w:p w14:paraId="759823BF" w14:textId="77777777" w:rsidR="00AE3C84" w:rsidRPr="00432894" w:rsidRDefault="00AE3C84" w:rsidP="00FC3A31">
      <w:pPr>
        <w:pStyle w:val="Textonotapie"/>
        <w:jc w:val="both"/>
        <w:rPr>
          <w:rFonts w:ascii="Palatino Linotype" w:hAnsi="Palatino Linotype"/>
          <w:i/>
          <w:sz w:val="18"/>
        </w:rPr>
      </w:pPr>
      <w:r w:rsidRPr="00432894">
        <w:rPr>
          <w:rFonts w:ascii="Palatino Linotype" w:hAnsi="Palatino Linotype"/>
          <w:i/>
          <w:sz w:val="18"/>
        </w:rPr>
        <w:t>(…)</w:t>
      </w:r>
    </w:p>
    <w:p w14:paraId="68A058E9" w14:textId="77777777" w:rsidR="00AE3C84" w:rsidRPr="00F25C5C" w:rsidRDefault="00AE3C84" w:rsidP="00FC3A31">
      <w:pPr>
        <w:pStyle w:val="Textonotapie"/>
        <w:jc w:val="both"/>
        <w:rPr>
          <w:lang w:val="es-MX"/>
        </w:rPr>
      </w:pPr>
      <w:r w:rsidRPr="00432894">
        <w:rPr>
          <w:rFonts w:ascii="Palatino Linotype" w:hAnsi="Palatino Linotype"/>
          <w:b/>
          <w:i/>
          <w:sz w:val="18"/>
          <w:lang w:val="es-MX"/>
        </w:rPr>
        <w:t>VI.</w:t>
      </w:r>
      <w:r w:rsidRPr="00432894">
        <w:rPr>
          <w:rFonts w:ascii="Palatino Linotype" w:hAnsi="Palatino Linotype"/>
          <w:i/>
          <w:sz w:val="18"/>
          <w:lang w:val="es-MX"/>
        </w:rPr>
        <w:t xml:space="preserve"> La entrega de información que no corresponda con lo solicitado;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AE3C84" w14:paraId="63977CDB" w14:textId="77777777" w:rsidTr="00150922">
      <w:trPr>
        <w:trHeight w:val="227"/>
      </w:trPr>
      <w:tc>
        <w:tcPr>
          <w:tcW w:w="5246" w:type="dxa"/>
          <w:hideMark/>
        </w:tcPr>
        <w:p w14:paraId="619430A5" w14:textId="77777777" w:rsidR="00AE3C84" w:rsidRPr="00641471" w:rsidRDefault="00AE3C84" w:rsidP="00150922">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0D1B18EA" w14:textId="77777777" w:rsidR="00AE3C84" w:rsidRPr="00641471" w:rsidRDefault="00AE3C84" w:rsidP="00961F52">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091</w:t>
          </w:r>
          <w:r w:rsidR="00961F52">
            <w:rPr>
              <w:rFonts w:ascii="Palatino Linotype" w:hAnsi="Palatino Linotype" w:cs="Arial"/>
              <w:b/>
              <w:bCs/>
              <w:sz w:val="24"/>
              <w:lang w:eastAsia="es-MX"/>
            </w:rPr>
            <w:t>5</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AE3C84" w14:paraId="1C151B0A" w14:textId="77777777" w:rsidTr="00150922">
      <w:trPr>
        <w:trHeight w:val="242"/>
      </w:trPr>
      <w:tc>
        <w:tcPr>
          <w:tcW w:w="5246" w:type="dxa"/>
          <w:hideMark/>
        </w:tcPr>
        <w:p w14:paraId="459DD212" w14:textId="77777777" w:rsidR="00AE3C84" w:rsidRPr="00641471" w:rsidRDefault="00AE3C84" w:rsidP="00150922">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5290E7B0" w14:textId="77777777" w:rsidR="00AE3C84" w:rsidRPr="00641471" w:rsidRDefault="00AE3C84" w:rsidP="00150922">
          <w:pPr>
            <w:spacing w:after="120" w:line="256" w:lineRule="auto"/>
            <w:ind w:left="-486" w:right="214" w:firstLine="284"/>
            <w:jc w:val="right"/>
            <w:rPr>
              <w:rFonts w:ascii="Palatino Linotype" w:hAnsi="Palatino Linotype" w:cs="Arial"/>
              <w:b/>
              <w:szCs w:val="20"/>
            </w:rPr>
          </w:pPr>
          <w:r w:rsidRPr="002A4145">
            <w:rPr>
              <w:rFonts w:ascii="Palatino Linotype" w:hAnsi="Palatino Linotype" w:cs="Arial"/>
              <w:b/>
              <w:szCs w:val="20"/>
            </w:rPr>
            <w:t>Ayuntamiento de Toluca</w:t>
          </w:r>
        </w:p>
      </w:tc>
    </w:tr>
    <w:tr w:rsidR="00AE3C84" w14:paraId="5E96B133" w14:textId="77777777" w:rsidTr="00150922">
      <w:trPr>
        <w:trHeight w:val="342"/>
      </w:trPr>
      <w:tc>
        <w:tcPr>
          <w:tcW w:w="5246" w:type="dxa"/>
          <w:hideMark/>
        </w:tcPr>
        <w:p w14:paraId="70BB08C6" w14:textId="77777777" w:rsidR="00AE3C84" w:rsidRPr="00641471" w:rsidRDefault="00AE3C84" w:rsidP="00150922">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524C9255" w14:textId="77777777" w:rsidR="00AE3C84" w:rsidRPr="00641471" w:rsidRDefault="00AE3C84" w:rsidP="00150922">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5618E810" w14:textId="77777777" w:rsidR="00AE3C84" w:rsidRPr="00AE046A" w:rsidRDefault="00AE3C84" w:rsidP="00150922">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5405B3F" wp14:editId="60F94ABD">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AE3C84" w14:paraId="1A2E93AB" w14:textId="77777777" w:rsidTr="00150922">
      <w:trPr>
        <w:trHeight w:val="227"/>
      </w:trPr>
      <w:tc>
        <w:tcPr>
          <w:tcW w:w="5104" w:type="dxa"/>
          <w:hideMark/>
        </w:tcPr>
        <w:p w14:paraId="308B5C32" w14:textId="77777777" w:rsidR="00AE3C84" w:rsidRPr="00641471" w:rsidRDefault="00AE3C84" w:rsidP="00150922">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6D5CBF94" w14:textId="77777777" w:rsidR="00AE3C84" w:rsidRPr="00641471" w:rsidRDefault="00AE3C84" w:rsidP="00961F52">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091</w:t>
          </w:r>
          <w:r w:rsidR="00961F52">
            <w:rPr>
              <w:rFonts w:ascii="Palatino Linotype" w:hAnsi="Palatino Linotype" w:cs="Arial"/>
              <w:b/>
              <w:bCs/>
              <w:sz w:val="24"/>
              <w:lang w:eastAsia="es-MX"/>
            </w:rPr>
            <w:t>5</w:t>
          </w:r>
          <w:r>
            <w:rPr>
              <w:rFonts w:ascii="Palatino Linotype" w:hAnsi="Palatino Linotype" w:cs="Arial"/>
              <w:b/>
              <w:bCs/>
              <w:sz w:val="24"/>
              <w:lang w:eastAsia="es-MX"/>
            </w:rPr>
            <w:t>/INFOEM/IP/RR/2022</w:t>
          </w:r>
        </w:p>
      </w:tc>
    </w:tr>
    <w:tr w:rsidR="00AE3C84" w14:paraId="3BC181A2" w14:textId="77777777" w:rsidTr="00150922">
      <w:trPr>
        <w:trHeight w:val="242"/>
      </w:trPr>
      <w:tc>
        <w:tcPr>
          <w:tcW w:w="5104" w:type="dxa"/>
          <w:hideMark/>
        </w:tcPr>
        <w:p w14:paraId="07E3C730" w14:textId="77777777" w:rsidR="00AE3C84" w:rsidRPr="00641471" w:rsidRDefault="00AE3C84" w:rsidP="00150922">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485D3B87" w14:textId="77777777" w:rsidR="00AE3C84" w:rsidRPr="00641471" w:rsidRDefault="00AE3C84" w:rsidP="00150922">
          <w:pPr>
            <w:spacing w:after="120" w:line="256" w:lineRule="auto"/>
            <w:ind w:left="-486" w:right="214" w:firstLine="284"/>
            <w:jc w:val="right"/>
            <w:rPr>
              <w:rFonts w:ascii="Palatino Linotype" w:hAnsi="Palatino Linotype" w:cs="Arial"/>
              <w:b/>
              <w:szCs w:val="20"/>
            </w:rPr>
          </w:pPr>
          <w:r w:rsidRPr="002A4145">
            <w:rPr>
              <w:rFonts w:ascii="Palatino Linotype" w:hAnsi="Palatino Linotype" w:cs="Arial"/>
              <w:b/>
              <w:szCs w:val="20"/>
            </w:rPr>
            <w:t>Ayuntamiento de Toluca</w:t>
          </w:r>
        </w:p>
      </w:tc>
    </w:tr>
    <w:tr w:rsidR="00AE3C84" w14:paraId="1851F8EF" w14:textId="77777777" w:rsidTr="00150922">
      <w:trPr>
        <w:trHeight w:val="342"/>
      </w:trPr>
      <w:tc>
        <w:tcPr>
          <w:tcW w:w="5104" w:type="dxa"/>
        </w:tcPr>
        <w:p w14:paraId="09970AA8" w14:textId="77777777" w:rsidR="00AE3C84" w:rsidRPr="00641471" w:rsidRDefault="00AE3C84" w:rsidP="00150922">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02808A9A" w14:textId="5C9BF2E4" w:rsidR="00AE3C84" w:rsidRPr="00641471" w:rsidRDefault="00B26446" w:rsidP="00150922">
          <w:pPr>
            <w:spacing w:after="120" w:line="256" w:lineRule="auto"/>
            <w:ind w:left="-486" w:right="214" w:firstLine="567"/>
            <w:jc w:val="right"/>
            <w:rPr>
              <w:rFonts w:ascii="Palatino Linotype" w:hAnsi="Palatino Linotype" w:cs="Arial"/>
              <w:b/>
            </w:rPr>
          </w:pPr>
          <w:r>
            <w:rPr>
              <w:rFonts w:ascii="Palatino Linotype" w:hAnsi="Palatino Linotype" w:cs="Arial"/>
              <w:b/>
            </w:rPr>
            <w:t>XXXXXXX</w:t>
          </w:r>
          <w:r w:rsidR="008426A3">
            <w:rPr>
              <w:rFonts w:ascii="Palatino Linotype" w:hAnsi="Palatino Linotype" w:cs="Arial"/>
              <w:b/>
            </w:rPr>
            <w:t>XXXX</w:t>
          </w:r>
          <w:r>
            <w:rPr>
              <w:rFonts w:ascii="Palatino Linotype" w:hAnsi="Palatino Linotype" w:cs="Arial"/>
              <w:b/>
            </w:rPr>
            <w:t>XXX</w:t>
          </w:r>
        </w:p>
      </w:tc>
    </w:tr>
    <w:tr w:rsidR="00AE3C84" w14:paraId="704E7CFA" w14:textId="77777777" w:rsidTr="00150922">
      <w:trPr>
        <w:trHeight w:val="342"/>
      </w:trPr>
      <w:tc>
        <w:tcPr>
          <w:tcW w:w="5104" w:type="dxa"/>
        </w:tcPr>
        <w:p w14:paraId="1BC7AB24" w14:textId="77777777" w:rsidR="00AE3C84" w:rsidRPr="00641471" w:rsidRDefault="00AE3C84" w:rsidP="00150922">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55FD450A" w14:textId="77777777" w:rsidR="00AE3C84" w:rsidRPr="00641471" w:rsidRDefault="00AE3C84" w:rsidP="00150922">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0E1D75B0" w14:textId="77777777" w:rsidR="00AE3C84" w:rsidRPr="00C222C0" w:rsidRDefault="00AE3C84">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6B5201B" wp14:editId="7D9D97C7">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1556D"/>
    <w:multiLevelType w:val="hybridMultilevel"/>
    <w:tmpl w:val="D94275D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163A75E3"/>
    <w:multiLevelType w:val="hybridMultilevel"/>
    <w:tmpl w:val="105AB17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2CC26FD"/>
    <w:multiLevelType w:val="hybridMultilevel"/>
    <w:tmpl w:val="0010B2F2"/>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15:restartNumberingAfterBreak="0">
    <w:nsid w:val="2CE57E26"/>
    <w:multiLevelType w:val="multilevel"/>
    <w:tmpl w:val="97C28694"/>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F587F21"/>
    <w:multiLevelType w:val="hybridMultilevel"/>
    <w:tmpl w:val="0860A2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11B14A3"/>
    <w:multiLevelType w:val="hybridMultilevel"/>
    <w:tmpl w:val="C3C04040"/>
    <w:lvl w:ilvl="0" w:tplc="CCEE3E98">
      <w:start w:val="1"/>
      <w:numFmt w:val="lowerLetter"/>
      <w:lvlText w:val="%1)"/>
      <w:lvlJc w:val="left"/>
      <w:pPr>
        <w:ind w:left="1407" w:hanging="84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34962CF1"/>
    <w:multiLevelType w:val="hybridMultilevel"/>
    <w:tmpl w:val="35509A1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F155B2D"/>
    <w:multiLevelType w:val="hybridMultilevel"/>
    <w:tmpl w:val="35509A1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F95661F"/>
    <w:multiLevelType w:val="hybridMultilevel"/>
    <w:tmpl w:val="E5F47E8A"/>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15:restartNumberingAfterBreak="0">
    <w:nsid w:val="58FA4769"/>
    <w:multiLevelType w:val="multilevel"/>
    <w:tmpl w:val="AF7A547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3E76317"/>
    <w:multiLevelType w:val="multilevel"/>
    <w:tmpl w:val="8ED4CA72"/>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BFD657B"/>
    <w:multiLevelType w:val="hybridMultilevel"/>
    <w:tmpl w:val="180002DE"/>
    <w:lvl w:ilvl="0" w:tplc="2A60F26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4"/>
  </w:num>
  <w:num w:numId="2">
    <w:abstractNumId w:val="11"/>
  </w:num>
  <w:num w:numId="3">
    <w:abstractNumId w:val="7"/>
  </w:num>
  <w:num w:numId="4">
    <w:abstractNumId w:val="0"/>
  </w:num>
  <w:num w:numId="5">
    <w:abstractNumId w:val="6"/>
  </w:num>
  <w:num w:numId="6">
    <w:abstractNumId w:val="10"/>
  </w:num>
  <w:num w:numId="7">
    <w:abstractNumId w:val="1"/>
  </w:num>
  <w:num w:numId="8">
    <w:abstractNumId w:val="9"/>
  </w:num>
  <w:num w:numId="9">
    <w:abstractNumId w:val="2"/>
  </w:num>
  <w:num w:numId="10">
    <w:abstractNumId w:val="5"/>
  </w:num>
  <w:num w:numId="11">
    <w:abstractNumId w:val="8"/>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A31"/>
    <w:rsid w:val="00022835"/>
    <w:rsid w:val="00031F4B"/>
    <w:rsid w:val="00036F8B"/>
    <w:rsid w:val="0010108D"/>
    <w:rsid w:val="00123996"/>
    <w:rsid w:val="00150922"/>
    <w:rsid w:val="0017410A"/>
    <w:rsid w:val="001B364F"/>
    <w:rsid w:val="001D2167"/>
    <w:rsid w:val="001E4607"/>
    <w:rsid w:val="001E6AC7"/>
    <w:rsid w:val="00223535"/>
    <w:rsid w:val="0024565D"/>
    <w:rsid w:val="0025411C"/>
    <w:rsid w:val="002A4145"/>
    <w:rsid w:val="002E4530"/>
    <w:rsid w:val="003E134F"/>
    <w:rsid w:val="00417E9A"/>
    <w:rsid w:val="004219DE"/>
    <w:rsid w:val="00444E3C"/>
    <w:rsid w:val="00453251"/>
    <w:rsid w:val="00476E31"/>
    <w:rsid w:val="00513969"/>
    <w:rsid w:val="00567FFE"/>
    <w:rsid w:val="0058356F"/>
    <w:rsid w:val="005C089B"/>
    <w:rsid w:val="006C6789"/>
    <w:rsid w:val="006E4696"/>
    <w:rsid w:val="00710733"/>
    <w:rsid w:val="0077045C"/>
    <w:rsid w:val="007A5C60"/>
    <w:rsid w:val="007B0953"/>
    <w:rsid w:val="007B232D"/>
    <w:rsid w:val="007B2C8E"/>
    <w:rsid w:val="007D2D33"/>
    <w:rsid w:val="008426A3"/>
    <w:rsid w:val="0087746B"/>
    <w:rsid w:val="0088320F"/>
    <w:rsid w:val="008E3B32"/>
    <w:rsid w:val="00912CEB"/>
    <w:rsid w:val="00961F52"/>
    <w:rsid w:val="00995744"/>
    <w:rsid w:val="009D6FA7"/>
    <w:rsid w:val="009E730A"/>
    <w:rsid w:val="009F23EE"/>
    <w:rsid w:val="00A24133"/>
    <w:rsid w:val="00A36600"/>
    <w:rsid w:val="00A4319E"/>
    <w:rsid w:val="00A5241F"/>
    <w:rsid w:val="00A733E2"/>
    <w:rsid w:val="00A819C7"/>
    <w:rsid w:val="00A865BE"/>
    <w:rsid w:val="00AB33B3"/>
    <w:rsid w:val="00AB5E9D"/>
    <w:rsid w:val="00AC2C27"/>
    <w:rsid w:val="00AC4619"/>
    <w:rsid w:val="00AD1BA8"/>
    <w:rsid w:val="00AE3C84"/>
    <w:rsid w:val="00AE6F08"/>
    <w:rsid w:val="00B13925"/>
    <w:rsid w:val="00B26446"/>
    <w:rsid w:val="00B338B3"/>
    <w:rsid w:val="00B55ED8"/>
    <w:rsid w:val="00B67BE5"/>
    <w:rsid w:val="00C136F9"/>
    <w:rsid w:val="00C31303"/>
    <w:rsid w:val="00C74D50"/>
    <w:rsid w:val="00C83E86"/>
    <w:rsid w:val="00CC52D8"/>
    <w:rsid w:val="00D53A79"/>
    <w:rsid w:val="00DD709C"/>
    <w:rsid w:val="00DF69DF"/>
    <w:rsid w:val="00E0454C"/>
    <w:rsid w:val="00E16EA7"/>
    <w:rsid w:val="00E53BD4"/>
    <w:rsid w:val="00E622AA"/>
    <w:rsid w:val="00E64881"/>
    <w:rsid w:val="00E94027"/>
    <w:rsid w:val="00EE2ACD"/>
    <w:rsid w:val="00F275AF"/>
    <w:rsid w:val="00F550D7"/>
    <w:rsid w:val="00FC3A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A346E9D"/>
  <w15:chartTrackingRefBased/>
  <w15:docId w15:val="{8FC7407E-1D78-448F-A55A-DF8236383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A3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C3A3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C3A3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C3A3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C3A31"/>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C3A3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C3A31"/>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FC3A31"/>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FC3A31"/>
    <w:rPr>
      <w:vertAlign w:val="superscript"/>
    </w:rPr>
  </w:style>
  <w:style w:type="paragraph" w:styleId="Textonotapie">
    <w:name w:val="footnote text"/>
    <w:basedOn w:val="Normal"/>
    <w:link w:val="TextonotapieCar"/>
    <w:uiPriority w:val="99"/>
    <w:semiHidden/>
    <w:unhideWhenUsed/>
    <w:rsid w:val="00FC3A31"/>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FC3A31"/>
    <w:rPr>
      <w:rFonts w:ascii="Times New Roman" w:eastAsia="Times New Roman" w:hAnsi="Times New Roman" w:cs="Times New Roman"/>
      <w:sz w:val="20"/>
      <w:szCs w:val="20"/>
      <w:lang w:val="es-ES" w:eastAsia="es-ES"/>
    </w:rPr>
  </w:style>
  <w:style w:type="table" w:styleId="Tablaconcuadrcula">
    <w:name w:val="Table Grid"/>
    <w:basedOn w:val="Tablanormal"/>
    <w:uiPriority w:val="39"/>
    <w:rsid w:val="00150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7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of.gob.mx/nota_detalle.php?codigo=5433280&amp;fecha=15/04/2016"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36</Pages>
  <Words>9759</Words>
  <Characters>53676</Characters>
  <Application>Microsoft Office Word</Application>
  <DocSecurity>0</DocSecurity>
  <Lines>447</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2022-05-06T04:32:00Z</dcterms:created>
  <dcterms:modified xsi:type="dcterms:W3CDTF">2022-05-13T16:26:00Z</dcterms:modified>
</cp:coreProperties>
</file>