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E879D0B" w:rsidR="00EA0165" w:rsidRPr="00DC1934" w:rsidRDefault="00EA0165" w:rsidP="00D4070C">
      <w:pPr>
        <w:tabs>
          <w:tab w:val="left" w:pos="3465"/>
        </w:tabs>
        <w:spacing w:line="360" w:lineRule="auto"/>
        <w:jc w:val="both"/>
        <w:rPr>
          <w:rFonts w:ascii="Palatino Linotype" w:eastAsiaTheme="minorEastAsia" w:hAnsi="Palatino Linotype" w:cstheme="minorBidi"/>
          <w:color w:val="000000" w:themeColor="text1"/>
          <w:lang w:val="es-ES_tradnl"/>
        </w:rPr>
      </w:pPr>
      <w:bookmarkStart w:id="0" w:name="_GoBack"/>
      <w:bookmarkEnd w:id="0"/>
      <w:r w:rsidRPr="00DC193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C1934">
        <w:rPr>
          <w:rFonts w:ascii="Palatino Linotype" w:eastAsiaTheme="minorEastAsia" w:hAnsi="Palatino Linotype" w:cstheme="minorBidi"/>
          <w:color w:val="000000" w:themeColor="text1"/>
          <w:lang w:val="es-ES_tradnl"/>
        </w:rPr>
        <w:t xml:space="preserve">n Metepec, Estado </w:t>
      </w:r>
      <w:r w:rsidR="006E050D" w:rsidRPr="00DC1934">
        <w:rPr>
          <w:rFonts w:ascii="Palatino Linotype" w:eastAsiaTheme="minorEastAsia" w:hAnsi="Palatino Linotype" w:cstheme="minorBidi"/>
          <w:color w:val="000000" w:themeColor="text1"/>
          <w:lang w:val="es-ES_tradnl"/>
        </w:rPr>
        <w:t xml:space="preserve">de México; de </w:t>
      </w:r>
      <w:r w:rsidR="00BF059F" w:rsidRPr="00DC1934">
        <w:rPr>
          <w:rFonts w:ascii="Palatino Linotype" w:eastAsiaTheme="minorEastAsia" w:hAnsi="Palatino Linotype" w:cstheme="minorBidi"/>
          <w:color w:val="000000" w:themeColor="text1"/>
          <w:lang w:val="es-ES_tradnl"/>
        </w:rPr>
        <w:t>veintiuno (21)</w:t>
      </w:r>
      <w:r w:rsidRPr="00DC1934">
        <w:rPr>
          <w:rFonts w:ascii="Palatino Linotype" w:eastAsiaTheme="minorEastAsia" w:hAnsi="Palatino Linotype" w:cstheme="minorBidi"/>
          <w:color w:val="000000" w:themeColor="text1"/>
          <w:lang w:val="es-MX"/>
        </w:rPr>
        <w:t xml:space="preserve"> de</w:t>
      </w:r>
      <w:r w:rsidR="005515E9" w:rsidRPr="00DC1934">
        <w:rPr>
          <w:rFonts w:ascii="Palatino Linotype" w:eastAsiaTheme="minorEastAsia" w:hAnsi="Palatino Linotype" w:cstheme="minorBidi"/>
          <w:color w:val="000000" w:themeColor="text1"/>
          <w:lang w:val="es-MX"/>
        </w:rPr>
        <w:t xml:space="preserve"> junio</w:t>
      </w:r>
      <w:r w:rsidR="00F03AFC" w:rsidRPr="00DC1934">
        <w:rPr>
          <w:rFonts w:ascii="Palatino Linotype" w:eastAsiaTheme="minorEastAsia" w:hAnsi="Palatino Linotype" w:cstheme="minorBidi"/>
          <w:color w:val="000000" w:themeColor="text1"/>
          <w:lang w:val="es-MX"/>
        </w:rPr>
        <w:t xml:space="preserve"> </w:t>
      </w:r>
      <w:r w:rsidR="00E82231" w:rsidRPr="00DC1934">
        <w:rPr>
          <w:rFonts w:ascii="Palatino Linotype" w:eastAsiaTheme="minorEastAsia" w:hAnsi="Palatino Linotype" w:cstheme="minorBidi"/>
          <w:color w:val="000000" w:themeColor="text1"/>
          <w:lang w:val="es-MX"/>
        </w:rPr>
        <w:t>de dos mil veintidós</w:t>
      </w:r>
      <w:r w:rsidRPr="00DC1934">
        <w:rPr>
          <w:rFonts w:ascii="Palatino Linotype" w:eastAsiaTheme="minorEastAsia" w:hAnsi="Palatino Linotype" w:cstheme="minorBidi"/>
          <w:color w:val="000000" w:themeColor="text1"/>
          <w:lang w:val="es-ES_tradnl"/>
        </w:rPr>
        <w:t xml:space="preserve">. </w:t>
      </w:r>
    </w:p>
    <w:p w14:paraId="4B0B948F" w14:textId="77777777" w:rsidR="00BF059F" w:rsidRPr="00DC1934" w:rsidRDefault="00BF059F" w:rsidP="00D4070C">
      <w:pPr>
        <w:tabs>
          <w:tab w:val="left" w:pos="3465"/>
        </w:tabs>
        <w:spacing w:line="360" w:lineRule="auto"/>
        <w:jc w:val="both"/>
        <w:rPr>
          <w:rFonts w:ascii="Palatino Linotype" w:eastAsiaTheme="minorEastAsia" w:hAnsi="Palatino Linotype" w:cstheme="minorBidi"/>
          <w:color w:val="000000" w:themeColor="text1"/>
          <w:lang w:val="es-ES_tradnl"/>
        </w:rPr>
      </w:pPr>
    </w:p>
    <w:p w14:paraId="4CD92C47" w14:textId="31686026" w:rsidR="001B067D" w:rsidRPr="00DC1934" w:rsidRDefault="001B067D" w:rsidP="00D4070C">
      <w:pPr>
        <w:tabs>
          <w:tab w:val="left" w:pos="3465"/>
        </w:tabs>
        <w:spacing w:line="360" w:lineRule="auto"/>
        <w:jc w:val="both"/>
        <w:rPr>
          <w:rFonts w:ascii="Palatino Linotype" w:eastAsiaTheme="minorEastAsia" w:hAnsi="Palatino Linotype" w:cstheme="minorBidi"/>
          <w:color w:val="000000" w:themeColor="text1"/>
          <w:lang w:val="es-ES_tradnl"/>
        </w:rPr>
      </w:pPr>
      <w:r w:rsidRPr="00DC1934">
        <w:rPr>
          <w:rFonts w:ascii="Palatino Linotype" w:eastAsiaTheme="minorEastAsia" w:hAnsi="Palatino Linotype" w:cstheme="minorBidi"/>
          <w:b/>
          <w:color w:val="000000" w:themeColor="text1"/>
          <w:lang w:val="es-ES_tradnl"/>
        </w:rPr>
        <w:t>VISTO</w:t>
      </w:r>
      <w:r w:rsidRPr="00DC1934">
        <w:rPr>
          <w:rFonts w:ascii="Palatino Linotype" w:eastAsiaTheme="minorEastAsia" w:hAnsi="Palatino Linotype" w:cstheme="minorBidi"/>
          <w:color w:val="000000" w:themeColor="text1"/>
          <w:lang w:val="es-ES_tradnl"/>
        </w:rPr>
        <w:t xml:space="preserve"> el expediente electrónico formado con motivo del recurso de revisión</w:t>
      </w:r>
      <w:r w:rsidR="0074521C" w:rsidRPr="00DC1934">
        <w:rPr>
          <w:rFonts w:ascii="Verdana" w:hAnsi="Verdana"/>
          <w:b/>
          <w:bCs/>
          <w:color w:val="FF0000"/>
        </w:rPr>
        <w:t xml:space="preserve"> </w:t>
      </w:r>
      <w:r w:rsidR="00BF059F" w:rsidRPr="00DC1934">
        <w:rPr>
          <w:rFonts w:ascii="Palatino Linotype" w:eastAsiaTheme="minorEastAsia" w:hAnsi="Palatino Linotype" w:cstheme="minorBidi"/>
          <w:b/>
          <w:bCs/>
          <w:color w:val="000000" w:themeColor="text1"/>
        </w:rPr>
        <w:t>02868/INFOEM/IP/RR/2022</w:t>
      </w:r>
      <w:r w:rsidRPr="00DC1934">
        <w:rPr>
          <w:rFonts w:ascii="Palatino Linotype" w:eastAsiaTheme="minorEastAsia" w:hAnsi="Palatino Linotype" w:cstheme="minorBidi"/>
          <w:b/>
          <w:bCs/>
          <w:color w:val="000000" w:themeColor="text1"/>
          <w:lang w:val="es-ES_tradnl"/>
        </w:rPr>
        <w:t xml:space="preserve">, </w:t>
      </w:r>
      <w:r w:rsidRPr="00DC1934">
        <w:rPr>
          <w:rFonts w:ascii="Palatino Linotype" w:eastAsiaTheme="minorEastAsia" w:hAnsi="Palatino Linotype" w:cstheme="minorBidi"/>
          <w:color w:val="000000" w:themeColor="text1"/>
          <w:lang w:val="es-ES_tradnl"/>
        </w:rPr>
        <w:t xml:space="preserve">promovido por </w:t>
      </w:r>
      <w:r w:rsidR="001B198C" w:rsidRPr="00DC1934">
        <w:rPr>
          <w:rFonts w:ascii="Palatino Linotype" w:eastAsiaTheme="minorEastAsia" w:hAnsi="Palatino Linotype" w:cstheme="minorBidi"/>
          <w:color w:val="000000" w:themeColor="text1"/>
          <w:lang w:val="es-ES_tradnl"/>
        </w:rPr>
        <w:t xml:space="preserve">una o </w:t>
      </w:r>
      <w:r w:rsidRPr="00DC1934">
        <w:rPr>
          <w:rFonts w:ascii="Palatino Linotype" w:eastAsiaTheme="minorEastAsia" w:hAnsi="Palatino Linotype" w:cstheme="minorBidi"/>
          <w:color w:val="000000" w:themeColor="text1"/>
          <w:lang w:val="es-ES_tradnl"/>
        </w:rPr>
        <w:t xml:space="preserve">un usuario del Sistema de Acceso a la Información Mexiquense (SAIMEX), quien no proporcionó ningún nombre o seudónimo para poder ser identificado, por lo que en lo sucesivo será identificado en su calidad de </w:t>
      </w:r>
      <w:r w:rsidRPr="00DC1934">
        <w:rPr>
          <w:rFonts w:ascii="Palatino Linotype" w:eastAsiaTheme="minorEastAsia" w:hAnsi="Palatino Linotype" w:cstheme="minorBidi"/>
          <w:b/>
          <w:color w:val="000000" w:themeColor="text1"/>
          <w:lang w:val="es-ES_tradnl"/>
        </w:rPr>
        <w:t>RECURRENTE</w:t>
      </w:r>
      <w:r w:rsidR="001B198C" w:rsidRPr="00DC1934">
        <w:rPr>
          <w:rFonts w:ascii="Palatino Linotype" w:eastAsiaTheme="minorEastAsia" w:hAnsi="Palatino Linotype" w:cstheme="minorBidi"/>
          <w:color w:val="000000" w:themeColor="text1"/>
          <w:lang w:val="es-ES_tradnl"/>
        </w:rPr>
        <w:t>; en contra de la</w:t>
      </w:r>
      <w:r w:rsidRPr="00DC1934">
        <w:rPr>
          <w:rFonts w:ascii="Palatino Linotype" w:eastAsiaTheme="minorEastAsia" w:hAnsi="Palatino Linotype" w:cstheme="minorBidi"/>
          <w:color w:val="000000" w:themeColor="text1"/>
          <w:lang w:val="es-ES_tradnl"/>
        </w:rPr>
        <w:t xml:space="preserve"> respuesta de</w:t>
      </w:r>
      <w:r w:rsidR="00C16849" w:rsidRPr="00DC1934">
        <w:rPr>
          <w:rFonts w:ascii="Palatino Linotype" w:eastAsiaTheme="minorEastAsia" w:hAnsi="Palatino Linotype" w:cstheme="minorBidi"/>
          <w:color w:val="000000" w:themeColor="text1"/>
          <w:lang w:val="es-ES_tradnl"/>
        </w:rPr>
        <w:t>l</w:t>
      </w:r>
      <w:r w:rsidR="00C16849" w:rsidRPr="00DC1934">
        <w:rPr>
          <w:rFonts w:ascii="Palatino Linotype" w:hAnsi="Palatino Linotype"/>
        </w:rPr>
        <w:t xml:space="preserve"> </w:t>
      </w:r>
      <w:r w:rsidRPr="00DC1934">
        <w:rPr>
          <w:rFonts w:ascii="Palatino Linotype" w:hAnsi="Palatino Linotype"/>
        </w:rPr>
        <w:t xml:space="preserve"> </w:t>
      </w:r>
      <w:r w:rsidR="006E050D" w:rsidRPr="00DC1934">
        <w:rPr>
          <w:rFonts w:ascii="Palatino Linotype" w:hAnsi="Palatino Linotype"/>
          <w:b/>
          <w:bCs/>
        </w:rPr>
        <w:t xml:space="preserve">Sistema Municipal </w:t>
      </w:r>
      <w:r w:rsidR="001B198C" w:rsidRPr="00DC1934">
        <w:rPr>
          <w:rFonts w:ascii="Palatino Linotype" w:hAnsi="Palatino Linotype"/>
          <w:b/>
          <w:bCs/>
        </w:rPr>
        <w:t xml:space="preserve">para </w:t>
      </w:r>
      <w:r w:rsidR="006E050D" w:rsidRPr="00DC1934">
        <w:rPr>
          <w:rFonts w:ascii="Palatino Linotype" w:hAnsi="Palatino Linotype"/>
          <w:b/>
          <w:bCs/>
        </w:rPr>
        <w:t>el Desarrollo Integral de la Familia de Metepec</w:t>
      </w:r>
      <w:r w:rsidR="001B198C" w:rsidRPr="00DC1934">
        <w:rPr>
          <w:rFonts w:ascii="Palatino Linotype" w:hAnsi="Palatino Linotype"/>
          <w:b/>
          <w:bCs/>
        </w:rPr>
        <w:t>,</w:t>
      </w:r>
      <w:r w:rsidR="006E050D" w:rsidRPr="00DC1934">
        <w:rPr>
          <w:rFonts w:ascii="Palatino Linotype" w:hAnsi="Palatino Linotype"/>
        </w:rPr>
        <w:t xml:space="preserve"> </w:t>
      </w:r>
      <w:r w:rsidRPr="00DC1934">
        <w:rPr>
          <w:rFonts w:ascii="Palatino Linotype" w:eastAsiaTheme="minorEastAsia" w:hAnsi="Palatino Linotype" w:cstheme="minorBidi"/>
          <w:color w:val="000000" w:themeColor="text1"/>
          <w:lang w:val="es-ES_tradnl"/>
        </w:rPr>
        <w:t>en lo sucesivo</w:t>
      </w:r>
      <w:r w:rsidR="001B198C" w:rsidRPr="00DC1934">
        <w:rPr>
          <w:rFonts w:ascii="Palatino Linotype" w:eastAsiaTheme="minorEastAsia" w:hAnsi="Palatino Linotype" w:cstheme="minorBidi"/>
          <w:color w:val="000000" w:themeColor="text1"/>
          <w:lang w:val="es-ES_tradnl"/>
        </w:rPr>
        <w:t>,</w:t>
      </w:r>
      <w:r w:rsidRPr="00DC1934">
        <w:rPr>
          <w:rFonts w:ascii="Palatino Linotype" w:eastAsiaTheme="minorEastAsia" w:hAnsi="Palatino Linotype" w:cstheme="minorBidi"/>
          <w:color w:val="000000" w:themeColor="text1"/>
          <w:lang w:val="es-ES_tradnl"/>
        </w:rPr>
        <w:t xml:space="preserve"> el</w:t>
      </w:r>
      <w:r w:rsidRPr="00DC1934">
        <w:rPr>
          <w:rFonts w:ascii="Palatino Linotype" w:eastAsiaTheme="minorEastAsia" w:hAnsi="Palatino Linotype" w:cstheme="minorBidi"/>
          <w:b/>
          <w:color w:val="000000" w:themeColor="text1"/>
          <w:lang w:val="es-ES_tradnl"/>
        </w:rPr>
        <w:t xml:space="preserve"> SUJETO OBLIGADO, </w:t>
      </w:r>
      <w:r w:rsidRPr="00DC1934">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1" w:name="_Toc461555884"/>
      <w:bookmarkStart w:id="2" w:name="_Toc466371847"/>
      <w:bookmarkStart w:id="3" w:name="_Toc68804757"/>
    </w:p>
    <w:p w14:paraId="359EBDAE" w14:textId="77777777" w:rsidR="00D4070C" w:rsidRPr="00DC1934" w:rsidRDefault="00D4070C" w:rsidP="00D4070C">
      <w:pPr>
        <w:tabs>
          <w:tab w:val="left" w:pos="3465"/>
        </w:tabs>
        <w:spacing w:line="360" w:lineRule="auto"/>
        <w:jc w:val="both"/>
        <w:rPr>
          <w:rFonts w:ascii="Palatino Linotype" w:eastAsiaTheme="minorEastAsia" w:hAnsi="Palatino Linotype" w:cstheme="minorBidi"/>
          <w:color w:val="000000" w:themeColor="text1"/>
          <w:lang w:val="es-ES_tradnl"/>
        </w:rPr>
      </w:pPr>
    </w:p>
    <w:p w14:paraId="64D30E95" w14:textId="2F57A823" w:rsidR="00F216D7" w:rsidRPr="00DC1934" w:rsidRDefault="00EA0165" w:rsidP="00D4070C">
      <w:pPr>
        <w:pStyle w:val="Ttulo1"/>
        <w:spacing w:before="0" w:line="360" w:lineRule="auto"/>
        <w:jc w:val="center"/>
        <w:rPr>
          <w:rFonts w:ascii="Palatino Linotype" w:hAnsi="Palatino Linotype"/>
          <w:b/>
          <w:color w:val="000000" w:themeColor="text1"/>
          <w:sz w:val="24"/>
          <w:szCs w:val="24"/>
          <w:lang w:val="es-MX" w:eastAsia="en-US"/>
        </w:rPr>
      </w:pPr>
      <w:bookmarkStart w:id="4" w:name="_Toc105085568"/>
      <w:r w:rsidRPr="00DC1934">
        <w:rPr>
          <w:rFonts w:ascii="Palatino Linotype" w:hAnsi="Palatino Linotype"/>
          <w:b/>
          <w:color w:val="000000" w:themeColor="text1"/>
          <w:sz w:val="24"/>
          <w:szCs w:val="24"/>
          <w:lang w:val="es-MX" w:eastAsia="en-US"/>
        </w:rPr>
        <w:t>ANTECEDENTES</w:t>
      </w:r>
      <w:bookmarkEnd w:id="1"/>
      <w:bookmarkEnd w:id="2"/>
      <w:bookmarkEnd w:id="3"/>
      <w:bookmarkEnd w:id="4"/>
    </w:p>
    <w:p w14:paraId="3548C45C" w14:textId="77777777" w:rsidR="00D4070C" w:rsidRPr="00DC1934"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584B3C8" w14:textId="4179AAC9" w:rsidR="00132CE1" w:rsidRPr="00DC1934" w:rsidRDefault="00EA0165"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C1934">
        <w:rPr>
          <w:rFonts w:ascii="Palatino Linotype" w:eastAsia="Calibri" w:hAnsi="Palatino Linotype" w:cs="Arial"/>
          <w:color w:val="000000" w:themeColor="text1"/>
        </w:rPr>
        <w:t>El</w:t>
      </w:r>
      <w:r w:rsidR="00F216D7" w:rsidRPr="00DC1934">
        <w:rPr>
          <w:rFonts w:ascii="Palatino Linotype" w:eastAsia="Calibri" w:hAnsi="Palatino Linotype" w:cs="Arial"/>
          <w:color w:val="000000" w:themeColor="text1"/>
        </w:rPr>
        <w:t xml:space="preserve"> </w:t>
      </w:r>
      <w:r w:rsidR="00BF059F" w:rsidRPr="00DC1934">
        <w:rPr>
          <w:rFonts w:ascii="Palatino Linotype" w:eastAsia="Calibri" w:hAnsi="Palatino Linotype" w:cs="Arial"/>
          <w:color w:val="000000" w:themeColor="text1"/>
        </w:rPr>
        <w:t>nueve (09</w:t>
      </w:r>
      <w:r w:rsidR="001B198C" w:rsidRPr="00DC1934">
        <w:rPr>
          <w:rFonts w:ascii="Palatino Linotype" w:eastAsia="Calibri" w:hAnsi="Palatino Linotype" w:cs="Arial"/>
          <w:color w:val="000000" w:themeColor="text1"/>
        </w:rPr>
        <w:t xml:space="preserve">) de febrero </w:t>
      </w:r>
      <w:r w:rsidRPr="00DC1934">
        <w:rPr>
          <w:rFonts w:ascii="Palatino Linotype" w:eastAsia="Calibri" w:hAnsi="Palatino Linotype" w:cs="Arial"/>
          <w:color w:val="000000" w:themeColor="text1"/>
        </w:rPr>
        <w:t xml:space="preserve">de dos mil </w:t>
      </w:r>
      <w:r w:rsidR="00A91CCB" w:rsidRPr="00DC1934">
        <w:rPr>
          <w:rFonts w:ascii="Palatino Linotype" w:eastAsia="Calibri" w:hAnsi="Palatino Linotype" w:cs="Arial"/>
          <w:color w:val="000000" w:themeColor="text1"/>
        </w:rPr>
        <w:t>veintidós</w:t>
      </w:r>
      <w:r w:rsidRPr="00DC1934">
        <w:rPr>
          <w:rFonts w:ascii="Palatino Linotype" w:eastAsia="Calibri" w:hAnsi="Palatino Linotype" w:cs="Arial"/>
          <w:color w:val="000000" w:themeColor="text1"/>
        </w:rPr>
        <w:t xml:space="preserve">, </w:t>
      </w:r>
      <w:r w:rsidRPr="00DC1934">
        <w:rPr>
          <w:rFonts w:ascii="Palatino Linotype" w:eastAsiaTheme="minorEastAsia" w:hAnsi="Palatino Linotype" w:cstheme="minorBidi"/>
          <w:color w:val="000000" w:themeColor="text1"/>
          <w:lang w:val="es-ES_tradnl"/>
        </w:rPr>
        <w:t>el particular presentó</w:t>
      </w:r>
      <w:r w:rsidR="004E2BC2" w:rsidRPr="00DC1934">
        <w:rPr>
          <w:rFonts w:ascii="Palatino Linotype" w:eastAsiaTheme="minorEastAsia" w:hAnsi="Palatino Linotype" w:cstheme="minorBidi"/>
          <w:bCs/>
          <w:color w:val="000000" w:themeColor="text1"/>
          <w:lang w:val="es-ES_tradnl"/>
        </w:rPr>
        <w:t xml:space="preserve"> a través del </w:t>
      </w:r>
      <w:r w:rsidR="001B198C" w:rsidRPr="00DC1934">
        <w:rPr>
          <w:rFonts w:ascii="Palatino Linotype" w:eastAsiaTheme="minorEastAsia" w:hAnsi="Palatino Linotype" w:cstheme="minorBidi"/>
          <w:bCs/>
          <w:color w:val="000000" w:themeColor="text1"/>
          <w:lang w:val="es-ES_tradnl"/>
        </w:rPr>
        <w:t>SAIMEX</w:t>
      </w:r>
      <w:r w:rsidRPr="00DC1934">
        <w:rPr>
          <w:rFonts w:ascii="Palatino Linotype" w:eastAsia="Calibri" w:hAnsi="Palatino Linotype" w:cs="Arial"/>
          <w:b/>
          <w:color w:val="000000" w:themeColor="text1"/>
        </w:rPr>
        <w:t xml:space="preserve">, </w:t>
      </w:r>
      <w:r w:rsidRPr="00DC1934">
        <w:rPr>
          <w:rFonts w:ascii="Palatino Linotype" w:eastAsia="Calibri" w:hAnsi="Palatino Linotype" w:cs="Arial"/>
          <w:color w:val="000000" w:themeColor="text1"/>
        </w:rPr>
        <w:t>la solicitud de información pública registrada con el número</w:t>
      </w:r>
      <w:r w:rsidR="0074521C" w:rsidRPr="00DC1934">
        <w:rPr>
          <w:rFonts w:ascii="Palatino Linotype" w:eastAsia="Calibri" w:hAnsi="Palatino Linotype" w:cs="Arial"/>
          <w:color w:val="000000" w:themeColor="text1"/>
        </w:rPr>
        <w:t xml:space="preserve"> </w:t>
      </w:r>
      <w:r w:rsidR="0074521C" w:rsidRPr="00DC1934">
        <w:rPr>
          <w:rFonts w:ascii="Palatino Linotype" w:eastAsia="Calibri" w:hAnsi="Palatino Linotype" w:cs="Arial"/>
          <w:b/>
          <w:bCs/>
          <w:color w:val="000000" w:themeColor="text1"/>
        </w:rPr>
        <w:t> </w:t>
      </w:r>
      <w:r w:rsidR="00BF059F" w:rsidRPr="00DC1934">
        <w:rPr>
          <w:rFonts w:ascii="Palatino Linotype" w:eastAsia="Calibri" w:hAnsi="Palatino Linotype" w:cs="Arial"/>
          <w:b/>
          <w:bCs/>
          <w:color w:val="000000" w:themeColor="text1"/>
        </w:rPr>
        <w:t>00558/DIFMETEPEC/IP/2022</w:t>
      </w:r>
      <w:r w:rsidR="000965A1" w:rsidRPr="00DC1934">
        <w:rPr>
          <w:rFonts w:ascii="Palatino Linotype" w:eastAsia="Calibri" w:hAnsi="Palatino Linotype" w:cs="Arial"/>
          <w:b/>
          <w:bCs/>
          <w:color w:val="000000" w:themeColor="text1"/>
        </w:rPr>
        <w:t>,</w:t>
      </w:r>
      <w:r w:rsidRPr="00DC1934">
        <w:rPr>
          <w:rFonts w:ascii="Palatino Linotype" w:eastAsia="Calibri" w:hAnsi="Palatino Linotype" w:cs="Arial"/>
          <w:color w:val="000000" w:themeColor="text1"/>
        </w:rPr>
        <w:t xml:space="preserve"> mediante la cual requirió:</w:t>
      </w:r>
    </w:p>
    <w:p w14:paraId="43A1C9EC" w14:textId="77777777" w:rsidR="00D4070C" w:rsidRPr="00DC1934" w:rsidRDefault="00D4070C" w:rsidP="00D4070C">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5E88F19" w14:textId="441A110E" w:rsidR="009E192F" w:rsidRPr="00DC1934" w:rsidRDefault="00EA0165" w:rsidP="00F87C72">
      <w:pPr>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DC1934">
        <w:rPr>
          <w:rFonts w:ascii="Palatino Linotype" w:eastAsiaTheme="minorEastAsia" w:hAnsi="Palatino Linotype" w:cstheme="minorBidi"/>
          <w:i/>
          <w:color w:val="000000" w:themeColor="text1"/>
          <w:sz w:val="22"/>
          <w:lang w:val="es-ES_tradnl"/>
        </w:rPr>
        <w:t>“</w:t>
      </w:r>
      <w:r w:rsidR="00BF059F" w:rsidRPr="00DC1934">
        <w:rPr>
          <w:rFonts w:ascii="Palatino Linotype" w:eastAsiaTheme="minorEastAsia" w:hAnsi="Palatino Linotype" w:cstheme="minorBidi"/>
          <w:i/>
          <w:color w:val="000000" w:themeColor="text1"/>
          <w:sz w:val="22"/>
        </w:rPr>
        <w:t>Se requiere copia de todos los contratos y convenios celebrados por el sistema municipal dif de metepec el 9 de febrero de 2022.</w:t>
      </w:r>
      <w:r w:rsidRPr="00DC1934">
        <w:rPr>
          <w:rFonts w:ascii="Palatino Linotype" w:eastAsiaTheme="minorEastAsia" w:hAnsi="Palatino Linotype" w:cstheme="minorBidi"/>
          <w:i/>
          <w:color w:val="000000" w:themeColor="text1"/>
          <w:sz w:val="22"/>
          <w:lang w:val="es-ES_tradnl"/>
        </w:rPr>
        <w:t xml:space="preserve">” </w:t>
      </w:r>
      <w:r w:rsidRPr="00DC1934">
        <w:rPr>
          <w:rFonts w:ascii="Palatino Linotype" w:eastAsiaTheme="minorEastAsia" w:hAnsi="Palatino Linotype" w:cstheme="minorBidi"/>
          <w:color w:val="000000" w:themeColor="text1"/>
          <w:sz w:val="22"/>
          <w:lang w:val="es-ES_tradnl"/>
        </w:rPr>
        <w:t>(Sic).</w:t>
      </w:r>
    </w:p>
    <w:p w14:paraId="30CC4E08" w14:textId="77777777" w:rsidR="00D4070C" w:rsidRPr="00DC1934" w:rsidRDefault="00D4070C" w:rsidP="00D4070C">
      <w:pPr>
        <w:pStyle w:val="Prrafodelista"/>
        <w:tabs>
          <w:tab w:val="left" w:pos="284"/>
        </w:tabs>
        <w:spacing w:line="360" w:lineRule="auto"/>
        <w:ind w:left="0"/>
        <w:contextualSpacing/>
        <w:jc w:val="both"/>
        <w:rPr>
          <w:rFonts w:ascii="Palatino Linotype" w:eastAsia="MS Mincho" w:hAnsi="Palatino Linotype"/>
          <w:lang w:val="es-ES_tradnl"/>
        </w:rPr>
      </w:pPr>
    </w:p>
    <w:p w14:paraId="017EEF02" w14:textId="533C8EF0" w:rsidR="00B47A27" w:rsidRPr="00DC1934" w:rsidRDefault="00A91CCB" w:rsidP="00D4070C">
      <w:pPr>
        <w:pStyle w:val="Prrafodelista"/>
        <w:numPr>
          <w:ilvl w:val="0"/>
          <w:numId w:val="2"/>
        </w:numPr>
        <w:tabs>
          <w:tab w:val="left" w:pos="284"/>
        </w:tabs>
        <w:spacing w:line="360" w:lineRule="auto"/>
        <w:ind w:left="0" w:firstLine="0"/>
        <w:contextualSpacing/>
        <w:jc w:val="both"/>
        <w:rPr>
          <w:rFonts w:ascii="Palatino Linotype" w:eastAsia="MS Mincho" w:hAnsi="Palatino Linotype"/>
          <w:lang w:val="es-ES_tradnl"/>
        </w:rPr>
      </w:pPr>
      <w:r w:rsidRPr="00DC1934">
        <w:rPr>
          <w:rFonts w:ascii="Palatino Linotype" w:eastAsia="Calibri" w:hAnsi="Palatino Linotype" w:cs="Arial"/>
          <w:lang w:val="es-AR"/>
        </w:rPr>
        <w:t xml:space="preserve">De las constancias </w:t>
      </w:r>
      <w:r w:rsidRPr="00DC1934">
        <w:rPr>
          <w:rFonts w:ascii="Palatino Linotype" w:hAnsi="Palatino Linotype" w:cs="Arial"/>
        </w:rPr>
        <w:t xml:space="preserve">que obran en el expediente, se aprecia que el entonces </w:t>
      </w:r>
      <w:r w:rsidRPr="00DC1934">
        <w:rPr>
          <w:rFonts w:ascii="Palatino Linotype" w:hAnsi="Palatino Linotype" w:cs="Arial"/>
          <w:b/>
        </w:rPr>
        <w:t>SOLICITANTE</w:t>
      </w:r>
      <w:r w:rsidRPr="00DC1934">
        <w:rPr>
          <w:rFonts w:ascii="Palatino Linotype" w:hAnsi="Palatino Linotype" w:cs="Arial"/>
        </w:rPr>
        <w:t xml:space="preserve"> señaló como modalidad de entrega de la información:</w:t>
      </w:r>
      <w:r w:rsidRPr="00DC1934">
        <w:rPr>
          <w:rFonts w:ascii="Palatino Linotype" w:hAnsi="Palatino Linotype" w:cs="Arial"/>
          <w:b/>
        </w:rPr>
        <w:t xml:space="preserve"> </w:t>
      </w:r>
      <w:r w:rsidRPr="00DC1934">
        <w:rPr>
          <w:rFonts w:ascii="Palatino Linotype" w:eastAsiaTheme="minorEastAsia" w:hAnsi="Palatino Linotype" w:cstheme="minorBidi"/>
          <w:b/>
          <w:i/>
          <w:lang w:val="es-ES_tradnl"/>
        </w:rPr>
        <w:t>A través del SAIMEX</w:t>
      </w:r>
      <w:r w:rsidRPr="00DC1934">
        <w:rPr>
          <w:rFonts w:ascii="Palatino Linotype" w:eastAsiaTheme="minorEastAsia" w:hAnsi="Palatino Linotype" w:cstheme="minorBidi"/>
          <w:b/>
          <w:lang w:val="es-ES_tradnl"/>
        </w:rPr>
        <w:t>.</w:t>
      </w:r>
    </w:p>
    <w:p w14:paraId="7DA4E240" w14:textId="77777777" w:rsidR="006E050D" w:rsidRPr="00DC1934" w:rsidRDefault="006E050D" w:rsidP="00D4070C">
      <w:pPr>
        <w:pStyle w:val="Prrafodelista"/>
        <w:tabs>
          <w:tab w:val="left" w:pos="284"/>
        </w:tabs>
        <w:spacing w:line="360" w:lineRule="auto"/>
        <w:ind w:left="0"/>
        <w:contextualSpacing/>
        <w:jc w:val="both"/>
        <w:rPr>
          <w:rFonts w:ascii="Palatino Linotype" w:eastAsia="MS Mincho" w:hAnsi="Palatino Linotype"/>
          <w:lang w:val="es-ES_tradnl"/>
        </w:rPr>
      </w:pPr>
    </w:p>
    <w:p w14:paraId="695610F6" w14:textId="437395B7" w:rsidR="00BF059F" w:rsidRPr="00DC1934" w:rsidRDefault="001A0598" w:rsidP="00D4070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DC1934">
        <w:rPr>
          <w:rFonts w:ascii="Palatino Linotype" w:eastAsiaTheme="minorEastAsia" w:hAnsi="Palatino Linotype" w:cstheme="minorBidi"/>
          <w:color w:val="000000" w:themeColor="text1"/>
          <w:lang w:val="es-ES_tradnl"/>
        </w:rPr>
        <w:t>E</w:t>
      </w:r>
      <w:r w:rsidR="00BF059F" w:rsidRPr="00DC1934">
        <w:rPr>
          <w:rFonts w:ascii="Palatino Linotype" w:eastAsiaTheme="minorEastAsia" w:hAnsi="Palatino Linotype" w:cstheme="minorBidi"/>
          <w:color w:val="000000" w:themeColor="text1"/>
          <w:lang w:val="es-ES_tradnl"/>
        </w:rPr>
        <w:t xml:space="preserve">l (14) de febrero de dos mil veintidós, el </w:t>
      </w:r>
      <w:r w:rsidR="00BF059F" w:rsidRPr="00DC1934">
        <w:rPr>
          <w:rFonts w:ascii="Palatino Linotype" w:eastAsiaTheme="minorEastAsia" w:hAnsi="Palatino Linotype" w:cstheme="minorBidi"/>
          <w:b/>
          <w:color w:val="000000" w:themeColor="text1"/>
          <w:lang w:val="es-ES_tradnl"/>
        </w:rPr>
        <w:t>SUJETO OBLIGADO</w:t>
      </w:r>
      <w:r w:rsidR="00BF059F" w:rsidRPr="00DC1934">
        <w:rPr>
          <w:rFonts w:ascii="Palatino Linotype" w:eastAsiaTheme="minorEastAsia" w:hAnsi="Palatino Linotype" w:cstheme="minorBidi"/>
          <w:color w:val="000000" w:themeColor="text1"/>
          <w:lang w:val="es-ES_tradnl"/>
        </w:rPr>
        <w:t xml:space="preserve"> requirió al entonces </w:t>
      </w:r>
      <w:r w:rsidR="00BF059F" w:rsidRPr="00DC1934">
        <w:rPr>
          <w:rFonts w:ascii="Palatino Linotype" w:eastAsiaTheme="minorEastAsia" w:hAnsi="Palatino Linotype" w:cstheme="minorBidi"/>
          <w:b/>
          <w:color w:val="000000" w:themeColor="text1"/>
          <w:lang w:val="es-ES_tradnl"/>
        </w:rPr>
        <w:t>SOLICITANTE</w:t>
      </w:r>
      <w:r w:rsidR="00BF059F" w:rsidRPr="00DC1934">
        <w:rPr>
          <w:rFonts w:ascii="Palatino Linotype" w:eastAsiaTheme="minorEastAsia" w:hAnsi="Palatino Linotype" w:cstheme="minorBidi"/>
          <w:color w:val="000000" w:themeColor="text1"/>
          <w:lang w:val="es-ES_tradnl"/>
        </w:rPr>
        <w:t xml:space="preserve"> para que aclarase su solicitud en los siguientes términos:</w:t>
      </w:r>
    </w:p>
    <w:p w14:paraId="4450A70E" w14:textId="77777777" w:rsidR="00BF059F" w:rsidRPr="00DC1934" w:rsidRDefault="00BF059F" w:rsidP="00BF059F">
      <w:pPr>
        <w:pStyle w:val="Prrafodelista"/>
        <w:tabs>
          <w:tab w:val="left" w:pos="426"/>
        </w:tabs>
        <w:spacing w:line="360" w:lineRule="auto"/>
        <w:ind w:left="0"/>
        <w:contextualSpacing/>
        <w:jc w:val="both"/>
        <w:rPr>
          <w:rFonts w:ascii="Palatino Linotype" w:eastAsia="MS Mincho" w:hAnsi="Palatino Linotype"/>
          <w:color w:val="000000" w:themeColor="text1"/>
          <w:lang w:val="es-ES_tradnl"/>
        </w:rPr>
      </w:pPr>
    </w:p>
    <w:p w14:paraId="6AD96F91" w14:textId="77777777"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i/>
          <w:color w:val="000000" w:themeColor="text1"/>
          <w:sz w:val="22"/>
          <w:lang w:val="es-ES_tradnl"/>
        </w:rPr>
      </w:pPr>
      <w:r w:rsidRPr="00DC1934">
        <w:rPr>
          <w:rFonts w:ascii="Palatino Linotype" w:eastAsia="MS Mincho" w:hAnsi="Palatino Linotype"/>
          <w:i/>
          <w:color w:val="000000" w:themeColor="text1"/>
          <w:sz w:val="22"/>
          <w:lang w:val="es-ES_tradnl"/>
        </w:rPr>
        <w:t>“Con fundamento en el articulo 159 de la Ley de Transparencia y Acceso a la Información Pública del Estado de México y Municipios, se le requiere para que dentro del plazo de diez días hábiles realice lo siguiente:</w:t>
      </w:r>
    </w:p>
    <w:p w14:paraId="0987C853" w14:textId="77777777"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i/>
          <w:color w:val="000000" w:themeColor="text1"/>
          <w:sz w:val="22"/>
          <w:lang w:val="es-ES_tradnl"/>
        </w:rPr>
      </w:pPr>
    </w:p>
    <w:p w14:paraId="329A08A2" w14:textId="77777777"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i/>
          <w:color w:val="000000" w:themeColor="text1"/>
          <w:sz w:val="22"/>
          <w:lang w:val="es-ES_tradnl"/>
        </w:rPr>
      </w:pPr>
      <w:r w:rsidRPr="00DC1934">
        <w:rPr>
          <w:rFonts w:ascii="Palatino Linotype" w:eastAsia="MS Mincho" w:hAnsi="Palatino Linotype"/>
          <w:i/>
          <w:color w:val="000000" w:themeColor="text1"/>
          <w:sz w:val="22"/>
          <w:lang w:val="es-ES_tradnl"/>
        </w:rPr>
        <w:t>LA SOLICITUD NO ES PRECISA, SE SOLICITA EL PARTICULAR HAGA ACLARACIÓN TOTAL DE LA INFORMACIÓN A OBTENER</w:t>
      </w:r>
    </w:p>
    <w:p w14:paraId="391CC449" w14:textId="77777777"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i/>
          <w:color w:val="000000" w:themeColor="text1"/>
          <w:sz w:val="22"/>
          <w:lang w:val="es-ES_tradnl"/>
        </w:rPr>
      </w:pPr>
    </w:p>
    <w:p w14:paraId="5A4A0B89" w14:textId="77777777"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i/>
          <w:color w:val="000000" w:themeColor="text1"/>
          <w:sz w:val="22"/>
          <w:lang w:val="es-ES_tradnl"/>
        </w:rPr>
      </w:pPr>
      <w:r w:rsidRPr="00DC1934">
        <w:rPr>
          <w:rFonts w:ascii="Palatino Linotype" w:eastAsia="MS Mincho" w:hAnsi="Palatino Linotype"/>
          <w:i/>
          <w:color w:val="000000" w:themeColor="text1"/>
          <w:sz w:val="22"/>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FA2FDD6" w14:textId="77777777"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i/>
          <w:color w:val="000000" w:themeColor="text1"/>
          <w:sz w:val="22"/>
          <w:lang w:val="es-ES_tradnl"/>
        </w:rPr>
      </w:pPr>
    </w:p>
    <w:p w14:paraId="65A97B0E" w14:textId="77777777"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i/>
          <w:color w:val="000000" w:themeColor="text1"/>
          <w:sz w:val="22"/>
          <w:lang w:val="es-ES_tradnl"/>
        </w:rPr>
      </w:pPr>
      <w:r w:rsidRPr="00DC1934">
        <w:rPr>
          <w:rFonts w:ascii="Palatino Linotype" w:eastAsia="MS Mincho" w:hAnsi="Palatino Linotype"/>
          <w:i/>
          <w:color w:val="000000" w:themeColor="text1"/>
          <w:sz w:val="22"/>
          <w:lang w:val="es-ES_tradnl"/>
        </w:rPr>
        <w:t>ATENTAMENTE</w:t>
      </w:r>
    </w:p>
    <w:p w14:paraId="44437854" w14:textId="596EC4FB"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color w:val="000000" w:themeColor="text1"/>
          <w:sz w:val="22"/>
          <w:lang w:val="es-ES_tradnl"/>
        </w:rPr>
      </w:pPr>
      <w:r w:rsidRPr="00DC1934">
        <w:rPr>
          <w:rFonts w:ascii="Palatino Linotype" w:eastAsia="MS Mincho" w:hAnsi="Palatino Linotype"/>
          <w:i/>
          <w:color w:val="000000" w:themeColor="text1"/>
          <w:sz w:val="22"/>
          <w:lang w:val="es-ES_tradnl"/>
        </w:rPr>
        <w:t>Licenciado FERNANDO OSCAR ZAPATA NAVARRETE”</w:t>
      </w:r>
      <w:r w:rsidRPr="00DC1934">
        <w:rPr>
          <w:rFonts w:ascii="Palatino Linotype" w:eastAsia="MS Mincho" w:hAnsi="Palatino Linotype"/>
          <w:color w:val="000000" w:themeColor="text1"/>
          <w:sz w:val="22"/>
          <w:lang w:val="es-ES_tradnl"/>
        </w:rPr>
        <w:t xml:space="preserve"> (Sic)</w:t>
      </w:r>
    </w:p>
    <w:p w14:paraId="6B6C091A" w14:textId="77777777" w:rsidR="00BF059F" w:rsidRPr="00DC1934" w:rsidRDefault="00BF059F" w:rsidP="00BF059F">
      <w:pPr>
        <w:pStyle w:val="Prrafodelista"/>
        <w:tabs>
          <w:tab w:val="left" w:pos="426"/>
        </w:tabs>
        <w:spacing w:line="360" w:lineRule="auto"/>
        <w:ind w:left="0"/>
        <w:contextualSpacing/>
        <w:jc w:val="both"/>
        <w:rPr>
          <w:rFonts w:ascii="Palatino Linotype" w:eastAsia="MS Mincho" w:hAnsi="Palatino Linotype"/>
          <w:color w:val="000000" w:themeColor="text1"/>
          <w:lang w:val="es-ES_tradnl"/>
        </w:rPr>
      </w:pPr>
    </w:p>
    <w:p w14:paraId="6779DC49" w14:textId="5DE93BAC" w:rsidR="00BF059F" w:rsidRPr="00DC1934" w:rsidRDefault="00BF059F" w:rsidP="00D4070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DC1934">
        <w:rPr>
          <w:rFonts w:ascii="Palatino Linotype" w:eastAsiaTheme="minorEastAsia" w:hAnsi="Palatino Linotype" w:cstheme="minorBidi"/>
          <w:color w:val="000000" w:themeColor="text1"/>
          <w:lang w:val="es-ES_tradnl"/>
        </w:rPr>
        <w:t xml:space="preserve">El quince (15) de febrero de dos mil veintidós, el entonces </w:t>
      </w:r>
      <w:r w:rsidRPr="00DC1934">
        <w:rPr>
          <w:rFonts w:ascii="Palatino Linotype" w:eastAsiaTheme="minorEastAsia" w:hAnsi="Palatino Linotype" w:cstheme="minorBidi"/>
          <w:b/>
          <w:color w:val="000000" w:themeColor="text1"/>
          <w:lang w:val="es-ES_tradnl"/>
        </w:rPr>
        <w:t>SOLICITANTE</w:t>
      </w:r>
      <w:r w:rsidRPr="00DC1934">
        <w:rPr>
          <w:rFonts w:ascii="Palatino Linotype" w:eastAsiaTheme="minorEastAsia" w:hAnsi="Palatino Linotype" w:cstheme="minorBidi"/>
          <w:color w:val="000000" w:themeColor="text1"/>
          <w:lang w:val="es-ES_tradnl"/>
        </w:rPr>
        <w:t xml:space="preserve"> atendió el requerimiento del </w:t>
      </w:r>
      <w:r w:rsidRPr="00DC1934">
        <w:rPr>
          <w:rFonts w:ascii="Palatino Linotype" w:eastAsiaTheme="minorEastAsia" w:hAnsi="Palatino Linotype" w:cstheme="minorBidi"/>
          <w:b/>
          <w:color w:val="000000" w:themeColor="text1"/>
          <w:lang w:val="es-ES_tradnl"/>
        </w:rPr>
        <w:t>SUJETO OBLIGADO</w:t>
      </w:r>
      <w:r w:rsidRPr="00DC1934">
        <w:rPr>
          <w:rFonts w:ascii="Palatino Linotype" w:eastAsiaTheme="minorEastAsia" w:hAnsi="Palatino Linotype" w:cstheme="minorBidi"/>
          <w:color w:val="000000" w:themeColor="text1"/>
          <w:lang w:val="es-ES_tradnl"/>
        </w:rPr>
        <w:t xml:space="preserve"> a través de los siguientes pronunciamientos:</w:t>
      </w:r>
    </w:p>
    <w:p w14:paraId="65259801" w14:textId="77777777" w:rsidR="00BF059F" w:rsidRPr="00DC1934" w:rsidRDefault="00BF059F" w:rsidP="00BF059F">
      <w:pPr>
        <w:pStyle w:val="Prrafodelista"/>
        <w:tabs>
          <w:tab w:val="left" w:pos="426"/>
        </w:tabs>
        <w:spacing w:line="360" w:lineRule="auto"/>
        <w:ind w:left="0"/>
        <w:contextualSpacing/>
        <w:jc w:val="both"/>
        <w:rPr>
          <w:rFonts w:ascii="Palatino Linotype" w:eastAsia="MS Mincho" w:hAnsi="Palatino Linotype"/>
          <w:color w:val="000000" w:themeColor="text1"/>
          <w:lang w:val="es-ES_tradnl"/>
        </w:rPr>
      </w:pPr>
    </w:p>
    <w:p w14:paraId="57A31312" w14:textId="42716142" w:rsidR="00BF059F" w:rsidRPr="00DC1934" w:rsidRDefault="00BF059F" w:rsidP="00BF059F">
      <w:pPr>
        <w:pStyle w:val="Prrafodelista"/>
        <w:tabs>
          <w:tab w:val="left" w:pos="426"/>
        </w:tabs>
        <w:spacing w:line="276" w:lineRule="auto"/>
        <w:ind w:left="567" w:right="567"/>
        <w:contextualSpacing/>
        <w:jc w:val="both"/>
        <w:rPr>
          <w:rFonts w:ascii="Palatino Linotype" w:eastAsia="MS Mincho" w:hAnsi="Palatino Linotype"/>
          <w:color w:val="000000" w:themeColor="text1"/>
          <w:sz w:val="22"/>
          <w:lang w:val="es-ES_tradnl"/>
        </w:rPr>
      </w:pPr>
      <w:r w:rsidRPr="00DC1934">
        <w:rPr>
          <w:rFonts w:ascii="Palatino Linotype" w:eastAsia="MS Mincho" w:hAnsi="Palatino Linotype"/>
          <w:i/>
          <w:color w:val="000000" w:themeColor="text1"/>
          <w:sz w:val="22"/>
          <w:lang w:val="es-ES_tradnl"/>
        </w:rPr>
        <w:t>“Se requiere copia de todos los contratos y convenios celebrados por el sistema municipal dif de metepec el 9 de febrero de 2022.”</w:t>
      </w:r>
      <w:r w:rsidRPr="00DC1934">
        <w:rPr>
          <w:rFonts w:ascii="Palatino Linotype" w:eastAsia="MS Mincho" w:hAnsi="Palatino Linotype"/>
          <w:color w:val="000000" w:themeColor="text1"/>
          <w:sz w:val="22"/>
          <w:lang w:val="es-ES_tradnl"/>
        </w:rPr>
        <w:t xml:space="preserve"> (Sic)</w:t>
      </w:r>
    </w:p>
    <w:p w14:paraId="261F6E5C" w14:textId="77777777" w:rsidR="00BF059F" w:rsidRPr="00DC1934" w:rsidRDefault="00BF059F" w:rsidP="00BF059F">
      <w:pPr>
        <w:pStyle w:val="Prrafodelista"/>
        <w:tabs>
          <w:tab w:val="left" w:pos="426"/>
        </w:tabs>
        <w:spacing w:line="360" w:lineRule="auto"/>
        <w:ind w:left="0"/>
        <w:contextualSpacing/>
        <w:jc w:val="both"/>
        <w:rPr>
          <w:rFonts w:ascii="Palatino Linotype" w:eastAsia="MS Mincho" w:hAnsi="Palatino Linotype"/>
          <w:color w:val="000000" w:themeColor="text1"/>
          <w:lang w:val="es-ES_tradnl"/>
        </w:rPr>
      </w:pPr>
    </w:p>
    <w:p w14:paraId="3A130D6D" w14:textId="2661DCFC" w:rsidR="002B2B24" w:rsidRPr="00DC1934" w:rsidRDefault="00E222BF" w:rsidP="00D4070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DC1934">
        <w:rPr>
          <w:rFonts w:ascii="Palatino Linotype" w:eastAsiaTheme="minorEastAsia" w:hAnsi="Palatino Linotype" w:cstheme="minorBidi"/>
          <w:color w:val="000000" w:themeColor="text1"/>
          <w:lang w:val="es-ES_tradnl"/>
        </w:rPr>
        <w:t>El uno (01) de marzo</w:t>
      </w:r>
      <w:r w:rsidR="006E050D" w:rsidRPr="00DC1934">
        <w:rPr>
          <w:rFonts w:ascii="Palatino Linotype" w:eastAsiaTheme="minorEastAsia" w:hAnsi="Palatino Linotype" w:cstheme="minorBidi"/>
          <w:color w:val="000000" w:themeColor="text1"/>
          <w:lang w:val="es-ES_tradnl"/>
        </w:rPr>
        <w:t xml:space="preserve"> de dos mil veintidós</w:t>
      </w:r>
      <w:r w:rsidR="00EA0165" w:rsidRPr="00DC1934">
        <w:rPr>
          <w:rFonts w:ascii="Palatino Linotype" w:eastAsiaTheme="minorEastAsia" w:hAnsi="Palatino Linotype" w:cstheme="minorBidi"/>
          <w:color w:val="000000" w:themeColor="text1"/>
          <w:lang w:val="es-ES_tradnl"/>
        </w:rPr>
        <w:t xml:space="preserve">, el </w:t>
      </w:r>
      <w:r w:rsidR="00EA0165" w:rsidRPr="00DC1934">
        <w:rPr>
          <w:rFonts w:ascii="Palatino Linotype" w:eastAsiaTheme="minorEastAsia" w:hAnsi="Palatino Linotype" w:cstheme="minorBidi"/>
          <w:b/>
          <w:color w:val="000000" w:themeColor="text1"/>
          <w:lang w:val="es-ES_tradnl"/>
        </w:rPr>
        <w:t>SUJETO OBLIGADO</w:t>
      </w:r>
      <w:r w:rsidR="00EA0165" w:rsidRPr="00DC193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8DA66F1" w14:textId="77777777" w:rsidR="00D4070C" w:rsidRPr="00DC1934" w:rsidRDefault="00D4070C"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236FA20A" w14:textId="77777777" w:rsidR="00BF059F" w:rsidRPr="00DC1934" w:rsidRDefault="00EA0165" w:rsidP="00BF059F">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DC1934">
        <w:rPr>
          <w:rFonts w:ascii="Palatino Linotype" w:eastAsiaTheme="minorEastAsia" w:hAnsi="Palatino Linotype" w:cstheme="minorBidi"/>
          <w:i/>
          <w:noProof/>
          <w:color w:val="000000" w:themeColor="text1"/>
          <w:sz w:val="22"/>
          <w:lang w:val="es-MX" w:eastAsia="es-MX"/>
        </w:rPr>
        <w:t>“</w:t>
      </w:r>
      <w:r w:rsidR="00BF059F" w:rsidRPr="00DC1934">
        <w:rPr>
          <w:rFonts w:ascii="Palatino Linotype" w:eastAsiaTheme="minorEastAsia" w:hAnsi="Palatino Linotype" w:cstheme="minorBidi"/>
          <w:i/>
          <w:noProof/>
          <w:color w:val="000000" w:themeColor="text1"/>
          <w:sz w:val="22"/>
          <w:lang w:val="es-MX" w:eastAsia="es-MX"/>
        </w:rPr>
        <w:t>Con fundamento en el artículo 163 de la Ley de Transparencia y Acceso a la Información Pública del Estado de México y Municipios, le contestamos que:</w:t>
      </w:r>
    </w:p>
    <w:p w14:paraId="165A0636" w14:textId="77777777" w:rsidR="00BF059F" w:rsidRPr="00DC1934" w:rsidRDefault="00BF059F" w:rsidP="00BF059F">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0CA82385" w14:textId="77777777" w:rsidR="00BF059F" w:rsidRPr="00DC1934" w:rsidRDefault="00BF059F" w:rsidP="00BF059F">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DC1934">
        <w:rPr>
          <w:rFonts w:ascii="Palatino Linotype" w:eastAsiaTheme="minorEastAsia" w:hAnsi="Palatino Linotype" w:cstheme="minorBidi"/>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6AD004A" w14:textId="77777777" w:rsidR="00BF059F" w:rsidRPr="00DC1934" w:rsidRDefault="00BF059F" w:rsidP="00BF059F">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29674D2E" w14:textId="77777777" w:rsidR="00BF059F" w:rsidRPr="00DC1934" w:rsidRDefault="00BF059F" w:rsidP="00BF059F">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DC1934">
        <w:rPr>
          <w:rFonts w:ascii="Palatino Linotype" w:eastAsiaTheme="minorEastAsia" w:hAnsi="Palatino Linotype" w:cstheme="minorBidi"/>
          <w:i/>
          <w:noProof/>
          <w:color w:val="000000" w:themeColor="text1"/>
          <w:sz w:val="22"/>
          <w:lang w:val="es-MX" w:eastAsia="es-MX"/>
        </w:rPr>
        <w:t>ATENTAMENTE</w:t>
      </w:r>
    </w:p>
    <w:p w14:paraId="1CD10B41" w14:textId="7B08A976" w:rsidR="00EA0165" w:rsidRPr="00DC1934" w:rsidRDefault="00BF059F" w:rsidP="00BF059F">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DC1934">
        <w:rPr>
          <w:rFonts w:ascii="Palatino Linotype" w:eastAsiaTheme="minorEastAsia" w:hAnsi="Palatino Linotype" w:cstheme="minorBidi"/>
          <w:i/>
          <w:noProof/>
          <w:color w:val="000000" w:themeColor="text1"/>
          <w:sz w:val="22"/>
          <w:lang w:val="es-MX" w:eastAsia="es-MX"/>
        </w:rPr>
        <w:t>Licenciado FERNANDO OSCAR ZAPATA NAVARRETE</w:t>
      </w:r>
      <w:r w:rsidR="001A0598" w:rsidRPr="00DC1934">
        <w:rPr>
          <w:rFonts w:ascii="Palatino Linotype" w:eastAsiaTheme="minorEastAsia" w:hAnsi="Palatino Linotype" w:cstheme="minorBidi"/>
          <w:i/>
          <w:noProof/>
          <w:color w:val="000000" w:themeColor="text1"/>
          <w:sz w:val="22"/>
          <w:lang w:val="es-MX" w:eastAsia="es-MX"/>
        </w:rPr>
        <w:t>” (Sic)</w:t>
      </w:r>
    </w:p>
    <w:p w14:paraId="3FD7499C" w14:textId="77777777" w:rsidR="00D01CEF" w:rsidRPr="00DC1934" w:rsidRDefault="00D01CEF" w:rsidP="00D4070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4D374C30" w:rsidR="00EA0165" w:rsidRPr="00DC1934" w:rsidRDefault="00E222BF" w:rsidP="00D4070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C1934">
        <w:rPr>
          <w:rFonts w:ascii="Palatino Linotype" w:eastAsiaTheme="minorEastAsia" w:hAnsi="Palatino Linotype" w:cstheme="minorBidi"/>
          <w:color w:val="000000" w:themeColor="text1"/>
          <w:lang w:val="es-ES_tradnl"/>
        </w:rPr>
        <w:t xml:space="preserve">Se hace constar que el </w:t>
      </w:r>
      <w:r w:rsidR="00EA0165" w:rsidRPr="00DC1934">
        <w:rPr>
          <w:rFonts w:ascii="Palatino Linotype" w:eastAsiaTheme="minorEastAsia" w:hAnsi="Palatino Linotype" w:cstheme="minorBidi"/>
          <w:b/>
          <w:bCs/>
          <w:color w:val="000000" w:themeColor="text1"/>
          <w:lang w:val="es-ES_tradnl"/>
        </w:rPr>
        <w:t>SUJETO OBLIGADO</w:t>
      </w:r>
      <w:r w:rsidR="00EA0165" w:rsidRPr="00DC1934">
        <w:rPr>
          <w:rFonts w:ascii="Palatino Linotype" w:eastAsiaTheme="minorEastAsia" w:hAnsi="Palatino Linotype" w:cstheme="minorBidi"/>
          <w:color w:val="000000" w:themeColor="text1"/>
          <w:lang w:val="es-ES_tradnl"/>
        </w:rPr>
        <w:t xml:space="preserve"> adjuntó a su </w:t>
      </w:r>
      <w:r w:rsidRPr="00DC1934">
        <w:rPr>
          <w:rFonts w:ascii="Palatino Linotype" w:eastAsiaTheme="minorEastAsia" w:hAnsi="Palatino Linotype" w:cstheme="minorBidi"/>
          <w:color w:val="000000" w:themeColor="text1"/>
          <w:lang w:val="es-ES_tradnl"/>
        </w:rPr>
        <w:t xml:space="preserve">acuse de </w:t>
      </w:r>
      <w:r w:rsidR="00EA0165" w:rsidRPr="00DC1934">
        <w:rPr>
          <w:rFonts w:ascii="Palatino Linotype" w:eastAsiaTheme="minorEastAsia" w:hAnsi="Palatino Linotype" w:cstheme="minorBidi"/>
          <w:color w:val="000000" w:themeColor="text1"/>
          <w:lang w:val="es-ES_tradnl"/>
        </w:rPr>
        <w:t xml:space="preserve">respuesta </w:t>
      </w:r>
      <w:r w:rsidRPr="00DC1934">
        <w:rPr>
          <w:rFonts w:ascii="Palatino Linotype" w:eastAsiaTheme="minorEastAsia" w:hAnsi="Palatino Linotype" w:cstheme="minorBidi"/>
          <w:color w:val="000000" w:themeColor="text1"/>
          <w:lang w:val="es-ES_tradnl"/>
        </w:rPr>
        <w:t>el</w:t>
      </w:r>
      <w:r w:rsidR="009B5F4C" w:rsidRPr="00DC1934">
        <w:rPr>
          <w:rFonts w:ascii="Palatino Linotype" w:eastAsiaTheme="minorEastAsia" w:hAnsi="Palatino Linotype" w:cstheme="minorBidi"/>
          <w:color w:val="000000" w:themeColor="text1"/>
          <w:lang w:val="es-ES_tradnl"/>
        </w:rPr>
        <w:t xml:space="preserve"> </w:t>
      </w:r>
      <w:r w:rsidR="00F11AAF" w:rsidRPr="00DC1934">
        <w:rPr>
          <w:rFonts w:ascii="Palatino Linotype" w:eastAsiaTheme="minorEastAsia" w:hAnsi="Palatino Linotype" w:cstheme="minorBidi"/>
          <w:color w:val="000000" w:themeColor="text1"/>
          <w:lang w:val="es-ES_tradnl"/>
        </w:rPr>
        <w:t>archivo</w:t>
      </w:r>
      <w:r w:rsidR="00376142" w:rsidRPr="00DC1934">
        <w:rPr>
          <w:rFonts w:ascii="Palatino Linotype" w:eastAsiaTheme="minorEastAsia" w:hAnsi="Palatino Linotype" w:cstheme="minorBidi"/>
          <w:color w:val="000000" w:themeColor="text1"/>
          <w:lang w:val="es-ES_tradnl"/>
        </w:rPr>
        <w:t xml:space="preserve"> </w:t>
      </w:r>
      <w:r w:rsidR="00EA0165" w:rsidRPr="00DC1934">
        <w:rPr>
          <w:rFonts w:ascii="Palatino Linotype" w:eastAsiaTheme="minorEastAsia" w:hAnsi="Palatino Linotype" w:cstheme="minorBidi"/>
          <w:color w:val="000000" w:themeColor="text1"/>
          <w:lang w:val="es-ES_tradnl"/>
        </w:rPr>
        <w:t xml:space="preserve">electrónico </w:t>
      </w:r>
      <w:r w:rsidRPr="00DC1934">
        <w:rPr>
          <w:rFonts w:ascii="Palatino Linotype" w:eastAsiaTheme="minorEastAsia" w:hAnsi="Palatino Linotype" w:cstheme="minorBidi"/>
          <w:color w:val="000000" w:themeColor="text1"/>
          <w:lang w:val="es-ES_tradnl"/>
        </w:rPr>
        <w:t>cuyo contenido</w:t>
      </w:r>
      <w:r w:rsidR="00EA0165" w:rsidRPr="00DC1934">
        <w:rPr>
          <w:rFonts w:ascii="Palatino Linotype" w:eastAsiaTheme="minorEastAsia" w:hAnsi="Palatino Linotype" w:cstheme="minorBidi"/>
          <w:color w:val="000000" w:themeColor="text1"/>
          <w:lang w:val="es-ES_tradnl"/>
        </w:rPr>
        <w:t xml:space="preserve"> se describe a continuación:</w:t>
      </w:r>
    </w:p>
    <w:p w14:paraId="07CE5E0D" w14:textId="6EE4FF43" w:rsidR="007A00D5" w:rsidRPr="00DC1934" w:rsidRDefault="00E83DA3" w:rsidP="00D4070C">
      <w:pPr>
        <w:pStyle w:val="Prrafodelista"/>
        <w:numPr>
          <w:ilvl w:val="0"/>
          <w:numId w:val="40"/>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8" w:tgtFrame="_blank" w:history="1">
        <w:r w:rsidR="00E222BF" w:rsidRPr="00DC1934">
          <w:rPr>
            <w:rStyle w:val="Hipervnculo"/>
            <w:rFonts w:ascii="Palatino Linotype" w:hAnsi="Palatino Linotype"/>
            <w:b/>
            <w:bCs/>
            <w:i/>
            <w:color w:val="000000" w:themeColor="text1"/>
            <w:u w:val="none"/>
          </w:rPr>
          <w:t>“acta primer sesión extraordinaria Comité de transparencia.pdf”</w:t>
        </w:r>
      </w:hyperlink>
      <w:hyperlink r:id="rId9" w:tgtFrame="_blank" w:history="1"/>
      <w:r w:rsidR="00556E99" w:rsidRPr="00DC1934">
        <w:rPr>
          <w:rFonts w:ascii="Palatino Linotype" w:eastAsiaTheme="minorEastAsia" w:hAnsi="Palatino Linotype" w:cstheme="minorBidi"/>
          <w:color w:val="000000" w:themeColor="text1"/>
          <w:lang w:val="es-ES_tradnl"/>
        </w:rPr>
        <w:t xml:space="preserve">: </w:t>
      </w:r>
      <w:r w:rsidR="00A3314E" w:rsidRPr="00DC1934">
        <w:rPr>
          <w:rFonts w:ascii="Palatino Linotype" w:eastAsiaTheme="minorEastAsia" w:hAnsi="Palatino Linotype" w:cstheme="minorBidi"/>
          <w:color w:val="000000" w:themeColor="text1"/>
          <w:lang w:val="es-ES_tradnl"/>
        </w:rPr>
        <w:t>Docume</w:t>
      </w:r>
      <w:r w:rsidR="00A91CCB" w:rsidRPr="00DC1934">
        <w:rPr>
          <w:rFonts w:ascii="Palatino Linotype" w:eastAsiaTheme="minorEastAsia" w:hAnsi="Palatino Linotype" w:cstheme="minorBidi"/>
          <w:color w:val="000000" w:themeColor="text1"/>
          <w:lang w:val="es-ES_tradnl"/>
        </w:rPr>
        <w:t>nto electr</w:t>
      </w:r>
      <w:r w:rsidR="007A00D5" w:rsidRPr="00DC1934">
        <w:rPr>
          <w:rFonts w:ascii="Palatino Linotype" w:eastAsiaTheme="minorEastAsia" w:hAnsi="Palatino Linotype" w:cstheme="minorBidi"/>
          <w:color w:val="000000" w:themeColor="text1"/>
          <w:lang w:val="es-ES_tradnl"/>
        </w:rPr>
        <w:t>ónico que en cuatro (04</w:t>
      </w:r>
      <w:r w:rsidR="00517F6C" w:rsidRPr="00DC1934">
        <w:rPr>
          <w:rFonts w:ascii="Palatino Linotype" w:eastAsiaTheme="minorEastAsia" w:hAnsi="Palatino Linotype" w:cstheme="minorBidi"/>
          <w:color w:val="000000" w:themeColor="text1"/>
          <w:lang w:val="es-ES_tradnl"/>
        </w:rPr>
        <w:t>) hoja</w:t>
      </w:r>
      <w:r w:rsidR="007A00D5" w:rsidRPr="00DC1934">
        <w:rPr>
          <w:rFonts w:ascii="Palatino Linotype" w:eastAsiaTheme="minorEastAsia" w:hAnsi="Palatino Linotype" w:cstheme="minorBidi"/>
          <w:color w:val="000000" w:themeColor="text1"/>
          <w:lang w:val="es-ES_tradnl"/>
        </w:rPr>
        <w:t>s</w:t>
      </w:r>
      <w:r w:rsidR="00517F6C" w:rsidRPr="00DC1934">
        <w:rPr>
          <w:rFonts w:ascii="Palatino Linotype" w:eastAsiaTheme="minorEastAsia" w:hAnsi="Palatino Linotype" w:cstheme="minorBidi"/>
          <w:color w:val="000000" w:themeColor="text1"/>
          <w:lang w:val="es-ES_tradnl"/>
        </w:rPr>
        <w:t xml:space="preserve"> contiene el</w:t>
      </w:r>
      <w:r w:rsidR="007A00D5" w:rsidRPr="00DC1934">
        <w:rPr>
          <w:rFonts w:ascii="Palatino Linotype" w:eastAsiaTheme="minorEastAsia" w:hAnsi="Palatino Linotype" w:cstheme="minorBidi"/>
          <w:color w:val="000000" w:themeColor="text1"/>
          <w:lang w:val="es-ES_tradnl"/>
        </w:rPr>
        <w:t xml:space="preserve"> Acta de la Primera Sesión Extraordinaria del Comité de Transparencia</w:t>
      </w:r>
      <w:r w:rsidR="00E222BF" w:rsidRPr="00DC1934">
        <w:rPr>
          <w:rFonts w:ascii="Palatino Linotype" w:eastAsiaTheme="minorEastAsia" w:hAnsi="Palatino Linotype" w:cstheme="minorBidi"/>
          <w:color w:val="000000" w:themeColor="text1"/>
          <w:lang w:val="es-ES_tradnl"/>
        </w:rPr>
        <w:t xml:space="preserve"> del </w:t>
      </w:r>
      <w:r w:rsidR="00E222BF" w:rsidRPr="00DC1934">
        <w:rPr>
          <w:rFonts w:ascii="Palatino Linotype" w:eastAsiaTheme="minorEastAsia" w:hAnsi="Palatino Linotype" w:cstheme="minorBidi"/>
          <w:b/>
          <w:color w:val="000000" w:themeColor="text1"/>
          <w:lang w:val="es-ES_tradnl"/>
        </w:rPr>
        <w:t>SUJETO OBLIGADO</w:t>
      </w:r>
      <w:r w:rsidR="007A00D5" w:rsidRPr="00DC1934">
        <w:rPr>
          <w:rFonts w:ascii="Palatino Linotype" w:eastAsiaTheme="minorEastAsia" w:hAnsi="Palatino Linotype" w:cstheme="minorBidi"/>
          <w:color w:val="000000" w:themeColor="text1"/>
          <w:lang w:val="es-ES_tradnl"/>
        </w:rPr>
        <w:t>, mediante la cual</w:t>
      </w:r>
      <w:r w:rsidR="00E222BF" w:rsidRPr="00DC1934">
        <w:rPr>
          <w:rFonts w:ascii="Palatino Linotype" w:eastAsiaTheme="minorEastAsia" w:hAnsi="Palatino Linotype" w:cstheme="minorBidi"/>
          <w:color w:val="000000" w:themeColor="text1"/>
          <w:lang w:val="es-ES_tradnl"/>
        </w:rPr>
        <w:t>,</w:t>
      </w:r>
      <w:r w:rsidR="007A00D5" w:rsidRPr="00DC1934">
        <w:rPr>
          <w:rFonts w:ascii="Palatino Linotype" w:eastAsiaTheme="minorEastAsia" w:hAnsi="Palatino Linotype" w:cstheme="minorBidi"/>
          <w:color w:val="000000" w:themeColor="text1"/>
          <w:lang w:val="es-ES_tradnl"/>
        </w:rPr>
        <w:t xml:space="preserve"> se aprueba el cambio de modalidad en la entrega de la información. </w:t>
      </w:r>
    </w:p>
    <w:p w14:paraId="607C627F" w14:textId="76CCEBA9" w:rsidR="00C6721C" w:rsidRPr="00DC1934" w:rsidRDefault="00C6721C" w:rsidP="00D4070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7C36DB49" w:rsidR="00EA0165" w:rsidRPr="00DC1934" w:rsidRDefault="00EA0165" w:rsidP="00D4070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C1934">
        <w:rPr>
          <w:rFonts w:ascii="Palatino Linotype" w:hAnsi="Palatino Linotype" w:cs="Arial"/>
          <w:color w:val="000000" w:themeColor="text1"/>
        </w:rPr>
        <w:t xml:space="preserve">Derivado de la respuesta emitida por el </w:t>
      </w:r>
      <w:r w:rsidRPr="00DC1934">
        <w:rPr>
          <w:rFonts w:ascii="Palatino Linotype" w:hAnsi="Palatino Linotype" w:cs="Arial"/>
          <w:b/>
          <w:color w:val="000000" w:themeColor="text1"/>
        </w:rPr>
        <w:t>SUJETO OBLIGADO</w:t>
      </w:r>
      <w:r w:rsidRPr="00DC1934">
        <w:rPr>
          <w:rFonts w:ascii="Palatino Linotype" w:hAnsi="Palatino Linotype" w:cs="Arial"/>
          <w:color w:val="000000" w:themeColor="text1"/>
        </w:rPr>
        <w:t>, e</w:t>
      </w:r>
      <w:r w:rsidR="00394E20" w:rsidRPr="00DC1934">
        <w:rPr>
          <w:rFonts w:ascii="Palatino Linotype" w:hAnsi="Palatino Linotype" w:cs="Arial"/>
          <w:color w:val="000000" w:themeColor="text1"/>
        </w:rPr>
        <w:t>l</w:t>
      </w:r>
      <w:r w:rsidR="007A00D5" w:rsidRPr="00DC1934">
        <w:rPr>
          <w:rFonts w:ascii="Palatino Linotype" w:hAnsi="Palatino Linotype" w:cs="Arial"/>
          <w:color w:val="000000" w:themeColor="text1"/>
        </w:rPr>
        <w:t xml:space="preserve"> </w:t>
      </w:r>
      <w:r w:rsidR="00E222BF" w:rsidRPr="00DC1934">
        <w:rPr>
          <w:rFonts w:ascii="Palatino Linotype" w:hAnsi="Palatino Linotype" w:cs="Arial"/>
          <w:color w:val="000000" w:themeColor="text1"/>
        </w:rPr>
        <w:t>tres (03) de marzo</w:t>
      </w:r>
      <w:r w:rsidR="007A00D5" w:rsidRPr="00DC1934">
        <w:rPr>
          <w:rFonts w:ascii="Palatino Linotype" w:hAnsi="Palatino Linotype" w:cs="Arial"/>
          <w:color w:val="000000" w:themeColor="text1"/>
        </w:rPr>
        <w:t xml:space="preserve"> </w:t>
      </w:r>
      <w:r w:rsidRPr="00DC1934">
        <w:rPr>
          <w:rFonts w:ascii="Palatino Linotype" w:hAnsi="Palatino Linotype" w:cs="Arial"/>
          <w:color w:val="000000" w:themeColor="text1"/>
        </w:rPr>
        <w:t xml:space="preserve">de dos mil </w:t>
      </w:r>
      <w:r w:rsidR="00C6721C" w:rsidRPr="00DC1934">
        <w:rPr>
          <w:rFonts w:ascii="Palatino Linotype" w:hAnsi="Palatino Linotype" w:cs="Arial"/>
          <w:color w:val="000000" w:themeColor="text1"/>
        </w:rPr>
        <w:t>veintidós,</w:t>
      </w:r>
      <w:r w:rsidRPr="00DC1934">
        <w:rPr>
          <w:rFonts w:ascii="Palatino Linotype" w:hAnsi="Palatino Linotype" w:cs="Arial"/>
          <w:color w:val="000000" w:themeColor="text1"/>
        </w:rPr>
        <w:t xml:space="preserve"> el particular interpuso el recurso de revisión</w:t>
      </w:r>
      <w:r w:rsidR="0074521C" w:rsidRPr="00DC1934">
        <w:rPr>
          <w:rFonts w:ascii="Palatino Linotype" w:hAnsi="Palatino Linotype" w:cs="Arial"/>
          <w:color w:val="000000" w:themeColor="text1"/>
        </w:rPr>
        <w:t xml:space="preserve"> </w:t>
      </w:r>
      <w:r w:rsidR="00BF059F" w:rsidRPr="00DC1934">
        <w:rPr>
          <w:rFonts w:ascii="Palatino Linotype" w:hAnsi="Palatino Linotype" w:cs="Arial"/>
          <w:b/>
          <w:bCs/>
          <w:color w:val="000000" w:themeColor="text1"/>
        </w:rPr>
        <w:t>02868/INFOEM/IP/RR/2022</w:t>
      </w:r>
      <w:r w:rsidRPr="00DC1934">
        <w:rPr>
          <w:rFonts w:ascii="Palatino Linotype" w:eastAsia="Calibri" w:hAnsi="Palatino Linotype" w:cs="Arial"/>
          <w:b/>
          <w:color w:val="000000" w:themeColor="text1"/>
        </w:rPr>
        <w:t>;</w:t>
      </w:r>
      <w:r w:rsidRPr="00DC1934">
        <w:rPr>
          <w:rFonts w:ascii="Palatino Linotype" w:hAnsi="Palatino Linotype" w:cs="Arial"/>
          <w:color w:val="000000" w:themeColor="text1"/>
        </w:rPr>
        <w:t xml:space="preserve"> impugnación en la que refirió lo siguiente:</w:t>
      </w:r>
    </w:p>
    <w:p w14:paraId="224FFDC9" w14:textId="70182A0C" w:rsidR="00EA0165" w:rsidRPr="00DC1934" w:rsidRDefault="00EA0165" w:rsidP="004B36A7">
      <w:pPr>
        <w:numPr>
          <w:ilvl w:val="0"/>
          <w:numId w:val="1"/>
        </w:numPr>
        <w:tabs>
          <w:tab w:val="left" w:pos="567"/>
          <w:tab w:val="left" w:pos="993"/>
        </w:tabs>
        <w:spacing w:line="276" w:lineRule="auto"/>
        <w:ind w:left="993" w:right="40" w:hanging="283"/>
        <w:contextualSpacing/>
        <w:jc w:val="both"/>
        <w:rPr>
          <w:rFonts w:ascii="Palatino Linotype" w:hAnsi="Palatino Linotype" w:cs="Arial"/>
          <w:color w:val="000000" w:themeColor="text1"/>
          <w:sz w:val="22"/>
        </w:rPr>
      </w:pPr>
      <w:r w:rsidRPr="00DC1934">
        <w:rPr>
          <w:rFonts w:ascii="Palatino Linotype" w:hAnsi="Palatino Linotype" w:cs="Arial"/>
          <w:b/>
          <w:color w:val="000000" w:themeColor="text1"/>
          <w:sz w:val="22"/>
        </w:rPr>
        <w:t>Acto impugnado:</w:t>
      </w:r>
      <w:r w:rsidRPr="00DC1934">
        <w:rPr>
          <w:rFonts w:ascii="Palatino Linotype" w:hAnsi="Palatino Linotype" w:cs="Arial"/>
          <w:color w:val="000000" w:themeColor="text1"/>
          <w:sz w:val="22"/>
        </w:rPr>
        <w:t xml:space="preserve"> </w:t>
      </w:r>
      <w:r w:rsidRPr="00DC1934">
        <w:rPr>
          <w:rFonts w:ascii="Palatino Linotype" w:hAnsi="Palatino Linotype" w:cs="Arial"/>
          <w:i/>
          <w:color w:val="000000" w:themeColor="text1"/>
          <w:sz w:val="22"/>
        </w:rPr>
        <w:t>“</w:t>
      </w:r>
      <w:r w:rsidR="00E222BF" w:rsidRPr="00DC1934">
        <w:rPr>
          <w:rFonts w:ascii="Palatino Linotype" w:hAnsi="Palatino Linotype" w:cs="Arial"/>
          <w:i/>
          <w:color w:val="000000" w:themeColor="text1"/>
          <w:sz w:val="22"/>
        </w:rPr>
        <w:t>La respuesta proporcionada por el Sujeto Obligado.</w:t>
      </w:r>
      <w:r w:rsidRPr="00DC1934">
        <w:rPr>
          <w:rFonts w:ascii="Palatino Linotype" w:hAnsi="Palatino Linotype" w:cs="Arial"/>
          <w:i/>
          <w:color w:val="000000" w:themeColor="text1"/>
          <w:sz w:val="22"/>
        </w:rPr>
        <w:t>”</w:t>
      </w:r>
      <w:r w:rsidR="00F87C72" w:rsidRPr="00DC1934">
        <w:rPr>
          <w:rFonts w:ascii="Palatino Linotype" w:hAnsi="Palatino Linotype" w:cs="Arial"/>
          <w:color w:val="000000" w:themeColor="text1"/>
          <w:sz w:val="22"/>
        </w:rPr>
        <w:t xml:space="preserve"> (Sic)</w:t>
      </w:r>
    </w:p>
    <w:p w14:paraId="71C7D21F" w14:textId="77777777" w:rsidR="00EA0165" w:rsidRPr="00DC1934" w:rsidRDefault="00EA0165" w:rsidP="004B36A7">
      <w:pPr>
        <w:tabs>
          <w:tab w:val="left" w:pos="0"/>
          <w:tab w:val="left" w:pos="993"/>
        </w:tabs>
        <w:spacing w:line="276" w:lineRule="auto"/>
        <w:ind w:left="993" w:right="40"/>
        <w:contextualSpacing/>
        <w:jc w:val="both"/>
        <w:rPr>
          <w:rFonts w:ascii="Palatino Linotype" w:hAnsi="Palatino Linotype" w:cs="Arial"/>
          <w:color w:val="000000" w:themeColor="text1"/>
          <w:sz w:val="22"/>
        </w:rPr>
      </w:pPr>
    </w:p>
    <w:p w14:paraId="16E57192" w14:textId="4CD932DC" w:rsidR="00EA0165" w:rsidRPr="00DC1934" w:rsidRDefault="00EA0165" w:rsidP="00BF059F">
      <w:pPr>
        <w:numPr>
          <w:ilvl w:val="0"/>
          <w:numId w:val="1"/>
        </w:numPr>
        <w:tabs>
          <w:tab w:val="left" w:pos="0"/>
          <w:tab w:val="left" w:pos="993"/>
        </w:tabs>
        <w:spacing w:line="276" w:lineRule="auto"/>
        <w:ind w:right="40"/>
        <w:contextualSpacing/>
        <w:jc w:val="both"/>
        <w:rPr>
          <w:rFonts w:ascii="Palatino Linotype" w:hAnsi="Palatino Linotype" w:cs="Arial"/>
          <w:color w:val="000000" w:themeColor="text1"/>
          <w:sz w:val="22"/>
        </w:rPr>
      </w:pPr>
      <w:r w:rsidRPr="00DC1934">
        <w:rPr>
          <w:rFonts w:ascii="Palatino Linotype" w:hAnsi="Palatino Linotype" w:cs="Arial"/>
          <w:b/>
          <w:color w:val="000000" w:themeColor="text1"/>
          <w:sz w:val="22"/>
        </w:rPr>
        <w:t>Razones o motivos de inconformidad:</w:t>
      </w:r>
      <w:r w:rsidRPr="00DC1934">
        <w:rPr>
          <w:rFonts w:ascii="Palatino Linotype" w:hAnsi="Palatino Linotype" w:cs="Arial"/>
          <w:color w:val="000000" w:themeColor="text1"/>
          <w:sz w:val="22"/>
        </w:rPr>
        <w:t xml:space="preserve"> </w:t>
      </w:r>
      <w:r w:rsidRPr="00DC1934">
        <w:rPr>
          <w:rFonts w:ascii="Palatino Linotype" w:hAnsi="Palatino Linotype" w:cs="Arial"/>
          <w:i/>
          <w:color w:val="000000" w:themeColor="text1"/>
          <w:sz w:val="22"/>
        </w:rPr>
        <w:t>“</w:t>
      </w:r>
      <w:r w:rsidR="00BF059F" w:rsidRPr="00DC1934">
        <w:rPr>
          <w:rFonts w:ascii="Palatino Linotype" w:hAnsi="Palatino Linotype" w:cs="Arial"/>
          <w:i/>
          <w:color w:val="000000" w:themeColor="text1"/>
          <w:sz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w:t>
      </w:r>
      <w:r w:rsidR="00BF059F" w:rsidRPr="00DC1934">
        <w:rPr>
          <w:rFonts w:ascii="Palatino Linotype" w:hAnsi="Palatino Linotype" w:cs="Arial"/>
          <w:i/>
          <w:color w:val="000000" w:themeColor="text1"/>
          <w:sz w:val="22"/>
        </w:rPr>
        <w:lastRenderedPageBreak/>
        <w:t xml:space="preserve">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w:t>
      </w:r>
      <w:r w:rsidR="00BF059F" w:rsidRPr="00DC1934">
        <w:rPr>
          <w:rFonts w:ascii="Palatino Linotype" w:hAnsi="Palatino Linotype" w:cs="Arial"/>
          <w:i/>
          <w:color w:val="000000" w:themeColor="text1"/>
          <w:sz w:val="22"/>
        </w:rPr>
        <w:lastRenderedPageBreak/>
        <w:t xml:space="preserve">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w:t>
      </w:r>
      <w:r w:rsidR="00BF059F" w:rsidRPr="00DC1934">
        <w:rPr>
          <w:rFonts w:ascii="Palatino Linotype" w:hAnsi="Palatino Linotype" w:cs="Arial"/>
          <w:i/>
          <w:color w:val="000000" w:themeColor="text1"/>
          <w:sz w:val="22"/>
        </w:rPr>
        <w:lastRenderedPageBreak/>
        <w:t>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DC1934">
        <w:rPr>
          <w:rFonts w:ascii="Palatino Linotype" w:hAnsi="Palatino Linotype" w:cs="Arial"/>
          <w:i/>
          <w:color w:val="000000" w:themeColor="text1"/>
          <w:sz w:val="22"/>
        </w:rPr>
        <w:t xml:space="preserve">” </w:t>
      </w:r>
      <w:r w:rsidRPr="00DC1934">
        <w:rPr>
          <w:rFonts w:ascii="Palatino Linotype" w:hAnsi="Palatino Linotype" w:cs="Arial"/>
          <w:color w:val="000000" w:themeColor="text1"/>
          <w:sz w:val="22"/>
        </w:rPr>
        <w:t>(Sic)</w:t>
      </w:r>
    </w:p>
    <w:p w14:paraId="552C6645" w14:textId="77777777" w:rsidR="001B234C" w:rsidRPr="00DC1934" w:rsidRDefault="001B234C" w:rsidP="00D4070C">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DC1934" w:rsidRDefault="00EA0165"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C1934">
        <w:rPr>
          <w:rFonts w:ascii="Palatino Linotype" w:hAnsi="Palatino Linotype" w:cs="Arial"/>
          <w:color w:val="000000" w:themeColor="text1"/>
        </w:rPr>
        <w:lastRenderedPageBreak/>
        <w:t xml:space="preserve">Se registró el recurso de revisión bajo el número de expediente </w:t>
      </w:r>
      <w:r w:rsidRPr="00DC1934">
        <w:rPr>
          <w:rFonts w:ascii="Palatino Linotype" w:eastAsiaTheme="minorEastAsia" w:hAnsi="Palatino Linotype" w:cs="Arial"/>
          <w:bCs/>
          <w:color w:val="000000" w:themeColor="text1"/>
          <w:lang w:val="es-ES_tradnl"/>
        </w:rPr>
        <w:t xml:space="preserve">al rubro indicado, asimismo, con fundamento en lo dispuesto por el </w:t>
      </w:r>
      <w:r w:rsidRPr="00DC1934">
        <w:rPr>
          <w:rFonts w:ascii="Palatino Linotype" w:eastAsia="Calibri" w:hAnsi="Palatino Linotype" w:cs="Arial"/>
          <w:color w:val="000000" w:themeColor="text1"/>
        </w:rPr>
        <w:t xml:space="preserve">artículo 185 fracción I de la </w:t>
      </w:r>
      <w:r w:rsidRPr="00DC1934">
        <w:rPr>
          <w:rFonts w:ascii="Palatino Linotype" w:eastAsia="Calibri" w:hAnsi="Palatino Linotype" w:cs="Arial"/>
          <w:b/>
          <w:color w:val="000000" w:themeColor="text1"/>
        </w:rPr>
        <w:t xml:space="preserve">Ley de Transparencia y Acceso a la Información Pública del Estado de México y Municipios </w:t>
      </w:r>
      <w:r w:rsidR="005E6282" w:rsidRPr="00DC1934">
        <w:rPr>
          <w:rFonts w:ascii="Palatino Linotype" w:hAnsi="Palatino Linotype" w:cs="Arial"/>
          <w:color w:val="000000" w:themeColor="text1"/>
        </w:rPr>
        <w:t>se turnó a</w:t>
      </w:r>
      <w:r w:rsidR="00351568" w:rsidRPr="00DC1934">
        <w:rPr>
          <w:rFonts w:ascii="Palatino Linotype" w:hAnsi="Palatino Linotype" w:cs="Arial"/>
          <w:color w:val="000000" w:themeColor="text1"/>
        </w:rPr>
        <w:t xml:space="preserve"> la </w:t>
      </w:r>
      <w:r w:rsidR="00E3149E" w:rsidRPr="00DC1934">
        <w:rPr>
          <w:rFonts w:ascii="Palatino Linotype" w:hAnsi="Palatino Linotype" w:cs="Arial"/>
          <w:b/>
          <w:color w:val="000000" w:themeColor="text1"/>
        </w:rPr>
        <w:t>C</w:t>
      </w:r>
      <w:r w:rsidR="00351568" w:rsidRPr="00DC1934">
        <w:rPr>
          <w:rFonts w:ascii="Palatino Linotype" w:hAnsi="Palatino Linotype" w:cs="Arial"/>
          <w:b/>
          <w:color w:val="000000" w:themeColor="text1"/>
        </w:rPr>
        <w:t>omisionada María del Rosario Mejía Ayala</w:t>
      </w:r>
      <w:r w:rsidRPr="00DC1934">
        <w:rPr>
          <w:rFonts w:ascii="Palatino Linotype" w:hAnsi="Palatino Linotype" w:cs="Arial"/>
          <w:b/>
          <w:color w:val="000000" w:themeColor="text1"/>
        </w:rPr>
        <w:t xml:space="preserve">, </w:t>
      </w:r>
      <w:r w:rsidRPr="00DC1934">
        <w:rPr>
          <w:rFonts w:ascii="Palatino Linotype" w:hAnsi="Palatino Linotype" w:cs="Arial"/>
          <w:color w:val="000000" w:themeColor="text1"/>
        </w:rPr>
        <w:t xml:space="preserve">con el objeto de </w:t>
      </w:r>
      <w:r w:rsidRPr="00DC1934">
        <w:rPr>
          <w:rFonts w:ascii="Palatino Linotype" w:hAnsi="Palatino Linotype" w:cs="Arial"/>
          <w:color w:val="000000" w:themeColor="text1"/>
          <w:lang w:val="es-MX"/>
        </w:rPr>
        <w:t>su análisis.</w:t>
      </w:r>
    </w:p>
    <w:p w14:paraId="49F28BD1" w14:textId="77777777" w:rsidR="00EA0165" w:rsidRPr="00DC1934" w:rsidRDefault="00EA0165" w:rsidP="00D4070C">
      <w:pPr>
        <w:tabs>
          <w:tab w:val="left" w:pos="426"/>
        </w:tabs>
        <w:spacing w:line="360" w:lineRule="auto"/>
        <w:contextualSpacing/>
        <w:jc w:val="both"/>
        <w:rPr>
          <w:rFonts w:ascii="Palatino Linotype" w:eastAsia="Calibri" w:hAnsi="Palatino Linotype" w:cs="Arial"/>
          <w:color w:val="000000" w:themeColor="text1"/>
        </w:rPr>
      </w:pPr>
    </w:p>
    <w:p w14:paraId="6134AC85" w14:textId="22984C41" w:rsidR="006401B8" w:rsidRPr="00DC1934" w:rsidRDefault="00351568"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C1934">
        <w:rPr>
          <w:rFonts w:ascii="Palatino Linotype" w:hAnsi="Palatino Linotype" w:cs="Arial"/>
          <w:color w:val="000000" w:themeColor="text1"/>
        </w:rPr>
        <w:t xml:space="preserve">La </w:t>
      </w:r>
      <w:r w:rsidR="00E222BF" w:rsidRPr="00DC1934">
        <w:rPr>
          <w:rFonts w:ascii="Palatino Linotype" w:hAnsi="Palatino Linotype" w:cs="Arial"/>
          <w:color w:val="000000" w:themeColor="text1"/>
        </w:rPr>
        <w:t>Comisionada Ponente</w:t>
      </w:r>
      <w:r w:rsidR="00EA0165" w:rsidRPr="00DC1934">
        <w:rPr>
          <w:rFonts w:ascii="Palatino Linotype" w:eastAsia="Calibri" w:hAnsi="Palatino Linotype" w:cs="Arial"/>
          <w:color w:val="000000" w:themeColor="text1"/>
        </w:rPr>
        <w:t>, con fundamento en lo dispuesto por el artículo 185</w:t>
      </w:r>
      <w:r w:rsidR="00E222BF" w:rsidRPr="00DC1934">
        <w:rPr>
          <w:rFonts w:ascii="Palatino Linotype" w:eastAsia="Calibri" w:hAnsi="Palatino Linotype" w:cs="Arial"/>
          <w:color w:val="000000" w:themeColor="text1"/>
        </w:rPr>
        <w:t>,</w:t>
      </w:r>
      <w:r w:rsidR="00EA0165" w:rsidRPr="00DC1934">
        <w:rPr>
          <w:rFonts w:ascii="Palatino Linotype" w:eastAsia="Calibri" w:hAnsi="Palatino Linotype" w:cs="Arial"/>
          <w:color w:val="000000" w:themeColor="text1"/>
        </w:rPr>
        <w:t xml:space="preserve"> fracción II</w:t>
      </w:r>
      <w:r w:rsidR="00E222BF" w:rsidRPr="00DC1934">
        <w:rPr>
          <w:rFonts w:ascii="Palatino Linotype" w:eastAsia="Calibri" w:hAnsi="Palatino Linotype" w:cs="Arial"/>
          <w:color w:val="000000" w:themeColor="text1"/>
        </w:rPr>
        <w:t>,</w:t>
      </w:r>
      <w:r w:rsidR="00EA0165" w:rsidRPr="00DC1934">
        <w:rPr>
          <w:rFonts w:ascii="Palatino Linotype" w:eastAsia="Calibri" w:hAnsi="Palatino Linotype" w:cs="Arial"/>
          <w:color w:val="000000" w:themeColor="text1"/>
        </w:rPr>
        <w:t xml:space="preserve"> de la </w:t>
      </w:r>
      <w:r w:rsidR="00E222BF" w:rsidRPr="00DC1934">
        <w:rPr>
          <w:rFonts w:ascii="Palatino Linotype" w:eastAsia="Calibri" w:hAnsi="Palatino Linotype" w:cs="Arial"/>
          <w:color w:val="000000" w:themeColor="text1"/>
        </w:rPr>
        <w:t>Ley de Transparencia y Acceso a la Información Pública del Estado de México y Municipios</w:t>
      </w:r>
      <w:r w:rsidR="00EA0165" w:rsidRPr="00DC1934">
        <w:rPr>
          <w:rFonts w:ascii="Palatino Linotype" w:eastAsia="Calibri" w:hAnsi="Palatino Linotype" w:cs="Arial"/>
          <w:color w:val="000000" w:themeColor="text1"/>
        </w:rPr>
        <w:t>, a</w:t>
      </w:r>
      <w:r w:rsidR="008D7419" w:rsidRPr="00DC1934">
        <w:rPr>
          <w:rFonts w:ascii="Palatino Linotype" w:eastAsia="Calibri" w:hAnsi="Palatino Linotype" w:cs="Arial"/>
          <w:color w:val="000000" w:themeColor="text1"/>
        </w:rPr>
        <w:t xml:space="preserve"> través del acuerdo de admisión </w:t>
      </w:r>
      <w:r w:rsidR="00EA0165" w:rsidRPr="00DC1934">
        <w:rPr>
          <w:rFonts w:ascii="Palatino Linotype" w:eastAsia="Calibri" w:hAnsi="Palatino Linotype" w:cs="Arial"/>
          <w:color w:val="000000" w:themeColor="text1"/>
        </w:rPr>
        <w:t>de</w:t>
      </w:r>
      <w:r w:rsidR="00FC5933" w:rsidRPr="00DC1934">
        <w:rPr>
          <w:rFonts w:ascii="Palatino Linotype" w:eastAsia="Calibri" w:hAnsi="Palatino Linotype" w:cs="Arial"/>
          <w:color w:val="000000" w:themeColor="text1"/>
        </w:rPr>
        <w:t xml:space="preserve"> </w:t>
      </w:r>
      <w:r w:rsidR="00D4070C" w:rsidRPr="00DC1934">
        <w:rPr>
          <w:rFonts w:ascii="Palatino Linotype" w:eastAsia="Calibri" w:hAnsi="Palatino Linotype" w:cs="Arial"/>
          <w:color w:val="000000" w:themeColor="text1"/>
        </w:rPr>
        <w:t>ocho (08) de marzo</w:t>
      </w:r>
      <w:r w:rsidR="00132CE1" w:rsidRPr="00DC1934">
        <w:rPr>
          <w:rFonts w:ascii="Palatino Linotype" w:eastAsia="Calibri" w:hAnsi="Palatino Linotype" w:cs="Arial"/>
          <w:color w:val="000000" w:themeColor="text1"/>
        </w:rPr>
        <w:t xml:space="preserve"> de dos mil </w:t>
      </w:r>
      <w:r w:rsidR="00966711" w:rsidRPr="00DC1934">
        <w:rPr>
          <w:rFonts w:ascii="Palatino Linotype" w:eastAsia="Calibri" w:hAnsi="Palatino Linotype" w:cs="Arial"/>
          <w:color w:val="000000" w:themeColor="text1"/>
        </w:rPr>
        <w:t>veintidós</w:t>
      </w:r>
      <w:r w:rsidR="00EA0165" w:rsidRPr="00DC1934">
        <w:rPr>
          <w:rFonts w:ascii="Palatino Linotype" w:eastAsia="Calibri" w:hAnsi="Palatino Linotype" w:cs="Arial"/>
          <w:color w:val="000000" w:themeColor="text1"/>
        </w:rPr>
        <w:t xml:space="preserve">, puso a disposición de las partes el expediente electrónico </w:t>
      </w:r>
      <w:r w:rsidR="00EA0165" w:rsidRPr="00DC1934">
        <w:rPr>
          <w:rFonts w:ascii="Palatino Linotype" w:eastAsia="Calibri" w:hAnsi="Palatino Linotype" w:cs="Arial"/>
          <w:color w:val="000000" w:themeColor="text1"/>
          <w:lang w:val="es-ES_tradnl"/>
        </w:rPr>
        <w:t xml:space="preserve">vía </w:t>
      </w:r>
      <w:r w:rsidR="00EA0165" w:rsidRPr="00DC193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C1934">
        <w:rPr>
          <w:rFonts w:ascii="Palatino Linotype" w:eastAsia="Calibri" w:hAnsi="Palatino Linotype" w:cs="Arial"/>
          <w:b/>
          <w:color w:val="000000" w:themeColor="text1"/>
        </w:rPr>
        <w:t>SUJETO OBLIGADO</w:t>
      </w:r>
      <w:r w:rsidR="00EA0165" w:rsidRPr="00DC1934">
        <w:rPr>
          <w:rFonts w:ascii="Palatino Linotype" w:eastAsia="Calibri" w:hAnsi="Palatino Linotype" w:cs="Arial"/>
          <w:color w:val="000000" w:themeColor="text1"/>
        </w:rPr>
        <w:t xml:space="preserve"> presentara el</w:t>
      </w:r>
      <w:r w:rsidR="00266490" w:rsidRPr="00DC1934">
        <w:rPr>
          <w:rFonts w:ascii="Palatino Linotype" w:eastAsia="Calibri" w:hAnsi="Palatino Linotype" w:cs="Arial"/>
          <w:color w:val="000000" w:themeColor="text1"/>
        </w:rPr>
        <w:t xml:space="preserve"> </w:t>
      </w:r>
      <w:r w:rsidR="00770DBB" w:rsidRPr="00DC1934">
        <w:rPr>
          <w:rFonts w:ascii="Palatino Linotype" w:eastAsia="Calibri" w:hAnsi="Palatino Linotype" w:cs="Arial"/>
          <w:color w:val="000000" w:themeColor="text1"/>
        </w:rPr>
        <w:t>i</w:t>
      </w:r>
      <w:bookmarkStart w:id="5" w:name="_Toc461555889"/>
      <w:bookmarkStart w:id="6" w:name="_Toc466371858"/>
      <w:r w:rsidR="00D4070C" w:rsidRPr="00DC1934">
        <w:rPr>
          <w:rFonts w:ascii="Palatino Linotype" w:eastAsia="Calibri" w:hAnsi="Palatino Linotype" w:cs="Arial"/>
          <w:color w:val="000000" w:themeColor="text1"/>
        </w:rPr>
        <w:t>nforme justificado procedente.</w:t>
      </w:r>
    </w:p>
    <w:p w14:paraId="124186E8" w14:textId="77777777" w:rsidR="00D4070C" w:rsidRPr="00DC1934"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DFD1EED" w14:textId="242A1C36" w:rsidR="00D4070C" w:rsidRPr="00DC1934" w:rsidRDefault="00D4070C"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C1934">
        <w:rPr>
          <w:rFonts w:ascii="Palatino Linotype" w:eastAsia="Calibri" w:hAnsi="Palatino Linotype" w:cs="Arial"/>
          <w:color w:val="000000" w:themeColor="text1"/>
        </w:rPr>
        <w:t xml:space="preserve">De las constancias que obran en el expediente digital del recurso de revisión que hoy se resuelve, se aprecia que el </w:t>
      </w:r>
      <w:r w:rsidRPr="00DC1934">
        <w:rPr>
          <w:rFonts w:ascii="Palatino Linotype" w:eastAsia="Calibri" w:hAnsi="Palatino Linotype" w:cs="Arial"/>
          <w:b/>
          <w:color w:val="000000" w:themeColor="text1"/>
        </w:rPr>
        <w:t>SUJETO OBLIGADO</w:t>
      </w:r>
      <w:r w:rsidRPr="00DC1934">
        <w:rPr>
          <w:rFonts w:ascii="Palatino Linotype" w:eastAsia="Calibri" w:hAnsi="Palatino Linotype" w:cs="Arial"/>
          <w:color w:val="000000" w:themeColor="text1"/>
        </w:rPr>
        <w:t xml:space="preserve"> no rindió su informe justificado para manifestar lo que a su derecho conviniera; por su parte, la </w:t>
      </w:r>
      <w:r w:rsidRPr="00DC1934">
        <w:rPr>
          <w:rFonts w:ascii="Palatino Linotype" w:eastAsia="Calibri" w:hAnsi="Palatino Linotype" w:cs="Arial"/>
          <w:b/>
          <w:color w:val="000000" w:themeColor="text1"/>
        </w:rPr>
        <w:t>RECURRENTE</w:t>
      </w:r>
      <w:r w:rsidRPr="00DC1934">
        <w:rPr>
          <w:rFonts w:ascii="Palatino Linotype" w:eastAsia="Calibri" w:hAnsi="Palatino Linotype" w:cs="Arial"/>
          <w:color w:val="000000" w:themeColor="text1"/>
        </w:rPr>
        <w:t xml:space="preserve"> no presentó alegatos u ofreció medios de prueba. Se adjunta la captura de imagen del apartado de </w:t>
      </w:r>
      <w:r w:rsidRPr="00DC1934">
        <w:rPr>
          <w:rFonts w:ascii="Palatino Linotype" w:eastAsia="Calibri" w:hAnsi="Palatino Linotype" w:cs="Arial"/>
          <w:i/>
          <w:color w:val="000000" w:themeColor="text1"/>
        </w:rPr>
        <w:t>Manifestaciones</w:t>
      </w:r>
      <w:r w:rsidRPr="00DC1934">
        <w:rPr>
          <w:rFonts w:ascii="Palatino Linotype" w:eastAsia="Calibri" w:hAnsi="Palatino Linotype" w:cs="Arial"/>
          <w:color w:val="000000" w:themeColor="text1"/>
        </w:rPr>
        <w:t xml:space="preserve"> del SAIMEX a modo de referencia:</w:t>
      </w:r>
    </w:p>
    <w:p w14:paraId="44EFCB8C" w14:textId="68033F4F" w:rsidR="00D4070C" w:rsidRPr="00DC1934"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BB3BAD3" w14:textId="61DB0DCC" w:rsidR="006401B8" w:rsidRPr="00DC1934" w:rsidRDefault="00BF059F" w:rsidP="00D4070C">
      <w:pPr>
        <w:jc w:val="center"/>
        <w:rPr>
          <w:rFonts w:ascii="Palatino Linotype" w:eastAsiaTheme="minorEastAsia" w:hAnsi="Palatino Linotype" w:cstheme="minorBidi"/>
          <w:color w:val="000000" w:themeColor="text1"/>
          <w:lang w:val="es-ES_tradnl"/>
        </w:rPr>
      </w:pPr>
      <w:r w:rsidRPr="00DC1934">
        <w:object w:dxaOrig="14850" w:dyaOrig="3480" w14:anchorId="55D5B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5pt;height:90.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19056257" r:id="rId11"/>
        </w:object>
      </w:r>
    </w:p>
    <w:p w14:paraId="6070BC7F" w14:textId="77777777" w:rsidR="00D4070C" w:rsidRPr="00DC1934" w:rsidRDefault="00D4070C" w:rsidP="00D4070C">
      <w:pPr>
        <w:rPr>
          <w:rFonts w:ascii="Palatino Linotype" w:eastAsiaTheme="minorEastAsia" w:hAnsi="Palatino Linotype" w:cstheme="minorBidi"/>
          <w:color w:val="000000" w:themeColor="text1"/>
          <w:lang w:val="es-ES_tradnl"/>
        </w:rPr>
      </w:pPr>
    </w:p>
    <w:p w14:paraId="6621676C" w14:textId="77777777" w:rsidR="00D4070C" w:rsidRPr="00DC1934" w:rsidRDefault="00D4070C" w:rsidP="00D4070C">
      <w:pPr>
        <w:rPr>
          <w:rFonts w:ascii="Palatino Linotype" w:eastAsiaTheme="minorEastAsia" w:hAnsi="Palatino Linotype" w:cstheme="minorBidi"/>
          <w:color w:val="000000" w:themeColor="text1"/>
          <w:lang w:val="es-ES_tradnl"/>
        </w:rPr>
      </w:pPr>
    </w:p>
    <w:p w14:paraId="5AD424C2" w14:textId="1C381606" w:rsidR="006401B8" w:rsidRPr="00DC1934" w:rsidRDefault="00D4070C"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C1934">
        <w:rPr>
          <w:rFonts w:ascii="Palatino Linotype" w:eastAsiaTheme="minorEastAsia" w:hAnsi="Palatino Linotype" w:cstheme="minorBidi"/>
          <w:color w:val="000000" w:themeColor="text1"/>
          <w:lang w:val="es-ES_tradnl"/>
        </w:rPr>
        <w:t xml:space="preserve">El </w:t>
      </w:r>
      <w:r w:rsidR="00BF059F" w:rsidRPr="00DC1934">
        <w:rPr>
          <w:rFonts w:ascii="Palatino Linotype" w:eastAsia="Calibri" w:hAnsi="Palatino Linotype" w:cs="Arial"/>
          <w:color w:val="000000" w:themeColor="text1"/>
        </w:rPr>
        <w:t>quince (15</w:t>
      </w:r>
      <w:r w:rsidRPr="00DC1934">
        <w:rPr>
          <w:rFonts w:ascii="Palatino Linotype" w:eastAsia="Calibri" w:hAnsi="Palatino Linotype" w:cs="Arial"/>
          <w:color w:val="000000" w:themeColor="text1"/>
        </w:rPr>
        <w:t>) de junio de dos mil veintidós</w:t>
      </w:r>
      <w:r w:rsidRPr="00DC1934">
        <w:rPr>
          <w:rFonts w:ascii="Palatino Linotype" w:hAnsi="Palatino Linotype" w:cs="Arial"/>
          <w:color w:val="000000" w:themeColor="text1"/>
        </w:rPr>
        <w:t>, la Comisionada Ponente decretó el cierre del periodo de instrucción, por lo que ordenó turnar el expediente para su resolución, misma que ahora se pronuncia; y, en misma fecha, con fundamento en el artículo 181, tercer párrafo, de la Ley de Transparencia y Acceso a la Información Pública del Estado de México y Municipios, se notificó que el plazo de 30 días hábiles para resolver el recurso de revisión sería ampliado por un periodo de 15 días hábiles adicionales; y -------------------------------------------------------------------------------------------</w:t>
      </w:r>
    </w:p>
    <w:p w14:paraId="52EDADF2" w14:textId="77777777" w:rsidR="006401B8" w:rsidRPr="00DC1934" w:rsidRDefault="006401B8" w:rsidP="006401B8">
      <w:pPr>
        <w:pStyle w:val="Prrafodelista"/>
        <w:rPr>
          <w:rFonts w:ascii="Palatino Linotype" w:hAnsi="Palatino Linotype"/>
          <w:lang w:val="es-MX" w:eastAsia="en-US"/>
        </w:rPr>
      </w:pPr>
    </w:p>
    <w:p w14:paraId="1A06EC63" w14:textId="62BD69F5" w:rsidR="0028674A" w:rsidRPr="00DC1934" w:rsidRDefault="0028674A" w:rsidP="00342812">
      <w:pPr>
        <w:spacing w:line="360" w:lineRule="auto"/>
        <w:jc w:val="both"/>
        <w:rPr>
          <w:rFonts w:ascii="Palatino Linotype" w:hAnsi="Palatino Linotype"/>
          <w:lang w:val="es-ES_tradnl" w:eastAsia="en-US"/>
        </w:rPr>
      </w:pPr>
      <w:bookmarkStart w:id="7" w:name="_Toc68804758"/>
    </w:p>
    <w:p w14:paraId="494F97AD" w14:textId="77777777" w:rsidR="00EA0165" w:rsidRPr="00DC1934" w:rsidRDefault="00EA0165" w:rsidP="004B36A7">
      <w:pPr>
        <w:pStyle w:val="Ttulo1"/>
        <w:spacing w:before="0" w:line="360" w:lineRule="auto"/>
        <w:jc w:val="center"/>
        <w:rPr>
          <w:rFonts w:ascii="Palatino Linotype" w:hAnsi="Palatino Linotype"/>
          <w:b/>
          <w:color w:val="000000" w:themeColor="text1"/>
          <w:sz w:val="24"/>
          <w:szCs w:val="24"/>
          <w:lang w:val="es-MX" w:eastAsia="en-US"/>
        </w:rPr>
      </w:pPr>
      <w:bookmarkStart w:id="8" w:name="_Toc105085569"/>
      <w:r w:rsidRPr="00DC1934">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DC1934"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DC1934"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5085570"/>
      <w:r w:rsidRPr="00DC1934">
        <w:rPr>
          <w:rFonts w:ascii="Palatino Linotype" w:hAnsi="Palatino Linotype"/>
          <w:b/>
          <w:color w:val="000000" w:themeColor="text1"/>
          <w:sz w:val="24"/>
          <w:szCs w:val="24"/>
          <w:lang w:val="es-MX" w:eastAsia="en-US"/>
        </w:rPr>
        <w:t>PRIMERO. De la competencia</w:t>
      </w:r>
      <w:bookmarkEnd w:id="9"/>
      <w:bookmarkEnd w:id="10"/>
      <w:bookmarkEnd w:id="11"/>
      <w:r w:rsidR="00537427" w:rsidRPr="00DC1934">
        <w:rPr>
          <w:rFonts w:ascii="Palatino Linotype" w:hAnsi="Palatino Linotype"/>
          <w:b/>
          <w:color w:val="000000" w:themeColor="text1"/>
          <w:sz w:val="24"/>
          <w:szCs w:val="24"/>
          <w:lang w:val="es-MX" w:eastAsia="en-US"/>
        </w:rPr>
        <w:t>.</w:t>
      </w:r>
      <w:bookmarkEnd w:id="12"/>
    </w:p>
    <w:p w14:paraId="341F67EC" w14:textId="77777777" w:rsidR="00EA0165" w:rsidRPr="00DC1934"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DC1934" w:rsidRDefault="00EA0165" w:rsidP="004B36A7">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DC193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C1934">
        <w:rPr>
          <w:rFonts w:ascii="Palatino Linotype" w:eastAsia="Calibri" w:hAnsi="Palatino Linotype"/>
          <w:b/>
        </w:rPr>
        <w:t>Constitución Política de los Estados Unidos Mexicanos</w:t>
      </w:r>
      <w:r w:rsidRPr="00DC1934">
        <w:rPr>
          <w:rFonts w:ascii="Palatino Linotype" w:eastAsia="Calibri" w:hAnsi="Palatino Linotype"/>
        </w:rPr>
        <w:t xml:space="preserve">; </w:t>
      </w:r>
      <w:r w:rsidRPr="00DC1934">
        <w:rPr>
          <w:rFonts w:ascii="Palatino Linotype" w:eastAsia="Calibri" w:hAnsi="Palatino Linotype" w:cs="Arial"/>
          <w:bCs/>
          <w:color w:val="222222"/>
          <w:shd w:val="clear" w:color="auto" w:fill="FFFFFF"/>
          <w:lang w:eastAsia="en-US"/>
        </w:rPr>
        <w:t>5, párrafo</w:t>
      </w:r>
      <w:r w:rsidR="00543BF9" w:rsidRPr="00DC1934">
        <w:rPr>
          <w:rFonts w:ascii="Palatino Linotype" w:eastAsia="Calibri" w:hAnsi="Palatino Linotype"/>
          <w:lang w:val="es-MX" w:eastAsia="en-US"/>
        </w:rPr>
        <w:t xml:space="preserve"> trigésimo, trigésimo primero y trigésimo segundo, fracciones I, II, III, IV y V</w:t>
      </w:r>
      <w:r w:rsidR="00543BF9" w:rsidRPr="00DC1934">
        <w:rPr>
          <w:rFonts w:ascii="Palatino Linotype" w:eastAsia="MS Mincho" w:hAnsi="Palatino Linotype"/>
          <w:lang w:val="es-ES_tradnl"/>
        </w:rPr>
        <w:t xml:space="preserve"> </w:t>
      </w:r>
      <w:r w:rsidRPr="00DC1934">
        <w:rPr>
          <w:rFonts w:ascii="Palatino Linotype" w:eastAsia="Calibri" w:hAnsi="Palatino Linotype"/>
        </w:rPr>
        <w:t xml:space="preserve">de la </w:t>
      </w:r>
      <w:r w:rsidRPr="00DC1934">
        <w:rPr>
          <w:rFonts w:ascii="Palatino Linotype" w:eastAsia="Calibri" w:hAnsi="Palatino Linotype"/>
          <w:b/>
        </w:rPr>
        <w:lastRenderedPageBreak/>
        <w:t>Constitución Política del Estado Libre y Soberano de México</w:t>
      </w:r>
      <w:r w:rsidRPr="00DC1934">
        <w:rPr>
          <w:rFonts w:ascii="Palatino Linotype" w:eastAsia="Calibri" w:hAnsi="Palatino Linotype"/>
        </w:rPr>
        <w:t xml:space="preserve">; artículos 1, 2 fracción II, 13, 29, 36 fracciones I y II, 176, 178, 179, 181 párrafo tercero y 185 </w:t>
      </w:r>
      <w:r w:rsidRPr="00DC1934">
        <w:rPr>
          <w:rFonts w:ascii="Palatino Linotype" w:eastAsia="Calibri" w:hAnsi="Palatino Linotype" w:cs="Arial"/>
        </w:rPr>
        <w:t xml:space="preserve">de la </w:t>
      </w:r>
      <w:r w:rsidRPr="00DC1934">
        <w:rPr>
          <w:rFonts w:ascii="Palatino Linotype" w:eastAsia="Calibri" w:hAnsi="Palatino Linotype" w:cs="Arial"/>
          <w:b/>
        </w:rPr>
        <w:t>Ley de Transparencia y Acceso a la Información Pública del Estado de México y Municipios</w:t>
      </w:r>
      <w:r w:rsidRPr="00DC1934">
        <w:rPr>
          <w:rFonts w:ascii="Palatino Linotype" w:eastAsia="Calibri" w:hAnsi="Palatino Linotype" w:cs="Arial"/>
        </w:rPr>
        <w:t xml:space="preserve">; </w:t>
      </w:r>
      <w:r w:rsidRPr="00DC1934">
        <w:rPr>
          <w:rFonts w:ascii="Palatino Linotype" w:eastAsia="Calibri" w:hAnsi="Palatino Linotype" w:cs="Arial"/>
          <w:b/>
        </w:rPr>
        <w:t>7, 9 fracciones I y XXIV, y 11</w:t>
      </w:r>
      <w:r w:rsidRPr="00DC1934">
        <w:rPr>
          <w:rFonts w:ascii="Palatino Linotype" w:eastAsia="Calibri" w:hAnsi="Palatino Linotype" w:cs="Arial"/>
        </w:rPr>
        <w:t xml:space="preserve"> del </w:t>
      </w:r>
      <w:r w:rsidRPr="00DC193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C1934">
        <w:rPr>
          <w:rFonts w:ascii="Palatino Linotype" w:eastAsia="Calibri" w:hAnsi="Palatino Linotype" w:cs="Arial"/>
          <w:b/>
        </w:rPr>
        <w:t>.</w:t>
      </w:r>
    </w:p>
    <w:p w14:paraId="2879B7B2" w14:textId="77777777" w:rsidR="00D4070C" w:rsidRPr="00DC1934" w:rsidRDefault="00D4070C" w:rsidP="004B36A7">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DC1934"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5085571"/>
      <w:r w:rsidRPr="00DC1934">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489BB18C" w14:textId="1FF70865" w:rsidR="00EA0165" w:rsidRPr="00DC1934"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105085572"/>
      <w:r w:rsidRPr="00DC1934">
        <w:rPr>
          <w:rFonts w:ascii="Palatino Linotype" w:hAnsi="Palatino Linotype"/>
          <w:b/>
          <w:color w:val="000000" w:themeColor="text1"/>
          <w:sz w:val="24"/>
          <w:szCs w:val="24"/>
          <w:lang w:val="es-MX" w:eastAsia="en-US"/>
        </w:rPr>
        <w:t>I. De la interposición del recurso.</w:t>
      </w:r>
      <w:bookmarkEnd w:id="17"/>
      <w:bookmarkEnd w:id="18"/>
      <w:bookmarkEnd w:id="19"/>
      <w:r w:rsidRPr="00DC1934">
        <w:rPr>
          <w:rFonts w:ascii="Palatino Linotype" w:hAnsi="Palatino Linotype"/>
          <w:b/>
          <w:color w:val="000000" w:themeColor="text1"/>
          <w:sz w:val="24"/>
          <w:szCs w:val="24"/>
          <w:lang w:val="es-MX" w:eastAsia="en-US"/>
        </w:rPr>
        <w:t xml:space="preserve"> </w:t>
      </w:r>
    </w:p>
    <w:p w14:paraId="6309DD7C" w14:textId="77777777" w:rsidR="004B36A7" w:rsidRPr="00DC1934" w:rsidRDefault="004B36A7" w:rsidP="004B36A7">
      <w:pPr>
        <w:pStyle w:val="Prrafodelista"/>
        <w:spacing w:after="160" w:line="360" w:lineRule="auto"/>
        <w:ind w:left="0" w:right="49"/>
        <w:contextualSpacing/>
        <w:jc w:val="both"/>
        <w:rPr>
          <w:rFonts w:ascii="Palatino Linotype" w:hAnsi="Palatino Linotype"/>
          <w:lang w:val="es-ES_tradnl"/>
        </w:rPr>
      </w:pPr>
    </w:p>
    <w:p w14:paraId="07B3829A" w14:textId="36C04C8C" w:rsidR="0062756C" w:rsidRPr="00DC1934" w:rsidRDefault="00EA0165" w:rsidP="004B36A7">
      <w:pPr>
        <w:pStyle w:val="Prrafodelista"/>
        <w:numPr>
          <w:ilvl w:val="0"/>
          <w:numId w:val="5"/>
        </w:numPr>
        <w:spacing w:line="360" w:lineRule="auto"/>
        <w:ind w:left="0" w:right="49" w:firstLine="0"/>
        <w:contextualSpacing/>
        <w:jc w:val="both"/>
        <w:rPr>
          <w:rFonts w:ascii="Palatino Linotype" w:hAnsi="Palatino Linotype"/>
          <w:lang w:val="es-ES_tradnl"/>
        </w:rPr>
      </w:pPr>
      <w:r w:rsidRPr="00DC1934">
        <w:rPr>
          <w:rFonts w:ascii="Palatino Linotype" w:eastAsia="Calibri" w:hAnsi="Palatino Linotype" w:cs="Arial"/>
          <w:lang w:val="es-ES_tradnl"/>
        </w:rPr>
        <w:t>El medio de impugnación fue presentado a través del SAIMEX</w:t>
      </w:r>
      <w:r w:rsidRPr="00DC1934">
        <w:rPr>
          <w:rFonts w:ascii="Palatino Linotype" w:eastAsia="Calibri" w:hAnsi="Palatino Linotype" w:cs="Arial"/>
          <w:b/>
          <w:lang w:val="es-ES_tradnl"/>
        </w:rPr>
        <w:t>,</w:t>
      </w:r>
      <w:r w:rsidRPr="00DC1934">
        <w:rPr>
          <w:rFonts w:ascii="Palatino Linotype" w:eastAsia="Calibri" w:hAnsi="Palatino Linotype" w:cs="Arial"/>
          <w:lang w:val="es-ES_tradnl"/>
        </w:rPr>
        <w:t xml:space="preserve"> en el formato previamente aprobado para tal efecto y dentro del plazo legal de </w:t>
      </w:r>
      <w:r w:rsidR="00D4070C" w:rsidRPr="00DC1934">
        <w:rPr>
          <w:rFonts w:ascii="Palatino Linotype" w:eastAsia="Calibri" w:hAnsi="Palatino Linotype" w:cs="Arial"/>
          <w:lang w:val="es-ES_tradnl"/>
        </w:rPr>
        <w:t>15</w:t>
      </w:r>
      <w:r w:rsidRPr="00DC1934">
        <w:rPr>
          <w:rFonts w:ascii="Palatino Linotype" w:eastAsia="Calibri" w:hAnsi="Palatino Linotype" w:cs="Arial"/>
          <w:lang w:val="es-ES_tradnl"/>
        </w:rPr>
        <w:t xml:space="preserve"> días hábiles otorgados; para el caso en </w:t>
      </w:r>
      <w:r w:rsidR="00BD6857" w:rsidRPr="00DC1934">
        <w:rPr>
          <w:rFonts w:ascii="Palatino Linotype" w:eastAsia="Calibri" w:hAnsi="Palatino Linotype" w:cs="Arial"/>
          <w:lang w:val="es-ES_tradnl"/>
        </w:rPr>
        <w:t xml:space="preserve">particular es de señalar que si el </w:t>
      </w:r>
      <w:r w:rsidRPr="00DC1934">
        <w:rPr>
          <w:rFonts w:ascii="Palatino Linotype" w:eastAsia="Calibri" w:hAnsi="Palatino Linotype" w:cs="Arial"/>
          <w:b/>
          <w:lang w:val="es-ES_tradnl"/>
        </w:rPr>
        <w:t>SUJETO OBLIGADO</w:t>
      </w:r>
      <w:r w:rsidRPr="00DC1934">
        <w:rPr>
          <w:rFonts w:ascii="Palatino Linotype" w:eastAsia="Calibri" w:hAnsi="Palatino Linotype" w:cs="Arial"/>
          <w:lang w:val="es-ES_tradnl"/>
        </w:rPr>
        <w:t xml:space="preserve"> entregó respuesta el </w:t>
      </w:r>
      <w:r w:rsidR="00D4070C" w:rsidRPr="00DC1934">
        <w:rPr>
          <w:rFonts w:ascii="Palatino Linotype" w:eastAsia="Calibri" w:hAnsi="Palatino Linotype" w:cs="Arial"/>
          <w:lang w:val="es-ES_tradnl"/>
        </w:rPr>
        <w:t>uno (01) de marzo</w:t>
      </w:r>
      <w:r w:rsidR="00600000" w:rsidRPr="00DC1934">
        <w:rPr>
          <w:rFonts w:ascii="Palatino Linotype" w:eastAsia="Calibri" w:hAnsi="Palatino Linotype" w:cs="Arial"/>
          <w:lang w:val="es-ES_tradnl"/>
        </w:rPr>
        <w:t xml:space="preserve"> </w:t>
      </w:r>
      <w:r w:rsidRPr="00DC1934">
        <w:rPr>
          <w:rFonts w:ascii="Palatino Linotype" w:eastAsia="Calibri" w:hAnsi="Palatino Linotype" w:cs="Arial"/>
          <w:lang w:val="es-ES_tradnl"/>
        </w:rPr>
        <w:t xml:space="preserve">de dos mil </w:t>
      </w:r>
      <w:r w:rsidR="007D3B14" w:rsidRPr="00DC1934">
        <w:rPr>
          <w:rFonts w:ascii="Palatino Linotype" w:eastAsia="Calibri" w:hAnsi="Palatino Linotype" w:cs="Arial"/>
          <w:lang w:val="es-ES_tradnl"/>
        </w:rPr>
        <w:t>veintidós</w:t>
      </w:r>
      <w:r w:rsidR="00FD77DF" w:rsidRPr="00DC1934">
        <w:rPr>
          <w:rFonts w:ascii="Palatino Linotype" w:eastAsia="Calibri" w:hAnsi="Palatino Linotype" w:cs="Arial"/>
          <w:lang w:val="es-MX" w:eastAsia="en-US"/>
        </w:rPr>
        <w:t xml:space="preserve">, </w:t>
      </w:r>
      <w:r w:rsidRPr="00DC1934">
        <w:rPr>
          <w:rFonts w:ascii="Palatino Linotype" w:eastAsia="Calibri" w:hAnsi="Palatino Linotype" w:cs="Arial"/>
          <w:lang w:val="es-MX" w:eastAsia="en-US"/>
        </w:rPr>
        <w:t>el plazo para interponer el recurso de rev</w:t>
      </w:r>
      <w:r w:rsidR="00E62DC6" w:rsidRPr="00DC1934">
        <w:rPr>
          <w:rFonts w:ascii="Palatino Linotype" w:eastAsia="Calibri" w:hAnsi="Palatino Linotype" w:cs="Arial"/>
          <w:lang w:val="es-MX" w:eastAsia="en-US"/>
        </w:rPr>
        <w:t xml:space="preserve">isión </w:t>
      </w:r>
      <w:r w:rsidR="00380587" w:rsidRPr="00DC1934">
        <w:rPr>
          <w:rFonts w:ascii="Palatino Linotype" w:eastAsia="Calibri" w:hAnsi="Palatino Linotype" w:cs="Arial"/>
          <w:lang w:val="es-MX" w:eastAsia="en-US"/>
        </w:rPr>
        <w:t>trascurrió del</w:t>
      </w:r>
      <w:r w:rsidR="003D6F01" w:rsidRPr="00DC1934">
        <w:rPr>
          <w:rFonts w:ascii="Palatino Linotype" w:eastAsia="Calibri" w:hAnsi="Palatino Linotype" w:cs="Arial"/>
          <w:lang w:val="es-MX" w:eastAsia="en-US"/>
        </w:rPr>
        <w:t xml:space="preserve"> </w:t>
      </w:r>
      <w:r w:rsidR="00D4070C" w:rsidRPr="00DC1934">
        <w:rPr>
          <w:rFonts w:ascii="Palatino Linotype" w:eastAsia="Calibri" w:hAnsi="Palatino Linotype" w:cs="Arial"/>
          <w:lang w:val="es-MX" w:eastAsia="en-US"/>
        </w:rPr>
        <w:t>tres (03) al veinticuatro (24) de marzo</w:t>
      </w:r>
      <w:r w:rsidR="003D6F01" w:rsidRPr="00DC1934">
        <w:rPr>
          <w:rFonts w:ascii="Palatino Linotype" w:eastAsia="Calibri" w:hAnsi="Palatino Linotype" w:cs="Arial"/>
          <w:lang w:val="es-MX" w:eastAsia="en-US"/>
        </w:rPr>
        <w:t xml:space="preserve"> </w:t>
      </w:r>
      <w:r w:rsidR="00E62DC6" w:rsidRPr="00DC1934">
        <w:rPr>
          <w:rFonts w:ascii="Palatino Linotype" w:eastAsia="Calibri" w:hAnsi="Palatino Linotype" w:cs="Arial"/>
          <w:lang w:val="es-MX" w:eastAsia="en-US"/>
        </w:rPr>
        <w:t xml:space="preserve">de dos mil </w:t>
      </w:r>
      <w:r w:rsidR="00B82E47" w:rsidRPr="00DC1934">
        <w:rPr>
          <w:rFonts w:ascii="Palatino Linotype" w:eastAsia="Calibri" w:hAnsi="Palatino Linotype" w:cs="Arial"/>
          <w:lang w:val="es-MX" w:eastAsia="en-US"/>
        </w:rPr>
        <w:t>veintidós,</w:t>
      </w:r>
      <w:r w:rsidR="00E62DC6" w:rsidRPr="00DC1934">
        <w:rPr>
          <w:rFonts w:ascii="Palatino Linotype" w:eastAsia="Calibri" w:hAnsi="Palatino Linotype" w:cs="Arial"/>
          <w:lang w:val="es-MX" w:eastAsia="en-US"/>
        </w:rPr>
        <w:t xml:space="preserve"> </w:t>
      </w:r>
      <w:r w:rsidRPr="00DC1934">
        <w:rPr>
          <w:rFonts w:ascii="Palatino Linotype" w:eastAsia="Calibri" w:hAnsi="Palatino Linotype" w:cs="Arial"/>
          <w:lang w:val="es-MX" w:eastAsia="en-US"/>
        </w:rPr>
        <w:t>por lo que si el particular i</w:t>
      </w:r>
      <w:r w:rsidR="00392E2B" w:rsidRPr="00DC1934">
        <w:rPr>
          <w:rFonts w:ascii="Palatino Linotype" w:eastAsia="Calibri" w:hAnsi="Palatino Linotype" w:cs="Arial"/>
          <w:lang w:val="es-MX" w:eastAsia="en-US"/>
        </w:rPr>
        <w:t>nterpus</w:t>
      </w:r>
      <w:r w:rsidR="00380587" w:rsidRPr="00DC1934">
        <w:rPr>
          <w:rFonts w:ascii="Palatino Linotype" w:eastAsia="Calibri" w:hAnsi="Palatino Linotype" w:cs="Arial"/>
          <w:lang w:val="es-MX" w:eastAsia="en-US"/>
        </w:rPr>
        <w:t xml:space="preserve">o </w:t>
      </w:r>
      <w:r w:rsidR="00C928AF" w:rsidRPr="00DC1934">
        <w:rPr>
          <w:rFonts w:ascii="Palatino Linotype" w:eastAsia="Calibri" w:hAnsi="Palatino Linotype" w:cs="Arial"/>
          <w:lang w:val="es-MX" w:eastAsia="en-US"/>
        </w:rPr>
        <w:t>re</w:t>
      </w:r>
      <w:r w:rsidR="003D6F01" w:rsidRPr="00DC1934">
        <w:rPr>
          <w:rFonts w:ascii="Palatino Linotype" w:eastAsia="Calibri" w:hAnsi="Palatino Linotype" w:cs="Arial"/>
          <w:lang w:val="es-MX" w:eastAsia="en-US"/>
        </w:rPr>
        <w:t xml:space="preserve">curso de revisión el </w:t>
      </w:r>
      <w:r w:rsidR="00D4070C" w:rsidRPr="00DC1934">
        <w:rPr>
          <w:rFonts w:ascii="Palatino Linotype" w:eastAsia="Calibri" w:hAnsi="Palatino Linotype" w:cs="Arial"/>
          <w:lang w:val="es-MX" w:eastAsia="en-US"/>
        </w:rPr>
        <w:t>tres (03) de marzo</w:t>
      </w:r>
      <w:r w:rsidR="00B82E47" w:rsidRPr="00DC1934">
        <w:rPr>
          <w:rFonts w:ascii="Palatino Linotype" w:eastAsia="Calibri" w:hAnsi="Palatino Linotype" w:cs="Arial"/>
          <w:lang w:val="es-MX" w:eastAsia="en-US"/>
        </w:rPr>
        <w:t>,</w:t>
      </w:r>
      <w:r w:rsidR="00D4070C" w:rsidRPr="00DC1934">
        <w:rPr>
          <w:rFonts w:ascii="Palatino Linotype" w:eastAsia="Calibri" w:hAnsi="Palatino Linotype" w:cs="Arial"/>
          <w:lang w:val="es-MX" w:eastAsia="en-US"/>
        </w:rPr>
        <w:t xml:space="preserve"> éste</w:t>
      </w:r>
      <w:r w:rsidR="00B82E47" w:rsidRPr="00DC1934">
        <w:rPr>
          <w:rFonts w:ascii="Palatino Linotype" w:eastAsia="Calibri" w:hAnsi="Palatino Linotype" w:cs="Arial"/>
          <w:lang w:val="es-MX" w:eastAsia="en-US"/>
        </w:rPr>
        <w:t xml:space="preserve"> </w:t>
      </w:r>
      <w:r w:rsidRPr="00DC1934">
        <w:rPr>
          <w:rFonts w:ascii="Palatino Linotype" w:hAnsi="Palatino Linotype"/>
          <w:lang w:val="es-ES_tradnl"/>
        </w:rPr>
        <w:t xml:space="preserve">se encuentra dentro del periodo establecido por la Ley. </w:t>
      </w:r>
    </w:p>
    <w:p w14:paraId="7101F143" w14:textId="77777777" w:rsidR="00D4070C" w:rsidRPr="00DC1934" w:rsidRDefault="00D4070C" w:rsidP="004B36A7">
      <w:pPr>
        <w:pStyle w:val="Prrafodelista"/>
        <w:spacing w:line="360" w:lineRule="auto"/>
        <w:ind w:left="0" w:right="49"/>
        <w:contextualSpacing/>
        <w:jc w:val="both"/>
        <w:rPr>
          <w:rFonts w:ascii="Palatino Linotype" w:hAnsi="Palatino Linotype"/>
          <w:lang w:val="es-ES_tradnl"/>
        </w:rPr>
      </w:pPr>
    </w:p>
    <w:p w14:paraId="49D99025" w14:textId="4AB0F338" w:rsidR="001B234C" w:rsidRPr="00DC1934" w:rsidRDefault="00D53E41" w:rsidP="004B36A7">
      <w:pPr>
        <w:pStyle w:val="Ttulo1"/>
        <w:spacing w:before="0" w:line="360" w:lineRule="auto"/>
        <w:jc w:val="both"/>
        <w:rPr>
          <w:rFonts w:ascii="Palatino Linotype" w:eastAsia="Calibri" w:hAnsi="Palatino Linotype" w:cs="Arial"/>
          <w:sz w:val="24"/>
          <w:szCs w:val="24"/>
        </w:rPr>
      </w:pPr>
      <w:bookmarkStart w:id="20" w:name="_Toc85137160"/>
      <w:bookmarkStart w:id="21" w:name="_Toc105085573"/>
      <w:r w:rsidRPr="00DC1934">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DC1934">
        <w:rPr>
          <w:rFonts w:ascii="Palatino Linotype" w:hAnsi="Palatino Linotype"/>
          <w:b/>
          <w:color w:val="auto"/>
          <w:sz w:val="24"/>
          <w:szCs w:val="24"/>
        </w:rPr>
        <w:t>. Del</w:t>
      </w:r>
      <w:r w:rsidR="001B234C" w:rsidRPr="00DC1934">
        <w:rPr>
          <w:rFonts w:ascii="Palatino Linotype" w:hAnsi="Palatino Linotype"/>
          <w:b/>
          <w:color w:val="auto"/>
          <w:sz w:val="24"/>
          <w:szCs w:val="24"/>
        </w:rPr>
        <w:t xml:space="preserve"> nombre como requisito innecesario para la tramitación del recurso.</w:t>
      </w:r>
      <w:bookmarkEnd w:id="21"/>
      <w:bookmarkEnd w:id="22"/>
      <w:bookmarkEnd w:id="23"/>
      <w:bookmarkEnd w:id="24"/>
      <w:r w:rsidR="001B234C" w:rsidRPr="00DC1934">
        <w:rPr>
          <w:rFonts w:ascii="Palatino Linotype" w:hAnsi="Palatino Linotype"/>
          <w:b/>
          <w:color w:val="auto"/>
          <w:sz w:val="24"/>
          <w:szCs w:val="24"/>
        </w:rPr>
        <w:t xml:space="preserve"> </w:t>
      </w:r>
    </w:p>
    <w:p w14:paraId="3A7BC8FD" w14:textId="77777777" w:rsidR="001B234C" w:rsidRPr="00DC1934" w:rsidRDefault="001B234C" w:rsidP="004B36A7">
      <w:pPr>
        <w:tabs>
          <w:tab w:val="left" w:pos="426"/>
        </w:tabs>
        <w:spacing w:line="360" w:lineRule="auto"/>
        <w:ind w:right="49"/>
        <w:contextualSpacing/>
        <w:jc w:val="both"/>
        <w:rPr>
          <w:rFonts w:ascii="Palatino Linotype" w:hAnsi="Palatino Linotype" w:cs="Arial"/>
          <w:b/>
        </w:rPr>
      </w:pPr>
    </w:p>
    <w:p w14:paraId="39DA5AD1" w14:textId="67D8AD20" w:rsidR="001B234C" w:rsidRPr="00DC1934" w:rsidRDefault="001B234C" w:rsidP="004B36A7">
      <w:pPr>
        <w:pStyle w:val="Prrafodelista"/>
        <w:numPr>
          <w:ilvl w:val="0"/>
          <w:numId w:val="5"/>
        </w:numPr>
        <w:tabs>
          <w:tab w:val="left" w:pos="426"/>
        </w:tabs>
        <w:spacing w:line="360" w:lineRule="auto"/>
        <w:ind w:left="90" w:right="49" w:hanging="90"/>
        <w:contextualSpacing/>
        <w:jc w:val="both"/>
        <w:rPr>
          <w:rFonts w:ascii="Palatino Linotype" w:hAnsi="Palatino Linotype" w:cs="Arial"/>
          <w:b/>
          <w:lang w:val="es-ES_tradnl"/>
        </w:rPr>
      </w:pPr>
      <w:r w:rsidRPr="00DC1934">
        <w:rPr>
          <w:rFonts w:ascii="Palatino Linotype" w:hAnsi="Palatino Linotype" w:cs="Arial"/>
          <w:bCs/>
          <w:lang w:val="es-ES_tradnl"/>
        </w:rPr>
        <w:t xml:space="preserve">Por </w:t>
      </w:r>
      <w:r w:rsidRPr="00DC1934">
        <w:rPr>
          <w:rFonts w:ascii="Palatino Linotype" w:hAnsi="Palatino Linotype" w:cs="Arial"/>
          <w:bCs/>
        </w:rPr>
        <w:t>otro lado, de la revisión a</w:t>
      </w:r>
      <w:r w:rsidR="00D4070C" w:rsidRPr="00DC1934">
        <w:rPr>
          <w:rFonts w:ascii="Palatino Linotype" w:hAnsi="Palatino Linotype" w:cs="Arial"/>
          <w:bCs/>
        </w:rPr>
        <w:t>l</w:t>
      </w:r>
      <w:r w:rsidRPr="00DC1934">
        <w:rPr>
          <w:rFonts w:ascii="Palatino Linotype" w:hAnsi="Palatino Linotype" w:cs="Arial"/>
          <w:bCs/>
        </w:rPr>
        <w:t xml:space="preserve"> expediente electrónico contenido en el </w:t>
      </w:r>
      <w:r w:rsidR="00D4070C" w:rsidRPr="00DC1934">
        <w:rPr>
          <w:rFonts w:ascii="Palatino Linotype" w:hAnsi="Palatino Linotype" w:cs="Arial"/>
          <w:bCs/>
        </w:rPr>
        <w:t>SAIMEX,</w:t>
      </w:r>
      <w:r w:rsidRPr="00DC1934">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DC1934">
        <w:rPr>
          <w:rFonts w:ascii="Palatino Linotype" w:hAnsi="Palatino Linotype" w:cs="Arial"/>
          <w:b/>
          <w:bCs/>
        </w:rPr>
        <w:t xml:space="preserve">no </w:t>
      </w:r>
      <w:r w:rsidR="00D4070C" w:rsidRPr="00DC1934">
        <w:rPr>
          <w:rFonts w:ascii="Palatino Linotype" w:hAnsi="Palatino Linotype" w:cs="Arial"/>
          <w:b/>
          <w:bCs/>
        </w:rPr>
        <w:t>señaló ningún nombre, seudónimo o carácter para ser identificado</w:t>
      </w:r>
      <w:r w:rsidRPr="00DC1934">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DC1934" w:rsidRDefault="001B234C" w:rsidP="004B36A7">
      <w:pPr>
        <w:tabs>
          <w:tab w:val="left" w:pos="426"/>
        </w:tabs>
        <w:spacing w:line="360" w:lineRule="auto"/>
        <w:ind w:right="49"/>
        <w:contextualSpacing/>
        <w:jc w:val="both"/>
        <w:rPr>
          <w:rFonts w:ascii="Palatino Linotype" w:hAnsi="Palatino Linotype" w:cs="Arial"/>
          <w:b/>
        </w:rPr>
      </w:pPr>
    </w:p>
    <w:p w14:paraId="4DF66B55" w14:textId="11EB21CA" w:rsidR="001B234C" w:rsidRPr="00DC1934" w:rsidRDefault="001B234C" w:rsidP="004B36A7">
      <w:pPr>
        <w:pStyle w:val="Prrafodelista"/>
        <w:numPr>
          <w:ilvl w:val="0"/>
          <w:numId w:val="5"/>
        </w:numPr>
        <w:tabs>
          <w:tab w:val="left" w:pos="426"/>
        </w:tabs>
        <w:spacing w:line="360" w:lineRule="auto"/>
        <w:ind w:left="0" w:right="49" w:firstLine="0"/>
        <w:contextualSpacing/>
        <w:jc w:val="both"/>
        <w:rPr>
          <w:rFonts w:ascii="Palatino Linotype" w:hAnsi="Palatino Linotype" w:cs="Arial"/>
          <w:b/>
        </w:rPr>
      </w:pPr>
      <w:r w:rsidRPr="00DC1934">
        <w:rPr>
          <w:rFonts w:ascii="Palatino Linotype" w:hAnsi="Palatino Linotype" w:cs="Arial"/>
          <w:bCs/>
        </w:rPr>
        <w:t xml:space="preserve">Esto es así, ya que de conformidad con los artículos 6, apartado A, fracciones III y IV de la </w:t>
      </w:r>
      <w:r w:rsidRPr="00DC1934">
        <w:rPr>
          <w:rFonts w:ascii="Palatino Linotype" w:hAnsi="Palatino Linotype" w:cs="Arial"/>
          <w:b/>
          <w:bCs/>
        </w:rPr>
        <w:t>Constitución Política de los Estados Unidos Mexicanos</w:t>
      </w:r>
      <w:r w:rsidRPr="00DC1934">
        <w:rPr>
          <w:rFonts w:ascii="Palatino Linotype" w:hAnsi="Palatino Linotype" w:cs="Arial"/>
          <w:bCs/>
        </w:rPr>
        <w:t xml:space="preserve">; 5, párrafos trigésimo, trigésimo primero y trigésimo segundo, fracciones III, IV y V, de la </w:t>
      </w:r>
      <w:r w:rsidRPr="00DC1934">
        <w:rPr>
          <w:rFonts w:ascii="Palatino Linotype" w:hAnsi="Palatino Linotype" w:cs="Arial"/>
          <w:b/>
          <w:bCs/>
        </w:rPr>
        <w:t>Constitución Política del Estado Libre y Soberano de México</w:t>
      </w:r>
      <w:r w:rsidRPr="00DC1934">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DC1934" w:rsidRDefault="001B234C" w:rsidP="004B36A7">
      <w:pPr>
        <w:tabs>
          <w:tab w:val="left" w:pos="426"/>
        </w:tabs>
        <w:spacing w:line="360" w:lineRule="auto"/>
        <w:ind w:right="49"/>
        <w:contextualSpacing/>
        <w:jc w:val="both"/>
        <w:rPr>
          <w:rFonts w:ascii="Palatino Linotype" w:hAnsi="Palatino Linotype" w:cs="Arial"/>
          <w:b/>
        </w:rPr>
      </w:pPr>
    </w:p>
    <w:p w14:paraId="3B02650E" w14:textId="77777777" w:rsidR="001B234C" w:rsidRPr="00DC1934"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DC1934">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DC1934" w:rsidRDefault="001B234C" w:rsidP="004B36A7">
      <w:pPr>
        <w:tabs>
          <w:tab w:val="left" w:pos="426"/>
        </w:tabs>
        <w:spacing w:line="360" w:lineRule="auto"/>
        <w:ind w:right="49"/>
        <w:contextualSpacing/>
        <w:jc w:val="both"/>
        <w:rPr>
          <w:rFonts w:ascii="Palatino Linotype" w:hAnsi="Palatino Linotype" w:cs="Arial"/>
          <w:b/>
        </w:rPr>
      </w:pPr>
    </w:p>
    <w:p w14:paraId="1C21F68E" w14:textId="77777777" w:rsidR="001B234C" w:rsidRPr="00DC1934"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DC1934">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DC1934" w:rsidRDefault="001B234C" w:rsidP="004B36A7">
      <w:pPr>
        <w:tabs>
          <w:tab w:val="left" w:pos="426"/>
        </w:tabs>
        <w:spacing w:line="360" w:lineRule="auto"/>
        <w:ind w:right="49"/>
        <w:contextualSpacing/>
        <w:jc w:val="both"/>
        <w:rPr>
          <w:rFonts w:ascii="Palatino Linotype" w:hAnsi="Palatino Linotype" w:cs="Arial"/>
          <w:b/>
        </w:rPr>
      </w:pPr>
    </w:p>
    <w:p w14:paraId="3724F323" w14:textId="77777777" w:rsidR="001B234C" w:rsidRPr="00DC1934"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DC1934">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DC1934" w:rsidRDefault="001B234C" w:rsidP="004B36A7">
      <w:pPr>
        <w:tabs>
          <w:tab w:val="left" w:pos="426"/>
        </w:tabs>
        <w:spacing w:line="360" w:lineRule="auto"/>
        <w:ind w:right="49"/>
        <w:contextualSpacing/>
        <w:jc w:val="both"/>
        <w:rPr>
          <w:rFonts w:ascii="Palatino Linotype" w:hAnsi="Palatino Linotype" w:cs="Arial"/>
          <w:b/>
        </w:rPr>
      </w:pPr>
    </w:p>
    <w:p w14:paraId="6C1A1872" w14:textId="28D1E85D" w:rsidR="001B234C" w:rsidRPr="00DC1934"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DC1934">
        <w:rPr>
          <w:rFonts w:ascii="Palatino Linotype" w:hAnsi="Palatino Linotype" w:cs="Arial"/>
          <w:bCs/>
        </w:rPr>
        <w:t xml:space="preserve">Por lo tanto, el nombre del </w:t>
      </w:r>
      <w:r w:rsidRPr="00DC1934">
        <w:rPr>
          <w:rFonts w:ascii="Palatino Linotype" w:hAnsi="Palatino Linotype" w:cs="Arial"/>
          <w:b/>
          <w:bCs/>
        </w:rPr>
        <w:t>SOLICITANTE</w:t>
      </w:r>
      <w:r w:rsidRPr="00DC1934">
        <w:rPr>
          <w:rFonts w:ascii="Palatino Linotype" w:hAnsi="Palatino Linotype" w:cs="Arial"/>
          <w:bCs/>
        </w:rPr>
        <w:t xml:space="preserve"> y subsecuente </w:t>
      </w:r>
      <w:r w:rsidRPr="00DC1934">
        <w:rPr>
          <w:rFonts w:ascii="Palatino Linotype" w:hAnsi="Palatino Linotype" w:cs="Arial"/>
          <w:b/>
          <w:bCs/>
        </w:rPr>
        <w:t>RECURRENTE</w:t>
      </w:r>
      <w:r w:rsidRPr="00DC1934">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DC1934">
        <w:rPr>
          <w:rFonts w:ascii="Palatino Linotype" w:hAnsi="Palatino Linotype" w:cs="Arial"/>
          <w:bCs/>
        </w:rPr>
        <w:t xml:space="preserve"> este Órgano Garante</w:t>
      </w:r>
      <w:r w:rsidRPr="00DC1934">
        <w:rPr>
          <w:rFonts w:ascii="Palatino Linotype" w:hAnsi="Palatino Linotype" w:cs="Arial"/>
          <w:bCs/>
        </w:rPr>
        <w:t>.</w:t>
      </w:r>
    </w:p>
    <w:p w14:paraId="17CBED5D" w14:textId="77777777" w:rsidR="00D4070C" w:rsidRPr="00DC1934" w:rsidRDefault="00D4070C" w:rsidP="004B36A7">
      <w:pPr>
        <w:tabs>
          <w:tab w:val="left" w:pos="426"/>
        </w:tabs>
        <w:spacing w:line="360" w:lineRule="auto"/>
        <w:ind w:right="49"/>
        <w:contextualSpacing/>
        <w:jc w:val="both"/>
        <w:rPr>
          <w:rFonts w:ascii="Palatino Linotype" w:hAnsi="Palatino Linotype" w:cs="Arial"/>
          <w:b/>
        </w:rPr>
      </w:pPr>
    </w:p>
    <w:p w14:paraId="7DF2873B" w14:textId="0586F197" w:rsidR="00EA0165" w:rsidRPr="00DC1934" w:rsidRDefault="00D4070C" w:rsidP="004B36A7">
      <w:pPr>
        <w:pStyle w:val="Prrafodelista"/>
        <w:numPr>
          <w:ilvl w:val="0"/>
          <w:numId w:val="5"/>
        </w:numPr>
        <w:spacing w:line="360" w:lineRule="auto"/>
        <w:ind w:left="0" w:right="49" w:firstLine="0"/>
        <w:contextualSpacing/>
        <w:jc w:val="both"/>
        <w:rPr>
          <w:rFonts w:ascii="Palatino Linotype" w:hAnsi="Palatino Linotype"/>
          <w:lang w:val="es-ES_tradnl"/>
        </w:rPr>
      </w:pPr>
      <w:r w:rsidRPr="00DC1934">
        <w:rPr>
          <w:rFonts w:ascii="Palatino Linotype" w:eastAsia="Calibri" w:hAnsi="Palatino Linotype" w:cs="Arial"/>
          <w:lang w:val="es-ES_tradnl"/>
        </w:rPr>
        <w:t>En consecuencia de</w:t>
      </w:r>
      <w:r w:rsidR="00EA0165" w:rsidRPr="00DC1934">
        <w:rPr>
          <w:rFonts w:ascii="Palatino Linotype" w:eastAsia="Calibri" w:hAnsi="Palatino Linotype" w:cs="Arial"/>
          <w:lang w:val="es-ES_tradnl"/>
        </w:rPr>
        <w:t xml:space="preserve">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0C3212" w14:textId="77777777" w:rsidR="004B36A7" w:rsidRPr="00DC1934" w:rsidRDefault="004B36A7" w:rsidP="004B36A7">
      <w:pPr>
        <w:pStyle w:val="Prrafodelista"/>
        <w:spacing w:line="360" w:lineRule="auto"/>
        <w:ind w:left="0" w:right="49"/>
        <w:contextualSpacing/>
        <w:jc w:val="both"/>
        <w:rPr>
          <w:rFonts w:ascii="Palatino Linotype" w:hAnsi="Palatino Linotype"/>
          <w:lang w:val="es-ES_tradnl"/>
        </w:rPr>
      </w:pPr>
    </w:p>
    <w:p w14:paraId="0EB2E86A" w14:textId="09724DF4" w:rsidR="003669E8" w:rsidRPr="00DC1934" w:rsidRDefault="00992BC7" w:rsidP="004B36A7">
      <w:pPr>
        <w:pStyle w:val="Ttulo1"/>
        <w:spacing w:before="0" w:line="360" w:lineRule="auto"/>
        <w:jc w:val="both"/>
        <w:rPr>
          <w:rFonts w:ascii="Palatino Linotype" w:hAnsi="Palatino Linotype"/>
          <w:sz w:val="24"/>
          <w:szCs w:val="24"/>
          <w:lang w:eastAsia="es-ES_tradnl"/>
        </w:rPr>
      </w:pPr>
      <w:bookmarkStart w:id="25" w:name="_Toc105085575"/>
      <w:r w:rsidRPr="00DC1934">
        <w:rPr>
          <w:rFonts w:ascii="Palatino Linotype" w:eastAsia="MS Mincho" w:hAnsi="Palatino Linotype"/>
          <w:b/>
          <w:color w:val="000000" w:themeColor="text1"/>
          <w:sz w:val="24"/>
          <w:szCs w:val="24"/>
          <w:lang w:val="es-ES_tradnl"/>
        </w:rPr>
        <w:t>TERCERO</w:t>
      </w:r>
      <w:r w:rsidRPr="00DC1934">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0065578F" w:rsidRPr="00DC1934">
        <w:rPr>
          <w:rFonts w:ascii="Palatino Linotype" w:hAnsi="Palatino Linotype" w:cs="Times New Roman"/>
          <w:b/>
          <w:color w:val="000000" w:themeColor="text1"/>
          <w:sz w:val="24"/>
          <w:szCs w:val="24"/>
        </w:rPr>
        <w:t xml:space="preserve"> </w:t>
      </w:r>
      <w:r w:rsidR="00EA0165" w:rsidRPr="00DC1934">
        <w:rPr>
          <w:rFonts w:ascii="Palatino Linotype" w:hAnsi="Palatino Linotype"/>
          <w:b/>
          <w:color w:val="000000" w:themeColor="text1"/>
          <w:sz w:val="24"/>
          <w:szCs w:val="24"/>
          <w:lang w:val="es-MX" w:eastAsia="en-US"/>
        </w:rPr>
        <w:t xml:space="preserve">Del planteamiento de la </w:t>
      </w:r>
      <w:r w:rsidR="00EA0165" w:rsidRPr="00DC1934">
        <w:rPr>
          <w:rFonts w:ascii="Palatino Linotype" w:hAnsi="Palatino Linotype"/>
          <w:b/>
          <w:i/>
          <w:color w:val="000000" w:themeColor="text1"/>
          <w:sz w:val="24"/>
          <w:szCs w:val="24"/>
          <w:lang w:val="es-MX" w:eastAsia="en-US"/>
        </w:rPr>
        <w:t>Litis.</w:t>
      </w:r>
      <w:bookmarkEnd w:id="25"/>
      <w:bookmarkEnd w:id="26"/>
      <w:bookmarkEnd w:id="27"/>
    </w:p>
    <w:p w14:paraId="590DDFEE" w14:textId="77777777" w:rsidR="004B36A7" w:rsidRPr="00DC1934" w:rsidRDefault="004B36A7" w:rsidP="004B36A7">
      <w:pPr>
        <w:pStyle w:val="Prrafodelista"/>
        <w:spacing w:line="360" w:lineRule="auto"/>
        <w:ind w:left="0"/>
        <w:contextualSpacing/>
        <w:jc w:val="both"/>
        <w:rPr>
          <w:rFonts w:ascii="Palatino Linotype" w:hAnsi="Palatino Linotype"/>
          <w:lang w:val="es-ES_tradnl"/>
        </w:rPr>
      </w:pPr>
    </w:p>
    <w:p w14:paraId="6B097BE2" w14:textId="0929F460" w:rsidR="00D217A4" w:rsidRPr="00DC1934"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DC193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C1934">
        <w:rPr>
          <w:rFonts w:ascii="Palatino Linotype" w:eastAsia="Calibri" w:hAnsi="Palatino Linotype" w:cs="Arial"/>
          <w:b/>
        </w:rPr>
        <w:t>Ley de Transparencia y Acceso a la Información Pública del Estado de México y Municipios</w:t>
      </w:r>
      <w:r w:rsidRPr="00DC1934">
        <w:rPr>
          <w:rFonts w:ascii="Palatino Linotype" w:hAnsi="Palatino Linotype" w:cs="Arial"/>
          <w:lang w:val="es-ES_tradnl"/>
        </w:rPr>
        <w:t xml:space="preserve"> y determinar la confirmación; revocación o modificación; desechamiento o sobreseimiento; y en su </w:t>
      </w:r>
      <w:r w:rsidRPr="00DC1934">
        <w:rPr>
          <w:rFonts w:ascii="Palatino Linotype" w:hAnsi="Palatino Linotype" w:cs="Arial"/>
          <w:b/>
          <w:lang w:val="es-ES_tradnl"/>
        </w:rPr>
        <w:t>caso ordenar la entrega de la información,</w:t>
      </w:r>
      <w:r w:rsidRPr="00DC1934">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E5F6627" w14:textId="77777777" w:rsidR="00D217A4" w:rsidRPr="00DC1934" w:rsidRDefault="00D217A4" w:rsidP="004B36A7">
      <w:pPr>
        <w:pStyle w:val="Prrafodelista"/>
        <w:spacing w:line="360" w:lineRule="auto"/>
        <w:ind w:left="0"/>
        <w:contextualSpacing/>
        <w:jc w:val="both"/>
        <w:rPr>
          <w:rFonts w:ascii="Palatino Linotype" w:hAnsi="Palatino Linotype"/>
          <w:i/>
          <w:lang w:val="es-ES_tradnl"/>
        </w:rPr>
      </w:pPr>
    </w:p>
    <w:p w14:paraId="392050E4" w14:textId="50403EC9" w:rsidR="004B36A7" w:rsidRPr="00DC1934"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DC1934">
        <w:rPr>
          <w:rFonts w:ascii="Palatino Linotype" w:eastAsia="MS Mincho" w:hAnsi="Palatino Linotype"/>
          <w:lang w:val="es-ES_tradnl"/>
        </w:rPr>
        <w:t>De las constancias en el expediente al rubro indicado, se despr</w:t>
      </w:r>
      <w:r w:rsidR="00BF059F" w:rsidRPr="00DC1934">
        <w:rPr>
          <w:rFonts w:ascii="Palatino Linotype" w:eastAsia="MS Mincho" w:hAnsi="Palatino Linotype"/>
          <w:lang w:val="es-ES_tradnl"/>
        </w:rPr>
        <w:t>ende que el particular solicitó acceder a todos los contratos y convenios celebrados el nueve (09) de febrero de dos mil veintidós</w:t>
      </w:r>
      <w:r w:rsidR="004B36A7" w:rsidRPr="00DC1934">
        <w:rPr>
          <w:rFonts w:ascii="Palatino Linotype" w:eastAsia="MS Mincho" w:hAnsi="Palatino Linotype"/>
          <w:lang w:val="es-ES_tradnl"/>
        </w:rPr>
        <w:t>. R</w:t>
      </w:r>
      <w:r w:rsidR="00B90D16" w:rsidRPr="00DC1934">
        <w:rPr>
          <w:rFonts w:ascii="Palatino Linotype" w:eastAsia="MS Mincho" w:hAnsi="Palatino Linotype"/>
          <w:lang w:val="es-ES_tradnl"/>
        </w:rPr>
        <w:t xml:space="preserve">equerimiento al que se respondió </w:t>
      </w:r>
      <w:r w:rsidR="004B36A7" w:rsidRPr="00DC1934">
        <w:rPr>
          <w:rFonts w:ascii="Palatino Linotype" w:eastAsia="MS Mincho" w:hAnsi="Palatino Linotype"/>
          <w:lang w:val="es-ES_tradnl"/>
        </w:rPr>
        <w:t>mediante la</w:t>
      </w:r>
      <w:r w:rsidR="00B90D16" w:rsidRPr="00DC1934">
        <w:rPr>
          <w:rFonts w:ascii="Palatino Linotype" w:eastAsia="MS Mincho" w:hAnsi="Palatino Linotype"/>
          <w:lang w:val="es-ES_tradnl"/>
        </w:rPr>
        <w:t xml:space="preserve"> entrega de un </w:t>
      </w:r>
      <w:r w:rsidR="004B36A7" w:rsidRPr="00DC1934">
        <w:rPr>
          <w:rFonts w:ascii="Palatino Linotype" w:eastAsia="MS Mincho" w:hAnsi="Palatino Linotype"/>
          <w:lang w:val="es-ES_tradnl"/>
        </w:rPr>
        <w:t xml:space="preserve">Acta </w:t>
      </w:r>
      <w:r w:rsidR="00B90D16" w:rsidRPr="00DC1934">
        <w:rPr>
          <w:rFonts w:ascii="Palatino Linotype" w:eastAsia="MS Mincho" w:hAnsi="Palatino Linotype"/>
          <w:lang w:val="es-ES_tradnl"/>
        </w:rPr>
        <w:t xml:space="preserve">del </w:t>
      </w:r>
      <w:r w:rsidR="004B36A7" w:rsidRPr="00DC1934">
        <w:rPr>
          <w:rFonts w:ascii="Palatino Linotype" w:eastAsia="MS Mincho" w:hAnsi="Palatino Linotype"/>
          <w:lang w:val="es-ES_tradnl"/>
        </w:rPr>
        <w:t xml:space="preserve">Comité </w:t>
      </w:r>
      <w:r w:rsidR="00B90D16" w:rsidRPr="00DC1934">
        <w:rPr>
          <w:rFonts w:ascii="Palatino Linotype" w:eastAsia="MS Mincho" w:hAnsi="Palatino Linotype"/>
          <w:lang w:val="es-ES_tradnl"/>
        </w:rPr>
        <w:t xml:space="preserve">de </w:t>
      </w:r>
      <w:r w:rsidR="004B36A7" w:rsidRPr="00DC1934">
        <w:rPr>
          <w:rFonts w:ascii="Palatino Linotype" w:eastAsia="MS Mincho" w:hAnsi="Palatino Linotype"/>
          <w:lang w:val="es-ES_tradnl"/>
        </w:rPr>
        <w:t xml:space="preserve">Transparencia, </w:t>
      </w:r>
      <w:r w:rsidR="00B90D16" w:rsidRPr="00DC1934">
        <w:rPr>
          <w:rFonts w:ascii="Palatino Linotype" w:eastAsia="MS Mincho" w:hAnsi="Palatino Linotype"/>
          <w:lang w:val="es-ES_tradnl"/>
        </w:rPr>
        <w:t>por medio de la cual</w:t>
      </w:r>
      <w:r w:rsidR="004B36A7" w:rsidRPr="00DC1934">
        <w:rPr>
          <w:rFonts w:ascii="Palatino Linotype" w:eastAsia="MS Mincho" w:hAnsi="Palatino Linotype"/>
          <w:lang w:val="es-ES_tradnl"/>
        </w:rPr>
        <w:t>,</w:t>
      </w:r>
      <w:r w:rsidR="00B90D16" w:rsidRPr="00DC1934">
        <w:rPr>
          <w:rFonts w:ascii="Palatino Linotype" w:eastAsia="MS Mincho" w:hAnsi="Palatino Linotype"/>
          <w:lang w:val="es-ES_tradnl"/>
        </w:rPr>
        <w:t xml:space="preserve"> se </w:t>
      </w:r>
      <w:r w:rsidR="004B36A7" w:rsidRPr="00DC1934">
        <w:rPr>
          <w:rFonts w:ascii="Palatino Linotype" w:eastAsia="MS Mincho" w:hAnsi="Palatino Linotype"/>
          <w:lang w:val="es-ES_tradnl"/>
        </w:rPr>
        <w:t>aprobó</w:t>
      </w:r>
      <w:r w:rsidR="00B90D16" w:rsidRPr="00DC1934">
        <w:rPr>
          <w:rFonts w:ascii="Palatino Linotype" w:eastAsia="MS Mincho" w:hAnsi="Palatino Linotype"/>
          <w:lang w:val="es-ES_tradnl"/>
        </w:rPr>
        <w:t xml:space="preserve"> el cambio de modalidad para la entrega de la información</w:t>
      </w:r>
      <w:r w:rsidR="004B36A7" w:rsidRPr="00DC1934">
        <w:rPr>
          <w:rFonts w:ascii="Palatino Linotype" w:eastAsia="MS Mincho" w:hAnsi="Palatino Linotype"/>
          <w:lang w:val="es-ES_tradnl"/>
        </w:rPr>
        <w:t xml:space="preserve"> a vía</w:t>
      </w:r>
      <w:r w:rsidR="00B90D16" w:rsidRPr="00DC1934">
        <w:rPr>
          <w:rFonts w:ascii="Palatino Linotype" w:eastAsia="MS Mincho" w:hAnsi="Palatino Linotype"/>
          <w:lang w:val="es-ES_tradnl"/>
        </w:rPr>
        <w:t xml:space="preserve"> </w:t>
      </w:r>
      <w:r w:rsidR="00B90D16" w:rsidRPr="00DC1934">
        <w:rPr>
          <w:rFonts w:ascii="Palatino Linotype" w:eastAsia="MS Mincho" w:hAnsi="Palatino Linotype"/>
          <w:i/>
          <w:lang w:val="es-ES_tradnl"/>
        </w:rPr>
        <w:t>In Situ</w:t>
      </w:r>
      <w:r w:rsidR="004B36A7" w:rsidRPr="00DC1934">
        <w:rPr>
          <w:rFonts w:ascii="Palatino Linotype" w:eastAsia="MS Mincho" w:hAnsi="Palatino Linotype"/>
          <w:lang w:val="es-ES_tradnl"/>
        </w:rPr>
        <w:t>.</w:t>
      </w:r>
      <w:r w:rsidR="00050323" w:rsidRPr="00DC1934">
        <w:rPr>
          <w:rFonts w:ascii="Palatino Linotype" w:eastAsia="MS Mincho" w:hAnsi="Palatino Linotype"/>
          <w:lang w:val="es-ES_tradnl"/>
        </w:rPr>
        <w:t xml:space="preserve"> </w:t>
      </w:r>
    </w:p>
    <w:p w14:paraId="5A787ED8" w14:textId="77777777" w:rsidR="004B36A7" w:rsidRPr="00DC1934" w:rsidRDefault="004B36A7" w:rsidP="004B36A7">
      <w:pPr>
        <w:pStyle w:val="Prrafodelista"/>
        <w:spacing w:line="360" w:lineRule="auto"/>
        <w:ind w:left="0"/>
        <w:contextualSpacing/>
        <w:jc w:val="both"/>
        <w:rPr>
          <w:rFonts w:ascii="Palatino Linotype" w:hAnsi="Palatino Linotype"/>
          <w:i/>
          <w:lang w:val="es-ES_tradnl"/>
        </w:rPr>
      </w:pPr>
    </w:p>
    <w:p w14:paraId="22E5B958" w14:textId="1B97B968" w:rsidR="00D217A4" w:rsidRPr="00DC1934" w:rsidRDefault="004B36A7"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DC1934">
        <w:rPr>
          <w:rFonts w:ascii="Palatino Linotype" w:eastAsia="MS Mincho" w:hAnsi="Palatino Linotype"/>
          <w:lang w:val="es-ES_tradnl"/>
        </w:rPr>
        <w:t xml:space="preserve">Derivado de lo anterior, </w:t>
      </w:r>
      <w:r w:rsidR="00B0049C" w:rsidRPr="00DC1934">
        <w:rPr>
          <w:rFonts w:ascii="Palatino Linotype" w:eastAsia="MS Mincho" w:hAnsi="Palatino Linotype"/>
          <w:lang w:val="es-ES_tradnl"/>
        </w:rPr>
        <w:t xml:space="preserve">la parte </w:t>
      </w:r>
      <w:r w:rsidRPr="00DC1934">
        <w:rPr>
          <w:rFonts w:ascii="Palatino Linotype" w:eastAsia="MS Mincho" w:hAnsi="Palatino Linotype"/>
          <w:b/>
          <w:lang w:val="es-ES_tradnl"/>
        </w:rPr>
        <w:t>RECURRENTE</w:t>
      </w:r>
      <w:r w:rsidRPr="00DC1934">
        <w:rPr>
          <w:rFonts w:ascii="Palatino Linotype" w:eastAsia="MS Mincho" w:hAnsi="Palatino Linotype"/>
          <w:lang w:val="es-ES_tradnl"/>
        </w:rPr>
        <w:t xml:space="preserve"> se inconformó mediante recurso de revisión presentado ante este Instituto,</w:t>
      </w:r>
      <w:r w:rsidR="00EA0165" w:rsidRPr="00DC1934">
        <w:rPr>
          <w:rFonts w:ascii="Palatino Linotype" w:eastAsia="MS Mincho" w:hAnsi="Palatino Linotype"/>
          <w:lang w:val="es-ES_tradnl"/>
        </w:rPr>
        <w:t xml:space="preserve"> </w:t>
      </w:r>
      <w:r w:rsidRPr="00DC1934">
        <w:rPr>
          <w:rFonts w:ascii="Palatino Linotype" w:eastAsia="MS Mincho" w:hAnsi="Palatino Linotype"/>
          <w:lang w:val="es-ES_tradnl"/>
        </w:rPr>
        <w:t>en el que señaló</w:t>
      </w:r>
      <w:r w:rsidR="00EA0165" w:rsidRPr="00DC1934">
        <w:rPr>
          <w:rFonts w:ascii="Palatino Linotype" w:eastAsia="MS Mincho" w:hAnsi="Palatino Linotype"/>
          <w:lang w:val="es-ES_tradnl"/>
        </w:rPr>
        <w:t xml:space="preserve"> como raz</w:t>
      </w:r>
      <w:r w:rsidR="00B153AD" w:rsidRPr="00DC1934">
        <w:rPr>
          <w:rFonts w:ascii="Palatino Linotype" w:eastAsia="MS Mincho" w:hAnsi="Palatino Linotype"/>
          <w:lang w:val="es-ES_tradnl"/>
        </w:rPr>
        <w:t xml:space="preserve">ones o motivos de inconformidad la </w:t>
      </w:r>
      <w:r w:rsidR="00B90D16" w:rsidRPr="00DC1934">
        <w:rPr>
          <w:rFonts w:ascii="Palatino Linotype" w:eastAsia="MS Mincho" w:hAnsi="Palatino Linotype"/>
          <w:lang w:val="es-ES_tradnl"/>
        </w:rPr>
        <w:t xml:space="preserve">entrega de información en una modalidad diversa a la solicitada.  </w:t>
      </w:r>
    </w:p>
    <w:p w14:paraId="44EC49A6" w14:textId="77777777" w:rsidR="00B153AD" w:rsidRPr="00DC1934" w:rsidRDefault="00B153AD" w:rsidP="004B36A7">
      <w:pPr>
        <w:pStyle w:val="Prrafodelista"/>
        <w:spacing w:line="360" w:lineRule="auto"/>
        <w:ind w:left="0"/>
        <w:contextualSpacing/>
        <w:jc w:val="both"/>
        <w:rPr>
          <w:rFonts w:ascii="Palatino Linotype" w:hAnsi="Palatino Linotype"/>
          <w:i/>
          <w:lang w:val="es-ES_tradnl"/>
        </w:rPr>
      </w:pPr>
    </w:p>
    <w:p w14:paraId="4F030FC3" w14:textId="60EB5ABE" w:rsidR="00D217A4" w:rsidRPr="00DC1934"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DC1934">
        <w:rPr>
          <w:rFonts w:ascii="Palatino Linotype" w:eastAsia="MS Mincho" w:hAnsi="Palatino Linotype"/>
          <w:lang w:val="es-ES_tradnl"/>
        </w:rPr>
        <w:t xml:space="preserve">En ese sentido, el agravio del </w:t>
      </w:r>
      <w:r w:rsidR="004B36A7" w:rsidRPr="00DC1934">
        <w:rPr>
          <w:rFonts w:ascii="Palatino Linotype" w:eastAsia="MS Mincho" w:hAnsi="Palatino Linotype"/>
          <w:b/>
          <w:lang w:val="es-ES_tradnl"/>
        </w:rPr>
        <w:t>RECURRENTE</w:t>
      </w:r>
      <w:r w:rsidR="004B36A7" w:rsidRPr="00DC1934">
        <w:rPr>
          <w:rFonts w:ascii="Palatino Linotype" w:eastAsia="MS Mincho" w:hAnsi="Palatino Linotype"/>
          <w:lang w:val="es-ES_tradnl"/>
        </w:rPr>
        <w:t xml:space="preserve"> </w:t>
      </w:r>
      <w:r w:rsidRPr="00DC1934">
        <w:rPr>
          <w:rFonts w:ascii="Palatino Linotype" w:eastAsia="MS Mincho" w:hAnsi="Palatino Linotype"/>
          <w:lang w:val="es-ES_tradnl"/>
        </w:rPr>
        <w:t xml:space="preserve">consiste en que la respuesta proporcionada por el </w:t>
      </w:r>
      <w:r w:rsidRPr="00DC1934">
        <w:rPr>
          <w:rFonts w:ascii="Palatino Linotype" w:eastAsia="MS Mincho" w:hAnsi="Palatino Linotype"/>
          <w:b/>
          <w:lang w:val="es-ES_tradnl"/>
        </w:rPr>
        <w:t>SUJETO OBLIGADO</w:t>
      </w:r>
      <w:r w:rsidR="004B36A7" w:rsidRPr="00DC1934">
        <w:rPr>
          <w:rFonts w:ascii="Palatino Linotype" w:eastAsia="MS Mincho" w:hAnsi="Palatino Linotype"/>
          <w:lang w:val="es-ES_tradnl"/>
        </w:rPr>
        <w:t xml:space="preserve"> no garantizó</w:t>
      </w:r>
      <w:r w:rsidRPr="00DC1934">
        <w:rPr>
          <w:rFonts w:ascii="Palatino Linotype" w:eastAsia="MS Mincho" w:hAnsi="Palatino Linotype"/>
          <w:lang w:val="es-ES_tradnl"/>
        </w:rPr>
        <w:t xml:space="preserve"> el principio contenido en el artículo 11 de la Ley de Transparencia y Acceso a la Información Pública del Estado de México y Municipios, el cual señala que en la generación, publicación y entrega de información</w:t>
      </w:r>
      <w:r w:rsidR="00562ACE" w:rsidRPr="00DC1934">
        <w:rPr>
          <w:rFonts w:ascii="Palatino Linotype" w:eastAsia="MS Mincho" w:hAnsi="Palatino Linotype"/>
          <w:lang w:val="es-ES_tradnl"/>
        </w:rPr>
        <w:t xml:space="preserve"> se deberá garantiza</w:t>
      </w:r>
      <w:r w:rsidR="00543427" w:rsidRPr="00DC1934">
        <w:rPr>
          <w:rFonts w:ascii="Palatino Linotype" w:eastAsia="MS Mincho" w:hAnsi="Palatino Linotype"/>
          <w:lang w:val="es-ES_tradnl"/>
        </w:rPr>
        <w:t>r que sea</w:t>
      </w:r>
      <w:r w:rsidR="00F65A46" w:rsidRPr="00DC1934">
        <w:rPr>
          <w:rFonts w:ascii="Palatino Linotype" w:eastAsia="MS Mincho" w:hAnsi="Palatino Linotype"/>
          <w:lang w:val="es-ES_tradnl"/>
        </w:rPr>
        <w:t xml:space="preserve"> </w:t>
      </w:r>
      <w:r w:rsidR="00B90D16" w:rsidRPr="00DC1934">
        <w:rPr>
          <w:rFonts w:ascii="Palatino Linotype" w:eastAsia="MS Mincho" w:hAnsi="Palatino Linotype"/>
          <w:b/>
          <w:lang w:val="es-ES_tradnl"/>
        </w:rPr>
        <w:t>oportuna</w:t>
      </w:r>
      <w:r w:rsidR="00B90D16" w:rsidRPr="00DC1934">
        <w:rPr>
          <w:rFonts w:ascii="Palatino Linotype" w:eastAsia="MS Mincho" w:hAnsi="Palatino Linotype"/>
          <w:lang w:val="es-ES_tradnl"/>
        </w:rPr>
        <w:t xml:space="preserve">. </w:t>
      </w:r>
    </w:p>
    <w:p w14:paraId="35853B1F" w14:textId="77777777" w:rsidR="00D217A4" w:rsidRPr="00DC1934" w:rsidRDefault="00D217A4" w:rsidP="004B36A7">
      <w:pPr>
        <w:pStyle w:val="Prrafodelista"/>
        <w:spacing w:line="360" w:lineRule="auto"/>
        <w:jc w:val="both"/>
        <w:rPr>
          <w:rFonts w:ascii="Palatino Linotype" w:eastAsia="MS Mincho" w:hAnsi="Palatino Linotype"/>
          <w:lang w:val="es-ES_tradnl"/>
        </w:rPr>
      </w:pPr>
    </w:p>
    <w:p w14:paraId="4422EFA4" w14:textId="5CC03248" w:rsidR="00805FB1" w:rsidRPr="00DC1934" w:rsidRDefault="004B36A7"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DC1934">
        <w:rPr>
          <w:rFonts w:ascii="Palatino Linotype" w:eastAsia="MS Mincho" w:hAnsi="Palatino Linotype"/>
          <w:lang w:val="es-ES_tradnl"/>
        </w:rPr>
        <w:t xml:space="preserve">De este modo, el estudio de la presente resolución </w:t>
      </w:r>
      <w:r w:rsidR="00EA0165" w:rsidRPr="00DC1934">
        <w:rPr>
          <w:rFonts w:ascii="Palatino Linotype" w:eastAsia="MS Mincho" w:hAnsi="Palatino Linotype"/>
          <w:lang w:val="es-ES_tradnl"/>
        </w:rPr>
        <w:t xml:space="preserve">se circunscribe a determinar </w:t>
      </w:r>
      <w:r w:rsidRPr="00DC1934">
        <w:rPr>
          <w:rFonts w:ascii="Palatino Linotype" w:eastAsia="MS Mincho" w:hAnsi="Palatino Linotype"/>
          <w:lang w:val="es-ES_tradnl"/>
        </w:rPr>
        <w:t xml:space="preserve">la legalidad del cambio en la modalidad de entrega de la información, y así determinar si el </w:t>
      </w:r>
      <w:r w:rsidRPr="00DC1934">
        <w:rPr>
          <w:rFonts w:ascii="Palatino Linotype" w:eastAsia="MS Mincho" w:hAnsi="Palatino Linotype"/>
          <w:b/>
          <w:lang w:val="es-ES_tradnl"/>
        </w:rPr>
        <w:t>SUJETO OBLIGADO</w:t>
      </w:r>
      <w:r w:rsidRPr="00DC1934">
        <w:rPr>
          <w:rFonts w:ascii="Palatino Linotype" w:eastAsia="MS Mincho" w:hAnsi="Palatino Linotype"/>
          <w:lang w:val="es-ES_tradnl"/>
        </w:rPr>
        <w:t xml:space="preserve"> atendió adecuadamente el derecho de acceso a la información ejercido por el </w:t>
      </w:r>
      <w:r w:rsidRPr="00DC1934">
        <w:rPr>
          <w:rFonts w:ascii="Palatino Linotype" w:eastAsia="MS Mincho" w:hAnsi="Palatino Linotype"/>
          <w:b/>
          <w:lang w:val="es-ES_tradnl"/>
        </w:rPr>
        <w:t>RECURRENTE</w:t>
      </w:r>
      <w:r w:rsidRPr="00DC1934">
        <w:rPr>
          <w:rFonts w:ascii="Palatino Linotype" w:eastAsia="MS Mincho" w:hAnsi="Palatino Linotype"/>
          <w:lang w:val="es-ES_tradnl"/>
        </w:rPr>
        <w:t xml:space="preserve"> o, si por el contrario, procede ordenar la entrega de la información en la modalidad originalmente establecida por el particular</w:t>
      </w:r>
      <w:r w:rsidR="00EA0165" w:rsidRPr="00DC1934">
        <w:rPr>
          <w:rFonts w:ascii="Palatino Linotype" w:eastAsia="MS Mincho" w:hAnsi="Palatino Linotype"/>
          <w:lang w:val="es-ES_tradnl"/>
        </w:rPr>
        <w:t>.</w:t>
      </w:r>
    </w:p>
    <w:p w14:paraId="4BB59569" w14:textId="77777777" w:rsidR="00BF059F" w:rsidRPr="00DC1934" w:rsidRDefault="00BF059F" w:rsidP="00BF059F">
      <w:pPr>
        <w:pStyle w:val="Prrafodelista"/>
        <w:spacing w:line="360" w:lineRule="auto"/>
        <w:ind w:left="0"/>
        <w:contextualSpacing/>
        <w:jc w:val="both"/>
        <w:rPr>
          <w:rFonts w:ascii="Palatino Linotype" w:hAnsi="Palatino Linotype"/>
          <w:i/>
          <w:lang w:val="es-ES_tradnl"/>
        </w:rPr>
      </w:pPr>
    </w:p>
    <w:p w14:paraId="5162A17C" w14:textId="71549F44" w:rsidR="00286C23" w:rsidRPr="00DC1934" w:rsidRDefault="009A1E3F" w:rsidP="004B36A7">
      <w:pPr>
        <w:pStyle w:val="Ttulo1"/>
        <w:spacing w:before="0" w:line="360" w:lineRule="auto"/>
        <w:jc w:val="both"/>
        <w:rPr>
          <w:rFonts w:ascii="Palatino Linotype" w:hAnsi="Palatino Linotype"/>
          <w:b/>
          <w:color w:val="000000" w:themeColor="text1"/>
          <w:sz w:val="24"/>
          <w:szCs w:val="24"/>
          <w:lang w:val="es-MX" w:eastAsia="en-US"/>
        </w:rPr>
      </w:pPr>
      <w:bookmarkStart w:id="45" w:name="_Toc68804767"/>
      <w:bookmarkStart w:id="46" w:name="_Toc105085576"/>
      <w:bookmarkStart w:id="47" w:name="_Toc459174366"/>
      <w:bookmarkStart w:id="48" w:name="_Toc459659884"/>
      <w:bookmarkStart w:id="49" w:name="_Toc461687280"/>
      <w:bookmarkStart w:id="50" w:name="_Toc462771051"/>
      <w:bookmarkStart w:id="51" w:name="_Toc464139201"/>
      <w:r w:rsidRPr="00DC1934">
        <w:rPr>
          <w:rFonts w:ascii="Palatino Linotype" w:hAnsi="Palatino Linotype"/>
          <w:b/>
          <w:color w:val="000000" w:themeColor="text1"/>
          <w:sz w:val="24"/>
          <w:szCs w:val="24"/>
          <w:lang w:val="es-MX" w:eastAsia="en-US"/>
        </w:rPr>
        <w:t>CUARTO</w:t>
      </w:r>
      <w:r w:rsidR="00F041CF" w:rsidRPr="00DC1934">
        <w:rPr>
          <w:rFonts w:ascii="Palatino Linotype" w:hAnsi="Palatino Linotype"/>
          <w:b/>
          <w:color w:val="000000" w:themeColor="text1"/>
          <w:sz w:val="24"/>
          <w:szCs w:val="24"/>
          <w:lang w:val="es-MX" w:eastAsia="en-US"/>
        </w:rPr>
        <w:t>. Estudio y r</w:t>
      </w:r>
      <w:r w:rsidR="00EA0165" w:rsidRPr="00DC1934">
        <w:rPr>
          <w:rFonts w:ascii="Palatino Linotype" w:hAnsi="Palatino Linotype"/>
          <w:b/>
          <w:color w:val="000000" w:themeColor="text1"/>
          <w:sz w:val="24"/>
          <w:szCs w:val="24"/>
          <w:lang w:val="es-MX" w:eastAsia="en-US"/>
        </w:rPr>
        <w:t>esolución del asunto.</w:t>
      </w:r>
      <w:bookmarkEnd w:id="45"/>
      <w:bookmarkEnd w:id="46"/>
    </w:p>
    <w:p w14:paraId="09A5BF5B" w14:textId="00448407" w:rsidR="00286C23" w:rsidRPr="00DC1934" w:rsidRDefault="00286C23" w:rsidP="004B36A7">
      <w:pPr>
        <w:pStyle w:val="Prrafodelista"/>
        <w:numPr>
          <w:ilvl w:val="0"/>
          <w:numId w:val="7"/>
        </w:numPr>
        <w:tabs>
          <w:tab w:val="left" w:pos="426"/>
        </w:tabs>
        <w:spacing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2" w:name="_Toc105085577"/>
      <w:r w:rsidRPr="00DC1934">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2"/>
    </w:p>
    <w:p w14:paraId="5F89B3A4" w14:textId="77777777" w:rsidR="00367725" w:rsidRPr="00DC1934" w:rsidRDefault="00367725" w:rsidP="00367725">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427EAC22" w14:textId="73BD8B40" w:rsidR="00286C23" w:rsidRPr="00DC1934" w:rsidRDefault="00286C23" w:rsidP="004B36A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DC1934">
        <w:rPr>
          <w:rFonts w:ascii="Palatino Linotype" w:eastAsiaTheme="minorEastAsia" w:hAnsi="Palatino Linotype" w:cstheme="minorBidi"/>
          <w:color w:val="000000" w:themeColor="text1"/>
          <w:lang w:val="es-MX"/>
        </w:rPr>
        <w:t>Es menester precisar</w:t>
      </w:r>
      <w:r w:rsidRPr="00DC1934">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C1934">
        <w:rPr>
          <w:rFonts w:ascii="Palatino Linotype" w:eastAsiaTheme="minorEastAsia" w:hAnsi="Palatino Linotype" w:cstheme="minorBidi"/>
          <w:b/>
          <w:bCs/>
          <w:color w:val="000000" w:themeColor="text1"/>
          <w:lang w:val="es-MX"/>
        </w:rPr>
        <w:t>SUJETO OBLIGADO</w:t>
      </w:r>
      <w:r w:rsidRPr="00DC1934">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C1934">
        <w:rPr>
          <w:rFonts w:ascii="Palatino Linotype" w:eastAsiaTheme="minorEastAsia" w:hAnsi="Palatino Linotype" w:cstheme="minorBidi"/>
          <w:b/>
          <w:bCs/>
          <w:color w:val="000000" w:themeColor="text1"/>
          <w:lang w:val="es-MX"/>
        </w:rPr>
        <w:t>Constitución Política de los Estados Unidos Mexicanos</w:t>
      </w:r>
      <w:r w:rsidRPr="00DC1934">
        <w:rPr>
          <w:rFonts w:ascii="Palatino Linotype" w:eastAsiaTheme="minorEastAsia" w:hAnsi="Palatino Linotype" w:cstheme="minorBidi"/>
          <w:bCs/>
          <w:color w:val="000000" w:themeColor="text1"/>
          <w:lang w:val="es-MX"/>
        </w:rPr>
        <w:t>, tienen</w:t>
      </w:r>
      <w:r w:rsidRPr="00DC1934">
        <w:rPr>
          <w:rFonts w:ascii="Palatino Linotype" w:eastAsiaTheme="minorEastAsia" w:hAnsi="Palatino Linotype" w:cstheme="minorBidi"/>
          <w:b/>
          <w:bCs/>
          <w:color w:val="000000" w:themeColor="text1"/>
          <w:lang w:val="es-MX"/>
        </w:rPr>
        <w:t xml:space="preserve"> </w:t>
      </w:r>
      <w:r w:rsidRPr="00DC1934">
        <w:rPr>
          <w:rFonts w:ascii="Palatino Linotype" w:eastAsiaTheme="minorEastAsia" w:hAnsi="Palatino Linotype" w:cstheme="minorBidi"/>
          <w:bCs/>
          <w:color w:val="000000" w:themeColor="text1"/>
          <w:lang w:val="es-MX"/>
        </w:rPr>
        <w:t xml:space="preserve">la obligación de “promover, </w:t>
      </w:r>
      <w:r w:rsidRPr="00DC1934">
        <w:rPr>
          <w:rFonts w:ascii="Palatino Linotype" w:eastAsiaTheme="minorEastAsia" w:hAnsi="Palatino Linotype" w:cstheme="minorBidi"/>
          <w:b/>
          <w:bCs/>
          <w:color w:val="000000" w:themeColor="text1"/>
          <w:lang w:val="es-MX"/>
        </w:rPr>
        <w:t>respetar</w:t>
      </w:r>
      <w:r w:rsidRPr="00DC1934">
        <w:rPr>
          <w:rFonts w:ascii="Palatino Linotype" w:eastAsiaTheme="minorEastAsia" w:hAnsi="Palatino Linotype" w:cstheme="minorBidi"/>
          <w:bCs/>
          <w:color w:val="000000" w:themeColor="text1"/>
          <w:lang w:val="es-MX"/>
        </w:rPr>
        <w:t xml:space="preserve">, proteger y </w:t>
      </w:r>
      <w:r w:rsidRPr="00DC1934">
        <w:rPr>
          <w:rFonts w:ascii="Palatino Linotype" w:eastAsiaTheme="minorEastAsia" w:hAnsi="Palatino Linotype" w:cstheme="minorBidi"/>
          <w:b/>
          <w:bCs/>
          <w:color w:val="000000" w:themeColor="text1"/>
          <w:lang w:val="es-MX"/>
        </w:rPr>
        <w:t>garantizar</w:t>
      </w:r>
      <w:r w:rsidRPr="00DC1934">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DC1934"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DC1934"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DC1934">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DC1934"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DC1934"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DC1934">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DC1934">
        <w:rPr>
          <w:rFonts w:ascii="Palatino Linotype" w:eastAsiaTheme="minorEastAsia" w:hAnsi="Palatino Linotype" w:cstheme="minorBidi"/>
          <w:i/>
          <w:color w:val="000000" w:themeColor="text1"/>
          <w:lang w:val="es-MX"/>
        </w:rPr>
        <w:t>La igualdad de oportunidades para recibir, buscar e impartir información</w:t>
      </w:r>
      <w:r w:rsidRPr="00DC1934">
        <w:rPr>
          <w:rFonts w:ascii="Palatino Linotype" w:eastAsiaTheme="minorEastAsia" w:hAnsi="Palatino Linotype" w:cstheme="minorBidi"/>
          <w:i/>
          <w:color w:val="000000" w:themeColor="text1"/>
          <w:vertAlign w:val="superscript"/>
          <w:lang w:val="es-MX"/>
        </w:rPr>
        <w:footnoteReference w:id="1"/>
      </w:r>
      <w:r w:rsidRPr="00DC1934">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C1934">
        <w:rPr>
          <w:rFonts w:ascii="Palatino Linotype" w:eastAsiaTheme="minorEastAsia" w:hAnsi="Palatino Linotype" w:cstheme="minorBidi"/>
          <w:i/>
          <w:color w:val="000000" w:themeColor="text1"/>
          <w:vertAlign w:val="superscript"/>
          <w:lang w:val="es-MX"/>
        </w:rPr>
        <w:footnoteReference w:id="2"/>
      </w:r>
      <w:r w:rsidRPr="00DC1934">
        <w:rPr>
          <w:rFonts w:ascii="Palatino Linotype" w:eastAsiaTheme="minorEastAsia" w:hAnsi="Palatino Linotype" w:cstheme="minorBidi"/>
          <w:color w:val="000000" w:themeColor="text1"/>
          <w:lang w:val="es-MX"/>
        </w:rPr>
        <w:t>que se constituye como una herramienta fundamental para ejercer</w:t>
      </w:r>
      <w:r w:rsidRPr="00DC1934">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DC1934">
        <w:rPr>
          <w:rFonts w:ascii="Palatino Linotype" w:eastAsiaTheme="minorEastAsia" w:hAnsi="Palatino Linotype" w:cstheme="minorBidi"/>
          <w:i/>
          <w:color w:val="000000" w:themeColor="text1"/>
          <w:vertAlign w:val="superscript"/>
          <w:lang w:val="es-MX"/>
        </w:rPr>
        <w:footnoteReference w:id="3"/>
      </w:r>
      <w:r w:rsidRPr="00DC1934">
        <w:rPr>
          <w:rFonts w:ascii="Palatino Linotype" w:eastAsiaTheme="minorEastAsia" w:hAnsi="Palatino Linotype" w:cstheme="minorBidi"/>
          <w:i/>
          <w:color w:val="000000" w:themeColor="text1"/>
          <w:lang w:val="es-MX"/>
        </w:rPr>
        <w:t xml:space="preserve"> </w:t>
      </w:r>
      <w:r w:rsidRPr="00DC1934">
        <w:rPr>
          <w:rFonts w:ascii="Palatino Linotype" w:eastAsiaTheme="minorEastAsia" w:hAnsi="Palatino Linotype" w:cstheme="minorBidi"/>
          <w:color w:val="000000" w:themeColor="text1"/>
          <w:lang w:val="es-MX"/>
        </w:rPr>
        <w:t>fomentando</w:t>
      </w:r>
      <w:r w:rsidRPr="00DC1934">
        <w:rPr>
          <w:rFonts w:ascii="Palatino Linotype" w:eastAsiaTheme="minorEastAsia" w:hAnsi="Palatino Linotype" w:cstheme="minorBidi"/>
          <w:i/>
          <w:color w:val="000000" w:themeColor="text1"/>
          <w:lang w:val="es-MX"/>
        </w:rPr>
        <w:t xml:space="preserve"> la transparencia de las actividades estatales y </w:t>
      </w:r>
      <w:r w:rsidRPr="00DC1934">
        <w:rPr>
          <w:rFonts w:ascii="Palatino Linotype" w:eastAsiaTheme="minorEastAsia" w:hAnsi="Palatino Linotype" w:cstheme="minorBidi"/>
          <w:color w:val="000000" w:themeColor="text1"/>
          <w:lang w:val="es-MX"/>
        </w:rPr>
        <w:t>promoviendo</w:t>
      </w:r>
      <w:r w:rsidRPr="00DC1934">
        <w:rPr>
          <w:rFonts w:ascii="Palatino Linotype" w:eastAsiaTheme="minorEastAsia" w:hAnsi="Palatino Linotype" w:cstheme="minorBidi"/>
          <w:i/>
          <w:color w:val="000000" w:themeColor="text1"/>
          <w:lang w:val="es-MX"/>
        </w:rPr>
        <w:t xml:space="preserve"> la responsabilidad de los funcionarios sobre su gestión pública,</w:t>
      </w:r>
      <w:r w:rsidRPr="00DC1934">
        <w:rPr>
          <w:rFonts w:ascii="Palatino Linotype" w:eastAsiaTheme="minorEastAsia" w:hAnsi="Palatino Linotype" w:cstheme="minorBidi"/>
          <w:i/>
          <w:color w:val="000000" w:themeColor="text1"/>
          <w:vertAlign w:val="superscript"/>
          <w:lang w:val="es-MX"/>
        </w:rPr>
        <w:footnoteReference w:id="4"/>
      </w:r>
      <w:r w:rsidRPr="00DC1934">
        <w:rPr>
          <w:rFonts w:ascii="Palatino Linotype" w:eastAsiaTheme="minorEastAsia" w:hAnsi="Palatino Linotype" w:cstheme="minorBidi"/>
          <w:color w:val="000000" w:themeColor="text1"/>
          <w:lang w:val="es-MX"/>
        </w:rPr>
        <w:t>que permite</w:t>
      </w:r>
      <w:r w:rsidRPr="00DC1934">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DC1934"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DC1934"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DC1934">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0BD9623" w14:textId="77777777" w:rsidR="00367725" w:rsidRPr="00DC1934" w:rsidRDefault="00367725" w:rsidP="00367725">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8966746" w14:textId="4533BA33" w:rsidR="0020500D" w:rsidRPr="00DC1934" w:rsidRDefault="00D91C33" w:rsidP="004B36A7">
      <w:pPr>
        <w:pStyle w:val="Ttulo1"/>
        <w:numPr>
          <w:ilvl w:val="0"/>
          <w:numId w:val="7"/>
        </w:numPr>
        <w:spacing w:before="0" w:line="360" w:lineRule="auto"/>
        <w:ind w:left="0" w:firstLine="0"/>
        <w:jc w:val="both"/>
        <w:rPr>
          <w:rFonts w:ascii="Palatino Linotype" w:hAnsi="Palatino Linotype"/>
          <w:b/>
          <w:color w:val="auto"/>
          <w:sz w:val="24"/>
          <w:szCs w:val="24"/>
          <w:lang w:val="es-MX" w:eastAsia="en-US"/>
        </w:rPr>
      </w:pPr>
      <w:bookmarkStart w:id="53" w:name="_Toc105085578"/>
      <w:r w:rsidRPr="00DC1934">
        <w:rPr>
          <w:rFonts w:ascii="Palatino Linotype" w:hAnsi="Palatino Linotype"/>
          <w:b/>
          <w:color w:val="auto"/>
          <w:sz w:val="24"/>
          <w:szCs w:val="24"/>
          <w:lang w:val="es-MX" w:eastAsia="en-US"/>
        </w:rPr>
        <w:t>D</w:t>
      </w:r>
      <w:r w:rsidR="004F5610" w:rsidRPr="00DC1934">
        <w:rPr>
          <w:rFonts w:ascii="Palatino Linotype" w:hAnsi="Palatino Linotype"/>
          <w:b/>
          <w:color w:val="auto"/>
          <w:sz w:val="24"/>
          <w:szCs w:val="24"/>
          <w:lang w:val="es-MX" w:eastAsia="en-US"/>
        </w:rPr>
        <w:t>e la solicitud de información y el cambio de modalidad</w:t>
      </w:r>
      <w:r w:rsidR="00342812" w:rsidRPr="00DC1934">
        <w:rPr>
          <w:rFonts w:ascii="Palatino Linotype" w:hAnsi="Palatino Linotype"/>
          <w:b/>
          <w:color w:val="auto"/>
          <w:sz w:val="24"/>
          <w:szCs w:val="24"/>
          <w:lang w:val="es-MX" w:eastAsia="en-US"/>
        </w:rPr>
        <w:t>.</w:t>
      </w:r>
      <w:bookmarkEnd w:id="53"/>
      <w:r w:rsidR="00342812" w:rsidRPr="00DC1934">
        <w:rPr>
          <w:rFonts w:ascii="Palatino Linotype" w:hAnsi="Palatino Linotype"/>
          <w:b/>
          <w:color w:val="auto"/>
          <w:sz w:val="24"/>
          <w:szCs w:val="24"/>
          <w:lang w:val="es-MX" w:eastAsia="en-US"/>
        </w:rPr>
        <w:t xml:space="preserve"> </w:t>
      </w:r>
    </w:p>
    <w:p w14:paraId="443592BC" w14:textId="77777777" w:rsidR="00367725" w:rsidRPr="00DC1934" w:rsidRDefault="00367725" w:rsidP="00367725">
      <w:pPr>
        <w:pStyle w:val="Prrafodelista"/>
        <w:spacing w:line="360" w:lineRule="auto"/>
        <w:ind w:left="0"/>
        <w:contextualSpacing/>
        <w:jc w:val="both"/>
        <w:rPr>
          <w:rFonts w:ascii="Palatino Linotype" w:eastAsia="MS Mincho" w:hAnsi="Palatino Linotype" w:cs="Arial"/>
          <w:i/>
          <w:lang w:val="es-MX"/>
        </w:rPr>
      </w:pPr>
    </w:p>
    <w:p w14:paraId="7FD8A179" w14:textId="1A085416" w:rsidR="00132044" w:rsidRPr="00DC1934"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DC1934">
        <w:rPr>
          <w:rFonts w:ascii="Palatino Linotype" w:hAnsi="Palatino Linotype"/>
          <w:color w:val="000000"/>
        </w:rPr>
        <w:t>Previo al estudio de las actuac</w:t>
      </w:r>
      <w:r w:rsidR="000B5961" w:rsidRPr="00DC1934">
        <w:rPr>
          <w:rFonts w:ascii="Palatino Linotype" w:hAnsi="Palatino Linotype"/>
          <w:color w:val="000000"/>
        </w:rPr>
        <w:t xml:space="preserve">iones realizadas por las partes, así como de </w:t>
      </w:r>
      <w:r w:rsidRPr="00DC1934">
        <w:rPr>
          <w:rFonts w:ascii="Palatino Linotype" w:hAnsi="Palatino Linotype"/>
          <w:color w:val="000000"/>
        </w:rPr>
        <w:t xml:space="preserve">la naturaleza de la información solicitada, resulta necesario señalar que el </w:t>
      </w:r>
      <w:r w:rsidRPr="00DC1934">
        <w:rPr>
          <w:rFonts w:ascii="Palatino Linotype" w:hAnsi="Palatino Linotype"/>
          <w:b/>
          <w:color w:val="000000"/>
        </w:rPr>
        <w:t xml:space="preserve">SUJETO OBLIGADO </w:t>
      </w:r>
      <w:r w:rsidR="000B5961" w:rsidRPr="00DC1934">
        <w:rPr>
          <w:rFonts w:ascii="Palatino Linotype" w:hAnsi="Palatino Linotype"/>
          <w:b/>
          <w:color w:val="000000"/>
        </w:rPr>
        <w:t>asumió</w:t>
      </w:r>
      <w:r w:rsidRPr="00DC1934">
        <w:rPr>
          <w:rFonts w:ascii="Palatino Linotype" w:hAnsi="Palatino Linotype"/>
          <w:b/>
          <w:color w:val="000000"/>
        </w:rPr>
        <w:t xml:space="preserve"> contar con la información</w:t>
      </w:r>
      <w:r w:rsidRPr="00DC1934">
        <w:rPr>
          <w:rFonts w:ascii="Palatino Linotype" w:hAnsi="Palatino Linotype"/>
          <w:color w:val="000000"/>
        </w:rPr>
        <w:t>, de lo que se deduce que, derivado de sus facultades y atribuciones,</w:t>
      </w:r>
      <w:r w:rsidR="000B5961" w:rsidRPr="00DC1934">
        <w:rPr>
          <w:rFonts w:ascii="Palatino Linotype" w:hAnsi="Palatino Linotype"/>
          <w:color w:val="000000"/>
        </w:rPr>
        <w:t xml:space="preserve"> la </w:t>
      </w:r>
      <w:r w:rsidRPr="00DC1934">
        <w:rPr>
          <w:rFonts w:ascii="Palatino Linotype" w:hAnsi="Palatino Linotype"/>
          <w:color w:val="000000"/>
        </w:rPr>
        <w:t>genera posee y administra.</w:t>
      </w:r>
    </w:p>
    <w:p w14:paraId="013132CA" w14:textId="77777777" w:rsidR="00132044" w:rsidRPr="00DC1934" w:rsidRDefault="00132044" w:rsidP="004B36A7">
      <w:pPr>
        <w:pStyle w:val="Prrafodelista"/>
        <w:spacing w:line="360" w:lineRule="auto"/>
        <w:ind w:left="0"/>
        <w:contextualSpacing/>
        <w:jc w:val="both"/>
        <w:rPr>
          <w:rFonts w:ascii="Palatino Linotype" w:eastAsia="MS Mincho" w:hAnsi="Palatino Linotype" w:cs="Arial"/>
          <w:i/>
          <w:lang w:val="es-MX"/>
        </w:rPr>
      </w:pPr>
    </w:p>
    <w:p w14:paraId="055AF501" w14:textId="439B10AD" w:rsidR="00132044" w:rsidRPr="00DC1934"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DC1934">
        <w:rPr>
          <w:rFonts w:ascii="Palatino Linotype" w:eastAsia="MS Mincho" w:hAnsi="Palatino Linotype"/>
          <w:color w:val="000000"/>
        </w:rPr>
        <w:t>Lo anterior se afirma así, ya que al referir sistemática</w:t>
      </w:r>
      <w:r w:rsidR="000B5961" w:rsidRPr="00DC1934">
        <w:rPr>
          <w:rFonts w:ascii="Palatino Linotype" w:eastAsia="MS Mincho" w:hAnsi="Palatino Linotype"/>
          <w:color w:val="000000"/>
        </w:rPr>
        <w:t xml:space="preserve">mente la existencia de la misma, </w:t>
      </w:r>
      <w:r w:rsidRPr="00DC1934">
        <w:rPr>
          <w:rFonts w:ascii="Palatino Linotype" w:eastAsia="MS Mincho" w:hAnsi="Palatino Linotype"/>
          <w:color w:val="000000"/>
        </w:rPr>
        <w:t xml:space="preserve">asume </w:t>
      </w:r>
      <w:r w:rsidR="000B5961" w:rsidRPr="00DC1934">
        <w:rPr>
          <w:rFonts w:ascii="Palatino Linotype" w:eastAsia="MS Mincho" w:hAnsi="Palatino Linotype"/>
          <w:color w:val="000000"/>
        </w:rPr>
        <w:t xml:space="preserve">tácitamente </w:t>
      </w:r>
      <w:r w:rsidRPr="00DC1934">
        <w:rPr>
          <w:rFonts w:ascii="Palatino Linotype" w:eastAsia="MS Mincho" w:hAnsi="Palatino Linotype"/>
          <w:color w:val="000000"/>
        </w:rPr>
        <w:t>que la genera, administra y/o posee en ejercicio de sus funciones</w:t>
      </w:r>
      <w:r w:rsidR="000B5961" w:rsidRPr="00DC1934">
        <w:rPr>
          <w:rFonts w:ascii="Palatino Linotype" w:eastAsia="MS Mincho" w:hAnsi="Palatino Linotype"/>
          <w:color w:val="000000"/>
          <w:lang w:val="es-ES_tradnl" w:eastAsia="es-MX"/>
        </w:rPr>
        <w:t xml:space="preserve">; por lo tanto, </w:t>
      </w:r>
      <w:r w:rsidRPr="00DC1934">
        <w:rPr>
          <w:rFonts w:ascii="Palatino Linotype" w:eastAsia="MS Mincho" w:hAnsi="Palatino Linotype"/>
          <w:color w:val="000000"/>
          <w:lang w:val="es-ES_tradnl" w:eastAsia="es-MX"/>
        </w:rPr>
        <w:t xml:space="preserve">el </w:t>
      </w:r>
      <w:r w:rsidR="000B5961" w:rsidRPr="00DC1934">
        <w:rPr>
          <w:rFonts w:ascii="Palatino Linotype" w:eastAsia="MS Mincho" w:hAnsi="Palatino Linotype"/>
          <w:b/>
          <w:color w:val="000000"/>
          <w:lang w:val="es-ES_tradnl" w:eastAsia="es-MX"/>
        </w:rPr>
        <w:t>SUJETO OBLIGADO</w:t>
      </w:r>
      <w:r w:rsidRPr="00DC1934">
        <w:rPr>
          <w:rFonts w:ascii="Palatino Linotype" w:eastAsia="MS Mincho" w:hAnsi="Palatino Linotype"/>
          <w:b/>
          <w:color w:val="000000"/>
          <w:lang w:val="es-ES_tradnl" w:eastAsia="es-MX"/>
        </w:rPr>
        <w:t xml:space="preserve"> </w:t>
      </w:r>
      <w:r w:rsidRPr="00DC1934">
        <w:rPr>
          <w:rFonts w:ascii="Palatino Linotype" w:eastAsia="MS Mincho" w:hAnsi="Palatino Linotype"/>
          <w:color w:val="000000"/>
          <w:lang w:val="es-ES_tradnl" w:eastAsia="es-MX"/>
        </w:rPr>
        <w:t>está reconociendo implícitamente que la misma obra en sus archivos.</w:t>
      </w:r>
    </w:p>
    <w:p w14:paraId="41F6F00E" w14:textId="77777777" w:rsidR="00132044" w:rsidRPr="00DC1934" w:rsidRDefault="00132044" w:rsidP="004B36A7">
      <w:pPr>
        <w:pStyle w:val="Prrafodelista"/>
        <w:spacing w:line="360" w:lineRule="auto"/>
        <w:ind w:left="0"/>
        <w:contextualSpacing/>
        <w:jc w:val="both"/>
        <w:rPr>
          <w:rFonts w:ascii="Palatino Linotype" w:eastAsia="MS Mincho" w:hAnsi="Palatino Linotype" w:cs="Arial"/>
          <w:i/>
          <w:lang w:val="es-MX"/>
        </w:rPr>
      </w:pPr>
    </w:p>
    <w:p w14:paraId="5DFD609F" w14:textId="4DF5D94A" w:rsidR="00F3579C" w:rsidRPr="00DC1934"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DC1934">
        <w:rPr>
          <w:rFonts w:ascii="Palatino Linotype" w:eastAsia="Cambria" w:hAnsi="Palatino Linotype" w:cs="Arial"/>
          <w:lang w:val="es-MX" w:eastAsia="en-US"/>
        </w:rPr>
        <w:t xml:space="preserve">Precisado lo anterior, se </w:t>
      </w:r>
      <w:r w:rsidR="00EA0165" w:rsidRPr="00DC1934">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DC1934">
        <w:rPr>
          <w:rFonts w:ascii="Palatino Linotype" w:eastAsia="Calibri" w:hAnsi="Palatino Linotype" w:cs="Arial"/>
          <w:b/>
          <w:lang w:eastAsia="en-US"/>
        </w:rPr>
        <w:t>Ley de Transparencia y Acceso a la Información Pública del Estado de México y Municipios</w:t>
      </w:r>
      <w:r w:rsidR="006C693D" w:rsidRPr="00DC1934">
        <w:rPr>
          <w:rFonts w:ascii="Palatino Linotype" w:hAnsi="Palatino Linotype" w:cs="Arial"/>
          <w:lang w:eastAsia="es-MX"/>
        </w:rPr>
        <w:t>.</w:t>
      </w:r>
    </w:p>
    <w:p w14:paraId="185136ED" w14:textId="77777777" w:rsidR="00050323" w:rsidRPr="00DC1934" w:rsidRDefault="00050323" w:rsidP="004B36A7">
      <w:pPr>
        <w:pStyle w:val="Prrafodelista"/>
        <w:spacing w:line="360" w:lineRule="auto"/>
        <w:ind w:left="0"/>
        <w:contextualSpacing/>
        <w:jc w:val="both"/>
        <w:rPr>
          <w:rFonts w:ascii="Palatino Linotype" w:eastAsia="MS Mincho" w:hAnsi="Palatino Linotype" w:cs="Arial"/>
          <w:i/>
          <w:lang w:val="es-MX"/>
        </w:rPr>
      </w:pPr>
    </w:p>
    <w:p w14:paraId="3EEB3BA0" w14:textId="3D02759A" w:rsidR="00F3579C" w:rsidRPr="00DC1934" w:rsidRDefault="00F3579C"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DC1934">
        <w:rPr>
          <w:rFonts w:ascii="Palatino Linotype" w:eastAsia="MS Mincho" w:hAnsi="Palatino Linotype" w:cs="Arial"/>
          <w:lang w:val="es-MX"/>
        </w:rPr>
        <w:t>En ese sentido, es oportuno</w:t>
      </w:r>
      <w:r w:rsidRPr="00DC1934">
        <w:rPr>
          <w:rFonts w:ascii="Palatino Linotype" w:eastAsia="MS Mincho" w:hAnsi="Palatino Linotype" w:cs="Arial"/>
        </w:rPr>
        <w:t xml:space="preserve"> referir que, derivado de las constancias que integran el expediente electrónico radicado en el SAIMEX, se observa que el</w:t>
      </w:r>
      <w:r w:rsidRPr="00DC1934">
        <w:rPr>
          <w:rFonts w:ascii="Palatino Linotype" w:eastAsia="MS Mincho" w:hAnsi="Palatino Linotype" w:cs="Arial"/>
          <w:b/>
        </w:rPr>
        <w:t xml:space="preserve"> </w:t>
      </w:r>
      <w:r w:rsidR="000B5961" w:rsidRPr="00DC1934">
        <w:rPr>
          <w:rFonts w:ascii="Palatino Linotype" w:eastAsia="MS Mincho" w:hAnsi="Palatino Linotype" w:cs="Arial"/>
        </w:rPr>
        <w:t>particular</w:t>
      </w:r>
      <w:r w:rsidR="000B5961" w:rsidRPr="00DC1934">
        <w:rPr>
          <w:rFonts w:ascii="Palatino Linotype" w:eastAsia="MS Mincho" w:hAnsi="Palatino Linotype" w:cs="Arial"/>
          <w:b/>
        </w:rPr>
        <w:t xml:space="preserve"> </w:t>
      </w:r>
      <w:r w:rsidR="000B5961" w:rsidRPr="00DC1934">
        <w:rPr>
          <w:rFonts w:ascii="Palatino Linotype" w:eastAsia="MS Mincho" w:hAnsi="Palatino Linotype" w:cs="Arial"/>
        </w:rPr>
        <w:t>requirió acceder a la siguiente información:</w:t>
      </w:r>
    </w:p>
    <w:p w14:paraId="22666100" w14:textId="6B4C8BAB" w:rsidR="000B5961" w:rsidRPr="00DC1934" w:rsidRDefault="007A0699" w:rsidP="000B5961">
      <w:pPr>
        <w:pStyle w:val="Prrafodelista"/>
        <w:numPr>
          <w:ilvl w:val="1"/>
          <w:numId w:val="41"/>
        </w:numPr>
        <w:spacing w:line="360" w:lineRule="auto"/>
        <w:ind w:left="1134"/>
        <w:contextualSpacing/>
        <w:jc w:val="both"/>
        <w:rPr>
          <w:rFonts w:ascii="Palatino Linotype" w:eastAsia="MS Mincho" w:hAnsi="Palatino Linotype" w:cs="Arial"/>
          <w:i/>
          <w:lang w:val="es-MX"/>
        </w:rPr>
      </w:pPr>
      <w:r w:rsidRPr="00DC1934">
        <w:rPr>
          <w:rFonts w:ascii="Palatino Linotype" w:eastAsia="MS Mincho" w:hAnsi="Palatino Linotype" w:cs="Arial"/>
        </w:rPr>
        <w:t>Contratos y convenios suscritos el nueve (09) de febrero de dos mil veintidós.</w:t>
      </w:r>
    </w:p>
    <w:p w14:paraId="0B4D60FD" w14:textId="77777777" w:rsidR="00B90D16" w:rsidRPr="00DC1934" w:rsidRDefault="00B90D16" w:rsidP="004B36A7">
      <w:pPr>
        <w:pStyle w:val="Prrafodelista"/>
        <w:spacing w:line="360" w:lineRule="auto"/>
        <w:rPr>
          <w:rFonts w:ascii="Palatino Linotype" w:eastAsia="MS Mincho" w:hAnsi="Palatino Linotype" w:cs="Arial"/>
          <w:i/>
          <w:lang w:val="es-MX"/>
        </w:rPr>
      </w:pPr>
    </w:p>
    <w:p w14:paraId="39221998" w14:textId="77777777" w:rsidR="000B5961" w:rsidRPr="00DC1934" w:rsidRDefault="000B5961"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DC1934">
        <w:rPr>
          <w:rFonts w:ascii="Palatino Linotype" w:hAnsi="Palatino Linotype" w:cs="Arial"/>
          <w:lang w:eastAsia="es-MX"/>
        </w:rPr>
        <w:t>En atención a lo anterior,</w:t>
      </w:r>
      <w:r w:rsidR="00F3579C" w:rsidRPr="00DC1934">
        <w:rPr>
          <w:rFonts w:ascii="Palatino Linotype" w:hAnsi="Palatino Linotype" w:cs="Arial"/>
          <w:lang w:eastAsia="es-MX"/>
        </w:rPr>
        <w:t xml:space="preserve"> el </w:t>
      </w:r>
      <w:r w:rsidR="0062065D" w:rsidRPr="00DC1934">
        <w:rPr>
          <w:rFonts w:ascii="Palatino Linotype" w:eastAsia="MS Mincho" w:hAnsi="Palatino Linotype"/>
          <w:b/>
          <w:lang w:val="es-ES_tradnl"/>
        </w:rPr>
        <w:t xml:space="preserve">SUJETO OBLIGADO </w:t>
      </w:r>
      <w:r w:rsidR="0062065D" w:rsidRPr="00DC1934">
        <w:rPr>
          <w:rFonts w:ascii="Palatino Linotype" w:hAnsi="Palatino Linotype" w:cs="Arial"/>
          <w:lang w:eastAsia="es-MX"/>
        </w:rPr>
        <w:t>realizó entrega</w:t>
      </w:r>
      <w:r w:rsidRPr="00DC1934">
        <w:rPr>
          <w:rFonts w:ascii="Palatino Linotype" w:hAnsi="Palatino Linotype" w:cs="Arial"/>
          <w:lang w:eastAsia="es-MX"/>
        </w:rPr>
        <w:t>,</w:t>
      </w:r>
      <w:r w:rsidR="0062065D" w:rsidRPr="00DC1934">
        <w:rPr>
          <w:rFonts w:ascii="Palatino Linotype" w:hAnsi="Palatino Linotype" w:cs="Arial"/>
          <w:lang w:eastAsia="es-MX"/>
        </w:rPr>
        <w:t xml:space="preserve"> a</w:t>
      </w:r>
      <w:r w:rsidR="00F3579C" w:rsidRPr="00DC1934">
        <w:rPr>
          <w:rFonts w:ascii="Palatino Linotype" w:hAnsi="Palatino Linotype" w:cs="Arial"/>
          <w:lang w:eastAsia="es-MX"/>
        </w:rPr>
        <w:t xml:space="preserve"> través de</w:t>
      </w:r>
      <w:r w:rsidRPr="00DC1934">
        <w:rPr>
          <w:rFonts w:ascii="Palatino Linotype" w:hAnsi="Palatino Linotype" w:cs="Arial"/>
          <w:lang w:eastAsia="es-MX"/>
        </w:rPr>
        <w:t>l</w:t>
      </w:r>
      <w:r w:rsidR="00AA7806" w:rsidRPr="00DC1934">
        <w:rPr>
          <w:rFonts w:ascii="Palatino Linotype" w:eastAsia="MS Mincho" w:hAnsi="Palatino Linotype"/>
          <w:lang w:val="es-ES_tradnl"/>
        </w:rPr>
        <w:t xml:space="preserve"> Titular de la Unidad de Transparencia</w:t>
      </w:r>
      <w:r w:rsidRPr="00DC1934">
        <w:rPr>
          <w:rFonts w:ascii="Palatino Linotype" w:eastAsia="MS Mincho" w:hAnsi="Palatino Linotype"/>
          <w:lang w:val="es-ES_tradnl"/>
        </w:rPr>
        <w:t>,</w:t>
      </w:r>
      <w:r w:rsidR="00AA7806" w:rsidRPr="00DC1934">
        <w:rPr>
          <w:rFonts w:ascii="Palatino Linotype" w:eastAsia="MS Mincho" w:hAnsi="Palatino Linotype"/>
          <w:lang w:val="es-ES_tradnl"/>
        </w:rPr>
        <w:t xml:space="preserve"> </w:t>
      </w:r>
      <w:r w:rsidR="00BB6BCB" w:rsidRPr="00DC1934">
        <w:rPr>
          <w:rFonts w:ascii="Palatino Linotype" w:eastAsia="MS Mincho" w:hAnsi="Palatino Linotype"/>
          <w:lang w:val="es-ES_tradnl"/>
        </w:rPr>
        <w:t>del</w:t>
      </w:r>
      <w:r w:rsidR="007D1970" w:rsidRPr="00DC1934">
        <w:rPr>
          <w:rFonts w:ascii="Palatino Linotype" w:eastAsia="MS Mincho" w:hAnsi="Palatino Linotype"/>
          <w:lang w:val="es-ES_tradnl"/>
        </w:rPr>
        <w:t xml:space="preserve"> Acta de la Primera Sesión del Comité de Transparencia</w:t>
      </w:r>
      <w:r w:rsidRPr="00DC1934">
        <w:rPr>
          <w:rFonts w:ascii="Palatino Linotype" w:eastAsia="MS Mincho" w:hAnsi="Palatino Linotype"/>
          <w:lang w:val="es-ES_tradnl"/>
        </w:rPr>
        <w:t>,</w:t>
      </w:r>
      <w:r w:rsidR="007D1970" w:rsidRPr="00DC1934">
        <w:rPr>
          <w:rFonts w:ascii="Palatino Linotype" w:eastAsia="MS Mincho" w:hAnsi="Palatino Linotype"/>
          <w:lang w:val="es-ES_tradnl"/>
        </w:rPr>
        <w:t xml:space="preserve"> mediante la cual</w:t>
      </w:r>
      <w:r w:rsidRPr="00DC1934">
        <w:rPr>
          <w:rFonts w:ascii="Palatino Linotype" w:eastAsia="MS Mincho" w:hAnsi="Palatino Linotype"/>
          <w:lang w:val="es-ES_tradnl"/>
        </w:rPr>
        <w:t>,</w:t>
      </w:r>
      <w:r w:rsidR="007D1970" w:rsidRPr="00DC1934">
        <w:rPr>
          <w:rFonts w:ascii="Palatino Linotype" w:eastAsia="MS Mincho" w:hAnsi="Palatino Linotype"/>
          <w:lang w:val="es-ES_tradnl"/>
        </w:rPr>
        <w:t xml:space="preserve"> se </w:t>
      </w:r>
      <w:r w:rsidRPr="00DC1934">
        <w:rPr>
          <w:rFonts w:ascii="Palatino Linotype" w:eastAsia="MS Mincho" w:hAnsi="Palatino Linotype"/>
          <w:lang w:val="es-ES_tradnl"/>
        </w:rPr>
        <w:t>aprobó</w:t>
      </w:r>
      <w:r w:rsidR="007D1970" w:rsidRPr="00DC1934">
        <w:rPr>
          <w:rFonts w:ascii="Palatino Linotype" w:eastAsia="MS Mincho" w:hAnsi="Palatino Linotype"/>
          <w:lang w:val="es-ES_tradnl"/>
        </w:rPr>
        <w:t xml:space="preserve"> el cambio </w:t>
      </w:r>
      <w:r w:rsidRPr="00DC1934">
        <w:rPr>
          <w:rFonts w:ascii="Palatino Linotype" w:eastAsia="MS Mincho" w:hAnsi="Palatino Linotype"/>
          <w:lang w:val="es-ES_tradnl"/>
        </w:rPr>
        <w:t>en la</w:t>
      </w:r>
      <w:r w:rsidR="007D1970" w:rsidRPr="00DC1934">
        <w:rPr>
          <w:rFonts w:ascii="Palatino Linotype" w:eastAsia="MS Mincho" w:hAnsi="Palatino Linotype"/>
          <w:lang w:val="es-ES_tradnl"/>
        </w:rPr>
        <w:t xml:space="preserve"> modalidad</w:t>
      </w:r>
      <w:r w:rsidRPr="00DC1934">
        <w:rPr>
          <w:rFonts w:ascii="Palatino Linotype" w:eastAsia="MS Mincho" w:hAnsi="Palatino Linotype"/>
          <w:lang w:val="es-ES_tradnl"/>
        </w:rPr>
        <w:t xml:space="preserve"> de entrega de la información a vía</w:t>
      </w:r>
      <w:r w:rsidR="007D1970" w:rsidRPr="00DC1934">
        <w:rPr>
          <w:rFonts w:ascii="Palatino Linotype" w:eastAsia="MS Mincho" w:hAnsi="Palatino Linotype"/>
          <w:lang w:val="es-ES_tradnl"/>
        </w:rPr>
        <w:t xml:space="preserve"> </w:t>
      </w:r>
      <w:r w:rsidR="007D1970" w:rsidRPr="00DC1934">
        <w:rPr>
          <w:rFonts w:ascii="Palatino Linotype" w:eastAsia="MS Mincho" w:hAnsi="Palatino Linotype"/>
          <w:i/>
          <w:lang w:val="es-ES_tradnl"/>
        </w:rPr>
        <w:t>in situ</w:t>
      </w:r>
      <w:r w:rsidR="007D1970" w:rsidRPr="00DC1934">
        <w:rPr>
          <w:rFonts w:ascii="Palatino Linotype" w:eastAsia="MS Mincho" w:hAnsi="Palatino Linotype"/>
          <w:lang w:val="es-ES_tradnl"/>
        </w:rPr>
        <w:t xml:space="preserve"> </w:t>
      </w:r>
      <w:r w:rsidRPr="00DC1934">
        <w:rPr>
          <w:rFonts w:ascii="Palatino Linotype" w:eastAsia="MS Mincho" w:hAnsi="Palatino Linotype"/>
          <w:lang w:val="es-ES_tradnl"/>
        </w:rPr>
        <w:t xml:space="preserve">o </w:t>
      </w:r>
      <w:r w:rsidRPr="00DC1934">
        <w:rPr>
          <w:rFonts w:ascii="Palatino Linotype" w:eastAsia="MS Mincho" w:hAnsi="Palatino Linotype"/>
          <w:b/>
          <w:lang w:val="es-ES_tradnl"/>
        </w:rPr>
        <w:t>Consulta Directa</w:t>
      </w:r>
      <w:r w:rsidRPr="00DC1934">
        <w:rPr>
          <w:rFonts w:ascii="Palatino Linotype" w:eastAsia="MS Mincho" w:hAnsi="Palatino Linotype"/>
          <w:lang w:val="es-ES_tradnl"/>
        </w:rPr>
        <w:t>.</w:t>
      </w:r>
    </w:p>
    <w:p w14:paraId="6DC2AA68" w14:textId="77777777" w:rsidR="000B5961" w:rsidRPr="00DC1934" w:rsidRDefault="000B5961" w:rsidP="000B5961">
      <w:pPr>
        <w:pStyle w:val="Prrafodelista"/>
        <w:spacing w:line="360" w:lineRule="auto"/>
        <w:ind w:left="0"/>
        <w:contextualSpacing/>
        <w:jc w:val="both"/>
        <w:rPr>
          <w:rFonts w:ascii="Palatino Linotype" w:eastAsia="MS Mincho" w:hAnsi="Palatino Linotype" w:cs="Arial"/>
          <w:i/>
          <w:lang w:val="es-MX"/>
        </w:rPr>
      </w:pPr>
    </w:p>
    <w:p w14:paraId="3BBC1CB9" w14:textId="7170B4BC" w:rsidR="0062065D" w:rsidRPr="00DC1934" w:rsidRDefault="00BB6BCB"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DC1934">
        <w:rPr>
          <w:rFonts w:ascii="Palatino Linotype" w:eastAsia="MS Mincho" w:hAnsi="Palatino Linotype"/>
          <w:lang w:val="es-ES_tradnl"/>
        </w:rPr>
        <w:t xml:space="preserve"> </w:t>
      </w:r>
      <w:r w:rsidR="000B5961" w:rsidRPr="00DC1934">
        <w:rPr>
          <w:rFonts w:ascii="Palatino Linotype" w:eastAsia="MS Mincho" w:hAnsi="Palatino Linotype"/>
          <w:lang w:val="es-ES_tradnl"/>
        </w:rPr>
        <w:t>Así las cosas</w:t>
      </w:r>
      <w:r w:rsidR="00F3579C" w:rsidRPr="00DC1934">
        <w:rPr>
          <w:rFonts w:ascii="Palatino Linotype" w:eastAsia="MS Mincho" w:hAnsi="Palatino Linotype" w:cs="Arial"/>
          <w:color w:val="000000"/>
          <w:lang w:val="es-ES_tradnl"/>
        </w:rPr>
        <w:t xml:space="preserve">, </w:t>
      </w:r>
      <w:r w:rsidR="000B5961" w:rsidRPr="00DC1934">
        <w:rPr>
          <w:rFonts w:ascii="Palatino Linotype" w:eastAsia="MS Mincho" w:hAnsi="Palatino Linotype" w:cs="Arial"/>
          <w:color w:val="000000"/>
          <w:lang w:val="es-ES_tradnl"/>
        </w:rPr>
        <w:t xml:space="preserve">y en seguimiento a los </w:t>
      </w:r>
      <w:r w:rsidR="00F3579C" w:rsidRPr="00DC1934">
        <w:rPr>
          <w:rFonts w:ascii="Palatino Linotype" w:eastAsia="MS Mincho" w:hAnsi="Palatino Linotype" w:cs="Arial"/>
          <w:color w:val="000000"/>
          <w:lang w:val="es-ES_tradnl"/>
        </w:rPr>
        <w:t>principios de eficacia y profesionalismo</w:t>
      </w:r>
      <w:r w:rsidR="00F3579C" w:rsidRPr="00DC1934">
        <w:rPr>
          <w:rStyle w:val="Refdenotaalpie"/>
          <w:rFonts w:ascii="Palatino Linotype" w:eastAsia="MS Mincho" w:hAnsi="Palatino Linotype" w:cs="Arial"/>
          <w:color w:val="000000"/>
          <w:lang w:val="es-ES_tradnl"/>
        </w:rPr>
        <w:footnoteReference w:id="5"/>
      </w:r>
      <w:r w:rsidR="00F3579C" w:rsidRPr="00DC1934">
        <w:rPr>
          <w:rFonts w:ascii="Palatino Linotype" w:eastAsia="MS Mincho" w:hAnsi="Palatino Linotype" w:cs="Arial"/>
          <w:color w:val="000000"/>
          <w:lang w:val="es-ES_tradnl"/>
        </w:rPr>
        <w:t xml:space="preserve">, </w:t>
      </w:r>
      <w:r w:rsidR="008C1710" w:rsidRPr="00DC1934">
        <w:rPr>
          <w:rFonts w:ascii="Palatino Linotype" w:eastAsia="MS Mincho" w:hAnsi="Palatino Linotype" w:cs="Arial"/>
          <w:color w:val="000000"/>
          <w:lang w:val="es-ES_tradnl"/>
        </w:rPr>
        <w:t xml:space="preserve">este Instituto de Transparencia </w:t>
      </w:r>
      <w:r w:rsidR="00F3579C" w:rsidRPr="00DC1934">
        <w:rPr>
          <w:rFonts w:ascii="Palatino Linotype" w:eastAsia="MS Mincho" w:hAnsi="Palatino Linotype" w:cs="Arial"/>
          <w:color w:val="000000"/>
          <w:lang w:val="es-ES_tradnl"/>
        </w:rPr>
        <w:t xml:space="preserve">procederá a verificar la información remitida por el </w:t>
      </w:r>
      <w:r w:rsidR="00F3579C" w:rsidRPr="00DC1934">
        <w:rPr>
          <w:rFonts w:ascii="Palatino Linotype" w:eastAsia="MS Mincho" w:hAnsi="Palatino Linotype" w:cs="Arial"/>
          <w:b/>
          <w:color w:val="000000"/>
          <w:lang w:val="es-ES_tradnl"/>
        </w:rPr>
        <w:t xml:space="preserve">SUJETO OBLIGADO </w:t>
      </w:r>
      <w:r w:rsidR="00F3579C" w:rsidRPr="00DC1934">
        <w:rPr>
          <w:rFonts w:ascii="Palatino Linotype" w:eastAsia="MS Mincho" w:hAnsi="Palatino Linotype" w:cs="Arial"/>
          <w:color w:val="000000"/>
          <w:lang w:val="es-ES_tradnl"/>
        </w:rPr>
        <w:t xml:space="preserve">a efecto de determinar </w:t>
      </w:r>
      <w:r w:rsidR="0062065D" w:rsidRPr="00DC1934">
        <w:rPr>
          <w:rFonts w:ascii="Palatino Linotype" w:eastAsia="MS Mincho" w:hAnsi="Palatino Linotype" w:cs="Arial"/>
          <w:color w:val="000000"/>
          <w:lang w:val="es-ES_tradnl"/>
        </w:rPr>
        <w:t>si se encuentra apegada a las formalidades que establece</w:t>
      </w:r>
      <w:r w:rsidRPr="00DC1934">
        <w:rPr>
          <w:rFonts w:ascii="Palatino Linotype" w:eastAsia="MS Mincho" w:hAnsi="Palatino Linotype" w:cs="Arial"/>
          <w:color w:val="000000"/>
          <w:lang w:val="es-ES_tradnl"/>
        </w:rPr>
        <w:t>n</w:t>
      </w:r>
      <w:r w:rsidR="0062065D" w:rsidRPr="00DC1934">
        <w:rPr>
          <w:rFonts w:ascii="Palatino Linotype" w:eastAsia="MS Mincho" w:hAnsi="Palatino Linotype" w:cs="Arial"/>
          <w:color w:val="000000"/>
          <w:lang w:val="es-ES_tradnl"/>
        </w:rPr>
        <w:t xml:space="preserve"> las Leyes de la materia. </w:t>
      </w:r>
      <w:r w:rsidR="00F3579C" w:rsidRPr="00DC1934">
        <w:rPr>
          <w:rFonts w:ascii="Palatino Linotype" w:eastAsia="MS Mincho" w:hAnsi="Palatino Linotype" w:cs="Arial"/>
          <w:color w:val="000000"/>
          <w:lang w:val="es-ES_tradnl"/>
        </w:rPr>
        <w:t xml:space="preserve"> </w:t>
      </w:r>
    </w:p>
    <w:p w14:paraId="23A81128" w14:textId="77777777" w:rsidR="0062065D" w:rsidRPr="00DC1934" w:rsidRDefault="0062065D" w:rsidP="004B36A7">
      <w:pPr>
        <w:pStyle w:val="Prrafodelista"/>
        <w:spacing w:line="360" w:lineRule="auto"/>
        <w:ind w:left="0"/>
        <w:contextualSpacing/>
        <w:jc w:val="both"/>
        <w:rPr>
          <w:rFonts w:ascii="Palatino Linotype" w:eastAsia="MS Mincho" w:hAnsi="Palatino Linotype" w:cs="Arial"/>
          <w:lang w:val="es-MX"/>
        </w:rPr>
      </w:pPr>
    </w:p>
    <w:p w14:paraId="51A743BE" w14:textId="4A2FDA2A" w:rsidR="003B6EE9" w:rsidRPr="00DC1934" w:rsidRDefault="000B5961" w:rsidP="004B36A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DC1934">
        <w:rPr>
          <w:rFonts w:ascii="Palatino Linotype" w:hAnsi="Palatino Linotype" w:cs="Arial"/>
          <w:lang w:eastAsia="es-MX"/>
        </w:rPr>
        <w:t>En principio</w:t>
      </w:r>
      <w:r w:rsidR="003C4A72" w:rsidRPr="00DC1934">
        <w:rPr>
          <w:rFonts w:ascii="Palatino Linotype" w:hAnsi="Palatino Linotype" w:cs="Arial"/>
          <w:lang w:eastAsia="es-MX"/>
        </w:rPr>
        <w:t xml:space="preserve">, </w:t>
      </w:r>
      <w:r w:rsidR="003B6EE9" w:rsidRPr="00DC1934">
        <w:rPr>
          <w:rFonts w:ascii="Palatino Linotype" w:eastAsia="Calibri" w:hAnsi="Palatino Linotype" w:cs="Arial"/>
          <w:bCs/>
        </w:rPr>
        <w:t>es pertinente mencionar que</w:t>
      </w:r>
      <w:r w:rsidR="007D1970" w:rsidRPr="00DC1934">
        <w:rPr>
          <w:rFonts w:ascii="Palatino Linotype" w:eastAsia="Calibri" w:hAnsi="Palatino Linotype" w:cs="Arial"/>
          <w:bCs/>
        </w:rPr>
        <w:t xml:space="preserve"> si bien el ente recurrido </w:t>
      </w:r>
      <w:r w:rsidRPr="00DC1934">
        <w:rPr>
          <w:rFonts w:ascii="Palatino Linotype" w:eastAsia="Calibri" w:hAnsi="Palatino Linotype" w:cs="Arial"/>
          <w:bCs/>
        </w:rPr>
        <w:t>asumió</w:t>
      </w:r>
      <w:r w:rsidR="007D1970" w:rsidRPr="00DC1934">
        <w:rPr>
          <w:rFonts w:ascii="Palatino Linotype" w:eastAsia="Calibri" w:hAnsi="Palatino Linotype" w:cs="Arial"/>
          <w:bCs/>
        </w:rPr>
        <w:t xml:space="preserve"> contar con la información solicitada al pretender un cambio de modalidad</w:t>
      </w:r>
      <w:r w:rsidR="003B6EE9" w:rsidRPr="00DC1934">
        <w:rPr>
          <w:rFonts w:ascii="Palatino Linotype" w:eastAsia="Calibri" w:hAnsi="Palatino Linotype" w:cs="Arial"/>
          <w:bCs/>
        </w:rPr>
        <w:t xml:space="preserve">, </w:t>
      </w:r>
      <w:r w:rsidR="003B6EE9" w:rsidRPr="00DC1934">
        <w:rPr>
          <w:rFonts w:ascii="Palatino Linotype" w:eastAsia="MS Mincho" w:hAnsi="Palatino Linotype"/>
          <w:lang w:eastAsia="es-ES_tradnl"/>
        </w:rPr>
        <w:t xml:space="preserve">el </w:t>
      </w:r>
      <w:r w:rsidR="003B6EE9" w:rsidRPr="00DC1934">
        <w:rPr>
          <w:rFonts w:ascii="Palatino Linotype" w:eastAsia="Calibri" w:hAnsi="Palatino Linotype" w:cs="Arial"/>
          <w:color w:val="000000"/>
          <w:lang w:val="es-MX" w:eastAsia="en-US"/>
        </w:rPr>
        <w:t>artículo 18 de Ley de Transparencia y Acceso a la Información Pública del Estado de México y Municipios</w:t>
      </w:r>
      <w:r w:rsidRPr="00DC1934">
        <w:rPr>
          <w:rFonts w:ascii="Palatino Linotype" w:eastAsia="Calibri" w:hAnsi="Palatino Linotype" w:cs="Arial"/>
          <w:color w:val="000000"/>
          <w:lang w:val="es-MX" w:eastAsia="en-US"/>
        </w:rPr>
        <w:t>,</w:t>
      </w:r>
      <w:r w:rsidR="003B6EE9" w:rsidRPr="00DC1934">
        <w:rPr>
          <w:rFonts w:ascii="Palatino Linotype" w:eastAsia="Calibri" w:hAnsi="Palatino Linotype" w:cs="Arial"/>
          <w:color w:val="000000"/>
          <w:lang w:val="es-MX" w:eastAsia="en-US"/>
        </w:rPr>
        <w:t xml:space="preserve">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8DEA43F" w14:textId="77777777" w:rsidR="003B6EE9" w:rsidRPr="00DC1934" w:rsidRDefault="003B6EE9" w:rsidP="004B36A7">
      <w:pPr>
        <w:spacing w:line="360" w:lineRule="auto"/>
        <w:jc w:val="both"/>
        <w:rPr>
          <w:rFonts w:ascii="Palatino Linotype" w:hAnsi="Palatino Linotype" w:cs="Arial"/>
        </w:rPr>
      </w:pPr>
    </w:p>
    <w:p w14:paraId="304FBEA8" w14:textId="28665DDE" w:rsidR="003B6EE9" w:rsidRPr="00DC1934" w:rsidRDefault="000B5961" w:rsidP="000B5961">
      <w:pPr>
        <w:widowControl w:val="0"/>
        <w:autoSpaceDE w:val="0"/>
        <w:autoSpaceDN w:val="0"/>
        <w:adjustRightInd w:val="0"/>
        <w:spacing w:line="276" w:lineRule="auto"/>
        <w:ind w:left="567" w:right="567"/>
        <w:jc w:val="both"/>
        <w:rPr>
          <w:rFonts w:ascii="Palatino Linotype" w:eastAsia="Calibri" w:hAnsi="Palatino Linotype"/>
          <w:i/>
          <w:sz w:val="22"/>
          <w:lang w:val="es-MX" w:eastAsia="es-ES_tradnl"/>
        </w:rPr>
      </w:pPr>
      <w:r w:rsidRPr="00DC1934">
        <w:rPr>
          <w:rFonts w:ascii="Palatino Linotype" w:eastAsia="Calibri" w:hAnsi="Palatino Linotype"/>
          <w:b/>
          <w:i/>
          <w:sz w:val="22"/>
          <w:lang w:val="es-MX" w:eastAsia="es-ES_tradnl"/>
        </w:rPr>
        <w:t>“</w:t>
      </w:r>
      <w:r w:rsidR="003B6EE9" w:rsidRPr="00DC1934">
        <w:rPr>
          <w:rFonts w:ascii="Palatino Linotype" w:eastAsia="Calibri" w:hAnsi="Palatino Linotype"/>
          <w:b/>
          <w:i/>
          <w:sz w:val="22"/>
          <w:lang w:val="es-MX" w:eastAsia="es-ES_tradnl"/>
        </w:rPr>
        <w:t>Artículo 18.</w:t>
      </w:r>
      <w:r w:rsidR="003B6EE9" w:rsidRPr="00DC1934">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DC1934">
        <w:rPr>
          <w:rFonts w:ascii="Palatino Linotype" w:eastAsia="Calibri" w:hAnsi="Palatino Linotype"/>
          <w:i/>
          <w:sz w:val="22"/>
          <w:lang w:val="es-MX" w:eastAsia="es-ES_tradnl"/>
        </w:rPr>
        <w:t>”</w:t>
      </w:r>
    </w:p>
    <w:p w14:paraId="7E520E97" w14:textId="77777777" w:rsidR="003B6EE9" w:rsidRPr="00DC1934" w:rsidRDefault="003B6EE9" w:rsidP="004B36A7">
      <w:pPr>
        <w:spacing w:line="360" w:lineRule="auto"/>
        <w:jc w:val="both"/>
        <w:rPr>
          <w:rFonts w:ascii="Palatino Linotype" w:hAnsi="Palatino Linotype" w:cs="Arial"/>
        </w:rPr>
      </w:pPr>
    </w:p>
    <w:p w14:paraId="2D06B5B6" w14:textId="77777777" w:rsidR="003B6EE9" w:rsidRPr="00DC1934" w:rsidRDefault="003B6EE9" w:rsidP="004B36A7">
      <w:pPr>
        <w:numPr>
          <w:ilvl w:val="0"/>
          <w:numId w:val="5"/>
        </w:numPr>
        <w:spacing w:line="360" w:lineRule="auto"/>
        <w:ind w:left="0" w:firstLine="0"/>
        <w:jc w:val="both"/>
        <w:rPr>
          <w:rFonts w:ascii="Palatino Linotype" w:hAnsi="Palatino Linotype" w:cs="Arial"/>
        </w:rPr>
      </w:pPr>
      <w:r w:rsidRPr="00DC1934">
        <w:rPr>
          <w:rFonts w:ascii="Palatino Linotype" w:eastAsia="Calibri" w:hAnsi="Palatino Linotype" w:cs="Arial"/>
          <w:lang w:val="es-MX" w:eastAsia="en-US"/>
        </w:rPr>
        <w:t xml:space="preserve">Por otro lado, </w:t>
      </w:r>
      <w:r w:rsidRPr="00DC1934">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C1934">
        <w:rPr>
          <w:rFonts w:ascii="Palatino Linotype" w:hAnsi="Palatino Linotype"/>
          <w:b/>
          <w:lang w:val="es-MX" w:eastAsia="es-MX"/>
        </w:rPr>
        <w:t>SUJETOS OBLIGADOS</w:t>
      </w:r>
      <w:r w:rsidRPr="00DC1934">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DC1934" w:rsidRDefault="003B6EE9" w:rsidP="004B36A7">
      <w:pPr>
        <w:spacing w:line="360" w:lineRule="auto"/>
        <w:jc w:val="both"/>
        <w:rPr>
          <w:rFonts w:ascii="Palatino Linotype" w:hAnsi="Palatino Linotype" w:cs="Arial"/>
        </w:rPr>
      </w:pPr>
    </w:p>
    <w:p w14:paraId="4E0CB749" w14:textId="2F4D4689" w:rsidR="007445F5" w:rsidRPr="00DC1934" w:rsidRDefault="003B6EE9" w:rsidP="000B5961">
      <w:pPr>
        <w:spacing w:line="276" w:lineRule="auto"/>
        <w:ind w:left="567" w:right="567"/>
        <w:jc w:val="both"/>
        <w:rPr>
          <w:rFonts w:ascii="Palatino Linotype" w:hAnsi="Palatino Linotype"/>
          <w:i/>
          <w:sz w:val="22"/>
          <w:lang w:eastAsia="en-US"/>
        </w:rPr>
      </w:pPr>
      <w:r w:rsidRPr="00DC1934">
        <w:rPr>
          <w:rFonts w:ascii="Palatino Linotype" w:hAnsi="Palatino Linotype"/>
          <w:i/>
          <w:sz w:val="22"/>
          <w:lang w:eastAsia="en-US"/>
        </w:rPr>
        <w:t>“</w:t>
      </w:r>
      <w:r w:rsidRPr="00DC1934">
        <w:rPr>
          <w:rFonts w:ascii="Palatino Linotype" w:hAnsi="Palatino Linotype"/>
          <w:b/>
          <w:i/>
          <w:sz w:val="22"/>
          <w:lang w:eastAsia="en-US"/>
        </w:rPr>
        <w:t>Artículo 4.</w:t>
      </w:r>
      <w:r w:rsidRPr="00DC1934">
        <w:rPr>
          <w:rFonts w:ascii="Palatino Linotype" w:hAnsi="Palatino Linotype"/>
          <w:i/>
          <w:sz w:val="22"/>
          <w:lang w:eastAsia="en-US"/>
        </w:rPr>
        <w:t xml:space="preserve"> </w:t>
      </w:r>
    </w:p>
    <w:p w14:paraId="58E04894" w14:textId="5163EF1D" w:rsidR="007445F5" w:rsidRPr="00DC1934" w:rsidRDefault="003B6EE9" w:rsidP="000B5961">
      <w:pPr>
        <w:spacing w:line="276" w:lineRule="auto"/>
        <w:ind w:left="567" w:right="567"/>
        <w:jc w:val="both"/>
        <w:rPr>
          <w:rFonts w:ascii="Palatino Linotype" w:hAnsi="Palatino Linotype"/>
          <w:i/>
          <w:sz w:val="22"/>
          <w:lang w:eastAsia="en-US"/>
        </w:rPr>
      </w:pPr>
      <w:r w:rsidRPr="00DC1934">
        <w:rPr>
          <w:rFonts w:ascii="Palatino Linotype" w:hAnsi="Palatino Linotype"/>
          <w:i/>
          <w:sz w:val="22"/>
          <w:lang w:eastAsia="en-US"/>
        </w:rPr>
        <w:t>(…)</w:t>
      </w:r>
    </w:p>
    <w:p w14:paraId="73D3F680" w14:textId="77777777" w:rsidR="003B6EE9" w:rsidRPr="00DC1934" w:rsidRDefault="003B6EE9" w:rsidP="000B5961">
      <w:pPr>
        <w:spacing w:line="276" w:lineRule="auto"/>
        <w:ind w:left="567" w:right="567"/>
        <w:jc w:val="both"/>
        <w:rPr>
          <w:rFonts w:ascii="Palatino Linotype" w:hAnsi="Palatino Linotype"/>
          <w:i/>
          <w:sz w:val="22"/>
          <w:lang w:eastAsia="en-US"/>
        </w:rPr>
      </w:pPr>
      <w:r w:rsidRPr="00DC1934">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DC1934">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DC1934">
        <w:rPr>
          <w:rFonts w:ascii="Palatino Linotype" w:hAnsi="Palatino Linotype"/>
          <w:b/>
          <w:i/>
          <w:sz w:val="22"/>
          <w:lang w:eastAsia="en-US"/>
        </w:rPr>
        <w:t>principio de máxima publicidad</w:t>
      </w:r>
      <w:r w:rsidRPr="00DC1934">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5A494F2" w14:textId="77777777" w:rsidR="003B6EE9" w:rsidRPr="00DC1934" w:rsidRDefault="003B6EE9" w:rsidP="000B5961">
      <w:pPr>
        <w:spacing w:line="276" w:lineRule="auto"/>
        <w:ind w:left="567" w:right="567"/>
        <w:jc w:val="both"/>
        <w:rPr>
          <w:rFonts w:ascii="Palatino Linotype" w:hAnsi="Palatino Linotype"/>
          <w:i/>
          <w:sz w:val="22"/>
          <w:lang w:eastAsia="en-US"/>
        </w:rPr>
      </w:pPr>
      <w:r w:rsidRPr="00DC1934">
        <w:rPr>
          <w:rFonts w:ascii="Palatino Linotype" w:hAnsi="Palatino Linotype"/>
          <w:i/>
          <w:sz w:val="22"/>
          <w:lang w:eastAsia="en-US"/>
        </w:rPr>
        <w:t>(…)</w:t>
      </w:r>
    </w:p>
    <w:p w14:paraId="40784A0C" w14:textId="77777777" w:rsidR="003B6EE9" w:rsidRPr="00DC1934" w:rsidRDefault="003B6EE9" w:rsidP="000B5961">
      <w:pPr>
        <w:spacing w:line="276" w:lineRule="auto"/>
        <w:ind w:left="567" w:right="567"/>
        <w:jc w:val="both"/>
        <w:rPr>
          <w:rFonts w:ascii="Palatino Linotype" w:hAnsi="Palatino Linotype"/>
          <w:sz w:val="22"/>
          <w:lang w:eastAsia="en-US"/>
        </w:rPr>
      </w:pPr>
      <w:r w:rsidRPr="00DC1934">
        <w:rPr>
          <w:rFonts w:ascii="Palatino Linotype" w:hAnsi="Palatino Linotype"/>
          <w:sz w:val="22"/>
          <w:lang w:eastAsia="en-US"/>
        </w:rPr>
        <w:t>(Énfasis añadido)</w:t>
      </w:r>
    </w:p>
    <w:p w14:paraId="61BD7B4F" w14:textId="77777777" w:rsidR="003B6EE9" w:rsidRPr="00DC1934" w:rsidRDefault="003B6EE9" w:rsidP="004B36A7">
      <w:pPr>
        <w:spacing w:line="360" w:lineRule="auto"/>
        <w:jc w:val="both"/>
        <w:rPr>
          <w:rFonts w:ascii="Palatino Linotype" w:hAnsi="Palatino Linotype" w:cs="Arial"/>
        </w:rPr>
      </w:pPr>
    </w:p>
    <w:p w14:paraId="3D307472" w14:textId="75BDB710" w:rsidR="003B6EE9" w:rsidRPr="00DC1934" w:rsidRDefault="003B6EE9" w:rsidP="004B36A7">
      <w:pPr>
        <w:numPr>
          <w:ilvl w:val="0"/>
          <w:numId w:val="5"/>
        </w:numPr>
        <w:spacing w:line="360" w:lineRule="auto"/>
        <w:ind w:left="0" w:firstLine="0"/>
        <w:jc w:val="both"/>
        <w:rPr>
          <w:rFonts w:ascii="Palatino Linotype" w:hAnsi="Palatino Linotype" w:cs="Arial"/>
        </w:rPr>
      </w:pPr>
      <w:r w:rsidRPr="00DC1934">
        <w:rPr>
          <w:rFonts w:ascii="Palatino Linotype" w:eastAsia="Calibri" w:hAnsi="Palatino Linotype" w:cs="Arial"/>
          <w:lang w:val="es-MX" w:eastAsia="en-US"/>
        </w:rPr>
        <w:t xml:space="preserve">En ese sentido, no debe de </w:t>
      </w:r>
      <w:r w:rsidR="000B5961" w:rsidRPr="00DC1934">
        <w:rPr>
          <w:rFonts w:ascii="Palatino Linotype" w:eastAsia="Calibri" w:hAnsi="Palatino Linotype" w:cs="Arial"/>
          <w:lang w:val="es-MX" w:eastAsia="en-US"/>
        </w:rPr>
        <w:t>pasarse</w:t>
      </w:r>
      <w:r w:rsidRPr="00DC1934">
        <w:rPr>
          <w:rFonts w:ascii="Palatino Linotype" w:eastAsia="Calibri" w:hAnsi="Palatino Linotype" w:cs="Arial"/>
          <w:lang w:val="es-MX" w:eastAsia="en-US"/>
        </w:rPr>
        <w:t xml:space="preserve"> </w:t>
      </w:r>
      <w:r w:rsidR="000B5961" w:rsidRPr="00DC1934">
        <w:rPr>
          <w:rFonts w:ascii="Palatino Linotype" w:eastAsia="Calibri" w:hAnsi="Palatino Linotype" w:cs="Arial"/>
          <w:lang w:val="es-MX" w:eastAsia="en-US"/>
        </w:rPr>
        <w:t>por alto</w:t>
      </w:r>
      <w:r w:rsidRPr="00DC1934">
        <w:rPr>
          <w:rFonts w:ascii="Palatino Linotype" w:eastAsia="Calibri" w:hAnsi="Palatino Linotype" w:cs="Arial"/>
          <w:lang w:val="es-MX" w:eastAsia="en-US"/>
        </w:rPr>
        <w:t xml:space="preserve"> para el </w:t>
      </w:r>
      <w:r w:rsidRPr="00DC1934">
        <w:rPr>
          <w:rFonts w:ascii="Palatino Linotype" w:eastAsia="Calibri" w:hAnsi="Palatino Linotype" w:cs="Arial"/>
          <w:b/>
          <w:lang w:val="es-MX" w:eastAsia="en-US"/>
        </w:rPr>
        <w:t>SUJETO OBLIGADO</w:t>
      </w:r>
      <w:r w:rsidRPr="00DC1934">
        <w:rPr>
          <w:rFonts w:ascii="Palatino Linotype" w:eastAsia="Calibri" w:hAnsi="Palatino Linotype" w:cs="Arial"/>
          <w:lang w:val="es-MX" w:eastAsia="en-US"/>
        </w:rPr>
        <w:t xml:space="preserve"> que el principio fundamental del acceso a la información pública, es la </w:t>
      </w:r>
      <w:r w:rsidRPr="00DC1934">
        <w:rPr>
          <w:rFonts w:ascii="Palatino Linotype" w:eastAsia="Calibri" w:hAnsi="Palatino Linotype" w:cs="Arial"/>
          <w:b/>
          <w:lang w:val="es-MX" w:eastAsia="en-US"/>
        </w:rPr>
        <w:t>máxima publicidad</w:t>
      </w:r>
      <w:r w:rsidRPr="00DC1934">
        <w:rPr>
          <w:rFonts w:ascii="Palatino Linotype" w:eastAsia="Calibri" w:hAnsi="Palatino Linotype" w:cs="Arial"/>
          <w:lang w:val="es-MX" w:eastAsia="en-US"/>
        </w:rPr>
        <w:t>,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DC1934" w:rsidRDefault="003B6EE9" w:rsidP="004B36A7">
      <w:pPr>
        <w:spacing w:line="360" w:lineRule="auto"/>
        <w:jc w:val="both"/>
        <w:rPr>
          <w:rFonts w:ascii="Palatino Linotype" w:hAnsi="Palatino Linotype" w:cs="Arial"/>
        </w:rPr>
      </w:pPr>
    </w:p>
    <w:p w14:paraId="400BD9B9" w14:textId="77777777" w:rsidR="003B6EE9" w:rsidRPr="00DC1934" w:rsidRDefault="003B6EE9" w:rsidP="000B5961">
      <w:pPr>
        <w:spacing w:line="276" w:lineRule="auto"/>
        <w:ind w:left="567" w:right="567"/>
        <w:jc w:val="both"/>
        <w:rPr>
          <w:rFonts w:ascii="Palatino Linotype" w:eastAsia="Calibri" w:hAnsi="Palatino Linotype"/>
          <w:i/>
          <w:sz w:val="22"/>
          <w:lang w:val="es-MX" w:eastAsia="en-US"/>
        </w:rPr>
      </w:pPr>
      <w:r w:rsidRPr="00DC1934">
        <w:rPr>
          <w:rFonts w:ascii="Palatino Linotype" w:eastAsia="Calibri" w:hAnsi="Palatino Linotype"/>
          <w:i/>
          <w:sz w:val="22"/>
          <w:lang w:val="es-MX" w:eastAsia="en-US"/>
        </w:rPr>
        <w:t>“</w:t>
      </w:r>
      <w:r w:rsidRPr="00DC1934">
        <w:rPr>
          <w:rFonts w:ascii="Palatino Linotype" w:eastAsia="Calibri" w:hAnsi="Palatino Linotype"/>
          <w:b/>
          <w:i/>
          <w:sz w:val="22"/>
          <w:lang w:val="es-MX" w:eastAsia="en-US"/>
        </w:rPr>
        <w:t>Artículo 8.</w:t>
      </w:r>
      <w:r w:rsidRPr="00DC1934">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ACD8C4F" w14:textId="77777777" w:rsidR="003B6EE9" w:rsidRPr="00DC1934" w:rsidRDefault="003B6EE9" w:rsidP="000B5961">
      <w:pPr>
        <w:spacing w:line="276" w:lineRule="auto"/>
        <w:ind w:left="567" w:right="567"/>
        <w:jc w:val="both"/>
        <w:rPr>
          <w:rFonts w:ascii="Palatino Linotype" w:eastAsia="Calibri" w:hAnsi="Palatino Linotype"/>
          <w:i/>
          <w:sz w:val="22"/>
          <w:lang w:val="es-MX" w:eastAsia="en-US"/>
        </w:rPr>
      </w:pPr>
      <w:r w:rsidRPr="00DC1934">
        <w:rPr>
          <w:rFonts w:ascii="Palatino Linotype" w:eastAsia="Calibri" w:hAnsi="Palatino Linotype"/>
          <w:b/>
          <w:i/>
          <w:sz w:val="22"/>
          <w:lang w:val="es-MX" w:eastAsia="en-US"/>
        </w:rPr>
        <w:t>En la aplicación e interpretación de la presente Ley deberá prevalecer el principio de máxima publicidad,</w:t>
      </w:r>
      <w:r w:rsidRPr="00DC1934">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17BE7E4" w14:textId="77777777" w:rsidR="003B6EE9" w:rsidRPr="00DC1934" w:rsidRDefault="003B6EE9" w:rsidP="000B5961">
      <w:pPr>
        <w:spacing w:line="276" w:lineRule="auto"/>
        <w:ind w:left="567" w:right="567"/>
        <w:jc w:val="both"/>
        <w:rPr>
          <w:rFonts w:ascii="Palatino Linotype" w:eastAsia="Calibri" w:hAnsi="Palatino Linotype"/>
          <w:i/>
          <w:sz w:val="22"/>
          <w:lang w:val="es-MX" w:eastAsia="en-US"/>
        </w:rPr>
      </w:pPr>
      <w:r w:rsidRPr="00DC1934">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DC1934" w:rsidRDefault="003B6EE9" w:rsidP="000B5961">
      <w:pPr>
        <w:spacing w:line="276" w:lineRule="auto"/>
        <w:ind w:left="567" w:right="567"/>
        <w:jc w:val="both"/>
        <w:rPr>
          <w:rFonts w:ascii="Palatino Linotype" w:eastAsia="Calibri" w:hAnsi="Palatino Linotype"/>
          <w:sz w:val="22"/>
          <w:lang w:val="es-MX" w:eastAsia="en-US"/>
        </w:rPr>
      </w:pPr>
      <w:r w:rsidRPr="00DC1934">
        <w:rPr>
          <w:rFonts w:ascii="Palatino Linotype" w:eastAsia="Calibri" w:hAnsi="Palatino Linotype"/>
          <w:sz w:val="22"/>
          <w:lang w:val="es-MX" w:eastAsia="en-US"/>
        </w:rPr>
        <w:t>(Énfasis añadido)</w:t>
      </w:r>
    </w:p>
    <w:p w14:paraId="229225B3" w14:textId="77777777" w:rsidR="003B6EE9" w:rsidRPr="00DC1934" w:rsidRDefault="003B6EE9" w:rsidP="004B36A7">
      <w:pPr>
        <w:spacing w:line="360" w:lineRule="auto"/>
        <w:jc w:val="both"/>
        <w:rPr>
          <w:rFonts w:ascii="Palatino Linotype" w:hAnsi="Palatino Linotype" w:cs="Arial"/>
        </w:rPr>
      </w:pPr>
    </w:p>
    <w:p w14:paraId="5BBD13F9" w14:textId="0F3752D3" w:rsidR="003B6EE9" w:rsidRPr="00DC1934" w:rsidRDefault="003B6EE9" w:rsidP="004B36A7">
      <w:pPr>
        <w:numPr>
          <w:ilvl w:val="0"/>
          <w:numId w:val="5"/>
        </w:numPr>
        <w:spacing w:line="360" w:lineRule="auto"/>
        <w:ind w:left="0" w:firstLine="0"/>
        <w:jc w:val="both"/>
        <w:rPr>
          <w:rFonts w:ascii="Palatino Linotype" w:hAnsi="Palatino Linotype" w:cs="Arial"/>
        </w:rPr>
      </w:pPr>
      <w:r w:rsidRPr="00DC1934">
        <w:rPr>
          <w:rFonts w:ascii="Palatino Linotype" w:eastAsia="Calibri" w:hAnsi="Palatino Linotype"/>
        </w:rPr>
        <w:t>Establecido lo anterior</w:t>
      </w:r>
      <w:r w:rsidR="000B5961" w:rsidRPr="00DC1934">
        <w:rPr>
          <w:rFonts w:ascii="Palatino Linotype" w:eastAsia="Calibri" w:hAnsi="Palatino Linotype"/>
        </w:rPr>
        <w:t>,</w:t>
      </w:r>
      <w:r w:rsidRPr="00DC1934">
        <w:rPr>
          <w:rFonts w:ascii="Palatino Linotype" w:eastAsia="Calibri" w:hAnsi="Palatino Linotype"/>
        </w:rPr>
        <w:t xml:space="preserve"> el artículo 7 de la Ley antes citada señala que el estado mexicano garantizará el efectivo acceso a toda persona a la información en su posesión, como se aprecia a continuación:</w:t>
      </w:r>
    </w:p>
    <w:p w14:paraId="7FB43063" w14:textId="77777777" w:rsidR="003B6EE9" w:rsidRPr="00DC1934" w:rsidRDefault="003B6EE9" w:rsidP="004B36A7">
      <w:pPr>
        <w:spacing w:line="360" w:lineRule="auto"/>
        <w:jc w:val="both"/>
        <w:rPr>
          <w:rFonts w:ascii="Palatino Linotype" w:hAnsi="Palatino Linotype" w:cs="Arial"/>
        </w:rPr>
      </w:pPr>
    </w:p>
    <w:p w14:paraId="3EB14C9D" w14:textId="77777777" w:rsidR="003B6EE9" w:rsidRPr="00DC1934" w:rsidRDefault="003B6EE9" w:rsidP="000B5961">
      <w:pPr>
        <w:spacing w:line="276" w:lineRule="auto"/>
        <w:ind w:left="540" w:right="738"/>
        <w:contextualSpacing/>
        <w:jc w:val="both"/>
        <w:rPr>
          <w:rFonts w:ascii="Palatino Linotype" w:eastAsia="Calibri" w:hAnsi="Palatino Linotype"/>
          <w:i/>
          <w:sz w:val="22"/>
        </w:rPr>
      </w:pPr>
      <w:r w:rsidRPr="00DC1934">
        <w:rPr>
          <w:rFonts w:ascii="Palatino Linotype" w:eastAsia="Calibri" w:hAnsi="Palatino Linotype"/>
          <w:sz w:val="22"/>
        </w:rPr>
        <w:t>“</w:t>
      </w:r>
      <w:r w:rsidRPr="00DC1934">
        <w:rPr>
          <w:rFonts w:ascii="Palatino Linotype" w:eastAsia="Calibri" w:hAnsi="Palatino Linotype"/>
          <w:b/>
          <w:i/>
          <w:sz w:val="22"/>
        </w:rPr>
        <w:t>Artículo 7.</w:t>
      </w:r>
      <w:r w:rsidRPr="00DC1934">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DC1934" w:rsidRDefault="003B6EE9" w:rsidP="004B36A7">
      <w:pPr>
        <w:spacing w:line="360" w:lineRule="auto"/>
        <w:jc w:val="both"/>
        <w:rPr>
          <w:rFonts w:ascii="Palatino Linotype" w:hAnsi="Palatino Linotype" w:cs="Arial"/>
        </w:rPr>
      </w:pPr>
    </w:p>
    <w:p w14:paraId="2C91D61B" w14:textId="68029FD7" w:rsidR="003B6EE9" w:rsidRPr="00DC1934" w:rsidRDefault="003B6EE9" w:rsidP="004B36A7">
      <w:pPr>
        <w:numPr>
          <w:ilvl w:val="0"/>
          <w:numId w:val="5"/>
        </w:numPr>
        <w:spacing w:line="360" w:lineRule="auto"/>
        <w:ind w:left="0" w:firstLine="0"/>
        <w:jc w:val="both"/>
        <w:rPr>
          <w:rFonts w:ascii="Palatino Linotype" w:hAnsi="Palatino Linotype" w:cs="Arial"/>
        </w:rPr>
      </w:pPr>
      <w:r w:rsidRPr="00DC1934">
        <w:rPr>
          <w:rFonts w:ascii="Palatino Linotype" w:eastAsia="Calibri" w:hAnsi="Palatino Linotype" w:cs="Arial"/>
          <w:bCs/>
          <w:lang w:val="es-MX" w:eastAsia="en-US"/>
        </w:rPr>
        <w:t>Además,</w:t>
      </w:r>
      <w:r w:rsidR="000B5961" w:rsidRPr="00DC1934">
        <w:rPr>
          <w:rFonts w:ascii="Palatino Linotype" w:eastAsia="Calibri" w:hAnsi="Palatino Linotype" w:cs="Arial"/>
          <w:bCs/>
          <w:lang w:val="es-MX" w:eastAsia="en-US"/>
        </w:rPr>
        <w:t xml:space="preserve"> la</w:t>
      </w:r>
      <w:r w:rsidRPr="00DC1934">
        <w:rPr>
          <w:rFonts w:ascii="Palatino Linotype" w:eastAsia="Calibri" w:hAnsi="Palatino Linotype" w:cs="Arial"/>
          <w:bCs/>
          <w:lang w:val="es-MX" w:eastAsia="en-US"/>
        </w:rPr>
        <w:t xml:space="preserve"> </w:t>
      </w:r>
      <w:r w:rsidRPr="00DC1934">
        <w:rPr>
          <w:rFonts w:ascii="Palatino Linotype" w:hAnsi="Palatino Linotype" w:cs="Arial"/>
          <w:lang w:val="es-MX" w:eastAsia="en-US"/>
        </w:rPr>
        <w:t>Ley de Transparencia y Acceso a la Información Pública del Estado de México y Municipios, prevé en su artículo 23</w:t>
      </w:r>
      <w:r w:rsidR="000B5961" w:rsidRPr="00DC1934">
        <w:rPr>
          <w:rFonts w:ascii="Palatino Linotype" w:hAnsi="Palatino Linotype" w:cs="Arial"/>
          <w:lang w:val="es-MX" w:eastAsia="en-US"/>
        </w:rPr>
        <w:t>,</w:t>
      </w:r>
      <w:r w:rsidRPr="00DC1934">
        <w:rPr>
          <w:rFonts w:ascii="Palatino Linotype" w:hAnsi="Palatino Linotype" w:cs="Arial"/>
          <w:lang w:val="es-MX" w:eastAsia="en-US"/>
        </w:rPr>
        <w:t xml:space="preserve"> fracción IV</w:t>
      </w:r>
      <w:r w:rsidR="000B5961" w:rsidRPr="00DC1934">
        <w:rPr>
          <w:rFonts w:ascii="Palatino Linotype" w:hAnsi="Palatino Linotype" w:cs="Arial"/>
          <w:lang w:val="es-MX" w:eastAsia="en-US"/>
        </w:rPr>
        <w:t>,</w:t>
      </w:r>
      <w:r w:rsidRPr="00DC1934">
        <w:rPr>
          <w:rFonts w:ascii="Palatino Linotype" w:hAnsi="Palatino Linotype" w:cs="Arial"/>
          <w:lang w:val="es-MX" w:eastAsia="en-US"/>
        </w:rPr>
        <w:t xml:space="preserve"> que son Sujetos Obligados a Transparentar y permitir el acceso a su información y proteger los datos que obren en su poder:</w:t>
      </w:r>
    </w:p>
    <w:p w14:paraId="71CF8DC4" w14:textId="77777777" w:rsidR="003B6EE9" w:rsidRPr="00DC1934" w:rsidRDefault="003B6EE9" w:rsidP="004B36A7">
      <w:pPr>
        <w:spacing w:line="360" w:lineRule="auto"/>
        <w:jc w:val="both"/>
        <w:rPr>
          <w:rFonts w:ascii="Palatino Linotype" w:hAnsi="Palatino Linotype" w:cs="Arial"/>
        </w:rPr>
      </w:pPr>
    </w:p>
    <w:p w14:paraId="023610F7" w14:textId="77777777" w:rsidR="000B5961" w:rsidRPr="00DC1934" w:rsidRDefault="003B6EE9" w:rsidP="000B5961">
      <w:pPr>
        <w:spacing w:line="276" w:lineRule="auto"/>
        <w:ind w:left="567" w:right="567"/>
        <w:contextualSpacing/>
        <w:jc w:val="both"/>
        <w:rPr>
          <w:rFonts w:ascii="Palatino Linotype" w:hAnsi="Palatino Linotype" w:cs="Arial"/>
          <w:i/>
          <w:sz w:val="22"/>
          <w:lang w:val="es-MX" w:eastAsia="en-US"/>
        </w:rPr>
      </w:pPr>
      <w:r w:rsidRPr="00DC1934">
        <w:rPr>
          <w:rFonts w:ascii="Palatino Linotype" w:hAnsi="Palatino Linotype" w:cs="Arial"/>
          <w:b/>
          <w:i/>
          <w:sz w:val="22"/>
          <w:lang w:eastAsia="en-US"/>
        </w:rPr>
        <w:t>“Artículo 23.</w:t>
      </w:r>
      <w:r w:rsidRPr="00DC1934">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DE16261" w14:textId="6F358CAC" w:rsidR="003B6EE9" w:rsidRPr="00DC1934" w:rsidRDefault="003B6EE9" w:rsidP="000B5961">
      <w:pPr>
        <w:spacing w:line="276" w:lineRule="auto"/>
        <w:ind w:left="567" w:right="567"/>
        <w:contextualSpacing/>
        <w:jc w:val="both"/>
        <w:rPr>
          <w:rFonts w:ascii="Palatino Linotype" w:hAnsi="Palatino Linotype" w:cs="Arial"/>
          <w:i/>
          <w:sz w:val="22"/>
          <w:lang w:val="es-MX" w:eastAsia="en-US"/>
        </w:rPr>
      </w:pPr>
      <w:r w:rsidRPr="00DC1934">
        <w:rPr>
          <w:rFonts w:ascii="Palatino Linotype" w:eastAsia="MS Mincho" w:hAnsi="Palatino Linotype" w:cs="Arial"/>
          <w:sz w:val="22"/>
          <w:lang w:val="es-MX"/>
        </w:rPr>
        <w:t>(…)</w:t>
      </w:r>
    </w:p>
    <w:p w14:paraId="098CAD6A" w14:textId="77777777" w:rsidR="003B6EE9" w:rsidRPr="00DC1934" w:rsidRDefault="003B6EE9" w:rsidP="000B5961">
      <w:pPr>
        <w:spacing w:line="276" w:lineRule="auto"/>
        <w:ind w:left="567" w:right="567"/>
        <w:contextualSpacing/>
        <w:jc w:val="both"/>
        <w:rPr>
          <w:rFonts w:ascii="Palatino Linotype" w:eastAsia="MS Mincho" w:hAnsi="Palatino Linotype" w:cs="Arial"/>
          <w:b/>
          <w:i/>
          <w:sz w:val="22"/>
          <w:lang w:val="es-MX"/>
        </w:rPr>
      </w:pPr>
      <w:r w:rsidRPr="00DC1934">
        <w:rPr>
          <w:rFonts w:ascii="Palatino Linotype" w:eastAsia="MS Mincho" w:hAnsi="Palatino Linotype" w:cs="Arial"/>
          <w:b/>
          <w:i/>
          <w:sz w:val="22"/>
        </w:rPr>
        <w:t>IV. Los ayuntamientos y las dependencias, organismos, órganos y entidades de la administración municipal</w:t>
      </w:r>
      <w:r w:rsidRPr="00DC1934">
        <w:rPr>
          <w:rFonts w:ascii="Palatino Linotype" w:eastAsia="MS Mincho" w:hAnsi="Palatino Linotype" w:cs="Arial"/>
          <w:b/>
          <w:i/>
          <w:sz w:val="22"/>
          <w:lang w:val="es-MX"/>
        </w:rPr>
        <w:t>;"</w:t>
      </w:r>
    </w:p>
    <w:p w14:paraId="1F641C4B" w14:textId="77777777" w:rsidR="003B6EE9" w:rsidRPr="00DC1934" w:rsidRDefault="003B6EE9" w:rsidP="000B5961">
      <w:pPr>
        <w:tabs>
          <w:tab w:val="left" w:pos="851"/>
        </w:tabs>
        <w:spacing w:line="276" w:lineRule="auto"/>
        <w:ind w:left="567" w:right="567"/>
        <w:contextualSpacing/>
        <w:jc w:val="both"/>
        <w:rPr>
          <w:rFonts w:ascii="Palatino Linotype" w:hAnsi="Palatino Linotype" w:cs="Arial"/>
          <w:i/>
          <w:sz w:val="22"/>
          <w:lang w:val="es-MX" w:eastAsia="en-US"/>
        </w:rPr>
      </w:pPr>
      <w:r w:rsidRPr="00DC1934">
        <w:rPr>
          <w:rFonts w:ascii="Palatino Linotype" w:hAnsi="Palatino Linotype" w:cs="Arial"/>
          <w:i/>
          <w:sz w:val="22"/>
          <w:lang w:val="es-MX" w:eastAsia="en-US"/>
        </w:rPr>
        <w:t>(…)”</w:t>
      </w:r>
    </w:p>
    <w:p w14:paraId="042EB963" w14:textId="001E3FD0" w:rsidR="000B5961" w:rsidRPr="00DC1934" w:rsidRDefault="000B5961" w:rsidP="000B5961">
      <w:pPr>
        <w:tabs>
          <w:tab w:val="left" w:pos="851"/>
        </w:tabs>
        <w:spacing w:line="276" w:lineRule="auto"/>
        <w:ind w:left="567" w:right="567"/>
        <w:contextualSpacing/>
        <w:jc w:val="both"/>
        <w:rPr>
          <w:rFonts w:ascii="Palatino Linotype" w:hAnsi="Palatino Linotype" w:cs="Arial"/>
          <w:sz w:val="22"/>
          <w:lang w:val="es-MX" w:eastAsia="en-US"/>
        </w:rPr>
      </w:pPr>
      <w:r w:rsidRPr="00DC1934">
        <w:rPr>
          <w:rFonts w:ascii="Palatino Linotype" w:hAnsi="Palatino Linotype" w:cs="Arial"/>
          <w:sz w:val="22"/>
          <w:lang w:val="es-MX" w:eastAsia="en-US"/>
        </w:rPr>
        <w:t>(Énfasis añadido)</w:t>
      </w:r>
    </w:p>
    <w:p w14:paraId="02E672AE" w14:textId="77777777" w:rsidR="00275080" w:rsidRPr="00DC1934" w:rsidRDefault="00275080" w:rsidP="004B36A7">
      <w:pPr>
        <w:tabs>
          <w:tab w:val="left" w:pos="851"/>
        </w:tabs>
        <w:spacing w:line="360" w:lineRule="auto"/>
        <w:ind w:right="616"/>
        <w:contextualSpacing/>
        <w:jc w:val="both"/>
        <w:rPr>
          <w:rFonts w:ascii="Palatino Linotype" w:hAnsi="Palatino Linotype" w:cs="Arial"/>
          <w:i/>
          <w:lang w:val="es-MX" w:eastAsia="en-US"/>
        </w:rPr>
      </w:pPr>
    </w:p>
    <w:p w14:paraId="02DC425F" w14:textId="13399E27" w:rsidR="007D1970" w:rsidRPr="00DC1934" w:rsidRDefault="000B5961" w:rsidP="004B36A7">
      <w:pPr>
        <w:numPr>
          <w:ilvl w:val="0"/>
          <w:numId w:val="5"/>
        </w:numPr>
        <w:tabs>
          <w:tab w:val="left" w:pos="284"/>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DC1934">
        <w:rPr>
          <w:rFonts w:ascii="Palatino Linotype" w:hAnsi="Palatino Linotype" w:cs="Arial"/>
          <w:lang w:eastAsia="en-US"/>
        </w:rPr>
        <w:t>Una vez demostrada</w:t>
      </w:r>
      <w:r w:rsidR="003B6EE9" w:rsidRPr="00DC1934">
        <w:rPr>
          <w:rFonts w:ascii="Palatino Linotype" w:hAnsi="Palatino Linotype" w:cs="Arial"/>
          <w:lang w:val="es-ES_tradnl" w:eastAsia="en-US"/>
        </w:rPr>
        <w:t xml:space="preserve"> </w:t>
      </w:r>
      <w:r w:rsidR="003B6EE9" w:rsidRPr="00DC1934">
        <w:rPr>
          <w:rFonts w:ascii="Palatino Linotype" w:hAnsi="Palatino Linotype" w:cs="Arial"/>
          <w:lang w:eastAsia="en-US"/>
        </w:rPr>
        <w:t>la procedencia del acceso en términos de la</w:t>
      </w:r>
      <w:r w:rsidR="00081D6A" w:rsidRPr="00DC1934">
        <w:rPr>
          <w:rFonts w:ascii="Palatino Linotype" w:hAnsi="Palatino Linotype" w:cs="Arial"/>
          <w:lang w:eastAsia="en-US"/>
        </w:rPr>
        <w:t xml:space="preserve"> Ley de Transparencia Estatal, </w:t>
      </w:r>
      <w:r w:rsidR="007D1970" w:rsidRPr="00DC1934">
        <w:rPr>
          <w:rFonts w:ascii="Palatino Linotype" w:hAnsi="Palatino Linotype" w:cs="Arial"/>
          <w:lang w:eastAsia="en-US"/>
        </w:rPr>
        <w:t>e</w:t>
      </w:r>
      <w:r w:rsidR="007D1970" w:rsidRPr="00DC1934">
        <w:rPr>
          <w:rFonts w:ascii="Palatino Linotype" w:eastAsia="MS Mincho" w:hAnsi="Palatino Linotype" w:cs="Arial"/>
          <w:lang w:val="es-MX" w:eastAsia="es-MX"/>
        </w:rPr>
        <w:t xml:space="preserve">s indispensable traer a colación lo contenido en los artículos 158 y 164 de la Ley de Transparencia y Acceso a la Información Pública del Estado de México y Municipios, los cuales señalan que: </w:t>
      </w:r>
    </w:p>
    <w:p w14:paraId="56EAEC02"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0D6CFD19" w14:textId="77777777" w:rsidR="007D1970" w:rsidRPr="00DC1934" w:rsidRDefault="007D1970" w:rsidP="000B5961">
      <w:pPr>
        <w:spacing w:line="276" w:lineRule="auto"/>
        <w:ind w:left="567" w:right="567"/>
        <w:jc w:val="both"/>
        <w:rPr>
          <w:rFonts w:ascii="Palatino Linotype" w:hAnsi="Palatino Linotype"/>
          <w:i/>
          <w:sz w:val="22"/>
          <w:lang w:val="es-MX" w:eastAsia="es-MX"/>
        </w:rPr>
      </w:pPr>
      <w:r w:rsidRPr="00DC1934">
        <w:rPr>
          <w:rFonts w:ascii="Palatino Linotype" w:hAnsi="Palatino Linotype"/>
          <w:i/>
          <w:sz w:val="22"/>
          <w:lang w:val="es-MX" w:eastAsia="es-MX"/>
        </w:rPr>
        <w:t>“</w:t>
      </w:r>
      <w:r w:rsidRPr="00DC1934">
        <w:rPr>
          <w:rFonts w:ascii="Palatino Linotype" w:hAnsi="Palatino Linotype"/>
          <w:b/>
          <w:bCs/>
          <w:i/>
          <w:sz w:val="22"/>
          <w:lang w:val="es-MX" w:eastAsia="es-MX"/>
        </w:rPr>
        <w:t>Artículo 158.</w:t>
      </w:r>
      <w:r w:rsidRPr="00DC1934">
        <w:rPr>
          <w:rFonts w:ascii="Palatino Linotype" w:hAnsi="Palatino Linotype"/>
          <w:i/>
          <w:sz w:val="22"/>
          <w:lang w:val="es-MX" w:eastAsia="es-MX"/>
        </w:rPr>
        <w:t xml:space="preserve"> </w:t>
      </w:r>
      <w:r w:rsidRPr="00DC1934">
        <w:rPr>
          <w:rFonts w:ascii="Palatino Linotype" w:hAnsi="Palatino Linotype"/>
          <w:bCs/>
          <w:i/>
          <w:sz w:val="22"/>
          <w:lang w:val="es-MX" w:eastAsia="es-MX"/>
        </w:rPr>
        <w:t>De manera excepcional, cuando de forma fundada y motivada así lo determine el sujeto obligado</w:t>
      </w:r>
      <w:r w:rsidRPr="00DC1934">
        <w:rPr>
          <w:rFonts w:ascii="Palatino Linotype" w:hAnsi="Palatino Linotype"/>
          <w:i/>
          <w:sz w:val="22"/>
          <w:lang w:val="es-MX" w:eastAsia="es-MX"/>
        </w:rPr>
        <w:t xml:space="preserve">, en aquellos casos en que la información solicitada que ya se encuentre en su posesión implique análisis, estudio o procesamiento de documentos </w:t>
      </w:r>
      <w:r w:rsidRPr="00DC1934">
        <w:rPr>
          <w:rFonts w:ascii="Palatino Linotype" w:hAnsi="Palatino Linotype"/>
          <w:bCs/>
          <w:i/>
          <w:sz w:val="22"/>
          <w:lang w:val="es-MX" w:eastAsia="es-MX"/>
        </w:rPr>
        <w:t>cuya entrega o reproducción sobrepase las capacidades técnicas administrativas y humanas del sujeto obligado</w:t>
      </w:r>
      <w:r w:rsidRPr="00DC1934">
        <w:rPr>
          <w:rFonts w:ascii="Palatino Linotype" w:hAnsi="Palatino Linotype"/>
          <w:i/>
          <w:sz w:val="22"/>
          <w:lang w:val="es-MX" w:eastAsia="es-MX"/>
        </w:rPr>
        <w:t xml:space="preserve"> para cumplir con la solicitud, en los plazos establecidos para dichos efectos,</w:t>
      </w:r>
      <w:r w:rsidRPr="00DC1934">
        <w:rPr>
          <w:rFonts w:ascii="Palatino Linotype" w:hAnsi="Palatino Linotype"/>
          <w:bCs/>
          <w:i/>
          <w:sz w:val="22"/>
          <w:lang w:val="es-MX" w:eastAsia="es-MX"/>
        </w:rPr>
        <w:t xml:space="preserve"> se podrá poner a disposición del solicitante los documentos en consulta directa</w:t>
      </w:r>
      <w:r w:rsidRPr="00DC1934">
        <w:rPr>
          <w:rFonts w:ascii="Palatino Linotype" w:hAnsi="Palatino Linotype"/>
          <w:i/>
          <w:sz w:val="22"/>
          <w:lang w:val="es-MX" w:eastAsia="es-MX"/>
        </w:rPr>
        <w:t>, salvo la información clasificada”.</w:t>
      </w:r>
    </w:p>
    <w:p w14:paraId="29364F92" w14:textId="77777777" w:rsidR="007D1970" w:rsidRPr="00DC1934" w:rsidRDefault="007D1970" w:rsidP="000B5961">
      <w:pPr>
        <w:spacing w:line="276" w:lineRule="auto"/>
        <w:ind w:left="567" w:right="567"/>
        <w:jc w:val="both"/>
        <w:rPr>
          <w:rFonts w:ascii="Palatino Linotype" w:hAnsi="Palatino Linotype"/>
          <w:i/>
          <w:sz w:val="22"/>
          <w:lang w:val="es-MX" w:eastAsia="es-MX"/>
        </w:rPr>
      </w:pPr>
    </w:p>
    <w:p w14:paraId="23976351" w14:textId="77777777" w:rsidR="007D1970" w:rsidRPr="00DC1934" w:rsidRDefault="007D1970" w:rsidP="000B5961">
      <w:pPr>
        <w:spacing w:line="276" w:lineRule="auto"/>
        <w:ind w:left="567" w:right="567"/>
        <w:jc w:val="both"/>
        <w:rPr>
          <w:rFonts w:ascii="Palatino Linotype" w:hAnsi="Palatino Linotype"/>
          <w:bCs/>
          <w:i/>
          <w:sz w:val="22"/>
          <w:lang w:val="es-MX" w:eastAsia="es-MX"/>
        </w:rPr>
      </w:pPr>
      <w:r w:rsidRPr="00DC1934">
        <w:rPr>
          <w:rFonts w:ascii="Palatino Linotype" w:hAnsi="Palatino Linotype"/>
          <w:i/>
          <w:sz w:val="22"/>
          <w:lang w:val="es-MX" w:eastAsia="es-MX"/>
        </w:rPr>
        <w:t>“</w:t>
      </w:r>
      <w:r w:rsidRPr="00DC1934">
        <w:rPr>
          <w:rFonts w:ascii="Palatino Linotype" w:hAnsi="Palatino Linotype"/>
          <w:b/>
          <w:bCs/>
          <w:i/>
          <w:sz w:val="22"/>
          <w:lang w:val="es-MX" w:eastAsia="es-MX"/>
        </w:rPr>
        <w:t>Artículo 164.</w:t>
      </w:r>
      <w:r w:rsidRPr="00DC1934">
        <w:rPr>
          <w:rFonts w:ascii="Palatino Linotype" w:hAnsi="Palatino Linotype"/>
          <w:i/>
          <w:sz w:val="22"/>
          <w:lang w:val="es-MX" w:eastAsia="es-MX"/>
        </w:rPr>
        <w:t xml:space="preserve"> </w:t>
      </w:r>
      <w:r w:rsidRPr="00DC1934">
        <w:rPr>
          <w:rFonts w:ascii="Palatino Linotype" w:hAnsi="Palatino Linotype"/>
          <w:bCs/>
          <w:i/>
          <w:sz w:val="22"/>
          <w:lang w:val="es-MX" w:eastAsia="es-MX"/>
        </w:rPr>
        <w:t>El acceso se dará en la modalidad de entrega</w:t>
      </w:r>
      <w:r w:rsidRPr="00DC1934">
        <w:rPr>
          <w:rFonts w:ascii="Palatino Linotype" w:hAnsi="Palatino Linotype"/>
          <w:i/>
          <w:sz w:val="22"/>
          <w:lang w:val="es-MX" w:eastAsia="es-MX"/>
        </w:rPr>
        <w:t xml:space="preserve"> y, en su caso, de envío elegidos por el solicitante</w:t>
      </w:r>
      <w:r w:rsidRPr="00DC1934">
        <w:rPr>
          <w:rFonts w:ascii="Palatino Linotype" w:hAnsi="Palatino Linotype"/>
          <w:bCs/>
          <w:i/>
          <w:sz w:val="22"/>
          <w:lang w:val="es-MX" w:eastAsia="es-MX"/>
        </w:rPr>
        <w:t>. Cuando la información no pueda entregarse o enviarse en la modalidad solicitada, el sujeto obligado deberá ofrecer otra u otras modalidades de entrega.</w:t>
      </w:r>
    </w:p>
    <w:p w14:paraId="01C9D4A6" w14:textId="77777777" w:rsidR="007D1970" w:rsidRPr="00DC1934" w:rsidRDefault="007D1970" w:rsidP="000B5961">
      <w:pPr>
        <w:spacing w:line="276" w:lineRule="auto"/>
        <w:ind w:left="567" w:right="567"/>
        <w:jc w:val="both"/>
        <w:rPr>
          <w:rFonts w:ascii="Palatino Linotype" w:hAnsi="Palatino Linotype"/>
          <w:i/>
          <w:sz w:val="22"/>
          <w:lang w:val="es-MX" w:eastAsia="es-MX"/>
        </w:rPr>
      </w:pPr>
      <w:r w:rsidRPr="00DC1934">
        <w:rPr>
          <w:rFonts w:ascii="Palatino Linotype" w:hAnsi="Palatino Linotype"/>
          <w:bCs/>
          <w:i/>
          <w:sz w:val="22"/>
          <w:lang w:val="es-MX" w:eastAsia="es-MX"/>
        </w:rPr>
        <w:t>En cualquier caso, se deberá fundar y motivar la necesidad de ofrecer otras modalidades</w:t>
      </w:r>
      <w:r w:rsidRPr="00DC1934">
        <w:rPr>
          <w:rFonts w:ascii="Palatino Linotype" w:hAnsi="Palatino Linotype"/>
          <w:i/>
          <w:sz w:val="22"/>
          <w:lang w:val="es-MX" w:eastAsia="es-MX"/>
        </w:rPr>
        <w:t>”.</w:t>
      </w:r>
    </w:p>
    <w:p w14:paraId="36EF9CF4" w14:textId="77777777" w:rsidR="007D1970" w:rsidRPr="00DC1934" w:rsidRDefault="007D1970" w:rsidP="004B36A7">
      <w:pPr>
        <w:spacing w:line="360" w:lineRule="auto"/>
        <w:contextualSpacing/>
        <w:jc w:val="both"/>
        <w:rPr>
          <w:rFonts w:ascii="Palatino Linotype" w:eastAsia="MS Mincho" w:hAnsi="Palatino Linotype" w:cs="Arial"/>
          <w:i/>
          <w:lang w:val="es-MX" w:eastAsia="es-MX"/>
        </w:rPr>
      </w:pPr>
    </w:p>
    <w:p w14:paraId="2164FC69" w14:textId="5327487B" w:rsidR="007D1970" w:rsidRPr="00DC1934" w:rsidRDefault="007D1970" w:rsidP="000B5961">
      <w:pPr>
        <w:pStyle w:val="Prrafodelista"/>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Del artículo 158 </w:t>
      </w:r>
      <w:r w:rsidR="000B5961" w:rsidRPr="00DC1934">
        <w:rPr>
          <w:rFonts w:ascii="Palatino Linotype" w:eastAsia="MS Mincho" w:hAnsi="Palatino Linotype" w:cs="Arial"/>
          <w:lang w:val="es-MX" w:eastAsia="es-MX"/>
        </w:rPr>
        <w:t xml:space="preserve">transcrito </w:t>
      </w:r>
      <w:r w:rsidR="000B5961" w:rsidRPr="00DC1934">
        <w:rPr>
          <w:rFonts w:ascii="Palatino Linotype" w:eastAsia="MS Mincho" w:hAnsi="Palatino Linotype" w:cs="Arial"/>
          <w:i/>
          <w:lang w:val="es-MX" w:eastAsia="es-MX"/>
        </w:rPr>
        <w:t>supra</w:t>
      </w:r>
      <w:r w:rsidRPr="00DC1934">
        <w:rPr>
          <w:rFonts w:ascii="Palatino Linotype" w:eastAsia="MS Mincho" w:hAnsi="Palatino Linotype" w:cs="Arial"/>
          <w:lang w:val="es-MX" w:eastAsia="es-MX"/>
        </w:rPr>
        <w:t>, se tiene que</w:t>
      </w:r>
      <w:r w:rsidR="000B5961"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excepcionalmente, en el caso de que la información solicitada implique</w:t>
      </w:r>
      <w:r w:rsidR="000B5961" w:rsidRPr="00DC1934">
        <w:rPr>
          <w:rFonts w:ascii="Palatino Linotype" w:eastAsia="MS Mincho" w:hAnsi="Palatino Linotype" w:cs="Arial"/>
          <w:lang w:val="es-MX" w:eastAsia="es-MX"/>
        </w:rPr>
        <w:t xml:space="preserve"> un</w:t>
      </w:r>
      <w:r w:rsidRPr="00DC1934">
        <w:rPr>
          <w:rFonts w:ascii="Palatino Linotype" w:eastAsia="MS Mincho" w:hAnsi="Palatino Linotype" w:cs="Arial"/>
          <w:lang w:val="es-MX" w:eastAsia="es-MX"/>
        </w:rPr>
        <w:t xml:space="preserve"> análisis, estudio o procesamien</w:t>
      </w:r>
      <w:r w:rsidR="000B5961" w:rsidRPr="00DC1934">
        <w:rPr>
          <w:rFonts w:ascii="Palatino Linotype" w:eastAsia="MS Mincho" w:hAnsi="Palatino Linotype" w:cs="Arial"/>
          <w:lang w:val="es-MX" w:eastAsia="es-MX"/>
        </w:rPr>
        <w:t>to de documentos,</w:t>
      </w:r>
      <w:r w:rsidRPr="00DC1934">
        <w:rPr>
          <w:rFonts w:ascii="Palatino Linotype" w:eastAsia="MS Mincho" w:hAnsi="Palatino Linotype" w:cs="Arial"/>
          <w:lang w:val="es-MX" w:eastAsia="es-MX"/>
        </w:rPr>
        <w:t xml:space="preserve"> cuya entrega o reproducción sobrepase las capacidades técnicas administrativas y humanas del </w:t>
      </w:r>
      <w:r w:rsidR="000B5961" w:rsidRPr="00DC1934">
        <w:rPr>
          <w:rFonts w:ascii="Palatino Linotype" w:eastAsia="MS Mincho" w:hAnsi="Palatino Linotype" w:cs="Arial"/>
          <w:b/>
          <w:lang w:val="es-MX" w:eastAsia="es-MX"/>
        </w:rPr>
        <w:t>SUJETO OBLIGADO</w:t>
      </w:r>
      <w:r w:rsidRPr="00DC1934">
        <w:rPr>
          <w:rFonts w:ascii="Palatino Linotype" w:eastAsia="MS Mincho" w:hAnsi="Palatino Linotype" w:cs="Arial"/>
          <w:lang w:val="es-MX" w:eastAsia="es-MX"/>
        </w:rPr>
        <w:t xml:space="preserve">, </w:t>
      </w:r>
      <w:r w:rsidR="000B5961" w:rsidRPr="00DC1934">
        <w:rPr>
          <w:rFonts w:ascii="Palatino Linotype" w:eastAsia="MS Mincho" w:hAnsi="Palatino Linotype" w:cs="Arial"/>
          <w:lang w:val="es-MX" w:eastAsia="es-MX"/>
        </w:rPr>
        <w:t xml:space="preserve">éste podrá poder a disposición </w:t>
      </w:r>
      <w:r w:rsidRPr="00DC1934">
        <w:rPr>
          <w:rFonts w:ascii="Palatino Linotype" w:eastAsia="MS Mincho" w:hAnsi="Palatino Linotype" w:cs="Arial"/>
          <w:lang w:val="es-MX" w:eastAsia="es-MX"/>
        </w:rPr>
        <w:t xml:space="preserve">los documentos </w:t>
      </w:r>
      <w:r w:rsidR="000B5961" w:rsidRPr="00DC1934">
        <w:rPr>
          <w:rFonts w:ascii="Palatino Linotype" w:eastAsia="MS Mincho" w:hAnsi="Palatino Linotype" w:cs="Arial"/>
          <w:lang w:val="es-MX" w:eastAsia="es-MX"/>
        </w:rPr>
        <w:t xml:space="preserve">vía </w:t>
      </w:r>
      <w:r w:rsidR="000B5961" w:rsidRPr="00DC1934">
        <w:rPr>
          <w:rFonts w:ascii="Palatino Linotype" w:eastAsia="MS Mincho" w:hAnsi="Palatino Linotype" w:cs="Arial"/>
          <w:i/>
          <w:lang w:val="es-MX" w:eastAsia="es-MX"/>
        </w:rPr>
        <w:t>In Situ</w:t>
      </w:r>
      <w:r w:rsidR="000B5961" w:rsidRPr="00DC1934">
        <w:rPr>
          <w:rFonts w:ascii="Palatino Linotype" w:eastAsia="MS Mincho" w:hAnsi="Palatino Linotype" w:cs="Arial"/>
          <w:lang w:val="es-MX" w:eastAsia="es-MX"/>
        </w:rPr>
        <w:t xml:space="preserve"> o Consulta Directa, </w:t>
      </w:r>
      <w:r w:rsidR="000B5961" w:rsidRPr="00DC1934">
        <w:rPr>
          <w:rFonts w:ascii="Palatino Linotype" w:eastAsia="MS Mincho" w:hAnsi="Palatino Linotype" w:cs="Arial"/>
          <w:b/>
          <w:lang w:val="es-MX" w:eastAsia="es-MX"/>
        </w:rPr>
        <w:t>siempre y cuando se funden y motiven las razones que justifiquen la imposibilidad de entregar la información en la modalidad originalmente solicitada</w:t>
      </w:r>
      <w:r w:rsidRPr="00DC1934">
        <w:rPr>
          <w:rFonts w:ascii="Palatino Linotype" w:eastAsia="MS Mincho" w:hAnsi="Palatino Linotype" w:cs="Arial"/>
          <w:lang w:val="es-MX" w:eastAsia="es-MX"/>
        </w:rPr>
        <w:t xml:space="preserve">. </w:t>
      </w:r>
    </w:p>
    <w:p w14:paraId="3A34025D"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 </w:t>
      </w:r>
    </w:p>
    <w:p w14:paraId="784B88CB" w14:textId="3B388E75" w:rsidR="007D1970" w:rsidRPr="00DC1934" w:rsidRDefault="007D1970" w:rsidP="004B36A7">
      <w:pPr>
        <w:pStyle w:val="Prrafodelista"/>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Es decir, del artículo anterior, se derivan tres hipótesis que en conjunto</w:t>
      </w:r>
      <w:r w:rsidR="00141FA2"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y de manera fundada y motivada, validan el cambio de modalidad de entrega de la información y las cuales son, que las documentales a proporcionar </w:t>
      </w:r>
      <w:r w:rsidRPr="00DC1934">
        <w:rPr>
          <w:rFonts w:ascii="Palatino Linotype" w:eastAsia="MS Mincho" w:hAnsi="Palatino Linotype" w:cs="Arial"/>
          <w:b/>
          <w:lang w:val="es-MX" w:eastAsia="es-MX"/>
        </w:rPr>
        <w:t>sobrepasen las capacidades técnicas</w:t>
      </w:r>
      <w:r w:rsidR="00141FA2" w:rsidRPr="00DC1934">
        <w:rPr>
          <w:rFonts w:ascii="Palatino Linotype" w:eastAsia="MS Mincho" w:hAnsi="Palatino Linotype" w:cs="Arial"/>
          <w:b/>
          <w:lang w:val="es-MX" w:eastAsia="es-MX"/>
        </w:rPr>
        <w:t>,</w:t>
      </w:r>
      <w:r w:rsidRPr="00DC1934">
        <w:rPr>
          <w:rFonts w:ascii="Palatino Linotype" w:eastAsia="MS Mincho" w:hAnsi="Palatino Linotype" w:cs="Arial"/>
          <w:b/>
          <w:lang w:val="es-MX" w:eastAsia="es-MX"/>
        </w:rPr>
        <w:t xml:space="preserve"> administrativas </w:t>
      </w:r>
      <w:r w:rsidRPr="00DC1934">
        <w:rPr>
          <w:rFonts w:ascii="Palatino Linotype" w:eastAsia="MS Mincho" w:hAnsi="Palatino Linotype" w:cs="Arial"/>
          <w:lang w:val="es-MX" w:eastAsia="es-MX"/>
        </w:rPr>
        <w:t>y</w:t>
      </w:r>
      <w:r w:rsidRPr="00DC1934">
        <w:rPr>
          <w:rFonts w:ascii="Palatino Linotype" w:eastAsia="MS Mincho" w:hAnsi="Palatino Linotype" w:cs="Arial"/>
          <w:b/>
          <w:lang w:val="es-MX" w:eastAsia="es-MX"/>
        </w:rPr>
        <w:t xml:space="preserve"> humanas </w:t>
      </w:r>
      <w:r w:rsidRPr="00DC1934">
        <w:rPr>
          <w:rFonts w:ascii="Palatino Linotype" w:eastAsia="MS Mincho" w:hAnsi="Palatino Linotype" w:cs="Arial"/>
          <w:lang w:val="es-MX" w:eastAsia="es-MX"/>
        </w:rPr>
        <w:t>del</w:t>
      </w:r>
      <w:r w:rsidRPr="00DC1934">
        <w:rPr>
          <w:rFonts w:ascii="Palatino Linotype" w:eastAsia="MS Mincho" w:hAnsi="Palatino Linotype" w:cs="Arial"/>
          <w:b/>
          <w:lang w:val="es-MX" w:eastAsia="es-MX"/>
        </w:rPr>
        <w:t xml:space="preserve"> </w:t>
      </w:r>
      <w:r w:rsidR="00141FA2" w:rsidRPr="00DC1934">
        <w:rPr>
          <w:rFonts w:ascii="Palatino Linotype" w:eastAsia="MS Mincho" w:hAnsi="Palatino Linotype" w:cs="Arial"/>
          <w:b/>
          <w:lang w:val="es-MX" w:eastAsia="es-MX"/>
        </w:rPr>
        <w:t>SUJETO OBLIGADO</w:t>
      </w:r>
      <w:r w:rsidRPr="00DC1934">
        <w:rPr>
          <w:rFonts w:ascii="Palatino Linotype" w:eastAsia="MS Mincho" w:hAnsi="Palatino Linotype" w:cs="Arial"/>
          <w:b/>
          <w:lang w:val="es-MX" w:eastAsia="es-MX"/>
        </w:rPr>
        <w:t xml:space="preserve">. </w:t>
      </w:r>
    </w:p>
    <w:p w14:paraId="04CBB9E1"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16A69008" w14:textId="2F422376"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Para ello, cabe mencionar lo que se </w:t>
      </w:r>
      <w:r w:rsidR="00141FA2" w:rsidRPr="00DC1934">
        <w:rPr>
          <w:rFonts w:ascii="Palatino Linotype" w:eastAsia="MS Mincho" w:hAnsi="Palatino Linotype" w:cs="Arial"/>
          <w:lang w:val="es-MX" w:eastAsia="es-MX"/>
        </w:rPr>
        <w:t>entiende</w:t>
      </w:r>
      <w:r w:rsidRPr="00DC1934">
        <w:rPr>
          <w:rFonts w:ascii="Palatino Linotype" w:eastAsia="MS Mincho" w:hAnsi="Palatino Linotype" w:cs="Arial"/>
          <w:lang w:val="es-MX" w:eastAsia="es-MX"/>
        </w:rPr>
        <w:t xml:space="preserve"> por </w:t>
      </w:r>
      <w:r w:rsidRPr="00DC1934">
        <w:rPr>
          <w:rFonts w:ascii="Palatino Linotype" w:eastAsia="MS Mincho" w:hAnsi="Palatino Linotype" w:cs="Arial"/>
          <w:b/>
          <w:lang w:val="es-MX" w:eastAsia="es-MX"/>
        </w:rPr>
        <w:t>“capacidad”</w:t>
      </w:r>
      <w:r w:rsidR="00141FA2"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que</w:t>
      </w:r>
      <w:r w:rsidR="00141FA2"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de manera general</w:t>
      </w:r>
      <w:r w:rsidR="00141FA2"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puede ser interpretado como la circunstancia o conjunto de condiciones, cualidades o aptitudes que permiten el desarrollo o el cumplimiento de una función o desempeño de un cargo.</w:t>
      </w:r>
    </w:p>
    <w:p w14:paraId="0EF04B97" w14:textId="77777777" w:rsidR="007D1970" w:rsidRPr="00DC1934" w:rsidRDefault="007D1970" w:rsidP="004B36A7">
      <w:pPr>
        <w:keepNext/>
        <w:keepLines/>
        <w:spacing w:line="360" w:lineRule="auto"/>
        <w:contextualSpacing/>
        <w:outlineLvl w:val="0"/>
        <w:rPr>
          <w:rFonts w:ascii="Palatino Linotype" w:eastAsia="MS Gothic" w:hAnsi="Palatino Linotype"/>
          <w:b/>
          <w:sz w:val="22"/>
          <w:lang w:val="es-MX" w:eastAsia="es-MX"/>
        </w:rPr>
      </w:pPr>
    </w:p>
    <w:p w14:paraId="33909AAD" w14:textId="77777777"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D8AA8E0"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5B7D84E5" w14:textId="77777777"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9603821" w14:textId="77777777" w:rsidR="007D1970" w:rsidRPr="00DC1934" w:rsidRDefault="007D1970" w:rsidP="004B36A7">
      <w:pPr>
        <w:spacing w:line="360" w:lineRule="auto"/>
        <w:contextualSpacing/>
        <w:rPr>
          <w:rFonts w:ascii="Palatino Linotype" w:eastAsia="MS Mincho" w:hAnsi="Palatino Linotype" w:cs="Arial"/>
          <w:sz w:val="22"/>
          <w:lang w:val="es-MX" w:eastAsia="es-MX"/>
        </w:rPr>
      </w:pPr>
    </w:p>
    <w:p w14:paraId="7B563C40" w14:textId="27D0F056"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En este caso, el </w:t>
      </w:r>
      <w:r w:rsidR="00141FA2" w:rsidRPr="00DC1934">
        <w:rPr>
          <w:rFonts w:ascii="Palatino Linotype" w:eastAsia="MS Mincho" w:hAnsi="Palatino Linotype" w:cs="Arial"/>
          <w:b/>
          <w:lang w:val="es-MX" w:eastAsia="es-MX"/>
        </w:rPr>
        <w:t>SUJETO OBLIGADO</w:t>
      </w:r>
      <w:r w:rsidR="00141FA2" w:rsidRPr="00DC1934">
        <w:rPr>
          <w:rFonts w:ascii="Palatino Linotype" w:eastAsia="MS Mincho" w:hAnsi="Palatino Linotype" w:cs="Arial"/>
          <w:lang w:val="es-MX" w:eastAsia="es-MX"/>
        </w:rPr>
        <w:t xml:space="preserve"> </w:t>
      </w:r>
      <w:r w:rsidRPr="00DC1934">
        <w:rPr>
          <w:rFonts w:ascii="Palatino Linotype" w:eastAsia="MS Mincho" w:hAnsi="Palatino Linotype" w:cs="Arial"/>
          <w:lang w:val="es-MX" w:eastAsia="es-MX"/>
        </w:rPr>
        <w:t xml:space="preserve">no manifestó en su respuesta algún inconveniente para cargar la información; sin embargo,  este Órgano Garante se dio a la tarea de solicitar a la Dirección General de Informática del Instituto de Transparencia, información para saber si el </w:t>
      </w:r>
      <w:r w:rsidR="00141FA2" w:rsidRPr="00DC1934">
        <w:rPr>
          <w:rFonts w:ascii="Palatino Linotype" w:eastAsia="MS Mincho" w:hAnsi="Palatino Linotype" w:cs="Arial"/>
          <w:b/>
          <w:lang w:val="es-MX" w:eastAsia="es-MX"/>
        </w:rPr>
        <w:t>SUJETO OBLIGADO</w:t>
      </w:r>
      <w:r w:rsidR="00141FA2" w:rsidRPr="00DC1934">
        <w:rPr>
          <w:rFonts w:ascii="Palatino Linotype" w:eastAsia="MS Mincho" w:hAnsi="Palatino Linotype" w:cs="Arial"/>
          <w:lang w:val="es-MX" w:eastAsia="es-MX"/>
        </w:rPr>
        <w:t xml:space="preserve"> </w:t>
      </w:r>
      <w:r w:rsidRPr="00DC1934">
        <w:rPr>
          <w:rFonts w:ascii="Palatino Linotype" w:eastAsia="MS Mincho" w:hAnsi="Palatino Linotype" w:cs="Arial"/>
          <w:lang w:val="es-MX" w:eastAsia="es-MX"/>
        </w:rPr>
        <w:t xml:space="preserve">manifestó alguna incidencia para subir la información solicitada a través de la Plataforma SAIMEX; en respuesta, la Dirección manifestó que no se tenía algún reporte de incidencia </w:t>
      </w:r>
      <w:r w:rsidR="00141FA2" w:rsidRPr="00DC1934">
        <w:rPr>
          <w:rFonts w:ascii="Palatino Linotype" w:eastAsia="MS Mincho" w:hAnsi="Palatino Linotype" w:cs="Arial"/>
          <w:lang w:val="es-MX" w:eastAsia="es-MX"/>
        </w:rPr>
        <w:t>relacionado con el asunto, como se demuestra a continuación</w:t>
      </w:r>
      <w:r w:rsidRPr="00DC1934">
        <w:rPr>
          <w:rFonts w:ascii="Palatino Linotype" w:eastAsia="MS Mincho" w:hAnsi="Palatino Linotype" w:cs="Arial"/>
          <w:lang w:val="es-MX" w:eastAsia="es-MX"/>
        </w:rPr>
        <w:t xml:space="preserve">: </w:t>
      </w:r>
    </w:p>
    <w:p w14:paraId="3652639A"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00F6E402" w14:textId="2D7F222A" w:rsidR="00141FA2" w:rsidRPr="00DC1934" w:rsidRDefault="007A0699" w:rsidP="004B36A7">
      <w:pPr>
        <w:spacing w:line="360" w:lineRule="auto"/>
        <w:contextualSpacing/>
        <w:jc w:val="center"/>
      </w:pPr>
      <w:r w:rsidRPr="00DC1934">
        <w:object w:dxaOrig="4320" w:dyaOrig="2699" w14:anchorId="797FBC00">
          <v:shape id="_x0000_i1026" type="#_x0000_t75" style="width:384.5pt;height:240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719056258" r:id="rId13"/>
        </w:object>
      </w:r>
    </w:p>
    <w:p w14:paraId="014E69D2" w14:textId="751483CB" w:rsidR="007A0699" w:rsidRPr="00DC1934" w:rsidRDefault="007A0699" w:rsidP="004B36A7">
      <w:pPr>
        <w:spacing w:line="360" w:lineRule="auto"/>
        <w:contextualSpacing/>
        <w:jc w:val="center"/>
      </w:pPr>
      <w:r w:rsidRPr="00DC1934">
        <w:object w:dxaOrig="4320" w:dyaOrig="2336" w14:anchorId="7065D952">
          <v:shape id="_x0000_i1027" type="#_x0000_t75" style="width:383.5pt;height:207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7" DrawAspect="Content" ObjectID="_1719056259" r:id="rId15"/>
        </w:object>
      </w:r>
    </w:p>
    <w:p w14:paraId="240CFA9B"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20F6D72A" w14:textId="19F4C31C" w:rsidR="007D1970" w:rsidRPr="00DC1934" w:rsidRDefault="00141FA2" w:rsidP="004B36A7">
      <w:pPr>
        <w:numPr>
          <w:ilvl w:val="0"/>
          <w:numId w:val="5"/>
        </w:numPr>
        <w:spacing w:line="360" w:lineRule="auto"/>
        <w:ind w:left="0" w:firstLine="0"/>
        <w:jc w:val="both"/>
        <w:rPr>
          <w:rFonts w:ascii="Palatino Linotype" w:eastAsia="MS Mincho" w:hAnsi="Palatino Linotype" w:cs="Arial"/>
          <w:lang w:val="es-ES_tradnl" w:eastAsia="es-MX"/>
        </w:rPr>
      </w:pPr>
      <w:r w:rsidRPr="00DC1934">
        <w:rPr>
          <w:rFonts w:ascii="Palatino Linotype" w:eastAsia="MS Mincho" w:hAnsi="Palatino Linotype" w:cs="Arial"/>
          <w:lang w:val="es-MX" w:eastAsia="es-MX"/>
        </w:rPr>
        <w:t>Así las cosas</w:t>
      </w:r>
      <w:r w:rsidR="007D1970"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si bien es cierto que</w:t>
      </w:r>
      <w:r w:rsidR="007D1970" w:rsidRPr="00DC1934">
        <w:rPr>
          <w:rFonts w:ascii="Palatino Linotype" w:eastAsia="MS Mincho" w:hAnsi="Palatino Linotype" w:cs="Arial"/>
          <w:lang w:val="es-MX" w:eastAsia="es-MX"/>
        </w:rPr>
        <w:t xml:space="preserve"> no existe incidencia que manifieste la existencia de alguna incapacidad técnica para remitir la información a través de la plataforma SAIMEX, </w:t>
      </w:r>
      <w:r w:rsidRPr="00DC1934">
        <w:rPr>
          <w:rFonts w:ascii="Palatino Linotype" w:eastAsia="MS Mincho" w:hAnsi="Palatino Linotype" w:cs="Arial"/>
          <w:lang w:val="es-MX" w:eastAsia="es-MX"/>
        </w:rPr>
        <w:t>también lo es que no</w:t>
      </w:r>
      <w:r w:rsidR="007D1970" w:rsidRPr="00DC1934">
        <w:rPr>
          <w:rFonts w:ascii="Palatino Linotype" w:eastAsia="MS Mincho" w:hAnsi="Palatino Linotype" w:cs="Arial"/>
          <w:lang w:val="es-MX" w:eastAsia="es-MX"/>
        </w:rPr>
        <w:t xml:space="preserve"> </w:t>
      </w:r>
      <w:r w:rsidRPr="00DC1934">
        <w:rPr>
          <w:rFonts w:ascii="Palatino Linotype" w:eastAsia="MS Mincho" w:hAnsi="Palatino Linotype" w:cs="Arial"/>
          <w:lang w:val="es-MX" w:eastAsia="es-MX"/>
        </w:rPr>
        <w:t>tenemos certeza de lo contrario;</w:t>
      </w:r>
      <w:r w:rsidR="007D1970" w:rsidRPr="00DC1934">
        <w:rPr>
          <w:rFonts w:ascii="Palatino Linotype" w:eastAsia="MS Mincho" w:hAnsi="Palatino Linotype" w:cs="Arial"/>
          <w:lang w:val="es-MX" w:eastAsia="es-MX"/>
        </w:rPr>
        <w:t xml:space="preserve"> por tal razón, como ya fue señalado en párrafos anteriores, con fundamento en el artículo 158 y 164 de la Ley de Transparencia Local, el </w:t>
      </w:r>
      <w:r w:rsidRPr="00DC1934">
        <w:rPr>
          <w:rFonts w:ascii="Palatino Linotype" w:eastAsia="MS Mincho" w:hAnsi="Palatino Linotype" w:cs="Arial"/>
          <w:b/>
          <w:lang w:val="es-MX" w:eastAsia="es-MX"/>
        </w:rPr>
        <w:t>SUJETO OBLIGADO</w:t>
      </w:r>
      <w:r w:rsidRPr="00DC1934">
        <w:rPr>
          <w:rFonts w:ascii="Palatino Linotype" w:eastAsia="MS Mincho" w:hAnsi="Palatino Linotype" w:cs="Arial"/>
          <w:lang w:val="es-MX" w:eastAsia="es-MX"/>
        </w:rPr>
        <w:t xml:space="preserve"> </w:t>
      </w:r>
      <w:r w:rsidR="007D1970" w:rsidRPr="00DC1934">
        <w:rPr>
          <w:rFonts w:ascii="Palatino Linotype" w:eastAsia="MS Mincho" w:hAnsi="Palatino Linotype" w:cs="Arial"/>
          <w:lang w:val="es-MX" w:eastAsia="es-MX"/>
        </w:rPr>
        <w:t>deberá ofrecer otras modalidades de entrega a través de</w:t>
      </w:r>
      <w:r w:rsidR="007D1970" w:rsidRPr="00DC1934">
        <w:rPr>
          <w:rFonts w:ascii="Palatino Linotype" w:eastAsia="MS Mincho" w:hAnsi="Palatino Linotype" w:cs="Arial"/>
          <w:b/>
          <w:lang w:val="es-ES_tradnl" w:eastAsia="es-MX"/>
        </w:rPr>
        <w:t xml:space="preserve"> otros medios electrónicos</w:t>
      </w:r>
      <w:r w:rsidRPr="00DC1934">
        <w:rPr>
          <w:rFonts w:ascii="Palatino Linotype" w:eastAsia="MS Mincho" w:hAnsi="Palatino Linotype" w:cs="Arial"/>
          <w:lang w:val="es-ES_tradnl" w:eastAsia="es-MX"/>
        </w:rPr>
        <w:t xml:space="preserve">, </w:t>
      </w:r>
      <w:r w:rsidR="007D1970" w:rsidRPr="00DC1934">
        <w:rPr>
          <w:rFonts w:ascii="Palatino Linotype" w:eastAsia="MS Mincho" w:hAnsi="Palatino Linotype" w:cs="Arial"/>
          <w:lang w:val="es-ES_tradnl" w:eastAsia="es-MX"/>
        </w:rPr>
        <w:t>tales como habilitar una liga electrónica para que descargue los archivos; enviar la información a su cuenta de correo electrónico; concederle el acceso en disco compacto, con la posibilidad de envío mediante correo certificado, previo pago del costo del CD y del envío; o</w:t>
      </w:r>
      <w:r w:rsidRPr="00DC1934">
        <w:rPr>
          <w:rFonts w:ascii="Palatino Linotype" w:eastAsia="MS Mincho" w:hAnsi="Palatino Linotype" w:cs="Arial"/>
          <w:lang w:val="es-ES_tradnl" w:eastAsia="es-MX"/>
        </w:rPr>
        <w:t>,</w:t>
      </w:r>
      <w:r w:rsidR="007D1970" w:rsidRPr="00DC1934">
        <w:rPr>
          <w:rFonts w:ascii="Palatino Linotype" w:eastAsia="MS Mincho" w:hAnsi="Palatino Linotype" w:cs="Arial"/>
          <w:lang w:val="es-ES_tradnl" w:eastAsia="es-MX"/>
        </w:rPr>
        <w:t xml:space="preserve"> en su caso</w:t>
      </w:r>
      <w:r w:rsidRPr="00DC1934">
        <w:rPr>
          <w:rFonts w:ascii="Palatino Linotype" w:eastAsia="MS Mincho" w:hAnsi="Palatino Linotype" w:cs="Arial"/>
          <w:lang w:val="es-ES_tradnl" w:eastAsia="es-MX"/>
        </w:rPr>
        <w:t>,</w:t>
      </w:r>
      <w:r w:rsidR="007D1970" w:rsidRPr="00DC1934">
        <w:rPr>
          <w:rFonts w:ascii="Palatino Linotype" w:eastAsia="MS Mincho" w:hAnsi="Palatino Linotype" w:cs="Arial"/>
          <w:lang w:val="es-ES_tradnl" w:eastAsia="es-MX"/>
        </w:rPr>
        <w:t xml:space="preserve"> darle la posibilidad de obtenerla de manera gratuita si ella misma aporta el CD o la USB en la que se le proporcionarán los archivos electrónicos. </w:t>
      </w:r>
    </w:p>
    <w:p w14:paraId="38A92B58"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4CF09494" w14:textId="07943A53"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En consecuencia, se </w:t>
      </w:r>
      <w:r w:rsidR="00141FA2" w:rsidRPr="00DC1934">
        <w:rPr>
          <w:rFonts w:ascii="Palatino Linotype" w:eastAsia="MS Mincho" w:hAnsi="Palatino Linotype" w:cs="Arial"/>
          <w:lang w:val="es-MX" w:eastAsia="es-MX"/>
        </w:rPr>
        <w:t>determina</w:t>
      </w:r>
      <w:r w:rsidRPr="00DC1934">
        <w:rPr>
          <w:rFonts w:ascii="Palatino Linotype" w:eastAsia="MS Mincho" w:hAnsi="Palatino Linotype" w:cs="Arial"/>
          <w:lang w:val="es-MX" w:eastAsia="es-MX"/>
        </w:rPr>
        <w:t xml:space="preserve"> que el </w:t>
      </w:r>
      <w:r w:rsidR="00141FA2" w:rsidRPr="00DC1934">
        <w:rPr>
          <w:rFonts w:ascii="Palatino Linotype" w:eastAsia="MS Mincho" w:hAnsi="Palatino Linotype" w:cs="Arial"/>
          <w:b/>
          <w:lang w:val="es-MX" w:eastAsia="es-MX"/>
        </w:rPr>
        <w:t>SUJETO OBLIGADO</w:t>
      </w:r>
      <w:r w:rsidR="00141FA2" w:rsidRPr="00DC1934">
        <w:rPr>
          <w:rFonts w:ascii="Palatino Linotype" w:eastAsia="MS Mincho" w:hAnsi="Palatino Linotype" w:cs="Arial"/>
          <w:lang w:val="es-MX" w:eastAsia="es-MX"/>
        </w:rPr>
        <w:t xml:space="preserve"> </w:t>
      </w:r>
      <w:r w:rsidRPr="00DC1934">
        <w:rPr>
          <w:rFonts w:ascii="Palatino Linotype" w:eastAsia="MS Mincho" w:hAnsi="Palatino Linotype" w:cs="Arial"/>
          <w:lang w:val="es-MX" w:eastAsia="es-MX"/>
        </w:rPr>
        <w:t xml:space="preserve">no tiene alguna incapacidad técnica para remitir la información vía SAIMEX. </w:t>
      </w:r>
    </w:p>
    <w:p w14:paraId="4480C1CA"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1A973BED" w14:textId="7C05ABB3"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Referente </w:t>
      </w:r>
      <w:r w:rsidR="00141FA2" w:rsidRPr="00DC1934">
        <w:rPr>
          <w:rFonts w:ascii="Palatino Linotype" w:eastAsia="MS Mincho" w:hAnsi="Palatino Linotype" w:cs="Arial"/>
          <w:lang w:val="es-MX" w:eastAsia="es-MX"/>
        </w:rPr>
        <w:t>a la capacidad administrativa, é</w:t>
      </w:r>
      <w:r w:rsidRPr="00DC1934">
        <w:rPr>
          <w:rFonts w:ascii="Palatino Linotype" w:eastAsia="MS Mincho" w:hAnsi="Palatino Linotype" w:cs="Arial"/>
          <w:lang w:val="es-MX" w:eastAsia="es-MX"/>
        </w:rPr>
        <w:t xml:space="preserve">sta es definida como la habilidad institucional de un gobierno, para formular y realizar planes, políticas, programas, actividades, operaciones u otras medidas para cumplir con los propósitos de desarrollo. En palabras más simples, es la </w:t>
      </w:r>
      <w:r w:rsidRPr="00DC1934">
        <w:rPr>
          <w:rFonts w:ascii="Palatino Linotype" w:eastAsia="MS Mincho" w:hAnsi="Palatino Linotype" w:cs="Arial"/>
          <w:b/>
          <w:lang w:val="es-MX" w:eastAsia="es-MX"/>
        </w:rPr>
        <w:t>eficiencia organizacional para efectuar funciones esenciales.</w:t>
      </w:r>
    </w:p>
    <w:p w14:paraId="36E2A8E6"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30764311" w14:textId="0098F023"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3F7AFE7"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10240AC3" w14:textId="77777777"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Desde una perspectiva institucional, la </w:t>
      </w:r>
      <w:r w:rsidRPr="00DC1934">
        <w:rPr>
          <w:rFonts w:ascii="Palatino Linotype" w:eastAsia="MS Mincho" w:hAnsi="Palatino Linotype" w:cs="Arial"/>
          <w:b/>
          <w:lang w:val="es-MX" w:eastAsia="es-MX"/>
        </w:rPr>
        <w:t xml:space="preserve">capacidad administrativa </w:t>
      </w:r>
      <w:r w:rsidRPr="00DC1934">
        <w:rPr>
          <w:rFonts w:ascii="Palatino Linotype" w:eastAsia="MS Mincho" w:hAnsi="Palatino Linotype" w:cs="Arial"/>
          <w:lang w:val="es-MX" w:eastAsia="es-MX"/>
        </w:rPr>
        <w:t xml:space="preserve">es entendida como </w:t>
      </w:r>
      <w:r w:rsidRPr="00DC1934">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DC1934">
        <w:rPr>
          <w:rFonts w:ascii="Palatino Linotype" w:eastAsia="MS Mincho" w:hAnsi="Palatino Linotype" w:cs="Arial"/>
          <w:b/>
          <w:i/>
          <w:lang w:val="es-MX" w:eastAsia="es-MX"/>
        </w:rPr>
        <w:t xml:space="preserve">primero </w:t>
      </w:r>
      <w:r w:rsidRPr="00DC1934">
        <w:rPr>
          <w:rFonts w:ascii="Palatino Linotype" w:eastAsia="MS Mincho" w:hAnsi="Palatino Linotype" w:cs="Arial"/>
          <w:i/>
          <w:lang w:val="es-MX" w:eastAsia="es-MX"/>
        </w:rPr>
        <w:t xml:space="preserve">hace alusión al individuo, al </w:t>
      </w:r>
      <w:r w:rsidRPr="00DC1934">
        <w:rPr>
          <w:rFonts w:ascii="Palatino Linotype" w:eastAsia="MS Mincho" w:hAnsi="Palatino Linotype" w:cs="Arial"/>
          <w:b/>
          <w:i/>
          <w:lang w:val="es-MX" w:eastAsia="es-MX"/>
        </w:rPr>
        <w:t>recursos humano</w:t>
      </w:r>
      <w:r w:rsidRPr="00DC1934">
        <w:rPr>
          <w:rFonts w:ascii="Palatino Linotype" w:eastAsia="MS Mincho" w:hAnsi="Palatino Linotype" w:cs="Arial"/>
          <w:i/>
          <w:lang w:val="es-MX" w:eastAsia="es-MX"/>
        </w:rPr>
        <w:t xml:space="preserve">. En el segundo nivel, se ubica la </w:t>
      </w:r>
      <w:r w:rsidRPr="00DC1934">
        <w:rPr>
          <w:rFonts w:ascii="Palatino Linotype" w:eastAsia="MS Mincho" w:hAnsi="Palatino Linotype" w:cs="Arial"/>
          <w:b/>
          <w:i/>
          <w:lang w:val="es-MX" w:eastAsia="es-MX"/>
        </w:rPr>
        <w:t>capacidad de gestión</w:t>
      </w:r>
      <w:r w:rsidRPr="00DC1934">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DC1934">
        <w:rPr>
          <w:rFonts w:ascii="Palatino Linotype" w:eastAsia="MS Mincho" w:hAnsi="Palatino Linotype" w:cs="Arial"/>
          <w:i/>
          <w:vertAlign w:val="superscript"/>
          <w:lang w:val="es-MX" w:eastAsia="es-MX"/>
        </w:rPr>
        <w:footnoteReference w:id="6"/>
      </w:r>
    </w:p>
    <w:p w14:paraId="51BD8626"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6ED03931" w14:textId="0A149723"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Hasta aquí</w:t>
      </w:r>
      <w:r w:rsidR="00141FA2"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452F0164" w14:textId="77777777" w:rsidR="007D1970" w:rsidRPr="00DC1934" w:rsidRDefault="007D1970" w:rsidP="004B36A7">
      <w:pPr>
        <w:spacing w:line="360" w:lineRule="auto"/>
        <w:contextualSpacing/>
        <w:rPr>
          <w:rFonts w:ascii="Palatino Linotype" w:eastAsia="MS Mincho" w:hAnsi="Palatino Linotype" w:cs="Arial"/>
          <w:lang w:val="es-MX" w:eastAsia="es-MX"/>
        </w:rPr>
      </w:pPr>
    </w:p>
    <w:p w14:paraId="37552515" w14:textId="3BE78CB8"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Ahora bien, respecto de las capacidades humanas</w:t>
      </w:r>
      <w:r w:rsidR="00141FA2"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vale la pena precisar lo que se denomina por </w:t>
      </w:r>
      <w:r w:rsidRPr="00DC1934">
        <w:rPr>
          <w:rFonts w:ascii="Palatino Linotype" w:eastAsia="MS Mincho" w:hAnsi="Palatino Linotype" w:cs="Arial"/>
          <w:b/>
          <w:i/>
          <w:lang w:val="es-MX" w:eastAsia="es-MX"/>
        </w:rPr>
        <w:t>recursos humanos</w:t>
      </w:r>
      <w:r w:rsidRPr="00DC1934">
        <w:rPr>
          <w:rFonts w:ascii="Palatino Linotype" w:eastAsia="MS Mincho" w:hAnsi="Palatino Linotype" w:cs="Arial"/>
          <w:lang w:val="es-MX" w:eastAsia="es-MX"/>
        </w:rPr>
        <w:t xml:space="preserve">, </w:t>
      </w:r>
      <w:r w:rsidR="00141FA2" w:rsidRPr="00DC1934">
        <w:rPr>
          <w:rFonts w:ascii="Palatino Linotype" w:eastAsia="MS Mincho" w:hAnsi="Palatino Linotype" w:cs="Arial"/>
          <w:lang w:val="es-MX" w:eastAsia="es-MX"/>
        </w:rPr>
        <w:t>lo cual podemos identificar como</w:t>
      </w:r>
      <w:r w:rsidRPr="00DC1934">
        <w:rPr>
          <w:rFonts w:ascii="Palatino Linotype" w:eastAsia="MS Mincho" w:hAnsi="Palatino Linotype" w:cs="Arial"/>
          <w:lang w:val="es-MX" w:eastAsia="es-MX"/>
        </w:rPr>
        <w:t xml:space="preserve"> el conjunto de personas con las que cuenta una determinada organización, para desarrollar y ejecutar de manera correcta las acciones, actividades, labores y tareas que deben realizarse y que han sido solicitadas. </w:t>
      </w:r>
    </w:p>
    <w:p w14:paraId="587C629B"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36DFB531" w14:textId="7A832CC6" w:rsidR="007D1970" w:rsidRPr="00DC1934" w:rsidRDefault="00141FA2"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Las personas</w:t>
      </w:r>
      <w:r w:rsidR="007D1970" w:rsidRPr="00DC1934">
        <w:rPr>
          <w:rFonts w:ascii="Palatino Linotype" w:eastAsia="MS Mincho" w:hAnsi="Palatino Linotype" w:cs="Arial"/>
          <w:lang w:val="es-MX" w:eastAsia="es-MX"/>
        </w:rPr>
        <w:t xml:space="preserve"> son la parte fundamental de una organización</w:t>
      </w:r>
      <w:r w:rsidRPr="00DC1934">
        <w:rPr>
          <w:rFonts w:ascii="Palatino Linotype" w:eastAsia="MS Mincho" w:hAnsi="Palatino Linotype" w:cs="Arial"/>
          <w:lang w:val="es-MX" w:eastAsia="es-MX"/>
        </w:rPr>
        <w:t>,</w:t>
      </w:r>
      <w:r w:rsidR="007D1970" w:rsidRPr="00DC1934">
        <w:rPr>
          <w:rFonts w:ascii="Palatino Linotype" w:eastAsia="MS Mincho" w:hAnsi="Palatino Linotype" w:cs="Arial"/>
          <w:b/>
          <w:lang w:val="es-MX" w:eastAsia="es-MX"/>
        </w:rPr>
        <w:t xml:space="preserve"> </w:t>
      </w:r>
      <w:r w:rsidR="007D1970" w:rsidRPr="00DC1934">
        <w:rPr>
          <w:rFonts w:ascii="Palatino Linotype" w:eastAsia="MS Mincho" w:hAnsi="Palatino Linotype" w:cs="Arial"/>
          <w:lang w:val="es-MX" w:eastAsia="es-MX"/>
        </w:rPr>
        <w:t>y junto con los recursos materiales, financieros e intangibles, conforman el “todo”</w:t>
      </w:r>
      <w:r w:rsidRPr="00DC1934">
        <w:rPr>
          <w:rFonts w:ascii="Palatino Linotype" w:eastAsia="MS Mincho" w:hAnsi="Palatino Linotype" w:cs="Arial"/>
          <w:lang w:val="es-MX" w:eastAsia="es-MX"/>
        </w:rPr>
        <w:t xml:space="preserve"> que una organización necesita </w:t>
      </w:r>
      <w:r w:rsidR="007D1970" w:rsidRPr="00DC1934">
        <w:rPr>
          <w:rFonts w:ascii="Palatino Linotype" w:eastAsia="MS Mincho" w:hAnsi="Palatino Linotype" w:cs="Arial"/>
          <w:lang w:val="es-MX" w:eastAsia="es-MX"/>
        </w:rPr>
        <w:t>para el correcto funcionamiento</w:t>
      </w:r>
      <w:r w:rsidRPr="00DC1934">
        <w:rPr>
          <w:rFonts w:ascii="Palatino Linotype" w:eastAsia="MS Mincho" w:hAnsi="Palatino Linotype" w:cs="Arial"/>
          <w:lang w:val="es-MX" w:eastAsia="es-MX"/>
        </w:rPr>
        <w:t xml:space="preserve">, materialización </w:t>
      </w:r>
      <w:r w:rsidR="007D1970" w:rsidRPr="00DC1934">
        <w:rPr>
          <w:rFonts w:ascii="Palatino Linotype" w:eastAsia="MS Mincho" w:hAnsi="Palatino Linotype" w:cs="Arial"/>
          <w:lang w:val="es-MX" w:eastAsia="es-MX"/>
        </w:rPr>
        <w:t xml:space="preserve">y alcance de </w:t>
      </w:r>
      <w:r w:rsidRPr="00DC1934">
        <w:rPr>
          <w:rFonts w:ascii="Palatino Linotype" w:eastAsia="MS Mincho" w:hAnsi="Palatino Linotype" w:cs="Arial"/>
          <w:lang w:val="es-MX" w:eastAsia="es-MX"/>
        </w:rPr>
        <w:t>sus objetivos; los recursos</w:t>
      </w:r>
      <w:r w:rsidR="007D1970" w:rsidRPr="00DC1934">
        <w:rPr>
          <w:rFonts w:ascii="Palatino Linotype" w:eastAsia="MS Mincho" w:hAnsi="Palatino Linotype" w:cs="Arial"/>
          <w:lang w:val="es-MX" w:eastAsia="es-MX"/>
        </w:rPr>
        <w:t xml:space="preserve"> deben coexistir uno con otro, de otra forma, el desarrollo no sería el apropiado y el cumplimiento de metas</w:t>
      </w:r>
      <w:r w:rsidRPr="00DC1934">
        <w:rPr>
          <w:rFonts w:ascii="Palatino Linotype" w:eastAsia="MS Mincho" w:hAnsi="Palatino Linotype" w:cs="Arial"/>
          <w:lang w:val="es-MX" w:eastAsia="es-MX"/>
        </w:rPr>
        <w:t>,</w:t>
      </w:r>
      <w:r w:rsidR="007D1970" w:rsidRPr="00DC1934">
        <w:rPr>
          <w:rFonts w:ascii="Palatino Linotype" w:eastAsia="MS Mincho" w:hAnsi="Palatino Linotype" w:cs="Arial"/>
          <w:lang w:val="es-MX" w:eastAsia="es-MX"/>
        </w:rPr>
        <w:t xml:space="preserve"> inasequible. </w:t>
      </w:r>
    </w:p>
    <w:p w14:paraId="3F36ED52"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393B386F" w14:textId="14D9E5D4"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 xml:space="preserve">Atendiendo a esta óptica, el </w:t>
      </w:r>
      <w:r w:rsidRPr="00DC1934">
        <w:rPr>
          <w:rFonts w:ascii="Palatino Linotype" w:eastAsia="MS Mincho" w:hAnsi="Palatino Linotype" w:cs="Arial"/>
          <w:b/>
          <w:lang w:val="es-MX" w:eastAsia="es-MX"/>
        </w:rPr>
        <w:t>SUJETO OBLIGADO</w:t>
      </w:r>
      <w:r w:rsidRPr="00DC1934">
        <w:rPr>
          <w:rFonts w:ascii="Palatino Linotype" w:eastAsia="MS Mincho" w:hAnsi="Palatino Linotype" w:cs="Arial"/>
          <w:lang w:val="es-MX" w:eastAsia="es-MX"/>
        </w:rPr>
        <w:t xml:space="preserve"> manifestó que se ha recibido un número inusual de solicitudes, y para la atención de </w:t>
      </w:r>
      <w:r w:rsidR="00141FA2" w:rsidRPr="00DC1934">
        <w:rPr>
          <w:rFonts w:ascii="Palatino Linotype" w:eastAsia="MS Mincho" w:hAnsi="Palatino Linotype" w:cs="Arial"/>
          <w:lang w:val="es-MX" w:eastAsia="es-MX"/>
        </w:rPr>
        <w:t>éstas,</w:t>
      </w:r>
      <w:r w:rsidRPr="00DC1934">
        <w:rPr>
          <w:rFonts w:ascii="Palatino Linotype" w:eastAsia="MS Mincho" w:hAnsi="Palatino Linotype" w:cs="Arial"/>
          <w:lang w:val="es-MX" w:eastAsia="es-MX"/>
        </w:rPr>
        <w:t xml:space="preserve"> requiere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Mundial de la Salud (OMS) el </w:t>
      </w:r>
      <w:r w:rsidR="00141FA2" w:rsidRPr="00DC1934">
        <w:rPr>
          <w:rFonts w:ascii="Palatino Linotype" w:eastAsia="MS Mincho" w:hAnsi="Palatino Linotype" w:cs="Arial"/>
          <w:lang w:val="es-MX" w:eastAsia="es-MX"/>
        </w:rPr>
        <w:t>treinta (</w:t>
      </w:r>
      <w:r w:rsidRPr="00DC1934">
        <w:rPr>
          <w:rFonts w:ascii="Palatino Linotype" w:eastAsia="MS Mincho" w:hAnsi="Palatino Linotype" w:cs="Arial"/>
          <w:lang w:val="es-MX" w:eastAsia="es-MX"/>
        </w:rPr>
        <w:t>30</w:t>
      </w:r>
      <w:r w:rsidR="00141FA2"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de marzo de 2020</w:t>
      </w:r>
      <w:r w:rsidR="00141FA2" w:rsidRPr="00DC1934">
        <w:rPr>
          <w:rFonts w:ascii="Palatino Linotype" w:eastAsia="MS Mincho" w:hAnsi="Palatino Linotype" w:cs="Arial"/>
          <w:lang w:val="es-MX" w:eastAsia="es-MX"/>
        </w:rPr>
        <w:t>,</w:t>
      </w:r>
      <w:r w:rsidRPr="00DC1934">
        <w:rPr>
          <w:rFonts w:ascii="Palatino Linotype" w:eastAsia="MS Mincho" w:hAnsi="Palatino Linotype" w:cs="Arial"/>
          <w:lang w:val="es-MX" w:eastAsia="es-MX"/>
        </w:rPr>
        <w:t xml:space="preserve"> por el brote mundial del virus </w:t>
      </w:r>
      <w:r w:rsidR="00141FA2" w:rsidRPr="00DC1934">
        <w:rPr>
          <w:rFonts w:ascii="Palatino Linotype" w:eastAsia="MS Mincho" w:hAnsi="Palatino Linotype" w:cs="Arial"/>
          <w:i/>
          <w:lang w:val="es-MX" w:eastAsia="es-MX"/>
        </w:rPr>
        <w:t>SARS-CoV-2</w:t>
      </w:r>
      <w:r w:rsidRPr="00DC1934">
        <w:rPr>
          <w:rFonts w:ascii="Palatino Linotype" w:eastAsia="MS Mincho" w:hAnsi="Palatino Linotype" w:cs="Arial"/>
          <w:lang w:val="es-MX" w:eastAsia="es-MX"/>
        </w:rPr>
        <w:t xml:space="preserve"> (COVID-19), ha desarrollado sus actividades fundamentales con el personal indispensable.</w:t>
      </w:r>
    </w:p>
    <w:p w14:paraId="2FF0C567" w14:textId="77777777" w:rsidR="007D1970" w:rsidRPr="00DC1934" w:rsidRDefault="007D1970" w:rsidP="004B36A7">
      <w:pPr>
        <w:spacing w:line="360" w:lineRule="auto"/>
        <w:ind w:left="720"/>
        <w:contextualSpacing/>
        <w:rPr>
          <w:rFonts w:ascii="Palatino Linotype" w:eastAsia="MS Mincho" w:hAnsi="Palatino Linotype" w:cs="Arial"/>
          <w:sz w:val="22"/>
          <w:lang w:val="es-MX" w:eastAsia="es-MX"/>
        </w:rPr>
      </w:pPr>
    </w:p>
    <w:p w14:paraId="42D1DA68" w14:textId="7260FBCD" w:rsidR="007D1970" w:rsidRPr="00DC1934" w:rsidRDefault="007833FC" w:rsidP="00E40931">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eastAsia="MS Mincho" w:hAnsi="Palatino Linotype" w:cs="Arial"/>
          <w:lang w:val="es-MX" w:eastAsia="es-MX"/>
        </w:rPr>
        <w:t>Así las cosas, si bien</w:t>
      </w:r>
      <w:r w:rsidR="007D1970" w:rsidRPr="00DC1934">
        <w:rPr>
          <w:rFonts w:ascii="Palatino Linotype" w:eastAsia="MS Mincho" w:hAnsi="Palatino Linotype" w:cs="Arial"/>
          <w:lang w:val="es-MX" w:eastAsia="es-MX"/>
        </w:rPr>
        <w:t xml:space="preserve"> el </w:t>
      </w:r>
      <w:r w:rsidRPr="00DC1934">
        <w:rPr>
          <w:rFonts w:ascii="Palatino Linotype" w:eastAsia="MS Mincho" w:hAnsi="Palatino Linotype" w:cs="Arial"/>
          <w:b/>
          <w:lang w:val="es-MX" w:eastAsia="es-MX"/>
        </w:rPr>
        <w:t>SUJETO OBLIGADO</w:t>
      </w:r>
      <w:r w:rsidRPr="00DC1934">
        <w:rPr>
          <w:rFonts w:ascii="Palatino Linotype" w:eastAsia="MS Mincho" w:hAnsi="Palatino Linotype" w:cs="Arial"/>
          <w:lang w:val="es-MX" w:eastAsia="es-MX"/>
        </w:rPr>
        <w:t xml:space="preserve"> </w:t>
      </w:r>
      <w:r w:rsidR="007D1970" w:rsidRPr="00DC1934">
        <w:rPr>
          <w:rFonts w:ascii="Palatino Linotype" w:eastAsia="MS Mincho" w:hAnsi="Palatino Linotype" w:cs="Arial"/>
          <w:lang w:val="es-MX" w:eastAsia="es-MX"/>
        </w:rPr>
        <w:t>señaló una incapacidad humana para realizar el cambio de modalidad en la entrega de la información a</w:t>
      </w:r>
      <w:r w:rsidRPr="00DC1934">
        <w:rPr>
          <w:rFonts w:ascii="Palatino Linotype" w:eastAsia="MS Mincho" w:hAnsi="Palatino Linotype" w:cs="Arial"/>
          <w:lang w:val="es-MX" w:eastAsia="es-MX"/>
        </w:rPr>
        <w:t xml:space="preserve"> vía</w:t>
      </w:r>
      <w:r w:rsidR="007D1970" w:rsidRPr="00DC1934">
        <w:rPr>
          <w:rFonts w:ascii="Palatino Linotype" w:eastAsia="MS Mincho" w:hAnsi="Palatino Linotype" w:cs="Arial"/>
          <w:lang w:val="es-MX" w:eastAsia="es-MX"/>
        </w:rPr>
        <w:t xml:space="preserve"> </w:t>
      </w:r>
      <w:r w:rsidRPr="00DC1934">
        <w:rPr>
          <w:rFonts w:ascii="Palatino Linotype" w:eastAsia="MS Mincho" w:hAnsi="Palatino Linotype" w:cs="Arial"/>
          <w:i/>
          <w:lang w:val="es-MX" w:eastAsia="es-MX"/>
        </w:rPr>
        <w:t>In Situ</w:t>
      </w:r>
      <w:r w:rsidR="007D1970" w:rsidRPr="00DC1934">
        <w:rPr>
          <w:rFonts w:ascii="Palatino Linotype" w:eastAsia="MS Mincho" w:hAnsi="Palatino Linotype" w:cs="Arial"/>
          <w:lang w:val="es-MX" w:eastAsia="es-MX"/>
        </w:rPr>
        <w:t xml:space="preserve">, el artículo 158 de la Ley de Transparencia </w:t>
      </w:r>
      <w:r w:rsidRPr="00DC1934">
        <w:rPr>
          <w:rFonts w:ascii="Palatino Linotype" w:eastAsia="MS Mincho" w:hAnsi="Palatino Linotype" w:cs="Arial"/>
          <w:lang w:val="es-MX" w:eastAsia="es-MX"/>
        </w:rPr>
        <w:t>y Acceso a la Información Pública del Estado de México y Municipios</w:t>
      </w:r>
      <w:r w:rsidR="007D1970" w:rsidRPr="00DC1934">
        <w:rPr>
          <w:rFonts w:ascii="Palatino Linotype" w:eastAsia="MS Mincho" w:hAnsi="Palatino Linotype" w:cs="Arial"/>
          <w:lang w:val="es-MX" w:eastAsia="es-MX"/>
        </w:rPr>
        <w:t xml:space="preserve">, refiere que </w:t>
      </w:r>
      <w:r w:rsidR="007D1970" w:rsidRPr="00DC1934">
        <w:rPr>
          <w:rFonts w:ascii="Palatino Linotype" w:eastAsia="MS Mincho" w:hAnsi="Palatino Linotype" w:cs="Arial"/>
          <w:b/>
          <w:lang w:val="es-MX" w:eastAsia="es-MX"/>
        </w:rPr>
        <w:t>se debe fundar y motivar la incapacidad técnica</w:t>
      </w:r>
      <w:r w:rsidRPr="00DC1934">
        <w:rPr>
          <w:rFonts w:ascii="Palatino Linotype" w:eastAsia="MS Mincho" w:hAnsi="Palatino Linotype" w:cs="Arial"/>
          <w:b/>
          <w:lang w:val="es-MX" w:eastAsia="es-MX"/>
        </w:rPr>
        <w:t>,</w:t>
      </w:r>
      <w:r w:rsidR="007D1970" w:rsidRPr="00DC1934">
        <w:rPr>
          <w:rFonts w:ascii="Palatino Linotype" w:eastAsia="MS Mincho" w:hAnsi="Palatino Linotype" w:cs="Arial"/>
          <w:b/>
          <w:lang w:val="es-MX" w:eastAsia="es-MX"/>
        </w:rPr>
        <w:t xml:space="preserve"> administrativa y humana</w:t>
      </w:r>
      <w:r w:rsidR="007D1970" w:rsidRPr="00DC1934">
        <w:rPr>
          <w:rFonts w:ascii="Palatino Linotype" w:eastAsia="MS Mincho" w:hAnsi="Palatino Linotype" w:cs="Arial"/>
          <w:lang w:val="es-MX" w:eastAsia="es-MX"/>
        </w:rPr>
        <w:t xml:space="preserve">. </w:t>
      </w:r>
      <w:r w:rsidRPr="00DC1934">
        <w:rPr>
          <w:rFonts w:ascii="Palatino Linotype" w:eastAsia="MS Mincho" w:hAnsi="Palatino Linotype" w:cs="Arial"/>
          <w:lang w:val="es-MX" w:eastAsia="es-MX"/>
        </w:rPr>
        <w:t>Empero, en el caso particular,</w:t>
      </w:r>
      <w:r w:rsidR="007D1970" w:rsidRPr="00DC1934">
        <w:rPr>
          <w:rFonts w:ascii="Palatino Linotype" w:eastAsia="MS Mincho" w:hAnsi="Palatino Linotype" w:cs="Arial"/>
          <w:lang w:val="es-MX" w:eastAsia="es-MX"/>
        </w:rPr>
        <w:t xml:space="preserve"> el </w:t>
      </w:r>
      <w:r w:rsidRPr="00DC1934">
        <w:rPr>
          <w:rFonts w:ascii="Palatino Linotype" w:eastAsia="MS Mincho" w:hAnsi="Palatino Linotype" w:cs="Arial"/>
          <w:b/>
          <w:lang w:val="es-MX" w:eastAsia="es-MX"/>
        </w:rPr>
        <w:t>SUJETO OBLIGADO</w:t>
      </w:r>
      <w:r w:rsidR="007D1970" w:rsidRPr="00DC1934">
        <w:rPr>
          <w:rFonts w:ascii="Palatino Linotype" w:eastAsia="MS Mincho" w:hAnsi="Palatino Linotype" w:cs="Arial"/>
          <w:lang w:val="es-MX" w:eastAsia="es-MX"/>
        </w:rPr>
        <w:t xml:space="preserve"> solo señaló una incapacidad humana, misma que no se encuentra debidamente f</w:t>
      </w:r>
      <w:r w:rsidRPr="00DC1934">
        <w:rPr>
          <w:rFonts w:ascii="Palatino Linotype" w:eastAsia="MS Mincho" w:hAnsi="Palatino Linotype" w:cs="Arial"/>
          <w:lang w:val="es-MX" w:eastAsia="es-MX"/>
        </w:rPr>
        <w:t>undada y motivada, pues si bien es cierto que</w:t>
      </w:r>
      <w:r w:rsidR="007D1970" w:rsidRPr="00DC1934">
        <w:rPr>
          <w:rFonts w:ascii="Palatino Linotype" w:eastAsia="MS Mincho" w:hAnsi="Palatino Linotype" w:cs="Arial"/>
          <w:lang w:val="es-MX" w:eastAsia="es-MX"/>
        </w:rPr>
        <w:t xml:space="preserve"> manifestó su incapacidad para entregar la información </w:t>
      </w:r>
      <w:r w:rsidRPr="00DC1934">
        <w:rPr>
          <w:rFonts w:ascii="Palatino Linotype" w:eastAsia="MS Mincho" w:hAnsi="Palatino Linotype" w:cs="Arial"/>
          <w:lang w:val="es-MX" w:eastAsia="es-MX"/>
        </w:rPr>
        <w:t>a través d</w:t>
      </w:r>
      <w:r w:rsidR="007D1970" w:rsidRPr="00DC1934">
        <w:rPr>
          <w:rFonts w:ascii="Palatino Linotype" w:eastAsia="MS Mincho" w:hAnsi="Palatino Linotype" w:cs="Arial"/>
          <w:lang w:val="es-MX" w:eastAsia="es-MX"/>
        </w:rPr>
        <w:t xml:space="preserve">el SAIMEX, </w:t>
      </w:r>
      <w:r w:rsidRPr="00DC1934">
        <w:rPr>
          <w:rFonts w:ascii="Palatino Linotype" w:eastAsia="MS Mincho" w:hAnsi="Palatino Linotype" w:cs="Arial"/>
          <w:lang w:val="es-MX" w:eastAsia="es-MX"/>
        </w:rPr>
        <w:t>también lo es que lo hizo en forma general.</w:t>
      </w:r>
    </w:p>
    <w:p w14:paraId="07B4A765" w14:textId="77777777" w:rsidR="007D1970" w:rsidRPr="00DC1934" w:rsidRDefault="007D1970" w:rsidP="004B36A7">
      <w:pPr>
        <w:spacing w:line="360" w:lineRule="auto"/>
        <w:ind w:left="720"/>
        <w:contextualSpacing/>
        <w:rPr>
          <w:rFonts w:ascii="Palatino Linotype" w:eastAsia="MS Mincho" w:hAnsi="Palatino Linotype" w:cs="Arial"/>
          <w:sz w:val="22"/>
          <w:lang w:val="es-MX" w:eastAsia="es-MX"/>
        </w:rPr>
      </w:pPr>
    </w:p>
    <w:p w14:paraId="3886787A" w14:textId="04176F4A" w:rsidR="007D1970" w:rsidRPr="00DC1934"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DC1934">
        <w:rPr>
          <w:rFonts w:ascii="Palatino Linotype" w:hAnsi="Palatino Linotype"/>
          <w:lang w:eastAsia="es-MX"/>
        </w:rPr>
        <w:t xml:space="preserve">Es así que, el </w:t>
      </w:r>
      <w:r w:rsidR="007833FC" w:rsidRPr="00DC1934">
        <w:rPr>
          <w:rFonts w:ascii="Palatino Linotype" w:hAnsi="Palatino Linotype"/>
          <w:b/>
          <w:lang w:eastAsia="es-MX"/>
        </w:rPr>
        <w:t>SUJETO OBLIGADO</w:t>
      </w:r>
      <w:r w:rsidR="007833FC" w:rsidRPr="00DC1934">
        <w:rPr>
          <w:rFonts w:ascii="Palatino Linotype" w:hAnsi="Palatino Linotype"/>
          <w:lang w:eastAsia="es-MX"/>
        </w:rPr>
        <w:t>,</w:t>
      </w:r>
      <w:r w:rsidRPr="00DC1934">
        <w:rPr>
          <w:rFonts w:ascii="Palatino Linotype" w:hAnsi="Palatino Linotype"/>
          <w:lang w:eastAsia="es-MX"/>
        </w:rPr>
        <w:t xml:space="preserve"> careciendo de toda fundamentación y motivación</w:t>
      </w:r>
      <w:r w:rsidR="007833FC" w:rsidRPr="00DC1934">
        <w:rPr>
          <w:rFonts w:ascii="Palatino Linotype" w:hAnsi="Palatino Linotype"/>
          <w:lang w:eastAsia="es-MX"/>
        </w:rPr>
        <w:t>,</w:t>
      </w:r>
      <w:r w:rsidRPr="00DC1934">
        <w:rPr>
          <w:rFonts w:ascii="Palatino Linotype" w:hAnsi="Palatino Linotype"/>
          <w:lang w:eastAsia="es-MX"/>
        </w:rPr>
        <w:t xml:space="preserve"> pretendió realizar el cambio de modalidad de entrega a</w:t>
      </w:r>
      <w:r w:rsidR="007833FC" w:rsidRPr="00DC1934">
        <w:rPr>
          <w:rFonts w:ascii="Palatino Linotype" w:hAnsi="Palatino Linotype"/>
          <w:lang w:eastAsia="es-MX"/>
        </w:rPr>
        <w:t xml:space="preserve"> vía</w:t>
      </w:r>
      <w:r w:rsidRPr="00DC1934">
        <w:rPr>
          <w:rFonts w:ascii="Palatino Linotype" w:hAnsi="Palatino Linotype"/>
          <w:lang w:eastAsia="es-MX"/>
        </w:rPr>
        <w:t xml:space="preserve"> </w:t>
      </w:r>
      <w:r w:rsidR="007833FC" w:rsidRPr="00DC1934">
        <w:rPr>
          <w:rFonts w:ascii="Palatino Linotype" w:hAnsi="Palatino Linotype"/>
          <w:i/>
          <w:lang w:eastAsia="es-MX"/>
        </w:rPr>
        <w:t>In Situ</w:t>
      </w:r>
      <w:r w:rsidRPr="00DC1934">
        <w:rPr>
          <w:rFonts w:ascii="Palatino Linotype" w:hAnsi="Palatino Linotype"/>
          <w:lang w:eastAsia="es-MX"/>
        </w:rPr>
        <w:t xml:space="preserve">, aún y cuando señaló como modalidad de entrega </w:t>
      </w:r>
      <w:r w:rsidRPr="00DC1934">
        <w:rPr>
          <w:rFonts w:ascii="Palatino Linotype" w:hAnsi="Palatino Linotype"/>
          <w:b/>
          <w:lang w:eastAsia="es-MX"/>
        </w:rPr>
        <w:t>a través del SAIMEX</w:t>
      </w:r>
      <w:r w:rsidRPr="00DC1934">
        <w:rPr>
          <w:rFonts w:ascii="Palatino Linotype" w:hAnsi="Palatino Linotype"/>
          <w:lang w:eastAsia="es-MX"/>
        </w:rPr>
        <w:t xml:space="preserve">, contraponiéndose a la normatividad en materia y al </w:t>
      </w:r>
      <w:r w:rsidRPr="00DC1934">
        <w:rPr>
          <w:rFonts w:ascii="Palatino Linotype" w:hAnsi="Palatino Linotype"/>
          <w:lang w:val="es-MX" w:eastAsia="es-MX"/>
        </w:rPr>
        <w:t>Criterio número 8/2013 del entonces Instituto Federal de Acceso a la Información, cuyo texto y sentido literal es el siguiente:</w:t>
      </w:r>
    </w:p>
    <w:p w14:paraId="42F9BB52" w14:textId="77777777" w:rsidR="007D1970" w:rsidRPr="00DC1934" w:rsidRDefault="007D1970" w:rsidP="004B36A7">
      <w:pPr>
        <w:spacing w:line="360" w:lineRule="auto"/>
        <w:contextualSpacing/>
        <w:jc w:val="both"/>
        <w:rPr>
          <w:rFonts w:ascii="Palatino Linotype" w:eastAsia="MS Mincho" w:hAnsi="Palatino Linotype" w:cs="Arial"/>
          <w:lang w:val="es-MX" w:eastAsia="es-MX"/>
        </w:rPr>
      </w:pPr>
    </w:p>
    <w:p w14:paraId="019401EC" w14:textId="5498F2D2" w:rsidR="007D1970" w:rsidRPr="00DC1934" w:rsidRDefault="007833FC" w:rsidP="007833FC">
      <w:pPr>
        <w:spacing w:line="276" w:lineRule="auto"/>
        <w:ind w:left="567" w:right="567"/>
        <w:jc w:val="both"/>
        <w:rPr>
          <w:rFonts w:ascii="Palatino Linotype" w:hAnsi="Palatino Linotype"/>
          <w:i/>
          <w:sz w:val="22"/>
          <w:szCs w:val="22"/>
          <w:lang w:val="es-MX" w:eastAsia="es-MX"/>
        </w:rPr>
      </w:pPr>
      <w:r w:rsidRPr="00DC1934">
        <w:rPr>
          <w:rFonts w:ascii="Palatino Linotype" w:hAnsi="Palatino Linotype"/>
          <w:b/>
          <w:bCs/>
          <w:i/>
          <w:sz w:val="22"/>
          <w:szCs w:val="22"/>
          <w:lang w:val="es-MX" w:eastAsia="es-MX"/>
        </w:rPr>
        <w:t xml:space="preserve">CUANDO EXISTA IMPEDIMENTO JUSTIFICADO DE ATENDER LA MODALIDAD DE ENTREGA ELEGIDA POR EL SOLICITANTE, PROCEDE OFRECER </w:t>
      </w:r>
      <w:r w:rsidRPr="00DC1934">
        <w:rPr>
          <w:rFonts w:ascii="Palatino Linotype" w:hAnsi="Palatino Linotype" w:cs="Arial"/>
          <w:b/>
          <w:bCs/>
          <w:i/>
          <w:noProof/>
          <w:sz w:val="22"/>
          <w:szCs w:val="22"/>
          <w:lang w:val="es-MX" w:eastAsia="es-MX"/>
        </w:rPr>
        <w:t>TODAS</w:t>
      </w:r>
      <w:r w:rsidRPr="00DC1934">
        <w:rPr>
          <w:rFonts w:ascii="Palatino Linotype" w:hAnsi="Palatino Linotype"/>
          <w:b/>
          <w:bCs/>
          <w:i/>
          <w:sz w:val="22"/>
          <w:szCs w:val="22"/>
          <w:lang w:val="es-MX" w:eastAsia="es-MX"/>
        </w:rPr>
        <w:t xml:space="preserve"> LAS DEMÁS OPCIONES PREVISTAS EN LA LEY</w:t>
      </w:r>
      <w:r w:rsidR="007D1970" w:rsidRPr="00DC1934">
        <w:rPr>
          <w:rFonts w:ascii="Palatino Linotype" w:hAnsi="Palatino Linotype"/>
          <w:b/>
          <w:bCs/>
          <w:i/>
          <w:sz w:val="22"/>
          <w:szCs w:val="22"/>
          <w:lang w:val="es-MX" w:eastAsia="es-MX"/>
        </w:rPr>
        <w:t>.</w:t>
      </w:r>
      <w:r w:rsidR="007D1970" w:rsidRPr="00DC1934">
        <w:rPr>
          <w:rFonts w:ascii="Palatino Linotype" w:hAnsi="Palatino Linotype"/>
          <w:bCs/>
          <w:i/>
          <w:sz w:val="22"/>
          <w:szCs w:val="22"/>
          <w:lang w:val="es-MX" w:eastAsia="es-MX"/>
        </w:rPr>
        <w:t xml:space="preserve"> </w:t>
      </w:r>
      <w:r w:rsidRPr="00DC1934">
        <w:rPr>
          <w:rFonts w:ascii="Palatino Linotype" w:hAnsi="Palatino Linotype"/>
          <w:bCs/>
          <w:i/>
          <w:sz w:val="22"/>
          <w:szCs w:val="22"/>
          <w:lang w:val="es-MX" w:eastAsia="es-MX"/>
        </w:rPr>
        <w:t>“</w:t>
      </w:r>
      <w:r w:rsidR="007D1970" w:rsidRPr="00DC1934">
        <w:rPr>
          <w:rFonts w:ascii="Palatino Linotype" w:hAnsi="Palatino Linotype"/>
          <w:i/>
          <w:sz w:val="22"/>
          <w:szCs w:val="22"/>
          <w:u w:val="single"/>
          <w:lang w:val="es-MX" w:eastAsia="es-MX"/>
        </w:rPr>
        <w:t xml:space="preserve">De conformidad con lo dispuesto en los artículos 42 y 44 de la </w:t>
      </w:r>
      <w:r w:rsidR="007D1970" w:rsidRPr="00DC1934">
        <w:rPr>
          <w:rFonts w:ascii="Palatino Linotype" w:hAnsi="Palatino Linotype"/>
          <w:i/>
          <w:iCs/>
          <w:sz w:val="22"/>
          <w:szCs w:val="22"/>
          <w:u w:val="single"/>
          <w:lang w:val="es-MX" w:eastAsia="es-MX"/>
        </w:rPr>
        <w:t>Ley Federal de Transparencia y Acceso a la Información Pública Gubernamental</w:t>
      </w:r>
      <w:r w:rsidR="007D1970" w:rsidRPr="00DC1934">
        <w:rPr>
          <w:rFonts w:ascii="Palatino Linotype" w:hAnsi="Palatino Linotype"/>
          <w:i/>
          <w:sz w:val="22"/>
          <w:szCs w:val="22"/>
          <w:u w:val="single"/>
          <w:lang w:val="es-MX" w:eastAsia="es-MX"/>
        </w:rPr>
        <w:t>, y 54 de su Reglamento, la entrega de la información debe hacerse, en la medida de lo posible, en la forma solicitada por el interesado</w:t>
      </w:r>
      <w:r w:rsidR="007D1970" w:rsidRPr="00DC1934">
        <w:rPr>
          <w:rFonts w:ascii="Palatino Linotype" w:hAnsi="Palatino Linotype"/>
          <w:i/>
          <w:sz w:val="22"/>
          <w:szCs w:val="22"/>
          <w:lang w:val="es-MX" w:eastAsia="es-MX"/>
        </w:rPr>
        <w:t xml:space="preserve">, salvo que exista un impedimento justificado para atenderla, en cuyo caso, deberán exponerse las razones por las cuales no es posible utilizar el medio de reproducción solicitado. </w:t>
      </w:r>
      <w:r w:rsidR="007D1970" w:rsidRPr="00DC1934">
        <w:rPr>
          <w:rFonts w:ascii="Palatino Linotype" w:hAnsi="Palatino Linotype"/>
          <w:i/>
          <w:sz w:val="22"/>
          <w:szCs w:val="22"/>
          <w:u w:val="single"/>
          <w:lang w:val="es-MX"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007D1970" w:rsidRPr="00DC1934">
        <w:rPr>
          <w:rFonts w:ascii="Palatino Linotype" w:hAnsi="Palatino Linotype"/>
          <w:i/>
          <w:sz w:val="22"/>
          <w:szCs w:val="22"/>
          <w:lang w:val="es-MX" w:eastAsia="es-MX"/>
        </w:rPr>
        <w:t>.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w:t>
      </w:r>
      <w:r w:rsidRPr="00DC1934">
        <w:rPr>
          <w:rFonts w:ascii="Palatino Linotype" w:hAnsi="Palatino Linotype"/>
          <w:i/>
          <w:sz w:val="22"/>
          <w:szCs w:val="22"/>
          <w:lang w:val="es-MX" w:eastAsia="es-MX"/>
        </w:rPr>
        <w:t>torgar acceso a los documentos.”</w:t>
      </w:r>
    </w:p>
    <w:p w14:paraId="1EC7ECE0" w14:textId="77777777" w:rsidR="007D1970" w:rsidRPr="00DC1934" w:rsidRDefault="007D1970" w:rsidP="004B36A7">
      <w:pPr>
        <w:spacing w:line="360" w:lineRule="auto"/>
        <w:ind w:left="567" w:right="567"/>
        <w:jc w:val="both"/>
        <w:rPr>
          <w:rFonts w:ascii="Palatino Linotype" w:hAnsi="Palatino Linotype"/>
          <w:i/>
          <w:sz w:val="22"/>
          <w:szCs w:val="22"/>
          <w:lang w:val="es-MX" w:eastAsia="es-MX"/>
        </w:rPr>
      </w:pPr>
    </w:p>
    <w:p w14:paraId="351F90A4" w14:textId="5BDB3CFD" w:rsidR="007D1970" w:rsidRPr="00DC1934" w:rsidRDefault="007D1970"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DC1934">
        <w:rPr>
          <w:rFonts w:ascii="Palatino Linotype" w:eastAsia="MS Mincho" w:hAnsi="Palatino Linotype" w:cs="Arial"/>
          <w:lang w:val="es-MX" w:eastAsia="es-MX"/>
        </w:rPr>
        <w:t xml:space="preserve">Derivado de todo lo anteriormente señalado, no se encuentra debidamente fundado y motivado el cambio de modalidad de entrega de la información a </w:t>
      </w:r>
      <w:r w:rsidR="007833FC" w:rsidRPr="00DC1934">
        <w:rPr>
          <w:rFonts w:ascii="Palatino Linotype" w:eastAsia="MS Mincho" w:hAnsi="Palatino Linotype" w:cs="Arial"/>
          <w:i/>
          <w:lang w:val="es-MX" w:eastAsia="es-MX"/>
        </w:rPr>
        <w:t>In Situ;</w:t>
      </w:r>
      <w:r w:rsidRPr="00DC1934">
        <w:rPr>
          <w:rFonts w:ascii="Palatino Linotype" w:eastAsia="MS Mincho" w:hAnsi="Palatino Linotype" w:cs="Arial"/>
          <w:lang w:val="es-MX" w:eastAsia="es-MX"/>
        </w:rPr>
        <w:t xml:space="preserve"> en consecuencia, es dable ordenar al </w:t>
      </w:r>
      <w:r w:rsidR="007833FC" w:rsidRPr="00DC1934">
        <w:rPr>
          <w:rFonts w:ascii="Palatino Linotype" w:eastAsia="MS Mincho" w:hAnsi="Palatino Linotype" w:cs="Arial"/>
          <w:b/>
          <w:lang w:val="es-MX" w:eastAsia="es-MX"/>
        </w:rPr>
        <w:t>SUJETO OBLIGADO</w:t>
      </w:r>
      <w:r w:rsidRPr="00DC1934">
        <w:rPr>
          <w:rFonts w:ascii="Palatino Linotype" w:eastAsia="MS Mincho" w:hAnsi="Palatino Linotype" w:cs="Arial"/>
          <w:lang w:val="es-MX" w:eastAsia="es-MX"/>
        </w:rPr>
        <w:t xml:space="preserve">, </w:t>
      </w:r>
      <w:r w:rsidR="000C1C8F" w:rsidRPr="00DC1934">
        <w:rPr>
          <w:rFonts w:ascii="Palatino Linotype" w:eastAsia="MS Mincho" w:hAnsi="Palatino Linotype" w:cs="Arial"/>
          <w:lang w:val="es-MX" w:eastAsia="es-MX"/>
        </w:rPr>
        <w:t>la entrega de la información solicitada.</w:t>
      </w:r>
    </w:p>
    <w:p w14:paraId="3B6F5C1C" w14:textId="77777777" w:rsidR="004B33BC" w:rsidRPr="00DC1934" w:rsidRDefault="004B33BC" w:rsidP="004B33BC">
      <w:pPr>
        <w:spacing w:line="360" w:lineRule="auto"/>
        <w:contextualSpacing/>
        <w:jc w:val="both"/>
        <w:rPr>
          <w:rFonts w:ascii="Palatino Linotype" w:eastAsia="Calibri" w:hAnsi="Palatino Linotype" w:cs="Arial"/>
          <w:lang w:val="es-MX" w:eastAsia="es-MX"/>
        </w:rPr>
      </w:pPr>
    </w:p>
    <w:p w14:paraId="16FCA0A6" w14:textId="442948BC" w:rsidR="007D1970" w:rsidRPr="00DC1934" w:rsidRDefault="000A7170"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DC1934">
        <w:rPr>
          <w:rFonts w:ascii="Palatino Linotype" w:eastAsia="Calibri" w:hAnsi="Palatino Linotype" w:cs="Arial"/>
          <w:lang w:val="es-MX" w:eastAsia="es-MX"/>
        </w:rPr>
        <w:t>Dicho lo anterior</w:t>
      </w:r>
      <w:r w:rsidR="007D1970" w:rsidRPr="00DC1934">
        <w:rPr>
          <w:rFonts w:ascii="Palatino Linotype" w:eastAsia="Calibri" w:hAnsi="Palatino Linotype" w:cs="Arial"/>
          <w:lang w:val="es-MX" w:eastAsia="es-MX"/>
        </w:rPr>
        <w:t>, no pasa desapercibido para este Órgano Garante, que la información que se ordena entregar puede contener información susceptible de</w:t>
      </w:r>
      <w:r w:rsidR="007833FC" w:rsidRPr="00DC1934">
        <w:rPr>
          <w:rFonts w:ascii="Palatino Linotype" w:eastAsia="Calibri" w:hAnsi="Palatino Linotype" w:cs="Arial"/>
          <w:lang w:val="es-MX" w:eastAsia="es-MX"/>
        </w:rPr>
        <w:t xml:space="preserve"> clasificarse como confidencial;</w:t>
      </w:r>
      <w:r w:rsidR="007D1970" w:rsidRPr="00DC1934">
        <w:rPr>
          <w:rFonts w:ascii="Palatino Linotype" w:eastAsia="Calibri" w:hAnsi="Palatino Linotype" w:cs="Arial"/>
          <w:lang w:val="es-MX" w:eastAsia="es-MX"/>
        </w:rPr>
        <w:t xml:space="preserve"> para lo cual</w:t>
      </w:r>
      <w:r w:rsidR="007833FC" w:rsidRPr="00DC1934">
        <w:rPr>
          <w:rFonts w:ascii="Palatino Linotype" w:eastAsia="Calibri" w:hAnsi="Palatino Linotype" w:cs="Arial"/>
          <w:lang w:val="es-MX" w:eastAsia="es-MX"/>
        </w:rPr>
        <w:t>,</w:t>
      </w:r>
      <w:r w:rsidR="007D1970" w:rsidRPr="00DC1934">
        <w:rPr>
          <w:rFonts w:ascii="Palatino Linotype" w:eastAsia="Calibri" w:hAnsi="Palatino Linotype" w:cs="Arial"/>
          <w:lang w:val="es-MX" w:eastAsia="es-MX"/>
        </w:rPr>
        <w:t xml:space="preserve"> deberá atender al siguiente </w:t>
      </w:r>
      <w:r w:rsidR="007833FC" w:rsidRPr="00DC1934">
        <w:rPr>
          <w:rFonts w:ascii="Palatino Linotype" w:eastAsia="Calibri" w:hAnsi="Palatino Linotype" w:cs="Arial"/>
          <w:lang w:val="es-MX" w:eastAsia="es-MX"/>
        </w:rPr>
        <w:t>Considerando</w:t>
      </w:r>
      <w:r w:rsidR="007D1970" w:rsidRPr="00DC1934">
        <w:rPr>
          <w:rFonts w:ascii="Palatino Linotype" w:eastAsia="Calibri" w:hAnsi="Palatino Linotype" w:cs="Arial"/>
          <w:lang w:val="es-MX" w:eastAsia="es-MX"/>
        </w:rPr>
        <w:t>.</w:t>
      </w:r>
    </w:p>
    <w:p w14:paraId="47D97393" w14:textId="77777777" w:rsidR="000A7170" w:rsidRPr="00DC1934" w:rsidRDefault="000A7170" w:rsidP="000A7170">
      <w:pPr>
        <w:spacing w:line="360" w:lineRule="auto"/>
        <w:contextualSpacing/>
        <w:jc w:val="both"/>
        <w:rPr>
          <w:rFonts w:ascii="Palatino Linotype" w:eastAsia="Calibri" w:hAnsi="Palatino Linotype" w:cs="Arial"/>
          <w:lang w:val="es-MX" w:eastAsia="es-MX"/>
        </w:rPr>
      </w:pPr>
    </w:p>
    <w:p w14:paraId="7ED83A6C" w14:textId="44828A05" w:rsidR="000A7170" w:rsidRPr="00DC1934" w:rsidRDefault="000A7170"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DC1934">
        <w:rPr>
          <w:rFonts w:ascii="Palatino Linotype" w:eastAsia="Calibri" w:hAnsi="Palatino Linotype" w:cs="Arial"/>
          <w:lang w:val="es-MX" w:eastAsia="es-MX"/>
        </w:rPr>
        <w:t xml:space="preserve">Finalmente, no se ignora que el </w:t>
      </w:r>
      <w:r w:rsidRPr="00DC1934">
        <w:rPr>
          <w:rFonts w:ascii="Palatino Linotype" w:eastAsia="Calibri" w:hAnsi="Palatino Linotype" w:cs="Arial"/>
          <w:b/>
          <w:lang w:val="es-MX" w:eastAsia="es-MX"/>
        </w:rPr>
        <w:t>RECURRENTE</w:t>
      </w:r>
      <w:r w:rsidRPr="00DC1934">
        <w:rPr>
          <w:rFonts w:ascii="Palatino Linotype" w:eastAsia="Calibri" w:hAnsi="Palatino Linotype" w:cs="Arial"/>
          <w:lang w:val="es-MX" w:eastAsia="es-MX"/>
        </w:rPr>
        <w:t xml:space="preserve"> requirió a este Instituto </w:t>
      </w:r>
      <w:r w:rsidRPr="00DC1934">
        <w:rPr>
          <w:rFonts w:ascii="Palatino Linotype" w:eastAsia="Calibri" w:hAnsi="Palatino Linotype" w:cs="Arial"/>
          <w:i/>
          <w:lang w:val="es-MX" w:eastAsia="es-MX"/>
        </w:rPr>
        <w:t xml:space="preserve">“(…) </w:t>
      </w:r>
      <w:r w:rsidRPr="00DC1934">
        <w:rPr>
          <w:rFonts w:ascii="Palatino Linotype" w:eastAsia="Calibri" w:hAnsi="Palatino Linotype" w:cs="Arial"/>
          <w:i/>
          <w:lang w:eastAsia="es-MX"/>
        </w:rPr>
        <w:t>dar vista a la Contraloría Interna y Órgano de Control y Vigilancia en términos de la Ley de Responsabilidades de los Servidores Públicos del Estado y Municipios, para que determine el grado de responsabilidad de quienes incumplan con las obligaciones de la presente Ley (…)”</w:t>
      </w:r>
      <w:r w:rsidRPr="00DC1934">
        <w:rPr>
          <w:rFonts w:ascii="Palatino Linotype" w:eastAsia="Calibri" w:hAnsi="Palatino Linotype" w:cs="Arial"/>
          <w:lang w:eastAsia="es-MX"/>
        </w:rPr>
        <w:t>; por lo cual, se hace del conocimiento del particular que el recurso de revisión en materia de acceso a la información no es el medio idóneo para interponer quejas o denuncias en contra de servidores públicos.</w:t>
      </w:r>
    </w:p>
    <w:p w14:paraId="3D04543A" w14:textId="77777777" w:rsidR="007D1970" w:rsidRPr="00DC1934" w:rsidRDefault="007D1970" w:rsidP="007833FC">
      <w:pPr>
        <w:spacing w:line="360" w:lineRule="auto"/>
        <w:contextualSpacing/>
        <w:jc w:val="both"/>
        <w:rPr>
          <w:rFonts w:ascii="Palatino Linotype" w:eastAsia="Calibri" w:hAnsi="Palatino Linotype" w:cs="Arial"/>
          <w:lang w:val="es-MX" w:eastAsia="es-MX"/>
        </w:rPr>
      </w:pPr>
    </w:p>
    <w:p w14:paraId="6A1FFC8D" w14:textId="77777777" w:rsidR="007D1970" w:rsidRPr="00DC1934" w:rsidRDefault="007D1970" w:rsidP="007833FC">
      <w:pPr>
        <w:tabs>
          <w:tab w:val="left" w:pos="426"/>
        </w:tabs>
        <w:spacing w:line="360" w:lineRule="auto"/>
        <w:ind w:right="51"/>
        <w:contextualSpacing/>
        <w:jc w:val="both"/>
        <w:outlineLvl w:val="1"/>
        <w:rPr>
          <w:rFonts w:ascii="Palatino Linotype" w:hAnsi="Palatino Linotype"/>
          <w:b/>
          <w:bCs/>
          <w:color w:val="000000"/>
          <w:lang w:val="es-MX" w:eastAsia="es-MX"/>
        </w:rPr>
      </w:pPr>
      <w:bookmarkStart w:id="54" w:name="_Toc89350464"/>
      <w:bookmarkStart w:id="55" w:name="_Toc94119619"/>
      <w:bookmarkStart w:id="56" w:name="_Toc105085579"/>
      <w:r w:rsidRPr="00DC1934">
        <w:rPr>
          <w:rFonts w:ascii="Palatino Linotype" w:hAnsi="Palatino Linotype"/>
          <w:b/>
          <w:bCs/>
          <w:color w:val="000000"/>
          <w:lang w:val="es-MX" w:eastAsia="es-MX"/>
        </w:rPr>
        <w:t>QUINTO. De la versión pública.</w:t>
      </w:r>
      <w:bookmarkEnd w:id="54"/>
      <w:bookmarkEnd w:id="55"/>
      <w:bookmarkEnd w:id="56"/>
    </w:p>
    <w:p w14:paraId="68289200" w14:textId="77777777" w:rsidR="007D1970" w:rsidRPr="00DC1934" w:rsidRDefault="007D1970" w:rsidP="007833FC">
      <w:pPr>
        <w:tabs>
          <w:tab w:val="left" w:pos="426"/>
        </w:tabs>
        <w:spacing w:line="360" w:lineRule="auto"/>
        <w:ind w:right="51"/>
        <w:contextualSpacing/>
        <w:jc w:val="both"/>
        <w:rPr>
          <w:rFonts w:ascii="Palatino Linotype" w:hAnsi="Palatino Linotype"/>
          <w:color w:val="000000"/>
          <w:sz w:val="22"/>
          <w:lang w:val="es-MX" w:eastAsia="es-MX"/>
        </w:rPr>
      </w:pPr>
    </w:p>
    <w:p w14:paraId="7775EF9A" w14:textId="64036828" w:rsidR="007D1970" w:rsidRPr="00DC1934" w:rsidRDefault="007D1970" w:rsidP="007833FC">
      <w:pPr>
        <w:pStyle w:val="Prrafodelista"/>
        <w:numPr>
          <w:ilvl w:val="0"/>
          <w:numId w:val="5"/>
        </w:numPr>
        <w:tabs>
          <w:tab w:val="left" w:pos="426"/>
        </w:tabs>
        <w:spacing w:line="360" w:lineRule="auto"/>
        <w:ind w:left="0" w:right="51" w:firstLine="0"/>
        <w:contextualSpacing/>
        <w:jc w:val="both"/>
        <w:rPr>
          <w:rFonts w:ascii="Palatino Linotype" w:hAnsi="Palatino Linotype"/>
          <w:color w:val="000000"/>
          <w:lang w:val="es-MX" w:eastAsia="es-MX"/>
        </w:rPr>
      </w:pPr>
      <w:r w:rsidRPr="00DC1934">
        <w:rPr>
          <w:rFonts w:ascii="Palatino Linotype" w:hAnsi="Palatino Linotype"/>
          <w:color w:val="000000"/>
          <w:lang w:val="es-MX" w:eastAsia="es-MX"/>
        </w:rPr>
        <w:t>Debe destacarse que, debido a la naturaleza de la información solicitada</w:t>
      </w:r>
      <w:r w:rsidR="007833FC" w:rsidRPr="00DC1934">
        <w:rPr>
          <w:rFonts w:ascii="Palatino Linotype" w:hAnsi="Palatino Linotype"/>
          <w:color w:val="000000"/>
          <w:lang w:val="es-MX" w:eastAsia="es-MX"/>
        </w:rPr>
        <w:t>,</w:t>
      </w:r>
      <w:r w:rsidRPr="00DC1934">
        <w:rPr>
          <w:rFonts w:ascii="Palatino Linotype" w:hAnsi="Palatino Linotype"/>
          <w:b/>
          <w:color w:val="000000"/>
          <w:lang w:val="es-MX" w:eastAsia="es-MX"/>
        </w:rPr>
        <w:t xml:space="preserve"> </w:t>
      </w:r>
      <w:r w:rsidRPr="00DC1934">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w:t>
      </w:r>
      <w:r w:rsidR="007833FC" w:rsidRPr="00DC1934">
        <w:rPr>
          <w:rFonts w:ascii="Palatino Linotype" w:hAnsi="Palatino Linotype"/>
          <w:color w:val="000000"/>
          <w:lang w:val="es-MX" w:eastAsia="es-MX"/>
        </w:rPr>
        <w:t>,</w:t>
      </w:r>
      <w:r w:rsidRPr="00DC1934">
        <w:rPr>
          <w:rFonts w:ascii="Palatino Linotype" w:hAnsi="Palatino Linotype"/>
          <w:color w:val="000000"/>
          <w:lang w:val="es-MX" w:eastAsia="es-MX"/>
        </w:rPr>
        <w:t xml:space="preserve"> en su caso</w:t>
      </w:r>
      <w:r w:rsidR="007833FC" w:rsidRPr="00DC1934">
        <w:rPr>
          <w:rFonts w:ascii="Palatino Linotype" w:hAnsi="Palatino Linotype"/>
          <w:color w:val="000000"/>
          <w:lang w:val="es-MX" w:eastAsia="es-MX"/>
        </w:rPr>
        <w:t>,</w:t>
      </w:r>
      <w:r w:rsidRPr="00DC1934">
        <w:rPr>
          <w:rFonts w:ascii="Palatino Linotype" w:hAnsi="Palatino Linotype"/>
          <w:color w:val="000000"/>
          <w:lang w:val="es-MX" w:eastAsia="es-MX"/>
        </w:rPr>
        <w:t xml:space="preserve"> generar la versión pública de los documentos por las consideraciones que se estimen pertinentes.</w:t>
      </w:r>
    </w:p>
    <w:p w14:paraId="0275CC7A" w14:textId="77777777" w:rsidR="007D1970" w:rsidRPr="00DC1934" w:rsidRDefault="007D1970" w:rsidP="007833FC">
      <w:pPr>
        <w:tabs>
          <w:tab w:val="left" w:pos="426"/>
        </w:tabs>
        <w:spacing w:line="360" w:lineRule="auto"/>
        <w:ind w:right="51"/>
        <w:contextualSpacing/>
        <w:jc w:val="both"/>
        <w:rPr>
          <w:rFonts w:ascii="Palatino Linotype" w:hAnsi="Palatino Linotype"/>
          <w:color w:val="000000"/>
          <w:lang w:val="es-MX" w:eastAsia="es-MX"/>
        </w:rPr>
      </w:pPr>
    </w:p>
    <w:p w14:paraId="7C321C97" w14:textId="77777777" w:rsidR="007D1970" w:rsidRPr="00DC1934" w:rsidRDefault="007D1970" w:rsidP="007833FC">
      <w:pPr>
        <w:numPr>
          <w:ilvl w:val="0"/>
          <w:numId w:val="5"/>
        </w:numPr>
        <w:tabs>
          <w:tab w:val="left" w:pos="426"/>
        </w:tabs>
        <w:spacing w:line="360" w:lineRule="auto"/>
        <w:ind w:left="0" w:right="51" w:firstLine="0"/>
        <w:contextualSpacing/>
        <w:jc w:val="both"/>
        <w:rPr>
          <w:rFonts w:ascii="Palatino Linotype" w:hAnsi="Palatino Linotype"/>
          <w:color w:val="000000"/>
          <w:lang w:val="es-MX" w:eastAsia="es-MX"/>
        </w:rPr>
      </w:pPr>
      <w:r w:rsidRPr="00DC1934">
        <w:rPr>
          <w:rFonts w:ascii="Palatino Linotype" w:hAnsi="Palatino Linotype"/>
          <w:color w:val="000000"/>
          <w:lang w:val="es-MX" w:eastAsia="es-MX"/>
        </w:rPr>
        <w:t xml:space="preserve">La </w:t>
      </w:r>
      <w:r w:rsidRPr="00DC1934">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DC1934">
        <w:rPr>
          <w:rFonts w:ascii="Palatino Linotype" w:hAnsi="Palatino Linotype" w:cs="Arial"/>
          <w:color w:val="000000"/>
          <w:lang w:val="es-MX" w:eastAsia="es-MX"/>
        </w:rPr>
        <w:t xml:space="preserve">Actualmente, el grave problema que enfrentamos son los Acuerdos de Clasificación de la Información que emiten los </w:t>
      </w:r>
      <w:r w:rsidRPr="00DC1934">
        <w:rPr>
          <w:rFonts w:ascii="Palatino Linotype" w:hAnsi="Palatino Linotype" w:cs="Arial"/>
          <w:b/>
          <w:color w:val="000000"/>
          <w:lang w:val="es-MX" w:eastAsia="es-MX"/>
        </w:rPr>
        <w:t>SUJETOS OBLIGADOS</w:t>
      </w:r>
      <w:r w:rsidRPr="00DC1934">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97FB682" w14:textId="77777777" w:rsidR="007D1970" w:rsidRPr="00DC1934" w:rsidRDefault="007D1970" w:rsidP="007833FC">
      <w:pPr>
        <w:tabs>
          <w:tab w:val="left" w:pos="426"/>
        </w:tabs>
        <w:spacing w:line="360" w:lineRule="auto"/>
        <w:ind w:right="51"/>
        <w:contextualSpacing/>
        <w:jc w:val="both"/>
        <w:rPr>
          <w:rFonts w:ascii="Palatino Linotype" w:hAnsi="Palatino Linotype"/>
          <w:color w:val="000000"/>
          <w:sz w:val="22"/>
          <w:lang w:val="es-MX" w:eastAsia="es-MX"/>
        </w:rPr>
      </w:pPr>
    </w:p>
    <w:tbl>
      <w:tblPr>
        <w:tblStyle w:val="Tabladecuadrcula6concolores1"/>
        <w:tblW w:w="0" w:type="auto"/>
        <w:tblLook w:val="04A0" w:firstRow="1" w:lastRow="0" w:firstColumn="1" w:lastColumn="0" w:noHBand="0" w:noVBand="1"/>
      </w:tblPr>
      <w:tblGrid>
        <w:gridCol w:w="1837"/>
        <w:gridCol w:w="6982"/>
      </w:tblGrid>
      <w:tr w:rsidR="007D1970" w:rsidRPr="00DC1934" w14:paraId="7057DAE7" w14:textId="77777777" w:rsidTr="000B5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896821" w14:textId="77777777" w:rsidR="007D1970" w:rsidRPr="00DC1934" w:rsidRDefault="007D1970" w:rsidP="007833FC">
            <w:pPr>
              <w:spacing w:line="276" w:lineRule="auto"/>
              <w:rPr>
                <w:rFonts w:ascii="Palatino Linotype" w:hAnsi="Palatino Linotype"/>
                <w:sz w:val="20"/>
                <w:szCs w:val="20"/>
                <w:lang w:val="es-MX" w:eastAsia="es-MX"/>
              </w:rPr>
            </w:pPr>
            <w:r w:rsidRPr="00DC1934">
              <w:rPr>
                <w:rFonts w:ascii="Palatino Linotype" w:hAnsi="Palatino Linotype"/>
                <w:sz w:val="20"/>
                <w:szCs w:val="20"/>
                <w:lang w:val="es-MX" w:eastAsia="es-MX"/>
              </w:rPr>
              <w:t>a) Requisitos previos.</w:t>
            </w:r>
          </w:p>
        </w:tc>
        <w:tc>
          <w:tcPr>
            <w:tcW w:w="6990" w:type="dxa"/>
          </w:tcPr>
          <w:p w14:paraId="696C77BA" w14:textId="77777777" w:rsidR="007D1970" w:rsidRPr="00DC1934"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13A0E30" w14:textId="77777777" w:rsidR="007D1970" w:rsidRPr="00DC1934"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2B3F0554" w14:textId="77777777" w:rsidR="007D1970" w:rsidRPr="00DC1934"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2BBC42B5" w14:textId="77777777" w:rsidR="007D1970" w:rsidRPr="00DC1934" w:rsidRDefault="007D1970" w:rsidP="007833FC">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C1934">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DC1934">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DC1934">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7D1970" w:rsidRPr="00DC1934" w14:paraId="2295DD40"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75BA80" w14:textId="77777777" w:rsidR="007D1970" w:rsidRPr="00DC1934" w:rsidRDefault="007D1970" w:rsidP="007833FC">
            <w:pPr>
              <w:spacing w:line="276" w:lineRule="auto"/>
              <w:rPr>
                <w:rFonts w:ascii="Palatino Linotype" w:hAnsi="Palatino Linotype"/>
                <w:sz w:val="20"/>
                <w:szCs w:val="20"/>
                <w:lang w:val="es-MX" w:eastAsia="es-MX"/>
              </w:rPr>
            </w:pPr>
            <w:r w:rsidRPr="00DC1934">
              <w:rPr>
                <w:rFonts w:ascii="Palatino Linotype" w:hAnsi="Palatino Linotype"/>
                <w:sz w:val="20"/>
                <w:szCs w:val="20"/>
                <w:lang w:val="es-MX" w:eastAsia="es-MX"/>
              </w:rPr>
              <w:t>b) Supuestos de clasificación.</w:t>
            </w:r>
          </w:p>
        </w:tc>
        <w:tc>
          <w:tcPr>
            <w:tcW w:w="6990" w:type="dxa"/>
          </w:tcPr>
          <w:p w14:paraId="4080BC5B" w14:textId="77777777" w:rsidR="007D1970" w:rsidRPr="00DC1934"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25C6D2A4" w14:textId="77777777" w:rsidR="007D1970" w:rsidRPr="00DC1934"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78BA06A" w14:textId="77777777" w:rsidR="007D1970" w:rsidRPr="00DC1934" w:rsidRDefault="007D1970" w:rsidP="007833F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DC1934">
              <w:rPr>
                <w:rFonts w:ascii="Palatino Linotype" w:hAnsi="Palatino Linotype" w:cs="Arial"/>
                <w:sz w:val="20"/>
                <w:szCs w:val="20"/>
                <w:lang w:val="es-MX" w:eastAsia="es-MX"/>
              </w:rPr>
              <w:t xml:space="preserve">El </w:t>
            </w:r>
            <w:r w:rsidRPr="00DC1934">
              <w:rPr>
                <w:rFonts w:ascii="Palatino Linotype" w:hAnsi="Palatino Linotype" w:cs="Arial"/>
                <w:b/>
                <w:sz w:val="20"/>
                <w:szCs w:val="20"/>
                <w:lang w:val="es-MX" w:eastAsia="es-MX"/>
              </w:rPr>
              <w:t>SUJETO OBLIGADO</w:t>
            </w:r>
            <w:r w:rsidRPr="00DC1934">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D1970" w:rsidRPr="00DC1934" w14:paraId="32337247"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6A559273" w14:textId="77777777" w:rsidR="007D1970" w:rsidRPr="00DC1934" w:rsidRDefault="007D1970" w:rsidP="007833FC">
            <w:pPr>
              <w:spacing w:line="276" w:lineRule="auto"/>
              <w:rPr>
                <w:rFonts w:ascii="Palatino Linotype" w:hAnsi="Palatino Linotype"/>
                <w:sz w:val="20"/>
                <w:szCs w:val="20"/>
                <w:lang w:val="es-MX" w:eastAsia="es-MX"/>
              </w:rPr>
            </w:pPr>
            <w:r w:rsidRPr="00DC1934">
              <w:rPr>
                <w:rFonts w:ascii="Palatino Linotype" w:hAnsi="Palatino Linotype"/>
                <w:sz w:val="20"/>
                <w:szCs w:val="20"/>
                <w:lang w:val="es-MX" w:eastAsia="es-MX"/>
              </w:rPr>
              <w:t>c) Formalidades para emitir el acuerdo de clasificación.</w:t>
            </w:r>
          </w:p>
        </w:tc>
        <w:tc>
          <w:tcPr>
            <w:tcW w:w="6990" w:type="dxa"/>
          </w:tcPr>
          <w:p w14:paraId="6FE03A70" w14:textId="77777777" w:rsidR="007D1970" w:rsidRPr="00DC1934"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082ED3C6" w14:textId="77777777" w:rsidR="007D1970" w:rsidRPr="00DC1934"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 xml:space="preserve">Es necesario que </w:t>
            </w:r>
            <w:r w:rsidRPr="00DC1934">
              <w:rPr>
                <w:rFonts w:ascii="Palatino Linotype" w:hAnsi="Palatino Linotype" w:cs="Arial"/>
                <w:b/>
                <w:sz w:val="20"/>
                <w:szCs w:val="20"/>
                <w:u w:val="single"/>
                <w:lang w:val="es-MX" w:eastAsia="es-MX"/>
              </w:rPr>
              <w:t>el acto reúna con los requisitos elementales</w:t>
            </w:r>
            <w:r w:rsidRPr="00DC1934">
              <w:rPr>
                <w:rFonts w:ascii="Palatino Linotype" w:hAnsi="Palatino Linotype" w:cs="Arial"/>
                <w:sz w:val="20"/>
                <w:szCs w:val="20"/>
                <w:lang w:val="es-MX" w:eastAsia="es-MX"/>
              </w:rPr>
              <w:t>, entre ellos, que la autoridad que va a emitir el acto de autoridad sea la legalmente facultada para ello.</w:t>
            </w:r>
          </w:p>
          <w:p w14:paraId="077F1ACA" w14:textId="77777777" w:rsidR="007D1970" w:rsidRPr="00DC1934" w:rsidRDefault="007D1970" w:rsidP="007833FC">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C1934">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1970" w:rsidRPr="00DC1934" w14:paraId="18F376C5"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B3DECA" w14:textId="77777777" w:rsidR="007D1970" w:rsidRPr="00DC1934" w:rsidRDefault="007D1970" w:rsidP="007833FC">
            <w:pPr>
              <w:spacing w:line="276" w:lineRule="auto"/>
              <w:rPr>
                <w:rFonts w:ascii="Palatino Linotype" w:hAnsi="Palatino Linotype"/>
                <w:sz w:val="20"/>
                <w:szCs w:val="20"/>
                <w:lang w:val="es-MX" w:eastAsia="es-MX"/>
              </w:rPr>
            </w:pPr>
          </w:p>
          <w:p w14:paraId="6176D2C8" w14:textId="77777777" w:rsidR="007D1970" w:rsidRPr="00DC1934" w:rsidRDefault="007D1970" w:rsidP="007833FC">
            <w:pPr>
              <w:spacing w:line="276" w:lineRule="auto"/>
              <w:jc w:val="both"/>
              <w:rPr>
                <w:rFonts w:ascii="Palatino Linotype" w:hAnsi="Palatino Linotype"/>
                <w:sz w:val="20"/>
                <w:szCs w:val="20"/>
                <w:lang w:val="es-MX" w:eastAsia="es-MX"/>
              </w:rPr>
            </w:pPr>
            <w:r w:rsidRPr="00DC1934">
              <w:rPr>
                <w:rFonts w:ascii="Palatino Linotype" w:hAnsi="Palatino Linotype" w:cs="Arial"/>
                <w:sz w:val="20"/>
                <w:szCs w:val="20"/>
                <w:lang w:val="es-MX" w:eastAsia="es-MX"/>
              </w:rPr>
              <w:t xml:space="preserve">d) Requisitos de fondo del acuerdo de clasificación. </w:t>
            </w:r>
          </w:p>
        </w:tc>
        <w:tc>
          <w:tcPr>
            <w:tcW w:w="6990" w:type="dxa"/>
          </w:tcPr>
          <w:p w14:paraId="268135F9" w14:textId="77777777" w:rsidR="007D1970" w:rsidRPr="00DC1934"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C1934">
              <w:rPr>
                <w:rFonts w:ascii="Palatino Linotype" w:hAnsi="Palatino Linotype" w:cs="Arial"/>
                <w:b/>
                <w:sz w:val="20"/>
                <w:szCs w:val="20"/>
                <w:lang w:val="es-MX" w:eastAsia="es-MX"/>
              </w:rPr>
              <w:t>Sujetos Obligados</w:t>
            </w:r>
            <w:r w:rsidRPr="00DC1934">
              <w:rPr>
                <w:rFonts w:ascii="Palatino Linotype" w:hAnsi="Palatino Linotype" w:cs="Arial"/>
                <w:sz w:val="20"/>
                <w:szCs w:val="20"/>
                <w:lang w:val="es-MX" w:eastAsia="es-MX"/>
              </w:rPr>
              <w:t xml:space="preserve">, por lo que deberán fundar y motivar debidamente la clasificación. </w:t>
            </w:r>
          </w:p>
          <w:p w14:paraId="460059D6" w14:textId="77777777" w:rsidR="007D1970" w:rsidRPr="00DC1934"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 xml:space="preserve">De lo anterior, se desprende que para una correcta </w:t>
            </w:r>
            <w:r w:rsidRPr="00DC1934">
              <w:rPr>
                <w:rFonts w:ascii="Palatino Linotype" w:hAnsi="Palatino Linotype" w:cs="Arial"/>
                <w:b/>
                <w:sz w:val="20"/>
                <w:szCs w:val="20"/>
                <w:lang w:val="es-MX" w:eastAsia="es-MX"/>
              </w:rPr>
              <w:t>clasificación total o parcial</w:t>
            </w:r>
            <w:r w:rsidRPr="00DC1934">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83526B" w14:textId="77777777" w:rsidR="007D1970" w:rsidRPr="00DC1934"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6FD8705" w14:textId="77777777" w:rsidR="007D1970" w:rsidRPr="00DC1934"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0731B4D8" w14:textId="77777777" w:rsidR="007D1970" w:rsidRPr="00DC1934"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 xml:space="preserve">Ahora bien, </w:t>
            </w:r>
            <w:r w:rsidRPr="00DC1934">
              <w:rPr>
                <w:rFonts w:ascii="Palatino Linotype" w:hAnsi="Palatino Linotype" w:cs="Arial"/>
                <w:b/>
                <w:sz w:val="20"/>
                <w:szCs w:val="20"/>
                <w:u w:val="single"/>
                <w:lang w:val="es-MX" w:eastAsia="es-MX"/>
              </w:rPr>
              <w:t>para cada caso además de fundar y motivar</w:t>
            </w:r>
            <w:r w:rsidRPr="00DC1934">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DC1934">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D1970" w:rsidRPr="00DC1934" w14:paraId="540C6E94"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4F20352A" w14:textId="77777777" w:rsidR="007D1970" w:rsidRPr="00DC1934" w:rsidRDefault="007D1970" w:rsidP="007833FC">
            <w:pPr>
              <w:spacing w:line="276" w:lineRule="auto"/>
              <w:ind w:right="49"/>
              <w:jc w:val="both"/>
              <w:rPr>
                <w:rFonts w:ascii="Palatino Linotype" w:hAnsi="Palatino Linotype" w:cs="Arial"/>
                <w:sz w:val="20"/>
                <w:szCs w:val="20"/>
                <w:lang w:val="es-MX" w:eastAsia="es-MX"/>
              </w:rPr>
            </w:pPr>
            <w:r w:rsidRPr="00DC1934">
              <w:rPr>
                <w:rFonts w:ascii="Palatino Linotype" w:eastAsia="MS Gothic" w:hAnsi="Palatino Linotype"/>
                <w:sz w:val="20"/>
                <w:szCs w:val="20"/>
                <w:lang w:val="es-MX" w:eastAsia="es-MX"/>
              </w:rPr>
              <w:t xml:space="preserve">e) Condiciones especiales de la clasificación de la información como confidencial. </w:t>
            </w:r>
          </w:p>
          <w:p w14:paraId="21A45EAE" w14:textId="77777777" w:rsidR="007D1970" w:rsidRPr="00DC1934" w:rsidRDefault="007D1970" w:rsidP="007833FC">
            <w:pPr>
              <w:spacing w:line="276" w:lineRule="auto"/>
              <w:rPr>
                <w:rFonts w:ascii="Palatino Linotype" w:hAnsi="Palatino Linotype"/>
                <w:sz w:val="20"/>
                <w:szCs w:val="20"/>
                <w:lang w:val="es-MX" w:eastAsia="es-MX"/>
              </w:rPr>
            </w:pPr>
          </w:p>
        </w:tc>
        <w:tc>
          <w:tcPr>
            <w:tcW w:w="6990" w:type="dxa"/>
          </w:tcPr>
          <w:p w14:paraId="39D10B8F" w14:textId="77777777" w:rsidR="007D1970" w:rsidRPr="00DC1934"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3B53854" w14:textId="77777777" w:rsidR="007D1970" w:rsidRPr="00DC1934"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DC1934">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3EBE03" w14:textId="77777777" w:rsidR="007D1970" w:rsidRPr="00DC1934" w:rsidRDefault="007D1970" w:rsidP="007833FC">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DC1934">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3A482B2" w14:textId="77777777" w:rsidR="007D1970" w:rsidRPr="00DC1934" w:rsidRDefault="007D1970" w:rsidP="007833FC">
      <w:pPr>
        <w:tabs>
          <w:tab w:val="left" w:pos="426"/>
        </w:tabs>
        <w:spacing w:line="360" w:lineRule="auto"/>
        <w:contextualSpacing/>
        <w:jc w:val="both"/>
        <w:rPr>
          <w:rFonts w:ascii="Palatino Linotype" w:hAnsi="Palatino Linotype" w:cs="Arial"/>
          <w:lang w:eastAsia="en-US"/>
        </w:rPr>
      </w:pPr>
    </w:p>
    <w:p w14:paraId="19640888" w14:textId="77777777" w:rsidR="007D1970" w:rsidRPr="00DC1934" w:rsidRDefault="007D1970" w:rsidP="007833FC">
      <w:pPr>
        <w:tabs>
          <w:tab w:val="left" w:pos="426"/>
        </w:tabs>
        <w:spacing w:line="360" w:lineRule="auto"/>
        <w:contextualSpacing/>
        <w:jc w:val="both"/>
        <w:rPr>
          <w:rFonts w:ascii="Palatino Linotype" w:hAnsi="Palatino Linotype"/>
          <w:lang w:val="es-ES_tradnl"/>
        </w:rPr>
      </w:pPr>
    </w:p>
    <w:p w14:paraId="66839595" w14:textId="28DDD78E" w:rsidR="00EA0165" w:rsidRPr="00DC1934" w:rsidRDefault="007D1970" w:rsidP="007833FC">
      <w:pPr>
        <w:pStyle w:val="Ttulo1"/>
        <w:spacing w:before="0" w:line="360" w:lineRule="auto"/>
        <w:jc w:val="both"/>
        <w:rPr>
          <w:rFonts w:ascii="Palatino Linotype" w:eastAsia="MS Mincho" w:hAnsi="Palatino Linotype"/>
          <w:sz w:val="24"/>
          <w:szCs w:val="24"/>
          <w:lang w:val="es-ES_tradnl"/>
        </w:rPr>
      </w:pPr>
      <w:bookmarkStart w:id="57" w:name="_Toc34310247"/>
      <w:bookmarkStart w:id="58" w:name="_Toc34849558"/>
      <w:bookmarkStart w:id="59" w:name="_Toc53659481"/>
      <w:bookmarkStart w:id="60" w:name="_Toc67598514"/>
      <w:bookmarkStart w:id="61" w:name="_Toc69999203"/>
      <w:bookmarkStart w:id="62" w:name="_Toc73033012"/>
      <w:bookmarkStart w:id="63" w:name="_Toc105085580"/>
      <w:bookmarkStart w:id="64" w:name="_Toc466371865"/>
      <w:bookmarkStart w:id="65" w:name="_Toc466377653"/>
      <w:bookmarkEnd w:id="47"/>
      <w:bookmarkEnd w:id="48"/>
      <w:bookmarkEnd w:id="49"/>
      <w:bookmarkEnd w:id="50"/>
      <w:bookmarkEnd w:id="51"/>
      <w:r w:rsidRPr="00DC1934">
        <w:rPr>
          <w:rFonts w:ascii="Palatino Linotype" w:eastAsia="MS Gothic" w:hAnsi="Palatino Linotype"/>
          <w:b/>
          <w:color w:val="auto"/>
          <w:sz w:val="24"/>
          <w:szCs w:val="24"/>
          <w:lang w:val="es-ES_tradnl" w:eastAsia="es-ES_tradnl"/>
        </w:rPr>
        <w:t>SEXTO</w:t>
      </w:r>
      <w:r w:rsidR="008F1049" w:rsidRPr="00DC1934">
        <w:rPr>
          <w:rFonts w:ascii="Palatino Linotype" w:eastAsia="MS Gothic" w:hAnsi="Palatino Linotype"/>
          <w:b/>
          <w:color w:val="auto"/>
          <w:sz w:val="24"/>
          <w:szCs w:val="24"/>
          <w:lang w:val="es-ES_tradnl" w:eastAsia="es-ES_tradnl"/>
        </w:rPr>
        <w:t xml:space="preserve">. </w:t>
      </w:r>
      <w:bookmarkStart w:id="66" w:name="_Toc67588008"/>
      <w:bookmarkStart w:id="67" w:name="_Toc68804770"/>
      <w:bookmarkEnd w:id="57"/>
      <w:bookmarkEnd w:id="58"/>
      <w:bookmarkEnd w:id="59"/>
      <w:bookmarkEnd w:id="60"/>
      <w:bookmarkEnd w:id="61"/>
      <w:bookmarkEnd w:id="62"/>
      <w:r w:rsidR="00EA0165" w:rsidRPr="00DC1934">
        <w:rPr>
          <w:rFonts w:ascii="Palatino Linotype" w:eastAsia="MS Mincho" w:hAnsi="Palatino Linotype"/>
          <w:b/>
          <w:color w:val="000000"/>
          <w:sz w:val="24"/>
          <w:szCs w:val="24"/>
          <w:lang w:val="es-ES_tradnl"/>
        </w:rPr>
        <w:t>De la decisión.</w:t>
      </w:r>
      <w:bookmarkEnd w:id="63"/>
      <w:bookmarkEnd w:id="66"/>
      <w:bookmarkEnd w:id="67"/>
      <w:r w:rsidR="00EA0165" w:rsidRPr="00DC1934">
        <w:rPr>
          <w:rFonts w:ascii="Palatino Linotype" w:eastAsia="MS Mincho" w:hAnsi="Palatino Linotype"/>
          <w:b/>
          <w:color w:val="000000"/>
          <w:sz w:val="24"/>
          <w:szCs w:val="24"/>
          <w:lang w:val="es-ES_tradnl"/>
        </w:rPr>
        <w:t xml:space="preserve"> </w:t>
      </w:r>
    </w:p>
    <w:p w14:paraId="7C81DCC8" w14:textId="77777777" w:rsidR="007833FC" w:rsidRPr="00DC1934"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EA7B37" w14:textId="73F822D4" w:rsidR="000200EF" w:rsidRPr="00DC1934" w:rsidRDefault="00EA0165" w:rsidP="007833FC">
      <w:pPr>
        <w:pStyle w:val="Prrafodelista"/>
        <w:numPr>
          <w:ilvl w:val="0"/>
          <w:numId w:val="5"/>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DC1934">
        <w:rPr>
          <w:rFonts w:ascii="Palatino Linotype" w:hAnsi="Palatino Linotype" w:cs="Tahoma"/>
          <w:lang w:val="es-MX"/>
        </w:rPr>
        <w:t>Con base en todo lo expuesto, y con fundamento en el artículo 186, fracción II</w:t>
      </w:r>
      <w:r w:rsidR="002F750C" w:rsidRPr="00DC1934">
        <w:rPr>
          <w:rFonts w:ascii="Palatino Linotype" w:hAnsi="Palatino Linotype" w:cs="Tahoma"/>
          <w:lang w:val="es-MX"/>
        </w:rPr>
        <w:t>I</w:t>
      </w:r>
      <w:r w:rsidRPr="00DC1934">
        <w:rPr>
          <w:rFonts w:ascii="Palatino Linotype" w:hAnsi="Palatino Linotype" w:cs="Tahoma"/>
          <w:lang w:val="es-MX"/>
        </w:rPr>
        <w:t xml:space="preserve">, de la Ley de Transparencia y Acceso a la Información Pública del Estado de México y Municipios, este Instituto </w:t>
      </w:r>
      <w:r w:rsidR="007833FC" w:rsidRPr="00DC1934">
        <w:rPr>
          <w:rFonts w:ascii="Palatino Linotype" w:hAnsi="Palatino Linotype" w:cs="Tahoma"/>
          <w:lang w:val="es-MX"/>
        </w:rPr>
        <w:t>concluye conforme a derecho el</w:t>
      </w:r>
      <w:r w:rsidRPr="00DC1934">
        <w:rPr>
          <w:rFonts w:ascii="Palatino Linotype" w:hAnsi="Palatino Linotype" w:cs="Tahoma"/>
          <w:b/>
          <w:lang w:val="es-MX"/>
        </w:rPr>
        <w:t xml:space="preserve"> </w:t>
      </w:r>
      <w:r w:rsidR="00CD4653" w:rsidRPr="00DC1934">
        <w:rPr>
          <w:rFonts w:ascii="Palatino Linotype" w:hAnsi="Palatino Linotype" w:cs="Tahoma"/>
          <w:b/>
          <w:lang w:val="es-MX"/>
        </w:rPr>
        <w:t>REVOCAR</w:t>
      </w:r>
      <w:r w:rsidR="0049105B" w:rsidRPr="00DC1934">
        <w:rPr>
          <w:rFonts w:ascii="Palatino Linotype" w:hAnsi="Palatino Linotype" w:cs="Tahoma"/>
          <w:b/>
          <w:lang w:val="es-MX"/>
        </w:rPr>
        <w:t xml:space="preserve"> </w:t>
      </w:r>
      <w:r w:rsidR="00F12C04" w:rsidRPr="00DC1934">
        <w:rPr>
          <w:rFonts w:ascii="Palatino Linotype" w:hAnsi="Palatino Linotype" w:cs="Tahoma"/>
          <w:lang w:val="es-MX"/>
        </w:rPr>
        <w:t xml:space="preserve">la respuesta otorgada por </w:t>
      </w:r>
      <w:r w:rsidR="007833FC" w:rsidRPr="00DC1934">
        <w:rPr>
          <w:rFonts w:ascii="Palatino Linotype" w:hAnsi="Palatino Linotype" w:cs="Tahoma"/>
          <w:lang w:val="es-MX"/>
        </w:rPr>
        <w:t>el</w:t>
      </w:r>
      <w:r w:rsidR="005555CB" w:rsidRPr="00DC1934">
        <w:rPr>
          <w:rFonts w:ascii="Verdana" w:hAnsi="Verdana"/>
          <w:b/>
          <w:bCs/>
          <w:color w:val="000000"/>
          <w:sz w:val="14"/>
          <w:szCs w:val="14"/>
        </w:rPr>
        <w:t xml:space="preserve"> </w:t>
      </w:r>
      <w:r w:rsidR="002D0310" w:rsidRPr="00DC1934">
        <w:rPr>
          <w:rFonts w:ascii="Palatino Linotype" w:hAnsi="Palatino Linotype" w:cs="Tahoma"/>
          <w:b/>
          <w:bCs/>
        </w:rPr>
        <w:t>Sistema Municipal Para el Desarrollo Integral de la Familia de Metepec</w:t>
      </w:r>
      <w:r w:rsidR="002D0310" w:rsidRPr="00DC1934">
        <w:rPr>
          <w:rFonts w:ascii="Palatino Linotype" w:hAnsi="Palatino Linotype" w:cs="Tahoma"/>
          <w:b/>
          <w:bCs/>
          <w:lang w:val="es-ES_tradnl"/>
        </w:rPr>
        <w:t xml:space="preserve"> </w:t>
      </w:r>
      <w:r w:rsidR="007F4FC6" w:rsidRPr="00DC1934">
        <w:rPr>
          <w:rFonts w:ascii="Palatino Linotype" w:eastAsia="MS Mincho" w:hAnsi="Palatino Linotype"/>
          <w:lang w:val="es-ES_tradnl"/>
        </w:rPr>
        <w:t xml:space="preserve">y </w:t>
      </w:r>
      <w:r w:rsidR="007F4FC6" w:rsidRPr="00DC1934">
        <w:rPr>
          <w:rFonts w:ascii="Palatino Linotype" w:eastAsia="MS Mincho" w:hAnsi="Palatino Linotype"/>
          <w:b/>
          <w:lang w:val="es-ES_tradnl"/>
        </w:rPr>
        <w:t>ordenar</w:t>
      </w:r>
      <w:r w:rsidR="007F4FC6" w:rsidRPr="00DC1934">
        <w:rPr>
          <w:rFonts w:ascii="Palatino Linotype" w:eastAsia="MS Mincho" w:hAnsi="Palatino Linotype"/>
          <w:lang w:val="es-ES_tradnl"/>
        </w:rPr>
        <w:t xml:space="preserve"> la entrega de </w:t>
      </w:r>
      <w:r w:rsidR="007833FC" w:rsidRPr="00DC1934">
        <w:rPr>
          <w:rFonts w:ascii="Palatino Linotype" w:eastAsia="MS Mincho" w:hAnsi="Palatino Linotype"/>
          <w:lang w:val="es-ES_tradnl"/>
        </w:rPr>
        <w:t>la información solicitada,</w:t>
      </w:r>
      <w:r w:rsidR="00C23716" w:rsidRPr="00DC1934">
        <w:rPr>
          <w:rFonts w:ascii="Palatino Linotype" w:eastAsia="MS Mincho" w:hAnsi="Palatino Linotype"/>
          <w:lang w:val="es-ES_tradnl"/>
        </w:rPr>
        <w:t xml:space="preserve"> en versión pública de ser procedente,</w:t>
      </w:r>
      <w:r w:rsidR="007833FC" w:rsidRPr="00DC1934">
        <w:rPr>
          <w:rFonts w:ascii="Palatino Linotype" w:eastAsia="MS Mincho" w:hAnsi="Palatino Linotype"/>
          <w:lang w:val="es-ES_tradnl"/>
        </w:rPr>
        <w:t xml:space="preserve"> en la modalidad originalmente establecida por el particular a través de la solicitud de información </w:t>
      </w:r>
      <w:r w:rsidR="00BF059F" w:rsidRPr="00DC1934">
        <w:rPr>
          <w:rFonts w:ascii="Palatino Linotype" w:eastAsia="MS Mincho" w:hAnsi="Palatino Linotype"/>
          <w:b/>
          <w:lang w:val="es-ES_tradnl"/>
        </w:rPr>
        <w:t>00558/DIFMETEPEC/IP/2022</w:t>
      </w:r>
      <w:r w:rsidR="007833FC" w:rsidRPr="00DC1934">
        <w:rPr>
          <w:rFonts w:ascii="Palatino Linotype" w:eastAsia="MS Mincho" w:hAnsi="Palatino Linotype"/>
          <w:lang w:val="es-ES_tradnl"/>
        </w:rPr>
        <w:t>.</w:t>
      </w:r>
    </w:p>
    <w:p w14:paraId="4280CEA1" w14:textId="77777777" w:rsidR="007833FC" w:rsidRPr="00DC1934"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425D0A85" w14:textId="6C22F439" w:rsidR="000A7170" w:rsidRPr="00DC1934" w:rsidRDefault="00EA0165" w:rsidP="007833FC">
      <w:pPr>
        <w:pStyle w:val="Prrafodelista"/>
        <w:numPr>
          <w:ilvl w:val="0"/>
          <w:numId w:val="5"/>
        </w:numPr>
        <w:shd w:val="clear" w:color="auto" w:fill="FFFFFF"/>
        <w:tabs>
          <w:tab w:val="left" w:pos="0"/>
        </w:tabs>
        <w:spacing w:line="360" w:lineRule="auto"/>
        <w:ind w:left="0" w:right="49" w:firstLine="0"/>
        <w:jc w:val="both"/>
        <w:rPr>
          <w:rFonts w:ascii="Palatino Linotype" w:eastAsia="MS Mincho" w:hAnsi="Palatino Linotype"/>
          <w:color w:val="000000"/>
        </w:rPr>
      </w:pPr>
      <w:r w:rsidRPr="00DC1934">
        <w:rPr>
          <w:rFonts w:ascii="Palatino Linotype" w:eastAsia="MS Mincho" w:hAnsi="Palatino Linotype"/>
          <w:color w:val="000000"/>
        </w:rPr>
        <w:t xml:space="preserve">Por lo anteriormente expuesto y fundado, este </w:t>
      </w:r>
      <w:r w:rsidRPr="00DC1934">
        <w:rPr>
          <w:rFonts w:ascii="Palatino Linotype" w:eastAsia="MS Mincho" w:hAnsi="Palatino Linotype"/>
          <w:b/>
          <w:bCs/>
          <w:color w:val="000000"/>
        </w:rPr>
        <w:t>ÓRGANO GARANTE</w:t>
      </w:r>
      <w:r w:rsidRPr="00DC1934">
        <w:rPr>
          <w:rFonts w:ascii="Palatino Linotype" w:eastAsia="MS Mincho" w:hAnsi="Palatino Linotype"/>
          <w:color w:val="000000"/>
        </w:rPr>
        <w:t xml:space="preserve"> emite los siguientes:</w:t>
      </w:r>
      <w:bookmarkStart w:id="68" w:name="_Toc495427547"/>
      <w:bookmarkStart w:id="69" w:name="_Toc497905366"/>
      <w:r w:rsidR="00C23716" w:rsidRPr="00DC1934">
        <w:rPr>
          <w:rFonts w:ascii="Palatino Linotype" w:eastAsia="MS Mincho" w:hAnsi="Palatino Linotype"/>
          <w:color w:val="000000"/>
        </w:rPr>
        <w:t xml:space="preserve"> --------------------------------------------------------------------------------------------------------------------------------------------------------------------------------------------------------------------------------------------------------------------------------------------------------------------</w:t>
      </w:r>
    </w:p>
    <w:p w14:paraId="1400155D" w14:textId="77777777" w:rsidR="000A7170" w:rsidRPr="00DC1934" w:rsidRDefault="000A7170">
      <w:pPr>
        <w:rPr>
          <w:rFonts w:ascii="Palatino Linotype" w:eastAsia="MS Mincho" w:hAnsi="Palatino Linotype"/>
          <w:color w:val="000000"/>
        </w:rPr>
      </w:pPr>
      <w:r w:rsidRPr="00DC1934">
        <w:rPr>
          <w:rFonts w:ascii="Palatino Linotype" w:eastAsia="MS Mincho" w:hAnsi="Palatino Linotype"/>
          <w:color w:val="000000"/>
        </w:rPr>
        <w:br w:type="page"/>
      </w:r>
    </w:p>
    <w:p w14:paraId="7434775D" w14:textId="4C2BD6F7" w:rsidR="00985D90" w:rsidRPr="00DC1934" w:rsidRDefault="00EA0165" w:rsidP="007833FC">
      <w:pPr>
        <w:pStyle w:val="Ttulo1"/>
        <w:spacing w:before="0" w:line="360" w:lineRule="auto"/>
        <w:jc w:val="center"/>
        <w:rPr>
          <w:rFonts w:ascii="Palatino Linotype" w:hAnsi="Palatino Linotype"/>
          <w:b/>
          <w:color w:val="000000" w:themeColor="text1"/>
          <w:sz w:val="24"/>
          <w:szCs w:val="24"/>
          <w:lang w:val="es-ES_tradnl"/>
        </w:rPr>
      </w:pPr>
      <w:bookmarkStart w:id="70" w:name="_Toc105085581"/>
      <w:r w:rsidRPr="00DC1934">
        <w:rPr>
          <w:rFonts w:ascii="Palatino Linotype" w:hAnsi="Palatino Linotype"/>
          <w:b/>
          <w:color w:val="000000" w:themeColor="text1"/>
          <w:sz w:val="24"/>
          <w:szCs w:val="24"/>
          <w:lang w:val="es-ES_tradnl"/>
        </w:rPr>
        <w:t>R E S O L U T I V O S</w:t>
      </w:r>
      <w:bookmarkEnd w:id="64"/>
      <w:bookmarkEnd w:id="65"/>
      <w:bookmarkEnd w:id="68"/>
      <w:bookmarkEnd w:id="69"/>
      <w:bookmarkEnd w:id="70"/>
    </w:p>
    <w:p w14:paraId="58323CEB" w14:textId="77777777" w:rsidR="00C23716" w:rsidRPr="00DC1934" w:rsidRDefault="00C23716" w:rsidP="007833FC">
      <w:pPr>
        <w:spacing w:line="360" w:lineRule="auto"/>
        <w:ind w:right="48"/>
        <w:jc w:val="both"/>
        <w:rPr>
          <w:rFonts w:ascii="Palatino Linotype" w:hAnsi="Palatino Linotype" w:cs="Arial"/>
          <w:b/>
          <w:szCs w:val="20"/>
          <w:lang w:val="es-MX"/>
        </w:rPr>
      </w:pPr>
    </w:p>
    <w:p w14:paraId="317595F0" w14:textId="69DA495E" w:rsidR="007D1970" w:rsidRPr="00DC1934" w:rsidRDefault="007D1970" w:rsidP="007833FC">
      <w:pPr>
        <w:spacing w:line="360" w:lineRule="auto"/>
        <w:ind w:right="48"/>
        <w:jc w:val="both"/>
        <w:rPr>
          <w:rFonts w:ascii="Palatino Linotype" w:hAnsi="Palatino Linotype" w:cs="Arial"/>
          <w:bCs/>
          <w:szCs w:val="20"/>
          <w:lang w:val="es-MX"/>
        </w:rPr>
      </w:pPr>
      <w:r w:rsidRPr="00DC1934">
        <w:rPr>
          <w:rFonts w:ascii="Palatino Linotype" w:hAnsi="Palatino Linotype" w:cs="Arial"/>
          <w:b/>
          <w:szCs w:val="20"/>
          <w:lang w:val="es-MX"/>
        </w:rPr>
        <w:t xml:space="preserve">PRIMERO. </w:t>
      </w:r>
      <w:r w:rsidRPr="00DC1934">
        <w:rPr>
          <w:rFonts w:ascii="Palatino Linotype" w:hAnsi="Palatino Linotype" w:cs="Arial"/>
          <w:szCs w:val="20"/>
          <w:lang w:val="es-MX"/>
        </w:rPr>
        <w:t>Resultan fundadas las</w:t>
      </w:r>
      <w:r w:rsidRPr="00DC1934">
        <w:rPr>
          <w:rFonts w:ascii="Palatino Linotype" w:hAnsi="Palatino Linotype" w:cs="Arial"/>
          <w:b/>
          <w:szCs w:val="20"/>
          <w:lang w:val="es-MX"/>
        </w:rPr>
        <w:t xml:space="preserve"> </w:t>
      </w:r>
      <w:r w:rsidRPr="00DC1934">
        <w:rPr>
          <w:rFonts w:ascii="Palatino Linotype" w:hAnsi="Palatino Linotype" w:cs="Arial"/>
          <w:szCs w:val="20"/>
        </w:rPr>
        <w:t xml:space="preserve">razones o motivos de inconformidad hechos valer </w:t>
      </w:r>
      <w:r w:rsidR="005E63C7" w:rsidRPr="00DC1934">
        <w:rPr>
          <w:rFonts w:ascii="Palatino Linotype" w:eastAsia="Calibri" w:hAnsi="Palatino Linotype" w:cs="Arial"/>
          <w:szCs w:val="20"/>
        </w:rPr>
        <w:t>en el recurso de revisión</w:t>
      </w:r>
      <w:r w:rsidR="005E63C7" w:rsidRPr="00DC1934">
        <w:rPr>
          <w:rFonts w:ascii="Palatino Linotype" w:eastAsia="Calibri" w:hAnsi="Palatino Linotype" w:cs="Arial"/>
          <w:b/>
          <w:bCs/>
          <w:szCs w:val="20"/>
        </w:rPr>
        <w:t> </w:t>
      </w:r>
      <w:r w:rsidR="00BF059F" w:rsidRPr="00DC1934">
        <w:rPr>
          <w:rFonts w:ascii="Palatino Linotype" w:eastAsia="Calibri" w:hAnsi="Palatino Linotype" w:cs="Arial"/>
          <w:b/>
          <w:bCs/>
          <w:szCs w:val="20"/>
        </w:rPr>
        <w:t>02868/INFOEM/IP/RR/2022</w:t>
      </w:r>
      <w:r w:rsidRPr="00DC1934">
        <w:rPr>
          <w:rFonts w:ascii="Palatino Linotype" w:hAnsi="Palatino Linotype" w:cs="Arial"/>
          <w:b/>
          <w:bCs/>
          <w:szCs w:val="20"/>
          <w:lang w:val="es-MX"/>
        </w:rPr>
        <w:t xml:space="preserve">, </w:t>
      </w:r>
      <w:r w:rsidRPr="00DC1934">
        <w:rPr>
          <w:rFonts w:ascii="Palatino Linotype" w:hAnsi="Palatino Linotype" w:cs="Arial"/>
          <w:bCs/>
          <w:szCs w:val="20"/>
          <w:lang w:val="es-MX"/>
        </w:rPr>
        <w:t>en términos de</w:t>
      </w:r>
      <w:r w:rsidR="006334DE" w:rsidRPr="00DC1934">
        <w:rPr>
          <w:rFonts w:ascii="Palatino Linotype" w:hAnsi="Palatino Linotype" w:cs="Arial"/>
          <w:bCs/>
          <w:szCs w:val="20"/>
          <w:lang w:val="es-MX"/>
        </w:rPr>
        <w:t xml:space="preserve"> </w:t>
      </w:r>
      <w:r w:rsidRPr="00DC1934">
        <w:rPr>
          <w:rFonts w:ascii="Palatino Linotype" w:hAnsi="Palatino Linotype" w:cs="Arial"/>
          <w:bCs/>
          <w:szCs w:val="20"/>
          <w:lang w:val="es-MX"/>
        </w:rPr>
        <w:t>l</w:t>
      </w:r>
      <w:r w:rsidR="006334DE" w:rsidRPr="00DC1934">
        <w:rPr>
          <w:rFonts w:ascii="Palatino Linotype" w:hAnsi="Palatino Linotype" w:cs="Arial"/>
          <w:bCs/>
          <w:szCs w:val="20"/>
          <w:lang w:val="es-MX"/>
        </w:rPr>
        <w:t>os</w:t>
      </w:r>
      <w:r w:rsidRPr="00DC1934">
        <w:rPr>
          <w:rFonts w:ascii="Palatino Linotype" w:hAnsi="Palatino Linotype" w:cs="Arial"/>
          <w:bCs/>
          <w:szCs w:val="20"/>
          <w:lang w:val="es-MX"/>
        </w:rPr>
        <w:t xml:space="preserve"> </w:t>
      </w:r>
      <w:r w:rsidRPr="00DC1934">
        <w:rPr>
          <w:rFonts w:ascii="Palatino Linotype" w:hAnsi="Palatino Linotype" w:cs="Arial"/>
          <w:b/>
          <w:bCs/>
          <w:szCs w:val="20"/>
          <w:lang w:val="es-MX"/>
        </w:rPr>
        <w:t>Considerando</w:t>
      </w:r>
      <w:r w:rsidR="006334DE" w:rsidRPr="00DC1934">
        <w:rPr>
          <w:rFonts w:ascii="Palatino Linotype" w:hAnsi="Palatino Linotype" w:cs="Arial"/>
          <w:b/>
          <w:bCs/>
          <w:szCs w:val="20"/>
          <w:lang w:val="es-MX"/>
        </w:rPr>
        <w:t>s</w:t>
      </w:r>
      <w:r w:rsidRPr="00DC1934">
        <w:rPr>
          <w:rFonts w:ascii="Palatino Linotype" w:hAnsi="Palatino Linotype" w:cs="Arial"/>
          <w:bCs/>
          <w:szCs w:val="20"/>
          <w:lang w:val="es-MX"/>
        </w:rPr>
        <w:t xml:space="preserve"> </w:t>
      </w:r>
      <w:r w:rsidR="006334DE" w:rsidRPr="00DC1934">
        <w:rPr>
          <w:rFonts w:ascii="Palatino Linotype" w:hAnsi="Palatino Linotype" w:cs="Arial"/>
          <w:b/>
          <w:bCs/>
          <w:szCs w:val="20"/>
          <w:lang w:val="es-MX"/>
        </w:rPr>
        <w:t xml:space="preserve">CUARTO y QUINTO </w:t>
      </w:r>
      <w:r w:rsidRPr="00DC1934">
        <w:rPr>
          <w:rFonts w:ascii="Palatino Linotype" w:hAnsi="Palatino Linotype" w:cs="Arial"/>
          <w:bCs/>
          <w:szCs w:val="20"/>
          <w:lang w:val="es-MX"/>
        </w:rPr>
        <w:t>de la presente resolución.</w:t>
      </w:r>
    </w:p>
    <w:p w14:paraId="1A57E35B" w14:textId="77777777" w:rsidR="00C23716" w:rsidRPr="00DC1934" w:rsidRDefault="00C23716" w:rsidP="007833FC">
      <w:pPr>
        <w:spacing w:line="360" w:lineRule="auto"/>
        <w:ind w:right="48"/>
        <w:jc w:val="both"/>
        <w:rPr>
          <w:rFonts w:ascii="Palatino Linotype" w:eastAsia="Calibri" w:hAnsi="Palatino Linotype" w:cs="Arial"/>
          <w:szCs w:val="20"/>
        </w:rPr>
      </w:pPr>
    </w:p>
    <w:p w14:paraId="1A49E98A" w14:textId="4E4C3119" w:rsidR="005E63C7" w:rsidRPr="00DC1934" w:rsidRDefault="007D1970" w:rsidP="007833FC">
      <w:pPr>
        <w:spacing w:line="360" w:lineRule="auto"/>
        <w:ind w:right="48"/>
        <w:jc w:val="both"/>
        <w:rPr>
          <w:rFonts w:ascii="Palatino Linotype" w:hAnsi="Palatino Linotype" w:cs="Arial"/>
          <w:bCs/>
          <w:szCs w:val="20"/>
          <w:lang w:val="es-MX"/>
        </w:rPr>
      </w:pPr>
      <w:bookmarkStart w:id="71" w:name="_Toc477891768"/>
      <w:bookmarkStart w:id="72" w:name="_Toc477891858"/>
      <w:bookmarkStart w:id="73" w:name="_Toc481576259"/>
      <w:bookmarkStart w:id="74" w:name="_Toc492590391"/>
      <w:bookmarkStart w:id="75" w:name="_Toc462653937"/>
      <w:bookmarkStart w:id="76" w:name="_Toc453696502"/>
      <w:bookmarkStart w:id="77" w:name="_Toc454301155"/>
      <w:r w:rsidRPr="00DC1934">
        <w:rPr>
          <w:rFonts w:ascii="Palatino Linotype" w:hAnsi="Palatino Linotype"/>
          <w:b/>
          <w:szCs w:val="20"/>
          <w:lang w:val="es-MX"/>
        </w:rPr>
        <w:t>SEGUNDO.</w:t>
      </w:r>
      <w:r w:rsidRPr="00DC1934">
        <w:rPr>
          <w:rFonts w:ascii="Palatino Linotype" w:eastAsia="等线 Light" w:hAnsi="Palatino Linotype"/>
          <w:color w:val="2F5496"/>
          <w:sz w:val="36"/>
          <w:szCs w:val="26"/>
          <w:lang w:val="es-MX"/>
        </w:rPr>
        <w:t xml:space="preserve"> </w:t>
      </w:r>
      <w:bookmarkEnd w:id="71"/>
      <w:bookmarkEnd w:id="72"/>
      <w:bookmarkEnd w:id="73"/>
      <w:bookmarkEnd w:id="74"/>
      <w:bookmarkEnd w:id="75"/>
      <w:bookmarkEnd w:id="76"/>
      <w:bookmarkEnd w:id="77"/>
      <w:r w:rsidRPr="00DC1934">
        <w:rPr>
          <w:rFonts w:ascii="Palatino Linotype" w:eastAsia="Calibri" w:hAnsi="Palatino Linotype" w:cs="Arial"/>
          <w:szCs w:val="20"/>
        </w:rPr>
        <w:t>Se</w:t>
      </w:r>
      <w:r w:rsidRPr="00DC1934">
        <w:rPr>
          <w:rFonts w:ascii="Palatino Linotype" w:eastAsia="Calibri" w:hAnsi="Palatino Linotype" w:cs="Arial"/>
          <w:b/>
          <w:szCs w:val="20"/>
        </w:rPr>
        <w:t xml:space="preserve"> REVOCA </w:t>
      </w:r>
      <w:r w:rsidRPr="00DC1934">
        <w:rPr>
          <w:rFonts w:ascii="Palatino Linotype" w:eastAsia="Calibri" w:hAnsi="Palatino Linotype" w:cs="Arial"/>
          <w:szCs w:val="20"/>
        </w:rPr>
        <w:t xml:space="preserve">la respuesta emitida por el </w:t>
      </w:r>
      <w:r w:rsidRPr="00DC1934">
        <w:rPr>
          <w:rFonts w:ascii="Palatino Linotype" w:eastAsia="Calibri" w:hAnsi="Palatino Linotype" w:cs="Tahoma"/>
          <w:b/>
          <w:szCs w:val="22"/>
          <w:lang w:val="es-MX" w:eastAsia="en-US"/>
        </w:rPr>
        <w:t>Sistema Municipal para el Desarrollo Integral de la Familia de Metepec</w:t>
      </w:r>
      <w:r w:rsidR="00C23716" w:rsidRPr="00DC1934">
        <w:rPr>
          <w:rFonts w:ascii="Palatino Linotype" w:eastAsia="Calibri" w:hAnsi="Palatino Linotype" w:cs="Tahoma"/>
          <w:szCs w:val="22"/>
          <w:lang w:val="es-MX" w:eastAsia="en-US"/>
        </w:rPr>
        <w:t>,</w:t>
      </w:r>
      <w:r w:rsidRPr="00DC1934">
        <w:rPr>
          <w:rFonts w:ascii="Palatino Linotype" w:eastAsia="Calibri" w:hAnsi="Palatino Linotype" w:cs="Tahoma"/>
          <w:b/>
          <w:szCs w:val="22"/>
          <w:lang w:eastAsia="en-US"/>
        </w:rPr>
        <w:t xml:space="preserve"> </w:t>
      </w:r>
      <w:r w:rsidRPr="00DC1934">
        <w:rPr>
          <w:rFonts w:ascii="Palatino Linotype" w:eastAsia="Calibri" w:hAnsi="Palatino Linotype" w:cs="Arial"/>
          <w:szCs w:val="20"/>
        </w:rPr>
        <w:t>y se</w:t>
      </w:r>
      <w:r w:rsidRPr="00DC1934">
        <w:rPr>
          <w:rFonts w:ascii="Palatino Linotype" w:eastAsia="Calibri" w:hAnsi="Palatino Linotype" w:cs="Arial"/>
          <w:b/>
          <w:szCs w:val="20"/>
        </w:rPr>
        <w:t xml:space="preserve"> ORDENA </w:t>
      </w:r>
      <w:r w:rsidRPr="00DC1934">
        <w:rPr>
          <w:rFonts w:ascii="Palatino Linotype" w:hAnsi="Palatino Linotype" w:cs="Arial"/>
          <w:szCs w:val="20"/>
        </w:rPr>
        <w:t>entregar</w:t>
      </w:r>
      <w:r w:rsidR="00C23716" w:rsidRPr="00DC1934">
        <w:rPr>
          <w:rFonts w:ascii="Palatino Linotype" w:hAnsi="Palatino Linotype" w:cs="Arial"/>
          <w:szCs w:val="20"/>
        </w:rPr>
        <w:t>,</w:t>
      </w:r>
      <w:r w:rsidRPr="00DC1934">
        <w:rPr>
          <w:rFonts w:ascii="Palatino Linotype" w:hAnsi="Palatino Linotype" w:cs="Arial"/>
          <w:szCs w:val="20"/>
        </w:rPr>
        <w:t xml:space="preserve"> vía Sistema de Accesos a la Información Mexiquense (SAIMEX), de ser procedente en versión pública</w:t>
      </w:r>
      <w:r w:rsidRPr="00DC1934">
        <w:rPr>
          <w:rFonts w:ascii="Palatino Linotype" w:hAnsi="Palatino Linotype" w:cs="Arial"/>
          <w:color w:val="000000"/>
          <w:lang w:val="es-MX" w:eastAsia="es-MX"/>
        </w:rPr>
        <w:t>,</w:t>
      </w:r>
      <w:r w:rsidR="005E63C7" w:rsidRPr="00DC1934">
        <w:rPr>
          <w:rFonts w:ascii="Palatino Linotype" w:hAnsi="Palatino Linotype" w:cs="Arial"/>
          <w:szCs w:val="20"/>
        </w:rPr>
        <w:t xml:space="preserve"> </w:t>
      </w:r>
      <w:r w:rsidRPr="00DC1934">
        <w:rPr>
          <w:rFonts w:ascii="Palatino Linotype" w:hAnsi="Palatino Linotype" w:cs="Arial"/>
          <w:szCs w:val="20"/>
        </w:rPr>
        <w:t xml:space="preserve">la siguiente </w:t>
      </w:r>
      <w:r w:rsidRPr="00DC1934">
        <w:rPr>
          <w:rFonts w:ascii="Palatino Linotype" w:hAnsi="Palatino Linotype" w:cs="Arial"/>
          <w:bCs/>
          <w:szCs w:val="20"/>
          <w:lang w:val="es-MX"/>
        </w:rPr>
        <w:t>información:</w:t>
      </w:r>
    </w:p>
    <w:p w14:paraId="1F50959A" w14:textId="77777777" w:rsidR="00C23716" w:rsidRPr="00DC1934" w:rsidRDefault="00C23716" w:rsidP="00C23716">
      <w:pPr>
        <w:pStyle w:val="Prrafodelista"/>
        <w:spacing w:line="360" w:lineRule="auto"/>
        <w:ind w:left="1211" w:right="822"/>
        <w:contextualSpacing/>
        <w:jc w:val="both"/>
        <w:rPr>
          <w:rFonts w:ascii="Palatino Linotype" w:eastAsia="MS Mincho" w:hAnsi="Palatino Linotype" w:cs="Arial"/>
          <w:b/>
          <w:lang w:eastAsia="es-MX"/>
        </w:rPr>
      </w:pPr>
    </w:p>
    <w:p w14:paraId="09A72DC8" w14:textId="75335B8D" w:rsidR="007D1970" w:rsidRPr="00DC1934" w:rsidRDefault="000A7170" w:rsidP="00C23716">
      <w:pPr>
        <w:pStyle w:val="Prrafodelista"/>
        <w:numPr>
          <w:ilvl w:val="0"/>
          <w:numId w:val="42"/>
        </w:numPr>
        <w:spacing w:line="360" w:lineRule="auto"/>
        <w:ind w:left="1134" w:right="40"/>
        <w:contextualSpacing/>
        <w:jc w:val="both"/>
        <w:rPr>
          <w:rFonts w:ascii="Palatino Linotype" w:eastAsia="MS Mincho" w:hAnsi="Palatino Linotype" w:cs="Arial"/>
          <w:b/>
          <w:lang w:eastAsia="es-MX"/>
        </w:rPr>
      </w:pPr>
      <w:r w:rsidRPr="00DC1934">
        <w:rPr>
          <w:rFonts w:ascii="Palatino Linotype" w:eastAsia="MS Mincho" w:hAnsi="Palatino Linotype" w:cs="Arial"/>
          <w:b/>
          <w:lang w:eastAsia="es-MX"/>
        </w:rPr>
        <w:t>Contratos y convenios suscritos el nueve (09) de febrero de dos mil veintidós.</w:t>
      </w:r>
    </w:p>
    <w:p w14:paraId="16ACD0E9" w14:textId="77777777" w:rsidR="00C23716" w:rsidRPr="00DC1934" w:rsidRDefault="00C23716" w:rsidP="00C23716">
      <w:pPr>
        <w:spacing w:line="360" w:lineRule="auto"/>
        <w:contextualSpacing/>
        <w:jc w:val="both"/>
        <w:rPr>
          <w:rFonts w:ascii="Palatino Linotype" w:hAnsi="Palatino Linotype"/>
          <w:iCs/>
          <w:color w:val="000000"/>
          <w:lang w:val="es-ES_tradnl" w:eastAsia="es-MX"/>
        </w:rPr>
      </w:pPr>
    </w:p>
    <w:p w14:paraId="479C31C6" w14:textId="77777777" w:rsidR="00140B8C" w:rsidRPr="00DC1934" w:rsidRDefault="00140B8C" w:rsidP="00140B8C">
      <w:pPr>
        <w:tabs>
          <w:tab w:val="left" w:pos="993"/>
        </w:tabs>
        <w:spacing w:line="360" w:lineRule="auto"/>
        <w:jc w:val="both"/>
        <w:rPr>
          <w:rFonts w:ascii="Palatino Linotype" w:eastAsia="Calibri" w:hAnsi="Palatino Linotype" w:cs="Arial"/>
        </w:rPr>
      </w:pPr>
      <w:r w:rsidRPr="00DC1934">
        <w:rPr>
          <w:rFonts w:ascii="Palatino Linotype" w:hAnsi="Palatino Linotype"/>
          <w:color w:val="000000"/>
        </w:rPr>
        <w:t xml:space="preserve">Para </w:t>
      </w:r>
      <w:r w:rsidRPr="00DC1934">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DC1934">
        <w:rPr>
          <w:rFonts w:ascii="Palatino Linotype" w:eastAsia="Calibri" w:hAnsi="Palatino Linotype" w:cs="Arial"/>
          <w:b/>
        </w:rPr>
        <w:t>RECURRENTE</w:t>
      </w:r>
      <w:r w:rsidRPr="00DC1934">
        <w:rPr>
          <w:rFonts w:ascii="Palatino Linotype" w:eastAsia="Calibri" w:hAnsi="Palatino Linotype" w:cs="Arial"/>
        </w:rPr>
        <w:t>.</w:t>
      </w:r>
    </w:p>
    <w:p w14:paraId="4EAC6B46" w14:textId="77777777" w:rsidR="00140B8C" w:rsidRPr="00DC1934" w:rsidRDefault="00140B8C" w:rsidP="00C23716">
      <w:pPr>
        <w:spacing w:line="360" w:lineRule="auto"/>
        <w:contextualSpacing/>
        <w:jc w:val="both"/>
        <w:rPr>
          <w:rFonts w:ascii="Palatino Linotype" w:hAnsi="Palatino Linotype"/>
          <w:iCs/>
          <w:color w:val="000000"/>
          <w:lang w:val="es-ES_tradnl" w:eastAsia="es-MX"/>
        </w:rPr>
      </w:pPr>
    </w:p>
    <w:p w14:paraId="62711413" w14:textId="0FE904B4" w:rsidR="00C5549E" w:rsidRPr="00DC1934" w:rsidRDefault="00140B8C" w:rsidP="00C23716">
      <w:pPr>
        <w:spacing w:line="360" w:lineRule="auto"/>
        <w:contextualSpacing/>
        <w:jc w:val="both"/>
        <w:rPr>
          <w:rFonts w:ascii="Palatino Linotype" w:hAnsi="Palatino Linotype"/>
          <w:color w:val="000000"/>
          <w:lang w:val="es-MX" w:eastAsia="es-MX"/>
        </w:rPr>
      </w:pPr>
      <w:r w:rsidRPr="00DC1934">
        <w:rPr>
          <w:rFonts w:ascii="Palatino Linotype" w:hAnsi="Palatino Linotype"/>
          <w:iCs/>
          <w:color w:val="000000"/>
          <w:lang w:val="es-ES_tradnl" w:eastAsia="es-MX"/>
        </w:rPr>
        <w:t>Por otro lado,</w:t>
      </w:r>
      <w:r w:rsidR="00C23716" w:rsidRPr="00DC1934">
        <w:rPr>
          <w:rFonts w:ascii="Palatino Linotype" w:hAnsi="Palatino Linotype"/>
          <w:iCs/>
          <w:color w:val="000000"/>
          <w:lang w:val="es-ES_tradnl" w:eastAsia="es-MX"/>
        </w:rPr>
        <w:t xml:space="preserve"> </w:t>
      </w:r>
      <w:r w:rsidR="00850C0D" w:rsidRPr="00DC1934">
        <w:rPr>
          <w:rFonts w:ascii="Palatino Linotype" w:hAnsi="Palatino Linotype"/>
          <w:iCs/>
          <w:color w:val="000000"/>
          <w:lang w:val="es-ES_tradnl" w:eastAsia="es-MX"/>
        </w:rPr>
        <w:t xml:space="preserve">de </w:t>
      </w:r>
      <w:r w:rsidR="00C23716" w:rsidRPr="00DC1934">
        <w:rPr>
          <w:rFonts w:ascii="Palatino Linotype" w:hAnsi="Palatino Linotype"/>
          <w:iCs/>
          <w:color w:val="000000"/>
          <w:lang w:val="es-ES_tradnl" w:eastAsia="es-MX"/>
        </w:rPr>
        <w:t>ser</w:t>
      </w:r>
      <w:r w:rsidR="00C5549E" w:rsidRPr="00DC1934">
        <w:rPr>
          <w:rFonts w:ascii="Palatino Linotype" w:hAnsi="Palatino Linotype"/>
          <w:iCs/>
          <w:color w:val="000000"/>
          <w:lang w:val="es-ES_tradnl" w:eastAsia="es-MX"/>
        </w:rPr>
        <w:t xml:space="preserve"> el caso que no se localice la información de la que se ordena </w:t>
      </w:r>
      <w:r w:rsidR="00C23716" w:rsidRPr="00DC1934">
        <w:rPr>
          <w:rFonts w:ascii="Palatino Linotype" w:hAnsi="Palatino Linotype"/>
          <w:iCs/>
          <w:color w:val="000000"/>
          <w:lang w:val="es-ES_tradnl" w:eastAsia="es-MX"/>
        </w:rPr>
        <w:t>su entrega</w:t>
      </w:r>
      <w:r w:rsidR="00C5549E" w:rsidRPr="00DC1934">
        <w:rPr>
          <w:rFonts w:ascii="Palatino Linotype" w:hAnsi="Palatino Linotype"/>
          <w:iCs/>
          <w:color w:val="000000"/>
          <w:lang w:val="es-ES_tradnl" w:eastAsia="es-MX"/>
        </w:rPr>
        <w:t xml:space="preserve">, </w:t>
      </w:r>
      <w:r w:rsidR="00543F55" w:rsidRPr="00DC1934">
        <w:rPr>
          <w:rFonts w:ascii="Palatino Linotype" w:hAnsi="Palatino Linotype"/>
          <w:iCs/>
          <w:color w:val="000000"/>
          <w:lang w:val="es-ES_tradnl" w:eastAsia="es-MX"/>
        </w:rPr>
        <w:t xml:space="preserve">el </w:t>
      </w:r>
      <w:r w:rsidR="00543F55" w:rsidRPr="00DC1934">
        <w:rPr>
          <w:rFonts w:ascii="Palatino Linotype" w:hAnsi="Palatino Linotype"/>
          <w:b/>
          <w:iCs/>
          <w:color w:val="000000"/>
          <w:lang w:val="es-ES_tradnl" w:eastAsia="es-MX"/>
        </w:rPr>
        <w:t>SUJETO OBLIGADO</w:t>
      </w:r>
      <w:r w:rsidR="00543F55" w:rsidRPr="00DC1934">
        <w:rPr>
          <w:rFonts w:ascii="Palatino Linotype" w:hAnsi="Palatino Linotype"/>
          <w:iCs/>
          <w:color w:val="000000"/>
          <w:lang w:val="es-ES_tradnl" w:eastAsia="es-MX"/>
        </w:rPr>
        <w:t xml:space="preserve"> deberá informar al particular sobre</w:t>
      </w:r>
      <w:r w:rsidR="00C5549E" w:rsidRPr="00DC1934">
        <w:rPr>
          <w:rFonts w:ascii="Palatino Linotype" w:hAnsi="Palatino Linotype"/>
          <w:bCs/>
          <w:iCs/>
          <w:color w:val="000000"/>
          <w:lang w:val="es-ES_tradnl" w:eastAsia="es-MX"/>
        </w:rPr>
        <w:t xml:space="preserve"> las razones que expliquen las causas por las que no se cuente con la información</w:t>
      </w:r>
      <w:r w:rsidR="00543F55" w:rsidRPr="00DC1934">
        <w:rPr>
          <w:rFonts w:ascii="Palatino Linotype" w:hAnsi="Palatino Linotype"/>
          <w:bCs/>
          <w:iCs/>
          <w:color w:val="000000"/>
          <w:lang w:val="es-ES_tradnl" w:eastAsia="es-MX"/>
        </w:rPr>
        <w:t>, de manera clara y precisa</w:t>
      </w:r>
      <w:r w:rsidR="00C5549E" w:rsidRPr="00DC1934">
        <w:rPr>
          <w:rFonts w:ascii="Palatino Linotype" w:hAnsi="Palatino Linotype"/>
          <w:bCs/>
          <w:iCs/>
          <w:color w:val="000000"/>
          <w:lang w:val="es-ES_tradnl" w:eastAsia="es-MX"/>
        </w:rPr>
        <w:t>.</w:t>
      </w:r>
    </w:p>
    <w:p w14:paraId="6D93F612" w14:textId="77777777" w:rsidR="007D1970" w:rsidRPr="00DC1934" w:rsidRDefault="007D1970" w:rsidP="007833FC">
      <w:pPr>
        <w:spacing w:line="360" w:lineRule="auto"/>
        <w:ind w:right="822"/>
        <w:contextualSpacing/>
        <w:jc w:val="both"/>
        <w:rPr>
          <w:rFonts w:ascii="Palatino Linotype" w:hAnsi="Palatino Linotype"/>
          <w:b/>
          <w:color w:val="000000"/>
          <w:lang w:val="es-MX" w:eastAsia="es-MX"/>
        </w:rPr>
      </w:pPr>
    </w:p>
    <w:p w14:paraId="37F5A788" w14:textId="7499CE91" w:rsidR="00F26464" w:rsidRPr="00DC1934" w:rsidRDefault="005E63C7" w:rsidP="007833FC">
      <w:pPr>
        <w:shd w:val="clear" w:color="auto" w:fill="FFFFFF"/>
        <w:spacing w:line="360" w:lineRule="auto"/>
        <w:ind w:right="49"/>
        <w:jc w:val="both"/>
        <w:rPr>
          <w:rFonts w:ascii="Palatino Linotype" w:hAnsi="Palatino Linotype" w:cs="Arial"/>
          <w:b/>
          <w:bCs/>
          <w:color w:val="222222"/>
          <w:lang w:val="es-ES_tradnl" w:eastAsia="es-MX"/>
        </w:rPr>
      </w:pPr>
      <w:r w:rsidRPr="00DC1934">
        <w:rPr>
          <w:rFonts w:ascii="Palatino Linotype" w:hAnsi="Palatino Linotype" w:cs="Arial"/>
          <w:b/>
          <w:bCs/>
          <w:color w:val="222222"/>
          <w:lang w:val="es-ES_tradnl" w:eastAsia="es-MX"/>
        </w:rPr>
        <w:t xml:space="preserve">TERCERO. </w:t>
      </w:r>
      <w:r w:rsidRPr="00DC1934">
        <w:rPr>
          <w:rFonts w:ascii="Palatino Linotype" w:hAnsi="Palatino Linotype" w:cs="Arial"/>
          <w:b/>
          <w:color w:val="222222"/>
          <w:lang w:val="es-ES_tradnl" w:eastAsia="es-MX"/>
        </w:rPr>
        <w:t>Notifíquese</w:t>
      </w:r>
      <w:r w:rsidRPr="00DC1934">
        <w:rPr>
          <w:rFonts w:ascii="Palatino Linotype" w:hAnsi="Palatino Linotype" w:cs="Arial"/>
          <w:b/>
          <w:bCs/>
          <w:color w:val="222222"/>
          <w:lang w:val="es-ES_tradnl" w:eastAsia="es-MX"/>
        </w:rPr>
        <w:t xml:space="preserve"> </w:t>
      </w:r>
      <w:r w:rsidRPr="00DC1934">
        <w:rPr>
          <w:rFonts w:ascii="Palatino Linotype" w:hAnsi="Palatino Linotype" w:cs="Arial"/>
          <w:color w:val="222222"/>
          <w:lang w:val="es-ES_tradnl" w:eastAsia="es-MX"/>
        </w:rPr>
        <w:t xml:space="preserve">al Titular de la Unidad de Transparencia del </w:t>
      </w:r>
      <w:r w:rsidRPr="00DC1934">
        <w:rPr>
          <w:rFonts w:ascii="Palatino Linotype" w:hAnsi="Palatino Linotype" w:cs="Arial"/>
          <w:b/>
          <w:bCs/>
          <w:color w:val="222222"/>
          <w:lang w:val="es-ES_tradnl" w:eastAsia="es-MX"/>
        </w:rPr>
        <w:t xml:space="preserve">SUJETO OBLIGADO </w:t>
      </w:r>
      <w:r w:rsidRPr="00DC1934">
        <w:rPr>
          <w:rFonts w:ascii="Palatino Linotype" w:hAnsi="Palatino Linotype" w:cs="Arial"/>
          <w:bCs/>
          <w:color w:val="222222"/>
          <w:lang w:val="es-ES_tradnl" w:eastAsia="es-MX"/>
        </w:rPr>
        <w:t>la presente resolución</w:t>
      </w:r>
      <w:r w:rsidR="00C23716" w:rsidRPr="00DC1934">
        <w:rPr>
          <w:rFonts w:ascii="Palatino Linotype" w:hAnsi="Palatino Linotype" w:cs="Arial"/>
          <w:bCs/>
          <w:color w:val="222222"/>
          <w:lang w:val="es-ES_tradnl" w:eastAsia="es-MX"/>
        </w:rPr>
        <w:t>,</w:t>
      </w:r>
      <w:r w:rsidRPr="00DC1934">
        <w:rPr>
          <w:rFonts w:ascii="Palatino Linotype" w:hAnsi="Palatino Linotype" w:cs="Arial"/>
          <w:bCs/>
          <w:color w:val="222222"/>
          <w:lang w:val="es-ES_tradnl" w:eastAsia="es-MX"/>
        </w:rPr>
        <w:t xml:space="preserve"> vía Sistema de Acceso a la Información Mexiquense (SAIMEX)</w:t>
      </w:r>
      <w:r w:rsidRPr="00DC1934">
        <w:rPr>
          <w:rFonts w:ascii="Palatino Linotype" w:hAnsi="Palatino Linotype" w:cs="Arial"/>
          <w:color w:val="222222"/>
          <w:lang w:val="es-ES_tradnl" w:eastAsia="es-MX"/>
        </w:rPr>
        <w:t>, para que conforme a los artículos 186</w:t>
      </w:r>
      <w:r w:rsidR="00140B8C" w:rsidRPr="00DC1934">
        <w:rPr>
          <w:rFonts w:ascii="Palatino Linotype" w:hAnsi="Palatino Linotype" w:cs="Arial"/>
          <w:color w:val="222222"/>
          <w:lang w:val="es-ES_tradnl" w:eastAsia="es-MX"/>
        </w:rPr>
        <w:t>,</w:t>
      </w:r>
      <w:r w:rsidRPr="00DC1934">
        <w:rPr>
          <w:rFonts w:ascii="Palatino Linotype" w:hAnsi="Palatino Linotype" w:cs="Arial"/>
          <w:color w:val="222222"/>
          <w:lang w:val="es-ES_tradnl" w:eastAsia="es-MX"/>
        </w:rPr>
        <w:t xml:space="preserve"> último párrafo, 189</w:t>
      </w:r>
      <w:r w:rsidR="00140B8C" w:rsidRPr="00DC1934">
        <w:rPr>
          <w:rFonts w:ascii="Palatino Linotype" w:hAnsi="Palatino Linotype" w:cs="Arial"/>
          <w:color w:val="222222"/>
          <w:lang w:val="es-ES_tradnl" w:eastAsia="es-MX"/>
        </w:rPr>
        <w:t>,</w:t>
      </w:r>
      <w:r w:rsidRPr="00DC1934">
        <w:rPr>
          <w:rFonts w:ascii="Palatino Linotype" w:hAnsi="Palatino Linotype" w:cs="Arial"/>
          <w:color w:val="222222"/>
          <w:lang w:val="es-ES_tradnl" w:eastAsia="es-MX"/>
        </w:rPr>
        <w:t xml:space="preserve"> párrafo segundo</w:t>
      </w:r>
      <w:r w:rsidR="00140B8C" w:rsidRPr="00DC1934">
        <w:rPr>
          <w:rFonts w:ascii="Palatino Linotype" w:hAnsi="Palatino Linotype" w:cs="Arial"/>
          <w:color w:val="222222"/>
          <w:lang w:val="es-ES_tradnl" w:eastAsia="es-MX"/>
        </w:rPr>
        <w:t>,</w:t>
      </w:r>
      <w:r w:rsidRPr="00DC1934">
        <w:rPr>
          <w:rFonts w:ascii="Palatino Linotype" w:hAnsi="Palatino Linotype" w:cs="Arial"/>
          <w:color w:val="222222"/>
          <w:lang w:val="es-ES_tradnl" w:eastAsia="es-MX"/>
        </w:rPr>
        <w:t xml:space="preserve">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9103C54" w14:textId="77777777" w:rsidR="00F26464" w:rsidRPr="00DC1934" w:rsidRDefault="00F26464" w:rsidP="007833FC">
      <w:pPr>
        <w:shd w:val="clear" w:color="auto" w:fill="FFFFFF"/>
        <w:spacing w:line="360" w:lineRule="auto"/>
        <w:ind w:right="49"/>
        <w:jc w:val="both"/>
        <w:rPr>
          <w:rFonts w:ascii="Palatino Linotype" w:hAnsi="Palatino Linotype" w:cs="Arial"/>
          <w:b/>
          <w:bCs/>
          <w:color w:val="222222"/>
          <w:lang w:val="es-ES_tradnl" w:eastAsia="es-MX"/>
        </w:rPr>
      </w:pPr>
    </w:p>
    <w:p w14:paraId="616B8EEB" w14:textId="026F15BB" w:rsidR="005E63C7" w:rsidRPr="00DC1934" w:rsidRDefault="005E63C7" w:rsidP="007833FC">
      <w:pPr>
        <w:shd w:val="clear" w:color="auto" w:fill="FFFFFF"/>
        <w:spacing w:line="360" w:lineRule="auto"/>
        <w:jc w:val="both"/>
        <w:rPr>
          <w:rFonts w:ascii="Palatino Linotype" w:eastAsia="MS Mincho" w:hAnsi="Palatino Linotype"/>
          <w:color w:val="000000"/>
          <w:shd w:val="clear" w:color="auto" w:fill="FFFFFF"/>
          <w:lang w:val="es-ES_tradnl"/>
        </w:rPr>
      </w:pPr>
      <w:r w:rsidRPr="00DC1934">
        <w:rPr>
          <w:rFonts w:ascii="Palatino Linotype" w:eastAsia="Calibri" w:hAnsi="Palatino Linotype" w:cs="Arial"/>
          <w:b/>
          <w:bCs/>
          <w:color w:val="000000"/>
          <w:lang w:val="es-MX" w:eastAsia="en-US"/>
        </w:rPr>
        <w:t>CUARTO.</w:t>
      </w:r>
      <w:r w:rsidRPr="00DC193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w:t>
      </w:r>
      <w:r w:rsidR="00140B8C" w:rsidRPr="00DC1934">
        <w:rPr>
          <w:rFonts w:ascii="Palatino Linotype" w:eastAsia="Calibri" w:hAnsi="Palatino Linotype" w:cs="Arial"/>
          <w:b/>
          <w:bCs/>
          <w:color w:val="000000"/>
          <w:lang w:val="es-MX" w:eastAsia="en-US"/>
        </w:rPr>
        <w:t>SUJETO OBLIGADO</w:t>
      </w:r>
      <w:r w:rsidRPr="00DC1934">
        <w:rPr>
          <w:rFonts w:ascii="Palatino Linotype" w:eastAsia="Calibri" w:hAnsi="Palatino Linotype" w:cs="Arial"/>
          <w:bCs/>
          <w:color w:val="000000"/>
          <w:lang w:val="es-MX" w:eastAsia="en-US"/>
        </w:rPr>
        <w:t xml:space="preserve"> podrá</w:t>
      </w:r>
      <w:r w:rsidR="00140B8C" w:rsidRPr="00DC1934">
        <w:rPr>
          <w:rFonts w:ascii="Palatino Linotype" w:eastAsia="Calibri" w:hAnsi="Palatino Linotype" w:cs="Arial"/>
          <w:bCs/>
          <w:color w:val="000000"/>
          <w:lang w:val="es-MX" w:eastAsia="en-US"/>
        </w:rPr>
        <w:t>,</w:t>
      </w:r>
      <w:r w:rsidRPr="00DC1934">
        <w:rPr>
          <w:rFonts w:ascii="Palatino Linotype" w:eastAsia="Calibri" w:hAnsi="Palatino Linotype" w:cs="Arial"/>
          <w:bCs/>
          <w:color w:val="000000"/>
          <w:lang w:val="es-MX" w:eastAsia="en-US"/>
        </w:rPr>
        <w:t xml:space="preserve"> </w:t>
      </w:r>
      <w:r w:rsidR="00140B8C" w:rsidRPr="00DC1934">
        <w:rPr>
          <w:rFonts w:ascii="Palatino Linotype" w:eastAsia="Calibri" w:hAnsi="Palatino Linotype" w:cs="Arial"/>
          <w:bCs/>
          <w:color w:val="000000"/>
          <w:lang w:val="es-MX" w:eastAsia="en-US"/>
        </w:rPr>
        <w:t xml:space="preserve">de manera fundada y motivada, </w:t>
      </w:r>
      <w:r w:rsidRPr="00DC1934">
        <w:rPr>
          <w:rFonts w:ascii="Palatino Linotype" w:eastAsia="Calibri" w:hAnsi="Palatino Linotype" w:cs="Arial"/>
          <w:bCs/>
          <w:color w:val="000000"/>
          <w:lang w:val="es-MX" w:eastAsia="en-US"/>
        </w:rPr>
        <w:t>solicitar una ampliación de plazo para el cumplimiento de la presente resolución.</w:t>
      </w:r>
    </w:p>
    <w:p w14:paraId="7656A58F" w14:textId="77777777" w:rsidR="005E63C7" w:rsidRPr="00DC1934" w:rsidRDefault="005E63C7" w:rsidP="007833FC">
      <w:pPr>
        <w:spacing w:line="360" w:lineRule="auto"/>
        <w:rPr>
          <w:rFonts w:ascii="Palatino Linotype" w:eastAsia="MS Mincho" w:hAnsi="Palatino Linotype"/>
        </w:rPr>
      </w:pPr>
    </w:p>
    <w:p w14:paraId="751A5722" w14:textId="77777777" w:rsidR="005E63C7" w:rsidRPr="00DC1934" w:rsidRDefault="005E63C7" w:rsidP="007833FC">
      <w:pPr>
        <w:shd w:val="clear" w:color="auto" w:fill="FFFFFF"/>
        <w:spacing w:line="360" w:lineRule="auto"/>
        <w:jc w:val="both"/>
        <w:rPr>
          <w:rFonts w:ascii="Palatino Linotype" w:hAnsi="Palatino Linotype"/>
          <w:color w:val="000000" w:themeColor="text1"/>
          <w:lang w:val="es-ES_tradnl"/>
        </w:rPr>
      </w:pPr>
      <w:r w:rsidRPr="00DC1934">
        <w:rPr>
          <w:rFonts w:ascii="Palatino Linotype" w:hAnsi="Palatino Linotype" w:cs="Arial"/>
          <w:b/>
          <w:lang w:val="es-ES_tradnl"/>
        </w:rPr>
        <w:t xml:space="preserve">QUINTO. </w:t>
      </w:r>
      <w:r w:rsidRPr="00DC1934">
        <w:rPr>
          <w:rFonts w:ascii="Palatino Linotype" w:hAnsi="Palatino Linotype"/>
          <w:b/>
          <w:bCs/>
          <w:color w:val="222222"/>
        </w:rPr>
        <w:t xml:space="preserve">Notifíquese </w:t>
      </w:r>
      <w:r w:rsidRPr="00DC1934">
        <w:rPr>
          <w:rFonts w:ascii="Palatino Linotype" w:hAnsi="Palatino Linotype"/>
          <w:bCs/>
          <w:color w:val="222222"/>
        </w:rPr>
        <w:t xml:space="preserve">al </w:t>
      </w:r>
      <w:r w:rsidRPr="00DC1934">
        <w:rPr>
          <w:rFonts w:ascii="Palatino Linotype" w:hAnsi="Palatino Linotype"/>
          <w:b/>
          <w:bCs/>
          <w:color w:val="222222"/>
        </w:rPr>
        <w:t>RECURRENTE</w:t>
      </w:r>
      <w:r w:rsidRPr="00DC1934">
        <w:rPr>
          <w:rFonts w:ascii="Palatino Linotype" w:hAnsi="Palatino Linotype"/>
          <w:bCs/>
          <w:color w:val="222222"/>
        </w:rPr>
        <w:t xml:space="preserve"> </w:t>
      </w:r>
      <w:r w:rsidRPr="00DC1934">
        <w:rPr>
          <w:rFonts w:ascii="Palatino Linotype" w:hAnsi="Palatino Linotype"/>
          <w:lang w:val="es-ES_tradnl"/>
        </w:rPr>
        <w:t xml:space="preserve">la presente resolución vía </w:t>
      </w:r>
      <w:r w:rsidRPr="00DC1934">
        <w:rPr>
          <w:rFonts w:ascii="Palatino Linotype" w:hAnsi="Palatino Linotype" w:cs="Arial"/>
          <w:lang w:val="es-ES_tradnl"/>
        </w:rPr>
        <w:t>Sistema de Acceso a la Información Mexiquense (SAIMEX).</w:t>
      </w:r>
    </w:p>
    <w:p w14:paraId="0E8D9AAE" w14:textId="77777777" w:rsidR="005E63C7" w:rsidRPr="00DC1934" w:rsidRDefault="005E63C7" w:rsidP="007833FC">
      <w:pPr>
        <w:shd w:val="clear" w:color="auto" w:fill="FFFFFF"/>
        <w:spacing w:line="360" w:lineRule="auto"/>
        <w:jc w:val="both"/>
        <w:rPr>
          <w:rFonts w:ascii="Palatino Linotype" w:hAnsi="Palatino Linotype"/>
          <w:lang w:val="es-ES_tradnl"/>
        </w:rPr>
      </w:pPr>
    </w:p>
    <w:p w14:paraId="49AC01AD" w14:textId="0B3487D0" w:rsidR="00F26464" w:rsidRPr="00DC1934" w:rsidRDefault="005E63C7" w:rsidP="007833FC">
      <w:pPr>
        <w:spacing w:line="360" w:lineRule="auto"/>
        <w:ind w:right="-93"/>
        <w:jc w:val="both"/>
        <w:rPr>
          <w:rFonts w:ascii="Palatino Linotype" w:eastAsia="MS Mincho" w:hAnsi="Palatino Linotype"/>
        </w:rPr>
      </w:pPr>
      <w:r w:rsidRPr="00DC1934">
        <w:rPr>
          <w:rFonts w:ascii="Palatino Linotype" w:eastAsia="MS Mincho" w:hAnsi="Palatino Linotype"/>
          <w:b/>
          <w:lang w:val="es-MX"/>
        </w:rPr>
        <w:t>SEXTO.</w:t>
      </w:r>
      <w:r w:rsidRPr="00DC1934">
        <w:rPr>
          <w:rFonts w:ascii="Palatino Linotype" w:eastAsia="MS Mincho" w:hAnsi="Palatino Linotype"/>
          <w:lang w:val="es-MX"/>
        </w:rPr>
        <w:t xml:space="preserve"> </w:t>
      </w:r>
      <w:r w:rsidRPr="00DC1934">
        <w:rPr>
          <w:rFonts w:ascii="Palatino Linotype" w:eastAsia="MS Mincho" w:hAnsi="Palatino Linotype"/>
        </w:rPr>
        <w:t xml:space="preserve">Se hace del conocimiento del </w:t>
      </w:r>
      <w:r w:rsidRPr="00DC1934">
        <w:rPr>
          <w:rFonts w:ascii="Palatino Linotype" w:eastAsia="MS Mincho" w:hAnsi="Palatino Linotype"/>
          <w:b/>
          <w:bCs/>
        </w:rPr>
        <w:t>RECURRENTE</w:t>
      </w:r>
      <w:r w:rsidRPr="00DC1934">
        <w:rPr>
          <w:rFonts w:ascii="Palatino Linotype" w:hAnsi="Palatino Linotype"/>
          <w:bCs/>
          <w:color w:val="222222"/>
          <w:lang w:val="es-ES_tradnl"/>
        </w:rPr>
        <w:t xml:space="preserve"> </w:t>
      </w:r>
      <w:r w:rsidRPr="00DC193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C1934">
        <w:rPr>
          <w:rFonts w:ascii="Palatino Linotype" w:eastAsia="MS Mincho" w:hAnsi="Palatino Linotype"/>
          <w:bCs/>
        </w:rPr>
        <w:t>vía juicio de amparo</w:t>
      </w:r>
      <w:r w:rsidRPr="00DC1934">
        <w:rPr>
          <w:rFonts w:ascii="Palatino Linotype" w:eastAsia="MS Mincho" w:hAnsi="Palatino Linotype"/>
        </w:rPr>
        <w:t> en los té</w:t>
      </w:r>
      <w:r w:rsidR="00C23716" w:rsidRPr="00DC1934">
        <w:rPr>
          <w:rFonts w:ascii="Palatino Linotype" w:eastAsia="MS Mincho" w:hAnsi="Palatino Linotype"/>
        </w:rPr>
        <w:t>rminos de las leyes aplicables.</w:t>
      </w:r>
    </w:p>
    <w:p w14:paraId="4B014803" w14:textId="77777777" w:rsidR="00C23716" w:rsidRPr="00DC1934" w:rsidRDefault="00C23716" w:rsidP="007833FC">
      <w:pPr>
        <w:spacing w:line="360" w:lineRule="auto"/>
        <w:ind w:right="-93"/>
        <w:jc w:val="both"/>
        <w:rPr>
          <w:rFonts w:ascii="Palatino Linotype" w:eastAsia="MS Mincho" w:hAnsi="Palatino Linotype"/>
        </w:rPr>
      </w:pPr>
    </w:p>
    <w:p w14:paraId="28132AAA" w14:textId="77777777" w:rsidR="00850C0D" w:rsidRDefault="00850C0D" w:rsidP="00850C0D">
      <w:pPr>
        <w:spacing w:before="240" w:after="240" w:line="360" w:lineRule="auto"/>
        <w:ind w:firstLine="1"/>
        <w:jc w:val="both"/>
        <w:rPr>
          <w:rFonts w:ascii="Palatino Linotype" w:hAnsi="Palatino Linotype"/>
        </w:rPr>
      </w:pPr>
      <w:r w:rsidRPr="00DC193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(21) DE JUNIO DE DOS MIL VEINTIDÓS, ANTE EL SECRETARIO TÉCNICO DEL PLENO ALEXIS TAPIA RAMÍREZ.</w:t>
      </w:r>
      <w:r w:rsidRPr="00624AAD">
        <w:rPr>
          <w:rFonts w:ascii="Palatino Linotype" w:hAnsi="Palatino Linotype"/>
        </w:rPr>
        <w:t xml:space="preserve"> </w:t>
      </w:r>
    </w:p>
    <w:p w14:paraId="4453F8E6" w14:textId="0999C4CD" w:rsidR="00090DE6" w:rsidRPr="005F49EC" w:rsidRDefault="00090DE6" w:rsidP="007833FC">
      <w:pPr>
        <w:spacing w:line="360" w:lineRule="auto"/>
        <w:ind w:firstLine="1"/>
        <w:jc w:val="both"/>
        <w:rPr>
          <w:rFonts w:ascii="Palatino Linotype" w:hAnsi="Palatino Linotype"/>
        </w:rPr>
      </w:pPr>
    </w:p>
    <w:sectPr w:rsidR="00090DE6" w:rsidRPr="005F49EC" w:rsidSect="00130703">
      <w:headerReference w:type="default" r:id="rId16"/>
      <w:footerReference w:type="default" r:id="rId17"/>
      <w:headerReference w:type="first" r:id="rId18"/>
      <w:footerReference w:type="first" r:id="rId19"/>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2A619" w14:textId="77777777" w:rsidR="00826A29" w:rsidRDefault="00826A29" w:rsidP="00C80F8C">
      <w:r>
        <w:separator/>
      </w:r>
    </w:p>
  </w:endnote>
  <w:endnote w:type="continuationSeparator" w:id="0">
    <w:p w14:paraId="10E7B717" w14:textId="77777777" w:rsidR="00826A29" w:rsidRDefault="00826A2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5516BC" w:rsidR="000B5961" w:rsidRPr="00817AAB" w:rsidRDefault="000B596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83DA3">
      <w:rPr>
        <w:rFonts w:ascii="Palatino Linotype" w:hAnsi="Palatino Linotype" w:cs="Arial"/>
        <w:b/>
        <w:bCs/>
        <w:noProof/>
      </w:rPr>
      <w:t>10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83DA3">
      <w:rPr>
        <w:rFonts w:ascii="Palatino Linotype" w:hAnsi="Palatino Linotype" w:cs="Arial"/>
        <w:b/>
        <w:bCs/>
        <w:noProof/>
      </w:rPr>
      <w:t>10</w:t>
    </w:r>
    <w:r w:rsidRPr="00817AAB">
      <w:rPr>
        <w:rFonts w:ascii="Palatino Linotype" w:hAnsi="Palatino Linotype" w:cs="Arial"/>
        <w:b/>
        <w:bCs/>
      </w:rPr>
      <w:fldChar w:fldCharType="end"/>
    </w:r>
  </w:p>
  <w:p w14:paraId="1192A578" w14:textId="77777777" w:rsidR="000B5961" w:rsidRDefault="000B5961" w:rsidP="00935A0D">
    <w:pPr>
      <w:pStyle w:val="Piedepgina"/>
      <w:rPr>
        <w:rFonts w:ascii="Times New Roman" w:hAnsi="Times New Roman" w:cs="Times New Roman"/>
      </w:rPr>
    </w:pPr>
  </w:p>
  <w:p w14:paraId="14A770F8" w14:textId="77777777" w:rsidR="000B5961" w:rsidRDefault="000B596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0ACCE4" w:rsidR="000B5961" w:rsidRDefault="000B596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83DA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83DA3">
      <w:rPr>
        <w:rFonts w:ascii="Arial" w:hAnsi="Arial" w:cs="Arial"/>
        <w:b/>
        <w:bCs/>
        <w:noProof/>
        <w:sz w:val="20"/>
        <w:szCs w:val="20"/>
      </w:rPr>
      <w:t>4</w:t>
    </w:r>
    <w:r>
      <w:rPr>
        <w:rFonts w:ascii="Arial" w:hAnsi="Arial" w:cs="Arial"/>
        <w:b/>
        <w:bCs/>
        <w:sz w:val="20"/>
        <w:szCs w:val="20"/>
      </w:rPr>
      <w:fldChar w:fldCharType="end"/>
    </w:r>
  </w:p>
  <w:p w14:paraId="5D98ABD5" w14:textId="77777777" w:rsidR="000B5961" w:rsidRDefault="000B59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19FA1" w14:textId="77777777" w:rsidR="00826A29" w:rsidRDefault="00826A29" w:rsidP="00C80F8C">
      <w:r>
        <w:separator/>
      </w:r>
    </w:p>
  </w:footnote>
  <w:footnote w:type="continuationSeparator" w:id="0">
    <w:p w14:paraId="6F9D2C24" w14:textId="77777777" w:rsidR="00826A29" w:rsidRDefault="00826A29" w:rsidP="00C80F8C">
      <w:r>
        <w:continuationSeparator/>
      </w:r>
    </w:p>
  </w:footnote>
  <w:footnote w:id="1">
    <w:p w14:paraId="77A579AA"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223958EF"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0D158B24"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E878E0B" w14:textId="77777777" w:rsidR="000B5961" w:rsidRDefault="000B5961" w:rsidP="00367725">
      <w:pPr>
        <w:pStyle w:val="Textonotapie"/>
        <w:jc w:val="both"/>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28348B13" w14:textId="77777777" w:rsidR="000B5961" w:rsidRPr="00F5102E" w:rsidRDefault="000B5961"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0B5961" w:rsidRPr="00F5102E" w:rsidRDefault="000B5961" w:rsidP="00F3579C">
      <w:pPr>
        <w:pStyle w:val="Textonotapie"/>
        <w:jc w:val="both"/>
        <w:rPr>
          <w:rFonts w:ascii="Palatino Linotype" w:hAnsi="Palatino Linotype"/>
        </w:rPr>
      </w:pPr>
      <w:r w:rsidRPr="00F5102E">
        <w:rPr>
          <w:rFonts w:ascii="Palatino Linotype" w:hAnsi="Palatino Linotype"/>
        </w:rPr>
        <w:t>(…)</w:t>
      </w:r>
    </w:p>
    <w:p w14:paraId="53F2A5A9" w14:textId="77777777" w:rsidR="000B5961" w:rsidRPr="00F5102E" w:rsidRDefault="000B5961"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0B5961" w:rsidRPr="00F5102E" w:rsidRDefault="000B5961"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0B5961" w:rsidRDefault="000B5961"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6">
    <w:p w14:paraId="6DD138E6" w14:textId="77777777" w:rsidR="000B5961" w:rsidRDefault="000B5961" w:rsidP="007D1970">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01" w:type="dxa"/>
      <w:tblInd w:w="2410" w:type="dxa"/>
      <w:tblLayout w:type="fixed"/>
      <w:tblLook w:val="04A0" w:firstRow="1" w:lastRow="0" w:firstColumn="1" w:lastColumn="0" w:noHBand="0" w:noVBand="1"/>
    </w:tblPr>
    <w:tblGrid>
      <w:gridCol w:w="2693"/>
      <w:gridCol w:w="4308"/>
    </w:tblGrid>
    <w:tr w:rsidR="000B5961" w14:paraId="6B4E3B81" w14:textId="77777777" w:rsidTr="001B198C">
      <w:tc>
        <w:tcPr>
          <w:tcW w:w="2693" w:type="dxa"/>
          <w:vAlign w:val="center"/>
          <w:hideMark/>
        </w:tcPr>
        <w:p w14:paraId="0ABBC6C0" w14:textId="1226DAAF" w:rsidR="000B5961" w:rsidRPr="00B4299A" w:rsidRDefault="000B596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4308" w:type="dxa"/>
          <w:vAlign w:val="center"/>
          <w:hideMark/>
        </w:tcPr>
        <w:p w14:paraId="60C471CA" w14:textId="79046280" w:rsidR="000B5961" w:rsidRPr="00B4299A" w:rsidRDefault="00BF059F" w:rsidP="001B198C">
          <w:pPr>
            <w:ind w:right="514"/>
            <w:rPr>
              <w:rFonts w:ascii="Palatino Linotype" w:hAnsi="Palatino Linotype"/>
              <w:b/>
              <w:szCs w:val="22"/>
              <w:lang w:val="es-ES_tradnl"/>
            </w:rPr>
          </w:pPr>
          <w:r>
            <w:rPr>
              <w:rFonts w:ascii="Palatino Linotype" w:hAnsi="Palatino Linotype"/>
              <w:b/>
              <w:bCs/>
              <w:szCs w:val="22"/>
            </w:rPr>
            <w:t>02868</w:t>
          </w:r>
          <w:r w:rsidR="000B5961" w:rsidRPr="0074521C">
            <w:rPr>
              <w:rFonts w:ascii="Palatino Linotype" w:hAnsi="Palatino Linotype"/>
              <w:b/>
              <w:bCs/>
              <w:szCs w:val="22"/>
            </w:rPr>
            <w:t>/INFOEM/IP/RR/2022</w:t>
          </w:r>
        </w:p>
      </w:tc>
    </w:tr>
    <w:tr w:rsidR="000B5961" w14:paraId="31CB780F" w14:textId="77777777" w:rsidTr="001B198C">
      <w:trPr>
        <w:trHeight w:val="228"/>
      </w:trPr>
      <w:tc>
        <w:tcPr>
          <w:tcW w:w="2693" w:type="dxa"/>
          <w:vAlign w:val="center"/>
          <w:hideMark/>
        </w:tcPr>
        <w:p w14:paraId="4F49CB4A" w14:textId="6966D32E" w:rsidR="000B5961" w:rsidRPr="00B4299A" w:rsidRDefault="000B596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4308" w:type="dxa"/>
          <w:vAlign w:val="center"/>
          <w:hideMark/>
        </w:tcPr>
        <w:p w14:paraId="5D08B318" w14:textId="6D18D4AA" w:rsidR="000B5961" w:rsidRPr="00B4299A" w:rsidRDefault="000B5961" w:rsidP="001B198C">
          <w:pPr>
            <w:ind w:right="514"/>
            <w:jc w:val="both"/>
            <w:rPr>
              <w:rFonts w:ascii="Palatino Linotype" w:hAnsi="Palatino Linotype"/>
              <w:b/>
              <w:szCs w:val="22"/>
              <w:lang w:val="es-ES_tradnl"/>
            </w:rPr>
          </w:pPr>
          <w:r w:rsidRPr="00B90D16">
            <w:rPr>
              <w:rFonts w:ascii="Palatino Linotype" w:hAnsi="Palatino Linotype"/>
              <w:b/>
              <w:bCs/>
              <w:szCs w:val="22"/>
            </w:rPr>
            <w:t>Sistema Municipal Para el Desarrollo Integral de la Familia de Metepec</w:t>
          </w:r>
        </w:p>
      </w:tc>
    </w:tr>
    <w:tr w:rsidR="000B5961" w14:paraId="69050F56" w14:textId="77777777" w:rsidTr="001B198C">
      <w:tc>
        <w:tcPr>
          <w:tcW w:w="2693" w:type="dxa"/>
          <w:vAlign w:val="center"/>
          <w:hideMark/>
        </w:tcPr>
        <w:p w14:paraId="65C9B735" w14:textId="75C78F81" w:rsidR="000B5961" w:rsidRPr="00B4299A" w:rsidRDefault="000B596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4308" w:type="dxa"/>
          <w:vAlign w:val="center"/>
          <w:hideMark/>
        </w:tcPr>
        <w:p w14:paraId="06864B57" w14:textId="38CF125F" w:rsidR="000B5961" w:rsidRPr="00B4299A" w:rsidRDefault="000B5961" w:rsidP="001B198C">
          <w:pPr>
            <w:ind w:right="514"/>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B5961" w:rsidRDefault="000B596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56D80629">
          <wp:simplePos x="0" y="0"/>
          <wp:positionH relativeFrom="page">
            <wp:posOffset>79679</wp:posOffset>
          </wp:positionH>
          <wp:positionV relativeFrom="paragraph">
            <wp:posOffset>-1441450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B5961" w:rsidRDefault="000B596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5" w:type="dxa"/>
      <w:tblInd w:w="2410" w:type="dxa"/>
      <w:tblLayout w:type="fixed"/>
      <w:tblLook w:val="04A0" w:firstRow="1" w:lastRow="0" w:firstColumn="1" w:lastColumn="0" w:noHBand="0" w:noVBand="1"/>
    </w:tblPr>
    <w:tblGrid>
      <w:gridCol w:w="2693"/>
      <w:gridCol w:w="4822"/>
    </w:tblGrid>
    <w:tr w:rsidR="000B5961" w14:paraId="477E149B" w14:textId="77777777" w:rsidTr="001B198C">
      <w:trPr>
        <w:trHeight w:val="277"/>
      </w:trPr>
      <w:tc>
        <w:tcPr>
          <w:tcW w:w="2693" w:type="dxa"/>
          <w:vAlign w:val="center"/>
          <w:hideMark/>
        </w:tcPr>
        <w:p w14:paraId="5C0586E4" w14:textId="55C5576A"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4822" w:type="dxa"/>
          <w:vAlign w:val="center"/>
          <w:hideMark/>
        </w:tcPr>
        <w:p w14:paraId="5B14C95E" w14:textId="0677D8EE" w:rsidR="000B5961" w:rsidRPr="009B3353" w:rsidRDefault="00BF059F" w:rsidP="001B198C">
          <w:pPr>
            <w:ind w:right="1028"/>
            <w:rPr>
              <w:rFonts w:ascii="Palatino Linotype" w:hAnsi="Palatino Linotype"/>
              <w:b/>
              <w:szCs w:val="22"/>
              <w:lang w:val="es-ES_tradnl"/>
            </w:rPr>
          </w:pPr>
          <w:r>
            <w:rPr>
              <w:rFonts w:ascii="Palatino Linotype" w:hAnsi="Palatino Linotype"/>
              <w:b/>
              <w:bCs/>
              <w:szCs w:val="22"/>
            </w:rPr>
            <w:t>02868</w:t>
          </w:r>
          <w:r w:rsidR="000B5961" w:rsidRPr="0074521C">
            <w:rPr>
              <w:rFonts w:ascii="Palatino Linotype" w:hAnsi="Palatino Linotype"/>
              <w:b/>
              <w:bCs/>
              <w:szCs w:val="22"/>
            </w:rPr>
            <w:t>/INFOEM/IP/RR/2022</w:t>
          </w:r>
        </w:p>
      </w:tc>
    </w:tr>
    <w:tr w:rsidR="000B5961" w14:paraId="5B5BE21C" w14:textId="77777777" w:rsidTr="001B198C">
      <w:tc>
        <w:tcPr>
          <w:tcW w:w="2693" w:type="dxa"/>
          <w:vAlign w:val="center"/>
          <w:hideMark/>
        </w:tcPr>
        <w:p w14:paraId="4AE96902" w14:textId="4E063913"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4822" w:type="dxa"/>
          <w:vAlign w:val="center"/>
          <w:hideMark/>
        </w:tcPr>
        <w:p w14:paraId="776E3E60" w14:textId="7701EE4E" w:rsidR="000B5961" w:rsidRPr="009B3353" w:rsidRDefault="000B5961" w:rsidP="001B198C">
          <w:pPr>
            <w:ind w:right="1028"/>
            <w:rPr>
              <w:rFonts w:ascii="Palatino Linotype" w:hAnsi="Palatino Linotype"/>
              <w:b/>
              <w:szCs w:val="22"/>
              <w:lang w:val="es-ES_tradnl"/>
            </w:rPr>
          </w:pPr>
          <w:r>
            <w:rPr>
              <w:rFonts w:ascii="Palatino Linotype" w:hAnsi="Palatino Linotype"/>
              <w:b/>
              <w:szCs w:val="22"/>
              <w:lang w:val="es-ES_tradnl"/>
            </w:rPr>
            <w:t>RECURRENTE</w:t>
          </w:r>
        </w:p>
      </w:tc>
    </w:tr>
    <w:tr w:rsidR="000B5961" w14:paraId="22601A11" w14:textId="77777777" w:rsidTr="001B198C">
      <w:trPr>
        <w:trHeight w:val="228"/>
      </w:trPr>
      <w:tc>
        <w:tcPr>
          <w:tcW w:w="2693" w:type="dxa"/>
          <w:vAlign w:val="center"/>
          <w:hideMark/>
        </w:tcPr>
        <w:p w14:paraId="6EFE221D" w14:textId="49C5F800"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4822" w:type="dxa"/>
          <w:vAlign w:val="center"/>
          <w:hideMark/>
        </w:tcPr>
        <w:p w14:paraId="266F997D" w14:textId="42654FC1" w:rsidR="000B5961" w:rsidRPr="009B3353" w:rsidRDefault="000B5961" w:rsidP="001B198C">
          <w:pPr>
            <w:ind w:right="1028"/>
            <w:jc w:val="both"/>
            <w:rPr>
              <w:rFonts w:ascii="Palatino Linotype" w:eastAsia="Calibri" w:hAnsi="Palatino Linotype"/>
              <w:b/>
              <w:szCs w:val="22"/>
              <w:lang w:val="es-MX" w:eastAsia="en-US"/>
            </w:rPr>
          </w:pPr>
          <w:r w:rsidRPr="006E050D">
            <w:rPr>
              <w:rFonts w:ascii="Palatino Linotype" w:eastAsia="Calibri" w:hAnsi="Palatino Linotype"/>
              <w:b/>
              <w:bCs/>
              <w:szCs w:val="22"/>
              <w:lang w:eastAsia="en-US"/>
            </w:rPr>
            <w:t>Sistema Municipal Para el Desarrollo Integral de la Familia de Metepec</w:t>
          </w:r>
        </w:p>
      </w:tc>
    </w:tr>
    <w:tr w:rsidR="000B5961" w14:paraId="2D6C630E" w14:textId="77777777" w:rsidTr="001B198C">
      <w:tc>
        <w:tcPr>
          <w:tcW w:w="2693" w:type="dxa"/>
          <w:vAlign w:val="center"/>
          <w:hideMark/>
        </w:tcPr>
        <w:p w14:paraId="5BD4C6DB" w14:textId="7CF21504" w:rsidR="000B5961" w:rsidRPr="009B3353" w:rsidRDefault="000B596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4822" w:type="dxa"/>
          <w:vAlign w:val="center"/>
          <w:hideMark/>
        </w:tcPr>
        <w:p w14:paraId="0CDDA0BE" w14:textId="7A79F24D" w:rsidR="000B5961" w:rsidRPr="009B3353" w:rsidRDefault="000B5961" w:rsidP="001B198C">
          <w:pPr>
            <w:ind w:right="1028"/>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0EB75D92" w:rsidR="000B5961" w:rsidRDefault="000B5961" w:rsidP="00C47D1B">
    <w:pPr>
      <w:pStyle w:val="Encabezado"/>
    </w:pPr>
    <w:r>
      <w:rPr>
        <w:noProof/>
        <w:lang w:val="es-MX" w:eastAsia="es-MX"/>
      </w:rPr>
      <w:drawing>
        <wp:anchor distT="0" distB="0" distL="114300" distR="114300" simplePos="0" relativeHeight="251659264" behindDoc="1" locked="0" layoutInCell="1" allowOverlap="1" wp14:anchorId="0F18532F" wp14:editId="7B551110">
          <wp:simplePos x="0" y="0"/>
          <wp:positionH relativeFrom="page">
            <wp:posOffset>58116</wp:posOffset>
          </wp:positionH>
          <wp:positionV relativeFrom="paragraph">
            <wp:posOffset>-1647190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8F4997"/>
    <w:multiLevelType w:val="hybridMultilevel"/>
    <w:tmpl w:val="DF8820CC"/>
    <w:lvl w:ilvl="0" w:tplc="080A0013">
      <w:start w:val="1"/>
      <w:numFmt w:val="upperRoman"/>
      <w:lvlText w:val="%1."/>
      <w:lvlJc w:val="righ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3950C2"/>
    <w:multiLevelType w:val="hybridMultilevel"/>
    <w:tmpl w:val="D736C6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094409"/>
    <w:multiLevelType w:val="hybridMultilevel"/>
    <w:tmpl w:val="1E7016F0"/>
    <w:lvl w:ilvl="0" w:tplc="3A646C4A">
      <w:start w:val="10"/>
      <w:numFmt w:val="decimal"/>
      <w:lvlText w:val="%1."/>
      <w:lvlJc w:val="left"/>
      <w:pPr>
        <w:ind w:left="360" w:hanging="360"/>
      </w:pPr>
      <w:rPr>
        <w:rFonts w:hint="default"/>
        <w:b/>
        <w:i w:val="0"/>
      </w:rPr>
    </w:lvl>
    <w:lvl w:ilvl="1" w:tplc="6F1ABEF8">
      <w:start w:val="1"/>
      <w:numFmt w:val="bullet"/>
      <w:lvlText w:val=""/>
      <w:lvlJc w:val="left"/>
      <w:pPr>
        <w:ind w:left="1440" w:hanging="360"/>
      </w:pPr>
      <w:rPr>
        <w:rFonts w:ascii="Wingdings" w:hAnsi="Wingding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803021"/>
    <w:multiLevelType w:val="hybridMultilevel"/>
    <w:tmpl w:val="FAF09074"/>
    <w:lvl w:ilvl="0" w:tplc="4612A78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9"/>
  </w:num>
  <w:num w:numId="2">
    <w:abstractNumId w:val="33"/>
  </w:num>
  <w:num w:numId="3">
    <w:abstractNumId w:val="6"/>
  </w:num>
  <w:num w:numId="4">
    <w:abstractNumId w:val="2"/>
  </w:num>
  <w:num w:numId="5">
    <w:abstractNumId w:val="13"/>
  </w:num>
  <w:num w:numId="6">
    <w:abstractNumId w:val="11"/>
  </w:num>
  <w:num w:numId="7">
    <w:abstractNumId w:val="10"/>
  </w:num>
  <w:num w:numId="8">
    <w:abstractNumId w:val="18"/>
  </w:num>
  <w:num w:numId="9">
    <w:abstractNumId w:val="21"/>
  </w:num>
  <w:num w:numId="10">
    <w:abstractNumId w:val="12"/>
  </w:num>
  <w:num w:numId="11">
    <w:abstractNumId w:val="29"/>
  </w:num>
  <w:num w:numId="12">
    <w:abstractNumId w:val="15"/>
  </w:num>
  <w:num w:numId="13">
    <w:abstractNumId w:val="31"/>
  </w:num>
  <w:num w:numId="14">
    <w:abstractNumId w:val="3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8"/>
  </w:num>
  <w:num w:numId="18">
    <w:abstractNumId w:val="5"/>
  </w:num>
  <w:num w:numId="19">
    <w:abstractNumId w:val="17"/>
  </w:num>
  <w:num w:numId="20">
    <w:abstractNumId w:val="37"/>
  </w:num>
  <w:num w:numId="21">
    <w:abstractNumId w:val="8"/>
  </w:num>
  <w:num w:numId="22">
    <w:abstractNumId w:val="34"/>
  </w:num>
  <w:num w:numId="23">
    <w:abstractNumId w:val="30"/>
  </w:num>
  <w:num w:numId="24">
    <w:abstractNumId w:val="20"/>
  </w:num>
  <w:num w:numId="25">
    <w:abstractNumId w:val="24"/>
  </w:num>
  <w:num w:numId="26">
    <w:abstractNumId w:val="35"/>
  </w:num>
  <w:num w:numId="27">
    <w:abstractNumId w:val="26"/>
  </w:num>
  <w:num w:numId="28">
    <w:abstractNumId w:val="36"/>
  </w:num>
  <w:num w:numId="29">
    <w:abstractNumId w:val="19"/>
  </w:num>
  <w:num w:numId="30">
    <w:abstractNumId w:val="14"/>
  </w:num>
  <w:num w:numId="31">
    <w:abstractNumId w:val="0"/>
  </w:num>
  <w:num w:numId="32">
    <w:abstractNumId w:val="4"/>
  </w:num>
  <w:num w:numId="33">
    <w:abstractNumId w:val="3"/>
  </w:num>
  <w:num w:numId="34">
    <w:abstractNumId w:val="25"/>
  </w:num>
  <w:num w:numId="35">
    <w:abstractNumId w:val="27"/>
  </w:num>
  <w:num w:numId="36">
    <w:abstractNumId w:val="16"/>
  </w:num>
  <w:num w:numId="37">
    <w:abstractNumId w:val="38"/>
  </w:num>
  <w:num w:numId="38">
    <w:abstractNumId w:val="23"/>
  </w:num>
  <w:num w:numId="39">
    <w:abstractNumId w:val="40"/>
  </w:num>
  <w:num w:numId="40">
    <w:abstractNumId w:val="22"/>
  </w:num>
  <w:num w:numId="41">
    <w:abstractNumId w:val="32"/>
  </w:num>
  <w:num w:numId="4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170"/>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5961"/>
    <w:rsid w:val="000B69A8"/>
    <w:rsid w:val="000B7101"/>
    <w:rsid w:val="000B7318"/>
    <w:rsid w:val="000B7332"/>
    <w:rsid w:val="000B77BE"/>
    <w:rsid w:val="000B7B5A"/>
    <w:rsid w:val="000C1184"/>
    <w:rsid w:val="000C11BE"/>
    <w:rsid w:val="000C16AF"/>
    <w:rsid w:val="000C1B34"/>
    <w:rsid w:val="000C1C8F"/>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0B8C"/>
    <w:rsid w:val="00141F78"/>
    <w:rsid w:val="00141FA2"/>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198C"/>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C27"/>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310"/>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0AA"/>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725"/>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3F5B"/>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3BC"/>
    <w:rsid w:val="004B36A7"/>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55"/>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6F2"/>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21C"/>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33FC"/>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0699"/>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26A29"/>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0C0D"/>
    <w:rsid w:val="00851F8C"/>
    <w:rsid w:val="00852152"/>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3598"/>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59F"/>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16"/>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49E"/>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0C"/>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4CDE"/>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1934"/>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40AC"/>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22BF"/>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289"/>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1FAB"/>
    <w:rsid w:val="00E82030"/>
    <w:rsid w:val="00E82231"/>
    <w:rsid w:val="00E82A53"/>
    <w:rsid w:val="00E8397B"/>
    <w:rsid w:val="00E83AF0"/>
    <w:rsid w:val="00E83DA3"/>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A28"/>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C72"/>
    <w:rsid w:val="00F87F8D"/>
    <w:rsid w:val="00F907B2"/>
    <w:rsid w:val="00F90BD9"/>
    <w:rsid w:val="00F90DE0"/>
    <w:rsid w:val="00F92058"/>
    <w:rsid w:val="00F923A7"/>
    <w:rsid w:val="00F944D7"/>
    <w:rsid w:val="00F95F34"/>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696850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5831082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228344">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ECF48-B6E2-46C6-97BB-9B83EF66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8701</Words>
  <Characters>47861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2021-10-21T22:39:00Z</cp:lastPrinted>
  <dcterms:created xsi:type="dcterms:W3CDTF">2022-07-11T19:51:00Z</dcterms:created>
  <dcterms:modified xsi:type="dcterms:W3CDTF">2022-07-11T19:51:00Z</dcterms:modified>
</cp:coreProperties>
</file>