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600BA" w14:textId="65399D57" w:rsidR="00043FC5" w:rsidRPr="001B2C29" w:rsidRDefault="00043FC5" w:rsidP="00043FC5">
      <w:pPr>
        <w:spacing w:before="240" w:line="360" w:lineRule="auto"/>
        <w:jc w:val="both"/>
        <w:rPr>
          <w:rFonts w:ascii="Palatino Linotype" w:eastAsia="Times New Roman" w:hAnsi="Palatino Linotype" w:cs="Arial"/>
          <w:color w:val="000000"/>
          <w:sz w:val="24"/>
          <w:szCs w:val="24"/>
          <w:lang w:eastAsia="es-MX"/>
        </w:rPr>
      </w:pPr>
      <w:r w:rsidRPr="001B2C29">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B90844" w:rsidRPr="001B2C29">
        <w:rPr>
          <w:rFonts w:ascii="Palatino Linotype" w:eastAsia="Times New Roman" w:hAnsi="Palatino Linotype" w:cs="Arial"/>
          <w:color w:val="000000"/>
          <w:sz w:val="24"/>
          <w:szCs w:val="24"/>
          <w:lang w:eastAsia="es-MX"/>
        </w:rPr>
        <w:t xml:space="preserve"> </w:t>
      </w:r>
      <w:r w:rsidR="00443BD5" w:rsidRPr="001B2C29">
        <w:rPr>
          <w:rFonts w:ascii="Palatino Linotype" w:eastAsia="Times New Roman" w:hAnsi="Palatino Linotype" w:cs="Arial"/>
          <w:color w:val="000000"/>
          <w:sz w:val="24"/>
          <w:szCs w:val="24"/>
          <w:lang w:eastAsia="es-MX"/>
        </w:rPr>
        <w:t xml:space="preserve">treinta </w:t>
      </w:r>
      <w:r w:rsidRPr="001B2C29">
        <w:rPr>
          <w:rFonts w:ascii="Palatino Linotype" w:eastAsia="Times New Roman" w:hAnsi="Palatino Linotype" w:cs="Arial"/>
          <w:color w:val="000000"/>
          <w:sz w:val="24"/>
          <w:szCs w:val="24"/>
          <w:lang w:eastAsia="es-MX"/>
        </w:rPr>
        <w:t xml:space="preserve">de </w:t>
      </w:r>
      <w:r w:rsidR="00B90844" w:rsidRPr="001B2C29">
        <w:rPr>
          <w:rFonts w:ascii="Palatino Linotype" w:eastAsia="Times New Roman" w:hAnsi="Palatino Linotype" w:cs="Arial"/>
          <w:color w:val="000000"/>
          <w:sz w:val="24"/>
          <w:szCs w:val="24"/>
          <w:lang w:eastAsia="es-MX"/>
        </w:rPr>
        <w:t>noviembre</w:t>
      </w:r>
      <w:r w:rsidRPr="001B2C29">
        <w:rPr>
          <w:rFonts w:ascii="Palatino Linotype" w:eastAsia="Times New Roman" w:hAnsi="Palatino Linotype" w:cs="Arial"/>
          <w:color w:val="000000"/>
          <w:sz w:val="24"/>
          <w:szCs w:val="24"/>
          <w:lang w:eastAsia="es-MX"/>
        </w:rPr>
        <w:t xml:space="preserve"> de dos mil veintidós.</w:t>
      </w:r>
    </w:p>
    <w:p w14:paraId="15B6B704" w14:textId="7161D68F" w:rsidR="00043FC5" w:rsidRPr="001B2C29" w:rsidRDefault="00043FC5" w:rsidP="00043FC5">
      <w:pPr>
        <w:spacing w:before="240" w:line="360" w:lineRule="auto"/>
        <w:jc w:val="both"/>
        <w:rPr>
          <w:rFonts w:ascii="Palatino Linotype" w:hAnsi="Palatino Linotype" w:cs="Arial"/>
          <w:sz w:val="24"/>
        </w:rPr>
      </w:pPr>
      <w:r w:rsidRPr="001B2C29">
        <w:rPr>
          <w:rFonts w:ascii="Palatino Linotype" w:hAnsi="Palatino Linotype" w:cs="Arial"/>
          <w:b/>
          <w:sz w:val="24"/>
        </w:rPr>
        <w:t>VISTO</w:t>
      </w:r>
      <w:r w:rsidRPr="001B2C29">
        <w:rPr>
          <w:rFonts w:ascii="Palatino Linotype" w:hAnsi="Palatino Linotype" w:cs="Arial"/>
          <w:sz w:val="24"/>
        </w:rPr>
        <w:t xml:space="preserve"> el expediente electrónico formado con motivo del recurso de revisión número </w:t>
      </w:r>
      <w:r w:rsidR="000F6140" w:rsidRPr="001B2C29">
        <w:rPr>
          <w:rFonts w:ascii="Palatino Linotype" w:hAnsi="Palatino Linotype" w:cs="Arial"/>
          <w:b/>
          <w:sz w:val="24"/>
        </w:rPr>
        <w:t>15540</w:t>
      </w:r>
      <w:r w:rsidRPr="001B2C29">
        <w:rPr>
          <w:rFonts w:ascii="Palatino Linotype" w:hAnsi="Palatino Linotype" w:cs="Arial"/>
          <w:b/>
          <w:sz w:val="24"/>
        </w:rPr>
        <w:t xml:space="preserve">/INFOEM/IP/RR/2022, </w:t>
      </w:r>
      <w:r w:rsidRPr="001B2C29">
        <w:rPr>
          <w:rFonts w:ascii="Palatino Linotype" w:hAnsi="Palatino Linotype" w:cs="Arial"/>
          <w:sz w:val="24"/>
        </w:rPr>
        <w:t>interpuesto por</w:t>
      </w:r>
      <w:r w:rsidR="00443BD5" w:rsidRPr="001B2C29">
        <w:rPr>
          <w:rFonts w:ascii="Palatino Linotype" w:hAnsi="Palatino Linotype" w:cs="Arial"/>
          <w:sz w:val="24"/>
        </w:rPr>
        <w:t xml:space="preserve"> </w:t>
      </w:r>
      <w:r w:rsidR="000F6140" w:rsidRPr="001B2C29">
        <w:rPr>
          <w:rFonts w:ascii="Palatino Linotype" w:hAnsi="Palatino Linotype" w:cs="Arial"/>
          <w:sz w:val="24"/>
        </w:rPr>
        <w:t xml:space="preserve">la </w:t>
      </w:r>
      <w:r w:rsidR="000F6140" w:rsidRPr="001B2C29">
        <w:rPr>
          <w:rFonts w:ascii="Palatino Linotype" w:hAnsi="Palatino Linotype" w:cs="Arial"/>
          <w:b/>
          <w:sz w:val="24"/>
        </w:rPr>
        <w:t xml:space="preserve">C. </w:t>
      </w:r>
      <w:r w:rsidR="00017B38">
        <w:rPr>
          <w:rFonts w:ascii="Palatino Linotype" w:hAnsi="Palatino Linotype" w:cs="Arial"/>
          <w:b/>
          <w:sz w:val="24"/>
        </w:rPr>
        <w:t>XXXXXXXXXXXXXX</w:t>
      </w:r>
      <w:r w:rsidRPr="001B2C29">
        <w:rPr>
          <w:rFonts w:ascii="Palatino Linotype" w:hAnsi="Palatino Linotype" w:cs="Arial"/>
          <w:sz w:val="24"/>
        </w:rPr>
        <w:t xml:space="preserve">, en lo sucesivo </w:t>
      </w:r>
      <w:r w:rsidR="00443BD5" w:rsidRPr="001B2C29">
        <w:rPr>
          <w:rFonts w:ascii="Palatino Linotype" w:hAnsi="Palatino Linotype" w:cs="Arial"/>
          <w:b/>
          <w:sz w:val="24"/>
        </w:rPr>
        <w:t>La</w:t>
      </w:r>
      <w:r w:rsidRPr="001B2C29">
        <w:rPr>
          <w:rFonts w:ascii="Palatino Linotype" w:hAnsi="Palatino Linotype" w:cs="Arial"/>
          <w:b/>
          <w:sz w:val="24"/>
        </w:rPr>
        <w:t xml:space="preserve"> Recurrente, </w:t>
      </w:r>
      <w:r w:rsidRPr="001B2C29">
        <w:rPr>
          <w:rFonts w:ascii="Palatino Linotype" w:hAnsi="Palatino Linotype" w:cs="Arial"/>
          <w:sz w:val="24"/>
        </w:rPr>
        <w:t>en con</w:t>
      </w:r>
      <w:r w:rsidR="000F6140" w:rsidRPr="001B2C29">
        <w:rPr>
          <w:rFonts w:ascii="Palatino Linotype" w:hAnsi="Palatino Linotype" w:cs="Arial"/>
          <w:sz w:val="24"/>
        </w:rPr>
        <w:t xml:space="preserve">tra de la falta de respuesta del </w:t>
      </w:r>
      <w:r w:rsidR="000F6140" w:rsidRPr="001B2C29">
        <w:rPr>
          <w:rFonts w:ascii="Palatino Linotype" w:hAnsi="Palatino Linotype" w:cs="Arial"/>
          <w:b/>
          <w:sz w:val="24"/>
          <w:szCs w:val="24"/>
        </w:rPr>
        <w:t>SISTEMA MUNICIPAL PARA EL DESARROLLO INTEGRAL DE LA FAMILIA DE IXTAPALUCA</w:t>
      </w:r>
      <w:r w:rsidRPr="001B2C29">
        <w:rPr>
          <w:rFonts w:ascii="Palatino Linotype" w:hAnsi="Palatino Linotype" w:cs="Arial"/>
          <w:sz w:val="24"/>
          <w:szCs w:val="24"/>
        </w:rPr>
        <w:t xml:space="preserve"> </w:t>
      </w:r>
      <w:r w:rsidRPr="001B2C29">
        <w:rPr>
          <w:rFonts w:ascii="Palatino Linotype" w:hAnsi="Palatino Linotype" w:cs="Arial"/>
          <w:sz w:val="24"/>
        </w:rPr>
        <w:t xml:space="preserve">en lo sucesivo </w:t>
      </w:r>
      <w:r w:rsidRPr="001B2C29">
        <w:rPr>
          <w:rFonts w:ascii="Palatino Linotype" w:hAnsi="Palatino Linotype" w:cs="Arial"/>
          <w:b/>
          <w:sz w:val="24"/>
        </w:rPr>
        <w:t xml:space="preserve">El Sujeto Obligado, </w:t>
      </w:r>
      <w:r w:rsidRPr="001B2C29">
        <w:rPr>
          <w:rFonts w:ascii="Palatino Linotype" w:hAnsi="Palatino Linotype" w:cs="Arial"/>
          <w:sz w:val="24"/>
        </w:rPr>
        <w:t xml:space="preserve">se procede a dictar la presente resolución. </w:t>
      </w:r>
    </w:p>
    <w:p w14:paraId="1D97C6F5" w14:textId="77777777" w:rsidR="00043FC5" w:rsidRPr="001B2C29" w:rsidRDefault="00043FC5" w:rsidP="00043FC5">
      <w:pPr>
        <w:spacing w:before="240" w:line="360" w:lineRule="auto"/>
        <w:jc w:val="both"/>
        <w:rPr>
          <w:rFonts w:ascii="Palatino Linotype" w:hAnsi="Palatino Linotype" w:cs="Arial"/>
          <w:sz w:val="24"/>
        </w:rPr>
      </w:pPr>
    </w:p>
    <w:p w14:paraId="62B868D0" w14:textId="77777777" w:rsidR="00043FC5" w:rsidRPr="001B2C29" w:rsidRDefault="00043FC5" w:rsidP="00043FC5">
      <w:pPr>
        <w:pStyle w:val="infoemcitas"/>
        <w:jc w:val="center"/>
        <w:rPr>
          <w:b/>
          <w:bCs/>
          <w:i w:val="0"/>
          <w:iCs/>
          <w:sz w:val="28"/>
          <w:szCs w:val="28"/>
        </w:rPr>
      </w:pPr>
      <w:r w:rsidRPr="001B2C29">
        <w:rPr>
          <w:b/>
          <w:bCs/>
          <w:i w:val="0"/>
          <w:iCs/>
          <w:sz w:val="28"/>
          <w:szCs w:val="28"/>
        </w:rPr>
        <w:t>A N T E C E D E N T E S</w:t>
      </w:r>
    </w:p>
    <w:p w14:paraId="44A0009D" w14:textId="6FBE4B74" w:rsidR="00043FC5" w:rsidRPr="001B2C29" w:rsidRDefault="00043FC5" w:rsidP="00AF4B3F">
      <w:pPr>
        <w:spacing w:before="240" w:after="240" w:line="360" w:lineRule="auto"/>
        <w:jc w:val="both"/>
        <w:rPr>
          <w:rFonts w:ascii="Palatino Linotype" w:hAnsi="Palatino Linotype" w:cs="Arial"/>
          <w:sz w:val="24"/>
        </w:rPr>
      </w:pPr>
      <w:r w:rsidRPr="001B2C29">
        <w:rPr>
          <w:rFonts w:ascii="Palatino Linotype" w:hAnsi="Palatino Linotype" w:cs="Arial"/>
          <w:b/>
          <w:sz w:val="28"/>
        </w:rPr>
        <w:t>PRIMERO.</w:t>
      </w:r>
      <w:r w:rsidRPr="001B2C29">
        <w:rPr>
          <w:rFonts w:ascii="Palatino Linotype" w:hAnsi="Palatino Linotype" w:cs="Arial"/>
        </w:rPr>
        <w:t xml:space="preserve"> </w:t>
      </w:r>
      <w:r w:rsidR="00AF4B3F" w:rsidRPr="001B2C29">
        <w:rPr>
          <w:rFonts w:ascii="Palatino Linotype" w:hAnsi="Palatino Linotype" w:cs="Arial"/>
        </w:rPr>
        <w:t xml:space="preserve"> </w:t>
      </w:r>
      <w:r w:rsidRPr="001B2C29">
        <w:rPr>
          <w:rFonts w:ascii="Palatino Linotype" w:hAnsi="Palatino Linotype" w:cs="Arial"/>
          <w:sz w:val="24"/>
        </w:rPr>
        <w:t xml:space="preserve">Con fecha </w:t>
      </w:r>
      <w:r w:rsidR="000F6140" w:rsidRPr="001B2C29">
        <w:rPr>
          <w:rFonts w:ascii="Palatino Linotype" w:hAnsi="Palatino Linotype" w:cs="Arial"/>
          <w:sz w:val="24"/>
        </w:rPr>
        <w:t>ocho</w:t>
      </w:r>
      <w:r w:rsidR="00443BD5" w:rsidRPr="001B2C29">
        <w:rPr>
          <w:rFonts w:ascii="Palatino Linotype" w:hAnsi="Palatino Linotype" w:cs="Arial"/>
          <w:sz w:val="24"/>
        </w:rPr>
        <w:t xml:space="preserve"> de septiembre</w:t>
      </w:r>
      <w:r w:rsidRPr="001B2C29">
        <w:rPr>
          <w:rFonts w:ascii="Palatino Linotype" w:hAnsi="Palatino Linotype" w:cs="Arial"/>
          <w:sz w:val="24"/>
        </w:rPr>
        <w:t xml:space="preserve"> de dos mil veintidós, </w:t>
      </w:r>
      <w:r w:rsidR="00890641" w:rsidRPr="001B2C29">
        <w:rPr>
          <w:rFonts w:ascii="Palatino Linotype" w:hAnsi="Palatino Linotype" w:cs="Arial"/>
          <w:b/>
          <w:sz w:val="24"/>
        </w:rPr>
        <w:t>La</w:t>
      </w:r>
      <w:r w:rsidRPr="001B2C29">
        <w:rPr>
          <w:rFonts w:ascii="Palatino Linotype" w:hAnsi="Palatino Linotype" w:cs="Arial"/>
          <w:b/>
          <w:sz w:val="24"/>
        </w:rPr>
        <w:t xml:space="preserve"> Recurrente, </w:t>
      </w:r>
      <w:r w:rsidRPr="001B2C29">
        <w:rPr>
          <w:rFonts w:ascii="Palatino Linotype" w:hAnsi="Palatino Linotype" w:cs="Arial"/>
          <w:sz w:val="24"/>
        </w:rPr>
        <w:t>presentó a través del Sistema de Acceso de Información Mexiquense (</w:t>
      </w:r>
      <w:r w:rsidRPr="001B2C29">
        <w:rPr>
          <w:rFonts w:ascii="Palatino Linotype" w:hAnsi="Palatino Linotype" w:cs="Arial"/>
          <w:b/>
          <w:sz w:val="24"/>
        </w:rPr>
        <w:t>SAIMEX)</w:t>
      </w:r>
      <w:r w:rsidRPr="001B2C29">
        <w:rPr>
          <w:rFonts w:ascii="Palatino Linotype" w:hAnsi="Palatino Linotype" w:cs="Arial"/>
          <w:sz w:val="24"/>
        </w:rPr>
        <w:t xml:space="preserve"> ante </w:t>
      </w:r>
      <w:r w:rsidRPr="001B2C29">
        <w:rPr>
          <w:rFonts w:ascii="Palatino Linotype" w:hAnsi="Palatino Linotype" w:cs="Arial"/>
          <w:b/>
          <w:sz w:val="24"/>
        </w:rPr>
        <w:t>El Sujeto Obligado</w:t>
      </w:r>
      <w:r w:rsidRPr="001B2C29">
        <w:rPr>
          <w:rFonts w:ascii="Palatino Linotype" w:hAnsi="Palatino Linotype" w:cs="Arial"/>
          <w:sz w:val="24"/>
        </w:rPr>
        <w:t xml:space="preserve">, solicitud de </w:t>
      </w:r>
      <w:r w:rsidR="00A2000B" w:rsidRPr="001B2C29">
        <w:rPr>
          <w:rFonts w:ascii="Palatino Linotype" w:hAnsi="Palatino Linotype" w:cs="Arial"/>
          <w:sz w:val="24"/>
        </w:rPr>
        <w:t>acceso a la información pública;</w:t>
      </w:r>
      <w:r w:rsidRPr="001B2C29">
        <w:rPr>
          <w:rFonts w:ascii="Palatino Linotype" w:hAnsi="Palatino Linotype" w:cs="Arial"/>
          <w:sz w:val="24"/>
        </w:rPr>
        <w:t xml:space="preserve"> registrada bajo el número de expediente</w:t>
      </w:r>
      <w:r w:rsidR="00890641" w:rsidRPr="001B2C29">
        <w:rPr>
          <w:rFonts w:ascii="Palatino Linotype" w:hAnsi="Palatino Linotype" w:cs="Arial"/>
          <w:sz w:val="24"/>
        </w:rPr>
        <w:t xml:space="preserve"> </w:t>
      </w:r>
      <w:r w:rsidR="000F6140" w:rsidRPr="001B2C29">
        <w:rPr>
          <w:rFonts w:ascii="Palatino Linotype" w:hAnsi="Palatino Linotype"/>
          <w:b/>
          <w:bCs/>
          <w:sz w:val="24"/>
          <w:szCs w:val="24"/>
        </w:rPr>
        <w:t>00036/DIFIXTAPAL</w:t>
      </w:r>
      <w:r w:rsidR="00890641" w:rsidRPr="001B2C29">
        <w:rPr>
          <w:rFonts w:ascii="Palatino Linotype" w:hAnsi="Palatino Linotype"/>
          <w:b/>
          <w:bCs/>
          <w:sz w:val="24"/>
          <w:szCs w:val="24"/>
        </w:rPr>
        <w:t>/IP/2022</w:t>
      </w:r>
      <w:r w:rsidRPr="001B2C29">
        <w:rPr>
          <w:rFonts w:ascii="Palatino Linotype" w:hAnsi="Palatino Linotype" w:cs="Arial"/>
          <w:b/>
          <w:sz w:val="24"/>
        </w:rPr>
        <w:t xml:space="preserve">, </w:t>
      </w:r>
      <w:r w:rsidRPr="001B2C29">
        <w:rPr>
          <w:rFonts w:ascii="Palatino Linotype" w:hAnsi="Palatino Linotype" w:cs="Arial"/>
          <w:sz w:val="24"/>
        </w:rPr>
        <w:t xml:space="preserve">mediante la cual solicitó información en el tenor siguiente: </w:t>
      </w:r>
    </w:p>
    <w:p w14:paraId="49445A35" w14:textId="4F050A05" w:rsidR="00043FC5" w:rsidRPr="001B2C29" w:rsidRDefault="0084045C" w:rsidP="00890641">
      <w:pPr>
        <w:ind w:left="567" w:right="567"/>
        <w:jc w:val="both"/>
        <w:rPr>
          <w:i/>
          <w:sz w:val="24"/>
          <w:szCs w:val="24"/>
        </w:rPr>
      </w:pPr>
      <w:r w:rsidRPr="001B2C29">
        <w:rPr>
          <w:rFonts w:ascii="Palatino Linotype" w:hAnsi="Palatino Linotype"/>
          <w:i/>
          <w:sz w:val="24"/>
          <w:szCs w:val="24"/>
        </w:rPr>
        <w:t>“</w:t>
      </w:r>
      <w:r w:rsidR="000F6140" w:rsidRPr="001B2C29">
        <w:rPr>
          <w:rFonts w:ascii="Palatino Linotype" w:hAnsi="Palatino Linotype"/>
          <w:i/>
          <w:sz w:val="24"/>
          <w:szCs w:val="24"/>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w:t>
      </w:r>
      <w:r w:rsidR="000F6140" w:rsidRPr="001B2C29">
        <w:rPr>
          <w:rFonts w:ascii="Palatino Linotype" w:hAnsi="Palatino Linotype"/>
          <w:i/>
          <w:sz w:val="24"/>
          <w:szCs w:val="24"/>
        </w:rPr>
        <w:lastRenderedPageBreak/>
        <w:t xml:space="preserve">Soberano de México, de la siguiente información para que se haga una búsqueda de manera exhaustiva, desglosada, clara y detallada así como su entrega en versión publica y en formato PDF. así como los contratos correspondientes, de conformidad al dispuesto en la Ley de Contratación Pública del Estado de México y Municipios, así como los costos totales (IVA incluido) en moneda </w:t>
      </w:r>
      <w:proofErr w:type="gramStart"/>
      <w:r w:rsidR="000F6140" w:rsidRPr="001B2C29">
        <w:rPr>
          <w:rFonts w:ascii="Palatino Linotype" w:hAnsi="Palatino Linotype"/>
          <w:i/>
          <w:sz w:val="24"/>
          <w:szCs w:val="24"/>
        </w:rPr>
        <w:t>nacional</w:t>
      </w:r>
      <w:proofErr w:type="gramEnd"/>
      <w:r w:rsidR="000F6140" w:rsidRPr="001B2C29">
        <w:rPr>
          <w:rFonts w:ascii="Palatino Linotype" w:hAnsi="Palatino Linotype"/>
          <w:i/>
          <w:sz w:val="24"/>
          <w:szCs w:val="24"/>
        </w:rPr>
        <w:t xml:space="preserve"> así como su entrega en versión pública de los Convenios celebrados, facturas, contratos celebrados, Pólizas de cheques. Solicito los costos totales (IVA incluido) en moneda nacional que efectuó y/o realizo el Sistema Municipal para el Desarrollo Integral de la Familia de Ixtapaluca Administración 2022-2024 de 1. Solicito documento el que consten los ingresos totales del SMDIF recibidos del 01 de enero de 2022 a la fecha dela entrega de la información. 2. Solicito documento en el que consten los egresos totales del sistema SMDIF efectuados del 01 de enero de 2022 a la fecha dela entrega de la información. 3. Se requiere copia de todas las facturas de pagadas por cualquier tipo de concepto o gasto efectuado por el SMDIF del 01 de enero de 2022 a la fecha dela entrega de la información. 4. Se solicita la relación de todos los contratos y convenios celebrados por el SMDIF del 01 de enero de 2022 a la fecha dela entrega de la información. 5. Se solicita documento del presupuesto asignado al SMDIF para el ejercicio fiscal 2022. 6. Solicito el documento en el que conste el gasto erogado en forma detallada por periodo ya sea mensual, bimestral o semestral con su respectiva comprobación y/o justificación por el SMDIF del 01 de enero de 2022 a la fecha dela entrega de la información. 7.- Las facturas de pago por cualquier concepto emitidas por el Sistema Municipal DIF del 01 de enero de 2022 a la fecha dela entrega de la información.</w:t>
      </w:r>
      <w:r w:rsidRPr="001B2C29">
        <w:rPr>
          <w:rFonts w:ascii="Palatino Linotype" w:hAnsi="Palatino Linotype"/>
          <w:i/>
          <w:sz w:val="24"/>
          <w:szCs w:val="24"/>
        </w:rPr>
        <w:t>”.</w:t>
      </w:r>
      <w:r w:rsidRPr="001B2C29">
        <w:rPr>
          <w:i/>
          <w:sz w:val="24"/>
          <w:szCs w:val="24"/>
        </w:rPr>
        <w:t xml:space="preserve">  (</w:t>
      </w:r>
      <w:r w:rsidR="00AF4B3F" w:rsidRPr="001B2C29">
        <w:rPr>
          <w:i/>
          <w:sz w:val="24"/>
          <w:szCs w:val="24"/>
        </w:rPr>
        <w:t>s</w:t>
      </w:r>
      <w:r w:rsidR="00043FC5" w:rsidRPr="001B2C29">
        <w:rPr>
          <w:i/>
          <w:sz w:val="24"/>
          <w:szCs w:val="24"/>
        </w:rPr>
        <w:t>ic)</w:t>
      </w:r>
    </w:p>
    <w:p w14:paraId="0D8EEE44" w14:textId="77777777" w:rsidR="006674C1" w:rsidRPr="001B2C29" w:rsidRDefault="006674C1" w:rsidP="00890641">
      <w:pPr>
        <w:ind w:left="567" w:right="567"/>
        <w:jc w:val="both"/>
        <w:rPr>
          <w:i/>
          <w:sz w:val="24"/>
          <w:szCs w:val="24"/>
        </w:rPr>
      </w:pPr>
    </w:p>
    <w:p w14:paraId="5E456E8E" w14:textId="6A8164BA" w:rsidR="00043FC5" w:rsidRPr="001B2C29" w:rsidRDefault="00043FC5" w:rsidP="00043FC5">
      <w:pPr>
        <w:spacing w:before="240" w:line="360" w:lineRule="auto"/>
        <w:ind w:right="850"/>
        <w:jc w:val="both"/>
        <w:rPr>
          <w:rFonts w:ascii="Palatino Linotype" w:eastAsia="Times New Roman" w:hAnsi="Palatino Linotype" w:cs="Times New Roman"/>
          <w:sz w:val="24"/>
          <w:szCs w:val="24"/>
          <w:lang w:val="es-ES_tradnl" w:eastAsia="es-ES"/>
        </w:rPr>
      </w:pPr>
      <w:r w:rsidRPr="001B2C29">
        <w:rPr>
          <w:rFonts w:ascii="Palatino Linotype" w:eastAsia="Times New Roman" w:hAnsi="Palatino Linotype" w:cs="Times New Roman"/>
          <w:b/>
          <w:sz w:val="24"/>
          <w:szCs w:val="24"/>
          <w:lang w:val="es-ES_tradnl" w:eastAsia="es-ES"/>
        </w:rPr>
        <w:t>Modalidad de entrega:</w:t>
      </w:r>
      <w:r w:rsidRPr="001B2C29">
        <w:rPr>
          <w:rFonts w:ascii="Palatino Linotype" w:eastAsia="Times New Roman" w:hAnsi="Palatino Linotype" w:cs="Times New Roman"/>
          <w:sz w:val="24"/>
          <w:szCs w:val="24"/>
          <w:lang w:val="es-ES_tradnl" w:eastAsia="es-ES"/>
        </w:rPr>
        <w:t xml:space="preserve"> A través del SAIMEX. </w:t>
      </w:r>
    </w:p>
    <w:p w14:paraId="4A27A005" w14:textId="045AF520" w:rsidR="00AF4B3F" w:rsidRPr="001B2C29" w:rsidRDefault="00AF4B3F" w:rsidP="00AF4B3F">
      <w:pPr>
        <w:spacing w:after="0" w:line="360" w:lineRule="auto"/>
        <w:jc w:val="both"/>
        <w:rPr>
          <w:rFonts w:ascii="Palatino Linotype" w:hAnsi="Palatino Linotype" w:cs="Arial"/>
          <w:sz w:val="24"/>
          <w:szCs w:val="24"/>
        </w:rPr>
      </w:pPr>
      <w:r w:rsidRPr="001B2C29">
        <w:rPr>
          <w:rFonts w:ascii="Palatino Linotype" w:hAnsi="Palatino Linotype" w:cs="Arial"/>
          <w:b/>
          <w:sz w:val="28"/>
          <w:szCs w:val="24"/>
        </w:rPr>
        <w:t>SEGUNDO</w:t>
      </w:r>
      <w:r w:rsidRPr="001B2C29">
        <w:rPr>
          <w:rFonts w:ascii="Palatino Linotype" w:hAnsi="Palatino Linotype" w:cs="Arial"/>
          <w:b/>
          <w:sz w:val="24"/>
          <w:szCs w:val="24"/>
        </w:rPr>
        <w:t xml:space="preserve">. </w:t>
      </w:r>
      <w:r w:rsidRPr="001B2C29">
        <w:rPr>
          <w:rFonts w:ascii="Palatino Linotype" w:hAnsi="Palatino Linotype" w:cs="Arial"/>
          <w:sz w:val="24"/>
          <w:szCs w:val="24"/>
        </w:rPr>
        <w:t xml:space="preserve">De las constancias del expediente electrónico SAIMEX, se aprecia que el </w:t>
      </w:r>
      <w:r w:rsidRPr="001B2C29">
        <w:rPr>
          <w:rFonts w:ascii="Palatino Linotype" w:hAnsi="Palatino Linotype" w:cs="Arial"/>
          <w:b/>
          <w:sz w:val="24"/>
          <w:szCs w:val="24"/>
        </w:rPr>
        <w:t>Sujeto Obligado</w:t>
      </w:r>
      <w:r w:rsidRPr="001B2C29">
        <w:rPr>
          <w:rFonts w:ascii="Palatino Linotype" w:hAnsi="Palatino Linotype" w:cs="Arial"/>
          <w:sz w:val="24"/>
          <w:szCs w:val="24"/>
        </w:rPr>
        <w:t xml:space="preserve"> fue omiso en dar respuesta a la solicitud </w:t>
      </w:r>
      <w:r w:rsidR="002E7F1F" w:rsidRPr="001B2C29">
        <w:rPr>
          <w:rFonts w:ascii="Palatino Linotype" w:hAnsi="Palatino Linotype" w:cs="Arial"/>
          <w:sz w:val="24"/>
          <w:szCs w:val="24"/>
        </w:rPr>
        <w:t>de información presentada por la</w:t>
      </w:r>
      <w:r w:rsidRPr="001B2C29">
        <w:rPr>
          <w:rFonts w:ascii="Palatino Linotype" w:hAnsi="Palatino Linotype" w:cs="Arial"/>
          <w:sz w:val="24"/>
          <w:szCs w:val="24"/>
        </w:rPr>
        <w:t xml:space="preserve"> </w:t>
      </w:r>
      <w:r w:rsidRPr="001B2C29">
        <w:rPr>
          <w:rFonts w:ascii="Palatino Linotype" w:hAnsi="Palatino Linotype" w:cs="Arial"/>
          <w:b/>
          <w:sz w:val="24"/>
          <w:szCs w:val="24"/>
        </w:rPr>
        <w:t>Recurrente</w:t>
      </w:r>
      <w:r w:rsidRPr="001B2C29">
        <w:rPr>
          <w:rFonts w:ascii="Palatino Linotype" w:hAnsi="Palatino Linotype" w:cs="Arial"/>
          <w:sz w:val="24"/>
          <w:szCs w:val="24"/>
        </w:rPr>
        <w:t xml:space="preserve">. Derivado de lo anterior, se constituye la figura de la </w:t>
      </w:r>
      <w:r w:rsidRPr="001B2C29">
        <w:rPr>
          <w:rFonts w:ascii="Palatino Linotype" w:hAnsi="Palatino Linotype" w:cs="Arial"/>
          <w:sz w:val="24"/>
          <w:szCs w:val="24"/>
        </w:rPr>
        <w:lastRenderedPageBreak/>
        <w:t xml:space="preserve">NEGATIVA FICTA, cuya esencia consiste en atribuir un efecto negativo de la autoridad administrativa frente a las instancias y solicitudes que hagan los particulares. </w:t>
      </w:r>
    </w:p>
    <w:p w14:paraId="6D32B083" w14:textId="77777777" w:rsidR="00AF4B3F" w:rsidRPr="001B2C29" w:rsidRDefault="00AF4B3F" w:rsidP="00AF4B3F">
      <w:pPr>
        <w:spacing w:after="0" w:line="360" w:lineRule="auto"/>
        <w:jc w:val="both"/>
        <w:rPr>
          <w:rFonts w:ascii="Palatino Linotype" w:hAnsi="Palatino Linotype" w:cs="Arial"/>
          <w:sz w:val="24"/>
          <w:szCs w:val="24"/>
        </w:rPr>
      </w:pPr>
    </w:p>
    <w:p w14:paraId="4CAA8EF2" w14:textId="5085BF39" w:rsidR="00AF4B3F" w:rsidRPr="001B2C29" w:rsidRDefault="00AF4B3F" w:rsidP="00AF4B3F">
      <w:pPr>
        <w:spacing w:after="0" w:line="360" w:lineRule="auto"/>
        <w:jc w:val="both"/>
        <w:rPr>
          <w:rFonts w:ascii="Palatino Linotype" w:hAnsi="Palatino Linotype" w:cs="Arial"/>
          <w:sz w:val="24"/>
          <w:szCs w:val="24"/>
        </w:rPr>
      </w:pPr>
      <w:r w:rsidRPr="001B2C29">
        <w:rPr>
          <w:rFonts w:ascii="Palatino Linotype" w:eastAsia="Times New Roman" w:hAnsi="Palatino Linotype" w:cs="Arial"/>
          <w:b/>
          <w:sz w:val="28"/>
          <w:lang w:eastAsia="es-ES"/>
        </w:rPr>
        <w:t>TERCERO</w:t>
      </w:r>
      <w:r w:rsidRPr="001B2C29">
        <w:rPr>
          <w:rFonts w:ascii="Palatino Linotype" w:hAnsi="Palatino Linotype" w:cs="Arial"/>
          <w:sz w:val="24"/>
          <w:szCs w:val="24"/>
        </w:rPr>
        <w:t xml:space="preserve">. Inconforme ante la falta de respuesta por parte del </w:t>
      </w:r>
      <w:r w:rsidRPr="001B2C29">
        <w:rPr>
          <w:rFonts w:ascii="Palatino Linotype" w:hAnsi="Palatino Linotype" w:cs="Arial"/>
          <w:b/>
          <w:sz w:val="24"/>
          <w:szCs w:val="24"/>
        </w:rPr>
        <w:t>Sujeto Obligado</w:t>
      </w:r>
      <w:r w:rsidRPr="001B2C29">
        <w:rPr>
          <w:rFonts w:ascii="Palatino Linotype" w:hAnsi="Palatino Linotype" w:cs="Arial"/>
          <w:sz w:val="24"/>
          <w:szCs w:val="24"/>
        </w:rPr>
        <w:t xml:space="preserve">, </w:t>
      </w:r>
      <w:r w:rsidR="00CC28BE" w:rsidRPr="001B2C29">
        <w:rPr>
          <w:rFonts w:ascii="Palatino Linotype" w:hAnsi="Palatino Linotype" w:cs="Arial"/>
          <w:sz w:val="24"/>
          <w:szCs w:val="24"/>
        </w:rPr>
        <w:t xml:space="preserve">la </w:t>
      </w:r>
      <w:r w:rsidRPr="001B2C29">
        <w:rPr>
          <w:rFonts w:ascii="Palatino Linotype" w:hAnsi="Palatino Linotype" w:cs="Arial"/>
          <w:sz w:val="24"/>
          <w:szCs w:val="24"/>
        </w:rPr>
        <w:t xml:space="preserve">ahora </w:t>
      </w:r>
      <w:r w:rsidRPr="001B2C29">
        <w:rPr>
          <w:rFonts w:ascii="Palatino Linotype" w:hAnsi="Palatino Linotype" w:cs="Arial"/>
          <w:b/>
          <w:sz w:val="24"/>
          <w:szCs w:val="24"/>
        </w:rPr>
        <w:t>Recurrente</w:t>
      </w:r>
      <w:r w:rsidRPr="001B2C29">
        <w:rPr>
          <w:rFonts w:ascii="Palatino Linotype" w:hAnsi="Palatino Linotype" w:cs="Arial"/>
          <w:sz w:val="24"/>
          <w:szCs w:val="24"/>
        </w:rPr>
        <w:t xml:space="preserve"> en fecha </w:t>
      </w:r>
      <w:r w:rsidR="00CC28BE" w:rsidRPr="001B2C29">
        <w:rPr>
          <w:rFonts w:ascii="Palatino Linotype" w:hAnsi="Palatino Linotype" w:cs="Arial"/>
          <w:sz w:val="24"/>
          <w:szCs w:val="24"/>
        </w:rPr>
        <w:t>doce</w:t>
      </w:r>
      <w:r w:rsidR="00890641" w:rsidRPr="001B2C29">
        <w:rPr>
          <w:rFonts w:ascii="Palatino Linotype" w:hAnsi="Palatino Linotype" w:cs="Arial"/>
          <w:sz w:val="24"/>
          <w:szCs w:val="24"/>
        </w:rPr>
        <w:t xml:space="preserve"> d</w:t>
      </w:r>
      <w:r w:rsidRPr="001B2C29">
        <w:rPr>
          <w:rFonts w:ascii="Palatino Linotype" w:hAnsi="Palatino Linotype" w:cs="Arial"/>
          <w:sz w:val="24"/>
          <w:szCs w:val="24"/>
        </w:rPr>
        <w:t>e octubre de dos mil veintidós, interpuso el recurso de revisión, que fue registrado</w:t>
      </w:r>
      <w:r w:rsidRPr="001B2C29">
        <w:rPr>
          <w:rFonts w:ascii="Palatino Linotype" w:hAnsi="Palatino Linotype" w:cs="Arial"/>
          <w:b/>
          <w:sz w:val="24"/>
          <w:szCs w:val="24"/>
        </w:rPr>
        <w:t xml:space="preserve"> </w:t>
      </w:r>
      <w:r w:rsidRPr="001B2C29">
        <w:rPr>
          <w:rFonts w:ascii="Palatino Linotype" w:hAnsi="Palatino Linotype" w:cs="Arial"/>
          <w:sz w:val="24"/>
          <w:szCs w:val="24"/>
        </w:rPr>
        <w:t xml:space="preserve">en el sistema electrónico con número de expediente </w:t>
      </w:r>
      <w:bookmarkStart w:id="0" w:name="_Hlk107778012"/>
      <w:r w:rsidR="00CC28BE" w:rsidRPr="001B2C29">
        <w:rPr>
          <w:rFonts w:ascii="Palatino Linotype" w:hAnsi="Palatino Linotype" w:cs="Arial"/>
          <w:b/>
          <w:bCs/>
          <w:sz w:val="24"/>
          <w:szCs w:val="24"/>
          <w:lang w:eastAsia="es-MX"/>
        </w:rPr>
        <w:t>15540</w:t>
      </w:r>
      <w:r w:rsidRPr="001B2C29">
        <w:rPr>
          <w:rFonts w:ascii="Palatino Linotype" w:hAnsi="Palatino Linotype" w:cs="Arial"/>
          <w:b/>
          <w:bCs/>
          <w:sz w:val="24"/>
          <w:szCs w:val="24"/>
          <w:lang w:eastAsia="es-MX"/>
        </w:rPr>
        <w:t>/INFOEM/IP/RR/2022</w:t>
      </w:r>
      <w:bookmarkEnd w:id="0"/>
      <w:r w:rsidRPr="001B2C29">
        <w:rPr>
          <w:rFonts w:ascii="Palatino Linotype" w:hAnsi="Palatino Linotype"/>
          <w:sz w:val="24"/>
          <w:szCs w:val="24"/>
        </w:rPr>
        <w:t>,</w:t>
      </w:r>
      <w:r w:rsidRPr="001B2C29">
        <w:rPr>
          <w:rFonts w:ascii="Palatino Linotype" w:hAnsi="Palatino Linotype"/>
          <w:b/>
          <w:bCs/>
          <w:sz w:val="24"/>
          <w:szCs w:val="24"/>
        </w:rPr>
        <w:t xml:space="preserve"> </w:t>
      </w:r>
      <w:r w:rsidRPr="001B2C29">
        <w:rPr>
          <w:rFonts w:ascii="Palatino Linotype" w:hAnsi="Palatino Linotype" w:cs="Arial"/>
          <w:sz w:val="24"/>
          <w:szCs w:val="24"/>
        </w:rPr>
        <w:t>aduciendo como acto impugnado y razones o motivos de inconformidad, los siguientes:</w:t>
      </w:r>
    </w:p>
    <w:p w14:paraId="463AAF68" w14:textId="77777777" w:rsidR="00AF4B3F" w:rsidRPr="001B2C29" w:rsidRDefault="00AF4B3F" w:rsidP="00AF4B3F">
      <w:pPr>
        <w:pStyle w:val="Prrafodelista"/>
        <w:spacing w:line="360" w:lineRule="auto"/>
        <w:ind w:left="0"/>
        <w:jc w:val="both"/>
        <w:rPr>
          <w:rFonts w:ascii="Palatino Linotype" w:hAnsi="Palatino Linotype" w:cs="Arial"/>
          <w:b/>
          <w:lang w:val="es-MX"/>
        </w:rPr>
      </w:pPr>
    </w:p>
    <w:p w14:paraId="54680C49" w14:textId="77777777" w:rsidR="00AF4B3F" w:rsidRPr="001B2C29" w:rsidRDefault="00AF4B3F" w:rsidP="00AF4B3F">
      <w:pPr>
        <w:pStyle w:val="Prrafodelista"/>
        <w:spacing w:line="360" w:lineRule="auto"/>
        <w:ind w:left="0"/>
        <w:jc w:val="both"/>
        <w:rPr>
          <w:rFonts w:ascii="Palatino Linotype" w:hAnsi="Palatino Linotype" w:cs="Arial"/>
          <w:b/>
        </w:rPr>
      </w:pPr>
      <w:r w:rsidRPr="001B2C29">
        <w:rPr>
          <w:rFonts w:ascii="Palatino Linotype" w:hAnsi="Palatino Linotype" w:cs="Arial"/>
          <w:b/>
        </w:rPr>
        <w:t>Acto Impugnado:</w:t>
      </w:r>
    </w:p>
    <w:p w14:paraId="36AC2EC0" w14:textId="61029668" w:rsidR="00AF4B3F" w:rsidRPr="001B2C29" w:rsidRDefault="00AF4B3F" w:rsidP="00AF4B3F">
      <w:pPr>
        <w:spacing w:after="0" w:line="240" w:lineRule="auto"/>
        <w:ind w:left="567" w:right="567"/>
        <w:jc w:val="both"/>
        <w:rPr>
          <w:rFonts w:ascii="Palatino Linotype" w:hAnsi="Palatino Linotype"/>
          <w:i/>
          <w:iCs/>
          <w:color w:val="000000"/>
          <w:sz w:val="24"/>
          <w:szCs w:val="24"/>
        </w:rPr>
      </w:pPr>
      <w:r w:rsidRPr="001B2C29">
        <w:rPr>
          <w:rFonts w:ascii="Palatino Linotype" w:hAnsi="Palatino Linotype"/>
          <w:i/>
          <w:iCs/>
          <w:color w:val="000000"/>
          <w:sz w:val="24"/>
          <w:szCs w:val="24"/>
        </w:rPr>
        <w:t>“</w:t>
      </w:r>
      <w:r w:rsidR="00CC28BE" w:rsidRPr="001B2C29">
        <w:rPr>
          <w:rFonts w:ascii="Palatino Linotype" w:hAnsi="Palatino Linotype"/>
          <w:i/>
          <w:color w:val="000000"/>
          <w:sz w:val="24"/>
          <w:szCs w:val="24"/>
        </w:rPr>
        <w:t xml:space="preserve">Con fundamento en </w:t>
      </w:r>
      <w:proofErr w:type="gramStart"/>
      <w:r w:rsidR="00CC28BE" w:rsidRPr="001B2C29">
        <w:rPr>
          <w:rFonts w:ascii="Palatino Linotype" w:hAnsi="Palatino Linotype"/>
          <w:i/>
          <w:color w:val="000000"/>
          <w:sz w:val="24"/>
          <w:szCs w:val="24"/>
        </w:rPr>
        <w:t>el artículos</w:t>
      </w:r>
      <w:proofErr w:type="gramEnd"/>
      <w:r w:rsidR="00CC28BE" w:rsidRPr="001B2C29">
        <w:rPr>
          <w:rFonts w:ascii="Palatino Linotype" w:hAnsi="Palatino Linotype"/>
          <w:i/>
          <w:color w:val="000000"/>
          <w:sz w:val="24"/>
          <w:szCs w:val="24"/>
        </w:rPr>
        <w:t xml:space="preserve"> 176, 178 y 179 Fracciones I, II, III, IV y V de la Ley de Transparencia y Acceso a la Información Pública del Estado de México y Municipios. El </w:t>
      </w:r>
      <w:proofErr w:type="spellStart"/>
      <w:r w:rsidR="00CC28BE" w:rsidRPr="001B2C29">
        <w:rPr>
          <w:rFonts w:ascii="Palatino Linotype" w:hAnsi="Palatino Linotype"/>
          <w:i/>
          <w:color w:val="000000"/>
          <w:sz w:val="24"/>
          <w:szCs w:val="24"/>
        </w:rPr>
        <w:t>Sujewto</w:t>
      </w:r>
      <w:proofErr w:type="spellEnd"/>
      <w:r w:rsidR="00CC28BE" w:rsidRPr="001B2C29">
        <w:rPr>
          <w:rFonts w:ascii="Palatino Linotype" w:hAnsi="Palatino Linotype"/>
          <w:i/>
          <w:color w:val="000000"/>
          <w:sz w:val="24"/>
          <w:szCs w:val="24"/>
        </w:rPr>
        <w:t xml:space="preserve"> Obligado no hace </w:t>
      </w:r>
      <w:proofErr w:type="spellStart"/>
      <w:r w:rsidR="00CC28BE" w:rsidRPr="001B2C29">
        <w:rPr>
          <w:rFonts w:ascii="Palatino Linotype" w:hAnsi="Palatino Linotype"/>
          <w:i/>
          <w:color w:val="000000"/>
          <w:sz w:val="24"/>
          <w:szCs w:val="24"/>
        </w:rPr>
        <w:t>entrga</w:t>
      </w:r>
      <w:proofErr w:type="spellEnd"/>
      <w:r w:rsidR="00CC28BE" w:rsidRPr="001B2C29">
        <w:rPr>
          <w:rFonts w:ascii="Palatino Linotype" w:hAnsi="Palatino Linotype"/>
          <w:i/>
          <w:color w:val="000000"/>
          <w:sz w:val="24"/>
          <w:szCs w:val="24"/>
        </w:rPr>
        <w:t xml:space="preserve"> de la </w:t>
      </w:r>
      <w:proofErr w:type="spellStart"/>
      <w:r w:rsidR="00CC28BE" w:rsidRPr="001B2C29">
        <w:rPr>
          <w:rFonts w:ascii="Palatino Linotype" w:hAnsi="Palatino Linotype"/>
          <w:i/>
          <w:color w:val="000000"/>
          <w:sz w:val="24"/>
          <w:szCs w:val="24"/>
        </w:rPr>
        <w:t>informacion</w:t>
      </w:r>
      <w:proofErr w:type="spellEnd"/>
      <w:r w:rsidR="00CC28BE" w:rsidRPr="001B2C29">
        <w:rPr>
          <w:rFonts w:ascii="Palatino Linotype" w:hAnsi="Palatino Linotype"/>
          <w:i/>
          <w:color w:val="000000"/>
          <w:sz w:val="24"/>
          <w:szCs w:val="24"/>
        </w:rPr>
        <w:t xml:space="preserve"> solicitada</w:t>
      </w:r>
      <w:r w:rsidRPr="001B2C29">
        <w:rPr>
          <w:rFonts w:ascii="Palatino Linotype" w:hAnsi="Palatino Linotype"/>
          <w:i/>
          <w:iCs/>
          <w:color w:val="000000"/>
          <w:sz w:val="24"/>
          <w:szCs w:val="24"/>
        </w:rPr>
        <w:t>.” (sic)</w:t>
      </w:r>
    </w:p>
    <w:p w14:paraId="068A5A9D" w14:textId="77777777" w:rsidR="00AF4B3F" w:rsidRPr="001B2C29" w:rsidRDefault="00AF4B3F" w:rsidP="00AF4B3F">
      <w:pPr>
        <w:spacing w:after="0" w:line="360" w:lineRule="auto"/>
        <w:jc w:val="both"/>
        <w:rPr>
          <w:rFonts w:ascii="Palatino Linotype" w:hAnsi="Palatino Linotype" w:cs="Arial"/>
          <w:i/>
          <w:sz w:val="24"/>
          <w:szCs w:val="24"/>
        </w:rPr>
      </w:pPr>
    </w:p>
    <w:p w14:paraId="04C2EADE" w14:textId="77777777" w:rsidR="00AF4B3F" w:rsidRPr="001B2C29" w:rsidRDefault="00AF4B3F" w:rsidP="00AF4B3F">
      <w:pPr>
        <w:spacing w:after="0" w:line="360" w:lineRule="auto"/>
        <w:jc w:val="both"/>
        <w:rPr>
          <w:rFonts w:ascii="Palatino Linotype" w:hAnsi="Palatino Linotype" w:cs="Arial"/>
          <w:sz w:val="24"/>
          <w:szCs w:val="24"/>
        </w:rPr>
      </w:pPr>
      <w:r w:rsidRPr="001B2C29">
        <w:rPr>
          <w:rFonts w:ascii="Palatino Linotype" w:hAnsi="Palatino Linotype" w:cs="Arial"/>
          <w:b/>
          <w:sz w:val="24"/>
        </w:rPr>
        <w:t>Razones o motivos de inconformidad:</w:t>
      </w:r>
    </w:p>
    <w:p w14:paraId="44B8F21B" w14:textId="19904924" w:rsidR="00AF4B3F" w:rsidRPr="001B2C29" w:rsidRDefault="00AF4B3F" w:rsidP="00AF4B3F">
      <w:pPr>
        <w:ind w:left="567" w:right="281"/>
        <w:jc w:val="both"/>
        <w:rPr>
          <w:rFonts w:ascii="Palatino Linotype" w:hAnsi="Palatino Linotype" w:cs="Arial"/>
          <w:i/>
          <w:iCs/>
          <w:sz w:val="24"/>
          <w:szCs w:val="24"/>
        </w:rPr>
      </w:pPr>
      <w:r w:rsidRPr="001B2C29">
        <w:rPr>
          <w:rFonts w:ascii="Palatino Linotype" w:hAnsi="Palatino Linotype"/>
          <w:i/>
          <w:iCs/>
          <w:color w:val="000000"/>
          <w:sz w:val="24"/>
          <w:szCs w:val="24"/>
        </w:rPr>
        <w:t>“</w:t>
      </w:r>
      <w:r w:rsidR="00CC28BE" w:rsidRPr="001B2C29">
        <w:rPr>
          <w:rFonts w:ascii="Palatino Linotype" w:hAnsi="Palatino Linotype"/>
          <w:i/>
          <w:iCs/>
          <w:color w:val="000000"/>
          <w:sz w:val="24"/>
          <w:szCs w:val="24"/>
        </w:rPr>
        <w:t>C</w:t>
      </w:r>
      <w:r w:rsidR="00CC28BE" w:rsidRPr="001B2C29">
        <w:rPr>
          <w:rFonts w:ascii="Palatino Linotype" w:hAnsi="Palatino Linotype"/>
          <w:i/>
          <w:color w:val="000000"/>
          <w:sz w:val="24"/>
          <w:szCs w:val="24"/>
        </w:rPr>
        <w:t xml:space="preserve">on fundamento en </w:t>
      </w:r>
      <w:proofErr w:type="gramStart"/>
      <w:r w:rsidR="00CC28BE" w:rsidRPr="001B2C29">
        <w:rPr>
          <w:rFonts w:ascii="Palatino Linotype" w:hAnsi="Palatino Linotype"/>
          <w:i/>
          <w:color w:val="000000"/>
          <w:sz w:val="24"/>
          <w:szCs w:val="24"/>
        </w:rPr>
        <w:t>el artículos</w:t>
      </w:r>
      <w:proofErr w:type="gramEnd"/>
      <w:r w:rsidR="00CC28BE" w:rsidRPr="001B2C29">
        <w:rPr>
          <w:rFonts w:ascii="Palatino Linotype" w:hAnsi="Palatino Linotype"/>
          <w:i/>
          <w:color w:val="000000"/>
          <w:sz w:val="24"/>
          <w:szCs w:val="24"/>
        </w:rPr>
        <w:t xml:space="preserve"> 176, 178 y 179 Fracciones I, II, III, IV y V de la Ley de Transparencia y Acceso a la Información Pública del Estado de México y Municipios. El </w:t>
      </w:r>
      <w:proofErr w:type="spellStart"/>
      <w:r w:rsidR="00CC28BE" w:rsidRPr="001B2C29">
        <w:rPr>
          <w:rFonts w:ascii="Palatino Linotype" w:hAnsi="Palatino Linotype"/>
          <w:i/>
          <w:color w:val="000000"/>
          <w:sz w:val="24"/>
          <w:szCs w:val="24"/>
        </w:rPr>
        <w:t>Sujewto</w:t>
      </w:r>
      <w:proofErr w:type="spellEnd"/>
      <w:r w:rsidR="00CC28BE" w:rsidRPr="001B2C29">
        <w:rPr>
          <w:rFonts w:ascii="Palatino Linotype" w:hAnsi="Palatino Linotype"/>
          <w:i/>
          <w:color w:val="000000"/>
          <w:sz w:val="24"/>
          <w:szCs w:val="24"/>
        </w:rPr>
        <w:t xml:space="preserve"> Obligado no hace </w:t>
      </w:r>
      <w:proofErr w:type="spellStart"/>
      <w:r w:rsidR="00CC28BE" w:rsidRPr="001B2C29">
        <w:rPr>
          <w:rFonts w:ascii="Palatino Linotype" w:hAnsi="Palatino Linotype"/>
          <w:i/>
          <w:color w:val="000000"/>
          <w:sz w:val="24"/>
          <w:szCs w:val="24"/>
        </w:rPr>
        <w:t>entrga</w:t>
      </w:r>
      <w:proofErr w:type="spellEnd"/>
      <w:r w:rsidR="00CC28BE" w:rsidRPr="001B2C29">
        <w:rPr>
          <w:rFonts w:ascii="Palatino Linotype" w:hAnsi="Palatino Linotype"/>
          <w:i/>
          <w:color w:val="000000"/>
          <w:sz w:val="24"/>
          <w:szCs w:val="24"/>
        </w:rPr>
        <w:t xml:space="preserve"> de la </w:t>
      </w:r>
      <w:proofErr w:type="spellStart"/>
      <w:r w:rsidR="00CC28BE" w:rsidRPr="001B2C29">
        <w:rPr>
          <w:rFonts w:ascii="Palatino Linotype" w:hAnsi="Palatino Linotype"/>
          <w:i/>
          <w:color w:val="000000"/>
          <w:sz w:val="24"/>
          <w:szCs w:val="24"/>
        </w:rPr>
        <w:t>informacion</w:t>
      </w:r>
      <w:proofErr w:type="spellEnd"/>
      <w:r w:rsidR="00CC28BE" w:rsidRPr="001B2C29">
        <w:rPr>
          <w:rFonts w:ascii="Palatino Linotype" w:hAnsi="Palatino Linotype"/>
          <w:i/>
          <w:color w:val="000000"/>
          <w:sz w:val="24"/>
          <w:szCs w:val="24"/>
        </w:rPr>
        <w:t xml:space="preserve"> solicitada</w:t>
      </w:r>
      <w:r w:rsidRPr="001B2C29">
        <w:rPr>
          <w:rFonts w:ascii="Palatino Linotype" w:hAnsi="Palatino Linotype"/>
          <w:i/>
          <w:iCs/>
          <w:color w:val="000000"/>
          <w:sz w:val="24"/>
          <w:szCs w:val="24"/>
        </w:rPr>
        <w:t>.”</w:t>
      </w:r>
      <w:r w:rsidRPr="001B2C29">
        <w:rPr>
          <w:rFonts w:ascii="Palatino Linotype" w:hAnsi="Palatino Linotype" w:cs="Arial"/>
          <w:i/>
          <w:iCs/>
          <w:sz w:val="24"/>
          <w:szCs w:val="24"/>
        </w:rPr>
        <w:t xml:space="preserve"> (sic)</w:t>
      </w:r>
    </w:p>
    <w:p w14:paraId="062CDD23" w14:textId="77777777" w:rsidR="00AF4B3F" w:rsidRPr="001B2C29" w:rsidRDefault="00AF4B3F" w:rsidP="00AF4B3F">
      <w:pPr>
        <w:pStyle w:val="Citas"/>
        <w:spacing w:before="0" w:after="0"/>
        <w:ind w:left="0" w:right="0"/>
        <w:rPr>
          <w:sz w:val="24"/>
          <w:szCs w:val="24"/>
        </w:rPr>
      </w:pPr>
    </w:p>
    <w:p w14:paraId="022C4DB4" w14:textId="4C675A72" w:rsidR="00AF4B3F" w:rsidRPr="001B2C29" w:rsidRDefault="00AF4B3F" w:rsidP="00AF4B3F">
      <w:pPr>
        <w:spacing w:after="0" w:line="360" w:lineRule="auto"/>
        <w:jc w:val="both"/>
        <w:rPr>
          <w:rFonts w:ascii="Palatino Linotype" w:eastAsia="Times New Roman" w:hAnsi="Palatino Linotype" w:cs="Arial"/>
          <w:sz w:val="24"/>
          <w:szCs w:val="24"/>
          <w:lang w:val="es-ES_tradnl" w:eastAsia="es-ES"/>
        </w:rPr>
      </w:pPr>
      <w:r w:rsidRPr="001B2C29">
        <w:rPr>
          <w:rFonts w:ascii="Palatino Linotype" w:eastAsia="Times New Roman" w:hAnsi="Palatino Linotype" w:cs="Arial"/>
          <w:b/>
          <w:sz w:val="28"/>
          <w:lang w:eastAsia="es-ES"/>
        </w:rPr>
        <w:t xml:space="preserve">CUARTO. </w:t>
      </w:r>
      <w:r w:rsidRPr="001B2C29">
        <w:rPr>
          <w:rFonts w:ascii="Palatino Linotype" w:eastAsia="Times New Roman" w:hAnsi="Palatino Linotype" w:cs="Arial"/>
          <w:sz w:val="24"/>
          <w:szCs w:val="24"/>
          <w:lang w:val="es-ES" w:eastAsia="es-ES"/>
        </w:rPr>
        <w:t xml:space="preserve">En fecha </w:t>
      </w:r>
      <w:r w:rsidR="00DA15D5" w:rsidRPr="001B2C29">
        <w:rPr>
          <w:rFonts w:ascii="Palatino Linotype" w:hAnsi="Palatino Linotype" w:cs="Arial"/>
          <w:sz w:val="24"/>
          <w:szCs w:val="24"/>
          <w:lang w:val="es-ES"/>
        </w:rPr>
        <w:t>doce</w:t>
      </w:r>
      <w:r w:rsidR="00100754" w:rsidRPr="001B2C29">
        <w:rPr>
          <w:rFonts w:ascii="Palatino Linotype" w:hAnsi="Palatino Linotype" w:cs="Arial"/>
          <w:sz w:val="24"/>
          <w:szCs w:val="24"/>
          <w:lang w:val="es-ES"/>
        </w:rPr>
        <w:t xml:space="preserve"> de octubre</w:t>
      </w:r>
      <w:r w:rsidRPr="001B2C29">
        <w:rPr>
          <w:rFonts w:ascii="Palatino Linotype" w:hAnsi="Palatino Linotype" w:cs="Arial"/>
          <w:sz w:val="24"/>
          <w:szCs w:val="24"/>
        </w:rPr>
        <w:t xml:space="preserve"> de dos mil veintidós</w:t>
      </w:r>
      <w:r w:rsidRPr="001B2C29">
        <w:rPr>
          <w:rFonts w:ascii="Palatino Linotype" w:eastAsia="Times New Roman" w:hAnsi="Palatino Linotype" w:cs="Arial"/>
          <w:sz w:val="24"/>
          <w:szCs w:val="24"/>
          <w:lang w:val="es-ES" w:eastAsia="es-ES"/>
        </w:rPr>
        <w:t xml:space="preserve">, el </w:t>
      </w:r>
      <w:r w:rsidRPr="001B2C29">
        <w:rPr>
          <w:rFonts w:ascii="Palatino Linotype" w:eastAsia="Times New Roman" w:hAnsi="Palatino Linotype" w:cs="Arial"/>
          <w:sz w:val="24"/>
          <w:szCs w:val="24"/>
          <w:lang w:val="es-ES_tradnl" w:eastAsia="es-ES"/>
        </w:rPr>
        <w:t xml:space="preserve">recurso de revisión de mérito se envió electrónicamente al Instituto de </w:t>
      </w:r>
      <w:r w:rsidRPr="001B2C29">
        <w:rPr>
          <w:rFonts w:ascii="Palatino Linotype" w:eastAsia="Arial Unicode MS" w:hAnsi="Palatino Linotype" w:cs="Arial"/>
          <w:sz w:val="24"/>
          <w:szCs w:val="24"/>
          <w:lang w:val="es-ES" w:eastAsia="es-ES"/>
        </w:rPr>
        <w:t>Transparencia</w:t>
      </w:r>
      <w:r w:rsidRPr="001B2C2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B2C29">
        <w:rPr>
          <w:rFonts w:ascii="Palatino Linotype" w:eastAsia="Times New Roman" w:hAnsi="Palatino Linotype" w:cs="Times New Roman"/>
          <w:sz w:val="24"/>
          <w:szCs w:val="24"/>
          <w:lang w:val="es-ES" w:eastAsia="es-ES"/>
        </w:rPr>
        <w:t xml:space="preserve">Ley de Transparencia </w:t>
      </w:r>
      <w:r w:rsidRPr="001B2C29">
        <w:rPr>
          <w:rFonts w:ascii="Palatino Linotype" w:eastAsia="Times New Roman" w:hAnsi="Palatino Linotype" w:cs="Times New Roman"/>
          <w:sz w:val="24"/>
          <w:szCs w:val="24"/>
          <w:lang w:val="es-ES" w:eastAsia="es-ES"/>
        </w:rPr>
        <w:lastRenderedPageBreak/>
        <w:t>y Acceso a la Información Pública del Estado de México y Municipios</w:t>
      </w:r>
      <w:r w:rsidRPr="001B2C29">
        <w:rPr>
          <w:rFonts w:ascii="Palatino Linotype" w:eastAsia="Times New Roman" w:hAnsi="Palatino Linotype" w:cs="Arial"/>
          <w:sz w:val="24"/>
          <w:szCs w:val="24"/>
          <w:lang w:val="es-ES_tradnl" w:eastAsia="es-ES"/>
        </w:rPr>
        <w:t>, se turnaron a través del</w:t>
      </w:r>
      <w:r w:rsidRPr="001B2C29">
        <w:rPr>
          <w:rFonts w:ascii="Palatino Linotype" w:eastAsia="Arial Unicode MS" w:hAnsi="Palatino Linotype" w:cs="Arial"/>
          <w:sz w:val="24"/>
          <w:szCs w:val="24"/>
          <w:lang w:val="es-ES_tradnl" w:eastAsia="es-ES"/>
        </w:rPr>
        <w:t xml:space="preserve"> </w:t>
      </w:r>
      <w:r w:rsidRPr="001B2C29">
        <w:rPr>
          <w:rFonts w:ascii="Palatino Linotype" w:eastAsia="Arial Unicode MS" w:hAnsi="Palatino Linotype" w:cs="Arial"/>
          <w:b/>
          <w:sz w:val="24"/>
          <w:szCs w:val="24"/>
          <w:lang w:val="es-ES_tradnl" w:eastAsia="es-ES"/>
        </w:rPr>
        <w:t>SAIMEX</w:t>
      </w:r>
      <w:r w:rsidRPr="001B2C29">
        <w:rPr>
          <w:rFonts w:ascii="Palatino Linotype" w:eastAsia="Times New Roman" w:hAnsi="Palatino Linotype" w:cs="Times New Roman"/>
          <w:sz w:val="24"/>
          <w:szCs w:val="24"/>
          <w:lang w:val="es-ES" w:eastAsia="es-ES"/>
        </w:rPr>
        <w:t xml:space="preserve"> al </w:t>
      </w:r>
      <w:r w:rsidRPr="001B2C29">
        <w:rPr>
          <w:rFonts w:ascii="Palatino Linotype" w:eastAsia="Times New Roman" w:hAnsi="Palatino Linotype" w:cs="Arial"/>
          <w:sz w:val="24"/>
          <w:szCs w:val="24"/>
          <w:lang w:val="es-ES_tradnl" w:eastAsia="es-ES"/>
        </w:rPr>
        <w:t xml:space="preserve">Comisionado Presidente </w:t>
      </w:r>
      <w:r w:rsidRPr="001B2C29">
        <w:rPr>
          <w:rFonts w:ascii="Palatino Linotype" w:eastAsia="Times New Roman" w:hAnsi="Palatino Linotype" w:cs="Arial"/>
          <w:b/>
          <w:sz w:val="24"/>
          <w:szCs w:val="24"/>
          <w:lang w:val="es-ES_tradnl" w:eastAsia="es-ES"/>
        </w:rPr>
        <w:t xml:space="preserve">JOSÉ MARTÍNEZ VILCHIS, </w:t>
      </w:r>
      <w:r w:rsidRPr="001B2C29">
        <w:rPr>
          <w:rFonts w:ascii="Palatino Linotype" w:eastAsia="Times New Roman" w:hAnsi="Palatino Linotype" w:cs="Arial"/>
          <w:sz w:val="24"/>
          <w:szCs w:val="24"/>
          <w:lang w:val="es-ES_tradnl" w:eastAsia="es-ES"/>
        </w:rPr>
        <w:t xml:space="preserve">a efecto de que decretara su admisión o </w:t>
      </w:r>
      <w:proofErr w:type="spellStart"/>
      <w:r w:rsidRPr="001B2C29">
        <w:rPr>
          <w:rFonts w:ascii="Palatino Linotype" w:eastAsia="Times New Roman" w:hAnsi="Palatino Linotype" w:cs="Arial"/>
          <w:sz w:val="24"/>
          <w:szCs w:val="24"/>
          <w:lang w:val="es-ES_tradnl" w:eastAsia="es-ES"/>
        </w:rPr>
        <w:t>desechamiento</w:t>
      </w:r>
      <w:proofErr w:type="spellEnd"/>
      <w:r w:rsidRPr="001B2C29">
        <w:rPr>
          <w:rFonts w:ascii="Palatino Linotype" w:eastAsia="Times New Roman" w:hAnsi="Palatino Linotype" w:cs="Arial"/>
          <w:sz w:val="24"/>
          <w:szCs w:val="24"/>
          <w:lang w:val="es-ES_tradnl" w:eastAsia="es-ES"/>
        </w:rPr>
        <w:t>.</w:t>
      </w:r>
    </w:p>
    <w:p w14:paraId="78AD9887" w14:textId="77777777" w:rsidR="00AF4B3F" w:rsidRPr="001B2C29" w:rsidRDefault="00AF4B3F" w:rsidP="00AF4B3F">
      <w:pPr>
        <w:spacing w:after="0" w:line="360" w:lineRule="auto"/>
        <w:ind w:right="49"/>
        <w:jc w:val="both"/>
        <w:rPr>
          <w:rFonts w:ascii="Palatino Linotype" w:eastAsia="Times New Roman" w:hAnsi="Palatino Linotype" w:cs="Arial"/>
          <w:sz w:val="24"/>
          <w:szCs w:val="24"/>
          <w:lang w:val="es-ES_tradnl" w:eastAsia="es-ES"/>
        </w:rPr>
      </w:pPr>
    </w:p>
    <w:p w14:paraId="36C15E58" w14:textId="78D94E4F" w:rsidR="00AF4B3F" w:rsidRPr="001B2C29" w:rsidRDefault="00AF4B3F" w:rsidP="00AF4B3F">
      <w:pPr>
        <w:spacing w:after="0" w:line="360" w:lineRule="auto"/>
        <w:ind w:right="49"/>
        <w:jc w:val="both"/>
        <w:rPr>
          <w:rFonts w:ascii="Palatino Linotype" w:eastAsia="Times New Roman" w:hAnsi="Palatino Linotype" w:cs="Arial"/>
          <w:sz w:val="24"/>
          <w:szCs w:val="24"/>
          <w:lang w:val="es-ES" w:eastAsia="es-ES"/>
        </w:rPr>
      </w:pPr>
      <w:r w:rsidRPr="001B2C29">
        <w:rPr>
          <w:rFonts w:ascii="Palatino Linotype" w:eastAsia="Times New Roman" w:hAnsi="Palatino Linotype" w:cs="Arial"/>
          <w:b/>
          <w:sz w:val="28"/>
          <w:szCs w:val="28"/>
          <w:lang w:val="es-ES_tradnl" w:eastAsia="es-ES"/>
        </w:rPr>
        <w:t xml:space="preserve">QUINTO. </w:t>
      </w:r>
      <w:r w:rsidRPr="001B2C29">
        <w:rPr>
          <w:rFonts w:ascii="Palatino Linotype" w:eastAsia="Times New Roman" w:hAnsi="Palatino Linotype" w:cs="Arial"/>
          <w:sz w:val="24"/>
          <w:szCs w:val="24"/>
          <w:lang w:val="es-ES_tradnl" w:eastAsia="es-ES"/>
        </w:rPr>
        <w:t>E</w:t>
      </w:r>
      <w:r w:rsidRPr="001B2C29">
        <w:rPr>
          <w:rFonts w:ascii="Palatino Linotype" w:eastAsia="Times New Roman" w:hAnsi="Palatino Linotype" w:cs="Arial"/>
          <w:sz w:val="24"/>
          <w:szCs w:val="24"/>
          <w:lang w:val="es-ES" w:eastAsia="es-ES"/>
        </w:rPr>
        <w:t xml:space="preserve">n fecha </w:t>
      </w:r>
      <w:r w:rsidR="00DA15D5" w:rsidRPr="001B2C29">
        <w:rPr>
          <w:rFonts w:ascii="Palatino Linotype" w:eastAsia="Times New Roman" w:hAnsi="Palatino Linotype" w:cs="Arial"/>
          <w:sz w:val="24"/>
          <w:szCs w:val="24"/>
          <w:lang w:val="es-ES" w:eastAsia="es-ES"/>
        </w:rPr>
        <w:t>catorce</w:t>
      </w:r>
      <w:r w:rsidR="00890641" w:rsidRPr="001B2C29">
        <w:rPr>
          <w:rFonts w:ascii="Palatino Linotype" w:eastAsia="Times New Roman" w:hAnsi="Palatino Linotype" w:cs="Arial"/>
          <w:sz w:val="24"/>
          <w:szCs w:val="24"/>
          <w:lang w:val="es-ES" w:eastAsia="es-ES"/>
        </w:rPr>
        <w:t xml:space="preserve"> </w:t>
      </w:r>
      <w:r w:rsidR="00100754" w:rsidRPr="001B2C29">
        <w:rPr>
          <w:rFonts w:ascii="Palatino Linotype" w:eastAsia="Times New Roman" w:hAnsi="Palatino Linotype" w:cs="Arial"/>
          <w:sz w:val="24"/>
          <w:szCs w:val="24"/>
          <w:lang w:val="es-ES" w:eastAsia="es-ES"/>
        </w:rPr>
        <w:t>de octubre</w:t>
      </w:r>
      <w:r w:rsidRPr="001B2C29">
        <w:rPr>
          <w:rFonts w:ascii="Palatino Linotype" w:eastAsia="Times New Roman" w:hAnsi="Palatino Linotype" w:cs="Arial"/>
          <w:sz w:val="24"/>
          <w:szCs w:val="24"/>
          <w:lang w:val="es-ES" w:eastAsia="es-ES"/>
        </w:rPr>
        <w:t xml:space="preserve"> de dos mil veintidós, atento a lo dispuesto en el </w:t>
      </w:r>
      <w:r w:rsidRPr="001B2C29">
        <w:rPr>
          <w:rFonts w:ascii="Palatino Linotype" w:eastAsia="Times New Roman" w:hAnsi="Palatino Linotype" w:cs="Arial"/>
          <w:sz w:val="24"/>
          <w:szCs w:val="24"/>
          <w:lang w:val="es-ES_tradnl" w:eastAsia="es-ES"/>
        </w:rPr>
        <w:t>artículo</w:t>
      </w:r>
      <w:r w:rsidRPr="001B2C29">
        <w:rPr>
          <w:rFonts w:ascii="Palatino Linotype" w:eastAsia="Times New Roman" w:hAnsi="Palatino Linotype" w:cs="Arial"/>
          <w:sz w:val="24"/>
          <w:szCs w:val="24"/>
          <w:lang w:val="es-ES" w:eastAsia="es-ES"/>
        </w:rPr>
        <w:t xml:space="preserve"> 185 fracciones I, II y IV </w:t>
      </w:r>
      <w:r w:rsidRPr="001B2C29">
        <w:rPr>
          <w:rFonts w:ascii="Palatino Linotype" w:eastAsia="Times New Roman" w:hAnsi="Palatino Linotype" w:cs="Arial"/>
          <w:sz w:val="24"/>
          <w:szCs w:val="24"/>
          <w:lang w:val="es-ES_tradnl" w:eastAsia="es-ES"/>
        </w:rPr>
        <w:t xml:space="preserve">de la </w:t>
      </w:r>
      <w:r w:rsidRPr="001B2C2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B2C29">
        <w:rPr>
          <w:rFonts w:ascii="Palatino Linotype" w:eastAsia="Times New Roman" w:hAnsi="Palatino Linotype" w:cs="Arial"/>
          <w:sz w:val="24"/>
          <w:szCs w:val="24"/>
          <w:lang w:val="es-ES" w:eastAsia="es-ES"/>
        </w:rPr>
        <w:t xml:space="preserve">cordó la admisión a trámite del recurso de revisión </w:t>
      </w:r>
      <w:r w:rsidRPr="001B2C29">
        <w:rPr>
          <w:rFonts w:ascii="Palatino Linotype" w:hAnsi="Palatino Linotype" w:cs="Arial"/>
          <w:b/>
          <w:bCs/>
          <w:sz w:val="24"/>
          <w:szCs w:val="24"/>
          <w:lang w:val="es-ES" w:eastAsia="es-MX"/>
        </w:rPr>
        <w:t>1</w:t>
      </w:r>
      <w:r w:rsidR="00DA15D5" w:rsidRPr="001B2C29">
        <w:rPr>
          <w:rFonts w:ascii="Palatino Linotype" w:hAnsi="Palatino Linotype" w:cs="Arial"/>
          <w:b/>
          <w:bCs/>
          <w:sz w:val="24"/>
          <w:szCs w:val="24"/>
          <w:lang w:val="es-ES" w:eastAsia="es-MX"/>
        </w:rPr>
        <w:t>5540</w:t>
      </w:r>
      <w:r w:rsidRPr="001B2C29">
        <w:rPr>
          <w:rFonts w:ascii="Palatino Linotype" w:hAnsi="Palatino Linotype" w:cs="Arial"/>
          <w:b/>
          <w:bCs/>
          <w:sz w:val="24"/>
          <w:szCs w:val="24"/>
          <w:lang w:eastAsia="es-MX"/>
        </w:rPr>
        <w:t>/INFOEM/IP/RR/2022</w:t>
      </w:r>
      <w:r w:rsidRPr="001B2C29">
        <w:rPr>
          <w:rFonts w:ascii="Palatino Linotype" w:eastAsia="Times New Roman" w:hAnsi="Palatino Linotype" w:cs="Arial"/>
          <w:sz w:val="24"/>
          <w:szCs w:val="24"/>
          <w:lang w:val="es-ES" w:eastAsia="es-ES"/>
        </w:rPr>
        <w:t>,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34D24B8" w14:textId="77777777" w:rsidR="00AF4B3F" w:rsidRPr="001B2C29" w:rsidRDefault="00AF4B3F" w:rsidP="00AF4B3F">
      <w:pPr>
        <w:spacing w:after="0" w:line="360" w:lineRule="auto"/>
        <w:ind w:right="49"/>
        <w:jc w:val="both"/>
        <w:rPr>
          <w:rFonts w:ascii="Palatino Linotype" w:eastAsia="Times New Roman" w:hAnsi="Palatino Linotype" w:cs="Arial"/>
          <w:sz w:val="24"/>
          <w:szCs w:val="24"/>
          <w:lang w:val="es-ES" w:eastAsia="es-ES"/>
        </w:rPr>
      </w:pPr>
    </w:p>
    <w:p w14:paraId="31867D03" w14:textId="77777777" w:rsidR="00AF4B3F" w:rsidRPr="001B2C29" w:rsidRDefault="00AF4B3F" w:rsidP="00AF4B3F">
      <w:pPr>
        <w:spacing w:before="240" w:line="360" w:lineRule="auto"/>
        <w:jc w:val="both"/>
        <w:rPr>
          <w:rFonts w:ascii="Palatino Linotype" w:hAnsi="Palatino Linotype" w:cs="Arial"/>
          <w:sz w:val="24"/>
          <w:szCs w:val="24"/>
        </w:rPr>
      </w:pPr>
      <w:r w:rsidRPr="001B2C29">
        <w:rPr>
          <w:rFonts w:ascii="Palatino Linotype" w:eastAsia="Times New Roman" w:hAnsi="Palatino Linotype" w:cs="Arial"/>
          <w:b/>
          <w:sz w:val="28"/>
          <w:szCs w:val="28"/>
          <w:lang w:val="es-ES_tradnl" w:eastAsia="es-ES"/>
        </w:rPr>
        <w:t>SEXTO</w:t>
      </w:r>
      <w:r w:rsidRPr="001B2C29">
        <w:rPr>
          <w:rFonts w:ascii="Palatino Linotype" w:hAnsi="Palatino Linotype" w:cs="Arial"/>
          <w:b/>
          <w:sz w:val="28"/>
          <w:szCs w:val="28"/>
        </w:rPr>
        <w:t xml:space="preserve">. </w:t>
      </w:r>
      <w:r w:rsidRPr="001B2C29">
        <w:rPr>
          <w:rFonts w:ascii="Palatino Linotype" w:hAnsi="Palatino Linotype" w:cs="Arial"/>
          <w:sz w:val="24"/>
          <w:szCs w:val="24"/>
        </w:rPr>
        <w:t xml:space="preserve">Así, una vez transcurrido el término legal referido, se advierte que </w:t>
      </w:r>
      <w:r w:rsidRPr="001B2C29">
        <w:rPr>
          <w:rFonts w:ascii="Palatino Linotype" w:hAnsi="Palatino Linotype" w:cs="Arial"/>
          <w:b/>
          <w:sz w:val="24"/>
          <w:szCs w:val="24"/>
        </w:rPr>
        <w:t xml:space="preserve">El Sujeto Obligado </w:t>
      </w:r>
      <w:r w:rsidRPr="001B2C29">
        <w:rPr>
          <w:rFonts w:ascii="Palatino Linotype" w:hAnsi="Palatino Linotype" w:cs="Arial"/>
          <w:sz w:val="24"/>
          <w:szCs w:val="24"/>
        </w:rPr>
        <w:t xml:space="preserve">fue omiso en presentar su informe justificado; de igual manera </w:t>
      </w:r>
      <w:r w:rsidRPr="001B2C29">
        <w:rPr>
          <w:rFonts w:ascii="Palatino Linotype" w:hAnsi="Palatino Linotype" w:cs="Arial"/>
          <w:b/>
          <w:sz w:val="24"/>
          <w:szCs w:val="24"/>
        </w:rPr>
        <w:t xml:space="preserve">El Recurrente </w:t>
      </w:r>
      <w:r w:rsidRPr="001B2C29">
        <w:rPr>
          <w:rFonts w:ascii="Palatino Linotype" w:hAnsi="Palatino Linotype" w:cs="Arial"/>
          <w:sz w:val="24"/>
          <w:szCs w:val="24"/>
        </w:rPr>
        <w:t xml:space="preserve">fue omiso en presentar alegatos, pruebas o manifestación alguna.  </w:t>
      </w:r>
    </w:p>
    <w:p w14:paraId="0F76B196" w14:textId="77777777" w:rsidR="00AF4B3F" w:rsidRPr="001B2C29" w:rsidRDefault="00AF4B3F" w:rsidP="00AF4B3F">
      <w:pPr>
        <w:spacing w:after="0" w:line="360" w:lineRule="auto"/>
        <w:jc w:val="both"/>
        <w:rPr>
          <w:rFonts w:ascii="Palatino Linotype" w:hAnsi="Palatino Linotype" w:cs="Arial"/>
          <w:sz w:val="24"/>
          <w:szCs w:val="24"/>
        </w:rPr>
      </w:pPr>
    </w:p>
    <w:p w14:paraId="578784A2" w14:textId="178543E9" w:rsidR="00AF4B3F" w:rsidRPr="001B2C29" w:rsidRDefault="00AF4B3F" w:rsidP="00AF4B3F">
      <w:pPr>
        <w:spacing w:after="0" w:line="360" w:lineRule="auto"/>
        <w:jc w:val="both"/>
        <w:rPr>
          <w:rFonts w:ascii="Palatino Linotype" w:hAnsi="Palatino Linotype" w:cs="Arial"/>
          <w:sz w:val="24"/>
          <w:szCs w:val="24"/>
        </w:rPr>
      </w:pPr>
      <w:r w:rsidRPr="001B2C29">
        <w:rPr>
          <w:rFonts w:ascii="Palatino Linotype" w:hAnsi="Palatino Linotype" w:cs="Arial"/>
          <w:sz w:val="24"/>
          <w:szCs w:val="24"/>
        </w:rPr>
        <w:t>Así mismo se aprecia que no se llevaron a cabo audiencias durante la sustanciación del recurso de revisión, ni se o</w:t>
      </w:r>
      <w:r w:rsidR="006C3883" w:rsidRPr="001B2C29">
        <w:rPr>
          <w:rFonts w:ascii="Palatino Linotype" w:hAnsi="Palatino Linotype" w:cs="Arial"/>
          <w:sz w:val="24"/>
          <w:szCs w:val="24"/>
        </w:rPr>
        <w:t xml:space="preserve">frecieron pruebas por parte de </w:t>
      </w:r>
      <w:r w:rsidR="007B4AFF" w:rsidRPr="001B2C29">
        <w:rPr>
          <w:rFonts w:ascii="Palatino Linotype" w:hAnsi="Palatino Linotype" w:cs="Arial"/>
          <w:sz w:val="24"/>
          <w:szCs w:val="24"/>
        </w:rPr>
        <w:t>la</w:t>
      </w:r>
      <w:r w:rsidRPr="001B2C29">
        <w:rPr>
          <w:rFonts w:ascii="Palatino Linotype" w:hAnsi="Palatino Linotype" w:cs="Arial"/>
          <w:sz w:val="24"/>
          <w:szCs w:val="24"/>
        </w:rPr>
        <w:t xml:space="preserve"> </w:t>
      </w:r>
      <w:r w:rsidRPr="001B2C29">
        <w:rPr>
          <w:rFonts w:ascii="Palatino Linotype" w:hAnsi="Palatino Linotype" w:cs="Arial"/>
          <w:b/>
          <w:sz w:val="24"/>
          <w:szCs w:val="24"/>
        </w:rPr>
        <w:t>Recurrente</w:t>
      </w:r>
      <w:r w:rsidRPr="001B2C2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4F81D16" w14:textId="77777777" w:rsidR="00AF4B3F" w:rsidRPr="001B2C29" w:rsidRDefault="00AF4B3F" w:rsidP="00AF4B3F">
      <w:pPr>
        <w:spacing w:after="0" w:line="360" w:lineRule="auto"/>
        <w:jc w:val="both"/>
        <w:rPr>
          <w:rFonts w:ascii="Palatino Linotype" w:hAnsi="Palatino Linotype" w:cs="Arial"/>
          <w:sz w:val="24"/>
          <w:szCs w:val="24"/>
        </w:rPr>
      </w:pPr>
    </w:p>
    <w:p w14:paraId="3D808D7D" w14:textId="77777777" w:rsidR="00AF4B3F" w:rsidRPr="001B2C29" w:rsidRDefault="00AF4B3F" w:rsidP="00AF4B3F">
      <w:pPr>
        <w:spacing w:after="0" w:line="360" w:lineRule="auto"/>
        <w:jc w:val="both"/>
        <w:rPr>
          <w:rFonts w:ascii="Palatino Linotype" w:hAnsi="Palatino Linotype" w:cs="Arial"/>
          <w:sz w:val="24"/>
          <w:szCs w:val="24"/>
        </w:rPr>
      </w:pPr>
    </w:p>
    <w:p w14:paraId="07C0CC9B" w14:textId="0AB8C9E8" w:rsidR="00AF4B3F" w:rsidRPr="001B2C29" w:rsidRDefault="00AF4B3F" w:rsidP="00AF4B3F">
      <w:pPr>
        <w:spacing w:after="0" w:line="360" w:lineRule="auto"/>
        <w:jc w:val="both"/>
        <w:rPr>
          <w:rFonts w:ascii="Palatino Linotype" w:hAnsi="Palatino Linotype" w:cs="Arial"/>
          <w:sz w:val="24"/>
          <w:szCs w:val="24"/>
        </w:rPr>
      </w:pPr>
      <w:r w:rsidRPr="001B2C29">
        <w:rPr>
          <w:rFonts w:ascii="Palatino Linotype" w:hAnsi="Palatino Linotype" w:cs="Arial"/>
          <w:b/>
          <w:sz w:val="28"/>
          <w:szCs w:val="28"/>
        </w:rPr>
        <w:t xml:space="preserve">SÉPTIMO. </w:t>
      </w:r>
      <w:r w:rsidRPr="001B2C2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w:t>
      </w:r>
      <w:r w:rsidR="00DA15D5" w:rsidRPr="001B2C29">
        <w:rPr>
          <w:rFonts w:ascii="Palatino Linotype" w:hAnsi="Palatino Linotype" w:cs="Arial"/>
          <w:sz w:val="24"/>
          <w:szCs w:val="24"/>
        </w:rPr>
        <w:t>veintisiete</w:t>
      </w:r>
      <w:r w:rsidR="00890641" w:rsidRPr="001B2C29">
        <w:rPr>
          <w:rFonts w:ascii="Palatino Linotype" w:hAnsi="Palatino Linotype" w:cs="Arial"/>
          <w:sz w:val="24"/>
          <w:szCs w:val="24"/>
        </w:rPr>
        <w:t xml:space="preserve"> de </w:t>
      </w:r>
      <w:r w:rsidR="00DA15D5" w:rsidRPr="001B2C29">
        <w:rPr>
          <w:rFonts w:ascii="Palatino Linotype" w:hAnsi="Palatino Linotype" w:cs="Arial"/>
          <w:sz w:val="24"/>
          <w:szCs w:val="24"/>
        </w:rPr>
        <w:t>octubre</w:t>
      </w:r>
      <w:r w:rsidR="00890641" w:rsidRPr="001B2C29">
        <w:rPr>
          <w:rFonts w:ascii="Palatino Linotype" w:hAnsi="Palatino Linotype" w:cs="Arial"/>
          <w:sz w:val="24"/>
          <w:szCs w:val="24"/>
        </w:rPr>
        <w:t xml:space="preserve"> </w:t>
      </w:r>
      <w:r w:rsidRPr="001B2C29">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14:paraId="33179075" w14:textId="2A0DB903" w:rsidR="004066EE" w:rsidRPr="001B2C29" w:rsidRDefault="004066EE" w:rsidP="00AF4B3F">
      <w:pPr>
        <w:spacing w:after="0" w:line="360" w:lineRule="auto"/>
        <w:jc w:val="both"/>
        <w:rPr>
          <w:rFonts w:ascii="Palatino Linotype" w:hAnsi="Palatino Linotype" w:cs="Arial"/>
          <w:sz w:val="24"/>
          <w:szCs w:val="24"/>
        </w:rPr>
      </w:pPr>
    </w:p>
    <w:p w14:paraId="1FD65984" w14:textId="77777777" w:rsidR="004066EE" w:rsidRPr="001B2C29" w:rsidRDefault="004066EE" w:rsidP="004066EE">
      <w:pPr>
        <w:spacing w:after="0" w:line="360" w:lineRule="auto"/>
        <w:jc w:val="center"/>
        <w:rPr>
          <w:rFonts w:ascii="Palatino Linotype" w:hAnsi="Palatino Linotype" w:cs="Arial"/>
          <w:sz w:val="24"/>
          <w:szCs w:val="24"/>
        </w:rPr>
      </w:pPr>
      <w:r w:rsidRPr="001B2C29">
        <w:rPr>
          <w:rFonts w:ascii="Palatino Linotype" w:hAnsi="Palatino Linotype" w:cs="Arial"/>
          <w:b/>
          <w:sz w:val="28"/>
          <w:szCs w:val="24"/>
        </w:rPr>
        <w:t xml:space="preserve">C O N S I D E R A N D O </w:t>
      </w:r>
    </w:p>
    <w:p w14:paraId="6B7F8021" w14:textId="77777777" w:rsidR="004066EE" w:rsidRPr="001B2C29" w:rsidRDefault="004066EE" w:rsidP="00AF4B3F">
      <w:pPr>
        <w:spacing w:after="0" w:line="360" w:lineRule="auto"/>
        <w:jc w:val="both"/>
        <w:rPr>
          <w:rFonts w:ascii="Palatino Linotype" w:hAnsi="Palatino Linotype" w:cs="Arial"/>
          <w:sz w:val="24"/>
          <w:szCs w:val="24"/>
        </w:rPr>
      </w:pPr>
    </w:p>
    <w:p w14:paraId="611C7C0F" w14:textId="77777777" w:rsidR="004066EE" w:rsidRPr="001B2C29" w:rsidRDefault="004066EE" w:rsidP="004066EE">
      <w:pPr>
        <w:spacing w:after="0" w:line="360" w:lineRule="auto"/>
        <w:jc w:val="both"/>
        <w:rPr>
          <w:rFonts w:ascii="Palatino Linotype" w:hAnsi="Palatino Linotype" w:cs="Arial"/>
          <w:sz w:val="28"/>
          <w:szCs w:val="28"/>
        </w:rPr>
      </w:pPr>
      <w:r w:rsidRPr="001B2C29">
        <w:rPr>
          <w:rFonts w:ascii="Palatino Linotype" w:hAnsi="Palatino Linotype" w:cs="Arial"/>
          <w:b/>
          <w:sz w:val="28"/>
          <w:szCs w:val="28"/>
        </w:rPr>
        <w:t xml:space="preserve">PRIMERO. </w:t>
      </w:r>
      <w:r w:rsidRPr="001B2C29">
        <w:rPr>
          <w:rFonts w:ascii="Palatino Linotype" w:hAnsi="Palatino Linotype" w:cs="Arial"/>
          <w:b/>
          <w:sz w:val="26"/>
          <w:szCs w:val="26"/>
        </w:rPr>
        <w:t>De la competencia</w:t>
      </w:r>
      <w:r w:rsidRPr="001B2C29">
        <w:rPr>
          <w:rFonts w:ascii="Palatino Linotype" w:hAnsi="Palatino Linotype" w:cs="Arial"/>
          <w:sz w:val="26"/>
          <w:szCs w:val="26"/>
        </w:rPr>
        <w:t>.</w:t>
      </w:r>
    </w:p>
    <w:p w14:paraId="1CD026DD" w14:textId="46E522D9" w:rsidR="004066EE" w:rsidRPr="001B2C29" w:rsidRDefault="004066EE" w:rsidP="004066EE">
      <w:pPr>
        <w:spacing w:after="0" w:line="360" w:lineRule="auto"/>
        <w:jc w:val="both"/>
        <w:rPr>
          <w:rFonts w:ascii="Palatino Linotype" w:hAnsi="Palatino Linotype" w:cs="Arial"/>
          <w:sz w:val="24"/>
          <w:szCs w:val="24"/>
        </w:rPr>
      </w:pPr>
      <w:r w:rsidRPr="001B2C2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CC37AD" w:rsidRPr="001B2C29">
        <w:rPr>
          <w:rFonts w:ascii="Palatino Linotype" w:hAnsi="Palatino Linotype" w:cs="Arial"/>
          <w:sz w:val="24"/>
          <w:szCs w:val="24"/>
        </w:rPr>
        <w:t xml:space="preserve">el </w:t>
      </w:r>
      <w:r w:rsidRPr="001B2C29">
        <w:rPr>
          <w:rFonts w:ascii="Palatino Linotype" w:hAnsi="Palatino Linotype" w:cs="Arial"/>
          <w:sz w:val="24"/>
          <w:szCs w:val="24"/>
        </w:rPr>
        <w:t>presente recurs</w:t>
      </w:r>
      <w:r w:rsidR="00BC696E" w:rsidRPr="001B2C29">
        <w:rPr>
          <w:rFonts w:ascii="Palatino Linotype" w:hAnsi="Palatino Linotype" w:cs="Arial"/>
          <w:sz w:val="24"/>
          <w:szCs w:val="24"/>
        </w:rPr>
        <w:t>o de revisión interpuesto por la</w:t>
      </w:r>
      <w:r w:rsidRPr="001B2C29">
        <w:rPr>
          <w:rFonts w:ascii="Palatino Linotype" w:hAnsi="Palatino Linotype" w:cs="Arial"/>
          <w:sz w:val="24"/>
          <w:szCs w:val="24"/>
        </w:rPr>
        <w:t xml:space="preserve"> ahora </w:t>
      </w:r>
      <w:r w:rsidRPr="001B2C29">
        <w:rPr>
          <w:rFonts w:ascii="Palatino Linotype" w:hAnsi="Palatino Linotype" w:cs="Arial"/>
          <w:b/>
          <w:sz w:val="24"/>
          <w:szCs w:val="24"/>
        </w:rPr>
        <w:t>Recurrente</w:t>
      </w:r>
      <w:r w:rsidRPr="001B2C29">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1B2C29">
        <w:rPr>
          <w:rFonts w:ascii="Palatino Linotype" w:hAnsi="Palatino Linotype" w:cs="Arial"/>
          <w:sz w:val="24"/>
          <w:szCs w:val="24"/>
        </w:rPr>
        <w:lastRenderedPageBreak/>
        <w:t>del Instituto de Transparencia, Acceso a la Información Pública y Protección de Datos Personales del Estado de México y Municipios.</w:t>
      </w:r>
    </w:p>
    <w:p w14:paraId="786FB6D6" w14:textId="5CA88645" w:rsidR="004066EE" w:rsidRPr="001B2C29" w:rsidRDefault="004066EE" w:rsidP="004066EE">
      <w:pPr>
        <w:spacing w:after="0" w:line="360" w:lineRule="auto"/>
        <w:jc w:val="both"/>
        <w:rPr>
          <w:rFonts w:ascii="Palatino Linotype" w:hAnsi="Palatino Linotype" w:cs="Arial"/>
          <w:sz w:val="24"/>
          <w:szCs w:val="24"/>
        </w:rPr>
      </w:pPr>
    </w:p>
    <w:p w14:paraId="4833FC5A" w14:textId="77777777" w:rsidR="004066EE" w:rsidRPr="001B2C29" w:rsidRDefault="004066EE" w:rsidP="004066EE">
      <w:pPr>
        <w:spacing w:after="0" w:line="360" w:lineRule="auto"/>
        <w:jc w:val="both"/>
        <w:rPr>
          <w:rFonts w:ascii="Palatino Linotype" w:hAnsi="Palatino Linotype" w:cs="Arial"/>
          <w:sz w:val="24"/>
          <w:szCs w:val="24"/>
        </w:rPr>
      </w:pPr>
    </w:p>
    <w:p w14:paraId="70C625AD" w14:textId="77777777" w:rsidR="004066EE" w:rsidRPr="001B2C29" w:rsidRDefault="004066EE" w:rsidP="004066EE">
      <w:pPr>
        <w:autoSpaceDE w:val="0"/>
        <w:autoSpaceDN w:val="0"/>
        <w:adjustRightInd w:val="0"/>
        <w:spacing w:after="0" w:line="360" w:lineRule="auto"/>
        <w:jc w:val="both"/>
        <w:rPr>
          <w:rFonts w:ascii="Palatino Linotype" w:hAnsi="Palatino Linotype" w:cs="Arial"/>
          <w:b/>
          <w:sz w:val="28"/>
          <w:szCs w:val="28"/>
        </w:rPr>
      </w:pPr>
      <w:r w:rsidRPr="001B2C29">
        <w:rPr>
          <w:rFonts w:ascii="Palatino Linotype" w:hAnsi="Palatino Linotype" w:cs="Arial"/>
          <w:b/>
          <w:sz w:val="28"/>
          <w:szCs w:val="28"/>
        </w:rPr>
        <w:t xml:space="preserve">SEGUNDO. </w:t>
      </w:r>
      <w:r w:rsidRPr="001B2C29">
        <w:rPr>
          <w:rFonts w:ascii="Palatino Linotype" w:hAnsi="Palatino Linotype" w:cs="Arial"/>
          <w:b/>
          <w:sz w:val="26"/>
          <w:szCs w:val="26"/>
        </w:rPr>
        <w:t>Alcance del recurso de revisión.</w:t>
      </w:r>
      <w:r w:rsidRPr="001B2C29">
        <w:rPr>
          <w:rFonts w:ascii="Palatino Linotype" w:hAnsi="Palatino Linotype" w:cs="Arial"/>
          <w:b/>
          <w:sz w:val="28"/>
          <w:szCs w:val="28"/>
        </w:rPr>
        <w:t xml:space="preserve"> </w:t>
      </w:r>
    </w:p>
    <w:p w14:paraId="7CA05A73" w14:textId="77777777" w:rsidR="004066EE" w:rsidRPr="001B2C29"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B2C29">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BAF0AE" w14:textId="77777777" w:rsidR="004066EE" w:rsidRPr="001B2C29"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B00346"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r w:rsidRPr="001B2C29">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F7A79E1"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p>
    <w:p w14:paraId="18A2AAB2" w14:textId="77777777" w:rsidR="004066EE" w:rsidRPr="001B2C29" w:rsidRDefault="004066EE" w:rsidP="004066EE">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B2C29">
        <w:rPr>
          <w:rFonts w:ascii="Palatino Linotype" w:eastAsia="Times New Roman" w:hAnsi="Palatino Linotype" w:cs="Arial"/>
          <w:i/>
          <w:lang w:val="es-ES" w:eastAsia="es-ES"/>
        </w:rPr>
        <w:t>“</w:t>
      </w:r>
      <w:r w:rsidRPr="001B2C29">
        <w:rPr>
          <w:rFonts w:ascii="Palatino Linotype" w:eastAsia="Times New Roman" w:hAnsi="Palatino Linotype" w:cs="Arial"/>
          <w:b/>
          <w:i/>
          <w:lang w:val="es-ES" w:eastAsia="es-ES"/>
        </w:rPr>
        <w:t>Artículo 163.</w:t>
      </w:r>
      <w:r w:rsidRPr="001B2C29">
        <w:rPr>
          <w:rFonts w:ascii="Palatino Linotype" w:eastAsia="Times New Roman" w:hAnsi="Palatino Linotype" w:cs="Arial"/>
          <w:i/>
          <w:lang w:val="es-ES" w:eastAsia="es-ES"/>
        </w:rPr>
        <w:t xml:space="preserve"> </w:t>
      </w:r>
      <w:r w:rsidRPr="001B2C29">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37B2F2E" w14:textId="77777777" w:rsidR="004066EE" w:rsidRPr="001B2C29"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7CDBA40" w14:textId="77777777" w:rsidR="004066EE" w:rsidRPr="001B2C29"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B2C29">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1B2C29">
        <w:rPr>
          <w:rFonts w:ascii="Palatino Linotype" w:eastAsia="Times New Roman" w:hAnsi="Palatino Linotype" w:cs="Arial"/>
          <w:i/>
          <w:lang w:val="es-ES" w:eastAsia="es-ES"/>
        </w:rPr>
        <w:lastRenderedPageBreak/>
        <w:t>invocarse como causales de ampliación del plazo motivos que supongan negligencia o descuido del Sujeto Obligado en el desahogo de la solicitud.”</w:t>
      </w:r>
    </w:p>
    <w:p w14:paraId="4A6EE81D" w14:textId="77777777" w:rsidR="004066EE" w:rsidRPr="001B2C29"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B2C29">
        <w:rPr>
          <w:rFonts w:ascii="Palatino Linotype" w:eastAsia="Times New Roman" w:hAnsi="Palatino Linotype" w:cs="Arial"/>
          <w:lang w:val="es-ES" w:eastAsia="es-ES"/>
        </w:rPr>
        <w:t>(Énfasis añadido)</w:t>
      </w:r>
    </w:p>
    <w:p w14:paraId="1BCB8996"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p>
    <w:p w14:paraId="6A6A0C4B"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r w:rsidRPr="001B2C29">
        <w:rPr>
          <w:rFonts w:ascii="Palatino Linotype" w:hAnsi="Palatino Linotype" w:cs="Arial"/>
          <w:sz w:val="24"/>
          <w:szCs w:val="24"/>
        </w:rPr>
        <w:t xml:space="preserve">De la interpretación al precepto legal inserto, se advierte que el plazo que les asiste a los </w:t>
      </w:r>
      <w:r w:rsidRPr="001B2C29">
        <w:rPr>
          <w:rFonts w:ascii="Palatino Linotype" w:hAnsi="Palatino Linotype" w:cs="Arial"/>
          <w:b/>
          <w:sz w:val="24"/>
          <w:szCs w:val="24"/>
        </w:rPr>
        <w:t>sujetos</w:t>
      </w:r>
      <w:r w:rsidRPr="001B2C29">
        <w:rPr>
          <w:rFonts w:ascii="Palatino Linotype" w:hAnsi="Palatino Linotype" w:cs="Arial"/>
          <w:sz w:val="24"/>
          <w:szCs w:val="24"/>
        </w:rPr>
        <w:t xml:space="preserve"> </w:t>
      </w:r>
      <w:r w:rsidRPr="001B2C29">
        <w:rPr>
          <w:rFonts w:ascii="Palatino Linotype" w:hAnsi="Palatino Linotype" w:cs="Arial"/>
          <w:b/>
          <w:sz w:val="24"/>
          <w:szCs w:val="24"/>
        </w:rPr>
        <w:t>obligados</w:t>
      </w:r>
      <w:r w:rsidRPr="001B2C29">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1667A0F"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p>
    <w:p w14:paraId="536538A3"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r w:rsidRPr="001B2C29">
        <w:rPr>
          <w:rFonts w:ascii="Palatino Linotype" w:hAnsi="Palatino Linotype" w:cs="Arial"/>
          <w:sz w:val="24"/>
          <w:szCs w:val="24"/>
        </w:rPr>
        <w:t xml:space="preserve">Se constituye la figura jurídica de la </w:t>
      </w:r>
      <w:r w:rsidRPr="001B2C29">
        <w:rPr>
          <w:rFonts w:ascii="Palatino Linotype" w:hAnsi="Palatino Linotype" w:cs="Arial"/>
          <w:b/>
          <w:i/>
          <w:sz w:val="24"/>
          <w:szCs w:val="24"/>
        </w:rPr>
        <w:t>NEGATIVA FICTA</w:t>
      </w:r>
      <w:r w:rsidRPr="001B2C29">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D3A9EFA" w14:textId="77777777" w:rsidR="004066EE" w:rsidRPr="001B2C29" w:rsidRDefault="004066EE" w:rsidP="004066EE">
      <w:pPr>
        <w:spacing w:after="0" w:line="240" w:lineRule="auto"/>
        <w:rPr>
          <w:rFonts w:ascii="Palatino Linotype" w:hAnsi="Palatino Linotype"/>
        </w:rPr>
      </w:pPr>
    </w:p>
    <w:p w14:paraId="7CF1D959" w14:textId="77777777" w:rsidR="004066EE" w:rsidRPr="001B2C29"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B2C29">
        <w:rPr>
          <w:rFonts w:ascii="Palatino Linotype" w:eastAsia="Times New Roman" w:hAnsi="Palatino Linotype" w:cs="Arial"/>
          <w:i/>
          <w:lang w:val="es-ES" w:eastAsia="es-ES"/>
        </w:rPr>
        <w:t>“</w:t>
      </w:r>
      <w:r w:rsidRPr="001B2C29">
        <w:rPr>
          <w:rFonts w:ascii="Palatino Linotype" w:eastAsia="Times New Roman" w:hAnsi="Palatino Linotype" w:cs="Arial"/>
          <w:b/>
          <w:i/>
          <w:lang w:val="es-ES" w:eastAsia="es-ES"/>
        </w:rPr>
        <w:t>Artículo 178.</w:t>
      </w:r>
      <w:r w:rsidRPr="001B2C29">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2C2756" w14:textId="77777777" w:rsidR="004066EE" w:rsidRPr="001B2C29"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9EDFFC2" w14:textId="77777777" w:rsidR="004066EE" w:rsidRPr="001B2C29"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B2C29">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B2C29">
        <w:rPr>
          <w:rFonts w:ascii="Palatino Linotype" w:eastAsia="Times New Roman" w:hAnsi="Palatino Linotype" w:cs="Arial"/>
          <w:i/>
          <w:lang w:val="es-ES" w:eastAsia="es-ES"/>
        </w:rPr>
        <w:t>, acompañado con el documento que pruebe la fecha en que presentó la solicitud.</w:t>
      </w:r>
    </w:p>
    <w:p w14:paraId="6A79966E" w14:textId="77777777" w:rsidR="004066EE" w:rsidRPr="001B2C29"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8CFBD0" w14:textId="77777777" w:rsidR="004066EE" w:rsidRPr="001B2C29"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B2C29">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p>
    <w:p w14:paraId="1CA52C16" w14:textId="77777777" w:rsidR="004066EE" w:rsidRPr="001B2C29"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7991373" w14:textId="77777777" w:rsidR="004066EE" w:rsidRPr="001B2C29"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B2C29">
        <w:rPr>
          <w:rFonts w:ascii="Palatino Linotype" w:eastAsia="Times New Roman" w:hAnsi="Palatino Linotype" w:cs="Arial"/>
          <w:lang w:val="es-ES" w:eastAsia="es-ES"/>
        </w:rPr>
        <w:t>(Énfasis añadido)</w:t>
      </w:r>
    </w:p>
    <w:p w14:paraId="168BD2E2"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p>
    <w:p w14:paraId="0D25F31C"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r w:rsidRPr="001B2C2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B2C29">
        <w:rPr>
          <w:rFonts w:ascii="Palatino Linotype" w:hAnsi="Palatino Linotype" w:cs="Arial"/>
          <w:b/>
          <w:sz w:val="24"/>
          <w:szCs w:val="24"/>
        </w:rPr>
        <w:t>Sujeto Obligado</w:t>
      </w:r>
      <w:r w:rsidRPr="001B2C2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3EC25D5" w14:textId="77777777" w:rsidR="004066EE" w:rsidRPr="001B2C29" w:rsidRDefault="004066EE" w:rsidP="004066EE">
      <w:pPr>
        <w:pStyle w:val="Prrafodelista"/>
        <w:autoSpaceDE w:val="0"/>
        <w:autoSpaceDN w:val="0"/>
        <w:adjustRightInd w:val="0"/>
        <w:spacing w:line="360" w:lineRule="auto"/>
        <w:ind w:left="0"/>
        <w:jc w:val="both"/>
        <w:rPr>
          <w:rFonts w:ascii="Palatino Linotype" w:hAnsi="Palatino Linotype" w:cs="Arial"/>
        </w:rPr>
      </w:pPr>
    </w:p>
    <w:p w14:paraId="6E267C4E" w14:textId="557BB0EC" w:rsidR="00DA15D5" w:rsidRPr="001B2C29" w:rsidRDefault="004066EE" w:rsidP="004066EE">
      <w:pPr>
        <w:spacing w:after="0" w:line="360" w:lineRule="auto"/>
        <w:ind w:right="49"/>
        <w:jc w:val="both"/>
        <w:rPr>
          <w:rFonts w:ascii="Palatino Linotype" w:eastAsia="Times New Roman" w:hAnsi="Palatino Linotype" w:cs="Arial"/>
          <w:b/>
          <w:sz w:val="28"/>
          <w:szCs w:val="28"/>
          <w:lang w:val="es-ES" w:eastAsia="es-ES"/>
        </w:rPr>
      </w:pPr>
      <w:r w:rsidRPr="001B2C29">
        <w:rPr>
          <w:rFonts w:ascii="Palatino Linotype" w:eastAsia="Times New Roman" w:hAnsi="Palatino Linotype" w:cs="Arial"/>
          <w:b/>
          <w:sz w:val="28"/>
          <w:szCs w:val="28"/>
          <w:lang w:val="es-ES" w:eastAsia="es-ES"/>
        </w:rPr>
        <w:t>TERCERO.</w:t>
      </w:r>
      <w:r w:rsidRPr="001B2C29">
        <w:rPr>
          <w:rFonts w:ascii="Palatino Linotype" w:eastAsia="Times New Roman" w:hAnsi="Palatino Linotype" w:cs="Arial"/>
          <w:sz w:val="28"/>
          <w:szCs w:val="28"/>
          <w:lang w:val="es-ES" w:eastAsia="es-ES"/>
        </w:rPr>
        <w:t xml:space="preserve"> </w:t>
      </w:r>
      <w:r w:rsidRPr="001B2C29">
        <w:rPr>
          <w:rFonts w:ascii="Palatino Linotype" w:eastAsia="Times New Roman" w:hAnsi="Palatino Linotype" w:cs="Arial"/>
          <w:b/>
          <w:sz w:val="28"/>
          <w:szCs w:val="28"/>
          <w:lang w:val="es-ES" w:eastAsia="es-ES"/>
        </w:rPr>
        <w:t xml:space="preserve">De las causas de improcedencia. </w:t>
      </w:r>
    </w:p>
    <w:p w14:paraId="76AEFDA4" w14:textId="77777777" w:rsidR="004066EE" w:rsidRPr="001B2C29" w:rsidRDefault="004066EE" w:rsidP="004066EE">
      <w:pPr>
        <w:spacing w:after="0" w:line="360" w:lineRule="auto"/>
        <w:ind w:right="49"/>
        <w:jc w:val="both"/>
        <w:rPr>
          <w:rFonts w:ascii="Palatino Linotype" w:eastAsia="Times New Roman" w:hAnsi="Palatino Linotype" w:cs="Arial"/>
          <w:sz w:val="24"/>
          <w:szCs w:val="24"/>
          <w:lang w:val="es-ES" w:eastAsia="es-ES"/>
        </w:rPr>
      </w:pPr>
      <w:r w:rsidRPr="001B2C29">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1B2C29">
        <w:rPr>
          <w:rFonts w:ascii="Palatino Linotype" w:eastAsia="Times New Roman" w:hAnsi="Palatino Linotype" w:cs="Arial"/>
          <w:sz w:val="24"/>
          <w:szCs w:val="24"/>
          <w:lang w:val="es-ES" w:eastAsia="es-ES"/>
        </w:rPr>
        <w:t>Resolutor</w:t>
      </w:r>
      <w:proofErr w:type="spellEnd"/>
      <w:r w:rsidRPr="001B2C29">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1B2C29">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1B2C29">
        <w:rPr>
          <w:rFonts w:ascii="Palatino Linotype" w:eastAsia="Times New Roman" w:hAnsi="Palatino Linotype" w:cs="Arial"/>
          <w:sz w:val="24"/>
          <w:szCs w:val="24"/>
          <w:vertAlign w:val="superscript"/>
          <w:lang w:val="es-ES" w:eastAsia="es-ES"/>
        </w:rPr>
        <w:footnoteReference w:id="1"/>
      </w:r>
      <w:r w:rsidRPr="001B2C29">
        <w:rPr>
          <w:rFonts w:ascii="Palatino Linotype" w:eastAsia="Times New Roman" w:hAnsi="Palatino Linotype" w:cs="Arial"/>
          <w:sz w:val="24"/>
          <w:szCs w:val="24"/>
          <w:lang w:val="es-ES" w:eastAsia="es-ES"/>
        </w:rPr>
        <w:t>.</w:t>
      </w:r>
    </w:p>
    <w:p w14:paraId="6E8B0860" w14:textId="77777777" w:rsidR="007B4AFF" w:rsidRPr="001B2C29" w:rsidRDefault="007B4AFF" w:rsidP="004066EE">
      <w:pPr>
        <w:spacing w:after="0" w:line="360" w:lineRule="auto"/>
        <w:ind w:right="49"/>
        <w:jc w:val="both"/>
        <w:rPr>
          <w:rFonts w:ascii="Palatino Linotype" w:eastAsia="Times New Roman" w:hAnsi="Palatino Linotype" w:cs="Arial"/>
          <w:sz w:val="24"/>
          <w:szCs w:val="24"/>
          <w:lang w:val="es-ES" w:eastAsia="es-ES"/>
        </w:rPr>
      </w:pPr>
    </w:p>
    <w:p w14:paraId="32456A33" w14:textId="77777777" w:rsidR="004066EE" w:rsidRPr="001B2C29"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B2C29">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C07F67A" w14:textId="77777777" w:rsidR="004066EE" w:rsidRPr="001B2C29"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8778E4" w14:textId="77777777" w:rsidR="004066EE" w:rsidRPr="001B2C29" w:rsidRDefault="004066EE" w:rsidP="004066E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B2C29">
        <w:rPr>
          <w:rFonts w:ascii="Palatino Linotype" w:eastAsia="Times New Roman" w:hAnsi="Palatino Linotype" w:cs="Arial"/>
          <w:b/>
          <w:sz w:val="28"/>
          <w:szCs w:val="28"/>
          <w:lang w:val="es-ES" w:eastAsia="es-ES"/>
        </w:rPr>
        <w:t>CUARTO. Estudio y resolución del asunto</w:t>
      </w:r>
      <w:r w:rsidRPr="001B2C29">
        <w:rPr>
          <w:rFonts w:ascii="Palatino Linotype" w:eastAsia="Times New Roman" w:hAnsi="Palatino Linotype" w:cs="Times New Roman"/>
          <w:b/>
          <w:sz w:val="28"/>
          <w:szCs w:val="28"/>
          <w:lang w:val="es-ES" w:eastAsia="es-ES"/>
        </w:rPr>
        <w:t xml:space="preserve">. </w:t>
      </w:r>
    </w:p>
    <w:p w14:paraId="0F03F607"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lastRenderedPageBreak/>
        <w:t>Ahora bien, se procede al análisis del presente recurso de revisión,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60232C7"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3D62B3AA" w14:textId="35C33EDF"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t>En primera instancia, al refe</w:t>
      </w:r>
      <w:r w:rsidR="00F32631" w:rsidRPr="001B2C29">
        <w:rPr>
          <w:rFonts w:ascii="Palatino Linotype" w:eastAsia="Calibri" w:hAnsi="Palatino Linotype"/>
          <w:iCs/>
        </w:rPr>
        <w:t xml:space="preserve">rirnos al acto impugnado por </w:t>
      </w:r>
      <w:r w:rsidR="00F32631" w:rsidRPr="001B2C29">
        <w:rPr>
          <w:rFonts w:ascii="Palatino Linotype" w:eastAsia="Calibri" w:hAnsi="Palatino Linotype"/>
          <w:b/>
          <w:iCs/>
        </w:rPr>
        <w:t xml:space="preserve">la </w:t>
      </w:r>
      <w:r w:rsidRPr="001B2C29">
        <w:rPr>
          <w:rFonts w:ascii="Palatino Linotype" w:eastAsia="Calibri" w:hAnsi="Palatino Linotype"/>
          <w:b/>
          <w:iCs/>
        </w:rPr>
        <w:t>Recurrente</w:t>
      </w:r>
      <w:r w:rsidRPr="001B2C29">
        <w:rPr>
          <w:rFonts w:ascii="Palatino Linotype" w:eastAsia="Calibri" w:hAnsi="Palatino Linotype"/>
          <w:iCs/>
        </w:rPr>
        <w:t>, concatenados con los motivos o razones de inconformidad emitidos, se distingue que se adolece, de forma toral, de la falta de respuesta a la solicitud de acceso a la información formulada, actualizando con ello lo establecido en la fracción VII del artículo 179 de la Ley de Transparencia y Acceso a la Información Pública del Estado de México y Municipios, resultando procedente la interposición del recurso de revisión cuando no se dé respuesta a una solicitud de información.</w:t>
      </w:r>
    </w:p>
    <w:p w14:paraId="0E936384"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475D81DD"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b/>
          <w:iCs/>
        </w:rPr>
      </w:pPr>
      <w:r w:rsidRPr="001B2C29">
        <w:rPr>
          <w:rFonts w:ascii="Palatino Linotype" w:eastAsia="Calibri" w:hAnsi="Palatino Linotype"/>
          <w:iCs/>
        </w:rPr>
        <w:t xml:space="preserve">Establecido lo anterior, resulta evidente que las razones o motivos de inconformidad hechos valer, resultan fundadas y procedentes, en virtud de las constancias que obran en el expediente electrónico SAIMEX, se acredita que </w:t>
      </w:r>
      <w:r w:rsidRPr="001B2C29">
        <w:rPr>
          <w:rFonts w:ascii="Palatino Linotype" w:eastAsia="Calibri" w:hAnsi="Palatino Linotype"/>
          <w:b/>
          <w:iCs/>
        </w:rPr>
        <w:t>el Sujeto Obligado</w:t>
      </w:r>
      <w:r w:rsidRPr="001B2C29">
        <w:rPr>
          <w:rFonts w:ascii="Palatino Linotype" w:eastAsia="Calibri" w:hAnsi="Palatino Linotype"/>
          <w:iCs/>
        </w:rPr>
        <w:t xml:space="preserve"> fue omiso en responder la solicitud de información hecha por </w:t>
      </w:r>
      <w:r w:rsidRPr="001B2C29">
        <w:rPr>
          <w:rFonts w:ascii="Palatino Linotype" w:eastAsia="Calibri" w:hAnsi="Palatino Linotype"/>
          <w:b/>
          <w:iCs/>
        </w:rPr>
        <w:t>la Recurrente.</w:t>
      </w:r>
    </w:p>
    <w:p w14:paraId="694BDCFD"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1E69D0B8"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lastRenderedPageBreak/>
        <w:t xml:space="preserve">De tal manera que se hace patente que la falta de respuesta del </w:t>
      </w:r>
      <w:r w:rsidRPr="001B2C29">
        <w:rPr>
          <w:rFonts w:ascii="Palatino Linotype" w:eastAsia="Calibri" w:hAnsi="Palatino Linotype"/>
          <w:b/>
          <w:iCs/>
        </w:rPr>
        <w:t>Sujeto Obligado</w:t>
      </w:r>
      <w:r w:rsidRPr="001B2C29">
        <w:rPr>
          <w:rFonts w:ascii="Palatino Linotype" w:eastAsia="Calibri" w:hAnsi="Palatino Linotype"/>
          <w:iCs/>
        </w:rPr>
        <w:t xml:space="preserve"> a la solicitud de información se traduce en el hecho de que fue omiso en dar atención a la petición en términos de la Ley de la materia, es decir, incumplió las obligaciones que dicho cuerpo legal le impone como Sujeto Obligado de la misma, tal y como lo constituye los artículos 4, 12, 23 fracción IV, 24 último párrafo y 160 de la Ley de Transparencia del Estado de México, que a la letra dice:</w:t>
      </w:r>
    </w:p>
    <w:p w14:paraId="5C78F184"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26D64A84"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b/>
          <w:i/>
          <w:iCs/>
        </w:rPr>
        <w:t>“Artículo 4.</w:t>
      </w:r>
      <w:r w:rsidRPr="001B2C29">
        <w:rPr>
          <w:rFonts w:ascii="Palatino Linotype" w:eastAsia="Calibri" w:hAnsi="Palatino Linotype"/>
          <w:i/>
          <w:iCs/>
        </w:rPr>
        <w:t xml:space="preserve"> </w:t>
      </w:r>
      <w:r w:rsidRPr="001B2C29">
        <w:rPr>
          <w:rFonts w:ascii="Palatino Linotype" w:eastAsia="Calibri" w:hAnsi="Palatino Linotype"/>
          <w:i/>
          <w:iCs/>
          <w:u w:val="single"/>
        </w:rPr>
        <w:t>El derecho humano de acceso a la información pública es la prerrogativa de las personas para buscar, difundir, investigar, recabar, recibir y solicitar información pública</w:t>
      </w:r>
      <w:r w:rsidRPr="001B2C29">
        <w:rPr>
          <w:rFonts w:ascii="Palatino Linotype" w:eastAsia="Calibri" w:hAnsi="Palatino Linotype"/>
          <w:i/>
          <w:iCs/>
        </w:rPr>
        <w:t>, sin necesidad de acreditar personalidad ni interés jurídico.</w:t>
      </w:r>
    </w:p>
    <w:p w14:paraId="05F58392"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i/>
          <w:iCs/>
          <w:u w:val="single"/>
        </w:rPr>
        <w:t xml:space="preserve">Toda la información generada, obtenida, adquirida, transformada, administrada o en posesión de los sujetos obligados es pública y accesible de manera permanente a cualquier persona, </w:t>
      </w:r>
      <w:r w:rsidRPr="001B2C29">
        <w:rPr>
          <w:rFonts w:ascii="Palatino Linotype" w:eastAsia="Calibri" w:hAnsi="Palatino Linotype"/>
          <w:i/>
          <w:iCs/>
        </w:rPr>
        <w:t>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6C534CF"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i/>
          <w:iCs/>
        </w:rPr>
        <w:t>Los sujetos obligados deben poner en práctica, políticas y programas de acceso a la información que se apeguen a criterios de publicidad, veracidad, oportunidad, precisión y suficiencia en beneficio de los solicitantes.</w:t>
      </w:r>
    </w:p>
    <w:p w14:paraId="4687A897" w14:textId="77777777" w:rsidR="007B4AFF" w:rsidRPr="001B2C29" w:rsidRDefault="007B4AFF" w:rsidP="00C22650">
      <w:pPr>
        <w:pStyle w:val="Prrafodelista"/>
        <w:tabs>
          <w:tab w:val="left" w:pos="5647"/>
        </w:tabs>
        <w:autoSpaceDE w:val="0"/>
        <w:autoSpaceDN w:val="0"/>
        <w:adjustRightInd w:val="0"/>
        <w:ind w:left="0" w:right="-2"/>
        <w:jc w:val="both"/>
        <w:rPr>
          <w:rFonts w:ascii="Palatino Linotype" w:eastAsia="Calibri" w:hAnsi="Palatino Linotype"/>
          <w:iCs/>
        </w:rPr>
      </w:pPr>
    </w:p>
    <w:p w14:paraId="5D5B75F5"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b/>
          <w:i/>
          <w:iCs/>
        </w:rPr>
        <w:t>Artículo 12.</w:t>
      </w:r>
      <w:r w:rsidRPr="001B2C29">
        <w:rPr>
          <w:rFonts w:ascii="Palatino Linotype" w:eastAsia="Calibri" w:hAnsi="Palatino Linotype"/>
          <w:i/>
          <w:iCs/>
        </w:rPr>
        <w:t xml:space="preserve"> Quienes generen, recopilen, administren, manejen, procesen, archiven o conserven información pública serán responsables de la misma en los términos de las disposiciones jurídicas aplicables.</w:t>
      </w:r>
    </w:p>
    <w:p w14:paraId="18C90E53"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i/>
          <w:iCs/>
          <w:u w:val="single"/>
        </w:rPr>
        <w:t>Los sujetos obligados sólo proporcionarán la información pública que se les requiera y que obre en sus archivos y en el estado en que ésta se encuentre.</w:t>
      </w:r>
      <w:r w:rsidRPr="001B2C29">
        <w:rPr>
          <w:rFonts w:ascii="Palatino Linotype" w:eastAsia="Calibri" w:hAnsi="Palatino Linotype"/>
          <w:i/>
          <w:iCs/>
        </w:rPr>
        <w:t xml:space="preserve"> La obligación de proporcionar información no comprende el procesamiento de la misma, ni el </w:t>
      </w:r>
      <w:r w:rsidRPr="001B2C29">
        <w:rPr>
          <w:rFonts w:ascii="Palatino Linotype" w:eastAsia="Calibri" w:hAnsi="Palatino Linotype"/>
          <w:i/>
          <w:iCs/>
        </w:rPr>
        <w:lastRenderedPageBreak/>
        <w:t xml:space="preserve">presentarla conforme al interés del solicitante; no estarán obligados a generarla, resumirla, efectuar cálculos o practicar investigaciones. </w:t>
      </w:r>
    </w:p>
    <w:p w14:paraId="74374337"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i/>
          <w:iCs/>
        </w:rPr>
        <w:t>(…)</w:t>
      </w:r>
    </w:p>
    <w:p w14:paraId="071A969C"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i/>
          <w:iCs/>
        </w:rPr>
        <w:t xml:space="preserve">Artículo 23. </w:t>
      </w:r>
      <w:r w:rsidRPr="001B2C29">
        <w:rPr>
          <w:rFonts w:ascii="Palatino Linotype" w:eastAsia="Calibri" w:hAnsi="Palatino Linotype"/>
          <w:b/>
          <w:i/>
          <w:iCs/>
          <w:u w:val="single"/>
        </w:rPr>
        <w:t>Son sujetos obligados</w:t>
      </w:r>
      <w:r w:rsidRPr="001B2C29">
        <w:rPr>
          <w:rFonts w:ascii="Palatino Linotype" w:eastAsia="Calibri" w:hAnsi="Palatino Linotype"/>
          <w:i/>
          <w:iCs/>
        </w:rPr>
        <w:t xml:space="preserve"> a transparentar y permitir el acceso a su información y proteger los datos personales que obren en su poder: </w:t>
      </w:r>
    </w:p>
    <w:p w14:paraId="22109B71"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i/>
          <w:iCs/>
        </w:rPr>
        <w:t>…</w:t>
      </w:r>
    </w:p>
    <w:p w14:paraId="7227FD70"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b/>
          <w:i/>
          <w:iCs/>
        </w:rPr>
      </w:pPr>
      <w:r w:rsidRPr="001B2C29">
        <w:rPr>
          <w:rFonts w:ascii="Palatino Linotype" w:eastAsia="Calibri" w:hAnsi="Palatino Linotype"/>
          <w:i/>
          <w:iCs/>
        </w:rPr>
        <w:t xml:space="preserve">IV. Los ayuntamientos y </w:t>
      </w:r>
      <w:r w:rsidRPr="001B2C29">
        <w:rPr>
          <w:rFonts w:ascii="Palatino Linotype" w:eastAsia="Calibri" w:hAnsi="Palatino Linotype"/>
          <w:b/>
          <w:i/>
          <w:iCs/>
        </w:rPr>
        <w:t>las dependencias, organismos, órganos y entidades de la administración municipal;</w:t>
      </w:r>
    </w:p>
    <w:p w14:paraId="0332A528"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p>
    <w:p w14:paraId="48F69F8F"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b/>
          <w:i/>
          <w:iCs/>
        </w:rPr>
      </w:pPr>
      <w:r w:rsidRPr="001B2C29">
        <w:rPr>
          <w:rFonts w:ascii="Palatino Linotype" w:eastAsia="Calibri" w:hAnsi="Palatino Linotype"/>
          <w:b/>
          <w:i/>
          <w:iCs/>
        </w:rPr>
        <w:t xml:space="preserve">Artículo 24. </w:t>
      </w:r>
    </w:p>
    <w:p w14:paraId="38541B5A"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i/>
          <w:iCs/>
        </w:rPr>
        <w:t>(…)</w:t>
      </w:r>
    </w:p>
    <w:p w14:paraId="0DAA137B"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i/>
          <w:iCs/>
        </w:rPr>
        <w:t>Los sujetos obligados solo proporcionarán la información pública que generen, administren o posean en el ejercicio de sus atribuciones.”</w:t>
      </w:r>
    </w:p>
    <w:p w14:paraId="50BA099C"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i/>
          <w:iCs/>
        </w:rPr>
        <w:t>(…)</w:t>
      </w:r>
    </w:p>
    <w:p w14:paraId="0C0F7ACB"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b/>
          <w:i/>
          <w:iCs/>
        </w:rPr>
        <w:t>Artículo 160.</w:t>
      </w:r>
      <w:r w:rsidRPr="001B2C29">
        <w:rPr>
          <w:rFonts w:ascii="Palatino Linotype" w:eastAsia="Calibri" w:hAnsi="Palatino Linotype"/>
          <w:i/>
          <w:iC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E67E69"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p>
    <w:p w14:paraId="4D8C529E" w14:textId="77777777" w:rsidR="007B4AFF" w:rsidRPr="001B2C29" w:rsidRDefault="007B4AFF" w:rsidP="00C22650">
      <w:pPr>
        <w:pStyle w:val="Prrafodelista"/>
        <w:tabs>
          <w:tab w:val="left" w:pos="5647"/>
        </w:tabs>
        <w:autoSpaceDE w:val="0"/>
        <w:autoSpaceDN w:val="0"/>
        <w:adjustRightInd w:val="0"/>
        <w:ind w:left="567" w:right="565"/>
        <w:jc w:val="both"/>
        <w:rPr>
          <w:rFonts w:ascii="Palatino Linotype" w:eastAsia="Calibri" w:hAnsi="Palatino Linotype"/>
          <w:i/>
          <w:iCs/>
        </w:rPr>
      </w:pPr>
      <w:r w:rsidRPr="001B2C29">
        <w:rPr>
          <w:rFonts w:ascii="Palatino Linotype" w:eastAsia="Calibri" w:hAnsi="Palatino Linotype"/>
          <w:i/>
          <w:iCs/>
        </w:rPr>
        <w:t>En caso que la información solicitada consista en bases de datos se deberá privilegiar la entrega de la misma en formatos abiertos.</w:t>
      </w:r>
    </w:p>
    <w:p w14:paraId="1B4A5463" w14:textId="77777777" w:rsidR="007B4AFF" w:rsidRPr="001B2C29" w:rsidRDefault="007B4AFF" w:rsidP="00C22650">
      <w:pPr>
        <w:pStyle w:val="Prrafodelista"/>
        <w:tabs>
          <w:tab w:val="left" w:pos="5647"/>
        </w:tabs>
        <w:autoSpaceDE w:val="0"/>
        <w:autoSpaceDN w:val="0"/>
        <w:adjustRightInd w:val="0"/>
        <w:ind w:left="567" w:right="565"/>
        <w:jc w:val="right"/>
        <w:rPr>
          <w:rFonts w:ascii="Palatino Linotype" w:eastAsia="Calibri" w:hAnsi="Palatino Linotype"/>
          <w:i/>
          <w:iCs/>
        </w:rPr>
      </w:pPr>
      <w:r w:rsidRPr="001B2C29">
        <w:rPr>
          <w:rFonts w:ascii="Palatino Linotype" w:eastAsia="Calibri" w:hAnsi="Palatino Linotype"/>
          <w:i/>
          <w:iCs/>
        </w:rPr>
        <w:t>(Énfasis añadido)</w:t>
      </w:r>
    </w:p>
    <w:p w14:paraId="0D941D67"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0638BE2E"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w:t>
      </w:r>
      <w:r w:rsidRPr="001B2C29">
        <w:rPr>
          <w:rFonts w:ascii="Palatino Linotype" w:eastAsia="Calibri" w:hAnsi="Palatino Linotype"/>
          <w:b/>
          <w:iCs/>
        </w:rPr>
        <w:t>Constitución Política de los Estados Unidos Mexicanos y</w:t>
      </w:r>
      <w:r w:rsidRPr="001B2C29">
        <w:rPr>
          <w:rFonts w:ascii="Palatino Linotype" w:eastAsia="Calibri" w:hAnsi="Palatino Linotype"/>
          <w:iCs/>
        </w:rPr>
        <w:t xml:space="preserve"> en el artículo quinto de la Particular del Estado de México, por lo que el </w:t>
      </w:r>
      <w:r w:rsidRPr="001B2C29">
        <w:rPr>
          <w:rFonts w:ascii="Palatino Linotype" w:eastAsia="Calibri" w:hAnsi="Palatino Linotype"/>
          <w:b/>
          <w:iCs/>
        </w:rPr>
        <w:t>Sujeto Obligado</w:t>
      </w:r>
      <w:r w:rsidRPr="001B2C29">
        <w:rPr>
          <w:rFonts w:ascii="Palatino Linotype" w:eastAsia="Calibri" w:hAnsi="Palatino Linotype"/>
          <w:iCs/>
        </w:rPr>
        <w:t xml:space="preserve"> debe ser cuidadoso del debido cumplimiento de las obligaciones constitucionales que </w:t>
      </w:r>
      <w:r w:rsidRPr="001B2C29">
        <w:rPr>
          <w:rFonts w:ascii="Palatino Linotype" w:eastAsia="Calibri" w:hAnsi="Palatino Linotype"/>
          <w:iCs/>
        </w:rPr>
        <w:lastRenderedPageBreak/>
        <w:t xml:space="preserve">se le imponen, en consecuencia, a todas las autoridades, en el ámbito de su </w:t>
      </w:r>
      <w:bookmarkStart w:id="1" w:name="_GoBack"/>
      <w:bookmarkEnd w:id="1"/>
      <w:r w:rsidRPr="001B2C29">
        <w:rPr>
          <w:rFonts w:ascii="Palatino Linotype" w:eastAsia="Calibri" w:hAnsi="Palatino Linotype"/>
          <w:iCs/>
        </w:rPr>
        <w:t xml:space="preserve">competencia, según lo dispone el tercer párrafo del artículo primero de la Constitución Política de los Estados Unidos Mexicanos al señalar la obligación de </w:t>
      </w:r>
      <w:r w:rsidRPr="001B2C29">
        <w:rPr>
          <w:rFonts w:ascii="Palatino Linotype" w:eastAsia="Calibri" w:hAnsi="Palatino Linotype"/>
          <w:b/>
          <w:iCs/>
        </w:rPr>
        <w:t xml:space="preserve">“promover, respetar, proteger y garantizar los derechos humanos”, </w:t>
      </w:r>
      <w:r w:rsidRPr="001B2C29">
        <w:rPr>
          <w:rFonts w:ascii="Palatino Linotype" w:eastAsia="Calibri" w:hAnsi="Palatino Linotype"/>
          <w:iCs/>
        </w:rPr>
        <w:t>entre los cuales se encuentra dicho derecho.</w:t>
      </w:r>
    </w:p>
    <w:p w14:paraId="49E4A24F"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633381FF"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A0EF08C"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3A2F0DB1" w14:textId="44310714"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w:t>
      </w:r>
      <w:r w:rsidR="00680018" w:rsidRPr="001B2C29">
        <w:rPr>
          <w:rFonts w:ascii="Palatino Linotype" w:eastAsia="Calibri" w:hAnsi="Palatino Linotype"/>
          <w:iCs/>
        </w:rPr>
        <w:t>s</w:t>
      </w:r>
      <w:r w:rsidRPr="001B2C29">
        <w:rPr>
          <w:rFonts w:ascii="Palatino Linotype" w:eastAsia="Calibri" w:hAnsi="Palatino Linotype"/>
          <w:iCs/>
        </w:rPr>
        <w:t xml:space="preserve"> Obligados.</w:t>
      </w:r>
    </w:p>
    <w:p w14:paraId="3A2D092E"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6CC6074B" w14:textId="7B846BA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lastRenderedPageBreak/>
        <w:t xml:space="preserve">En virtud de ello, en cuanto al derecho humano de acceso a la información pública la información en posesión de las autoridades municipales es pública. Aunado a ello como ha quedado señalado, </w:t>
      </w:r>
      <w:r w:rsidR="00680018" w:rsidRPr="001B2C29">
        <w:rPr>
          <w:rFonts w:ascii="Palatino Linotype" w:eastAsia="Calibri" w:hAnsi="Palatino Linotype"/>
          <w:iCs/>
        </w:rPr>
        <w:t>los organismos públicos descentralizados</w:t>
      </w:r>
      <w:r w:rsidRPr="001B2C29">
        <w:rPr>
          <w:rFonts w:ascii="Palatino Linotype" w:eastAsia="Calibri" w:hAnsi="Palatino Linotype"/>
          <w:iCs/>
        </w:rPr>
        <w:t xml:space="preserve"> son considerados </w:t>
      </w:r>
      <w:r w:rsidRPr="001B2C29">
        <w:rPr>
          <w:rFonts w:ascii="Palatino Linotype" w:eastAsia="Calibri" w:hAnsi="Palatino Linotype"/>
          <w:b/>
          <w:iCs/>
        </w:rPr>
        <w:t>Sujetos Obligados</w:t>
      </w:r>
      <w:r w:rsidRPr="001B2C29">
        <w:rPr>
          <w:rFonts w:ascii="Palatino Linotype" w:eastAsia="Calibri" w:hAnsi="Palatino Linotype"/>
          <w:iCs/>
        </w:rPr>
        <w:t xml:space="preserve">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412C36F"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5EE01E1D"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t xml:space="preserve">Por lo que en cumplimiento a las obligaciones que establece nuestra Carta Magna, la Constitución Estatal y la Ley de la materia le imponen, </w:t>
      </w:r>
      <w:r w:rsidRPr="001B2C29">
        <w:rPr>
          <w:rFonts w:ascii="Palatino Linotype" w:eastAsia="Calibri" w:hAnsi="Palatino Linotype"/>
          <w:b/>
          <w:iCs/>
        </w:rPr>
        <w:t xml:space="preserve">el Sujeto Obligado </w:t>
      </w:r>
      <w:r w:rsidRPr="001B2C29">
        <w:rPr>
          <w:rFonts w:ascii="Palatino Linotype" w:eastAsia="Calibri" w:hAnsi="Palatino Linotype"/>
          <w:iCs/>
        </w:rPr>
        <w:t>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56F01F7E"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54F50043"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t>De tal manera que la omisión del Titular de la Unidad de Transparencia, como primer responsable de ello de acuerdo de lo dispuesto por el artículo 53 fracción II de la Ley de la materia, en atender las solicitudes de información, se traduce en una conducta que ha vulnerado el derecho de acceso a la información consignado a favor del particular.</w:t>
      </w:r>
    </w:p>
    <w:p w14:paraId="5617DBDC"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6C5A78BC" w14:textId="3D46CB1A"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lastRenderedPageBreak/>
        <w:t>No sobra decir que, al actuar de esta forma, el Sujeto Obligado incumple con el primer mandato contenido en el párrafo tercero del artículo primero de la Constitución Política de los Estados Unidos Mexicanos que establece el deber de todas las autoridades, en el ámbito de sus atribuciones, de promover, respetar, proteger y garantizar los derechos humanos. 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w:t>
      </w:r>
      <w:r w:rsidR="00F01568" w:rsidRPr="001B2C29">
        <w:rPr>
          <w:rFonts w:ascii="Palatino Linotype" w:eastAsia="Calibri" w:hAnsi="Palatino Linotype"/>
          <w:iCs/>
        </w:rPr>
        <w:t>figura</w:t>
      </w:r>
      <w:r w:rsidRPr="001B2C29">
        <w:rPr>
          <w:rFonts w:ascii="Palatino Linotype" w:eastAsia="Calibri" w:hAnsi="Palatino Linotype"/>
          <w:iCs/>
        </w:rPr>
        <w:t xml:space="preserv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65D6C120"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7ABBDA23" w14:textId="305DA7D0"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t>Por lo que, en cumplimiento a esta resolución, el Sujeto Obligado deberá atender la solicitud de información</w:t>
      </w:r>
      <w:r w:rsidR="00680018" w:rsidRPr="001B2C29">
        <w:rPr>
          <w:rFonts w:ascii="Palatino Linotype" w:eastAsia="Calibri" w:hAnsi="Palatino Linotype"/>
          <w:iCs/>
        </w:rPr>
        <w:t xml:space="preserve"> </w:t>
      </w:r>
      <w:r w:rsidR="00680018" w:rsidRPr="001B2C29">
        <w:rPr>
          <w:rFonts w:ascii="Palatino Linotype" w:hAnsi="Palatino Linotype"/>
          <w:b/>
          <w:bCs/>
        </w:rPr>
        <w:t>00036/DIFIXTAPAL/IP/2022</w:t>
      </w:r>
      <w:r w:rsidRPr="001B2C29">
        <w:rPr>
          <w:rFonts w:ascii="Palatino Linotype" w:eastAsia="Calibri" w:hAnsi="Palatino Linotype"/>
          <w:iCs/>
        </w:rPr>
        <w:t>, puesto que el silencio administrativo que hizo patente al omitir dar respuesta trae como consecuencia que se le ordene dar atención a la solicitud, lo cual deberá llevar a cabo en ejercicio de sus atribuciones y con arreglo a lo dispuesto por la ley de la materia.</w:t>
      </w:r>
    </w:p>
    <w:p w14:paraId="13AC780A"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5A85CCE8"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t xml:space="preserve">De la revisión de las constancias que obran en el Sistema de acceso a la Información Mexiquense (SAIMEX), se advierte que, el particular solicitó: </w:t>
      </w:r>
    </w:p>
    <w:p w14:paraId="5A12BFBD" w14:textId="353BC42D"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tab/>
      </w:r>
    </w:p>
    <w:p w14:paraId="0A559E3C" w14:textId="1CE840D8" w:rsidR="00680018" w:rsidRPr="001B2C29" w:rsidRDefault="00680018" w:rsidP="00680018">
      <w:pPr>
        <w:ind w:left="567" w:right="567"/>
        <w:jc w:val="both"/>
        <w:rPr>
          <w:rFonts w:ascii="Palatino Linotype" w:hAnsi="Palatino Linotype"/>
          <w:sz w:val="24"/>
          <w:szCs w:val="24"/>
        </w:rPr>
      </w:pPr>
      <w:r w:rsidRPr="001B2C29">
        <w:rPr>
          <w:rFonts w:ascii="Palatino Linotype" w:hAnsi="Palatino Linotype"/>
          <w:sz w:val="24"/>
          <w:szCs w:val="24"/>
        </w:rPr>
        <w:lastRenderedPageBreak/>
        <w:t>1.-Convenios celebrados, facturas, contratos y p</w:t>
      </w:r>
      <w:r w:rsidR="00EA1054" w:rsidRPr="001B2C29">
        <w:rPr>
          <w:rFonts w:ascii="Palatino Linotype" w:hAnsi="Palatino Linotype"/>
          <w:sz w:val="24"/>
          <w:szCs w:val="24"/>
        </w:rPr>
        <w:t>ó</w:t>
      </w:r>
      <w:r w:rsidRPr="001B2C29">
        <w:rPr>
          <w:rFonts w:ascii="Palatino Linotype" w:hAnsi="Palatino Linotype"/>
          <w:sz w:val="24"/>
          <w:szCs w:val="24"/>
        </w:rPr>
        <w:t>lizas de cheques que haya efectuado y/o realizado el Sistema Municipal para el Desarrollo Integral de la Familia de I</w:t>
      </w:r>
      <w:r w:rsidR="00EA1054" w:rsidRPr="001B2C29">
        <w:rPr>
          <w:rFonts w:ascii="Palatino Linotype" w:hAnsi="Palatino Linotype"/>
          <w:sz w:val="24"/>
          <w:szCs w:val="24"/>
        </w:rPr>
        <w:t>xtapaluca, durante la a</w:t>
      </w:r>
      <w:r w:rsidRPr="001B2C29">
        <w:rPr>
          <w:rFonts w:ascii="Palatino Linotype" w:hAnsi="Palatino Linotype"/>
          <w:sz w:val="24"/>
          <w:szCs w:val="24"/>
        </w:rPr>
        <w:t>dministración 2022-2024</w:t>
      </w:r>
      <w:r w:rsidR="00EA1054" w:rsidRPr="001B2C29">
        <w:rPr>
          <w:rFonts w:ascii="Palatino Linotype" w:hAnsi="Palatino Linotype"/>
          <w:sz w:val="24"/>
          <w:szCs w:val="24"/>
        </w:rPr>
        <w:t>.</w:t>
      </w:r>
    </w:p>
    <w:p w14:paraId="686C46E2" w14:textId="090BC312" w:rsidR="00EA1054" w:rsidRPr="001B2C29" w:rsidRDefault="00EA1054" w:rsidP="00680018">
      <w:pPr>
        <w:ind w:left="567" w:right="567"/>
        <w:jc w:val="both"/>
        <w:rPr>
          <w:rFonts w:ascii="Palatino Linotype" w:hAnsi="Palatino Linotype"/>
          <w:sz w:val="24"/>
          <w:szCs w:val="24"/>
        </w:rPr>
      </w:pPr>
      <w:r w:rsidRPr="001B2C29">
        <w:rPr>
          <w:rFonts w:ascii="Palatino Linotype" w:hAnsi="Palatino Linotype"/>
          <w:sz w:val="24"/>
          <w:szCs w:val="24"/>
        </w:rPr>
        <w:t xml:space="preserve">2. Documento en el que consten los ingresos totales del Sistema Municipal para el Desarrollo Integral de la Familia de Ixtapaluca, recibidos del 01 de enero de </w:t>
      </w:r>
      <w:r w:rsidR="00F01568" w:rsidRPr="001B2C29">
        <w:rPr>
          <w:rFonts w:ascii="Palatino Linotype" w:hAnsi="Palatino Linotype"/>
          <w:sz w:val="24"/>
          <w:szCs w:val="24"/>
        </w:rPr>
        <w:t>2022 a</w:t>
      </w:r>
      <w:r w:rsidRPr="001B2C29">
        <w:rPr>
          <w:rFonts w:ascii="Palatino Linotype" w:hAnsi="Palatino Linotype"/>
          <w:sz w:val="24"/>
          <w:szCs w:val="24"/>
        </w:rPr>
        <w:t xml:space="preserve"> la fecha de la entrega de la información</w:t>
      </w:r>
    </w:p>
    <w:p w14:paraId="0138BB99" w14:textId="1DEA8562" w:rsidR="00EA1054" w:rsidRPr="001B2C29" w:rsidRDefault="00EA1054" w:rsidP="00680018">
      <w:pPr>
        <w:ind w:left="567" w:right="567"/>
        <w:jc w:val="both"/>
        <w:rPr>
          <w:rFonts w:ascii="Palatino Linotype" w:hAnsi="Palatino Linotype"/>
          <w:sz w:val="24"/>
          <w:szCs w:val="24"/>
        </w:rPr>
      </w:pPr>
      <w:r w:rsidRPr="001B2C29">
        <w:rPr>
          <w:rFonts w:ascii="Palatino Linotype" w:hAnsi="Palatino Linotype"/>
          <w:sz w:val="24"/>
          <w:szCs w:val="24"/>
        </w:rPr>
        <w:t>3. Copia de todas las facturas pagadas por cualquier tipo de concepto o gasto efectuado por el Sistema Municipal para el Desarrollo Integral de la Familia de Ixtapaluca, del 01 de enero a la fecha de entrega de la información.</w:t>
      </w:r>
    </w:p>
    <w:p w14:paraId="07E9583B" w14:textId="19AD77FA" w:rsidR="00EA1054" w:rsidRPr="001B2C29" w:rsidRDefault="00EA1054" w:rsidP="00680018">
      <w:pPr>
        <w:ind w:left="567" w:right="567"/>
        <w:jc w:val="both"/>
        <w:rPr>
          <w:rFonts w:ascii="Palatino Linotype" w:hAnsi="Palatino Linotype"/>
          <w:sz w:val="24"/>
          <w:szCs w:val="24"/>
        </w:rPr>
      </w:pPr>
      <w:r w:rsidRPr="001B2C29">
        <w:rPr>
          <w:rFonts w:ascii="Palatino Linotype" w:hAnsi="Palatino Linotype"/>
          <w:sz w:val="24"/>
          <w:szCs w:val="24"/>
        </w:rPr>
        <w:t>4. Relación de todos los contratos y convenio celebrados por el Sistema Municipal para el Desarrollo Integral de la Familia de Ixtapaluca, del 01 de enero del 2022 a la fecha de entrega de la información.</w:t>
      </w:r>
    </w:p>
    <w:p w14:paraId="59BF4456" w14:textId="6E977FAA" w:rsidR="00EA1054" w:rsidRPr="001B2C29" w:rsidRDefault="00EA1054" w:rsidP="00680018">
      <w:pPr>
        <w:ind w:left="567" w:right="567"/>
        <w:jc w:val="both"/>
        <w:rPr>
          <w:rFonts w:ascii="Palatino Linotype" w:hAnsi="Palatino Linotype"/>
          <w:sz w:val="24"/>
          <w:szCs w:val="24"/>
        </w:rPr>
      </w:pPr>
      <w:r w:rsidRPr="001B2C29">
        <w:rPr>
          <w:rFonts w:ascii="Palatino Linotype" w:hAnsi="Palatino Linotype"/>
          <w:sz w:val="24"/>
          <w:szCs w:val="24"/>
        </w:rPr>
        <w:t>5. Documento donde conste el presupuesto asignado al Sistema Municipal para el Desarrollo Integral de la Familia de Ixtapaluca, para el ejercicio fiscal 2022.</w:t>
      </w:r>
    </w:p>
    <w:p w14:paraId="5C32140D" w14:textId="50621AC1" w:rsidR="00EA1054" w:rsidRPr="001B2C29" w:rsidRDefault="00EA1054" w:rsidP="00680018">
      <w:pPr>
        <w:ind w:left="567" w:right="567"/>
        <w:jc w:val="both"/>
        <w:rPr>
          <w:rFonts w:ascii="Palatino Linotype" w:hAnsi="Palatino Linotype"/>
          <w:sz w:val="24"/>
          <w:szCs w:val="24"/>
        </w:rPr>
      </w:pPr>
      <w:r w:rsidRPr="001B2C29">
        <w:rPr>
          <w:rFonts w:ascii="Palatino Linotype" w:hAnsi="Palatino Linotype"/>
          <w:sz w:val="24"/>
          <w:szCs w:val="24"/>
        </w:rPr>
        <w:t>6. Documento en el que conste el gasto erogado en forma detallada por periodo ya sea mensual, bimestral o semestral con su respectiva comprobación y/o justificación del Sistema Municipal para el Desarrollo Integral de la Familia de Ixtapaluca por el del 01 de enero de 2022 a la fecha dela entrega de la información.</w:t>
      </w:r>
    </w:p>
    <w:p w14:paraId="643A6F2A" w14:textId="401FA181" w:rsidR="00EA1054" w:rsidRPr="001B2C29" w:rsidRDefault="00EA1054" w:rsidP="00680018">
      <w:pPr>
        <w:ind w:left="567" w:right="567"/>
        <w:jc w:val="both"/>
        <w:rPr>
          <w:rFonts w:ascii="Palatino Linotype" w:hAnsi="Palatino Linotype"/>
          <w:sz w:val="24"/>
          <w:szCs w:val="24"/>
        </w:rPr>
      </w:pPr>
      <w:r w:rsidRPr="001B2C29">
        <w:rPr>
          <w:rFonts w:ascii="Palatino Linotype" w:hAnsi="Palatino Linotype"/>
          <w:sz w:val="24"/>
          <w:szCs w:val="24"/>
        </w:rPr>
        <w:t>7. Las facturas de pago por cualquier concepto emitidas por el Sistema Municipal DIF del 01 de enero de 2022 a la fecha de la entrega de la información.</w:t>
      </w:r>
    </w:p>
    <w:p w14:paraId="1C529F3D"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0A22AC52" w14:textId="77777777" w:rsidR="00680018" w:rsidRPr="001B2C29" w:rsidRDefault="00680018"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28B39804" w14:textId="44CBB60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lastRenderedPageBreak/>
        <w:t>Ahora bien, respecto a lo solicitado por la recurrente, se considera pertinente citar lo establecido en los artículos 24</w:t>
      </w:r>
      <w:r w:rsidR="00D74CFF" w:rsidRPr="001B2C29">
        <w:rPr>
          <w:rFonts w:ascii="Palatino Linotype" w:eastAsia="Calibri" w:hAnsi="Palatino Linotype"/>
          <w:iCs/>
        </w:rPr>
        <w:t xml:space="preserve"> fracción XII y 92 fracciones </w:t>
      </w:r>
      <w:r w:rsidR="00F01568" w:rsidRPr="001B2C29">
        <w:rPr>
          <w:rFonts w:ascii="Palatino Linotype" w:eastAsia="Calibri" w:hAnsi="Palatino Linotype"/>
          <w:iCs/>
        </w:rPr>
        <w:t>XXV y</w:t>
      </w:r>
      <w:r w:rsidR="00D74CFF" w:rsidRPr="001B2C29">
        <w:rPr>
          <w:rFonts w:ascii="Palatino Linotype" w:eastAsia="Calibri" w:hAnsi="Palatino Linotype"/>
          <w:iCs/>
        </w:rPr>
        <w:t xml:space="preserve"> </w:t>
      </w:r>
      <w:proofErr w:type="gramStart"/>
      <w:r w:rsidR="00D74CFF" w:rsidRPr="001B2C29">
        <w:rPr>
          <w:rFonts w:ascii="Palatino Linotype" w:eastAsia="Calibri" w:hAnsi="Palatino Linotype"/>
          <w:iCs/>
        </w:rPr>
        <w:t>XXIX</w:t>
      </w:r>
      <w:r w:rsidR="002F7B6A" w:rsidRPr="001B2C29">
        <w:rPr>
          <w:rFonts w:ascii="Palatino Linotype" w:eastAsia="Calibri" w:hAnsi="Palatino Linotype"/>
          <w:iCs/>
        </w:rPr>
        <w:t xml:space="preserve"> </w:t>
      </w:r>
      <w:r w:rsidRPr="001B2C29">
        <w:rPr>
          <w:rFonts w:ascii="Palatino Linotype" w:eastAsia="Calibri" w:hAnsi="Palatino Linotype"/>
          <w:iCs/>
        </w:rPr>
        <w:t xml:space="preserve"> de</w:t>
      </w:r>
      <w:proofErr w:type="gramEnd"/>
      <w:r w:rsidRPr="001B2C29">
        <w:rPr>
          <w:rFonts w:ascii="Palatino Linotype" w:eastAsia="Calibri" w:hAnsi="Palatino Linotype"/>
          <w:iCs/>
        </w:rPr>
        <w:t xml:space="preserve"> la Ley de Transparencia y Acceso a la Información Pública del Estado de México y Municipios, cuyo contenido literal es el siguiente: </w:t>
      </w:r>
    </w:p>
    <w:p w14:paraId="0CDB956B"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5EFFD3AE" w14:textId="77777777" w:rsidR="007B4AFF" w:rsidRPr="001B2C29" w:rsidRDefault="007B4AFF" w:rsidP="00D74CFF">
      <w:pPr>
        <w:pStyle w:val="Prrafodelista"/>
        <w:tabs>
          <w:tab w:val="left" w:pos="5647"/>
        </w:tabs>
        <w:autoSpaceDE w:val="0"/>
        <w:autoSpaceDN w:val="0"/>
        <w:adjustRightInd w:val="0"/>
        <w:spacing w:line="360" w:lineRule="auto"/>
        <w:ind w:left="567" w:right="565"/>
        <w:jc w:val="both"/>
        <w:rPr>
          <w:rFonts w:ascii="Palatino Linotype" w:eastAsia="Calibri" w:hAnsi="Palatino Linotype"/>
          <w:i/>
          <w:iCs/>
          <w:sz w:val="22"/>
          <w:szCs w:val="22"/>
        </w:rPr>
      </w:pPr>
      <w:r w:rsidRPr="001B2C29">
        <w:rPr>
          <w:rFonts w:ascii="Palatino Linotype" w:eastAsia="Calibri" w:hAnsi="Palatino Linotype"/>
          <w:i/>
          <w:iCs/>
          <w:sz w:val="22"/>
          <w:szCs w:val="22"/>
        </w:rPr>
        <w:t>“</w:t>
      </w:r>
      <w:r w:rsidRPr="001B2C29">
        <w:rPr>
          <w:rFonts w:ascii="Palatino Linotype" w:eastAsia="Calibri" w:hAnsi="Palatino Linotype"/>
          <w:b/>
          <w:i/>
          <w:iCs/>
          <w:sz w:val="22"/>
          <w:szCs w:val="22"/>
        </w:rPr>
        <w:t>Artículo 24.</w:t>
      </w:r>
      <w:r w:rsidRPr="001B2C29">
        <w:rPr>
          <w:rFonts w:ascii="Palatino Linotype" w:eastAsia="Calibri" w:hAnsi="Palatino Linotype"/>
          <w:i/>
          <w:iCs/>
          <w:sz w:val="22"/>
          <w:szCs w:val="22"/>
        </w:rPr>
        <w:t xml:space="preserve"> Para el cumplimiento de los objetivos de esta Ley, los sujetos obligados deberán cumplir con las siguientes obligaciones, según corresponda, de acuerdo a su naturaleza:</w:t>
      </w:r>
    </w:p>
    <w:p w14:paraId="1768A1B1" w14:textId="77777777" w:rsidR="007B4AFF" w:rsidRPr="001B2C29" w:rsidRDefault="007B4AFF" w:rsidP="00D74CFF">
      <w:pPr>
        <w:pStyle w:val="Prrafodelista"/>
        <w:tabs>
          <w:tab w:val="left" w:pos="5647"/>
        </w:tabs>
        <w:autoSpaceDE w:val="0"/>
        <w:autoSpaceDN w:val="0"/>
        <w:adjustRightInd w:val="0"/>
        <w:spacing w:line="360" w:lineRule="auto"/>
        <w:ind w:left="567" w:right="565"/>
        <w:jc w:val="both"/>
        <w:rPr>
          <w:rFonts w:ascii="Palatino Linotype" w:eastAsia="Calibri" w:hAnsi="Palatino Linotype"/>
          <w:i/>
          <w:iCs/>
          <w:sz w:val="22"/>
          <w:szCs w:val="22"/>
        </w:rPr>
      </w:pPr>
      <w:r w:rsidRPr="001B2C29">
        <w:rPr>
          <w:rFonts w:ascii="Palatino Linotype" w:eastAsia="Calibri" w:hAnsi="Palatino Linotype"/>
          <w:i/>
          <w:iCs/>
          <w:sz w:val="22"/>
          <w:szCs w:val="22"/>
        </w:rPr>
        <w:t>XII. Publicar y mantener actualizada la información relativa a las obligaciones generales de transparencia previstas en la presente Ley o determinadas así por el Instituto, y en general aquella que sea de interés público;</w:t>
      </w:r>
    </w:p>
    <w:p w14:paraId="240FB0DC" w14:textId="77777777" w:rsidR="007B4AFF" w:rsidRPr="001B2C29" w:rsidRDefault="007B4AFF" w:rsidP="00D74CFF">
      <w:pPr>
        <w:pStyle w:val="Prrafodelista"/>
        <w:tabs>
          <w:tab w:val="left" w:pos="5647"/>
        </w:tabs>
        <w:autoSpaceDE w:val="0"/>
        <w:autoSpaceDN w:val="0"/>
        <w:adjustRightInd w:val="0"/>
        <w:spacing w:line="360" w:lineRule="auto"/>
        <w:ind w:left="567" w:right="565"/>
        <w:jc w:val="both"/>
        <w:rPr>
          <w:rFonts w:ascii="Palatino Linotype" w:eastAsia="Calibri" w:hAnsi="Palatino Linotype"/>
          <w:i/>
          <w:iCs/>
          <w:sz w:val="22"/>
          <w:szCs w:val="22"/>
        </w:rPr>
      </w:pPr>
      <w:r w:rsidRPr="001B2C29">
        <w:rPr>
          <w:rFonts w:ascii="Palatino Linotype" w:eastAsia="Calibri" w:hAnsi="Palatino Linotype"/>
          <w:b/>
          <w:i/>
          <w:iCs/>
          <w:sz w:val="22"/>
          <w:szCs w:val="22"/>
        </w:rPr>
        <w:t>Artículo 92.</w:t>
      </w:r>
      <w:r w:rsidRPr="001B2C29">
        <w:rPr>
          <w:rFonts w:ascii="Palatino Linotype" w:eastAsia="Calibri"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900AC2F" w14:textId="77777777" w:rsidR="007B4AFF" w:rsidRPr="001B2C29" w:rsidRDefault="007B4AFF" w:rsidP="00D74CFF">
      <w:pPr>
        <w:pStyle w:val="Prrafodelista"/>
        <w:tabs>
          <w:tab w:val="left" w:pos="5647"/>
        </w:tabs>
        <w:autoSpaceDE w:val="0"/>
        <w:autoSpaceDN w:val="0"/>
        <w:adjustRightInd w:val="0"/>
        <w:spacing w:line="360" w:lineRule="auto"/>
        <w:ind w:left="567" w:right="565"/>
        <w:jc w:val="both"/>
        <w:rPr>
          <w:rFonts w:ascii="Palatino Linotype" w:eastAsia="Calibri" w:hAnsi="Palatino Linotype"/>
          <w:i/>
          <w:iCs/>
          <w:sz w:val="22"/>
          <w:szCs w:val="22"/>
        </w:rPr>
      </w:pPr>
      <w:r w:rsidRPr="001B2C29">
        <w:rPr>
          <w:rFonts w:ascii="Palatino Linotype" w:eastAsia="Calibri" w:hAnsi="Palatino Linotype"/>
          <w:i/>
          <w:iCs/>
          <w:sz w:val="22"/>
          <w:szCs w:val="22"/>
        </w:rPr>
        <w:t>(…)</w:t>
      </w:r>
    </w:p>
    <w:p w14:paraId="79DA4CC1" w14:textId="28E01DBA" w:rsidR="007B4AFF" w:rsidRPr="001B2C29" w:rsidRDefault="00D74CFF" w:rsidP="00D74CFF">
      <w:pPr>
        <w:pStyle w:val="Prrafodelista"/>
        <w:tabs>
          <w:tab w:val="left" w:pos="5647"/>
        </w:tabs>
        <w:autoSpaceDE w:val="0"/>
        <w:autoSpaceDN w:val="0"/>
        <w:adjustRightInd w:val="0"/>
        <w:spacing w:line="360" w:lineRule="auto"/>
        <w:ind w:left="567" w:right="565"/>
        <w:jc w:val="both"/>
        <w:rPr>
          <w:rFonts w:ascii="Palatino Linotype" w:eastAsia="Calibri" w:hAnsi="Palatino Linotype"/>
          <w:i/>
          <w:iCs/>
          <w:sz w:val="22"/>
          <w:szCs w:val="22"/>
        </w:rPr>
      </w:pPr>
      <w:r w:rsidRPr="001B2C29">
        <w:rPr>
          <w:rFonts w:ascii="Palatino Linotype" w:eastAsia="Calibri" w:hAnsi="Palatino Linotype"/>
          <w:b/>
          <w:i/>
          <w:iCs/>
          <w:sz w:val="22"/>
          <w:szCs w:val="22"/>
          <w:lang w:val="es-MX"/>
        </w:rPr>
        <w:t xml:space="preserve">XXV. </w:t>
      </w:r>
      <w:r w:rsidR="00F01568" w:rsidRPr="001B2C29">
        <w:rPr>
          <w:rFonts w:ascii="Palatino Linotype" w:eastAsia="Calibri" w:hAnsi="Palatino Linotype"/>
          <w:b/>
          <w:i/>
          <w:iCs/>
          <w:sz w:val="22"/>
          <w:szCs w:val="22"/>
          <w:lang w:val="es-MX"/>
        </w:rPr>
        <w:t>La información financiera sobre el presupuesto asignad</w:t>
      </w:r>
      <w:r w:rsidR="00F01568" w:rsidRPr="001B2C29">
        <w:rPr>
          <w:rFonts w:ascii="Palatino Linotype" w:eastAsia="Calibri" w:hAnsi="Palatino Linotype"/>
          <w:i/>
          <w:iCs/>
          <w:sz w:val="22"/>
          <w:szCs w:val="22"/>
          <w:lang w:val="es-MX"/>
        </w:rPr>
        <w:t>o, así como los informes del ejercicio trimestral del gasto, ¡en términos de la Ley General de Contabilidad Gubernamental y demás disposiciones jurídicas aplicables;</w:t>
      </w:r>
    </w:p>
    <w:p w14:paraId="0951F2EE" w14:textId="77777777" w:rsidR="00D74CFF" w:rsidRPr="001B2C29" w:rsidRDefault="007B4AFF" w:rsidP="00D74CFF">
      <w:pPr>
        <w:pStyle w:val="Prrafodelista"/>
        <w:tabs>
          <w:tab w:val="left" w:pos="5647"/>
        </w:tabs>
        <w:autoSpaceDE w:val="0"/>
        <w:autoSpaceDN w:val="0"/>
        <w:adjustRightInd w:val="0"/>
        <w:spacing w:line="360" w:lineRule="auto"/>
        <w:ind w:left="567" w:right="565"/>
        <w:jc w:val="both"/>
        <w:rPr>
          <w:rFonts w:ascii="Palatino Linotype" w:eastAsia="Calibri" w:hAnsi="Palatino Linotype"/>
          <w:i/>
          <w:iCs/>
          <w:sz w:val="22"/>
          <w:szCs w:val="22"/>
        </w:rPr>
      </w:pPr>
      <w:r w:rsidRPr="001B2C29">
        <w:rPr>
          <w:rFonts w:ascii="Palatino Linotype" w:eastAsia="Calibri" w:hAnsi="Palatino Linotype"/>
          <w:i/>
          <w:iCs/>
          <w:sz w:val="22"/>
          <w:szCs w:val="22"/>
        </w:rPr>
        <w:t>(…)</w:t>
      </w:r>
    </w:p>
    <w:p w14:paraId="6F46F509" w14:textId="77777777" w:rsidR="00D74CFF" w:rsidRPr="001B2C29" w:rsidRDefault="00D74CFF" w:rsidP="00D74CFF">
      <w:pPr>
        <w:tabs>
          <w:tab w:val="left" w:pos="5647"/>
        </w:tabs>
        <w:autoSpaceDE w:val="0"/>
        <w:autoSpaceDN w:val="0"/>
        <w:adjustRightInd w:val="0"/>
        <w:spacing w:line="360" w:lineRule="auto"/>
        <w:ind w:left="567" w:right="565"/>
        <w:jc w:val="both"/>
        <w:rPr>
          <w:rFonts w:ascii="Palatino Linotype" w:hAnsi="Palatino Linotype"/>
          <w:i/>
        </w:rPr>
      </w:pPr>
      <w:r w:rsidRPr="001B2C29">
        <w:rPr>
          <w:rFonts w:ascii="Palatino Linotype" w:hAnsi="Palatino Linotype"/>
          <w:b/>
          <w:i/>
        </w:rPr>
        <w:t>XXIX.</w:t>
      </w:r>
      <w:r w:rsidRPr="001B2C29">
        <w:rPr>
          <w:rFonts w:ascii="Palatino Linotype" w:hAnsi="Palatino Linotype"/>
          <w:i/>
        </w:rPr>
        <w:t xml:space="preserve"> La información sobre los procesos y resultados sobre procedimientos de adjudicación directa, invitación restringida y licitación de cualquier naturaleza, incluyendo la versión </w:t>
      </w:r>
      <w:r w:rsidRPr="001B2C29">
        <w:rPr>
          <w:rFonts w:ascii="Palatino Linotype" w:hAnsi="Palatino Linotype"/>
          <w:i/>
        </w:rPr>
        <w:lastRenderedPageBreak/>
        <w:t xml:space="preserve">pública del expediente respectivo y de los contratos celebrados, que deberán contener, por los menos, lo siguiente: </w:t>
      </w:r>
    </w:p>
    <w:p w14:paraId="1A606706" w14:textId="1033560E" w:rsidR="00D74CFF" w:rsidRPr="001B2C29" w:rsidRDefault="00D74CFF" w:rsidP="00D74CFF">
      <w:pPr>
        <w:tabs>
          <w:tab w:val="left" w:pos="5647"/>
        </w:tabs>
        <w:autoSpaceDE w:val="0"/>
        <w:autoSpaceDN w:val="0"/>
        <w:adjustRightInd w:val="0"/>
        <w:spacing w:line="360" w:lineRule="auto"/>
        <w:ind w:left="567" w:right="565"/>
        <w:jc w:val="both"/>
        <w:rPr>
          <w:rFonts w:ascii="Palatino Linotype" w:hAnsi="Palatino Linotype"/>
          <w:i/>
        </w:rPr>
      </w:pPr>
      <w:r w:rsidRPr="001B2C29">
        <w:rPr>
          <w:rFonts w:ascii="Palatino Linotype" w:hAnsi="Palatino Linotype"/>
          <w:i/>
        </w:rPr>
        <w:t xml:space="preserve">a) De licitaciones públicas o procedimientos de invitación restringida: </w:t>
      </w:r>
    </w:p>
    <w:p w14:paraId="2DCABB3D" w14:textId="77777777" w:rsidR="00D74CFF" w:rsidRPr="001B2C29" w:rsidRDefault="00D74CFF" w:rsidP="00D74CFF">
      <w:pPr>
        <w:tabs>
          <w:tab w:val="left" w:pos="5647"/>
        </w:tabs>
        <w:autoSpaceDE w:val="0"/>
        <w:autoSpaceDN w:val="0"/>
        <w:adjustRightInd w:val="0"/>
        <w:spacing w:line="360" w:lineRule="auto"/>
        <w:ind w:left="1134" w:right="565"/>
        <w:jc w:val="both"/>
        <w:rPr>
          <w:rFonts w:ascii="Palatino Linotype" w:hAnsi="Palatino Linotype"/>
          <w:i/>
        </w:rPr>
      </w:pPr>
      <w:r w:rsidRPr="001B2C29">
        <w:rPr>
          <w:rFonts w:ascii="Palatino Linotype" w:hAnsi="Palatino Linotype"/>
          <w:i/>
        </w:rPr>
        <w:t xml:space="preserve">1) La convocatoria o invitación emitida, así como los fundamentos legales aplicados para llevarla a cabo; </w:t>
      </w:r>
    </w:p>
    <w:p w14:paraId="5B6CE57F" w14:textId="77777777" w:rsidR="00D74CFF" w:rsidRPr="001B2C29" w:rsidRDefault="00D74CFF" w:rsidP="00D74CFF">
      <w:pPr>
        <w:tabs>
          <w:tab w:val="left" w:pos="5647"/>
        </w:tabs>
        <w:autoSpaceDE w:val="0"/>
        <w:autoSpaceDN w:val="0"/>
        <w:adjustRightInd w:val="0"/>
        <w:spacing w:line="360" w:lineRule="auto"/>
        <w:ind w:left="1134" w:right="565"/>
        <w:jc w:val="both"/>
        <w:rPr>
          <w:rFonts w:ascii="Palatino Linotype" w:hAnsi="Palatino Linotype"/>
          <w:i/>
        </w:rPr>
      </w:pPr>
      <w:r w:rsidRPr="001B2C29">
        <w:rPr>
          <w:rFonts w:ascii="Palatino Linotype" w:hAnsi="Palatino Linotype"/>
          <w:i/>
        </w:rPr>
        <w:t>2) Los nombres de los participantes o invitados;</w:t>
      </w:r>
    </w:p>
    <w:p w14:paraId="3DB764B6" w14:textId="77777777" w:rsidR="00D74CFF" w:rsidRPr="001B2C29" w:rsidRDefault="00D74CFF" w:rsidP="00D74CFF">
      <w:pPr>
        <w:tabs>
          <w:tab w:val="left" w:pos="5647"/>
        </w:tabs>
        <w:autoSpaceDE w:val="0"/>
        <w:autoSpaceDN w:val="0"/>
        <w:adjustRightInd w:val="0"/>
        <w:spacing w:line="360" w:lineRule="auto"/>
        <w:ind w:left="1134" w:right="565"/>
        <w:jc w:val="both"/>
        <w:rPr>
          <w:rFonts w:ascii="Palatino Linotype" w:hAnsi="Palatino Linotype"/>
          <w:i/>
        </w:rPr>
      </w:pPr>
      <w:r w:rsidRPr="001B2C29">
        <w:rPr>
          <w:rFonts w:ascii="Palatino Linotype" w:hAnsi="Palatino Linotype"/>
          <w:i/>
        </w:rPr>
        <w:t xml:space="preserve"> 3) El nombre del ganador y las razones que lo justifican;</w:t>
      </w:r>
    </w:p>
    <w:p w14:paraId="62F6D243" w14:textId="77777777" w:rsidR="00D74CFF" w:rsidRPr="001B2C29" w:rsidRDefault="00D74CFF" w:rsidP="00D74CFF">
      <w:pPr>
        <w:tabs>
          <w:tab w:val="left" w:pos="5647"/>
        </w:tabs>
        <w:autoSpaceDE w:val="0"/>
        <w:autoSpaceDN w:val="0"/>
        <w:adjustRightInd w:val="0"/>
        <w:spacing w:line="360" w:lineRule="auto"/>
        <w:ind w:left="1134" w:right="565"/>
        <w:jc w:val="both"/>
        <w:rPr>
          <w:rFonts w:ascii="Palatino Linotype" w:hAnsi="Palatino Linotype"/>
          <w:i/>
        </w:rPr>
      </w:pPr>
      <w:r w:rsidRPr="001B2C29">
        <w:rPr>
          <w:rFonts w:ascii="Palatino Linotype" w:hAnsi="Palatino Linotype"/>
          <w:i/>
        </w:rPr>
        <w:t xml:space="preserve"> 4) El área solicitante y la responsable de su ejecución; 5) Las convocatorias e invitaciones emitidas; 6) Los dictámenes y fallo de adjudicación; </w:t>
      </w:r>
    </w:p>
    <w:p w14:paraId="73DAA354" w14:textId="77777777" w:rsidR="00D74CFF" w:rsidRPr="001B2C29" w:rsidRDefault="00D74CFF" w:rsidP="00D74CFF">
      <w:pPr>
        <w:tabs>
          <w:tab w:val="left" w:pos="5647"/>
        </w:tabs>
        <w:autoSpaceDE w:val="0"/>
        <w:autoSpaceDN w:val="0"/>
        <w:adjustRightInd w:val="0"/>
        <w:spacing w:line="360" w:lineRule="auto"/>
        <w:ind w:left="1134" w:right="565"/>
        <w:jc w:val="both"/>
        <w:rPr>
          <w:rFonts w:ascii="Palatino Linotype" w:hAnsi="Palatino Linotype"/>
          <w:i/>
        </w:rPr>
      </w:pPr>
      <w:r w:rsidRPr="001B2C29">
        <w:rPr>
          <w:rFonts w:ascii="Palatino Linotype" w:hAnsi="Palatino Linotype"/>
          <w:i/>
        </w:rPr>
        <w:t xml:space="preserve">7) El contrato y, en su caso, sus anexos; </w:t>
      </w:r>
    </w:p>
    <w:p w14:paraId="3AAB00C5" w14:textId="77777777" w:rsidR="00D74CFF" w:rsidRPr="001B2C29" w:rsidRDefault="00D74CFF" w:rsidP="00D74CFF">
      <w:pPr>
        <w:tabs>
          <w:tab w:val="left" w:pos="5647"/>
        </w:tabs>
        <w:autoSpaceDE w:val="0"/>
        <w:autoSpaceDN w:val="0"/>
        <w:adjustRightInd w:val="0"/>
        <w:spacing w:line="360" w:lineRule="auto"/>
        <w:ind w:left="1134" w:right="565"/>
        <w:jc w:val="both"/>
        <w:rPr>
          <w:rFonts w:ascii="Palatino Linotype" w:hAnsi="Palatino Linotype"/>
          <w:i/>
        </w:rPr>
      </w:pPr>
      <w:r w:rsidRPr="001B2C29">
        <w:rPr>
          <w:rFonts w:ascii="Palatino Linotype" w:hAnsi="Palatino Linotype"/>
          <w:i/>
        </w:rPr>
        <w:t xml:space="preserve">8) Los mecanismos de vigilancia y supervisión, incluyendo en su caso, los estudios de impacto urbano y ambiental, según corresponda; </w:t>
      </w:r>
    </w:p>
    <w:p w14:paraId="0F5A32EF" w14:textId="77777777" w:rsidR="00D74CFF" w:rsidRPr="001B2C29" w:rsidRDefault="00D74CFF" w:rsidP="00D74CFF">
      <w:pPr>
        <w:tabs>
          <w:tab w:val="left" w:pos="5647"/>
        </w:tabs>
        <w:autoSpaceDE w:val="0"/>
        <w:autoSpaceDN w:val="0"/>
        <w:adjustRightInd w:val="0"/>
        <w:spacing w:line="360" w:lineRule="auto"/>
        <w:ind w:left="1134" w:right="565"/>
        <w:jc w:val="both"/>
        <w:rPr>
          <w:rFonts w:ascii="Palatino Linotype" w:hAnsi="Palatino Linotype"/>
          <w:i/>
        </w:rPr>
      </w:pPr>
      <w:r w:rsidRPr="001B2C29">
        <w:rPr>
          <w:rFonts w:ascii="Palatino Linotype" w:hAnsi="Palatino Linotype"/>
          <w:i/>
        </w:rPr>
        <w:t xml:space="preserve">9) La partida presupuestal, de conformidad con el clasificador por objeto del gasto, en el caso de ser aplicable; </w:t>
      </w:r>
    </w:p>
    <w:p w14:paraId="258F492B" w14:textId="77777777" w:rsidR="00D74CFF" w:rsidRPr="001B2C29" w:rsidRDefault="00D74CFF" w:rsidP="00D74CFF">
      <w:pPr>
        <w:tabs>
          <w:tab w:val="left" w:pos="5647"/>
        </w:tabs>
        <w:autoSpaceDE w:val="0"/>
        <w:autoSpaceDN w:val="0"/>
        <w:adjustRightInd w:val="0"/>
        <w:spacing w:line="360" w:lineRule="auto"/>
        <w:ind w:left="1134" w:right="565"/>
        <w:jc w:val="both"/>
        <w:rPr>
          <w:rFonts w:ascii="Palatino Linotype" w:hAnsi="Palatino Linotype"/>
          <w:i/>
        </w:rPr>
      </w:pPr>
      <w:r w:rsidRPr="001B2C29">
        <w:rPr>
          <w:rFonts w:ascii="Palatino Linotype" w:hAnsi="Palatino Linotype"/>
          <w:i/>
        </w:rPr>
        <w:t xml:space="preserve">10) Origen de los recursos especificando si son federales, estatales o municipales, así como el tipo de fondo de participación o aportación respectiva; </w:t>
      </w:r>
    </w:p>
    <w:p w14:paraId="0801DA93" w14:textId="77777777" w:rsidR="00D74CFF" w:rsidRPr="001B2C29" w:rsidRDefault="00D74CFF" w:rsidP="00D74CFF">
      <w:pPr>
        <w:tabs>
          <w:tab w:val="left" w:pos="5647"/>
        </w:tabs>
        <w:autoSpaceDE w:val="0"/>
        <w:autoSpaceDN w:val="0"/>
        <w:adjustRightInd w:val="0"/>
        <w:spacing w:line="360" w:lineRule="auto"/>
        <w:ind w:left="1134" w:right="565"/>
        <w:jc w:val="both"/>
        <w:rPr>
          <w:rFonts w:ascii="Palatino Linotype" w:hAnsi="Palatino Linotype"/>
          <w:i/>
        </w:rPr>
      </w:pPr>
      <w:r w:rsidRPr="001B2C29">
        <w:rPr>
          <w:rFonts w:ascii="Palatino Linotype" w:hAnsi="Palatino Linotype"/>
          <w:i/>
        </w:rPr>
        <w:t>11) Los convenios modificatorios que, en su caso, sean firmados, precisando el objeto y la fecha de celebración;</w:t>
      </w:r>
    </w:p>
    <w:p w14:paraId="6B428E1C" w14:textId="77777777" w:rsidR="00D74CFF" w:rsidRPr="001B2C29" w:rsidRDefault="00D74CFF" w:rsidP="00D74CFF">
      <w:pPr>
        <w:tabs>
          <w:tab w:val="left" w:pos="5647"/>
        </w:tabs>
        <w:autoSpaceDE w:val="0"/>
        <w:autoSpaceDN w:val="0"/>
        <w:adjustRightInd w:val="0"/>
        <w:spacing w:line="360" w:lineRule="auto"/>
        <w:ind w:left="1134" w:right="565"/>
        <w:jc w:val="both"/>
        <w:rPr>
          <w:rFonts w:ascii="Palatino Linotype" w:hAnsi="Palatino Linotype"/>
          <w:i/>
        </w:rPr>
      </w:pPr>
      <w:r w:rsidRPr="001B2C29">
        <w:rPr>
          <w:rFonts w:ascii="Palatino Linotype" w:hAnsi="Palatino Linotype"/>
          <w:i/>
        </w:rPr>
        <w:t>12) Los informes de avance físico y financiero sobre las obras o servicios</w:t>
      </w:r>
    </w:p>
    <w:p w14:paraId="79B2FDA6" w14:textId="77777777" w:rsidR="00D74CFF" w:rsidRPr="001B2C29" w:rsidRDefault="00D74CFF" w:rsidP="002F7B6A">
      <w:pPr>
        <w:tabs>
          <w:tab w:val="left" w:pos="5647"/>
        </w:tabs>
        <w:autoSpaceDE w:val="0"/>
        <w:autoSpaceDN w:val="0"/>
        <w:adjustRightInd w:val="0"/>
        <w:spacing w:line="360" w:lineRule="auto"/>
        <w:ind w:left="567" w:right="565"/>
        <w:rPr>
          <w:rFonts w:ascii="Palatino Linotype" w:hAnsi="Palatino Linotype"/>
          <w:i/>
        </w:rPr>
      </w:pPr>
      <w:r w:rsidRPr="001B2C29">
        <w:rPr>
          <w:rFonts w:ascii="Palatino Linotype" w:hAnsi="Palatino Linotype"/>
          <w:i/>
        </w:rPr>
        <w:t>b) De las adjudicaciones directas:</w:t>
      </w:r>
    </w:p>
    <w:p w14:paraId="62B9C4B6" w14:textId="77777777"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lastRenderedPageBreak/>
        <w:t>1) La propuesta enviada por el participante;</w:t>
      </w:r>
    </w:p>
    <w:p w14:paraId="0BBC5A41" w14:textId="77777777"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t>2) Los motivos y fundamentos legales aplicados para llevarla a cabo;</w:t>
      </w:r>
    </w:p>
    <w:p w14:paraId="53DF24D0" w14:textId="77777777"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t>3) La autorización del ejercicio de la opción;</w:t>
      </w:r>
    </w:p>
    <w:p w14:paraId="766B986A" w14:textId="4EBABD86"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t>4) En su caso, las cotizaciones consideradas, especificando los nombres de los</w:t>
      </w:r>
      <w:r w:rsidR="002F7B6A" w:rsidRPr="001B2C29">
        <w:rPr>
          <w:rFonts w:ascii="Palatino Linotype" w:hAnsi="Palatino Linotype"/>
          <w:i/>
        </w:rPr>
        <w:t xml:space="preserve"> </w:t>
      </w:r>
      <w:r w:rsidRPr="001B2C29">
        <w:rPr>
          <w:rFonts w:ascii="Palatino Linotype" w:hAnsi="Palatino Linotype"/>
          <w:i/>
        </w:rPr>
        <w:t>proveedores y sus montos;</w:t>
      </w:r>
    </w:p>
    <w:p w14:paraId="18C317B7" w14:textId="77777777"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t>5) El nombre de la persona física o jurídica colectiva adjudicada;</w:t>
      </w:r>
    </w:p>
    <w:p w14:paraId="0F718F0A" w14:textId="77777777"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t>6) La unidad administrativa solicitante y la responsable de su ejecución;</w:t>
      </w:r>
    </w:p>
    <w:p w14:paraId="12893805" w14:textId="77777777"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t>7) El número, fecha, el monto del contrato y el plazo de entrega o de ejecución</w:t>
      </w:r>
    </w:p>
    <w:p w14:paraId="3536D2F0" w14:textId="77777777"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t>de los servicios u obra;</w:t>
      </w:r>
    </w:p>
    <w:p w14:paraId="25F3BA9C" w14:textId="0CE2C05A"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t>8) Los mecanismos de vigilancia y supervisión, incluyendo, en su caso, los</w:t>
      </w:r>
      <w:r w:rsidR="002F7B6A" w:rsidRPr="001B2C29">
        <w:rPr>
          <w:rFonts w:ascii="Palatino Linotype" w:hAnsi="Palatino Linotype"/>
          <w:i/>
        </w:rPr>
        <w:t xml:space="preserve"> </w:t>
      </w:r>
      <w:r w:rsidRPr="001B2C29">
        <w:rPr>
          <w:rFonts w:ascii="Palatino Linotype" w:hAnsi="Palatino Linotype"/>
          <w:i/>
        </w:rPr>
        <w:t>estudios de impacto urbano y ambiental, según corresponda;</w:t>
      </w:r>
    </w:p>
    <w:p w14:paraId="124AC0C0" w14:textId="77777777"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t>9) Los informes de avance sobre las obras o servicios contratados;</w:t>
      </w:r>
    </w:p>
    <w:p w14:paraId="58D14391" w14:textId="77777777"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t>10) El convenio de terminación; y</w:t>
      </w:r>
    </w:p>
    <w:p w14:paraId="45491163" w14:textId="12C7A963" w:rsidR="00D74CFF" w:rsidRPr="001B2C29" w:rsidRDefault="00D74CFF" w:rsidP="002F7B6A">
      <w:pPr>
        <w:tabs>
          <w:tab w:val="left" w:pos="5647"/>
        </w:tabs>
        <w:autoSpaceDE w:val="0"/>
        <w:autoSpaceDN w:val="0"/>
        <w:adjustRightInd w:val="0"/>
        <w:spacing w:line="360" w:lineRule="auto"/>
        <w:ind w:left="1134" w:right="565"/>
        <w:rPr>
          <w:rFonts w:ascii="Palatino Linotype" w:hAnsi="Palatino Linotype"/>
          <w:i/>
        </w:rPr>
      </w:pPr>
      <w:r w:rsidRPr="001B2C29">
        <w:rPr>
          <w:rFonts w:ascii="Palatino Linotype" w:hAnsi="Palatino Linotype"/>
          <w:i/>
        </w:rPr>
        <w:t xml:space="preserve">11) El </w:t>
      </w:r>
      <w:proofErr w:type="gramStart"/>
      <w:r w:rsidRPr="001B2C29">
        <w:rPr>
          <w:rFonts w:ascii="Palatino Linotype" w:hAnsi="Palatino Linotype"/>
          <w:i/>
        </w:rPr>
        <w:t>finiquito  (</w:t>
      </w:r>
      <w:proofErr w:type="gramEnd"/>
      <w:r w:rsidRPr="001B2C29">
        <w:rPr>
          <w:rFonts w:ascii="Palatino Linotype" w:hAnsi="Palatino Linotype"/>
          <w:i/>
        </w:rPr>
        <w:t>…)</w:t>
      </w:r>
    </w:p>
    <w:p w14:paraId="3C702216"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34D8897F" w14:textId="3E7EDC0D"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t>Así, la Ley de Transparencia y Acceso a la Información Pública del Estado de México y Municipios</w:t>
      </w:r>
      <w:r w:rsidR="002F7B6A" w:rsidRPr="001B2C29">
        <w:rPr>
          <w:rFonts w:ascii="Palatino Linotype" w:eastAsia="Calibri" w:hAnsi="Palatino Linotype"/>
          <w:iCs/>
        </w:rPr>
        <w:t xml:space="preserve"> en el artículo 92 fracción XXV</w:t>
      </w:r>
      <w:r w:rsidRPr="001B2C29">
        <w:rPr>
          <w:rFonts w:ascii="Palatino Linotype" w:eastAsia="Calibri" w:hAnsi="Palatino Linotype"/>
          <w:iCs/>
        </w:rPr>
        <w:t>, señala que la información solicitada respecto de</w:t>
      </w:r>
      <w:r w:rsidR="002F7B6A" w:rsidRPr="001B2C29">
        <w:rPr>
          <w:rFonts w:ascii="Palatino Linotype" w:eastAsia="Calibri" w:hAnsi="Palatino Linotype"/>
          <w:iCs/>
        </w:rPr>
        <w:t xml:space="preserve"> l</w:t>
      </w:r>
      <w:r w:rsidR="002F7B6A" w:rsidRPr="001B2C29">
        <w:rPr>
          <w:rFonts w:ascii="Palatino Linotype" w:eastAsia="Calibri" w:hAnsi="Palatino Linotype"/>
          <w:iCs/>
          <w:lang w:val="es-MX"/>
        </w:rPr>
        <w:t>a información financiera sobre el ejercicio del presupuesto asignado</w:t>
      </w:r>
      <w:r w:rsidR="002F7B6A" w:rsidRPr="001B2C29">
        <w:rPr>
          <w:rFonts w:ascii="Palatino Linotype" w:eastAsia="Calibri" w:hAnsi="Palatino Linotype"/>
          <w:i/>
          <w:iCs/>
          <w:sz w:val="22"/>
          <w:szCs w:val="22"/>
          <w:lang w:val="es-MX"/>
        </w:rPr>
        <w:t>,</w:t>
      </w:r>
      <w:r w:rsidR="002F7B6A" w:rsidRPr="001B2C29">
        <w:rPr>
          <w:rFonts w:ascii="Palatino Linotype" w:eastAsia="Calibri" w:hAnsi="Palatino Linotype"/>
          <w:iCs/>
        </w:rPr>
        <w:t xml:space="preserve"> se trata de las </w:t>
      </w:r>
      <w:r w:rsidRPr="001B2C29">
        <w:rPr>
          <w:rFonts w:ascii="Palatino Linotype" w:eastAsia="Calibri" w:hAnsi="Palatino Linotype"/>
          <w:iCs/>
        </w:rPr>
        <w:t xml:space="preserve">obligaciones de transparencia comunes, esto es, información que por su naturaleza es pública y que los sujetos obligados deben poner a disposición del público </w:t>
      </w:r>
      <w:r w:rsidRPr="001B2C29">
        <w:rPr>
          <w:rFonts w:ascii="Palatino Linotype" w:eastAsia="Calibri" w:hAnsi="Palatino Linotype"/>
          <w:iCs/>
        </w:rPr>
        <w:lastRenderedPageBreak/>
        <w:t xml:space="preserve">de manera permanente y por tanto deberán mantenerla actualizada, en los respectivos medios electrónicos, de acuerdo con sus facultades, atribuciones, funciones u objeto social. </w:t>
      </w:r>
    </w:p>
    <w:p w14:paraId="721FAF5D" w14:textId="77777777" w:rsidR="007B4AFF"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p>
    <w:p w14:paraId="14A5650C" w14:textId="0146336C" w:rsidR="004066EE" w:rsidRPr="001B2C29" w:rsidRDefault="007B4AFF" w:rsidP="007B4AFF">
      <w:pPr>
        <w:pStyle w:val="Prrafodelista"/>
        <w:tabs>
          <w:tab w:val="left" w:pos="5647"/>
        </w:tabs>
        <w:autoSpaceDE w:val="0"/>
        <w:autoSpaceDN w:val="0"/>
        <w:adjustRightInd w:val="0"/>
        <w:spacing w:line="360" w:lineRule="auto"/>
        <w:ind w:left="0" w:right="-2"/>
        <w:jc w:val="both"/>
        <w:rPr>
          <w:rFonts w:ascii="Palatino Linotype" w:eastAsia="Calibri" w:hAnsi="Palatino Linotype"/>
          <w:iCs/>
        </w:rPr>
      </w:pPr>
      <w:r w:rsidRPr="001B2C29">
        <w:rPr>
          <w:rFonts w:ascii="Palatino Linotype" w:eastAsia="Calibri" w:hAnsi="Palatino Linotype"/>
          <w:iCs/>
        </w:rPr>
        <w:t xml:space="preserve">Atento a lo anterior, resulta claro que existe la obligación del </w:t>
      </w:r>
      <w:r w:rsidRPr="001B2C29">
        <w:rPr>
          <w:rFonts w:ascii="Palatino Linotype" w:eastAsia="Calibri" w:hAnsi="Palatino Linotype"/>
          <w:b/>
          <w:iCs/>
        </w:rPr>
        <w:t>Sujeto Obligado</w:t>
      </w:r>
      <w:r w:rsidRPr="001B2C29">
        <w:rPr>
          <w:rFonts w:ascii="Palatino Linotype" w:eastAsia="Calibri" w:hAnsi="Palatino Linotype"/>
          <w:iCs/>
        </w:rPr>
        <w:t>, de generar</w:t>
      </w:r>
      <w:r w:rsidR="00F44FD0" w:rsidRPr="001B2C29">
        <w:rPr>
          <w:rFonts w:ascii="Palatino Linotype" w:eastAsia="Calibri" w:hAnsi="Palatino Linotype"/>
          <w:iCs/>
        </w:rPr>
        <w:t xml:space="preserve">, administrar o poseer la información solicitada; en consecuencia, lo solicitado </w:t>
      </w:r>
      <w:r w:rsidRPr="001B2C29">
        <w:rPr>
          <w:rFonts w:ascii="Palatino Linotype" w:eastAsia="Calibri" w:hAnsi="Palatino Linotype"/>
          <w:iCs/>
        </w:rPr>
        <w:t>por el Recurrente debe obrar en los archivos del Sujeto Obligado.</w:t>
      </w:r>
    </w:p>
    <w:p w14:paraId="41BCF62E" w14:textId="77777777" w:rsidR="00AA4E8C" w:rsidRPr="001B2C29" w:rsidRDefault="00AA4E8C" w:rsidP="004066E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C52A8D2" w14:textId="77777777" w:rsidR="004066EE" w:rsidRPr="001B2C29" w:rsidRDefault="004066EE" w:rsidP="004066EE">
      <w:pPr>
        <w:numPr>
          <w:ilvl w:val="0"/>
          <w:numId w:val="8"/>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B2C29">
        <w:rPr>
          <w:rFonts w:ascii="Palatino Linotype" w:eastAsia="Times New Roman" w:hAnsi="Palatino Linotype" w:cs="Arial"/>
          <w:b/>
          <w:i/>
          <w:sz w:val="28"/>
          <w:szCs w:val="24"/>
          <w:lang w:val="es-ES" w:eastAsia="es-ES"/>
        </w:rPr>
        <w:t>De la versión pública</w:t>
      </w:r>
    </w:p>
    <w:p w14:paraId="3A237960"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7DF41FBA"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r w:rsidRPr="001B2C29">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9722A31"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4BC96AF3"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r w:rsidRPr="001B2C29">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1B2C29">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14:paraId="0918BB41"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14D47153"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r w:rsidRPr="001B2C2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0C4649"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32F11CC9"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r w:rsidRPr="001B2C2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B2C29">
        <w:rPr>
          <w:rFonts w:ascii="Palatino Linotype" w:hAnsi="Palatino Linotype" w:cs="Arial"/>
          <w:b/>
          <w:sz w:val="24"/>
          <w:szCs w:val="24"/>
        </w:rPr>
        <w:t>Registro Federal de Contribuyentes</w:t>
      </w:r>
      <w:r w:rsidRPr="001B2C29">
        <w:rPr>
          <w:rFonts w:ascii="Palatino Linotype" w:hAnsi="Palatino Linotype" w:cs="Arial"/>
          <w:sz w:val="24"/>
          <w:szCs w:val="24"/>
        </w:rPr>
        <w:t xml:space="preserve"> (RFC), la </w:t>
      </w:r>
      <w:r w:rsidRPr="001B2C29">
        <w:rPr>
          <w:rFonts w:ascii="Palatino Linotype" w:hAnsi="Palatino Linotype" w:cs="Arial"/>
          <w:b/>
          <w:sz w:val="24"/>
          <w:szCs w:val="24"/>
        </w:rPr>
        <w:t>Clave Única de Registro de Población</w:t>
      </w:r>
      <w:r w:rsidRPr="001B2C29">
        <w:rPr>
          <w:rFonts w:ascii="Palatino Linotype" w:hAnsi="Palatino Linotype" w:cs="Arial"/>
          <w:sz w:val="24"/>
          <w:szCs w:val="24"/>
        </w:rPr>
        <w:t xml:space="preserve"> (CURP), la </w:t>
      </w:r>
      <w:r w:rsidRPr="001B2C29">
        <w:rPr>
          <w:rFonts w:ascii="Palatino Linotype" w:hAnsi="Palatino Linotype" w:cs="Arial"/>
          <w:b/>
          <w:sz w:val="24"/>
          <w:szCs w:val="24"/>
        </w:rPr>
        <w:t>Clave de cualquier tipo de seguridad social</w:t>
      </w:r>
      <w:r w:rsidRPr="001B2C29">
        <w:rPr>
          <w:rFonts w:ascii="Palatino Linotype" w:hAnsi="Palatino Linotype" w:cs="Arial"/>
          <w:sz w:val="24"/>
          <w:szCs w:val="24"/>
        </w:rPr>
        <w:t xml:space="preserve"> (ISSEMYM, u otros), así como, los </w:t>
      </w:r>
      <w:r w:rsidRPr="001B2C29">
        <w:rPr>
          <w:rFonts w:ascii="Palatino Linotype" w:hAnsi="Palatino Linotype" w:cs="Arial"/>
          <w:b/>
          <w:sz w:val="24"/>
          <w:szCs w:val="24"/>
        </w:rPr>
        <w:t>préstamos o descuentos</w:t>
      </w:r>
      <w:r w:rsidRPr="001B2C29">
        <w:rPr>
          <w:rFonts w:ascii="Palatino Linotype" w:hAnsi="Palatino Linotype" w:cs="Arial"/>
          <w:sz w:val="24"/>
          <w:szCs w:val="24"/>
        </w:rPr>
        <w:t xml:space="preserve"> que se le hagan a la persona y que no tengan relación con los impuestos o la cuota por seguridad social.</w:t>
      </w:r>
    </w:p>
    <w:p w14:paraId="66EA22AF"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3F418158"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r w:rsidRPr="001B2C29">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1B2C29">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14:paraId="4F0BEAC7"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173ABE05"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r w:rsidRPr="001B2C29">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398849B"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4D241064" w14:textId="77777777" w:rsidR="004066EE" w:rsidRPr="001B2C29" w:rsidRDefault="004066EE" w:rsidP="004066EE">
      <w:pPr>
        <w:tabs>
          <w:tab w:val="left" w:pos="8647"/>
        </w:tabs>
        <w:spacing w:after="0" w:line="240" w:lineRule="auto"/>
        <w:ind w:left="567" w:right="567"/>
        <w:jc w:val="both"/>
        <w:rPr>
          <w:rFonts w:ascii="Palatino Linotype" w:hAnsi="Palatino Linotype" w:cs="Arial"/>
          <w:bCs/>
          <w:i/>
        </w:rPr>
      </w:pPr>
      <w:r w:rsidRPr="001B2C29">
        <w:rPr>
          <w:rFonts w:ascii="Palatino Linotype" w:hAnsi="Palatino Linotype" w:cs="Arial"/>
          <w:b/>
          <w:bCs/>
          <w:i/>
        </w:rPr>
        <w:t xml:space="preserve">“Registro Federal de Contribuyentes (RFC) de las personas físicas es un dato personal confidencial. </w:t>
      </w:r>
      <w:r w:rsidRPr="001B2C29">
        <w:rPr>
          <w:rFonts w:ascii="Palatino Linotype" w:hAnsi="Palatino Linotype" w:cs="Arial"/>
          <w:i/>
        </w:rPr>
        <w:t>De conformidad con lo establecido en el artículo 18,</w:t>
      </w:r>
      <w:r w:rsidRPr="001B2C29">
        <w:rPr>
          <w:rFonts w:ascii="Palatino Linotype" w:hAnsi="Palatino Linotype" w:cs="Arial"/>
          <w:b/>
          <w:bCs/>
          <w:i/>
        </w:rPr>
        <w:t xml:space="preserve"> </w:t>
      </w:r>
      <w:r w:rsidRPr="001B2C29">
        <w:rPr>
          <w:rFonts w:ascii="Palatino Linotype" w:hAnsi="Palatino Linotype" w:cs="Arial"/>
          <w:i/>
        </w:rPr>
        <w:t>fracción II de la Ley Federal de Transparencia y Acceso a la Información Pública</w:t>
      </w:r>
      <w:r w:rsidRPr="001B2C29">
        <w:rPr>
          <w:rFonts w:ascii="Palatino Linotype" w:hAnsi="Palatino Linotype" w:cs="Arial"/>
          <w:b/>
          <w:bCs/>
          <w:i/>
        </w:rPr>
        <w:t xml:space="preserve"> </w:t>
      </w:r>
      <w:r w:rsidRPr="001B2C29">
        <w:rPr>
          <w:rFonts w:ascii="Palatino Linotype" w:hAnsi="Palatino Linotype" w:cs="Arial"/>
          <w:i/>
        </w:rPr>
        <w:t xml:space="preserve">Gubernamental </w:t>
      </w:r>
      <w:r w:rsidRPr="001B2C29">
        <w:rPr>
          <w:rFonts w:ascii="Palatino Linotype" w:hAnsi="Palatino Linotype" w:cs="Arial"/>
          <w:i/>
          <w:u w:val="single"/>
        </w:rPr>
        <w:t>se considera información confidencial los datos personales que</w:t>
      </w:r>
      <w:r w:rsidRPr="001B2C29">
        <w:rPr>
          <w:rFonts w:ascii="Palatino Linotype" w:hAnsi="Palatino Linotype" w:cs="Arial"/>
          <w:bCs/>
          <w:i/>
          <w:u w:val="single"/>
        </w:rPr>
        <w:t xml:space="preserve"> </w:t>
      </w:r>
      <w:r w:rsidRPr="001B2C29">
        <w:rPr>
          <w:rFonts w:ascii="Palatino Linotype" w:hAnsi="Palatino Linotype" w:cs="Arial"/>
          <w:i/>
          <w:u w:val="single"/>
        </w:rPr>
        <w:t>requieren el consentimiento de los individuos para su difusión, distribución o</w:t>
      </w:r>
      <w:r w:rsidRPr="001B2C29">
        <w:rPr>
          <w:rFonts w:ascii="Palatino Linotype" w:hAnsi="Palatino Linotype" w:cs="Arial"/>
          <w:bCs/>
          <w:i/>
          <w:u w:val="single"/>
        </w:rPr>
        <w:t xml:space="preserve"> </w:t>
      </w:r>
      <w:r w:rsidRPr="001B2C29">
        <w:rPr>
          <w:rFonts w:ascii="Palatino Linotype" w:hAnsi="Palatino Linotype" w:cs="Arial"/>
          <w:i/>
          <w:u w:val="single"/>
        </w:rPr>
        <w:t>comercialización en los términos de esta Ley. Por su parte, según dispone el</w:t>
      </w:r>
      <w:r w:rsidRPr="001B2C29">
        <w:rPr>
          <w:rFonts w:ascii="Palatino Linotype" w:hAnsi="Palatino Linotype" w:cs="Arial"/>
          <w:bCs/>
          <w:i/>
          <w:u w:val="single"/>
        </w:rPr>
        <w:t xml:space="preserve"> </w:t>
      </w:r>
      <w:r w:rsidRPr="001B2C29">
        <w:rPr>
          <w:rFonts w:ascii="Palatino Linotype" w:hAnsi="Palatino Linotype" w:cs="Arial"/>
          <w:i/>
          <w:u w:val="single"/>
        </w:rPr>
        <w:t>artículo 3, fracción II de la Ley Federal de Transparencia y Acceso a la Información</w:t>
      </w:r>
      <w:r w:rsidRPr="001B2C29">
        <w:rPr>
          <w:rFonts w:ascii="Palatino Linotype" w:hAnsi="Palatino Linotype" w:cs="Arial"/>
          <w:bCs/>
          <w:i/>
          <w:u w:val="single"/>
        </w:rPr>
        <w:t xml:space="preserve"> </w:t>
      </w:r>
      <w:r w:rsidRPr="001B2C29">
        <w:rPr>
          <w:rFonts w:ascii="Palatino Linotype" w:hAnsi="Palatino Linotype" w:cs="Arial"/>
          <w:i/>
          <w:u w:val="single"/>
        </w:rPr>
        <w:t>Pública Gubernamental, dato personal es toda aquella información concerniente a</w:t>
      </w:r>
      <w:r w:rsidRPr="001B2C29">
        <w:rPr>
          <w:rFonts w:ascii="Palatino Linotype" w:hAnsi="Palatino Linotype" w:cs="Arial"/>
          <w:bCs/>
          <w:i/>
          <w:u w:val="single"/>
        </w:rPr>
        <w:t xml:space="preserve"> </w:t>
      </w:r>
      <w:r w:rsidRPr="001B2C29">
        <w:rPr>
          <w:rFonts w:ascii="Palatino Linotype" w:hAnsi="Palatino Linotype" w:cs="Arial"/>
          <w:i/>
          <w:u w:val="single"/>
        </w:rPr>
        <w:t>una persona física identificada o identificable</w:t>
      </w:r>
      <w:r w:rsidRPr="001B2C29">
        <w:rPr>
          <w:rFonts w:ascii="Palatino Linotype" w:hAnsi="Palatino Linotype" w:cs="Arial"/>
          <w:i/>
        </w:rPr>
        <w:t xml:space="preserve">. Para </w:t>
      </w:r>
      <w:r w:rsidRPr="001B2C29">
        <w:rPr>
          <w:rFonts w:ascii="Palatino Linotype" w:hAnsi="Palatino Linotype" w:cs="Arial"/>
          <w:i/>
          <w:u w:val="single"/>
        </w:rPr>
        <w:t>obtener el RFC es necesario</w:t>
      </w:r>
      <w:r w:rsidRPr="001B2C29">
        <w:rPr>
          <w:rFonts w:ascii="Palatino Linotype" w:hAnsi="Palatino Linotype" w:cs="Arial"/>
          <w:b/>
          <w:bCs/>
          <w:i/>
          <w:u w:val="single"/>
        </w:rPr>
        <w:t xml:space="preserve"> </w:t>
      </w:r>
      <w:r w:rsidRPr="001B2C29">
        <w:rPr>
          <w:rFonts w:ascii="Palatino Linotype" w:hAnsi="Palatino Linotype" w:cs="Arial"/>
          <w:i/>
          <w:u w:val="single"/>
        </w:rPr>
        <w:t>acreditar previamente mediante documentos oficiales (pasaporte, acta de</w:t>
      </w:r>
      <w:r w:rsidRPr="001B2C29">
        <w:rPr>
          <w:rFonts w:ascii="Palatino Linotype" w:hAnsi="Palatino Linotype" w:cs="Arial"/>
          <w:b/>
          <w:bCs/>
          <w:i/>
          <w:u w:val="single"/>
        </w:rPr>
        <w:t xml:space="preserve"> </w:t>
      </w:r>
      <w:r w:rsidRPr="001B2C29">
        <w:rPr>
          <w:rFonts w:ascii="Palatino Linotype" w:hAnsi="Palatino Linotype" w:cs="Arial"/>
          <w:i/>
          <w:u w:val="single"/>
        </w:rPr>
        <w:t>nacimiento, etc.) la identidad de la persona, su fecha y lugar de nacimiento, entre</w:t>
      </w:r>
      <w:r w:rsidRPr="001B2C29">
        <w:rPr>
          <w:rFonts w:ascii="Palatino Linotype" w:hAnsi="Palatino Linotype" w:cs="Arial"/>
          <w:b/>
          <w:bCs/>
          <w:i/>
          <w:u w:val="single"/>
        </w:rPr>
        <w:t xml:space="preserve"> </w:t>
      </w:r>
      <w:r w:rsidRPr="001B2C29">
        <w:rPr>
          <w:rFonts w:ascii="Palatino Linotype" w:hAnsi="Palatino Linotype" w:cs="Arial"/>
          <w:i/>
          <w:u w:val="single"/>
        </w:rPr>
        <w:t xml:space="preserve">otros. </w:t>
      </w:r>
      <w:r w:rsidRPr="001B2C29">
        <w:rPr>
          <w:rFonts w:ascii="Palatino Linotype" w:hAnsi="Palatino Linotype" w:cs="Arial"/>
          <w:i/>
        </w:rPr>
        <w:t>De acuerdo con la legislación tributaria, las personas físicas tramitan su</w:t>
      </w:r>
      <w:r w:rsidRPr="001B2C29">
        <w:rPr>
          <w:rFonts w:ascii="Palatino Linotype" w:hAnsi="Palatino Linotype" w:cs="Arial"/>
          <w:b/>
          <w:bCs/>
          <w:i/>
        </w:rPr>
        <w:t xml:space="preserve"> </w:t>
      </w:r>
      <w:r w:rsidRPr="001B2C29">
        <w:rPr>
          <w:rFonts w:ascii="Palatino Linotype" w:hAnsi="Palatino Linotype" w:cs="Arial"/>
          <w:i/>
        </w:rPr>
        <w:t>inscripción en el Registro Federal de Contribuyentes con el único propósito de</w:t>
      </w:r>
      <w:r w:rsidRPr="001B2C29">
        <w:rPr>
          <w:rFonts w:ascii="Palatino Linotype" w:hAnsi="Palatino Linotype" w:cs="Arial"/>
          <w:b/>
          <w:bCs/>
          <w:i/>
        </w:rPr>
        <w:t xml:space="preserve"> </w:t>
      </w:r>
      <w:r w:rsidRPr="001B2C29">
        <w:rPr>
          <w:rFonts w:ascii="Palatino Linotype" w:hAnsi="Palatino Linotype" w:cs="Arial"/>
          <w:i/>
        </w:rPr>
        <w:t>realizar mediante esa clave de identificación, operaciones o actividades de</w:t>
      </w:r>
      <w:r w:rsidRPr="001B2C29">
        <w:rPr>
          <w:rFonts w:ascii="Palatino Linotype" w:hAnsi="Palatino Linotype" w:cs="Arial"/>
          <w:b/>
          <w:bCs/>
          <w:i/>
        </w:rPr>
        <w:t xml:space="preserve"> </w:t>
      </w:r>
      <w:r w:rsidRPr="001B2C29">
        <w:rPr>
          <w:rFonts w:ascii="Palatino Linotype" w:hAnsi="Palatino Linotype" w:cs="Arial"/>
          <w:i/>
        </w:rPr>
        <w:t>naturaleza tributaria. En este sentido, el artículo 79 del Código Fiscal de la</w:t>
      </w:r>
      <w:r w:rsidRPr="001B2C29">
        <w:rPr>
          <w:rFonts w:ascii="Palatino Linotype" w:hAnsi="Palatino Linotype" w:cs="Arial"/>
          <w:b/>
          <w:bCs/>
          <w:i/>
        </w:rPr>
        <w:t xml:space="preserve"> </w:t>
      </w:r>
      <w:r w:rsidRPr="001B2C29">
        <w:rPr>
          <w:rFonts w:ascii="Palatino Linotype" w:hAnsi="Palatino Linotype" w:cs="Arial"/>
          <w:i/>
        </w:rPr>
        <w:t>Federación prevé que la utilización de una clave de registro no asignada por la</w:t>
      </w:r>
      <w:r w:rsidRPr="001B2C29">
        <w:rPr>
          <w:rFonts w:ascii="Palatino Linotype" w:hAnsi="Palatino Linotype" w:cs="Arial"/>
          <w:b/>
          <w:bCs/>
          <w:i/>
        </w:rPr>
        <w:t xml:space="preserve"> </w:t>
      </w:r>
      <w:r w:rsidRPr="001B2C29">
        <w:rPr>
          <w:rFonts w:ascii="Palatino Linotype" w:hAnsi="Palatino Linotype" w:cs="Arial"/>
          <w:i/>
        </w:rPr>
        <w:t>autoridad constituye como una infracción en materia fiscal. De acuerdo con lo</w:t>
      </w:r>
      <w:r w:rsidRPr="001B2C29">
        <w:rPr>
          <w:rFonts w:ascii="Palatino Linotype" w:hAnsi="Palatino Linotype" w:cs="Arial"/>
          <w:b/>
          <w:bCs/>
          <w:i/>
        </w:rPr>
        <w:t xml:space="preserve"> </w:t>
      </w:r>
      <w:r w:rsidRPr="001B2C29">
        <w:rPr>
          <w:rFonts w:ascii="Palatino Linotype" w:hAnsi="Palatino Linotype" w:cs="Arial"/>
          <w:i/>
        </w:rPr>
        <w:t>antes apuntado, el RFC vinculado al nombre de su titular, permite identificar la</w:t>
      </w:r>
      <w:r w:rsidRPr="001B2C29">
        <w:rPr>
          <w:rFonts w:ascii="Palatino Linotype" w:hAnsi="Palatino Linotype" w:cs="Arial"/>
          <w:b/>
          <w:bCs/>
          <w:i/>
        </w:rPr>
        <w:t xml:space="preserve"> </w:t>
      </w:r>
      <w:r w:rsidRPr="001B2C29">
        <w:rPr>
          <w:rFonts w:ascii="Palatino Linotype" w:hAnsi="Palatino Linotype" w:cs="Arial"/>
          <w:i/>
        </w:rPr>
        <w:t xml:space="preserve">edad de la persona, así como su </w:t>
      </w:r>
      <w:proofErr w:type="spellStart"/>
      <w:r w:rsidRPr="001B2C29">
        <w:rPr>
          <w:rFonts w:ascii="Palatino Linotype" w:hAnsi="Palatino Linotype" w:cs="Arial"/>
          <w:i/>
        </w:rPr>
        <w:t>homoclave</w:t>
      </w:r>
      <w:proofErr w:type="spellEnd"/>
      <w:r w:rsidRPr="001B2C29">
        <w:rPr>
          <w:rFonts w:ascii="Palatino Linotype" w:hAnsi="Palatino Linotype" w:cs="Arial"/>
          <w:i/>
        </w:rPr>
        <w:t>, siendo esta última única e irrepetible,</w:t>
      </w:r>
      <w:r w:rsidRPr="001B2C29">
        <w:rPr>
          <w:rFonts w:ascii="Palatino Linotype" w:hAnsi="Palatino Linotype" w:cs="Arial"/>
          <w:b/>
          <w:bCs/>
          <w:i/>
        </w:rPr>
        <w:t xml:space="preserve"> </w:t>
      </w:r>
      <w:r w:rsidRPr="001B2C29">
        <w:rPr>
          <w:rFonts w:ascii="Palatino Linotype" w:hAnsi="Palatino Linotype" w:cs="Arial"/>
          <w:i/>
        </w:rPr>
        <w:t>por lo que es posible concluir que el RFC constituye un dato personal y, por tanto,</w:t>
      </w:r>
      <w:r w:rsidRPr="001B2C29">
        <w:rPr>
          <w:rFonts w:ascii="Palatino Linotype" w:hAnsi="Palatino Linotype" w:cs="Arial"/>
          <w:b/>
          <w:bCs/>
          <w:i/>
        </w:rPr>
        <w:t xml:space="preserve"> </w:t>
      </w:r>
      <w:r w:rsidRPr="001B2C29">
        <w:rPr>
          <w:rFonts w:ascii="Palatino Linotype" w:hAnsi="Palatino Linotype" w:cs="Arial"/>
          <w:i/>
        </w:rPr>
        <w:t>información confidencial, de conformidad con los previsto en el artículo 18,</w:t>
      </w:r>
      <w:r w:rsidRPr="001B2C29">
        <w:rPr>
          <w:rFonts w:ascii="Palatino Linotype" w:hAnsi="Palatino Linotype" w:cs="Arial"/>
          <w:b/>
          <w:bCs/>
          <w:i/>
        </w:rPr>
        <w:t xml:space="preserve"> </w:t>
      </w:r>
      <w:r w:rsidRPr="001B2C29">
        <w:rPr>
          <w:rFonts w:ascii="Palatino Linotype" w:hAnsi="Palatino Linotype" w:cs="Arial"/>
          <w:i/>
        </w:rPr>
        <w:t>fracción II de la Ley Federal de Transparencia y Acceso a la Información Pública</w:t>
      </w:r>
      <w:r w:rsidRPr="001B2C29">
        <w:rPr>
          <w:rFonts w:ascii="Palatino Linotype" w:hAnsi="Palatino Linotype" w:cs="Arial"/>
          <w:b/>
          <w:bCs/>
          <w:i/>
        </w:rPr>
        <w:t xml:space="preserve"> </w:t>
      </w:r>
      <w:r w:rsidRPr="001B2C29">
        <w:rPr>
          <w:rFonts w:ascii="Palatino Linotype" w:hAnsi="Palatino Linotype" w:cs="Arial"/>
          <w:i/>
        </w:rPr>
        <w:t>Gubernamental</w:t>
      </w:r>
      <w:r w:rsidRPr="001B2C29">
        <w:rPr>
          <w:rFonts w:ascii="Palatino Linotype" w:hAnsi="Palatino Linotype" w:cs="Arial"/>
          <w:bCs/>
          <w:i/>
        </w:rPr>
        <w:t xml:space="preserve">…” </w:t>
      </w:r>
    </w:p>
    <w:p w14:paraId="7B959D3F" w14:textId="77777777" w:rsidR="004066EE" w:rsidRPr="001B2C29" w:rsidRDefault="004066EE" w:rsidP="004066EE">
      <w:pPr>
        <w:tabs>
          <w:tab w:val="left" w:pos="8647"/>
        </w:tabs>
        <w:spacing w:after="0" w:line="240" w:lineRule="auto"/>
        <w:ind w:left="567" w:right="567"/>
        <w:jc w:val="both"/>
        <w:rPr>
          <w:rFonts w:ascii="Palatino Linotype" w:hAnsi="Palatino Linotype" w:cs="Arial"/>
          <w:bCs/>
        </w:rPr>
      </w:pPr>
    </w:p>
    <w:p w14:paraId="35BE80AF" w14:textId="77777777" w:rsidR="004066EE" w:rsidRPr="001B2C29" w:rsidRDefault="004066EE" w:rsidP="004066EE">
      <w:pPr>
        <w:tabs>
          <w:tab w:val="left" w:pos="8647"/>
        </w:tabs>
        <w:spacing w:after="0" w:line="240" w:lineRule="auto"/>
        <w:ind w:left="567" w:right="284"/>
        <w:jc w:val="right"/>
        <w:rPr>
          <w:rFonts w:ascii="Palatino Linotype" w:hAnsi="Palatino Linotype" w:cs="Arial"/>
        </w:rPr>
      </w:pPr>
      <w:r w:rsidRPr="001B2C29">
        <w:rPr>
          <w:rFonts w:ascii="Palatino Linotype" w:hAnsi="Palatino Linotype" w:cs="Arial"/>
        </w:rPr>
        <w:t>(Énfasis añadido)</w:t>
      </w:r>
    </w:p>
    <w:p w14:paraId="685B8AB8"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1AE5AA2F"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r w:rsidRPr="001B2C29">
        <w:rPr>
          <w:rFonts w:ascii="Palatino Linotype" w:hAnsi="Palatino Linotype" w:cs="Arial"/>
          <w:sz w:val="24"/>
          <w:szCs w:val="24"/>
        </w:rPr>
        <w:lastRenderedPageBreak/>
        <w:t xml:space="preserve">Así, el RFC se vincula al nombre de su titular y permite identificar la edad de la persona, su fecha de nacimiento, así como su </w:t>
      </w:r>
      <w:proofErr w:type="spellStart"/>
      <w:r w:rsidRPr="001B2C29">
        <w:rPr>
          <w:rFonts w:ascii="Palatino Linotype" w:hAnsi="Palatino Linotype" w:cs="Arial"/>
          <w:sz w:val="24"/>
          <w:szCs w:val="24"/>
        </w:rPr>
        <w:t>homoclave</w:t>
      </w:r>
      <w:proofErr w:type="spellEnd"/>
      <w:r w:rsidRPr="001B2C29">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7BE91C8"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64EB9526"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r w:rsidRPr="001B2C29">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B2C29">
        <w:rPr>
          <w:rFonts w:ascii="Palatino Linotype" w:hAnsi="Palatino Linotype" w:cs="Arial"/>
          <w:b/>
          <w:bCs/>
          <w:sz w:val="24"/>
          <w:szCs w:val="24"/>
        </w:rPr>
        <w:t xml:space="preserve">Instituto Federal de Acceso a la Información y Protección de Datos (IFAI), conforme al </w:t>
      </w:r>
      <w:r w:rsidRPr="001B2C29">
        <w:rPr>
          <w:rFonts w:ascii="Palatino Linotype" w:hAnsi="Palatino Linotype" w:cs="Arial"/>
          <w:sz w:val="24"/>
          <w:szCs w:val="24"/>
        </w:rPr>
        <w:t xml:space="preserve">criterio número 0003-10, el cual refiere: </w:t>
      </w:r>
    </w:p>
    <w:p w14:paraId="3CC5B76F"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081AF4FE" w14:textId="77777777" w:rsidR="004066EE" w:rsidRPr="001B2C29" w:rsidRDefault="004066EE" w:rsidP="004066EE">
      <w:pPr>
        <w:tabs>
          <w:tab w:val="left" w:pos="8505"/>
        </w:tabs>
        <w:spacing w:after="0" w:line="276" w:lineRule="auto"/>
        <w:ind w:left="567" w:right="567"/>
        <w:jc w:val="both"/>
        <w:rPr>
          <w:rFonts w:ascii="Palatino Linotype" w:hAnsi="Palatino Linotype" w:cs="Arial"/>
          <w:i/>
        </w:rPr>
      </w:pPr>
      <w:r w:rsidRPr="001B2C29">
        <w:rPr>
          <w:rFonts w:ascii="Palatino Linotype" w:hAnsi="Palatino Linotype" w:cs="Arial"/>
          <w:b/>
          <w:bCs/>
          <w:i/>
        </w:rPr>
        <w:t xml:space="preserve">“Clave Única de Registro de Población (CURP) es un dato personal confidencial. </w:t>
      </w:r>
      <w:r w:rsidRPr="001B2C29">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1B2C29">
        <w:rPr>
          <w:rFonts w:ascii="Palatino Linotype" w:hAnsi="Palatino Linotype" w:cs="Arial"/>
          <w:i/>
        </w:rPr>
        <w:t>el artículos anteriormente señalados</w:t>
      </w:r>
      <w:proofErr w:type="gramEnd"/>
      <w:r w:rsidRPr="001B2C29">
        <w:rPr>
          <w:rFonts w:ascii="Palatino Linotype" w:hAnsi="Palatino Linotype" w:cs="Arial"/>
          <w:b/>
          <w:bCs/>
          <w:i/>
        </w:rPr>
        <w:t>..</w:t>
      </w:r>
      <w:r w:rsidRPr="001B2C29">
        <w:rPr>
          <w:rFonts w:ascii="Palatino Linotype" w:hAnsi="Palatino Linotype" w:cs="Arial"/>
          <w:i/>
        </w:rPr>
        <w:t>.” (Sic)</w:t>
      </w:r>
    </w:p>
    <w:p w14:paraId="57D6A005" w14:textId="77777777" w:rsidR="004066EE" w:rsidRPr="001B2C29"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B2C29">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FC5C98A" w14:textId="77777777" w:rsidR="004066EE" w:rsidRPr="001B2C29"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1D19849"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r w:rsidRPr="001B2C29">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0CC0A9A"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4EBF86DE"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r w:rsidRPr="001B2C29">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4A5D315"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089F9DB4" w14:textId="77777777" w:rsidR="004066EE" w:rsidRPr="001B2C29" w:rsidRDefault="004066EE" w:rsidP="004066EE">
      <w:pPr>
        <w:tabs>
          <w:tab w:val="left" w:pos="8505"/>
        </w:tabs>
        <w:spacing w:after="0" w:line="276" w:lineRule="auto"/>
        <w:ind w:left="567" w:right="567"/>
        <w:jc w:val="both"/>
        <w:rPr>
          <w:rFonts w:ascii="Palatino Linotype" w:hAnsi="Palatino Linotype" w:cs="Arial"/>
          <w:bCs/>
          <w:i/>
        </w:rPr>
      </w:pPr>
      <w:r w:rsidRPr="001B2C29">
        <w:rPr>
          <w:rFonts w:ascii="Palatino Linotype" w:hAnsi="Palatino Linotype" w:cs="Arial"/>
          <w:bCs/>
          <w:i/>
        </w:rPr>
        <w:t>“</w:t>
      </w:r>
      <w:r w:rsidRPr="001B2C29">
        <w:rPr>
          <w:rFonts w:ascii="Palatino Linotype" w:hAnsi="Palatino Linotype" w:cs="Arial"/>
          <w:b/>
          <w:bCs/>
          <w:i/>
        </w:rPr>
        <w:t>Cuarto</w:t>
      </w:r>
      <w:r w:rsidRPr="001B2C29">
        <w:rPr>
          <w:rFonts w:ascii="Palatino Linotype" w:hAnsi="Palatino Linotype" w:cs="Arial"/>
          <w:bCs/>
          <w:i/>
        </w:rPr>
        <w:t xml:space="preserve">. </w:t>
      </w:r>
      <w:r w:rsidRPr="001B2C29">
        <w:rPr>
          <w:rFonts w:ascii="Palatino Linotype" w:hAnsi="Palatino Linotype" w:cs="Arial"/>
          <w:b/>
          <w:bCs/>
          <w:i/>
          <w:u w:val="single"/>
        </w:rPr>
        <w:t>Para clasificar la información como reservada o confidencial,</w:t>
      </w:r>
      <w:r w:rsidRPr="001B2C29">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1B2C29">
        <w:rPr>
          <w:rFonts w:ascii="Palatino Linotype" w:hAnsi="Palatino Linotype" w:cs="Arial"/>
          <w:bCs/>
          <w:i/>
        </w:rPr>
        <w:lastRenderedPageBreak/>
        <w:t>de sus respectivas competencias, en tanto estas últimas no contravengan lo dispuesto en la Ley General.</w:t>
      </w:r>
    </w:p>
    <w:p w14:paraId="6E71CA65" w14:textId="77777777" w:rsidR="004066EE" w:rsidRPr="001B2C29" w:rsidRDefault="004066EE" w:rsidP="004066EE">
      <w:pPr>
        <w:tabs>
          <w:tab w:val="left" w:pos="8647"/>
        </w:tabs>
        <w:spacing w:after="0" w:line="276" w:lineRule="auto"/>
        <w:ind w:left="567" w:right="567"/>
        <w:jc w:val="both"/>
        <w:rPr>
          <w:rFonts w:ascii="Palatino Linotype" w:hAnsi="Palatino Linotype" w:cs="Arial"/>
          <w:bCs/>
          <w:i/>
        </w:rPr>
      </w:pPr>
      <w:r w:rsidRPr="001B2C29">
        <w:rPr>
          <w:rFonts w:ascii="Palatino Linotype" w:hAnsi="Palatino Linotype" w:cs="Arial"/>
          <w:bCs/>
          <w:i/>
        </w:rPr>
        <w:t>Los sujetos obligados deberán aplicar, de manera estricta, las excepciones al derecho de acceso a la información y sólo podrán invocarlas cuando acrediten su procedencia.</w:t>
      </w:r>
    </w:p>
    <w:p w14:paraId="1E6E73E3" w14:textId="77777777" w:rsidR="004066EE" w:rsidRPr="001B2C29" w:rsidRDefault="004066EE" w:rsidP="004066EE">
      <w:pPr>
        <w:tabs>
          <w:tab w:val="left" w:pos="8647"/>
        </w:tabs>
        <w:spacing w:after="0" w:line="276" w:lineRule="auto"/>
        <w:ind w:left="567" w:right="567"/>
        <w:jc w:val="both"/>
        <w:rPr>
          <w:rFonts w:ascii="Palatino Linotype" w:hAnsi="Palatino Linotype" w:cs="Arial"/>
          <w:bCs/>
          <w:i/>
        </w:rPr>
      </w:pPr>
      <w:r w:rsidRPr="001B2C29">
        <w:rPr>
          <w:rFonts w:ascii="Palatino Linotype" w:hAnsi="Palatino Linotype" w:cs="Arial"/>
          <w:bCs/>
          <w:i/>
        </w:rPr>
        <w:t>…</w:t>
      </w:r>
    </w:p>
    <w:p w14:paraId="0E609439" w14:textId="77777777" w:rsidR="004066EE" w:rsidRPr="001B2C29" w:rsidRDefault="004066EE" w:rsidP="004066EE">
      <w:pPr>
        <w:tabs>
          <w:tab w:val="left" w:pos="8647"/>
        </w:tabs>
        <w:spacing w:after="0" w:line="276" w:lineRule="auto"/>
        <w:ind w:left="567" w:right="567"/>
        <w:jc w:val="both"/>
        <w:rPr>
          <w:rFonts w:ascii="Palatino Linotype" w:hAnsi="Palatino Linotype" w:cs="Arial"/>
          <w:bCs/>
          <w:i/>
        </w:rPr>
      </w:pPr>
      <w:r w:rsidRPr="001B2C29">
        <w:rPr>
          <w:rFonts w:ascii="Palatino Linotype" w:hAnsi="Palatino Linotype" w:cs="Arial"/>
          <w:b/>
          <w:bCs/>
          <w:i/>
        </w:rPr>
        <w:t>Quinto</w:t>
      </w:r>
      <w:r w:rsidRPr="001B2C29">
        <w:rPr>
          <w:rFonts w:ascii="Palatino Linotype" w:hAnsi="Palatino Linotype" w:cs="Arial"/>
          <w:bCs/>
          <w:i/>
        </w:rPr>
        <w:t xml:space="preserve">. </w:t>
      </w:r>
      <w:r w:rsidRPr="001B2C29">
        <w:rPr>
          <w:rFonts w:ascii="Palatino Linotype" w:hAnsi="Palatino Linotype" w:cs="Arial"/>
          <w:b/>
          <w:bCs/>
          <w:i/>
        </w:rPr>
        <w:t xml:space="preserve">La carga de la prueba para justificar toda negativa de acceso a la información, </w:t>
      </w:r>
      <w:r w:rsidRPr="001B2C29">
        <w:rPr>
          <w:rFonts w:ascii="Palatino Linotype" w:hAnsi="Palatino Linotype" w:cs="Arial"/>
          <w:bCs/>
          <w:i/>
        </w:rPr>
        <w:t>por actualizarse cualquiera de los supuestos de clasificación previstos en la Ley General, la Ley Federal y leyes estatales, corresponderá</w:t>
      </w:r>
      <w:r w:rsidRPr="001B2C29">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B2C29">
        <w:rPr>
          <w:rFonts w:ascii="Palatino Linotype" w:hAnsi="Palatino Linotype" w:cs="Arial"/>
          <w:bCs/>
          <w:i/>
        </w:rPr>
        <w:t>, observando lo dispuesto en la Ley General y las demás disposiciones aplicables en la materia.</w:t>
      </w:r>
    </w:p>
    <w:p w14:paraId="2A23107F" w14:textId="77777777" w:rsidR="004066EE" w:rsidRPr="001B2C29" w:rsidRDefault="004066EE" w:rsidP="004066EE">
      <w:pPr>
        <w:tabs>
          <w:tab w:val="left" w:pos="8647"/>
        </w:tabs>
        <w:spacing w:after="0" w:line="276" w:lineRule="auto"/>
        <w:ind w:left="567" w:right="567"/>
        <w:jc w:val="both"/>
        <w:rPr>
          <w:rFonts w:ascii="Palatino Linotype" w:hAnsi="Palatino Linotype" w:cs="Arial"/>
          <w:bCs/>
          <w:i/>
        </w:rPr>
      </w:pPr>
    </w:p>
    <w:p w14:paraId="1E3C9E0C" w14:textId="77777777" w:rsidR="004066EE" w:rsidRPr="001B2C29" w:rsidRDefault="004066EE" w:rsidP="004066EE">
      <w:pPr>
        <w:tabs>
          <w:tab w:val="left" w:pos="8647"/>
        </w:tabs>
        <w:spacing w:after="0" w:line="276" w:lineRule="auto"/>
        <w:ind w:left="567" w:right="567"/>
        <w:jc w:val="both"/>
        <w:rPr>
          <w:rFonts w:ascii="Palatino Linotype" w:hAnsi="Palatino Linotype" w:cs="Arial"/>
          <w:bCs/>
          <w:i/>
        </w:rPr>
      </w:pPr>
      <w:r w:rsidRPr="001B2C29">
        <w:rPr>
          <w:rFonts w:ascii="Palatino Linotype" w:hAnsi="Palatino Linotype" w:cs="Arial"/>
          <w:b/>
          <w:bCs/>
          <w:i/>
        </w:rPr>
        <w:t>Octavo</w:t>
      </w:r>
      <w:r w:rsidRPr="001B2C29">
        <w:rPr>
          <w:rFonts w:ascii="Palatino Linotype" w:hAnsi="Palatino Linotype" w:cs="Arial"/>
          <w:bCs/>
          <w:i/>
        </w:rPr>
        <w:t xml:space="preserve">. </w:t>
      </w:r>
      <w:r w:rsidRPr="001B2C29">
        <w:rPr>
          <w:rFonts w:ascii="Palatino Linotype" w:hAnsi="Palatino Linotype" w:cs="Arial"/>
          <w:bCs/>
          <w:i/>
          <w:u w:val="single"/>
        </w:rPr>
        <w:t>Para fundar la clasificación de la información se debe señalar el artículo, fracción, inciso, párrafo o numeral de la ley o tratado internacional</w:t>
      </w:r>
      <w:r w:rsidRPr="001B2C29">
        <w:rPr>
          <w:rFonts w:ascii="Palatino Linotype" w:hAnsi="Palatino Linotype" w:cs="Arial"/>
          <w:bCs/>
          <w:i/>
        </w:rPr>
        <w:t xml:space="preserve"> suscrito por el Estado mexicano que expresamente le otorga el carácter de reservada o confidencial.</w:t>
      </w:r>
    </w:p>
    <w:p w14:paraId="1687F7E5" w14:textId="77777777" w:rsidR="004066EE" w:rsidRPr="001B2C29" w:rsidRDefault="004066EE" w:rsidP="004066EE">
      <w:pPr>
        <w:tabs>
          <w:tab w:val="left" w:pos="8647"/>
        </w:tabs>
        <w:spacing w:after="0" w:line="276" w:lineRule="auto"/>
        <w:ind w:left="567" w:right="567"/>
        <w:jc w:val="both"/>
        <w:rPr>
          <w:rFonts w:ascii="Palatino Linotype" w:hAnsi="Palatino Linotype" w:cs="Arial"/>
          <w:bCs/>
          <w:i/>
        </w:rPr>
      </w:pPr>
      <w:r w:rsidRPr="001B2C2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93DD53E" w14:textId="77777777" w:rsidR="004066EE" w:rsidRPr="001B2C29" w:rsidRDefault="004066EE" w:rsidP="004066EE">
      <w:pPr>
        <w:tabs>
          <w:tab w:val="left" w:pos="8647"/>
        </w:tabs>
        <w:spacing w:after="0" w:line="276" w:lineRule="auto"/>
        <w:ind w:left="567" w:right="567"/>
        <w:jc w:val="both"/>
        <w:rPr>
          <w:rFonts w:ascii="Palatino Linotype" w:hAnsi="Palatino Linotype" w:cs="Arial"/>
          <w:bCs/>
          <w:i/>
        </w:rPr>
      </w:pPr>
      <w:r w:rsidRPr="001B2C29">
        <w:rPr>
          <w:rFonts w:ascii="Palatino Linotype" w:hAnsi="Palatino Linotype" w:cs="Arial"/>
          <w:bCs/>
          <w:i/>
        </w:rPr>
        <w:t>…</w:t>
      </w:r>
    </w:p>
    <w:p w14:paraId="542AAF8C" w14:textId="77777777" w:rsidR="004066EE" w:rsidRPr="001B2C29" w:rsidRDefault="004066EE" w:rsidP="004066EE">
      <w:pPr>
        <w:tabs>
          <w:tab w:val="left" w:pos="8647"/>
        </w:tabs>
        <w:spacing w:after="0" w:line="276" w:lineRule="auto"/>
        <w:ind w:left="567" w:right="567"/>
        <w:jc w:val="both"/>
        <w:rPr>
          <w:rFonts w:ascii="Palatino Linotype" w:hAnsi="Palatino Linotype" w:cs="Arial"/>
          <w:b/>
          <w:bCs/>
          <w:i/>
        </w:rPr>
      </w:pPr>
      <w:r w:rsidRPr="001B2C29">
        <w:rPr>
          <w:rFonts w:ascii="Palatino Linotype" w:hAnsi="Palatino Linotype" w:cs="Arial"/>
          <w:b/>
          <w:bCs/>
          <w:i/>
        </w:rPr>
        <w:t>DE LA INFORMACIÓN CONFIDENCIAL</w:t>
      </w:r>
    </w:p>
    <w:p w14:paraId="049D69CD" w14:textId="77777777" w:rsidR="004066EE" w:rsidRPr="001B2C29" w:rsidRDefault="004066EE" w:rsidP="004066EE">
      <w:pPr>
        <w:tabs>
          <w:tab w:val="left" w:pos="8647"/>
        </w:tabs>
        <w:spacing w:after="0" w:line="276" w:lineRule="auto"/>
        <w:ind w:left="567" w:right="567"/>
        <w:jc w:val="both"/>
        <w:rPr>
          <w:rFonts w:ascii="Palatino Linotype" w:hAnsi="Palatino Linotype" w:cs="Arial"/>
          <w:bCs/>
          <w:i/>
        </w:rPr>
      </w:pPr>
      <w:r w:rsidRPr="001B2C29">
        <w:rPr>
          <w:rFonts w:ascii="Palatino Linotype" w:hAnsi="Palatino Linotype" w:cs="Arial"/>
          <w:b/>
          <w:bCs/>
          <w:i/>
        </w:rPr>
        <w:t xml:space="preserve">Trigésimo octavo. </w:t>
      </w:r>
      <w:r w:rsidRPr="001B2C29">
        <w:rPr>
          <w:rFonts w:ascii="Palatino Linotype" w:hAnsi="Palatino Linotype" w:cs="Arial"/>
          <w:bCs/>
          <w:i/>
        </w:rPr>
        <w:t>Se considera información confidencial:</w:t>
      </w:r>
    </w:p>
    <w:p w14:paraId="25F08C14" w14:textId="77777777" w:rsidR="004066EE" w:rsidRPr="001B2C29" w:rsidRDefault="004066EE" w:rsidP="004066EE">
      <w:pPr>
        <w:tabs>
          <w:tab w:val="left" w:pos="8647"/>
        </w:tabs>
        <w:spacing w:after="0" w:line="276" w:lineRule="auto"/>
        <w:ind w:left="567" w:right="567"/>
        <w:jc w:val="both"/>
        <w:rPr>
          <w:rFonts w:ascii="Palatino Linotype" w:hAnsi="Palatino Linotype" w:cs="Arial"/>
          <w:b/>
          <w:bCs/>
          <w:i/>
        </w:rPr>
      </w:pPr>
      <w:r w:rsidRPr="001B2C29">
        <w:rPr>
          <w:rFonts w:ascii="Palatino Linotype" w:hAnsi="Palatino Linotype" w:cs="Arial"/>
          <w:bCs/>
          <w:i/>
        </w:rPr>
        <w:t xml:space="preserve">I. </w:t>
      </w:r>
      <w:r w:rsidRPr="001B2C29">
        <w:rPr>
          <w:rFonts w:ascii="Palatino Linotype" w:hAnsi="Palatino Linotype" w:cs="Arial"/>
          <w:b/>
          <w:bCs/>
          <w:i/>
          <w:u w:val="single"/>
        </w:rPr>
        <w:t>Los datos personales en los términos de la norma aplicable</w:t>
      </w:r>
      <w:r w:rsidRPr="001B2C29">
        <w:rPr>
          <w:rFonts w:ascii="Palatino Linotype" w:hAnsi="Palatino Linotype" w:cs="Arial"/>
          <w:b/>
          <w:bCs/>
          <w:i/>
        </w:rPr>
        <w:t>;</w:t>
      </w:r>
    </w:p>
    <w:p w14:paraId="183AB45C" w14:textId="77777777" w:rsidR="004066EE" w:rsidRPr="001B2C29" w:rsidRDefault="004066EE" w:rsidP="004066EE">
      <w:pPr>
        <w:tabs>
          <w:tab w:val="left" w:pos="8647"/>
        </w:tabs>
        <w:spacing w:after="0" w:line="276" w:lineRule="auto"/>
        <w:ind w:left="567" w:right="567"/>
        <w:jc w:val="both"/>
        <w:rPr>
          <w:rFonts w:ascii="Palatino Linotype" w:hAnsi="Palatino Linotype" w:cs="Arial"/>
          <w:bCs/>
          <w:i/>
        </w:rPr>
      </w:pPr>
      <w:r w:rsidRPr="001B2C29">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F25DFC7" w14:textId="77777777" w:rsidR="004066EE" w:rsidRPr="001B2C29" w:rsidRDefault="004066EE" w:rsidP="004066EE">
      <w:pPr>
        <w:tabs>
          <w:tab w:val="left" w:pos="8647"/>
        </w:tabs>
        <w:spacing w:after="0" w:line="276" w:lineRule="auto"/>
        <w:ind w:left="567" w:right="567"/>
        <w:jc w:val="both"/>
        <w:rPr>
          <w:rFonts w:ascii="Palatino Linotype" w:hAnsi="Palatino Linotype" w:cs="Arial"/>
          <w:bCs/>
          <w:i/>
        </w:rPr>
      </w:pPr>
      <w:r w:rsidRPr="001B2C29">
        <w:rPr>
          <w:rFonts w:ascii="Palatino Linotype" w:hAnsi="Palatino Linotype" w:cs="Arial"/>
          <w:bCs/>
          <w:i/>
        </w:rPr>
        <w:t>III …</w:t>
      </w:r>
    </w:p>
    <w:p w14:paraId="0B068B2C" w14:textId="77777777" w:rsidR="004066EE" w:rsidRPr="001B2C29" w:rsidRDefault="004066EE" w:rsidP="004066EE">
      <w:pPr>
        <w:tabs>
          <w:tab w:val="left" w:pos="8647"/>
        </w:tabs>
        <w:spacing w:after="0" w:line="276" w:lineRule="auto"/>
        <w:ind w:left="567" w:right="567"/>
        <w:jc w:val="both"/>
        <w:rPr>
          <w:rFonts w:ascii="Palatino Linotype" w:hAnsi="Palatino Linotype" w:cs="Arial"/>
          <w:bCs/>
          <w:i/>
        </w:rPr>
      </w:pPr>
      <w:r w:rsidRPr="001B2C29">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1515BB1A" w14:textId="77777777" w:rsidR="004066EE" w:rsidRPr="001B2C29" w:rsidRDefault="004066EE" w:rsidP="004066EE">
      <w:pPr>
        <w:tabs>
          <w:tab w:val="left" w:pos="8647"/>
        </w:tabs>
        <w:spacing w:after="0" w:line="276" w:lineRule="auto"/>
        <w:ind w:left="567" w:right="567"/>
        <w:jc w:val="right"/>
        <w:rPr>
          <w:rFonts w:ascii="Palatino Linotype" w:hAnsi="Palatino Linotype" w:cs="Arial"/>
          <w:bCs/>
        </w:rPr>
      </w:pPr>
      <w:r w:rsidRPr="001B2C29">
        <w:rPr>
          <w:rFonts w:ascii="Palatino Linotype" w:hAnsi="Palatino Linotype" w:cs="Arial"/>
          <w:bCs/>
        </w:rPr>
        <w:t>(Énfasis añadido)</w:t>
      </w:r>
    </w:p>
    <w:p w14:paraId="0810D5F1"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r w:rsidRPr="001B2C29">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8EC2657" w14:textId="77777777" w:rsidR="004066EE" w:rsidRPr="001B2C29" w:rsidRDefault="004066EE" w:rsidP="004066EE">
      <w:pPr>
        <w:tabs>
          <w:tab w:val="left" w:pos="8647"/>
        </w:tabs>
        <w:spacing w:after="0" w:line="360" w:lineRule="auto"/>
        <w:ind w:right="51"/>
        <w:jc w:val="both"/>
        <w:rPr>
          <w:rFonts w:ascii="Palatino Linotype" w:hAnsi="Palatino Linotype" w:cs="Arial"/>
          <w:sz w:val="24"/>
          <w:szCs w:val="24"/>
        </w:rPr>
      </w:pPr>
    </w:p>
    <w:p w14:paraId="66879C63" w14:textId="77777777" w:rsidR="004066EE" w:rsidRPr="001B2C29" w:rsidRDefault="004066EE" w:rsidP="004066EE">
      <w:pPr>
        <w:autoSpaceDE w:val="0"/>
        <w:autoSpaceDN w:val="0"/>
        <w:adjustRightInd w:val="0"/>
        <w:spacing w:after="0" w:line="360" w:lineRule="auto"/>
        <w:contextualSpacing/>
        <w:jc w:val="both"/>
        <w:rPr>
          <w:rFonts w:ascii="Palatino Linotype" w:hAnsi="Palatino Linotype" w:cs="Arial"/>
          <w:sz w:val="24"/>
          <w:lang w:val="es-ES"/>
        </w:rPr>
      </w:pPr>
      <w:r w:rsidRPr="001B2C29">
        <w:rPr>
          <w:rFonts w:ascii="Palatino Linotype" w:eastAsia="Times New Roman" w:hAnsi="Palatino Linotype" w:cs="Arial"/>
          <w:sz w:val="24"/>
          <w:szCs w:val="24"/>
          <w:lang w:val="es-ES" w:eastAsia="es-ES"/>
        </w:rPr>
        <w:t xml:space="preserve">Entonces, el </w:t>
      </w:r>
      <w:r w:rsidRPr="001B2C29">
        <w:rPr>
          <w:rFonts w:ascii="Palatino Linotype" w:eastAsia="Times New Roman" w:hAnsi="Palatino Linotype" w:cs="Arial"/>
          <w:b/>
          <w:sz w:val="24"/>
          <w:szCs w:val="24"/>
          <w:lang w:val="es-ES" w:eastAsia="es-ES"/>
        </w:rPr>
        <w:t>Sujeto Obligado</w:t>
      </w:r>
      <w:r w:rsidRPr="001B2C2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B2C29">
        <w:rPr>
          <w:rFonts w:ascii="Palatino Linotype" w:eastAsia="Times New Roman" w:hAnsi="Palatino Linotype" w:cs="Arial"/>
          <w:i/>
          <w:iCs/>
          <w:sz w:val="24"/>
          <w:szCs w:val="24"/>
          <w:lang w:val="es-ES" w:eastAsia="es-ES"/>
        </w:rPr>
        <w:t>.</w:t>
      </w:r>
    </w:p>
    <w:p w14:paraId="7B87786C" w14:textId="77777777" w:rsidR="004066EE" w:rsidRPr="001B2C29" w:rsidRDefault="004066EE" w:rsidP="004066EE">
      <w:pPr>
        <w:spacing w:after="0" w:line="360" w:lineRule="auto"/>
        <w:jc w:val="both"/>
        <w:rPr>
          <w:rFonts w:ascii="Palatino Linotype" w:hAnsi="Palatino Linotype" w:cs="Arial"/>
          <w:sz w:val="24"/>
        </w:rPr>
      </w:pPr>
    </w:p>
    <w:p w14:paraId="1723CE1C" w14:textId="77777777" w:rsidR="004066EE" w:rsidRPr="001B2C29" w:rsidRDefault="004066EE" w:rsidP="004066EE">
      <w:pPr>
        <w:numPr>
          <w:ilvl w:val="0"/>
          <w:numId w:val="7"/>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B2C29">
        <w:rPr>
          <w:rFonts w:ascii="Palatino Linotype" w:eastAsia="Times New Roman" w:hAnsi="Palatino Linotype" w:cs="Times New Roman"/>
          <w:b/>
          <w:i/>
          <w:sz w:val="28"/>
          <w:szCs w:val="24"/>
          <w:lang w:val="es-ES" w:eastAsia="es-ES"/>
        </w:rPr>
        <w:t>Vista al Órgano de Control Interno</w:t>
      </w:r>
    </w:p>
    <w:p w14:paraId="53A6B9D9" w14:textId="77777777" w:rsidR="004066EE" w:rsidRPr="001B2C29" w:rsidRDefault="004066EE" w:rsidP="004066EE">
      <w:pPr>
        <w:tabs>
          <w:tab w:val="left" w:pos="709"/>
        </w:tabs>
        <w:spacing w:after="0" w:line="360" w:lineRule="auto"/>
        <w:jc w:val="both"/>
        <w:rPr>
          <w:rFonts w:ascii="Palatino Linotype" w:hAnsi="Palatino Linotype"/>
          <w:sz w:val="24"/>
          <w:szCs w:val="24"/>
        </w:rPr>
      </w:pPr>
    </w:p>
    <w:p w14:paraId="3E34A415" w14:textId="77777777" w:rsidR="004066EE" w:rsidRPr="001B2C29" w:rsidRDefault="004066EE" w:rsidP="004066EE">
      <w:pPr>
        <w:tabs>
          <w:tab w:val="left" w:pos="709"/>
        </w:tabs>
        <w:spacing w:after="0" w:line="360" w:lineRule="auto"/>
        <w:jc w:val="both"/>
        <w:rPr>
          <w:rFonts w:ascii="Palatino Linotype" w:hAnsi="Palatino Linotype"/>
          <w:sz w:val="24"/>
          <w:szCs w:val="24"/>
        </w:rPr>
      </w:pPr>
      <w:r w:rsidRPr="001B2C29">
        <w:rPr>
          <w:rFonts w:ascii="Palatino Linotype" w:hAnsi="Palatino Linotype"/>
          <w:sz w:val="24"/>
          <w:szCs w:val="24"/>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B2C29">
        <w:rPr>
          <w:rFonts w:ascii="Palatino Linotype" w:hAnsi="Palatino Linotype"/>
          <w:b/>
          <w:sz w:val="24"/>
          <w:szCs w:val="24"/>
        </w:rPr>
        <w:t>Sujeto Obligado</w:t>
      </w:r>
      <w:r w:rsidRPr="001B2C29">
        <w:rPr>
          <w:rFonts w:ascii="Palatino Linotype" w:hAnsi="Palatino Linotype"/>
          <w:sz w:val="24"/>
          <w:szCs w:val="24"/>
        </w:rPr>
        <w:t>.</w:t>
      </w:r>
    </w:p>
    <w:p w14:paraId="048782D6" w14:textId="77777777" w:rsidR="004066EE" w:rsidRPr="001B2C29" w:rsidRDefault="004066EE" w:rsidP="004066EE">
      <w:pPr>
        <w:tabs>
          <w:tab w:val="left" w:pos="709"/>
        </w:tabs>
        <w:spacing w:after="0" w:line="360" w:lineRule="auto"/>
        <w:jc w:val="both"/>
        <w:rPr>
          <w:rFonts w:ascii="Palatino Linotype" w:hAnsi="Palatino Linotype"/>
          <w:sz w:val="24"/>
          <w:szCs w:val="24"/>
        </w:rPr>
      </w:pPr>
    </w:p>
    <w:p w14:paraId="5DB310F9" w14:textId="77777777" w:rsidR="004066EE" w:rsidRPr="001B2C29" w:rsidRDefault="004066EE" w:rsidP="004066EE">
      <w:pPr>
        <w:tabs>
          <w:tab w:val="left" w:pos="709"/>
        </w:tabs>
        <w:spacing w:after="0" w:line="360" w:lineRule="auto"/>
        <w:jc w:val="both"/>
        <w:rPr>
          <w:rFonts w:ascii="Palatino Linotype" w:hAnsi="Palatino Linotype"/>
          <w:sz w:val="24"/>
          <w:szCs w:val="24"/>
        </w:rPr>
      </w:pPr>
      <w:r w:rsidRPr="001B2C29">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99F1A5E" w14:textId="77777777" w:rsidR="004066EE" w:rsidRPr="001B2C29" w:rsidRDefault="004066EE" w:rsidP="004066EE">
      <w:pPr>
        <w:tabs>
          <w:tab w:val="left" w:pos="709"/>
        </w:tabs>
        <w:spacing w:after="0" w:line="360" w:lineRule="auto"/>
        <w:jc w:val="both"/>
        <w:rPr>
          <w:rFonts w:ascii="Palatino Linotype" w:hAnsi="Palatino Linotype"/>
          <w:sz w:val="24"/>
          <w:szCs w:val="24"/>
        </w:rPr>
      </w:pPr>
    </w:p>
    <w:p w14:paraId="27C34FEE" w14:textId="77777777" w:rsidR="004066EE" w:rsidRPr="001B2C29" w:rsidRDefault="004066EE" w:rsidP="004066EE">
      <w:pPr>
        <w:tabs>
          <w:tab w:val="left" w:pos="709"/>
        </w:tabs>
        <w:spacing w:after="0" w:line="276" w:lineRule="auto"/>
        <w:ind w:left="567" w:right="567"/>
        <w:jc w:val="both"/>
        <w:rPr>
          <w:rFonts w:ascii="Palatino Linotype" w:hAnsi="Palatino Linotype"/>
          <w:i/>
          <w:szCs w:val="24"/>
        </w:rPr>
      </w:pPr>
      <w:r w:rsidRPr="001B2C29">
        <w:rPr>
          <w:rFonts w:ascii="Palatino Linotype" w:hAnsi="Palatino Linotype"/>
          <w:i/>
          <w:szCs w:val="24"/>
        </w:rPr>
        <w:t>“</w:t>
      </w:r>
      <w:r w:rsidRPr="001B2C29">
        <w:rPr>
          <w:rFonts w:ascii="Palatino Linotype" w:hAnsi="Palatino Linotype"/>
          <w:b/>
          <w:i/>
          <w:szCs w:val="24"/>
        </w:rPr>
        <w:t>Artículo 36</w:t>
      </w:r>
      <w:r w:rsidRPr="001B2C29">
        <w:rPr>
          <w:rFonts w:ascii="Palatino Linotype" w:hAnsi="Palatino Linotype"/>
          <w:i/>
          <w:szCs w:val="24"/>
        </w:rPr>
        <w:t>. El Instituto tendrá, en el ámbito de su competencia, las siguientes atribuciones:</w:t>
      </w:r>
    </w:p>
    <w:p w14:paraId="0ADE37C1" w14:textId="77777777" w:rsidR="004066EE" w:rsidRPr="001B2C29" w:rsidRDefault="004066EE" w:rsidP="004066EE">
      <w:pPr>
        <w:tabs>
          <w:tab w:val="left" w:pos="709"/>
        </w:tabs>
        <w:spacing w:after="0" w:line="276" w:lineRule="auto"/>
        <w:ind w:left="567" w:right="567"/>
        <w:jc w:val="both"/>
        <w:rPr>
          <w:rFonts w:ascii="Palatino Linotype" w:hAnsi="Palatino Linotype"/>
          <w:i/>
          <w:szCs w:val="24"/>
        </w:rPr>
      </w:pPr>
      <w:r w:rsidRPr="001B2C29">
        <w:rPr>
          <w:rFonts w:ascii="Palatino Linotype" w:hAnsi="Palatino Linotype"/>
          <w:i/>
          <w:szCs w:val="24"/>
        </w:rPr>
        <w:t>…</w:t>
      </w:r>
    </w:p>
    <w:p w14:paraId="0A0D95DF" w14:textId="77777777" w:rsidR="004066EE" w:rsidRPr="001B2C29" w:rsidRDefault="004066EE" w:rsidP="004066EE">
      <w:pPr>
        <w:tabs>
          <w:tab w:val="left" w:pos="709"/>
        </w:tabs>
        <w:spacing w:after="0" w:line="276" w:lineRule="auto"/>
        <w:ind w:left="567" w:right="567"/>
        <w:jc w:val="both"/>
        <w:rPr>
          <w:rFonts w:ascii="Palatino Linotype" w:hAnsi="Palatino Linotype"/>
          <w:i/>
          <w:szCs w:val="24"/>
        </w:rPr>
      </w:pPr>
      <w:r w:rsidRPr="001B2C29">
        <w:rPr>
          <w:rFonts w:ascii="Palatino Linotype" w:hAnsi="Palatino Linotype"/>
          <w:b/>
          <w:i/>
          <w:szCs w:val="24"/>
        </w:rPr>
        <w:t>X</w:t>
      </w:r>
      <w:r w:rsidRPr="001B2C29">
        <w:rPr>
          <w:rFonts w:ascii="Palatino Linotype" w:hAnsi="Palatino Linotype"/>
          <w:i/>
          <w:szCs w:val="24"/>
        </w:rPr>
        <w:t xml:space="preserve">. Hacer del conocimiento del órgano de control interno o equivalente de cada Sujeto Obligado las infracciones a esta Ley; </w:t>
      </w:r>
    </w:p>
    <w:p w14:paraId="463B4CAD" w14:textId="77777777" w:rsidR="004066EE" w:rsidRPr="001B2C29" w:rsidRDefault="004066EE" w:rsidP="004066EE">
      <w:pPr>
        <w:tabs>
          <w:tab w:val="left" w:pos="709"/>
        </w:tabs>
        <w:spacing w:after="0" w:line="276" w:lineRule="auto"/>
        <w:ind w:left="567" w:right="567"/>
        <w:jc w:val="both"/>
        <w:rPr>
          <w:rFonts w:ascii="Palatino Linotype" w:hAnsi="Palatino Linotype"/>
          <w:i/>
          <w:szCs w:val="24"/>
        </w:rPr>
      </w:pPr>
      <w:r w:rsidRPr="001B2C29">
        <w:rPr>
          <w:rFonts w:ascii="Palatino Linotype" w:hAnsi="Palatino Linotype"/>
          <w:i/>
          <w:szCs w:val="24"/>
        </w:rPr>
        <w:t>…”</w:t>
      </w:r>
    </w:p>
    <w:p w14:paraId="6BF95951" w14:textId="77777777" w:rsidR="004066EE" w:rsidRPr="001B2C29" w:rsidRDefault="004066EE" w:rsidP="004066EE">
      <w:pPr>
        <w:tabs>
          <w:tab w:val="left" w:pos="709"/>
        </w:tabs>
        <w:spacing w:after="0" w:line="360" w:lineRule="auto"/>
        <w:jc w:val="both"/>
        <w:rPr>
          <w:rFonts w:ascii="Palatino Linotype" w:hAnsi="Palatino Linotype"/>
          <w:sz w:val="24"/>
          <w:szCs w:val="24"/>
        </w:rPr>
      </w:pPr>
    </w:p>
    <w:p w14:paraId="57E47BC6" w14:textId="77777777" w:rsidR="004066EE" w:rsidRPr="001B2C29" w:rsidRDefault="004066EE" w:rsidP="004066EE">
      <w:pPr>
        <w:tabs>
          <w:tab w:val="left" w:pos="709"/>
        </w:tabs>
        <w:spacing w:after="0" w:line="360" w:lineRule="auto"/>
        <w:jc w:val="both"/>
        <w:rPr>
          <w:rFonts w:ascii="Palatino Linotype" w:hAnsi="Palatino Linotype"/>
          <w:sz w:val="24"/>
          <w:szCs w:val="24"/>
        </w:rPr>
      </w:pPr>
      <w:r w:rsidRPr="001B2C29">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36D44CD" w14:textId="77777777" w:rsidR="004066EE" w:rsidRPr="001B2C29" w:rsidRDefault="004066EE" w:rsidP="004066EE">
      <w:pPr>
        <w:tabs>
          <w:tab w:val="left" w:pos="709"/>
        </w:tabs>
        <w:spacing w:after="0" w:line="360" w:lineRule="auto"/>
        <w:jc w:val="both"/>
        <w:rPr>
          <w:rFonts w:ascii="Palatino Linotype" w:hAnsi="Palatino Linotype"/>
          <w:sz w:val="24"/>
          <w:szCs w:val="24"/>
        </w:rPr>
      </w:pPr>
    </w:p>
    <w:p w14:paraId="41F55F90" w14:textId="77777777" w:rsidR="004066EE" w:rsidRPr="001B2C29" w:rsidRDefault="004066EE" w:rsidP="004066EE">
      <w:pPr>
        <w:tabs>
          <w:tab w:val="left" w:pos="709"/>
        </w:tabs>
        <w:spacing w:after="0" w:line="240" w:lineRule="auto"/>
        <w:ind w:left="567" w:right="567"/>
        <w:jc w:val="both"/>
        <w:rPr>
          <w:rFonts w:ascii="Palatino Linotype" w:hAnsi="Palatino Linotype"/>
          <w:i/>
          <w:szCs w:val="24"/>
        </w:rPr>
      </w:pPr>
      <w:r w:rsidRPr="001B2C29">
        <w:rPr>
          <w:rFonts w:ascii="Palatino Linotype" w:hAnsi="Palatino Linotype"/>
          <w:i/>
          <w:szCs w:val="24"/>
        </w:rPr>
        <w:t>“</w:t>
      </w:r>
      <w:r w:rsidRPr="001B2C29">
        <w:rPr>
          <w:rFonts w:ascii="Palatino Linotype" w:hAnsi="Palatino Linotype"/>
          <w:b/>
          <w:i/>
          <w:szCs w:val="24"/>
        </w:rPr>
        <w:t>Artículo 190</w:t>
      </w:r>
      <w:r w:rsidRPr="001B2C29">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5FF126" w14:textId="77777777" w:rsidR="004066EE" w:rsidRPr="001B2C29" w:rsidRDefault="004066EE" w:rsidP="004066EE">
      <w:pPr>
        <w:tabs>
          <w:tab w:val="left" w:pos="709"/>
        </w:tabs>
        <w:spacing w:after="0" w:line="240" w:lineRule="auto"/>
        <w:ind w:left="567" w:right="567"/>
        <w:jc w:val="both"/>
        <w:rPr>
          <w:rFonts w:ascii="Palatino Linotype" w:hAnsi="Palatino Linotype"/>
          <w:i/>
          <w:szCs w:val="24"/>
        </w:rPr>
      </w:pPr>
    </w:p>
    <w:p w14:paraId="64B336D7" w14:textId="77777777" w:rsidR="004066EE" w:rsidRPr="001B2C29" w:rsidRDefault="004066EE" w:rsidP="004066EE">
      <w:pPr>
        <w:tabs>
          <w:tab w:val="left" w:pos="709"/>
        </w:tabs>
        <w:spacing w:after="0" w:line="240" w:lineRule="auto"/>
        <w:ind w:left="567" w:right="567"/>
        <w:jc w:val="both"/>
        <w:rPr>
          <w:rFonts w:ascii="Palatino Linotype" w:hAnsi="Palatino Linotype"/>
          <w:i/>
          <w:szCs w:val="24"/>
        </w:rPr>
      </w:pPr>
      <w:r w:rsidRPr="001B2C29">
        <w:rPr>
          <w:rFonts w:ascii="Palatino Linotype" w:hAnsi="Palatino Linotype"/>
          <w:b/>
          <w:i/>
          <w:szCs w:val="24"/>
        </w:rPr>
        <w:t>Artículo 222</w:t>
      </w:r>
      <w:r w:rsidRPr="001B2C29">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A4BAFA5" w14:textId="77777777" w:rsidR="004066EE" w:rsidRPr="001B2C29" w:rsidRDefault="004066EE" w:rsidP="004066EE">
      <w:pPr>
        <w:tabs>
          <w:tab w:val="left" w:pos="709"/>
        </w:tabs>
        <w:spacing w:after="0" w:line="240" w:lineRule="auto"/>
        <w:ind w:left="567" w:right="567"/>
        <w:jc w:val="both"/>
        <w:rPr>
          <w:rFonts w:ascii="Palatino Linotype" w:hAnsi="Palatino Linotype"/>
          <w:i/>
          <w:szCs w:val="24"/>
        </w:rPr>
      </w:pPr>
      <w:r w:rsidRPr="001B2C29">
        <w:rPr>
          <w:rFonts w:ascii="Palatino Linotype" w:hAnsi="Palatino Linotype"/>
          <w:i/>
          <w:szCs w:val="24"/>
        </w:rPr>
        <w:t>…</w:t>
      </w:r>
    </w:p>
    <w:p w14:paraId="549E291A" w14:textId="77777777" w:rsidR="004066EE" w:rsidRPr="001B2C29" w:rsidRDefault="004066EE" w:rsidP="004066EE">
      <w:pPr>
        <w:tabs>
          <w:tab w:val="left" w:pos="709"/>
        </w:tabs>
        <w:spacing w:after="0" w:line="240" w:lineRule="auto"/>
        <w:ind w:left="567" w:right="567"/>
        <w:jc w:val="both"/>
        <w:rPr>
          <w:rFonts w:ascii="Palatino Linotype" w:hAnsi="Palatino Linotype"/>
          <w:i/>
          <w:szCs w:val="24"/>
        </w:rPr>
      </w:pPr>
      <w:r w:rsidRPr="001B2C29">
        <w:rPr>
          <w:rFonts w:ascii="Palatino Linotype" w:hAnsi="Palatino Linotype"/>
          <w:i/>
          <w:szCs w:val="24"/>
        </w:rPr>
        <w:t>I. Cualquier acto u omisión que provoque la suspensión o deficiencia en la atención de las solicitudes de información;</w:t>
      </w:r>
    </w:p>
    <w:p w14:paraId="529BB451" w14:textId="77777777" w:rsidR="004066EE" w:rsidRPr="001B2C29" w:rsidRDefault="004066EE" w:rsidP="004066EE">
      <w:pPr>
        <w:tabs>
          <w:tab w:val="left" w:pos="709"/>
        </w:tabs>
        <w:spacing w:after="0" w:line="240" w:lineRule="auto"/>
        <w:ind w:left="567" w:right="567"/>
        <w:jc w:val="both"/>
        <w:rPr>
          <w:rFonts w:ascii="Palatino Linotype" w:hAnsi="Palatino Linotype"/>
          <w:i/>
          <w:szCs w:val="24"/>
        </w:rPr>
      </w:pPr>
      <w:r w:rsidRPr="001B2C29">
        <w:rPr>
          <w:rFonts w:ascii="Palatino Linotype" w:hAnsi="Palatino Linotype"/>
          <w:i/>
          <w:szCs w:val="24"/>
        </w:rPr>
        <w:t>II. La falta de respuesta a las solicitudes de información en los plazos señalados en la normatividad aplicable;</w:t>
      </w:r>
    </w:p>
    <w:p w14:paraId="3A617A84" w14:textId="77777777" w:rsidR="004066EE" w:rsidRPr="001B2C29" w:rsidRDefault="004066EE" w:rsidP="004066EE">
      <w:pPr>
        <w:tabs>
          <w:tab w:val="left" w:pos="709"/>
        </w:tabs>
        <w:spacing w:after="0" w:line="240" w:lineRule="auto"/>
        <w:ind w:left="567" w:right="567"/>
        <w:jc w:val="both"/>
        <w:rPr>
          <w:rFonts w:ascii="Palatino Linotype" w:hAnsi="Palatino Linotype"/>
          <w:i/>
          <w:szCs w:val="24"/>
        </w:rPr>
      </w:pPr>
      <w:r w:rsidRPr="001B2C29">
        <w:rPr>
          <w:rFonts w:ascii="Palatino Linotype" w:hAnsi="Palatino Linotype"/>
          <w:i/>
          <w:szCs w:val="24"/>
        </w:rPr>
        <w:t>…</w:t>
      </w:r>
    </w:p>
    <w:p w14:paraId="48A5F3CB" w14:textId="77777777" w:rsidR="004066EE" w:rsidRPr="001B2C29" w:rsidRDefault="004066EE" w:rsidP="004066EE">
      <w:pPr>
        <w:tabs>
          <w:tab w:val="left" w:pos="709"/>
        </w:tabs>
        <w:spacing w:after="0" w:line="240" w:lineRule="auto"/>
        <w:ind w:left="567" w:right="567"/>
        <w:jc w:val="both"/>
        <w:rPr>
          <w:rFonts w:ascii="Palatino Linotype" w:hAnsi="Palatino Linotype"/>
          <w:i/>
          <w:szCs w:val="24"/>
        </w:rPr>
      </w:pPr>
      <w:r w:rsidRPr="001B2C29">
        <w:rPr>
          <w:rFonts w:ascii="Palatino Linotype" w:hAnsi="Palatino Linotype"/>
          <w:b/>
          <w:i/>
          <w:szCs w:val="24"/>
        </w:rPr>
        <w:t>Artículo 223</w:t>
      </w:r>
      <w:r w:rsidRPr="001B2C29">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186846C"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p>
    <w:p w14:paraId="4092D643" w14:textId="019586D8"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r w:rsidRPr="001B2C29">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B2C29">
        <w:rPr>
          <w:rFonts w:ascii="Palatino Linotype" w:hAnsi="Palatino Linotype" w:cs="Arial"/>
          <w:b/>
          <w:sz w:val="24"/>
          <w:szCs w:val="24"/>
        </w:rPr>
        <w:t>ORDENA</w:t>
      </w:r>
      <w:r w:rsidRPr="001B2C29">
        <w:rPr>
          <w:rFonts w:ascii="Palatino Linotype" w:hAnsi="Palatino Linotype" w:cs="Arial"/>
          <w:sz w:val="24"/>
          <w:szCs w:val="24"/>
        </w:rPr>
        <w:t xml:space="preserve"> al </w:t>
      </w:r>
      <w:r w:rsidRPr="001B2C29">
        <w:rPr>
          <w:rFonts w:ascii="Palatino Linotype" w:hAnsi="Palatino Linotype" w:cs="Arial"/>
          <w:b/>
          <w:sz w:val="24"/>
          <w:szCs w:val="24"/>
        </w:rPr>
        <w:t>Sujeto Obligado</w:t>
      </w:r>
      <w:r w:rsidRPr="001B2C29">
        <w:rPr>
          <w:rFonts w:ascii="Palatino Linotype" w:hAnsi="Palatino Linotype" w:cs="Arial"/>
          <w:sz w:val="24"/>
          <w:szCs w:val="24"/>
        </w:rPr>
        <w:t>, atienda la solicitud de información</w:t>
      </w:r>
      <w:r w:rsidR="00BC7DD1" w:rsidRPr="001B2C29">
        <w:rPr>
          <w:rFonts w:ascii="Palatino Linotype" w:hAnsi="Palatino Linotype" w:cs="Arial"/>
          <w:sz w:val="24"/>
          <w:szCs w:val="24"/>
        </w:rPr>
        <w:t xml:space="preserve"> </w:t>
      </w:r>
      <w:r w:rsidR="00BC7DD1" w:rsidRPr="001B2C29">
        <w:rPr>
          <w:rFonts w:ascii="Palatino Linotype" w:hAnsi="Palatino Linotype"/>
          <w:b/>
          <w:bCs/>
          <w:sz w:val="24"/>
          <w:szCs w:val="24"/>
        </w:rPr>
        <w:t>00036/DIFIXTAPAL/IP/2022</w:t>
      </w:r>
      <w:r w:rsidR="006674C1" w:rsidRPr="001B2C29">
        <w:rPr>
          <w:rFonts w:ascii="Palatino Linotype" w:hAnsi="Palatino Linotype"/>
          <w:b/>
          <w:bCs/>
          <w:sz w:val="24"/>
          <w:szCs w:val="24"/>
        </w:rPr>
        <w:t xml:space="preserve">, </w:t>
      </w:r>
      <w:r w:rsidRPr="001B2C29">
        <w:rPr>
          <w:rFonts w:ascii="Palatino Linotype" w:hAnsi="Palatino Linotype" w:cs="Arial"/>
          <w:sz w:val="24"/>
          <w:szCs w:val="24"/>
        </w:rPr>
        <w:t>que ha sido materia del presente fallo.</w:t>
      </w:r>
    </w:p>
    <w:p w14:paraId="5C329690"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p>
    <w:p w14:paraId="1BC7046E"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r w:rsidRPr="001B2C29">
        <w:rPr>
          <w:rFonts w:ascii="Palatino Linotype" w:hAnsi="Palatino Linotype" w:cs="Arial"/>
          <w:sz w:val="24"/>
          <w:szCs w:val="24"/>
        </w:rPr>
        <w:t>Por lo antes expuesto y fundado es de resolverse y,</w:t>
      </w:r>
    </w:p>
    <w:p w14:paraId="3D01BBF0" w14:textId="77777777" w:rsidR="004066EE" w:rsidRPr="001B2C29" w:rsidRDefault="004066EE" w:rsidP="004066EE">
      <w:pPr>
        <w:autoSpaceDE w:val="0"/>
        <w:autoSpaceDN w:val="0"/>
        <w:adjustRightInd w:val="0"/>
        <w:spacing w:after="0" w:line="360" w:lineRule="auto"/>
        <w:jc w:val="both"/>
        <w:rPr>
          <w:rFonts w:ascii="Palatino Linotype" w:hAnsi="Palatino Linotype" w:cs="Arial"/>
          <w:sz w:val="24"/>
          <w:szCs w:val="24"/>
        </w:rPr>
      </w:pPr>
    </w:p>
    <w:p w14:paraId="7572183E" w14:textId="77777777" w:rsidR="00043FC5" w:rsidRPr="001B2C29"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r w:rsidRPr="001B2C29">
        <w:rPr>
          <w:rFonts w:ascii="Palatino Linotype" w:eastAsia="Times New Roman" w:hAnsi="Palatino Linotype" w:cs="Times New Roman"/>
          <w:b/>
          <w:color w:val="000000"/>
          <w:sz w:val="28"/>
          <w:szCs w:val="24"/>
          <w:lang w:val="es-ES" w:eastAsia="es-ES"/>
        </w:rPr>
        <w:lastRenderedPageBreak/>
        <w:t>SE    RESUELVE</w:t>
      </w:r>
    </w:p>
    <w:p w14:paraId="35190187" w14:textId="77777777" w:rsidR="00043FC5" w:rsidRPr="001B2C29"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B5C6D64" w14:textId="1187ADF2" w:rsidR="00043FC5" w:rsidRPr="001B2C29" w:rsidRDefault="00043FC5" w:rsidP="00043FC5">
      <w:pPr>
        <w:pStyle w:val="Sinespaciado"/>
        <w:spacing w:line="360" w:lineRule="auto"/>
        <w:jc w:val="both"/>
        <w:rPr>
          <w:rFonts w:ascii="Palatino Linotype" w:hAnsi="Palatino Linotype" w:cstheme="minorHAnsi"/>
        </w:rPr>
      </w:pPr>
      <w:r w:rsidRPr="001B2C29">
        <w:rPr>
          <w:rFonts w:ascii="Palatino Linotype" w:hAnsi="Palatino Linotype" w:cstheme="minorHAnsi"/>
          <w:b/>
          <w:lang w:val="es-ES_tradnl"/>
        </w:rPr>
        <w:t>PRIMERO.</w:t>
      </w:r>
      <w:r w:rsidRPr="001B2C29">
        <w:rPr>
          <w:rFonts w:ascii="Palatino Linotype" w:hAnsi="Palatino Linotype" w:cstheme="minorHAnsi"/>
        </w:rPr>
        <w:t xml:space="preserve"> Resultan fundadas las razones o motivos de inconformidad hechos valer por </w:t>
      </w:r>
      <w:r w:rsidR="006674C1" w:rsidRPr="001B2C29">
        <w:rPr>
          <w:rFonts w:ascii="Palatino Linotype" w:hAnsi="Palatino Linotype" w:cstheme="minorHAnsi"/>
          <w:b/>
        </w:rPr>
        <w:t>La</w:t>
      </w:r>
      <w:r w:rsidRPr="001B2C29">
        <w:rPr>
          <w:rFonts w:ascii="Palatino Linotype" w:hAnsi="Palatino Linotype" w:cstheme="minorHAnsi"/>
          <w:b/>
        </w:rPr>
        <w:t xml:space="preserve"> RECURRENTE,</w:t>
      </w:r>
      <w:r w:rsidRPr="001B2C29">
        <w:rPr>
          <w:rFonts w:ascii="Palatino Linotype" w:hAnsi="Palatino Linotype" w:cstheme="minorHAnsi"/>
        </w:rPr>
        <w:t xml:space="preserve"> en términos del </w:t>
      </w:r>
      <w:r w:rsidRPr="001B2C29">
        <w:rPr>
          <w:rFonts w:ascii="Palatino Linotype" w:hAnsi="Palatino Linotype" w:cstheme="minorHAnsi"/>
          <w:b/>
        </w:rPr>
        <w:t xml:space="preserve">Considerando CUARTO </w:t>
      </w:r>
      <w:r w:rsidRPr="001B2C29">
        <w:rPr>
          <w:rFonts w:ascii="Palatino Linotype" w:hAnsi="Palatino Linotype" w:cstheme="minorHAnsi"/>
        </w:rPr>
        <w:t>de la presente resolución.</w:t>
      </w:r>
    </w:p>
    <w:p w14:paraId="43DD4488" w14:textId="77777777" w:rsidR="00043FC5" w:rsidRPr="001B2C29" w:rsidRDefault="00043FC5" w:rsidP="00043FC5">
      <w:pPr>
        <w:pStyle w:val="Sinespaciado"/>
        <w:spacing w:line="360" w:lineRule="auto"/>
        <w:jc w:val="both"/>
        <w:rPr>
          <w:rFonts w:ascii="Palatino Linotype" w:hAnsi="Palatino Linotype" w:cstheme="minorHAnsi"/>
        </w:rPr>
      </w:pPr>
    </w:p>
    <w:p w14:paraId="1A9AFFE2" w14:textId="77C3E5D6" w:rsidR="00043FC5" w:rsidRPr="001B2C29" w:rsidRDefault="00043FC5" w:rsidP="00043FC5">
      <w:pPr>
        <w:pStyle w:val="Sinespaciado"/>
        <w:spacing w:line="360" w:lineRule="auto"/>
        <w:jc w:val="both"/>
        <w:rPr>
          <w:rFonts w:ascii="Palatino Linotype" w:hAnsi="Palatino Linotype"/>
          <w:b/>
          <w:color w:val="222222"/>
          <w:lang w:eastAsia="es-MX"/>
        </w:rPr>
      </w:pPr>
      <w:r w:rsidRPr="001B2C29">
        <w:rPr>
          <w:rFonts w:ascii="Palatino Linotype" w:hAnsi="Palatino Linotype" w:cstheme="minorHAnsi"/>
          <w:b/>
        </w:rPr>
        <w:t xml:space="preserve">SEGUNDO. </w:t>
      </w:r>
      <w:r w:rsidRPr="001B2C29">
        <w:rPr>
          <w:rFonts w:ascii="Palatino Linotype" w:hAnsi="Palatino Linotype"/>
          <w:color w:val="222222"/>
          <w:lang w:eastAsia="es-MX"/>
        </w:rPr>
        <w:t>Se</w:t>
      </w:r>
      <w:r w:rsidRPr="001B2C29">
        <w:rPr>
          <w:rFonts w:ascii="Palatino Linotype" w:hAnsi="Palatino Linotype"/>
          <w:b/>
          <w:bCs/>
          <w:color w:val="222222"/>
          <w:lang w:eastAsia="es-MX"/>
        </w:rPr>
        <w:t xml:space="preserve"> ORDENA </w:t>
      </w:r>
      <w:r w:rsidRPr="001B2C29">
        <w:rPr>
          <w:rFonts w:ascii="Palatino Linotype" w:hAnsi="Palatino Linotype"/>
          <w:color w:val="222222"/>
          <w:lang w:eastAsia="es-MX"/>
        </w:rPr>
        <w:t xml:space="preserve">al </w:t>
      </w:r>
      <w:r w:rsidRPr="001B2C29">
        <w:rPr>
          <w:rFonts w:ascii="Palatino Linotype" w:hAnsi="Palatino Linotype"/>
          <w:b/>
          <w:color w:val="222222"/>
          <w:lang w:eastAsia="es-MX"/>
        </w:rPr>
        <w:t>SUJETO OBLIGADO</w:t>
      </w:r>
      <w:r w:rsidRPr="001B2C29">
        <w:rPr>
          <w:rFonts w:ascii="Palatino Linotype" w:hAnsi="Palatino Linotype"/>
          <w:color w:val="222222"/>
          <w:lang w:eastAsia="es-MX"/>
        </w:rPr>
        <w:t xml:space="preserve"> atienda la solicitud de información número</w:t>
      </w:r>
      <w:r w:rsidR="00BC7DD1" w:rsidRPr="001B2C29">
        <w:rPr>
          <w:rFonts w:ascii="Palatino Linotype" w:hAnsi="Palatino Linotype"/>
          <w:color w:val="222222"/>
          <w:lang w:eastAsia="es-MX"/>
        </w:rPr>
        <w:t xml:space="preserve"> </w:t>
      </w:r>
      <w:r w:rsidR="00BC7DD1" w:rsidRPr="001B2C29">
        <w:rPr>
          <w:rFonts w:ascii="Palatino Linotype" w:hAnsi="Palatino Linotype"/>
          <w:b/>
          <w:bCs/>
        </w:rPr>
        <w:t>00036/DIFIXTAPAL/IP/2022</w:t>
      </w:r>
      <w:r w:rsidRPr="001B2C29">
        <w:rPr>
          <w:rFonts w:ascii="Palatino Linotype" w:hAnsi="Palatino Linotype"/>
          <w:b/>
          <w:color w:val="222222"/>
          <w:lang w:eastAsia="es-MX"/>
        </w:rPr>
        <w:t xml:space="preserve">, </w:t>
      </w:r>
      <w:r w:rsidRPr="001B2C29">
        <w:rPr>
          <w:rFonts w:ascii="Palatino Linotype" w:hAnsi="Palatino Linotype"/>
          <w:color w:val="222222"/>
          <w:lang w:eastAsia="es-MX"/>
        </w:rPr>
        <w:t xml:space="preserve">en términos del Considerando </w:t>
      </w:r>
      <w:r w:rsidRPr="001B2C29">
        <w:rPr>
          <w:rFonts w:ascii="Palatino Linotype" w:hAnsi="Palatino Linotype"/>
          <w:b/>
          <w:bCs/>
          <w:color w:val="222222"/>
          <w:lang w:eastAsia="es-MX"/>
        </w:rPr>
        <w:t xml:space="preserve">CUARTO </w:t>
      </w:r>
      <w:r w:rsidRPr="001B2C29">
        <w:rPr>
          <w:rFonts w:ascii="Palatino Linotype" w:hAnsi="Palatino Linotype"/>
          <w:color w:val="222222"/>
          <w:lang w:eastAsia="es-MX"/>
        </w:rPr>
        <w:t xml:space="preserve">de esta resolución; vía Sistema de Acceso a la Información Mexiquense </w:t>
      </w:r>
      <w:r w:rsidR="006636CB" w:rsidRPr="001B2C29">
        <w:rPr>
          <w:rFonts w:ascii="Palatino Linotype" w:hAnsi="Palatino Linotype"/>
          <w:b/>
          <w:bCs/>
          <w:color w:val="222222"/>
          <w:lang w:eastAsia="es-MX"/>
        </w:rPr>
        <w:t>(SAIMEX).</w:t>
      </w:r>
    </w:p>
    <w:p w14:paraId="475738D9" w14:textId="77777777" w:rsidR="00043FC5" w:rsidRPr="001B2C29" w:rsidRDefault="00043FC5" w:rsidP="00043FC5">
      <w:pPr>
        <w:pStyle w:val="Sinespaciado"/>
        <w:spacing w:line="360" w:lineRule="auto"/>
        <w:jc w:val="both"/>
        <w:rPr>
          <w:rFonts w:ascii="Palatino Linotype" w:hAnsi="Palatino Linotype" w:cstheme="minorHAnsi"/>
        </w:rPr>
      </w:pPr>
    </w:p>
    <w:p w14:paraId="782CBC10" w14:textId="77777777" w:rsidR="00043FC5" w:rsidRPr="001B2C29" w:rsidRDefault="00043FC5" w:rsidP="00043FC5">
      <w:pPr>
        <w:pStyle w:val="Sinespaciado"/>
        <w:spacing w:line="360" w:lineRule="auto"/>
        <w:jc w:val="both"/>
        <w:rPr>
          <w:rFonts w:ascii="Palatino Linotype" w:hAnsi="Palatino Linotype" w:cstheme="minorHAnsi"/>
        </w:rPr>
      </w:pPr>
      <w:r w:rsidRPr="001B2C29">
        <w:rPr>
          <w:rFonts w:ascii="Palatino Linotype" w:hAnsi="Palatino Linotype" w:cstheme="minorHAnsi"/>
          <w:b/>
        </w:rPr>
        <w:t>TERCERO. Notifíquese</w:t>
      </w:r>
      <w:r w:rsidRPr="001B2C29">
        <w:rPr>
          <w:rFonts w:ascii="Palatino Linotype" w:hAnsi="Palatino Linotype" w:cstheme="minorHAnsi"/>
          <w:i/>
        </w:rPr>
        <w:t xml:space="preserve"> </w:t>
      </w:r>
      <w:r w:rsidRPr="001B2C29">
        <w:rPr>
          <w:rFonts w:ascii="Palatino Linotype" w:hAnsi="Palatino Linotype" w:cstheme="minorHAnsi"/>
        </w:rPr>
        <w:t>la presente resolución al Titular de la Unidad de Transparencia del</w:t>
      </w:r>
      <w:r w:rsidRPr="001B2C29">
        <w:rPr>
          <w:rFonts w:ascii="Palatino Linotype" w:hAnsi="Palatino Linotype" w:cstheme="minorHAnsi"/>
          <w:b/>
        </w:rPr>
        <w:t xml:space="preserve"> </w:t>
      </w:r>
      <w:r w:rsidRPr="001B2C29">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737ACD8" w14:textId="77777777" w:rsidR="00043FC5" w:rsidRPr="001B2C29" w:rsidRDefault="00043FC5" w:rsidP="00043FC5">
      <w:pPr>
        <w:pStyle w:val="Sinespaciado"/>
        <w:spacing w:line="360" w:lineRule="auto"/>
        <w:jc w:val="both"/>
        <w:rPr>
          <w:rFonts w:ascii="Palatino Linotype" w:hAnsi="Palatino Linotype" w:cstheme="minorHAnsi"/>
        </w:rPr>
      </w:pPr>
    </w:p>
    <w:p w14:paraId="5DEEBE32" w14:textId="200FB1FE" w:rsidR="00043FC5" w:rsidRPr="001B2C29" w:rsidRDefault="00043FC5" w:rsidP="00043FC5">
      <w:pPr>
        <w:pStyle w:val="Sinespaciado"/>
        <w:spacing w:line="360" w:lineRule="auto"/>
        <w:jc w:val="both"/>
        <w:rPr>
          <w:rFonts w:ascii="Palatino Linotype" w:hAnsi="Palatino Linotype" w:cstheme="minorHAnsi"/>
        </w:rPr>
      </w:pPr>
      <w:r w:rsidRPr="001B2C29">
        <w:rPr>
          <w:rFonts w:ascii="Palatino Linotype" w:hAnsi="Palatino Linotype" w:cstheme="minorHAnsi"/>
          <w:b/>
        </w:rPr>
        <w:t xml:space="preserve">CUARTO. Notifíquese </w:t>
      </w:r>
      <w:r w:rsidRPr="001B2C29">
        <w:rPr>
          <w:rFonts w:ascii="Palatino Linotype" w:hAnsi="Palatino Linotype" w:cstheme="minorHAnsi"/>
        </w:rPr>
        <w:t>a</w:t>
      </w:r>
      <w:r w:rsidR="006C3883" w:rsidRPr="001B2C29">
        <w:rPr>
          <w:rFonts w:ascii="Palatino Linotype" w:hAnsi="Palatino Linotype" w:cstheme="minorHAnsi"/>
        </w:rPr>
        <w:t xml:space="preserve"> la</w:t>
      </w:r>
      <w:r w:rsidRPr="001B2C29">
        <w:rPr>
          <w:rFonts w:ascii="Palatino Linotype" w:hAnsi="Palatino Linotype" w:cstheme="minorHAnsi"/>
          <w:b/>
        </w:rPr>
        <w:t xml:space="preserve"> RECURRENTE</w:t>
      </w:r>
      <w:r w:rsidRPr="001B2C29">
        <w:rPr>
          <w:rFonts w:ascii="Palatino Linotype" w:hAnsi="Palatino Linotype" w:cstheme="minorHAnsi"/>
        </w:rPr>
        <w:t xml:space="preserve"> la presente resolución </w:t>
      </w:r>
      <w:r w:rsidRPr="001B2C29">
        <w:rPr>
          <w:rFonts w:ascii="Palatino Linotype" w:hAnsi="Palatino Linotype"/>
          <w:color w:val="222222"/>
          <w:lang w:eastAsia="es-MX"/>
        </w:rPr>
        <w:t xml:space="preserve">vía Sistema de Acceso a la Información Mexiquense </w:t>
      </w:r>
      <w:r w:rsidRPr="001B2C29">
        <w:rPr>
          <w:rFonts w:ascii="Palatino Linotype" w:hAnsi="Palatino Linotype"/>
          <w:b/>
          <w:bCs/>
          <w:color w:val="222222"/>
          <w:lang w:eastAsia="es-MX"/>
        </w:rPr>
        <w:t xml:space="preserve">(SAIMEX) </w:t>
      </w:r>
      <w:r w:rsidRPr="001B2C29">
        <w:rPr>
          <w:rFonts w:ascii="Palatino Linotype" w:hAnsi="Palatino Linotype" w:cstheme="minorHAnsi"/>
        </w:rPr>
        <w:t xml:space="preserve">y hágase de su conocimiento que en caso de considerar que le causa algún perjuicio, podrá promover el Juicio de Amparo en los términos de las leyes aplicables, de acuerdo a lo estipulado por el artículo 196, </w:t>
      </w:r>
      <w:r w:rsidRPr="001B2C29">
        <w:rPr>
          <w:rFonts w:ascii="Palatino Linotype" w:hAnsi="Palatino Linotype" w:cstheme="minorHAnsi"/>
        </w:rPr>
        <w:lastRenderedPageBreak/>
        <w:t>de la Ley de Transparencia y Acceso a la Información Pública del Estado de México y Municipios.</w:t>
      </w:r>
    </w:p>
    <w:p w14:paraId="2B037B4D" w14:textId="77777777" w:rsidR="00043FC5" w:rsidRPr="001B2C29" w:rsidRDefault="00043FC5" w:rsidP="00043FC5">
      <w:pPr>
        <w:pStyle w:val="Sinespaciado"/>
        <w:spacing w:line="360" w:lineRule="auto"/>
        <w:jc w:val="both"/>
        <w:rPr>
          <w:rFonts w:ascii="Palatino Linotype" w:hAnsi="Palatino Linotype" w:cstheme="minorHAnsi"/>
        </w:rPr>
      </w:pPr>
    </w:p>
    <w:p w14:paraId="3F9E0B78" w14:textId="77777777" w:rsidR="00043FC5" w:rsidRPr="001B2C29" w:rsidRDefault="00043FC5" w:rsidP="00043FC5">
      <w:pPr>
        <w:pStyle w:val="Sinespaciado"/>
        <w:spacing w:line="360" w:lineRule="auto"/>
        <w:jc w:val="both"/>
        <w:rPr>
          <w:rFonts w:ascii="Palatino Linotype" w:eastAsia="MS Mincho" w:hAnsi="Palatino Linotype" w:cstheme="minorHAnsi"/>
        </w:rPr>
      </w:pPr>
      <w:r w:rsidRPr="001B2C29">
        <w:rPr>
          <w:rFonts w:ascii="Palatino Linotype" w:hAnsi="Palatino Linotype" w:cstheme="minorHAnsi"/>
          <w:b/>
          <w:lang w:val="es-ES"/>
        </w:rPr>
        <w:t>QUINTO. Gírese</w:t>
      </w:r>
      <w:r w:rsidRPr="001B2C29">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1B2C29">
        <w:rPr>
          <w:rFonts w:ascii="Palatino Linotype" w:eastAsia="MS Mincho" w:hAnsi="Palatino Linotype" w:cstheme="minorHAnsi"/>
          <w:b/>
        </w:rPr>
        <w:t>Considerando</w:t>
      </w:r>
      <w:r w:rsidRPr="001B2C29">
        <w:rPr>
          <w:rFonts w:ascii="Palatino Linotype" w:eastAsia="MS Mincho" w:hAnsi="Palatino Linotype" w:cstheme="minorHAnsi"/>
        </w:rPr>
        <w:t xml:space="preserve"> </w:t>
      </w:r>
      <w:r w:rsidRPr="001B2C29">
        <w:rPr>
          <w:rFonts w:ascii="Palatino Linotype" w:eastAsia="MS Mincho" w:hAnsi="Palatino Linotype" w:cstheme="minorHAnsi"/>
          <w:b/>
        </w:rPr>
        <w:t>CUARTO</w:t>
      </w:r>
      <w:r w:rsidRPr="001B2C29">
        <w:rPr>
          <w:rFonts w:ascii="Palatino Linotype" w:eastAsia="MS Mincho" w:hAnsi="Palatino Linotype" w:cstheme="minorHAnsi"/>
        </w:rPr>
        <w:t xml:space="preserve"> de la presente resolución. </w:t>
      </w:r>
    </w:p>
    <w:p w14:paraId="2D2AD3E9" w14:textId="77777777" w:rsidR="00043FC5" w:rsidRPr="001B2C29" w:rsidRDefault="00043FC5" w:rsidP="00043FC5">
      <w:pPr>
        <w:pStyle w:val="Sinespaciado"/>
        <w:spacing w:line="360" w:lineRule="auto"/>
        <w:jc w:val="both"/>
        <w:rPr>
          <w:rFonts w:ascii="Palatino Linotype" w:eastAsia="MS Mincho" w:hAnsi="Palatino Linotype" w:cstheme="minorHAnsi"/>
        </w:rPr>
      </w:pPr>
    </w:p>
    <w:p w14:paraId="5F1058E6" w14:textId="58461381" w:rsidR="00043FC5" w:rsidRPr="001B2C29" w:rsidRDefault="00043FC5" w:rsidP="00043FC5">
      <w:pPr>
        <w:pStyle w:val="Sinespaciado"/>
        <w:spacing w:line="360" w:lineRule="auto"/>
        <w:jc w:val="both"/>
        <w:rPr>
          <w:rFonts w:ascii="Palatino Linotype" w:hAnsi="Palatino Linotype" w:cstheme="minorHAnsi"/>
          <w:color w:val="222222"/>
          <w:lang w:eastAsia="es-MX"/>
        </w:rPr>
      </w:pPr>
      <w:r w:rsidRPr="001B2C29">
        <w:rPr>
          <w:rFonts w:ascii="Palatino Linotype" w:hAnsi="Palatino Linotype" w:cstheme="minorHAnsi"/>
          <w:b/>
        </w:rPr>
        <w:t>SEXTO.</w:t>
      </w:r>
      <w:r w:rsidRPr="001B2C29">
        <w:rPr>
          <w:rFonts w:ascii="Palatino Linotype" w:hAnsi="Palatino Linotype" w:cstheme="minorHAnsi"/>
        </w:rPr>
        <w:t xml:space="preserve"> </w:t>
      </w:r>
      <w:r w:rsidRPr="001B2C29">
        <w:rPr>
          <w:rFonts w:ascii="Palatino Linotype" w:hAnsi="Palatino Linotype" w:cstheme="minorHAnsi"/>
          <w:b/>
          <w:color w:val="222222"/>
          <w:lang w:eastAsia="es-ES_tradnl"/>
        </w:rPr>
        <w:t xml:space="preserve">Hágase </w:t>
      </w:r>
      <w:r w:rsidRPr="001B2C29">
        <w:rPr>
          <w:rFonts w:ascii="Palatino Linotype" w:hAnsi="Palatino Linotype" w:cstheme="minorHAnsi"/>
          <w:color w:val="222222"/>
          <w:lang w:eastAsia="es-ES_tradnl"/>
        </w:rPr>
        <w:t>del conocimiento d</w:t>
      </w:r>
      <w:r w:rsidR="006C3883" w:rsidRPr="001B2C29">
        <w:rPr>
          <w:rFonts w:ascii="Palatino Linotype" w:hAnsi="Palatino Linotype" w:cstheme="minorHAnsi"/>
          <w:color w:val="222222"/>
          <w:lang w:eastAsia="es-ES_tradnl"/>
        </w:rPr>
        <w:t>e la</w:t>
      </w:r>
      <w:r w:rsidRPr="001B2C29">
        <w:rPr>
          <w:rFonts w:ascii="Palatino Linotype" w:hAnsi="Palatino Linotype" w:cstheme="minorHAnsi"/>
          <w:b/>
          <w:color w:val="222222"/>
          <w:lang w:eastAsia="es-ES_tradnl"/>
        </w:rPr>
        <w:t xml:space="preserve"> RECURRENTE</w:t>
      </w:r>
      <w:r w:rsidRPr="001B2C29">
        <w:rPr>
          <w:rFonts w:ascii="Palatino Linotype" w:hAnsi="Palatino Linotype" w:cstheme="minorHAnsi"/>
          <w:color w:val="222222"/>
          <w:lang w:eastAsia="es-ES_tradnl"/>
        </w:rPr>
        <w:t xml:space="preserve"> que la respuesta que dé el </w:t>
      </w:r>
      <w:r w:rsidRPr="001B2C29">
        <w:rPr>
          <w:rFonts w:ascii="Palatino Linotype" w:hAnsi="Palatino Linotype" w:cstheme="minorHAnsi"/>
          <w:b/>
          <w:color w:val="222222"/>
          <w:lang w:eastAsia="es-ES_tradnl"/>
        </w:rPr>
        <w:t>SUJETO OBLIGADO</w:t>
      </w:r>
      <w:r w:rsidRPr="001B2C29">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1B2C29">
        <w:rPr>
          <w:rFonts w:ascii="Palatino Linotype" w:hAnsi="Palatino Linotype" w:cstheme="minorHAnsi"/>
          <w:color w:val="222222"/>
          <w:lang w:eastAsia="es-MX"/>
        </w:rPr>
        <w:t>de Transparencia y Acceso a la Información Pública del Estado de México y Municipios.</w:t>
      </w:r>
    </w:p>
    <w:p w14:paraId="112F65CB" w14:textId="77777777" w:rsidR="00043FC5" w:rsidRPr="001B2C29" w:rsidRDefault="00043FC5" w:rsidP="00043FC5">
      <w:pPr>
        <w:pStyle w:val="Sinespaciado"/>
        <w:spacing w:line="360" w:lineRule="auto"/>
        <w:jc w:val="both"/>
        <w:rPr>
          <w:rFonts w:ascii="Palatino Linotype" w:hAnsi="Palatino Linotype" w:cstheme="minorHAnsi"/>
        </w:rPr>
      </w:pPr>
    </w:p>
    <w:p w14:paraId="6260E859" w14:textId="77777777" w:rsidR="00043FC5" w:rsidRPr="001B2C29" w:rsidRDefault="00043FC5" w:rsidP="00043FC5">
      <w:pPr>
        <w:spacing w:after="0" w:line="360" w:lineRule="auto"/>
        <w:jc w:val="both"/>
        <w:rPr>
          <w:rFonts w:ascii="Palatino Linotype" w:eastAsia="Calibri" w:hAnsi="Palatino Linotype" w:cs="Times New Roman"/>
          <w:sz w:val="24"/>
          <w:szCs w:val="24"/>
          <w:lang w:eastAsia="es-ES_tradnl"/>
        </w:rPr>
      </w:pPr>
      <w:r w:rsidRPr="001B2C29">
        <w:rPr>
          <w:rFonts w:ascii="Palatino Linotype" w:eastAsia="Calibri" w:hAnsi="Palatino Linotype" w:cs="Times New Roman"/>
          <w:b/>
          <w:sz w:val="24"/>
          <w:szCs w:val="24"/>
          <w:lang w:eastAsia="es-ES_tradnl"/>
        </w:rPr>
        <w:t>SÉPTIMO. -</w:t>
      </w:r>
      <w:r w:rsidRPr="001B2C29">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sidRPr="001B2C29">
        <w:rPr>
          <w:rFonts w:ascii="Palatino Linotype" w:eastAsia="Calibri" w:hAnsi="Palatino Linotype" w:cs="Times New Roman"/>
          <w:b/>
          <w:sz w:val="24"/>
          <w:szCs w:val="24"/>
          <w:lang w:eastAsia="es-ES_tradnl"/>
        </w:rPr>
        <w:t>SUJETO OBLIGADO</w:t>
      </w:r>
      <w:r w:rsidRPr="001B2C29">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BE82BD" w14:textId="77777777" w:rsidR="00043FC5" w:rsidRPr="001B2C29" w:rsidRDefault="00043FC5" w:rsidP="00043FC5">
      <w:pPr>
        <w:spacing w:after="0" w:line="360" w:lineRule="auto"/>
        <w:jc w:val="both"/>
        <w:rPr>
          <w:rFonts w:ascii="Palatino Linotype" w:eastAsia="Calibri" w:hAnsi="Palatino Linotype" w:cs="Times New Roman"/>
          <w:sz w:val="24"/>
          <w:szCs w:val="24"/>
          <w:lang w:eastAsia="es-ES_tradnl"/>
        </w:rPr>
      </w:pPr>
    </w:p>
    <w:p w14:paraId="55B5B601" w14:textId="3A6FB484" w:rsidR="00043FC5" w:rsidRPr="001B2C29"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sidRPr="001B2C29">
        <w:rPr>
          <w:rFonts w:ascii="Palatino Linotype" w:hAnsi="Palatino Linotype" w:cs="Arial"/>
        </w:rPr>
        <w:lastRenderedPageBreak/>
        <w:t>ASÍ LO ACORDÓ, POR UNANIMIDAD DE VOTOS, EL PLENO DEL</w:t>
      </w:r>
      <w:r w:rsidRPr="001B2C29">
        <w:rPr>
          <w:rFonts w:ascii="Palatino Linotype" w:eastAsia="Arial Unicode MS" w:hAnsi="Palatino Linotype" w:cs="Arial"/>
        </w:rPr>
        <w:t xml:space="preserve"> INSTITUTO DE TRANSPARENCIA, ACCESO A LA INFORMACIÓN PÚBLICA Y PROTECCIÓN DE DATOS PERSONALES DEL ESTADO DE MÉXICO Y MUNICIPIOS</w:t>
      </w:r>
      <w:r w:rsidRPr="001B2C29">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6674C1" w:rsidRPr="001B2C29">
        <w:rPr>
          <w:rFonts w:ascii="Palatino Linotype" w:hAnsi="Palatino Linotype" w:cs="Arial"/>
        </w:rPr>
        <w:t>CUADRAGÉSIMA TERCERA S</w:t>
      </w:r>
      <w:r w:rsidRPr="001B2C29">
        <w:rPr>
          <w:rFonts w:ascii="Palatino Linotype" w:hAnsi="Palatino Linotype" w:cs="Arial"/>
        </w:rPr>
        <w:t xml:space="preserve">ESIÓN ORDINARIA CELEBRADA EL </w:t>
      </w:r>
      <w:r w:rsidR="006674C1" w:rsidRPr="001B2C29">
        <w:rPr>
          <w:rFonts w:ascii="Palatino Linotype" w:hAnsi="Palatino Linotype" w:cs="Arial"/>
        </w:rPr>
        <w:t>TREINTA</w:t>
      </w:r>
      <w:r w:rsidR="00B90844" w:rsidRPr="001B2C29">
        <w:rPr>
          <w:rFonts w:ascii="Palatino Linotype" w:hAnsi="Palatino Linotype" w:cs="Arial"/>
        </w:rPr>
        <w:t xml:space="preserve"> DE NOVIEMBRE</w:t>
      </w:r>
      <w:r w:rsidRPr="001B2C29">
        <w:rPr>
          <w:rFonts w:ascii="Palatino Linotype" w:hAnsi="Palatino Linotype" w:cs="Arial"/>
        </w:rPr>
        <w:t xml:space="preserve"> DE DOS MIL VEINTIDÓS, ANTE </w:t>
      </w:r>
      <w:r w:rsidR="005C7C45" w:rsidRPr="001B2C29">
        <w:rPr>
          <w:rFonts w:ascii="Palatino Linotype" w:hAnsi="Palatino Linotype" w:cs="Arial"/>
        </w:rPr>
        <w:t>EL SECRETARIO</w:t>
      </w:r>
      <w:r w:rsidRPr="001B2C29">
        <w:rPr>
          <w:rFonts w:ascii="Palatino Linotype" w:hAnsi="Palatino Linotype" w:cs="Arial"/>
        </w:rPr>
        <w:t xml:space="preserve"> TÉCNICO DEL PLENO, ALEXIS TAPIA RAMÍREZ. </w:t>
      </w:r>
      <w:r w:rsidR="001B2C29">
        <w:rPr>
          <w:rFonts w:ascii="Palatino Linotype" w:hAnsi="Palatino Linotype" w:cs="Arial"/>
        </w:rPr>
        <w:t>---------------------------------------------------------------------------------------</w:t>
      </w:r>
      <w:r w:rsidR="001B2C29" w:rsidRPr="00C45081">
        <w:rPr>
          <w:rFonts w:ascii="Palatino Linotype" w:hAnsi="Palatino Linotype" w:cs="Arial"/>
        </w:rPr>
        <w:t>-----------------------------------------------------------------------------------------------------------------</w:t>
      </w:r>
      <w:r w:rsidR="00CC37AD" w:rsidRPr="001B2C29">
        <w:rPr>
          <w:rFonts w:ascii="Palatino Linotype" w:hAnsi="Palatino Linotype"/>
          <w:bCs/>
          <w:sz w:val="18"/>
          <w:szCs w:val="18"/>
        </w:rPr>
        <w:t>---------------------------------------------------------------------------------------------------------------------------------------------------------------------------------------------------------------------------------------------------------------------------------------------------------------------------------------------------------------------------------------------------------------------------------------------------------------------------------------------------------------------------------------------------------------------------------------------------------------------------------------------------------------------------------------------------------------------------------------------------------------------------------------------------------------------------------------------------------------------------------------------------------------------------------------------------------------------------------------------------------------------------------------------------------------------------------------------------------------------------------------------------------------------------------------------------------------------------------------------------------------------------------------------------------------------------------------------------------------------------------------------------------------</w:t>
      </w:r>
      <w:r w:rsidR="001B2C29" w:rsidRPr="00C45081">
        <w:rPr>
          <w:rFonts w:ascii="Palatino Linotype" w:hAnsi="Palatino Linotype" w:cs="Arial"/>
        </w:rPr>
        <w:t>-------------------------------------------------------------------------------------------------------------------------------------------------------------------------------------------------------------------------------------------------------------------------------------------------------------------------------------------------------------------------------------------------------------------------------------------------------------------------------------------------------------------------------------------------------------------------------------</w:t>
      </w:r>
      <w:r w:rsidR="006636CB" w:rsidRPr="001B2C29">
        <w:rPr>
          <w:rFonts w:ascii="Palatino Linotype" w:hAnsi="Palatino Linotype"/>
          <w:bCs/>
          <w:sz w:val="18"/>
          <w:szCs w:val="18"/>
        </w:rPr>
        <w:t>CCR/</w:t>
      </w:r>
      <w:proofErr w:type="spellStart"/>
      <w:r w:rsidR="001B0DC6" w:rsidRPr="001B2C29">
        <w:rPr>
          <w:rFonts w:ascii="Palatino Linotype" w:hAnsi="Palatino Linotype"/>
          <w:bCs/>
          <w:sz w:val="18"/>
          <w:szCs w:val="18"/>
        </w:rPr>
        <w:t>pgch</w:t>
      </w:r>
      <w:proofErr w:type="spellEnd"/>
    </w:p>
    <w:p w14:paraId="3714210D" w14:textId="77777777" w:rsidR="00043FC5" w:rsidRDefault="00043FC5" w:rsidP="00043FC5">
      <w:pPr>
        <w:autoSpaceDE w:val="0"/>
        <w:autoSpaceDN w:val="0"/>
        <w:adjustRightInd w:val="0"/>
        <w:spacing w:line="360" w:lineRule="auto"/>
        <w:jc w:val="both"/>
        <w:rPr>
          <w:rFonts w:ascii="Palatino Linotype" w:hAnsi="Palatino Linotype" w:cs="Arial"/>
        </w:rPr>
      </w:pPr>
    </w:p>
    <w:p w14:paraId="1A44BDA7" w14:textId="77777777" w:rsidR="00043FC5" w:rsidRDefault="00043FC5" w:rsidP="00043FC5">
      <w:pPr>
        <w:autoSpaceDE w:val="0"/>
        <w:autoSpaceDN w:val="0"/>
        <w:adjustRightInd w:val="0"/>
        <w:spacing w:line="360" w:lineRule="auto"/>
        <w:jc w:val="both"/>
        <w:rPr>
          <w:rFonts w:ascii="Palatino Linotype" w:hAnsi="Palatino Linotype" w:cs="Arial"/>
        </w:rPr>
      </w:pPr>
    </w:p>
    <w:p w14:paraId="5A2C5F8C" w14:textId="77777777" w:rsidR="00043FC5" w:rsidRDefault="00043FC5" w:rsidP="00043FC5">
      <w:pPr>
        <w:autoSpaceDE w:val="0"/>
        <w:autoSpaceDN w:val="0"/>
        <w:adjustRightInd w:val="0"/>
        <w:spacing w:line="360" w:lineRule="auto"/>
        <w:jc w:val="both"/>
        <w:rPr>
          <w:rFonts w:ascii="Palatino Linotype" w:hAnsi="Palatino Linotype" w:cs="Arial"/>
        </w:rPr>
      </w:pPr>
    </w:p>
    <w:p w14:paraId="735A5A51" w14:textId="77777777" w:rsidR="00043FC5" w:rsidRDefault="00043FC5" w:rsidP="00043FC5">
      <w:pPr>
        <w:autoSpaceDE w:val="0"/>
        <w:autoSpaceDN w:val="0"/>
        <w:adjustRightInd w:val="0"/>
        <w:spacing w:line="360" w:lineRule="auto"/>
        <w:jc w:val="both"/>
        <w:rPr>
          <w:rFonts w:ascii="Palatino Linotype" w:hAnsi="Palatino Linotype" w:cs="Arial"/>
        </w:rPr>
      </w:pPr>
    </w:p>
    <w:p w14:paraId="6C47DB2C" w14:textId="77777777" w:rsidR="00043FC5" w:rsidRDefault="00043FC5" w:rsidP="00043FC5">
      <w:pPr>
        <w:autoSpaceDE w:val="0"/>
        <w:autoSpaceDN w:val="0"/>
        <w:adjustRightInd w:val="0"/>
        <w:spacing w:line="360" w:lineRule="auto"/>
        <w:jc w:val="both"/>
        <w:rPr>
          <w:rFonts w:ascii="Palatino Linotype" w:hAnsi="Palatino Linotype" w:cs="Arial"/>
        </w:rPr>
      </w:pPr>
    </w:p>
    <w:p w14:paraId="1BB009AB" w14:textId="77777777" w:rsidR="00043FC5" w:rsidRDefault="00043FC5" w:rsidP="00043FC5">
      <w:pPr>
        <w:autoSpaceDE w:val="0"/>
        <w:autoSpaceDN w:val="0"/>
        <w:adjustRightInd w:val="0"/>
        <w:spacing w:line="360" w:lineRule="auto"/>
        <w:jc w:val="both"/>
        <w:rPr>
          <w:rFonts w:ascii="Palatino Linotype" w:hAnsi="Palatino Linotype" w:cs="Arial"/>
        </w:rPr>
      </w:pPr>
    </w:p>
    <w:p w14:paraId="4B6FA123" w14:textId="77777777" w:rsidR="00043FC5" w:rsidRDefault="00043FC5" w:rsidP="00043FC5">
      <w:pPr>
        <w:autoSpaceDE w:val="0"/>
        <w:autoSpaceDN w:val="0"/>
        <w:adjustRightInd w:val="0"/>
        <w:spacing w:line="360" w:lineRule="auto"/>
        <w:jc w:val="both"/>
        <w:rPr>
          <w:rFonts w:ascii="Palatino Linotype" w:hAnsi="Palatino Linotype" w:cs="Arial"/>
        </w:rPr>
      </w:pPr>
    </w:p>
    <w:p w14:paraId="1485A884" w14:textId="77777777" w:rsidR="00F33D5C" w:rsidRDefault="00F33D5C"/>
    <w:sectPr w:rsidR="00F33D5C" w:rsidSect="00CC28BE">
      <w:headerReference w:type="default" r:id="rId7"/>
      <w:footerReference w:type="default" r:id="rId8"/>
      <w:headerReference w:type="first" r:id="rId9"/>
      <w:footerReference w:type="first" r:id="rId10"/>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7098C" w14:textId="77777777" w:rsidR="00271159" w:rsidRDefault="00271159" w:rsidP="00043FC5">
      <w:pPr>
        <w:spacing w:after="0" w:line="240" w:lineRule="auto"/>
      </w:pPr>
      <w:r>
        <w:separator/>
      </w:r>
    </w:p>
  </w:endnote>
  <w:endnote w:type="continuationSeparator" w:id="0">
    <w:p w14:paraId="36A70CA3" w14:textId="77777777" w:rsidR="00271159" w:rsidRDefault="00271159"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744A" w14:textId="01BDBEB1"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7B38">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7B38">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B9882" w14:textId="376D4C01"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7B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7B38">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07EB2" w14:textId="77777777" w:rsidR="00271159" w:rsidRDefault="00271159" w:rsidP="00043FC5">
      <w:pPr>
        <w:spacing w:after="0" w:line="240" w:lineRule="auto"/>
      </w:pPr>
      <w:r>
        <w:separator/>
      </w:r>
    </w:p>
  </w:footnote>
  <w:footnote w:type="continuationSeparator" w:id="0">
    <w:p w14:paraId="770603C5" w14:textId="77777777" w:rsidR="00271159" w:rsidRDefault="00271159" w:rsidP="00043FC5">
      <w:pPr>
        <w:spacing w:after="0" w:line="240" w:lineRule="auto"/>
      </w:pPr>
      <w:r>
        <w:continuationSeparator/>
      </w:r>
    </w:p>
  </w:footnote>
  <w:footnote w:id="1">
    <w:p w14:paraId="0693C713" w14:textId="77777777" w:rsidR="004066EE" w:rsidRPr="00946E1F" w:rsidRDefault="004066EE" w:rsidP="004066EE">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64F1" w14:textId="33DB7A81" w:rsidR="009745ED" w:rsidRDefault="00017B38">
    <w:pPr>
      <w:pStyle w:val="Encabezado"/>
    </w:pP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50C4AADE" w14:textId="77777777" w:rsidTr="00B50E49">
      <w:trPr>
        <w:trHeight w:val="227"/>
      </w:trPr>
      <w:tc>
        <w:tcPr>
          <w:tcW w:w="5529" w:type="dxa"/>
          <w:hideMark/>
        </w:tcPr>
        <w:p w14:paraId="028C3EBB"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4F42DB" w14:textId="3E5B2506" w:rsidR="009745ED" w:rsidRPr="00B4142F" w:rsidRDefault="00CC28BE"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15540</w:t>
          </w:r>
          <w:r w:rsidR="00144262">
            <w:rPr>
              <w:rFonts w:ascii="Palatino Linotype" w:hAnsi="Palatino Linotype" w:cs="Arial"/>
              <w:bCs/>
              <w:sz w:val="24"/>
              <w:lang w:eastAsia="es-MX"/>
            </w:rPr>
            <w:t>/INFOEM/IP/RR/2022</w:t>
          </w:r>
        </w:p>
      </w:tc>
    </w:tr>
    <w:tr w:rsidR="009745ED" w14:paraId="558201D4" w14:textId="77777777" w:rsidTr="00B50E49">
      <w:trPr>
        <w:trHeight w:val="242"/>
      </w:trPr>
      <w:tc>
        <w:tcPr>
          <w:tcW w:w="5529" w:type="dxa"/>
          <w:hideMark/>
        </w:tcPr>
        <w:p w14:paraId="23DBF94A"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8F76246" w14:textId="2EA44C49" w:rsidR="009745ED" w:rsidRPr="00F06FED" w:rsidRDefault="00CC28BE" w:rsidP="00443BD5">
          <w:pPr>
            <w:spacing w:after="120" w:line="256" w:lineRule="auto"/>
            <w:ind w:left="639" w:right="214"/>
            <w:jc w:val="both"/>
            <w:rPr>
              <w:rFonts w:ascii="Palatino Linotype" w:hAnsi="Palatino Linotype" w:cs="Arial"/>
            </w:rPr>
          </w:pPr>
          <w:r w:rsidRPr="000F6140">
            <w:rPr>
              <w:rFonts w:ascii="Palatino Linotype" w:hAnsi="Palatino Linotype" w:cs="Arial"/>
              <w:szCs w:val="20"/>
            </w:rPr>
            <w:t>SISTEMA MUNICIPAL PARA EL DESARROLLO INTEGRAL DE LA FAMILIA DE IXTAPALUCA</w:t>
          </w:r>
        </w:p>
      </w:tc>
    </w:tr>
    <w:tr w:rsidR="009745ED" w14:paraId="76F516E8" w14:textId="77777777" w:rsidTr="00B50E49">
      <w:trPr>
        <w:trHeight w:val="342"/>
      </w:trPr>
      <w:tc>
        <w:tcPr>
          <w:tcW w:w="5529" w:type="dxa"/>
          <w:hideMark/>
        </w:tcPr>
        <w:p w14:paraId="778CF927" w14:textId="77777777" w:rsidR="009745ED" w:rsidRDefault="0014426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3F56E2" w14:textId="77777777" w:rsidR="009745ED" w:rsidRDefault="0014426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337CB765" w14:textId="77777777" w:rsidR="009745ED" w:rsidRDefault="00017B38" w:rsidP="00CC28B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0BD9F268" w14:textId="77777777" w:rsidTr="00B50E49">
      <w:trPr>
        <w:trHeight w:val="227"/>
      </w:trPr>
      <w:tc>
        <w:tcPr>
          <w:tcW w:w="5529" w:type="dxa"/>
          <w:hideMark/>
        </w:tcPr>
        <w:p w14:paraId="373EC786"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793B04" w14:textId="6260A7FC" w:rsidR="009745ED" w:rsidRPr="00B4142F" w:rsidRDefault="000F6140"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15540</w:t>
          </w:r>
          <w:r w:rsidR="00144262">
            <w:rPr>
              <w:rFonts w:ascii="Palatino Linotype" w:hAnsi="Palatino Linotype" w:cs="Arial"/>
              <w:bCs/>
              <w:sz w:val="24"/>
              <w:lang w:eastAsia="es-MX"/>
            </w:rPr>
            <w:t>/INFOEM/IP/RR/2022</w:t>
          </w:r>
        </w:p>
      </w:tc>
    </w:tr>
    <w:tr w:rsidR="009745ED" w14:paraId="73AE6E70" w14:textId="77777777" w:rsidTr="00B50E49">
      <w:trPr>
        <w:trHeight w:val="196"/>
      </w:trPr>
      <w:tc>
        <w:tcPr>
          <w:tcW w:w="5529" w:type="dxa"/>
          <w:hideMark/>
        </w:tcPr>
        <w:p w14:paraId="43352D43"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A1646FE" w14:textId="5C2C25D0" w:rsidR="009745ED" w:rsidRPr="00F06FED" w:rsidRDefault="00017B38" w:rsidP="00443BD5">
          <w:pPr>
            <w:spacing w:after="120" w:line="256" w:lineRule="auto"/>
            <w:ind w:left="639" w:right="214"/>
            <w:jc w:val="both"/>
            <w:rPr>
              <w:rFonts w:ascii="Palatino Linotype" w:hAnsi="Palatino Linotype" w:cs="Arial"/>
            </w:rPr>
          </w:pPr>
          <w:r>
            <w:rPr>
              <w:rFonts w:ascii="Palatino Linotype" w:hAnsi="Palatino Linotype" w:cs="Arial"/>
            </w:rPr>
            <w:t>XXXXXXXXXXX</w:t>
          </w:r>
          <w:r w:rsidR="00443BD5">
            <w:rPr>
              <w:rFonts w:ascii="Palatino Linotype" w:hAnsi="Palatino Linotype" w:cs="Arial"/>
            </w:rPr>
            <w:t xml:space="preserve"> </w:t>
          </w:r>
        </w:p>
      </w:tc>
    </w:tr>
    <w:tr w:rsidR="009745ED" w14:paraId="2027F898" w14:textId="77777777" w:rsidTr="00B50E49">
      <w:trPr>
        <w:trHeight w:val="242"/>
      </w:trPr>
      <w:tc>
        <w:tcPr>
          <w:tcW w:w="5529" w:type="dxa"/>
          <w:hideMark/>
        </w:tcPr>
        <w:p w14:paraId="05CFBBAC"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D5F6810" w14:textId="4986D8C7" w:rsidR="009745ED" w:rsidRDefault="000F6140" w:rsidP="00443BD5">
          <w:pPr>
            <w:spacing w:after="120" w:line="256" w:lineRule="auto"/>
            <w:ind w:left="639" w:right="214"/>
            <w:jc w:val="both"/>
            <w:rPr>
              <w:rFonts w:ascii="Palatino Linotype" w:hAnsi="Palatino Linotype" w:cs="Arial"/>
              <w:szCs w:val="20"/>
            </w:rPr>
          </w:pPr>
          <w:r w:rsidRPr="000F6140">
            <w:rPr>
              <w:rFonts w:ascii="Palatino Linotype" w:hAnsi="Palatino Linotype" w:cs="Arial"/>
              <w:szCs w:val="20"/>
            </w:rPr>
            <w:t>SISTEMA MUNICIPAL PARA EL DESARROLLO INTEGRAL DE LA FAMILIA DE IXTAPALUCA</w:t>
          </w:r>
        </w:p>
      </w:tc>
    </w:tr>
    <w:tr w:rsidR="009745ED" w14:paraId="48A9E11B" w14:textId="77777777" w:rsidTr="00B50E49">
      <w:trPr>
        <w:trHeight w:val="342"/>
      </w:trPr>
      <w:tc>
        <w:tcPr>
          <w:tcW w:w="5529" w:type="dxa"/>
          <w:hideMark/>
        </w:tcPr>
        <w:p w14:paraId="38789D56" w14:textId="77777777" w:rsidR="009745ED" w:rsidRDefault="0014426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638B5FA" w14:textId="77777777" w:rsidR="009745ED" w:rsidRDefault="0014426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82DA5DF" w14:textId="77777777"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0E9E7F" wp14:editId="07E3588A">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85D"/>
    <w:multiLevelType w:val="hybridMultilevel"/>
    <w:tmpl w:val="2E3ADD9E"/>
    <w:lvl w:ilvl="0" w:tplc="81064F4A">
      <w:start w:val="1"/>
      <w:numFmt w:val="decimal"/>
      <w:lvlText w:val="%1."/>
      <w:lvlJc w:val="left"/>
      <w:pPr>
        <w:ind w:left="927" w:hanging="360"/>
      </w:pPr>
      <w:rPr>
        <w:rFonts w:eastAsiaTheme="minorHAnsi" w:cstheme="minorBidi" w:hint="default"/>
        <w:b w:val="0"/>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E84964"/>
    <w:multiLevelType w:val="hybridMultilevel"/>
    <w:tmpl w:val="F20AF6B4"/>
    <w:lvl w:ilvl="0" w:tplc="EE32739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C892741"/>
    <w:multiLevelType w:val="hybridMultilevel"/>
    <w:tmpl w:val="3C5015C8"/>
    <w:lvl w:ilvl="0" w:tplc="D33EAEC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1"/>
  </w:num>
  <w:num w:numId="5">
    <w:abstractNumId w:val="4"/>
  </w:num>
  <w:num w:numId="6">
    <w:abstractNumId w:val="6"/>
  </w:num>
  <w:num w:numId="7">
    <w:abstractNumId w:val="3"/>
  </w:num>
  <w:num w:numId="8">
    <w:abstractNumId w:val="10"/>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17B38"/>
    <w:rsid w:val="00043FC5"/>
    <w:rsid w:val="00052C27"/>
    <w:rsid w:val="000B7D36"/>
    <w:rsid w:val="000F07F0"/>
    <w:rsid w:val="000F6140"/>
    <w:rsid w:val="00100754"/>
    <w:rsid w:val="001065BF"/>
    <w:rsid w:val="00127DBD"/>
    <w:rsid w:val="00144262"/>
    <w:rsid w:val="00170084"/>
    <w:rsid w:val="001B0DC6"/>
    <w:rsid w:val="001B2C29"/>
    <w:rsid w:val="00214676"/>
    <w:rsid w:val="00237952"/>
    <w:rsid w:val="00254978"/>
    <w:rsid w:val="00271159"/>
    <w:rsid w:val="002A7DD6"/>
    <w:rsid w:val="002D2023"/>
    <w:rsid w:val="002E7F1F"/>
    <w:rsid w:val="002F7B6A"/>
    <w:rsid w:val="00317D75"/>
    <w:rsid w:val="003D2881"/>
    <w:rsid w:val="003F25A1"/>
    <w:rsid w:val="004066EE"/>
    <w:rsid w:val="0042414F"/>
    <w:rsid w:val="00443BD5"/>
    <w:rsid w:val="004929E0"/>
    <w:rsid w:val="00575C83"/>
    <w:rsid w:val="005B3C01"/>
    <w:rsid w:val="005C723D"/>
    <w:rsid w:val="005C7C45"/>
    <w:rsid w:val="006636CB"/>
    <w:rsid w:val="006674C1"/>
    <w:rsid w:val="00680018"/>
    <w:rsid w:val="006A42B0"/>
    <w:rsid w:val="006C3883"/>
    <w:rsid w:val="007014E7"/>
    <w:rsid w:val="00722359"/>
    <w:rsid w:val="007B01F3"/>
    <w:rsid w:val="007B3CA6"/>
    <w:rsid w:val="007B4AFF"/>
    <w:rsid w:val="007B7A9D"/>
    <w:rsid w:val="007C73F7"/>
    <w:rsid w:val="007D4531"/>
    <w:rsid w:val="00803451"/>
    <w:rsid w:val="0084045C"/>
    <w:rsid w:val="00890641"/>
    <w:rsid w:val="00897529"/>
    <w:rsid w:val="008D6CA6"/>
    <w:rsid w:val="008F0558"/>
    <w:rsid w:val="00966A21"/>
    <w:rsid w:val="009740DA"/>
    <w:rsid w:val="00977D4C"/>
    <w:rsid w:val="009925F8"/>
    <w:rsid w:val="009A7B9C"/>
    <w:rsid w:val="00A2000B"/>
    <w:rsid w:val="00AA4E8C"/>
    <w:rsid w:val="00AB2AFF"/>
    <w:rsid w:val="00AD6329"/>
    <w:rsid w:val="00AF4B3F"/>
    <w:rsid w:val="00B90844"/>
    <w:rsid w:val="00BC696E"/>
    <w:rsid w:val="00BC7DD1"/>
    <w:rsid w:val="00C22650"/>
    <w:rsid w:val="00C97E6E"/>
    <w:rsid w:val="00CB1A9D"/>
    <w:rsid w:val="00CC28BE"/>
    <w:rsid w:val="00CC37AD"/>
    <w:rsid w:val="00D74CFF"/>
    <w:rsid w:val="00DA15D5"/>
    <w:rsid w:val="00DC30FB"/>
    <w:rsid w:val="00E3517D"/>
    <w:rsid w:val="00E36FA5"/>
    <w:rsid w:val="00EA1054"/>
    <w:rsid w:val="00F01568"/>
    <w:rsid w:val="00F32631"/>
    <w:rsid w:val="00F33D5C"/>
    <w:rsid w:val="00F44FD0"/>
    <w:rsid w:val="00F92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0C01"/>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 w:type="character" w:customStyle="1" w:styleId="apple-converted-space">
    <w:name w:val="apple-converted-space"/>
    <w:basedOn w:val="Fuentedeprrafopredeter"/>
    <w:rsid w:val="004066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066EE"/>
    <w:rPr>
      <w:vertAlign w:val="superscript"/>
    </w:rPr>
  </w:style>
  <w:style w:type="table" w:styleId="Tablaconcuadrcula">
    <w:name w:val="Table Grid"/>
    <w:basedOn w:val="Tablanormal"/>
    <w:uiPriority w:val="59"/>
    <w:rsid w:val="00406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527">
      <w:bodyDiv w:val="1"/>
      <w:marLeft w:val="0"/>
      <w:marRight w:val="0"/>
      <w:marTop w:val="0"/>
      <w:marBottom w:val="0"/>
      <w:divBdr>
        <w:top w:val="none" w:sz="0" w:space="0" w:color="auto"/>
        <w:left w:val="none" w:sz="0" w:space="0" w:color="auto"/>
        <w:bottom w:val="none" w:sz="0" w:space="0" w:color="auto"/>
        <w:right w:val="none" w:sz="0" w:space="0" w:color="auto"/>
      </w:divBdr>
    </w:div>
    <w:div w:id="1200817835">
      <w:bodyDiv w:val="1"/>
      <w:marLeft w:val="0"/>
      <w:marRight w:val="0"/>
      <w:marTop w:val="0"/>
      <w:marBottom w:val="0"/>
      <w:divBdr>
        <w:top w:val="none" w:sz="0" w:space="0" w:color="auto"/>
        <w:left w:val="none" w:sz="0" w:space="0" w:color="auto"/>
        <w:bottom w:val="none" w:sz="0" w:space="0" w:color="auto"/>
        <w:right w:val="none" w:sz="0" w:space="0" w:color="auto"/>
      </w:divBdr>
    </w:div>
    <w:div w:id="1202785596">
      <w:bodyDiv w:val="1"/>
      <w:marLeft w:val="0"/>
      <w:marRight w:val="0"/>
      <w:marTop w:val="0"/>
      <w:marBottom w:val="0"/>
      <w:divBdr>
        <w:top w:val="none" w:sz="0" w:space="0" w:color="auto"/>
        <w:left w:val="none" w:sz="0" w:space="0" w:color="auto"/>
        <w:bottom w:val="none" w:sz="0" w:space="0" w:color="auto"/>
        <w:right w:val="none" w:sz="0" w:space="0" w:color="auto"/>
      </w:divBdr>
    </w:div>
    <w:div w:id="1224028845">
      <w:bodyDiv w:val="1"/>
      <w:marLeft w:val="0"/>
      <w:marRight w:val="0"/>
      <w:marTop w:val="0"/>
      <w:marBottom w:val="0"/>
      <w:divBdr>
        <w:top w:val="none" w:sz="0" w:space="0" w:color="auto"/>
        <w:left w:val="none" w:sz="0" w:space="0" w:color="auto"/>
        <w:bottom w:val="none" w:sz="0" w:space="0" w:color="auto"/>
        <w:right w:val="none" w:sz="0" w:space="0" w:color="auto"/>
      </w:divBdr>
    </w:div>
    <w:div w:id="15233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7493</Words>
  <Characters>41217</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cp:revision>
  <dcterms:created xsi:type="dcterms:W3CDTF">2022-11-30T22:08:00Z</dcterms:created>
  <dcterms:modified xsi:type="dcterms:W3CDTF">2022-12-13T01:49:00Z</dcterms:modified>
</cp:coreProperties>
</file>