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8AE1" w14:textId="77777777" w:rsidR="00FB361D" w:rsidRPr="00525269" w:rsidRDefault="00BF6D95">
      <w:pPr>
        <w:spacing w:before="240" w:after="240"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9C5131" w:rsidRPr="00525269">
        <w:rPr>
          <w:rFonts w:ascii="Palatino Linotype" w:eastAsia="Palatino Linotype" w:hAnsi="Palatino Linotype" w:cs="Palatino Linotype"/>
          <w:b/>
        </w:rPr>
        <w:t>nueve</w:t>
      </w:r>
      <w:r w:rsidR="0043456C" w:rsidRPr="00525269">
        <w:rPr>
          <w:rFonts w:ascii="Palatino Linotype" w:eastAsia="Palatino Linotype" w:hAnsi="Palatino Linotype" w:cs="Palatino Linotype"/>
          <w:b/>
        </w:rPr>
        <w:t xml:space="preserve"> </w:t>
      </w:r>
      <w:r w:rsidR="00736A0A" w:rsidRPr="00525269">
        <w:rPr>
          <w:rFonts w:ascii="Palatino Linotype" w:eastAsia="Palatino Linotype" w:hAnsi="Palatino Linotype" w:cs="Palatino Linotype"/>
          <w:b/>
        </w:rPr>
        <w:t xml:space="preserve">de </w:t>
      </w:r>
      <w:r w:rsidR="00750016" w:rsidRPr="00525269">
        <w:rPr>
          <w:rFonts w:ascii="Palatino Linotype" w:eastAsia="Palatino Linotype" w:hAnsi="Palatino Linotype" w:cs="Palatino Linotype"/>
          <w:b/>
        </w:rPr>
        <w:t>noviem</w:t>
      </w:r>
      <w:r w:rsidR="00736A0A" w:rsidRPr="00525269">
        <w:rPr>
          <w:rFonts w:ascii="Palatino Linotype" w:eastAsia="Palatino Linotype" w:hAnsi="Palatino Linotype" w:cs="Palatino Linotype"/>
          <w:b/>
        </w:rPr>
        <w:t>bre</w:t>
      </w:r>
      <w:r w:rsidRPr="00525269">
        <w:rPr>
          <w:rFonts w:ascii="Palatino Linotype" w:eastAsia="Palatino Linotype" w:hAnsi="Palatino Linotype" w:cs="Palatino Linotype"/>
          <w:b/>
        </w:rPr>
        <w:t xml:space="preserve"> del dos mil veintidós</w:t>
      </w:r>
      <w:r w:rsidRPr="00525269">
        <w:rPr>
          <w:rFonts w:ascii="Palatino Linotype" w:eastAsia="Palatino Linotype" w:hAnsi="Palatino Linotype" w:cs="Palatino Linotype"/>
        </w:rPr>
        <w:t>.</w:t>
      </w:r>
    </w:p>
    <w:p w14:paraId="2823BB39" w14:textId="690005D1" w:rsidR="00FB361D" w:rsidRPr="00525269" w:rsidRDefault="00BF6D95">
      <w:pPr>
        <w:spacing w:before="240" w:after="240"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b/>
        </w:rPr>
        <w:t>Visto</w:t>
      </w:r>
      <w:r w:rsidRPr="00525269">
        <w:rPr>
          <w:rFonts w:ascii="Palatino Linotype" w:eastAsia="Palatino Linotype" w:hAnsi="Palatino Linotype" w:cs="Palatino Linotype"/>
        </w:rPr>
        <w:t xml:space="preserve"> el expediente relativo al recurso de revisión </w:t>
      </w:r>
      <w:r w:rsidR="00DC7D74" w:rsidRPr="00525269">
        <w:rPr>
          <w:rFonts w:ascii="Palatino Linotype" w:eastAsia="Palatino Linotype" w:hAnsi="Palatino Linotype" w:cs="Palatino Linotype"/>
          <w:b/>
        </w:rPr>
        <w:t>1</w:t>
      </w:r>
      <w:r w:rsidR="0043456C" w:rsidRPr="00525269">
        <w:rPr>
          <w:rFonts w:ascii="Palatino Linotype" w:eastAsia="Palatino Linotype" w:hAnsi="Palatino Linotype" w:cs="Palatino Linotype"/>
          <w:b/>
        </w:rPr>
        <w:t>122</w:t>
      </w:r>
      <w:r w:rsidR="00DC7D74" w:rsidRPr="00525269">
        <w:rPr>
          <w:rFonts w:ascii="Palatino Linotype" w:eastAsia="Palatino Linotype" w:hAnsi="Palatino Linotype" w:cs="Palatino Linotype"/>
          <w:b/>
        </w:rPr>
        <w:t>4</w:t>
      </w:r>
      <w:r w:rsidRPr="00525269">
        <w:rPr>
          <w:rFonts w:ascii="Palatino Linotype" w:eastAsia="Palatino Linotype" w:hAnsi="Palatino Linotype" w:cs="Palatino Linotype"/>
          <w:b/>
        </w:rPr>
        <w:t>/INFOEM/IP/RR/2022</w:t>
      </w:r>
      <w:r w:rsidRPr="00525269">
        <w:rPr>
          <w:rFonts w:ascii="Palatino Linotype" w:eastAsia="Palatino Linotype" w:hAnsi="Palatino Linotype" w:cs="Palatino Linotype"/>
        </w:rPr>
        <w:t xml:space="preserve">, interpuesto por </w:t>
      </w:r>
      <w:r w:rsidR="00CB0505">
        <w:rPr>
          <w:rFonts w:ascii="Palatino Linotype" w:eastAsia="Palatino Linotype" w:hAnsi="Palatino Linotype" w:cs="Palatino Linotype"/>
          <w:b/>
        </w:rPr>
        <w:t>XXXX XXXXXXXXX XXXXXXX</w:t>
      </w:r>
      <w:r w:rsidR="00DC7D74" w:rsidRPr="00525269">
        <w:rPr>
          <w:rFonts w:ascii="Palatino Linotype" w:eastAsia="Palatino Linotype" w:hAnsi="Palatino Linotype" w:cs="Palatino Linotype"/>
          <w:b/>
        </w:rPr>
        <w:t xml:space="preserve"> </w:t>
      </w:r>
      <w:r w:rsidRPr="00525269">
        <w:rPr>
          <w:rFonts w:ascii="Palatino Linotype" w:eastAsia="Palatino Linotype" w:hAnsi="Palatino Linotype" w:cs="Palatino Linotype"/>
        </w:rPr>
        <w:t xml:space="preserve">en lo sucesivo </w:t>
      </w:r>
      <w:r w:rsidR="00DC7D74" w:rsidRPr="00525269">
        <w:rPr>
          <w:rFonts w:ascii="Palatino Linotype" w:eastAsia="Palatino Linotype" w:hAnsi="Palatino Linotype" w:cs="Palatino Linotype"/>
          <w:b/>
        </w:rPr>
        <w:t xml:space="preserve">el </w:t>
      </w:r>
      <w:r w:rsidRPr="00525269">
        <w:rPr>
          <w:rFonts w:ascii="Palatino Linotype" w:eastAsia="Palatino Linotype" w:hAnsi="Palatino Linotype" w:cs="Palatino Linotype"/>
          <w:b/>
        </w:rPr>
        <w:t xml:space="preserve">Recurrente </w:t>
      </w:r>
      <w:r w:rsidRPr="00525269">
        <w:rPr>
          <w:rFonts w:ascii="Palatino Linotype" w:eastAsia="Palatino Linotype" w:hAnsi="Palatino Linotype" w:cs="Palatino Linotype"/>
        </w:rPr>
        <w:t>en contra de la respuesta a su solicitud de información con número de folio</w:t>
      </w:r>
      <w:r w:rsidRPr="00525269">
        <w:rPr>
          <w:rFonts w:ascii="Verdana" w:eastAsia="Verdana" w:hAnsi="Verdana" w:cs="Verdana"/>
          <w:b/>
        </w:rPr>
        <w:t> </w:t>
      </w:r>
      <w:r w:rsidR="0043456C" w:rsidRPr="00525269">
        <w:rPr>
          <w:rFonts w:ascii="Palatino Linotype" w:eastAsia="Palatino Linotype" w:hAnsi="Palatino Linotype" w:cs="Palatino Linotype"/>
          <w:b/>
          <w:bCs/>
        </w:rPr>
        <w:t>00073/POLOTI/IP/2022</w:t>
      </w:r>
      <w:r w:rsidRPr="00525269">
        <w:rPr>
          <w:rFonts w:ascii="Palatino Linotype" w:eastAsia="Palatino Linotype" w:hAnsi="Palatino Linotype" w:cs="Palatino Linotype"/>
        </w:rPr>
        <w:t xml:space="preserve">, por parte del </w:t>
      </w:r>
      <w:r w:rsidRPr="00525269">
        <w:rPr>
          <w:rFonts w:ascii="Palatino Linotype" w:eastAsia="Palatino Linotype" w:hAnsi="Palatino Linotype" w:cs="Palatino Linotype"/>
          <w:b/>
        </w:rPr>
        <w:t xml:space="preserve">Ayuntamiento de </w:t>
      </w:r>
      <w:proofErr w:type="spellStart"/>
      <w:r w:rsidR="0043456C" w:rsidRPr="00525269">
        <w:rPr>
          <w:rFonts w:ascii="Palatino Linotype" w:eastAsia="Palatino Linotype" w:hAnsi="Palatino Linotype" w:cs="Palatino Linotype"/>
          <w:b/>
        </w:rPr>
        <w:t>Polotitlán</w:t>
      </w:r>
      <w:proofErr w:type="spellEnd"/>
      <w:r w:rsidRPr="00525269">
        <w:rPr>
          <w:rFonts w:ascii="Palatino Linotype" w:eastAsia="Palatino Linotype" w:hAnsi="Palatino Linotype" w:cs="Palatino Linotype"/>
        </w:rPr>
        <w:t xml:space="preserve">, en lo sucesivo el </w:t>
      </w:r>
      <w:r w:rsidRPr="00525269">
        <w:rPr>
          <w:rFonts w:ascii="Palatino Linotype" w:eastAsia="Palatino Linotype" w:hAnsi="Palatino Linotype" w:cs="Palatino Linotype"/>
          <w:b/>
        </w:rPr>
        <w:t xml:space="preserve">Sujeto Obligado; </w:t>
      </w:r>
      <w:r w:rsidRPr="00525269">
        <w:rPr>
          <w:rFonts w:ascii="Palatino Linotype" w:eastAsia="Palatino Linotype" w:hAnsi="Palatino Linotype" w:cs="Palatino Linotype"/>
        </w:rPr>
        <w:t>se procede a dictar la presente resolución, con base en los siguientes:</w:t>
      </w:r>
    </w:p>
    <w:p w14:paraId="7DD2393E" w14:textId="77777777" w:rsidR="00FB361D" w:rsidRPr="00525269" w:rsidRDefault="00BF6D95">
      <w:pPr>
        <w:numPr>
          <w:ilvl w:val="0"/>
          <w:numId w:val="2"/>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rPr>
      </w:pPr>
      <w:r w:rsidRPr="00525269">
        <w:rPr>
          <w:rFonts w:ascii="Palatino Linotype" w:eastAsia="Palatino Linotype" w:hAnsi="Palatino Linotype" w:cs="Palatino Linotype"/>
          <w:b/>
        </w:rPr>
        <w:t>A N T E C E D E N T E S:</w:t>
      </w:r>
    </w:p>
    <w:p w14:paraId="04EB00EE" w14:textId="77777777" w:rsidR="00FB361D" w:rsidRPr="00525269" w:rsidRDefault="00BF6D95">
      <w:pPr>
        <w:spacing w:before="240" w:after="240"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b/>
        </w:rPr>
        <w:t xml:space="preserve">1. Solicitud de acceso a la información. </w:t>
      </w:r>
      <w:r w:rsidRPr="00525269">
        <w:rPr>
          <w:rFonts w:ascii="Palatino Linotype" w:eastAsia="Palatino Linotype" w:hAnsi="Palatino Linotype" w:cs="Palatino Linotype"/>
        </w:rPr>
        <w:t xml:space="preserve">Con fecha </w:t>
      </w:r>
      <w:r w:rsidR="0043456C" w:rsidRPr="00525269">
        <w:rPr>
          <w:rFonts w:ascii="Palatino Linotype" w:eastAsia="Palatino Linotype" w:hAnsi="Palatino Linotype" w:cs="Palatino Linotype"/>
          <w:b/>
        </w:rPr>
        <w:t>veintitrés de mayo</w:t>
      </w:r>
      <w:r w:rsidRPr="00525269">
        <w:rPr>
          <w:rFonts w:ascii="Palatino Linotype" w:eastAsia="Palatino Linotype" w:hAnsi="Palatino Linotype" w:cs="Palatino Linotype"/>
          <w:b/>
        </w:rPr>
        <w:t xml:space="preserve"> de dos mil veintidós</w:t>
      </w:r>
      <w:r w:rsidRPr="00525269">
        <w:rPr>
          <w:rFonts w:ascii="Palatino Linotype" w:eastAsia="Palatino Linotype" w:hAnsi="Palatino Linotype" w:cs="Palatino Linotype"/>
        </w:rPr>
        <w:t xml:space="preserve">, </w:t>
      </w:r>
      <w:r w:rsidR="00DC7D74" w:rsidRPr="00525269">
        <w:rPr>
          <w:rFonts w:ascii="Palatino Linotype" w:eastAsia="Palatino Linotype" w:hAnsi="Palatino Linotype" w:cs="Palatino Linotype"/>
          <w:b/>
        </w:rPr>
        <w:t>el</w:t>
      </w:r>
      <w:r w:rsidRPr="00525269">
        <w:rPr>
          <w:rFonts w:ascii="Palatino Linotype" w:eastAsia="Palatino Linotype" w:hAnsi="Palatino Linotype" w:cs="Palatino Linotype"/>
        </w:rPr>
        <w:t xml:space="preserve"> </w:t>
      </w:r>
      <w:r w:rsidRPr="00525269">
        <w:rPr>
          <w:rFonts w:ascii="Palatino Linotype" w:eastAsia="Palatino Linotype" w:hAnsi="Palatino Linotype" w:cs="Palatino Linotype"/>
          <w:b/>
        </w:rPr>
        <w:t>Recurrente</w:t>
      </w:r>
      <w:r w:rsidRPr="00525269">
        <w:rPr>
          <w:rFonts w:ascii="Palatino Linotype" w:eastAsia="Palatino Linotype" w:hAnsi="Palatino Linotype" w:cs="Palatino Linotype"/>
        </w:rPr>
        <w:t xml:space="preserve"> formuló solicitud de acceso a información pública al </w:t>
      </w:r>
      <w:r w:rsidRPr="00525269">
        <w:rPr>
          <w:rFonts w:ascii="Palatino Linotype" w:eastAsia="Palatino Linotype" w:hAnsi="Palatino Linotype" w:cs="Palatino Linotype"/>
          <w:b/>
        </w:rPr>
        <w:t>Sujeto Obligado</w:t>
      </w:r>
      <w:r w:rsidRPr="00525269">
        <w:rPr>
          <w:rFonts w:ascii="Palatino Linotype" w:eastAsia="Palatino Linotype" w:hAnsi="Palatino Linotype" w:cs="Palatino Linotype"/>
        </w:rPr>
        <w:t xml:space="preserve"> a través del Sistema de Acceso a la Información Mexiquense, en adelante </w:t>
      </w:r>
      <w:r w:rsidRPr="00525269">
        <w:rPr>
          <w:rFonts w:ascii="Palatino Linotype" w:eastAsia="Palatino Linotype" w:hAnsi="Palatino Linotype" w:cs="Palatino Linotype"/>
          <w:b/>
        </w:rPr>
        <w:t>SAIMEX,</w:t>
      </w:r>
      <w:r w:rsidRPr="00525269">
        <w:rPr>
          <w:rFonts w:ascii="Palatino Linotype" w:eastAsia="Palatino Linotype" w:hAnsi="Palatino Linotype" w:cs="Palatino Linotype"/>
        </w:rPr>
        <w:t xml:space="preserve"> requiriéndole lo siguiente:</w:t>
      </w:r>
    </w:p>
    <w:p w14:paraId="468F523F" w14:textId="77777777" w:rsidR="00FB361D" w:rsidRPr="00525269" w:rsidRDefault="00BF6D95" w:rsidP="0043456C">
      <w:pPr>
        <w:spacing w:before="240"/>
        <w:ind w:left="851" w:right="902"/>
        <w:jc w:val="both"/>
        <w:rPr>
          <w:rFonts w:ascii="Palatino Linotype" w:eastAsia="Palatino Linotype" w:hAnsi="Palatino Linotype" w:cs="Palatino Linotype"/>
          <w:i/>
          <w:sz w:val="22"/>
          <w:szCs w:val="22"/>
        </w:rPr>
      </w:pPr>
      <w:r w:rsidRPr="00525269">
        <w:rPr>
          <w:rFonts w:ascii="Palatino Linotype" w:eastAsia="Palatino Linotype" w:hAnsi="Palatino Linotype" w:cs="Palatino Linotype"/>
          <w:i/>
          <w:sz w:val="22"/>
          <w:szCs w:val="22"/>
        </w:rPr>
        <w:t>“</w:t>
      </w:r>
      <w:r w:rsidR="0043456C" w:rsidRPr="00525269">
        <w:rPr>
          <w:rFonts w:ascii="Palatino Linotype" w:eastAsia="Palatino Linotype" w:hAnsi="Palatino Linotype" w:cs="Palatino Linotype"/>
          <w:i/>
          <w:sz w:val="22"/>
          <w:szCs w:val="22"/>
        </w:rPr>
        <w:t>Documento que abale la certificación de las siguientes áreas: - Secretario de ayuntamiento - Catastro - Obras Publicas - Tesorería - Desarrollo Urbano - Tesorería DIF - Contraloría - Desarrollo Económico - Mejora Regulatoria</w:t>
      </w:r>
      <w:r w:rsidR="00DC7D74" w:rsidRPr="00525269">
        <w:rPr>
          <w:rFonts w:ascii="Palatino Linotype" w:eastAsia="Palatino Linotype" w:hAnsi="Palatino Linotype" w:cs="Palatino Linotype"/>
          <w:i/>
          <w:sz w:val="22"/>
          <w:szCs w:val="22"/>
        </w:rPr>
        <w:t>.</w:t>
      </w:r>
      <w:r w:rsidRPr="00525269">
        <w:rPr>
          <w:rFonts w:ascii="Palatino Linotype" w:eastAsia="Palatino Linotype" w:hAnsi="Palatino Linotype" w:cs="Palatino Linotype"/>
          <w:i/>
          <w:sz w:val="22"/>
          <w:szCs w:val="22"/>
        </w:rPr>
        <w:t>”(Sic)</w:t>
      </w:r>
    </w:p>
    <w:p w14:paraId="0353260A" w14:textId="77777777" w:rsidR="00FB361D" w:rsidRPr="00525269" w:rsidRDefault="00BF6D95">
      <w:pPr>
        <w:spacing w:before="240" w:after="240"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b/>
        </w:rPr>
        <w:t xml:space="preserve">Modalidad elegida para la entrega de la información: </w:t>
      </w:r>
      <w:r w:rsidRPr="00525269">
        <w:rPr>
          <w:rFonts w:ascii="Palatino Linotype" w:eastAsia="Palatino Linotype" w:hAnsi="Palatino Linotype" w:cs="Palatino Linotype"/>
        </w:rPr>
        <w:t xml:space="preserve">a través del </w:t>
      </w:r>
      <w:r w:rsidRPr="00525269">
        <w:rPr>
          <w:rFonts w:ascii="Palatino Linotype" w:eastAsia="Palatino Linotype" w:hAnsi="Palatino Linotype" w:cs="Palatino Linotype"/>
          <w:b/>
        </w:rPr>
        <w:t>SAIMEX</w:t>
      </w:r>
      <w:r w:rsidRPr="00525269">
        <w:rPr>
          <w:rFonts w:ascii="Palatino Linotype" w:eastAsia="Palatino Linotype" w:hAnsi="Palatino Linotype" w:cs="Palatino Linotype"/>
        </w:rPr>
        <w:t>.</w:t>
      </w:r>
    </w:p>
    <w:p w14:paraId="27E6F75F" w14:textId="77777777" w:rsidR="00FB361D" w:rsidRPr="00525269" w:rsidRDefault="00BF6D95">
      <w:pPr>
        <w:spacing w:before="240" w:after="240"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b/>
        </w:rPr>
        <w:t xml:space="preserve">2. Respuesta. </w:t>
      </w:r>
      <w:r w:rsidRPr="00525269">
        <w:rPr>
          <w:rFonts w:ascii="Palatino Linotype" w:eastAsia="Palatino Linotype" w:hAnsi="Palatino Linotype" w:cs="Palatino Linotype"/>
        </w:rPr>
        <w:t xml:space="preserve">En fecha </w:t>
      </w:r>
      <w:r w:rsidR="00DC7D74" w:rsidRPr="00525269">
        <w:rPr>
          <w:rFonts w:ascii="Palatino Linotype" w:eastAsia="Palatino Linotype" w:hAnsi="Palatino Linotype" w:cs="Palatino Linotype"/>
          <w:b/>
        </w:rPr>
        <w:t xml:space="preserve">nueve de </w:t>
      </w:r>
      <w:r w:rsidR="0043456C" w:rsidRPr="00525269">
        <w:rPr>
          <w:rFonts w:ascii="Palatino Linotype" w:eastAsia="Palatino Linotype" w:hAnsi="Palatino Linotype" w:cs="Palatino Linotype"/>
          <w:b/>
        </w:rPr>
        <w:t>junio</w:t>
      </w:r>
      <w:r w:rsidRPr="00525269">
        <w:rPr>
          <w:rFonts w:ascii="Palatino Linotype" w:eastAsia="Palatino Linotype" w:hAnsi="Palatino Linotype" w:cs="Palatino Linotype"/>
          <w:b/>
        </w:rPr>
        <w:t xml:space="preserve"> del dos mil veintidós</w:t>
      </w:r>
      <w:r w:rsidRPr="00525269">
        <w:rPr>
          <w:rFonts w:ascii="Palatino Linotype" w:eastAsia="Palatino Linotype" w:hAnsi="Palatino Linotype" w:cs="Palatino Linotype"/>
        </w:rPr>
        <w:t xml:space="preserve">, el </w:t>
      </w:r>
      <w:r w:rsidRPr="00525269">
        <w:rPr>
          <w:rFonts w:ascii="Palatino Linotype" w:eastAsia="Palatino Linotype" w:hAnsi="Palatino Linotype" w:cs="Palatino Linotype"/>
          <w:b/>
        </w:rPr>
        <w:t>Sujeto Obligado</w:t>
      </w:r>
      <w:r w:rsidRPr="00525269">
        <w:rPr>
          <w:rFonts w:ascii="Palatino Linotype" w:eastAsia="Palatino Linotype" w:hAnsi="Palatino Linotype" w:cs="Palatino Linotype"/>
        </w:rPr>
        <w:t xml:space="preserve"> envió su respuesta a la solicitud de acceso a la información a través del SAIMEX, </w:t>
      </w:r>
      <w:r w:rsidR="00544F63" w:rsidRPr="00525269">
        <w:rPr>
          <w:rFonts w:ascii="Palatino Linotype" w:eastAsia="Palatino Linotype" w:hAnsi="Palatino Linotype" w:cs="Palatino Linotype"/>
        </w:rPr>
        <w:t>en los siguientes términos</w:t>
      </w:r>
      <w:r w:rsidRPr="00525269">
        <w:rPr>
          <w:rFonts w:ascii="Palatino Linotype" w:eastAsia="Palatino Linotype" w:hAnsi="Palatino Linotype" w:cs="Palatino Linotype"/>
        </w:rPr>
        <w:t>:</w:t>
      </w:r>
    </w:p>
    <w:p w14:paraId="62ACB1A8" w14:textId="77777777" w:rsidR="0043456C" w:rsidRPr="00525269" w:rsidRDefault="00BF6D95" w:rsidP="0043456C">
      <w:pPr>
        <w:spacing w:before="240"/>
        <w:ind w:left="851" w:right="902"/>
        <w:jc w:val="both"/>
        <w:rPr>
          <w:rFonts w:ascii="Palatino Linotype" w:eastAsia="Palatino Linotype" w:hAnsi="Palatino Linotype" w:cs="Palatino Linotype"/>
          <w:i/>
          <w:sz w:val="22"/>
          <w:szCs w:val="22"/>
        </w:rPr>
      </w:pPr>
      <w:r w:rsidRPr="00525269">
        <w:rPr>
          <w:rFonts w:ascii="Palatino Linotype" w:eastAsia="Palatino Linotype" w:hAnsi="Palatino Linotype" w:cs="Palatino Linotype"/>
          <w:i/>
          <w:sz w:val="22"/>
          <w:szCs w:val="22"/>
        </w:rPr>
        <w:t>“</w:t>
      </w:r>
      <w:proofErr w:type="spellStart"/>
      <w:r w:rsidR="0043456C" w:rsidRPr="00525269">
        <w:rPr>
          <w:rFonts w:ascii="Palatino Linotype" w:eastAsia="Palatino Linotype" w:hAnsi="Palatino Linotype" w:cs="Palatino Linotype"/>
          <w:i/>
          <w:sz w:val="22"/>
          <w:szCs w:val="22"/>
        </w:rPr>
        <w:t>Polotitlán</w:t>
      </w:r>
      <w:proofErr w:type="spellEnd"/>
      <w:r w:rsidR="0043456C" w:rsidRPr="00525269">
        <w:rPr>
          <w:rFonts w:ascii="Palatino Linotype" w:eastAsia="Palatino Linotype" w:hAnsi="Palatino Linotype" w:cs="Palatino Linotype"/>
          <w:i/>
          <w:sz w:val="22"/>
          <w:szCs w:val="22"/>
        </w:rPr>
        <w:t>, México a 09 de Junio de 2022</w:t>
      </w:r>
    </w:p>
    <w:p w14:paraId="16286914" w14:textId="77777777" w:rsidR="0043456C" w:rsidRPr="00525269" w:rsidRDefault="0043456C" w:rsidP="0043456C">
      <w:pPr>
        <w:spacing w:before="240"/>
        <w:ind w:left="851" w:right="902"/>
        <w:jc w:val="both"/>
        <w:rPr>
          <w:rFonts w:ascii="Palatino Linotype" w:eastAsia="Palatino Linotype" w:hAnsi="Palatino Linotype" w:cs="Palatino Linotype"/>
          <w:i/>
          <w:sz w:val="22"/>
          <w:szCs w:val="22"/>
        </w:rPr>
      </w:pPr>
      <w:r w:rsidRPr="00525269">
        <w:rPr>
          <w:rFonts w:ascii="Palatino Linotype" w:eastAsia="Palatino Linotype" w:hAnsi="Palatino Linotype" w:cs="Palatino Linotype"/>
          <w:i/>
          <w:sz w:val="22"/>
          <w:szCs w:val="22"/>
        </w:rPr>
        <w:lastRenderedPageBreak/>
        <w:t>Nombre del solicitante: C. Solicitante</w:t>
      </w:r>
    </w:p>
    <w:p w14:paraId="2753DF16" w14:textId="77777777" w:rsidR="0043456C" w:rsidRPr="00525269" w:rsidRDefault="0043456C" w:rsidP="0043456C">
      <w:pPr>
        <w:spacing w:before="240"/>
        <w:ind w:left="851" w:right="902"/>
        <w:jc w:val="both"/>
        <w:rPr>
          <w:rFonts w:ascii="Palatino Linotype" w:eastAsia="Palatino Linotype" w:hAnsi="Palatino Linotype" w:cs="Palatino Linotype"/>
          <w:i/>
          <w:sz w:val="22"/>
          <w:szCs w:val="22"/>
        </w:rPr>
      </w:pPr>
      <w:r w:rsidRPr="00525269">
        <w:rPr>
          <w:rFonts w:ascii="Palatino Linotype" w:eastAsia="Palatino Linotype" w:hAnsi="Palatino Linotype" w:cs="Palatino Linotype"/>
          <w:i/>
          <w:sz w:val="22"/>
          <w:szCs w:val="22"/>
        </w:rPr>
        <w:t>Folio de la solicitud: 00073/POLOTI/IP/2022</w:t>
      </w:r>
    </w:p>
    <w:p w14:paraId="57A21905" w14:textId="77777777" w:rsidR="0043456C" w:rsidRPr="00525269" w:rsidRDefault="0043456C" w:rsidP="0043456C">
      <w:pPr>
        <w:spacing w:before="240"/>
        <w:ind w:left="851" w:right="902"/>
        <w:jc w:val="both"/>
        <w:rPr>
          <w:rFonts w:ascii="Palatino Linotype" w:eastAsia="Palatino Linotype" w:hAnsi="Palatino Linotype" w:cs="Palatino Linotype"/>
          <w:i/>
          <w:sz w:val="22"/>
          <w:szCs w:val="22"/>
        </w:rPr>
      </w:pPr>
      <w:r w:rsidRPr="00525269">
        <w:rPr>
          <w:rFonts w:ascii="Palatino Linotype" w:eastAsia="Palatino Linotype" w:hAnsi="Palatino Linotype" w:cs="Palatino Linotype"/>
          <w:i/>
          <w:sz w:val="22"/>
          <w:szCs w:val="22"/>
        </w:rPr>
        <w:t>SE HACE ENTREGA DE LA INFORMACION SOLICITADA</w:t>
      </w:r>
    </w:p>
    <w:p w14:paraId="00A6C058" w14:textId="77777777" w:rsidR="0043456C" w:rsidRPr="00525269" w:rsidRDefault="0043456C" w:rsidP="0043456C">
      <w:pPr>
        <w:spacing w:before="240"/>
        <w:ind w:left="851" w:right="902"/>
        <w:jc w:val="both"/>
        <w:rPr>
          <w:rFonts w:ascii="Palatino Linotype" w:eastAsia="Palatino Linotype" w:hAnsi="Palatino Linotype" w:cs="Palatino Linotype"/>
          <w:i/>
          <w:sz w:val="22"/>
          <w:szCs w:val="22"/>
        </w:rPr>
      </w:pPr>
      <w:r w:rsidRPr="00525269">
        <w:rPr>
          <w:rFonts w:ascii="Palatino Linotype" w:eastAsia="Palatino Linotype" w:hAnsi="Palatino Linotype" w:cs="Palatino Linotype"/>
          <w:i/>
          <w:sz w:val="22"/>
          <w:szCs w:val="22"/>
        </w:rPr>
        <w:t>ATENTAMENTE</w:t>
      </w:r>
    </w:p>
    <w:p w14:paraId="182D962F" w14:textId="77777777" w:rsidR="00FB361D" w:rsidRPr="00525269" w:rsidRDefault="0043456C" w:rsidP="0043456C">
      <w:pPr>
        <w:spacing w:before="240"/>
        <w:ind w:left="851" w:right="902"/>
        <w:jc w:val="both"/>
        <w:rPr>
          <w:rFonts w:ascii="Palatino Linotype" w:eastAsia="Palatino Linotype" w:hAnsi="Palatino Linotype" w:cs="Palatino Linotype"/>
          <w:i/>
          <w:sz w:val="22"/>
          <w:szCs w:val="22"/>
        </w:rPr>
      </w:pPr>
      <w:r w:rsidRPr="00525269">
        <w:rPr>
          <w:rFonts w:ascii="Palatino Linotype" w:eastAsia="Palatino Linotype" w:hAnsi="Palatino Linotype" w:cs="Palatino Linotype"/>
          <w:i/>
          <w:sz w:val="22"/>
          <w:szCs w:val="22"/>
        </w:rPr>
        <w:t>LIC. LILIBETH RESENDIZ ROMERO</w:t>
      </w:r>
      <w:r w:rsidR="00BF6D95" w:rsidRPr="00525269">
        <w:rPr>
          <w:rFonts w:ascii="Palatino Linotype" w:eastAsia="Palatino Linotype" w:hAnsi="Palatino Linotype" w:cs="Palatino Linotype"/>
          <w:i/>
          <w:sz w:val="22"/>
          <w:szCs w:val="22"/>
        </w:rPr>
        <w:t>” (Sic)</w:t>
      </w:r>
    </w:p>
    <w:p w14:paraId="27E754FB" w14:textId="77777777" w:rsidR="00FB361D" w:rsidRPr="00525269" w:rsidRDefault="00FB361D">
      <w:pPr>
        <w:ind w:left="851" w:right="902"/>
        <w:jc w:val="both"/>
        <w:rPr>
          <w:rFonts w:ascii="Palatino Linotype" w:eastAsia="Palatino Linotype" w:hAnsi="Palatino Linotype" w:cs="Palatino Linotype"/>
          <w:i/>
        </w:rPr>
      </w:pPr>
    </w:p>
    <w:p w14:paraId="70B3E03C" w14:textId="77777777" w:rsidR="00DC7D74" w:rsidRPr="00525269" w:rsidRDefault="00BF6D95">
      <w:pPr>
        <w:spacing w:after="240" w:line="360" w:lineRule="auto"/>
        <w:ind w:left="567" w:right="851"/>
        <w:jc w:val="both"/>
        <w:rPr>
          <w:rFonts w:ascii="Palatino Linotype" w:eastAsia="Palatino Linotype" w:hAnsi="Palatino Linotype" w:cs="Palatino Linotype"/>
          <w:b/>
        </w:rPr>
      </w:pPr>
      <w:r w:rsidRPr="00525269">
        <w:rPr>
          <w:rFonts w:ascii="Palatino Linotype" w:eastAsia="Palatino Linotype" w:hAnsi="Palatino Linotype" w:cs="Palatino Linotype"/>
          <w:b/>
        </w:rPr>
        <w:t xml:space="preserve">Archivos adjuntos: </w:t>
      </w:r>
    </w:p>
    <w:p w14:paraId="3FAE4516" w14:textId="77777777" w:rsidR="00DC7D74" w:rsidRPr="00525269" w:rsidRDefault="00BF6D95" w:rsidP="00DC7D74">
      <w:pPr>
        <w:spacing w:after="240" w:line="360" w:lineRule="auto"/>
        <w:ind w:left="567" w:right="851"/>
        <w:jc w:val="both"/>
        <w:rPr>
          <w:rFonts w:ascii="Palatino Linotype" w:eastAsia="Palatino Linotype" w:hAnsi="Palatino Linotype" w:cs="Palatino Linotype"/>
        </w:rPr>
      </w:pPr>
      <w:r w:rsidRPr="00525269">
        <w:rPr>
          <w:rFonts w:ascii="Palatino Linotype" w:eastAsia="Palatino Linotype" w:hAnsi="Palatino Linotype" w:cs="Palatino Linotype"/>
          <w:i/>
        </w:rPr>
        <w:t>“</w:t>
      </w:r>
      <w:hyperlink r:id="rId8" w:tgtFrame="_blank" w:history="1">
        <w:r w:rsidR="0043456C" w:rsidRPr="00525269">
          <w:rPr>
            <w:rStyle w:val="Hipervnculo"/>
            <w:rFonts w:ascii="Palatino Linotype" w:eastAsia="Palatino Linotype" w:hAnsi="Palatino Linotype" w:cs="Palatino Linotype"/>
            <w:b/>
            <w:bCs/>
            <w:i/>
            <w:color w:val="auto"/>
          </w:rPr>
          <w:t>SOLICITUD 73.pdf</w:t>
        </w:r>
      </w:hyperlink>
      <w:r w:rsidR="00DC7D74" w:rsidRPr="00525269">
        <w:rPr>
          <w:rFonts w:ascii="Palatino Linotype" w:eastAsia="Palatino Linotype" w:hAnsi="Palatino Linotype" w:cs="Palatino Linotype"/>
          <w:b/>
          <w:i/>
        </w:rPr>
        <w:t xml:space="preserve">”: </w:t>
      </w:r>
      <w:r w:rsidR="0043456C" w:rsidRPr="00525269">
        <w:rPr>
          <w:rFonts w:ascii="Palatino Linotype" w:eastAsia="Palatino Linotype" w:hAnsi="Palatino Linotype" w:cs="Palatino Linotype"/>
        </w:rPr>
        <w:t xml:space="preserve">Contiene el Acta de la Octava Sesión Extraordinaria del Comité de Transparencia del Municipio de </w:t>
      </w:r>
      <w:proofErr w:type="spellStart"/>
      <w:r w:rsidR="0043456C" w:rsidRPr="00525269">
        <w:rPr>
          <w:rFonts w:ascii="Palatino Linotype" w:eastAsia="Palatino Linotype" w:hAnsi="Palatino Linotype" w:cs="Palatino Linotype"/>
        </w:rPr>
        <w:t>Polotitlán</w:t>
      </w:r>
      <w:proofErr w:type="spellEnd"/>
      <w:r w:rsidR="0043456C" w:rsidRPr="00525269">
        <w:rPr>
          <w:rFonts w:ascii="Palatino Linotype" w:eastAsia="Palatino Linotype" w:hAnsi="Palatino Linotype" w:cs="Palatino Linotype"/>
        </w:rPr>
        <w:t xml:space="preserve"> a través de cual se aprobó la clasificación como información </w:t>
      </w:r>
      <w:r w:rsidR="00544F63" w:rsidRPr="00525269">
        <w:rPr>
          <w:rFonts w:ascii="Palatino Linotype" w:eastAsia="Palatino Linotype" w:hAnsi="Palatino Linotype" w:cs="Palatino Linotype"/>
        </w:rPr>
        <w:t>confidencial</w:t>
      </w:r>
      <w:r w:rsidR="0043456C" w:rsidRPr="00525269">
        <w:rPr>
          <w:rFonts w:ascii="Palatino Linotype" w:eastAsia="Palatino Linotype" w:hAnsi="Palatino Linotype" w:cs="Palatino Linotype"/>
        </w:rPr>
        <w:t xml:space="preserve"> en los puntos de requisición de documentos que avale la certificación de los servidores públicos. Asimismo remite diversas documentales relacionadas </w:t>
      </w:r>
      <w:r w:rsidR="00544F63" w:rsidRPr="00525269">
        <w:rPr>
          <w:rFonts w:ascii="Palatino Linotype" w:eastAsia="Palatino Linotype" w:hAnsi="Palatino Linotype" w:cs="Palatino Linotype"/>
        </w:rPr>
        <w:t xml:space="preserve">con las certificaciones de los servidores públicos señalados. </w:t>
      </w:r>
    </w:p>
    <w:p w14:paraId="1B9D32CA" w14:textId="77777777" w:rsidR="00FB361D" w:rsidRPr="00525269" w:rsidRDefault="00BF6D95" w:rsidP="00CB3783">
      <w:pPr>
        <w:spacing w:before="240" w:after="240"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b/>
        </w:rPr>
        <w:t xml:space="preserve">3. Interposición del recurso de revisión. </w:t>
      </w:r>
      <w:r w:rsidRPr="00525269">
        <w:rPr>
          <w:rFonts w:ascii="Palatino Linotype" w:eastAsia="Palatino Linotype" w:hAnsi="Palatino Linotype" w:cs="Palatino Linotype"/>
        </w:rPr>
        <w:t xml:space="preserve">Inconforme el solicitante con la respuesta del </w:t>
      </w:r>
      <w:r w:rsidRPr="00525269">
        <w:rPr>
          <w:rFonts w:ascii="Palatino Linotype" w:eastAsia="Palatino Linotype" w:hAnsi="Palatino Linotype" w:cs="Palatino Linotype"/>
          <w:b/>
        </w:rPr>
        <w:t>Sujeto Obligado</w:t>
      </w:r>
      <w:r w:rsidRPr="00525269">
        <w:rPr>
          <w:rFonts w:ascii="Palatino Linotype" w:eastAsia="Palatino Linotype" w:hAnsi="Palatino Linotype" w:cs="Palatino Linotype"/>
        </w:rPr>
        <w:t xml:space="preserve"> interpuso recurso de revisión a través del SAIMEX en fecha </w:t>
      </w:r>
      <w:r w:rsidR="00544F63" w:rsidRPr="00525269">
        <w:rPr>
          <w:rFonts w:ascii="Palatino Linotype" w:eastAsia="Palatino Linotype" w:hAnsi="Palatino Linotype" w:cs="Palatino Linotype"/>
          <w:b/>
        </w:rPr>
        <w:t>nueve de junio</w:t>
      </w:r>
      <w:r w:rsidRPr="00525269">
        <w:rPr>
          <w:rFonts w:ascii="Palatino Linotype" w:eastAsia="Palatino Linotype" w:hAnsi="Palatino Linotype" w:cs="Palatino Linotype"/>
          <w:b/>
        </w:rPr>
        <w:t xml:space="preserve"> del dos mil veintidós</w:t>
      </w:r>
      <w:r w:rsidRPr="00525269">
        <w:rPr>
          <w:rFonts w:ascii="Palatino Linotype" w:eastAsia="Palatino Linotype" w:hAnsi="Palatino Linotype" w:cs="Palatino Linotype"/>
        </w:rPr>
        <w:t>, a través del cual expresó lo siguiente:</w:t>
      </w:r>
    </w:p>
    <w:p w14:paraId="78B22208" w14:textId="77777777" w:rsidR="00FB361D" w:rsidRPr="00525269" w:rsidRDefault="00BF6D95">
      <w:pPr>
        <w:spacing w:line="360" w:lineRule="auto"/>
        <w:rPr>
          <w:rFonts w:ascii="Palatino Linotype" w:eastAsia="Palatino Linotype" w:hAnsi="Palatino Linotype" w:cs="Palatino Linotype"/>
          <w:b/>
        </w:rPr>
      </w:pPr>
      <w:r w:rsidRPr="00525269">
        <w:rPr>
          <w:rFonts w:ascii="Palatino Linotype" w:eastAsia="Palatino Linotype" w:hAnsi="Palatino Linotype" w:cs="Palatino Linotype"/>
          <w:b/>
        </w:rPr>
        <w:t>a) Acto impugnado.</w:t>
      </w:r>
    </w:p>
    <w:p w14:paraId="64D08504" w14:textId="77777777" w:rsidR="00FB361D" w:rsidRPr="00525269" w:rsidRDefault="00BF6D95">
      <w:pPr>
        <w:spacing w:after="240"/>
        <w:ind w:left="851" w:right="900"/>
        <w:jc w:val="both"/>
        <w:rPr>
          <w:rFonts w:ascii="Palatino Linotype" w:eastAsia="Palatino Linotype" w:hAnsi="Palatino Linotype" w:cs="Palatino Linotype"/>
          <w:i/>
          <w:sz w:val="22"/>
          <w:szCs w:val="22"/>
        </w:rPr>
      </w:pPr>
      <w:r w:rsidRPr="00525269">
        <w:rPr>
          <w:rFonts w:ascii="Palatino Linotype" w:eastAsia="Palatino Linotype" w:hAnsi="Palatino Linotype" w:cs="Palatino Linotype"/>
          <w:i/>
          <w:sz w:val="22"/>
          <w:szCs w:val="22"/>
        </w:rPr>
        <w:t>“</w:t>
      </w:r>
      <w:proofErr w:type="spellStart"/>
      <w:r w:rsidR="00544F63" w:rsidRPr="00525269">
        <w:rPr>
          <w:rFonts w:ascii="Palatino Linotype" w:eastAsia="Palatino Linotype" w:hAnsi="Palatino Linotype" w:cs="Palatino Linotype"/>
          <w:i/>
          <w:sz w:val="22"/>
          <w:szCs w:val="22"/>
        </w:rPr>
        <w:t>Informacion</w:t>
      </w:r>
      <w:proofErr w:type="spellEnd"/>
      <w:r w:rsidR="00544F63" w:rsidRPr="00525269">
        <w:rPr>
          <w:rFonts w:ascii="Palatino Linotype" w:eastAsia="Palatino Linotype" w:hAnsi="Palatino Linotype" w:cs="Palatino Linotype"/>
          <w:i/>
          <w:sz w:val="22"/>
          <w:szCs w:val="22"/>
        </w:rPr>
        <w:t xml:space="preserve"> solicitada bajo el amparo de ser confidencial</w:t>
      </w:r>
      <w:r w:rsidRPr="00525269">
        <w:rPr>
          <w:rFonts w:ascii="Palatino Linotype" w:eastAsia="Palatino Linotype" w:hAnsi="Palatino Linotype" w:cs="Palatino Linotype"/>
          <w:i/>
          <w:sz w:val="22"/>
          <w:szCs w:val="22"/>
        </w:rPr>
        <w:t>” (Sic)</w:t>
      </w:r>
    </w:p>
    <w:p w14:paraId="2E8BCAE3" w14:textId="77777777" w:rsidR="00FB361D" w:rsidRPr="00525269" w:rsidRDefault="00BF6D95">
      <w:pPr>
        <w:spacing w:line="360" w:lineRule="auto"/>
        <w:jc w:val="both"/>
        <w:rPr>
          <w:rFonts w:ascii="Palatino Linotype" w:eastAsia="Palatino Linotype" w:hAnsi="Palatino Linotype" w:cs="Palatino Linotype"/>
          <w:b/>
        </w:rPr>
      </w:pPr>
      <w:r w:rsidRPr="00525269">
        <w:rPr>
          <w:rFonts w:ascii="Palatino Linotype" w:eastAsia="Palatino Linotype" w:hAnsi="Palatino Linotype" w:cs="Palatino Linotype"/>
          <w:b/>
        </w:rPr>
        <w:t>b) Motivos de inconformidad.</w:t>
      </w:r>
    </w:p>
    <w:p w14:paraId="43F3378A" w14:textId="77777777" w:rsidR="00FB361D" w:rsidRPr="00525269" w:rsidRDefault="00BF6D95">
      <w:pPr>
        <w:spacing w:after="240"/>
        <w:ind w:left="851" w:right="900"/>
        <w:jc w:val="both"/>
        <w:rPr>
          <w:rFonts w:ascii="Palatino Linotype" w:eastAsia="Palatino Linotype" w:hAnsi="Palatino Linotype" w:cs="Palatino Linotype"/>
          <w:i/>
          <w:sz w:val="22"/>
          <w:szCs w:val="22"/>
        </w:rPr>
      </w:pPr>
      <w:r w:rsidRPr="00525269">
        <w:rPr>
          <w:rFonts w:ascii="Palatino Linotype" w:eastAsia="Palatino Linotype" w:hAnsi="Palatino Linotype" w:cs="Palatino Linotype"/>
          <w:i/>
          <w:sz w:val="22"/>
          <w:szCs w:val="22"/>
        </w:rPr>
        <w:t>“</w:t>
      </w:r>
      <w:proofErr w:type="spellStart"/>
      <w:r w:rsidR="00544F63" w:rsidRPr="00525269">
        <w:rPr>
          <w:rFonts w:ascii="Palatino Linotype" w:eastAsia="Palatino Linotype" w:hAnsi="Palatino Linotype" w:cs="Palatino Linotype"/>
          <w:i/>
          <w:sz w:val="22"/>
          <w:szCs w:val="22"/>
        </w:rPr>
        <w:t>lPor</w:t>
      </w:r>
      <w:proofErr w:type="spellEnd"/>
      <w:r w:rsidR="00544F63" w:rsidRPr="00525269">
        <w:rPr>
          <w:rFonts w:ascii="Palatino Linotype" w:eastAsia="Palatino Linotype" w:hAnsi="Palatino Linotype" w:cs="Palatino Linotype"/>
          <w:i/>
          <w:sz w:val="22"/>
          <w:szCs w:val="22"/>
        </w:rPr>
        <w:t xml:space="preserve"> ley orgánica municipal, la lista de los servidores público tienen hasta 6 meses para presentar su certificación, que ocupas el </w:t>
      </w:r>
      <w:proofErr w:type="spellStart"/>
      <w:r w:rsidR="00544F63" w:rsidRPr="00525269">
        <w:rPr>
          <w:rFonts w:ascii="Palatino Linotype" w:eastAsia="Palatino Linotype" w:hAnsi="Palatino Linotype" w:cs="Palatino Linotype"/>
          <w:i/>
          <w:sz w:val="22"/>
          <w:szCs w:val="22"/>
        </w:rPr>
        <w:t>document</w:t>
      </w:r>
      <w:proofErr w:type="spellEnd"/>
      <w:r w:rsidR="00CB3783" w:rsidRPr="00525269">
        <w:rPr>
          <w:rFonts w:ascii="Palatino Linotype" w:eastAsia="Palatino Linotype" w:hAnsi="Palatino Linotype" w:cs="Palatino Linotype"/>
          <w:i/>
          <w:sz w:val="22"/>
          <w:szCs w:val="22"/>
        </w:rPr>
        <w:t>.</w:t>
      </w:r>
      <w:r w:rsidRPr="00525269">
        <w:rPr>
          <w:rFonts w:ascii="Palatino Linotype" w:eastAsia="Palatino Linotype" w:hAnsi="Palatino Linotype" w:cs="Palatino Linotype"/>
          <w:i/>
          <w:sz w:val="22"/>
          <w:szCs w:val="22"/>
        </w:rPr>
        <w:t>” (Sic)</w:t>
      </w:r>
    </w:p>
    <w:p w14:paraId="64A67123" w14:textId="77777777" w:rsidR="00FB361D" w:rsidRPr="00525269" w:rsidRDefault="00BF6D95">
      <w:pPr>
        <w:spacing w:before="240"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b/>
        </w:rPr>
        <w:t xml:space="preserve">4. Turno. </w:t>
      </w:r>
      <w:r w:rsidRPr="0052526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w:t>
      </w:r>
      <w:r w:rsidRPr="00525269">
        <w:rPr>
          <w:rFonts w:ascii="Palatino Linotype" w:eastAsia="Palatino Linotype" w:hAnsi="Palatino Linotype" w:cs="Palatino Linotype"/>
        </w:rPr>
        <w:lastRenderedPageBreak/>
        <w:t xml:space="preserve">revisión número </w:t>
      </w:r>
      <w:r w:rsidR="00544F63" w:rsidRPr="00525269">
        <w:rPr>
          <w:rFonts w:ascii="Palatino Linotype" w:eastAsia="Palatino Linotype" w:hAnsi="Palatino Linotype" w:cs="Palatino Linotype"/>
          <w:b/>
        </w:rPr>
        <w:t>11244</w:t>
      </w:r>
      <w:r w:rsidRPr="00525269">
        <w:rPr>
          <w:rFonts w:ascii="Palatino Linotype" w:eastAsia="Palatino Linotype" w:hAnsi="Palatino Linotype" w:cs="Palatino Linotype"/>
          <w:b/>
        </w:rPr>
        <w:t xml:space="preserve">/INFOEM/IP/RR/2022, </w:t>
      </w:r>
      <w:r w:rsidRPr="00525269">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Pr="00525269">
        <w:rPr>
          <w:rFonts w:ascii="Palatino Linotype" w:eastAsia="Palatino Linotype" w:hAnsi="Palatino Linotype" w:cs="Palatino Linotype"/>
          <w:b/>
        </w:rPr>
        <w:t>Comisionada</w:t>
      </w:r>
      <w:r w:rsidRPr="00525269">
        <w:rPr>
          <w:rFonts w:ascii="Palatino Linotype" w:eastAsia="Palatino Linotype" w:hAnsi="Palatino Linotype" w:cs="Palatino Linotype"/>
        </w:rPr>
        <w:t xml:space="preserve"> </w:t>
      </w:r>
      <w:r w:rsidRPr="00525269">
        <w:rPr>
          <w:rFonts w:ascii="Palatino Linotype" w:eastAsia="Palatino Linotype" w:hAnsi="Palatino Linotype" w:cs="Palatino Linotype"/>
          <w:b/>
        </w:rPr>
        <w:t>Guadalupe Ramírez Peña</w:t>
      </w:r>
      <w:r w:rsidRPr="00525269">
        <w:rPr>
          <w:rFonts w:ascii="Palatino Linotype" w:eastAsia="Palatino Linotype" w:hAnsi="Palatino Linotype" w:cs="Palatino Linotype"/>
        </w:rPr>
        <w:t>, para su análisis, estudio, elaboración del proyecto y presentación ante el Pleno de este Instituto.</w:t>
      </w:r>
    </w:p>
    <w:p w14:paraId="604F3AE8" w14:textId="77777777" w:rsidR="00FB361D" w:rsidRPr="00525269" w:rsidRDefault="00FB361D">
      <w:pPr>
        <w:spacing w:line="360" w:lineRule="auto"/>
        <w:jc w:val="both"/>
        <w:rPr>
          <w:rFonts w:ascii="Palatino Linotype" w:eastAsia="Palatino Linotype" w:hAnsi="Palatino Linotype" w:cs="Palatino Linotype"/>
        </w:rPr>
      </w:pPr>
    </w:p>
    <w:p w14:paraId="5A93C566" w14:textId="77777777" w:rsidR="00FB361D" w:rsidRPr="00525269" w:rsidRDefault="00BF6D95">
      <w:pPr>
        <w:spacing w:after="240"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b/>
        </w:rPr>
        <w:t xml:space="preserve">5. Admisión del recurso de revisión. </w:t>
      </w:r>
      <w:r w:rsidRPr="00525269">
        <w:rPr>
          <w:rFonts w:ascii="Palatino Linotype" w:eastAsia="Palatino Linotype" w:hAnsi="Palatino Linotype" w:cs="Palatino Linotype"/>
        </w:rPr>
        <w:t xml:space="preserve">En fecha </w:t>
      </w:r>
      <w:r w:rsidR="00544F63" w:rsidRPr="00525269">
        <w:rPr>
          <w:rFonts w:ascii="Palatino Linotype" w:eastAsia="Palatino Linotype" w:hAnsi="Palatino Linotype" w:cs="Palatino Linotype"/>
          <w:b/>
        </w:rPr>
        <w:t xml:space="preserve">catorce </w:t>
      </w:r>
      <w:r w:rsidR="00CB3783" w:rsidRPr="00525269">
        <w:rPr>
          <w:rFonts w:ascii="Palatino Linotype" w:eastAsia="Palatino Linotype" w:hAnsi="Palatino Linotype" w:cs="Palatino Linotype"/>
          <w:b/>
        </w:rPr>
        <w:t>de junio</w:t>
      </w:r>
      <w:r w:rsidRPr="00525269">
        <w:rPr>
          <w:rFonts w:ascii="Palatino Linotype" w:eastAsia="Palatino Linotype" w:hAnsi="Palatino Linotype" w:cs="Palatino Linotype"/>
          <w:b/>
        </w:rPr>
        <w:t xml:space="preserve"> del dos mil veintidós</w:t>
      </w:r>
      <w:r w:rsidRPr="00525269">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208C234" w14:textId="77777777" w:rsidR="00544F63" w:rsidRPr="00525269" w:rsidRDefault="00BF6D95" w:rsidP="00CB3783">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i/>
        </w:rPr>
      </w:pPr>
      <w:r w:rsidRPr="00525269">
        <w:rPr>
          <w:rFonts w:ascii="Palatino Linotype" w:eastAsia="Palatino Linotype" w:hAnsi="Palatino Linotype" w:cs="Palatino Linotype"/>
          <w:b/>
        </w:rPr>
        <w:t>6. Manifestaciones</w:t>
      </w:r>
      <w:r w:rsidRPr="00525269">
        <w:rPr>
          <w:rFonts w:ascii="Palatino Linotype" w:eastAsia="Palatino Linotype" w:hAnsi="Palatino Linotype" w:cs="Palatino Linotype"/>
        </w:rPr>
        <w:t xml:space="preserve">. De las constancias que integran el expediente en que se actúa se advierte que </w:t>
      </w:r>
      <w:r w:rsidRPr="00525269">
        <w:rPr>
          <w:rFonts w:ascii="Palatino Linotype" w:eastAsia="Palatino Linotype" w:hAnsi="Palatino Linotype" w:cs="Palatino Linotype"/>
          <w:b/>
        </w:rPr>
        <w:t>el Recurrente</w:t>
      </w:r>
      <w:r w:rsidR="00544F63" w:rsidRPr="00525269">
        <w:rPr>
          <w:rFonts w:ascii="Palatino Linotype" w:eastAsia="Palatino Linotype" w:hAnsi="Palatino Linotype" w:cs="Palatino Linotype"/>
          <w:b/>
        </w:rPr>
        <w:t xml:space="preserve">, en fecha veintidós de junio y veintisiete de </w:t>
      </w:r>
      <w:r w:rsidR="00544F63" w:rsidRPr="00525269">
        <w:rPr>
          <w:rFonts w:ascii="Palatino Linotype" w:eastAsia="Palatino Linotype" w:hAnsi="Palatino Linotype" w:cs="Palatino Linotype"/>
        </w:rPr>
        <w:t>agosto de dos mil veintidós, remitió el acuse de la solicitud y la respuesta emitida por el Sujeto Obligado, asimismo manifestó que “</w:t>
      </w:r>
      <w:r w:rsidR="00544F63" w:rsidRPr="00525269">
        <w:rPr>
          <w:rFonts w:ascii="Palatino Linotype" w:eastAsia="Palatino Linotype" w:hAnsi="Palatino Linotype" w:cs="Palatino Linotype"/>
          <w:i/>
        </w:rPr>
        <w:t xml:space="preserve">Adjuntan octava </w:t>
      </w:r>
      <w:proofErr w:type="spellStart"/>
      <w:r w:rsidR="00544F63" w:rsidRPr="00525269">
        <w:rPr>
          <w:rFonts w:ascii="Palatino Linotype" w:eastAsia="Palatino Linotype" w:hAnsi="Palatino Linotype" w:cs="Palatino Linotype"/>
          <w:i/>
        </w:rPr>
        <w:t>sesion</w:t>
      </w:r>
      <w:proofErr w:type="spellEnd"/>
      <w:r w:rsidR="00544F63" w:rsidRPr="00525269">
        <w:rPr>
          <w:rFonts w:ascii="Palatino Linotype" w:eastAsia="Palatino Linotype" w:hAnsi="Palatino Linotype" w:cs="Palatino Linotype"/>
          <w:i/>
        </w:rPr>
        <w:t xml:space="preserve"> extraordinaria argumentando que es </w:t>
      </w:r>
      <w:proofErr w:type="spellStart"/>
      <w:r w:rsidR="00544F63" w:rsidRPr="00525269">
        <w:rPr>
          <w:rFonts w:ascii="Palatino Linotype" w:eastAsia="Palatino Linotype" w:hAnsi="Palatino Linotype" w:cs="Palatino Linotype"/>
          <w:i/>
        </w:rPr>
        <w:t>informacion</w:t>
      </w:r>
      <w:proofErr w:type="spellEnd"/>
      <w:r w:rsidR="00544F63" w:rsidRPr="00525269">
        <w:rPr>
          <w:rFonts w:ascii="Palatino Linotype" w:eastAsia="Palatino Linotype" w:hAnsi="Palatino Linotype" w:cs="Palatino Linotype"/>
          <w:i/>
        </w:rPr>
        <w:t xml:space="preserve"> confidencial, cuando lo que se solicito es </w:t>
      </w:r>
      <w:proofErr w:type="spellStart"/>
      <w:r w:rsidR="00544F63" w:rsidRPr="00525269">
        <w:rPr>
          <w:rFonts w:ascii="Palatino Linotype" w:eastAsia="Palatino Linotype" w:hAnsi="Palatino Linotype" w:cs="Palatino Linotype"/>
          <w:i/>
        </w:rPr>
        <w:t>informacion</w:t>
      </w:r>
      <w:proofErr w:type="spellEnd"/>
      <w:r w:rsidR="00544F63" w:rsidRPr="00525269">
        <w:rPr>
          <w:rFonts w:ascii="Palatino Linotype" w:eastAsia="Palatino Linotype" w:hAnsi="Palatino Linotype" w:cs="Palatino Linotype"/>
          <w:i/>
        </w:rPr>
        <w:t xml:space="preserve"> </w:t>
      </w:r>
      <w:proofErr w:type="spellStart"/>
      <w:r w:rsidR="00544F63" w:rsidRPr="00525269">
        <w:rPr>
          <w:rFonts w:ascii="Palatino Linotype" w:eastAsia="Palatino Linotype" w:hAnsi="Palatino Linotype" w:cs="Palatino Linotype"/>
          <w:i/>
        </w:rPr>
        <w:t>publica</w:t>
      </w:r>
      <w:proofErr w:type="spellEnd"/>
      <w:proofErr w:type="gramStart"/>
      <w:r w:rsidR="00544F63" w:rsidRPr="00525269">
        <w:rPr>
          <w:rFonts w:ascii="Palatino Linotype" w:eastAsia="Palatino Linotype" w:hAnsi="Palatino Linotype" w:cs="Palatino Linotype"/>
          <w:i/>
        </w:rPr>
        <w:t>”.(</w:t>
      </w:r>
      <w:proofErr w:type="gramEnd"/>
      <w:r w:rsidR="00544F63" w:rsidRPr="00525269">
        <w:rPr>
          <w:rFonts w:ascii="Palatino Linotype" w:eastAsia="Palatino Linotype" w:hAnsi="Palatino Linotype" w:cs="Palatino Linotype"/>
          <w:i/>
        </w:rPr>
        <w:t>sic)</w:t>
      </w:r>
    </w:p>
    <w:p w14:paraId="550F3129" w14:textId="77777777" w:rsidR="00FB361D" w:rsidRPr="00525269" w:rsidRDefault="00544F63">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rPr>
        <w:t xml:space="preserve">Por su parte, el Sujeto Obligado, en fecha quince de junio de dos mil veintidós, ratifica en términos generales su respuesta inicial. </w:t>
      </w:r>
    </w:p>
    <w:p w14:paraId="42DDDDDE" w14:textId="77777777" w:rsidR="004B74BC" w:rsidRPr="00525269" w:rsidRDefault="00BF6D95" w:rsidP="00CB3783">
      <w:pPr>
        <w:widowControl w:val="0"/>
        <w:spacing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b/>
        </w:rPr>
        <w:t>7.</w:t>
      </w:r>
      <w:r w:rsidRPr="00525269">
        <w:rPr>
          <w:rFonts w:ascii="Palatino Linotype" w:eastAsia="Palatino Linotype" w:hAnsi="Palatino Linotype" w:cs="Palatino Linotype"/>
          <w:b/>
          <w:i/>
        </w:rPr>
        <w:t xml:space="preserve"> </w:t>
      </w:r>
      <w:r w:rsidRPr="00525269">
        <w:rPr>
          <w:rFonts w:ascii="Palatino Linotype" w:eastAsia="Palatino Linotype" w:hAnsi="Palatino Linotype" w:cs="Palatino Linotype"/>
          <w:b/>
        </w:rPr>
        <w:t>Desistimiento del Recurso de Revisión</w:t>
      </w:r>
      <w:r w:rsidRPr="00525269">
        <w:rPr>
          <w:rFonts w:ascii="Palatino Linotype" w:eastAsia="Palatino Linotype" w:hAnsi="Palatino Linotype" w:cs="Palatino Linotype"/>
          <w:b/>
          <w:sz w:val="28"/>
          <w:szCs w:val="28"/>
        </w:rPr>
        <w:t xml:space="preserve">. </w:t>
      </w:r>
      <w:r w:rsidRPr="00525269">
        <w:rPr>
          <w:rFonts w:ascii="Palatino Linotype" w:eastAsia="Palatino Linotype" w:hAnsi="Palatino Linotype" w:cs="Palatino Linotype"/>
        </w:rPr>
        <w:t xml:space="preserve">En fecha </w:t>
      </w:r>
      <w:r w:rsidR="004B74BC" w:rsidRPr="00525269">
        <w:rPr>
          <w:rFonts w:ascii="Palatino Linotype" w:eastAsia="Palatino Linotype" w:hAnsi="Palatino Linotype" w:cs="Palatino Linotype"/>
          <w:b/>
        </w:rPr>
        <w:t xml:space="preserve">veintisiete de agosto </w:t>
      </w:r>
      <w:r w:rsidRPr="00525269">
        <w:rPr>
          <w:rFonts w:ascii="Palatino Linotype" w:eastAsia="Palatino Linotype" w:hAnsi="Palatino Linotype" w:cs="Palatino Linotype"/>
          <w:b/>
        </w:rPr>
        <w:t>de dos mil veintidós</w:t>
      </w:r>
      <w:r w:rsidRPr="00525269">
        <w:rPr>
          <w:rFonts w:ascii="Palatino Linotype" w:eastAsia="Palatino Linotype" w:hAnsi="Palatino Linotype" w:cs="Palatino Linotype"/>
        </w:rPr>
        <w:t xml:space="preserve">, </w:t>
      </w:r>
      <w:r w:rsidR="00CB3783" w:rsidRPr="00525269">
        <w:rPr>
          <w:rFonts w:ascii="Palatino Linotype" w:eastAsia="Palatino Linotype" w:hAnsi="Palatino Linotype" w:cs="Palatino Linotype"/>
          <w:b/>
        </w:rPr>
        <w:t xml:space="preserve">el </w:t>
      </w:r>
      <w:r w:rsidRPr="00525269">
        <w:rPr>
          <w:rFonts w:ascii="Palatino Linotype" w:eastAsia="Palatino Linotype" w:hAnsi="Palatino Linotype" w:cs="Palatino Linotype"/>
          <w:b/>
        </w:rPr>
        <w:t>Recurrente</w:t>
      </w:r>
      <w:r w:rsidRPr="00525269">
        <w:rPr>
          <w:rFonts w:ascii="Palatino Linotype" w:eastAsia="Palatino Linotype" w:hAnsi="Palatino Linotype" w:cs="Palatino Linotype"/>
        </w:rPr>
        <w:t xml:space="preserve"> se desistió vía </w:t>
      </w:r>
      <w:r w:rsidR="00750016" w:rsidRPr="00525269">
        <w:rPr>
          <w:rFonts w:ascii="Palatino Linotype" w:eastAsia="Palatino Linotype" w:hAnsi="Palatino Linotype" w:cs="Palatino Linotype"/>
        </w:rPr>
        <w:t>SAIMEX.</w:t>
      </w:r>
    </w:p>
    <w:p w14:paraId="54955DAC" w14:textId="77777777" w:rsidR="00FB361D" w:rsidRPr="00525269" w:rsidRDefault="00BF6D9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b/>
        </w:rPr>
        <w:t>8.- Ampliación del plazo para emitir resolución.</w:t>
      </w:r>
      <w:r w:rsidRPr="00525269">
        <w:rPr>
          <w:rFonts w:ascii="Palatino Linotype" w:eastAsia="Palatino Linotype" w:hAnsi="Palatino Linotype" w:cs="Palatino Linotype"/>
        </w:rPr>
        <w:t xml:space="preserve"> El </w:t>
      </w:r>
      <w:r w:rsidR="000D78AA" w:rsidRPr="00525269">
        <w:rPr>
          <w:rFonts w:ascii="Palatino Linotype" w:eastAsia="Palatino Linotype" w:hAnsi="Palatino Linotype" w:cs="Palatino Linotype"/>
          <w:b/>
        </w:rPr>
        <w:t>trece</w:t>
      </w:r>
      <w:r w:rsidR="004B74BC" w:rsidRPr="00525269">
        <w:rPr>
          <w:rFonts w:ascii="Palatino Linotype" w:eastAsia="Palatino Linotype" w:hAnsi="Palatino Linotype" w:cs="Palatino Linotype"/>
          <w:b/>
        </w:rPr>
        <w:t xml:space="preserve"> de septiembre</w:t>
      </w:r>
      <w:r w:rsidRPr="00525269">
        <w:rPr>
          <w:rFonts w:ascii="Palatino Linotype" w:eastAsia="Palatino Linotype" w:hAnsi="Palatino Linotype" w:cs="Palatino Linotype"/>
          <w:b/>
        </w:rPr>
        <w:t xml:space="preserve"> de dos mil veintidós</w:t>
      </w:r>
      <w:r w:rsidRPr="00525269">
        <w:rPr>
          <w:rFonts w:ascii="Palatino Linotype" w:eastAsia="Palatino Linotype" w:hAnsi="Palatino Linotype" w:cs="Palatino Linotype"/>
        </w:rPr>
        <w:t xml:space="preserve">, se notificó a las partes el Acuerdo de Ampliación de Plazo para resolver el </w:t>
      </w:r>
      <w:r w:rsidRPr="00525269">
        <w:rPr>
          <w:rFonts w:ascii="Palatino Linotype" w:eastAsia="Palatino Linotype" w:hAnsi="Palatino Linotype" w:cs="Palatino Linotype"/>
        </w:rPr>
        <w:lastRenderedPageBreak/>
        <w:t>medio de impugnación que nos ocupa, en términos de lo dispuesto por el artículo 181, párrafo tercero de la Ley de Transparencia y Acceso a la Información Pública del Estado de México y Municipios.</w:t>
      </w:r>
    </w:p>
    <w:p w14:paraId="01376907" w14:textId="77777777" w:rsidR="00DF13A1" w:rsidRPr="00525269" w:rsidRDefault="00DF13A1" w:rsidP="00DF13A1">
      <w:pPr>
        <w:pBdr>
          <w:top w:val="nil"/>
          <w:left w:val="nil"/>
          <w:bottom w:val="nil"/>
          <w:right w:val="nil"/>
          <w:between w:val="nil"/>
        </w:pBdr>
        <w:spacing w:line="360" w:lineRule="auto"/>
        <w:jc w:val="both"/>
        <w:rPr>
          <w:lang w:eastAsia="es-MX"/>
        </w:rPr>
      </w:pPr>
      <w:r w:rsidRPr="00525269">
        <w:rPr>
          <w:rFonts w:ascii="Palatino Linotype" w:eastAsia="Palatino Linotype" w:hAnsi="Palatino Linotype" w:cs="Palatino Linotype"/>
          <w:lang w:eastAsia="es-MX"/>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5C4E757" w14:textId="77777777" w:rsidR="00DF13A1" w:rsidRPr="00525269" w:rsidRDefault="00DF13A1" w:rsidP="00DF13A1">
      <w:pPr>
        <w:spacing w:line="360" w:lineRule="auto"/>
        <w:rPr>
          <w:lang w:eastAsia="es-MX"/>
        </w:rPr>
      </w:pPr>
    </w:p>
    <w:p w14:paraId="2DEBDE7B" w14:textId="77777777" w:rsidR="00DF13A1" w:rsidRPr="00525269" w:rsidRDefault="00DF13A1" w:rsidP="00DF13A1">
      <w:pPr>
        <w:pBdr>
          <w:top w:val="nil"/>
          <w:left w:val="nil"/>
          <w:bottom w:val="nil"/>
          <w:right w:val="nil"/>
          <w:between w:val="nil"/>
        </w:pBdr>
        <w:spacing w:line="360" w:lineRule="auto"/>
        <w:jc w:val="both"/>
        <w:rPr>
          <w:lang w:eastAsia="es-MX"/>
        </w:rPr>
      </w:pPr>
      <w:r w:rsidRPr="00525269">
        <w:rPr>
          <w:rFonts w:ascii="Palatino Linotype" w:eastAsia="Palatino Linotype" w:hAnsi="Palatino Linotype" w:cs="Palatino Linotype"/>
          <w:lang w:eastAsia="es-MX"/>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CC2ECE0" w14:textId="77777777" w:rsidR="00DF13A1" w:rsidRPr="00525269" w:rsidRDefault="00DF13A1" w:rsidP="00DF13A1">
      <w:pPr>
        <w:spacing w:line="360" w:lineRule="auto"/>
        <w:rPr>
          <w:lang w:eastAsia="es-MX"/>
        </w:rPr>
      </w:pPr>
    </w:p>
    <w:p w14:paraId="6D061F32" w14:textId="77777777" w:rsidR="00DF13A1" w:rsidRPr="00525269" w:rsidRDefault="00DF13A1" w:rsidP="00DF13A1">
      <w:pPr>
        <w:pBdr>
          <w:top w:val="nil"/>
          <w:left w:val="nil"/>
          <w:bottom w:val="nil"/>
          <w:right w:val="nil"/>
          <w:between w:val="nil"/>
        </w:pBdr>
        <w:spacing w:line="360" w:lineRule="auto"/>
        <w:jc w:val="both"/>
        <w:rPr>
          <w:lang w:eastAsia="es-MX"/>
        </w:rPr>
      </w:pPr>
      <w:r w:rsidRPr="00525269">
        <w:rPr>
          <w:rFonts w:ascii="Palatino Linotype" w:eastAsia="Palatino Linotype" w:hAnsi="Palatino Linotype" w:cs="Palatino Linotype"/>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EE7A87E" w14:textId="77777777" w:rsidR="00DF13A1" w:rsidRPr="00525269" w:rsidRDefault="00DF13A1" w:rsidP="00DF13A1">
      <w:pPr>
        <w:spacing w:line="360" w:lineRule="auto"/>
        <w:rPr>
          <w:lang w:eastAsia="es-MX"/>
        </w:rPr>
      </w:pPr>
    </w:p>
    <w:p w14:paraId="3837AFD5" w14:textId="77777777" w:rsidR="00DF13A1" w:rsidRPr="00525269" w:rsidRDefault="00DF13A1" w:rsidP="00DF13A1">
      <w:pPr>
        <w:pBdr>
          <w:top w:val="nil"/>
          <w:left w:val="nil"/>
          <w:bottom w:val="nil"/>
          <w:right w:val="nil"/>
          <w:between w:val="nil"/>
        </w:pBdr>
        <w:spacing w:line="360" w:lineRule="auto"/>
        <w:jc w:val="both"/>
        <w:rPr>
          <w:lang w:eastAsia="es-MX"/>
        </w:rPr>
      </w:pPr>
      <w:r w:rsidRPr="00525269">
        <w:rPr>
          <w:rFonts w:ascii="Palatino Linotype" w:eastAsia="Palatino Linotype" w:hAnsi="Palatino Linotype" w:cs="Palatino Linotype"/>
          <w:lang w:eastAsia="es-MX"/>
        </w:rPr>
        <w:t xml:space="preserve">En ese sentido, el legislador fijó los términos procesales en las leyes, de manera general, sin que pudiera prever la variada gama de casos que son resueltos por los </w:t>
      </w:r>
      <w:r w:rsidRPr="00525269">
        <w:rPr>
          <w:rFonts w:ascii="Palatino Linotype" w:eastAsia="Palatino Linotype" w:hAnsi="Palatino Linotype" w:cs="Palatino Linotype"/>
          <w:lang w:eastAsia="es-MX"/>
        </w:rPr>
        <w:lastRenderedPageBreak/>
        <w:t>órganos jurisdiccionales o cuasi jurisdiccionales, tanto por la complejidad de los hechos, como por el número de casos que conocen. </w:t>
      </w:r>
    </w:p>
    <w:p w14:paraId="4B6151D9" w14:textId="77777777" w:rsidR="00DF13A1" w:rsidRPr="00525269" w:rsidRDefault="00DF13A1" w:rsidP="00DF13A1">
      <w:pPr>
        <w:spacing w:line="360" w:lineRule="auto"/>
        <w:rPr>
          <w:lang w:eastAsia="es-MX"/>
        </w:rPr>
      </w:pPr>
    </w:p>
    <w:p w14:paraId="6F8DD901" w14:textId="77777777" w:rsidR="00DF13A1" w:rsidRPr="00525269" w:rsidRDefault="00DF13A1" w:rsidP="00DF13A1">
      <w:pPr>
        <w:pBdr>
          <w:top w:val="nil"/>
          <w:left w:val="nil"/>
          <w:bottom w:val="nil"/>
          <w:right w:val="nil"/>
          <w:between w:val="nil"/>
        </w:pBdr>
        <w:spacing w:line="360" w:lineRule="auto"/>
        <w:jc w:val="both"/>
        <w:rPr>
          <w:lang w:eastAsia="es-MX"/>
        </w:rPr>
      </w:pPr>
      <w:r w:rsidRPr="00525269">
        <w:rPr>
          <w:rFonts w:ascii="Palatino Linotype" w:eastAsia="Palatino Linotype" w:hAnsi="Palatino Linotype" w:cs="Palatino Linotype"/>
          <w:lang w:eastAsia="es-MX"/>
        </w:rPr>
        <w:t>Por ello, excepcionalmente, si un asunto es resuelto con posterioridad a los plazos señalados por la norma debe analizarse la razonabilidad del tiem</w:t>
      </w:r>
      <w:r w:rsidR="004B74BC" w:rsidRPr="00525269">
        <w:rPr>
          <w:rFonts w:ascii="Palatino Linotype" w:eastAsia="Palatino Linotype" w:hAnsi="Palatino Linotype" w:cs="Palatino Linotype"/>
          <w:lang w:eastAsia="es-MX"/>
        </w:rPr>
        <w:t xml:space="preserve">po necesario para su resolución, </w:t>
      </w:r>
      <w:r w:rsidRPr="00525269">
        <w:rPr>
          <w:rFonts w:ascii="Palatino Linotype" w:eastAsia="Palatino Linotype" w:hAnsi="Palatino Linotype" w:cs="Palatino Linotype"/>
          <w:lang w:eastAsia="es-MX"/>
        </w:rPr>
        <w:t>atentos a los siguientes criterios: </w:t>
      </w:r>
    </w:p>
    <w:p w14:paraId="2FCB0023" w14:textId="77777777" w:rsidR="00DF13A1" w:rsidRPr="00525269" w:rsidRDefault="00DF13A1" w:rsidP="00DF13A1">
      <w:pPr>
        <w:spacing w:line="360" w:lineRule="auto"/>
        <w:rPr>
          <w:lang w:eastAsia="es-MX"/>
        </w:rPr>
      </w:pPr>
    </w:p>
    <w:p w14:paraId="19D11376" w14:textId="77777777" w:rsidR="00DF13A1" w:rsidRPr="00525269" w:rsidRDefault="00DF13A1" w:rsidP="00DF13A1">
      <w:pPr>
        <w:numPr>
          <w:ilvl w:val="0"/>
          <w:numId w:val="4"/>
        </w:numPr>
        <w:pBdr>
          <w:top w:val="nil"/>
          <w:left w:val="nil"/>
          <w:bottom w:val="nil"/>
          <w:right w:val="nil"/>
          <w:between w:val="nil"/>
        </w:pBdr>
        <w:spacing w:line="360" w:lineRule="auto"/>
        <w:ind w:left="927"/>
        <w:jc w:val="both"/>
        <w:rPr>
          <w:rFonts w:ascii="Palatino Linotype" w:eastAsia="Palatino Linotype" w:hAnsi="Palatino Linotype" w:cs="Palatino Linotype"/>
          <w:lang w:eastAsia="es-MX"/>
        </w:rPr>
      </w:pPr>
      <w:r w:rsidRPr="00525269">
        <w:rPr>
          <w:rFonts w:ascii="Palatino Linotype" w:eastAsia="Palatino Linotype" w:hAnsi="Palatino Linotype" w:cs="Palatino Linotype"/>
          <w:lang w:eastAsia="es-MX"/>
        </w:rPr>
        <w:t>Complejidad del Asunto: La complejidad de la prueba, la pluralidad de sujetos procesales, el tiempo transcurrido, las características y contexto del recurso. </w:t>
      </w:r>
    </w:p>
    <w:p w14:paraId="04E45A0E" w14:textId="77777777" w:rsidR="00DF13A1" w:rsidRPr="00525269" w:rsidRDefault="00DF13A1" w:rsidP="00DF13A1">
      <w:pPr>
        <w:spacing w:line="360" w:lineRule="auto"/>
        <w:rPr>
          <w:lang w:eastAsia="es-MX"/>
        </w:rPr>
      </w:pPr>
    </w:p>
    <w:p w14:paraId="475F89CD" w14:textId="77777777" w:rsidR="00DF13A1" w:rsidRPr="00525269" w:rsidRDefault="00DF13A1" w:rsidP="00DF13A1">
      <w:pPr>
        <w:numPr>
          <w:ilvl w:val="0"/>
          <w:numId w:val="5"/>
        </w:numPr>
        <w:pBdr>
          <w:top w:val="nil"/>
          <w:left w:val="nil"/>
          <w:bottom w:val="nil"/>
          <w:right w:val="nil"/>
          <w:between w:val="nil"/>
        </w:pBdr>
        <w:spacing w:line="360" w:lineRule="auto"/>
        <w:ind w:left="927"/>
        <w:jc w:val="both"/>
        <w:rPr>
          <w:rFonts w:ascii="Palatino Linotype" w:eastAsia="Palatino Linotype" w:hAnsi="Palatino Linotype" w:cs="Palatino Linotype"/>
          <w:lang w:eastAsia="es-MX"/>
        </w:rPr>
      </w:pPr>
      <w:r w:rsidRPr="00525269">
        <w:rPr>
          <w:rFonts w:ascii="Palatino Linotype" w:eastAsia="Palatino Linotype" w:hAnsi="Palatino Linotype" w:cs="Palatino Linotype"/>
          <w:lang w:eastAsia="es-MX"/>
        </w:rPr>
        <w:t>Actividad Procesal del interesado. Acciones u omisiones del interesado.</w:t>
      </w:r>
    </w:p>
    <w:p w14:paraId="37365896" w14:textId="77777777" w:rsidR="00DF13A1" w:rsidRPr="00525269" w:rsidRDefault="00DF13A1" w:rsidP="00DF13A1">
      <w:pPr>
        <w:spacing w:line="360" w:lineRule="auto"/>
        <w:rPr>
          <w:lang w:eastAsia="es-MX"/>
        </w:rPr>
      </w:pPr>
    </w:p>
    <w:p w14:paraId="3AF14789" w14:textId="77777777" w:rsidR="00DF13A1" w:rsidRPr="00525269" w:rsidRDefault="00DF13A1" w:rsidP="00DF13A1">
      <w:pPr>
        <w:numPr>
          <w:ilvl w:val="0"/>
          <w:numId w:val="3"/>
        </w:numPr>
        <w:pBdr>
          <w:top w:val="nil"/>
          <w:left w:val="nil"/>
          <w:bottom w:val="nil"/>
          <w:right w:val="nil"/>
          <w:between w:val="nil"/>
        </w:pBdr>
        <w:spacing w:line="360" w:lineRule="auto"/>
        <w:ind w:left="927"/>
        <w:jc w:val="both"/>
        <w:rPr>
          <w:rFonts w:ascii="Palatino Linotype" w:eastAsia="Palatino Linotype" w:hAnsi="Palatino Linotype" w:cs="Palatino Linotype"/>
          <w:lang w:eastAsia="es-MX"/>
        </w:rPr>
      </w:pPr>
      <w:r w:rsidRPr="00525269">
        <w:rPr>
          <w:rFonts w:ascii="Palatino Linotype" w:eastAsia="Palatino Linotype" w:hAnsi="Palatino Linotype" w:cs="Palatino Linotype"/>
          <w:lang w:eastAsia="es-MX"/>
        </w:rPr>
        <w:t>Conducta de la Autoridad: Las Acciones u omisiones realizadas en el procedimiento. Así como si la autoridad actuó con la debida diligencia.</w:t>
      </w:r>
    </w:p>
    <w:p w14:paraId="555232D4" w14:textId="77777777" w:rsidR="00DF13A1" w:rsidRPr="00525269" w:rsidRDefault="00DF13A1" w:rsidP="00DF13A1">
      <w:pPr>
        <w:spacing w:line="360" w:lineRule="auto"/>
        <w:rPr>
          <w:lang w:eastAsia="es-MX"/>
        </w:rPr>
      </w:pPr>
    </w:p>
    <w:p w14:paraId="4D74C39C" w14:textId="77777777" w:rsidR="00DF13A1" w:rsidRPr="00525269" w:rsidRDefault="00DF13A1" w:rsidP="00DF13A1">
      <w:pPr>
        <w:pBdr>
          <w:top w:val="nil"/>
          <w:left w:val="nil"/>
          <w:bottom w:val="nil"/>
          <w:right w:val="nil"/>
          <w:between w:val="nil"/>
        </w:pBdr>
        <w:spacing w:line="360" w:lineRule="auto"/>
        <w:ind w:left="567"/>
        <w:jc w:val="both"/>
        <w:rPr>
          <w:lang w:eastAsia="es-MX"/>
        </w:rPr>
      </w:pPr>
      <w:r w:rsidRPr="00525269">
        <w:rPr>
          <w:rFonts w:ascii="Palatino Linotype" w:eastAsia="Palatino Linotype" w:hAnsi="Palatino Linotype" w:cs="Palatino Linotype"/>
          <w:lang w:eastAsia="es-MX"/>
        </w:rPr>
        <w:t>d) La afectación generada en la situación jurídica de la persona involucrada en el proceso: Violación a sus derechos humanos.</w:t>
      </w:r>
    </w:p>
    <w:p w14:paraId="13811449" w14:textId="77777777" w:rsidR="00DF13A1" w:rsidRPr="00525269" w:rsidRDefault="00DF13A1" w:rsidP="00DF13A1">
      <w:pPr>
        <w:spacing w:line="360" w:lineRule="auto"/>
        <w:rPr>
          <w:lang w:eastAsia="es-MX"/>
        </w:rPr>
      </w:pPr>
    </w:p>
    <w:p w14:paraId="59F3FB7A" w14:textId="77777777" w:rsidR="00DF13A1" w:rsidRPr="00525269" w:rsidRDefault="00DF13A1" w:rsidP="00DF13A1">
      <w:pPr>
        <w:pBdr>
          <w:top w:val="nil"/>
          <w:left w:val="nil"/>
          <w:bottom w:val="nil"/>
          <w:right w:val="nil"/>
          <w:between w:val="nil"/>
        </w:pBdr>
        <w:spacing w:line="360" w:lineRule="auto"/>
        <w:jc w:val="both"/>
        <w:rPr>
          <w:lang w:eastAsia="es-MX"/>
        </w:rPr>
      </w:pPr>
      <w:r w:rsidRPr="00525269">
        <w:rPr>
          <w:rFonts w:ascii="Palatino Linotype" w:eastAsia="Palatino Linotype" w:hAnsi="Palatino Linotype" w:cs="Palatino Linotype"/>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0351B0" w14:textId="77777777" w:rsidR="00DF13A1" w:rsidRPr="00525269" w:rsidRDefault="00DF13A1" w:rsidP="00DF13A1">
      <w:pPr>
        <w:spacing w:line="360" w:lineRule="auto"/>
        <w:rPr>
          <w:lang w:eastAsia="es-MX"/>
        </w:rPr>
      </w:pPr>
    </w:p>
    <w:p w14:paraId="1A6182AA" w14:textId="77777777" w:rsidR="00DF13A1" w:rsidRPr="00525269" w:rsidRDefault="00DF13A1" w:rsidP="00DF13A1">
      <w:pPr>
        <w:pBdr>
          <w:top w:val="nil"/>
          <w:left w:val="nil"/>
          <w:bottom w:val="nil"/>
          <w:right w:val="nil"/>
          <w:between w:val="nil"/>
        </w:pBdr>
        <w:spacing w:line="360" w:lineRule="auto"/>
        <w:jc w:val="both"/>
        <w:rPr>
          <w:lang w:eastAsia="es-MX"/>
        </w:rPr>
      </w:pPr>
      <w:r w:rsidRPr="00525269">
        <w:rPr>
          <w:rFonts w:ascii="Palatino Linotype" w:eastAsia="Palatino Linotype" w:hAnsi="Palatino Linotype" w:cs="Palatino Linotype"/>
          <w:lang w:eastAsia="es-MX"/>
        </w:rPr>
        <w:lastRenderedPageBreak/>
        <w:t xml:space="preserve">Argumento que encuentra sustento en la jurisprudencia P./J. 32/92 emitida por el Pleno de la Suprema Corte de Justicia de la Nación de rubro </w:t>
      </w:r>
      <w:r w:rsidRPr="00525269">
        <w:rPr>
          <w:rFonts w:ascii="Palatino Linotype" w:eastAsia="Palatino Linotype" w:hAnsi="Palatino Linotype" w:cs="Palatino Linotype"/>
          <w:i/>
          <w:lang w:eastAsia="es-MX"/>
        </w:rPr>
        <w:t>“TÉRMINOS PROCESALES. PARA DETERMINAR SI UN FUNCIONARIO JUDICIAL ACTUÓ INDEBIDAMENTE POR NO RESPETARLOS SE DEBE ATENDER AL PRESUPUESTO QUE CONSIDERÓ EL LEGISLADOR AL FIJARLOS Y LAS CARACTERÍSTICAS DEL CASO.”</w:t>
      </w:r>
      <w:r w:rsidRPr="00525269">
        <w:rPr>
          <w:rFonts w:ascii="Palatino Linotype" w:eastAsia="Palatino Linotype" w:hAnsi="Palatino Linotype" w:cs="Palatino Linotype"/>
          <w:lang w:eastAsia="es-MX"/>
        </w:rPr>
        <w:t>, visible en la Gaceta del Seminario Judicial de la Federación con el registro digital 205635.</w:t>
      </w:r>
    </w:p>
    <w:p w14:paraId="29DE704E" w14:textId="77777777" w:rsidR="00DF13A1" w:rsidRPr="00525269" w:rsidRDefault="00DF13A1" w:rsidP="00DF13A1">
      <w:pPr>
        <w:spacing w:line="360" w:lineRule="auto"/>
        <w:rPr>
          <w:lang w:eastAsia="es-MX"/>
        </w:rPr>
      </w:pPr>
    </w:p>
    <w:p w14:paraId="558718A5" w14:textId="77777777" w:rsidR="00DF13A1" w:rsidRPr="00525269" w:rsidRDefault="00DF13A1" w:rsidP="00DF13A1">
      <w:pPr>
        <w:pBdr>
          <w:top w:val="nil"/>
          <w:left w:val="nil"/>
          <w:bottom w:val="nil"/>
          <w:right w:val="nil"/>
          <w:between w:val="nil"/>
        </w:pBdr>
        <w:spacing w:line="360" w:lineRule="auto"/>
        <w:jc w:val="both"/>
        <w:rPr>
          <w:lang w:eastAsia="es-MX"/>
        </w:rPr>
      </w:pPr>
      <w:r w:rsidRPr="00525269">
        <w:rPr>
          <w:rFonts w:ascii="Palatino Linotype" w:eastAsia="Palatino Linotype" w:hAnsi="Palatino Linotype" w:cs="Palatino Linotype"/>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C94BE5" w14:textId="77777777" w:rsidR="00DF13A1" w:rsidRPr="00525269" w:rsidRDefault="00DF13A1" w:rsidP="00DF13A1">
      <w:pPr>
        <w:spacing w:line="360" w:lineRule="auto"/>
        <w:rPr>
          <w:lang w:eastAsia="es-MX"/>
        </w:rPr>
      </w:pPr>
    </w:p>
    <w:p w14:paraId="5771592C" w14:textId="77777777" w:rsidR="00DF13A1" w:rsidRPr="00525269" w:rsidRDefault="00DF13A1" w:rsidP="00DF13A1">
      <w:pPr>
        <w:pBdr>
          <w:top w:val="nil"/>
          <w:left w:val="nil"/>
          <w:bottom w:val="nil"/>
          <w:right w:val="nil"/>
          <w:between w:val="nil"/>
        </w:pBdr>
        <w:spacing w:line="360" w:lineRule="auto"/>
        <w:jc w:val="both"/>
        <w:rPr>
          <w:lang w:eastAsia="es-MX"/>
        </w:rPr>
      </w:pPr>
      <w:r w:rsidRPr="00525269">
        <w:rPr>
          <w:rFonts w:ascii="Palatino Linotype" w:eastAsia="Palatino Linotype" w:hAnsi="Palatino Linotype" w:cs="Palatino Linotype"/>
          <w:lang w:eastAsia="es-MX"/>
        </w:rPr>
        <w:t>Al respecto, también son de considerar los criterios sostenidos por el Cuarto Tribunal Colegiado en Materia Administrativa del Primer Circuito, cuyos rubros y datos de identificación son los siguientes:</w:t>
      </w:r>
    </w:p>
    <w:p w14:paraId="3276C3AD" w14:textId="77777777" w:rsidR="00DF13A1" w:rsidRPr="00525269" w:rsidRDefault="00DF13A1" w:rsidP="00DF13A1">
      <w:pPr>
        <w:spacing w:line="360" w:lineRule="auto"/>
        <w:rPr>
          <w:lang w:eastAsia="es-MX"/>
        </w:rPr>
      </w:pPr>
    </w:p>
    <w:p w14:paraId="113DA3C2" w14:textId="77777777" w:rsidR="00DF13A1" w:rsidRPr="00525269" w:rsidRDefault="00DF13A1" w:rsidP="00DF13A1">
      <w:pPr>
        <w:pBdr>
          <w:top w:val="nil"/>
          <w:left w:val="nil"/>
          <w:bottom w:val="nil"/>
          <w:right w:val="nil"/>
          <w:between w:val="nil"/>
        </w:pBdr>
        <w:spacing w:line="360" w:lineRule="auto"/>
        <w:jc w:val="both"/>
        <w:rPr>
          <w:lang w:eastAsia="es-MX"/>
        </w:rPr>
      </w:pPr>
      <w:r w:rsidRPr="00525269">
        <w:rPr>
          <w:rFonts w:ascii="Palatino Linotype" w:eastAsia="Palatino Linotype" w:hAnsi="Palatino Linotype" w:cs="Palatino Linotype"/>
          <w:lang w:eastAsia="es-MX"/>
        </w:rPr>
        <w:lastRenderedPageBreak/>
        <w:t> </w:t>
      </w:r>
      <w:r w:rsidRPr="00525269">
        <w:rPr>
          <w:rFonts w:ascii="Palatino Linotype" w:eastAsia="Palatino Linotype" w:hAnsi="Palatino Linotype" w:cs="Palatino Linotype"/>
          <w:i/>
          <w:lang w:eastAsia="es-MX"/>
        </w:rPr>
        <w:t>“PLAZO RAZONABLE PARA RESOLVER. DIMENSIÓN Y EFECTOS DE ESTE CONCEPTO CUANDO SE ADUCE EXCESIVA CARGA DE TRABAJO.”</w:t>
      </w:r>
      <w:r w:rsidRPr="00525269">
        <w:rPr>
          <w:rFonts w:ascii="Palatino Linotype" w:eastAsia="Palatino Linotype" w:hAnsi="Palatino Linotype" w:cs="Palatino Linotype"/>
          <w:lang w:eastAsia="es-MX"/>
        </w:rPr>
        <w:t xml:space="preserve"> consultable en el Seminario Judicial de la Federación y su gaceta, con el registro digital 2002351.</w:t>
      </w:r>
    </w:p>
    <w:p w14:paraId="04C01023" w14:textId="77777777" w:rsidR="00DF13A1" w:rsidRPr="00525269" w:rsidRDefault="00DF13A1" w:rsidP="00DF13A1">
      <w:pPr>
        <w:spacing w:line="360" w:lineRule="auto"/>
        <w:rPr>
          <w:lang w:eastAsia="es-MX"/>
        </w:rPr>
      </w:pPr>
    </w:p>
    <w:p w14:paraId="5737CD34" w14:textId="77777777" w:rsidR="00DF13A1" w:rsidRPr="00525269" w:rsidRDefault="00DF13A1" w:rsidP="00DF13A1">
      <w:pPr>
        <w:pBdr>
          <w:top w:val="nil"/>
          <w:left w:val="nil"/>
          <w:bottom w:val="nil"/>
          <w:right w:val="nil"/>
          <w:between w:val="nil"/>
        </w:pBdr>
        <w:spacing w:line="360" w:lineRule="auto"/>
        <w:jc w:val="both"/>
        <w:rPr>
          <w:lang w:eastAsia="es-MX"/>
        </w:rPr>
      </w:pPr>
      <w:r w:rsidRPr="00525269">
        <w:rPr>
          <w:rFonts w:ascii="Palatino Linotype" w:eastAsia="Palatino Linotype" w:hAnsi="Palatino Linotype" w:cs="Palatino Linotype"/>
          <w:i/>
          <w:lang w:eastAsia="es-MX"/>
        </w:rPr>
        <w:t>“PLAZO RAZONABLE PARA RESOLVER. CONCEPTO Y ELEMENTOS QUE LO INTEGRAN A LA LUZ DEL DERECHO INTERNACIONAL DE LOS DERECHOS HUMANOS.”</w:t>
      </w:r>
      <w:r w:rsidRPr="00525269">
        <w:rPr>
          <w:rFonts w:ascii="Palatino Linotype" w:eastAsia="Palatino Linotype" w:hAnsi="Palatino Linotype" w:cs="Palatino Linotype"/>
          <w:lang w:eastAsia="es-MX"/>
        </w:rPr>
        <w:t>, visible en el Seminario Judicial de la Federación y su gaceta, con el registro digital 2002350.</w:t>
      </w:r>
    </w:p>
    <w:p w14:paraId="12C83077" w14:textId="77777777" w:rsidR="00DF13A1" w:rsidRPr="00525269" w:rsidRDefault="00DF13A1" w:rsidP="00DF13A1">
      <w:pPr>
        <w:spacing w:line="360" w:lineRule="auto"/>
        <w:rPr>
          <w:lang w:eastAsia="es-MX"/>
        </w:rPr>
      </w:pPr>
    </w:p>
    <w:p w14:paraId="24F80047" w14:textId="77777777" w:rsidR="00DF13A1" w:rsidRPr="00525269" w:rsidRDefault="00DF13A1" w:rsidP="00DF13A1">
      <w:pPr>
        <w:pBdr>
          <w:top w:val="nil"/>
          <w:left w:val="nil"/>
          <w:bottom w:val="nil"/>
          <w:right w:val="nil"/>
          <w:between w:val="nil"/>
        </w:pBdr>
        <w:spacing w:line="360" w:lineRule="auto"/>
        <w:jc w:val="both"/>
        <w:rPr>
          <w:lang w:eastAsia="es-MX"/>
        </w:rPr>
      </w:pPr>
      <w:r w:rsidRPr="00525269">
        <w:rPr>
          <w:rFonts w:ascii="Palatino Linotype" w:eastAsia="Palatino Linotype" w:hAnsi="Palatino Linotype" w:cs="Palatino Linotype"/>
          <w:lang w:eastAsia="es-MX"/>
        </w:rPr>
        <w:t>Por ello, este organismo garante comprometido con la tutela de los derechos humanos confiados, señala que este exceso del plazo legal para resolver el presente asunto, resulta de carácter excepcional.</w:t>
      </w:r>
    </w:p>
    <w:p w14:paraId="592F5C5D" w14:textId="77777777" w:rsidR="00FB361D" w:rsidRPr="00525269" w:rsidRDefault="00BF6D9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b/>
        </w:rPr>
        <w:t>9. Cierre de instrucción</w:t>
      </w:r>
      <w:r w:rsidRPr="00525269">
        <w:rPr>
          <w:rFonts w:ascii="Palatino Linotype" w:eastAsia="Palatino Linotype" w:hAnsi="Palatino Linotype" w:cs="Palatino Linotype"/>
        </w:rPr>
        <w:t xml:space="preserve">. En fecha </w:t>
      </w:r>
      <w:r w:rsidR="000D78AA" w:rsidRPr="00525269">
        <w:rPr>
          <w:rFonts w:ascii="Palatino Linotype" w:eastAsia="Palatino Linotype" w:hAnsi="Palatino Linotype" w:cs="Palatino Linotype"/>
          <w:b/>
        </w:rPr>
        <w:t>diecinueve</w:t>
      </w:r>
      <w:r w:rsidR="004B74BC" w:rsidRPr="00525269">
        <w:rPr>
          <w:rFonts w:ascii="Palatino Linotype" w:eastAsia="Palatino Linotype" w:hAnsi="Palatino Linotype" w:cs="Palatino Linotype"/>
          <w:b/>
        </w:rPr>
        <w:t xml:space="preserve"> de septiembre</w:t>
      </w:r>
      <w:r w:rsidRPr="00525269">
        <w:rPr>
          <w:rFonts w:ascii="Palatino Linotype" w:eastAsia="Palatino Linotype" w:hAnsi="Palatino Linotype" w:cs="Palatino Linotype"/>
          <w:b/>
        </w:rPr>
        <w:t xml:space="preserve"> del dos mil veintidós,</w:t>
      </w:r>
      <w:r w:rsidRPr="00525269">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08F73AF3" w14:textId="77777777" w:rsidR="00FB361D" w:rsidRPr="00525269" w:rsidRDefault="00BF6D95">
      <w:pPr>
        <w:spacing w:before="240" w:after="240"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F9D239E" w14:textId="77777777" w:rsidR="00FB361D" w:rsidRPr="00525269" w:rsidRDefault="00BF6D95">
      <w:pPr>
        <w:numPr>
          <w:ilvl w:val="0"/>
          <w:numId w:val="2"/>
        </w:numPr>
        <w:pBdr>
          <w:top w:val="nil"/>
          <w:left w:val="nil"/>
          <w:bottom w:val="nil"/>
          <w:right w:val="nil"/>
          <w:between w:val="nil"/>
        </w:pBdr>
        <w:spacing w:before="240" w:after="240" w:line="360" w:lineRule="auto"/>
        <w:ind w:left="567" w:hanging="425"/>
        <w:jc w:val="center"/>
        <w:rPr>
          <w:rFonts w:ascii="Palatino Linotype" w:eastAsia="Palatino Linotype" w:hAnsi="Palatino Linotype" w:cs="Palatino Linotype"/>
          <w:b/>
        </w:rPr>
      </w:pPr>
      <w:r w:rsidRPr="00525269">
        <w:rPr>
          <w:rFonts w:ascii="Palatino Linotype" w:eastAsia="Palatino Linotype" w:hAnsi="Palatino Linotype" w:cs="Palatino Linotype"/>
          <w:b/>
        </w:rPr>
        <w:t>C O N S I D E R A N D O:</w:t>
      </w:r>
    </w:p>
    <w:p w14:paraId="1A6C25BD" w14:textId="77777777" w:rsidR="00FB361D" w:rsidRPr="00525269" w:rsidRDefault="00BF6D95">
      <w:pPr>
        <w:spacing w:before="240" w:after="240"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b/>
        </w:rPr>
        <w:t xml:space="preserve">Primero. Competencia. </w:t>
      </w:r>
      <w:r w:rsidRPr="00525269">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w:t>
      </w:r>
      <w:r w:rsidRPr="00525269">
        <w:rPr>
          <w:rFonts w:ascii="Palatino Linotype" w:eastAsia="Palatino Linotype" w:hAnsi="Palatino Linotype" w:cs="Palatino Linotype"/>
        </w:rPr>
        <w:lastRenderedPageBreak/>
        <w:t>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1F0861F" w14:textId="77777777" w:rsidR="00FB361D" w:rsidRPr="00525269" w:rsidRDefault="00BF6D95">
      <w:pPr>
        <w:spacing w:before="240" w:after="240"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b/>
        </w:rPr>
        <w:t>Segundo. Oportunidad y Procedibilidad del Recurso de Revisión</w:t>
      </w:r>
      <w:r w:rsidRPr="00525269">
        <w:rPr>
          <w:rFonts w:ascii="Palatino Linotype" w:eastAsia="Palatino Linotype" w:hAnsi="Palatino Linotype" w:cs="Palatino Linotype"/>
        </w:rPr>
        <w:t xml:space="preserve">. 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525269">
        <w:rPr>
          <w:rFonts w:ascii="Palatino Linotype" w:eastAsia="Palatino Linotype" w:hAnsi="Palatino Linotype" w:cs="Palatino Linotype"/>
          <w:b/>
        </w:rPr>
        <w:t>Sujeto Obligado</w:t>
      </w:r>
      <w:r w:rsidRPr="00525269">
        <w:rPr>
          <w:rFonts w:ascii="Palatino Linotype" w:eastAsia="Palatino Linotype" w:hAnsi="Palatino Linotype" w:cs="Palatino Linotype"/>
        </w:rPr>
        <w:t xml:space="preserve"> emitió su respuesta a la solicitud planteada por el solicitante en fecha </w:t>
      </w:r>
      <w:r w:rsidR="00DF13A1" w:rsidRPr="00525269">
        <w:rPr>
          <w:rFonts w:ascii="Palatino Linotype" w:eastAsia="Palatino Linotype" w:hAnsi="Palatino Linotype" w:cs="Palatino Linotype"/>
          <w:b/>
        </w:rPr>
        <w:t xml:space="preserve">nueve de </w:t>
      </w:r>
      <w:r w:rsidR="004B74BC" w:rsidRPr="00525269">
        <w:rPr>
          <w:rFonts w:ascii="Palatino Linotype" w:eastAsia="Palatino Linotype" w:hAnsi="Palatino Linotype" w:cs="Palatino Linotype"/>
          <w:b/>
        </w:rPr>
        <w:t>junio</w:t>
      </w:r>
      <w:r w:rsidRPr="00525269">
        <w:rPr>
          <w:rFonts w:ascii="Palatino Linotype" w:eastAsia="Palatino Linotype" w:hAnsi="Palatino Linotype" w:cs="Palatino Linotype"/>
          <w:b/>
        </w:rPr>
        <w:t xml:space="preserve"> del año dos mil veintidós</w:t>
      </w:r>
      <w:r w:rsidRPr="00525269">
        <w:rPr>
          <w:rFonts w:ascii="Palatino Linotype" w:eastAsia="Palatino Linotype" w:hAnsi="Palatino Linotype" w:cs="Palatino Linotype"/>
        </w:rPr>
        <w:t xml:space="preserve"> y </w:t>
      </w:r>
      <w:r w:rsidR="00DF13A1" w:rsidRPr="00525269">
        <w:rPr>
          <w:rFonts w:ascii="Palatino Linotype" w:eastAsia="Palatino Linotype" w:hAnsi="Palatino Linotype" w:cs="Palatino Linotype"/>
          <w:b/>
        </w:rPr>
        <w:t xml:space="preserve">el </w:t>
      </w:r>
      <w:r w:rsidRPr="00525269">
        <w:rPr>
          <w:rFonts w:ascii="Palatino Linotype" w:eastAsia="Palatino Linotype" w:hAnsi="Palatino Linotype" w:cs="Palatino Linotype"/>
          <w:b/>
        </w:rPr>
        <w:t>Recurrente</w:t>
      </w:r>
      <w:r w:rsidRPr="00525269">
        <w:rPr>
          <w:rFonts w:ascii="Palatino Linotype" w:eastAsia="Palatino Linotype" w:hAnsi="Palatino Linotype" w:cs="Palatino Linotype"/>
        </w:rPr>
        <w:t xml:space="preserve"> presentó </w:t>
      </w:r>
      <w:r w:rsidR="00DF13A1" w:rsidRPr="00525269">
        <w:rPr>
          <w:rFonts w:ascii="Palatino Linotype" w:eastAsia="Palatino Linotype" w:hAnsi="Palatino Linotype" w:cs="Palatino Linotype"/>
        </w:rPr>
        <w:t xml:space="preserve">su recurso de revisión el </w:t>
      </w:r>
      <w:r w:rsidR="004B74BC" w:rsidRPr="00525269">
        <w:rPr>
          <w:rFonts w:ascii="Palatino Linotype" w:eastAsia="Palatino Linotype" w:hAnsi="Palatino Linotype" w:cs="Palatino Linotype"/>
          <w:b/>
        </w:rPr>
        <w:t xml:space="preserve">nueve de junio </w:t>
      </w:r>
      <w:r w:rsidRPr="00525269">
        <w:rPr>
          <w:rFonts w:ascii="Palatino Linotype" w:eastAsia="Palatino Linotype" w:hAnsi="Palatino Linotype" w:cs="Palatino Linotype"/>
          <w:b/>
        </w:rPr>
        <w:t>de dos mil veintidós</w:t>
      </w:r>
      <w:r w:rsidR="00377018" w:rsidRPr="00525269">
        <w:rPr>
          <w:rFonts w:ascii="Palatino Linotype" w:eastAsia="Palatino Linotype" w:hAnsi="Palatino Linotype" w:cs="Palatino Linotype"/>
        </w:rPr>
        <w:t xml:space="preserve">, esto es el </w:t>
      </w:r>
      <w:r w:rsidR="004B74BC" w:rsidRPr="00525269">
        <w:rPr>
          <w:rFonts w:ascii="Palatino Linotype" w:eastAsia="Palatino Linotype" w:hAnsi="Palatino Linotype" w:cs="Palatino Linotype"/>
        </w:rPr>
        <w:t xml:space="preserve">mismo </w:t>
      </w:r>
      <w:r w:rsidRPr="00525269">
        <w:rPr>
          <w:rFonts w:ascii="Palatino Linotype" w:eastAsia="Palatino Linotype" w:hAnsi="Palatino Linotype" w:cs="Palatino Linotype"/>
        </w:rPr>
        <w:t xml:space="preserve">día hábil en el que tuvo conocimiento de la respuesta. </w:t>
      </w:r>
    </w:p>
    <w:p w14:paraId="43563186" w14:textId="77777777" w:rsidR="004B74BC" w:rsidRPr="00525269" w:rsidRDefault="004B74BC" w:rsidP="004B74BC">
      <w:pPr>
        <w:pStyle w:val="NormalWeb"/>
        <w:spacing w:before="240" w:beforeAutospacing="0" w:after="240" w:afterAutospacing="0" w:line="360" w:lineRule="auto"/>
        <w:jc w:val="both"/>
      </w:pPr>
      <w:r w:rsidRPr="00525269">
        <w:rPr>
          <w:rFonts w:ascii="Palatino Linotype" w:hAnsi="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w:t>
      </w:r>
      <w:r w:rsidRPr="00525269">
        <w:rPr>
          <w:rFonts w:ascii="Palatino Linotype" w:hAnsi="Palatino Linotype"/>
        </w:rPr>
        <w:lastRenderedPageBreak/>
        <w:t>legal; tiene aplicación por analogía, la jurisprudencia 1ª. /J.41/2015, publicada en el Semanario Judicial de la Federación y su Gaceta, Libro 19, Junio de 2015, Tomo I, página 569 de la Décima época que lleva por rubro y texto los siguientes:</w:t>
      </w:r>
    </w:p>
    <w:p w14:paraId="5CB6A87C" w14:textId="77777777" w:rsidR="004B74BC" w:rsidRPr="00525269" w:rsidRDefault="004B74BC" w:rsidP="004B74BC">
      <w:pPr>
        <w:pStyle w:val="NormalWeb"/>
        <w:spacing w:before="120" w:beforeAutospacing="0" w:after="120" w:afterAutospacing="0"/>
        <w:ind w:left="851" w:right="902"/>
        <w:jc w:val="both"/>
      </w:pPr>
      <w:r w:rsidRPr="00525269">
        <w:rPr>
          <w:rFonts w:ascii="Palatino Linotype" w:hAnsi="Palatino Linotype"/>
          <w:b/>
          <w:bCs/>
          <w:i/>
          <w:iCs/>
          <w:sz w:val="22"/>
          <w:szCs w:val="22"/>
        </w:rPr>
        <w:t>“RECURSO DE RECLAMACIÓN. SU INTERPOSICIÓN NO ES EXTEMPORÁNEA SI SE REALIZA ANTES DE QUE INICIE EL PLAZO PARA HACERLO</w:t>
      </w:r>
      <w:r w:rsidRPr="00525269">
        <w:rPr>
          <w:rFonts w:ascii="Palatino Linotype" w:hAnsi="Palatino Linotype"/>
          <w:i/>
          <w:iCs/>
          <w:sz w:val="22"/>
          <w:szCs w:val="22"/>
        </w:rPr>
        <w:t>.</w:t>
      </w:r>
    </w:p>
    <w:p w14:paraId="666A8FD6" w14:textId="77777777" w:rsidR="004B74BC" w:rsidRPr="00525269" w:rsidRDefault="004B74BC" w:rsidP="004B74BC">
      <w:pPr>
        <w:pStyle w:val="NormalWeb"/>
        <w:spacing w:before="120" w:beforeAutospacing="0" w:after="120" w:afterAutospacing="0"/>
        <w:ind w:left="851" w:right="902"/>
        <w:jc w:val="both"/>
      </w:pPr>
      <w:r w:rsidRPr="00525269">
        <w:rPr>
          <w:rFonts w:ascii="Palatino Linotype" w:hAnsi="Palatino Linotype"/>
          <w:i/>
          <w:iCs/>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11CE913" w14:textId="77777777" w:rsidR="00FB361D" w:rsidRPr="00525269" w:rsidRDefault="00BF6D95">
      <w:pPr>
        <w:spacing w:before="240" w:after="240"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6D2639B1" w14:textId="77777777" w:rsidR="00FB361D" w:rsidRPr="00525269" w:rsidRDefault="00BF6D95">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525269">
        <w:rPr>
          <w:rFonts w:ascii="Palatino Linotype" w:eastAsia="Palatino Linotype" w:hAnsi="Palatino Linotype" w:cs="Palatino Linotype"/>
        </w:rPr>
        <w:t xml:space="preserve">Ahora bien, resulta procedente la interposición del recurso, según lo aducido por el recurrente en sus motivos de inconformidad, de acuerdo a los </w:t>
      </w:r>
      <w:r w:rsidR="004B74BC" w:rsidRPr="00525269">
        <w:rPr>
          <w:rFonts w:ascii="Palatino Linotype" w:eastAsia="Palatino Linotype" w:hAnsi="Palatino Linotype" w:cs="Palatino Linotype"/>
        </w:rPr>
        <w:t xml:space="preserve">artículos 176 y  179, fracciones I y  </w:t>
      </w:r>
      <w:r w:rsidR="00377018" w:rsidRPr="00525269">
        <w:rPr>
          <w:rFonts w:ascii="Palatino Linotype" w:eastAsia="Palatino Linotype" w:hAnsi="Palatino Linotype" w:cs="Palatino Linotype"/>
        </w:rPr>
        <w:t>II</w:t>
      </w:r>
      <w:r w:rsidRPr="00525269">
        <w:rPr>
          <w:rFonts w:ascii="Palatino Linotype" w:eastAsia="Palatino Linotype" w:hAnsi="Palatino Linotype" w:cs="Palatino Linotype"/>
        </w:rPr>
        <w:t xml:space="preserve"> de la Ley de Transparencia y Acceso a la Información Pública del Estado de México y Municipios; que a la letra dice:</w:t>
      </w:r>
    </w:p>
    <w:p w14:paraId="6E80398D" w14:textId="77777777" w:rsidR="00FB361D" w:rsidRPr="00525269" w:rsidRDefault="00BF6D95">
      <w:pPr>
        <w:pBdr>
          <w:top w:val="nil"/>
          <w:left w:val="nil"/>
          <w:bottom w:val="nil"/>
          <w:right w:val="nil"/>
          <w:between w:val="nil"/>
        </w:pBdr>
        <w:spacing w:before="240" w:after="240"/>
        <w:ind w:left="993" w:right="1041"/>
        <w:jc w:val="both"/>
        <w:rPr>
          <w:rFonts w:ascii="Palatino Linotype" w:eastAsia="Palatino Linotype" w:hAnsi="Palatino Linotype" w:cs="Palatino Linotype"/>
          <w:i/>
          <w:sz w:val="22"/>
          <w:szCs w:val="22"/>
        </w:rPr>
      </w:pPr>
      <w:r w:rsidRPr="00525269">
        <w:rPr>
          <w:rFonts w:ascii="Palatino Linotype" w:eastAsia="Palatino Linotype" w:hAnsi="Palatino Linotype" w:cs="Palatino Linotype"/>
          <w:b/>
          <w:i/>
          <w:sz w:val="22"/>
          <w:szCs w:val="22"/>
        </w:rPr>
        <w:t xml:space="preserve">“Artículo 176. </w:t>
      </w:r>
      <w:r w:rsidRPr="00525269">
        <w:rPr>
          <w:rFonts w:ascii="Palatino Linotype" w:eastAsia="Palatino Linotype" w:hAnsi="Palatino Linotype" w:cs="Palatino Linotype"/>
          <w:i/>
          <w:sz w:val="22"/>
          <w:szCs w:val="22"/>
        </w:rPr>
        <w:t>El recurso de revisión es la garantía secundaria mediante la cual se pretende reparar cualquier posible afectación al derecho de acceso a la información pública en términos del presente y del siguiente Capítulo.</w:t>
      </w:r>
    </w:p>
    <w:p w14:paraId="482CD8F9" w14:textId="77777777" w:rsidR="00FB361D" w:rsidRPr="00525269" w:rsidRDefault="00BF6D95">
      <w:pPr>
        <w:pBdr>
          <w:top w:val="nil"/>
          <w:left w:val="nil"/>
          <w:bottom w:val="nil"/>
          <w:right w:val="nil"/>
          <w:between w:val="nil"/>
        </w:pBdr>
        <w:spacing w:before="240" w:after="240"/>
        <w:ind w:left="993" w:right="1041"/>
        <w:jc w:val="both"/>
        <w:rPr>
          <w:rFonts w:ascii="Palatino Linotype" w:eastAsia="Palatino Linotype" w:hAnsi="Palatino Linotype" w:cs="Palatino Linotype"/>
          <w:i/>
          <w:sz w:val="22"/>
          <w:szCs w:val="22"/>
        </w:rPr>
      </w:pPr>
      <w:r w:rsidRPr="00525269">
        <w:rPr>
          <w:rFonts w:ascii="Palatino Linotype" w:eastAsia="Palatino Linotype" w:hAnsi="Palatino Linotype" w:cs="Palatino Linotype"/>
          <w:i/>
          <w:sz w:val="22"/>
          <w:szCs w:val="22"/>
        </w:rPr>
        <w:t>…</w:t>
      </w:r>
    </w:p>
    <w:p w14:paraId="7B8CA0F2" w14:textId="77777777" w:rsidR="00FB361D" w:rsidRPr="00525269" w:rsidRDefault="00BF6D95">
      <w:pPr>
        <w:pBdr>
          <w:top w:val="nil"/>
          <w:left w:val="nil"/>
          <w:bottom w:val="nil"/>
          <w:right w:val="nil"/>
          <w:between w:val="nil"/>
        </w:pBdr>
        <w:spacing w:before="240" w:after="240"/>
        <w:ind w:left="993" w:right="1041"/>
        <w:jc w:val="both"/>
        <w:rPr>
          <w:rFonts w:ascii="Palatino Linotype" w:eastAsia="Palatino Linotype" w:hAnsi="Palatino Linotype" w:cs="Palatino Linotype"/>
          <w:i/>
          <w:sz w:val="22"/>
          <w:szCs w:val="22"/>
        </w:rPr>
      </w:pPr>
      <w:r w:rsidRPr="00525269">
        <w:rPr>
          <w:rFonts w:ascii="Palatino Linotype" w:eastAsia="Palatino Linotype" w:hAnsi="Palatino Linotype" w:cs="Palatino Linotype"/>
          <w:b/>
          <w:i/>
          <w:sz w:val="22"/>
          <w:szCs w:val="22"/>
        </w:rPr>
        <w:lastRenderedPageBreak/>
        <w:t>Artículo 179</w:t>
      </w:r>
      <w:r w:rsidRPr="00525269">
        <w:rPr>
          <w:rFonts w:ascii="Palatino Linotype" w:eastAsia="Palatino Linotype" w:hAnsi="Palatino Linotype" w:cs="Palatino Linotype"/>
          <w:i/>
          <w:sz w:val="22"/>
          <w:szCs w:val="22"/>
        </w:rPr>
        <w:t xml:space="preserve">. </w:t>
      </w:r>
      <w:r w:rsidRPr="00525269">
        <w:rPr>
          <w:rFonts w:ascii="Palatino Linotype" w:eastAsia="Palatino Linotype" w:hAnsi="Palatino Linotype" w:cs="Palatino Linotype"/>
          <w:b/>
          <w:i/>
          <w:sz w:val="22"/>
          <w:szCs w:val="22"/>
        </w:rPr>
        <w:t>El recurso de revisión</w:t>
      </w:r>
      <w:r w:rsidRPr="00525269">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525269">
        <w:rPr>
          <w:rFonts w:ascii="Palatino Linotype" w:eastAsia="Palatino Linotype" w:hAnsi="Palatino Linotype" w:cs="Palatino Linotype"/>
          <w:b/>
          <w:i/>
          <w:sz w:val="22"/>
          <w:szCs w:val="22"/>
        </w:rPr>
        <w:t>, y procederá en contra de las siguientes causas</w:t>
      </w:r>
      <w:r w:rsidRPr="00525269">
        <w:rPr>
          <w:rFonts w:ascii="Palatino Linotype" w:eastAsia="Palatino Linotype" w:hAnsi="Palatino Linotype" w:cs="Palatino Linotype"/>
          <w:i/>
          <w:sz w:val="22"/>
          <w:szCs w:val="22"/>
        </w:rPr>
        <w:t>:</w:t>
      </w:r>
    </w:p>
    <w:p w14:paraId="5D07519C" w14:textId="77777777" w:rsidR="00FB361D" w:rsidRPr="00525269" w:rsidRDefault="004B74BC" w:rsidP="004B74BC">
      <w:pPr>
        <w:pStyle w:val="Prrafodelista"/>
        <w:numPr>
          <w:ilvl w:val="1"/>
          <w:numId w:val="4"/>
        </w:numPr>
        <w:pBdr>
          <w:top w:val="nil"/>
          <w:left w:val="nil"/>
          <w:bottom w:val="nil"/>
          <w:right w:val="nil"/>
          <w:between w:val="nil"/>
        </w:pBdr>
        <w:spacing w:before="240" w:after="240"/>
        <w:ind w:right="1041"/>
        <w:jc w:val="both"/>
        <w:rPr>
          <w:rFonts w:ascii="Palatino Linotype" w:eastAsia="Palatino Linotype" w:hAnsi="Palatino Linotype" w:cs="Palatino Linotype"/>
          <w:b/>
          <w:i/>
        </w:rPr>
      </w:pPr>
      <w:r w:rsidRPr="00525269">
        <w:rPr>
          <w:rFonts w:ascii="Palatino Linotype" w:eastAsia="Palatino Linotype" w:hAnsi="Palatino Linotype" w:cs="Palatino Linotype"/>
          <w:b/>
          <w:i/>
        </w:rPr>
        <w:t>La negativa a la información solicitada</w:t>
      </w:r>
    </w:p>
    <w:p w14:paraId="7CD2A483" w14:textId="77777777" w:rsidR="00377018" w:rsidRPr="00525269" w:rsidRDefault="00377018">
      <w:pPr>
        <w:pBdr>
          <w:top w:val="nil"/>
          <w:left w:val="nil"/>
          <w:bottom w:val="nil"/>
          <w:right w:val="nil"/>
          <w:between w:val="nil"/>
        </w:pBdr>
        <w:spacing w:before="240" w:after="240"/>
        <w:ind w:left="993" w:right="1041"/>
        <w:jc w:val="both"/>
        <w:rPr>
          <w:rFonts w:ascii="Palatino Linotype" w:eastAsia="Palatino Linotype" w:hAnsi="Palatino Linotype" w:cs="Palatino Linotype"/>
          <w:b/>
          <w:i/>
          <w:sz w:val="22"/>
          <w:szCs w:val="22"/>
          <w:u w:val="single"/>
        </w:rPr>
      </w:pPr>
      <w:r w:rsidRPr="00525269">
        <w:rPr>
          <w:rFonts w:ascii="Palatino Linotype" w:eastAsia="Palatino Linotype" w:hAnsi="Palatino Linotype" w:cs="Palatino Linotype"/>
          <w:b/>
          <w:i/>
          <w:sz w:val="22"/>
          <w:szCs w:val="22"/>
          <w:u w:val="single"/>
        </w:rPr>
        <w:t xml:space="preserve">II. La </w:t>
      </w:r>
      <w:r w:rsidR="004B74BC" w:rsidRPr="00525269">
        <w:rPr>
          <w:rFonts w:ascii="Palatino Linotype" w:eastAsia="Palatino Linotype" w:hAnsi="Palatino Linotype" w:cs="Palatino Linotype"/>
          <w:b/>
          <w:i/>
          <w:sz w:val="22"/>
          <w:szCs w:val="22"/>
          <w:u w:val="single"/>
        </w:rPr>
        <w:t>clasificación de la información</w:t>
      </w:r>
    </w:p>
    <w:p w14:paraId="37FE2370" w14:textId="77777777" w:rsidR="00FB361D" w:rsidRPr="00525269" w:rsidRDefault="00BF6D95">
      <w:pPr>
        <w:pBdr>
          <w:top w:val="nil"/>
          <w:left w:val="nil"/>
          <w:bottom w:val="nil"/>
          <w:right w:val="nil"/>
          <w:between w:val="nil"/>
        </w:pBdr>
        <w:spacing w:before="240" w:after="240"/>
        <w:ind w:left="993" w:right="1041"/>
        <w:jc w:val="both"/>
        <w:rPr>
          <w:rFonts w:ascii="Palatino Linotype" w:eastAsia="Palatino Linotype" w:hAnsi="Palatino Linotype" w:cs="Palatino Linotype"/>
          <w:i/>
          <w:sz w:val="22"/>
          <w:szCs w:val="22"/>
        </w:rPr>
      </w:pPr>
      <w:r w:rsidRPr="00525269">
        <w:rPr>
          <w:rFonts w:ascii="Palatino Linotype" w:eastAsia="Palatino Linotype" w:hAnsi="Palatino Linotype" w:cs="Palatino Linotype"/>
          <w:i/>
          <w:sz w:val="22"/>
          <w:szCs w:val="22"/>
        </w:rPr>
        <w:t>…” (Sic)</w:t>
      </w:r>
    </w:p>
    <w:p w14:paraId="2BA23E41" w14:textId="77777777" w:rsidR="00FB361D" w:rsidRPr="00525269" w:rsidRDefault="00BF6D95">
      <w:pPr>
        <w:spacing w:before="240" w:after="240" w:line="360" w:lineRule="auto"/>
        <w:jc w:val="both"/>
        <w:rPr>
          <w:rFonts w:ascii="Palatino Linotype" w:eastAsia="Palatino Linotype" w:hAnsi="Palatino Linotype" w:cs="Palatino Linotype"/>
          <w:sz w:val="22"/>
          <w:szCs w:val="22"/>
        </w:rPr>
      </w:pPr>
      <w:r w:rsidRPr="00525269">
        <w:rPr>
          <w:rFonts w:ascii="Palatino Linotype" w:eastAsia="Palatino Linotype" w:hAnsi="Palatino Linotype" w:cs="Palatino Linotype"/>
          <w:b/>
        </w:rPr>
        <w:t>Tercero. Análisis de la causal de sobreseimiento.</w:t>
      </w:r>
      <w:r w:rsidRPr="00525269">
        <w:rPr>
          <w:rFonts w:ascii="Palatino Linotype" w:eastAsia="Palatino Linotype" w:hAnsi="Palatino Linotype" w:cs="Palatino Linotype"/>
          <w:b/>
          <w:sz w:val="22"/>
          <w:szCs w:val="22"/>
        </w:rPr>
        <w:t xml:space="preserve"> </w:t>
      </w:r>
      <w:r w:rsidRPr="00525269">
        <w:rPr>
          <w:rFonts w:ascii="Palatino Linotype" w:eastAsia="Palatino Linotype" w:hAnsi="Palatino Linotype" w:cs="Palatino Linotype"/>
          <w:sz w:val="22"/>
          <w:szCs w:val="22"/>
        </w:rPr>
        <w:t xml:space="preserve"> </w:t>
      </w:r>
      <w:r w:rsidR="00377018" w:rsidRPr="00525269">
        <w:rPr>
          <w:rFonts w:ascii="Palatino Linotype" w:eastAsia="Palatino Linotype" w:hAnsi="Palatino Linotype" w:cs="Palatino Linotype"/>
        </w:rPr>
        <w:t>El</w:t>
      </w:r>
      <w:r w:rsidRPr="00525269">
        <w:rPr>
          <w:rFonts w:ascii="Palatino Linotype" w:eastAsia="Palatino Linotype" w:hAnsi="Palatino Linotype" w:cs="Palatino Linotype"/>
        </w:rPr>
        <w:t xml:space="preserve"> artículo 192 de la Ley de Transparencia y Acceso a la Información Pública del Estado de México y Municipios, señala que el Recurso de Revisión será sobreseído en todo o en parte, cuando, una vez admitido, se actualice alguno de los siguientes supuestos:</w:t>
      </w:r>
    </w:p>
    <w:p w14:paraId="0A3B10CB" w14:textId="77777777" w:rsidR="00FB361D" w:rsidRPr="00525269" w:rsidRDefault="00BF6D95">
      <w:pPr>
        <w:numPr>
          <w:ilvl w:val="0"/>
          <w:numId w:val="1"/>
        </w:numPr>
        <w:spacing w:line="360" w:lineRule="auto"/>
        <w:ind w:left="567"/>
        <w:jc w:val="both"/>
        <w:rPr>
          <w:rFonts w:ascii="Palatino Linotype" w:eastAsia="Palatino Linotype" w:hAnsi="Palatino Linotype" w:cs="Palatino Linotype"/>
          <w:b/>
          <w:u w:val="single"/>
        </w:rPr>
      </w:pPr>
      <w:r w:rsidRPr="00525269">
        <w:rPr>
          <w:rFonts w:ascii="Palatino Linotype" w:eastAsia="Palatino Linotype" w:hAnsi="Palatino Linotype" w:cs="Palatino Linotype"/>
          <w:b/>
          <w:u w:val="single"/>
        </w:rPr>
        <w:t>El Recurrente se desista expresamente;</w:t>
      </w:r>
    </w:p>
    <w:p w14:paraId="16FFF2AC" w14:textId="77777777" w:rsidR="00FB361D" w:rsidRPr="00525269" w:rsidRDefault="00BF6D95">
      <w:pPr>
        <w:numPr>
          <w:ilvl w:val="0"/>
          <w:numId w:val="1"/>
        </w:numPr>
        <w:spacing w:line="360" w:lineRule="auto"/>
        <w:ind w:left="567"/>
        <w:jc w:val="both"/>
        <w:rPr>
          <w:rFonts w:ascii="Palatino Linotype" w:eastAsia="Palatino Linotype" w:hAnsi="Palatino Linotype" w:cs="Palatino Linotype"/>
        </w:rPr>
      </w:pPr>
      <w:r w:rsidRPr="00525269">
        <w:rPr>
          <w:rFonts w:ascii="Palatino Linotype" w:eastAsia="Palatino Linotype" w:hAnsi="Palatino Linotype" w:cs="Palatino Linotype"/>
        </w:rPr>
        <w:t>El Recurrente fallezca o, tratándose de personas morales se disuelva;</w:t>
      </w:r>
    </w:p>
    <w:p w14:paraId="740D696D" w14:textId="77777777" w:rsidR="00FB361D" w:rsidRPr="00525269" w:rsidRDefault="00BF6D95">
      <w:pPr>
        <w:numPr>
          <w:ilvl w:val="0"/>
          <w:numId w:val="1"/>
        </w:numPr>
        <w:spacing w:line="360" w:lineRule="auto"/>
        <w:ind w:left="567"/>
        <w:jc w:val="both"/>
        <w:rPr>
          <w:rFonts w:ascii="Palatino Linotype" w:eastAsia="Palatino Linotype" w:hAnsi="Palatino Linotype" w:cs="Palatino Linotype"/>
        </w:rPr>
      </w:pPr>
      <w:r w:rsidRPr="00525269">
        <w:rPr>
          <w:rFonts w:ascii="Palatino Linotype" w:eastAsia="Palatino Linotype" w:hAnsi="Palatino Linotype" w:cs="Palatino Linotype"/>
        </w:rPr>
        <w:t>El Sujeto Obligado modifique la respuesta o la revoque, de tal manera que el recurso de revisión quede sin materia;</w:t>
      </w:r>
    </w:p>
    <w:p w14:paraId="41927C99" w14:textId="77777777" w:rsidR="00FB361D" w:rsidRPr="00525269" w:rsidRDefault="00BF6D95">
      <w:pPr>
        <w:numPr>
          <w:ilvl w:val="0"/>
          <w:numId w:val="1"/>
        </w:numPr>
        <w:spacing w:line="360" w:lineRule="auto"/>
        <w:ind w:left="567" w:hanging="141"/>
        <w:jc w:val="both"/>
        <w:rPr>
          <w:rFonts w:ascii="Palatino Linotype" w:eastAsia="Palatino Linotype" w:hAnsi="Palatino Linotype" w:cs="Palatino Linotype"/>
        </w:rPr>
      </w:pPr>
      <w:r w:rsidRPr="00525269">
        <w:rPr>
          <w:rFonts w:ascii="Palatino Linotype" w:eastAsia="Palatino Linotype" w:hAnsi="Palatino Linotype" w:cs="Palatino Linotype"/>
        </w:rPr>
        <w:t>Admitido el recurso de revisión, aparezca alguna causal de improcedencia; y,</w:t>
      </w:r>
    </w:p>
    <w:p w14:paraId="2BC2D91E" w14:textId="77777777" w:rsidR="00FB361D" w:rsidRPr="00525269" w:rsidRDefault="00BF6D95">
      <w:pPr>
        <w:numPr>
          <w:ilvl w:val="0"/>
          <w:numId w:val="1"/>
        </w:numPr>
        <w:spacing w:line="360" w:lineRule="auto"/>
        <w:ind w:left="567" w:hanging="141"/>
        <w:jc w:val="both"/>
        <w:rPr>
          <w:rFonts w:ascii="Palatino Linotype" w:eastAsia="Palatino Linotype" w:hAnsi="Palatino Linotype" w:cs="Palatino Linotype"/>
        </w:rPr>
      </w:pPr>
      <w:r w:rsidRPr="00525269">
        <w:rPr>
          <w:rFonts w:ascii="Palatino Linotype" w:eastAsia="Palatino Linotype" w:hAnsi="Palatino Linotype" w:cs="Palatino Linotype"/>
        </w:rPr>
        <w:t>Cuando por cualquier motivo quede sin materia el recurso de revisión.</w:t>
      </w:r>
    </w:p>
    <w:p w14:paraId="6D101E13" w14:textId="77777777" w:rsidR="00FB361D" w:rsidRPr="00525269" w:rsidRDefault="00FB361D">
      <w:pPr>
        <w:spacing w:line="360" w:lineRule="auto"/>
        <w:jc w:val="both"/>
        <w:rPr>
          <w:rFonts w:ascii="Palatino Linotype" w:eastAsia="Palatino Linotype" w:hAnsi="Palatino Linotype" w:cs="Palatino Linotype"/>
          <w:sz w:val="22"/>
          <w:szCs w:val="22"/>
        </w:rPr>
      </w:pPr>
    </w:p>
    <w:p w14:paraId="1E5EB85D" w14:textId="77777777" w:rsidR="00FB361D" w:rsidRPr="00525269" w:rsidRDefault="00BF6D95">
      <w:pPr>
        <w:spacing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Pr="00525269">
        <w:rPr>
          <w:rFonts w:ascii="Palatino Linotype" w:eastAsia="Palatino Linotype" w:hAnsi="Palatino Linotype" w:cs="Palatino Linotype"/>
          <w:b/>
        </w:rPr>
        <w:t>el Recurrente se desista expresamente</w:t>
      </w:r>
      <w:r w:rsidRPr="00525269">
        <w:rPr>
          <w:rFonts w:ascii="Palatino Linotype" w:eastAsia="Palatino Linotype" w:hAnsi="Palatino Linotype" w:cs="Palatino Linotype"/>
        </w:rPr>
        <w:t xml:space="preserve">. Ello, toda </w:t>
      </w:r>
      <w:r w:rsidR="00E91051" w:rsidRPr="00525269">
        <w:rPr>
          <w:rFonts w:ascii="Palatino Linotype" w:eastAsia="Palatino Linotype" w:hAnsi="Palatino Linotype" w:cs="Palatino Linotype"/>
        </w:rPr>
        <w:t xml:space="preserve">vez que el Recurrente en fecha </w:t>
      </w:r>
      <w:r w:rsidR="004B74BC" w:rsidRPr="00525269">
        <w:rPr>
          <w:rFonts w:ascii="Palatino Linotype" w:eastAsia="Palatino Linotype" w:hAnsi="Palatino Linotype" w:cs="Palatino Linotype"/>
        </w:rPr>
        <w:t xml:space="preserve">veintisiete de agosto </w:t>
      </w:r>
      <w:r w:rsidR="00E91051" w:rsidRPr="00525269">
        <w:rPr>
          <w:rFonts w:ascii="Palatino Linotype" w:eastAsia="Palatino Linotype" w:hAnsi="Palatino Linotype" w:cs="Palatino Linotype"/>
        </w:rPr>
        <w:t>de dos mil veintidós</w:t>
      </w:r>
      <w:r w:rsidRPr="00525269">
        <w:rPr>
          <w:rFonts w:ascii="Palatino Linotype" w:eastAsia="Palatino Linotype" w:hAnsi="Palatino Linotype" w:cs="Palatino Linotype"/>
        </w:rPr>
        <w:t>, a través del Sistema de Acceso a la Información Mexiquense (SAIMEX), se desistió expresamente d</w:t>
      </w:r>
      <w:r w:rsidR="004B74BC" w:rsidRPr="00525269">
        <w:rPr>
          <w:rFonts w:ascii="Palatino Linotype" w:eastAsia="Palatino Linotype" w:hAnsi="Palatino Linotype" w:cs="Palatino Linotype"/>
        </w:rPr>
        <w:t>el presente Recurso de Revisión, e</w:t>
      </w:r>
      <w:r w:rsidRPr="00525269">
        <w:rPr>
          <w:rFonts w:ascii="Palatino Linotype" w:eastAsia="Palatino Linotype" w:hAnsi="Palatino Linotype" w:cs="Palatino Linotype"/>
        </w:rPr>
        <w:t>n consecuencia, se estima que se actualiza el supuesto previsto en el artículo 192, fracción I, de la Ley de Transparencia y Acceso a la Información Pública del Estado de México y Municipios.</w:t>
      </w:r>
    </w:p>
    <w:p w14:paraId="32D38C32" w14:textId="77777777" w:rsidR="00FB361D" w:rsidRPr="00525269" w:rsidRDefault="00FB361D">
      <w:pPr>
        <w:spacing w:line="360" w:lineRule="auto"/>
        <w:jc w:val="both"/>
        <w:rPr>
          <w:rFonts w:ascii="Palatino Linotype" w:eastAsia="Palatino Linotype" w:hAnsi="Palatino Linotype" w:cs="Palatino Linotype"/>
          <w:sz w:val="22"/>
          <w:szCs w:val="22"/>
        </w:rPr>
      </w:pPr>
    </w:p>
    <w:p w14:paraId="78B62DC8" w14:textId="77777777" w:rsidR="00FB361D" w:rsidRPr="00525269" w:rsidRDefault="00BF6D95">
      <w:pPr>
        <w:spacing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000746C6" w14:textId="77777777" w:rsidR="00FB361D" w:rsidRPr="00525269" w:rsidRDefault="00FB361D" w:rsidP="004B74BC">
      <w:pPr>
        <w:spacing w:line="276" w:lineRule="auto"/>
        <w:jc w:val="both"/>
        <w:rPr>
          <w:rFonts w:ascii="Palatino Linotype" w:eastAsia="Palatino Linotype" w:hAnsi="Palatino Linotype" w:cs="Palatino Linotype"/>
          <w:sz w:val="22"/>
          <w:szCs w:val="22"/>
        </w:rPr>
      </w:pPr>
    </w:p>
    <w:p w14:paraId="3232C9CF" w14:textId="77777777" w:rsidR="00FB361D" w:rsidRPr="00525269" w:rsidRDefault="00BF6D95" w:rsidP="004B74BC">
      <w:pPr>
        <w:spacing w:line="276" w:lineRule="auto"/>
        <w:ind w:left="567" w:right="567"/>
        <w:jc w:val="both"/>
        <w:rPr>
          <w:rFonts w:ascii="Palatino Linotype" w:eastAsia="Palatino Linotype" w:hAnsi="Palatino Linotype" w:cs="Palatino Linotype"/>
          <w:i/>
          <w:sz w:val="22"/>
          <w:szCs w:val="22"/>
        </w:rPr>
      </w:pPr>
      <w:r w:rsidRPr="00525269">
        <w:rPr>
          <w:rFonts w:ascii="Palatino Linotype" w:eastAsia="Palatino Linotype" w:hAnsi="Palatino Linotype" w:cs="Palatino Linotype"/>
          <w:i/>
          <w:sz w:val="22"/>
          <w:szCs w:val="22"/>
        </w:rPr>
        <w:t>“</w:t>
      </w:r>
      <w:r w:rsidRPr="00525269">
        <w:rPr>
          <w:rFonts w:ascii="Palatino Linotype" w:eastAsia="Palatino Linotype" w:hAnsi="Palatino Linotype" w:cs="Palatino Linotype"/>
          <w:b/>
          <w:i/>
          <w:sz w:val="22"/>
          <w:szCs w:val="22"/>
        </w:rPr>
        <w:t>DESISTIMIENTO DE LA INSTANCIA. SURTE EFECTOS DESDE EL MOMENTO EN QUE SE PRESENTA EL ESCRITO CORRESPONDIENTE.</w:t>
      </w:r>
    </w:p>
    <w:p w14:paraId="6174E6A9" w14:textId="77777777" w:rsidR="00FB361D" w:rsidRPr="00525269" w:rsidRDefault="00BF6D95" w:rsidP="004B74BC">
      <w:pPr>
        <w:spacing w:line="276" w:lineRule="auto"/>
        <w:ind w:left="567" w:right="567"/>
        <w:jc w:val="both"/>
        <w:rPr>
          <w:rFonts w:ascii="Palatino Linotype" w:eastAsia="Palatino Linotype" w:hAnsi="Palatino Linotype" w:cs="Palatino Linotype"/>
          <w:i/>
          <w:sz w:val="22"/>
          <w:szCs w:val="22"/>
        </w:rPr>
      </w:pPr>
      <w:r w:rsidRPr="00525269">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5CC1CE6A" w14:textId="77777777" w:rsidR="00FB361D" w:rsidRPr="00525269" w:rsidRDefault="00FB361D">
      <w:pPr>
        <w:spacing w:line="360" w:lineRule="auto"/>
        <w:jc w:val="both"/>
        <w:rPr>
          <w:rFonts w:ascii="Palatino Linotype" w:eastAsia="Palatino Linotype" w:hAnsi="Palatino Linotype" w:cs="Palatino Linotype"/>
          <w:sz w:val="22"/>
          <w:szCs w:val="22"/>
        </w:rPr>
      </w:pPr>
    </w:p>
    <w:p w14:paraId="12189D5D" w14:textId="77777777" w:rsidR="00FB361D" w:rsidRPr="00525269" w:rsidRDefault="00BF6D95">
      <w:pPr>
        <w:spacing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rPr>
        <w:t xml:space="preserve">Conforme a lo citado se pude colegir que cuando la parte </w:t>
      </w:r>
      <w:r w:rsidRPr="00525269">
        <w:rPr>
          <w:rFonts w:ascii="Palatino Linotype" w:eastAsia="Palatino Linotype" w:hAnsi="Palatino Linotype" w:cs="Palatino Linotype"/>
          <w:b/>
        </w:rPr>
        <w:t>Recurrente</w:t>
      </w:r>
      <w:r w:rsidRPr="00525269">
        <w:rPr>
          <w:rFonts w:ascii="Palatino Linotype" w:eastAsia="Palatino Linotype" w:hAnsi="Palatino Linotype" w:cs="Palatino Linotype"/>
        </w:rPr>
        <w:t xml:space="preserve"> presente un escrito de desistimiento, le hace saber a este Instituto la intención de cesar los efectos jurídicos generados con </w:t>
      </w:r>
      <w:r w:rsidR="00E91051" w:rsidRPr="00525269">
        <w:rPr>
          <w:rFonts w:ascii="Palatino Linotype" w:eastAsia="Palatino Linotype" w:hAnsi="Palatino Linotype" w:cs="Palatino Linotype"/>
        </w:rPr>
        <w:t>el</w:t>
      </w:r>
      <w:r w:rsidRPr="00525269">
        <w:rPr>
          <w:rFonts w:ascii="Palatino Linotype" w:eastAsia="Palatino Linotype" w:hAnsi="Palatino Linotype" w:cs="Palatino Linotype"/>
        </w:rPr>
        <w:t xml:space="preserve"> Recurs</w:t>
      </w:r>
      <w:r w:rsidR="00E91051" w:rsidRPr="00525269">
        <w:rPr>
          <w:rFonts w:ascii="Palatino Linotype" w:eastAsia="Palatino Linotype" w:hAnsi="Palatino Linotype" w:cs="Palatino Linotype"/>
        </w:rPr>
        <w:t>o</w:t>
      </w:r>
      <w:r w:rsidRPr="00525269">
        <w:rPr>
          <w:rFonts w:ascii="Palatino Linotype" w:eastAsia="Palatino Linotype" w:hAnsi="Palatino Linotype" w:cs="Palatino Linotype"/>
        </w:rPr>
        <w:t xml:space="preserve">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5559BEFE" w14:textId="77777777" w:rsidR="00FB361D" w:rsidRPr="00525269" w:rsidRDefault="00FB361D">
      <w:pPr>
        <w:spacing w:line="360" w:lineRule="auto"/>
        <w:jc w:val="both"/>
        <w:rPr>
          <w:rFonts w:ascii="Palatino Linotype" w:eastAsia="Palatino Linotype" w:hAnsi="Palatino Linotype" w:cs="Palatino Linotype"/>
          <w:sz w:val="22"/>
          <w:szCs w:val="22"/>
        </w:rPr>
      </w:pPr>
    </w:p>
    <w:p w14:paraId="6F00F7AD" w14:textId="77777777" w:rsidR="00FB361D" w:rsidRPr="00525269" w:rsidRDefault="00BF6D95">
      <w:pPr>
        <w:spacing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rPr>
        <w:t xml:space="preserve">En ese sentido, toda vez que este Instituto constató que la parte </w:t>
      </w:r>
      <w:r w:rsidRPr="00525269">
        <w:rPr>
          <w:rFonts w:ascii="Palatino Linotype" w:eastAsia="Palatino Linotype" w:hAnsi="Palatino Linotype" w:cs="Palatino Linotype"/>
          <w:b/>
        </w:rPr>
        <w:t>Recurrente</w:t>
      </w:r>
      <w:r w:rsidRPr="00525269">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525269">
        <w:rPr>
          <w:rFonts w:ascii="Palatino Linotype" w:eastAsia="Palatino Linotype" w:hAnsi="Palatino Linotype" w:cs="Palatino Linotype"/>
          <w:b/>
        </w:rPr>
        <w:t xml:space="preserve">SOBRESEER </w:t>
      </w:r>
      <w:r w:rsidRPr="00525269">
        <w:rPr>
          <w:rFonts w:ascii="Palatino Linotype" w:eastAsia="Palatino Linotype" w:hAnsi="Palatino Linotype" w:cs="Palatino Linotype"/>
        </w:rPr>
        <w:t xml:space="preserve">el Recurso de Revisión con número </w:t>
      </w:r>
      <w:r w:rsidR="004B74BC" w:rsidRPr="00525269">
        <w:rPr>
          <w:rFonts w:ascii="Palatino Linotype" w:eastAsia="Palatino Linotype" w:hAnsi="Palatino Linotype" w:cs="Palatino Linotype"/>
          <w:b/>
        </w:rPr>
        <w:t>11224</w:t>
      </w:r>
      <w:r w:rsidRPr="00525269">
        <w:rPr>
          <w:rFonts w:ascii="Palatino Linotype" w:eastAsia="Palatino Linotype" w:hAnsi="Palatino Linotype" w:cs="Palatino Linotype"/>
          <w:b/>
        </w:rPr>
        <w:t xml:space="preserve">/INFOEM/IP/RR/2022 </w:t>
      </w:r>
      <w:r w:rsidRPr="00525269">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w:t>
      </w:r>
    </w:p>
    <w:p w14:paraId="132AAD26" w14:textId="77777777" w:rsidR="002F2194" w:rsidRPr="00525269" w:rsidRDefault="00BF6D95">
      <w:pPr>
        <w:spacing w:before="240" w:after="240"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674143AC" w14:textId="77777777" w:rsidR="00FB361D" w:rsidRPr="00525269" w:rsidRDefault="00BF6D95">
      <w:pPr>
        <w:spacing w:before="240" w:after="240" w:line="360" w:lineRule="auto"/>
        <w:jc w:val="center"/>
        <w:rPr>
          <w:rFonts w:ascii="Palatino Linotype" w:eastAsia="Palatino Linotype" w:hAnsi="Palatino Linotype" w:cs="Palatino Linotype"/>
          <w:b/>
        </w:rPr>
      </w:pPr>
      <w:r w:rsidRPr="00525269">
        <w:rPr>
          <w:rFonts w:ascii="Palatino Linotype" w:eastAsia="Palatino Linotype" w:hAnsi="Palatino Linotype" w:cs="Palatino Linotype"/>
          <w:b/>
        </w:rPr>
        <w:t>RESUELVE</w:t>
      </w:r>
    </w:p>
    <w:p w14:paraId="4DCE1884" w14:textId="77777777" w:rsidR="00E91051" w:rsidRPr="00525269" w:rsidRDefault="00BF6D95">
      <w:pPr>
        <w:spacing w:before="240" w:after="240"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b/>
        </w:rPr>
        <w:t>Primero</w:t>
      </w:r>
      <w:r w:rsidRPr="00525269">
        <w:rPr>
          <w:rFonts w:ascii="Palatino Linotype" w:eastAsia="Palatino Linotype" w:hAnsi="Palatino Linotype" w:cs="Palatino Linotype"/>
        </w:rPr>
        <w:t xml:space="preserve">. Se </w:t>
      </w:r>
      <w:r w:rsidRPr="00525269">
        <w:rPr>
          <w:rFonts w:ascii="Palatino Linotype" w:eastAsia="Palatino Linotype" w:hAnsi="Palatino Linotype" w:cs="Palatino Linotype"/>
          <w:b/>
        </w:rPr>
        <w:t xml:space="preserve">SOBRESEE </w:t>
      </w:r>
      <w:r w:rsidRPr="00525269">
        <w:rPr>
          <w:rFonts w:ascii="Palatino Linotype" w:eastAsia="Palatino Linotype" w:hAnsi="Palatino Linotype" w:cs="Palatino Linotype"/>
        </w:rPr>
        <w:t xml:space="preserve">el recurso de revisión número </w:t>
      </w:r>
      <w:r w:rsidR="004B74BC" w:rsidRPr="00525269">
        <w:rPr>
          <w:rFonts w:ascii="Palatino Linotype" w:eastAsia="Palatino Linotype" w:hAnsi="Palatino Linotype" w:cs="Palatino Linotype"/>
          <w:b/>
        </w:rPr>
        <w:t>11224</w:t>
      </w:r>
      <w:r w:rsidRPr="00525269">
        <w:rPr>
          <w:rFonts w:ascii="Palatino Linotype" w:eastAsia="Palatino Linotype" w:hAnsi="Palatino Linotype" w:cs="Palatino Linotype"/>
          <w:b/>
        </w:rPr>
        <w:t>/INFOEM/IP/RR/2022</w:t>
      </w:r>
      <w:r w:rsidRPr="00525269">
        <w:rPr>
          <w:rFonts w:ascii="Palatino Linotype" w:eastAsia="Palatino Linotype" w:hAnsi="Palatino Linotype" w:cs="Palatino Linotype"/>
        </w:rPr>
        <w:t xml:space="preserve">, </w:t>
      </w:r>
      <w:r w:rsidR="00E91051" w:rsidRPr="00525269">
        <w:rPr>
          <w:rFonts w:ascii="Palatino Linotype" w:eastAsia="Palatino Linotype" w:hAnsi="Palatino Linotype" w:cs="Palatino Linotype"/>
        </w:rPr>
        <w:t xml:space="preserve">de conformidad con la fracción I del artículo 192, </w:t>
      </w:r>
      <w:r w:rsidRPr="00525269">
        <w:rPr>
          <w:rFonts w:ascii="Palatino Linotype" w:eastAsia="Palatino Linotype" w:hAnsi="Palatino Linotype" w:cs="Palatino Linotype"/>
        </w:rPr>
        <w:t xml:space="preserve">por haberse desistido expresamente el Recurrente, en términos del </w:t>
      </w:r>
      <w:r w:rsidRPr="00525269">
        <w:rPr>
          <w:rFonts w:ascii="Palatino Linotype" w:eastAsia="Palatino Linotype" w:hAnsi="Palatino Linotype" w:cs="Palatino Linotype"/>
          <w:b/>
        </w:rPr>
        <w:t>Considerando Tercero</w:t>
      </w:r>
      <w:r w:rsidRPr="00525269">
        <w:rPr>
          <w:rFonts w:ascii="Palatino Linotype" w:eastAsia="Palatino Linotype" w:hAnsi="Palatino Linotype" w:cs="Palatino Linotype"/>
        </w:rPr>
        <w:t xml:space="preserve"> de la presente resolución</w:t>
      </w:r>
    </w:p>
    <w:p w14:paraId="768F6388" w14:textId="77777777" w:rsidR="00FB361D" w:rsidRPr="00525269" w:rsidRDefault="00BF6D95">
      <w:pPr>
        <w:spacing w:before="240" w:after="240"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b/>
        </w:rPr>
        <w:t>Segundo</w:t>
      </w:r>
      <w:r w:rsidRPr="00525269">
        <w:rPr>
          <w:rFonts w:ascii="Palatino Linotype" w:eastAsia="Palatino Linotype" w:hAnsi="Palatino Linotype" w:cs="Palatino Linotype"/>
          <w:b/>
          <w:sz w:val="28"/>
          <w:szCs w:val="28"/>
        </w:rPr>
        <w:t>.</w:t>
      </w:r>
      <w:r w:rsidRPr="00525269">
        <w:rPr>
          <w:rFonts w:ascii="Palatino Linotype" w:eastAsia="Palatino Linotype" w:hAnsi="Palatino Linotype" w:cs="Palatino Linotype"/>
          <w:b/>
          <w:sz w:val="19"/>
          <w:szCs w:val="19"/>
        </w:rPr>
        <w:t xml:space="preserve"> </w:t>
      </w:r>
      <w:r w:rsidRPr="00525269">
        <w:rPr>
          <w:rFonts w:ascii="Palatino Linotype" w:eastAsia="Palatino Linotype" w:hAnsi="Palatino Linotype" w:cs="Palatino Linotype"/>
          <w:b/>
        </w:rPr>
        <w:t>Notifíquese al Titular de la Unidad de Transparencia, vía Sistema de Acceso a la Información Mexiquense (SAIMEX),</w:t>
      </w:r>
      <w:r w:rsidRPr="00525269">
        <w:rPr>
          <w:rFonts w:ascii="Palatino Linotype" w:eastAsia="Palatino Linotype" w:hAnsi="Palatino Linotype" w:cs="Palatino Linotype"/>
        </w:rPr>
        <w:t xml:space="preserve"> para su conocimiento.</w:t>
      </w:r>
    </w:p>
    <w:p w14:paraId="75EA419A" w14:textId="77777777" w:rsidR="00FB361D" w:rsidRPr="00525269" w:rsidRDefault="00BF6D95">
      <w:pPr>
        <w:spacing w:before="240" w:after="240" w:line="360" w:lineRule="auto"/>
        <w:jc w:val="both"/>
        <w:rPr>
          <w:rFonts w:ascii="Palatino Linotype" w:eastAsia="Palatino Linotype" w:hAnsi="Palatino Linotype" w:cs="Palatino Linotype"/>
        </w:rPr>
      </w:pPr>
      <w:r w:rsidRPr="00525269">
        <w:rPr>
          <w:rFonts w:ascii="Palatino Linotype" w:eastAsia="Palatino Linotype" w:hAnsi="Palatino Linotype" w:cs="Palatino Linotype"/>
          <w:b/>
        </w:rPr>
        <w:t>Tercero.</w:t>
      </w:r>
      <w:r w:rsidRPr="00525269">
        <w:rPr>
          <w:rFonts w:ascii="Palatino Linotype" w:eastAsia="Palatino Linotype" w:hAnsi="Palatino Linotype" w:cs="Palatino Linotype"/>
          <w:b/>
          <w:sz w:val="28"/>
          <w:szCs w:val="28"/>
        </w:rPr>
        <w:t xml:space="preserve"> </w:t>
      </w:r>
      <w:r w:rsidRPr="00525269">
        <w:rPr>
          <w:rFonts w:ascii="Palatino Linotype" w:eastAsia="Palatino Linotype" w:hAnsi="Palatino Linotype" w:cs="Palatino Linotype"/>
          <w:b/>
        </w:rPr>
        <w:t xml:space="preserve">Notifíquese vía Sistema de Acceso a la Información Mexiquense (SAIMEX), </w:t>
      </w:r>
      <w:r w:rsidRPr="00525269">
        <w:rPr>
          <w:rFonts w:ascii="Palatino Linotype" w:eastAsia="Palatino Linotype" w:hAnsi="Palatino Linotype" w:cs="Palatino Linotype"/>
        </w:rPr>
        <w:t xml:space="preserve">la presente resolución a la parte recurrente, así como, que de conformidad con lo establecido en el artículo 196 de la Ley de Transparencia y Acceso a la </w:t>
      </w:r>
      <w:r w:rsidRPr="00525269">
        <w:rPr>
          <w:rFonts w:ascii="Palatino Linotype" w:eastAsia="Palatino Linotype" w:hAnsi="Palatino Linotype" w:cs="Palatino Linotype"/>
        </w:rPr>
        <w:lastRenderedPageBreak/>
        <w:t>Información Pública del Estado de México y Municipios, podrá impugnarla vía Juicio de Amparo en los términos de las leyes aplicables.</w:t>
      </w:r>
    </w:p>
    <w:p w14:paraId="36E3B20C" w14:textId="77777777" w:rsidR="00FB361D" w:rsidRPr="00525269" w:rsidRDefault="00BF6D95">
      <w:pPr>
        <w:spacing w:before="240" w:after="240" w:line="360" w:lineRule="auto"/>
        <w:jc w:val="both"/>
        <w:rPr>
          <w:rFonts w:ascii="Palatino Linotype" w:eastAsia="Palatino Linotype" w:hAnsi="Palatino Linotype" w:cs="Palatino Linotype"/>
        </w:rPr>
        <w:sectPr w:rsidR="00FB361D" w:rsidRPr="00525269">
          <w:headerReference w:type="default" r:id="rId9"/>
          <w:footerReference w:type="default" r:id="rId10"/>
          <w:headerReference w:type="first" r:id="rId11"/>
          <w:footerReference w:type="first" r:id="rId12"/>
          <w:pgSz w:w="12240" w:h="15840"/>
          <w:pgMar w:top="1417" w:right="1608" w:bottom="1417" w:left="1701" w:header="709" w:footer="709" w:gutter="0"/>
          <w:pgNumType w:start="1"/>
          <w:cols w:space="720"/>
          <w:titlePg/>
        </w:sectPr>
      </w:pPr>
      <w:bookmarkStart w:id="0" w:name="_heading=h.gjdgxs" w:colFirst="0" w:colLast="0"/>
      <w:bookmarkEnd w:id="0"/>
      <w:r w:rsidRPr="0052526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C5131" w:rsidRPr="00525269">
        <w:rPr>
          <w:rFonts w:ascii="Palatino Linotype" w:eastAsia="Palatino Linotype" w:hAnsi="Palatino Linotype" w:cs="Palatino Linotype"/>
        </w:rPr>
        <w:t>CUADRAGÉSIMA</w:t>
      </w:r>
      <w:r w:rsidR="00377018" w:rsidRPr="00525269">
        <w:rPr>
          <w:rFonts w:ascii="Palatino Linotype" w:eastAsia="Palatino Linotype" w:hAnsi="Palatino Linotype" w:cs="Palatino Linotype"/>
        </w:rPr>
        <w:t xml:space="preserve"> </w:t>
      </w:r>
      <w:r w:rsidRPr="00525269">
        <w:rPr>
          <w:rFonts w:ascii="Palatino Linotype" w:eastAsia="Palatino Linotype" w:hAnsi="Palatino Linotype" w:cs="Palatino Linotype"/>
        </w:rPr>
        <w:t xml:space="preserve">SESIÓN </w:t>
      </w:r>
      <w:r w:rsidR="00377018" w:rsidRPr="00525269">
        <w:rPr>
          <w:rFonts w:ascii="Palatino Linotype" w:eastAsia="Palatino Linotype" w:hAnsi="Palatino Linotype" w:cs="Palatino Linotype"/>
        </w:rPr>
        <w:t xml:space="preserve">ORDINARIA CELEBRADA EL </w:t>
      </w:r>
      <w:r w:rsidR="009C5131" w:rsidRPr="00525269">
        <w:rPr>
          <w:rFonts w:ascii="Palatino Linotype" w:eastAsia="Palatino Linotype" w:hAnsi="Palatino Linotype" w:cs="Palatino Linotype"/>
        </w:rPr>
        <w:t>NUEVE</w:t>
      </w:r>
      <w:r w:rsidR="00736A0A" w:rsidRPr="00525269">
        <w:rPr>
          <w:rFonts w:ascii="Palatino Linotype" w:eastAsia="Palatino Linotype" w:hAnsi="Palatino Linotype" w:cs="Palatino Linotype"/>
        </w:rPr>
        <w:t xml:space="preserve"> DE </w:t>
      </w:r>
      <w:r w:rsidR="004502AE" w:rsidRPr="00525269">
        <w:rPr>
          <w:rFonts w:ascii="Palatino Linotype" w:eastAsia="Palatino Linotype" w:hAnsi="Palatino Linotype" w:cs="Palatino Linotype"/>
        </w:rPr>
        <w:t>NOVIE</w:t>
      </w:r>
      <w:r w:rsidR="00736A0A" w:rsidRPr="00525269">
        <w:rPr>
          <w:rFonts w:ascii="Palatino Linotype" w:eastAsia="Palatino Linotype" w:hAnsi="Palatino Linotype" w:cs="Palatino Linotype"/>
        </w:rPr>
        <w:t>MBRE</w:t>
      </w:r>
      <w:r w:rsidRPr="00525269">
        <w:rPr>
          <w:rFonts w:ascii="Palatino Linotype" w:eastAsia="Palatino Linotype" w:hAnsi="Palatino Linotype" w:cs="Palatino Linotype"/>
        </w:rPr>
        <w:t xml:space="preserve"> DEL DOS MIL VEINTIDÓS, ANTE EL SECRETARIO TÉCNICO DEL PLENO, ALEXIS TAPIA RAMÍREZ.</w:t>
      </w:r>
    </w:p>
    <w:p w14:paraId="58324F00" w14:textId="77777777" w:rsidR="00FB361D" w:rsidRPr="00525269" w:rsidRDefault="00FB361D">
      <w:pPr>
        <w:spacing w:before="240" w:after="240" w:line="360" w:lineRule="auto"/>
        <w:jc w:val="both"/>
        <w:rPr>
          <w:rFonts w:ascii="Palatino Linotype" w:eastAsia="Palatino Linotype" w:hAnsi="Palatino Linotype" w:cs="Palatino Linotype"/>
        </w:rPr>
      </w:pPr>
    </w:p>
    <w:sectPr w:rsidR="00FB361D" w:rsidRPr="00525269">
      <w:headerReference w:type="default" r:id="rId13"/>
      <w:footerReference w:type="default" r:id="rId14"/>
      <w:headerReference w:type="first" r:id="rId15"/>
      <w:footerReference w:type="first" r:id="rId16"/>
      <w:pgSz w:w="12240" w:h="15840"/>
      <w:pgMar w:top="1417" w:right="1750" w:bottom="1417"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B79B7" w14:textId="77777777" w:rsidR="00955233" w:rsidRDefault="00955233">
      <w:r>
        <w:separator/>
      </w:r>
    </w:p>
  </w:endnote>
  <w:endnote w:type="continuationSeparator" w:id="0">
    <w:p w14:paraId="3055AFD2" w14:textId="77777777" w:rsidR="00955233" w:rsidRDefault="0095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E649" w14:textId="77777777" w:rsidR="00FB361D" w:rsidRDefault="00BF6D95">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E39C9">
      <w:rPr>
        <w:rFonts w:ascii="Arial" w:eastAsia="Arial" w:hAnsi="Arial" w:cs="Arial"/>
        <w:b/>
        <w:noProof/>
        <w:color w:val="000000"/>
        <w:sz w:val="20"/>
        <w:szCs w:val="20"/>
      </w:rPr>
      <w:t>13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E39C9">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14:paraId="000042A2" w14:textId="77777777" w:rsidR="00FB361D" w:rsidRDefault="00FB361D">
    <w:pPr>
      <w:pBdr>
        <w:top w:val="nil"/>
        <w:left w:val="nil"/>
        <w:bottom w:val="nil"/>
        <w:right w:val="nil"/>
        <w:between w:val="nil"/>
      </w:pBdr>
      <w:tabs>
        <w:tab w:val="center" w:pos="4419"/>
        <w:tab w:val="right" w:pos="8838"/>
      </w:tabs>
      <w:rPr>
        <w:color w:val="000000"/>
      </w:rPr>
    </w:pPr>
  </w:p>
  <w:p w14:paraId="2508F89A" w14:textId="77777777" w:rsidR="00FB361D" w:rsidRDefault="00FB361D">
    <w:pPr>
      <w:pBdr>
        <w:top w:val="nil"/>
        <w:left w:val="nil"/>
        <w:bottom w:val="nil"/>
        <w:right w:val="nil"/>
        <w:between w:val="nil"/>
      </w:pBdr>
      <w:tabs>
        <w:tab w:val="center" w:pos="4419"/>
        <w:tab w:val="right" w:pos="8838"/>
      </w:tabs>
      <w:ind w:firstLine="70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152A" w14:textId="77777777" w:rsidR="00FB361D" w:rsidRDefault="00BF6D95">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E39C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E39C9">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14:paraId="1AE2934C" w14:textId="77777777" w:rsidR="00FB361D" w:rsidRDefault="00FB361D">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90FC" w14:textId="77777777" w:rsidR="00FB361D" w:rsidRDefault="00BF6D9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7701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p>
  <w:p w14:paraId="420A037D" w14:textId="77777777" w:rsidR="00FB361D" w:rsidRDefault="00FB361D">
    <w:pPr>
      <w:pBdr>
        <w:top w:val="nil"/>
        <w:left w:val="nil"/>
        <w:bottom w:val="nil"/>
        <w:right w:val="nil"/>
        <w:between w:val="nil"/>
      </w:pBdr>
      <w:tabs>
        <w:tab w:val="center" w:pos="4419"/>
        <w:tab w:val="right" w:pos="8838"/>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8735" w14:textId="77777777" w:rsidR="00FB361D" w:rsidRDefault="00BF6D95">
    <w:pPr>
      <w:pBdr>
        <w:top w:val="nil"/>
        <w:left w:val="nil"/>
        <w:bottom w:val="nil"/>
        <w:right w:val="nil"/>
        <w:between w:val="nil"/>
      </w:pBdr>
      <w:tabs>
        <w:tab w:val="center" w:pos="4419"/>
        <w:tab w:val="right" w:pos="8838"/>
      </w:tabs>
      <w:ind w:left="7080"/>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ab/>
      <w:t xml:space="preserve">                                                                                                                                                                                         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E39C9">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E39C9">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p>
  <w:p w14:paraId="3D09D438" w14:textId="77777777" w:rsidR="00FB361D" w:rsidRDefault="00FB3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8845" w14:textId="77777777" w:rsidR="00955233" w:rsidRDefault="00955233">
      <w:r>
        <w:separator/>
      </w:r>
    </w:p>
  </w:footnote>
  <w:footnote w:type="continuationSeparator" w:id="0">
    <w:p w14:paraId="2714A15B" w14:textId="77777777" w:rsidR="00955233" w:rsidRDefault="00955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1FDF8" w14:textId="77777777" w:rsidR="00FB361D" w:rsidRDefault="00FB361D">
    <w:pPr>
      <w:widowControl w:val="0"/>
      <w:pBdr>
        <w:top w:val="nil"/>
        <w:left w:val="nil"/>
        <w:bottom w:val="nil"/>
        <w:right w:val="nil"/>
        <w:between w:val="nil"/>
      </w:pBdr>
      <w:spacing w:line="276" w:lineRule="auto"/>
      <w:rPr>
        <w:color w:val="000000"/>
      </w:rPr>
    </w:pPr>
  </w:p>
  <w:tbl>
    <w:tblPr>
      <w:tblStyle w:val="a0"/>
      <w:tblW w:w="6240" w:type="dxa"/>
      <w:tblInd w:w="3746" w:type="dxa"/>
      <w:tblLayout w:type="fixed"/>
      <w:tblLook w:val="0400" w:firstRow="0" w:lastRow="0" w:firstColumn="0" w:lastColumn="0" w:noHBand="0" w:noVBand="1"/>
    </w:tblPr>
    <w:tblGrid>
      <w:gridCol w:w="2553"/>
      <w:gridCol w:w="3687"/>
    </w:tblGrid>
    <w:tr w:rsidR="00FB361D" w14:paraId="51C91312" w14:textId="77777777">
      <w:tc>
        <w:tcPr>
          <w:tcW w:w="2553" w:type="dxa"/>
          <w:vAlign w:val="center"/>
        </w:tcPr>
        <w:p w14:paraId="6B7908A7"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1D4DEEA6" w14:textId="77777777" w:rsidR="00FB361D" w:rsidRDefault="0043456C">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11224</w:t>
          </w:r>
          <w:r w:rsidR="00BF6D95">
            <w:rPr>
              <w:rFonts w:ascii="Palatino Linotype" w:eastAsia="Palatino Linotype" w:hAnsi="Palatino Linotype" w:cs="Palatino Linotype"/>
              <w:b/>
              <w:sz w:val="22"/>
              <w:szCs w:val="22"/>
            </w:rPr>
            <w:t>/INFOEM/IP/RR/2022</w:t>
          </w:r>
        </w:p>
      </w:tc>
    </w:tr>
    <w:tr w:rsidR="00FB361D" w14:paraId="078D85A7" w14:textId="77777777">
      <w:trPr>
        <w:trHeight w:val="228"/>
      </w:trPr>
      <w:tc>
        <w:tcPr>
          <w:tcW w:w="2553" w:type="dxa"/>
          <w:vAlign w:val="center"/>
        </w:tcPr>
        <w:p w14:paraId="29ED7F4B"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17392D5A" w14:textId="77777777" w:rsidR="00FB361D" w:rsidRDefault="0043456C" w:rsidP="0043456C">
          <w:pPr>
            <w:tabs>
              <w:tab w:val="left" w:pos="1106"/>
            </w:tabs>
            <w:ind w:right="9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Polotitlán</w:t>
          </w:r>
          <w:proofErr w:type="spellEnd"/>
        </w:p>
      </w:tc>
    </w:tr>
    <w:tr w:rsidR="00FB361D" w14:paraId="135C8FEF" w14:textId="77777777">
      <w:tc>
        <w:tcPr>
          <w:tcW w:w="2553" w:type="dxa"/>
          <w:vAlign w:val="center"/>
        </w:tcPr>
        <w:p w14:paraId="5B4D14BC"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37214B8F" w14:textId="77777777" w:rsidR="00FB361D" w:rsidRDefault="00BF6D9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10A7546" w14:textId="77777777" w:rsidR="00FB361D" w:rsidRDefault="00BF6D95">
    <w:pPr>
      <w:pBdr>
        <w:top w:val="nil"/>
        <w:left w:val="nil"/>
        <w:bottom w:val="nil"/>
        <w:right w:val="nil"/>
        <w:between w:val="nil"/>
      </w:pBdr>
      <w:tabs>
        <w:tab w:val="center" w:pos="4419"/>
        <w:tab w:val="right" w:pos="8838"/>
        <w:tab w:val="left" w:pos="2326"/>
      </w:tabs>
      <w:rPr>
        <w:color w:val="000000"/>
      </w:rPr>
    </w:pPr>
    <w:r>
      <w:rPr>
        <w:color w:val="000000"/>
      </w:rPr>
      <w:tab/>
    </w:r>
    <w:r>
      <w:rPr>
        <w:noProof/>
        <w:lang w:val="es-MX" w:eastAsia="es-MX"/>
      </w:rPr>
      <w:drawing>
        <wp:anchor distT="0" distB="0" distL="0" distR="0" simplePos="0" relativeHeight="251658240" behindDoc="1" locked="0" layoutInCell="1" hidden="0" allowOverlap="1" wp14:anchorId="79F554FF" wp14:editId="53CAB824">
          <wp:simplePos x="0" y="0"/>
          <wp:positionH relativeFrom="column">
            <wp:posOffset>-982344</wp:posOffset>
          </wp:positionH>
          <wp:positionV relativeFrom="paragraph">
            <wp:posOffset>-1098549</wp:posOffset>
          </wp:positionV>
          <wp:extent cx="7635600" cy="9943200"/>
          <wp:effectExtent l="0" t="0" r="0" b="0"/>
          <wp:wrapNone/>
          <wp:docPr id="39"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0863" w14:textId="77777777" w:rsidR="00FB361D" w:rsidRDefault="00BF6D95">
    <w:pPr>
      <w:pBdr>
        <w:top w:val="nil"/>
        <w:left w:val="nil"/>
        <w:bottom w:val="nil"/>
        <w:right w:val="nil"/>
        <w:between w:val="nil"/>
      </w:pBdr>
      <w:tabs>
        <w:tab w:val="center" w:pos="4419"/>
        <w:tab w:val="right" w:pos="8838"/>
      </w:tabs>
      <w:jc w:val="both"/>
      <w:rPr>
        <w:color w:val="000000"/>
      </w:rPr>
    </w:pPr>
    <w:r>
      <w:rPr>
        <w:color w:val="000000"/>
      </w:rPr>
      <w:t xml:space="preserve">                                  </w:t>
    </w:r>
    <w:r>
      <w:rPr>
        <w:noProof/>
        <w:lang w:val="es-MX" w:eastAsia="es-MX"/>
      </w:rPr>
      <w:drawing>
        <wp:anchor distT="0" distB="0" distL="0" distR="0" simplePos="0" relativeHeight="251659264" behindDoc="1" locked="0" layoutInCell="1" hidden="0" allowOverlap="1" wp14:anchorId="23072083" wp14:editId="6376F67D">
          <wp:simplePos x="0" y="0"/>
          <wp:positionH relativeFrom="column">
            <wp:posOffset>-973454</wp:posOffset>
          </wp:positionH>
          <wp:positionV relativeFrom="paragraph">
            <wp:posOffset>-354964</wp:posOffset>
          </wp:positionV>
          <wp:extent cx="7635600" cy="9943200"/>
          <wp:effectExtent l="0" t="0" r="0" b="0"/>
          <wp:wrapNone/>
          <wp:docPr id="3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635600" cy="9943200"/>
                  </a:xfrm>
                  <a:prstGeom prst="rect">
                    <a:avLst/>
                  </a:prstGeom>
                  <a:ln/>
                </pic:spPr>
              </pic:pic>
            </a:graphicData>
          </a:graphic>
          <wp14:sizeRelH relativeFrom="margin">
            <wp14:pctWidth>0</wp14:pctWidth>
          </wp14:sizeRelH>
          <wp14:sizeRelV relativeFrom="margin">
            <wp14:pctHeight>0</wp14:pctHeight>
          </wp14:sizeRelV>
        </wp:anchor>
      </w:drawing>
    </w:r>
  </w:p>
  <w:tbl>
    <w:tblPr>
      <w:tblStyle w:val="a"/>
      <w:tblW w:w="6240" w:type="dxa"/>
      <w:tblInd w:w="3685" w:type="dxa"/>
      <w:tblLayout w:type="fixed"/>
      <w:tblLook w:val="0400" w:firstRow="0" w:lastRow="0" w:firstColumn="0" w:lastColumn="0" w:noHBand="0" w:noVBand="1"/>
    </w:tblPr>
    <w:tblGrid>
      <w:gridCol w:w="2553"/>
      <w:gridCol w:w="3687"/>
    </w:tblGrid>
    <w:tr w:rsidR="00FB361D" w14:paraId="1CCA78C0" w14:textId="77777777">
      <w:tc>
        <w:tcPr>
          <w:tcW w:w="2553" w:type="dxa"/>
          <w:vAlign w:val="center"/>
        </w:tcPr>
        <w:p w14:paraId="1D866501"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47DDA331" w14:textId="77777777" w:rsidR="00FB361D" w:rsidRDefault="0043456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11224</w:t>
          </w:r>
          <w:r w:rsidR="00BF6D95">
            <w:rPr>
              <w:rFonts w:ascii="Palatino Linotype" w:eastAsia="Palatino Linotype" w:hAnsi="Palatino Linotype" w:cs="Palatino Linotype"/>
              <w:b/>
              <w:sz w:val="22"/>
              <w:szCs w:val="22"/>
            </w:rPr>
            <w:t>/INFOEM/IP/RR/2022</w:t>
          </w:r>
        </w:p>
      </w:tc>
    </w:tr>
    <w:tr w:rsidR="00FB361D" w14:paraId="3C24C266" w14:textId="77777777">
      <w:tc>
        <w:tcPr>
          <w:tcW w:w="2553" w:type="dxa"/>
          <w:vAlign w:val="center"/>
        </w:tcPr>
        <w:p w14:paraId="1E873173"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4380B822" w14:textId="57DA096B" w:rsidR="00FB361D" w:rsidRDefault="00CB05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XXXXXXXXX XXXXXXX</w:t>
          </w:r>
        </w:p>
      </w:tc>
    </w:tr>
    <w:tr w:rsidR="00FB361D" w14:paraId="5C3DE178" w14:textId="77777777">
      <w:trPr>
        <w:trHeight w:val="228"/>
      </w:trPr>
      <w:tc>
        <w:tcPr>
          <w:tcW w:w="2553" w:type="dxa"/>
          <w:vAlign w:val="center"/>
        </w:tcPr>
        <w:p w14:paraId="694298EC"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3AF175B8" w14:textId="77777777" w:rsidR="00FB361D" w:rsidRDefault="00544F63" w:rsidP="0043456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Polotitlá</w:t>
          </w:r>
          <w:r w:rsidR="0043456C">
            <w:rPr>
              <w:rFonts w:ascii="Palatino Linotype" w:eastAsia="Palatino Linotype" w:hAnsi="Palatino Linotype" w:cs="Palatino Linotype"/>
              <w:b/>
              <w:sz w:val="22"/>
              <w:szCs w:val="22"/>
            </w:rPr>
            <w:t>n</w:t>
          </w:r>
          <w:proofErr w:type="spellEnd"/>
        </w:p>
      </w:tc>
    </w:tr>
    <w:tr w:rsidR="00FB361D" w14:paraId="06B986F9" w14:textId="77777777">
      <w:tc>
        <w:tcPr>
          <w:tcW w:w="2553" w:type="dxa"/>
          <w:vAlign w:val="center"/>
        </w:tcPr>
        <w:p w14:paraId="4CFF9953" w14:textId="77777777" w:rsidR="00FB361D" w:rsidRDefault="00DC7D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BF6D95">
            <w:rPr>
              <w:rFonts w:ascii="Palatino Linotype" w:eastAsia="Palatino Linotype" w:hAnsi="Palatino Linotype" w:cs="Palatino Linotype"/>
              <w:b/>
              <w:sz w:val="22"/>
              <w:szCs w:val="22"/>
            </w:rPr>
            <w:t>onente:</w:t>
          </w:r>
        </w:p>
      </w:tc>
      <w:tc>
        <w:tcPr>
          <w:tcW w:w="3687" w:type="dxa"/>
          <w:vAlign w:val="center"/>
        </w:tcPr>
        <w:p w14:paraId="04A9F21A" w14:textId="77777777" w:rsidR="00FB361D" w:rsidRDefault="00BF6D9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67BA26D" w14:textId="77777777" w:rsidR="00FB361D" w:rsidRDefault="00FB361D">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19A3" w14:textId="77777777" w:rsidR="00FB361D" w:rsidRDefault="00BF6D95">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60288" behindDoc="1" locked="0" layoutInCell="1" hidden="0" allowOverlap="1" wp14:anchorId="65DAFC63" wp14:editId="1D116026">
          <wp:simplePos x="0" y="0"/>
          <wp:positionH relativeFrom="column">
            <wp:posOffset>-654933</wp:posOffset>
          </wp:positionH>
          <wp:positionV relativeFrom="paragraph">
            <wp:posOffset>-313909</wp:posOffset>
          </wp:positionV>
          <wp:extent cx="7635600" cy="9943200"/>
          <wp:effectExtent l="0" t="0" r="0" b="0"/>
          <wp:wrapNone/>
          <wp:docPr id="3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5670" w:type="dxa"/>
      <w:tblInd w:w="3119" w:type="dxa"/>
      <w:tblLayout w:type="fixed"/>
      <w:tblLook w:val="0400" w:firstRow="0" w:lastRow="0" w:firstColumn="0" w:lastColumn="0" w:noHBand="0" w:noVBand="1"/>
    </w:tblPr>
    <w:tblGrid>
      <w:gridCol w:w="2551"/>
      <w:gridCol w:w="3119"/>
    </w:tblGrid>
    <w:tr w:rsidR="00FB361D" w14:paraId="0BA9BFC6" w14:textId="77777777">
      <w:tc>
        <w:tcPr>
          <w:tcW w:w="2551" w:type="dxa"/>
          <w:vAlign w:val="center"/>
        </w:tcPr>
        <w:p w14:paraId="3DDD389D"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AD1BF6E" w14:textId="77777777" w:rsidR="00FB361D" w:rsidRDefault="00BF6D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05009/INFOEM/IP/RR/2021</w:t>
          </w:r>
        </w:p>
      </w:tc>
    </w:tr>
    <w:tr w:rsidR="00FB361D" w14:paraId="488E2276" w14:textId="77777777">
      <w:trPr>
        <w:trHeight w:val="228"/>
      </w:trPr>
      <w:tc>
        <w:tcPr>
          <w:tcW w:w="2551" w:type="dxa"/>
          <w:vAlign w:val="center"/>
        </w:tcPr>
        <w:p w14:paraId="0A2EB61F"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D0D76AA" w14:textId="77777777" w:rsidR="00FB361D" w:rsidRDefault="00BF6D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Coacalco de Berriozábal</w:t>
          </w:r>
        </w:p>
      </w:tc>
    </w:tr>
    <w:tr w:rsidR="00FB361D" w14:paraId="4A9772A1" w14:textId="77777777">
      <w:tc>
        <w:tcPr>
          <w:tcW w:w="2551" w:type="dxa"/>
          <w:vAlign w:val="center"/>
        </w:tcPr>
        <w:p w14:paraId="0FCCE662"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42AEE517" w14:textId="77777777" w:rsidR="00FB361D" w:rsidRDefault="00BF6D9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F156B12" w14:textId="77777777" w:rsidR="00FB361D" w:rsidRDefault="00FB361D">
    <w:pPr>
      <w:pBdr>
        <w:top w:val="nil"/>
        <w:left w:val="nil"/>
        <w:bottom w:val="nil"/>
        <w:right w:val="nil"/>
        <w:between w:val="nil"/>
      </w:pBdr>
      <w:tabs>
        <w:tab w:val="center" w:pos="4419"/>
        <w:tab w:val="right" w:pos="88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0C5A" w14:textId="77777777" w:rsidR="00FB361D" w:rsidRDefault="00BF6D95">
    <w:pPr>
      <w:pBdr>
        <w:top w:val="nil"/>
        <w:left w:val="nil"/>
        <w:bottom w:val="nil"/>
        <w:right w:val="nil"/>
        <w:between w:val="nil"/>
      </w:pBdr>
      <w:tabs>
        <w:tab w:val="center" w:pos="4419"/>
        <w:tab w:val="right" w:pos="8838"/>
      </w:tabs>
      <w:jc w:val="both"/>
      <w:rPr>
        <w:color w:val="000000"/>
      </w:rPr>
    </w:pPr>
    <w:r>
      <w:rPr>
        <w:color w:val="000000"/>
      </w:rPr>
      <w:t xml:space="preserve">                                  </w:t>
    </w:r>
  </w:p>
  <w:p w14:paraId="7B5DA259" w14:textId="77777777" w:rsidR="00FB361D" w:rsidRDefault="00FB361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0726"/>
    <w:multiLevelType w:val="multilevel"/>
    <w:tmpl w:val="EE4C97E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6D75910"/>
    <w:multiLevelType w:val="multilevel"/>
    <w:tmpl w:val="1D1E82DA"/>
    <w:lvl w:ilvl="0">
      <w:start w:val="1"/>
      <w:numFmt w:val="upperRoman"/>
      <w:lvlText w:val="%1."/>
      <w:lvlJc w:val="left"/>
      <w:pPr>
        <w:ind w:left="4265" w:hanging="720"/>
      </w:pPr>
    </w:lvl>
    <w:lvl w:ilvl="1">
      <w:start w:val="1"/>
      <w:numFmt w:val="lowerLetter"/>
      <w:lvlText w:val="%2."/>
      <w:lvlJc w:val="left"/>
      <w:pPr>
        <w:ind w:left="4625" w:hanging="360"/>
      </w:pPr>
    </w:lvl>
    <w:lvl w:ilvl="2">
      <w:start w:val="1"/>
      <w:numFmt w:val="lowerRoman"/>
      <w:lvlText w:val="%3."/>
      <w:lvlJc w:val="right"/>
      <w:pPr>
        <w:ind w:left="5345" w:hanging="180"/>
      </w:pPr>
    </w:lvl>
    <w:lvl w:ilvl="3">
      <w:start w:val="1"/>
      <w:numFmt w:val="decimal"/>
      <w:lvlText w:val="%4."/>
      <w:lvlJc w:val="left"/>
      <w:pPr>
        <w:ind w:left="6065" w:hanging="360"/>
      </w:pPr>
    </w:lvl>
    <w:lvl w:ilvl="4">
      <w:start w:val="1"/>
      <w:numFmt w:val="lowerLetter"/>
      <w:lvlText w:val="%5."/>
      <w:lvlJc w:val="left"/>
      <w:pPr>
        <w:ind w:left="6785" w:hanging="360"/>
      </w:pPr>
    </w:lvl>
    <w:lvl w:ilvl="5">
      <w:start w:val="1"/>
      <w:numFmt w:val="lowerRoman"/>
      <w:lvlText w:val="%6."/>
      <w:lvlJc w:val="right"/>
      <w:pPr>
        <w:ind w:left="7505" w:hanging="180"/>
      </w:pPr>
    </w:lvl>
    <w:lvl w:ilvl="6">
      <w:start w:val="1"/>
      <w:numFmt w:val="decimal"/>
      <w:lvlText w:val="%7."/>
      <w:lvlJc w:val="left"/>
      <w:pPr>
        <w:ind w:left="8225" w:hanging="360"/>
      </w:pPr>
    </w:lvl>
    <w:lvl w:ilvl="7">
      <w:start w:val="1"/>
      <w:numFmt w:val="lowerLetter"/>
      <w:lvlText w:val="%8."/>
      <w:lvlJc w:val="left"/>
      <w:pPr>
        <w:ind w:left="8945" w:hanging="360"/>
      </w:pPr>
    </w:lvl>
    <w:lvl w:ilvl="8">
      <w:start w:val="1"/>
      <w:numFmt w:val="lowerRoman"/>
      <w:lvlText w:val="%9."/>
      <w:lvlJc w:val="right"/>
      <w:pPr>
        <w:ind w:left="9665" w:hanging="180"/>
      </w:pPr>
    </w:lvl>
  </w:abstractNum>
  <w:abstractNum w:abstractNumId="2" w15:restartNumberingAfterBreak="0">
    <w:nsid w:val="32935BFD"/>
    <w:multiLevelType w:val="multilevel"/>
    <w:tmpl w:val="80049096"/>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7395BAD"/>
    <w:multiLevelType w:val="multilevel"/>
    <w:tmpl w:val="6780F480"/>
    <w:lvl w:ilvl="0">
      <w:numFmt w:val="lowerLetter"/>
      <w:lvlText w:val="%1."/>
      <w:lvlJc w:val="left"/>
      <w:pPr>
        <w:ind w:left="0" w:firstLine="0"/>
      </w:pPr>
    </w:lvl>
    <w:lvl w:ilvl="1">
      <w:start w:val="1"/>
      <w:numFmt w:val="upp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6946CCA"/>
    <w:multiLevelType w:val="multilevel"/>
    <w:tmpl w:val="BECE8232"/>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1D"/>
    <w:rsid w:val="000D78AA"/>
    <w:rsid w:val="000E39C9"/>
    <w:rsid w:val="00224180"/>
    <w:rsid w:val="002F2194"/>
    <w:rsid w:val="00303D17"/>
    <w:rsid w:val="00377018"/>
    <w:rsid w:val="0043456C"/>
    <w:rsid w:val="004502AE"/>
    <w:rsid w:val="004A3669"/>
    <w:rsid w:val="004B74BC"/>
    <w:rsid w:val="004D2562"/>
    <w:rsid w:val="00525269"/>
    <w:rsid w:val="00544F63"/>
    <w:rsid w:val="005936EF"/>
    <w:rsid w:val="006456FC"/>
    <w:rsid w:val="007163EC"/>
    <w:rsid w:val="00736A0A"/>
    <w:rsid w:val="00750016"/>
    <w:rsid w:val="00955233"/>
    <w:rsid w:val="009C5131"/>
    <w:rsid w:val="00A47243"/>
    <w:rsid w:val="00B12C6F"/>
    <w:rsid w:val="00BF6D95"/>
    <w:rsid w:val="00C14FD6"/>
    <w:rsid w:val="00C3113A"/>
    <w:rsid w:val="00CB0505"/>
    <w:rsid w:val="00CB3783"/>
    <w:rsid w:val="00DC7D74"/>
    <w:rsid w:val="00DF13A1"/>
    <w:rsid w:val="00E91051"/>
    <w:rsid w:val="00FB36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9C3496"/>
  <w15:docId w15:val="{C735CF52-BE2A-4CE8-B505-B0088BA6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396"/>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4A6D"/>
    <w:rPr>
      <w:vertAlign w:val="superscript"/>
    </w:rPr>
  </w:style>
  <w:style w:type="character" w:styleId="Hipervnculovisitado">
    <w:name w:val="FollowedHyperlink"/>
    <w:basedOn w:val="Fuentedeprrafopredeter"/>
    <w:uiPriority w:val="99"/>
    <w:semiHidden/>
    <w:unhideWhenUsed/>
    <w:rsid w:val="00787330"/>
    <w:rPr>
      <w:color w:val="954F72" w:themeColor="followedHyperlink"/>
      <w:u w:val="single"/>
    </w:rPr>
  </w:style>
  <w:style w:type="table" w:customStyle="1" w:styleId="Tabladelista1clara-nfasis121">
    <w:name w:val="Tabla de lista 1 clara - Énfasis 121"/>
    <w:basedOn w:val="Tablanormal"/>
    <w:next w:val="Tabladelista1clara-nfasis1"/>
    <w:uiPriority w:val="46"/>
    <w:rsid w:val="00007288"/>
    <w:rPr>
      <w:rFonts w:eastAsia="MS Mincho"/>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007288"/>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4B74BC"/>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447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71437.page"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a1EydzFrn2sI5ctSlDKtSHKOQ==">AMUW2mUR/c2FlVQ+8fsoWs1sagCWpc06rREBpoI7JDDyDlXnFNxqG5RoTWej2tLlUQ+bhuGxfV5Hs6PIygOoQskfEgJwnA+lZ+OXE8VSsBwoaVdV4CHMxmXO0eNR+8nuvOMvZ+e1NMq7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3065</Words>
  <Characters>16859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dcterms:created xsi:type="dcterms:W3CDTF">2022-12-03T02:56:00Z</dcterms:created>
  <dcterms:modified xsi:type="dcterms:W3CDTF">2022-12-03T02:56:00Z</dcterms:modified>
</cp:coreProperties>
</file>