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FCC19" w14:textId="7FA21830" w:rsidR="00880A24" w:rsidRPr="00667998" w:rsidRDefault="00880A24" w:rsidP="00880A24">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478DE">
        <w:rPr>
          <w:rFonts w:ascii="Palatino Linotype" w:eastAsia="Times New Roman" w:hAnsi="Palatino Linotype" w:cs="Arial"/>
          <w:color w:val="000000"/>
          <w:sz w:val="24"/>
          <w:szCs w:val="24"/>
          <w:lang w:eastAsia="es-MX"/>
        </w:rPr>
        <w:t>dieciocho</w:t>
      </w:r>
      <w:r>
        <w:rPr>
          <w:rFonts w:ascii="Palatino Linotype" w:eastAsia="Times New Roman" w:hAnsi="Palatino Linotype" w:cs="Arial"/>
          <w:color w:val="000000"/>
          <w:sz w:val="24"/>
          <w:szCs w:val="24"/>
          <w:lang w:eastAsia="es-MX"/>
        </w:rPr>
        <w:t xml:space="preserve"> de ma</w:t>
      </w:r>
      <w:r w:rsidR="00B27AC0">
        <w:rPr>
          <w:rFonts w:ascii="Palatino Linotype" w:eastAsia="Times New Roman" w:hAnsi="Palatino Linotype" w:cs="Arial"/>
          <w:color w:val="000000"/>
          <w:sz w:val="24"/>
          <w:szCs w:val="24"/>
          <w:lang w:eastAsia="es-MX"/>
        </w:rPr>
        <w:t>y</w:t>
      </w:r>
      <w:r>
        <w:rPr>
          <w:rFonts w:ascii="Palatino Linotype" w:eastAsia="Times New Roman" w:hAnsi="Palatino Linotype" w:cs="Arial"/>
          <w:color w:val="000000"/>
          <w:sz w:val="24"/>
          <w:szCs w:val="24"/>
          <w:lang w:eastAsia="es-MX"/>
        </w:rPr>
        <w: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6435AD94" w14:textId="77777777" w:rsidR="00880A24" w:rsidRPr="00667998" w:rsidRDefault="00880A24" w:rsidP="00880A24">
      <w:pPr>
        <w:shd w:val="clear" w:color="auto" w:fill="FFFFFF"/>
        <w:spacing w:after="0" w:line="360" w:lineRule="auto"/>
        <w:jc w:val="both"/>
        <w:rPr>
          <w:rFonts w:ascii="Palatino Linotype" w:eastAsia="Times New Roman" w:hAnsi="Palatino Linotype" w:cs="Arial"/>
          <w:color w:val="000000"/>
          <w:sz w:val="2"/>
          <w:szCs w:val="24"/>
          <w:lang w:eastAsia="es-MX"/>
        </w:rPr>
      </w:pPr>
    </w:p>
    <w:p w14:paraId="7A50E014" w14:textId="77777777" w:rsidR="00880A24" w:rsidRPr="00667998" w:rsidRDefault="00880A24" w:rsidP="00880A24">
      <w:pPr>
        <w:tabs>
          <w:tab w:val="left" w:pos="1701"/>
        </w:tabs>
        <w:spacing w:after="0" w:line="360" w:lineRule="auto"/>
        <w:jc w:val="both"/>
        <w:rPr>
          <w:rFonts w:ascii="Palatino Linotype" w:hAnsi="Palatino Linotype" w:cs="Arial"/>
          <w:b/>
          <w:sz w:val="24"/>
        </w:rPr>
      </w:pPr>
    </w:p>
    <w:p w14:paraId="0BB14CE4" w14:textId="6FB31DA6" w:rsidR="00880A24" w:rsidRPr="00667998" w:rsidRDefault="00880A24" w:rsidP="00880A24">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705B14">
        <w:rPr>
          <w:rFonts w:ascii="Palatino Linotype" w:hAnsi="Palatino Linotype" w:cs="Arial"/>
          <w:b/>
          <w:bCs/>
          <w:sz w:val="24"/>
          <w:lang w:eastAsia="es-MX"/>
        </w:rPr>
        <w:t>3280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sidR="005C5867">
        <w:rPr>
          <w:rFonts w:ascii="Palatino Linotype" w:hAnsi="Palatino Linotype" w:cs="Arial"/>
          <w:b/>
          <w:bCs/>
          <w:sz w:val="24"/>
          <w:szCs w:val="24"/>
        </w:rPr>
        <w:t xml:space="preserve"> </w:t>
      </w:r>
      <w:r w:rsidR="00EB0851">
        <w:rPr>
          <w:rFonts w:ascii="Palatino Linotype" w:hAnsi="Palatino Linotype" w:cs="Arial"/>
          <w:b/>
          <w:bCs/>
          <w:sz w:val="24"/>
          <w:szCs w:val="24"/>
        </w:rPr>
        <w:t>persona que</w:t>
      </w:r>
      <w:r w:rsidR="005C5867">
        <w:rPr>
          <w:rFonts w:ascii="Palatino Linotype" w:hAnsi="Palatino Linotype" w:cs="Arial"/>
          <w:b/>
          <w:bCs/>
          <w:sz w:val="24"/>
          <w:szCs w:val="24"/>
        </w:rPr>
        <w:t xml:space="preserve"> </w:t>
      </w:r>
      <w:r w:rsidR="00BE5C21">
        <w:rPr>
          <w:rFonts w:ascii="Palatino Linotype" w:hAnsi="Palatino Linotype" w:cs="Arial"/>
          <w:b/>
          <w:bCs/>
          <w:sz w:val="24"/>
          <w:szCs w:val="24"/>
        </w:rPr>
        <w:t>proporcionó</w:t>
      </w:r>
      <w:r w:rsidR="005C5867">
        <w:rPr>
          <w:rFonts w:ascii="Palatino Linotype" w:hAnsi="Palatino Linotype" w:cs="Arial"/>
          <w:b/>
          <w:bCs/>
          <w:sz w:val="24"/>
          <w:szCs w:val="24"/>
        </w:rPr>
        <w:t xml:space="preserve"> nombre </w:t>
      </w:r>
      <w:r w:rsidR="00EB0851">
        <w:rPr>
          <w:rFonts w:ascii="Palatino Linotype" w:hAnsi="Palatino Linotype" w:cs="Arial"/>
          <w:b/>
          <w:bCs/>
          <w:sz w:val="24"/>
          <w:szCs w:val="24"/>
        </w:rPr>
        <w:t>para</w:t>
      </w:r>
      <w:r w:rsidR="005C5867">
        <w:rPr>
          <w:rFonts w:ascii="Palatino Linotype" w:hAnsi="Palatino Linotype" w:cs="Arial"/>
          <w:b/>
          <w:bCs/>
          <w:sz w:val="24"/>
          <w:szCs w:val="24"/>
        </w:rPr>
        <w:t xml:space="preserve"> ser identificado,</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556D7F">
        <w:rPr>
          <w:rFonts w:ascii="Palatino Linotype" w:hAnsi="Palatino Linotype" w:cs="Arial"/>
          <w:b/>
          <w:bCs/>
          <w:sz w:val="24"/>
          <w:szCs w:val="24"/>
        </w:rPr>
        <w:t xml:space="preserve">la </w:t>
      </w:r>
      <w:r w:rsidR="00B27AC0">
        <w:rPr>
          <w:rFonts w:ascii="Palatino Linotype" w:hAnsi="Palatino Linotype" w:cs="Arial"/>
          <w:b/>
          <w:bCs/>
          <w:sz w:val="24"/>
          <w:szCs w:val="24"/>
        </w:rPr>
        <w:t xml:space="preserve">parte </w:t>
      </w:r>
      <w:r w:rsidR="00556D7F"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00705B14" w:rsidRPr="00705B14">
        <w:rPr>
          <w:rFonts w:ascii="Palatino Linotype" w:hAnsi="Palatino Linotype" w:cs="Arial"/>
          <w:b/>
          <w:sz w:val="24"/>
          <w:szCs w:val="24"/>
        </w:rPr>
        <w:t>Sistema Municipal Para el Desarrollo Integral de la Familia de Metepec</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2BDF706A" w14:textId="77777777" w:rsidR="00880A24" w:rsidRPr="004A1460" w:rsidRDefault="00880A24" w:rsidP="00880A24">
      <w:pPr>
        <w:tabs>
          <w:tab w:val="left" w:pos="1701"/>
        </w:tabs>
        <w:spacing w:after="0" w:line="360" w:lineRule="auto"/>
        <w:jc w:val="both"/>
        <w:rPr>
          <w:rFonts w:ascii="Palatino Linotype" w:hAnsi="Palatino Linotype" w:cs="Arial"/>
          <w:sz w:val="24"/>
        </w:rPr>
      </w:pPr>
    </w:p>
    <w:p w14:paraId="35E86514" w14:textId="77777777" w:rsidR="00880A24" w:rsidRPr="00667998" w:rsidRDefault="00880A24" w:rsidP="00880A24">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2F7A908D" w14:textId="77777777" w:rsidR="00880A24" w:rsidRPr="00667998" w:rsidRDefault="00880A24" w:rsidP="00880A24">
      <w:pPr>
        <w:spacing w:after="0" w:line="360" w:lineRule="auto"/>
        <w:jc w:val="center"/>
        <w:rPr>
          <w:rFonts w:ascii="Palatino Linotype" w:hAnsi="Palatino Linotype"/>
          <w:b/>
          <w:sz w:val="24"/>
        </w:rPr>
      </w:pPr>
    </w:p>
    <w:p w14:paraId="0C08345D" w14:textId="77777777" w:rsidR="00880A24" w:rsidRPr="00667998" w:rsidRDefault="00880A24" w:rsidP="00880A24">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31CD7DAC" w14:textId="220C07F6" w:rsidR="00880A24" w:rsidRDefault="00880A24" w:rsidP="00880A24">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705B14">
        <w:rPr>
          <w:rFonts w:ascii="Palatino Linotype" w:hAnsi="Palatino Linotype" w:cs="Arial"/>
          <w:sz w:val="24"/>
        </w:rPr>
        <w:t>primero</w:t>
      </w:r>
      <w:r>
        <w:rPr>
          <w:rFonts w:ascii="Palatino Linotype" w:hAnsi="Palatino Linotype" w:cs="Arial"/>
          <w:sz w:val="24"/>
        </w:rPr>
        <w:t xml:space="preserve"> </w:t>
      </w:r>
      <w:r w:rsidRPr="00667998">
        <w:rPr>
          <w:rFonts w:ascii="Palatino Linotype" w:hAnsi="Palatino Linotype" w:cs="Arial"/>
          <w:sz w:val="24"/>
        </w:rPr>
        <w:t xml:space="preserve">de </w:t>
      </w:r>
      <w:r w:rsidR="00705B14">
        <w:rPr>
          <w:rFonts w:ascii="Palatino Linotype" w:hAnsi="Palatino Linotype" w:cs="Arial"/>
          <w:sz w:val="24"/>
        </w:rPr>
        <w:t>marz</w:t>
      </w:r>
      <w:r>
        <w:rPr>
          <w:rFonts w:ascii="Palatino Linotype" w:hAnsi="Palatino Linotype" w:cs="Arial"/>
          <w:sz w:val="24"/>
        </w:rPr>
        <w:t>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la</w:t>
      </w:r>
      <w:r w:rsidR="00B27AC0">
        <w:rPr>
          <w:rFonts w:ascii="Palatino Linotype" w:hAnsi="Palatino Linotype" w:cs="Arial"/>
          <w:sz w:val="24"/>
        </w:rPr>
        <w:t xml:space="preserve"> parte</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705B14" w:rsidRPr="00705B14">
        <w:rPr>
          <w:rFonts w:ascii="Palatino Linotype" w:hAnsi="Palatino Linotype" w:cs="Arial"/>
          <w:b/>
          <w:sz w:val="24"/>
        </w:rPr>
        <w:t>00814/DIFMETEPEC/IP/2022</w:t>
      </w:r>
      <w:r w:rsidRPr="00667998">
        <w:rPr>
          <w:rFonts w:ascii="Palatino Linotype" w:hAnsi="Palatino Linotype" w:cs="Arial"/>
          <w:sz w:val="24"/>
        </w:rPr>
        <w:t>, mediante la cual solicitó lo siguiente:</w:t>
      </w:r>
    </w:p>
    <w:p w14:paraId="335AF791" w14:textId="77777777" w:rsidR="00880A24" w:rsidRPr="00667998" w:rsidRDefault="00880A24" w:rsidP="00880A24">
      <w:pPr>
        <w:spacing w:after="0" w:line="360" w:lineRule="auto"/>
        <w:jc w:val="both"/>
        <w:rPr>
          <w:rFonts w:ascii="Palatino Linotype" w:hAnsi="Palatino Linotype" w:cs="Arial"/>
          <w:sz w:val="24"/>
        </w:rPr>
      </w:pPr>
    </w:p>
    <w:p w14:paraId="43D84579" w14:textId="652A974E" w:rsidR="00880A24" w:rsidRDefault="00880A24" w:rsidP="00880A24">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705B14" w:rsidRPr="00705B14">
        <w:rPr>
          <w:rFonts w:ascii="Palatino Linotype" w:hAnsi="Palatino Linotype" w:cs="Arial"/>
          <w:i/>
          <w:sz w:val="24"/>
        </w:rPr>
        <w:t xml:space="preserve">Solicito el documento en </w:t>
      </w:r>
      <w:proofErr w:type="spellStart"/>
      <w:r w:rsidR="00705B14" w:rsidRPr="00705B14">
        <w:rPr>
          <w:rFonts w:ascii="Palatino Linotype" w:hAnsi="Palatino Linotype" w:cs="Arial"/>
          <w:i/>
          <w:sz w:val="24"/>
        </w:rPr>
        <w:t>pdf</w:t>
      </w:r>
      <w:proofErr w:type="spellEnd"/>
      <w:r w:rsidR="00705B14" w:rsidRPr="00705B14">
        <w:rPr>
          <w:rFonts w:ascii="Palatino Linotype" w:hAnsi="Palatino Linotype" w:cs="Arial"/>
          <w:i/>
          <w:sz w:val="24"/>
        </w:rPr>
        <w:t xml:space="preserve"> de los recibidos emitidos por el concepto “jurídico” el 14 de enero de 2022</w:t>
      </w:r>
      <w:r w:rsidRPr="00667998">
        <w:rPr>
          <w:rFonts w:ascii="Palatino Linotype" w:hAnsi="Palatino Linotype" w:cs="Arial"/>
          <w:i/>
          <w:sz w:val="24"/>
        </w:rPr>
        <w:t>” (Sic).</w:t>
      </w:r>
    </w:p>
    <w:bookmarkEnd w:id="0"/>
    <w:p w14:paraId="5AEE1DF4" w14:textId="77777777" w:rsidR="00880A24" w:rsidRDefault="00880A24" w:rsidP="00880A24">
      <w:pPr>
        <w:spacing w:after="0" w:line="360" w:lineRule="auto"/>
        <w:ind w:right="850"/>
        <w:jc w:val="both"/>
        <w:rPr>
          <w:rFonts w:ascii="Palatino Linotype" w:hAnsi="Palatino Linotype" w:cs="Arial"/>
          <w:b/>
          <w:sz w:val="2"/>
        </w:rPr>
      </w:pPr>
    </w:p>
    <w:p w14:paraId="7C00022A" w14:textId="77777777" w:rsidR="00880A24" w:rsidRDefault="00880A24" w:rsidP="00880A24">
      <w:pPr>
        <w:spacing w:after="0" w:line="360" w:lineRule="auto"/>
        <w:ind w:right="850"/>
        <w:jc w:val="both"/>
        <w:rPr>
          <w:rFonts w:ascii="Palatino Linotype" w:hAnsi="Palatino Linotype" w:cs="Arial"/>
          <w:b/>
          <w:sz w:val="2"/>
        </w:rPr>
      </w:pPr>
    </w:p>
    <w:p w14:paraId="275FEE02" w14:textId="77777777" w:rsidR="00880A24" w:rsidRDefault="00880A24" w:rsidP="00880A24">
      <w:pPr>
        <w:spacing w:after="0" w:line="360" w:lineRule="auto"/>
        <w:ind w:right="850"/>
        <w:jc w:val="both"/>
        <w:rPr>
          <w:rFonts w:ascii="Palatino Linotype" w:hAnsi="Palatino Linotype" w:cs="Arial"/>
          <w:b/>
          <w:sz w:val="2"/>
        </w:rPr>
      </w:pPr>
    </w:p>
    <w:p w14:paraId="263A9A2B" w14:textId="77777777" w:rsidR="00880A24" w:rsidRDefault="00880A24" w:rsidP="00880A24">
      <w:pPr>
        <w:spacing w:after="0" w:line="360" w:lineRule="auto"/>
        <w:ind w:right="850"/>
        <w:jc w:val="both"/>
        <w:rPr>
          <w:rFonts w:ascii="Palatino Linotype" w:hAnsi="Palatino Linotype" w:cs="Arial"/>
          <w:b/>
          <w:sz w:val="2"/>
        </w:rPr>
      </w:pPr>
    </w:p>
    <w:p w14:paraId="31393C7D" w14:textId="77777777" w:rsidR="00880A24" w:rsidRDefault="00880A24" w:rsidP="00880A24">
      <w:pPr>
        <w:spacing w:after="0" w:line="360" w:lineRule="auto"/>
        <w:ind w:right="850"/>
        <w:jc w:val="both"/>
        <w:rPr>
          <w:rFonts w:ascii="Palatino Linotype" w:hAnsi="Palatino Linotype" w:cs="Arial"/>
          <w:b/>
          <w:sz w:val="2"/>
        </w:rPr>
      </w:pPr>
    </w:p>
    <w:p w14:paraId="7BD24B38" w14:textId="77777777" w:rsidR="00880A24" w:rsidRDefault="00880A24" w:rsidP="00880A24">
      <w:pPr>
        <w:spacing w:after="0" w:line="360" w:lineRule="auto"/>
        <w:ind w:right="850"/>
        <w:jc w:val="both"/>
        <w:rPr>
          <w:rFonts w:ascii="Palatino Linotype" w:hAnsi="Palatino Linotype" w:cs="Arial"/>
          <w:b/>
          <w:sz w:val="2"/>
        </w:rPr>
      </w:pPr>
    </w:p>
    <w:p w14:paraId="4D9C8BF1" w14:textId="77777777" w:rsidR="00880A24" w:rsidRPr="00667998" w:rsidRDefault="00880A24" w:rsidP="00880A24">
      <w:pPr>
        <w:spacing w:after="0" w:line="360" w:lineRule="auto"/>
        <w:ind w:right="850"/>
        <w:jc w:val="both"/>
        <w:rPr>
          <w:rFonts w:ascii="Palatino Linotype" w:hAnsi="Palatino Linotype" w:cs="Arial"/>
          <w:b/>
          <w:sz w:val="2"/>
        </w:rPr>
      </w:pPr>
    </w:p>
    <w:p w14:paraId="00F2D816" w14:textId="77777777" w:rsidR="003D6160" w:rsidRDefault="003D6160" w:rsidP="00880A24">
      <w:pPr>
        <w:spacing w:after="0" w:line="360" w:lineRule="auto"/>
        <w:jc w:val="both"/>
        <w:rPr>
          <w:rFonts w:ascii="Palatino Linotype" w:hAnsi="Palatino Linotype" w:cs="Arial"/>
          <w:b/>
          <w:sz w:val="24"/>
        </w:rPr>
      </w:pPr>
    </w:p>
    <w:p w14:paraId="09B18C46" w14:textId="0B1D5FDA" w:rsidR="00880A24" w:rsidRDefault="00880A24" w:rsidP="00880A24">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7B5F063C" w14:textId="77777777" w:rsidR="00880A24" w:rsidRPr="00667998" w:rsidRDefault="00880A24" w:rsidP="00880A24">
      <w:pPr>
        <w:spacing w:after="0" w:line="360" w:lineRule="auto"/>
        <w:jc w:val="both"/>
        <w:rPr>
          <w:rFonts w:ascii="Palatino Linotype" w:hAnsi="Palatino Linotype" w:cs="Arial"/>
          <w:b/>
          <w:sz w:val="24"/>
        </w:rPr>
      </w:pPr>
    </w:p>
    <w:p w14:paraId="077F1D78" w14:textId="429A395D" w:rsidR="00880A24" w:rsidRDefault="00880A24" w:rsidP="00880A24">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respuesta</w:t>
      </w:r>
      <w:r w:rsidR="00921289">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29A26D6" w14:textId="05058B72" w:rsidR="00880A24" w:rsidRDefault="00880A24" w:rsidP="00880A24">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sidR="002A11D6">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705B14">
        <w:rPr>
          <w:rFonts w:ascii="Palatino Linotype" w:hAnsi="Palatino Linotype" w:cs="Arial"/>
        </w:rPr>
        <w:t>tres</w:t>
      </w:r>
      <w:r w:rsidR="00921289">
        <w:rPr>
          <w:rFonts w:ascii="Palatino Linotype" w:hAnsi="Palatino Linotype" w:cs="Arial"/>
        </w:rPr>
        <w:t xml:space="preserve"> de </w:t>
      </w:r>
      <w:r w:rsidR="00705B14">
        <w:rPr>
          <w:rFonts w:ascii="Palatino Linotype" w:hAnsi="Palatino Linotype" w:cs="Arial"/>
        </w:rPr>
        <w:t>marz</w:t>
      </w:r>
      <w:r w:rsidR="00921289">
        <w:rPr>
          <w:rFonts w:ascii="Palatino Linotype" w:hAnsi="Palatino Linotype" w:cs="Arial"/>
        </w:rPr>
        <w:t xml:space="preserve">o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5ED0B9F4" w14:textId="77777777" w:rsidR="00880A24" w:rsidRPr="00E818A5" w:rsidRDefault="00880A24" w:rsidP="00880A24">
      <w:pPr>
        <w:spacing w:after="0" w:line="360" w:lineRule="auto"/>
        <w:jc w:val="both"/>
        <w:rPr>
          <w:rFonts w:ascii="Palatino Linotype" w:hAnsi="Palatino Linotype" w:cs="Arial"/>
          <w:sz w:val="24"/>
        </w:rPr>
      </w:pPr>
    </w:p>
    <w:p w14:paraId="4344CE80" w14:textId="77777777" w:rsidR="00C11275" w:rsidRPr="00C11275" w:rsidRDefault="00880A24" w:rsidP="00C11275">
      <w:pPr>
        <w:spacing w:after="0" w:line="240" w:lineRule="auto"/>
        <w:ind w:left="567" w:right="567"/>
        <w:jc w:val="both"/>
        <w:rPr>
          <w:rFonts w:ascii="Palatino Linotype" w:hAnsi="Palatino Linotype" w:cs="Arial"/>
          <w:i/>
        </w:rPr>
      </w:pPr>
      <w:r>
        <w:rPr>
          <w:rFonts w:ascii="Palatino Linotype" w:hAnsi="Palatino Linotype" w:cs="Arial"/>
          <w:i/>
        </w:rPr>
        <w:t>“</w:t>
      </w:r>
      <w:r w:rsidR="00C11275" w:rsidRPr="00C1127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41B2D25A" w14:textId="77777777" w:rsidR="00C11275" w:rsidRPr="00C11275" w:rsidRDefault="00C11275" w:rsidP="00C11275">
      <w:pPr>
        <w:spacing w:after="0" w:line="240" w:lineRule="auto"/>
        <w:ind w:left="567" w:right="567"/>
        <w:jc w:val="both"/>
        <w:rPr>
          <w:rFonts w:ascii="Palatino Linotype" w:hAnsi="Palatino Linotype" w:cs="Arial"/>
          <w:i/>
        </w:rPr>
      </w:pPr>
      <w:r w:rsidRPr="00C11275">
        <w:rPr>
          <w:rFonts w:ascii="Palatino Linotype" w:hAnsi="Palatino Linotype" w:cs="Arial"/>
          <w:i/>
        </w:rPr>
        <w:t>ATENTAMENTE</w:t>
      </w:r>
    </w:p>
    <w:p w14:paraId="4389D486" w14:textId="23522BAE" w:rsidR="00880A24" w:rsidRDefault="00C11275" w:rsidP="00C11275">
      <w:pPr>
        <w:spacing w:after="0" w:line="240" w:lineRule="auto"/>
        <w:ind w:left="567" w:right="567"/>
        <w:jc w:val="both"/>
        <w:rPr>
          <w:rFonts w:ascii="Palatino Linotype" w:hAnsi="Palatino Linotype" w:cs="Arial"/>
          <w:i/>
        </w:rPr>
      </w:pPr>
      <w:r w:rsidRPr="00C11275">
        <w:rPr>
          <w:rFonts w:ascii="Palatino Linotype" w:hAnsi="Palatino Linotype" w:cs="Arial"/>
          <w:i/>
        </w:rPr>
        <w:t xml:space="preserve">Licenciado FERNANDO OSCAR ZAPATA NAVARRETE </w:t>
      </w:r>
      <w:r w:rsidR="00880A24" w:rsidRPr="00667998">
        <w:rPr>
          <w:rFonts w:ascii="Palatino Linotype" w:hAnsi="Palatino Linotype" w:cs="Arial"/>
          <w:i/>
        </w:rPr>
        <w:t>“(Sic).</w:t>
      </w:r>
    </w:p>
    <w:p w14:paraId="19AAF931" w14:textId="77777777" w:rsidR="00880A24" w:rsidRPr="00515DC5" w:rsidRDefault="00880A24" w:rsidP="00880A24">
      <w:pPr>
        <w:spacing w:after="0" w:line="240" w:lineRule="auto"/>
        <w:ind w:right="567"/>
        <w:jc w:val="both"/>
        <w:rPr>
          <w:rFonts w:ascii="Palatino Linotype" w:hAnsi="Palatino Linotype" w:cs="Arial"/>
          <w:i/>
          <w:sz w:val="24"/>
        </w:rPr>
      </w:pPr>
    </w:p>
    <w:p w14:paraId="4F267E7A" w14:textId="77777777" w:rsidR="00880A24" w:rsidRDefault="00880A24" w:rsidP="00880A24">
      <w:pPr>
        <w:spacing w:after="0" w:line="240" w:lineRule="auto"/>
        <w:ind w:right="567"/>
        <w:jc w:val="both"/>
        <w:rPr>
          <w:rFonts w:ascii="Palatino Linotype" w:hAnsi="Palatino Linotype" w:cs="Arial"/>
        </w:rPr>
      </w:pPr>
    </w:p>
    <w:p w14:paraId="12CEF892" w14:textId="2BCB2615" w:rsidR="00880A24" w:rsidRDefault="00880A24" w:rsidP="0004711F">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sidR="00921289">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1" w:name="_Hlk82038214"/>
      <w:r w:rsidRPr="006F3258">
        <w:rPr>
          <w:rFonts w:ascii="Palatino Linotype" w:hAnsi="Palatino Linotype" w:cs="Arial"/>
          <w:sz w:val="24"/>
          <w:szCs w:val="24"/>
        </w:rPr>
        <w:t xml:space="preserve">denominado </w:t>
      </w:r>
      <w:bookmarkEnd w:id="1"/>
      <w:r w:rsidR="001B406A">
        <w:rPr>
          <w:rFonts w:ascii="Palatino Linotype" w:hAnsi="Palatino Linotype" w:cs="Arial"/>
          <w:sz w:val="24"/>
          <w:szCs w:val="24"/>
        </w:rPr>
        <w:t>“</w:t>
      </w:r>
      <w:r w:rsidR="00C11275" w:rsidRPr="00C11275">
        <w:rPr>
          <w:rFonts w:ascii="Palatino Linotype" w:hAnsi="Palatino Linotype" w:cs="Arial"/>
          <w:i/>
          <w:sz w:val="24"/>
          <w:szCs w:val="24"/>
        </w:rPr>
        <w:t>acta primer sesión extraordinaria Comité de transparencia.pdf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w:t>
      </w:r>
      <w:r w:rsidRPr="006F3258">
        <w:rPr>
          <w:rFonts w:ascii="Palatino Linotype" w:hAnsi="Palatino Linotype" w:cs="Arial"/>
          <w:sz w:val="24"/>
          <w:szCs w:val="24"/>
        </w:rPr>
        <w:lastRenderedPageBreak/>
        <w:t xml:space="preserve">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4E56BC60" w14:textId="77777777" w:rsidR="0004711F" w:rsidRDefault="0004711F" w:rsidP="00880A24">
      <w:pPr>
        <w:spacing w:after="0" w:line="360" w:lineRule="auto"/>
        <w:jc w:val="both"/>
        <w:rPr>
          <w:rFonts w:ascii="Palatino Linotype" w:hAnsi="Palatino Linotype" w:cs="Arial"/>
          <w:b/>
          <w:sz w:val="28"/>
        </w:rPr>
      </w:pPr>
    </w:p>
    <w:p w14:paraId="3582B01F" w14:textId="1225C72D" w:rsidR="00880A24" w:rsidRPr="00667998" w:rsidRDefault="00880A24" w:rsidP="00880A24">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71AB68CE" w14:textId="73E28330" w:rsidR="00880A24" w:rsidRDefault="00880A24" w:rsidP="00880A24">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w:t>
      </w:r>
      <w:r w:rsidR="00A7728F">
        <w:rPr>
          <w:rFonts w:ascii="Palatino Linotype" w:hAnsi="Palatino Linotype" w:cs="Arial"/>
          <w:sz w:val="24"/>
          <w:szCs w:val="24"/>
        </w:rPr>
        <w:t xml:space="preserve"> parte</w:t>
      </w:r>
      <w:r>
        <w:rPr>
          <w:rFonts w:ascii="Palatino Linotype" w:hAnsi="Palatino Linotype" w:cs="Arial"/>
          <w:sz w:val="24"/>
          <w:szCs w:val="24"/>
        </w:rPr>
        <w:t xml:space="preserv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C11275">
        <w:rPr>
          <w:rFonts w:ascii="Palatino Linotype" w:hAnsi="Palatino Linotype" w:cs="Arial"/>
          <w:sz w:val="24"/>
          <w:szCs w:val="24"/>
        </w:rPr>
        <w:t>tres</w:t>
      </w:r>
      <w:r>
        <w:rPr>
          <w:rFonts w:ascii="Palatino Linotype" w:hAnsi="Palatino Linotype" w:cs="Arial"/>
          <w:sz w:val="24"/>
          <w:szCs w:val="24"/>
        </w:rPr>
        <w:t xml:space="preserve"> de </w:t>
      </w:r>
      <w:r w:rsidR="00C11275">
        <w:rPr>
          <w:rFonts w:ascii="Palatino Linotype" w:hAnsi="Palatino Linotype" w:cs="Arial"/>
          <w:sz w:val="24"/>
          <w:szCs w:val="24"/>
        </w:rPr>
        <w:t>marz</w:t>
      </w:r>
      <w:r>
        <w:rPr>
          <w:rFonts w:ascii="Palatino Linotype" w:hAnsi="Palatino Linotype" w:cs="Arial"/>
          <w:sz w:val="24"/>
          <w:szCs w:val="24"/>
        </w:rPr>
        <w:t>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777BED">
        <w:rPr>
          <w:rFonts w:ascii="Palatino Linotype" w:hAnsi="Palatino Linotype" w:cs="Arial"/>
          <w:b/>
          <w:bCs/>
          <w:sz w:val="24"/>
          <w:szCs w:val="24"/>
          <w:lang w:eastAsia="es-MX"/>
        </w:rPr>
        <w:t>3280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57E094FB" w14:textId="77777777" w:rsidR="00880A24" w:rsidRDefault="00880A24" w:rsidP="00880A24">
      <w:pPr>
        <w:spacing w:after="0" w:line="360" w:lineRule="auto"/>
        <w:jc w:val="both"/>
        <w:rPr>
          <w:rFonts w:ascii="Palatino Linotype" w:hAnsi="Palatino Linotype" w:cs="Arial"/>
          <w:sz w:val="24"/>
        </w:rPr>
      </w:pPr>
    </w:p>
    <w:p w14:paraId="5DC03B9F" w14:textId="77777777" w:rsidR="00880A24" w:rsidRPr="00667998" w:rsidRDefault="00880A24" w:rsidP="00880A24">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32BC25D1" w14:textId="28EDA5CD" w:rsidR="00880A24" w:rsidRDefault="00880A24" w:rsidP="00880A24">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CA4C5F" w:rsidRPr="00CA4C5F">
        <w:rPr>
          <w:rFonts w:ascii="Palatino Linotype" w:hAnsi="Palatino Linotype" w:cs="Arial"/>
          <w:i/>
        </w:rPr>
        <w:t>La respuesta proporcionada por el Sujeto Obligad</w:t>
      </w:r>
      <w:r w:rsidRPr="00667998">
        <w:rPr>
          <w:rFonts w:ascii="Palatino Linotype" w:hAnsi="Palatino Linotype" w:cs="Arial"/>
          <w:i/>
        </w:rPr>
        <w:t>” [Sic].</w:t>
      </w:r>
    </w:p>
    <w:p w14:paraId="7703A1B5" w14:textId="77777777" w:rsidR="00880A24" w:rsidRDefault="00880A24" w:rsidP="00880A24">
      <w:pPr>
        <w:spacing w:after="0" w:line="240" w:lineRule="auto"/>
        <w:ind w:left="851" w:right="851"/>
        <w:jc w:val="both"/>
        <w:rPr>
          <w:rFonts w:ascii="Palatino Linotype" w:hAnsi="Palatino Linotype" w:cs="Arial"/>
          <w:i/>
          <w:sz w:val="24"/>
        </w:rPr>
      </w:pPr>
    </w:p>
    <w:p w14:paraId="615F9456" w14:textId="77777777" w:rsidR="00880A24" w:rsidRPr="00FD749E" w:rsidRDefault="00880A24" w:rsidP="00880A24">
      <w:pPr>
        <w:spacing w:after="0" w:line="240" w:lineRule="auto"/>
        <w:ind w:left="851" w:right="851"/>
        <w:jc w:val="both"/>
        <w:rPr>
          <w:rFonts w:ascii="Palatino Linotype" w:hAnsi="Palatino Linotype" w:cs="Arial"/>
          <w:i/>
          <w:sz w:val="24"/>
        </w:rPr>
      </w:pPr>
    </w:p>
    <w:p w14:paraId="2ACAA38D" w14:textId="77777777" w:rsidR="00880A24" w:rsidRPr="00667998" w:rsidRDefault="00880A24" w:rsidP="00880A24">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3AF118D0" w14:textId="3395E32F" w:rsidR="00880A24" w:rsidRPr="00667998" w:rsidRDefault="00880A24" w:rsidP="00CA4C5F">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777BED" w:rsidRPr="00777BED">
        <w:rPr>
          <w:rFonts w:ascii="Palatino Linotype" w:hAnsi="Palatino Linotype" w:cs="Arial"/>
          <w:i/>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w:t>
      </w:r>
      <w:r w:rsidR="00777BED" w:rsidRPr="00777BED">
        <w:rPr>
          <w:rFonts w:ascii="Palatino Linotype" w:hAnsi="Palatino Linotype" w:cs="Arial"/>
          <w:i/>
        </w:rPr>
        <w:lastRenderedPageBreak/>
        <w:t xml:space="preserve">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00777BED" w:rsidRPr="00777BED">
        <w:rPr>
          <w:rFonts w:ascii="Palatino Linotype" w:hAnsi="Palatino Linotype" w:cs="Arial"/>
          <w:i/>
        </w:rPr>
        <w:t>obre</w:t>
      </w:r>
      <w:proofErr w:type="gramEnd"/>
      <w:r w:rsidR="00777BED" w:rsidRPr="00777BED">
        <w:rPr>
          <w:rFonts w:ascii="Palatino Linotype" w:hAnsi="Palatino Linotype" w:cs="Arial"/>
          <w:i/>
        </w:rPr>
        <w:t xml:space="preserve"> en archivos del sujeto obligado pero que para su entrega implique de un análisis, estudio o procesamiento que sobrepase las capacidades técnicas administrativas y humanas del sujeto obligado. Deben </w:t>
      </w:r>
      <w:r w:rsidR="00777BED" w:rsidRPr="00777BED">
        <w:rPr>
          <w:rFonts w:ascii="Palatino Linotype" w:hAnsi="Palatino Linotype" w:cs="Arial"/>
          <w:i/>
        </w:rPr>
        <w:lastRenderedPageBreak/>
        <w:t xml:space="preserve">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w:t>
      </w:r>
      <w:proofErr w:type="gramStart"/>
      <w:r w:rsidR="00777BED" w:rsidRPr="00777BED">
        <w:rPr>
          <w:rFonts w:ascii="Palatino Linotype" w:hAnsi="Palatino Linotype" w:cs="Arial"/>
          <w:i/>
        </w:rPr>
        <w:t>sujeta</w:t>
      </w:r>
      <w:proofErr w:type="gramEnd"/>
      <w:r w:rsidR="00777BED" w:rsidRPr="00777BED">
        <w:rPr>
          <w:rFonts w:ascii="Palatino Linotype" w:hAnsi="Palatino Linotype" w:cs="Arial"/>
          <w:i/>
        </w:rPr>
        <w:t xml:space="preserve"> la misma, y el </w:t>
      </w:r>
      <w:proofErr w:type="spellStart"/>
      <w:r w:rsidR="00777BED" w:rsidRPr="00777BED">
        <w:rPr>
          <w:rFonts w:ascii="Palatino Linotype" w:hAnsi="Palatino Linotype" w:cs="Arial"/>
          <w:i/>
        </w:rPr>
        <w:t>por que</w:t>
      </w:r>
      <w:proofErr w:type="spellEnd"/>
      <w:r w:rsidR="00777BED" w:rsidRPr="00777BED">
        <w:rPr>
          <w:rFonts w:ascii="Palatino Linotype" w:hAnsi="Palatino Linotype" w:cs="Arial"/>
          <w:i/>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w:t>
      </w:r>
      <w:proofErr w:type="gramStart"/>
      <w:r w:rsidR="00777BED" w:rsidRPr="00777BED">
        <w:rPr>
          <w:rFonts w:ascii="Palatino Linotype" w:hAnsi="Palatino Linotype" w:cs="Arial"/>
          <w:i/>
        </w:rPr>
        <w:t>de acuerdo a</w:t>
      </w:r>
      <w:proofErr w:type="gramEnd"/>
      <w:r w:rsidR="00777BED" w:rsidRPr="00777BED">
        <w:rPr>
          <w:rFonts w:ascii="Palatino Linotype" w:hAnsi="Palatino Linotype" w:cs="Arial"/>
          <w:i/>
        </w:rPr>
        <w:t xml:space="preserve"> lo establecido por la normatividad vigente y el actuar del sujeto obligado, se desprende que este retrasa el acceso a la información </w:t>
      </w:r>
      <w:proofErr w:type="spellStart"/>
      <w:r w:rsidR="00777BED" w:rsidRPr="00777BED">
        <w:rPr>
          <w:rFonts w:ascii="Palatino Linotype" w:hAnsi="Palatino Linotype" w:cs="Arial"/>
          <w:i/>
        </w:rPr>
        <w:t>publica</w:t>
      </w:r>
      <w:proofErr w:type="spellEnd"/>
      <w:r w:rsidR="00777BED" w:rsidRPr="00777BED">
        <w:rPr>
          <w:rFonts w:ascii="Palatino Linotype" w:hAnsi="Palatino Linotype" w:cs="Arial"/>
          <w:i/>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777BED" w:rsidRPr="00777BED">
        <w:rPr>
          <w:rFonts w:ascii="Palatino Linotype" w:hAnsi="Palatino Linotype" w:cs="Arial"/>
          <w:i/>
        </w:rPr>
        <w:t>ningún</w:t>
      </w:r>
      <w:proofErr w:type="spellEnd"/>
      <w:r w:rsidR="00777BED" w:rsidRPr="00777BED">
        <w:rPr>
          <w:rFonts w:ascii="Palatino Linotype" w:hAnsi="Palatino Linotype" w:cs="Arial"/>
          <w:i/>
        </w:rPr>
        <w:t xml:space="preserve"> momento la existencia de la </w:t>
      </w:r>
      <w:proofErr w:type="spellStart"/>
      <w:r w:rsidR="00777BED" w:rsidRPr="00777BED">
        <w:rPr>
          <w:rFonts w:ascii="Palatino Linotype" w:hAnsi="Palatino Linotype" w:cs="Arial"/>
          <w:i/>
        </w:rPr>
        <w:t>información</w:t>
      </w:r>
      <w:proofErr w:type="spellEnd"/>
      <w:r w:rsidR="00777BED" w:rsidRPr="00777BED">
        <w:rPr>
          <w:rFonts w:ascii="Palatino Linotype" w:hAnsi="Palatino Linotype" w:cs="Arial"/>
          <w:i/>
        </w:rPr>
        <w:t xml:space="preserve"> requerida, todo lo </w:t>
      </w:r>
      <w:proofErr w:type="gramStart"/>
      <w:r w:rsidR="00777BED" w:rsidRPr="00777BED">
        <w:rPr>
          <w:rFonts w:ascii="Palatino Linotype" w:hAnsi="Palatino Linotype" w:cs="Arial"/>
          <w:i/>
        </w:rPr>
        <w:t>contrario</w:t>
      </w:r>
      <w:proofErr w:type="gramEnd"/>
      <w:r w:rsidR="00777BED" w:rsidRPr="00777BED">
        <w:rPr>
          <w:rFonts w:ascii="Palatino Linotype" w:hAnsi="Palatino Linotype" w:cs="Arial"/>
          <w:i/>
        </w:rPr>
        <w:t xml:space="preserve"> por lo que en aquellos casos en que </w:t>
      </w:r>
      <w:proofErr w:type="spellStart"/>
      <w:r w:rsidR="00777BED" w:rsidRPr="00777BED">
        <w:rPr>
          <w:rFonts w:ascii="Palatino Linotype" w:hAnsi="Palatino Linotype" w:cs="Arial"/>
          <w:i/>
        </w:rPr>
        <w:t>éste</w:t>
      </w:r>
      <w:proofErr w:type="spellEnd"/>
      <w:r w:rsidR="00777BED" w:rsidRPr="00777BED">
        <w:rPr>
          <w:rFonts w:ascii="Palatino Linotype" w:hAnsi="Palatino Linotype" w:cs="Arial"/>
          <w:i/>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w:t>
      </w:r>
      <w:r w:rsidR="00777BED" w:rsidRPr="00777BED">
        <w:rPr>
          <w:rFonts w:ascii="Palatino Linotype" w:hAnsi="Palatino Linotype" w:cs="Arial"/>
          <w:i/>
        </w:rPr>
        <w:lastRenderedPageBreak/>
        <w:t>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667998">
        <w:rPr>
          <w:rFonts w:ascii="Palatino Linotype" w:hAnsi="Palatino Linotype" w:cs="Arial"/>
          <w:i/>
        </w:rPr>
        <w:t>” [Sic].</w:t>
      </w:r>
    </w:p>
    <w:p w14:paraId="4E51AD11" w14:textId="77777777" w:rsidR="00880A24" w:rsidRDefault="00880A24" w:rsidP="00880A24">
      <w:pPr>
        <w:pStyle w:val="Sinespaciado"/>
      </w:pPr>
    </w:p>
    <w:p w14:paraId="2E694649" w14:textId="77777777" w:rsidR="00880A24" w:rsidRPr="00F303BC" w:rsidRDefault="00880A24" w:rsidP="00880A24">
      <w:pPr>
        <w:pStyle w:val="Sinespaciado"/>
        <w:rPr>
          <w:rFonts w:ascii="Palatino Linotype" w:hAnsi="Palatino Linotype"/>
        </w:rPr>
      </w:pPr>
    </w:p>
    <w:p w14:paraId="17BA2195" w14:textId="77777777" w:rsidR="00880A24" w:rsidRPr="00667998" w:rsidRDefault="00880A24" w:rsidP="00880A24">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AA71A68" w14:textId="2F3CD2F5" w:rsidR="00880A24" w:rsidRPr="00667998" w:rsidRDefault="00880A24" w:rsidP="00880A2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w:t>
      </w:r>
      <w:proofErr w:type="gramStart"/>
      <w:r w:rsidRPr="00667998">
        <w:rPr>
          <w:rFonts w:ascii="Palatino Linotype" w:hAnsi="Palatino Linotype" w:cs="Arial"/>
          <w:sz w:val="24"/>
          <w:szCs w:val="24"/>
        </w:rPr>
        <w:t>President</w:t>
      </w:r>
      <w:r>
        <w:rPr>
          <w:rFonts w:ascii="Palatino Linotype" w:hAnsi="Palatino Linotype" w:cs="Arial"/>
          <w:sz w:val="24"/>
          <w:szCs w:val="24"/>
        </w:rPr>
        <w:t>e</w:t>
      </w:r>
      <w:proofErr w:type="gramEnd"/>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777BED">
        <w:rPr>
          <w:rFonts w:ascii="Palatino Linotype" w:hAnsi="Palatino Linotype" w:cs="Arial"/>
          <w:sz w:val="24"/>
          <w:szCs w:val="24"/>
        </w:rPr>
        <w:t>nueve</w:t>
      </w:r>
      <w:r w:rsidRPr="00141144">
        <w:rPr>
          <w:rFonts w:ascii="Palatino Linotype" w:hAnsi="Palatino Linotype" w:cs="Arial"/>
          <w:sz w:val="24"/>
          <w:szCs w:val="24"/>
        </w:rPr>
        <w:t xml:space="preserve"> de </w:t>
      </w:r>
      <w:r w:rsidR="00AC3380">
        <w:rPr>
          <w:rFonts w:ascii="Palatino Linotype" w:hAnsi="Palatino Linotype" w:cs="Arial"/>
          <w:sz w:val="24"/>
          <w:szCs w:val="24"/>
        </w:rPr>
        <w:t>marz</w:t>
      </w:r>
      <w:r>
        <w:rPr>
          <w:rFonts w:ascii="Palatino Linotype" w:hAnsi="Palatino Linotype" w:cs="Arial"/>
          <w:sz w:val="24"/>
          <w:szCs w:val="24"/>
        </w:rPr>
        <w:t>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6E5F60F" w14:textId="77777777" w:rsidR="00D35A91" w:rsidRPr="00667998" w:rsidRDefault="00D35A91" w:rsidP="00880A24">
      <w:pPr>
        <w:spacing w:after="0" w:line="360" w:lineRule="auto"/>
        <w:jc w:val="both"/>
        <w:rPr>
          <w:rFonts w:ascii="Palatino Linotype" w:hAnsi="Palatino Linotype" w:cs="Arial"/>
          <w:sz w:val="24"/>
          <w:szCs w:val="24"/>
        </w:rPr>
      </w:pPr>
    </w:p>
    <w:p w14:paraId="220CF7C2" w14:textId="77777777" w:rsidR="00880A24" w:rsidRPr="00667998" w:rsidRDefault="00880A24" w:rsidP="00880A24">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668995A1" w14:textId="58D10FF3" w:rsidR="00880A24" w:rsidRDefault="00880A24" w:rsidP="00A7728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w:t>
      </w:r>
      <w:r w:rsidR="00627FD5">
        <w:rPr>
          <w:rFonts w:ascii="Palatino Linotype" w:hAnsi="Palatino Linotype" w:cs="Arial"/>
          <w:sz w:val="24"/>
          <w:szCs w:val="24"/>
        </w:rPr>
        <w:t xml:space="preserve"> </w:t>
      </w:r>
      <w:r w:rsidR="00AC3380">
        <w:rPr>
          <w:rFonts w:ascii="Palatino Linotype" w:hAnsi="Palatino Linotype" w:cs="Arial"/>
          <w:sz w:val="24"/>
          <w:szCs w:val="24"/>
        </w:rPr>
        <w:t xml:space="preserve">omitió rendir su </w:t>
      </w:r>
      <w:r w:rsidR="00AC3380">
        <w:rPr>
          <w:rFonts w:ascii="Palatino Linotype" w:hAnsi="Palatino Linotype" w:cs="Arial"/>
          <w:sz w:val="24"/>
          <w:szCs w:val="24"/>
        </w:rPr>
        <w:lastRenderedPageBreak/>
        <w:t xml:space="preserve">informe justificado. </w:t>
      </w:r>
      <w:r>
        <w:rPr>
          <w:rFonts w:ascii="Palatino Linotype" w:hAnsi="Palatino Linotype" w:cs="Arial"/>
          <w:sz w:val="24"/>
          <w:szCs w:val="24"/>
        </w:rPr>
        <w:t>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r w:rsidR="0038630A">
        <w:rPr>
          <w:rFonts w:ascii="Palatino Linotype" w:hAnsi="Palatino Linotype" w:cs="Arial"/>
          <w:sz w:val="24"/>
          <w:szCs w:val="24"/>
        </w:rPr>
        <w:t>.</w:t>
      </w:r>
    </w:p>
    <w:p w14:paraId="30130221" w14:textId="77777777" w:rsidR="00270C9A" w:rsidRPr="003D6160" w:rsidRDefault="00270C9A" w:rsidP="00880A24">
      <w:pPr>
        <w:spacing w:after="0" w:line="360" w:lineRule="auto"/>
        <w:jc w:val="both"/>
        <w:rPr>
          <w:rFonts w:ascii="Palatino Linotype" w:hAnsi="Palatino Linotype" w:cs="Arial"/>
          <w:b/>
          <w:sz w:val="24"/>
        </w:rPr>
      </w:pPr>
    </w:p>
    <w:p w14:paraId="0AFDD855" w14:textId="2F642603" w:rsidR="00880A24" w:rsidRPr="00C220D0" w:rsidRDefault="00880A24" w:rsidP="00880A24">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760F3BE" w14:textId="798F425B" w:rsidR="00880A24" w:rsidRDefault="00880A24" w:rsidP="00880A24">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4F7B90">
        <w:rPr>
          <w:rFonts w:ascii="Palatino Linotype" w:hAnsi="Palatino Linotype" w:cs="Arial"/>
          <w:sz w:val="24"/>
          <w:szCs w:val="24"/>
        </w:rPr>
        <w:t>veintitrés</w:t>
      </w:r>
      <w:r>
        <w:rPr>
          <w:rFonts w:ascii="Palatino Linotype" w:hAnsi="Palatino Linotype" w:cs="Arial"/>
          <w:sz w:val="24"/>
          <w:szCs w:val="24"/>
        </w:rPr>
        <w:t xml:space="preserve"> de </w:t>
      </w:r>
      <w:r w:rsidR="00E6286F">
        <w:rPr>
          <w:rFonts w:ascii="Palatino Linotype" w:hAnsi="Palatino Linotype" w:cs="Arial"/>
          <w:sz w:val="24"/>
          <w:szCs w:val="24"/>
        </w:rPr>
        <w:t>marz</w:t>
      </w:r>
      <w:r>
        <w:rPr>
          <w:rFonts w:ascii="Palatino Linotype" w:hAnsi="Palatino Linotype" w:cs="Arial"/>
          <w:sz w:val="24"/>
          <w:szCs w:val="24"/>
        </w:rPr>
        <w:t>o de dos mil veintidós</w:t>
      </w:r>
      <w:r w:rsidRPr="00667998">
        <w:rPr>
          <w:rFonts w:ascii="Palatino Linotype" w:hAnsi="Palatino Linotype" w:cs="Arial"/>
          <w:sz w:val="24"/>
          <w:szCs w:val="24"/>
        </w:rPr>
        <w:t xml:space="preserve">, se decretó el cierre de </w:t>
      </w:r>
      <w:proofErr w:type="gramStart"/>
      <w:r w:rsidRPr="00667998">
        <w:rPr>
          <w:rFonts w:ascii="Palatino Linotype" w:hAnsi="Palatino Linotype" w:cs="Arial"/>
          <w:sz w:val="24"/>
          <w:szCs w:val="24"/>
        </w:rPr>
        <w:t>la misma</w:t>
      </w:r>
      <w:proofErr w:type="gramEnd"/>
      <w:r w:rsidRPr="00667998">
        <w:rPr>
          <w:rFonts w:ascii="Palatino Linotype" w:hAnsi="Palatino Linotype" w:cs="Arial"/>
          <w:sz w:val="24"/>
          <w:szCs w:val="24"/>
        </w:rPr>
        <w:t xml:space="preserve"> del expediente electrónico formado con motivo de la interposición del presente recurso de revisión, a fin de que la Comisionada Ponente presentara el proyecto de resolución correspondiente.</w:t>
      </w:r>
    </w:p>
    <w:p w14:paraId="4ACFE9F9" w14:textId="254FDF2F" w:rsidR="00851DD1" w:rsidRDefault="00851DD1" w:rsidP="00880A24">
      <w:pPr>
        <w:spacing w:after="0" w:line="360" w:lineRule="auto"/>
        <w:jc w:val="both"/>
        <w:rPr>
          <w:rFonts w:ascii="Palatino Linotype" w:hAnsi="Palatino Linotype" w:cs="Arial"/>
          <w:sz w:val="24"/>
          <w:szCs w:val="24"/>
        </w:rPr>
      </w:pPr>
    </w:p>
    <w:p w14:paraId="058D1C5F" w14:textId="77777777" w:rsidR="00851DD1" w:rsidRPr="00C220D0" w:rsidRDefault="00851DD1" w:rsidP="00851DD1">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11861313" w14:textId="63405FF1" w:rsidR="00851DD1" w:rsidRPr="00667998" w:rsidRDefault="00851DD1" w:rsidP="00851DD1">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veint</w:t>
      </w:r>
      <w:r w:rsidR="004F7B90">
        <w:rPr>
          <w:rFonts w:ascii="Palatino Linotype" w:hAnsi="Palatino Linotype" w:cs="Arial"/>
          <w:sz w:val="24"/>
          <w:szCs w:val="24"/>
        </w:rPr>
        <w:t>iocho</w:t>
      </w:r>
      <w:r>
        <w:rPr>
          <w:rFonts w:ascii="Palatino Linotype" w:hAnsi="Palatino Linotype" w:cs="Arial"/>
          <w:sz w:val="24"/>
          <w:szCs w:val="24"/>
        </w:rPr>
        <w:t xml:space="preserve"> de abril</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0431CCDE" w14:textId="77777777" w:rsidR="00851DD1" w:rsidRDefault="00851DD1" w:rsidP="00880A24">
      <w:pPr>
        <w:spacing w:after="0" w:line="360" w:lineRule="auto"/>
        <w:jc w:val="both"/>
        <w:rPr>
          <w:rFonts w:ascii="Palatino Linotype" w:hAnsi="Palatino Linotype" w:cs="Arial"/>
          <w:sz w:val="24"/>
          <w:szCs w:val="24"/>
        </w:rPr>
      </w:pPr>
    </w:p>
    <w:p w14:paraId="108E08EC" w14:textId="7ADBA883" w:rsidR="00880A24" w:rsidRPr="00667998" w:rsidRDefault="00880A24" w:rsidP="00880A24">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33F910D0" w14:textId="77777777" w:rsidR="00880A24" w:rsidRPr="00C220D0" w:rsidRDefault="00880A24" w:rsidP="00880A24">
      <w:pPr>
        <w:pStyle w:val="Sinespaciado"/>
        <w:rPr>
          <w:rFonts w:ascii="Palatino Linotype" w:hAnsi="Palatino Linotype"/>
        </w:rPr>
      </w:pPr>
    </w:p>
    <w:p w14:paraId="7506D58C" w14:textId="77777777" w:rsidR="00880A24" w:rsidRPr="00667998" w:rsidRDefault="00880A24" w:rsidP="00880A24">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23B61D5" w14:textId="77777777" w:rsidR="00880A24" w:rsidRPr="00667998" w:rsidRDefault="00880A24" w:rsidP="00880A24">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w:t>
      </w:r>
      <w:r w:rsidRPr="00584F17">
        <w:rPr>
          <w:rFonts w:ascii="Palatino Linotype" w:hAnsi="Palatino Linotype"/>
        </w:rPr>
        <w:lastRenderedPageBreak/>
        <w:t>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B24F986" w14:textId="77777777" w:rsidR="00880A24" w:rsidRDefault="00880A24" w:rsidP="00880A24">
      <w:pPr>
        <w:pStyle w:val="Prrafodelista"/>
        <w:autoSpaceDE w:val="0"/>
        <w:autoSpaceDN w:val="0"/>
        <w:adjustRightInd w:val="0"/>
        <w:spacing w:line="360" w:lineRule="auto"/>
        <w:ind w:left="0"/>
        <w:jc w:val="both"/>
        <w:rPr>
          <w:rFonts w:ascii="Palatino Linotype" w:hAnsi="Palatino Linotype" w:cs="Arial"/>
          <w:b/>
          <w:sz w:val="28"/>
        </w:rPr>
      </w:pPr>
    </w:p>
    <w:p w14:paraId="08F34050" w14:textId="77777777" w:rsidR="0007161C" w:rsidRPr="00667998" w:rsidRDefault="0007161C" w:rsidP="0007161C">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76F6FC73" w14:textId="77777777" w:rsidR="0007161C" w:rsidRDefault="0007161C" w:rsidP="0007161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C3FBB3D" w14:textId="77777777" w:rsidR="0007161C" w:rsidRDefault="0007161C" w:rsidP="0007161C">
      <w:pPr>
        <w:pStyle w:val="Prrafodelista"/>
        <w:autoSpaceDE w:val="0"/>
        <w:autoSpaceDN w:val="0"/>
        <w:adjustRightInd w:val="0"/>
        <w:spacing w:line="360" w:lineRule="auto"/>
        <w:ind w:left="0"/>
        <w:jc w:val="both"/>
        <w:rPr>
          <w:rFonts w:ascii="Palatino Linotype" w:hAnsi="Palatino Linotype" w:cs="Arial"/>
          <w:b/>
        </w:rPr>
      </w:pPr>
    </w:p>
    <w:p w14:paraId="061E7CDF" w14:textId="77777777" w:rsidR="006345E2" w:rsidRPr="00B75999" w:rsidRDefault="006345E2" w:rsidP="006345E2">
      <w:pPr>
        <w:pStyle w:val="Prrafodelista"/>
        <w:autoSpaceDE w:val="0"/>
        <w:autoSpaceDN w:val="0"/>
        <w:adjustRightInd w:val="0"/>
        <w:spacing w:line="360" w:lineRule="auto"/>
        <w:ind w:left="0"/>
        <w:jc w:val="both"/>
        <w:rPr>
          <w:rFonts w:ascii="Palatino Linotype" w:hAnsi="Palatino Linotype" w:cs="Arial"/>
          <w:b/>
          <w:sz w:val="28"/>
        </w:rPr>
      </w:pPr>
      <w:r w:rsidRPr="00B75999">
        <w:rPr>
          <w:rFonts w:ascii="Palatino Linotype" w:hAnsi="Palatino Linotype" w:cs="Arial"/>
          <w:b/>
          <w:sz w:val="28"/>
        </w:rPr>
        <w:t>TERCERO. Cuestiones de previo y especial pronunciamiento.</w:t>
      </w:r>
    </w:p>
    <w:p w14:paraId="5AA9344D" w14:textId="77777777" w:rsidR="006345E2" w:rsidRPr="00B75999" w:rsidRDefault="006345E2" w:rsidP="006345E2">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28485E24" w14:textId="77777777" w:rsidR="006345E2" w:rsidRPr="00B75999" w:rsidRDefault="006345E2" w:rsidP="006345E2">
      <w:pPr>
        <w:pStyle w:val="Prrafodelista"/>
        <w:autoSpaceDE w:val="0"/>
        <w:autoSpaceDN w:val="0"/>
        <w:adjustRightInd w:val="0"/>
        <w:spacing w:line="360" w:lineRule="auto"/>
        <w:jc w:val="both"/>
        <w:rPr>
          <w:rFonts w:ascii="Palatino Linotype" w:hAnsi="Palatino Linotype" w:cs="Arial"/>
        </w:rPr>
      </w:pPr>
    </w:p>
    <w:p w14:paraId="7B5061B1"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b/>
          <w:i/>
          <w:sz w:val="22"/>
        </w:rPr>
        <w:t>Artículo 180.</w:t>
      </w:r>
      <w:r w:rsidRPr="00B75999">
        <w:rPr>
          <w:rFonts w:ascii="Palatino Linotype" w:hAnsi="Palatino Linotype" w:cs="Arial"/>
          <w:i/>
          <w:sz w:val="22"/>
        </w:rPr>
        <w:t xml:space="preserve"> El recurso de revisión contendrá:</w:t>
      </w:r>
    </w:p>
    <w:p w14:paraId="55C0C29A"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I. El sujeto obligado ante la cual se presentó la solicitud;</w:t>
      </w:r>
    </w:p>
    <w:p w14:paraId="5EF67F29"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b/>
          <w:i/>
          <w:sz w:val="22"/>
        </w:rPr>
        <w:t>II. El nombre del solicitante</w:t>
      </w:r>
      <w:r w:rsidRPr="00B75999">
        <w:rPr>
          <w:rFonts w:ascii="Palatino Linotype" w:hAnsi="Palatino Linotype" w:cs="Arial"/>
          <w:i/>
          <w:sz w:val="22"/>
        </w:rPr>
        <w:t xml:space="preserve"> que recurre o de su representante y, en su caso, del tercero interesado, así como la dirección o medio que señale para recibir notificaciones;</w:t>
      </w:r>
    </w:p>
    <w:p w14:paraId="31793358"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lastRenderedPageBreak/>
        <w:t>III. El número de folio de respuesta de la solicitud de acceso;</w:t>
      </w:r>
    </w:p>
    <w:p w14:paraId="11B37C95"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IV. La fecha en que fue notificada la respuesta al solicitante o tuvo conocimiento del acto reclamado, o de presentación de la solicitud, en caso de falta de respuesta;</w:t>
      </w:r>
    </w:p>
    <w:p w14:paraId="2DBF09CA"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V. El acto que se recurre;</w:t>
      </w:r>
    </w:p>
    <w:p w14:paraId="14E763ED"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VI. Las razones o motivos de inconformidad;</w:t>
      </w:r>
    </w:p>
    <w:p w14:paraId="0BF130E6"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VII. La copia de la respuesta que se impugna y, en su caso, de la notificación correspondiente, en el caso de respuesta de la solicitud; y</w:t>
      </w:r>
    </w:p>
    <w:p w14:paraId="3EEDAB11"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VIII. Firma del recurrente, en su caso, cuando se presente por escrito, requisito sin el cual se dará trámite al recurso.</w:t>
      </w:r>
    </w:p>
    <w:p w14:paraId="3EC877E7"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2BACB2C2"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Adicionalmente, se podrán anexar las pruebas y demás elementos que considere procedentes someter a juicio del Instituto.</w:t>
      </w:r>
    </w:p>
    <w:p w14:paraId="1B528E27"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49242132"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En ningún caso será necesario que el particular ratifique el recurso de revisión interpuesto.</w:t>
      </w:r>
    </w:p>
    <w:p w14:paraId="0A1A4965"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2D7E4D15"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b/>
          <w:i/>
          <w:sz w:val="22"/>
        </w:rPr>
      </w:pPr>
      <w:r w:rsidRPr="00B75999">
        <w:rPr>
          <w:rFonts w:ascii="Palatino Linotype" w:hAnsi="Palatino Linotype" w:cs="Arial"/>
          <w:b/>
          <w:i/>
          <w:sz w:val="22"/>
        </w:rPr>
        <w:t>En caso de que el recurso se interponga de manera electrónica no será indispensable que contengan los requisitos establecidos en las fracciones II, IV, VII y VIII.</w:t>
      </w:r>
    </w:p>
    <w:p w14:paraId="615FEA9B" w14:textId="77777777" w:rsidR="006345E2" w:rsidRPr="00B75999" w:rsidRDefault="006345E2" w:rsidP="006345E2">
      <w:pPr>
        <w:pStyle w:val="Prrafodelista"/>
        <w:autoSpaceDE w:val="0"/>
        <w:autoSpaceDN w:val="0"/>
        <w:adjustRightInd w:val="0"/>
        <w:spacing w:line="360" w:lineRule="auto"/>
        <w:jc w:val="both"/>
        <w:rPr>
          <w:rFonts w:ascii="Palatino Linotype" w:hAnsi="Palatino Linotype" w:cs="Arial"/>
        </w:rPr>
      </w:pPr>
    </w:p>
    <w:p w14:paraId="37B81D31" w14:textId="786F2C8F" w:rsidR="006345E2" w:rsidRPr="00B75999" w:rsidRDefault="006345E2" w:rsidP="006345E2">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Cabe señalar que el hoy Recurrente</w:t>
      </w:r>
      <w:r w:rsidR="00270C9A">
        <w:rPr>
          <w:rFonts w:ascii="Palatino Linotype" w:hAnsi="Palatino Linotype" w:cs="Arial"/>
        </w:rPr>
        <w:t xml:space="preserve"> no</w:t>
      </w:r>
      <w:r w:rsidRPr="00B75999">
        <w:rPr>
          <w:rFonts w:ascii="Palatino Linotype" w:hAnsi="Palatino Linotype" w:cs="Arial"/>
        </w:rPr>
        <w:t xml:space="preserve"> se identificó; no obstante, proporcionar el nombre incompleto, un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D44B552" w14:textId="77777777" w:rsidR="006345E2" w:rsidRPr="00B75999" w:rsidRDefault="006345E2" w:rsidP="006345E2">
      <w:pPr>
        <w:pStyle w:val="Prrafodelista"/>
        <w:autoSpaceDE w:val="0"/>
        <w:autoSpaceDN w:val="0"/>
        <w:adjustRightInd w:val="0"/>
        <w:spacing w:line="360" w:lineRule="auto"/>
        <w:jc w:val="both"/>
        <w:rPr>
          <w:rFonts w:ascii="Palatino Linotype" w:hAnsi="Palatino Linotype" w:cs="Arial"/>
        </w:rPr>
      </w:pPr>
    </w:p>
    <w:p w14:paraId="3FECE06F"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Artículo 155. (…)</w:t>
      </w:r>
    </w:p>
    <w:p w14:paraId="7D6ACD66"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0556C269" w14:textId="77777777" w:rsidR="006345E2" w:rsidRPr="00B75999"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B75999">
        <w:rPr>
          <w:rFonts w:ascii="Palatino Linotype"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C6CEF76" w14:textId="77777777" w:rsidR="006345E2" w:rsidRPr="00B75999" w:rsidRDefault="006345E2" w:rsidP="006345E2">
      <w:pPr>
        <w:pStyle w:val="Prrafodelista"/>
        <w:autoSpaceDE w:val="0"/>
        <w:autoSpaceDN w:val="0"/>
        <w:adjustRightInd w:val="0"/>
        <w:spacing w:line="360" w:lineRule="auto"/>
        <w:jc w:val="both"/>
        <w:rPr>
          <w:rFonts w:ascii="Palatino Linotype" w:hAnsi="Palatino Linotype" w:cs="Arial"/>
        </w:rPr>
      </w:pPr>
    </w:p>
    <w:p w14:paraId="2A2B8059" w14:textId="77777777" w:rsidR="006345E2" w:rsidRPr="00B75999" w:rsidRDefault="006345E2" w:rsidP="006345E2">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Robusteciendo lo anterior se encuentra lo dispuesto en los artículos 6, Apartado A, fracciones III y IV de la Constitución Política de los Estados Unidos Mexicanos y 5 párrafos trigésimo, trigésimo primero y trigésimo segundo de la Constitución Política del Estado Libre y Soberano de México, se establece lo siguiente:</w:t>
      </w:r>
    </w:p>
    <w:p w14:paraId="61E7A12F" w14:textId="77777777" w:rsidR="006345E2" w:rsidRPr="00B75999" w:rsidRDefault="006345E2" w:rsidP="006345E2">
      <w:pPr>
        <w:pStyle w:val="Prrafodelista"/>
        <w:autoSpaceDE w:val="0"/>
        <w:autoSpaceDN w:val="0"/>
        <w:adjustRightInd w:val="0"/>
        <w:spacing w:line="360" w:lineRule="auto"/>
        <w:jc w:val="both"/>
        <w:rPr>
          <w:rFonts w:ascii="Palatino Linotype" w:hAnsi="Palatino Linotype" w:cs="Arial"/>
        </w:rPr>
      </w:pPr>
    </w:p>
    <w:p w14:paraId="0E1F7386"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Constitución Política de los Estados Unidos Mexicanos</w:t>
      </w:r>
    </w:p>
    <w:p w14:paraId="679FA149"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Artículo 6</w:t>
      </w:r>
      <w:proofErr w:type="gramStart"/>
      <w:r w:rsidRPr="00ED250C">
        <w:rPr>
          <w:rFonts w:ascii="Palatino Linotype" w:hAnsi="Palatino Linotype" w:cs="Arial"/>
          <w:i/>
          <w:sz w:val="22"/>
        </w:rPr>
        <w:t>°.-</w:t>
      </w:r>
      <w:proofErr w:type="gramEnd"/>
      <w:r w:rsidRPr="00ED250C">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1FB63E7"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14:paraId="543494D2"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Para efectos de lo dispuesto en el presente artículo se observará lo siguiente: </w:t>
      </w:r>
    </w:p>
    <w:p w14:paraId="003E1888"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693FBD85"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14:paraId="4D568649"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III. Toda persona, sin necesidad de acreditar interés alguno o justificar su utilización, tendrá acceso gratuito a la información pública, a sus datos personales o a la rectificación de éstos. </w:t>
      </w:r>
    </w:p>
    <w:p w14:paraId="0B6A871F"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lastRenderedPageBreak/>
        <w:t>IV. Se establecerán mecanismos de acceso a la información y procedimientos de revisión expeditos que se sustanciarán ante los organismos autónomos especializados e imparciales que establece esta Constitución.</w:t>
      </w:r>
    </w:p>
    <w:p w14:paraId="10CE799F"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5C1C7591"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Constitución Política del Estado Libre y Soberano de México</w:t>
      </w:r>
    </w:p>
    <w:p w14:paraId="4AD72D57"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BF35180"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14:paraId="008A6EC0"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Toda persona en el Estado de </w:t>
      </w:r>
      <w:proofErr w:type="gramStart"/>
      <w:r w:rsidRPr="00ED250C">
        <w:rPr>
          <w:rFonts w:ascii="Palatino Linotype" w:hAnsi="Palatino Linotype" w:cs="Arial"/>
          <w:i/>
          <w:sz w:val="22"/>
        </w:rPr>
        <w:t>México,</w:t>
      </w:r>
      <w:proofErr w:type="gramEnd"/>
      <w:r w:rsidRPr="00ED250C">
        <w:rPr>
          <w:rFonts w:ascii="Palatino Linotype" w:hAnsi="Palatino Linotype" w:cs="Arial"/>
          <w:i/>
          <w:sz w:val="22"/>
        </w:rPr>
        <w:t xml:space="preserve"> tiene derecho al libre acceso a la información plural y oportuna, así como a buscar recibir y difundir información e ideas de toda índole por cualquier medio de expresión.</w:t>
      </w:r>
    </w:p>
    <w:p w14:paraId="59C767A8"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14:paraId="51E082CE"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2D06F7EC"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7F61DF77"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8C6C40D"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2C5C0F40"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Este derecho se regirá por los principios y bases siguientes:</w:t>
      </w:r>
    </w:p>
    <w:p w14:paraId="62C1CCA2"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14:paraId="62AA7BB5" w14:textId="77777777" w:rsidR="003D6160" w:rsidRDefault="003D6160"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3FD46082" w14:textId="6D8356EC"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51872627"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IV. Se establecerán mecanismos de acceso a la información y procedimientos de revisión expeditos que se sustanciarán ante el organismo autónomo especializado e imparcial que establece esta Constitución.</w:t>
      </w:r>
    </w:p>
    <w:p w14:paraId="48CF9895"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14:paraId="5F1D73FA"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7F73496"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w:t>
      </w:r>
    </w:p>
    <w:p w14:paraId="31A90E26" w14:textId="77777777" w:rsidR="006345E2" w:rsidRPr="00B75999" w:rsidRDefault="006345E2" w:rsidP="006345E2">
      <w:pPr>
        <w:pStyle w:val="Prrafodelista"/>
        <w:autoSpaceDE w:val="0"/>
        <w:autoSpaceDN w:val="0"/>
        <w:adjustRightInd w:val="0"/>
        <w:spacing w:line="360" w:lineRule="auto"/>
        <w:jc w:val="both"/>
        <w:rPr>
          <w:rFonts w:ascii="Palatino Linotype" w:hAnsi="Palatino Linotype" w:cs="Arial"/>
        </w:rPr>
      </w:pPr>
    </w:p>
    <w:p w14:paraId="3D908F5D" w14:textId="77777777" w:rsidR="006345E2" w:rsidRPr="00B75999" w:rsidRDefault="006345E2" w:rsidP="006345E2">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Por otra parte, del contenido del artículo 1 de la Constitución Política de los Estados Unidos Mexicanos, se destaca lo siguiente:</w:t>
      </w:r>
    </w:p>
    <w:p w14:paraId="6DD8A82B" w14:textId="77777777" w:rsidR="006345E2" w:rsidRPr="00B75999" w:rsidRDefault="006345E2" w:rsidP="006345E2">
      <w:pPr>
        <w:pStyle w:val="Prrafodelista"/>
        <w:autoSpaceDE w:val="0"/>
        <w:autoSpaceDN w:val="0"/>
        <w:adjustRightInd w:val="0"/>
        <w:spacing w:line="360" w:lineRule="auto"/>
        <w:jc w:val="both"/>
        <w:rPr>
          <w:rFonts w:ascii="Palatino Linotype" w:hAnsi="Palatino Linotype" w:cs="Arial"/>
        </w:rPr>
      </w:pPr>
    </w:p>
    <w:p w14:paraId="2BB85B1B"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b/>
          <w:i/>
          <w:sz w:val="22"/>
        </w:rPr>
        <w:t>Artículo 1o.</w:t>
      </w:r>
      <w:r w:rsidRPr="00ED250C">
        <w:rPr>
          <w:rFonts w:ascii="Palatino Linotype" w:hAnsi="Palatino Linotype" w:cs="Arial"/>
          <w:i/>
          <w:sz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A8BDA6C"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2137AC1E" w14:textId="77777777" w:rsidR="003D6160" w:rsidRDefault="003D6160"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2D7E0987" w14:textId="77777777" w:rsidR="003D6160" w:rsidRDefault="003D6160"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4247433E" w14:textId="104E78D4"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Las normas relativas a los derechos humanos se interpretarán de conformidad con esta Constitución y con los tratados internacionales de la materia favoreciendo en todo tiempo a las personas la protección más amplia.</w:t>
      </w:r>
    </w:p>
    <w:p w14:paraId="42EB6B7A"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p>
    <w:p w14:paraId="5C870BDF" w14:textId="77777777" w:rsidR="006345E2" w:rsidRPr="00ED250C" w:rsidRDefault="006345E2" w:rsidP="006345E2">
      <w:pPr>
        <w:pStyle w:val="Prrafodelista"/>
        <w:autoSpaceDE w:val="0"/>
        <w:autoSpaceDN w:val="0"/>
        <w:adjustRightInd w:val="0"/>
        <w:spacing w:line="360" w:lineRule="auto"/>
        <w:ind w:left="567" w:right="567"/>
        <w:jc w:val="both"/>
        <w:rPr>
          <w:rFonts w:ascii="Palatino Linotype" w:hAnsi="Palatino Linotype" w:cs="Arial"/>
          <w:i/>
          <w:sz w:val="22"/>
        </w:rPr>
      </w:pPr>
      <w:r w:rsidRPr="00ED250C">
        <w:rPr>
          <w:rFonts w:ascii="Palatino Linotype" w:hAnsi="Palatino Linotype" w:cs="Arial"/>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3DF6113" w14:textId="77777777" w:rsidR="006345E2" w:rsidRPr="00B75999" w:rsidRDefault="006345E2" w:rsidP="006345E2">
      <w:pPr>
        <w:pStyle w:val="Prrafodelista"/>
        <w:autoSpaceDE w:val="0"/>
        <w:autoSpaceDN w:val="0"/>
        <w:adjustRightInd w:val="0"/>
        <w:spacing w:line="360" w:lineRule="auto"/>
        <w:jc w:val="both"/>
        <w:rPr>
          <w:rFonts w:ascii="Palatino Linotype" w:hAnsi="Palatino Linotype" w:cs="Arial"/>
        </w:rPr>
      </w:pPr>
    </w:p>
    <w:p w14:paraId="6B9BE16D" w14:textId="77777777" w:rsidR="006345E2" w:rsidRPr="00B75999" w:rsidRDefault="006345E2" w:rsidP="006345E2">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6241665" w14:textId="77777777" w:rsidR="006345E2" w:rsidRPr="00B75999" w:rsidRDefault="006345E2" w:rsidP="006345E2">
      <w:pPr>
        <w:pStyle w:val="Prrafodelista"/>
        <w:autoSpaceDE w:val="0"/>
        <w:autoSpaceDN w:val="0"/>
        <w:adjustRightInd w:val="0"/>
        <w:spacing w:line="360" w:lineRule="auto"/>
        <w:jc w:val="both"/>
        <w:rPr>
          <w:rFonts w:ascii="Palatino Linotype" w:hAnsi="Palatino Linotype" w:cs="Arial"/>
        </w:rPr>
      </w:pPr>
    </w:p>
    <w:p w14:paraId="417C0E03" w14:textId="77777777" w:rsidR="006345E2" w:rsidRDefault="006345E2" w:rsidP="006345E2">
      <w:pPr>
        <w:pStyle w:val="Prrafodelista"/>
        <w:autoSpaceDE w:val="0"/>
        <w:autoSpaceDN w:val="0"/>
        <w:adjustRightInd w:val="0"/>
        <w:spacing w:line="360" w:lineRule="auto"/>
        <w:ind w:left="0"/>
        <w:jc w:val="both"/>
        <w:rPr>
          <w:rFonts w:ascii="Palatino Linotype" w:hAnsi="Palatino Linotype" w:cs="Arial"/>
        </w:rPr>
      </w:pPr>
      <w:r w:rsidRPr="00B75999">
        <w:rPr>
          <w:rFonts w:ascii="Palatino Linotype" w:hAnsi="Palatino Linotype" w:cs="Arial"/>
        </w:rPr>
        <w:t>En conclusión, se cubrieron los requisitos de procedencia y procedibilidad y conforme a las constancias que obran en el expediente.</w:t>
      </w:r>
    </w:p>
    <w:p w14:paraId="4F326374" w14:textId="77777777" w:rsidR="006345E2" w:rsidRPr="00B75999" w:rsidRDefault="006345E2" w:rsidP="006345E2">
      <w:pPr>
        <w:pStyle w:val="Prrafodelista"/>
        <w:autoSpaceDE w:val="0"/>
        <w:autoSpaceDN w:val="0"/>
        <w:adjustRightInd w:val="0"/>
        <w:spacing w:line="360" w:lineRule="auto"/>
        <w:ind w:left="0"/>
        <w:jc w:val="both"/>
        <w:rPr>
          <w:rFonts w:ascii="Palatino Linotype" w:hAnsi="Palatino Linotype" w:cs="Arial"/>
        </w:rPr>
      </w:pPr>
    </w:p>
    <w:p w14:paraId="60F4718D" w14:textId="77777777" w:rsidR="00270C9A" w:rsidRDefault="00270C9A" w:rsidP="006345E2">
      <w:pPr>
        <w:pStyle w:val="Prrafodelista"/>
        <w:autoSpaceDE w:val="0"/>
        <w:autoSpaceDN w:val="0"/>
        <w:adjustRightInd w:val="0"/>
        <w:spacing w:line="360" w:lineRule="auto"/>
        <w:ind w:left="0"/>
        <w:jc w:val="both"/>
        <w:rPr>
          <w:rFonts w:ascii="Palatino Linotype" w:hAnsi="Palatino Linotype" w:cs="Arial"/>
          <w:b/>
          <w:sz w:val="28"/>
        </w:rPr>
      </w:pPr>
    </w:p>
    <w:p w14:paraId="288A1A3D" w14:textId="77777777" w:rsidR="00270C9A" w:rsidRDefault="00270C9A" w:rsidP="006345E2">
      <w:pPr>
        <w:pStyle w:val="Prrafodelista"/>
        <w:autoSpaceDE w:val="0"/>
        <w:autoSpaceDN w:val="0"/>
        <w:adjustRightInd w:val="0"/>
        <w:spacing w:line="360" w:lineRule="auto"/>
        <w:ind w:left="0"/>
        <w:jc w:val="both"/>
        <w:rPr>
          <w:rFonts w:ascii="Palatino Linotype" w:hAnsi="Palatino Linotype" w:cs="Arial"/>
          <w:b/>
          <w:sz w:val="28"/>
        </w:rPr>
      </w:pPr>
    </w:p>
    <w:p w14:paraId="5B1E353A" w14:textId="44D7DEC6" w:rsidR="006345E2" w:rsidRDefault="006345E2" w:rsidP="006345E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w:t>
      </w:r>
      <w:r w:rsidRPr="00667998">
        <w:rPr>
          <w:rFonts w:ascii="Palatino Linotype" w:hAnsi="Palatino Linotype" w:cs="Arial"/>
          <w:b/>
        </w:rPr>
        <w:t>.</w:t>
      </w:r>
      <w:r w:rsidRPr="00667998">
        <w:rPr>
          <w:rFonts w:ascii="Palatino Linotype" w:hAnsi="Palatino Linotype" w:cs="Arial"/>
          <w:b/>
          <w:sz w:val="28"/>
        </w:rPr>
        <w:t xml:space="preserve"> </w:t>
      </w:r>
      <w:r>
        <w:rPr>
          <w:rFonts w:ascii="Palatino Linotype" w:hAnsi="Palatino Linotype" w:cs="Arial"/>
          <w:b/>
          <w:sz w:val="28"/>
        </w:rPr>
        <w:t>De las causas de improcedencia.</w:t>
      </w:r>
    </w:p>
    <w:p w14:paraId="30ECD4FA" w14:textId="77777777" w:rsidR="006345E2" w:rsidRPr="00667998" w:rsidRDefault="006345E2" w:rsidP="006345E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B34BAC" w14:textId="77777777" w:rsidR="006345E2" w:rsidRPr="00667998" w:rsidRDefault="006345E2" w:rsidP="006345E2">
      <w:pPr>
        <w:pStyle w:val="Prrafodelista"/>
        <w:autoSpaceDE w:val="0"/>
        <w:autoSpaceDN w:val="0"/>
        <w:adjustRightInd w:val="0"/>
        <w:spacing w:line="360" w:lineRule="auto"/>
        <w:ind w:left="0"/>
        <w:jc w:val="both"/>
        <w:rPr>
          <w:rFonts w:ascii="Palatino Linotype" w:hAnsi="Palatino Linotype" w:cs="Arial"/>
        </w:rPr>
      </w:pPr>
    </w:p>
    <w:p w14:paraId="616AB895" w14:textId="77777777" w:rsidR="006345E2" w:rsidRDefault="006345E2" w:rsidP="006345E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217C14B1" w14:textId="77777777" w:rsidR="006345E2" w:rsidRDefault="006345E2" w:rsidP="006345E2">
      <w:pPr>
        <w:pStyle w:val="Prrafodelista"/>
        <w:autoSpaceDE w:val="0"/>
        <w:autoSpaceDN w:val="0"/>
        <w:adjustRightInd w:val="0"/>
        <w:spacing w:line="360" w:lineRule="auto"/>
        <w:ind w:left="0"/>
        <w:jc w:val="both"/>
        <w:rPr>
          <w:rFonts w:ascii="Palatino Linotype" w:hAnsi="Palatino Linotype" w:cs="Arial"/>
        </w:rPr>
      </w:pPr>
    </w:p>
    <w:p w14:paraId="30328A37" w14:textId="77777777" w:rsidR="006345E2" w:rsidRDefault="006345E2" w:rsidP="006345E2">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1DED3780" w14:textId="77777777" w:rsidR="006345E2" w:rsidRPr="00ED250C" w:rsidRDefault="006345E2" w:rsidP="006345E2">
      <w:pPr>
        <w:pStyle w:val="Prrafodelista"/>
        <w:autoSpaceDE w:val="0"/>
        <w:autoSpaceDN w:val="0"/>
        <w:adjustRightInd w:val="0"/>
        <w:spacing w:line="360" w:lineRule="auto"/>
        <w:ind w:left="0"/>
        <w:jc w:val="both"/>
        <w:rPr>
          <w:rFonts w:ascii="Palatino Linotype" w:hAnsi="Palatino Linotype" w:cs="Arial"/>
          <w:b/>
        </w:rPr>
      </w:pPr>
    </w:p>
    <w:p w14:paraId="3076E2F9" w14:textId="77777777" w:rsidR="006345E2" w:rsidRDefault="006345E2" w:rsidP="006345E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Pr="00667998">
        <w:rPr>
          <w:rFonts w:ascii="Palatino Linotype" w:hAnsi="Palatino Linotype" w:cs="Arial"/>
          <w:b/>
          <w:sz w:val="28"/>
        </w:rPr>
        <w:t>O. Estudio y resolución del asunto.</w:t>
      </w:r>
    </w:p>
    <w:p w14:paraId="65309E87" w14:textId="77777777" w:rsidR="00880A24" w:rsidRPr="00667998" w:rsidRDefault="00880A24" w:rsidP="00880A2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53E9E07" w14:textId="77777777" w:rsidR="00880A24" w:rsidRPr="00667998" w:rsidRDefault="00880A24" w:rsidP="00880A24">
      <w:pPr>
        <w:tabs>
          <w:tab w:val="left" w:pos="709"/>
        </w:tabs>
        <w:spacing w:after="0" w:line="360" w:lineRule="auto"/>
        <w:jc w:val="both"/>
        <w:rPr>
          <w:rFonts w:ascii="Palatino Linotype" w:hAnsi="Palatino Linotype" w:cs="Arial"/>
          <w:sz w:val="24"/>
          <w:szCs w:val="24"/>
        </w:rPr>
      </w:pPr>
    </w:p>
    <w:p w14:paraId="1D98E38B" w14:textId="77777777" w:rsidR="003D6160" w:rsidRDefault="003D6160" w:rsidP="00880A24">
      <w:pPr>
        <w:spacing w:after="0" w:line="360" w:lineRule="auto"/>
        <w:jc w:val="both"/>
        <w:rPr>
          <w:rFonts w:ascii="Palatino Linotype" w:hAnsi="Palatino Linotype"/>
          <w:sz w:val="24"/>
          <w:szCs w:val="24"/>
        </w:rPr>
      </w:pPr>
    </w:p>
    <w:p w14:paraId="1E41251F" w14:textId="704837FD" w:rsidR="00880A24" w:rsidRDefault="00880A24" w:rsidP="00880A24">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w:t>
      </w:r>
      <w:r w:rsidR="002114ED">
        <w:rPr>
          <w:rFonts w:ascii="Palatino Linotype" w:hAnsi="Palatino Linotype"/>
          <w:sz w:val="24"/>
          <w:szCs w:val="24"/>
        </w:rPr>
        <w:t>la</w:t>
      </w:r>
      <w:r w:rsidR="00A12126">
        <w:rPr>
          <w:rFonts w:ascii="Palatino Linotype" w:hAnsi="Palatino Linotype"/>
          <w:sz w:val="24"/>
          <w:szCs w:val="24"/>
        </w:rPr>
        <w:t xml:space="preserve"> parte</w:t>
      </w:r>
      <w:r>
        <w:rPr>
          <w:rFonts w:ascii="Palatino Linotype" w:hAnsi="Palatino Linotype"/>
          <w:sz w:val="24"/>
          <w:szCs w:val="24"/>
        </w:rPr>
        <w:t xml:space="preserv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50F83A7A" w14:textId="77777777" w:rsidR="002114ED" w:rsidRDefault="002114ED" w:rsidP="00880A24">
      <w:pPr>
        <w:spacing w:after="0" w:line="360" w:lineRule="auto"/>
        <w:jc w:val="both"/>
        <w:rPr>
          <w:rFonts w:ascii="Palatino Linotype" w:hAnsi="Palatino Linotype"/>
          <w:sz w:val="24"/>
          <w:szCs w:val="24"/>
        </w:rPr>
      </w:pPr>
    </w:p>
    <w:p w14:paraId="10093429" w14:textId="1AAD2503" w:rsidR="00B9525F" w:rsidRDefault="00270C9A" w:rsidP="002114ED">
      <w:pPr>
        <w:pStyle w:val="Prrafodelista"/>
        <w:numPr>
          <w:ilvl w:val="0"/>
          <w:numId w:val="4"/>
        </w:numPr>
        <w:spacing w:line="360" w:lineRule="auto"/>
        <w:ind w:left="851" w:hanging="284"/>
        <w:jc w:val="both"/>
        <w:rPr>
          <w:rFonts w:ascii="Palatino Linotype" w:hAnsi="Palatino Linotype"/>
        </w:rPr>
      </w:pPr>
      <w:r w:rsidRPr="00270C9A">
        <w:rPr>
          <w:rFonts w:ascii="Palatino Linotype" w:hAnsi="Palatino Linotype"/>
        </w:rPr>
        <w:t xml:space="preserve">Solicito el documento en </w:t>
      </w:r>
      <w:proofErr w:type="spellStart"/>
      <w:r w:rsidRPr="00270C9A">
        <w:rPr>
          <w:rFonts w:ascii="Palatino Linotype" w:hAnsi="Palatino Linotype"/>
        </w:rPr>
        <w:t>pdf</w:t>
      </w:r>
      <w:proofErr w:type="spellEnd"/>
      <w:r w:rsidRPr="00270C9A">
        <w:rPr>
          <w:rFonts w:ascii="Palatino Linotype" w:hAnsi="Palatino Linotype"/>
        </w:rPr>
        <w:t xml:space="preserve"> de los recibidos emitidos por el concepto “jurídico” el 14 de enero de 2022</w:t>
      </w:r>
      <w:r w:rsidR="00FE0EC7" w:rsidRPr="00FE0EC7">
        <w:rPr>
          <w:rFonts w:ascii="Palatino Linotype" w:hAnsi="Palatino Linotype"/>
          <w:b/>
          <w:bCs/>
          <w:u w:val="single"/>
        </w:rPr>
        <w:t>.</w:t>
      </w:r>
      <w:r w:rsidR="00FE0EC7" w:rsidRPr="00FE0EC7">
        <w:rPr>
          <w:rFonts w:ascii="Palatino Linotype" w:hAnsi="Palatino Linotype"/>
        </w:rPr>
        <w:t xml:space="preserve"> </w:t>
      </w:r>
    </w:p>
    <w:p w14:paraId="31A75C4D" w14:textId="77777777" w:rsidR="002114ED" w:rsidRDefault="002114ED" w:rsidP="00880A24">
      <w:pPr>
        <w:spacing w:after="0" w:line="360" w:lineRule="auto"/>
        <w:jc w:val="both"/>
        <w:rPr>
          <w:rFonts w:ascii="Palatino Linotype" w:hAnsi="Palatino Linotype"/>
          <w:sz w:val="24"/>
          <w:szCs w:val="24"/>
        </w:rPr>
      </w:pPr>
    </w:p>
    <w:p w14:paraId="214A8423" w14:textId="3E93D906" w:rsidR="002114ED" w:rsidRDefault="00FF4867" w:rsidP="00880A24">
      <w:pPr>
        <w:spacing w:after="0" w:line="360" w:lineRule="auto"/>
        <w:jc w:val="both"/>
        <w:rPr>
          <w:rFonts w:ascii="Palatino Linotype" w:eastAsia="Arial Unicode MS" w:hAnsi="Palatino Linotype" w:cs="Arial"/>
          <w:sz w:val="24"/>
          <w:szCs w:val="24"/>
        </w:rPr>
      </w:pPr>
      <w:bookmarkStart w:id="2" w:name="_Hlk97247639"/>
      <w:bookmarkStart w:id="3" w:name="_Hlk82038749"/>
      <w:bookmarkStart w:id="4" w:name="_Hlk82011256"/>
      <w:r>
        <w:rPr>
          <w:rFonts w:ascii="Palatino Linotype" w:eastAsia="Arial Unicode MS" w:hAnsi="Palatino Linotype" w:cs="Arial"/>
          <w:sz w:val="24"/>
          <w:szCs w:val="24"/>
        </w:rPr>
        <w:t>E</w:t>
      </w:r>
      <w:r w:rsidR="00880A24" w:rsidRPr="00CF4795">
        <w:rPr>
          <w:rFonts w:ascii="Palatino Linotype" w:eastAsia="Arial Unicode MS" w:hAnsi="Palatino Linotype" w:cs="Arial"/>
          <w:sz w:val="24"/>
          <w:szCs w:val="24"/>
        </w:rPr>
        <w:t xml:space="preserve">n atención al requerimiento de información planteado, </w:t>
      </w:r>
      <w:r w:rsidR="00880A24">
        <w:rPr>
          <w:rFonts w:ascii="Palatino Linotype" w:eastAsia="Arial Unicode MS" w:hAnsi="Palatino Linotype" w:cs="Arial"/>
          <w:bCs/>
          <w:sz w:val="24"/>
          <w:szCs w:val="24"/>
        </w:rPr>
        <w:t>el S</w:t>
      </w:r>
      <w:r w:rsidR="00880A24" w:rsidRPr="00CF4795">
        <w:rPr>
          <w:rFonts w:ascii="Palatino Linotype" w:eastAsia="Arial Unicode MS" w:hAnsi="Palatino Linotype" w:cs="Arial"/>
          <w:bCs/>
          <w:sz w:val="24"/>
          <w:szCs w:val="24"/>
        </w:rPr>
        <w:t xml:space="preserve">ujeto </w:t>
      </w:r>
      <w:r w:rsidR="00880A24">
        <w:rPr>
          <w:rFonts w:ascii="Palatino Linotype" w:eastAsia="Arial Unicode MS" w:hAnsi="Palatino Linotype" w:cs="Arial"/>
          <w:bCs/>
          <w:sz w:val="24"/>
          <w:szCs w:val="24"/>
        </w:rPr>
        <w:t>O</w:t>
      </w:r>
      <w:r w:rsidR="00880A24" w:rsidRPr="00CF4795">
        <w:rPr>
          <w:rFonts w:ascii="Palatino Linotype" w:eastAsia="Arial Unicode MS" w:hAnsi="Palatino Linotype" w:cs="Arial"/>
          <w:bCs/>
          <w:sz w:val="24"/>
          <w:szCs w:val="24"/>
        </w:rPr>
        <w:t>bligado</w:t>
      </w:r>
      <w:r w:rsidR="00880A24">
        <w:rPr>
          <w:rFonts w:ascii="Palatino Linotype" w:eastAsia="Arial Unicode MS" w:hAnsi="Palatino Linotype" w:cs="Arial"/>
          <w:bCs/>
          <w:sz w:val="24"/>
          <w:szCs w:val="24"/>
        </w:rPr>
        <w:t xml:space="preserve"> adjuntó </w:t>
      </w:r>
      <w:r w:rsidR="002E2D2B">
        <w:rPr>
          <w:rFonts w:ascii="Palatino Linotype" w:eastAsia="Arial Unicode MS" w:hAnsi="Palatino Linotype" w:cs="Arial"/>
          <w:bCs/>
          <w:sz w:val="24"/>
          <w:szCs w:val="24"/>
        </w:rPr>
        <w:t>el</w:t>
      </w:r>
      <w:r w:rsidR="00880A24">
        <w:rPr>
          <w:rFonts w:ascii="Palatino Linotype" w:eastAsia="Arial Unicode MS" w:hAnsi="Palatino Linotype" w:cs="Arial"/>
          <w:bCs/>
          <w:sz w:val="24"/>
          <w:szCs w:val="24"/>
        </w:rPr>
        <w:t xml:space="preserve"> archivo electrónico denominado</w:t>
      </w:r>
      <w:r w:rsidR="00880A24">
        <w:rPr>
          <w:rFonts w:ascii="Palatino Linotype" w:eastAsia="Arial Unicode MS" w:hAnsi="Palatino Linotype" w:cs="Arial"/>
          <w:sz w:val="24"/>
          <w:szCs w:val="24"/>
        </w:rPr>
        <w:t xml:space="preserve"> </w:t>
      </w:r>
      <w:r w:rsidR="008A4F0B">
        <w:rPr>
          <w:rFonts w:ascii="Palatino Linotype" w:hAnsi="Palatino Linotype" w:cs="Arial"/>
          <w:sz w:val="24"/>
          <w:szCs w:val="24"/>
        </w:rPr>
        <w:t>“</w:t>
      </w:r>
      <w:bookmarkStart w:id="5" w:name="_Hlk102858727"/>
      <w:r w:rsidR="00270C9A" w:rsidRPr="00270C9A">
        <w:rPr>
          <w:rFonts w:ascii="Palatino Linotype" w:hAnsi="Palatino Linotype" w:cs="Arial"/>
          <w:i/>
          <w:sz w:val="24"/>
          <w:szCs w:val="24"/>
        </w:rPr>
        <w:t>acta primer sesión extraordinaria Comité de transparencia.pdf</w:t>
      </w:r>
      <w:bookmarkEnd w:id="5"/>
      <w:r w:rsidR="008A4F0B" w:rsidRPr="006F3258">
        <w:rPr>
          <w:rFonts w:ascii="Palatino Linotype" w:hAnsi="Palatino Linotype" w:cs="Arial"/>
          <w:i/>
          <w:sz w:val="24"/>
          <w:szCs w:val="24"/>
        </w:rPr>
        <w:t>”</w:t>
      </w:r>
      <w:r w:rsidR="008A4F0B" w:rsidRPr="006F3258">
        <w:rPr>
          <w:rFonts w:ascii="Palatino Linotype" w:hAnsi="Palatino Linotype" w:cs="Arial"/>
          <w:sz w:val="24"/>
          <w:szCs w:val="24"/>
        </w:rPr>
        <w:t>;</w:t>
      </w:r>
      <w:r w:rsidR="00880A24">
        <w:rPr>
          <w:rFonts w:ascii="Palatino Linotype" w:eastAsia="Arial Unicode MS" w:hAnsi="Palatino Linotype" w:cs="Arial"/>
          <w:sz w:val="24"/>
          <w:szCs w:val="24"/>
        </w:rPr>
        <w:t xml:space="preserve"> </w:t>
      </w:r>
      <w:r w:rsidR="00B4209A">
        <w:rPr>
          <w:rFonts w:ascii="Palatino Linotype" w:eastAsia="Arial Unicode MS" w:hAnsi="Palatino Linotype" w:cs="Arial"/>
          <w:sz w:val="24"/>
          <w:szCs w:val="24"/>
        </w:rPr>
        <w:t>mismo que se describe a continuación</w:t>
      </w:r>
      <w:r w:rsidR="002114ED">
        <w:rPr>
          <w:rFonts w:ascii="Palatino Linotype" w:eastAsia="Arial Unicode MS" w:hAnsi="Palatino Linotype" w:cs="Arial"/>
          <w:sz w:val="24"/>
          <w:szCs w:val="24"/>
        </w:rPr>
        <w:t>:</w:t>
      </w:r>
    </w:p>
    <w:p w14:paraId="42A9EF7F" w14:textId="77777777" w:rsidR="00B4209A" w:rsidRDefault="00B4209A" w:rsidP="00880A24">
      <w:pPr>
        <w:spacing w:after="0" w:line="360" w:lineRule="auto"/>
        <w:jc w:val="both"/>
        <w:rPr>
          <w:rFonts w:ascii="Palatino Linotype" w:eastAsia="Arial Unicode MS" w:hAnsi="Palatino Linotype" w:cs="Arial"/>
          <w:sz w:val="24"/>
          <w:szCs w:val="24"/>
        </w:rPr>
      </w:pPr>
    </w:p>
    <w:p w14:paraId="15361862" w14:textId="25DB673C" w:rsidR="008A4F0B" w:rsidRDefault="00270C9A" w:rsidP="008A4F0B">
      <w:pPr>
        <w:pStyle w:val="Prrafodelista"/>
        <w:numPr>
          <w:ilvl w:val="0"/>
          <w:numId w:val="5"/>
        </w:numPr>
        <w:spacing w:line="360" w:lineRule="auto"/>
        <w:ind w:left="567" w:hanging="283"/>
        <w:jc w:val="both"/>
        <w:rPr>
          <w:rFonts w:ascii="Palatino Linotype" w:eastAsia="Arial Unicode MS" w:hAnsi="Palatino Linotype" w:cs="Arial"/>
        </w:rPr>
      </w:pPr>
      <w:r w:rsidRPr="00270C9A">
        <w:rPr>
          <w:rFonts w:ascii="Palatino Linotype" w:hAnsi="Palatino Linotype" w:cs="Arial"/>
          <w:b/>
          <w:bCs/>
        </w:rPr>
        <w:t>acta primer sesión extraordinaria Comité de transparencia.pdf</w:t>
      </w:r>
      <w:r w:rsidR="008A4F0B" w:rsidRPr="001912E5">
        <w:rPr>
          <w:rFonts w:ascii="Palatino Linotype" w:eastAsia="Arial Unicode MS" w:hAnsi="Palatino Linotype" w:cs="Arial"/>
          <w:b/>
          <w:bCs/>
        </w:rPr>
        <w:t>:</w:t>
      </w:r>
      <w:r w:rsidR="008A4F0B" w:rsidRPr="001912E5">
        <w:rPr>
          <w:rFonts w:ascii="Palatino Linotype" w:eastAsia="Arial Unicode MS" w:hAnsi="Palatino Linotype" w:cs="Arial"/>
        </w:rPr>
        <w:t xml:space="preserve"> Documento </w:t>
      </w:r>
      <w:r w:rsidR="002E2D2B">
        <w:rPr>
          <w:rFonts w:ascii="Palatino Linotype" w:eastAsia="Arial Unicode MS" w:hAnsi="Palatino Linotype" w:cs="Arial"/>
        </w:rPr>
        <w:t xml:space="preserve">consistente en </w:t>
      </w:r>
      <w:r w:rsidR="006257DD">
        <w:rPr>
          <w:rFonts w:ascii="Palatino Linotype" w:eastAsia="Arial Unicode MS" w:hAnsi="Palatino Linotype" w:cs="Arial"/>
        </w:rPr>
        <w:t>cuatro</w:t>
      </w:r>
      <w:r w:rsidR="002E2D2B">
        <w:rPr>
          <w:rFonts w:ascii="Palatino Linotype" w:eastAsia="Arial Unicode MS" w:hAnsi="Palatino Linotype" w:cs="Arial"/>
        </w:rPr>
        <w:t xml:space="preserve"> (</w:t>
      </w:r>
      <w:r w:rsidR="006257DD">
        <w:rPr>
          <w:rFonts w:ascii="Palatino Linotype" w:eastAsia="Arial Unicode MS" w:hAnsi="Palatino Linotype" w:cs="Arial"/>
        </w:rPr>
        <w:t>4</w:t>
      </w:r>
      <w:r w:rsidR="002E2D2B">
        <w:rPr>
          <w:rFonts w:ascii="Palatino Linotype" w:eastAsia="Arial Unicode MS" w:hAnsi="Palatino Linotype" w:cs="Arial"/>
        </w:rPr>
        <w:t>) foja</w:t>
      </w:r>
      <w:r w:rsidR="006257DD">
        <w:rPr>
          <w:rFonts w:ascii="Palatino Linotype" w:eastAsia="Arial Unicode MS" w:hAnsi="Palatino Linotype" w:cs="Arial"/>
        </w:rPr>
        <w:t>s</w:t>
      </w:r>
      <w:r w:rsidR="008A4F0B" w:rsidRPr="001912E5">
        <w:rPr>
          <w:rFonts w:ascii="Palatino Linotype" w:eastAsia="Arial Unicode MS" w:hAnsi="Palatino Linotype" w:cs="Arial"/>
        </w:rPr>
        <w:t xml:space="preserve">, </w:t>
      </w:r>
      <w:r w:rsidR="002E2D2B">
        <w:rPr>
          <w:rFonts w:ascii="Palatino Linotype" w:eastAsia="Arial Unicode MS" w:hAnsi="Palatino Linotype" w:cs="Arial"/>
        </w:rPr>
        <w:t xml:space="preserve">el cual contiene </w:t>
      </w:r>
      <w:r w:rsidR="006257DD">
        <w:rPr>
          <w:rFonts w:ascii="Palatino Linotype" w:eastAsia="Arial Unicode MS" w:hAnsi="Palatino Linotype" w:cs="Arial"/>
        </w:rPr>
        <w:t>Acta de la Primer Sesión Extraordinaria del Comité de Transparencia del Sistema Municipal DIF Metepec 2022 - 2024</w:t>
      </w:r>
      <w:r w:rsidR="008C492D">
        <w:rPr>
          <w:rFonts w:ascii="Palatino Linotype" w:eastAsia="Arial Unicode MS" w:hAnsi="Palatino Linotype" w:cs="Arial"/>
        </w:rPr>
        <w:t xml:space="preserve">, </w:t>
      </w:r>
      <w:r w:rsidR="006257DD">
        <w:rPr>
          <w:rFonts w:ascii="Palatino Linotype" w:eastAsia="Arial Unicode MS" w:hAnsi="Palatino Linotype" w:cs="Arial"/>
        </w:rPr>
        <w:t>a través de</w:t>
      </w:r>
      <w:r w:rsidR="001F1638">
        <w:rPr>
          <w:rFonts w:ascii="Palatino Linotype" w:eastAsia="Arial Unicode MS" w:hAnsi="Palatino Linotype" w:cs="Arial"/>
        </w:rPr>
        <w:t xml:space="preserve"> </w:t>
      </w:r>
      <w:r w:rsidR="006257DD">
        <w:rPr>
          <w:rFonts w:ascii="Palatino Linotype" w:eastAsia="Arial Unicode MS" w:hAnsi="Palatino Linotype" w:cs="Arial"/>
        </w:rPr>
        <w:t>l</w:t>
      </w:r>
      <w:r w:rsidR="001F1638">
        <w:rPr>
          <w:rFonts w:ascii="Palatino Linotype" w:eastAsia="Arial Unicode MS" w:hAnsi="Palatino Linotype" w:cs="Arial"/>
        </w:rPr>
        <w:t>a</w:t>
      </w:r>
      <w:r w:rsidR="006257DD">
        <w:rPr>
          <w:rFonts w:ascii="Palatino Linotype" w:eastAsia="Arial Unicode MS" w:hAnsi="Palatino Linotype" w:cs="Arial"/>
        </w:rPr>
        <w:t xml:space="preserve"> cual se aprueba por unanimidad</w:t>
      </w:r>
      <w:r w:rsidR="001F1638">
        <w:rPr>
          <w:rFonts w:ascii="Palatino Linotype" w:eastAsia="Arial Unicode MS" w:hAnsi="Palatino Linotype" w:cs="Arial"/>
        </w:rPr>
        <w:t xml:space="preserve"> de votos de los integrantes del Comité de Transparencia, que la información requerida</w:t>
      </w:r>
      <w:r w:rsidR="007216D9">
        <w:rPr>
          <w:rFonts w:ascii="Palatino Linotype" w:eastAsia="Arial Unicode MS" w:hAnsi="Palatino Linotype" w:cs="Arial"/>
        </w:rPr>
        <w:t>,</w:t>
      </w:r>
      <w:r w:rsidR="001F1638">
        <w:rPr>
          <w:rFonts w:ascii="Palatino Linotype" w:eastAsia="Arial Unicode MS" w:hAnsi="Palatino Linotype" w:cs="Arial"/>
        </w:rPr>
        <w:t xml:space="preserve"> sea puesta a disposición del solicitante mediante, Consulta Directa (In Situ)</w:t>
      </w:r>
      <w:r w:rsidR="001F5D13">
        <w:rPr>
          <w:rFonts w:ascii="Palatino Linotype" w:eastAsia="Arial Unicode MS" w:hAnsi="Palatino Linotype" w:cs="Arial"/>
        </w:rPr>
        <w:t xml:space="preserve">, </w:t>
      </w:r>
      <w:r w:rsidR="008C492D">
        <w:rPr>
          <w:rFonts w:ascii="Palatino Linotype" w:eastAsia="Arial Unicode MS" w:hAnsi="Palatino Linotype" w:cs="Arial"/>
        </w:rPr>
        <w:t>tal y como se advierte a continuación:</w:t>
      </w:r>
    </w:p>
    <w:p w14:paraId="055B339C" w14:textId="06944A48" w:rsidR="00D35A91" w:rsidRDefault="00D35A91" w:rsidP="00D35A91">
      <w:pPr>
        <w:pStyle w:val="Prrafodelista"/>
        <w:spacing w:line="360" w:lineRule="auto"/>
        <w:ind w:left="567"/>
        <w:jc w:val="both"/>
        <w:rPr>
          <w:rFonts w:ascii="Palatino Linotype" w:hAnsi="Palatino Linotype" w:cs="Arial"/>
          <w:b/>
          <w:bCs/>
        </w:rPr>
      </w:pPr>
    </w:p>
    <w:p w14:paraId="01F27152" w14:textId="6D1423D7" w:rsidR="00D35A91" w:rsidRDefault="00D35A91" w:rsidP="00D35A91">
      <w:pPr>
        <w:pStyle w:val="Prrafodelista"/>
        <w:spacing w:line="360" w:lineRule="auto"/>
        <w:ind w:left="567"/>
        <w:jc w:val="both"/>
        <w:rPr>
          <w:rFonts w:ascii="Palatino Linotype" w:eastAsia="Arial Unicode MS" w:hAnsi="Palatino Linotype" w:cs="Arial"/>
        </w:rPr>
      </w:pPr>
    </w:p>
    <w:p w14:paraId="42C75744" w14:textId="50B665D0" w:rsidR="008C492D" w:rsidRDefault="008C492D" w:rsidP="008C492D">
      <w:pPr>
        <w:pStyle w:val="Prrafodelista"/>
        <w:spacing w:line="360" w:lineRule="auto"/>
        <w:ind w:left="567"/>
        <w:jc w:val="center"/>
        <w:rPr>
          <w:noProof/>
        </w:rPr>
      </w:pPr>
      <w:r>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7FC31B83" wp14:editId="4E12E40B">
                <wp:simplePos x="0" y="0"/>
                <wp:positionH relativeFrom="page">
                  <wp:posOffset>2409825</wp:posOffset>
                </wp:positionH>
                <wp:positionV relativeFrom="paragraph">
                  <wp:posOffset>958215</wp:posOffset>
                </wp:positionV>
                <wp:extent cx="3590925" cy="33337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359092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30991" id="Rectángulo 5" o:spid="_x0000_s1026" style="position:absolute;margin-left:189.75pt;margin-top:75.45pt;width:282.75pt;height:2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" filled="f" strokecolor="red" strokeweight="2.25pt">
                <w10:wrap anchorx="page"/>
              </v:rect>
            </w:pict>
          </mc:Fallback>
        </mc:AlternateContent>
      </w:r>
      <w:r w:rsidR="001F5D13" w:rsidRPr="001F5D13">
        <w:rPr>
          <w:noProof/>
        </w:rPr>
        <w:t xml:space="preserve"> </w:t>
      </w:r>
      <w:r w:rsidR="001F5D13">
        <w:rPr>
          <w:noProof/>
          <w:lang w:val="es-MX" w:eastAsia="es-MX"/>
        </w:rPr>
        <w:drawing>
          <wp:inline distT="0" distB="0" distL="0" distR="0" wp14:anchorId="53A9DCFD" wp14:editId="6B2C2C8F">
            <wp:extent cx="4476055" cy="3114675"/>
            <wp:effectExtent l="38100" t="95250" r="96520" b="28575"/>
            <wp:docPr id="1" name="Imagen 1"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Word&#10;&#10;Descripción generada automáticamente"/>
                    <pic:cNvPicPr/>
                  </pic:nvPicPr>
                  <pic:blipFill rotWithShape="1">
                    <a:blip r:embed="rId7"/>
                    <a:srcRect l="31907" t="18233" r="32766" b="38067"/>
                    <a:stretch/>
                  </pic:blipFill>
                  <pic:spPr bwMode="auto">
                    <a:xfrm>
                      <a:off x="0" y="0"/>
                      <a:ext cx="4513992" cy="3141073"/>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61173E" w14:textId="006CCAF0" w:rsidR="001F5D13" w:rsidRDefault="001F5D13" w:rsidP="008C492D">
      <w:pPr>
        <w:pStyle w:val="Prrafodelista"/>
        <w:spacing w:line="360" w:lineRule="auto"/>
        <w:ind w:left="567"/>
        <w:jc w:val="center"/>
        <w:rPr>
          <w:rFonts w:ascii="Palatino Linotype" w:eastAsia="Arial Unicode MS"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19B29BBC" wp14:editId="3F7F309A">
                <wp:simplePos x="0" y="0"/>
                <wp:positionH relativeFrom="margin">
                  <wp:posOffset>1015365</wp:posOffset>
                </wp:positionH>
                <wp:positionV relativeFrom="paragraph">
                  <wp:posOffset>41910</wp:posOffset>
                </wp:positionV>
                <wp:extent cx="4171950" cy="11430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4171950" cy="1143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3BDD7" id="Rectángulo 4" o:spid="_x0000_s1026" style="position:absolute;margin-left:79.95pt;margin-top:3.3pt;width:328.5pt;height:9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" filled="f" strokecolor="red" strokeweight="2.25pt">
                <w10:wrap anchorx="margin"/>
              </v:rect>
            </w:pict>
          </mc:Fallback>
        </mc:AlternateContent>
      </w:r>
      <w:r>
        <w:rPr>
          <w:noProof/>
          <w:lang w:val="es-MX" w:eastAsia="es-MX"/>
        </w:rPr>
        <w:drawing>
          <wp:inline distT="0" distB="0" distL="0" distR="0" wp14:anchorId="25A21E29" wp14:editId="299962BC">
            <wp:extent cx="4486275" cy="3829050"/>
            <wp:effectExtent l="38100" t="38100" r="104775" b="9525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8"/>
                    <a:srcRect l="34513" t="39071" r="35533" b="10283"/>
                    <a:stretch/>
                  </pic:blipFill>
                  <pic:spPr bwMode="auto">
                    <a:xfrm>
                      <a:off x="0" y="0"/>
                      <a:ext cx="4530533" cy="38668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2D2DF1" w14:textId="77777777" w:rsidR="00213BF3" w:rsidRDefault="00213BF3" w:rsidP="00213BF3">
      <w:pPr>
        <w:pStyle w:val="Prrafodelista"/>
        <w:spacing w:line="360" w:lineRule="auto"/>
        <w:ind w:left="567"/>
        <w:jc w:val="both"/>
        <w:rPr>
          <w:rFonts w:ascii="Palatino Linotype" w:eastAsia="Arial Unicode MS" w:hAnsi="Palatino Linotype" w:cs="Arial"/>
        </w:rPr>
      </w:pPr>
    </w:p>
    <w:bookmarkEnd w:id="2"/>
    <w:p w14:paraId="7887F8DF" w14:textId="26F22B08" w:rsidR="0004079C" w:rsidRDefault="0004079C" w:rsidP="0004079C">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w:t>
      </w:r>
      <w:r w:rsidRPr="0066181B">
        <w:rPr>
          <w:rFonts w:ascii="Palatino Linotype" w:hAnsi="Palatino Linotype"/>
        </w:rPr>
        <w:t>Recurrente</w:t>
      </w:r>
      <w:r w:rsidRPr="00B759E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136371C2" w14:textId="77777777" w:rsidR="0004079C" w:rsidRPr="00B759E7" w:rsidRDefault="0004079C" w:rsidP="0004079C">
      <w:pPr>
        <w:pStyle w:val="Sinespaciado"/>
        <w:spacing w:line="360" w:lineRule="auto"/>
        <w:jc w:val="both"/>
        <w:rPr>
          <w:rFonts w:ascii="Palatino Linotype" w:hAnsi="Palatino Linotype"/>
        </w:rPr>
      </w:pPr>
    </w:p>
    <w:p w14:paraId="3022337E" w14:textId="77777777" w:rsidR="007E119C" w:rsidRDefault="0004079C" w:rsidP="007E119C">
      <w:pPr>
        <w:spacing w:after="0"/>
        <w:ind w:left="567" w:right="567"/>
        <w:jc w:val="both"/>
        <w:rPr>
          <w:rFonts w:ascii="Palatino Linotype" w:hAnsi="Palatino Linotype" w:cs="Arial"/>
          <w:i/>
          <w:lang w:val="es-ES"/>
        </w:rPr>
      </w:pPr>
      <w:r w:rsidRPr="00307C48">
        <w:rPr>
          <w:rFonts w:ascii="Palatino Linotype" w:hAnsi="Palatino Linotype"/>
          <w:i/>
        </w:rPr>
        <w:t>“</w:t>
      </w:r>
      <w:r w:rsidRPr="00307C48">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r w:rsidR="007E119C">
        <w:rPr>
          <w:rFonts w:ascii="Palatino Linotype" w:hAnsi="Palatino Linotype"/>
          <w:i/>
        </w:rPr>
        <w:t xml:space="preserve"> </w:t>
      </w:r>
      <w:r w:rsidR="007E119C">
        <w:rPr>
          <w:rFonts w:ascii="Palatino Linotype" w:hAnsi="Palatino Linotype" w:cs="Arial"/>
          <w:i/>
          <w:lang w:val="es-ES"/>
        </w:rPr>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007E119C">
        <w:rPr>
          <w:rFonts w:ascii="Palatino Linotype" w:hAnsi="Palatino Linotype" w:cs="Arial"/>
          <w:i/>
          <w:lang w:val="es-ES"/>
        </w:rPr>
        <w:t>Marván</w:t>
      </w:r>
      <w:proofErr w:type="spellEnd"/>
      <w:r w:rsidR="007E119C">
        <w:rPr>
          <w:rFonts w:ascii="Palatino Linotype" w:hAnsi="Palatino Linotype" w:cs="Arial"/>
          <w:i/>
          <w:lang w:val="es-ES"/>
        </w:rPr>
        <w:t xml:space="preserve"> Laborde 2395/09 Secretaría de Economía - María </w:t>
      </w:r>
      <w:proofErr w:type="spellStart"/>
      <w:r w:rsidR="007E119C">
        <w:rPr>
          <w:rFonts w:ascii="Palatino Linotype" w:hAnsi="Palatino Linotype" w:cs="Arial"/>
          <w:i/>
          <w:lang w:val="es-ES"/>
        </w:rPr>
        <w:t>Marván</w:t>
      </w:r>
      <w:proofErr w:type="spellEnd"/>
      <w:r w:rsidR="007E119C">
        <w:rPr>
          <w:rFonts w:ascii="Palatino Linotype" w:hAnsi="Palatino Linotype" w:cs="Arial"/>
          <w:i/>
          <w:lang w:val="es-ES"/>
        </w:rPr>
        <w:t xml:space="preserve"> Laborde 0837/10 Administración Portuaria Integral de Veracruz, S.A. de C.V. – María </w:t>
      </w:r>
      <w:proofErr w:type="spellStart"/>
      <w:r w:rsidR="007E119C">
        <w:rPr>
          <w:rFonts w:ascii="Palatino Linotype" w:hAnsi="Palatino Linotype" w:cs="Arial"/>
          <w:i/>
          <w:lang w:val="es-ES"/>
        </w:rPr>
        <w:t>Marván</w:t>
      </w:r>
      <w:proofErr w:type="spellEnd"/>
      <w:r w:rsidR="007E119C">
        <w:rPr>
          <w:rFonts w:ascii="Palatino Linotype" w:hAnsi="Palatino Linotype" w:cs="Arial"/>
          <w:i/>
          <w:lang w:val="es-ES"/>
        </w:rPr>
        <w:t xml:space="preserve"> Laborde </w:t>
      </w:r>
    </w:p>
    <w:p w14:paraId="2B1E25C4" w14:textId="77777777" w:rsidR="007E119C" w:rsidRDefault="007E119C" w:rsidP="007E119C">
      <w:pPr>
        <w:spacing w:after="0"/>
        <w:ind w:left="567" w:right="567"/>
        <w:jc w:val="both"/>
        <w:rPr>
          <w:rFonts w:ascii="Palatino Linotype" w:hAnsi="Palatino Linotype" w:cs="Arial"/>
          <w:b/>
          <w:i/>
          <w:lang w:val="es-ES"/>
        </w:rPr>
      </w:pPr>
      <w:r>
        <w:rPr>
          <w:rFonts w:ascii="Palatino Linotype" w:hAnsi="Palatino Linotype" w:cs="Arial"/>
          <w:i/>
          <w:lang w:val="es-ES"/>
        </w:rPr>
        <w:t>Criterio 31/10</w:t>
      </w:r>
      <w:r>
        <w:rPr>
          <w:rFonts w:ascii="Palatino Linotype" w:hAnsi="Palatino Linotype" w:cs="Arial"/>
          <w:b/>
          <w:i/>
          <w:lang w:val="es-ES"/>
        </w:rPr>
        <w:t>”</w:t>
      </w:r>
    </w:p>
    <w:p w14:paraId="6A37C4DB" w14:textId="472E25F7" w:rsidR="0004079C" w:rsidRDefault="0004079C" w:rsidP="0004079C">
      <w:pPr>
        <w:spacing w:after="0" w:line="360" w:lineRule="auto"/>
        <w:rPr>
          <w:rFonts w:ascii="Palatino Linotype" w:eastAsia="Arial Unicode MS" w:hAnsi="Palatino Linotype" w:cs="Arial"/>
          <w:sz w:val="24"/>
          <w:szCs w:val="24"/>
        </w:rPr>
      </w:pPr>
    </w:p>
    <w:p w14:paraId="06B8F69E" w14:textId="77777777" w:rsidR="00A2119F" w:rsidRDefault="00A2119F" w:rsidP="00F24471">
      <w:pPr>
        <w:spacing w:after="0" w:line="360" w:lineRule="auto"/>
        <w:jc w:val="both"/>
        <w:rPr>
          <w:rFonts w:ascii="Palatino Linotype" w:hAnsi="Palatino Linotype"/>
          <w:sz w:val="24"/>
          <w:szCs w:val="24"/>
        </w:rPr>
      </w:pPr>
    </w:p>
    <w:p w14:paraId="106B2E10" w14:textId="67D36133" w:rsidR="007E119C" w:rsidRDefault="007E119C" w:rsidP="007E119C">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en su respuesta, puso a disposición de la parte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la información solicitada mediante consulta directa (</w:t>
      </w:r>
      <w:r>
        <w:rPr>
          <w:rFonts w:ascii="Palatino Linotype" w:eastAsia="Times New Roman" w:hAnsi="Palatino Linotype" w:cs="Times New Roman"/>
          <w:i/>
          <w:sz w:val="24"/>
          <w:szCs w:val="24"/>
          <w:lang w:eastAsia="es-ES"/>
        </w:rPr>
        <w:t>in situ</w:t>
      </w:r>
      <w:r>
        <w:rPr>
          <w:rFonts w:ascii="Palatino Linotype" w:eastAsia="Times New Roman" w:hAnsi="Palatino Linotype" w:cs="Times New Roman"/>
          <w:sz w:val="24"/>
          <w:szCs w:val="24"/>
          <w:lang w:eastAsia="es-ES"/>
        </w:rPr>
        <w:t xml:space="preserve">), de lo que se deduce que existe una aceptación por parte del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7AD2C4A5" w14:textId="77777777" w:rsidR="007E119C" w:rsidRDefault="007E119C" w:rsidP="007E119C">
      <w:pPr>
        <w:spacing w:after="0" w:line="360" w:lineRule="auto"/>
        <w:jc w:val="both"/>
        <w:rPr>
          <w:rFonts w:ascii="Palatino Linotype" w:eastAsia="Times New Roman" w:hAnsi="Palatino Linotype" w:cs="Times New Roman"/>
          <w:sz w:val="24"/>
          <w:szCs w:val="24"/>
          <w:lang w:eastAsia="es-ES"/>
        </w:rPr>
      </w:pPr>
    </w:p>
    <w:p w14:paraId="02CEEDEC" w14:textId="77777777" w:rsidR="007E119C" w:rsidRDefault="007E119C" w:rsidP="007E119C">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578A3380" w14:textId="77777777" w:rsidR="007E119C" w:rsidRDefault="007E119C" w:rsidP="007E119C">
      <w:pPr>
        <w:spacing w:after="0" w:line="360" w:lineRule="auto"/>
        <w:jc w:val="both"/>
        <w:rPr>
          <w:rFonts w:ascii="Palatino Linotype" w:eastAsia="Times New Roman" w:hAnsi="Palatino Linotype" w:cs="Times New Roman"/>
          <w:sz w:val="24"/>
          <w:szCs w:val="24"/>
          <w:lang w:eastAsia="es-ES"/>
        </w:rPr>
      </w:pPr>
    </w:p>
    <w:p w14:paraId="6BE69B41" w14:textId="77777777" w:rsidR="007E119C" w:rsidRDefault="007E119C" w:rsidP="007E119C">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Es por eso </w:t>
      </w:r>
      <w:proofErr w:type="gramStart"/>
      <w:r>
        <w:rPr>
          <w:rFonts w:ascii="Palatino Linotype" w:eastAsia="Times New Roman" w:hAnsi="Palatino Linotype" w:cs="Times New Roman"/>
          <w:sz w:val="24"/>
          <w:szCs w:val="24"/>
          <w:lang w:eastAsia="es-ES"/>
        </w:rPr>
        <w:t>que</w:t>
      </w:r>
      <w:proofErr w:type="gramEnd"/>
      <w:r>
        <w:rPr>
          <w:rFonts w:ascii="Palatino Linotype" w:eastAsia="Times New Roman" w:hAnsi="Palatino Linotype" w:cs="Times New Roman"/>
          <w:sz w:val="24"/>
          <w:szCs w:val="24"/>
          <w:lang w:eastAsia="es-ES"/>
        </w:rPr>
        <w:t xml:space="preserve"> este Órgano Garante estima conveniente delimitar el estudio de la presente resolución a lo argumentado por el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 de revisión respecto al cambio de modalidad de entrega a consulta directa o </w:t>
      </w:r>
      <w:r>
        <w:rPr>
          <w:rFonts w:ascii="Palatino Linotype" w:eastAsia="Times New Roman" w:hAnsi="Palatino Linotype" w:cs="Times New Roman"/>
          <w:i/>
          <w:sz w:val="24"/>
          <w:szCs w:val="24"/>
          <w:lang w:eastAsia="es-ES"/>
        </w:rPr>
        <w:t>in situ</w:t>
      </w:r>
      <w:r>
        <w:rPr>
          <w:rFonts w:ascii="Palatino Linotype" w:eastAsia="Times New Roman" w:hAnsi="Palatino Linotype" w:cs="Times New Roman"/>
          <w:sz w:val="24"/>
          <w:szCs w:val="24"/>
          <w:lang w:eastAsia="es-ES"/>
        </w:rPr>
        <w:t xml:space="preserve">, pues son estos actos los que, a consideración del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le causan agravio a su derecho de acceso a la información.</w:t>
      </w:r>
    </w:p>
    <w:p w14:paraId="08DEF0B9" w14:textId="77777777" w:rsidR="007E119C" w:rsidRDefault="007E119C" w:rsidP="007E119C">
      <w:pPr>
        <w:tabs>
          <w:tab w:val="left" w:pos="709"/>
        </w:tabs>
        <w:spacing w:after="0" w:line="360" w:lineRule="auto"/>
        <w:jc w:val="both"/>
        <w:rPr>
          <w:rFonts w:ascii="Palatino Linotype" w:hAnsi="Palatino Linotype" w:cs="Arial"/>
          <w:sz w:val="24"/>
          <w:szCs w:val="24"/>
        </w:rPr>
      </w:pPr>
    </w:p>
    <w:p w14:paraId="6BC59018" w14:textId="77777777" w:rsidR="007E119C" w:rsidRDefault="007E119C" w:rsidP="007E119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1535CCFA" w14:textId="77777777" w:rsidR="007E119C" w:rsidRDefault="007E119C" w:rsidP="007E119C">
      <w:pPr>
        <w:pStyle w:val="Sinespaciado"/>
      </w:pPr>
    </w:p>
    <w:p w14:paraId="124BEBA7" w14:textId="77777777" w:rsidR="003D6160" w:rsidRDefault="003D6160" w:rsidP="009D2B69">
      <w:pPr>
        <w:spacing w:after="0"/>
        <w:ind w:left="567" w:right="567"/>
        <w:jc w:val="both"/>
        <w:rPr>
          <w:rFonts w:ascii="Palatino Linotype" w:hAnsi="Palatino Linotype" w:cs="Arial"/>
          <w:i/>
        </w:rPr>
      </w:pPr>
    </w:p>
    <w:p w14:paraId="4C0547CB" w14:textId="7D1463F7" w:rsidR="007E119C" w:rsidRDefault="007E119C" w:rsidP="009D2B69">
      <w:pPr>
        <w:spacing w:after="0"/>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Artículo 4.</w:t>
      </w:r>
      <w:r>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1A020B3" w14:textId="77777777" w:rsidR="007E119C" w:rsidRDefault="007E119C" w:rsidP="009D2B69">
      <w:pPr>
        <w:spacing w:after="0"/>
        <w:ind w:left="567" w:right="567"/>
        <w:jc w:val="both"/>
        <w:rPr>
          <w:rFonts w:ascii="Palatino Linotype" w:hAnsi="Palatino Linotype" w:cs="Arial"/>
          <w:b/>
          <w:i/>
          <w:u w:val="single"/>
        </w:rPr>
      </w:pPr>
    </w:p>
    <w:p w14:paraId="7713205B" w14:textId="77777777" w:rsidR="007E119C" w:rsidRDefault="007E119C" w:rsidP="009D2B69">
      <w:pPr>
        <w:spacing w:after="0"/>
        <w:ind w:left="567" w:right="567"/>
        <w:jc w:val="both"/>
        <w:rPr>
          <w:rFonts w:ascii="Palatino Linotype" w:hAnsi="Palatino Linotype" w:cs="Arial"/>
          <w:i/>
        </w:rPr>
      </w:pPr>
      <w:r>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3CD3F24" w14:textId="77777777" w:rsidR="007E119C" w:rsidRDefault="007E119C" w:rsidP="009D2B69">
      <w:pPr>
        <w:spacing w:after="0"/>
        <w:ind w:left="567" w:right="567"/>
        <w:jc w:val="both"/>
        <w:rPr>
          <w:rFonts w:ascii="Palatino Linotype" w:hAnsi="Palatino Linotype" w:cs="Arial"/>
          <w:i/>
        </w:rPr>
      </w:pPr>
    </w:p>
    <w:p w14:paraId="63FC25A9" w14:textId="77777777" w:rsidR="007E119C" w:rsidRDefault="007E119C" w:rsidP="009D2B69">
      <w:pPr>
        <w:spacing w:after="0"/>
        <w:ind w:left="567" w:right="567"/>
        <w:jc w:val="both"/>
        <w:rPr>
          <w:rFonts w:ascii="Palatino Linotype" w:hAnsi="Palatino Linotype" w:cs="Arial"/>
          <w:i/>
        </w:rPr>
      </w:pPr>
      <w:r>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5B3DBF93" w14:textId="77777777" w:rsidR="007E119C" w:rsidRDefault="007E119C" w:rsidP="009D2B69">
      <w:pPr>
        <w:pStyle w:val="Sinespaciado"/>
        <w:ind w:left="567" w:right="567"/>
      </w:pPr>
    </w:p>
    <w:p w14:paraId="6AEB5BEB" w14:textId="77777777" w:rsidR="007E119C" w:rsidRDefault="007E119C" w:rsidP="009D2B69">
      <w:pPr>
        <w:spacing w:after="0"/>
        <w:ind w:left="567" w:right="567"/>
        <w:jc w:val="both"/>
        <w:rPr>
          <w:rFonts w:ascii="Palatino Linotype" w:hAnsi="Palatino Linotype" w:cs="Arial"/>
          <w:i/>
        </w:rPr>
      </w:pPr>
      <w:r>
        <w:rPr>
          <w:rFonts w:ascii="Palatino Linotype" w:hAnsi="Palatino Linotype" w:cs="Arial"/>
          <w:b/>
          <w:i/>
        </w:rPr>
        <w:t>Artículo 12.</w:t>
      </w:r>
      <w:r>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62322754" w14:textId="77777777" w:rsidR="007E119C" w:rsidRDefault="007E119C" w:rsidP="009D2B69">
      <w:pPr>
        <w:spacing w:after="0"/>
        <w:ind w:left="567" w:right="567"/>
        <w:jc w:val="both"/>
        <w:rPr>
          <w:rFonts w:ascii="Palatino Linotype" w:hAnsi="Palatino Linotype" w:cs="Arial"/>
          <w:b/>
          <w:i/>
          <w:u w:val="single"/>
        </w:rPr>
      </w:pPr>
    </w:p>
    <w:p w14:paraId="391B9D27" w14:textId="77777777" w:rsidR="007E119C" w:rsidRDefault="007E119C" w:rsidP="009D2B69">
      <w:pPr>
        <w:spacing w:after="0"/>
        <w:ind w:left="567" w:right="567"/>
        <w:jc w:val="both"/>
        <w:rPr>
          <w:rFonts w:ascii="Palatino Linotype" w:hAnsi="Palatino Linotype" w:cs="Arial"/>
          <w:i/>
        </w:rPr>
      </w:pPr>
      <w:r>
        <w:rPr>
          <w:rFonts w:ascii="Palatino Linotype" w:hAnsi="Palatino Linotype" w:cs="Arial"/>
          <w:b/>
          <w:i/>
          <w:u w:val="single"/>
        </w:rPr>
        <w:t>Los sujetos obligados sólo proporcionarán la información pública que se les requiera y que obre en sus archivos y en el estado en que ésta se encuentre.</w:t>
      </w:r>
      <w:r>
        <w:rPr>
          <w:rFonts w:ascii="Palatino Linotype" w:hAnsi="Palatino Linotype" w:cs="Arial"/>
          <w:i/>
        </w:rPr>
        <w:t xml:space="preserve"> La obligación de proporcionar información no comprende el procesamiento de </w:t>
      </w:r>
      <w:proofErr w:type="gramStart"/>
      <w:r>
        <w:rPr>
          <w:rFonts w:ascii="Palatino Linotype" w:hAnsi="Palatino Linotype" w:cs="Arial"/>
          <w:i/>
        </w:rPr>
        <w:t>la misma</w:t>
      </w:r>
      <w:proofErr w:type="gramEnd"/>
      <w:r>
        <w:rPr>
          <w:rFonts w:ascii="Palatino Linotype" w:hAnsi="Palatino Linotype" w:cs="Arial"/>
          <w:i/>
        </w:rPr>
        <w:t>, ni el presentarla conforme al interés del solicitante; no estarán obligados a generarla, resumirla, efectuar cálculos o practicar investigaciones.”</w:t>
      </w:r>
    </w:p>
    <w:p w14:paraId="7368C0A0" w14:textId="77777777" w:rsidR="007E119C" w:rsidRDefault="007E119C" w:rsidP="007E119C">
      <w:pPr>
        <w:pStyle w:val="Sinespaciado"/>
      </w:pPr>
    </w:p>
    <w:p w14:paraId="14B2A3B4" w14:textId="77777777" w:rsidR="007E119C" w:rsidRDefault="007E119C" w:rsidP="007E119C">
      <w:pPr>
        <w:pStyle w:val="Sinespaciado"/>
      </w:pPr>
    </w:p>
    <w:p w14:paraId="243EE152" w14:textId="77777777" w:rsidR="007E119C" w:rsidRDefault="007E119C" w:rsidP="007E119C">
      <w:pPr>
        <w:spacing w:after="0" w:line="360" w:lineRule="auto"/>
        <w:jc w:val="both"/>
        <w:rPr>
          <w:rFonts w:ascii="Palatino Linotype" w:hAnsi="Palatino Linotype" w:cs="Arial"/>
          <w:sz w:val="24"/>
        </w:rPr>
      </w:pPr>
      <w:r>
        <w:rPr>
          <w:rFonts w:ascii="Palatino Linotype" w:hAnsi="Palatino Linotype" w:cs="Arial"/>
          <w:sz w:val="24"/>
        </w:rPr>
        <w:t xml:space="preserve">Por consiguiente, los preceptos legales transcritos establecen que </w:t>
      </w:r>
      <w:r>
        <w:rPr>
          <w:rFonts w:ascii="Palatino Linotype" w:hAnsi="Palatino Linotype" w:cs="Arial"/>
          <w:b/>
          <w:sz w:val="24"/>
          <w:u w:val="single"/>
        </w:rPr>
        <w:t>los Sujetos Obligados se encuentran constreñidos a entregar la información pública solicitada por los particulares</w:t>
      </w:r>
      <w:r>
        <w:rPr>
          <w:rFonts w:ascii="Palatino Linotype" w:hAnsi="Palatino Linotype" w:cs="Arial"/>
          <w:sz w:val="24"/>
        </w:rPr>
        <w:t xml:space="preserve"> y que ésta misma se encuentre en sus archivos o que obre en su posesión, </w:t>
      </w:r>
      <w:r>
        <w:rPr>
          <w:rFonts w:ascii="Palatino Linotype" w:hAnsi="Palatino Linotype" w:cs="Arial"/>
          <w:b/>
          <w:sz w:val="24"/>
          <w:u w:val="single"/>
        </w:rPr>
        <w:t>privilegiando en todo momento el principio de máxima publicidad,</w:t>
      </w:r>
      <w:r>
        <w:rPr>
          <w:rFonts w:ascii="Palatino Linotype" w:hAnsi="Palatino Linotype" w:cs="Arial"/>
          <w:sz w:val="24"/>
        </w:rPr>
        <w:t xml:space="preserve"> sin generarla, procesarla, resumirla, ni presentarla conforme al interés del solicitante. </w:t>
      </w:r>
    </w:p>
    <w:p w14:paraId="1B56D1B8" w14:textId="77777777" w:rsidR="007E119C" w:rsidRDefault="007E119C" w:rsidP="007E119C">
      <w:pPr>
        <w:spacing w:after="0"/>
        <w:ind w:right="901"/>
        <w:jc w:val="both"/>
        <w:rPr>
          <w:rFonts w:ascii="Palatino Linotype" w:hAnsi="Palatino Linotype" w:cs="Arial"/>
          <w:b/>
          <w:sz w:val="24"/>
        </w:rPr>
      </w:pPr>
    </w:p>
    <w:p w14:paraId="6CB84BE5" w14:textId="77777777" w:rsidR="007E119C" w:rsidRDefault="007E119C" w:rsidP="007E119C">
      <w:pPr>
        <w:spacing w:after="0" w:line="360" w:lineRule="auto"/>
        <w:jc w:val="both"/>
        <w:rPr>
          <w:rFonts w:ascii="Palatino Linotype" w:hAnsi="Palatino Linotype" w:cs="Arial"/>
          <w:sz w:val="24"/>
        </w:rPr>
      </w:pPr>
      <w:r>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544780A" w14:textId="77777777" w:rsidR="007E119C" w:rsidRDefault="007E119C" w:rsidP="007E119C">
      <w:pPr>
        <w:pStyle w:val="Sinespaciado"/>
      </w:pPr>
    </w:p>
    <w:p w14:paraId="5EBE0E8B" w14:textId="77777777" w:rsidR="007E119C" w:rsidRDefault="007E119C" w:rsidP="007E119C">
      <w:pPr>
        <w:spacing w:after="0" w:line="360" w:lineRule="auto"/>
        <w:jc w:val="both"/>
        <w:rPr>
          <w:rFonts w:ascii="Palatino Linotype" w:hAnsi="Palatino Linotype" w:cs="Arial"/>
          <w:sz w:val="24"/>
        </w:rPr>
      </w:pPr>
      <w:r>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C40CE87" w14:textId="77777777" w:rsidR="007E119C" w:rsidRDefault="007E119C" w:rsidP="007E119C">
      <w:pPr>
        <w:pStyle w:val="Sinespaciado"/>
      </w:pPr>
    </w:p>
    <w:p w14:paraId="1D3FD754" w14:textId="77777777" w:rsidR="007E119C" w:rsidRDefault="007E119C" w:rsidP="007E119C">
      <w:pPr>
        <w:pStyle w:val="Sinespaciado"/>
      </w:pPr>
    </w:p>
    <w:p w14:paraId="35347387" w14:textId="77777777" w:rsidR="007E119C" w:rsidRDefault="007E119C" w:rsidP="009D2B69">
      <w:pPr>
        <w:spacing w:after="0"/>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 xml:space="preserve">Artículo 3. </w:t>
      </w:r>
      <w:r>
        <w:rPr>
          <w:rFonts w:ascii="Palatino Linotype" w:hAnsi="Palatino Linotype" w:cs="Arial"/>
          <w:i/>
        </w:rPr>
        <w:t>Para los efectos de la presente Ley se entenderá por:</w:t>
      </w:r>
    </w:p>
    <w:p w14:paraId="3840DCDB" w14:textId="77777777" w:rsidR="007E119C" w:rsidRDefault="007E119C" w:rsidP="009D2B69">
      <w:pPr>
        <w:spacing w:after="0"/>
        <w:ind w:left="567" w:right="567"/>
        <w:jc w:val="both"/>
        <w:rPr>
          <w:rFonts w:ascii="Palatino Linotype" w:hAnsi="Palatino Linotype" w:cs="Arial"/>
          <w:i/>
        </w:rPr>
      </w:pPr>
      <w:r>
        <w:rPr>
          <w:rFonts w:ascii="Palatino Linotype" w:hAnsi="Palatino Linotype" w:cs="Arial"/>
          <w:b/>
          <w:i/>
        </w:rPr>
        <w:t>XI. Documento:</w:t>
      </w:r>
      <w:r>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B659D18" w14:textId="77777777" w:rsidR="007E119C" w:rsidRDefault="007E119C" w:rsidP="007E119C">
      <w:pPr>
        <w:pStyle w:val="Sinespaciado"/>
      </w:pPr>
    </w:p>
    <w:p w14:paraId="74486BE5" w14:textId="77777777" w:rsidR="007E119C" w:rsidRDefault="007E119C" w:rsidP="007E119C">
      <w:pPr>
        <w:pStyle w:val="Sinespaciado"/>
      </w:pPr>
    </w:p>
    <w:p w14:paraId="528120D0" w14:textId="77777777" w:rsidR="009D2B69" w:rsidRDefault="009D2B69" w:rsidP="007E119C">
      <w:pPr>
        <w:spacing w:after="0" w:line="360" w:lineRule="auto"/>
        <w:jc w:val="both"/>
        <w:rPr>
          <w:rFonts w:ascii="Palatino Linotype" w:eastAsia="Times New Roman" w:hAnsi="Palatino Linotype" w:cs="Times New Roman"/>
          <w:sz w:val="24"/>
          <w:szCs w:val="23"/>
          <w:lang w:eastAsia="es-ES"/>
        </w:rPr>
      </w:pPr>
    </w:p>
    <w:p w14:paraId="01EAEECA" w14:textId="77777777" w:rsidR="009D2B69" w:rsidRDefault="009D2B69" w:rsidP="007E119C">
      <w:pPr>
        <w:spacing w:after="0" w:line="360" w:lineRule="auto"/>
        <w:jc w:val="both"/>
        <w:rPr>
          <w:rFonts w:ascii="Palatino Linotype" w:eastAsia="Times New Roman" w:hAnsi="Palatino Linotype" w:cs="Times New Roman"/>
          <w:sz w:val="24"/>
          <w:szCs w:val="23"/>
          <w:lang w:eastAsia="es-ES"/>
        </w:rPr>
      </w:pPr>
    </w:p>
    <w:p w14:paraId="196029A7" w14:textId="3ED4B9DB" w:rsidR="007E119C" w:rsidRDefault="007E119C" w:rsidP="007E119C">
      <w:pPr>
        <w:spacing w:after="0" w:line="360" w:lineRule="auto"/>
        <w:jc w:val="both"/>
        <w:rPr>
          <w:rFonts w:ascii="Palatino Linotype" w:eastAsia="Times New Roman" w:hAnsi="Palatino Linotype" w:cs="Times New Roman"/>
          <w:sz w:val="24"/>
          <w:szCs w:val="23"/>
          <w:lang w:eastAsia="es-ES"/>
        </w:rPr>
      </w:pPr>
      <w:r>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192AB015" w14:textId="77777777" w:rsidR="007E119C" w:rsidRDefault="007E119C" w:rsidP="007E119C">
      <w:pPr>
        <w:spacing w:after="0" w:line="360" w:lineRule="auto"/>
        <w:jc w:val="both"/>
        <w:rPr>
          <w:rFonts w:ascii="Palatino Linotype" w:hAnsi="Palatino Linotype" w:cs="Arial"/>
          <w:sz w:val="24"/>
          <w:szCs w:val="24"/>
          <w:lang w:val="es-ES_tradnl" w:eastAsia="es-MX"/>
        </w:rPr>
      </w:pPr>
    </w:p>
    <w:p w14:paraId="15B1C2E3" w14:textId="77777777" w:rsidR="007E119C" w:rsidRDefault="007E119C" w:rsidP="007E119C">
      <w:pPr>
        <w:pStyle w:val="Sinespaciado"/>
        <w:spacing w:line="360" w:lineRule="auto"/>
        <w:jc w:val="both"/>
        <w:rPr>
          <w:rFonts w:ascii="Palatino Linotype" w:hAnsi="Palatino Linotype" w:cs="Arial"/>
          <w:szCs w:val="23"/>
          <w:lang w:eastAsia="es-MX"/>
        </w:rPr>
      </w:pPr>
      <w:r>
        <w:rPr>
          <w:rFonts w:ascii="Palatino Linotype" w:hAnsi="Palatino Linotype" w:cs="Arial"/>
          <w:szCs w:val="23"/>
        </w:rPr>
        <w:t xml:space="preserve">Además, </w:t>
      </w:r>
      <w:r>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5F8E4D36" w14:textId="77777777" w:rsidR="007E119C" w:rsidRDefault="007E119C" w:rsidP="007E119C">
      <w:pPr>
        <w:pStyle w:val="Sinespaciado"/>
        <w:spacing w:line="360" w:lineRule="auto"/>
        <w:jc w:val="both"/>
        <w:rPr>
          <w:rFonts w:ascii="Palatino Linotype" w:hAnsi="Palatino Linotype" w:cs="Arial"/>
          <w:sz w:val="23"/>
          <w:szCs w:val="23"/>
          <w:lang w:eastAsia="es-MX"/>
        </w:rPr>
      </w:pPr>
    </w:p>
    <w:p w14:paraId="71350D25" w14:textId="14618B88" w:rsidR="007E119C" w:rsidRDefault="007E119C" w:rsidP="007E119C">
      <w:pPr>
        <w:pStyle w:val="Sinespaciado"/>
        <w:spacing w:line="360" w:lineRule="auto"/>
        <w:jc w:val="both"/>
        <w:rPr>
          <w:rFonts w:ascii="Palatino Linotype" w:eastAsia="MS Mincho" w:hAnsi="Palatino Linotype" w:cs="Tahoma"/>
          <w:szCs w:val="23"/>
        </w:rPr>
      </w:pPr>
      <w:r>
        <w:rPr>
          <w:rFonts w:ascii="Palatino Linotype" w:hAnsi="Palatino Linotype" w:cs="Arial"/>
          <w:szCs w:val="23"/>
          <w:lang w:eastAsia="es-MX"/>
        </w:rPr>
        <w:t xml:space="preserve">De la misma forma, </w:t>
      </w:r>
      <w:r w:rsidR="009D2B69">
        <w:rPr>
          <w:rFonts w:ascii="Palatino Linotype" w:eastAsia="MS Mincho" w:hAnsi="Palatino Linotype"/>
          <w:szCs w:val="23"/>
        </w:rPr>
        <w:t>de acuerdo con el</w:t>
      </w:r>
      <w:r>
        <w:rPr>
          <w:rFonts w:ascii="Palatino Linotype" w:eastAsia="MS Mincho" w:hAnsi="Palatino Linotype"/>
          <w:szCs w:val="23"/>
        </w:rPr>
        <w:t xml:space="preserve"> contenido del artículo 160,</w:t>
      </w:r>
      <w:r>
        <w:rPr>
          <w:rFonts w:ascii="Palatino Linotype" w:hAnsi="Palatino Linotype" w:cs="Arial"/>
          <w:szCs w:val="23"/>
        </w:rPr>
        <w:t xml:space="preserve"> de la Ley </w:t>
      </w:r>
      <w:r>
        <w:rPr>
          <w:rFonts w:ascii="Palatino Linotype" w:eastAsia="MS Mincho" w:hAnsi="Palatino Linotype" w:cs="Tahoma"/>
          <w:szCs w:val="23"/>
        </w:rPr>
        <w:t>General de Transparencia y Acceso a la Información Pública que a la letra dispone:</w:t>
      </w:r>
    </w:p>
    <w:p w14:paraId="1B46404D" w14:textId="77777777" w:rsidR="007E119C" w:rsidRDefault="007E119C" w:rsidP="007E119C">
      <w:pPr>
        <w:pStyle w:val="Sinespaciado"/>
      </w:pPr>
    </w:p>
    <w:p w14:paraId="711D8730" w14:textId="77777777" w:rsidR="007E119C" w:rsidRDefault="007E119C" w:rsidP="007E119C">
      <w:pPr>
        <w:pStyle w:val="Sinespaciado"/>
        <w:ind w:left="567" w:right="567"/>
        <w:jc w:val="both"/>
        <w:rPr>
          <w:rFonts w:ascii="Palatino Linotype" w:hAnsi="Palatino Linotype" w:cs="Arial"/>
          <w:i/>
          <w:sz w:val="22"/>
          <w:szCs w:val="23"/>
          <w:lang w:eastAsia="gl-ES"/>
        </w:rPr>
      </w:pPr>
      <w:r>
        <w:rPr>
          <w:rFonts w:ascii="Palatino Linotype" w:hAnsi="Palatino Linotype" w:cs="Arial"/>
          <w:b/>
          <w:i/>
          <w:sz w:val="22"/>
          <w:szCs w:val="23"/>
          <w:lang w:eastAsia="gl-ES"/>
        </w:rPr>
        <w:t>Artículo 160</w:t>
      </w:r>
      <w:r>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4D825A4" w14:textId="77777777" w:rsidR="007E119C" w:rsidRDefault="007E119C" w:rsidP="007E119C">
      <w:pPr>
        <w:spacing w:after="0" w:line="360" w:lineRule="auto"/>
        <w:jc w:val="both"/>
        <w:rPr>
          <w:rFonts w:ascii="Palatino Linotype" w:hAnsi="Palatino Linotype" w:cs="Arial"/>
          <w:sz w:val="24"/>
          <w:szCs w:val="24"/>
          <w:lang w:val="es-ES_tradnl" w:eastAsia="es-MX"/>
        </w:rPr>
      </w:pPr>
    </w:p>
    <w:p w14:paraId="447D93FC" w14:textId="77777777" w:rsidR="009D2B69" w:rsidRDefault="009D2B69" w:rsidP="007E119C">
      <w:pPr>
        <w:tabs>
          <w:tab w:val="left" w:pos="709"/>
        </w:tabs>
        <w:spacing w:after="0" w:line="360" w:lineRule="auto"/>
        <w:jc w:val="both"/>
        <w:rPr>
          <w:rFonts w:ascii="Palatino Linotype" w:hAnsi="Palatino Linotype" w:cs="Arial"/>
          <w:sz w:val="24"/>
          <w:szCs w:val="23"/>
        </w:rPr>
      </w:pPr>
    </w:p>
    <w:p w14:paraId="4328B8F4" w14:textId="6EFB9485" w:rsidR="007E119C" w:rsidRDefault="007E119C" w:rsidP="007E119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3"/>
        </w:rPr>
        <w:t xml:space="preserve">Una vez precisado lo anterior, es de señalar que si bien es cierto que en materia de transparencia se </w:t>
      </w:r>
      <w:r>
        <w:rPr>
          <w:rFonts w:ascii="Palatino Linotype" w:hAnsi="Palatino Linotype" w:cs="Arial"/>
          <w:b/>
          <w:sz w:val="24"/>
          <w:szCs w:val="23"/>
        </w:rPr>
        <w:t>debe privilegiar el uso de las nuevas tecnologías</w:t>
      </w:r>
      <w:r>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t xml:space="preserve"> </w:t>
      </w:r>
      <w:r>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Pr>
          <w:rFonts w:ascii="Palatino Linotype" w:hAnsi="Palatino Linotype" w:cs="Arial"/>
          <w:b/>
          <w:sz w:val="24"/>
          <w:szCs w:val="23"/>
        </w:rPr>
        <w:t>Sujeto Obligado</w:t>
      </w:r>
      <w:r>
        <w:rPr>
          <w:rFonts w:ascii="Palatino Linotype" w:hAnsi="Palatino Linotype" w:cs="Arial"/>
          <w:sz w:val="24"/>
          <w:szCs w:val="23"/>
        </w:rPr>
        <w:t xml:space="preserve"> podrá solicitar el cambio de modalidad </w:t>
      </w:r>
      <w:r>
        <w:rPr>
          <w:rFonts w:ascii="Palatino Linotype" w:hAnsi="Palatino Linotype" w:cs="Arial"/>
          <w:i/>
          <w:sz w:val="24"/>
          <w:szCs w:val="23"/>
        </w:rPr>
        <w:t>in situ</w:t>
      </w:r>
      <w:r>
        <w:rPr>
          <w:rFonts w:ascii="Palatino Linotype" w:hAnsi="Palatino Linotype" w:cs="Arial"/>
          <w:sz w:val="24"/>
          <w:szCs w:val="23"/>
        </w:rPr>
        <w:t xml:space="preserve"> </w:t>
      </w:r>
      <w:r>
        <w:rPr>
          <w:rFonts w:ascii="Palatino Linotype" w:hAnsi="Palatino Linotype" w:cs="Arial"/>
          <w:b/>
          <w:sz w:val="24"/>
          <w:szCs w:val="23"/>
        </w:rPr>
        <w:t>(Consulta Directa)</w:t>
      </w:r>
      <w:r>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0C4C4136" w14:textId="77777777" w:rsidR="007E119C" w:rsidRDefault="007E119C" w:rsidP="007E119C">
      <w:pPr>
        <w:tabs>
          <w:tab w:val="left" w:pos="709"/>
        </w:tabs>
        <w:spacing w:after="0" w:line="360" w:lineRule="auto"/>
        <w:jc w:val="both"/>
        <w:rPr>
          <w:rFonts w:ascii="Palatino Linotype" w:hAnsi="Palatino Linotype" w:cs="Arial"/>
          <w:sz w:val="24"/>
          <w:szCs w:val="24"/>
        </w:rPr>
      </w:pPr>
    </w:p>
    <w:p w14:paraId="7EEA4C8D" w14:textId="26252FA4" w:rsidR="007E119C" w:rsidRDefault="007E119C" w:rsidP="0007318E">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anterior, se aprecia que el </w:t>
      </w:r>
      <w:r>
        <w:rPr>
          <w:rFonts w:ascii="Palatino Linotype" w:hAnsi="Palatino Linotype" w:cs="Arial"/>
          <w:b/>
          <w:sz w:val="24"/>
          <w:szCs w:val="24"/>
        </w:rPr>
        <w:t>Sujeto Obligado</w:t>
      </w:r>
      <w:r>
        <w:rPr>
          <w:rFonts w:ascii="Palatino Linotype" w:hAnsi="Palatino Linotype" w:cs="Arial"/>
          <w:sz w:val="24"/>
          <w:szCs w:val="24"/>
        </w:rPr>
        <w:t xml:space="preserve">, mediante </w:t>
      </w:r>
      <w:r w:rsidR="009D2B69">
        <w:rPr>
          <w:rFonts w:ascii="Palatino Linotype" w:hAnsi="Palatino Linotype" w:cs="Arial"/>
          <w:sz w:val="24"/>
          <w:szCs w:val="24"/>
        </w:rPr>
        <w:t xml:space="preserve">archivo electrónico denominado </w:t>
      </w:r>
      <w:r w:rsidR="009D2B69" w:rsidRPr="009D2B69">
        <w:rPr>
          <w:rFonts w:ascii="Palatino Linotype" w:hAnsi="Palatino Linotype" w:cs="Arial"/>
          <w:b/>
          <w:bCs/>
          <w:sz w:val="24"/>
          <w:szCs w:val="24"/>
        </w:rPr>
        <w:t>“acta primer sesión extraordinaria Comité de transparencia.pdf”</w:t>
      </w:r>
      <w:r w:rsidR="009D2B69" w:rsidRPr="009D2B69">
        <w:rPr>
          <w:rFonts w:ascii="Palatino Linotype" w:hAnsi="Palatino Linotype" w:cs="Arial"/>
          <w:sz w:val="24"/>
          <w:szCs w:val="24"/>
        </w:rPr>
        <w:t xml:space="preserve"> con</w:t>
      </w:r>
      <w:r w:rsidR="009D2B69">
        <w:rPr>
          <w:rFonts w:ascii="Palatino Linotype" w:hAnsi="Palatino Linotype" w:cs="Arial"/>
          <w:sz w:val="24"/>
          <w:szCs w:val="24"/>
        </w:rPr>
        <w:t>sistente en el</w:t>
      </w:r>
      <w:r w:rsidR="009D2B69" w:rsidRPr="009D2B69">
        <w:rPr>
          <w:rFonts w:ascii="Palatino Linotype" w:hAnsi="Palatino Linotype" w:cs="Arial"/>
          <w:sz w:val="24"/>
          <w:szCs w:val="24"/>
        </w:rPr>
        <w:t xml:space="preserve"> Acta de la Primer Sesión Extraordinaria del Comité de Transparencia del Sistema Municipal DIF Metepec 2022 - 2024, </w:t>
      </w:r>
      <w:r w:rsidR="009D2B69">
        <w:rPr>
          <w:rFonts w:ascii="Palatino Linotype" w:hAnsi="Palatino Linotype" w:cs="Arial"/>
          <w:sz w:val="24"/>
          <w:szCs w:val="24"/>
        </w:rPr>
        <w:t xml:space="preserve">misma que </w:t>
      </w:r>
      <w:r>
        <w:rPr>
          <w:rFonts w:ascii="Palatino Linotype" w:hAnsi="Palatino Linotype" w:cs="Arial"/>
          <w:sz w:val="24"/>
          <w:szCs w:val="24"/>
        </w:rPr>
        <w:t xml:space="preserve">estipula dentro del contenido del mismo lo relacionado con el </w:t>
      </w:r>
      <w:r>
        <w:rPr>
          <w:rFonts w:ascii="Palatino Linotype" w:hAnsi="Palatino Linotype" w:cs="Arial"/>
          <w:b/>
          <w:i/>
          <w:sz w:val="24"/>
          <w:szCs w:val="24"/>
          <w:u w:val="single"/>
        </w:rPr>
        <w:t>cambio de modalidad de entrega de información (in situ)</w:t>
      </w:r>
      <w:r>
        <w:rPr>
          <w:rFonts w:ascii="Palatino Linotype" w:hAnsi="Palatino Linotype" w:cs="Arial"/>
          <w:sz w:val="24"/>
          <w:szCs w:val="24"/>
        </w:rPr>
        <w:t xml:space="preserve">, de los documentos con los cuales se dará respuesta a la solicitud de información de acceso a la información pública, argumentando que </w:t>
      </w:r>
      <w:r w:rsidR="00D95DDB">
        <w:rPr>
          <w:rFonts w:ascii="Palatino Linotype" w:hAnsi="Palatino Linotype" w:cs="Arial"/>
          <w:sz w:val="24"/>
          <w:szCs w:val="24"/>
        </w:rPr>
        <w:t xml:space="preserve">ante la emergencia de salud pública declarada por la </w:t>
      </w:r>
      <w:proofErr w:type="spellStart"/>
      <w:r w:rsidR="00D95DDB">
        <w:rPr>
          <w:rFonts w:ascii="Palatino Linotype" w:hAnsi="Palatino Linotype" w:cs="Arial"/>
          <w:sz w:val="24"/>
          <w:szCs w:val="24"/>
        </w:rPr>
        <w:t>Organizaxoón</w:t>
      </w:r>
      <w:proofErr w:type="spellEnd"/>
      <w:r w:rsidR="00D95DDB">
        <w:rPr>
          <w:rFonts w:ascii="Palatino Linotype" w:hAnsi="Palatino Linotype" w:cs="Arial"/>
          <w:sz w:val="24"/>
          <w:szCs w:val="24"/>
        </w:rPr>
        <w:t xml:space="preserve"> Mundial de Salud (OMS) </w:t>
      </w:r>
      <w:r w:rsidR="00D95DDB">
        <w:rPr>
          <w:rFonts w:ascii="Palatino Linotype" w:hAnsi="Palatino Linotype" w:cs="Arial"/>
          <w:sz w:val="24"/>
          <w:szCs w:val="24"/>
        </w:rPr>
        <w:lastRenderedPageBreak/>
        <w:t>el 30 de marzo de 2020, por brote mundial del virus SARS.CoV2 (COVID-19) ese órgano como medida preventiva y de actuación, desarrolla sus actividades fundamentales con el personal indispensable.</w:t>
      </w:r>
      <w:r w:rsidR="0007318E">
        <w:rPr>
          <w:rFonts w:ascii="Palatino Linotype" w:hAnsi="Palatino Linotype" w:cs="Arial"/>
          <w:sz w:val="24"/>
          <w:szCs w:val="24"/>
        </w:rPr>
        <w:t xml:space="preserve"> </w:t>
      </w:r>
      <w:r>
        <w:rPr>
          <w:rFonts w:ascii="Palatino Linotype" w:hAnsi="Palatino Linotype" w:cs="Arial"/>
          <w:sz w:val="24"/>
          <w:szCs w:val="24"/>
        </w:rPr>
        <w:t xml:space="preserve">Asimismo, </w:t>
      </w:r>
      <w:r w:rsidR="0007318E">
        <w:rPr>
          <w:rFonts w:ascii="Palatino Linotype" w:hAnsi="Palatino Linotype" w:cs="Arial"/>
          <w:sz w:val="24"/>
          <w:szCs w:val="24"/>
        </w:rPr>
        <w:t>estiman que la documentación con la que se daría respuesta sobrepasa las capacidades humanas del Sistema Municipal del DIF Metepec.</w:t>
      </w:r>
    </w:p>
    <w:p w14:paraId="7BA16690" w14:textId="77777777" w:rsidR="0007318E" w:rsidRDefault="0007318E" w:rsidP="0007318E">
      <w:pPr>
        <w:tabs>
          <w:tab w:val="left" w:pos="709"/>
        </w:tabs>
        <w:spacing w:after="0" w:line="360" w:lineRule="auto"/>
        <w:jc w:val="both"/>
        <w:rPr>
          <w:rFonts w:ascii="Palatino Linotype" w:hAnsi="Palatino Linotype" w:cs="Arial"/>
          <w:sz w:val="24"/>
          <w:szCs w:val="24"/>
        </w:rPr>
      </w:pPr>
    </w:p>
    <w:p w14:paraId="0217A922" w14:textId="7C66AFEC" w:rsidR="007E119C" w:rsidRDefault="007E119C" w:rsidP="0007318E">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Así, este Instituto estima que la repuestas otorgada por el Sujeto Obligado al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0A77EAF2" w14:textId="77777777" w:rsidR="003D6160" w:rsidRDefault="003D6160" w:rsidP="0007318E">
      <w:pPr>
        <w:spacing w:after="0" w:line="360" w:lineRule="auto"/>
        <w:jc w:val="both"/>
        <w:rPr>
          <w:sz w:val="24"/>
          <w:szCs w:val="24"/>
        </w:rPr>
      </w:pPr>
    </w:p>
    <w:p w14:paraId="60C0419C" w14:textId="347A5651" w:rsidR="007E119C" w:rsidRDefault="007E119C" w:rsidP="0007318E">
      <w:pPr>
        <w:spacing w:after="0"/>
        <w:ind w:left="851" w:right="899"/>
        <w:jc w:val="both"/>
        <w:rPr>
          <w:rFonts w:ascii="Palatino Linotype" w:hAnsi="Palatino Linotype"/>
          <w:i/>
          <w:iCs/>
          <w:color w:val="000000"/>
        </w:rPr>
      </w:pPr>
      <w:r>
        <w:rPr>
          <w:rFonts w:ascii="Palatino Linotype" w:hAnsi="Palatino Linotype"/>
          <w:b/>
          <w:bCs/>
          <w:i/>
          <w:iCs/>
          <w:color w:val="000000"/>
        </w:rPr>
        <w:t>“FUNDAMENTACIÓN Y MOTIVACIÓN.</w:t>
      </w:r>
      <w:r>
        <w:rPr>
          <w:rFonts w:ascii="Palatino Linotype" w:hAnsi="Palatino Linotype"/>
          <w:i/>
          <w:iCs/>
          <w:color w:val="000000"/>
        </w:rPr>
        <w:t xml:space="preserve"> La debida fundamentación y motivación </w:t>
      </w:r>
      <w:proofErr w:type="gramStart"/>
      <w:r>
        <w:rPr>
          <w:rFonts w:ascii="Palatino Linotype" w:hAnsi="Palatino Linotype"/>
          <w:i/>
          <w:iCs/>
          <w:color w:val="000000"/>
        </w:rPr>
        <w:t>legal,</w:t>
      </w:r>
      <w:proofErr w:type="gramEnd"/>
      <w:r>
        <w:rPr>
          <w:rFonts w:ascii="Palatino Linotype" w:hAnsi="Palatino Linotype"/>
          <w:i/>
          <w:iCs/>
          <w:color w:val="000000"/>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44E28FB" w14:textId="77777777" w:rsidR="0007318E" w:rsidRDefault="0007318E" w:rsidP="0007318E">
      <w:pPr>
        <w:spacing w:after="0"/>
        <w:ind w:left="851" w:right="899"/>
        <w:jc w:val="both"/>
      </w:pPr>
    </w:p>
    <w:p w14:paraId="4AA1E9B8" w14:textId="5BA9AAEC" w:rsidR="007E119C" w:rsidRDefault="007E119C" w:rsidP="0007318E">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170EFEF9" w14:textId="1A41610D" w:rsidR="003D6160" w:rsidRDefault="003D6160" w:rsidP="0007318E">
      <w:pPr>
        <w:spacing w:after="0" w:line="360" w:lineRule="auto"/>
        <w:jc w:val="both"/>
        <w:rPr>
          <w:rFonts w:ascii="Palatino Linotype" w:hAnsi="Palatino Linotype"/>
          <w:color w:val="000000"/>
          <w:sz w:val="24"/>
          <w:szCs w:val="24"/>
        </w:rPr>
      </w:pPr>
    </w:p>
    <w:p w14:paraId="5934E513" w14:textId="4DE8A70D" w:rsidR="003D6160" w:rsidRDefault="003D6160" w:rsidP="0007318E">
      <w:pPr>
        <w:spacing w:after="0" w:line="360" w:lineRule="auto"/>
        <w:jc w:val="both"/>
        <w:rPr>
          <w:rFonts w:ascii="Palatino Linotype" w:hAnsi="Palatino Linotype"/>
          <w:color w:val="000000"/>
          <w:sz w:val="24"/>
          <w:szCs w:val="24"/>
        </w:rPr>
      </w:pPr>
    </w:p>
    <w:p w14:paraId="715D6C18" w14:textId="77777777" w:rsidR="003D6160" w:rsidRDefault="003D6160" w:rsidP="0007318E">
      <w:pPr>
        <w:spacing w:after="0" w:line="360" w:lineRule="auto"/>
        <w:jc w:val="both"/>
        <w:rPr>
          <w:sz w:val="24"/>
          <w:szCs w:val="24"/>
        </w:rPr>
      </w:pPr>
    </w:p>
    <w:p w14:paraId="409025D7" w14:textId="67991FE9" w:rsidR="007E119C" w:rsidRDefault="007E119C" w:rsidP="0007318E">
      <w:pPr>
        <w:spacing w:after="0"/>
        <w:ind w:left="851" w:right="899"/>
        <w:jc w:val="both"/>
        <w:rPr>
          <w:rFonts w:ascii="Palatino Linotype" w:hAnsi="Palatino Linotype"/>
          <w:i/>
          <w:iCs/>
          <w:color w:val="000000"/>
        </w:rPr>
      </w:pPr>
      <w:r>
        <w:rPr>
          <w:rFonts w:ascii="Palatino Linotype" w:hAnsi="Palatino Linotype"/>
          <w:i/>
          <w:iCs/>
          <w:color w:val="000000"/>
        </w:rPr>
        <w:t>“</w:t>
      </w:r>
      <w:r>
        <w:rPr>
          <w:rFonts w:ascii="Palatino Linotype" w:hAnsi="Palatino Linotype"/>
          <w:b/>
          <w:bCs/>
          <w:i/>
          <w:iCs/>
          <w:color w:val="000000"/>
        </w:rPr>
        <w:t>FUNDAMENTACIÓN Y MOTIVACIÓN. EL ASPECTO FORMAL DE LA GARANTÍA Y SU FINALIDAD SE TRADUCEN EN EXPLICAR, JUSTIFICAR, POSIBILITAR LA DEFENSA Y COMUNICAR LA DECISIÓN.</w:t>
      </w:r>
      <w:r>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786A25C0" w14:textId="77777777" w:rsidR="0007318E" w:rsidRDefault="0007318E" w:rsidP="0007318E">
      <w:pPr>
        <w:spacing w:after="0"/>
        <w:ind w:left="851" w:right="899"/>
        <w:jc w:val="both"/>
      </w:pPr>
    </w:p>
    <w:p w14:paraId="608EE6DD" w14:textId="77777777" w:rsidR="007E119C" w:rsidRDefault="007E119C" w:rsidP="0007318E">
      <w:pPr>
        <w:spacing w:after="0" w:line="360" w:lineRule="auto"/>
        <w:jc w:val="both"/>
        <w:rPr>
          <w:rFonts w:ascii="Palatino Linotype" w:hAnsi="Palatino Linotype"/>
          <w:color w:val="000000"/>
          <w:sz w:val="24"/>
          <w:szCs w:val="24"/>
          <w:highlight w:val="yellow"/>
        </w:rPr>
      </w:pPr>
      <w:r>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653B92B6" w14:textId="77777777" w:rsidR="007E119C" w:rsidRDefault="007E119C" w:rsidP="0007318E">
      <w:pPr>
        <w:tabs>
          <w:tab w:val="left" w:pos="709"/>
        </w:tabs>
        <w:spacing w:after="0" w:line="360" w:lineRule="auto"/>
        <w:jc w:val="both"/>
        <w:rPr>
          <w:rFonts w:ascii="Palatino Linotype" w:hAnsi="Palatino Linotype"/>
          <w:color w:val="000000"/>
          <w:sz w:val="24"/>
          <w:szCs w:val="24"/>
          <w:highlight w:val="cyan"/>
        </w:rPr>
      </w:pPr>
    </w:p>
    <w:p w14:paraId="39783592" w14:textId="77777777" w:rsidR="007E119C" w:rsidRDefault="007E119C" w:rsidP="007E119C">
      <w:pPr>
        <w:tabs>
          <w:tab w:val="left" w:pos="709"/>
        </w:tabs>
        <w:spacing w:after="0" w:line="360" w:lineRule="auto"/>
        <w:jc w:val="both"/>
        <w:rPr>
          <w:rFonts w:ascii="Palatino Linotype" w:hAnsi="Palatino Linotype"/>
          <w:sz w:val="24"/>
          <w:szCs w:val="24"/>
        </w:rPr>
      </w:pPr>
      <w:r>
        <w:rPr>
          <w:rFonts w:ascii="Palatino Linotype" w:hAnsi="Palatino Linotype"/>
          <w:color w:val="000000"/>
          <w:sz w:val="24"/>
          <w:szCs w:val="24"/>
        </w:rPr>
        <w:t xml:space="preserve">Adicionalmente debemos señalar que se solicitó a la </w:t>
      </w:r>
      <w:r>
        <w:rPr>
          <w:rFonts w:ascii="Palatino Linotype" w:hAnsi="Palatino Linotype"/>
          <w:sz w:val="24"/>
          <w:szCs w:val="24"/>
        </w:rPr>
        <w:t xml:space="preserve">Dirección de Informática, informará a esta Ponencia si se había registrado alguna incidencia respecto de la </w:t>
      </w:r>
      <w:r>
        <w:rPr>
          <w:rFonts w:ascii="Palatino Linotype" w:hAnsi="Palatino Linotype"/>
          <w:sz w:val="24"/>
          <w:szCs w:val="24"/>
        </w:rPr>
        <w:lastRenderedPageBreak/>
        <w:t>presente solicitud de información, a lo que dicha Unidad Administrativa indico lo siguiente:</w:t>
      </w:r>
    </w:p>
    <w:p w14:paraId="07947C4B" w14:textId="615B73B3" w:rsidR="007E119C" w:rsidRDefault="003B4435" w:rsidP="007E119C">
      <w:pPr>
        <w:tabs>
          <w:tab w:val="left" w:pos="709"/>
        </w:tabs>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0528" behindDoc="0" locked="0" layoutInCell="1" allowOverlap="1" wp14:anchorId="28814746" wp14:editId="54765F2D">
                <wp:simplePos x="0" y="0"/>
                <wp:positionH relativeFrom="margin">
                  <wp:posOffset>144816</wp:posOffset>
                </wp:positionH>
                <wp:positionV relativeFrom="paragraph">
                  <wp:posOffset>1508532</wp:posOffset>
                </wp:positionV>
                <wp:extent cx="5762445" cy="621102"/>
                <wp:effectExtent l="0" t="0" r="10160" b="26670"/>
                <wp:wrapNone/>
                <wp:docPr id="14" name="Rectángulo 14"/>
                <wp:cNvGraphicFramePr/>
                <a:graphic xmlns:a="http://schemas.openxmlformats.org/drawingml/2006/main">
                  <a:graphicData uri="http://schemas.microsoft.com/office/word/2010/wordprocessingShape">
                    <wps:wsp>
                      <wps:cNvSpPr/>
                      <wps:spPr>
                        <a:xfrm>
                          <a:off x="0" y="0"/>
                          <a:ext cx="5762445" cy="62110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0216A" id="Rectángulo 14" o:spid="_x0000_s1026" style="position:absolute;margin-left:11.4pt;margin-top:118.8pt;width:453.75pt;height:48.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" filled="f" strokecolor="red" strokeweight="1.5pt">
                <w10:wrap anchorx="margin"/>
              </v:rect>
            </w:pict>
          </mc:Fallback>
        </mc:AlternateContent>
      </w:r>
      <w:r>
        <w:rPr>
          <w:noProof/>
          <w:lang w:eastAsia="es-MX"/>
        </w:rPr>
        <mc:AlternateContent>
          <mc:Choice Requires="wps">
            <w:drawing>
              <wp:anchor distT="0" distB="0" distL="114300" distR="114300" simplePos="0" relativeHeight="251668480" behindDoc="0" locked="0" layoutInCell="1" allowOverlap="1" wp14:anchorId="6362E00A" wp14:editId="3E668948">
                <wp:simplePos x="0" y="0"/>
                <wp:positionH relativeFrom="column">
                  <wp:posOffset>127563</wp:posOffset>
                </wp:positionH>
                <wp:positionV relativeFrom="paragraph">
                  <wp:posOffset>369846</wp:posOffset>
                </wp:positionV>
                <wp:extent cx="2570672" cy="224286"/>
                <wp:effectExtent l="0" t="0" r="20320" b="23495"/>
                <wp:wrapNone/>
                <wp:docPr id="11" name="Rectángulo 11"/>
                <wp:cNvGraphicFramePr/>
                <a:graphic xmlns:a="http://schemas.openxmlformats.org/drawingml/2006/main">
                  <a:graphicData uri="http://schemas.microsoft.com/office/word/2010/wordprocessingShape">
                    <wps:wsp>
                      <wps:cNvSpPr/>
                      <wps:spPr>
                        <a:xfrm>
                          <a:off x="0" y="0"/>
                          <a:ext cx="2570672" cy="2242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51C67" id="Rectángulo 11" o:spid="_x0000_s1026" style="position:absolute;margin-left:10.05pt;margin-top:29.1pt;width:202.4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" filled="f" strokecolor="red" strokeweight="1.5pt"/>
            </w:pict>
          </mc:Fallback>
        </mc:AlternateContent>
      </w:r>
      <w:r w:rsidRPr="003B4435">
        <w:rPr>
          <w:noProof/>
        </w:rPr>
        <w:t xml:space="preserve"> </w:t>
      </w:r>
      <w:r w:rsidR="0007318E">
        <w:rPr>
          <w:noProof/>
          <w:lang w:eastAsia="es-MX"/>
        </w:rPr>
        <w:drawing>
          <wp:inline distT="0" distB="0" distL="0" distR="0" wp14:anchorId="167D4967" wp14:editId="3B7B5A4E">
            <wp:extent cx="5805577" cy="2012139"/>
            <wp:effectExtent l="114300" t="95250" r="119380" b="102870"/>
            <wp:docPr id="9" name="Imagen 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a captura de pantalla de una computadora&#10;&#10;Descripción generada automáticamente"/>
                    <pic:cNvPicPr/>
                  </pic:nvPicPr>
                  <pic:blipFill rotWithShape="1">
                    <a:blip r:embed="rId9"/>
                    <a:srcRect l="19463" t="24114" r="1620" b="29752"/>
                    <a:stretch/>
                  </pic:blipFill>
                  <pic:spPr bwMode="auto">
                    <a:xfrm>
                      <a:off x="0" y="0"/>
                      <a:ext cx="5854355" cy="20290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D288EA" w14:textId="71C43BDD" w:rsidR="007E119C" w:rsidRDefault="007E119C" w:rsidP="003B4435">
      <w:pPr>
        <w:tabs>
          <w:tab w:val="left" w:pos="709"/>
        </w:tabs>
        <w:spacing w:after="0" w:line="360" w:lineRule="auto"/>
        <w:jc w:val="center"/>
        <w:rPr>
          <w:rFonts w:ascii="Palatino Linotype" w:hAnsi="Palatino Linotype"/>
          <w:sz w:val="24"/>
          <w:szCs w:val="24"/>
        </w:rPr>
      </w:pPr>
    </w:p>
    <w:p w14:paraId="5FDB3B51" w14:textId="481F7432" w:rsidR="007E119C" w:rsidRDefault="007E119C" w:rsidP="007E119C">
      <w:pPr>
        <w:spacing w:after="28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 la información que remitió la Dirección de informática, se puede observar que el Sujeto Obligado </w:t>
      </w:r>
      <w:r w:rsidR="00B24670">
        <w:rPr>
          <w:rFonts w:ascii="Palatino Linotype" w:hAnsi="Palatino Linotype"/>
          <w:color w:val="000000"/>
          <w:sz w:val="24"/>
          <w:szCs w:val="24"/>
        </w:rPr>
        <w:t xml:space="preserve">no realizó ningún registro de incidencia para </w:t>
      </w:r>
      <w:r w:rsidR="001D0C7A">
        <w:rPr>
          <w:rFonts w:ascii="Palatino Linotype" w:hAnsi="Palatino Linotype"/>
          <w:color w:val="000000"/>
          <w:sz w:val="24"/>
          <w:szCs w:val="24"/>
        </w:rPr>
        <w:t>poder hacer</w:t>
      </w:r>
      <w:r>
        <w:rPr>
          <w:rFonts w:ascii="Palatino Linotype" w:hAnsi="Palatino Linotype"/>
          <w:color w:val="000000"/>
          <w:sz w:val="24"/>
          <w:szCs w:val="24"/>
        </w:rPr>
        <w:t xml:space="preserve"> el cambio de modalidad, </w:t>
      </w:r>
      <w:r w:rsidR="003D6160">
        <w:rPr>
          <w:rFonts w:ascii="Palatino Linotype" w:hAnsi="Palatino Linotype"/>
          <w:color w:val="000000"/>
          <w:sz w:val="24"/>
          <w:szCs w:val="24"/>
        </w:rPr>
        <w:t>aunado a que</w:t>
      </w:r>
      <w:r>
        <w:rPr>
          <w:rFonts w:ascii="Palatino Linotype" w:hAnsi="Palatino Linotype"/>
          <w:color w:val="000000"/>
          <w:sz w:val="24"/>
          <w:szCs w:val="24"/>
        </w:rPr>
        <w:t xml:space="preserve">, como lo manifiesta la unidad administrativa a cargo del Sistema de Acceso a la Información </w:t>
      </w:r>
      <w:r w:rsidR="00C4499B">
        <w:rPr>
          <w:rFonts w:ascii="Palatino Linotype" w:hAnsi="Palatino Linotype"/>
          <w:color w:val="000000"/>
          <w:sz w:val="24"/>
          <w:szCs w:val="24"/>
        </w:rPr>
        <w:t>Mexiquense (</w:t>
      </w:r>
      <w:r>
        <w:rPr>
          <w:rFonts w:ascii="Palatino Linotype" w:hAnsi="Palatino Linotype"/>
          <w:color w:val="000000"/>
          <w:sz w:val="24"/>
          <w:szCs w:val="24"/>
        </w:rPr>
        <w:t xml:space="preserve">SAIMEX), </w:t>
      </w:r>
      <w:r w:rsidR="00A67D2F">
        <w:rPr>
          <w:rFonts w:ascii="Palatino Linotype" w:hAnsi="Palatino Linotype"/>
          <w:color w:val="000000"/>
          <w:sz w:val="24"/>
          <w:szCs w:val="24"/>
        </w:rPr>
        <w:t xml:space="preserve">el Sistema de Acceso a la Información Mexiquense tiene </w:t>
      </w:r>
      <w:r w:rsidR="00B24670">
        <w:rPr>
          <w:rFonts w:ascii="Palatino Linotype" w:hAnsi="Palatino Linotype"/>
          <w:color w:val="000000"/>
          <w:sz w:val="24"/>
          <w:szCs w:val="24"/>
        </w:rPr>
        <w:t xml:space="preserve">el soporte </w:t>
      </w:r>
      <w:r w:rsidR="00A67D2F">
        <w:rPr>
          <w:rFonts w:ascii="Palatino Linotype" w:hAnsi="Palatino Linotype"/>
          <w:color w:val="000000"/>
          <w:sz w:val="24"/>
          <w:szCs w:val="24"/>
        </w:rPr>
        <w:t>tecnológico,</w:t>
      </w:r>
      <w:r w:rsidR="00B24670">
        <w:rPr>
          <w:rFonts w:ascii="Palatino Linotype" w:hAnsi="Palatino Linotype"/>
          <w:color w:val="000000"/>
          <w:sz w:val="24"/>
          <w:szCs w:val="24"/>
        </w:rPr>
        <w:t xml:space="preserve"> para que puedan adjuntar archivos</w:t>
      </w:r>
      <w:r w:rsidR="00A67D2F">
        <w:rPr>
          <w:rFonts w:ascii="Palatino Linotype" w:hAnsi="Palatino Linotype"/>
          <w:color w:val="000000"/>
          <w:sz w:val="24"/>
          <w:szCs w:val="24"/>
        </w:rPr>
        <w:t xml:space="preserve"> con un peso aproximado de hasta 500Mb o un equivalente de 8,000 hojas.</w:t>
      </w:r>
    </w:p>
    <w:bookmarkEnd w:id="3"/>
    <w:bookmarkEnd w:id="4"/>
    <w:p w14:paraId="0E8369DE" w14:textId="6666216F" w:rsidR="001D0C7A" w:rsidRDefault="001D0C7A" w:rsidP="001D0C7A">
      <w:pPr>
        <w:spacing w:after="0" w:line="360" w:lineRule="auto"/>
        <w:jc w:val="both"/>
        <w:rPr>
          <w:rFonts w:ascii="Palatino Linotype" w:hAnsi="Palatino Linotype" w:cs="Arial"/>
          <w:sz w:val="24"/>
        </w:rPr>
      </w:pPr>
      <w:r>
        <w:rPr>
          <w:rFonts w:ascii="Palatino Linotype" w:hAnsi="Palatino Linotype" w:cs="Arial"/>
          <w:sz w:val="24"/>
        </w:rPr>
        <w:t>Razones por las cuales es dable ordenar la información solicitada en la vía previamente requerida, ya que el Sujeto Obligado acepta contar con la información, así como también es de señalar que no realizó una debida fundamentación y motivación que sustente el cambio de modalidad, por lo tanto, es necesario hacer entrega de la información tomando en consideración las excepciones que la Ley en la metería otorga, para tal efecto es necesario observar lo que a continuación se establece:</w:t>
      </w:r>
    </w:p>
    <w:p w14:paraId="192E0E8D" w14:textId="77777777" w:rsidR="003D6160" w:rsidRDefault="003D6160" w:rsidP="001D0C7A">
      <w:pPr>
        <w:spacing w:after="0" w:line="360" w:lineRule="auto"/>
        <w:jc w:val="both"/>
        <w:rPr>
          <w:rFonts w:ascii="Palatino Linotype" w:hAnsi="Palatino Linotype" w:cs="Arial"/>
          <w:sz w:val="24"/>
        </w:rPr>
      </w:pPr>
    </w:p>
    <w:p w14:paraId="11E6EB9C" w14:textId="77777777" w:rsidR="001D0C7A" w:rsidRDefault="001D0C7A" w:rsidP="003D6160">
      <w:pPr>
        <w:pStyle w:val="Prrafodelista"/>
        <w:numPr>
          <w:ilvl w:val="0"/>
          <w:numId w:val="6"/>
        </w:numPr>
        <w:spacing w:line="360" w:lineRule="auto"/>
        <w:jc w:val="both"/>
        <w:rPr>
          <w:rFonts w:ascii="Palatino Linotype" w:hAnsi="Palatino Linotype"/>
          <w:b/>
          <w:sz w:val="28"/>
        </w:rPr>
      </w:pPr>
      <w:r>
        <w:rPr>
          <w:rFonts w:ascii="Palatino Linotype" w:hAnsi="Palatino Linotype"/>
          <w:b/>
          <w:sz w:val="28"/>
        </w:rPr>
        <w:t>Versión Pública</w:t>
      </w:r>
    </w:p>
    <w:p w14:paraId="62E9698E" w14:textId="206054A4" w:rsidR="001D0C7A" w:rsidRDefault="001D0C7A" w:rsidP="003D6160">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No pasa desapercibido que la información podría contener información susceptible de clasificar, por lo que de los documentos que se ordena su entrega cabe señalar que el derecho de acceso a la información pública tiene como limitante el respeto a la intimidad y a la vida privada de las personas, por lo que la entrega de la información, misma de la que se desprende que contiene datos personales con carácter de confidenciales, dado su naturaleza, toda vez que se trata de los estados de cuenta de personas que estuvieron en un sector salud, aunado a que en el mismo también se trata de la atención no solo a personas mayores de edad, sino que se encuentran menores de edad y no podrían vulnerarse sus derechos, por lo cual, dicha información debe ser clasificada para no vulnerar un derecho intangible. Atento a lo anterior deberá generarse una versión pública, en la que se suprima aquella información relacionada con la vida privada de los particulares;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F835B08" w14:textId="77777777" w:rsidR="001D0C7A" w:rsidRDefault="001D0C7A" w:rsidP="00C4499B">
      <w:pPr>
        <w:spacing w:before="240" w:line="360" w:lineRule="auto"/>
        <w:ind w:left="567" w:right="567"/>
        <w:jc w:val="both"/>
        <w:rPr>
          <w:rFonts w:ascii="Palatino Linotype" w:hAnsi="Palatino Linotype" w:cs="Arial"/>
          <w:i/>
        </w:rPr>
      </w:pPr>
      <w:r>
        <w:rPr>
          <w:rFonts w:ascii="Palatino Linotype" w:hAnsi="Palatino Linotype" w:cs="Arial"/>
          <w:i/>
        </w:rPr>
        <w:t>“Artículo 3. Para los efectos de la presente Ley se entenderá por:</w:t>
      </w:r>
    </w:p>
    <w:p w14:paraId="5D4811B4" w14:textId="77777777" w:rsidR="001D0C7A" w:rsidRDefault="001D0C7A" w:rsidP="00C4499B">
      <w:pPr>
        <w:spacing w:before="240" w:line="360" w:lineRule="auto"/>
        <w:ind w:left="567" w:right="567"/>
        <w:jc w:val="both"/>
        <w:rPr>
          <w:rFonts w:ascii="Palatino Linotype" w:hAnsi="Palatino Linotype" w:cs="Arial"/>
          <w:i/>
        </w:rPr>
      </w:pPr>
      <w:r>
        <w:rPr>
          <w:rFonts w:ascii="Palatino Linotype" w:hAnsi="Palatino Linotype" w:cs="Arial"/>
          <w:i/>
        </w:rPr>
        <w:t>(…)</w:t>
      </w:r>
    </w:p>
    <w:p w14:paraId="1D264F51" w14:textId="77777777" w:rsidR="003D6160" w:rsidRDefault="003D6160" w:rsidP="00C4499B">
      <w:pPr>
        <w:spacing w:before="240" w:line="360" w:lineRule="auto"/>
        <w:ind w:left="567" w:right="567"/>
        <w:jc w:val="both"/>
        <w:rPr>
          <w:rFonts w:ascii="Palatino Linotype" w:hAnsi="Palatino Linotype" w:cs="Arial"/>
          <w:b/>
          <w:i/>
          <w:u w:val="single"/>
        </w:rPr>
      </w:pPr>
    </w:p>
    <w:p w14:paraId="5C3DB3E7" w14:textId="77777777" w:rsidR="003D6160" w:rsidRDefault="003D6160" w:rsidP="00C4499B">
      <w:pPr>
        <w:spacing w:before="240" w:line="360" w:lineRule="auto"/>
        <w:ind w:left="567" w:right="567"/>
        <w:jc w:val="both"/>
        <w:rPr>
          <w:rFonts w:ascii="Palatino Linotype" w:hAnsi="Palatino Linotype" w:cs="Arial"/>
          <w:b/>
          <w:i/>
          <w:u w:val="single"/>
        </w:rPr>
      </w:pPr>
    </w:p>
    <w:p w14:paraId="30DC1164" w14:textId="0AC5AAFF" w:rsidR="001D0C7A" w:rsidRDefault="001D0C7A" w:rsidP="00C4499B">
      <w:pPr>
        <w:spacing w:before="240" w:line="360" w:lineRule="auto"/>
        <w:ind w:left="567" w:right="567"/>
        <w:jc w:val="both"/>
        <w:rPr>
          <w:rFonts w:ascii="Palatino Linotype" w:hAnsi="Palatino Linotype" w:cs="Arial"/>
          <w:b/>
          <w:i/>
        </w:rPr>
      </w:pPr>
      <w:r>
        <w:rPr>
          <w:rFonts w:ascii="Palatino Linotype" w:hAnsi="Palatino Linotype" w:cs="Arial"/>
          <w:b/>
          <w:i/>
          <w:u w:val="single"/>
        </w:rPr>
        <w:t>IX. Datos personales:</w:t>
      </w:r>
      <w:r>
        <w:rPr>
          <w:rFonts w:ascii="Palatino Linotype" w:hAnsi="Palatino Linotype" w:cs="Arial"/>
          <w:b/>
          <w:i/>
        </w:rPr>
        <w:t xml:space="preserve"> </w:t>
      </w:r>
      <w:r>
        <w:rPr>
          <w:rFonts w:ascii="Palatino Linotype" w:hAnsi="Palatino Linotype" w:cs="Arial"/>
          <w:i/>
        </w:rPr>
        <w:t>La información concerniente a una persona, identificada o identificable según lo dispuesto por la Ley de Protección de Datos Personales del Estado de México;</w:t>
      </w:r>
    </w:p>
    <w:p w14:paraId="0593EB7E" w14:textId="77777777" w:rsidR="001D0C7A" w:rsidRDefault="001D0C7A" w:rsidP="00C4499B">
      <w:pPr>
        <w:spacing w:before="240" w:line="360" w:lineRule="auto"/>
        <w:ind w:left="567" w:right="567"/>
        <w:jc w:val="both"/>
        <w:rPr>
          <w:rFonts w:ascii="Palatino Linotype" w:hAnsi="Palatino Linotype" w:cs="Arial"/>
          <w:b/>
          <w:i/>
        </w:rPr>
      </w:pPr>
      <w:r>
        <w:rPr>
          <w:rFonts w:ascii="Palatino Linotype" w:hAnsi="Palatino Linotype" w:cs="Arial"/>
          <w:b/>
          <w:i/>
        </w:rPr>
        <w:t>(…)</w:t>
      </w:r>
    </w:p>
    <w:p w14:paraId="16BE032A" w14:textId="77777777" w:rsidR="001D0C7A" w:rsidRDefault="001D0C7A" w:rsidP="00C4499B">
      <w:pPr>
        <w:spacing w:before="240" w:line="360" w:lineRule="auto"/>
        <w:ind w:left="567" w:right="567"/>
        <w:jc w:val="both"/>
        <w:rPr>
          <w:rFonts w:ascii="Palatino Linotype" w:hAnsi="Palatino Linotype" w:cs="Arial"/>
          <w:b/>
          <w:i/>
        </w:rPr>
      </w:pPr>
      <w:r>
        <w:rPr>
          <w:rFonts w:ascii="Palatino Linotype" w:hAnsi="Palatino Linotype" w:cs="Arial"/>
          <w:b/>
          <w:i/>
          <w:u w:val="single"/>
        </w:rPr>
        <w:t>XLV. Versión pública:</w:t>
      </w:r>
      <w:r>
        <w:rPr>
          <w:rFonts w:ascii="Palatino Linotype" w:hAnsi="Palatino Linotype" w:cs="Arial"/>
          <w:b/>
          <w:i/>
        </w:rPr>
        <w:t xml:space="preserve"> </w:t>
      </w:r>
      <w:r>
        <w:rPr>
          <w:rFonts w:ascii="Palatino Linotype" w:hAnsi="Palatino Linotype" w:cs="Arial"/>
          <w:i/>
        </w:rPr>
        <w:t>Documento en el que se elimine, suprime o borra la información clasificada como reservada o confidencial para permitir su acceso.</w:t>
      </w:r>
    </w:p>
    <w:p w14:paraId="128C1330" w14:textId="77777777" w:rsidR="001D0C7A" w:rsidRDefault="001D0C7A" w:rsidP="00C4499B">
      <w:pPr>
        <w:spacing w:before="240" w:line="360" w:lineRule="auto"/>
        <w:ind w:left="567" w:right="567"/>
        <w:jc w:val="both"/>
        <w:rPr>
          <w:rFonts w:ascii="Palatino Linotype" w:hAnsi="Palatino Linotype" w:cs="Arial"/>
          <w:b/>
          <w:i/>
        </w:rPr>
      </w:pPr>
      <w:r>
        <w:rPr>
          <w:rFonts w:ascii="Palatino Linotype" w:hAnsi="Palatino Linotype" w:cs="Arial"/>
          <w:i/>
        </w:rPr>
        <w:t xml:space="preserve">Artículo 122. </w:t>
      </w:r>
      <w:r>
        <w:rPr>
          <w:rFonts w:ascii="Palatino Linotype" w:hAnsi="Palatino Linotype" w:cs="Arial"/>
          <w:b/>
          <w:i/>
          <w:u w:val="single"/>
        </w:rPr>
        <w:t xml:space="preserve">La clasificación es el proceso mediante el cual el sujeto obligado determina que la información en su poder </w:t>
      </w:r>
      <w:proofErr w:type="spellStart"/>
      <w:r>
        <w:rPr>
          <w:rFonts w:ascii="Palatino Linotype" w:hAnsi="Palatino Linotype" w:cs="Arial"/>
          <w:b/>
          <w:i/>
          <w:u w:val="single"/>
        </w:rPr>
        <w:t>actualiza</w:t>
      </w:r>
      <w:proofErr w:type="spellEnd"/>
      <w:r>
        <w:rPr>
          <w:rFonts w:ascii="Palatino Linotype" w:hAnsi="Palatino Linotype" w:cs="Arial"/>
          <w:b/>
          <w:i/>
          <w:u w:val="single"/>
        </w:rPr>
        <w:t xml:space="preserve"> alguno de los supuestos de reserva o confidencialidad, de conformidad con lo dispuesto en el presente título.</w:t>
      </w:r>
    </w:p>
    <w:p w14:paraId="22C8E35E" w14:textId="77777777" w:rsidR="001D0C7A" w:rsidRDefault="001D0C7A" w:rsidP="00C4499B">
      <w:pPr>
        <w:spacing w:before="240" w:line="360" w:lineRule="auto"/>
        <w:ind w:left="567" w:right="567"/>
        <w:jc w:val="both"/>
        <w:rPr>
          <w:rFonts w:ascii="Palatino Linotype" w:hAnsi="Palatino Linotype" w:cs="Arial"/>
          <w:i/>
        </w:rPr>
      </w:pPr>
      <w:r>
        <w:rPr>
          <w:rFonts w:ascii="Palatino Linotype" w:hAnsi="Palatino Linotype" w:cs="Arial"/>
          <w:i/>
        </w:rPr>
        <w:t>[…]</w:t>
      </w:r>
    </w:p>
    <w:p w14:paraId="0FC75934" w14:textId="77777777" w:rsidR="001D0C7A" w:rsidRDefault="001D0C7A" w:rsidP="00C4499B">
      <w:pPr>
        <w:spacing w:before="240" w:line="360" w:lineRule="auto"/>
        <w:ind w:left="567" w:right="567"/>
        <w:jc w:val="both"/>
        <w:rPr>
          <w:rFonts w:ascii="Palatino Linotype" w:hAnsi="Palatino Linotype" w:cs="Arial"/>
          <w:i/>
        </w:rPr>
      </w:pPr>
      <w:r>
        <w:rPr>
          <w:rFonts w:ascii="Palatino Linotype" w:hAnsi="Palatino Linotype" w:cs="Arial"/>
          <w:i/>
        </w:rPr>
        <w:t>Artículo 132. La clasificación de la información se llevará a cabo en el momento en que:</w:t>
      </w:r>
    </w:p>
    <w:p w14:paraId="6DB5E160" w14:textId="77777777" w:rsidR="001D0C7A" w:rsidRDefault="001D0C7A" w:rsidP="00C4499B">
      <w:pPr>
        <w:spacing w:before="240" w:line="360" w:lineRule="auto"/>
        <w:ind w:left="567" w:right="567"/>
        <w:jc w:val="both"/>
        <w:rPr>
          <w:rFonts w:ascii="Palatino Linotype" w:hAnsi="Palatino Linotype" w:cs="Arial"/>
          <w:i/>
        </w:rPr>
      </w:pPr>
      <w:r>
        <w:rPr>
          <w:rFonts w:ascii="Palatino Linotype" w:hAnsi="Palatino Linotype" w:cs="Arial"/>
          <w:i/>
        </w:rPr>
        <w:t>[…]</w:t>
      </w:r>
    </w:p>
    <w:p w14:paraId="759416A2" w14:textId="77777777" w:rsidR="001D0C7A" w:rsidRDefault="001D0C7A" w:rsidP="00C4499B">
      <w:pPr>
        <w:spacing w:before="240" w:line="360" w:lineRule="auto"/>
        <w:ind w:left="567" w:right="567"/>
        <w:jc w:val="both"/>
        <w:rPr>
          <w:rFonts w:ascii="Palatino Linotype" w:hAnsi="Palatino Linotype" w:cs="Arial"/>
          <w:b/>
          <w:i/>
          <w:u w:val="single"/>
        </w:rPr>
      </w:pPr>
      <w:r>
        <w:rPr>
          <w:rFonts w:ascii="Palatino Linotype" w:hAnsi="Palatino Linotype" w:cs="Arial"/>
          <w:b/>
          <w:i/>
          <w:u w:val="single"/>
        </w:rPr>
        <w:t>II. Se determine mediante resolución de autoridad competente; o</w:t>
      </w:r>
    </w:p>
    <w:p w14:paraId="4D35414F" w14:textId="77777777" w:rsidR="001D0C7A" w:rsidRDefault="001D0C7A" w:rsidP="00C4499B">
      <w:pPr>
        <w:spacing w:before="240" w:line="360" w:lineRule="auto"/>
        <w:ind w:left="567" w:right="567"/>
        <w:jc w:val="both"/>
        <w:rPr>
          <w:rFonts w:ascii="Palatino Linotype" w:hAnsi="Palatino Linotype" w:cs="Arial"/>
          <w:b/>
          <w:i/>
        </w:rPr>
      </w:pPr>
      <w:r>
        <w:rPr>
          <w:rFonts w:ascii="Palatino Linotype" w:hAnsi="Palatino Linotype" w:cs="Arial"/>
          <w:b/>
          <w:i/>
        </w:rPr>
        <w:t>(…)</w:t>
      </w:r>
    </w:p>
    <w:p w14:paraId="0F17424D" w14:textId="77777777" w:rsidR="001D0C7A" w:rsidRDefault="001D0C7A" w:rsidP="00C4499B">
      <w:pPr>
        <w:spacing w:before="240" w:line="360" w:lineRule="auto"/>
        <w:ind w:left="567" w:right="567"/>
        <w:jc w:val="both"/>
        <w:rPr>
          <w:rFonts w:ascii="Palatino Linotype" w:hAnsi="Palatino Linotype" w:cs="Arial"/>
          <w:b/>
          <w:i/>
        </w:rPr>
      </w:pPr>
      <w:r>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Pr>
          <w:rFonts w:ascii="Palatino Linotype" w:hAnsi="Palatino Linotype" w:cs="Arial"/>
          <w:b/>
          <w:i/>
        </w:rPr>
        <w:t xml:space="preserve"> </w:t>
      </w:r>
      <w:r>
        <w:rPr>
          <w:rFonts w:ascii="Palatino Linotype" w:hAnsi="Palatino Linotype" w:cs="Arial"/>
          <w:b/>
          <w:i/>
          <w:u w:val="single"/>
        </w:rPr>
        <w:t xml:space="preserve">de manera genérica y fundando y motivando su clasificación.” </w:t>
      </w:r>
      <w:r>
        <w:rPr>
          <w:rFonts w:ascii="Palatino Linotype" w:hAnsi="Palatino Linotype" w:cs="Arial"/>
          <w:b/>
          <w:i/>
        </w:rPr>
        <w:t>[Sic]</w:t>
      </w:r>
    </w:p>
    <w:p w14:paraId="5CCADFD1" w14:textId="77777777" w:rsidR="00C4499B" w:rsidRDefault="00C4499B" w:rsidP="001D0C7A">
      <w:pPr>
        <w:spacing w:after="0" w:line="360" w:lineRule="auto"/>
        <w:jc w:val="both"/>
        <w:rPr>
          <w:rFonts w:ascii="Palatino Linotype" w:eastAsia="Times New Roman" w:hAnsi="Palatino Linotype" w:cs="Times New Roman"/>
          <w:sz w:val="24"/>
          <w:szCs w:val="24"/>
          <w:lang w:eastAsia="es-ES"/>
        </w:rPr>
      </w:pPr>
    </w:p>
    <w:p w14:paraId="521344A0" w14:textId="43061E72" w:rsidR="001D0C7A" w:rsidRDefault="001D0C7A" w:rsidP="001D0C7A">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83C90E1" w14:textId="77777777" w:rsidR="001D0C7A" w:rsidRDefault="001D0C7A" w:rsidP="001D0C7A">
      <w:pPr>
        <w:spacing w:after="0" w:line="240" w:lineRule="auto"/>
        <w:ind w:left="567" w:right="616"/>
        <w:jc w:val="both"/>
        <w:rPr>
          <w:rFonts w:ascii="Palatino Linotype" w:eastAsia="Times New Roman" w:hAnsi="Palatino Linotype" w:cs="Times New Roman"/>
          <w:sz w:val="24"/>
          <w:szCs w:val="24"/>
          <w:lang w:eastAsia="es-ES"/>
        </w:rPr>
      </w:pPr>
    </w:p>
    <w:p w14:paraId="568EF103" w14:textId="77777777" w:rsidR="001D0C7A" w:rsidRDefault="001D0C7A" w:rsidP="001D0C7A">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w:t>
      </w:r>
      <w:r>
        <w:rPr>
          <w:rFonts w:ascii="Palatino Linotype" w:eastAsia="Arial Unicode MS" w:hAnsi="Palatino Linotype" w:cs="Arial"/>
          <w:b/>
          <w:i/>
          <w:szCs w:val="24"/>
          <w:lang w:eastAsia="es-ES"/>
        </w:rPr>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22</w:t>
      </w:r>
      <w:r>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4C0E1CC" w14:textId="77777777" w:rsidR="001D0C7A" w:rsidRDefault="001D0C7A" w:rsidP="001D0C7A">
      <w:pPr>
        <w:spacing w:after="0" w:line="240" w:lineRule="auto"/>
        <w:ind w:left="567" w:right="616"/>
        <w:jc w:val="both"/>
        <w:rPr>
          <w:rFonts w:ascii="Palatino Linotype" w:eastAsia="Arial Unicode MS" w:hAnsi="Palatino Linotype" w:cs="Arial"/>
          <w:i/>
          <w:szCs w:val="24"/>
          <w:lang w:eastAsia="es-ES"/>
        </w:rPr>
      </w:pPr>
    </w:p>
    <w:p w14:paraId="36A3238E" w14:textId="77777777" w:rsidR="001D0C7A" w:rsidRDefault="001D0C7A" w:rsidP="001D0C7A">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2B97CD43" w14:textId="77777777" w:rsidR="001D0C7A" w:rsidRDefault="001D0C7A" w:rsidP="001D0C7A">
      <w:pPr>
        <w:spacing w:after="0" w:line="240" w:lineRule="auto"/>
        <w:ind w:left="567" w:right="616"/>
        <w:jc w:val="both"/>
        <w:rPr>
          <w:rFonts w:ascii="Palatino Linotype" w:eastAsia="Arial Unicode MS" w:hAnsi="Palatino Linotype" w:cs="Arial"/>
          <w:i/>
          <w:szCs w:val="24"/>
          <w:lang w:eastAsia="es-ES"/>
        </w:rPr>
      </w:pPr>
    </w:p>
    <w:p w14:paraId="79AA5289" w14:textId="77777777" w:rsidR="001D0C7A" w:rsidRDefault="001D0C7A" w:rsidP="001D0C7A">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 Cuente con atribuciones conferidas en ley y medie el consentimiento del titular.</w:t>
      </w:r>
    </w:p>
    <w:p w14:paraId="162D51C0" w14:textId="77777777" w:rsidR="001D0C7A" w:rsidRDefault="001D0C7A" w:rsidP="001D0C7A">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63A5EF84" w14:textId="77777777" w:rsidR="001D0C7A" w:rsidRDefault="001D0C7A" w:rsidP="001D0C7A">
      <w:pPr>
        <w:spacing w:after="0" w:line="240" w:lineRule="auto"/>
        <w:ind w:left="567" w:right="616"/>
        <w:jc w:val="both"/>
        <w:rPr>
          <w:rFonts w:ascii="Palatino Linotype" w:eastAsia="Arial Unicode MS" w:hAnsi="Palatino Linotype" w:cs="Arial"/>
          <w:i/>
          <w:szCs w:val="24"/>
          <w:lang w:eastAsia="es-ES"/>
        </w:rPr>
      </w:pPr>
    </w:p>
    <w:p w14:paraId="6FE280B4" w14:textId="77777777" w:rsidR="001D0C7A" w:rsidRDefault="001D0C7A" w:rsidP="001D0C7A">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b/>
          <w:i/>
          <w:szCs w:val="24"/>
          <w:lang w:eastAsia="es-ES"/>
        </w:rPr>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38</w:t>
      </w:r>
      <w:r>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F706CDB" w14:textId="77777777" w:rsidR="001D0C7A" w:rsidRDefault="001D0C7A" w:rsidP="001D0C7A">
      <w:pPr>
        <w:spacing w:after="0" w:line="240" w:lineRule="auto"/>
        <w:ind w:left="567" w:right="616"/>
        <w:jc w:val="both"/>
        <w:rPr>
          <w:rFonts w:ascii="Palatino Linotype" w:eastAsia="Arial Unicode MS" w:hAnsi="Palatino Linotype" w:cs="Arial"/>
          <w:i/>
          <w:sz w:val="28"/>
          <w:szCs w:val="24"/>
          <w:lang w:eastAsia="es-ES"/>
        </w:rPr>
      </w:pPr>
    </w:p>
    <w:p w14:paraId="770CE3F3" w14:textId="77777777" w:rsidR="001D0C7A" w:rsidRDefault="001D0C7A" w:rsidP="001D0C7A">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w:t>
      </w:r>
      <w:r>
        <w:rPr>
          <w:rFonts w:ascii="Palatino Linotype" w:eastAsia="Times New Roman" w:hAnsi="Palatino Linotype" w:cs="Times New Roman"/>
          <w:sz w:val="24"/>
          <w:szCs w:val="24"/>
          <w:lang w:eastAsia="es-ES"/>
        </w:rPr>
        <w:lastRenderedPageBreak/>
        <w:t xml:space="preserve">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491CBAD" w14:textId="77777777" w:rsidR="001D0C7A" w:rsidRDefault="001D0C7A" w:rsidP="001D0C7A">
      <w:pPr>
        <w:spacing w:after="0" w:line="360" w:lineRule="auto"/>
        <w:jc w:val="both"/>
        <w:rPr>
          <w:rFonts w:ascii="Palatino Linotype" w:eastAsia="Times New Roman" w:hAnsi="Palatino Linotype" w:cs="Times New Roman"/>
          <w:sz w:val="24"/>
          <w:szCs w:val="24"/>
          <w:lang w:eastAsia="es-ES"/>
        </w:rPr>
      </w:pPr>
    </w:p>
    <w:p w14:paraId="283F82FE" w14:textId="77777777" w:rsidR="001D0C7A" w:rsidRDefault="001D0C7A" w:rsidP="001D0C7A">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rFonts w:ascii="Palatino Linotype" w:eastAsia="Arial Unicode MS" w:hAnsi="Palatino Linotype" w:cs="Times New Roman"/>
          <w:color w:val="000000"/>
          <w:sz w:val="24"/>
          <w:szCs w:val="24"/>
          <w:lang w:eastAsia="es-MX"/>
        </w:rPr>
        <w:t>el Sujeto Obligado</w:t>
      </w:r>
      <w:r>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27910744" w14:textId="77777777" w:rsidR="001D0C7A" w:rsidRDefault="001D0C7A" w:rsidP="001D0C7A">
      <w:pPr>
        <w:spacing w:after="0" w:line="360" w:lineRule="auto"/>
        <w:ind w:right="51"/>
        <w:jc w:val="both"/>
        <w:rPr>
          <w:rFonts w:ascii="Palatino Linotype" w:eastAsia="Arial Unicode MS" w:hAnsi="Palatino Linotype" w:cs="Arial"/>
          <w:sz w:val="24"/>
          <w:szCs w:val="24"/>
        </w:rPr>
      </w:pPr>
    </w:p>
    <w:p w14:paraId="393110BD" w14:textId="77777777" w:rsidR="001D0C7A" w:rsidRDefault="001D0C7A" w:rsidP="001D0C7A">
      <w:pPr>
        <w:spacing w:after="0" w:line="360" w:lineRule="auto"/>
        <w:ind w:right="51"/>
        <w:jc w:val="both"/>
        <w:rPr>
          <w:rFonts w:ascii="Palatino Linotype" w:hAnsi="Palatino Linotype" w:cs="Arial"/>
          <w:sz w:val="24"/>
          <w:szCs w:val="24"/>
        </w:rPr>
      </w:pPr>
      <w:bookmarkStart w:id="6" w:name="_Hlk82076241"/>
      <w:r>
        <w:rPr>
          <w:rFonts w:ascii="Palatino Linotype" w:eastAsia="Arial Unicode MS" w:hAnsi="Palatino Linotype" w:cs="Arial"/>
          <w:sz w:val="24"/>
          <w:szCs w:val="24"/>
        </w:rPr>
        <w:t>Verbigracia, previo a poner a disposición la información correspondiente debe considerarse que tiene carácter de confidencial, la fotografía del Servidor Público</w:t>
      </w:r>
      <w:r>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bookmarkEnd w:id="6"/>
    <w:p w14:paraId="2A5BFA1B" w14:textId="77777777" w:rsidR="001D0C7A" w:rsidRDefault="001D0C7A" w:rsidP="001D0C7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C5C3982" w14:textId="77777777" w:rsidR="003D6160" w:rsidRDefault="003D6160" w:rsidP="001D0C7A">
      <w:pPr>
        <w:spacing w:before="240" w:after="240" w:line="360" w:lineRule="auto"/>
        <w:ind w:left="708" w:right="-91" w:hanging="708"/>
        <w:jc w:val="both"/>
        <w:rPr>
          <w:rFonts w:ascii="Palatino Linotype" w:eastAsia="Times New Roman" w:hAnsi="Palatino Linotype" w:cs="Arial"/>
          <w:sz w:val="24"/>
          <w:szCs w:val="24"/>
          <w:lang w:eastAsia="es-MX"/>
        </w:rPr>
      </w:pPr>
    </w:p>
    <w:p w14:paraId="2836F5E4" w14:textId="77777777" w:rsidR="003D6160" w:rsidRDefault="003D6160" w:rsidP="001D0C7A">
      <w:pPr>
        <w:spacing w:before="240" w:after="240" w:line="360" w:lineRule="auto"/>
        <w:ind w:left="708" w:right="-91" w:hanging="708"/>
        <w:jc w:val="both"/>
        <w:rPr>
          <w:rFonts w:ascii="Palatino Linotype" w:eastAsia="Times New Roman" w:hAnsi="Palatino Linotype" w:cs="Arial"/>
          <w:sz w:val="24"/>
          <w:szCs w:val="24"/>
          <w:lang w:eastAsia="es-MX"/>
        </w:rPr>
      </w:pPr>
    </w:p>
    <w:p w14:paraId="2596A751" w14:textId="71215E99" w:rsidR="001D0C7A" w:rsidRDefault="001D0C7A" w:rsidP="001D0C7A">
      <w:pPr>
        <w:spacing w:before="240" w:after="240" w:line="360" w:lineRule="auto"/>
        <w:ind w:left="708" w:right="-91" w:hanging="708"/>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F9D892C" w14:textId="77777777" w:rsidR="001D0C7A" w:rsidRDefault="001D0C7A" w:rsidP="001D0C7A">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Lo anterior es compartido por el ahora </w:t>
      </w:r>
      <w:r>
        <w:rPr>
          <w:rFonts w:ascii="Palatino Linotype" w:eastAsia="Times New Roman" w:hAnsi="Palatino Linotype" w:cs="Arial"/>
          <w:b/>
          <w:bCs/>
          <w:sz w:val="24"/>
          <w:szCs w:val="24"/>
          <w:lang w:eastAsia="es-MX"/>
        </w:rPr>
        <w:t>Instituto Nacional de Transparencia, Acceso a la Información y Protección de Datos Personales</w:t>
      </w:r>
      <w:r>
        <w:rPr>
          <w:rFonts w:ascii="Palatino Linotype" w:eastAsia="Times New Roman" w:hAnsi="Palatino Linotype" w:cs="Arial"/>
          <w:sz w:val="24"/>
          <w:szCs w:val="24"/>
          <w:lang w:eastAsia="es-MX"/>
        </w:rPr>
        <w:t xml:space="preserve"> (INAI), conforme al criterio </w:t>
      </w:r>
      <w:r>
        <w:rPr>
          <w:rFonts w:ascii="Palatino Linotype" w:eastAsia="Times New Roman" w:hAnsi="Palatino Linotype" w:cs="Arial"/>
          <w:b/>
          <w:sz w:val="24"/>
          <w:szCs w:val="24"/>
          <w:lang w:eastAsia="es-MX"/>
        </w:rPr>
        <w:t>19/17,</w:t>
      </w:r>
      <w:r>
        <w:rPr>
          <w:rFonts w:ascii="Palatino Linotype" w:eastAsia="Times New Roman" w:hAnsi="Palatino Linotype" w:cs="Arial"/>
          <w:sz w:val="24"/>
          <w:szCs w:val="24"/>
          <w:lang w:eastAsia="es-MX"/>
        </w:rPr>
        <w:t xml:space="preserve"> el cual es del tenor literal siguiente:</w:t>
      </w:r>
    </w:p>
    <w:p w14:paraId="79A4200B" w14:textId="77777777" w:rsidR="001D0C7A" w:rsidRDefault="001D0C7A" w:rsidP="001D0C7A">
      <w:pPr>
        <w:autoSpaceDE w:val="0"/>
        <w:autoSpaceDN w:val="0"/>
        <w:adjustRightInd w:val="0"/>
        <w:spacing w:before="240" w:line="360" w:lineRule="auto"/>
        <w:ind w:left="851" w:right="851"/>
        <w:jc w:val="both"/>
        <w:rPr>
          <w:rFonts w:ascii="Palatino Linotype" w:eastAsia="Times New Roman" w:hAnsi="Palatino Linotype" w:cs="Arial"/>
          <w:bCs/>
          <w:i/>
        </w:rPr>
      </w:pPr>
      <w:r>
        <w:rPr>
          <w:rFonts w:ascii="Palatino Linotype" w:eastAsia="Times New Roman" w:hAnsi="Palatino Linotype" w:cs="Arial"/>
          <w:bCs/>
          <w:i/>
        </w:rPr>
        <w:t>“</w:t>
      </w:r>
      <w:r>
        <w:rPr>
          <w:rFonts w:ascii="Palatino Linotype" w:eastAsia="Times New Roman" w:hAnsi="Palatino Linotype" w:cs="Arial"/>
          <w:b/>
          <w:bCs/>
          <w:i/>
        </w:rPr>
        <w:t xml:space="preserve">Registro Federal de Contribuyentes (RFC) de personas físicas. </w:t>
      </w:r>
      <w:r>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86E35A4" w14:textId="77777777" w:rsidR="001D0C7A" w:rsidRDefault="001D0C7A" w:rsidP="001D0C7A">
      <w:pPr>
        <w:autoSpaceDE w:val="0"/>
        <w:autoSpaceDN w:val="0"/>
        <w:adjustRightInd w:val="0"/>
        <w:spacing w:before="240" w:line="360" w:lineRule="auto"/>
        <w:ind w:left="851" w:right="851"/>
        <w:jc w:val="both"/>
        <w:rPr>
          <w:rFonts w:ascii="Palatino Linotype" w:eastAsia="Times New Roman" w:hAnsi="Palatino Linotype" w:cs="Arial"/>
          <w:b/>
          <w:i/>
        </w:rPr>
      </w:pPr>
      <w:r>
        <w:rPr>
          <w:rFonts w:ascii="Palatino Linotype" w:eastAsia="Times New Roman" w:hAnsi="Palatino Linotype" w:cs="Arial"/>
          <w:b/>
          <w:i/>
        </w:rPr>
        <w:t>Resoluciones:</w:t>
      </w:r>
    </w:p>
    <w:p w14:paraId="270CA0EF" w14:textId="77777777" w:rsidR="001D0C7A" w:rsidRDefault="001D0C7A" w:rsidP="001D0C7A">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i/>
          <w:lang w:val="es-ES"/>
        </w:rPr>
        <w:t xml:space="preserve">0189/17. </w:t>
      </w:r>
      <w:r>
        <w:rPr>
          <w:rFonts w:ascii="Palatino Linotype" w:eastAsia="Times New Roman" w:hAnsi="Palatino Linotype" w:cs="Arial"/>
          <w:i/>
          <w:lang w:val="es-ES"/>
        </w:rPr>
        <w:t xml:space="preserve">Morena. 08 de febrero de 2017. Por unanimidad. Comisionado Ponente </w:t>
      </w:r>
      <w:r>
        <w:rPr>
          <w:rFonts w:ascii="Palatino Linotype" w:eastAsia="Times New Roman" w:hAnsi="Palatino Linotype" w:cs="Arial"/>
          <w:i/>
        </w:rPr>
        <w:t>Joel Salas Suárez.</w:t>
      </w:r>
    </w:p>
    <w:p w14:paraId="2A86A7D3" w14:textId="77777777" w:rsidR="001D0C7A" w:rsidRDefault="001D0C7A" w:rsidP="001D0C7A">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bCs/>
          <w:i/>
        </w:rPr>
        <w:t>0677</w:t>
      </w:r>
      <w:r>
        <w:rPr>
          <w:rFonts w:ascii="Palatino Linotype" w:eastAsia="Times New Roman" w:hAnsi="Palatino Linotype" w:cs="Arial"/>
          <w:b/>
          <w:i/>
        </w:rPr>
        <w:t xml:space="preserve">/17. </w:t>
      </w:r>
      <w:r>
        <w:rPr>
          <w:rFonts w:ascii="Palatino Linotype" w:eastAsia="Times New Roman" w:hAnsi="Palatino Linotype" w:cs="Arial"/>
          <w:i/>
          <w:lang w:val="es-ES"/>
        </w:rPr>
        <w:t xml:space="preserve">Universidad Nacional Autónoma de México. 08 de marzo de 2017. Por unanimidad. Comisionado Ponente </w:t>
      </w:r>
      <w:proofErr w:type="spellStart"/>
      <w:r>
        <w:rPr>
          <w:rFonts w:ascii="Palatino Linotype" w:eastAsia="Times New Roman" w:hAnsi="Palatino Linotype" w:cs="Arial"/>
          <w:i/>
          <w:lang w:val="es-ES"/>
        </w:rPr>
        <w:t>Rosendoevgueni</w:t>
      </w:r>
      <w:proofErr w:type="spellEnd"/>
      <w:r>
        <w:rPr>
          <w:rFonts w:ascii="Palatino Linotype" w:eastAsia="Times New Roman" w:hAnsi="Palatino Linotype" w:cs="Arial"/>
          <w:i/>
          <w:lang w:val="es-ES"/>
        </w:rPr>
        <w:t xml:space="preserve"> Monterrey </w:t>
      </w:r>
      <w:proofErr w:type="spellStart"/>
      <w:r>
        <w:rPr>
          <w:rFonts w:ascii="Palatino Linotype" w:eastAsia="Times New Roman" w:hAnsi="Palatino Linotype" w:cs="Arial"/>
          <w:i/>
          <w:lang w:val="es-ES"/>
        </w:rPr>
        <w:t>Chepov</w:t>
      </w:r>
      <w:proofErr w:type="spellEnd"/>
      <w:r>
        <w:rPr>
          <w:rFonts w:ascii="Palatino Linotype" w:eastAsia="Times New Roman" w:hAnsi="Palatino Linotype" w:cs="Arial"/>
          <w:i/>
        </w:rPr>
        <w:t>.</w:t>
      </w:r>
      <w:r>
        <w:rPr>
          <w:rFonts w:ascii="Palatino Linotype" w:eastAsia="Times New Roman" w:hAnsi="Palatino Linotype" w:cs="Arial"/>
          <w:b/>
          <w:i/>
        </w:rPr>
        <w:t xml:space="preserve"> </w:t>
      </w:r>
    </w:p>
    <w:p w14:paraId="0AE10992" w14:textId="77777777" w:rsidR="001D0C7A" w:rsidRDefault="001D0C7A" w:rsidP="001D0C7A">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RRA</w:t>
      </w:r>
      <w:r>
        <w:rPr>
          <w:rFonts w:ascii="Palatino Linotype" w:eastAsia="Times New Roman" w:hAnsi="Palatino Linotype" w:cs="Arial"/>
          <w:i/>
          <w:lang w:val="es-ES"/>
        </w:rPr>
        <w:t xml:space="preserve"> </w:t>
      </w:r>
      <w:r>
        <w:rPr>
          <w:rFonts w:ascii="Palatino Linotype" w:eastAsia="Times New Roman" w:hAnsi="Palatino Linotype" w:cs="Arial"/>
          <w:b/>
          <w:i/>
        </w:rPr>
        <w:t xml:space="preserve">1564/17. </w:t>
      </w:r>
      <w:r>
        <w:rPr>
          <w:rFonts w:ascii="Palatino Linotype" w:eastAsia="Times New Roman" w:hAnsi="Palatino Linotype" w:cs="Arial"/>
          <w:i/>
          <w:lang w:val="es-ES"/>
        </w:rPr>
        <w:t>Tribunal Electoral del Poder Judicial de la Federación</w:t>
      </w:r>
      <w:r>
        <w:rPr>
          <w:rFonts w:ascii="Palatino Linotype" w:eastAsia="Times New Roman" w:hAnsi="Palatino Linotype" w:cs="Arial"/>
          <w:i/>
        </w:rPr>
        <w:t>. 26 de abril de 2017. Por unanimidad. Comisionado Ponente Oscar Mauricio Guerra Ford.”</w:t>
      </w:r>
    </w:p>
    <w:p w14:paraId="7638D730" w14:textId="77777777" w:rsidR="001D0C7A" w:rsidRDefault="001D0C7A" w:rsidP="001D0C7A">
      <w:pPr>
        <w:autoSpaceDE w:val="0"/>
        <w:autoSpaceDN w:val="0"/>
        <w:adjustRightInd w:val="0"/>
        <w:spacing w:before="120" w:after="120"/>
        <w:ind w:left="567" w:right="850"/>
        <w:jc w:val="both"/>
        <w:rPr>
          <w:rFonts w:ascii="Palatino Linotype" w:eastAsia="Times New Roman" w:hAnsi="Palatino Linotype" w:cs="Arial"/>
          <w:i/>
        </w:rPr>
      </w:pPr>
    </w:p>
    <w:p w14:paraId="54E34341" w14:textId="77777777" w:rsidR="003D6160" w:rsidRDefault="003D6160" w:rsidP="001D0C7A">
      <w:pPr>
        <w:spacing w:before="240" w:after="240" w:line="360" w:lineRule="auto"/>
        <w:jc w:val="both"/>
        <w:rPr>
          <w:rFonts w:ascii="Palatino Linotype" w:hAnsi="Palatino Linotype" w:cs="Arial"/>
          <w:sz w:val="24"/>
          <w:szCs w:val="24"/>
          <w:lang w:eastAsia="es-MX"/>
        </w:rPr>
      </w:pPr>
    </w:p>
    <w:p w14:paraId="2F22C750" w14:textId="77777777" w:rsidR="003D6160" w:rsidRDefault="003D6160" w:rsidP="001D0C7A">
      <w:pPr>
        <w:spacing w:before="240" w:after="240" w:line="360" w:lineRule="auto"/>
        <w:jc w:val="both"/>
        <w:rPr>
          <w:rFonts w:ascii="Palatino Linotype" w:hAnsi="Palatino Linotype" w:cs="Arial"/>
          <w:sz w:val="24"/>
          <w:szCs w:val="24"/>
          <w:lang w:eastAsia="es-MX"/>
        </w:rPr>
      </w:pPr>
    </w:p>
    <w:p w14:paraId="7DA452A1" w14:textId="0742F7A2" w:rsidR="001D0C7A" w:rsidRDefault="001D0C7A" w:rsidP="001D0C7A">
      <w:pPr>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Pr>
          <w:rFonts w:ascii="Palatino Linotype" w:hAnsi="Palatino Linotype" w:cs="Arial"/>
          <w:sz w:val="24"/>
          <w:szCs w:val="24"/>
          <w:lang w:eastAsia="es-MX"/>
        </w:rPr>
        <w:t>homoclave</w:t>
      </w:r>
      <w:proofErr w:type="spellEnd"/>
      <w:r>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402F6FB" w14:textId="77777777" w:rsidR="001D0C7A" w:rsidRDefault="001D0C7A" w:rsidP="001D0C7A">
      <w:pPr>
        <w:spacing w:before="240" w:after="240" w:line="360" w:lineRule="auto"/>
        <w:jc w:val="both"/>
        <w:rPr>
          <w:rFonts w:ascii="Palatino Linotype" w:eastAsia="Calibri" w:hAnsi="Palatino Linotype" w:cs="Arial"/>
          <w:sz w:val="24"/>
          <w:szCs w:val="24"/>
          <w:lang w:eastAsia="es-MX"/>
        </w:rPr>
      </w:pPr>
      <w:r>
        <w:rPr>
          <w:rFonts w:ascii="Palatino Linotype" w:hAnsi="Palatino Linotype" w:cs="Arial"/>
          <w:sz w:val="24"/>
          <w:szCs w:val="24"/>
          <w:lang w:eastAsia="es-MX"/>
        </w:rPr>
        <w:t xml:space="preserve">En cuanto a la </w:t>
      </w:r>
      <w:r>
        <w:rPr>
          <w:rFonts w:ascii="Palatino Linotype" w:hAnsi="Palatino Linotype" w:cs="Arial"/>
          <w:sz w:val="24"/>
          <w:szCs w:val="24"/>
        </w:rPr>
        <w:t xml:space="preserve">Clave Única de Registro de Población (CURP) en virtud de que éste se </w:t>
      </w:r>
      <w:r>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0C9C4D7" w14:textId="77777777" w:rsidR="001D0C7A" w:rsidRDefault="001D0C7A" w:rsidP="001D0C7A">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t xml:space="preserve">Argumento que es compartido por el </w:t>
      </w:r>
      <w:r>
        <w:rPr>
          <w:rStyle w:val="Textoennegrita"/>
          <w:rFonts w:ascii="Palatino Linotype" w:hAnsi="Palatino Linotype" w:cs="Arial"/>
          <w:sz w:val="24"/>
          <w:szCs w:val="24"/>
        </w:rPr>
        <w:t xml:space="preserve">Instituto Nacional de Transparencia, Acceso a la Información y Protección de Datos Personales, conforme al </w:t>
      </w:r>
      <w:r>
        <w:rPr>
          <w:rFonts w:ascii="Palatino Linotype" w:eastAsia="Times New Roman" w:hAnsi="Palatino Linotype" w:cs="Arial"/>
          <w:sz w:val="24"/>
          <w:szCs w:val="24"/>
        </w:rPr>
        <w:t xml:space="preserve">criterio número 18/17 el cual refiere: </w:t>
      </w:r>
    </w:p>
    <w:p w14:paraId="779134C8" w14:textId="77777777" w:rsidR="001D0C7A" w:rsidRDefault="001D0C7A" w:rsidP="00C4499B">
      <w:pPr>
        <w:autoSpaceDE w:val="0"/>
        <w:autoSpaceDN w:val="0"/>
        <w:adjustRightInd w:val="0"/>
        <w:spacing w:before="240" w:line="360" w:lineRule="auto"/>
        <w:ind w:left="567" w:right="567"/>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w:t>
      </w:r>
      <w:r>
        <w:rPr>
          <w:rFonts w:ascii="Palatino Linotype" w:eastAsia="Times New Roman" w:hAnsi="Palatino Linotype" w:cs="Arial"/>
          <w:b/>
          <w:bCs/>
          <w:i/>
          <w:lang w:eastAsia="es-MX"/>
        </w:rPr>
        <w:t xml:space="preserve">Clave Única de Registro de Población (CURP). </w:t>
      </w:r>
      <w:r>
        <w:rPr>
          <w:rFonts w:ascii="Palatino Linotype" w:eastAsia="Times New Roman" w:hAnsi="Palatino Linotype" w:cs="Arial"/>
          <w:bCs/>
          <w:i/>
          <w:lang w:eastAsia="es-MX"/>
        </w:rPr>
        <w:t xml:space="preserve">La Clave Única de Registro de Población se integra por datos personales que sólo conciernen al particular titular de </w:t>
      </w:r>
      <w:proofErr w:type="gramStart"/>
      <w:r>
        <w:rPr>
          <w:rFonts w:ascii="Palatino Linotype" w:eastAsia="Times New Roman" w:hAnsi="Palatino Linotype" w:cs="Arial"/>
          <w:bCs/>
          <w:i/>
          <w:lang w:eastAsia="es-MX"/>
        </w:rPr>
        <w:t>la misma</w:t>
      </w:r>
      <w:proofErr w:type="gramEnd"/>
      <w:r>
        <w:rPr>
          <w:rFonts w:ascii="Palatino Linotype" w:eastAsia="Times New Roman" w:hAnsi="Palatino Linotype" w:cs="Arial"/>
          <w:bCs/>
          <w:i/>
          <w:lang w:eastAsia="es-MX"/>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8A2E434" w14:textId="77777777" w:rsidR="001D0C7A" w:rsidRDefault="001D0C7A" w:rsidP="00C4499B">
      <w:pPr>
        <w:autoSpaceDE w:val="0"/>
        <w:autoSpaceDN w:val="0"/>
        <w:adjustRightInd w:val="0"/>
        <w:spacing w:before="24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Resoluciones:</w:t>
      </w:r>
    </w:p>
    <w:p w14:paraId="3C1968FF" w14:textId="77777777" w:rsidR="001D0C7A" w:rsidRDefault="001D0C7A" w:rsidP="00C4499B">
      <w:pPr>
        <w:autoSpaceDE w:val="0"/>
        <w:autoSpaceDN w:val="0"/>
        <w:adjustRightInd w:val="0"/>
        <w:spacing w:before="24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lastRenderedPageBreak/>
        <w:t xml:space="preserve">RRA 3995/16. </w:t>
      </w:r>
      <w:r>
        <w:rPr>
          <w:rFonts w:ascii="Palatino Linotype" w:eastAsia="Times New Roman" w:hAnsi="Palatino Linotype" w:cs="Arial"/>
          <w:i/>
          <w:lang w:eastAsia="es-MX"/>
        </w:rPr>
        <w:t xml:space="preserve">Secretaría de la Defensa Nacional. 1 de febrero de 2017. Por unanimidad. Comisionado Ponente </w:t>
      </w:r>
      <w:proofErr w:type="spellStart"/>
      <w:r>
        <w:rPr>
          <w:rFonts w:ascii="Palatino Linotype" w:eastAsia="Times New Roman" w:hAnsi="Palatino Linotype" w:cs="Arial"/>
          <w:i/>
          <w:lang w:eastAsia="es-MX"/>
        </w:rPr>
        <w:t>Rosendoevgueni</w:t>
      </w:r>
      <w:proofErr w:type="spellEnd"/>
      <w:r>
        <w:rPr>
          <w:rFonts w:ascii="Palatino Linotype" w:eastAsia="Times New Roman" w:hAnsi="Palatino Linotype" w:cs="Arial"/>
          <w:i/>
          <w:lang w:eastAsia="es-MX"/>
        </w:rPr>
        <w:t xml:space="preserve"> Monterrey </w:t>
      </w:r>
      <w:proofErr w:type="spellStart"/>
      <w:r>
        <w:rPr>
          <w:rFonts w:ascii="Palatino Linotype" w:eastAsia="Times New Roman" w:hAnsi="Palatino Linotype" w:cs="Arial"/>
          <w:i/>
          <w:lang w:eastAsia="es-MX"/>
        </w:rPr>
        <w:t>Chepov</w:t>
      </w:r>
      <w:proofErr w:type="spellEnd"/>
      <w:r>
        <w:rPr>
          <w:rFonts w:ascii="Palatino Linotype" w:eastAsia="Times New Roman" w:hAnsi="Palatino Linotype" w:cs="Arial"/>
          <w:i/>
          <w:lang w:eastAsia="es-MX"/>
        </w:rPr>
        <w:t>.</w:t>
      </w:r>
    </w:p>
    <w:p w14:paraId="35DDCAC4" w14:textId="77777777" w:rsidR="001D0C7A" w:rsidRDefault="001D0C7A" w:rsidP="00C4499B">
      <w:pPr>
        <w:autoSpaceDE w:val="0"/>
        <w:autoSpaceDN w:val="0"/>
        <w:adjustRightInd w:val="0"/>
        <w:spacing w:before="24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w:t>
      </w:r>
      <w:r>
        <w:rPr>
          <w:rFonts w:ascii="Palatino Linotype" w:eastAsia="Times New Roman" w:hAnsi="Palatino Linotype" w:cs="Arial"/>
          <w:b/>
          <w:bCs/>
          <w:i/>
          <w:lang w:eastAsia="es-MX"/>
        </w:rPr>
        <w:t xml:space="preserve">0937/17. </w:t>
      </w:r>
      <w:r>
        <w:rPr>
          <w:rFonts w:ascii="Palatino Linotype" w:eastAsia="Times New Roman" w:hAnsi="Palatino Linotype" w:cs="Arial"/>
          <w:bCs/>
          <w:i/>
          <w:lang w:eastAsia="es-MX"/>
        </w:rPr>
        <w:t xml:space="preserve">Senado de la República. </w:t>
      </w:r>
      <w:r>
        <w:rPr>
          <w:rFonts w:ascii="Palatino Linotype" w:eastAsia="Times New Roman" w:hAnsi="Palatino Linotype" w:cs="Arial"/>
          <w:bCs/>
          <w:i/>
          <w:lang w:val="es-ES_tradnl" w:eastAsia="es-MX"/>
        </w:rPr>
        <w:t xml:space="preserve">15 de marzo de 2017. Por unanimidad. Comisionada Ponente Ximena Puente de la Mora. </w:t>
      </w:r>
    </w:p>
    <w:p w14:paraId="18B889A9" w14:textId="77777777" w:rsidR="001D0C7A" w:rsidRDefault="001D0C7A" w:rsidP="00C4499B">
      <w:pPr>
        <w:autoSpaceDE w:val="0"/>
        <w:autoSpaceDN w:val="0"/>
        <w:adjustRightInd w:val="0"/>
        <w:spacing w:after="0" w:line="360" w:lineRule="auto"/>
        <w:ind w:left="567" w:right="567"/>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0478/17. </w:t>
      </w:r>
      <w:r>
        <w:rPr>
          <w:rFonts w:ascii="Palatino Linotype" w:eastAsia="Times New Roman" w:hAnsi="Palatino Linotype" w:cs="Arial"/>
          <w:i/>
          <w:lang w:eastAsia="es-MX"/>
        </w:rPr>
        <w:t>Secretaría de Relaciones Exteriores. 26 de abril de 2017. Por unanimidad. Comisionada Ponente Areli Cano Guadiana.”</w:t>
      </w:r>
    </w:p>
    <w:p w14:paraId="7A85E4AB" w14:textId="77777777" w:rsidR="001D0C7A" w:rsidRDefault="001D0C7A" w:rsidP="00C4499B">
      <w:pPr>
        <w:spacing w:after="0" w:line="360" w:lineRule="auto"/>
        <w:jc w:val="both"/>
        <w:rPr>
          <w:rFonts w:ascii="Palatino Linotype" w:hAnsi="Palatino Linotype" w:cs="Arial"/>
        </w:rPr>
      </w:pPr>
    </w:p>
    <w:p w14:paraId="7DA270E0" w14:textId="77777777" w:rsidR="001D0C7A" w:rsidRDefault="001D0C7A" w:rsidP="00C4499B">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503639A8" w14:textId="77777777" w:rsidR="001D0C7A" w:rsidRDefault="001D0C7A" w:rsidP="001D0C7A">
      <w:pPr>
        <w:spacing w:after="0" w:line="360" w:lineRule="auto"/>
        <w:jc w:val="both"/>
        <w:rPr>
          <w:rFonts w:ascii="Palatino Linotype" w:hAnsi="Palatino Linotype" w:cs="Arial"/>
          <w:sz w:val="24"/>
        </w:rPr>
      </w:pPr>
    </w:p>
    <w:p w14:paraId="4B4EB295" w14:textId="0CB2DD79" w:rsidR="001D0C7A" w:rsidRDefault="001D0C7A" w:rsidP="001D0C7A">
      <w:pPr>
        <w:pStyle w:val="Textoindependiente"/>
        <w:spacing w:after="0" w:line="360" w:lineRule="auto"/>
        <w:jc w:val="both"/>
        <w:rPr>
          <w:rFonts w:ascii="Palatino Linotype" w:hAnsi="Palatino Linotype"/>
          <w:sz w:val="24"/>
          <w:szCs w:val="24"/>
        </w:rPr>
      </w:pPr>
      <w:r>
        <w:rPr>
          <w:rFonts w:ascii="Palatino Linotype" w:hAnsi="Palatino Linotype"/>
          <w:sz w:val="24"/>
          <w:szCs w:val="24"/>
        </w:rPr>
        <w:t xml:space="preserve">Así, en mérito de lo expuesto en líneas anteriores </w:t>
      </w:r>
      <w:r>
        <w:rPr>
          <w:rFonts w:ascii="Palatino Linotype" w:hAnsi="Palatino Linotype"/>
          <w:noProof/>
          <w:sz w:val="24"/>
          <w:szCs w:val="24"/>
          <w:lang w:eastAsia="es-MX"/>
        </w:rPr>
        <w:t xml:space="preserve">resultan fundadas las razones o motivos de inconformidad que arguye la parte </w:t>
      </w:r>
      <w:r>
        <w:rPr>
          <w:rFonts w:ascii="Palatino Linotype" w:hAnsi="Palatino Linotype"/>
          <w:b/>
          <w:noProof/>
          <w:sz w:val="24"/>
          <w:szCs w:val="24"/>
          <w:lang w:eastAsia="es-MX"/>
        </w:rPr>
        <w:t>Recurrente</w:t>
      </w:r>
      <w:r>
        <w:rPr>
          <w:rFonts w:ascii="Palatino Linotype" w:hAnsi="Palatino Linotype"/>
          <w:noProof/>
          <w:sz w:val="24"/>
          <w:szCs w:val="24"/>
          <w:lang w:eastAsia="es-MX"/>
        </w:rPr>
        <w:t xml:space="preserve">; </w:t>
      </w:r>
      <w:r>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Pr>
          <w:rFonts w:ascii="Palatino Linotype" w:hAnsi="Palatino Linotype"/>
          <w:b/>
          <w:sz w:val="24"/>
          <w:szCs w:val="24"/>
        </w:rPr>
        <w:t xml:space="preserve">REVOCA </w:t>
      </w:r>
      <w:r>
        <w:rPr>
          <w:rFonts w:ascii="Palatino Linotype" w:hAnsi="Palatino Linotype"/>
          <w:sz w:val="24"/>
          <w:szCs w:val="24"/>
        </w:rPr>
        <w:t xml:space="preserve">la respuesta a la solicitud de </w:t>
      </w:r>
      <w:r>
        <w:rPr>
          <w:rFonts w:ascii="Palatino Linotype" w:hAnsi="Palatino Linotype"/>
          <w:sz w:val="24"/>
          <w:szCs w:val="24"/>
        </w:rPr>
        <w:lastRenderedPageBreak/>
        <w:t xml:space="preserve">información pública </w:t>
      </w:r>
      <w:r w:rsidRPr="001D0C7A">
        <w:rPr>
          <w:rFonts w:ascii="Palatino Linotype" w:hAnsi="Palatino Linotype" w:cs="Arial"/>
          <w:b/>
          <w:sz w:val="24"/>
        </w:rPr>
        <w:t>00814/DIFMETEPEC/IP/2022</w:t>
      </w:r>
      <w:r>
        <w:rPr>
          <w:rFonts w:ascii="Palatino Linotype" w:hAnsi="Palatino Linotype"/>
          <w:sz w:val="24"/>
          <w:szCs w:val="24"/>
        </w:rPr>
        <w:t xml:space="preserve">, </w:t>
      </w:r>
      <w:r>
        <w:rPr>
          <w:rFonts w:ascii="Palatino Linotype" w:hAnsi="Palatino Linotype"/>
          <w:bCs/>
          <w:sz w:val="24"/>
          <w:szCs w:val="24"/>
        </w:rPr>
        <w:t>que ha sido materia del presente fallo</w:t>
      </w:r>
      <w:r>
        <w:rPr>
          <w:rFonts w:ascii="Palatino Linotype" w:hAnsi="Palatino Linotype"/>
          <w:sz w:val="24"/>
          <w:szCs w:val="24"/>
        </w:rPr>
        <w:t>, por lo que este Pleno:</w:t>
      </w:r>
    </w:p>
    <w:p w14:paraId="36BC2277" w14:textId="77777777" w:rsidR="00C4499B" w:rsidRDefault="00C4499B" w:rsidP="001D0C7A">
      <w:pPr>
        <w:pStyle w:val="Textoindependiente"/>
        <w:spacing w:after="0" w:line="360" w:lineRule="auto"/>
        <w:jc w:val="both"/>
        <w:rPr>
          <w:rFonts w:ascii="Palatino Linotype" w:hAnsi="Palatino Linotype"/>
          <w:sz w:val="24"/>
          <w:szCs w:val="24"/>
        </w:rPr>
      </w:pPr>
    </w:p>
    <w:p w14:paraId="5B2E4540" w14:textId="77777777" w:rsidR="001D0C7A" w:rsidRDefault="001D0C7A" w:rsidP="001D0C7A">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14:paraId="19238457" w14:textId="77777777" w:rsidR="001D0C7A" w:rsidRDefault="001D0C7A" w:rsidP="001D0C7A">
      <w:pPr>
        <w:pStyle w:val="Sinespaciado"/>
      </w:pPr>
    </w:p>
    <w:p w14:paraId="0298BA27" w14:textId="77777777" w:rsidR="001D0C7A" w:rsidRDefault="001D0C7A" w:rsidP="001D0C7A">
      <w:pPr>
        <w:pStyle w:val="Sinespaciado"/>
      </w:pPr>
    </w:p>
    <w:p w14:paraId="382A14A7" w14:textId="0617E2CF" w:rsidR="001D0C7A" w:rsidRDefault="001D0C7A" w:rsidP="001D0C7A">
      <w:pPr>
        <w:pStyle w:val="Textoindependiente"/>
        <w:spacing w:after="0" w:line="360" w:lineRule="auto"/>
        <w:jc w:val="both"/>
        <w:rPr>
          <w:rFonts w:ascii="Palatino Linotype" w:hAnsi="Palatino Linotype"/>
          <w:sz w:val="24"/>
          <w:szCs w:val="24"/>
        </w:rPr>
      </w:pPr>
      <w:r>
        <w:rPr>
          <w:rFonts w:ascii="Palatino Linotype" w:hAnsi="Palatino Linotype"/>
          <w:b/>
          <w:sz w:val="28"/>
          <w:szCs w:val="28"/>
        </w:rPr>
        <w:t>PRIMERO</w:t>
      </w:r>
      <w:r>
        <w:rPr>
          <w:rFonts w:ascii="Palatino Linotype" w:hAnsi="Palatino Linotype"/>
          <w:b/>
          <w:sz w:val="24"/>
          <w:szCs w:val="24"/>
        </w:rPr>
        <w:t xml:space="preserve">. </w:t>
      </w:r>
      <w:r>
        <w:rPr>
          <w:rFonts w:ascii="Palatino Linotype" w:hAnsi="Palatino Linotype"/>
          <w:sz w:val="24"/>
          <w:szCs w:val="24"/>
        </w:rPr>
        <w:t xml:space="preserve">Se </w:t>
      </w:r>
      <w:r>
        <w:rPr>
          <w:rFonts w:ascii="Palatino Linotype" w:hAnsi="Palatino Linotype"/>
          <w:b/>
          <w:bCs/>
          <w:sz w:val="24"/>
          <w:szCs w:val="24"/>
        </w:rPr>
        <w:t>REVOCA</w:t>
      </w:r>
      <w:r>
        <w:rPr>
          <w:rFonts w:ascii="Palatino Linotype" w:hAnsi="Palatino Linotype"/>
          <w:sz w:val="24"/>
          <w:szCs w:val="24"/>
        </w:rPr>
        <w:t xml:space="preserve"> la respuesta del Sujeto Obligado </w:t>
      </w:r>
      <w:r>
        <w:rPr>
          <w:rFonts w:ascii="Palatino Linotype" w:hAnsi="Palatino Linotype"/>
          <w:bCs/>
          <w:sz w:val="24"/>
          <w:szCs w:val="24"/>
        </w:rPr>
        <w:t xml:space="preserve">a la solicitud de información </w:t>
      </w:r>
      <w:r w:rsidR="00C4499B" w:rsidRPr="001D0C7A">
        <w:rPr>
          <w:rFonts w:ascii="Palatino Linotype" w:hAnsi="Palatino Linotype" w:cs="Arial"/>
          <w:b/>
          <w:sz w:val="24"/>
        </w:rPr>
        <w:t>00814/DIFMETEPEC/IP/2022</w:t>
      </w:r>
      <w:r>
        <w:rPr>
          <w:rFonts w:ascii="Palatino Linotype" w:hAnsi="Palatino Linotype"/>
          <w:sz w:val="24"/>
          <w:szCs w:val="24"/>
        </w:rPr>
        <w:t xml:space="preserve">, por resultar fundadas las razones o motivos de inconformidad hechos valer por el Recurrente, en términos del Considerando </w:t>
      </w:r>
      <w:r w:rsidR="008478DE">
        <w:rPr>
          <w:rFonts w:ascii="Palatino Linotype" w:hAnsi="Palatino Linotype"/>
          <w:sz w:val="24"/>
          <w:szCs w:val="24"/>
        </w:rPr>
        <w:t>QUIN</w:t>
      </w:r>
      <w:r>
        <w:rPr>
          <w:rFonts w:ascii="Palatino Linotype" w:hAnsi="Palatino Linotype"/>
          <w:sz w:val="24"/>
          <w:szCs w:val="24"/>
        </w:rPr>
        <w:t>TO de esta resolución.</w:t>
      </w:r>
    </w:p>
    <w:p w14:paraId="4B4D8F4A" w14:textId="77777777" w:rsidR="00B123CA" w:rsidRDefault="00B123CA" w:rsidP="001D0C7A">
      <w:pPr>
        <w:pStyle w:val="Textoindependiente"/>
        <w:spacing w:after="0" w:line="360" w:lineRule="auto"/>
        <w:jc w:val="both"/>
        <w:rPr>
          <w:rFonts w:ascii="Palatino Linotype" w:hAnsi="Palatino Linotype"/>
          <w:b/>
          <w:sz w:val="28"/>
          <w:szCs w:val="28"/>
        </w:rPr>
      </w:pPr>
    </w:p>
    <w:p w14:paraId="2CE2188D" w14:textId="0E8EC394" w:rsidR="001D0C7A" w:rsidRDefault="001D0C7A" w:rsidP="001D0C7A">
      <w:pPr>
        <w:spacing w:after="0" w:line="360" w:lineRule="auto"/>
        <w:jc w:val="both"/>
        <w:rPr>
          <w:rFonts w:ascii="Palatino Linotype" w:hAnsi="Palatino Linotype" w:cs="Arial"/>
          <w:sz w:val="24"/>
          <w:szCs w:val="24"/>
        </w:rPr>
      </w:pPr>
      <w:r>
        <w:rPr>
          <w:rFonts w:ascii="Palatino Linotype" w:hAnsi="Palatino Linotype"/>
          <w:b/>
          <w:sz w:val="28"/>
          <w:szCs w:val="28"/>
        </w:rPr>
        <w:t>SEGUNDO.</w:t>
      </w:r>
      <w:r>
        <w:rPr>
          <w:rFonts w:ascii="Palatino Linotype" w:hAnsi="Palatino Linotype"/>
          <w:sz w:val="24"/>
          <w:szCs w:val="24"/>
        </w:rPr>
        <w:t xml:space="preserve"> </w:t>
      </w:r>
      <w:r w:rsidR="00C4499B" w:rsidRPr="002359E0">
        <w:rPr>
          <w:rFonts w:ascii="Palatino Linotype" w:hAnsi="Palatino Linotype" w:cs="Arial"/>
          <w:sz w:val="24"/>
          <w:szCs w:val="24"/>
        </w:rPr>
        <w:t xml:space="preserve">Se </w:t>
      </w:r>
      <w:r w:rsidR="00C4499B" w:rsidRPr="002359E0">
        <w:rPr>
          <w:rFonts w:ascii="Palatino Linotype" w:hAnsi="Palatino Linotype" w:cs="Arial"/>
          <w:b/>
          <w:sz w:val="24"/>
          <w:szCs w:val="24"/>
        </w:rPr>
        <w:t>ORDENA</w:t>
      </w:r>
      <w:r w:rsidR="00C4499B" w:rsidRPr="002359E0">
        <w:rPr>
          <w:rFonts w:ascii="Palatino Linotype" w:hAnsi="Palatino Linotype" w:cs="Arial"/>
          <w:sz w:val="24"/>
          <w:szCs w:val="24"/>
        </w:rPr>
        <w:t xml:space="preserve"> al </w:t>
      </w:r>
      <w:r w:rsidR="00C4499B" w:rsidRPr="002359E0">
        <w:rPr>
          <w:rFonts w:ascii="Palatino Linotype" w:hAnsi="Palatino Linotype" w:cs="Arial"/>
          <w:b/>
          <w:sz w:val="24"/>
          <w:szCs w:val="24"/>
        </w:rPr>
        <w:t>Sujeto Obligado</w:t>
      </w:r>
      <w:r w:rsidR="00C4499B" w:rsidRPr="002359E0">
        <w:rPr>
          <w:rFonts w:ascii="Palatino Linotype" w:hAnsi="Palatino Linotype" w:cs="Arial"/>
          <w:sz w:val="24"/>
          <w:szCs w:val="24"/>
        </w:rPr>
        <w:t xml:space="preserve"> haga entrega a</w:t>
      </w:r>
      <w:r w:rsidR="00C4499B">
        <w:rPr>
          <w:rFonts w:ascii="Palatino Linotype" w:hAnsi="Palatino Linotype" w:cs="Arial"/>
          <w:sz w:val="24"/>
          <w:szCs w:val="24"/>
        </w:rPr>
        <w:t xml:space="preserve"> </w:t>
      </w:r>
      <w:r w:rsidR="00C4499B" w:rsidRPr="002359E0">
        <w:rPr>
          <w:rFonts w:ascii="Palatino Linotype" w:hAnsi="Palatino Linotype" w:cs="Arial"/>
          <w:sz w:val="24"/>
          <w:szCs w:val="24"/>
        </w:rPr>
        <w:t>l</w:t>
      </w:r>
      <w:r w:rsidR="00C4499B">
        <w:rPr>
          <w:rFonts w:ascii="Palatino Linotype" w:hAnsi="Palatino Linotype" w:cs="Arial"/>
          <w:sz w:val="24"/>
          <w:szCs w:val="24"/>
        </w:rPr>
        <w:t>a</w:t>
      </w:r>
      <w:r w:rsidR="00C4499B" w:rsidRPr="002359E0">
        <w:rPr>
          <w:rFonts w:ascii="Palatino Linotype" w:hAnsi="Palatino Linotype" w:cs="Arial"/>
          <w:sz w:val="24"/>
          <w:szCs w:val="24"/>
        </w:rPr>
        <w:t xml:space="preserve"> </w:t>
      </w:r>
      <w:r w:rsidR="00C4499B">
        <w:rPr>
          <w:rFonts w:ascii="Palatino Linotype" w:hAnsi="Palatino Linotype" w:cs="Arial"/>
          <w:sz w:val="24"/>
          <w:szCs w:val="24"/>
        </w:rPr>
        <w:t xml:space="preserve">parte </w:t>
      </w:r>
      <w:r w:rsidR="00C4499B" w:rsidRPr="002359E0">
        <w:rPr>
          <w:rFonts w:ascii="Palatino Linotype" w:hAnsi="Palatino Linotype" w:cs="Arial"/>
          <w:b/>
          <w:sz w:val="24"/>
          <w:szCs w:val="24"/>
        </w:rPr>
        <w:t>Recurrente</w:t>
      </w:r>
      <w:r w:rsidR="00C4499B" w:rsidRPr="002359E0">
        <w:rPr>
          <w:rFonts w:ascii="Palatino Linotype" w:hAnsi="Palatino Linotype" w:cs="Arial"/>
          <w:sz w:val="24"/>
          <w:szCs w:val="24"/>
        </w:rPr>
        <w:t xml:space="preserve"> a través </w:t>
      </w:r>
      <w:r w:rsidR="00C4499B" w:rsidRPr="004F6449">
        <w:rPr>
          <w:rFonts w:ascii="Palatino Linotype" w:hAnsi="Palatino Linotype"/>
          <w:color w:val="222222"/>
          <w:sz w:val="24"/>
          <w:szCs w:val="24"/>
          <w:shd w:val="clear" w:color="auto" w:fill="FFFFFF"/>
        </w:rPr>
        <w:t xml:space="preserve">del </w:t>
      </w:r>
      <w:r w:rsidR="00C4499B" w:rsidRPr="004F6449">
        <w:rPr>
          <w:rFonts w:ascii="Palatino Linotype" w:eastAsia="Batang" w:hAnsi="Palatino Linotype" w:cs="Tahoma"/>
          <w:bCs/>
          <w:sz w:val="24"/>
          <w:szCs w:val="24"/>
          <w:lang w:val="es-ES"/>
        </w:rPr>
        <w:t>Sistema de Acceso a la Información Mexiquense</w:t>
      </w:r>
      <w:r w:rsidR="00C4499B" w:rsidRPr="002359E0">
        <w:rPr>
          <w:rFonts w:ascii="Palatino Linotype" w:hAnsi="Palatino Linotype"/>
          <w:color w:val="222222"/>
          <w:sz w:val="24"/>
          <w:szCs w:val="24"/>
          <w:shd w:val="clear" w:color="auto" w:fill="FFFFFF"/>
        </w:rPr>
        <w:t xml:space="preserve"> </w:t>
      </w:r>
      <w:r w:rsidR="00C4499B">
        <w:rPr>
          <w:rFonts w:ascii="Palatino Linotype" w:hAnsi="Palatino Linotype"/>
          <w:b/>
          <w:color w:val="222222"/>
          <w:sz w:val="24"/>
          <w:szCs w:val="24"/>
          <w:shd w:val="clear" w:color="auto" w:fill="FFFFFF"/>
        </w:rPr>
        <w:t>(</w:t>
      </w:r>
      <w:r w:rsidR="00C4499B" w:rsidRPr="002359E0">
        <w:rPr>
          <w:rFonts w:ascii="Palatino Linotype" w:hAnsi="Palatino Linotype"/>
          <w:b/>
          <w:color w:val="222222"/>
          <w:sz w:val="24"/>
          <w:szCs w:val="24"/>
          <w:shd w:val="clear" w:color="auto" w:fill="FFFFFF"/>
        </w:rPr>
        <w:t>SAIMEX</w:t>
      </w:r>
      <w:r w:rsidR="00C4499B">
        <w:rPr>
          <w:rFonts w:ascii="Palatino Linotype" w:hAnsi="Palatino Linotype"/>
          <w:b/>
          <w:color w:val="222222"/>
          <w:sz w:val="24"/>
          <w:szCs w:val="24"/>
          <w:shd w:val="clear" w:color="auto" w:fill="FFFFFF"/>
        </w:rPr>
        <w:t>)</w:t>
      </w:r>
      <w:r w:rsidR="00C4499B">
        <w:rPr>
          <w:rFonts w:ascii="Palatino Linotype" w:hAnsi="Palatino Linotype" w:cs="Arial"/>
          <w:sz w:val="24"/>
          <w:szCs w:val="24"/>
        </w:rPr>
        <w:t xml:space="preserve">, </w:t>
      </w:r>
      <w:r w:rsidR="00C4499B" w:rsidRPr="004F6449">
        <w:rPr>
          <w:rFonts w:ascii="Palatino Linotype" w:hAnsi="Palatino Linotype" w:cs="Arial"/>
          <w:sz w:val="24"/>
        </w:rPr>
        <w:t>en los casos que corresponda la versión pública,</w:t>
      </w:r>
      <w:r w:rsidR="0045056A">
        <w:rPr>
          <w:rFonts w:ascii="Palatino Linotype" w:hAnsi="Palatino Linotype" w:cs="Arial"/>
          <w:sz w:val="24"/>
        </w:rPr>
        <w:t xml:space="preserve"> </w:t>
      </w:r>
      <w:r w:rsidR="0045056A" w:rsidRPr="0045056A">
        <w:rPr>
          <w:rFonts w:ascii="Palatino Linotype" w:hAnsi="Palatino Linotype" w:cs="Arial"/>
          <w:sz w:val="24"/>
        </w:rPr>
        <w:t>previa búsqueda exhaustiva y razonable,</w:t>
      </w:r>
      <w:r w:rsidR="0045056A">
        <w:rPr>
          <w:rFonts w:ascii="Palatino Linotype" w:hAnsi="Palatino Linotype" w:cs="Arial"/>
          <w:sz w:val="24"/>
        </w:rPr>
        <w:t xml:space="preserve"> del</w:t>
      </w:r>
      <w:r w:rsidR="00C4499B">
        <w:rPr>
          <w:rFonts w:ascii="Palatino Linotype" w:hAnsi="Palatino Linotype" w:cs="Arial"/>
          <w:sz w:val="24"/>
        </w:rPr>
        <w:t xml:space="preserve"> </w:t>
      </w:r>
      <w:r w:rsidR="008478DE">
        <w:rPr>
          <w:rFonts w:ascii="Palatino Linotype" w:hAnsi="Palatino Linotype" w:cs="Arial"/>
          <w:sz w:val="24"/>
        </w:rPr>
        <w:t xml:space="preserve">documento o documentos donde conste </w:t>
      </w:r>
      <w:r w:rsidR="008478DE" w:rsidRPr="004F6449">
        <w:rPr>
          <w:rFonts w:ascii="Palatino Linotype" w:hAnsi="Palatino Linotype" w:cs="Arial"/>
          <w:sz w:val="24"/>
        </w:rPr>
        <w:t>lo</w:t>
      </w:r>
      <w:r w:rsidR="00C4499B" w:rsidRPr="004F6449">
        <w:rPr>
          <w:rFonts w:ascii="Palatino Linotype" w:hAnsi="Palatino Linotype" w:cs="Arial"/>
          <w:sz w:val="24"/>
        </w:rPr>
        <w:t xml:space="preserve"> siguiente:</w:t>
      </w:r>
    </w:p>
    <w:p w14:paraId="78D497C9" w14:textId="77777777" w:rsidR="001D0C7A" w:rsidRDefault="001D0C7A" w:rsidP="001D0C7A">
      <w:pPr>
        <w:pStyle w:val="Textoindependiente"/>
        <w:spacing w:after="0" w:line="360" w:lineRule="auto"/>
        <w:jc w:val="both"/>
        <w:rPr>
          <w:rFonts w:ascii="Palatino Linotype" w:hAnsi="Palatino Linotype"/>
          <w:b/>
          <w:sz w:val="28"/>
          <w:szCs w:val="28"/>
        </w:rPr>
      </w:pPr>
    </w:p>
    <w:p w14:paraId="0ECFED90" w14:textId="49119026" w:rsidR="001D0C7A" w:rsidRDefault="001D0C7A" w:rsidP="001D0C7A">
      <w:pPr>
        <w:spacing w:after="0" w:line="360" w:lineRule="auto"/>
        <w:ind w:left="567" w:right="567"/>
        <w:jc w:val="both"/>
        <w:rPr>
          <w:rFonts w:ascii="Palatino Linotype" w:hAnsi="Palatino Linotype"/>
          <w:i/>
          <w:color w:val="000000"/>
          <w:sz w:val="44"/>
          <w:szCs w:val="44"/>
        </w:rPr>
      </w:pPr>
      <w:r w:rsidRPr="008478DE">
        <w:rPr>
          <w:rFonts w:ascii="Palatino Linotype" w:hAnsi="Palatino Linotype" w:cs="Arial"/>
          <w:iCs/>
          <w:sz w:val="24"/>
          <w:szCs w:val="24"/>
        </w:rPr>
        <w:t>1.</w:t>
      </w:r>
      <w:r>
        <w:rPr>
          <w:rFonts w:ascii="Palatino Linotype" w:hAnsi="Palatino Linotype" w:cs="Arial"/>
          <w:i/>
          <w:sz w:val="24"/>
          <w:szCs w:val="24"/>
        </w:rPr>
        <w:t>-</w:t>
      </w:r>
      <w:r>
        <w:rPr>
          <w:rFonts w:ascii="Palatino Linotype" w:hAnsi="Palatino Linotype"/>
          <w:i/>
          <w:color w:val="000000"/>
          <w:sz w:val="24"/>
          <w:szCs w:val="24"/>
        </w:rPr>
        <w:t xml:space="preserve"> </w:t>
      </w:r>
      <w:r w:rsidR="004B114C" w:rsidRPr="00013EE5">
        <w:rPr>
          <w:rFonts w:ascii="Palatino Linotype" w:hAnsi="Palatino Linotype" w:cs="Arial"/>
          <w:sz w:val="24"/>
        </w:rPr>
        <w:t>En formato “PDF”, o en el formato que lo genere o posea</w:t>
      </w:r>
      <w:r w:rsidR="004B114C">
        <w:rPr>
          <w:rFonts w:ascii="Palatino Linotype" w:hAnsi="Palatino Linotype" w:cs="Arial"/>
        </w:rPr>
        <w:t>, de los r</w:t>
      </w:r>
      <w:r w:rsidR="008478DE" w:rsidRPr="008478DE">
        <w:rPr>
          <w:rFonts w:ascii="Palatino Linotype" w:hAnsi="Palatino Linotype"/>
          <w:color w:val="000000"/>
          <w:sz w:val="24"/>
          <w:szCs w:val="24"/>
        </w:rPr>
        <w:t>ecibos emitidos por el concepto “jurídico”</w:t>
      </w:r>
      <w:r w:rsidR="008478DE">
        <w:rPr>
          <w:rFonts w:ascii="Palatino Linotype" w:hAnsi="Palatino Linotype"/>
          <w:color w:val="000000"/>
          <w:sz w:val="24"/>
          <w:szCs w:val="24"/>
        </w:rPr>
        <w:t>, correspondientes al día catorce</w:t>
      </w:r>
      <w:r w:rsidR="008478DE" w:rsidRPr="008478DE">
        <w:rPr>
          <w:rFonts w:ascii="Palatino Linotype" w:hAnsi="Palatino Linotype"/>
          <w:color w:val="000000"/>
          <w:sz w:val="24"/>
          <w:szCs w:val="24"/>
        </w:rPr>
        <w:t xml:space="preserve"> de enero de </w:t>
      </w:r>
      <w:r w:rsidR="008478DE">
        <w:rPr>
          <w:rFonts w:ascii="Palatino Linotype" w:hAnsi="Palatino Linotype"/>
          <w:color w:val="000000"/>
          <w:sz w:val="24"/>
          <w:szCs w:val="24"/>
        </w:rPr>
        <w:t>dos mil veintidós.</w:t>
      </w:r>
    </w:p>
    <w:p w14:paraId="25D3863B" w14:textId="77777777" w:rsidR="0045056A" w:rsidRDefault="0045056A" w:rsidP="008478DE">
      <w:pPr>
        <w:tabs>
          <w:tab w:val="left" w:pos="720"/>
        </w:tabs>
        <w:spacing w:after="0" w:line="240" w:lineRule="auto"/>
        <w:ind w:left="567"/>
        <w:jc w:val="both"/>
        <w:rPr>
          <w:rFonts w:ascii="Palatino Linotype" w:hAnsi="Palatino Linotype"/>
          <w:i/>
        </w:rPr>
      </w:pPr>
    </w:p>
    <w:p w14:paraId="4D4C1623" w14:textId="2512565C" w:rsidR="008478DE" w:rsidRDefault="008478DE" w:rsidP="0045056A">
      <w:pPr>
        <w:tabs>
          <w:tab w:val="left" w:pos="720"/>
        </w:tabs>
        <w:spacing w:after="0" w:line="240" w:lineRule="auto"/>
        <w:ind w:left="567"/>
        <w:jc w:val="both"/>
        <w:rPr>
          <w:rFonts w:ascii="Palatino Linotype" w:hAnsi="Palatino Linotype"/>
          <w:i/>
        </w:rPr>
      </w:pPr>
      <w:r w:rsidRPr="00D0694E">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Pr>
          <w:rFonts w:ascii="Palatino Linotype" w:hAnsi="Palatino Linotype"/>
          <w:i/>
        </w:rPr>
        <w:t xml:space="preserve"> </w:t>
      </w:r>
      <w:r w:rsidRPr="00D0694E">
        <w:rPr>
          <w:rFonts w:ascii="Palatino Linotype" w:hAnsi="Palatino Linotype"/>
          <w:i/>
        </w:rPr>
        <w:t>l</w:t>
      </w:r>
      <w:r>
        <w:rPr>
          <w:rFonts w:ascii="Palatino Linotype" w:hAnsi="Palatino Linotype"/>
          <w:i/>
        </w:rPr>
        <w:t>a</w:t>
      </w:r>
      <w:r w:rsidR="0045056A">
        <w:rPr>
          <w:rFonts w:ascii="Palatino Linotype" w:hAnsi="Palatino Linotype"/>
          <w:i/>
        </w:rPr>
        <w:t xml:space="preserve"> parte</w:t>
      </w:r>
      <w:r w:rsidRPr="00D0694E">
        <w:rPr>
          <w:rFonts w:ascii="Palatino Linotype" w:hAnsi="Palatino Linotype"/>
          <w:i/>
        </w:rPr>
        <w:t xml:space="preserve"> </w:t>
      </w:r>
      <w:r w:rsidRPr="00D0694E">
        <w:rPr>
          <w:rFonts w:ascii="Palatino Linotype" w:hAnsi="Palatino Linotype"/>
          <w:b/>
          <w:i/>
        </w:rPr>
        <w:t>Recurrente</w:t>
      </w:r>
      <w:r w:rsidRPr="00D0694E">
        <w:rPr>
          <w:rFonts w:ascii="Palatino Linotype" w:hAnsi="Palatino Linotype"/>
          <w:i/>
        </w:rPr>
        <w:t>.</w:t>
      </w:r>
    </w:p>
    <w:p w14:paraId="4D36A7BE" w14:textId="77777777" w:rsidR="0045056A" w:rsidRDefault="0045056A" w:rsidP="0045056A">
      <w:pPr>
        <w:spacing w:after="0" w:line="276" w:lineRule="auto"/>
        <w:jc w:val="both"/>
        <w:rPr>
          <w:rFonts w:ascii="Palatino Linotype" w:hAnsi="Palatino Linotype" w:cs="Arial"/>
          <w:i/>
          <w:iCs/>
        </w:rPr>
      </w:pPr>
    </w:p>
    <w:p w14:paraId="61818A7C" w14:textId="34E99795" w:rsidR="0045056A" w:rsidRPr="00DE37CD" w:rsidRDefault="0045056A" w:rsidP="0045056A">
      <w:pPr>
        <w:spacing w:after="0" w:line="276" w:lineRule="auto"/>
        <w:ind w:left="567"/>
        <w:jc w:val="both"/>
        <w:rPr>
          <w:rFonts w:ascii="Palatino Linotype" w:hAnsi="Palatino Linotype" w:cs="Arial"/>
        </w:rPr>
      </w:pPr>
      <w:r w:rsidRPr="00DE37CD">
        <w:rPr>
          <w:rFonts w:ascii="Palatino Linotype" w:hAnsi="Palatino Linotype" w:cs="Arial"/>
          <w:i/>
          <w:iCs/>
        </w:rPr>
        <w:lastRenderedPageBreak/>
        <w:t>Respecto de la información que se ordena su entrega, en el supuesto que una vez agotada la búsqueda exhaustiva y razonable de la información, se acredite no contar con la misma, deberá hacerlo del conocimiento de</w:t>
      </w:r>
      <w:r>
        <w:rPr>
          <w:rFonts w:ascii="Palatino Linotype" w:hAnsi="Palatino Linotype" w:cs="Arial"/>
          <w:i/>
          <w:iCs/>
        </w:rPr>
        <w:t xml:space="preserve"> la parte</w:t>
      </w:r>
      <w:r w:rsidRPr="00DE37CD">
        <w:rPr>
          <w:rFonts w:ascii="Palatino Linotype" w:hAnsi="Palatino Linotype" w:cs="Arial"/>
          <w:i/>
          <w:iCs/>
        </w:rPr>
        <w:t xml:space="preserve"> </w:t>
      </w:r>
      <w:r w:rsidRPr="00DE37CD">
        <w:rPr>
          <w:rFonts w:ascii="Palatino Linotype" w:hAnsi="Palatino Linotype" w:cs="Arial"/>
          <w:b/>
          <w:bCs/>
          <w:i/>
          <w:iCs/>
        </w:rPr>
        <w:t>Recurrente</w:t>
      </w:r>
      <w:r w:rsidRPr="00DE37CD">
        <w:rPr>
          <w:rFonts w:ascii="Palatino Linotype" w:hAnsi="Palatino Linotype" w:cs="Arial"/>
          <w:i/>
          <w:iCs/>
        </w:rPr>
        <w:t>, en términos del artículo 19 de la Ley de Transparencia local.</w:t>
      </w:r>
    </w:p>
    <w:p w14:paraId="47D6F947" w14:textId="3E80D60E" w:rsidR="001D0C7A" w:rsidRDefault="001D0C7A" w:rsidP="001D0C7A">
      <w:pPr>
        <w:spacing w:after="0" w:line="360" w:lineRule="auto"/>
        <w:ind w:left="567" w:right="567"/>
        <w:jc w:val="both"/>
        <w:rPr>
          <w:rFonts w:ascii="Palatino Linotype" w:hAnsi="Palatino Linotype"/>
          <w:i/>
          <w:sz w:val="24"/>
          <w:szCs w:val="24"/>
        </w:rPr>
      </w:pPr>
    </w:p>
    <w:p w14:paraId="55277385" w14:textId="77777777" w:rsidR="001D0C7A" w:rsidRDefault="001D0C7A" w:rsidP="001D0C7A">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Pr>
          <w:rFonts w:ascii="Palatino Linotype" w:eastAsia="Times New Roman" w:hAnsi="Palatino Linotype" w:cs="Arial"/>
          <w:bCs/>
          <w:sz w:val="24"/>
          <w:szCs w:val="24"/>
        </w:rPr>
        <w:t>Notifíquese la presente resolución vía Sistema de Acceso a la Información Mexiquense (SAIMEX),</w:t>
      </w:r>
      <w:r>
        <w:rPr>
          <w:rFonts w:ascii="Palatino Linotype" w:eastAsia="Times New Roman" w:hAnsi="Palatino Linotype" w:cs="Arial"/>
          <w:sz w:val="24"/>
          <w:szCs w:val="24"/>
        </w:rPr>
        <w:t xml:space="preserve"> </w:t>
      </w:r>
      <w:r>
        <w:rPr>
          <w:rFonts w:ascii="Palatino Linotype" w:eastAsia="Times New Roman" w:hAnsi="Palatino Linotype" w:cs="Arial"/>
          <w:bCs/>
          <w:sz w:val="24"/>
          <w:szCs w:val="24"/>
        </w:rPr>
        <w:t>al Titular de la Unidad de Transparencia del</w:t>
      </w:r>
      <w:r>
        <w:rPr>
          <w:rFonts w:ascii="Palatino Linotype" w:eastAsia="Times New Roman" w:hAnsi="Palatino Linotype" w:cs="Arial"/>
          <w:b/>
          <w:bCs/>
          <w:sz w:val="24"/>
          <w:szCs w:val="24"/>
        </w:rPr>
        <w:t> </w:t>
      </w:r>
      <w:r>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quince días hábiles, e informe a este Instituto en un plazo de tres días hábiles siguientes sobre el cumplimiento dado a la presente resolución</w:t>
      </w:r>
      <w:r>
        <w:rPr>
          <w:rFonts w:ascii="Palatino Linotype" w:eastAsia="Times New Roman" w:hAnsi="Palatino Linotype" w:cs="Arial"/>
          <w:sz w:val="24"/>
          <w:szCs w:val="24"/>
        </w:rPr>
        <w:t xml:space="preserve"> tal y como lo disponen los artículos 198 y 199 de la citada ley. </w:t>
      </w:r>
    </w:p>
    <w:p w14:paraId="6587A362" w14:textId="77777777" w:rsidR="001D0C7A" w:rsidRDefault="001D0C7A" w:rsidP="001D0C7A">
      <w:pPr>
        <w:spacing w:after="0" w:line="360" w:lineRule="auto"/>
        <w:jc w:val="both"/>
        <w:rPr>
          <w:rFonts w:ascii="Palatino Linotype" w:eastAsia="Times New Roman" w:hAnsi="Palatino Linotype" w:cs="Arial"/>
          <w:sz w:val="24"/>
          <w:szCs w:val="24"/>
        </w:rPr>
      </w:pPr>
    </w:p>
    <w:p w14:paraId="1F93E04A" w14:textId="77777777" w:rsidR="001D0C7A" w:rsidRDefault="001D0C7A" w:rsidP="001D0C7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 xml:space="preserve">CUARTO. </w:t>
      </w:r>
      <w:r>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71029C3" w14:textId="77777777" w:rsidR="001D0C7A" w:rsidRDefault="001D0C7A" w:rsidP="001D0C7A">
      <w:pPr>
        <w:spacing w:after="0" w:line="360" w:lineRule="auto"/>
        <w:jc w:val="both"/>
        <w:rPr>
          <w:rFonts w:ascii="Palatino Linotype" w:eastAsia="Times New Roman" w:hAnsi="Palatino Linotype" w:cs="Arial"/>
          <w:sz w:val="24"/>
          <w:szCs w:val="24"/>
        </w:rPr>
      </w:pPr>
    </w:p>
    <w:p w14:paraId="121EDE22" w14:textId="77777777" w:rsidR="001D0C7A" w:rsidRDefault="001D0C7A" w:rsidP="001D0C7A">
      <w:pPr>
        <w:spacing w:after="0" w:line="360" w:lineRule="auto"/>
        <w:jc w:val="both"/>
        <w:rPr>
          <w:rFonts w:ascii="Palatino Linotype" w:hAnsi="Palatino Linotype" w:cs="Arial"/>
          <w:bCs/>
          <w:sz w:val="24"/>
          <w:szCs w:val="24"/>
        </w:rPr>
      </w:pPr>
      <w:r>
        <w:rPr>
          <w:rFonts w:ascii="Palatino Linotype" w:hAnsi="Palatino Linotype"/>
          <w:b/>
          <w:sz w:val="28"/>
          <w:szCs w:val="28"/>
        </w:rPr>
        <w:t>QUINTO</w:t>
      </w:r>
      <w:r>
        <w:rPr>
          <w:rFonts w:ascii="Palatino Linotype" w:eastAsia="Times New Roman" w:hAnsi="Palatino Linotype" w:cs="Arial"/>
          <w:b/>
        </w:rPr>
        <w:t xml:space="preserve">. </w:t>
      </w:r>
      <w:r>
        <w:rPr>
          <w:rFonts w:ascii="Palatino Linotype" w:hAnsi="Palatino Linotype" w:cs="Arial"/>
          <w:sz w:val="24"/>
          <w:szCs w:val="24"/>
        </w:rPr>
        <w:t xml:space="preserve">Notifíquese </w:t>
      </w:r>
      <w:r>
        <w:rPr>
          <w:rFonts w:ascii="Palatino Linotype" w:hAnsi="Palatino Linotype" w:cs="Arial"/>
          <w:bCs/>
          <w:sz w:val="24"/>
          <w:szCs w:val="24"/>
        </w:rPr>
        <w:t>al Recurrente</w:t>
      </w:r>
      <w:r>
        <w:rPr>
          <w:rFonts w:ascii="Palatino Linotype" w:hAnsi="Palatino Linotype" w:cs="Arial"/>
          <w:sz w:val="24"/>
          <w:szCs w:val="24"/>
        </w:rPr>
        <w:t xml:space="preserve"> </w:t>
      </w:r>
      <w:r>
        <w:rPr>
          <w:rFonts w:ascii="Palatino Linotype" w:hAnsi="Palatino Linotype" w:cs="Arial"/>
          <w:bCs/>
          <w:sz w:val="24"/>
          <w:szCs w:val="24"/>
        </w:rPr>
        <w:t xml:space="preserve">la presente resolución vía </w:t>
      </w:r>
      <w:r>
        <w:rPr>
          <w:rFonts w:ascii="Palatino Linotype" w:eastAsia="Times New Roman" w:hAnsi="Palatino Linotype" w:cs="Arial"/>
          <w:bCs/>
          <w:sz w:val="24"/>
          <w:szCs w:val="24"/>
        </w:rPr>
        <w:t>Sistema de Acceso a la Información Mexiquense (</w:t>
      </w:r>
      <w:r>
        <w:rPr>
          <w:rFonts w:ascii="Palatino Linotype" w:hAnsi="Palatino Linotype" w:cs="Arial"/>
          <w:bCs/>
          <w:sz w:val="24"/>
          <w:szCs w:val="24"/>
        </w:rPr>
        <w:t>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7AC4CB62" w14:textId="77777777" w:rsidR="003D6160" w:rsidRDefault="003D6160" w:rsidP="00880A2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D505504" w14:textId="238E769F" w:rsidR="00880A24" w:rsidRDefault="00880A24" w:rsidP="00880A2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DÉCIMA </w:t>
      </w:r>
      <w:r w:rsidR="008478DE">
        <w:rPr>
          <w:rFonts w:ascii="Palatino Linotype" w:eastAsiaTheme="minorEastAsia" w:hAnsi="Palatino Linotype"/>
          <w:color w:val="000000" w:themeColor="text1"/>
          <w:sz w:val="24"/>
          <w:szCs w:val="24"/>
          <w:lang w:val="es-ES_tradnl" w:eastAsia="es-ES"/>
        </w:rPr>
        <w:t>OCTAV</w:t>
      </w:r>
      <w:r w:rsidR="007C64FC">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8478DE">
        <w:rPr>
          <w:rFonts w:ascii="Palatino Linotype" w:eastAsiaTheme="minorEastAsia" w:hAnsi="Palatino Linotype"/>
          <w:color w:val="000000" w:themeColor="text1"/>
          <w:sz w:val="24"/>
          <w:szCs w:val="24"/>
          <w:lang w:val="es-ES_tradnl" w:eastAsia="es-ES"/>
        </w:rPr>
        <w:t>DIECIOCHO</w:t>
      </w:r>
      <w:r>
        <w:rPr>
          <w:rFonts w:ascii="Palatino Linotype" w:eastAsiaTheme="minorEastAsia" w:hAnsi="Palatino Linotype"/>
          <w:color w:val="000000" w:themeColor="text1"/>
          <w:sz w:val="24"/>
          <w:szCs w:val="24"/>
          <w:lang w:val="es-ES_tradnl" w:eastAsia="es-ES"/>
        </w:rPr>
        <w:t xml:space="preserve"> DE MA</w:t>
      </w:r>
      <w:r w:rsidR="00AA6165">
        <w:rPr>
          <w:rFonts w:ascii="Palatino Linotype" w:eastAsiaTheme="minorEastAsia" w:hAnsi="Palatino Linotype"/>
          <w:color w:val="000000" w:themeColor="text1"/>
          <w:sz w:val="24"/>
          <w:szCs w:val="24"/>
          <w:lang w:val="es-ES_tradnl" w:eastAsia="es-ES"/>
        </w:rPr>
        <w:t>Y</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485B80">
        <w:rPr>
          <w:rFonts w:ascii="Palatino Linotype" w:eastAsiaTheme="minorEastAsia" w:hAnsi="Palatino Linotype"/>
          <w:color w:val="000000" w:themeColor="text1"/>
          <w:sz w:val="24"/>
          <w:szCs w:val="24"/>
          <w:lang w:val="es-ES_tradnl" w:eastAsia="es-ES"/>
        </w:rPr>
        <w:t>---------------------------------------------------------------------------------------------------------------------------------------------------------------------------------------------------------------------------------------------------------------------------------------------------------------------------------------------------------------------------------------------------------------------------------------------------------------------------------------------------------------------------------------------------------------------------------------------------------------------------------------------------------------------------------------------------------------------------------------</w:t>
      </w:r>
      <w:r w:rsidR="008478DE">
        <w:rPr>
          <w:rFonts w:ascii="Palatino Linotype" w:eastAsiaTheme="minorEastAsia" w:hAnsi="Palatino Linotype"/>
          <w:color w:val="000000" w:themeColor="text1"/>
          <w:sz w:val="24"/>
          <w:szCs w:val="24"/>
          <w:lang w:val="es-ES_tradnl" w:eastAsia="es-ES"/>
        </w:rPr>
        <w:t>---------------------------------------------------------------------------------------</w:t>
      </w:r>
      <w:r w:rsidR="00485B80">
        <w:rPr>
          <w:rFonts w:ascii="Palatino Linotype" w:eastAsiaTheme="minorEastAsia" w:hAnsi="Palatino Linotype"/>
          <w:color w:val="000000" w:themeColor="text1"/>
          <w:sz w:val="24"/>
          <w:szCs w:val="24"/>
          <w:lang w:val="es-ES_tradnl" w:eastAsia="es-ES"/>
        </w:rPr>
        <w:t>-------</w:t>
      </w:r>
      <w:r w:rsidR="008478DE" w:rsidRPr="008478DE">
        <w:rPr>
          <w:rFonts w:ascii="Palatino Linotype" w:eastAsiaTheme="minorEastAsia" w:hAnsi="Palatino Linotype"/>
          <w:color w:val="000000" w:themeColor="text1"/>
          <w:sz w:val="24"/>
          <w:szCs w:val="24"/>
          <w:lang w:val="es-ES_tradnl" w:eastAsia="es-ES"/>
        </w:rPr>
        <w:t xml:space="preserve"> </w:t>
      </w:r>
      <w:r w:rsidR="008478DE">
        <w:rPr>
          <w:rFonts w:ascii="Palatino Linotype" w:eastAsiaTheme="minorEastAsia" w:hAnsi="Palatino Linotype"/>
          <w:color w:val="000000" w:themeColor="text1"/>
          <w:sz w:val="24"/>
          <w:szCs w:val="24"/>
          <w:lang w:val="es-ES_tradnl" w:eastAsia="es-ES"/>
        </w:rPr>
        <w:t>----------------------------------------------------------------------------------------------------------------------------------------------------------------------------------------------------------------------------------------------------------------------------------------------------------------------------------------------------------------------------------------------------------------------------------------------------------------------------</w:t>
      </w:r>
      <w:r w:rsidR="001202EC" w:rsidRPr="001202EC">
        <w:rPr>
          <w:rFonts w:ascii="Palatino Linotype" w:eastAsiaTheme="minorEastAsia" w:hAnsi="Palatino Linotype"/>
          <w:color w:val="000000" w:themeColor="text1"/>
          <w:sz w:val="24"/>
          <w:szCs w:val="24"/>
          <w:lang w:val="es-ES_tradnl" w:eastAsia="es-ES"/>
        </w:rPr>
        <w:t xml:space="preserve"> </w:t>
      </w:r>
    </w:p>
    <w:p w14:paraId="11EB0D6B" w14:textId="7034EFF3" w:rsidR="00880A24" w:rsidRPr="00EB66ED" w:rsidRDefault="00880A24" w:rsidP="00880A24">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016E83D0" w14:textId="77777777" w:rsidR="00880A24" w:rsidRDefault="00880A24" w:rsidP="00880A24"/>
    <w:p w14:paraId="07C3700C" w14:textId="77777777" w:rsidR="00880A24" w:rsidRDefault="00880A24" w:rsidP="00880A24"/>
    <w:p w14:paraId="6FAE39A6" w14:textId="77777777" w:rsidR="00880A24" w:rsidRDefault="00880A24" w:rsidP="00880A24"/>
    <w:p w14:paraId="09E690FA" w14:textId="77777777" w:rsidR="00880A24" w:rsidRDefault="00880A24" w:rsidP="00880A24"/>
    <w:p w14:paraId="6D5485D5" w14:textId="77777777" w:rsidR="00880A24" w:rsidRDefault="00880A24" w:rsidP="00880A24"/>
    <w:p w14:paraId="5E9F335D" w14:textId="77777777" w:rsidR="00880A24" w:rsidRDefault="00880A24" w:rsidP="00880A24"/>
    <w:p w14:paraId="1C8261B6" w14:textId="77777777" w:rsidR="00880A24" w:rsidRDefault="00880A24" w:rsidP="00880A24"/>
    <w:p w14:paraId="50EB3E4F" w14:textId="77777777" w:rsidR="00880A24" w:rsidRDefault="00880A24" w:rsidP="00880A24"/>
    <w:p w14:paraId="6BC24991" w14:textId="77777777" w:rsidR="00880A24" w:rsidRDefault="00880A24" w:rsidP="00880A24"/>
    <w:p w14:paraId="178D3CF5" w14:textId="77777777" w:rsidR="00880A24" w:rsidRDefault="00880A24" w:rsidP="00880A24"/>
    <w:p w14:paraId="20685175" w14:textId="77777777" w:rsidR="00880A24" w:rsidRDefault="00880A24" w:rsidP="00880A24"/>
    <w:p w14:paraId="5D09AFCC" w14:textId="77777777" w:rsidR="00880A24" w:rsidRDefault="00880A24" w:rsidP="00880A24"/>
    <w:p w14:paraId="57AA0B16" w14:textId="77777777" w:rsidR="00880A24" w:rsidRDefault="00880A24" w:rsidP="00880A24"/>
    <w:p w14:paraId="31782D00" w14:textId="77777777" w:rsidR="00880A24" w:rsidRDefault="00880A24" w:rsidP="00880A24"/>
    <w:p w14:paraId="6A6322F4" w14:textId="77777777" w:rsidR="00880A24" w:rsidRDefault="00880A24" w:rsidP="00880A24"/>
    <w:p w14:paraId="24A387FA" w14:textId="77777777" w:rsidR="00724FF8" w:rsidRDefault="00724FF8"/>
    <w:sectPr w:rsidR="00724FF8" w:rsidSect="00955817">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79845" w14:textId="77777777" w:rsidR="00335308" w:rsidRDefault="00335308" w:rsidP="00880A24">
      <w:pPr>
        <w:spacing w:after="0" w:line="240" w:lineRule="auto"/>
      </w:pPr>
      <w:r>
        <w:separator/>
      </w:r>
    </w:p>
  </w:endnote>
  <w:endnote w:type="continuationSeparator" w:id="0">
    <w:p w14:paraId="671C0F27" w14:textId="77777777" w:rsidR="00335308" w:rsidRDefault="00335308" w:rsidP="00880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7EE7" w14:textId="5A17FE26" w:rsidR="00955817" w:rsidRPr="000B69FA" w:rsidRDefault="00D72765"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3EE5">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3EE5">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8A0C" w14:textId="2030EDC3" w:rsidR="00955817" w:rsidRPr="000B69FA" w:rsidRDefault="00D72765"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3EE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3EE5">
      <w:rPr>
        <w:rFonts w:ascii="Palatino Linotype" w:hAnsi="Palatino Linotype"/>
        <w:bCs/>
        <w:noProof/>
        <w:sz w:val="20"/>
      </w:rPr>
      <w:t>10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A7C4F" w14:textId="77777777" w:rsidR="00335308" w:rsidRDefault="00335308" w:rsidP="00880A24">
      <w:pPr>
        <w:spacing w:after="0" w:line="240" w:lineRule="auto"/>
      </w:pPr>
      <w:r>
        <w:separator/>
      </w:r>
    </w:p>
  </w:footnote>
  <w:footnote w:type="continuationSeparator" w:id="0">
    <w:p w14:paraId="7DF7B5F6" w14:textId="77777777" w:rsidR="00335308" w:rsidRDefault="00335308" w:rsidP="00880A24">
      <w:pPr>
        <w:spacing w:after="0" w:line="240" w:lineRule="auto"/>
      </w:pPr>
      <w:r>
        <w:continuationSeparator/>
      </w:r>
    </w:p>
  </w:footnote>
  <w:footnote w:id="1">
    <w:p w14:paraId="5BEE2A25" w14:textId="77777777" w:rsidR="006345E2" w:rsidRPr="00481AAF" w:rsidRDefault="006345E2" w:rsidP="006345E2">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AD3B66A" w14:textId="77777777" w:rsidR="006345E2" w:rsidRPr="00946E1F" w:rsidRDefault="006345E2" w:rsidP="006345E2">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74EC" w14:textId="77777777" w:rsidR="00D21B73" w:rsidRDefault="00335308">
    <w:pPr>
      <w:pStyle w:val="Encabezado"/>
    </w:pPr>
    <w:r>
      <w:rPr>
        <w:noProof/>
      </w:rPr>
      <w:pict w14:anchorId="6BBD9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6262" w14:textId="77777777" w:rsidR="00955817" w:rsidRDefault="00335308">
    <w:pPr>
      <w:pStyle w:val="Encabezado"/>
    </w:pPr>
    <w:r>
      <w:rPr>
        <w:noProof/>
      </w:rPr>
      <w:pict w14:anchorId="6422B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243A3AF3" w14:textId="77777777" w:rsidTr="003901C4">
      <w:trPr>
        <w:trHeight w:val="227"/>
      </w:trPr>
      <w:tc>
        <w:tcPr>
          <w:tcW w:w="5949" w:type="dxa"/>
          <w:hideMark/>
        </w:tcPr>
        <w:p w14:paraId="03CD2D7C"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7156A664" w14:textId="34BCE9A6" w:rsidR="00955817" w:rsidRPr="00B4142F" w:rsidRDefault="00D72765" w:rsidP="007042B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705B14">
            <w:rPr>
              <w:rFonts w:ascii="Palatino Linotype" w:hAnsi="Palatino Linotype" w:cs="Arial"/>
              <w:bCs/>
              <w:sz w:val="24"/>
              <w:lang w:eastAsia="es-MX"/>
            </w:rPr>
            <w:t>3280</w:t>
          </w:r>
          <w:r>
            <w:rPr>
              <w:rFonts w:ascii="Palatino Linotype" w:hAnsi="Palatino Linotype" w:cs="Arial"/>
              <w:bCs/>
              <w:sz w:val="24"/>
              <w:lang w:eastAsia="es-MX"/>
            </w:rPr>
            <w:t>/INFOEM/IP/RR/2022</w:t>
          </w:r>
        </w:p>
      </w:tc>
    </w:tr>
    <w:tr w:rsidR="00955817" w14:paraId="23E82FF9" w14:textId="77777777" w:rsidTr="003901C4">
      <w:trPr>
        <w:trHeight w:val="242"/>
      </w:trPr>
      <w:tc>
        <w:tcPr>
          <w:tcW w:w="5949" w:type="dxa"/>
          <w:hideMark/>
        </w:tcPr>
        <w:p w14:paraId="68F4300D"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AE45044" w14:textId="20B37E77" w:rsidR="00955817" w:rsidRPr="00F06FED" w:rsidRDefault="00705B14" w:rsidP="00EB0851">
          <w:pPr>
            <w:spacing w:after="120" w:line="256" w:lineRule="auto"/>
            <w:ind w:right="214"/>
            <w:jc w:val="right"/>
            <w:rPr>
              <w:rFonts w:ascii="Palatino Linotype" w:hAnsi="Palatino Linotype" w:cs="Arial"/>
            </w:rPr>
          </w:pPr>
          <w:r w:rsidRPr="00705B14">
            <w:rPr>
              <w:rFonts w:ascii="Palatino Linotype" w:hAnsi="Palatino Linotype" w:cs="Arial"/>
              <w:szCs w:val="20"/>
            </w:rPr>
            <w:t>Sistema Municipal Para el Desarrollo Integral de la Familia de Metepec</w:t>
          </w:r>
        </w:p>
      </w:tc>
    </w:tr>
    <w:tr w:rsidR="00955817" w14:paraId="608B5C32" w14:textId="77777777" w:rsidTr="003901C4">
      <w:trPr>
        <w:trHeight w:val="342"/>
      </w:trPr>
      <w:tc>
        <w:tcPr>
          <w:tcW w:w="5949" w:type="dxa"/>
          <w:hideMark/>
        </w:tcPr>
        <w:p w14:paraId="1D853342" w14:textId="77777777" w:rsidR="00955817" w:rsidRDefault="00D72765"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1A0C2F9D" w14:textId="77777777" w:rsidR="00955817" w:rsidRDefault="00D72765"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5D5CD2EA" w14:textId="77777777" w:rsidR="00955817" w:rsidRDefault="0033530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76C95B27" w14:textId="77777777" w:rsidTr="003901C4">
      <w:trPr>
        <w:trHeight w:val="227"/>
      </w:trPr>
      <w:tc>
        <w:tcPr>
          <w:tcW w:w="6091" w:type="dxa"/>
          <w:hideMark/>
        </w:tcPr>
        <w:p w14:paraId="6B9424F1"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2D5A2850" w14:textId="07A03C63" w:rsidR="00955817" w:rsidRPr="00B4142F" w:rsidRDefault="00D72765" w:rsidP="007042B7">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705B14">
            <w:rPr>
              <w:rFonts w:ascii="Palatino Linotype" w:hAnsi="Palatino Linotype" w:cs="Arial"/>
              <w:bCs/>
              <w:sz w:val="24"/>
              <w:lang w:eastAsia="es-MX"/>
            </w:rPr>
            <w:t>3280</w:t>
          </w:r>
          <w:r>
            <w:rPr>
              <w:rFonts w:ascii="Palatino Linotype" w:hAnsi="Palatino Linotype" w:cs="Arial"/>
              <w:bCs/>
              <w:sz w:val="24"/>
              <w:lang w:eastAsia="es-MX"/>
            </w:rPr>
            <w:t>/INFOEM/IP/RR/2022</w:t>
          </w:r>
        </w:p>
      </w:tc>
    </w:tr>
    <w:tr w:rsidR="00955817" w14:paraId="61BDE3F9" w14:textId="77777777" w:rsidTr="003901C4">
      <w:trPr>
        <w:trHeight w:val="196"/>
      </w:trPr>
      <w:tc>
        <w:tcPr>
          <w:tcW w:w="6091" w:type="dxa"/>
          <w:hideMark/>
        </w:tcPr>
        <w:p w14:paraId="25BADC0F"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0C98ECB7" w14:textId="186EB81F" w:rsidR="00955817" w:rsidRPr="00F06FED" w:rsidRDefault="00652423"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xxxxxxxxxxxxxx</w:t>
          </w:r>
          <w:proofErr w:type="spellEnd"/>
        </w:p>
      </w:tc>
    </w:tr>
    <w:tr w:rsidR="00955817" w14:paraId="3A8E7515" w14:textId="77777777" w:rsidTr="003901C4">
      <w:trPr>
        <w:trHeight w:val="242"/>
      </w:trPr>
      <w:tc>
        <w:tcPr>
          <w:tcW w:w="6091" w:type="dxa"/>
          <w:hideMark/>
        </w:tcPr>
        <w:p w14:paraId="4CDFA9D6"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B83638A" w14:textId="0A9E6D81" w:rsidR="00955817" w:rsidRDefault="00705B14" w:rsidP="00EB0851">
          <w:pPr>
            <w:spacing w:after="120" w:line="256" w:lineRule="auto"/>
            <w:ind w:right="214"/>
            <w:jc w:val="right"/>
            <w:rPr>
              <w:rFonts w:ascii="Palatino Linotype" w:hAnsi="Palatino Linotype" w:cs="Arial"/>
              <w:szCs w:val="20"/>
            </w:rPr>
          </w:pPr>
          <w:r w:rsidRPr="00705B14">
            <w:rPr>
              <w:rFonts w:ascii="Palatino Linotype" w:hAnsi="Palatino Linotype" w:cs="Arial"/>
              <w:szCs w:val="20"/>
            </w:rPr>
            <w:t>Sistema Municipal Para el Desarrollo Integral de la Familia de Metepec</w:t>
          </w:r>
        </w:p>
      </w:tc>
    </w:tr>
    <w:tr w:rsidR="00955817" w14:paraId="6E09E3B2" w14:textId="77777777" w:rsidTr="003901C4">
      <w:trPr>
        <w:trHeight w:val="342"/>
      </w:trPr>
      <w:tc>
        <w:tcPr>
          <w:tcW w:w="6091" w:type="dxa"/>
          <w:hideMark/>
        </w:tcPr>
        <w:p w14:paraId="062E7934" w14:textId="77777777" w:rsidR="00955817" w:rsidRDefault="00D72765"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3FEC79CF" w14:textId="77777777" w:rsidR="00955817" w:rsidRDefault="00D72765"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0C711A47" w14:textId="77777777" w:rsidR="00955817" w:rsidRDefault="00335308">
    <w:pPr>
      <w:pStyle w:val="Encabezado"/>
    </w:pPr>
    <w:r>
      <w:rPr>
        <w:noProof/>
      </w:rPr>
      <w:pict w14:anchorId="22768A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D535A"/>
    <w:multiLevelType w:val="hybridMultilevel"/>
    <w:tmpl w:val="2FD8F5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0C55920"/>
    <w:multiLevelType w:val="hybridMultilevel"/>
    <w:tmpl w:val="3CDA09A4"/>
    <w:lvl w:ilvl="0" w:tplc="18D2B96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65223619">
    <w:abstractNumId w:val="2"/>
  </w:num>
  <w:num w:numId="2" w16cid:durableId="541093513">
    <w:abstractNumId w:val="3"/>
  </w:num>
  <w:num w:numId="3" w16cid:durableId="46028839">
    <w:abstractNumId w:val="0"/>
  </w:num>
  <w:num w:numId="4" w16cid:durableId="52195738">
    <w:abstractNumId w:val="4"/>
  </w:num>
  <w:num w:numId="5" w16cid:durableId="646519095">
    <w:abstractNumId w:val="1"/>
  </w:num>
  <w:num w:numId="6" w16cid:durableId="17998321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A24"/>
    <w:rsid w:val="00013EE5"/>
    <w:rsid w:val="000254F0"/>
    <w:rsid w:val="0004079C"/>
    <w:rsid w:val="0004711F"/>
    <w:rsid w:val="0005281B"/>
    <w:rsid w:val="0007161C"/>
    <w:rsid w:val="0007318E"/>
    <w:rsid w:val="00083E5E"/>
    <w:rsid w:val="00087792"/>
    <w:rsid w:val="00090BC2"/>
    <w:rsid w:val="000D7EAC"/>
    <w:rsid w:val="000E780D"/>
    <w:rsid w:val="00110FFB"/>
    <w:rsid w:val="001202EC"/>
    <w:rsid w:val="001912E5"/>
    <w:rsid w:val="00191639"/>
    <w:rsid w:val="00196E3D"/>
    <w:rsid w:val="001B406A"/>
    <w:rsid w:val="001D0C7A"/>
    <w:rsid w:val="001D6BE5"/>
    <w:rsid w:val="001E7294"/>
    <w:rsid w:val="001F1638"/>
    <w:rsid w:val="001F5D13"/>
    <w:rsid w:val="002114ED"/>
    <w:rsid w:val="00213BF3"/>
    <w:rsid w:val="00270C9A"/>
    <w:rsid w:val="002A11D6"/>
    <w:rsid w:val="002B4E7F"/>
    <w:rsid w:val="002E2D2B"/>
    <w:rsid w:val="00335308"/>
    <w:rsid w:val="0035355B"/>
    <w:rsid w:val="0038630A"/>
    <w:rsid w:val="003B4435"/>
    <w:rsid w:val="003D6160"/>
    <w:rsid w:val="0041184C"/>
    <w:rsid w:val="0045056A"/>
    <w:rsid w:val="004818B6"/>
    <w:rsid w:val="00485B80"/>
    <w:rsid w:val="004A44C5"/>
    <w:rsid w:val="004B114C"/>
    <w:rsid w:val="004C683F"/>
    <w:rsid w:val="004F7B90"/>
    <w:rsid w:val="005114DC"/>
    <w:rsid w:val="00531C58"/>
    <w:rsid w:val="00556D7F"/>
    <w:rsid w:val="005C5867"/>
    <w:rsid w:val="00611EFB"/>
    <w:rsid w:val="006257DD"/>
    <w:rsid w:val="00627FD5"/>
    <w:rsid w:val="006345E2"/>
    <w:rsid w:val="00652423"/>
    <w:rsid w:val="00685E57"/>
    <w:rsid w:val="006A5F4C"/>
    <w:rsid w:val="006E7A62"/>
    <w:rsid w:val="00705B14"/>
    <w:rsid w:val="007216D9"/>
    <w:rsid w:val="00724FF8"/>
    <w:rsid w:val="007745C5"/>
    <w:rsid w:val="00777BED"/>
    <w:rsid w:val="00795C0C"/>
    <w:rsid w:val="007A2E6C"/>
    <w:rsid w:val="007B4435"/>
    <w:rsid w:val="007C64FC"/>
    <w:rsid w:val="007E119C"/>
    <w:rsid w:val="008478DE"/>
    <w:rsid w:val="00851DD1"/>
    <w:rsid w:val="0085241C"/>
    <w:rsid w:val="00852984"/>
    <w:rsid w:val="00874341"/>
    <w:rsid w:val="00880A24"/>
    <w:rsid w:val="00895D29"/>
    <w:rsid w:val="008A4F0B"/>
    <w:rsid w:val="008C492D"/>
    <w:rsid w:val="008C4AE2"/>
    <w:rsid w:val="008D0521"/>
    <w:rsid w:val="008E4529"/>
    <w:rsid w:val="00903526"/>
    <w:rsid w:val="00910CD0"/>
    <w:rsid w:val="00910CE5"/>
    <w:rsid w:val="00921289"/>
    <w:rsid w:val="009A1F64"/>
    <w:rsid w:val="009D2B69"/>
    <w:rsid w:val="00A030C4"/>
    <w:rsid w:val="00A12126"/>
    <w:rsid w:val="00A2119F"/>
    <w:rsid w:val="00A67D2F"/>
    <w:rsid w:val="00A76365"/>
    <w:rsid w:val="00A7728F"/>
    <w:rsid w:val="00AA6165"/>
    <w:rsid w:val="00AB128A"/>
    <w:rsid w:val="00AC3380"/>
    <w:rsid w:val="00AD0AC5"/>
    <w:rsid w:val="00B123CA"/>
    <w:rsid w:val="00B1651C"/>
    <w:rsid w:val="00B24670"/>
    <w:rsid w:val="00B27AC0"/>
    <w:rsid w:val="00B4209A"/>
    <w:rsid w:val="00B9525F"/>
    <w:rsid w:val="00BE5C21"/>
    <w:rsid w:val="00C11275"/>
    <w:rsid w:val="00C138BF"/>
    <w:rsid w:val="00C4499B"/>
    <w:rsid w:val="00CA4C5F"/>
    <w:rsid w:val="00CB4F5A"/>
    <w:rsid w:val="00CD14B2"/>
    <w:rsid w:val="00CD6168"/>
    <w:rsid w:val="00D35A91"/>
    <w:rsid w:val="00D51D38"/>
    <w:rsid w:val="00D72765"/>
    <w:rsid w:val="00D95DDB"/>
    <w:rsid w:val="00DA1976"/>
    <w:rsid w:val="00E6286F"/>
    <w:rsid w:val="00EB0851"/>
    <w:rsid w:val="00ED7E76"/>
    <w:rsid w:val="00ED7F6E"/>
    <w:rsid w:val="00EE2A4A"/>
    <w:rsid w:val="00F24471"/>
    <w:rsid w:val="00F43BB2"/>
    <w:rsid w:val="00F747A3"/>
    <w:rsid w:val="00F80D05"/>
    <w:rsid w:val="00FC6074"/>
    <w:rsid w:val="00FD685D"/>
    <w:rsid w:val="00FE0EC7"/>
    <w:rsid w:val="00FE62C5"/>
    <w:rsid w:val="00FF4867"/>
    <w:rsid w:val="00FF5C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95109"/>
  <w15:chartTrackingRefBased/>
  <w15:docId w15:val="{8FC299CD-CBF9-4FFE-9E7F-9806B9E2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A2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0A2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80A2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80A2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80A2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80A2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80A2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80A2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80A2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80A24"/>
    <w:rPr>
      <w:color w:val="0563C1" w:themeColor="hyperlink"/>
      <w:u w:val="single"/>
    </w:rPr>
  </w:style>
  <w:style w:type="paragraph" w:styleId="Sinespaciado">
    <w:name w:val="No Spacing"/>
    <w:aliases w:val="Francesa,INAI"/>
    <w:link w:val="SinespaciadoCar"/>
    <w:uiPriority w:val="1"/>
    <w:qFormat/>
    <w:rsid w:val="00880A2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80A24"/>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880A24"/>
    <w:pPr>
      <w:spacing w:after="120"/>
    </w:pPr>
  </w:style>
  <w:style w:type="character" w:customStyle="1" w:styleId="TextoindependienteCar">
    <w:name w:val="Texto independiente Car"/>
    <w:basedOn w:val="Fuentedeprrafopredeter"/>
    <w:link w:val="Textoindependiente"/>
    <w:uiPriority w:val="99"/>
    <w:rsid w:val="00880A24"/>
  </w:style>
  <w:style w:type="paragraph" w:styleId="Textoindependiente2">
    <w:name w:val="Body Text 2"/>
    <w:basedOn w:val="Normal"/>
    <w:link w:val="Textoindependiente2Car"/>
    <w:uiPriority w:val="99"/>
    <w:semiHidden/>
    <w:unhideWhenUsed/>
    <w:rsid w:val="008E4529"/>
    <w:pPr>
      <w:spacing w:after="120" w:line="480" w:lineRule="auto"/>
    </w:pPr>
  </w:style>
  <w:style w:type="character" w:customStyle="1" w:styleId="Textoindependiente2Car">
    <w:name w:val="Texto independiente 2 Car"/>
    <w:basedOn w:val="Fuentedeprrafopredeter"/>
    <w:link w:val="Textoindependiente2"/>
    <w:uiPriority w:val="99"/>
    <w:semiHidden/>
    <w:rsid w:val="008E4529"/>
  </w:style>
  <w:style w:type="character" w:styleId="Textoennegrita">
    <w:name w:val="Strong"/>
    <w:basedOn w:val="Fuentedeprrafopredeter"/>
    <w:uiPriority w:val="22"/>
    <w:qFormat/>
    <w:rsid w:val="001D0C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697">
      <w:bodyDiv w:val="1"/>
      <w:marLeft w:val="0"/>
      <w:marRight w:val="0"/>
      <w:marTop w:val="0"/>
      <w:marBottom w:val="0"/>
      <w:divBdr>
        <w:top w:val="none" w:sz="0" w:space="0" w:color="auto"/>
        <w:left w:val="none" w:sz="0" w:space="0" w:color="auto"/>
        <w:bottom w:val="none" w:sz="0" w:space="0" w:color="auto"/>
        <w:right w:val="none" w:sz="0" w:space="0" w:color="auto"/>
      </w:divBdr>
    </w:div>
    <w:div w:id="7299939">
      <w:bodyDiv w:val="1"/>
      <w:marLeft w:val="0"/>
      <w:marRight w:val="0"/>
      <w:marTop w:val="0"/>
      <w:marBottom w:val="0"/>
      <w:divBdr>
        <w:top w:val="none" w:sz="0" w:space="0" w:color="auto"/>
        <w:left w:val="none" w:sz="0" w:space="0" w:color="auto"/>
        <w:bottom w:val="none" w:sz="0" w:space="0" w:color="auto"/>
        <w:right w:val="none" w:sz="0" w:space="0" w:color="auto"/>
      </w:divBdr>
    </w:div>
    <w:div w:id="152793661">
      <w:bodyDiv w:val="1"/>
      <w:marLeft w:val="0"/>
      <w:marRight w:val="0"/>
      <w:marTop w:val="0"/>
      <w:marBottom w:val="0"/>
      <w:divBdr>
        <w:top w:val="none" w:sz="0" w:space="0" w:color="auto"/>
        <w:left w:val="none" w:sz="0" w:space="0" w:color="auto"/>
        <w:bottom w:val="none" w:sz="0" w:space="0" w:color="auto"/>
        <w:right w:val="none" w:sz="0" w:space="0" w:color="auto"/>
      </w:divBdr>
    </w:div>
    <w:div w:id="267278930">
      <w:bodyDiv w:val="1"/>
      <w:marLeft w:val="0"/>
      <w:marRight w:val="0"/>
      <w:marTop w:val="0"/>
      <w:marBottom w:val="0"/>
      <w:divBdr>
        <w:top w:val="none" w:sz="0" w:space="0" w:color="auto"/>
        <w:left w:val="none" w:sz="0" w:space="0" w:color="auto"/>
        <w:bottom w:val="none" w:sz="0" w:space="0" w:color="auto"/>
        <w:right w:val="none" w:sz="0" w:space="0" w:color="auto"/>
      </w:divBdr>
    </w:div>
    <w:div w:id="421417474">
      <w:bodyDiv w:val="1"/>
      <w:marLeft w:val="0"/>
      <w:marRight w:val="0"/>
      <w:marTop w:val="0"/>
      <w:marBottom w:val="0"/>
      <w:divBdr>
        <w:top w:val="none" w:sz="0" w:space="0" w:color="auto"/>
        <w:left w:val="none" w:sz="0" w:space="0" w:color="auto"/>
        <w:bottom w:val="none" w:sz="0" w:space="0" w:color="auto"/>
        <w:right w:val="none" w:sz="0" w:space="0" w:color="auto"/>
      </w:divBdr>
    </w:div>
    <w:div w:id="550925827">
      <w:bodyDiv w:val="1"/>
      <w:marLeft w:val="0"/>
      <w:marRight w:val="0"/>
      <w:marTop w:val="0"/>
      <w:marBottom w:val="0"/>
      <w:divBdr>
        <w:top w:val="none" w:sz="0" w:space="0" w:color="auto"/>
        <w:left w:val="none" w:sz="0" w:space="0" w:color="auto"/>
        <w:bottom w:val="none" w:sz="0" w:space="0" w:color="auto"/>
        <w:right w:val="none" w:sz="0" w:space="0" w:color="auto"/>
      </w:divBdr>
    </w:div>
    <w:div w:id="637805905">
      <w:bodyDiv w:val="1"/>
      <w:marLeft w:val="0"/>
      <w:marRight w:val="0"/>
      <w:marTop w:val="0"/>
      <w:marBottom w:val="0"/>
      <w:divBdr>
        <w:top w:val="none" w:sz="0" w:space="0" w:color="auto"/>
        <w:left w:val="none" w:sz="0" w:space="0" w:color="auto"/>
        <w:bottom w:val="none" w:sz="0" w:space="0" w:color="auto"/>
        <w:right w:val="none" w:sz="0" w:space="0" w:color="auto"/>
      </w:divBdr>
    </w:div>
    <w:div w:id="916209302">
      <w:bodyDiv w:val="1"/>
      <w:marLeft w:val="0"/>
      <w:marRight w:val="0"/>
      <w:marTop w:val="0"/>
      <w:marBottom w:val="0"/>
      <w:divBdr>
        <w:top w:val="none" w:sz="0" w:space="0" w:color="auto"/>
        <w:left w:val="none" w:sz="0" w:space="0" w:color="auto"/>
        <w:bottom w:val="none" w:sz="0" w:space="0" w:color="auto"/>
        <w:right w:val="none" w:sz="0" w:space="0" w:color="auto"/>
      </w:divBdr>
    </w:div>
    <w:div w:id="1262105650">
      <w:bodyDiv w:val="1"/>
      <w:marLeft w:val="0"/>
      <w:marRight w:val="0"/>
      <w:marTop w:val="0"/>
      <w:marBottom w:val="0"/>
      <w:divBdr>
        <w:top w:val="none" w:sz="0" w:space="0" w:color="auto"/>
        <w:left w:val="none" w:sz="0" w:space="0" w:color="auto"/>
        <w:bottom w:val="none" w:sz="0" w:space="0" w:color="auto"/>
        <w:right w:val="none" w:sz="0" w:space="0" w:color="auto"/>
      </w:divBdr>
    </w:div>
    <w:div w:id="1480875736">
      <w:bodyDiv w:val="1"/>
      <w:marLeft w:val="0"/>
      <w:marRight w:val="0"/>
      <w:marTop w:val="0"/>
      <w:marBottom w:val="0"/>
      <w:divBdr>
        <w:top w:val="none" w:sz="0" w:space="0" w:color="auto"/>
        <w:left w:val="none" w:sz="0" w:space="0" w:color="auto"/>
        <w:bottom w:val="none" w:sz="0" w:space="0" w:color="auto"/>
        <w:right w:val="none" w:sz="0" w:space="0" w:color="auto"/>
      </w:divBdr>
    </w:div>
    <w:div w:id="1511411356">
      <w:bodyDiv w:val="1"/>
      <w:marLeft w:val="0"/>
      <w:marRight w:val="0"/>
      <w:marTop w:val="0"/>
      <w:marBottom w:val="0"/>
      <w:divBdr>
        <w:top w:val="none" w:sz="0" w:space="0" w:color="auto"/>
        <w:left w:val="none" w:sz="0" w:space="0" w:color="auto"/>
        <w:bottom w:val="none" w:sz="0" w:space="0" w:color="auto"/>
        <w:right w:val="none" w:sz="0" w:space="0" w:color="auto"/>
      </w:divBdr>
    </w:div>
    <w:div w:id="1623658394">
      <w:bodyDiv w:val="1"/>
      <w:marLeft w:val="0"/>
      <w:marRight w:val="0"/>
      <w:marTop w:val="0"/>
      <w:marBottom w:val="0"/>
      <w:divBdr>
        <w:top w:val="none" w:sz="0" w:space="0" w:color="auto"/>
        <w:left w:val="none" w:sz="0" w:space="0" w:color="auto"/>
        <w:bottom w:val="none" w:sz="0" w:space="0" w:color="auto"/>
        <w:right w:val="none" w:sz="0" w:space="0" w:color="auto"/>
      </w:divBdr>
    </w:div>
    <w:div w:id="1670257497">
      <w:bodyDiv w:val="1"/>
      <w:marLeft w:val="0"/>
      <w:marRight w:val="0"/>
      <w:marTop w:val="0"/>
      <w:marBottom w:val="0"/>
      <w:divBdr>
        <w:top w:val="none" w:sz="0" w:space="0" w:color="auto"/>
        <w:left w:val="none" w:sz="0" w:space="0" w:color="auto"/>
        <w:bottom w:val="none" w:sz="0" w:space="0" w:color="auto"/>
        <w:right w:val="none" w:sz="0" w:space="0" w:color="auto"/>
      </w:divBdr>
    </w:div>
    <w:div w:id="1678343573">
      <w:bodyDiv w:val="1"/>
      <w:marLeft w:val="0"/>
      <w:marRight w:val="0"/>
      <w:marTop w:val="0"/>
      <w:marBottom w:val="0"/>
      <w:divBdr>
        <w:top w:val="none" w:sz="0" w:space="0" w:color="auto"/>
        <w:left w:val="none" w:sz="0" w:space="0" w:color="auto"/>
        <w:bottom w:val="none" w:sz="0" w:space="0" w:color="auto"/>
        <w:right w:val="none" w:sz="0" w:space="0" w:color="auto"/>
      </w:divBdr>
    </w:div>
    <w:div w:id="1679964597">
      <w:bodyDiv w:val="1"/>
      <w:marLeft w:val="0"/>
      <w:marRight w:val="0"/>
      <w:marTop w:val="0"/>
      <w:marBottom w:val="0"/>
      <w:divBdr>
        <w:top w:val="none" w:sz="0" w:space="0" w:color="auto"/>
        <w:left w:val="none" w:sz="0" w:space="0" w:color="auto"/>
        <w:bottom w:val="none" w:sz="0" w:space="0" w:color="auto"/>
        <w:right w:val="none" w:sz="0" w:space="0" w:color="auto"/>
      </w:divBdr>
    </w:div>
    <w:div w:id="1819494453">
      <w:bodyDiv w:val="1"/>
      <w:marLeft w:val="0"/>
      <w:marRight w:val="0"/>
      <w:marTop w:val="0"/>
      <w:marBottom w:val="0"/>
      <w:divBdr>
        <w:top w:val="none" w:sz="0" w:space="0" w:color="auto"/>
        <w:left w:val="none" w:sz="0" w:space="0" w:color="auto"/>
        <w:bottom w:val="none" w:sz="0" w:space="0" w:color="auto"/>
        <w:right w:val="none" w:sz="0" w:space="0" w:color="auto"/>
      </w:divBdr>
    </w:div>
    <w:div w:id="212195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9175</Words>
  <Characters>50467</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MIGUEL</cp:lastModifiedBy>
  <cp:revision>3</cp:revision>
  <dcterms:created xsi:type="dcterms:W3CDTF">2022-06-01T03:37:00Z</dcterms:created>
  <dcterms:modified xsi:type="dcterms:W3CDTF">2022-06-01T03:39:00Z</dcterms:modified>
</cp:coreProperties>
</file>