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w:t>
      </w:r>
    </w:p>
    <w:p w:rsidR="00420156" w:rsidRDefault="00BC57D4">
      <w:pPr>
        <w:spacing w:line="360"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y</w:t>
      </w:r>
      <w:proofErr w:type="gramEnd"/>
      <w:r>
        <w:rPr>
          <w:rFonts w:ascii="Palatino Linotype" w:eastAsia="Palatino Linotype" w:hAnsi="Palatino Linotype" w:cs="Palatino Linotype"/>
        </w:rPr>
        <w:t xml:space="preserve"> Protección de Datos Personales del Estado de México y Municipios, con domicilio en Metepec, Estado de México, de fecha treinta y uno de agosto de dos mil veintidós.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06289/INFOEM/IP/RR/2022</w:t>
      </w:r>
      <w:r>
        <w:rPr>
          <w:rFonts w:ascii="Palatino Linotype" w:eastAsia="Palatino Linotype" w:hAnsi="Palatino Linotype" w:cs="Palatino Linotype"/>
        </w:rPr>
        <w:t xml:space="preserve">, interpuesto de manera anónima por </w:t>
      </w:r>
      <w:r>
        <w:rPr>
          <w:rFonts w:ascii="Palatino Linotype" w:eastAsia="Palatino Linotype" w:hAnsi="Palatino Linotype" w:cs="Palatino Linotype"/>
          <w:b/>
        </w:rPr>
        <w:t>una persona usuaria del Sistema de Acceso a la Información Mexiquense</w:t>
      </w:r>
      <w:r>
        <w:rPr>
          <w:rFonts w:ascii="Palatino Linotype" w:eastAsia="Palatino Linotype" w:hAnsi="Palatino Linotype" w:cs="Palatino Linotype"/>
        </w:rPr>
        <w:t xml:space="preserve">, al cual en lo sucesivo se le denominará el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res</w:t>
      </w:r>
      <w:r>
        <w:rPr>
          <w:rFonts w:ascii="Palatino Linotype" w:eastAsia="Palatino Linotype" w:hAnsi="Palatino Linotype" w:cs="Palatino Linotype"/>
        </w:rPr>
        <w:t xml:space="preserve">puesta a su solicitud de información identificada con número de folio </w:t>
      </w:r>
      <w:r>
        <w:rPr>
          <w:rFonts w:ascii="Palatino Linotype" w:eastAsia="Palatino Linotype" w:hAnsi="Palatino Linotype" w:cs="Palatino Linotype"/>
          <w:b/>
        </w:rPr>
        <w:t xml:space="preserve">00166/NEZA/IP/2022 </w:t>
      </w:r>
      <w:r>
        <w:rPr>
          <w:rFonts w:ascii="Palatino Linotype" w:eastAsia="Palatino Linotype" w:hAnsi="Palatino Linotype" w:cs="Palatino Linotype"/>
        </w:rPr>
        <w:t xml:space="preserve">proporcionada por parte del </w:t>
      </w:r>
      <w:r>
        <w:rPr>
          <w:rFonts w:ascii="Palatino Linotype" w:eastAsia="Palatino Linotype" w:hAnsi="Palatino Linotype" w:cs="Palatino Linotype"/>
          <w:b/>
        </w:rPr>
        <w:t>Ayuntamiento de Nezahualcóyotl</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rsidR="00420156" w:rsidRDefault="00420156">
      <w:pPr>
        <w:spacing w:line="360" w:lineRule="auto"/>
        <w:jc w:val="both"/>
        <w:rPr>
          <w:rFonts w:ascii="Palatino Linotype" w:eastAsia="Palatino Linotype" w:hAnsi="Palatino Linotype" w:cs="Palatino Linotype"/>
        </w:rPr>
      </w:pPr>
    </w:p>
    <w:p w:rsidR="00420156" w:rsidRDefault="00BC57D4">
      <w:pPr>
        <w:numPr>
          <w:ilvl w:val="0"/>
          <w:numId w:val="9"/>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420156" w:rsidRDefault="00420156">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treinta de marzo de dos mil veintidós</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w:t>
      </w:r>
      <w:r>
        <w:rPr>
          <w:rFonts w:ascii="Palatino Linotype" w:eastAsia="Palatino Linotype" w:hAnsi="Palatino Linotype" w:cs="Palatino Linotype"/>
        </w:rPr>
        <w:t xml:space="preserve">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 </w:t>
      </w:r>
    </w:p>
    <w:p w:rsidR="00420156" w:rsidRDefault="00420156">
      <w:pPr>
        <w:spacing w:line="360" w:lineRule="auto"/>
        <w:ind w:left="567" w:right="567"/>
        <w:jc w:val="both"/>
        <w:rPr>
          <w:rFonts w:ascii="Palatino Linotype" w:eastAsia="Palatino Linotype" w:hAnsi="Palatino Linotype" w:cs="Palatino Linotype"/>
          <w:i/>
          <w:color w:val="000000"/>
          <w:sz w:val="22"/>
          <w:szCs w:val="22"/>
        </w:rPr>
      </w:pPr>
      <w:bookmarkStart w:id="0" w:name="_heading=h.gjdgxs" w:colFirst="0" w:colLast="0"/>
      <w:bookmarkEnd w:id="0"/>
    </w:p>
    <w:p w:rsidR="00420156" w:rsidRDefault="00BC57D4">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adjunta solicitud al municipio de Nezahualcóyotl “.  (Sic)</w:t>
      </w:r>
    </w:p>
    <w:p w:rsidR="00420156" w:rsidRDefault="00420156">
      <w:pPr>
        <w:spacing w:line="360" w:lineRule="auto"/>
        <w:jc w:val="both"/>
        <w:rPr>
          <w:rFonts w:ascii="Palatino Linotype" w:eastAsia="Palatino Linotype" w:hAnsi="Palatino Linotype" w:cs="Palatino Linotype"/>
          <w:i/>
          <w:color w:val="000000"/>
          <w:sz w:val="22"/>
          <w:szCs w:val="22"/>
        </w:rPr>
      </w:pPr>
    </w:p>
    <w:p w:rsidR="00420156" w:rsidRDefault="00BC57D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adjuntó a su solicitud de información lo que se describe a continuación:</w:t>
      </w:r>
    </w:p>
    <w:p w:rsidR="00420156" w:rsidRDefault="00420156">
      <w:pPr>
        <w:spacing w:line="360" w:lineRule="auto"/>
        <w:jc w:val="both"/>
        <w:rPr>
          <w:rFonts w:ascii="Palatino Linotype" w:eastAsia="Palatino Linotype" w:hAnsi="Palatino Linotype" w:cs="Palatino Linotype"/>
          <w:color w:val="000000"/>
          <w:sz w:val="22"/>
          <w:szCs w:val="22"/>
        </w:rPr>
      </w:pPr>
    </w:p>
    <w:p w:rsidR="00420156" w:rsidRDefault="00BC57D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Oficio signado por el Titular de la Unidad de Transparencia del Ayuntamiento de Texcoco, mediante el cual da respuesta a la solicitud de información 00040/TEXCOCO/IP/2022 en fecha veintitrés de febrero de dos mil veintidós y;</w:t>
      </w:r>
    </w:p>
    <w:p w:rsidR="00420156" w:rsidRDefault="00BC57D4">
      <w:pPr>
        <w:numPr>
          <w:ilvl w:val="0"/>
          <w:numId w:val="5"/>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Oficio mediante el cual el Pa</w:t>
      </w:r>
      <w:r>
        <w:rPr>
          <w:rFonts w:ascii="Palatino Linotype" w:eastAsia="Palatino Linotype" w:hAnsi="Palatino Linotype" w:cs="Palatino Linotype"/>
          <w:color w:val="000000"/>
          <w:sz w:val="22"/>
          <w:szCs w:val="22"/>
        </w:rPr>
        <w:t xml:space="preserve">rticular precisa la información que pretende obtener, siendo la siguiente: </w:t>
      </w:r>
    </w:p>
    <w:p w:rsidR="00420156" w:rsidRDefault="0042015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4"/>
          <w:szCs w:val="4"/>
        </w:rPr>
      </w:pPr>
    </w:p>
    <w:p w:rsidR="00420156" w:rsidRDefault="00BC57D4">
      <w:pPr>
        <w:pBdr>
          <w:top w:val="nil"/>
          <w:left w:val="nil"/>
          <w:bottom w:val="nil"/>
          <w:right w:val="nil"/>
          <w:between w:val="nil"/>
        </w:pBdr>
        <w:spacing w:line="360" w:lineRule="auto"/>
        <w:ind w:left="72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i/>
          <w:color w:val="000000"/>
          <w:sz w:val="22"/>
          <w:szCs w:val="22"/>
        </w:rPr>
        <w:t>conforme a las imágenes que más adelante se insertan (para pronta referencia</w:t>
      </w:r>
      <w:proofErr w:type="gramStart"/>
      <w:r>
        <w:rPr>
          <w:rFonts w:ascii="Palatino Linotype" w:eastAsia="Palatino Linotype" w:hAnsi="Palatino Linotype" w:cs="Palatino Linotype"/>
          <w:i/>
          <w:color w:val="000000"/>
          <w:sz w:val="22"/>
          <w:szCs w:val="22"/>
        </w:rPr>
        <w:t>) …</w:t>
      </w:r>
      <w:proofErr w:type="gramEnd"/>
      <w:r>
        <w:rPr>
          <w:rFonts w:ascii="Palatino Linotype" w:eastAsia="Palatino Linotype" w:hAnsi="Palatino Linotype" w:cs="Palatino Linotype"/>
          <w:i/>
          <w:color w:val="000000"/>
          <w:sz w:val="22"/>
          <w:szCs w:val="22"/>
        </w:rPr>
        <w:t xml:space="preserve"> requiero la siguiente información pública: </w:t>
      </w:r>
    </w:p>
    <w:p w:rsidR="00420156" w:rsidRDefault="00BC57D4">
      <w:pPr>
        <w:numPr>
          <w:ilvl w:val="0"/>
          <w:numId w:val="6"/>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Respecto a la fracción de 121 m2 señalada de color verde en las imágenes insertadas, </w:t>
      </w:r>
      <w:r>
        <w:rPr>
          <w:rFonts w:ascii="Palatino Linotype" w:eastAsia="Palatino Linotype" w:hAnsi="Palatino Linotype" w:cs="Palatino Linotype"/>
          <w:b/>
          <w:color w:val="000000"/>
          <w:sz w:val="22"/>
          <w:szCs w:val="22"/>
          <w:u w:val="single"/>
        </w:rPr>
        <w:t>confirme</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o </w:t>
      </w:r>
      <w:r>
        <w:rPr>
          <w:rFonts w:ascii="Palatino Linotype" w:eastAsia="Palatino Linotype" w:hAnsi="Palatino Linotype" w:cs="Palatino Linotype"/>
          <w:b/>
          <w:i/>
          <w:color w:val="000000"/>
          <w:sz w:val="22"/>
          <w:szCs w:val="22"/>
          <w:u w:val="single"/>
        </w:rPr>
        <w:t>niegue</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 xml:space="preserve">si el poseedor de dicha fracción puede solicitar a la unidad administrativa responsable el </w:t>
      </w:r>
      <w:r>
        <w:rPr>
          <w:rFonts w:ascii="Palatino Linotype" w:eastAsia="Palatino Linotype" w:hAnsi="Palatino Linotype" w:cs="Palatino Linotype"/>
          <w:b/>
          <w:i/>
          <w:color w:val="000000"/>
          <w:sz w:val="22"/>
          <w:szCs w:val="22"/>
        </w:rPr>
        <w:t xml:space="preserve">alineamiento </w:t>
      </w:r>
      <w:r>
        <w:rPr>
          <w:rFonts w:ascii="Palatino Linotype" w:eastAsia="Palatino Linotype" w:hAnsi="Palatino Linotype" w:cs="Palatino Linotype"/>
          <w:i/>
          <w:color w:val="000000"/>
          <w:sz w:val="22"/>
          <w:szCs w:val="22"/>
        </w:rPr>
        <w:t xml:space="preserve">correspondiente únicamente a dicha fracción; no debe perderse de vista que, su respuesta debe estar fundada y </w:t>
      </w:r>
      <w:proofErr w:type="spellStart"/>
      <w:r>
        <w:rPr>
          <w:rFonts w:ascii="Palatino Linotype" w:eastAsia="Palatino Linotype" w:hAnsi="Palatino Linotype" w:cs="Palatino Linotype"/>
          <w:i/>
          <w:color w:val="000000"/>
          <w:sz w:val="22"/>
          <w:szCs w:val="22"/>
        </w:rPr>
        <w:t>fmotivada</w:t>
      </w:r>
      <w:proofErr w:type="spellEnd"/>
      <w:r>
        <w:rPr>
          <w:rFonts w:ascii="Palatino Linotype" w:eastAsia="Palatino Linotype" w:hAnsi="Palatino Linotype" w:cs="Palatino Linotype"/>
          <w:i/>
          <w:color w:val="000000"/>
          <w:sz w:val="22"/>
          <w:szCs w:val="22"/>
        </w:rPr>
        <w:t xml:space="preserve"> en el ejercicio de sus funciones y conforme a la normatividad que regula su unidad administrativa. </w:t>
      </w:r>
    </w:p>
    <w:p w:rsidR="00420156" w:rsidRDefault="00BC57D4">
      <w:pPr>
        <w:numPr>
          <w:ilvl w:val="0"/>
          <w:numId w:val="6"/>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que por parte de la unida</w:t>
      </w:r>
      <w:r>
        <w:rPr>
          <w:rFonts w:ascii="Palatino Linotype" w:eastAsia="Palatino Linotype" w:hAnsi="Palatino Linotype" w:cs="Palatino Linotype"/>
          <w:i/>
          <w:color w:val="000000"/>
          <w:sz w:val="22"/>
          <w:szCs w:val="22"/>
        </w:rPr>
        <w:t xml:space="preserve">d administrativa sea en sentido negativo, requiero que en el ámbito de sus atribuciones señale las razones por las cuales no es posible solicitar el alineamiento a dicha fracción. </w:t>
      </w:r>
    </w:p>
    <w:p w:rsidR="00420156" w:rsidRDefault="00BC57D4">
      <w:pPr>
        <w:numPr>
          <w:ilvl w:val="0"/>
          <w:numId w:val="6"/>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que confirme la respuesta, indique los requisitos, costos, durac</w:t>
      </w:r>
      <w:r>
        <w:rPr>
          <w:rFonts w:ascii="Palatino Linotype" w:eastAsia="Palatino Linotype" w:hAnsi="Palatino Linotype" w:cs="Palatino Linotype"/>
          <w:i/>
          <w:color w:val="000000"/>
          <w:sz w:val="22"/>
          <w:szCs w:val="22"/>
        </w:rPr>
        <w:t>ión, nombre del área, teléfono, nombre del responsable y horarios de atención”</w:t>
      </w:r>
    </w:p>
    <w:p w:rsidR="00420156" w:rsidRDefault="00420156">
      <w:pPr>
        <w:pBdr>
          <w:top w:val="nil"/>
          <w:left w:val="nil"/>
          <w:bottom w:val="nil"/>
          <w:right w:val="nil"/>
          <w:between w:val="nil"/>
        </w:pBdr>
        <w:spacing w:line="360" w:lineRule="auto"/>
        <w:ind w:left="1080"/>
        <w:jc w:val="both"/>
        <w:rPr>
          <w:rFonts w:ascii="Palatino Linotype" w:eastAsia="Palatino Linotype" w:hAnsi="Palatino Linotype" w:cs="Palatino Linotype"/>
          <w:i/>
          <w:color w:val="000000"/>
          <w:sz w:val="6"/>
          <w:szCs w:val="6"/>
        </w:rPr>
      </w:pPr>
    </w:p>
    <w:p w:rsidR="00420156" w:rsidRDefault="00BC57D4">
      <w:pPr>
        <w:spacing w:line="360" w:lineRule="auto"/>
        <w:jc w:val="center"/>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lang w:val="es-MX" w:eastAsia="es-MX"/>
        </w:rPr>
        <w:drawing>
          <wp:inline distT="0" distB="0" distL="0" distR="0">
            <wp:extent cx="2693389" cy="2120829"/>
            <wp:effectExtent l="0" t="0" r="0" b="0"/>
            <wp:docPr id="19" name="image3.png" descr="Imagen que contiene texto, interior, computadora, hombre&#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 interior, computadora, hombre&#10;&#10;Descripción generada automáticamente"/>
                    <pic:cNvPicPr preferRelativeResize="0"/>
                  </pic:nvPicPr>
                  <pic:blipFill>
                    <a:blip r:embed="rId8"/>
                    <a:srcRect l="5466" t="10682" r="5447" b="10088"/>
                    <a:stretch>
                      <a:fillRect/>
                    </a:stretch>
                  </pic:blipFill>
                  <pic:spPr>
                    <a:xfrm>
                      <a:off x="0" y="0"/>
                      <a:ext cx="2693389" cy="2120829"/>
                    </a:xfrm>
                    <a:prstGeom prst="rect">
                      <a:avLst/>
                    </a:prstGeom>
                    <a:ln/>
                  </pic:spPr>
                </pic:pic>
              </a:graphicData>
            </a:graphic>
          </wp:inline>
        </w:drawing>
      </w:r>
    </w:p>
    <w:p w:rsidR="00420156" w:rsidRDefault="00BC57D4">
      <w:pPr>
        <w:spacing w:line="36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[Imagen extraída de la solicitud de información]</w:t>
      </w:r>
    </w:p>
    <w:p w:rsidR="00420156" w:rsidRDefault="00420156">
      <w:pPr>
        <w:spacing w:line="360" w:lineRule="auto"/>
        <w:jc w:val="center"/>
        <w:rPr>
          <w:rFonts w:ascii="Palatino Linotype" w:eastAsia="Palatino Linotype" w:hAnsi="Palatino Linotype" w:cs="Palatino Linotype"/>
          <w:i/>
          <w:color w:val="000000"/>
        </w:rPr>
      </w:pPr>
    </w:p>
    <w:p w:rsidR="00420156" w:rsidRDefault="00BC57D4">
      <w:pPr>
        <w:spacing w:line="360" w:lineRule="auto"/>
        <w:jc w:val="center"/>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lang w:val="es-MX" w:eastAsia="es-MX"/>
        </w:rPr>
        <w:drawing>
          <wp:inline distT="0" distB="0" distL="0" distR="0">
            <wp:extent cx="2815247" cy="2432180"/>
            <wp:effectExtent l="0" t="0" r="0" b="0"/>
            <wp:docPr id="21" name="image4.png" descr="Imagen que contiene viejo, cocina, refrigerador, cubier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viejo, cocina, refrigerador, cubierto&#10;&#10;Descripción generada automáticamente"/>
                    <pic:cNvPicPr preferRelativeResize="0"/>
                  </pic:nvPicPr>
                  <pic:blipFill>
                    <a:blip r:embed="rId9"/>
                    <a:srcRect/>
                    <a:stretch>
                      <a:fillRect/>
                    </a:stretch>
                  </pic:blipFill>
                  <pic:spPr>
                    <a:xfrm>
                      <a:off x="0" y="0"/>
                      <a:ext cx="2815247" cy="2432180"/>
                    </a:xfrm>
                    <a:prstGeom prst="rect">
                      <a:avLst/>
                    </a:prstGeom>
                    <a:ln/>
                  </pic:spPr>
                </pic:pic>
              </a:graphicData>
            </a:graphic>
          </wp:inline>
        </w:drawing>
      </w:r>
    </w:p>
    <w:p w:rsidR="00420156" w:rsidRDefault="00BC57D4">
      <w:pPr>
        <w:spacing w:line="36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[Imagen extraída de la solicitud de información]</w:t>
      </w:r>
    </w:p>
    <w:p w:rsidR="00420156" w:rsidRDefault="00420156">
      <w:pPr>
        <w:spacing w:line="360" w:lineRule="auto"/>
        <w:jc w:val="both"/>
        <w:rPr>
          <w:rFonts w:ascii="Palatino Linotype" w:eastAsia="Palatino Linotype" w:hAnsi="Palatino Linotype" w:cs="Palatino Linotype"/>
          <w:i/>
          <w:color w:val="000000"/>
        </w:rPr>
      </w:pPr>
    </w:p>
    <w:p w:rsidR="00420156" w:rsidRDefault="00BC57D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Sistema de Acceso a la Información Mexiquense (SAIMEX).</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420156" w:rsidRDefault="00420156">
      <w:pPr>
        <w:spacing w:line="360" w:lineRule="auto"/>
        <w:ind w:right="49"/>
        <w:jc w:val="both"/>
        <w:rPr>
          <w:rFonts w:ascii="Palatino Linotype" w:eastAsia="Palatino Linotype" w:hAnsi="Palatino Linotype" w:cs="Palatino Linotype"/>
        </w:rPr>
      </w:pPr>
    </w:p>
    <w:p w:rsidR="00420156" w:rsidRDefault="00BC57D4">
      <w:pPr>
        <w:spacing w:line="276" w:lineRule="auto"/>
        <w:ind w:left="567" w:right="902"/>
        <w:jc w:val="both"/>
        <w:rPr>
          <w:rFonts w:ascii="Palatino Linotype" w:eastAsia="Palatino Linotype" w:hAnsi="Palatino Linotype" w:cs="Palatino Linotype"/>
          <w:i/>
          <w:color w:val="000000"/>
          <w:sz w:val="22"/>
          <w:szCs w:val="22"/>
        </w:rPr>
      </w:pPr>
      <w:bookmarkStart w:id="1" w:name="_heading=h.30j0zll" w:colFirst="0" w:colLast="0"/>
      <w:bookmarkEnd w:id="1"/>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20156" w:rsidRDefault="00420156">
      <w:pPr>
        <w:spacing w:line="276" w:lineRule="auto"/>
        <w:ind w:left="567" w:right="902"/>
        <w:jc w:val="both"/>
        <w:rPr>
          <w:rFonts w:ascii="Palatino Linotype" w:eastAsia="Palatino Linotype" w:hAnsi="Palatino Linotype" w:cs="Palatino Linotype"/>
          <w:i/>
          <w:color w:val="000000"/>
          <w:sz w:val="22"/>
          <w:szCs w:val="22"/>
        </w:rPr>
      </w:pPr>
    </w:p>
    <w:p w:rsidR="00420156" w:rsidRDefault="00BC57D4">
      <w:pPr>
        <w:spacing w:line="276" w:lineRule="auto"/>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Me permito remitir a usted la respuesta generada bajo su más estricta responsabilidad por el Servidor Público Habilitado de la Dirección de Desarrollo Urbano y Tesorería </w:t>
      </w:r>
      <w:r>
        <w:rPr>
          <w:rFonts w:ascii="Palatino Linotype" w:eastAsia="Palatino Linotype" w:hAnsi="Palatino Linotype" w:cs="Palatino Linotype"/>
          <w:i/>
          <w:color w:val="000000"/>
          <w:sz w:val="22"/>
          <w:szCs w:val="22"/>
        </w:rPr>
        <w:lastRenderedPageBreak/>
        <w:t>Municipal mediante los oficios DDU/501/2022 y HA/TM/SJ/2199/2022, respectivamente, mi</w:t>
      </w:r>
      <w:r>
        <w:rPr>
          <w:rFonts w:ascii="Palatino Linotype" w:eastAsia="Palatino Linotype" w:hAnsi="Palatino Linotype" w:cs="Palatino Linotype"/>
          <w:i/>
          <w:color w:val="000000"/>
          <w:sz w:val="22"/>
          <w:szCs w:val="22"/>
        </w:rPr>
        <w:t>smos que se anexan a la presente.”. (Sic)</w:t>
      </w:r>
    </w:p>
    <w:p w:rsidR="00BC57D4" w:rsidRDefault="00BC57D4">
      <w:pPr>
        <w:spacing w:line="276" w:lineRule="auto"/>
        <w:ind w:left="567" w:right="902"/>
        <w:jc w:val="both"/>
        <w:rPr>
          <w:rFonts w:ascii="Palatino Linotype" w:eastAsia="Palatino Linotype" w:hAnsi="Palatino Linotype" w:cs="Palatino Linotype"/>
          <w:i/>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 respuesta lo siguiente:</w:t>
      </w:r>
    </w:p>
    <w:p w:rsidR="00420156" w:rsidRDefault="00420156">
      <w:pPr>
        <w:spacing w:line="360" w:lineRule="auto"/>
        <w:ind w:right="567"/>
        <w:jc w:val="both"/>
        <w:rPr>
          <w:rFonts w:ascii="Palatino Linotype" w:eastAsia="Palatino Linotype" w:hAnsi="Palatino Linotype" w:cs="Palatino Linotype"/>
        </w:rPr>
      </w:pPr>
    </w:p>
    <w:p w:rsidR="00420156" w:rsidRDefault="00BC57D4">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Oficio signado por la Titular de la Unidad de Transparencia y Acceso a la Información de Nezahualcóyotl, de fecha dieciocho de abril de dos mil veintidós, mediante el cual informa que se proporciona la respuesta enviada por la Dirección de Desarrollo Urban</w:t>
      </w:r>
      <w:r>
        <w:rPr>
          <w:rFonts w:ascii="Palatino Linotype" w:eastAsia="Palatino Linotype" w:hAnsi="Palatino Linotype" w:cs="Palatino Linotype"/>
          <w:color w:val="000000"/>
          <w:sz w:val="22"/>
          <w:szCs w:val="22"/>
        </w:rPr>
        <w:t>o y Tesorería Municipal.</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 </w:t>
      </w:r>
    </w:p>
    <w:p w:rsidR="00420156" w:rsidRDefault="00BC57D4">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Oficio número DDU/501/2022 signado por el Director de Desarrollo Urbano, de fecha once de abril de dos mil veintidós, mediante el cual informa que:</w:t>
      </w:r>
    </w:p>
    <w:p w:rsidR="00420156" w:rsidRDefault="00420156">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“Al respecto, de conformidad con las atribuciones de esta dirección, encomendadas en los artículos 51, 52 y 53 del Reglamento Orgánico de la Administración Pública Municipal, relativas al Desarrollo Urbano le informo que a fin de dar trámite a su solicitud</w:t>
      </w:r>
      <w:r>
        <w:rPr>
          <w:rFonts w:ascii="Palatino Linotype" w:eastAsia="Palatino Linotype" w:hAnsi="Palatino Linotype" w:cs="Palatino Linotype"/>
          <w:i/>
          <w:color w:val="000000"/>
          <w:sz w:val="22"/>
          <w:szCs w:val="22"/>
        </w:rPr>
        <w:t xml:space="preserve"> de constancia de alineamiento, deberá de presentar ante las instalaciones de esta Dirección ubicadas en Av. Chimalhuacán s/n entre calle Caballo Bayo y Faisán, Colonia Benito Juárez en un horario de 09:00 a 15:00 debiendo presentar lo siguiente: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1. Docum</w:t>
      </w:r>
      <w:r>
        <w:rPr>
          <w:rFonts w:ascii="Palatino Linotype" w:eastAsia="Palatino Linotype" w:hAnsi="Palatino Linotype" w:cs="Palatino Linotype"/>
          <w:i/>
          <w:color w:val="000000"/>
          <w:sz w:val="22"/>
          <w:szCs w:val="22"/>
        </w:rPr>
        <w:t xml:space="preserve">ento mediante el cual acredite propiedad.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2. Boleta predial del año en curso, o anterior inmediato.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3. Carta poder en caso de ser representante legal con copia de identificación oficial de cada uno.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4. Formato debidamente </w:t>
      </w:r>
      <w:proofErr w:type="spellStart"/>
      <w:r>
        <w:rPr>
          <w:rFonts w:ascii="Palatino Linotype" w:eastAsia="Palatino Linotype" w:hAnsi="Palatino Linotype" w:cs="Palatino Linotype"/>
          <w:i/>
          <w:color w:val="000000"/>
          <w:sz w:val="22"/>
          <w:szCs w:val="22"/>
        </w:rPr>
        <w:t>requisitado</w:t>
      </w:r>
      <w:proofErr w:type="spellEnd"/>
      <w:r>
        <w:rPr>
          <w:rFonts w:ascii="Palatino Linotype" w:eastAsia="Palatino Linotype" w:hAnsi="Palatino Linotype" w:cs="Palatino Linotype"/>
          <w:i/>
          <w:color w:val="000000"/>
          <w:sz w:val="22"/>
          <w:szCs w:val="22"/>
        </w:rPr>
        <w:t>, el cual se anexa a</w:t>
      </w:r>
      <w:r>
        <w:rPr>
          <w:rFonts w:ascii="Palatino Linotype" w:eastAsia="Palatino Linotype" w:hAnsi="Palatino Linotype" w:cs="Palatino Linotype"/>
          <w:i/>
          <w:color w:val="000000"/>
          <w:sz w:val="22"/>
          <w:szCs w:val="22"/>
        </w:rPr>
        <w:t xml:space="preserve"> la presente. </w:t>
      </w:r>
    </w:p>
    <w:p w:rsidR="00420156" w:rsidRDefault="00420156">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El costo del trámite de conformidad con el artículo 144 </w:t>
      </w:r>
      <w:proofErr w:type="gramStart"/>
      <w:r>
        <w:rPr>
          <w:rFonts w:ascii="Palatino Linotype" w:eastAsia="Palatino Linotype" w:hAnsi="Palatino Linotype" w:cs="Palatino Linotype"/>
          <w:i/>
          <w:color w:val="000000"/>
          <w:sz w:val="22"/>
          <w:szCs w:val="22"/>
        </w:rPr>
        <w:t>fracción</w:t>
      </w:r>
      <w:proofErr w:type="gramEnd"/>
      <w:r>
        <w:rPr>
          <w:rFonts w:ascii="Palatino Linotype" w:eastAsia="Palatino Linotype" w:hAnsi="Palatino Linotype" w:cs="Palatino Linotype"/>
          <w:i/>
          <w:color w:val="000000"/>
          <w:sz w:val="22"/>
          <w:szCs w:val="22"/>
        </w:rPr>
        <w:t xml:space="preserve"> X del Código Financiero del Estado de México, el cual contempla lo siguiente: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noProof/>
          <w:color w:val="000000"/>
          <w:sz w:val="22"/>
          <w:szCs w:val="22"/>
          <w:lang w:val="es-MX" w:eastAsia="es-MX"/>
        </w:rPr>
        <w:drawing>
          <wp:inline distT="0" distB="0" distL="0" distR="0">
            <wp:extent cx="4582164" cy="914528"/>
            <wp:effectExtent l="0" t="0" r="0" b="0"/>
            <wp:docPr id="20"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0"/>
                    <a:srcRect/>
                    <a:stretch>
                      <a:fillRect/>
                    </a:stretch>
                  </pic:blipFill>
                  <pic:spPr>
                    <a:xfrm>
                      <a:off x="0" y="0"/>
                      <a:ext cx="4582164" cy="914528"/>
                    </a:xfrm>
                    <a:prstGeom prst="rect">
                      <a:avLst/>
                    </a:prstGeom>
                    <a:ln/>
                  </pic:spPr>
                </pic:pic>
              </a:graphicData>
            </a:graphic>
          </wp:inline>
        </w:drawing>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DURACIÓN: La misma atenderá al proceso interno y verificación de campo, propio del trámite.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w:t>
      </w:r>
      <w:r>
        <w:rPr>
          <w:rFonts w:ascii="Palatino Linotype" w:eastAsia="Palatino Linotype" w:hAnsi="Palatino Linotype" w:cs="Palatino Linotype"/>
          <w:i/>
          <w:color w:val="000000"/>
          <w:sz w:val="22"/>
          <w:szCs w:val="22"/>
        </w:rPr>
        <w:t xml:space="preserve">REA: Dirección de Desarrollo Urbano. </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NOMBRE DEL RESPONSABLE: ING.JUAN CARLOS VICENTE BARCENAS</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TELEFONO: 55 57 1 69 70 EXT. 1804</w:t>
      </w: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HORARIOS: PARA INGRESOS POR VENTANILLA DE 09:00 AM A 15</w:t>
      </w:r>
      <w:proofErr w:type="gramStart"/>
      <w:r>
        <w:rPr>
          <w:rFonts w:ascii="Palatino Linotype" w:eastAsia="Palatino Linotype" w:hAnsi="Palatino Linotype" w:cs="Palatino Linotype"/>
          <w:i/>
          <w:color w:val="000000"/>
          <w:sz w:val="22"/>
          <w:szCs w:val="22"/>
        </w:rPr>
        <w:t>:PM</w:t>
      </w:r>
      <w:proofErr w:type="gramEnd"/>
      <w:r>
        <w:rPr>
          <w:rFonts w:ascii="Palatino Linotype" w:eastAsia="Palatino Linotype" w:hAnsi="Palatino Linotype" w:cs="Palatino Linotype"/>
          <w:i/>
          <w:color w:val="000000"/>
          <w:sz w:val="22"/>
          <w:szCs w:val="22"/>
        </w:rPr>
        <w:t>”</w:t>
      </w:r>
    </w:p>
    <w:p w:rsidR="00420156" w:rsidRDefault="00420156">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 proporcionó un documento que contiene el nombre de los trámites y requisitos de estos y, la documentación necesaria a presentar.</w:t>
      </w:r>
    </w:p>
    <w:p w:rsidR="00420156" w:rsidRDefault="00420156">
      <w:pPr>
        <w:pBdr>
          <w:top w:val="nil"/>
          <w:left w:val="nil"/>
          <w:bottom w:val="nil"/>
          <w:right w:val="nil"/>
          <w:between w:val="nil"/>
        </w:pBdr>
        <w:spacing w:line="360" w:lineRule="auto"/>
        <w:ind w:left="780" w:right="567"/>
        <w:jc w:val="both"/>
        <w:rPr>
          <w:rFonts w:ascii="Palatino Linotype" w:eastAsia="Palatino Linotype" w:hAnsi="Palatino Linotype" w:cs="Palatino Linotype"/>
          <w:color w:val="000000"/>
          <w:sz w:val="22"/>
          <w:szCs w:val="22"/>
        </w:rPr>
      </w:pPr>
    </w:p>
    <w:p w:rsidR="00420156" w:rsidRDefault="00BC57D4">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Oficio de número HA/TM/SJ/2199/2022 de fecha doce de abril de dos mil veintidós, signado por la Tesorera Municipal, mediante el cual informa que:</w:t>
      </w:r>
    </w:p>
    <w:p w:rsidR="00420156" w:rsidRDefault="00420156">
      <w:pPr>
        <w:pBdr>
          <w:top w:val="nil"/>
          <w:left w:val="nil"/>
          <w:bottom w:val="nil"/>
          <w:right w:val="nil"/>
          <w:between w:val="nil"/>
        </w:pBdr>
        <w:spacing w:line="360" w:lineRule="auto"/>
        <w:ind w:left="780" w:right="567"/>
        <w:jc w:val="both"/>
        <w:rPr>
          <w:rFonts w:ascii="Palatino Linotype" w:eastAsia="Palatino Linotype" w:hAnsi="Palatino Linotype" w:cs="Palatino Linotype"/>
          <w:color w:val="000000"/>
          <w:sz w:val="22"/>
          <w:szCs w:val="22"/>
        </w:rPr>
      </w:pP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“Al respecto, y a fin de estar en posibilidades de dar respuesta a la solicitud de información pública que no</w:t>
      </w:r>
      <w:r>
        <w:rPr>
          <w:rFonts w:ascii="Palatino Linotype" w:eastAsia="Palatino Linotype" w:hAnsi="Palatino Linotype" w:cs="Palatino Linotype"/>
          <w:i/>
          <w:color w:val="000000"/>
          <w:sz w:val="22"/>
          <w:szCs w:val="22"/>
        </w:rPr>
        <w:t>s ocupa le informo que no es posible toda vez que no contiene los datos pertinentes para confirmar o negar si el poseedor puede solicitar el alineamiento correspondiente a dicha fracción, recordando que el trámite es presencial, sin embargo le manifiesto m</w:t>
      </w:r>
      <w:r>
        <w:rPr>
          <w:rFonts w:ascii="Palatino Linotype" w:eastAsia="Palatino Linotype" w:hAnsi="Palatino Linotype" w:cs="Palatino Linotype"/>
          <w:i/>
          <w:color w:val="000000"/>
          <w:sz w:val="22"/>
          <w:szCs w:val="22"/>
        </w:rPr>
        <w:t>i disposición de coadyuvar en la atención de esta solicitud… asimismo, envío los siguientes requisitos para realizar cualquier trámite catastral.</w:t>
      </w:r>
    </w:p>
    <w:p w:rsidR="00420156" w:rsidRDefault="00420156">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p>
    <w:p w:rsidR="00420156" w:rsidRDefault="00BC57D4">
      <w:pPr>
        <w:pBdr>
          <w:top w:val="nil"/>
          <w:left w:val="nil"/>
          <w:bottom w:val="nil"/>
          <w:right w:val="nil"/>
          <w:between w:val="nil"/>
        </w:pBdr>
        <w:spacing w:line="360" w:lineRule="auto"/>
        <w:ind w:left="780"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Requisitos para servicios catastrales:</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Formato de solicitud de trámite (se proporciona en barandilla)</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Documen</w:t>
      </w:r>
      <w:r>
        <w:rPr>
          <w:rFonts w:ascii="Palatino Linotype" w:eastAsia="Palatino Linotype" w:hAnsi="Palatino Linotype" w:cs="Palatino Linotype"/>
          <w:i/>
          <w:color w:val="000000"/>
          <w:sz w:val="22"/>
          <w:szCs w:val="22"/>
        </w:rPr>
        <w:t>to que acredite la ley o posesión, que contenga LOTE, MANZANA, CALLE Y NÚMERO, CON SUPERFICIE, MEDIDAS Y COLINANCIAS, PUEDE SER.</w:t>
      </w:r>
    </w:p>
    <w:p w:rsidR="00420156" w:rsidRDefault="00BC57D4">
      <w:pPr>
        <w:numPr>
          <w:ilvl w:val="0"/>
          <w:numId w:val="7"/>
        </w:numPr>
        <w:pBdr>
          <w:top w:val="nil"/>
          <w:left w:val="nil"/>
          <w:bottom w:val="nil"/>
          <w:right w:val="nil"/>
          <w:between w:val="nil"/>
        </w:pBdr>
        <w:spacing w:line="360" w:lineRule="auto"/>
        <w:ind w:left="170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Testimonio Notarial (Escritura Pública)</w:t>
      </w:r>
    </w:p>
    <w:p w:rsidR="00420156" w:rsidRDefault="00BC57D4">
      <w:pPr>
        <w:numPr>
          <w:ilvl w:val="0"/>
          <w:numId w:val="7"/>
        </w:numPr>
        <w:pBdr>
          <w:top w:val="nil"/>
          <w:left w:val="nil"/>
          <w:bottom w:val="nil"/>
          <w:right w:val="nil"/>
          <w:between w:val="nil"/>
        </w:pBdr>
        <w:spacing w:line="360" w:lineRule="auto"/>
        <w:ind w:left="170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Sentencia ejecutoriada.</w:t>
      </w:r>
    </w:p>
    <w:p w:rsidR="00420156" w:rsidRDefault="00BC57D4">
      <w:pPr>
        <w:numPr>
          <w:ilvl w:val="0"/>
          <w:numId w:val="7"/>
        </w:numPr>
        <w:pBdr>
          <w:top w:val="nil"/>
          <w:left w:val="nil"/>
          <w:bottom w:val="nil"/>
          <w:right w:val="nil"/>
          <w:between w:val="nil"/>
        </w:pBdr>
        <w:spacing w:line="360" w:lineRule="auto"/>
        <w:ind w:left="170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Contratos privados (con antecedentes Registral)</w:t>
      </w:r>
    </w:p>
    <w:p w:rsidR="00420156" w:rsidRDefault="00BC57D4">
      <w:pPr>
        <w:numPr>
          <w:ilvl w:val="0"/>
          <w:numId w:val="7"/>
        </w:numPr>
        <w:pBdr>
          <w:top w:val="nil"/>
          <w:left w:val="nil"/>
          <w:bottom w:val="nil"/>
          <w:right w:val="nil"/>
          <w:between w:val="nil"/>
        </w:pBdr>
        <w:spacing w:line="360" w:lineRule="auto"/>
        <w:ind w:left="170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los documentos propiedad, que No estén inscritos en el Instituto de la Función Registral del Estado de México (IFREM) deberán presentar la Escritura anterior.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Ultimo comprobante de pago de impuesto predial.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Identificación Oficial vigente del propiet</w:t>
      </w:r>
      <w:r>
        <w:rPr>
          <w:rFonts w:ascii="Palatino Linotype" w:eastAsia="Palatino Linotype" w:hAnsi="Palatino Linotype" w:cs="Palatino Linotype"/>
          <w:i/>
          <w:color w:val="000000"/>
          <w:sz w:val="22"/>
          <w:szCs w:val="22"/>
        </w:rPr>
        <w:t xml:space="preserve">ario.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Licencia de construcción o plano autorizado (solo para el caso de serie solicitado)</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Croquis de ubicación del inmueble.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supuesto de que el solicitante no sea el propietario, deberá adjuntar carta poder original acompañada de copia de identific</w:t>
      </w:r>
      <w:r>
        <w:rPr>
          <w:rFonts w:ascii="Palatino Linotype" w:eastAsia="Palatino Linotype" w:hAnsi="Palatino Linotype" w:cs="Palatino Linotype"/>
          <w:i/>
          <w:color w:val="000000"/>
          <w:sz w:val="22"/>
          <w:szCs w:val="22"/>
        </w:rPr>
        <w:t>ación oficiales del propietario quien realiza el trámite y dos testigos (carta simple para personas físicas y poder notarial vigente para apoderado legal).</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requerir actualización del cambio de propietario, anexa manifestación del impuesto de tra</w:t>
      </w:r>
      <w:r>
        <w:rPr>
          <w:rFonts w:ascii="Palatino Linotype" w:eastAsia="Palatino Linotype" w:hAnsi="Palatino Linotype" w:cs="Palatino Linotype"/>
          <w:i/>
          <w:color w:val="000000"/>
          <w:sz w:val="22"/>
          <w:szCs w:val="22"/>
        </w:rPr>
        <w:t xml:space="preserve">slado de dominio, con su respectivo oficial de pago.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Folder tamaño oficio color beige</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Realiza el pago de los derechos correspondientes conforme al CFEMYM</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el caso de régimen de propiedad en condominio solicitar en barandilla el formato adicional de requisitos.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En caso, documentación adicional solicitada en barandilla para aclarar algún dato o información del trámite o servicio. </w:t>
      </w:r>
    </w:p>
    <w:p w:rsidR="00420156" w:rsidRDefault="00BC57D4">
      <w:pPr>
        <w:numPr>
          <w:ilvl w:val="0"/>
          <w:numId w:val="8"/>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Extensión de pagos de d</w:t>
      </w:r>
      <w:r>
        <w:rPr>
          <w:rFonts w:ascii="Palatino Linotype" w:eastAsia="Palatino Linotype" w:hAnsi="Palatino Linotype" w:cs="Palatino Linotype"/>
          <w:i/>
          <w:color w:val="000000"/>
          <w:sz w:val="22"/>
          <w:szCs w:val="22"/>
        </w:rPr>
        <w:t xml:space="preserve">erechos. </w:t>
      </w:r>
    </w:p>
    <w:p w:rsidR="00420156" w:rsidRDefault="00BC57D4">
      <w:pPr>
        <w:spacing w:line="360" w:lineRule="auto"/>
        <w:ind w:left="780"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veintiuno de abril de dos mil veintidós</w:t>
      </w:r>
      <w:r>
        <w:rPr>
          <w:rFonts w:ascii="Palatino Linotype" w:eastAsia="Palatino Linotype" w:hAnsi="Palatino Linotype" w:cs="Palatino Linotype"/>
        </w:rPr>
        <w:t>, a través del cual expresó lo siguiente:</w:t>
      </w:r>
    </w:p>
    <w:p w:rsidR="00420156" w:rsidRDefault="00420156">
      <w:pPr>
        <w:spacing w:line="360" w:lineRule="auto"/>
        <w:jc w:val="both"/>
        <w:rPr>
          <w:rFonts w:ascii="Palatino Linotype" w:eastAsia="Palatino Linotype" w:hAnsi="Palatino Linotype" w:cs="Palatino Linotype"/>
        </w:rPr>
      </w:pPr>
    </w:p>
    <w:p w:rsidR="00420156" w:rsidRDefault="00BC57D4">
      <w:pPr>
        <w:numPr>
          <w:ilvl w:val="0"/>
          <w:numId w:val="4"/>
        </w:numPr>
        <w:pBdr>
          <w:top w:val="nil"/>
          <w:left w:val="nil"/>
          <w:bottom w:val="nil"/>
          <w:right w:val="nil"/>
          <w:between w:val="nil"/>
        </w:pBdr>
        <w:spacing w:line="360" w:lineRule="auto"/>
        <w:ind w:right="567"/>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Acto impugnado.</w:t>
      </w:r>
    </w:p>
    <w:p w:rsidR="00420156" w:rsidRDefault="00420156">
      <w:pPr>
        <w:pBdr>
          <w:top w:val="nil"/>
          <w:left w:val="nil"/>
          <w:bottom w:val="nil"/>
          <w:right w:val="nil"/>
          <w:between w:val="nil"/>
        </w:pBdr>
        <w:spacing w:line="360" w:lineRule="auto"/>
        <w:ind w:left="927" w:right="567"/>
        <w:rPr>
          <w:rFonts w:ascii="Palatino Linotype" w:eastAsia="Palatino Linotype" w:hAnsi="Palatino Linotype" w:cs="Palatino Linotype"/>
          <w:b/>
          <w:color w:val="000000"/>
          <w:sz w:val="22"/>
          <w:szCs w:val="22"/>
        </w:rPr>
      </w:pPr>
    </w:p>
    <w:p w:rsidR="00420156" w:rsidRDefault="00BC57D4">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entrega de la información no corresponde con lo solicitado, aunado a que, si el requerimiento de la información es concreto, merece una respuesta concreta, esto, en atención al principio de máxima publicidad, búsqueda exhaustiva y ra</w:t>
      </w:r>
      <w:r>
        <w:rPr>
          <w:rFonts w:ascii="Palatino Linotype" w:eastAsia="Palatino Linotype" w:hAnsi="Palatino Linotype" w:cs="Palatino Linotype"/>
          <w:i/>
          <w:color w:val="000000"/>
          <w:sz w:val="22"/>
          <w:szCs w:val="22"/>
        </w:rPr>
        <w:t>zonable de la información y en un lenguaje claro y sencillo que cualquier ciudadano pueda entender”. (Sic)</w:t>
      </w:r>
    </w:p>
    <w:p w:rsidR="00420156" w:rsidRDefault="00420156">
      <w:pPr>
        <w:spacing w:line="360" w:lineRule="auto"/>
        <w:ind w:left="567" w:right="567"/>
        <w:jc w:val="both"/>
        <w:rPr>
          <w:rFonts w:ascii="Palatino Linotype" w:eastAsia="Palatino Linotype" w:hAnsi="Palatino Linotype" w:cs="Palatino Linotype"/>
          <w:i/>
          <w:color w:val="000000"/>
          <w:sz w:val="22"/>
          <w:szCs w:val="22"/>
        </w:rPr>
      </w:pPr>
    </w:p>
    <w:p w:rsidR="00420156" w:rsidRDefault="00BC57D4">
      <w:pPr>
        <w:numPr>
          <w:ilvl w:val="0"/>
          <w:numId w:val="4"/>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Motivos de inconformidad.</w:t>
      </w:r>
    </w:p>
    <w:p w:rsidR="00420156" w:rsidRDefault="00420156">
      <w:pPr>
        <w:pBdr>
          <w:top w:val="nil"/>
          <w:left w:val="nil"/>
          <w:bottom w:val="nil"/>
          <w:right w:val="nil"/>
          <w:between w:val="nil"/>
        </w:pBdr>
        <w:spacing w:line="360" w:lineRule="auto"/>
        <w:ind w:left="927" w:right="567"/>
        <w:jc w:val="both"/>
        <w:rPr>
          <w:rFonts w:ascii="Palatino Linotype" w:eastAsia="Palatino Linotype" w:hAnsi="Palatino Linotype" w:cs="Palatino Linotype"/>
          <w:b/>
          <w:color w:val="000000"/>
          <w:sz w:val="22"/>
          <w:szCs w:val="22"/>
        </w:rPr>
      </w:pPr>
    </w:p>
    <w:p w:rsidR="00420156" w:rsidRDefault="00BC57D4">
      <w:pPr>
        <w:spacing w:line="276" w:lineRule="auto"/>
        <w:ind w:left="567" w:right="567"/>
        <w:jc w:val="both"/>
        <w:rPr>
          <w:rFonts w:ascii="Palatino Linotype" w:eastAsia="Palatino Linotype" w:hAnsi="Palatino Linotype" w:cs="Palatino Linotype"/>
          <w:i/>
          <w:color w:val="000000"/>
          <w:sz w:val="22"/>
          <w:szCs w:val="22"/>
        </w:rPr>
      </w:pPr>
      <w:bookmarkStart w:id="2" w:name="_heading=h.1fob9te" w:colFirst="0" w:colLast="0"/>
      <w:bookmarkEnd w:id="2"/>
      <w:r>
        <w:rPr>
          <w:rFonts w:ascii="Palatino Linotype" w:eastAsia="Palatino Linotype" w:hAnsi="Palatino Linotype" w:cs="Palatino Linotype"/>
          <w:i/>
          <w:color w:val="000000"/>
          <w:sz w:val="22"/>
          <w:szCs w:val="22"/>
        </w:rPr>
        <w:t>“La entrega de la información no corresponde con lo solicitado, aunado a que, si el requerimiento de la información es concreto, merece una respuesta concreta, esto, en atención al principio de máxima publicidad, búsqueda exhaustiva y razonable de la infor</w:t>
      </w:r>
      <w:r>
        <w:rPr>
          <w:rFonts w:ascii="Palatino Linotype" w:eastAsia="Palatino Linotype" w:hAnsi="Palatino Linotype" w:cs="Palatino Linotype"/>
          <w:i/>
          <w:color w:val="000000"/>
          <w:sz w:val="22"/>
          <w:szCs w:val="22"/>
        </w:rPr>
        <w:t>mación y en un lenguaje claro y sencillo que cualquier ciudadano pueda entender“.(Sic)</w:t>
      </w:r>
    </w:p>
    <w:p w:rsidR="00420156" w:rsidRDefault="00420156">
      <w:pPr>
        <w:spacing w:line="360" w:lineRule="auto"/>
        <w:ind w:left="851" w:right="900"/>
        <w:jc w:val="both"/>
        <w:rPr>
          <w:rFonts w:ascii="Palatino Linotype" w:eastAsia="Palatino Linotype" w:hAnsi="Palatino Linotype" w:cs="Palatino Linotype"/>
          <w:i/>
          <w:color w:val="000000"/>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de Transparencia y Acceso a la Información Pública del Estado de México y Municipios, el recurso de r</w:t>
      </w:r>
      <w:r>
        <w:rPr>
          <w:rFonts w:ascii="Palatino Linotype" w:eastAsia="Palatino Linotype" w:hAnsi="Palatino Linotype" w:cs="Palatino Linotype"/>
        </w:rPr>
        <w:t xml:space="preserve">evisión número </w:t>
      </w:r>
      <w:r>
        <w:rPr>
          <w:rFonts w:ascii="Palatino Linotype" w:eastAsia="Palatino Linotype" w:hAnsi="Palatino Linotype" w:cs="Palatino Linotype"/>
          <w:b/>
        </w:rPr>
        <w:t>06289/INFOEM/IP/RR/2022</w:t>
      </w:r>
      <w:r>
        <w:rPr>
          <w:rFonts w:ascii="Palatino Linotype" w:eastAsia="Palatino Linotype" w:hAnsi="Palatino Linotype" w:cs="Palatino Linotype"/>
        </w:rPr>
        <w:t xml:space="preserve">, se turnó por el sistema electrónico del </w:t>
      </w:r>
      <w:r>
        <w:rPr>
          <w:rFonts w:ascii="Palatino Linotype" w:eastAsia="Palatino Linotype" w:hAnsi="Palatino Linotype" w:cs="Palatino Linotype"/>
        </w:rPr>
        <w:lastRenderedPageBreak/>
        <w:t xml:space="preserve">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w:t>
      </w:r>
      <w:r>
        <w:rPr>
          <w:rFonts w:ascii="Palatino Linotype" w:eastAsia="Palatino Linotype" w:hAnsi="Palatino Linotype" w:cs="Palatino Linotype"/>
        </w:rPr>
        <w:t>análisis, estudio, elaboración del proyecto y presentación ante el Pleno de este Instituto.</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veintiséis de abril de dos mil veintidós</w:t>
      </w:r>
      <w:r>
        <w:rPr>
          <w:rFonts w:ascii="Palatino Linotype" w:eastAsia="Palatino Linotype" w:hAnsi="Palatino Linotype" w:cs="Palatino Linotype"/>
        </w:rPr>
        <w:t xml:space="preserve">, la Comisionada Ponente, admitió a trámite el Recurso de Revisión que ahora </w:t>
      </w:r>
      <w:r>
        <w:rPr>
          <w:rFonts w:ascii="Palatino Linotype" w:eastAsia="Palatino Linotype" w:hAnsi="Palatino Linotype" w:cs="Palatino Linotype"/>
        </w:rPr>
        <w:t xml:space="preserve">se resuelve, dando un plazo máximo de siete días hábiles para que las partes manifestaran lo que a su derecho resultara conveniente, ofrecieran pruebas, formularan alegatos y el Sujeto Obligado presentara su informe justificado. </w:t>
      </w:r>
    </w:p>
    <w:p w:rsidR="00420156" w:rsidRDefault="00420156">
      <w:pPr>
        <w:spacing w:line="360" w:lineRule="auto"/>
        <w:jc w:val="both"/>
        <w:rPr>
          <w:rFonts w:ascii="Palatino Linotype" w:eastAsia="Palatino Linotype" w:hAnsi="Palatino Linotype" w:cs="Palatino Linotype"/>
        </w:rPr>
      </w:pPr>
    </w:p>
    <w:p w:rsidR="00420156" w:rsidRDefault="00BC57D4">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por su parte, el Sujeto Obligado en fecha </w:t>
      </w:r>
      <w:r>
        <w:rPr>
          <w:rFonts w:ascii="Palatino Linotype" w:eastAsia="Palatino Linotype" w:hAnsi="Palatino Linotype" w:cs="Palatino Linotype"/>
          <w:b/>
          <w:color w:val="000000"/>
        </w:rPr>
        <w:t>veintinueve de abril de dos mil veintidós</w:t>
      </w:r>
      <w:r>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rindió su informe justificado a través de lo siguiente: </w:t>
      </w:r>
    </w:p>
    <w:p w:rsidR="00420156" w:rsidRDefault="00420156">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color w:val="000000"/>
        </w:rPr>
      </w:pPr>
    </w:p>
    <w:p w:rsidR="00420156" w:rsidRDefault="00BC57D4">
      <w:pPr>
        <w:widowControl w:val="0"/>
        <w:numPr>
          <w:ilvl w:val="0"/>
          <w:numId w:val="3"/>
        </w:numPr>
        <w:pBdr>
          <w:top w:val="nil"/>
          <w:left w:val="nil"/>
          <w:bottom w:val="nil"/>
          <w:right w:val="nil"/>
          <w:between w:val="nil"/>
        </w:pBdr>
        <w:tabs>
          <w:tab w:val="left" w:pos="709"/>
        </w:tabs>
        <w:spacing w:line="360" w:lineRule="auto"/>
        <w:ind w:left="993" w:righ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de fecha veintiocho de abril de dos mil veintidós, signado por la Titular de la Unidad de Transparencia y Acceso a la Información Pública, mediante el cual informa que proporciona la informa</w:t>
      </w:r>
      <w:r>
        <w:rPr>
          <w:rFonts w:ascii="Palatino Linotype" w:eastAsia="Palatino Linotype" w:hAnsi="Palatino Linotype" w:cs="Palatino Linotype"/>
          <w:color w:val="000000"/>
        </w:rPr>
        <w:t xml:space="preserve">ción enviada por la Dirección de Desarrollo Urbano y la Tesorería Municipal. </w:t>
      </w:r>
    </w:p>
    <w:p w:rsidR="00420156" w:rsidRDefault="00BC57D4">
      <w:pPr>
        <w:widowControl w:val="0"/>
        <w:numPr>
          <w:ilvl w:val="0"/>
          <w:numId w:val="3"/>
        </w:numPr>
        <w:pBdr>
          <w:top w:val="nil"/>
          <w:left w:val="nil"/>
          <w:bottom w:val="nil"/>
          <w:right w:val="nil"/>
          <w:between w:val="nil"/>
        </w:pBdr>
        <w:tabs>
          <w:tab w:val="left" w:pos="709"/>
        </w:tabs>
        <w:spacing w:line="360" w:lineRule="auto"/>
        <w:ind w:left="993" w:righ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2"/>
          <w:szCs w:val="22"/>
        </w:rPr>
        <w:t xml:space="preserve">Oficio número DDU/756/2022, de fecha veintisiete de abril de dos mil veintidós, signado por el Director de Desarrollo Urbano, mediante el cual ratifica su respuesta inicial. </w:t>
      </w:r>
    </w:p>
    <w:p w:rsidR="00420156" w:rsidRDefault="00BC57D4">
      <w:pPr>
        <w:widowControl w:val="0"/>
        <w:numPr>
          <w:ilvl w:val="0"/>
          <w:numId w:val="3"/>
        </w:numPr>
        <w:pBdr>
          <w:top w:val="nil"/>
          <w:left w:val="nil"/>
          <w:bottom w:val="nil"/>
          <w:right w:val="nil"/>
          <w:between w:val="nil"/>
        </w:pBdr>
        <w:tabs>
          <w:tab w:val="left" w:pos="709"/>
        </w:tabs>
        <w:spacing w:line="360" w:lineRule="auto"/>
        <w:ind w:left="993" w:right="567"/>
        <w:jc w:val="both"/>
        <w:rPr>
          <w:rFonts w:ascii="Palatino Linotype" w:eastAsia="Palatino Linotype" w:hAnsi="Palatino Linotype" w:cs="Palatino Linotype"/>
          <w:color w:val="000000"/>
        </w:rPr>
      </w:pPr>
      <w:bookmarkStart w:id="3" w:name="_heading=h.3znysh7" w:colFirst="0" w:colLast="0"/>
      <w:bookmarkEnd w:id="3"/>
      <w:r>
        <w:rPr>
          <w:rFonts w:ascii="Palatino Linotype" w:eastAsia="Palatino Linotype" w:hAnsi="Palatino Linotype" w:cs="Palatino Linotype"/>
          <w:color w:val="000000"/>
          <w:sz w:val="22"/>
          <w:szCs w:val="22"/>
        </w:rPr>
        <w:lastRenderedPageBreak/>
        <w:t xml:space="preserve">Oficio número HA/TM/SJ/2461/2022, de fecha veinticinco de abril de dos mil veintidós, signado por la Tesorera Municipal, mediante el cual ratifica su respuesta inicial. </w:t>
      </w:r>
    </w:p>
    <w:p w:rsidR="00420156" w:rsidRDefault="00420156">
      <w:pPr>
        <w:widowControl w:val="0"/>
        <w:tabs>
          <w:tab w:val="left" w:pos="709"/>
        </w:tabs>
        <w:spacing w:line="360" w:lineRule="auto"/>
        <w:ind w:right="567"/>
        <w:jc w:val="both"/>
        <w:rPr>
          <w:rFonts w:ascii="Palatino Linotype" w:eastAsia="Palatino Linotype" w:hAnsi="Palatino Linotype" w:cs="Palatino Linotype"/>
          <w:color w:val="FF0000"/>
        </w:rPr>
      </w:pP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 plazo: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veinticuatro de agosto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w:t>
      </w:r>
      <w:r>
        <w:rPr>
          <w:rFonts w:ascii="Palatino Linotype" w:eastAsia="Palatino Linotype" w:hAnsi="Palatino Linotype" w:cs="Palatino Linotype"/>
        </w:rPr>
        <w:t>xico y Municipios.</w:t>
      </w:r>
    </w:p>
    <w:p w:rsidR="00420156" w:rsidRDefault="00420156">
      <w:pPr>
        <w:widowControl w:val="0"/>
        <w:tabs>
          <w:tab w:val="left" w:pos="709"/>
        </w:tabs>
        <w:spacing w:line="360" w:lineRule="auto"/>
        <w:jc w:val="both"/>
        <w:rPr>
          <w:rFonts w:ascii="Palatino Linotype" w:eastAsia="Palatino Linotype" w:hAnsi="Palatino Linotype" w:cs="Palatino Linotype"/>
          <w:color w:val="FF0000"/>
        </w:rPr>
      </w:pP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w:t>
      </w:r>
      <w:r>
        <w:rPr>
          <w:rFonts w:ascii="Palatino Linotype" w:eastAsia="Palatino Linotype" w:hAnsi="Palatino Linotype" w:cs="Palatino Linotype"/>
        </w:rPr>
        <w:t>ós, que, en comparación con los recibidos el año pasado dentro del mismo periodo, se ha incrementado aproximadamente un 400%, circunstancia atípica que ha rebasado las capacidades técnicas y humanas del personal encargado de la proyección de las resolucion</w:t>
      </w:r>
      <w:r>
        <w:rPr>
          <w:rFonts w:ascii="Palatino Linotype" w:eastAsia="Palatino Linotype" w:hAnsi="Palatino Linotype" w:cs="Palatino Linotype"/>
        </w:rPr>
        <w:t>es a dichos medios de impugnación.</w:t>
      </w:r>
    </w:p>
    <w:p w:rsidR="00420156" w:rsidRDefault="00BC57D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420156" w:rsidRPr="00BC57D4" w:rsidRDefault="00BC57D4" w:rsidP="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w:t>
      </w:r>
      <w:r>
        <w:rPr>
          <w:rFonts w:ascii="Palatino Linotype" w:eastAsia="Palatino Linotype" w:hAnsi="Palatino Linotype" w:cs="Palatino Linotype"/>
        </w:rPr>
        <w:t>s elementos para medir su razonabilidad de asuntos conforme a los parámetros establecidos por diversos órganos jurisdiccionales federales, aplicables también en procedimientos análogos, como el que nos ocupa.</w:t>
      </w: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w:t>
      </w:r>
      <w:r>
        <w:rPr>
          <w:rFonts w:ascii="Palatino Linotype" w:eastAsia="Palatino Linotype" w:hAnsi="Palatino Linotype" w:cs="Palatino Linotype"/>
        </w:rPr>
        <w:t>ículos 8.1 y 25 de la Convención Americana sobre Derechos Humanos, los recursos deben ser sencillos y resolverse en el menor tiempo posible, tomando en consideración la dilación total del procedimiento; esto es, en un plazo razonable.</w:t>
      </w:r>
    </w:p>
    <w:p w:rsidR="00420156" w:rsidRDefault="00BC57D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w:t>
      </w:r>
      <w:r>
        <w:rPr>
          <w:rFonts w:ascii="Palatino Linotype" w:eastAsia="Palatino Linotype" w:hAnsi="Palatino Linotype" w:cs="Palatino Linotype"/>
        </w:rPr>
        <w:t>legislador fijó los términos procesales en las leyes, de manera general, sin que pudiera prever la variada gama de casos que son resueltos por los órganos jurisdiccionales o cuasi jurisdiccionales, tanto por la complejidad de los hechos, como por el número</w:t>
      </w:r>
      <w:r>
        <w:rPr>
          <w:rFonts w:ascii="Palatino Linotype" w:eastAsia="Palatino Linotype" w:hAnsi="Palatino Linotype" w:cs="Palatino Linotype"/>
        </w:rPr>
        <w:t xml:space="preserve"> de casos que conocen.</w:t>
      </w:r>
    </w:p>
    <w:p w:rsidR="00420156" w:rsidRDefault="00BC57D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420156" w:rsidRDefault="0042015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420156" w:rsidRDefault="00BC57D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      Complejidad del asunto:</w:t>
      </w:r>
      <w:r>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w:t>
      </w:r>
    </w:p>
    <w:p w:rsidR="00420156" w:rsidRDefault="00BC57D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b)     Actividad Procesal del interesado:</w:t>
      </w:r>
      <w:r>
        <w:rPr>
          <w:rFonts w:ascii="Palatino Linotype" w:eastAsia="Palatino Linotype" w:hAnsi="Palatino Linotype" w:cs="Palatino Linotype"/>
          <w:color w:val="000000"/>
          <w:sz w:val="22"/>
          <w:szCs w:val="22"/>
        </w:rPr>
        <w:t xml:space="preserve"> Acciones u omisiones del interesado.</w:t>
      </w:r>
    </w:p>
    <w:p w:rsidR="00420156" w:rsidRDefault="00BC57D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c)      Conducta de la Autoridad</w:t>
      </w:r>
      <w:r>
        <w:rPr>
          <w:rFonts w:ascii="Palatino Linotype" w:eastAsia="Palatino Linotype" w:hAnsi="Palatino Linotype" w:cs="Palatino Linotype"/>
          <w:color w:val="000000"/>
          <w:sz w:val="22"/>
          <w:szCs w:val="22"/>
        </w:rPr>
        <w:t>: Las Acciones u omisiones realizadas en el procedimiento. Así como si la autoridad actuó con la debida diligencia.</w:t>
      </w:r>
    </w:p>
    <w:p w:rsidR="00420156" w:rsidRDefault="00BC57D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 La afectación generada en la situación jurídica de la persona involucrada en el proceso</w:t>
      </w:r>
      <w:r>
        <w:rPr>
          <w:rFonts w:ascii="Palatino Linotype" w:eastAsia="Palatino Linotype" w:hAnsi="Palatino Linotype" w:cs="Palatino Linotype"/>
          <w:color w:val="000000"/>
          <w:sz w:val="22"/>
          <w:szCs w:val="22"/>
        </w:rPr>
        <w:t xml:space="preserve">: Violación a sus </w:t>
      </w:r>
      <w:r>
        <w:rPr>
          <w:rFonts w:ascii="Palatino Linotype" w:eastAsia="Palatino Linotype" w:hAnsi="Palatino Linotype" w:cs="Palatino Linotype"/>
          <w:color w:val="000000"/>
          <w:sz w:val="22"/>
          <w:szCs w:val="22"/>
        </w:rPr>
        <w:t>derechos humanos.</w:t>
      </w:r>
    </w:p>
    <w:p w:rsidR="00420156" w:rsidRDefault="0042015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Pr>
          <w:rFonts w:ascii="Palatino Linotype" w:eastAsia="Palatino Linotype" w:hAnsi="Palatino Linotype" w:cs="Palatino Linotype"/>
        </w:rPr>
        <w:lastRenderedPageBreak/>
        <w:t>jurisdiccional o cuasi jurisdiccional respectivo supere notoriamente al que podría c</w:t>
      </w:r>
      <w:r>
        <w:rPr>
          <w:rFonts w:ascii="Palatino Linotype" w:eastAsia="Palatino Linotype" w:hAnsi="Palatino Linotype" w:cs="Palatino Linotype"/>
        </w:rPr>
        <w:t>onsiderarse normal, debe concluirse que es una excluyente de responsabilidad en relación con la actuación del funcionario, como ha acontecido en el caso que nos ocupa.</w:t>
      </w:r>
    </w:p>
    <w:p w:rsidR="00420156" w:rsidRDefault="00BC57D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J. 32/92 emitida por el Pleno</w:t>
      </w:r>
      <w:r>
        <w:rPr>
          <w:rFonts w:ascii="Palatino Linotype" w:eastAsia="Palatino Linotype" w:hAnsi="Palatino Linotype" w:cs="Palatino Linotype"/>
        </w:rPr>
        <w:t xml:space="preserve"> de la Suprema Corte de Justicia de la Nación de rubro </w:t>
      </w:r>
      <w:r>
        <w:rPr>
          <w:rFonts w:ascii="Palatino Linotype" w:eastAsia="Palatino Linotype" w:hAnsi="Palatino Linotype" w:cs="Palatino Linotype"/>
          <w:b/>
          <w:sz w:val="22"/>
          <w:szCs w:val="22"/>
        </w:rPr>
        <w:t xml:space="preserve">“TÉRMINOS PROCESALES. PARA DETERMINAR SI UN FUNCIONARIO JUDICIAL ACTUÓ INDEBIDAMENTE POR NO RESPETARLOS SE DEBE ATENDER AL PRESUPUESTO QUE CONSIDERÓ EL LEGISLADOR AL FIJARLOS Y LAS CARACTERÍSTICAS DEL </w:t>
      </w:r>
      <w:r>
        <w:rPr>
          <w:rFonts w:ascii="Palatino Linotype" w:eastAsia="Palatino Linotype" w:hAnsi="Palatino Linotype" w:cs="Palatino Linotype"/>
          <w:b/>
          <w:sz w:val="22"/>
          <w:szCs w:val="22"/>
        </w:rPr>
        <w:t>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visible en la Gaceta del Seminario Judicial de la Federación con el registro digital 205635.</w:t>
      </w:r>
    </w:p>
    <w:p w:rsidR="00420156" w:rsidRDefault="00BC57D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w:t>
      </w:r>
      <w:r>
        <w:rPr>
          <w:rFonts w:ascii="Palatino Linotype" w:eastAsia="Palatino Linotype" w:hAnsi="Palatino Linotype" w:cs="Palatino Linotype"/>
        </w:rPr>
        <w:t>abajo en desproporción a la capacidad de los recursos materiales y humanos con que cuenta este Instituto para atender la enorme demanda de usuarios que acuden para que se les garantice su Derecho de acceso a la información Pública y Protección de Datos Per</w:t>
      </w:r>
      <w:r>
        <w:rPr>
          <w:rFonts w:ascii="Palatino Linotype" w:eastAsia="Palatino Linotype" w:hAnsi="Palatino Linotype" w:cs="Palatino Linotype"/>
        </w:rPr>
        <w:t>sonales, aunado a la complejidad de los hechos a los que se refieren, así como al volumen del expediente, la extensión de los escritos y pruebas aportadas y desahogadas por las partes; lo que impide la tramitación de los recursos dentro de los términos leg</w:t>
      </w:r>
      <w:r>
        <w:rPr>
          <w:rFonts w:ascii="Palatino Linotype" w:eastAsia="Palatino Linotype" w:hAnsi="Palatino Linotype" w:cs="Palatino Linotype"/>
        </w:rPr>
        <w:t>ales previamente establecidos por la Ley, por tratarse de causas de fuerza mayor.</w:t>
      </w:r>
    </w:p>
    <w:p w:rsidR="00420156" w:rsidRDefault="0042015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420156" w:rsidRDefault="00BC57D4">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w:t>
      </w:r>
      <w:r>
        <w:rPr>
          <w:rFonts w:ascii="Palatino Linotype" w:eastAsia="Palatino Linotype" w:hAnsi="Palatino Linotype" w:cs="Palatino Linotype"/>
        </w:rPr>
        <w:lastRenderedPageBreak/>
        <w:t>identificación son los siguientes:</w:t>
      </w:r>
    </w:p>
    <w:p w:rsidR="00420156" w:rsidRDefault="00BC57D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420156" w:rsidRDefault="00BC57D4">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PLAZO RAZONABLE PARA RESOLVER. DIMENSIÓN Y EFECTOS DE ESTE CONCEPTO CUANDO SE ADUCE EXCESIVA CARGA DE TRABAJO</w:t>
      </w:r>
      <w:r>
        <w:rPr>
          <w:rFonts w:ascii="Palatino Linotype" w:eastAsia="Palatino Linotype" w:hAnsi="Palatino Linotype" w:cs="Palatino Linotype"/>
          <w:color w:val="000000"/>
          <w:sz w:val="22"/>
          <w:szCs w:val="22"/>
        </w:rPr>
        <w:t>.” consultable en el Seminario Judicial de la Federación y su gaceta, con el registro digital 2002351.</w:t>
      </w:r>
    </w:p>
    <w:p w:rsidR="00420156" w:rsidRDefault="00BC57D4">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rsidR="00420156" w:rsidRDefault="00BC57D4">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PLAZO RAZONABLE PARA RESOLVER. CONCEPTO Y</w:t>
      </w:r>
      <w:r>
        <w:rPr>
          <w:rFonts w:ascii="Palatino Linotype" w:eastAsia="Palatino Linotype" w:hAnsi="Palatino Linotype" w:cs="Palatino Linotype"/>
          <w:b/>
          <w:color w:val="000000"/>
          <w:sz w:val="22"/>
          <w:szCs w:val="22"/>
        </w:rPr>
        <w:t xml:space="preserve"> ELEMENTOS QUE LO INTEGRAN A LA LUZ DEL DERECHO INTERNACIONAL DE LOS DERECHOS HUMANOS.”,</w:t>
      </w:r>
      <w:r>
        <w:rPr>
          <w:rFonts w:ascii="Palatino Linotype" w:eastAsia="Palatino Linotype" w:hAnsi="Palatino Linotype" w:cs="Palatino Linotype"/>
          <w:color w:val="000000"/>
          <w:sz w:val="22"/>
          <w:szCs w:val="22"/>
        </w:rPr>
        <w:t xml:space="preserve"> visible en el Seminario Judicial de la Federación y su gaceta, con el registro digital 2002350.</w:t>
      </w:r>
    </w:p>
    <w:p w:rsidR="00420156" w:rsidRDefault="0042015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420156" w:rsidRDefault="00BC57D4">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w:t>
      </w:r>
      <w:r>
        <w:rPr>
          <w:rFonts w:ascii="Palatino Linotype" w:eastAsia="Palatino Linotype" w:hAnsi="Palatino Linotype" w:cs="Palatino Linotype"/>
          <w:color w:val="000000"/>
        </w:rPr>
        <w:t>echos humanos confiados señala que este exceso del plazo legal para resolver el presente asunto resulta de carácter excepcional.</w:t>
      </w:r>
    </w:p>
    <w:p w:rsidR="00420156" w:rsidRDefault="0042015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420156" w:rsidRDefault="00BC57D4">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treinta de agosto de dos mil veintidós</w:t>
      </w:r>
      <w:r>
        <w:rPr>
          <w:rFonts w:ascii="Palatino Linotype" w:eastAsia="Palatino Linotype" w:hAnsi="Palatino Linotype" w:cs="Palatino Linotype"/>
          <w:color w:val="000000"/>
        </w:rPr>
        <w:t>, la Comisionada ponente determinó el cierre de inst</w:t>
      </w:r>
      <w:r>
        <w:rPr>
          <w:rFonts w:ascii="Palatino Linotype" w:eastAsia="Palatino Linotype" w:hAnsi="Palatino Linotype" w:cs="Palatino Linotype"/>
          <w:color w:val="000000"/>
        </w:rPr>
        <w:t>rucción en términos de la fracción VI del artículo 185 de la Ley de Transparencia y Acceso a la Información Pública del Estado de México y Municipios.</w:t>
      </w:r>
    </w:p>
    <w:p w:rsidR="00420156" w:rsidRDefault="00420156">
      <w:pPr>
        <w:widowControl w:val="0"/>
        <w:tabs>
          <w:tab w:val="left" w:pos="709"/>
        </w:tabs>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420156" w:rsidRDefault="00420156">
      <w:pPr>
        <w:spacing w:line="360" w:lineRule="auto"/>
        <w:jc w:val="both"/>
        <w:rPr>
          <w:rFonts w:ascii="Palatino Linotype" w:eastAsia="Palatino Linotype" w:hAnsi="Palatino Linotype" w:cs="Palatino Linotype"/>
        </w:rPr>
      </w:pPr>
    </w:p>
    <w:p w:rsidR="00420156" w:rsidRDefault="00BC57D4">
      <w:pPr>
        <w:numPr>
          <w:ilvl w:val="0"/>
          <w:numId w:val="9"/>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420156" w:rsidRDefault="00420156">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rsidR="00420156" w:rsidRDefault="00BC57D4">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w:t>
      </w:r>
      <w:r>
        <w:rPr>
          <w:rFonts w:ascii="Palatino Linotype" w:eastAsia="Palatino Linotype" w:hAnsi="Palatino Linotype" w:cs="Palatino Linotype"/>
          <w:highlight w:val="white"/>
        </w:rPr>
        <w:t>uesto en los artículos 6, apartado A de la Constitución Política de los Estados Unidos Mexicanos; 5, párrafos trigésimo, trigésimo primero y trigésimo segundo, fracciones IV y V de la Constitución Política del Estado Libre y Soberano de México; 1, 2, fracc</w:t>
      </w:r>
      <w:r>
        <w:rPr>
          <w:rFonts w:ascii="Palatino Linotype" w:eastAsia="Palatino Linotype" w:hAnsi="Palatino Linotype" w:cs="Palatino Linotype"/>
          <w:highlight w:val="white"/>
        </w:rPr>
        <w:t xml:space="preserve">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w:t>
      </w:r>
      <w:r>
        <w:rPr>
          <w:rFonts w:ascii="Palatino Linotype" w:eastAsia="Palatino Linotype" w:hAnsi="Palatino Linotype" w:cs="Palatino Linotype"/>
          <w:highlight w:val="white"/>
        </w:rPr>
        <w:t>, Acceso a la Información Pública y Protección de Datos Personales del Estado de México y Municipios.</w:t>
      </w:r>
    </w:p>
    <w:p w:rsidR="00420156" w:rsidRDefault="00420156">
      <w:pPr>
        <w:spacing w:line="360" w:lineRule="auto"/>
        <w:jc w:val="both"/>
        <w:rPr>
          <w:rFonts w:ascii="Palatino Linotype" w:eastAsia="Palatino Linotype" w:hAnsi="Palatino Linotype" w:cs="Palatino Linotype"/>
          <w:highlight w:val="whit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Previo al estudio del fondo del asunto, se procede a analizar los requisitos de oportunida</w:t>
      </w:r>
      <w:r>
        <w:rPr>
          <w:rFonts w:ascii="Palatino Linotype" w:eastAsia="Palatino Linotype" w:hAnsi="Palatino Linotype" w:cs="Palatino Linotype"/>
        </w:rPr>
        <w:t xml:space="preserve">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w:t>
      </w:r>
      <w:r>
        <w:rPr>
          <w:rFonts w:ascii="Palatino Linotype" w:eastAsia="Palatino Linotype" w:hAnsi="Palatino Linotype" w:cs="Palatino Linotype"/>
        </w:rPr>
        <w:t xml:space="preserve">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w:t>
      </w:r>
      <w:r>
        <w:rPr>
          <w:rFonts w:ascii="Palatino Linotype" w:eastAsia="Palatino Linotype" w:hAnsi="Palatino Linotype" w:cs="Palatino Linotype"/>
        </w:rPr>
        <w:lastRenderedPageBreak/>
        <w:t>respuesta a la solicitud de información el dieciocho de ab</w:t>
      </w:r>
      <w:r>
        <w:rPr>
          <w:rFonts w:ascii="Palatino Linotype" w:eastAsia="Palatino Linotype" w:hAnsi="Palatino Linotype" w:cs="Palatino Linotype"/>
        </w:rPr>
        <w:t xml:space="preserve">ril de dos mil veintidós,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veintiuno de abril de dos mil veintidós, esto es, al tercer día hábil siguiente en que se tuvo conocimiento de la respuesta.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w:t>
      </w:r>
      <w:r>
        <w:rPr>
          <w:rFonts w:ascii="Palatino Linotype" w:eastAsia="Palatino Linotype" w:hAnsi="Palatino Linotype" w:cs="Palatino Linotype"/>
        </w:rPr>
        <w:t xml:space="preserve">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proporcionó el nombre con el cual desea ser identificado, como se advierte en el detalle de seguimiento del Sistema de Acceso a la Informació</w:t>
      </w:r>
      <w:r>
        <w:rPr>
          <w:rFonts w:ascii="Palatino Linotype" w:eastAsia="Palatino Linotype" w:hAnsi="Palatino Linotype" w:cs="Palatino Linotype"/>
        </w:rPr>
        <w:t xml:space="preserve">n Mexiquense, no obstante, no proporcionar nombre o algún seudónimo no es motivo para archivar la solicitud de acceso a la información pública como concluida, conforme a lo previsto en el artículo 155, penúltimo párrafo de la Ley de Transparencia y Acceso </w:t>
      </w:r>
      <w:r>
        <w:rPr>
          <w:rFonts w:ascii="Palatino Linotype" w:eastAsia="Palatino Linotype" w:hAnsi="Palatino Linotype" w:cs="Palatino Linotype"/>
        </w:rPr>
        <w:t xml:space="preserve">a la Información Pública del Estado de México y Municipios que establece lo siguiente: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pPr>
      <w:r>
        <w:rPr>
          <w:rFonts w:ascii="Palatino Linotype" w:eastAsia="Palatino Linotype" w:hAnsi="Palatino Linotype" w:cs="Palatino Linotype"/>
          <w:i/>
          <w:color w:val="000000"/>
          <w:sz w:val="22"/>
          <w:szCs w:val="22"/>
        </w:rPr>
        <w:t xml:space="preserve">"Las </w:t>
      </w:r>
      <w:r>
        <w:rPr>
          <w:rFonts w:ascii="Palatino Linotype" w:eastAsia="Palatino Linotype" w:hAnsi="Palatino Linotype" w:cs="Palatino Linotype"/>
          <w:b/>
          <w:i/>
          <w:color w:val="000000"/>
          <w:sz w:val="22"/>
          <w:szCs w:val="22"/>
        </w:rPr>
        <w:t>solicitudes anónimas</w:t>
      </w:r>
      <w:r>
        <w:rPr>
          <w:rFonts w:ascii="Palatino Linotype" w:eastAsia="Palatino Linotype" w:hAnsi="Palatino Linotype" w:cs="Palatino Linotype"/>
          <w:i/>
          <w:color w:val="000000"/>
          <w:sz w:val="22"/>
          <w:szCs w:val="22"/>
        </w:rPr>
        <w:t>, con nombre incompleto o seudónimo s</w:t>
      </w:r>
      <w:r>
        <w:rPr>
          <w:rFonts w:ascii="Palatino Linotype" w:eastAsia="Palatino Linotype" w:hAnsi="Palatino Linotype" w:cs="Palatino Linotype"/>
          <w:b/>
          <w:i/>
          <w:color w:val="000000"/>
          <w:sz w:val="22"/>
          <w:szCs w:val="22"/>
        </w:rPr>
        <w:t>erán procedentes para su trámite por parte del sujeto obligado ante quien se presente</w:t>
      </w:r>
      <w:r>
        <w:rPr>
          <w:rFonts w:ascii="Palatino Linotype" w:eastAsia="Palatino Linotype" w:hAnsi="Palatino Linotype" w:cs="Palatino Linotype"/>
          <w:i/>
          <w:color w:val="000000"/>
          <w:sz w:val="22"/>
          <w:szCs w:val="22"/>
        </w:rPr>
        <w:t>. No podrá requerirse información adicional con motivo del nombre proporcionado por el solicitante."</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Ahora bien, del análisis efectuado se advierte que resulta procedente la interposición del recurso y se concluye la acreditación plena de todos y cada uno de los elementos formales exigidos por el artículo 180 de la Ley de Transparencia y Acceso a la Infor</w:t>
      </w:r>
      <w:r>
        <w:rPr>
          <w:rFonts w:ascii="Palatino Linotype" w:eastAsia="Palatino Linotype" w:hAnsi="Palatino Linotype" w:cs="Palatino Linotype"/>
        </w:rPr>
        <w:t xml:space="preserve">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resulta procedente la interposición del recurso de revisión al rubro anotado, toda vez que se actualiza las hi</w:t>
      </w:r>
      <w:r>
        <w:rPr>
          <w:rFonts w:ascii="Palatino Linotype" w:eastAsia="Palatino Linotype" w:hAnsi="Palatino Linotype" w:cs="Palatino Linotype"/>
        </w:rPr>
        <w:t>pótesis previstas en el artículo 179, fracción VI de la Ley de la materia, que a la letra dice:</w:t>
      </w:r>
    </w:p>
    <w:p w:rsidR="00420156" w:rsidRDefault="00420156">
      <w:pPr>
        <w:spacing w:line="360" w:lineRule="auto"/>
        <w:ind w:right="-93"/>
        <w:jc w:val="both"/>
        <w:rPr>
          <w:rFonts w:ascii="Palatino Linotype" w:eastAsia="Palatino Linotype" w:hAnsi="Palatino Linotype" w:cs="Palatino Linotype"/>
        </w:rPr>
      </w:pPr>
    </w:p>
    <w:p w:rsidR="00420156" w:rsidRDefault="00BC57D4">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w:t>
      </w:r>
      <w:r>
        <w:rPr>
          <w:rFonts w:ascii="Palatino Linotype" w:eastAsia="Palatino Linotype" w:hAnsi="Palatino Linotype" w:cs="Palatino Linotype"/>
          <w:i/>
          <w:sz w:val="22"/>
          <w:szCs w:val="22"/>
        </w:rPr>
        <w:t xml:space="preserve">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420156" w:rsidRDefault="00BC57D4">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1276" w:right="1752"/>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VI. La entrega de información que no corresponda con lo solicitado;” </w:t>
      </w:r>
      <w:r>
        <w:rPr>
          <w:rFonts w:ascii="Palatino Linotype" w:eastAsia="Palatino Linotype" w:hAnsi="Palatino Linotype" w:cs="Palatino Linotype"/>
          <w:i/>
        </w:rPr>
        <w:t>(Sic)</w:t>
      </w:r>
    </w:p>
    <w:p w:rsidR="00BC57D4" w:rsidRDefault="00BC57D4">
      <w:pPr>
        <w:spacing w:line="276" w:lineRule="auto"/>
        <w:ind w:left="1276" w:right="1752"/>
        <w:jc w:val="both"/>
        <w:rPr>
          <w:rFonts w:ascii="Palatino Linotype" w:eastAsia="Palatino Linotype" w:hAnsi="Palatino Linotype" w:cs="Palatino Linotype"/>
          <w:i/>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De la revisión a las constancias y documentos que obran en el expediente electrónico se adv</w:t>
      </w:r>
      <w:r>
        <w:rPr>
          <w:rFonts w:ascii="Palatino Linotype" w:eastAsia="Palatino Linotype" w:hAnsi="Palatino Linotype" w:cs="Palatino Linotype"/>
        </w:rPr>
        <w:t xml:space="preserve">ierte, que el tema sobre el que este Organismo Garante de Transparencia y Acceso a la Información se pronunciará será: verificar si la información remitida tanto en respuesta como en informe justificado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adecuado y suficiente para </w:t>
      </w:r>
      <w:r>
        <w:rPr>
          <w:rFonts w:ascii="Palatino Linotype" w:eastAsia="Palatino Linotype" w:hAnsi="Palatino Linotype" w:cs="Palatino Linotype"/>
        </w:rPr>
        <w:t xml:space="preserve">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Antes de entrar al análisis de los pronunciamien</w:t>
      </w:r>
      <w:r>
        <w:rPr>
          <w:rFonts w:ascii="Palatino Linotype" w:eastAsia="Palatino Linotype" w:hAnsi="Palatino Linotype" w:cs="Palatino Linotype"/>
        </w:rPr>
        <w:t xml:space="preserve">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w:t>
      </w:r>
      <w:r>
        <w:rPr>
          <w:rFonts w:ascii="Palatino Linotype" w:eastAsia="Palatino Linotype" w:hAnsi="Palatino Linotype" w:cs="Palatino Linotype"/>
        </w:rPr>
        <w:t xml:space="preserve">nos interesa, adoptando dichas disposiciones al Derecho Interno, específicamente a nivel Constitucional, tal y como lo prevén los arábigos 1 párrafos </w:t>
      </w:r>
      <w:r>
        <w:rPr>
          <w:rFonts w:ascii="Palatino Linotype" w:eastAsia="Palatino Linotype" w:hAnsi="Palatino Linotype" w:cs="Palatino Linotype"/>
        </w:rPr>
        <w:lastRenderedPageBreak/>
        <w:t>primero, segundo y tercero y 6 apartado A fracciones I, II, III, IV, V, VI y VII que a la letra señalan:</w:t>
      </w:r>
    </w:p>
    <w:p w:rsidR="00420156" w:rsidRDefault="00420156">
      <w:pPr>
        <w:spacing w:line="360" w:lineRule="auto"/>
        <w:jc w:val="both"/>
        <w:rPr>
          <w:rFonts w:ascii="Palatino Linotype" w:eastAsia="Palatino Linotype" w:hAnsi="Palatino Linotype" w:cs="Palatino Linotype"/>
          <w:b/>
        </w:rPr>
      </w:pPr>
    </w:p>
    <w:p w:rsidR="00420156" w:rsidRDefault="00BC57D4">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w:t>
      </w:r>
      <w:r>
        <w:rPr>
          <w:rFonts w:ascii="Palatino Linotype" w:eastAsia="Palatino Linotype" w:hAnsi="Palatino Linotype" w:cs="Palatino Linotype"/>
          <w:i/>
          <w:sz w:val="22"/>
          <w:szCs w:val="22"/>
        </w:rPr>
        <w:t>jercicio no podrá restringirse ni suspenderse, salvo en los casos y bajo las condiciones que esta Constitución establece.</w:t>
      </w:r>
    </w:p>
    <w:p w:rsidR="00420156" w:rsidRDefault="00BC57D4">
      <w:pPr>
        <w:tabs>
          <w:tab w:val="left" w:pos="709"/>
        </w:tabs>
        <w:spacing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w:t>
      </w:r>
      <w:r>
        <w:rPr>
          <w:rFonts w:ascii="Palatino Linotype" w:eastAsia="Palatino Linotype" w:hAnsi="Palatino Linotype" w:cs="Palatino Linotype"/>
          <w:b/>
          <w:i/>
          <w:sz w:val="22"/>
          <w:szCs w:val="22"/>
        </w:rPr>
        <w:t>e la materia favoreciendo en todo tiempo a las personas la protección más amplia.</w:t>
      </w:r>
    </w:p>
    <w:p w:rsidR="00420156" w:rsidRDefault="00BC57D4">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w:t>
      </w:r>
      <w:r>
        <w:rPr>
          <w:rFonts w:ascii="Palatino Linotype" w:eastAsia="Palatino Linotype" w:hAnsi="Palatino Linotype" w:cs="Palatino Linotype"/>
          <w:b/>
          <w:i/>
          <w:sz w:val="22"/>
          <w:szCs w:val="22"/>
          <w:u w:val="single"/>
        </w:rPr>
        <w:t>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20156" w:rsidRDefault="00BC57D4">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420156" w:rsidRDefault="00BC57D4">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w:t>
      </w:r>
      <w:r>
        <w:rPr>
          <w:rFonts w:ascii="Palatino Linotype" w:eastAsia="Palatino Linotype" w:hAnsi="Palatino Linotype" w:cs="Palatino Linotype"/>
          <w:b/>
          <w:i/>
          <w:sz w:val="22"/>
          <w:szCs w:val="22"/>
          <w:u w:val="single"/>
        </w:rPr>
        <w:t>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órganos autónomos, partidos políticos, fideicomisos y fondos públicos, así como de cualquier persona física, moral o sindicato que reciba y ejerza recursos públicos o realice</w:t>
      </w:r>
      <w:r>
        <w:rPr>
          <w:rFonts w:ascii="Palatino Linotype" w:eastAsia="Palatino Linotype" w:hAnsi="Palatino Linotype" w:cs="Palatino Linotype"/>
          <w:i/>
          <w:sz w:val="22"/>
          <w:szCs w:val="22"/>
        </w:rPr>
        <w:t xml:space="preserv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w:t>
      </w:r>
      <w:r>
        <w:rPr>
          <w:rFonts w:ascii="Palatino Linotype" w:eastAsia="Palatino Linotype" w:hAnsi="Palatino Linotype" w:cs="Palatino Linotype"/>
          <w:i/>
          <w:sz w:val="22"/>
          <w:szCs w:val="22"/>
        </w:rPr>
        <w:t xml:space="preserve">cer el principio de máxima publicidad. Los sujetos obligados deberán </w:t>
      </w:r>
      <w:r>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w:t>
      </w:r>
      <w:r>
        <w:rPr>
          <w:rFonts w:ascii="Palatino Linotype" w:eastAsia="Palatino Linotype" w:hAnsi="Palatino Linotype" w:cs="Palatino Linotype"/>
          <w:i/>
          <w:sz w:val="22"/>
          <w:szCs w:val="22"/>
        </w:rPr>
        <w:t>encia de la información.</w:t>
      </w:r>
    </w:p>
    <w:p w:rsidR="00420156" w:rsidRDefault="00BC57D4">
      <w:pPr>
        <w:spacing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w:t>
      </w:r>
      <w:r>
        <w:rPr>
          <w:rFonts w:ascii="Palatino Linotype" w:eastAsia="Palatino Linotype" w:hAnsi="Palatino Linotype" w:cs="Palatino Linotype"/>
          <w:b/>
          <w:i/>
          <w:sz w:val="22"/>
          <w:szCs w:val="22"/>
          <w:u w:val="single"/>
        </w:rPr>
        <w:t>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w:t>
      </w:r>
      <w:r>
        <w:rPr>
          <w:rFonts w:ascii="Palatino Linotype" w:eastAsia="Palatino Linotype" w:hAnsi="Palatino Linotype" w:cs="Palatino Linotype"/>
          <w:i/>
          <w:sz w:val="22"/>
          <w:szCs w:val="22"/>
        </w:rPr>
        <w:t>omos especializados e imparciales que establece esta Constitución.</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w:t>
      </w:r>
      <w:r>
        <w:rPr>
          <w:rFonts w:ascii="Palatino Linotype" w:eastAsia="Palatino Linotype" w:hAnsi="Palatino Linotype" w:cs="Palatino Linotype"/>
          <w:i/>
          <w:sz w:val="22"/>
          <w:szCs w:val="22"/>
        </w:rPr>
        <w:t>ctualizada sobre el ejercicio de los recursos públicos y los indicadores que permitan rendir cuenta del cumplimiento de sus objetivos y de los resultados obtenidos.</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w:t>
      </w:r>
      <w:r>
        <w:rPr>
          <w:rFonts w:ascii="Palatino Linotype" w:eastAsia="Palatino Linotype" w:hAnsi="Palatino Linotype" w:cs="Palatino Linotype"/>
          <w:i/>
          <w:sz w:val="22"/>
          <w:szCs w:val="22"/>
        </w:rPr>
        <w:t xml:space="preserve"> información relativa a los recursos públicos que entreguen a personas físicas o morales.</w:t>
      </w:r>
    </w:p>
    <w:p w:rsidR="00420156" w:rsidRDefault="00BC57D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420156" w:rsidRDefault="00420156">
      <w:pPr>
        <w:spacing w:line="276" w:lineRule="auto"/>
        <w:ind w:left="851" w:right="851"/>
        <w:jc w:val="both"/>
        <w:rPr>
          <w:rFonts w:ascii="Palatino Linotype" w:eastAsia="Palatino Linotype" w:hAnsi="Palatino Linotype" w:cs="Palatino Linotype"/>
          <w:i/>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w:t>
      </w:r>
      <w:r>
        <w:rPr>
          <w:rFonts w:ascii="Palatino Linotype" w:eastAsia="Palatino Linotype" w:hAnsi="Palatino Linotype" w:cs="Palatino Linotype"/>
        </w:rPr>
        <w:t>cualquier persona tiene el derecho al acceso de la información pública, información que consiste en aquella que sea generada, obtenida, adquirida, transformada, administrada o en posesión de los Sujetos Obligados, como así también lo señala la Ley de Trans</w:t>
      </w:r>
      <w:r>
        <w:rPr>
          <w:rFonts w:ascii="Palatino Linotype" w:eastAsia="Palatino Linotype" w:hAnsi="Palatino Linotype" w:cs="Palatino Linotype"/>
        </w:rPr>
        <w:t>parencia y Acceso a la Información Pública del Estado de México y Municipios en su artículo 4, que toda la información generada, obtenida, adquirida, transformada, administrada o en posesión de los sujetos obligados, es pública y accesible, de manera perma</w:t>
      </w:r>
      <w:r>
        <w:rPr>
          <w:rFonts w:ascii="Palatino Linotype" w:eastAsia="Palatino Linotype" w:hAnsi="Palatino Linotype" w:cs="Palatino Linotype"/>
        </w:rPr>
        <w:t xml:space="preserve">nente a cualquier persona, privilegiando el </w:t>
      </w:r>
      <w:r>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El derecho humano de acceso a la información pública es la pr</w:t>
      </w:r>
      <w:r>
        <w:rPr>
          <w:rFonts w:ascii="Palatino Linotype" w:eastAsia="Palatino Linotype" w:hAnsi="Palatino Linotype" w:cs="Palatino Linotype"/>
          <w:i/>
          <w:sz w:val="22"/>
          <w:szCs w:val="22"/>
        </w:rPr>
        <w:t xml:space="preserve">errogativa de las personas para buscar, difundir, investigar, recabar, recibir y solicitar información pública, sin necesidad de acreditar personalidad ni interés jurídico. </w:t>
      </w:r>
    </w:p>
    <w:p w:rsidR="00420156" w:rsidRDefault="00BC57D4">
      <w:pPr>
        <w:spacing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w:t>
      </w:r>
      <w:r>
        <w:rPr>
          <w:rFonts w:ascii="Palatino Linotype" w:eastAsia="Palatino Linotype" w:hAnsi="Palatino Linotype" w:cs="Palatino Linotype"/>
          <w:b/>
          <w:i/>
          <w:sz w:val="22"/>
          <w:szCs w:val="22"/>
        </w:rPr>
        <w:t xml:space="preserve"> posesión de los sujetos obligados es pública y accesible de manera permanente a cualquier persona, en los términos y condiciones que se establezcan en los tratados internacionales de los que el Estado mexicano sea parte, en la Ley General, la presente Ley</w:t>
      </w:r>
      <w:r>
        <w:rPr>
          <w:rFonts w:ascii="Palatino Linotype" w:eastAsia="Palatino Linotype" w:hAnsi="Palatino Linotype" w:cs="Palatino Linotype"/>
          <w:b/>
          <w:i/>
          <w:sz w:val="22"/>
          <w:szCs w:val="22"/>
        </w:rPr>
        <w:t xml:space="preserve"> y demás disposiciones de la materia, privilegiando el principio de máxima publicidad de la información. Solo podrá ser clasificada excepcionalmente Ley de Transparencia y Acceso a la Información Pública del Estado de México y Municipios 29 como reservada </w:t>
      </w:r>
      <w:r>
        <w:rPr>
          <w:rFonts w:ascii="Palatino Linotype" w:eastAsia="Palatino Linotype" w:hAnsi="Palatino Linotype" w:cs="Palatino Linotype"/>
          <w:b/>
          <w:i/>
          <w:sz w:val="22"/>
          <w:szCs w:val="22"/>
        </w:rPr>
        <w:t>temporalmente por razones de interés público, en los términos de las causas legítimas y estrictamente necesarias previstas por esta Ley.</w:t>
      </w:r>
    </w:p>
    <w:p w:rsidR="00420156" w:rsidRDefault="00BC57D4">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w:t>
      </w:r>
      <w:r>
        <w:rPr>
          <w:rFonts w:ascii="Palatino Linotype" w:eastAsia="Palatino Linotype" w:hAnsi="Palatino Linotype" w:cs="Palatino Linotype"/>
          <w:i/>
          <w:sz w:val="22"/>
          <w:szCs w:val="22"/>
        </w:rPr>
        <w:t>ios de publicidad, veracidad, oportunidad, precisión y suficiencia en beneficio de los solicitantes.”(Sic)</w:t>
      </w:r>
    </w:p>
    <w:p w:rsidR="00420156" w:rsidRDefault="00420156">
      <w:pPr>
        <w:spacing w:line="360" w:lineRule="auto"/>
        <w:ind w:left="709" w:right="760"/>
        <w:jc w:val="both"/>
        <w:rPr>
          <w:rFonts w:ascii="Palatino Linotype" w:eastAsia="Palatino Linotype" w:hAnsi="Palatino Linotype" w:cs="Palatino Linotype"/>
          <w:i/>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tienen la obligación o deber de atender las solicitudes de acceso a la información pública </w:t>
      </w:r>
      <w:r>
        <w:rPr>
          <w:rFonts w:ascii="Palatino Linotype" w:eastAsia="Palatino Linotype" w:hAnsi="Palatino Linotype" w:cs="Palatino Linotype"/>
        </w:rPr>
        <w:t>que se les hagan de su conocimiento y proporcionar la información pública que obren en su poder como así lo establece el artículo 12 de la Ley de Transparencia y Acceso a la Información Pública del Estado de México y Municipios, el cual a la letra dice:</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20156" w:rsidRDefault="00BC57D4">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Pr>
          <w:rFonts w:ascii="Palatino Linotype" w:eastAsia="Palatino Linotype" w:hAnsi="Palatino Linotype" w:cs="Palatino Linotype"/>
          <w:i/>
          <w:sz w:val="22"/>
          <w:szCs w:val="22"/>
        </w:rPr>
        <w:t>conforme al interés del solicitante; no estarán obligados a generarla, resumirla, efectuar cálculos o practicar investigaciones.” (Sic)</w:t>
      </w:r>
    </w:p>
    <w:p w:rsidR="00420156" w:rsidRDefault="00420156">
      <w:pPr>
        <w:spacing w:line="360" w:lineRule="auto"/>
        <w:ind w:left="567" w:right="758"/>
        <w:jc w:val="both"/>
        <w:rPr>
          <w:rFonts w:ascii="Palatino Linotype" w:eastAsia="Palatino Linotype" w:hAnsi="Palatino Linotype" w:cs="Palatino Linotype"/>
          <w:i/>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no tienen el deber de generar, poseer o administrar la infor</w:t>
      </w:r>
      <w:r>
        <w:rPr>
          <w:rFonts w:ascii="Palatino Linotype" w:eastAsia="Palatino Linotype" w:hAnsi="Palatino Linotype" w:cs="Palatino Linotype"/>
          <w:color w:val="000000"/>
        </w:rPr>
        <w:t xml:space="preserve">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w:t>
      </w:r>
      <w:r>
        <w:rPr>
          <w:rFonts w:ascii="Palatino Linotype" w:eastAsia="Palatino Linotype" w:hAnsi="Palatino Linotype" w:cs="Palatino Linotype"/>
        </w:rPr>
        <w:t>ransparencia, Acceso a la Información Pública y Protección de Datos Personales, el cual señala lo siguiente:</w:t>
      </w:r>
    </w:p>
    <w:p w:rsidR="00420156" w:rsidRDefault="00420156">
      <w:pPr>
        <w:spacing w:line="360" w:lineRule="auto"/>
        <w:jc w:val="both"/>
        <w:rPr>
          <w:rFonts w:ascii="Palatino Linotype" w:eastAsia="Palatino Linotype" w:hAnsi="Palatino Linotype" w:cs="Palatino Linotype"/>
          <w:color w:val="000000"/>
        </w:rPr>
      </w:pPr>
    </w:p>
    <w:p w:rsidR="00420156" w:rsidRDefault="00BC57D4">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rsidR="00420156" w:rsidRDefault="00BC57D4">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w:t>
      </w:r>
      <w:r>
        <w:rPr>
          <w:rFonts w:ascii="Palatino Linotype" w:eastAsia="Palatino Linotype" w:hAnsi="Palatino Linotype" w:cs="Palatino Linotype"/>
          <w:i/>
          <w:sz w:val="22"/>
          <w:szCs w:val="22"/>
        </w:rPr>
        <w:t>eral de Transparencia y Acceso a la Información Pública y 130, párrafo cuarto, de la Ley Federal de Transparencia y Acceso a la Información Pública, señalan que los sujetos obligados deberán otorgar acceso a los documentos que se encuentren en sus archivos</w:t>
      </w:r>
      <w:r>
        <w:rPr>
          <w:rFonts w:ascii="Palatino Linotype" w:eastAsia="Palatino Linotype" w:hAnsi="Palatino Linotype" w:cs="Palatino Linotype"/>
          <w:i/>
          <w:sz w:val="22"/>
          <w:szCs w:val="22"/>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w:t>
      </w:r>
      <w:r>
        <w:rPr>
          <w:rFonts w:ascii="Palatino Linotype" w:eastAsia="Palatino Linotype" w:hAnsi="Palatino Linotype" w:cs="Palatino Linotype"/>
          <w:i/>
          <w:sz w:val="22"/>
          <w:szCs w:val="22"/>
        </w:rPr>
        <w:t>eso a la información del particular, proporcionando la información con la que cuentan en el formato en que la misma obre en sus archivos; sin necesidad de elaborar documentos ad hoc para atender las solicitudes de información."(Sic)</w:t>
      </w:r>
    </w:p>
    <w:p w:rsidR="00420156" w:rsidRDefault="00420156">
      <w:pPr>
        <w:spacing w:line="360" w:lineRule="auto"/>
        <w:ind w:left="567" w:right="567"/>
        <w:jc w:val="both"/>
        <w:rPr>
          <w:rFonts w:ascii="Palatino Linotype" w:eastAsia="Palatino Linotype" w:hAnsi="Palatino Linotype" w:cs="Palatino Linotype"/>
          <w:i/>
          <w:sz w:val="22"/>
          <w:szCs w:val="22"/>
        </w:rPr>
      </w:pPr>
    </w:p>
    <w:p w:rsidR="00420156" w:rsidRDefault="00BC57D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Por otra parte, y auna</w:t>
      </w:r>
      <w:r>
        <w:rPr>
          <w:rFonts w:ascii="Palatino Linotype" w:eastAsia="Palatino Linotype" w:hAnsi="Palatino Linotype" w:cs="Palatino Linotype"/>
        </w:rPr>
        <w:t xml:space="preserve">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w:t>
      </w:r>
      <w:r>
        <w:rPr>
          <w:rFonts w:ascii="Palatino Linotype" w:eastAsia="Palatino Linotype" w:hAnsi="Palatino Linotype" w:cs="Palatino Linotype"/>
          <w:color w:val="000000"/>
        </w:rPr>
        <w:t>ión pública se encuentra a disposición de cualquier persona, lo que implica que es deber de los Sujetos Obligados, garantizar el Derecho de Acceso a la Información Pública.</w:t>
      </w:r>
    </w:p>
    <w:p w:rsidR="00420156" w:rsidRDefault="00420156">
      <w:pPr>
        <w:spacing w:line="360" w:lineRule="auto"/>
        <w:jc w:val="both"/>
        <w:rPr>
          <w:rFonts w:ascii="Palatino Linotype" w:eastAsia="Palatino Linotype" w:hAnsi="Palatino Linotype" w:cs="Palatino Linotype"/>
          <w:color w:val="000000"/>
        </w:rPr>
      </w:pPr>
    </w:p>
    <w:p w:rsidR="00420156" w:rsidRDefault="00BC57D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w:t>
      </w:r>
      <w:r>
        <w:rPr>
          <w:rFonts w:ascii="Palatino Linotype" w:eastAsia="Palatino Linotype" w:hAnsi="Palatino Linotype" w:cs="Palatino Linotype"/>
        </w:rPr>
        <w:t>a pondría en riesgo la seguridad jurídica y física del titular de la información, debiendo tener audacia los Sujetos Obligados para cuidar esta información a través del acuerdo clasificatorio del comité de transparencia y la versión pública que emita el se</w:t>
      </w:r>
      <w:r>
        <w:rPr>
          <w:rFonts w:ascii="Palatino Linotype" w:eastAsia="Palatino Linotype" w:hAnsi="Palatino Linotype" w:cs="Palatino Linotype"/>
        </w:rPr>
        <w:t>rvidor público habilitado de cada Sujeto Obligado; como así se establece en la Ley de Transparencia y Acceso a la Información Pública del Estado de México y Municipios.</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consiste en que la infor</w:t>
      </w:r>
      <w:r>
        <w:rPr>
          <w:rFonts w:ascii="Palatino Linotype" w:eastAsia="Palatino Linotype" w:hAnsi="Palatino Linotype" w:cs="Palatino Linotype"/>
        </w:rPr>
        <w:t>mación solicitada conste en un documento en cualquiera de sus formas, a saber: expedientes, reportes, estudios, actas, resoluciones, oficios, correspondencia, acuerdos, directivas, directrices, circulares, contratos, convenios, instructivos, notas, memoran</w:t>
      </w:r>
      <w:r>
        <w:rPr>
          <w:rFonts w:ascii="Palatino Linotype" w:eastAsia="Palatino Linotype" w:hAnsi="Palatino Linotype" w:cs="Palatino Linotype"/>
        </w:rPr>
        <w:t>dos, estadísticas o bien, cualquier otro registro que documente el ejercicio de las facultades, funciones y competencias de los Sujetos Obligados; los que, podrán estar en cualquier medio, sea escrito, impreso, sonoro, visual, electrónico, informático u ho</w:t>
      </w:r>
      <w:r>
        <w:rPr>
          <w:rFonts w:ascii="Palatino Linotype" w:eastAsia="Palatino Linotype" w:hAnsi="Palatino Linotype" w:cs="Palatino Linotype"/>
        </w:rPr>
        <w:t xml:space="preserve">lográfico de conformidad con el artículo 3, fracción XI de la Ley de la materia, el cual señala lo siguiente: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w:t>
      </w:r>
      <w:r>
        <w:rPr>
          <w:rFonts w:ascii="Palatino Linotype" w:eastAsia="Palatino Linotype" w:hAnsi="Palatino Linotype" w:cs="Palatino Linotype"/>
          <w:i/>
          <w:color w:val="000000"/>
          <w:sz w:val="22"/>
          <w:szCs w:val="22"/>
        </w:rPr>
        <w:t>io de las facultades, funciones y competencias de los sujetos obligados, sus servidores públicos e integrantes, sin importar su fuente o fecha de elaboración. Los documentos podrán estar en cualquier medio, sea escrito, impreso, sonoro, visual, electrónico</w:t>
      </w:r>
      <w:r>
        <w:rPr>
          <w:rFonts w:ascii="Palatino Linotype" w:eastAsia="Palatino Linotype" w:hAnsi="Palatino Linotype" w:cs="Palatino Linotype"/>
          <w:i/>
          <w:color w:val="000000"/>
          <w:sz w:val="22"/>
          <w:szCs w:val="22"/>
        </w:rPr>
        <w:t>,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420156" w:rsidRDefault="00420156">
      <w:pPr>
        <w:spacing w:line="360" w:lineRule="auto"/>
        <w:ind w:left="567" w:right="567"/>
        <w:jc w:val="both"/>
        <w:rPr>
          <w:rFonts w:ascii="Palatino Linotype" w:eastAsia="Palatino Linotype" w:hAnsi="Palatino Linotype" w:cs="Palatino Linotype"/>
          <w:i/>
          <w:color w:val="000000"/>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w:t>
      </w:r>
      <w:r>
        <w:rPr>
          <w:rFonts w:ascii="Palatino Linotype" w:eastAsia="Palatino Linotype" w:hAnsi="Palatino Linotype" w:cs="Palatino Linotype"/>
        </w:rPr>
        <w:t>; publicado en el Periódico Oficial del Gobierno del Estado Libre y Soberano de México “Gaceta del Gobierno”, el diecinueve de octubre de dos mil once, cuyo rubro y texto refieren lo siguiente:</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w:t>
      </w:r>
      <w:r>
        <w:rPr>
          <w:rFonts w:ascii="Palatino Linotype" w:eastAsia="Palatino Linotype" w:hAnsi="Palatino Linotype" w:cs="Palatino Linotype"/>
          <w:b/>
          <w:i/>
          <w:sz w:val="22"/>
          <w:szCs w:val="22"/>
        </w:rPr>
        <w:t>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w:t>
      </w:r>
      <w:r>
        <w:rPr>
          <w:rFonts w:ascii="Palatino Linotype" w:eastAsia="Palatino Linotype" w:hAnsi="Palatino Linotype" w:cs="Palatino Linotype"/>
          <w:i/>
          <w:sz w:val="22"/>
          <w:szCs w:val="22"/>
        </w:rPr>
        <w:t>al, el acceso a los archivos, registros y documentos públicos, administrados, generados o en posesión de los órganos u organismos públicos, en virtud del ejercicio de sus funciones de derecho público, sin importar su fuente, soporte o fecha de elaboración.</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20156" w:rsidRDefault="00BC57D4">
      <w:pPr>
        <w:numPr>
          <w:ilvl w:val="0"/>
          <w:numId w:val="1"/>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420156" w:rsidRDefault="00BC57D4">
      <w:pPr>
        <w:numPr>
          <w:ilvl w:val="0"/>
          <w:numId w:val="1"/>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w:t>
      </w:r>
      <w:r>
        <w:rPr>
          <w:rFonts w:ascii="Palatino Linotype" w:eastAsia="Palatino Linotype" w:hAnsi="Palatino Linotype" w:cs="Palatino Linotype"/>
          <w:i/>
          <w:color w:val="000000"/>
          <w:sz w:val="22"/>
          <w:szCs w:val="22"/>
        </w:rPr>
        <w:t xml:space="preserve"> atribuciones conferidas, sea administrada por los Sujetos Obligados, y</w:t>
      </w:r>
    </w:p>
    <w:p w:rsidR="00420156" w:rsidRDefault="00BC57D4">
      <w:pPr>
        <w:spacing w:line="276" w:lineRule="auto"/>
        <w:ind w:left="567" w:right="567" w:hanging="28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420156" w:rsidRDefault="00420156">
      <w:pPr>
        <w:spacing w:line="360" w:lineRule="auto"/>
        <w:ind w:left="567" w:hanging="284"/>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w:t>
      </w:r>
      <w:r>
        <w:rPr>
          <w:rFonts w:ascii="Palatino Linotype" w:eastAsia="Palatino Linotype" w:hAnsi="Palatino Linotype" w:cs="Palatino Linotype"/>
        </w:rPr>
        <w:t>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w:t>
      </w:r>
      <w:r>
        <w:rPr>
          <w:rFonts w:ascii="Palatino Linotype" w:eastAsia="Palatino Linotype" w:hAnsi="Palatino Linotype" w:cs="Palatino Linotype"/>
        </w:rPr>
        <w:t>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actuaciones que integran el expediente electrónico, se procede al análisis del agravio hecho valer por el Recurrente, re</w:t>
      </w:r>
      <w:r>
        <w:rPr>
          <w:rFonts w:ascii="Palatino Linotype" w:eastAsia="Palatino Linotype" w:hAnsi="Palatino Linotype" w:cs="Palatino Linotype"/>
        </w:rPr>
        <w:t xml:space="preserve">lativo a la entrega de la información que no corresponde con lo solicitado, lo que actualiza la fracción VI del artículo 179 de la Ley de Transparencia y Acceso a la Información Pública del Estado de México y Municipios.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ello, en principio resulta n</w:t>
      </w:r>
      <w:r>
        <w:rPr>
          <w:rFonts w:ascii="Palatino Linotype" w:eastAsia="Palatino Linotype" w:hAnsi="Palatino Linotype" w:cs="Palatino Linotype"/>
        </w:rPr>
        <w:t xml:space="preserve">ecesario recordar que el Particular formuló su solicitud de información, señalando lo siguiente: </w:t>
      </w:r>
    </w:p>
    <w:p w:rsidR="00420156" w:rsidRDefault="00420156">
      <w:pPr>
        <w:spacing w:line="360" w:lineRule="auto"/>
        <w:jc w:val="both"/>
        <w:rPr>
          <w:rFonts w:ascii="Palatino Linotype" w:eastAsia="Palatino Linotype" w:hAnsi="Palatino Linotype" w:cs="Palatino Linotype"/>
        </w:rPr>
      </w:pPr>
    </w:p>
    <w:p w:rsidR="00420156" w:rsidRDefault="00BC57D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i/>
          <w:color w:val="000000"/>
          <w:sz w:val="22"/>
          <w:szCs w:val="22"/>
        </w:rPr>
        <w:t>conforme a las imágenes que más adelante se insertan (para pronta referencia</w:t>
      </w:r>
      <w:proofErr w:type="gramStart"/>
      <w:r>
        <w:rPr>
          <w:rFonts w:ascii="Palatino Linotype" w:eastAsia="Palatino Linotype" w:hAnsi="Palatino Linotype" w:cs="Palatino Linotype"/>
          <w:i/>
          <w:color w:val="000000"/>
          <w:sz w:val="22"/>
          <w:szCs w:val="22"/>
        </w:rPr>
        <w:t>) …</w:t>
      </w:r>
      <w:proofErr w:type="gramEnd"/>
      <w:r>
        <w:rPr>
          <w:rFonts w:ascii="Palatino Linotype" w:eastAsia="Palatino Linotype" w:hAnsi="Palatino Linotype" w:cs="Palatino Linotype"/>
          <w:i/>
          <w:color w:val="000000"/>
          <w:sz w:val="22"/>
          <w:szCs w:val="22"/>
        </w:rPr>
        <w:t xml:space="preserve"> requiero la siguiente información pública: </w:t>
      </w:r>
    </w:p>
    <w:p w:rsidR="00420156" w:rsidRDefault="00420156">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p>
    <w:p w:rsidR="00420156" w:rsidRDefault="00BC57D4">
      <w:pPr>
        <w:numPr>
          <w:ilvl w:val="0"/>
          <w:numId w:val="2"/>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Respecto a la fracción de 121 m2 señalada de color verde en las imágenes insertadas, </w:t>
      </w:r>
      <w:r>
        <w:rPr>
          <w:rFonts w:ascii="Palatino Linotype" w:eastAsia="Palatino Linotype" w:hAnsi="Palatino Linotype" w:cs="Palatino Linotype"/>
          <w:b/>
          <w:color w:val="000000"/>
          <w:sz w:val="22"/>
          <w:szCs w:val="22"/>
          <w:u w:val="single"/>
        </w:rPr>
        <w:t>confirme</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 xml:space="preserve">o </w:t>
      </w:r>
      <w:r>
        <w:rPr>
          <w:rFonts w:ascii="Palatino Linotype" w:eastAsia="Palatino Linotype" w:hAnsi="Palatino Linotype" w:cs="Palatino Linotype"/>
          <w:b/>
          <w:i/>
          <w:color w:val="000000"/>
          <w:sz w:val="22"/>
          <w:szCs w:val="22"/>
          <w:u w:val="single"/>
        </w:rPr>
        <w:t>niegue</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 xml:space="preserve">si el poseedor de dicha fracción puede solicitar a la unidad administrativa responsable el </w:t>
      </w:r>
      <w:r>
        <w:rPr>
          <w:rFonts w:ascii="Palatino Linotype" w:eastAsia="Palatino Linotype" w:hAnsi="Palatino Linotype" w:cs="Palatino Linotype"/>
          <w:b/>
          <w:i/>
          <w:color w:val="000000"/>
          <w:sz w:val="22"/>
          <w:szCs w:val="22"/>
        </w:rPr>
        <w:t xml:space="preserve">alineamiento </w:t>
      </w:r>
      <w:r>
        <w:rPr>
          <w:rFonts w:ascii="Palatino Linotype" w:eastAsia="Palatino Linotype" w:hAnsi="Palatino Linotype" w:cs="Palatino Linotype"/>
          <w:i/>
          <w:color w:val="000000"/>
          <w:sz w:val="22"/>
          <w:szCs w:val="22"/>
        </w:rPr>
        <w:t xml:space="preserve">correspondiente únicamente a dicha fracción; no debe perderse de vista que, su respuesta debe estar fundada y motivada en el ejercicio de sus funciones y conforme a la normatividad que regula su unidad administrativa. </w:t>
      </w:r>
    </w:p>
    <w:p w:rsidR="00420156" w:rsidRDefault="00BC57D4">
      <w:pPr>
        <w:numPr>
          <w:ilvl w:val="0"/>
          <w:numId w:val="2"/>
        </w:num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caso de que por parte de la unidad</w:t>
      </w:r>
      <w:r>
        <w:rPr>
          <w:rFonts w:ascii="Palatino Linotype" w:eastAsia="Palatino Linotype" w:hAnsi="Palatino Linotype" w:cs="Palatino Linotype"/>
          <w:i/>
          <w:color w:val="000000"/>
          <w:sz w:val="22"/>
          <w:szCs w:val="22"/>
        </w:rPr>
        <w:t xml:space="preserve"> administrativa sea en sentido negativo, requiero que en el ámbito de sus atribuciones </w:t>
      </w:r>
      <w:r>
        <w:rPr>
          <w:rFonts w:ascii="Palatino Linotype" w:eastAsia="Palatino Linotype" w:hAnsi="Palatino Linotype" w:cs="Palatino Linotype"/>
          <w:b/>
          <w:i/>
          <w:color w:val="000000"/>
          <w:sz w:val="22"/>
          <w:szCs w:val="22"/>
          <w:u w:val="single"/>
        </w:rPr>
        <w:t>señale las razones</w:t>
      </w:r>
      <w:r>
        <w:rPr>
          <w:rFonts w:ascii="Palatino Linotype" w:eastAsia="Palatino Linotype" w:hAnsi="Palatino Linotype" w:cs="Palatino Linotype"/>
          <w:i/>
          <w:color w:val="000000"/>
          <w:sz w:val="22"/>
          <w:szCs w:val="22"/>
        </w:rPr>
        <w:t xml:space="preserve"> por las cuales no es posible solicitar el alineamiento a dicha fracción. </w:t>
      </w:r>
    </w:p>
    <w:p w:rsidR="00420156" w:rsidRDefault="00BC57D4">
      <w:pPr>
        <w:numPr>
          <w:ilvl w:val="0"/>
          <w:numId w:val="2"/>
        </w:num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caso de que confirme la respuesta, </w:t>
      </w:r>
      <w:r>
        <w:rPr>
          <w:rFonts w:ascii="Palatino Linotype" w:eastAsia="Palatino Linotype" w:hAnsi="Palatino Linotype" w:cs="Palatino Linotype"/>
          <w:b/>
          <w:i/>
          <w:color w:val="000000"/>
          <w:sz w:val="22"/>
          <w:szCs w:val="22"/>
          <w:u w:val="single"/>
        </w:rPr>
        <w:t>indique los requisitos</w:t>
      </w:r>
      <w:r>
        <w:rPr>
          <w:rFonts w:ascii="Palatino Linotype" w:eastAsia="Palatino Linotype" w:hAnsi="Palatino Linotype" w:cs="Palatino Linotype"/>
          <w:i/>
          <w:color w:val="000000"/>
          <w:sz w:val="22"/>
          <w:szCs w:val="22"/>
        </w:rPr>
        <w:t>, costos, duraci</w:t>
      </w:r>
      <w:r>
        <w:rPr>
          <w:rFonts w:ascii="Palatino Linotype" w:eastAsia="Palatino Linotype" w:hAnsi="Palatino Linotype" w:cs="Palatino Linotype"/>
          <w:i/>
          <w:color w:val="000000"/>
          <w:sz w:val="22"/>
          <w:szCs w:val="22"/>
        </w:rPr>
        <w:t>ón, nombre del área, teléfono, nombre del responsable y horarios de atención”</w:t>
      </w:r>
    </w:p>
    <w:p w:rsidR="00420156" w:rsidRDefault="00420156">
      <w:pPr>
        <w:spacing w:line="360" w:lineRule="auto"/>
        <w:jc w:val="both"/>
        <w:rPr>
          <w:rFonts w:ascii="Palatino Linotype" w:eastAsia="Palatino Linotype" w:hAnsi="Palatino Linotype" w:cs="Palatino Linotype"/>
          <w:b/>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adjuntó dos imágenes en las que se observa la fracción de predio a las que hace referencia en su solicitud de información.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 a través de la Dirección de Desarrollo Urbano mencionó la existencia de un trámite denominado “Constancia de Alineamiento” y proporcionó información para solicitar la misma, asimismo, la Tesorería Municipal le informó al Pa</w:t>
      </w:r>
      <w:r>
        <w:rPr>
          <w:rFonts w:ascii="Palatino Linotype" w:eastAsia="Palatino Linotype" w:hAnsi="Palatino Linotype" w:cs="Palatino Linotype"/>
        </w:rPr>
        <w:t xml:space="preserve">rticular que no se podía confirmar o negar si el poseedor puede solicitar </w:t>
      </w:r>
      <w:r>
        <w:rPr>
          <w:rFonts w:ascii="Palatino Linotype" w:eastAsia="Palatino Linotype" w:hAnsi="Palatino Linotype" w:cs="Palatino Linotype"/>
        </w:rPr>
        <w:lastRenderedPageBreak/>
        <w:t>el alineamiento correspondiente a dicha fracción, ya que no se habían proporcionado los datos pertinentes, además de que es un trámite presencial, sin embargo, con la finalidad de da</w:t>
      </w:r>
      <w:r>
        <w:rPr>
          <w:rFonts w:ascii="Palatino Linotype" w:eastAsia="Palatino Linotype" w:hAnsi="Palatino Linotype" w:cs="Palatino Linotype"/>
        </w:rPr>
        <w:t xml:space="preserve">r atención a la solicitud, le proporcionó los requisitos a cumplir para solicitar cualquier trámite catastral.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consecuencia, el Particular se inconformó refiriendo como razones o motivos de inconformidad que: </w:t>
      </w:r>
      <w:r>
        <w:rPr>
          <w:rFonts w:ascii="Palatino Linotype" w:eastAsia="Palatino Linotype" w:hAnsi="Palatino Linotype" w:cs="Palatino Linotype"/>
          <w:i/>
        </w:rPr>
        <w:t>“La entrega de la información no corresponde con lo solicitado, aunado a que, si el requerimiento de la información es concreto, merece una respuesta concreta (…)”</w:t>
      </w:r>
    </w:p>
    <w:p w:rsidR="00420156" w:rsidRDefault="00420156">
      <w:pPr>
        <w:spacing w:line="360" w:lineRule="auto"/>
        <w:jc w:val="both"/>
        <w:rPr>
          <w:rFonts w:ascii="Palatino Linotype" w:eastAsia="Palatino Linotype" w:hAnsi="Palatino Linotype" w:cs="Palatino Linotype"/>
          <w:i/>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cabe mencionar que el Particular adjuntó a su solicitud la respuesta pro</w:t>
      </w:r>
      <w:r>
        <w:rPr>
          <w:rFonts w:ascii="Palatino Linotype" w:eastAsia="Palatino Linotype" w:hAnsi="Palatino Linotype" w:cs="Palatino Linotype"/>
        </w:rPr>
        <w:t>porcionada por el Ayuntamiento de Texcoco a la solicitud de información 00040/TEXCOCO/IP/2022, en la cual medularmente se requirió información relacionada con la asignación de la clave catastral para un predio, no obstante, no se advierte alguna conexión c</w:t>
      </w:r>
      <w:r>
        <w:rPr>
          <w:rFonts w:ascii="Palatino Linotype" w:eastAsia="Palatino Linotype" w:hAnsi="Palatino Linotype" w:cs="Palatino Linotype"/>
        </w:rPr>
        <w:t xml:space="preserve">on el asunto que nos ocupa, toda vez que se trata de un Sujeto Obligado y un trámite distinto.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resulta importante mencionar que el Particular planteó su solicitud de información a modo de consulta</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u orientación</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y sobre una situación par</w:t>
      </w:r>
      <w:r>
        <w:rPr>
          <w:rFonts w:ascii="Palatino Linotype" w:eastAsia="Palatino Linotype" w:hAnsi="Palatino Linotype" w:cs="Palatino Linotype"/>
        </w:rPr>
        <w:t xml:space="preserve">ticular, toda vez que </w:t>
      </w:r>
      <w:r>
        <w:rPr>
          <w:rFonts w:ascii="Palatino Linotype" w:eastAsia="Palatino Linotype" w:hAnsi="Palatino Linotype" w:cs="Palatino Linotype"/>
          <w:b/>
          <w:u w:val="single"/>
        </w:rPr>
        <w:t>su pretensión es conocer si el poseedor de una fracción de predio (cuya imagen proporcionó) puede o no solicitar el alineamiento, por lo que, requirió al Sujeto Obligado se pronunciara negando o afirmando si el poseedor podía solicita</w:t>
      </w:r>
      <w:r>
        <w:rPr>
          <w:rFonts w:ascii="Palatino Linotype" w:eastAsia="Palatino Linotype" w:hAnsi="Palatino Linotype" w:cs="Palatino Linotype"/>
          <w:b/>
          <w:u w:val="single"/>
        </w:rPr>
        <w:t xml:space="preserve">r </w:t>
      </w:r>
      <w:r>
        <w:rPr>
          <w:rFonts w:ascii="Palatino Linotype" w:eastAsia="Palatino Linotype" w:hAnsi="Palatino Linotype" w:cs="Palatino Linotype"/>
          <w:b/>
          <w:u w:val="single"/>
        </w:rPr>
        <w:lastRenderedPageBreak/>
        <w:t>dicho trámite, fundamentando y motivando cualquiera que fuese su pronunciamiento.</w:t>
      </w:r>
      <w:r>
        <w:rPr>
          <w:rFonts w:ascii="Palatino Linotype" w:eastAsia="Palatino Linotype" w:hAnsi="Palatino Linotype" w:cs="Palatino Linotype"/>
        </w:rPr>
        <w:t xml:space="preserv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debido a que el Solicitante requiere del Sujeto Obligado un pronunciamiento específico (afirmación o negación), así como la fundamentación y motivación de</w:t>
      </w:r>
      <w:r>
        <w:rPr>
          <w:rFonts w:ascii="Palatino Linotype" w:eastAsia="Palatino Linotype" w:hAnsi="Palatino Linotype" w:cs="Palatino Linotype"/>
        </w:rPr>
        <w:t xml:space="preserve"> dicho pronunciamiento, es de destacar que de conformidad con lo que establecen los artículos 12 segundo párrafo, 24 último párrafo y 160  de la Ley de Transparencia y Acceso a la Información Pública del Estado de México y Municipios, los sujetos obligados</w:t>
      </w:r>
      <w:r>
        <w:rPr>
          <w:rFonts w:ascii="Palatino Linotype" w:eastAsia="Palatino Linotype" w:hAnsi="Palatino Linotype" w:cs="Palatino Linotype"/>
        </w:rPr>
        <w:t xml:space="preserve"> sólo entregarán la información que </w:t>
      </w:r>
      <w:r>
        <w:rPr>
          <w:rFonts w:ascii="Palatino Linotype" w:eastAsia="Palatino Linotype" w:hAnsi="Palatino Linotype" w:cs="Palatino Linotype"/>
          <w:b/>
        </w:rPr>
        <w:t>obre en sus archivos</w:t>
      </w:r>
      <w:r>
        <w:rPr>
          <w:rFonts w:ascii="Palatino Linotype" w:eastAsia="Palatino Linotype" w:hAnsi="Palatino Linotype" w:cs="Palatino Linotype"/>
        </w:rPr>
        <w:t xml:space="preserve">, </w:t>
      </w:r>
      <w:r>
        <w:rPr>
          <w:rFonts w:ascii="Palatino Linotype" w:eastAsia="Palatino Linotype" w:hAnsi="Palatino Linotype" w:cs="Palatino Linotype"/>
          <w:b/>
        </w:rPr>
        <w:t>de entre aquellos formatos existentes</w:t>
      </w:r>
      <w:r>
        <w:rPr>
          <w:rFonts w:ascii="Palatino Linotype" w:eastAsia="Palatino Linotype" w:hAnsi="Palatino Linotype" w:cs="Palatino Linotype"/>
        </w:rPr>
        <w:t xml:space="preserve">, lo cual </w:t>
      </w:r>
      <w:r>
        <w:rPr>
          <w:rFonts w:ascii="Palatino Linotype" w:eastAsia="Palatino Linotype" w:hAnsi="Palatino Linotype" w:cs="Palatino Linotype"/>
          <w:b/>
        </w:rPr>
        <w:t>no comprende la obligación de generarla</w:t>
      </w:r>
      <w:r>
        <w:rPr>
          <w:rFonts w:ascii="Palatino Linotype" w:eastAsia="Palatino Linotype" w:hAnsi="Palatino Linotype" w:cs="Palatino Linotype"/>
        </w:rPr>
        <w:t xml:space="preserve"> o resumirla, es decir, los sujetos obligados no están constreñidos a generar documentos </w:t>
      </w:r>
      <w:r>
        <w:rPr>
          <w:rFonts w:ascii="Palatino Linotype" w:eastAsia="Palatino Linotype" w:hAnsi="Palatino Linotype" w:cs="Palatino Linotype"/>
          <w:i/>
        </w:rPr>
        <w:t xml:space="preserve">ad hoc </w:t>
      </w:r>
      <w:r>
        <w:rPr>
          <w:rFonts w:ascii="Palatino Linotype" w:eastAsia="Palatino Linotype" w:hAnsi="Palatino Linotype" w:cs="Palatino Linotype"/>
        </w:rPr>
        <w:t>para atender las</w:t>
      </w:r>
      <w:r>
        <w:rPr>
          <w:rFonts w:ascii="Palatino Linotype" w:eastAsia="Palatino Linotype" w:hAnsi="Palatino Linotype" w:cs="Palatino Linotype"/>
        </w:rPr>
        <w:t xml:space="preserve"> solicitudes de información.</w:t>
      </w:r>
    </w:p>
    <w:p w:rsidR="00420156" w:rsidRDefault="00420156">
      <w:pPr>
        <w:spacing w:line="360" w:lineRule="auto"/>
        <w:jc w:val="both"/>
        <w:rPr>
          <w:rFonts w:ascii="Palatino Linotype" w:eastAsia="Palatino Linotype" w:hAnsi="Palatino Linotype" w:cs="Palatino Linotype"/>
          <w:b/>
          <w:i/>
          <w:sz w:val="22"/>
          <w:szCs w:val="22"/>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toma sustento con el Criterio de Interpretación 003/2017 emitido por el Instituto Nacional de Transparencia y Acceso a la Información y Protección, que a la letra señala lo siguiente: </w:t>
      </w:r>
    </w:p>
    <w:p w:rsidR="00420156" w:rsidRDefault="00420156">
      <w:pPr>
        <w:spacing w:line="360" w:lineRule="auto"/>
        <w:jc w:val="both"/>
        <w:rPr>
          <w:rFonts w:ascii="Palatino Linotype" w:eastAsia="Palatino Linotype" w:hAnsi="Palatino Linotype" w:cs="Palatino Linotype"/>
        </w:rPr>
      </w:pPr>
    </w:p>
    <w:p w:rsidR="00420156" w:rsidRDefault="00BC57D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w:t>
      </w:r>
      <w:r>
        <w:rPr>
          <w:rFonts w:ascii="Palatino Linotype" w:eastAsia="Palatino Linotype" w:hAnsi="Palatino Linotype" w:cs="Palatino Linotype"/>
          <w:b/>
          <w:i/>
          <w:sz w:val="22"/>
          <w:szCs w:val="22"/>
        </w:rPr>
        <w:t xml:space="preserve">aborar documentos ad hoc para atender las solicitudes de acceso a la información. </w:t>
      </w: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w:t>
      </w:r>
      <w:r>
        <w:rPr>
          <w:rFonts w:ascii="Palatino Linotype" w:eastAsia="Palatino Linotype" w:hAnsi="Palatino Linotype" w:cs="Palatino Linotype"/>
          <w:i/>
          <w:sz w:val="22"/>
          <w:szCs w:val="22"/>
        </w:rPr>
        <w:t>lica, señalan que los sujetos obligados deberán otorgar acceso a los documentos que se encuentren en sus archivos o que estén obligados a documentar, de acuerdo con sus facultades, competencias o funciones, conforme a las características físicas de la info</w:t>
      </w:r>
      <w:r>
        <w:rPr>
          <w:rFonts w:ascii="Palatino Linotype" w:eastAsia="Palatino Linotype" w:hAnsi="Palatino Linotype" w:cs="Palatino Linotype"/>
          <w:i/>
          <w:sz w:val="22"/>
          <w:szCs w:val="22"/>
        </w:rPr>
        <w:t>rmación o del lugar donde se encuentre. Por lo anterior, los sujetos obligados deben garantizar el derecho de acceso a la información del particular, proporcionando la información con la que cuentan en el formato en que la misma obre en sus archivos; sin n</w:t>
      </w:r>
      <w:r>
        <w:rPr>
          <w:rFonts w:ascii="Palatino Linotype" w:eastAsia="Palatino Linotype" w:hAnsi="Palatino Linotype" w:cs="Palatino Linotype"/>
          <w:i/>
          <w:sz w:val="22"/>
          <w:szCs w:val="22"/>
        </w:rPr>
        <w:t>ecesidad de elaborar documentos ad hoc para atender las solicitudes de información”.</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obstante, si bien es cierto, el Particular presentó una solicitud de información a </w:t>
      </w:r>
      <w:bookmarkStart w:id="4" w:name="_GoBack"/>
      <w:bookmarkEnd w:id="4"/>
      <w:r>
        <w:rPr>
          <w:rFonts w:ascii="Palatino Linotype" w:eastAsia="Palatino Linotype" w:hAnsi="Palatino Linotype" w:cs="Palatino Linotype"/>
        </w:rPr>
        <w:t>modo de consulta, también lo es que cuando los particulares presenten solicitudes de</w:t>
      </w:r>
      <w:r>
        <w:rPr>
          <w:rFonts w:ascii="Palatino Linotype" w:eastAsia="Palatino Linotype" w:hAnsi="Palatino Linotype" w:cs="Palatino Linotype"/>
        </w:rPr>
        <w:t xml:space="preserve"> información a modo de consulta, pero en los archivos de los sujetos obligados obrara algún documento que pudiera satisfacer la pretensión del solicitante, los sujetos obligados deberán otorgar una expresión documental; tal como lo establece el Criterio de</w:t>
      </w:r>
      <w:r>
        <w:rPr>
          <w:rFonts w:ascii="Palatino Linotype" w:eastAsia="Palatino Linotype" w:hAnsi="Palatino Linotype" w:cs="Palatino Linotype"/>
        </w:rPr>
        <w:t xml:space="preserve"> Interpretación 016/2017 emitido por el Órgano Garante Nacional, que refiere: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Expresión documental.</w:t>
      </w:r>
      <w:r>
        <w:rPr>
          <w:rFonts w:ascii="Palatino Linotype" w:eastAsia="Palatino Linotype" w:hAnsi="Palatino Linotype" w:cs="Palatino Linotype"/>
          <w:i/>
          <w:sz w:val="22"/>
          <w:szCs w:val="22"/>
        </w:rPr>
        <w:t xml:space="preserve"> Cuando los particulares presenten solicitudes de acceso a la información sin identificar de forma precisa la documentación que pudiera contener la infor</w:t>
      </w:r>
      <w:r>
        <w:rPr>
          <w:rFonts w:ascii="Palatino Linotype" w:eastAsia="Palatino Linotype" w:hAnsi="Palatino Linotype" w:cs="Palatino Linotype"/>
          <w:i/>
          <w:sz w:val="22"/>
          <w:szCs w:val="22"/>
        </w:rPr>
        <w:t xml:space="preserve">mación de su interés, o </w:t>
      </w:r>
      <w:r>
        <w:rPr>
          <w:rFonts w:ascii="Palatino Linotype" w:eastAsia="Palatino Linotype" w:hAnsi="Palatino Linotype" w:cs="Palatino Linotype"/>
          <w:b/>
          <w:i/>
          <w:sz w:val="22"/>
          <w:szCs w:val="22"/>
          <w:u w:val="single"/>
        </w:rPr>
        <w:t>bien, la solicitud constituya una consulta, pero la respuesta pudiera obrar en algún documento en poder de los sujetos obligados, éstos deben dar a dichas solicitudes una interpretación que les otorgue una expresión documental”</w:t>
      </w:r>
      <w:r>
        <w:rPr>
          <w:rFonts w:ascii="Palatino Linotype" w:eastAsia="Palatino Linotype" w:hAnsi="Palatino Linotype" w:cs="Palatino Linotype"/>
          <w:b/>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420156" w:rsidRDefault="00420156">
      <w:pPr>
        <w:spacing w:line="360" w:lineRule="auto"/>
        <w:ind w:right="567"/>
        <w:jc w:val="both"/>
        <w:rPr>
          <w:rFonts w:ascii="Palatino Linotype" w:eastAsia="Palatino Linotype" w:hAnsi="Palatino Linotype" w:cs="Palatino Linotype"/>
          <w:i/>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en el asunto que ahora nos ocupa y, de conformidad con lo que establece el artículo 13 de la Ley de Transparencia y Acceso a la Información Pública del Estado de México y Municipios, el cual precisa que: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xml:space="preserve"> El In</w:t>
      </w:r>
      <w:r>
        <w:rPr>
          <w:rFonts w:ascii="Palatino Linotype" w:eastAsia="Palatino Linotype" w:hAnsi="Palatino Linotype" w:cs="Palatino Linotype"/>
          <w:i/>
          <w:sz w:val="22"/>
          <w:szCs w:val="22"/>
        </w:rPr>
        <w:t>stituto, en el ámbito de sus atribuciones, deberá suplir cualquier deficiencia para garantizar el ejercicio del derecho de acceso a la información”.</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Instituto, en ánimos de garantizar el derecho de acceso a la información del Particular, determina que </w:t>
      </w:r>
      <w:r>
        <w:rPr>
          <w:rFonts w:ascii="Palatino Linotype" w:eastAsia="Palatino Linotype" w:hAnsi="Palatino Linotype" w:cs="Palatino Linotype"/>
          <w:b/>
          <w:u w:val="single"/>
        </w:rPr>
        <w:t xml:space="preserve">este requiere obtener información sobre el denominado trámite de alineamiento, como lo son: requisitos, costos, duración, nombre del área, </w:t>
      </w:r>
      <w:r>
        <w:rPr>
          <w:rFonts w:ascii="Palatino Linotype" w:eastAsia="Palatino Linotype" w:hAnsi="Palatino Linotype" w:cs="Palatino Linotype"/>
          <w:b/>
          <w:u w:val="single"/>
        </w:rPr>
        <w:lastRenderedPageBreak/>
        <w:t>teléfono,</w:t>
      </w:r>
      <w:r>
        <w:rPr>
          <w:rFonts w:ascii="Palatino Linotype" w:eastAsia="Palatino Linotype" w:hAnsi="Palatino Linotype" w:cs="Palatino Linotype"/>
          <w:b/>
          <w:u w:val="single"/>
        </w:rPr>
        <w:t xml:space="preserve"> nombre del responsable y horarios de atención</w:t>
      </w:r>
      <w:r>
        <w:rPr>
          <w:rFonts w:ascii="Palatino Linotype" w:eastAsia="Palatino Linotype" w:hAnsi="Palatino Linotype" w:cs="Palatino Linotype"/>
          <w:u w:val="single"/>
        </w:rPr>
        <w:t>,</w:t>
      </w:r>
      <w:r>
        <w:rPr>
          <w:rFonts w:ascii="Palatino Linotype" w:eastAsia="Palatino Linotype" w:hAnsi="Palatino Linotype" w:cs="Palatino Linotype"/>
        </w:rPr>
        <w:t xml:space="preserve"> por lo que, resulta necesario realizar las siguientes precisiones:</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principio, es de mencionar que el trámite denominado “Constancia de Alineamiento”, es un procedimiento presencial que tiene por objeto de</w:t>
      </w:r>
      <w:r>
        <w:rPr>
          <w:rFonts w:ascii="Palatino Linotype" w:eastAsia="Palatino Linotype" w:hAnsi="Palatino Linotype" w:cs="Palatino Linotype"/>
        </w:rPr>
        <w:t xml:space="preserve">limitar la colindancia de un inmueble determinado con respecto a la vía pública adyacente, así como precisar sus restricciones de construcción y el número oficial que le corresponde.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en razón a la naturaleza de dicho trámite la Unidad de Tran</w:t>
      </w:r>
      <w:r>
        <w:rPr>
          <w:rFonts w:ascii="Palatino Linotype" w:eastAsia="Palatino Linotype" w:hAnsi="Palatino Linotype" w:cs="Palatino Linotype"/>
        </w:rPr>
        <w:t xml:space="preserve">sparencia turnó la solicitud de información a la Dirección de Desarrollo Urbano y la Tesorería Municipal, las cuales de conformidad con lo que establecen los artículos 53 y 54 del Bando Municipal de Nezahualcóyotl, desempeñarán las siguientes funciones: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El Ayuntamiento, por conducto de la Dirección de Desarrollo Urbano, formulará, operará y ejecutará programas para coordinar el desarrollo urbano del municipio en el marco del mejoramiento de la zona metropolitana del Valle de México, así com</w:t>
      </w:r>
      <w:r>
        <w:rPr>
          <w:rFonts w:ascii="Palatino Linotype" w:eastAsia="Palatino Linotype" w:hAnsi="Palatino Linotype" w:cs="Palatino Linotype"/>
          <w:i/>
          <w:sz w:val="22"/>
          <w:szCs w:val="22"/>
        </w:rPr>
        <w:t>o coadyuvar en el desarrollo económico en el ámbito de su competencia.</w:t>
      </w:r>
    </w:p>
    <w:p w:rsidR="00420156" w:rsidRDefault="00420156">
      <w:pPr>
        <w:spacing w:line="276" w:lineRule="auto"/>
        <w:ind w:left="567" w:right="567"/>
        <w:jc w:val="both"/>
        <w:rPr>
          <w:rFonts w:ascii="Palatino Linotype" w:eastAsia="Palatino Linotype" w:hAnsi="Palatino Linotype" w:cs="Palatino Linotype"/>
          <w:i/>
          <w:sz w:val="22"/>
          <w:szCs w:val="22"/>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54.-</w:t>
      </w:r>
      <w:r>
        <w:rPr>
          <w:rFonts w:ascii="Palatino Linotype" w:eastAsia="Palatino Linotype" w:hAnsi="Palatino Linotype" w:cs="Palatino Linotype"/>
          <w:i/>
          <w:sz w:val="22"/>
          <w:szCs w:val="22"/>
        </w:rPr>
        <w:t xml:space="preserve"> Con la finalidad de regular el ordenamiento territorial de los asentamientos humanos y de la operación del desarrollo urbano para la satisfacción de las necesidades colec</w:t>
      </w:r>
      <w:r>
        <w:rPr>
          <w:rFonts w:ascii="Palatino Linotype" w:eastAsia="Palatino Linotype" w:hAnsi="Palatino Linotype" w:cs="Palatino Linotype"/>
          <w:i/>
          <w:sz w:val="22"/>
          <w:szCs w:val="22"/>
        </w:rPr>
        <w:t>tivas de la población, le corresponde al Municipio:</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Vigilar que, dentro del territorio municipal, se cumpla con la normatividad Federal, Estatal y Municipal aplicable en la materia de su competencia; </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Supervisar los procesos de los asentamientos</w:t>
      </w:r>
      <w:r>
        <w:rPr>
          <w:rFonts w:ascii="Palatino Linotype" w:eastAsia="Palatino Linotype" w:hAnsi="Palatino Linotype" w:cs="Palatino Linotype"/>
          <w:i/>
          <w:sz w:val="22"/>
          <w:szCs w:val="22"/>
        </w:rPr>
        <w:t xml:space="preserve"> humanos;</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Ejercer las atribuciones que las normas legales aplicables le otorgan, respecto a la factibilidad de expedición de licencias y autorizaciones; </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Autorizar, controlar y vigilar la utilización del suelo y otorgar, en su caso y previo cumplimi</w:t>
      </w:r>
      <w:r>
        <w:rPr>
          <w:rFonts w:ascii="Palatino Linotype" w:eastAsia="Palatino Linotype" w:hAnsi="Palatino Linotype" w:cs="Palatino Linotype"/>
          <w:i/>
          <w:sz w:val="22"/>
          <w:szCs w:val="22"/>
        </w:rPr>
        <w:t xml:space="preserve">ento de los requisitos establecidos en las disposiciones jurídicas aplicables, licencias y permisos de uso del suelo y de construcción; </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Elaborar los levantamientos topográficos que sean necesarios para el desarrollo de su actividad;</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XIV. Participar</w:t>
      </w:r>
      <w:r>
        <w:rPr>
          <w:rFonts w:ascii="Palatino Linotype" w:eastAsia="Palatino Linotype" w:hAnsi="Palatino Linotype" w:cs="Palatino Linotype"/>
          <w:i/>
          <w:sz w:val="22"/>
          <w:szCs w:val="22"/>
        </w:rPr>
        <w:t xml:space="preserve"> en la supervisión de obras de urbanización, infraestructura y equipamiento de conjuntos urbanos, subdivisiones y lotificaciones para condominios, así como, previo cotejo del cumplimiento de los requisitos que establecen las normas jurídicas aplicables, re</w:t>
      </w:r>
      <w:r>
        <w:rPr>
          <w:rFonts w:ascii="Palatino Linotype" w:eastAsia="Palatino Linotype" w:hAnsi="Palatino Linotype" w:cs="Palatino Linotype"/>
          <w:i/>
          <w:sz w:val="22"/>
          <w:szCs w:val="22"/>
        </w:rPr>
        <w:t>cibirlas mediante actas de entrega-recepción, que deberán ser inscritas en el Registro Público de la Propiedad;</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Llevar a cabo la realización de visitas de inspección, para verificar el cumplimiento de las disposiciones legales aplicables en su materi</w:t>
      </w:r>
      <w:r>
        <w:rPr>
          <w:rFonts w:ascii="Palatino Linotype" w:eastAsia="Palatino Linotype" w:hAnsi="Palatino Linotype" w:cs="Palatino Linotype"/>
          <w:i/>
          <w:sz w:val="22"/>
          <w:szCs w:val="22"/>
        </w:rPr>
        <w:t xml:space="preserve">a; </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XXIV. Realizar levantamientos topográficos que sean necesarios para las funciones que realiza y, en su caso, apoyar con la realización de los solicitados por otras áreas de la administración pública municipal;</w:t>
      </w:r>
    </w:p>
    <w:p w:rsidR="00420156" w:rsidRDefault="00BC57D4">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Reglamento Orgánico de la Administración Pública Municipal de Nezahualcóyotl, establece en sus artículos 30, 31, 32, 51 y 53 lo siguiente: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30.</w:t>
      </w:r>
      <w:r>
        <w:rPr>
          <w:rFonts w:ascii="Palatino Linotype" w:eastAsia="Palatino Linotype" w:hAnsi="Palatino Linotype" w:cs="Palatino Linotype"/>
          <w:i/>
          <w:sz w:val="22"/>
          <w:szCs w:val="22"/>
        </w:rPr>
        <w:t xml:space="preserve"> La Tesorería Municipal tiene a su cargo el despacho de los asuntos que le faculta la</w:t>
      </w:r>
      <w:r>
        <w:rPr>
          <w:rFonts w:ascii="Palatino Linotype" w:eastAsia="Palatino Linotype" w:hAnsi="Palatino Linotype" w:cs="Palatino Linotype"/>
          <w:i/>
          <w:sz w:val="22"/>
          <w:szCs w:val="22"/>
        </w:rPr>
        <w:t xml:space="preserve"> Ley Orgánica Municipal del Estado de México, el Código Financiero del Estado de México y Municipios que permitan ejecutar las políticas de la administración financiera y tributaria para optimizar la recaudación en el municipio conduciendo una disciplina p</w:t>
      </w:r>
      <w:r>
        <w:rPr>
          <w:rFonts w:ascii="Palatino Linotype" w:eastAsia="Palatino Linotype" w:hAnsi="Palatino Linotype" w:cs="Palatino Linotype"/>
          <w:i/>
          <w:sz w:val="22"/>
          <w:szCs w:val="22"/>
        </w:rPr>
        <w:t xml:space="preserve">resupuestal para lograr los objetivos contemplados en el Plan de Desarrollo Municipal. </w:t>
      </w:r>
    </w:p>
    <w:p w:rsidR="00420156" w:rsidRDefault="00420156">
      <w:pPr>
        <w:spacing w:line="276" w:lineRule="auto"/>
        <w:ind w:left="567" w:right="567"/>
        <w:jc w:val="both"/>
        <w:rPr>
          <w:rFonts w:ascii="Palatino Linotype" w:eastAsia="Palatino Linotype" w:hAnsi="Palatino Linotype" w:cs="Palatino Linotype"/>
          <w:i/>
          <w:sz w:val="22"/>
          <w:szCs w:val="22"/>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xml:space="preserve"> La Tesorería Municipal se integra por las áreas administrativas siguientes:</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Subdirección de Catastro;</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420156" w:rsidRDefault="00420156">
      <w:pPr>
        <w:spacing w:line="276" w:lineRule="auto"/>
        <w:ind w:left="567" w:right="567"/>
        <w:jc w:val="both"/>
        <w:rPr>
          <w:rFonts w:ascii="Palatino Linotype" w:eastAsia="Palatino Linotype" w:hAnsi="Palatino Linotype" w:cs="Palatino Linotype"/>
          <w:i/>
          <w:sz w:val="22"/>
          <w:szCs w:val="22"/>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32.</w:t>
      </w:r>
      <w:r>
        <w:rPr>
          <w:rFonts w:ascii="Palatino Linotype" w:eastAsia="Palatino Linotype" w:hAnsi="Palatino Linotype" w:cs="Palatino Linotype"/>
          <w:i/>
          <w:sz w:val="22"/>
          <w:szCs w:val="22"/>
        </w:rPr>
        <w:t xml:space="preserve"> Además de las previstas por la Ley Orgánica Municipal del Estado de México y demás ordenamientos en la materia, la persona titular de la Tesorería Municipal tendrá las siguientes facultades:</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Proponer las políticas, criterios y lineamientos en mate</w:t>
      </w:r>
      <w:r>
        <w:rPr>
          <w:rFonts w:ascii="Palatino Linotype" w:eastAsia="Palatino Linotype" w:hAnsi="Palatino Linotype" w:cs="Palatino Linotype"/>
          <w:b/>
          <w:i/>
          <w:sz w:val="22"/>
          <w:szCs w:val="22"/>
        </w:rPr>
        <w:t>ria de información e investigación catastral en el municipio</w:t>
      </w: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La Dirección de Desarrollo Urbano, es la dependencia encargada del ordenamiento territorial de los asentamientos humanos y de la operación del desarrollo urbano; incluyendo la for</w:t>
      </w:r>
      <w:r>
        <w:rPr>
          <w:rFonts w:ascii="Palatino Linotype" w:eastAsia="Palatino Linotype" w:hAnsi="Palatino Linotype" w:cs="Palatino Linotype"/>
          <w:i/>
          <w:sz w:val="22"/>
          <w:szCs w:val="22"/>
        </w:rPr>
        <w:t xml:space="preserve">mulación, ejecución y evaluación acciones relativas para la regularización de la tenencia de la tierra, así como de la regularización y control de las construcciones que se ejecuten en el territorio municipal. </w:t>
      </w:r>
    </w:p>
    <w:p w:rsidR="00420156" w:rsidRDefault="00420156">
      <w:pPr>
        <w:spacing w:line="276" w:lineRule="auto"/>
        <w:ind w:left="567" w:right="567"/>
        <w:jc w:val="both"/>
        <w:rPr>
          <w:rFonts w:ascii="Palatino Linotype" w:eastAsia="Palatino Linotype" w:hAnsi="Palatino Linotype" w:cs="Palatino Linotype"/>
          <w:i/>
          <w:sz w:val="22"/>
          <w:szCs w:val="22"/>
        </w:rPr>
      </w:pP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A la Dirección de Desarrollo Ur</w:t>
      </w:r>
      <w:r>
        <w:rPr>
          <w:rFonts w:ascii="Palatino Linotype" w:eastAsia="Palatino Linotype" w:hAnsi="Palatino Linotype" w:cs="Palatino Linotype"/>
          <w:i/>
          <w:sz w:val="22"/>
          <w:szCs w:val="22"/>
        </w:rPr>
        <w:t>bano, le corresponde el despacho de los siguientes asuntos:</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Otorgar</w:t>
      </w:r>
      <w:r>
        <w:rPr>
          <w:rFonts w:ascii="Palatino Linotype" w:eastAsia="Palatino Linotype" w:hAnsi="Palatino Linotype" w:cs="Palatino Linotype"/>
          <w:i/>
          <w:sz w:val="22"/>
          <w:szCs w:val="22"/>
        </w:rPr>
        <w:t xml:space="preserve"> las licencias de construcción, uso específico de suelo, cambios de densidad, intensidad y altura, </w:t>
      </w:r>
      <w:r>
        <w:rPr>
          <w:rFonts w:ascii="Palatino Linotype" w:eastAsia="Palatino Linotype" w:hAnsi="Palatino Linotype" w:cs="Palatino Linotype"/>
          <w:b/>
          <w:i/>
          <w:sz w:val="22"/>
          <w:szCs w:val="22"/>
        </w:rPr>
        <w:t>constancias de alineamiento</w:t>
      </w:r>
      <w:r>
        <w:rPr>
          <w:rFonts w:ascii="Palatino Linotype" w:eastAsia="Palatino Linotype" w:hAnsi="Palatino Linotype" w:cs="Palatino Linotype"/>
          <w:i/>
          <w:sz w:val="22"/>
          <w:szCs w:val="22"/>
        </w:rPr>
        <w:t>, número oficial, regularización de construcciones, ocup</w:t>
      </w:r>
      <w:r>
        <w:rPr>
          <w:rFonts w:ascii="Palatino Linotype" w:eastAsia="Palatino Linotype" w:hAnsi="Palatino Linotype" w:cs="Palatino Linotype"/>
          <w:i/>
          <w:sz w:val="22"/>
          <w:szCs w:val="22"/>
        </w:rPr>
        <w:t>ación de la vía pública en materia de construcción; así como de demolición y excavación, en los términos de las leyes y ordenamientos aplicables;</w:t>
      </w:r>
    </w:p>
    <w:p w:rsidR="00420156" w:rsidRDefault="00BC57D4">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las unidades administrativas que dieron atención a la solicitud cuentan con </w:t>
      </w:r>
      <w:r>
        <w:rPr>
          <w:rFonts w:ascii="Palatino Linotype" w:eastAsia="Palatino Linotype" w:hAnsi="Palatino Linotype" w:cs="Palatino Linotype"/>
        </w:rPr>
        <w:t xml:space="preserve">competencia para conocer de la información requerida, sin embargo, la Dirección de Desarrollo Urbano es la que tiene dentro de sus funciones el otorgar constancias de alineamiento y fue la que proporcionó la información relacionada con dicho trámite. </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w:t>
      </w:r>
      <w:r>
        <w:rPr>
          <w:rFonts w:ascii="Palatino Linotype" w:eastAsia="Palatino Linotype" w:hAnsi="Palatino Linotype" w:cs="Palatino Linotype"/>
        </w:rPr>
        <w:t>tal manera que, una vez que se determinó que quien atendió la solicitud de información fue la unidad administrativa correspondiente, se procede a analizar si esta proporcionó la información que requiere conocer el Particular, por lo que hay que recordar qu</w:t>
      </w:r>
      <w:r>
        <w:rPr>
          <w:rFonts w:ascii="Palatino Linotype" w:eastAsia="Palatino Linotype" w:hAnsi="Palatino Linotype" w:cs="Palatino Linotype"/>
        </w:rPr>
        <w:t xml:space="preserve">e, en su solicitud de información, este puntualmente precisó que deseaba conocer: requisitos, costos, duración, nombre del área, teléfono, nombre del responsable, así como los horarios de atención, siendo que en atención a ello, la Dirección de Desarrollo </w:t>
      </w:r>
      <w:r>
        <w:rPr>
          <w:rFonts w:ascii="Palatino Linotype" w:eastAsia="Palatino Linotype" w:hAnsi="Palatino Linotype" w:cs="Palatino Linotype"/>
        </w:rPr>
        <w:t xml:space="preserve">Urbano realizó las siguientes precisiones: </w:t>
      </w:r>
    </w:p>
    <w:p w:rsidR="00420156" w:rsidRDefault="00420156">
      <w:pPr>
        <w:spacing w:line="360" w:lineRule="auto"/>
        <w:jc w:val="both"/>
        <w:rPr>
          <w:rFonts w:ascii="Palatino Linotype" w:eastAsia="Palatino Linotype" w:hAnsi="Palatino Linotype" w:cs="Palatino Linotype"/>
        </w:rPr>
      </w:pPr>
    </w:p>
    <w:tbl>
      <w:tblPr>
        <w:tblStyle w:val="a"/>
        <w:tblW w:w="751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828"/>
      </w:tblGrid>
      <w:tr w:rsidR="00420156">
        <w:tc>
          <w:tcPr>
            <w:tcW w:w="7513" w:type="dxa"/>
            <w:gridSpan w:val="2"/>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Trámite: Constancia de Alineamiento</w:t>
            </w:r>
          </w:p>
        </w:tc>
      </w:tr>
      <w:tr w:rsidR="00420156">
        <w:tc>
          <w:tcPr>
            <w:tcW w:w="3685" w:type="dxa"/>
            <w:shd w:val="clear" w:color="auto" w:fill="D0CECE"/>
          </w:tcPr>
          <w:p w:rsidR="00420156" w:rsidRDefault="00420156">
            <w:pPr>
              <w:jc w:val="center"/>
              <w:rPr>
                <w:rFonts w:ascii="Palatino Linotype" w:eastAsia="Palatino Linotype" w:hAnsi="Palatino Linotype" w:cs="Palatino Linotype"/>
                <w:b/>
                <w:sz w:val="20"/>
                <w:szCs w:val="20"/>
              </w:rPr>
            </w:pPr>
          </w:p>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Fundamentación</w:t>
            </w:r>
          </w:p>
        </w:tc>
        <w:tc>
          <w:tcPr>
            <w:tcW w:w="3828" w:type="dxa"/>
          </w:tcPr>
          <w:p w:rsidR="00420156" w:rsidRDefault="00BC57D4">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Artículo 51, 52 y 53 del Reglamento Orgánico de la Administración Pública Municipal, relativas al Desarrollo Urbano. </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Nombre del trámite</w:t>
            </w:r>
          </w:p>
        </w:tc>
        <w:tc>
          <w:tcPr>
            <w:tcW w:w="3828" w:type="dxa"/>
          </w:tcPr>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Constancia de alineamiento</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Requisitos</w:t>
            </w:r>
          </w:p>
        </w:tc>
        <w:tc>
          <w:tcPr>
            <w:tcW w:w="3828" w:type="dxa"/>
          </w:tcPr>
          <w:p w:rsidR="00420156" w:rsidRDefault="00BC57D4">
            <w:pPr>
              <w:numPr>
                <w:ilvl w:val="3"/>
                <w:numId w:val="1"/>
              </w:numPr>
              <w:pBdr>
                <w:top w:val="nil"/>
                <w:left w:val="nil"/>
                <w:bottom w:val="nil"/>
                <w:right w:val="nil"/>
                <w:between w:val="nil"/>
              </w:pBdr>
              <w:ind w:left="367"/>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Documento mediante el cual acredite la propiedad.</w:t>
            </w:r>
          </w:p>
          <w:p w:rsidR="00420156" w:rsidRDefault="00BC57D4">
            <w:pPr>
              <w:numPr>
                <w:ilvl w:val="3"/>
                <w:numId w:val="1"/>
              </w:numPr>
              <w:pBdr>
                <w:top w:val="nil"/>
                <w:left w:val="nil"/>
                <w:bottom w:val="nil"/>
                <w:right w:val="nil"/>
                <w:between w:val="nil"/>
              </w:pBdr>
              <w:ind w:left="367"/>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Boleta predial en caso de ser representante legal con copia de identificación oficial de cada uno.</w:t>
            </w:r>
          </w:p>
          <w:p w:rsidR="00420156" w:rsidRDefault="00BC57D4">
            <w:pPr>
              <w:numPr>
                <w:ilvl w:val="3"/>
                <w:numId w:val="1"/>
              </w:numPr>
              <w:pBdr>
                <w:top w:val="nil"/>
                <w:left w:val="nil"/>
                <w:bottom w:val="nil"/>
                <w:right w:val="nil"/>
                <w:between w:val="nil"/>
              </w:pBdr>
              <w:ind w:left="367"/>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Formato debidamente </w:t>
            </w:r>
            <w:proofErr w:type="spellStart"/>
            <w:r>
              <w:rPr>
                <w:rFonts w:ascii="Palatino Linotype" w:eastAsia="Palatino Linotype" w:hAnsi="Palatino Linotype" w:cs="Palatino Linotype"/>
                <w:color w:val="000000"/>
                <w:sz w:val="20"/>
                <w:szCs w:val="20"/>
              </w:rPr>
              <w:t>requisitado</w:t>
            </w:r>
            <w:proofErr w:type="spellEnd"/>
            <w:r>
              <w:rPr>
                <w:rFonts w:ascii="Palatino Linotype" w:eastAsia="Palatino Linotype" w:hAnsi="Palatino Linotype" w:cs="Palatino Linotype"/>
                <w:color w:val="000000"/>
                <w:sz w:val="20"/>
                <w:szCs w:val="20"/>
              </w:rPr>
              <w:t xml:space="preserve"> (el cual se anexa).</w:t>
            </w:r>
          </w:p>
          <w:p w:rsidR="00420156" w:rsidRDefault="00420156">
            <w:pPr>
              <w:jc w:val="both"/>
              <w:rPr>
                <w:rFonts w:ascii="Palatino Linotype" w:eastAsia="Palatino Linotype" w:hAnsi="Palatino Linotype" w:cs="Palatino Linotype"/>
                <w:sz w:val="20"/>
                <w:szCs w:val="20"/>
              </w:rPr>
            </w:pPr>
          </w:p>
          <w:p w:rsidR="00420156" w:rsidRDefault="00BC57D4">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Asimismo, anexó un oficio que describe los requisitos a mayor detalle. </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Costos</w:t>
            </w:r>
          </w:p>
        </w:tc>
        <w:tc>
          <w:tcPr>
            <w:tcW w:w="3828" w:type="dxa"/>
          </w:tcPr>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8.39 o 5.67 UMA </w:t>
            </w:r>
          </w:p>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Por cada metro excedente o fracción el 10%de la tarifa anterior</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Duración</w:t>
            </w:r>
          </w:p>
        </w:tc>
        <w:tc>
          <w:tcPr>
            <w:tcW w:w="3828" w:type="dxa"/>
          </w:tcPr>
          <w:p w:rsidR="00420156" w:rsidRDefault="00BC57D4">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La misma atenderá al proceso interno y verificación de campo, propio del trámite</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Nombre del área</w:t>
            </w:r>
          </w:p>
        </w:tc>
        <w:tc>
          <w:tcPr>
            <w:tcW w:w="3828" w:type="dxa"/>
          </w:tcPr>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Dirección de Desarrollo Urbano</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Dirección</w:t>
            </w:r>
          </w:p>
        </w:tc>
        <w:tc>
          <w:tcPr>
            <w:tcW w:w="3828" w:type="dxa"/>
          </w:tcPr>
          <w:p w:rsidR="00420156" w:rsidRDefault="00BC57D4">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Av. Chimalhuacán s/n, entre calle Caballo Rayo y Faisán, Colonia Benito Juárez.</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Teléfono</w:t>
            </w:r>
          </w:p>
        </w:tc>
        <w:tc>
          <w:tcPr>
            <w:tcW w:w="3828" w:type="dxa"/>
          </w:tcPr>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55 57 1 69 70 EXT. 1804</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Nombre del responsable</w:t>
            </w:r>
          </w:p>
        </w:tc>
        <w:tc>
          <w:tcPr>
            <w:tcW w:w="3828" w:type="dxa"/>
          </w:tcPr>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Ing. Juan Carlos Vicente Bárcenas</w:t>
            </w:r>
          </w:p>
        </w:tc>
      </w:tr>
      <w:tr w:rsidR="00420156">
        <w:tc>
          <w:tcPr>
            <w:tcW w:w="3685" w:type="dxa"/>
            <w:shd w:val="clear" w:color="auto" w:fill="D0CECE"/>
          </w:tcPr>
          <w:p w:rsidR="00420156" w:rsidRDefault="00BC57D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Horarios de atención</w:t>
            </w:r>
          </w:p>
        </w:tc>
        <w:tc>
          <w:tcPr>
            <w:tcW w:w="3828" w:type="dxa"/>
          </w:tcPr>
          <w:p w:rsidR="00420156" w:rsidRDefault="00BC57D4">
            <w:pPr>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09:00 a 15:00</w:t>
            </w:r>
          </w:p>
        </w:tc>
      </w:tr>
    </w:tbl>
    <w:p w:rsidR="00420156" w:rsidRDefault="00420156">
      <w:pPr>
        <w:tabs>
          <w:tab w:val="left" w:pos="3962"/>
        </w:tabs>
        <w:spacing w:line="360" w:lineRule="auto"/>
        <w:jc w:val="both"/>
        <w:rPr>
          <w:rFonts w:ascii="Palatino Linotype" w:eastAsia="Palatino Linotype" w:hAnsi="Palatino Linotype" w:cs="Palatino Linotype"/>
        </w:rPr>
      </w:pPr>
    </w:p>
    <w:p w:rsidR="00420156" w:rsidRDefault="00BC57D4">
      <w:pPr>
        <w:tabs>
          <w:tab w:val="left" w:pos="3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toda vez que el Sujeto Obligado dio una expresión documental a la consulta realizada por el Particular y turnó la solicitud a las áreas competentes para conocer y administrar la información solicitada y, por consiguiente, la Dirección de D</w:t>
      </w:r>
      <w:r>
        <w:rPr>
          <w:rFonts w:ascii="Palatino Linotype" w:eastAsia="Palatino Linotype" w:hAnsi="Palatino Linotype" w:cs="Palatino Linotype"/>
        </w:rPr>
        <w:t xml:space="preserve">esarrollo Urbano proporcionó los datos solicitados por el ahora Recurrente, este Organismo Garante, da por atendidos los requerimientos del Particular. </w:t>
      </w:r>
    </w:p>
    <w:p w:rsidR="00420156" w:rsidRDefault="00420156">
      <w:pPr>
        <w:tabs>
          <w:tab w:val="left" w:pos="3962"/>
        </w:tabs>
        <w:spacing w:line="360" w:lineRule="auto"/>
        <w:jc w:val="both"/>
        <w:rPr>
          <w:rFonts w:ascii="Palatino Linotype" w:eastAsia="Palatino Linotype" w:hAnsi="Palatino Linotype" w:cs="Palatino Linotype"/>
        </w:rPr>
      </w:pPr>
    </w:p>
    <w:p w:rsidR="00420156" w:rsidRDefault="00BC57D4">
      <w:pPr>
        <w:tabs>
          <w:tab w:val="left" w:pos="3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este Instituto determina que resultan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t</w:t>
      </w:r>
      <w:r>
        <w:rPr>
          <w:rFonts w:ascii="Palatino Linotype" w:eastAsia="Palatino Linotype" w:hAnsi="Palatino Linotype" w:cs="Palatino Linotype"/>
        </w:rPr>
        <w:t xml:space="preserve">oda vez que no se actualiza la hipótesis de procedencia contenida en el artículo 179 fracción VI de la Ley de Transparencia y Acceso a la Información Pública del Estado de México y Municipios. </w:t>
      </w:r>
    </w:p>
    <w:p w:rsidR="00420156" w:rsidRDefault="00420156">
      <w:pPr>
        <w:tabs>
          <w:tab w:val="left" w:pos="3962"/>
        </w:tabs>
        <w:spacing w:line="360" w:lineRule="auto"/>
        <w:jc w:val="both"/>
        <w:rPr>
          <w:rFonts w:ascii="Palatino Linotype" w:eastAsia="Palatino Linotype" w:hAnsi="Palatino Linotype" w:cs="Palatino Linotype"/>
        </w:rPr>
      </w:pPr>
    </w:p>
    <w:p w:rsidR="00420156" w:rsidRDefault="00BC57D4">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Así, con fundamento en lo prescrito en los artículos 5 párraf</w:t>
      </w:r>
      <w:r>
        <w:rPr>
          <w:rFonts w:ascii="Palatino Linotype" w:eastAsia="Palatino Linotype" w:hAnsi="Palatino Linotype" w:cs="Palatino Linotype"/>
          <w:color w:val="222222"/>
        </w:rPr>
        <w:t xml:space="preserve">os trigésimo, trigésimo primero y trigésimo segundo fracciones IV y V de la Constitución Política del Estado Libre y Soberano de México; 2, fracción II; 29, 36 fracciones I y II; 176, 178, 181, 185, fracción I, 186 y 188 de la Ley de </w:t>
      </w:r>
      <w:r>
        <w:rPr>
          <w:rFonts w:ascii="Palatino Linotype" w:eastAsia="Palatino Linotype" w:hAnsi="Palatino Linotype" w:cs="Palatino Linotype"/>
          <w:color w:val="222222"/>
        </w:rPr>
        <w:t>Transparencia y Acceso</w:t>
      </w:r>
      <w:r>
        <w:rPr>
          <w:rFonts w:ascii="Palatino Linotype" w:eastAsia="Palatino Linotype" w:hAnsi="Palatino Linotype" w:cs="Palatino Linotype"/>
          <w:color w:val="222222"/>
        </w:rPr>
        <w:t xml:space="preserve"> a la Información Pública del Estado de México y Municipios, este Pleno:</w:t>
      </w:r>
    </w:p>
    <w:p w:rsidR="00420156" w:rsidRDefault="00420156">
      <w:pPr>
        <w:spacing w:line="360" w:lineRule="auto"/>
        <w:jc w:val="both"/>
        <w:rPr>
          <w:rFonts w:ascii="Palatino Linotype" w:eastAsia="Palatino Linotype" w:hAnsi="Palatino Linotype" w:cs="Palatino Linotype"/>
        </w:rPr>
      </w:pPr>
    </w:p>
    <w:p w:rsidR="00420156" w:rsidRDefault="00BC57D4">
      <w:pPr>
        <w:numPr>
          <w:ilvl w:val="0"/>
          <w:numId w:val="9"/>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420156" w:rsidRDefault="00420156">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rsidR="00420156" w:rsidRDefault="00BC57D4">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y motivos de inconformidad hechas valer en el recurso de revisión </w:t>
      </w:r>
      <w:r>
        <w:rPr>
          <w:rFonts w:ascii="Palatino Linotype" w:eastAsia="Palatino Linotype" w:hAnsi="Palatino Linotype" w:cs="Palatino Linotype"/>
          <w:b/>
        </w:rPr>
        <w:t>06289/INFOEM/IP/RR/2022</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Ayuntamiento de Nezahualcóyotl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00166/NEZA/IP/2022</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 xml:space="preserve">de la presente Resolución. </w:t>
      </w:r>
    </w:p>
    <w:p w:rsidR="00420156" w:rsidRDefault="00420156">
      <w:pPr>
        <w:spacing w:line="360" w:lineRule="auto"/>
        <w:jc w:val="both"/>
        <w:rPr>
          <w:rFonts w:ascii="Palatino Linotype" w:eastAsia="Palatino Linotype" w:hAnsi="Palatino Linotype" w:cs="Palatino Linotype"/>
          <w:b/>
        </w:rPr>
      </w:pPr>
    </w:p>
    <w:p w:rsidR="00420156" w:rsidRDefault="00BC57D4">
      <w:pPr>
        <w:spacing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Sistema de Acceso a la Información Mexiquense (SAIMEX), 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420156" w:rsidRDefault="00420156">
      <w:pPr>
        <w:spacing w:line="360" w:lineRule="auto"/>
        <w:jc w:val="both"/>
        <w:rPr>
          <w:rFonts w:ascii="Palatino Linotype" w:eastAsia="Palatino Linotype" w:hAnsi="Palatino Linotype" w:cs="Palatino Linotype"/>
        </w:rPr>
      </w:pPr>
    </w:p>
    <w:p w:rsidR="00420156" w:rsidRDefault="00BC57D4">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000000"/>
        </w:rPr>
        <w:t xml:space="preserve">CUARTO.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vía Sistema de Acceso a la Información Mexiquense (SAIM</w:t>
      </w:r>
      <w:r>
        <w:rPr>
          <w:rFonts w:ascii="Palatino Linotype" w:eastAsia="Palatino Linotype" w:hAnsi="Palatino Linotype" w:cs="Palatino Linotype"/>
        </w:rPr>
        <w:t>EX) la presente</w:t>
      </w:r>
      <w:r>
        <w:rPr>
          <w:rFonts w:ascii="Palatino Linotype" w:eastAsia="Palatino Linotype" w:hAnsi="Palatino Linotype" w:cs="Palatino Linotype"/>
          <w:color w:val="222222"/>
        </w:rPr>
        <w:t xml:space="preserve"> resolución. </w:t>
      </w:r>
    </w:p>
    <w:p w:rsidR="00420156" w:rsidRDefault="00420156">
      <w:pPr>
        <w:spacing w:line="360" w:lineRule="auto"/>
        <w:jc w:val="both"/>
        <w:rPr>
          <w:rFonts w:ascii="Palatino Linotype" w:eastAsia="Palatino Linotype" w:hAnsi="Palatino Linotype" w:cs="Palatino Linotype"/>
          <w:b/>
        </w:rPr>
      </w:pPr>
    </w:p>
    <w:p w:rsidR="00420156" w:rsidRDefault="00BC57D4">
      <w:pPr>
        <w:spacing w:line="360" w:lineRule="auto"/>
        <w:jc w:val="both"/>
        <w:rPr>
          <w:rFonts w:ascii="Palatino Linotype" w:eastAsia="Palatino Linotype" w:hAnsi="Palatino Linotype" w:cs="Palatino Linotype"/>
        </w:rPr>
        <w:sectPr w:rsidR="00420156">
          <w:headerReference w:type="default" r:id="rId11"/>
          <w:footerReference w:type="default" r:id="rId12"/>
          <w:headerReference w:type="first" r:id="rId13"/>
          <w:footerReference w:type="first" r:id="rId14"/>
          <w:pgSz w:w="12240" w:h="15840"/>
          <w:pgMar w:top="2041" w:right="1467" w:bottom="1701" w:left="1701" w:header="709" w:footer="709" w:gutter="0"/>
          <w:pgNumType w:start="1"/>
          <w:cols w:space="720"/>
          <w:titlePg/>
        </w:sectPr>
      </w:pPr>
      <w:r w:rsidRPr="00BC57D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DE AGOSTO DEL DOS MIL VEINTIDÓS, ANTE EL SECRETARIO TÉCNICO</w:t>
      </w:r>
      <w:r>
        <w:rPr>
          <w:rFonts w:ascii="Palatino Linotype" w:eastAsia="Palatino Linotype" w:hAnsi="Palatino Linotype" w:cs="Palatino Linotype"/>
        </w:rPr>
        <w:t xml:space="preserve"> DEL PLENO ALEXIS TAPIA RAMÍREZ.</w:t>
      </w:r>
    </w:p>
    <w:p w:rsidR="00420156" w:rsidRDefault="00420156">
      <w:pPr>
        <w:spacing w:line="360" w:lineRule="auto"/>
        <w:jc w:val="both"/>
        <w:rPr>
          <w:rFonts w:ascii="Palatino Linotype" w:eastAsia="Palatino Linotype" w:hAnsi="Palatino Linotype" w:cs="Palatino Linotype"/>
        </w:rPr>
      </w:pPr>
    </w:p>
    <w:sectPr w:rsidR="00420156">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57D4">
      <w:r>
        <w:separator/>
      </w:r>
    </w:p>
  </w:endnote>
  <w:endnote w:type="continuationSeparator" w:id="0">
    <w:p w:rsidR="00000000" w:rsidRDefault="00BC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56" w:rsidRDefault="00BC57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420156" w:rsidRDefault="00420156">
    <w:pPr>
      <w:pBdr>
        <w:top w:val="nil"/>
        <w:left w:val="nil"/>
        <w:bottom w:val="nil"/>
        <w:right w:val="nil"/>
        <w:between w:val="nil"/>
      </w:pBdr>
      <w:tabs>
        <w:tab w:val="center" w:pos="4252"/>
        <w:tab w:val="right" w:pos="8504"/>
      </w:tabs>
      <w:rPr>
        <w:color w:val="000000"/>
      </w:rPr>
    </w:pPr>
  </w:p>
  <w:p w:rsidR="00420156" w:rsidRDefault="0042015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56" w:rsidRDefault="00BC57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420156" w:rsidRDefault="0042015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57D4">
      <w:r>
        <w:separator/>
      </w:r>
    </w:p>
  </w:footnote>
  <w:footnote w:type="continuationSeparator" w:id="0">
    <w:p w:rsidR="00000000" w:rsidRDefault="00BC57D4">
      <w:r>
        <w:continuationSeparator/>
      </w:r>
    </w:p>
  </w:footnote>
  <w:footnote w:id="1">
    <w:p w:rsidR="00420156" w:rsidRDefault="00BC57D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w:t>
      </w:r>
      <w:r>
        <w:rPr>
          <w:rFonts w:ascii="Palatino Linotype" w:eastAsia="Palatino Linotype" w:hAnsi="Palatino Linotype" w:cs="Palatino Linotype"/>
          <w:color w:val="000000"/>
          <w:sz w:val="16"/>
          <w:szCs w:val="16"/>
        </w:rPr>
        <w:t>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420156" w:rsidRDefault="00BC57D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w:t>
      </w:r>
      <w:r>
        <w:rPr>
          <w:rFonts w:ascii="Palatino Linotype" w:eastAsia="Palatino Linotype" w:hAnsi="Palatino Linotype" w:cs="Palatino Linotype"/>
          <w:color w:val="000000"/>
          <w:sz w:val="16"/>
          <w:szCs w:val="16"/>
        </w:rPr>
        <w:t>nformación que resulta relevante o beneficiosa para la sociedad y no simplemente de interés individual, cuya divulgación resulta útil para que el público comprenda las actividades que llevan a cabo los sujetos obligados…”</w:t>
      </w:r>
    </w:p>
  </w:footnote>
  <w:footnote w:id="3">
    <w:p w:rsidR="00420156" w:rsidRDefault="00BC57D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Real Academia Española. “Consult</w:t>
      </w:r>
      <w:r>
        <w:rPr>
          <w:rFonts w:ascii="Calibri" w:eastAsia="Calibri" w:hAnsi="Calibri" w:cs="Calibri"/>
          <w:color w:val="000000"/>
          <w:sz w:val="20"/>
          <w:szCs w:val="20"/>
        </w:rPr>
        <w:t xml:space="preserve">a”. Buscar documentación o datos sobre algún o materia y/o pedir parecer, dictamen o consejo a alguien. </w:t>
      </w:r>
    </w:p>
  </w:footnote>
  <w:footnote w:id="4">
    <w:p w:rsidR="00420156" w:rsidRDefault="00BC57D4">
      <w:pPr>
        <w:pBdr>
          <w:top w:val="nil"/>
          <w:left w:val="nil"/>
          <w:bottom w:val="nil"/>
          <w:right w:val="nil"/>
          <w:between w:val="nil"/>
        </w:pBdr>
        <w:rPr>
          <w:rFonts w:ascii="Calibri" w:eastAsia="Calibri" w:hAnsi="Calibri" w:cs="Calibri"/>
          <w:b/>
          <w:color w:val="000000"/>
          <w:sz w:val="20"/>
          <w:szCs w:val="20"/>
        </w:rPr>
      </w:pPr>
      <w:r>
        <w:rPr>
          <w:vertAlign w:val="superscript"/>
        </w:rPr>
        <w:footnoteRef/>
      </w:r>
      <w:r>
        <w:rPr>
          <w:rFonts w:ascii="Calibri" w:eastAsia="Calibri" w:hAnsi="Calibri" w:cs="Calibri"/>
          <w:color w:val="000000"/>
          <w:sz w:val="20"/>
          <w:szCs w:val="20"/>
        </w:rPr>
        <w:t xml:space="preserve"> Real Academia Española. “Orientar”. Dar a alguien información o consejo en relación con un </w:t>
      </w:r>
      <w:r>
        <w:rPr>
          <w:rFonts w:ascii="Calibri" w:eastAsia="Calibri" w:hAnsi="Calibri" w:cs="Calibri"/>
          <w:b/>
          <w:color w:val="000000"/>
          <w:sz w:val="20"/>
          <w:szCs w:val="20"/>
        </w:rPr>
        <w:t xml:space="preserve">determinado fin.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56" w:rsidRDefault="00420156">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420156">
      <w:tc>
        <w:tcPr>
          <w:tcW w:w="2551" w:type="dxa"/>
          <w:vAlign w:val="center"/>
        </w:tcPr>
        <w:p w:rsidR="00420156" w:rsidRDefault="00BC57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420156" w:rsidRDefault="00BC57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06289/INFOEM/IP/RR/2022</w:t>
          </w:r>
        </w:p>
      </w:tc>
    </w:tr>
    <w:tr w:rsidR="00420156">
      <w:trPr>
        <w:trHeight w:val="228"/>
      </w:trPr>
      <w:tc>
        <w:tcPr>
          <w:tcW w:w="2551" w:type="dxa"/>
          <w:vAlign w:val="center"/>
        </w:tcPr>
        <w:p w:rsidR="00420156" w:rsidRDefault="00BC57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420156" w:rsidRDefault="00420156">
          <w:pPr>
            <w:rPr>
              <w:rFonts w:ascii="Palatino Linotype" w:eastAsia="Palatino Linotype" w:hAnsi="Palatino Linotype" w:cs="Palatino Linotype"/>
              <w:b/>
              <w:sz w:val="22"/>
              <w:szCs w:val="22"/>
            </w:rPr>
          </w:pPr>
        </w:p>
      </w:tc>
      <w:tc>
        <w:tcPr>
          <w:tcW w:w="2977" w:type="dxa"/>
          <w:vAlign w:val="center"/>
        </w:tcPr>
        <w:p w:rsidR="00420156" w:rsidRDefault="00BC57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Nezahualcóyotl  </w:t>
          </w:r>
        </w:p>
      </w:tc>
    </w:tr>
    <w:tr w:rsidR="00420156">
      <w:tc>
        <w:tcPr>
          <w:tcW w:w="2551" w:type="dxa"/>
          <w:vAlign w:val="center"/>
        </w:tcPr>
        <w:p w:rsidR="00420156" w:rsidRDefault="00BC57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420156" w:rsidRDefault="00BC57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20156" w:rsidRDefault="00BC57D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56" w:rsidRDefault="00BC57D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-846454</wp:posOffset>
          </wp:positionH>
          <wp:positionV relativeFrom="paragraph">
            <wp:posOffset>-142239</wp:posOffset>
          </wp:positionV>
          <wp:extent cx="7809876" cy="10165823"/>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420156">
      <w:tc>
        <w:tcPr>
          <w:tcW w:w="2551" w:type="dxa"/>
          <w:vAlign w:val="center"/>
        </w:tcPr>
        <w:p w:rsidR="00420156" w:rsidRDefault="00BC57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420156" w:rsidRDefault="00BC57D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06289/INFOEM/IP/RR/2022 </w:t>
          </w:r>
        </w:p>
      </w:tc>
    </w:tr>
    <w:tr w:rsidR="00420156">
      <w:tc>
        <w:tcPr>
          <w:tcW w:w="2551" w:type="dxa"/>
          <w:vAlign w:val="center"/>
        </w:tcPr>
        <w:p w:rsidR="00420156" w:rsidRDefault="00BC57D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420156" w:rsidRDefault="00420156">
          <w:pPr>
            <w:jc w:val="both"/>
            <w:rPr>
              <w:rFonts w:ascii="Palatino Linotype" w:eastAsia="Palatino Linotype" w:hAnsi="Palatino Linotype" w:cs="Palatino Linotype"/>
              <w:b/>
              <w:sz w:val="22"/>
              <w:szCs w:val="22"/>
            </w:rPr>
          </w:pPr>
        </w:p>
      </w:tc>
    </w:tr>
    <w:tr w:rsidR="00420156">
      <w:trPr>
        <w:trHeight w:val="228"/>
      </w:trPr>
      <w:tc>
        <w:tcPr>
          <w:tcW w:w="2551" w:type="dxa"/>
          <w:vAlign w:val="center"/>
        </w:tcPr>
        <w:p w:rsidR="00420156" w:rsidRDefault="00BC57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420156" w:rsidRDefault="00420156">
          <w:pPr>
            <w:rPr>
              <w:rFonts w:ascii="Palatino Linotype" w:eastAsia="Palatino Linotype" w:hAnsi="Palatino Linotype" w:cs="Palatino Linotype"/>
              <w:b/>
              <w:sz w:val="22"/>
              <w:szCs w:val="22"/>
            </w:rPr>
          </w:pPr>
        </w:p>
      </w:tc>
      <w:tc>
        <w:tcPr>
          <w:tcW w:w="3119" w:type="dxa"/>
          <w:vAlign w:val="center"/>
        </w:tcPr>
        <w:p w:rsidR="00420156" w:rsidRDefault="00BC57D4">
          <w:pPr>
            <w:ind w:right="18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420156">
      <w:tc>
        <w:tcPr>
          <w:tcW w:w="2551" w:type="dxa"/>
          <w:vAlign w:val="center"/>
        </w:tcPr>
        <w:p w:rsidR="00420156" w:rsidRDefault="00BC57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420156" w:rsidRDefault="00BC57D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20156" w:rsidRDefault="0042015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156" w:rsidRDefault="00420156">
    <w:pPr>
      <w:pBdr>
        <w:top w:val="nil"/>
        <w:left w:val="nil"/>
        <w:bottom w:val="nil"/>
        <w:right w:val="nil"/>
        <w:between w:val="nil"/>
      </w:pBdr>
      <w:tabs>
        <w:tab w:val="center" w:pos="4252"/>
        <w:tab w:val="right" w:pos="8504"/>
      </w:tabs>
      <w:jc w:val="both"/>
      <w:rPr>
        <w:rFonts w:ascii="Calibri" w:eastAsia="Calibri" w:hAnsi="Calibri" w:cs="Calibri"/>
        <w:color w:val="000000"/>
      </w:rPr>
    </w:pPr>
  </w:p>
  <w:p w:rsidR="00420156" w:rsidRDefault="0042015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65F65"/>
    <w:multiLevelType w:val="multilevel"/>
    <w:tmpl w:val="F592A39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3BB24C10"/>
    <w:multiLevelType w:val="multilevel"/>
    <w:tmpl w:val="A88457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B73737"/>
    <w:multiLevelType w:val="multilevel"/>
    <w:tmpl w:val="D4CE9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875DA9"/>
    <w:multiLevelType w:val="multilevel"/>
    <w:tmpl w:val="BA7EF72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D7588B"/>
    <w:multiLevelType w:val="multilevel"/>
    <w:tmpl w:val="120814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C164C4"/>
    <w:multiLevelType w:val="multilevel"/>
    <w:tmpl w:val="2016447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513069CF"/>
    <w:multiLevelType w:val="multilevel"/>
    <w:tmpl w:val="0804E5C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950601C"/>
    <w:multiLevelType w:val="multilevel"/>
    <w:tmpl w:val="AC5CF494"/>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70AC49C9"/>
    <w:multiLevelType w:val="multilevel"/>
    <w:tmpl w:val="C9EABB6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4"/>
  </w:num>
  <w:num w:numId="3">
    <w:abstractNumId w:val="8"/>
  </w:num>
  <w:num w:numId="4">
    <w:abstractNumId w:val="6"/>
  </w:num>
  <w:num w:numId="5">
    <w:abstractNumId w:val="2"/>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56"/>
    <w:rsid w:val="00420156"/>
    <w:rsid w:val="00BC5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AAAA4-1C6D-45E8-A37D-5FDDBC39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kqQD+N3P50X6AX6mspebPI6S6Q==">AMUW2mXR+QQplrse2KhaQdl9+3tkGFLj4+PJnSdDQeWN1bEyOoO4QiBSv+n+5qnkd6GGYISH+rfiaTGZw88LDWuqTJ8OTwi2BsCPHf8JgBBuL3AVZ+2TuFNnxwhsqUrl1y53qm96kEcGu9C5+sVAEKqR6ZhKBkUGPJUlIQS9vabUyGusUQCZia3mcaG5lVe0F4ucl4qHLL2S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7473</Words>
  <Characters>41102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2</cp:revision>
  <dcterms:created xsi:type="dcterms:W3CDTF">2022-08-25T16:03:00Z</dcterms:created>
  <dcterms:modified xsi:type="dcterms:W3CDTF">2022-09-06T23:30:00Z</dcterms:modified>
</cp:coreProperties>
</file>