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35C64"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w:t>
      </w:r>
      <w:r w:rsidR="00B010B1" w:rsidRPr="003E1DC3">
        <w:rPr>
          <w:rFonts w:ascii="Palatino Linotype" w:eastAsia="Palatino Linotype" w:hAnsi="Palatino Linotype" w:cs="Palatino Linotype"/>
          <w:b/>
        </w:rPr>
        <w:t>catorce</w:t>
      </w:r>
      <w:r w:rsidRPr="003E1DC3">
        <w:rPr>
          <w:rFonts w:ascii="Palatino Linotype" w:eastAsia="Palatino Linotype" w:hAnsi="Palatino Linotype" w:cs="Palatino Linotype"/>
        </w:rPr>
        <w:t xml:space="preserve"> </w:t>
      </w:r>
      <w:r w:rsidR="00B010B1" w:rsidRPr="003E1DC3">
        <w:rPr>
          <w:rFonts w:ascii="Palatino Linotype" w:eastAsia="Palatino Linotype" w:hAnsi="Palatino Linotype" w:cs="Palatino Linotype"/>
          <w:b/>
        </w:rPr>
        <w:t>de dic</w:t>
      </w:r>
      <w:r w:rsidRPr="003E1DC3">
        <w:rPr>
          <w:rFonts w:ascii="Palatino Linotype" w:eastAsia="Palatino Linotype" w:hAnsi="Palatino Linotype" w:cs="Palatino Linotype"/>
          <w:b/>
        </w:rPr>
        <w:t>iembre del dos mil veintidós</w:t>
      </w:r>
      <w:r w:rsidRPr="003E1DC3">
        <w:rPr>
          <w:rFonts w:ascii="Palatino Linotype" w:eastAsia="Palatino Linotype" w:hAnsi="Palatino Linotype" w:cs="Palatino Linotype"/>
        </w:rPr>
        <w:t>.</w:t>
      </w:r>
    </w:p>
    <w:p w14:paraId="3FCC5C78" w14:textId="58C475BB" w:rsidR="00627714" w:rsidRPr="003E1DC3" w:rsidRDefault="00582170">
      <w:pPr>
        <w:spacing w:before="240" w:after="240"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t>Visto</w:t>
      </w:r>
      <w:r w:rsidRPr="003E1DC3">
        <w:rPr>
          <w:rFonts w:ascii="Palatino Linotype" w:eastAsia="Palatino Linotype" w:hAnsi="Palatino Linotype" w:cs="Palatino Linotype"/>
        </w:rPr>
        <w:t xml:space="preserve"> el expediente relativo al recurso de revisión </w:t>
      </w:r>
      <w:r w:rsidR="00B010B1" w:rsidRPr="003E1DC3">
        <w:rPr>
          <w:rFonts w:ascii="Palatino Linotype" w:eastAsia="Palatino Linotype" w:hAnsi="Palatino Linotype" w:cs="Palatino Linotype"/>
          <w:b/>
        </w:rPr>
        <w:t>1239</w:t>
      </w:r>
      <w:r w:rsidRPr="003E1DC3">
        <w:rPr>
          <w:rFonts w:ascii="Palatino Linotype" w:eastAsia="Palatino Linotype" w:hAnsi="Palatino Linotype" w:cs="Palatino Linotype"/>
          <w:b/>
        </w:rPr>
        <w:t>4/INFOEM/IP/RR/2022</w:t>
      </w:r>
      <w:r w:rsidRPr="003E1DC3">
        <w:rPr>
          <w:rFonts w:ascii="Palatino Linotype" w:eastAsia="Palatino Linotype" w:hAnsi="Palatino Linotype" w:cs="Palatino Linotype"/>
        </w:rPr>
        <w:t>, interpuesto por</w:t>
      </w:r>
      <w:r w:rsidR="00FC319D">
        <w:rPr>
          <w:rFonts w:ascii="Palatino Linotype" w:eastAsia="Palatino Linotype" w:hAnsi="Palatino Linotype" w:cs="Palatino Linotype"/>
        </w:rPr>
        <w:t xml:space="preserve"> </w:t>
      </w:r>
      <w:r w:rsidR="00FC319D">
        <w:rPr>
          <w:rFonts w:ascii="Palatino Linotype" w:eastAsia="Palatino Linotype" w:hAnsi="Palatino Linotype" w:cs="Palatino Linotype"/>
          <w:b/>
        </w:rPr>
        <w:t>XXXX XXXXXXXXX XXXXXXX</w:t>
      </w:r>
      <w:r w:rsidRPr="003E1DC3">
        <w:rPr>
          <w:rFonts w:ascii="Palatino Linotype" w:eastAsia="Palatino Linotype" w:hAnsi="Palatino Linotype" w:cs="Palatino Linotype"/>
          <w:b/>
        </w:rPr>
        <w:t xml:space="preserve">, </w:t>
      </w:r>
      <w:r w:rsidRPr="003E1DC3">
        <w:rPr>
          <w:rFonts w:ascii="Palatino Linotype" w:eastAsia="Palatino Linotype" w:hAnsi="Palatino Linotype" w:cs="Palatino Linotype"/>
        </w:rPr>
        <w:t xml:space="preserve">a quien en lo sucesivo se le denominará </w:t>
      </w:r>
      <w:r w:rsidRPr="003E1DC3">
        <w:rPr>
          <w:rFonts w:ascii="Palatino Linotype" w:eastAsia="Palatino Linotype" w:hAnsi="Palatino Linotype" w:cs="Palatino Linotype"/>
          <w:b/>
        </w:rPr>
        <w:t>la Recurrente</w:t>
      </w:r>
      <w:r w:rsidRPr="003E1DC3">
        <w:rPr>
          <w:rFonts w:ascii="Palatino Linotype" w:eastAsia="Palatino Linotype" w:hAnsi="Palatino Linotype" w:cs="Palatino Linotype"/>
          <w:b/>
          <w:i/>
        </w:rPr>
        <w:t xml:space="preserve"> </w:t>
      </w:r>
      <w:r w:rsidRPr="003E1DC3">
        <w:rPr>
          <w:rFonts w:ascii="Palatino Linotype" w:eastAsia="Palatino Linotype" w:hAnsi="Palatino Linotype" w:cs="Palatino Linotype"/>
        </w:rPr>
        <w:t>en contra de la respuesta a su solicitud de información pública con número de folio</w:t>
      </w:r>
      <w:r w:rsidRPr="003E1DC3">
        <w:rPr>
          <w:rFonts w:ascii="Verdana" w:eastAsia="Verdana" w:hAnsi="Verdana" w:cs="Verdana"/>
          <w:b/>
        </w:rPr>
        <w:t> </w:t>
      </w:r>
      <w:r w:rsidR="00B010B1" w:rsidRPr="003E1DC3">
        <w:rPr>
          <w:rFonts w:ascii="Palatino Linotype" w:eastAsia="Palatino Linotype" w:hAnsi="Palatino Linotype" w:cs="Palatino Linotype"/>
          <w:b/>
        </w:rPr>
        <w:t>00148/ATIZAPAN/IP/2022</w:t>
      </w:r>
      <w:r w:rsidRPr="003E1DC3">
        <w:rPr>
          <w:rFonts w:ascii="Palatino Linotype" w:eastAsia="Palatino Linotype" w:hAnsi="Palatino Linotype" w:cs="Palatino Linotype"/>
          <w:b/>
        </w:rPr>
        <w:t>,</w:t>
      </w:r>
      <w:r w:rsidRPr="003E1DC3">
        <w:rPr>
          <w:rFonts w:ascii="Palatino Linotype" w:eastAsia="Palatino Linotype" w:hAnsi="Palatino Linotype" w:cs="Palatino Linotype"/>
        </w:rPr>
        <w:t xml:space="preserve"> otorgada por el </w:t>
      </w:r>
      <w:r w:rsidR="00B010B1" w:rsidRPr="003E1DC3">
        <w:rPr>
          <w:rFonts w:ascii="Palatino Linotype" w:eastAsia="Palatino Linotype" w:hAnsi="Palatino Linotype" w:cs="Palatino Linotype"/>
          <w:b/>
        </w:rPr>
        <w:t>Ayuntamiento de Atizapá</w:t>
      </w:r>
      <w:r w:rsidRPr="003E1DC3">
        <w:rPr>
          <w:rFonts w:ascii="Palatino Linotype" w:eastAsia="Palatino Linotype" w:hAnsi="Palatino Linotype" w:cs="Palatino Linotype"/>
          <w:b/>
        </w:rPr>
        <w:t>n</w:t>
      </w:r>
      <w:r w:rsidRPr="003E1DC3">
        <w:rPr>
          <w:rFonts w:ascii="Palatino Linotype" w:eastAsia="Palatino Linotype" w:hAnsi="Palatino Linotype" w:cs="Palatino Linotype"/>
        </w:rPr>
        <w:t xml:space="preserve">, en lo sucesivo 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w:t>
      </w:r>
      <w:r w:rsidRPr="003E1DC3">
        <w:rPr>
          <w:rFonts w:ascii="Palatino Linotype" w:eastAsia="Palatino Linotype" w:hAnsi="Palatino Linotype" w:cs="Palatino Linotype"/>
          <w:b/>
        </w:rPr>
        <w:t xml:space="preserve"> </w:t>
      </w:r>
      <w:r w:rsidRPr="003E1DC3">
        <w:rPr>
          <w:rFonts w:ascii="Palatino Linotype" w:eastAsia="Palatino Linotype" w:hAnsi="Palatino Linotype" w:cs="Palatino Linotype"/>
        </w:rPr>
        <w:t xml:space="preserve">se procede a dictar la presente resolución, con base en lo siguiente. </w:t>
      </w:r>
    </w:p>
    <w:p w14:paraId="1E042FE7" w14:textId="77777777" w:rsidR="00627714" w:rsidRPr="003E1DC3" w:rsidRDefault="00582170">
      <w:pPr>
        <w:pStyle w:val="Ttulo2"/>
        <w:spacing w:before="240" w:after="240" w:line="360" w:lineRule="auto"/>
        <w:jc w:val="center"/>
        <w:rPr>
          <w:rFonts w:ascii="Palatino Linotype" w:eastAsia="Palatino Linotype" w:hAnsi="Palatino Linotype" w:cs="Palatino Linotype"/>
          <w:b/>
          <w:color w:val="auto"/>
          <w:sz w:val="24"/>
          <w:szCs w:val="24"/>
        </w:rPr>
      </w:pPr>
      <w:r w:rsidRPr="003E1DC3">
        <w:rPr>
          <w:rFonts w:ascii="Palatino Linotype" w:eastAsia="Palatino Linotype" w:hAnsi="Palatino Linotype" w:cs="Palatino Linotype"/>
          <w:b/>
          <w:color w:val="auto"/>
          <w:sz w:val="24"/>
          <w:szCs w:val="24"/>
        </w:rPr>
        <w:t>I. A N T E C E D E N T E S:</w:t>
      </w:r>
    </w:p>
    <w:p w14:paraId="21AE6F43" w14:textId="77777777" w:rsidR="00627714" w:rsidRPr="003E1DC3" w:rsidRDefault="00582170">
      <w:pPr>
        <w:spacing w:before="240" w:after="240"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t>1. Solicitud de acceso a la información.</w:t>
      </w:r>
      <w:r w:rsidRPr="003E1DC3">
        <w:rPr>
          <w:rFonts w:ascii="Palatino Linotype" w:eastAsia="Palatino Linotype" w:hAnsi="Palatino Linotype" w:cs="Palatino Linotype"/>
          <w:b/>
          <w:sz w:val="22"/>
          <w:szCs w:val="22"/>
        </w:rPr>
        <w:t xml:space="preserve"> El</w:t>
      </w:r>
      <w:r w:rsidRPr="003E1DC3">
        <w:rPr>
          <w:rFonts w:ascii="Palatino Linotype" w:eastAsia="Palatino Linotype" w:hAnsi="Palatino Linotype" w:cs="Palatino Linotype"/>
        </w:rPr>
        <w:t xml:space="preserve"> </w:t>
      </w:r>
      <w:r w:rsidR="00B010B1" w:rsidRPr="003E1DC3">
        <w:rPr>
          <w:rFonts w:ascii="Palatino Linotype" w:eastAsia="Palatino Linotype" w:hAnsi="Palatino Linotype" w:cs="Palatino Linotype"/>
          <w:b/>
        </w:rPr>
        <w:t>diecisiete</w:t>
      </w:r>
      <w:r w:rsidRPr="003E1DC3">
        <w:rPr>
          <w:rFonts w:ascii="Palatino Linotype" w:eastAsia="Palatino Linotype" w:hAnsi="Palatino Linotype" w:cs="Palatino Linotype"/>
          <w:b/>
        </w:rPr>
        <w:t xml:space="preserve"> de junio del dos mil veintidós,</w:t>
      </w:r>
      <w:r w:rsidRPr="003E1DC3">
        <w:rPr>
          <w:rFonts w:ascii="Palatino Linotype" w:eastAsia="Palatino Linotype" w:hAnsi="Palatino Linotype" w:cs="Palatino Linotype"/>
        </w:rPr>
        <w:t xml:space="preserve"> la ahora </w:t>
      </w:r>
      <w:r w:rsidRPr="003E1DC3">
        <w:rPr>
          <w:rFonts w:ascii="Palatino Linotype" w:eastAsia="Palatino Linotype" w:hAnsi="Palatino Linotype" w:cs="Palatino Linotype"/>
          <w:b/>
        </w:rPr>
        <w:t>Recurrente</w:t>
      </w:r>
      <w:r w:rsidRPr="003E1DC3">
        <w:rPr>
          <w:rFonts w:ascii="Palatino Linotype" w:eastAsia="Palatino Linotype" w:hAnsi="Palatino Linotype" w:cs="Palatino Linotype"/>
        </w:rPr>
        <w:t xml:space="preserve"> presentó a través del Sistema de Acceso a la Información Mexiquense, en lo subsecuente el </w:t>
      </w:r>
      <w:r w:rsidRPr="003E1DC3">
        <w:rPr>
          <w:rFonts w:ascii="Palatino Linotype" w:eastAsia="Palatino Linotype" w:hAnsi="Palatino Linotype" w:cs="Palatino Linotype"/>
          <w:b/>
        </w:rPr>
        <w:t>SAIMEX,</w:t>
      </w:r>
      <w:r w:rsidRPr="003E1DC3">
        <w:rPr>
          <w:rFonts w:ascii="Palatino Linotype" w:eastAsia="Palatino Linotype" w:hAnsi="Palatino Linotype" w:cs="Palatino Linotype"/>
        </w:rPr>
        <w:t xml:space="preserve"> la solicitud de acceso a la información pública, a la que se le asignó el número</w:t>
      </w:r>
      <w:r w:rsidRPr="003E1DC3">
        <w:rPr>
          <w:rFonts w:ascii="Palatino Linotype" w:eastAsia="Palatino Linotype" w:hAnsi="Palatino Linotype" w:cs="Palatino Linotype"/>
          <w:b/>
        </w:rPr>
        <w:t xml:space="preserve"> </w:t>
      </w:r>
      <w:r w:rsidRPr="003E1DC3">
        <w:rPr>
          <w:rFonts w:ascii="Palatino Linotype" w:eastAsia="Palatino Linotype" w:hAnsi="Palatino Linotype" w:cs="Palatino Linotype"/>
        </w:rPr>
        <w:t>de folio</w:t>
      </w:r>
      <w:r w:rsidRPr="003E1DC3">
        <w:rPr>
          <w:rFonts w:ascii="Palatino Linotype" w:eastAsia="Palatino Linotype" w:hAnsi="Palatino Linotype" w:cs="Palatino Linotype"/>
          <w:b/>
        </w:rPr>
        <w:t xml:space="preserve"> </w:t>
      </w:r>
      <w:r w:rsidR="00B010B1" w:rsidRPr="003E1DC3">
        <w:rPr>
          <w:rFonts w:ascii="Palatino Linotype" w:eastAsia="Palatino Linotype" w:hAnsi="Palatino Linotype" w:cs="Palatino Linotype"/>
          <w:b/>
        </w:rPr>
        <w:t>00148/ATIZAPAN/IP/2022</w:t>
      </w:r>
      <w:r w:rsidRPr="003E1DC3">
        <w:rPr>
          <w:rFonts w:ascii="Palatino Linotype" w:eastAsia="Palatino Linotype" w:hAnsi="Palatino Linotype" w:cs="Palatino Linotype"/>
          <w:b/>
        </w:rPr>
        <w:t xml:space="preserve">, </w:t>
      </w:r>
      <w:r w:rsidRPr="003E1DC3">
        <w:rPr>
          <w:rFonts w:ascii="Palatino Linotype" w:eastAsia="Palatino Linotype" w:hAnsi="Palatino Linotype" w:cs="Palatino Linotype"/>
        </w:rPr>
        <w:t xml:space="preserve">a través de la cual </w:t>
      </w:r>
      <w:proofErr w:type="gramStart"/>
      <w:r w:rsidRPr="003E1DC3">
        <w:rPr>
          <w:rFonts w:ascii="Palatino Linotype" w:eastAsia="Palatino Linotype" w:hAnsi="Palatino Linotype" w:cs="Palatino Linotype"/>
        </w:rPr>
        <w:t>requirió  lo</w:t>
      </w:r>
      <w:proofErr w:type="gramEnd"/>
      <w:r w:rsidRPr="003E1DC3">
        <w:rPr>
          <w:rFonts w:ascii="Palatino Linotype" w:eastAsia="Palatino Linotype" w:hAnsi="Palatino Linotype" w:cs="Palatino Linotype"/>
        </w:rPr>
        <w:t xml:space="preserve"> siguiente:</w:t>
      </w:r>
    </w:p>
    <w:p w14:paraId="3BEF159D" w14:textId="77777777" w:rsidR="00627714" w:rsidRPr="003E1DC3" w:rsidRDefault="00582170">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w:t>
      </w:r>
      <w:r w:rsidR="00B010B1" w:rsidRPr="003E1DC3">
        <w:rPr>
          <w:rFonts w:ascii="Palatino Linotype" w:eastAsia="Palatino Linotype" w:hAnsi="Palatino Linotype" w:cs="Palatino Linotype"/>
          <w:i/>
          <w:sz w:val="22"/>
          <w:szCs w:val="22"/>
        </w:rPr>
        <w:t xml:space="preserve">PRESIDENTE MUNICIPAL DE SANTA CRUZ ATIZAPAN QUISIERA INFORMACIÓN SOBRE SU ADMINISTRACION QUE DIGNAMENTE PRESIDE. </w:t>
      </w:r>
      <w:r w:rsidR="00B010B1" w:rsidRPr="003E1DC3">
        <w:rPr>
          <w:rFonts w:ascii="Palatino Linotype" w:eastAsia="Palatino Linotype" w:hAnsi="Palatino Linotype" w:cs="Palatino Linotype"/>
          <w:b/>
          <w:i/>
          <w:sz w:val="22"/>
          <w:szCs w:val="22"/>
        </w:rPr>
        <w:t xml:space="preserve">1.- QUISIERA EL AVISO DE PRIVACIDAD DE LAS SIGUIENTES AREAS (ADMINISTRACION, TESORERIA, TRANSPARENCIA, PRESIDENCIA, CONTRALORIA Y SECRETARIA DEL AYUNTAMIENTO), EN CASO DE NO TENERLO QUISIERA SABER EL POR QUE NO LO TIENRN. 2.- QUISIERA SABER LA PROFESION DE SU SECRETARIA O SECRETARIO PARTICULAR, EN CASO DE TENER </w:t>
      </w:r>
      <w:r w:rsidR="00B010B1" w:rsidRPr="003E1DC3">
        <w:rPr>
          <w:rFonts w:ascii="Palatino Linotype" w:eastAsia="Palatino Linotype" w:hAnsi="Palatino Linotype" w:cs="Palatino Linotype"/>
          <w:b/>
          <w:i/>
          <w:sz w:val="22"/>
          <w:szCs w:val="22"/>
        </w:rPr>
        <w:lastRenderedPageBreak/>
        <w:t>PROFESION QUISIERA QUE ADJUNTARA SU TITULO PROFESIONAL 3.- LA LEY NOS MARCA QUE DESPUES DE SEIS MESES ALGUNOS DE LOS DIRECTORES DEBEN DE ESTAR CERTIFICADOS QUISIERA LA CERTIFICACIÓN DE LOS SIGUIENTES SERVIDORES PUBLICOS SECRETARIA DE AYUNTAMIENTO, DIRECTOR DE OBRAS, DESARROLLO ECONOMICO, TITULAR DEL AREA DE TRANSPARENCIA, CONTRALORIA Y JUNTO CON ELLOS QUISIERA SUS TITULOS PROFESIONALES, EN CASO DE QUE NO ESTEN CERTIFICADOS QUISIERA SABER EL MOTIVO. 4 QUISIERA EL ACTA DE INSTALACION DEL COMITE DE TRANSPARENCIA 5 QUISIERA LOS RECIBOS DE NOMINA DE TODO EL PERSONAL QUE LABORA EN SU ADMINISTRACIÓN DESDE USTED COMO PRESIDENTA HASTA EL ULTIMO PERSONAL OPERATIVO DE LA PRIMERA Y SEGUNDA QUINCENA DEL MES DE MAYO</w:t>
      </w:r>
      <w:r w:rsidR="00B010B1" w:rsidRPr="003E1DC3">
        <w:rPr>
          <w:rFonts w:ascii="Palatino Linotype" w:eastAsia="Palatino Linotype" w:hAnsi="Palatino Linotype" w:cs="Palatino Linotype"/>
          <w:i/>
          <w:sz w:val="22"/>
          <w:szCs w:val="22"/>
        </w:rPr>
        <w:t>. ESTO MEDIANTE EL SISTEMA SAIMEX DESEANDO TENER RESPUESTA FAVORABLE QUE TENGA UNA EXCELENTE TARDE.</w:t>
      </w:r>
      <w:r w:rsidRPr="003E1DC3">
        <w:rPr>
          <w:rFonts w:ascii="Palatino Linotype" w:eastAsia="Palatino Linotype" w:hAnsi="Palatino Linotype" w:cs="Palatino Linotype"/>
          <w:i/>
          <w:sz w:val="22"/>
          <w:szCs w:val="22"/>
        </w:rPr>
        <w:t>” (Sic) (Énfasis añadido)</w:t>
      </w:r>
    </w:p>
    <w:p w14:paraId="5E1CEB52" w14:textId="77777777" w:rsidR="00627714" w:rsidRPr="003E1DC3" w:rsidRDefault="00582170">
      <w:pPr>
        <w:spacing w:before="240" w:after="240"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t>Modalidad de entrega de la información</w:t>
      </w:r>
      <w:r w:rsidRPr="003E1DC3">
        <w:rPr>
          <w:rFonts w:ascii="Palatino Linotype" w:eastAsia="Palatino Linotype" w:hAnsi="Palatino Linotype" w:cs="Palatino Linotype"/>
        </w:rPr>
        <w:t xml:space="preserve">: vía </w:t>
      </w:r>
      <w:r w:rsidRPr="003E1DC3">
        <w:rPr>
          <w:rFonts w:ascii="Palatino Linotype" w:eastAsia="Palatino Linotype" w:hAnsi="Palatino Linotype" w:cs="Palatino Linotype"/>
          <w:b/>
        </w:rPr>
        <w:t xml:space="preserve">SAIMEX </w:t>
      </w:r>
    </w:p>
    <w:p w14:paraId="167C86FA" w14:textId="77777777" w:rsidR="00627714" w:rsidRPr="003E1DC3" w:rsidRDefault="00582170">
      <w:pPr>
        <w:spacing w:before="240" w:after="240"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t xml:space="preserve">2. Respuesta. </w:t>
      </w:r>
      <w:r w:rsidRPr="003E1DC3">
        <w:rPr>
          <w:rFonts w:ascii="Palatino Linotype" w:eastAsia="Palatino Linotype" w:hAnsi="Palatino Linotype" w:cs="Palatino Linotype"/>
        </w:rPr>
        <w:t xml:space="preserve">El </w:t>
      </w:r>
      <w:r w:rsidR="00B010B1" w:rsidRPr="003E1DC3">
        <w:rPr>
          <w:rFonts w:ascii="Palatino Linotype" w:eastAsia="Palatino Linotype" w:hAnsi="Palatino Linotype" w:cs="Palatino Linotype"/>
          <w:b/>
        </w:rPr>
        <w:t>veintinueve de jun</w:t>
      </w:r>
      <w:r w:rsidRPr="003E1DC3">
        <w:rPr>
          <w:rFonts w:ascii="Palatino Linotype" w:eastAsia="Palatino Linotype" w:hAnsi="Palatino Linotype" w:cs="Palatino Linotype"/>
          <w:b/>
        </w:rPr>
        <w:t>io del dos mil veintidós</w:t>
      </w:r>
      <w:r w:rsidRPr="003E1DC3">
        <w:rPr>
          <w:rFonts w:ascii="Palatino Linotype" w:eastAsia="Palatino Linotype" w:hAnsi="Palatino Linotype" w:cs="Palatino Linotype"/>
        </w:rPr>
        <w:t xml:space="preserve">, 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otorgó, a través del </w:t>
      </w:r>
      <w:r w:rsidRPr="003E1DC3">
        <w:rPr>
          <w:rFonts w:ascii="Palatino Linotype" w:eastAsia="Palatino Linotype" w:hAnsi="Palatino Linotype" w:cs="Palatino Linotype"/>
          <w:b/>
        </w:rPr>
        <w:t>SAIMEX</w:t>
      </w:r>
      <w:r w:rsidRPr="003E1DC3">
        <w:rPr>
          <w:rFonts w:ascii="Palatino Linotype" w:eastAsia="Palatino Linotype" w:hAnsi="Palatino Linotype" w:cs="Palatino Linotype"/>
        </w:rPr>
        <w:t>, la respuesta a la solicitud de acceso a la información en los siguientes términos:</w:t>
      </w:r>
    </w:p>
    <w:p w14:paraId="4252E4A9" w14:textId="77777777" w:rsidR="00B010B1" w:rsidRPr="003E1DC3" w:rsidRDefault="00582170" w:rsidP="00B010B1">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w:t>
      </w:r>
      <w:r w:rsidR="00B010B1" w:rsidRPr="003E1DC3">
        <w:rPr>
          <w:rFonts w:ascii="Palatino Linotype" w:eastAsia="Palatino Linotype" w:hAnsi="Palatino Linotype" w:cs="Palatino Linotype"/>
          <w:i/>
          <w:sz w:val="22"/>
          <w:szCs w:val="22"/>
        </w:rPr>
        <w:t>Respuesta emitida por el servidor habilitado</w:t>
      </w:r>
    </w:p>
    <w:p w14:paraId="011AF7F2" w14:textId="77777777" w:rsidR="00B010B1" w:rsidRPr="003E1DC3" w:rsidRDefault="00B010B1" w:rsidP="00B010B1">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ATENTAMENTE</w:t>
      </w:r>
    </w:p>
    <w:p w14:paraId="02A6BC82" w14:textId="77777777" w:rsidR="00627714" w:rsidRPr="003E1DC3" w:rsidRDefault="00B010B1" w:rsidP="00B010B1">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ING DANIEL HERNÁNDEZ CONTRERAS </w:t>
      </w:r>
      <w:r w:rsidR="00582170" w:rsidRPr="003E1DC3">
        <w:rPr>
          <w:rFonts w:ascii="Palatino Linotype" w:eastAsia="Palatino Linotype" w:hAnsi="Palatino Linotype" w:cs="Palatino Linotype"/>
          <w:i/>
          <w:sz w:val="22"/>
          <w:szCs w:val="22"/>
        </w:rPr>
        <w:t>“(Sic)</w:t>
      </w:r>
    </w:p>
    <w:p w14:paraId="519A868B" w14:textId="77777777" w:rsidR="00627714" w:rsidRPr="003E1DC3" w:rsidRDefault="00582170">
      <w:pPr>
        <w:spacing w:before="240" w:after="240" w:line="360" w:lineRule="auto"/>
        <w:ind w:right="567"/>
        <w:jc w:val="both"/>
        <w:rPr>
          <w:rFonts w:ascii="Palatino Linotype" w:eastAsia="Palatino Linotype" w:hAnsi="Palatino Linotype" w:cs="Palatino Linotype"/>
        </w:rPr>
      </w:pPr>
      <w:r w:rsidRPr="003E1DC3">
        <w:rPr>
          <w:rFonts w:ascii="Palatino Linotype" w:eastAsia="Palatino Linotype" w:hAnsi="Palatino Linotype" w:cs="Palatino Linotype"/>
          <w:b/>
        </w:rPr>
        <w:t>Archivos adjuntos:</w:t>
      </w:r>
      <w:r w:rsidRPr="003E1DC3">
        <w:rPr>
          <w:rFonts w:ascii="Palatino Linotype" w:eastAsia="Palatino Linotype" w:hAnsi="Palatino Linotype" w:cs="Palatino Linotype"/>
        </w:rPr>
        <w:t xml:space="preserve"> </w:t>
      </w:r>
    </w:p>
    <w:p w14:paraId="30285421" w14:textId="77777777" w:rsidR="00B010B1" w:rsidRPr="003E1DC3" w:rsidRDefault="00582170" w:rsidP="00B010B1">
      <w:pPr>
        <w:spacing w:before="240" w:after="240" w:line="360" w:lineRule="auto"/>
        <w:ind w:left="567" w:right="567"/>
        <w:jc w:val="both"/>
        <w:rPr>
          <w:rFonts w:ascii="Palatino Linotype" w:eastAsia="Palatino Linotype" w:hAnsi="Palatino Linotype" w:cs="Palatino Linotype"/>
          <w:szCs w:val="22"/>
        </w:rPr>
      </w:pPr>
      <w:r w:rsidRPr="003E1DC3">
        <w:rPr>
          <w:rFonts w:ascii="Palatino Linotype" w:eastAsia="Palatino Linotype" w:hAnsi="Palatino Linotype" w:cs="Palatino Linotype"/>
          <w:b/>
          <w:i/>
          <w:sz w:val="22"/>
          <w:szCs w:val="22"/>
        </w:rPr>
        <w:t>“</w:t>
      </w:r>
      <w:r w:rsidR="00B010B1" w:rsidRPr="003E1DC3">
        <w:rPr>
          <w:rFonts w:ascii="Palatino Linotype" w:eastAsia="Palatino Linotype" w:hAnsi="Palatino Linotype" w:cs="Palatino Linotype"/>
          <w:b/>
          <w:i/>
          <w:sz w:val="22"/>
          <w:szCs w:val="22"/>
        </w:rPr>
        <w:t>Resp_00148A.pdf”:</w:t>
      </w:r>
      <w:r w:rsidR="00B010B1" w:rsidRPr="003E1DC3">
        <w:rPr>
          <w:rFonts w:ascii="Palatino Linotype" w:eastAsia="Palatino Linotype" w:hAnsi="Palatino Linotype" w:cs="Palatino Linotype"/>
          <w:szCs w:val="22"/>
        </w:rPr>
        <w:t xml:space="preserve"> Documento de dos fojas signado por el </w:t>
      </w:r>
      <w:proofErr w:type="gramStart"/>
      <w:r w:rsidR="00B010B1" w:rsidRPr="003E1DC3">
        <w:rPr>
          <w:rFonts w:ascii="Palatino Linotype" w:eastAsia="Palatino Linotype" w:hAnsi="Palatino Linotype" w:cs="Palatino Linotype"/>
          <w:szCs w:val="22"/>
        </w:rPr>
        <w:t>Presidente</w:t>
      </w:r>
      <w:proofErr w:type="gramEnd"/>
      <w:r w:rsidR="00B010B1" w:rsidRPr="003E1DC3">
        <w:rPr>
          <w:rFonts w:ascii="Palatino Linotype" w:eastAsia="Palatino Linotype" w:hAnsi="Palatino Linotype" w:cs="Palatino Linotype"/>
          <w:szCs w:val="22"/>
        </w:rPr>
        <w:t xml:space="preserve"> Municipal Constitucional de Atizapán, mediante el cual remite anexos para atender los puntos 2 y 3 de la solicitud de información. </w:t>
      </w:r>
    </w:p>
    <w:p w14:paraId="1630481D" w14:textId="77777777" w:rsidR="00B010B1" w:rsidRPr="003E1DC3" w:rsidRDefault="00B010B1" w:rsidP="00B010B1">
      <w:pPr>
        <w:spacing w:before="240" w:after="240" w:line="360" w:lineRule="auto"/>
        <w:ind w:left="567" w:right="567"/>
        <w:jc w:val="both"/>
        <w:rPr>
          <w:rFonts w:ascii="Palatino Linotype" w:eastAsia="Palatino Linotype" w:hAnsi="Palatino Linotype" w:cs="Palatino Linotype"/>
          <w:szCs w:val="22"/>
        </w:rPr>
      </w:pPr>
      <w:r w:rsidRPr="003E1DC3">
        <w:rPr>
          <w:rFonts w:ascii="Palatino Linotype" w:eastAsia="Palatino Linotype" w:hAnsi="Palatino Linotype" w:cs="Palatino Linotype"/>
          <w:noProof/>
          <w:szCs w:val="22"/>
          <w:lang w:val="es-MX"/>
        </w:rPr>
        <w:lastRenderedPageBreak/>
        <w:drawing>
          <wp:anchor distT="0" distB="0" distL="114300" distR="114300" simplePos="0" relativeHeight="251661312" behindDoc="0" locked="0" layoutInCell="1" allowOverlap="1" wp14:anchorId="72332DDE" wp14:editId="30738400">
            <wp:simplePos x="0" y="0"/>
            <wp:positionH relativeFrom="column">
              <wp:posOffset>-146685</wp:posOffset>
            </wp:positionH>
            <wp:positionV relativeFrom="paragraph">
              <wp:posOffset>19685</wp:posOffset>
            </wp:positionV>
            <wp:extent cx="5800725" cy="6953250"/>
            <wp:effectExtent l="19050" t="19050" r="28575" b="1905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00725" cy="6953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4B3702" w14:textId="77777777" w:rsidR="00B010B1" w:rsidRPr="003E1DC3" w:rsidRDefault="00B010B1" w:rsidP="00B010B1">
      <w:pPr>
        <w:spacing w:before="240" w:after="240" w:line="360" w:lineRule="auto"/>
        <w:ind w:left="567" w:right="567"/>
        <w:jc w:val="both"/>
        <w:rPr>
          <w:rFonts w:ascii="Palatino Linotype" w:eastAsia="Palatino Linotype" w:hAnsi="Palatino Linotype" w:cs="Palatino Linotype"/>
          <w:szCs w:val="22"/>
        </w:rPr>
      </w:pPr>
    </w:p>
    <w:p w14:paraId="418A2397" w14:textId="77777777" w:rsidR="00B010B1" w:rsidRPr="003E1DC3" w:rsidRDefault="00B010B1" w:rsidP="00B010B1">
      <w:pPr>
        <w:spacing w:before="240" w:after="240" w:line="360" w:lineRule="auto"/>
        <w:ind w:left="567" w:right="567"/>
        <w:jc w:val="both"/>
        <w:rPr>
          <w:rFonts w:ascii="Palatino Linotype" w:eastAsia="Palatino Linotype" w:hAnsi="Palatino Linotype" w:cs="Palatino Linotype"/>
          <w:szCs w:val="22"/>
        </w:rPr>
      </w:pPr>
      <w:r w:rsidRPr="003E1DC3">
        <w:rPr>
          <w:rFonts w:ascii="Palatino Linotype" w:eastAsia="Palatino Linotype" w:hAnsi="Palatino Linotype" w:cs="Palatino Linotype"/>
          <w:noProof/>
          <w:szCs w:val="22"/>
          <w:lang w:val="es-MX"/>
        </w:rPr>
        <w:lastRenderedPageBreak/>
        <w:drawing>
          <wp:inline distT="0" distB="0" distL="0" distR="0" wp14:anchorId="5A9BD2A2" wp14:editId="26EC7A81">
            <wp:extent cx="5161801" cy="4495800"/>
            <wp:effectExtent l="19050" t="19050" r="2032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64152" cy="4497848"/>
                    </a:xfrm>
                    <a:prstGeom prst="rect">
                      <a:avLst/>
                    </a:prstGeom>
                    <a:ln>
                      <a:solidFill>
                        <a:schemeClr val="tx1"/>
                      </a:solidFill>
                    </a:ln>
                  </pic:spPr>
                </pic:pic>
              </a:graphicData>
            </a:graphic>
          </wp:inline>
        </w:drawing>
      </w:r>
    </w:p>
    <w:p w14:paraId="6B8425DA" w14:textId="77777777" w:rsidR="00B010B1" w:rsidRPr="003E1DC3" w:rsidRDefault="00B010B1" w:rsidP="00B010B1">
      <w:pPr>
        <w:spacing w:before="240" w:after="240" w:line="360" w:lineRule="auto"/>
        <w:ind w:left="567" w:right="567"/>
        <w:jc w:val="both"/>
        <w:rPr>
          <w:rFonts w:ascii="Palatino Linotype" w:eastAsia="Palatino Linotype" w:hAnsi="Palatino Linotype" w:cs="Palatino Linotype"/>
          <w:sz w:val="22"/>
          <w:szCs w:val="22"/>
        </w:rPr>
      </w:pPr>
      <w:r w:rsidRPr="003E1DC3">
        <w:rPr>
          <w:rFonts w:ascii="Palatino Linotype" w:eastAsia="Palatino Linotype" w:hAnsi="Palatino Linotype" w:cs="Palatino Linotype"/>
          <w:b/>
          <w:i/>
          <w:sz w:val="22"/>
          <w:szCs w:val="22"/>
        </w:rPr>
        <w:t xml:space="preserve">“Resp_00148C.pdf”: </w:t>
      </w:r>
      <w:r w:rsidRPr="003E1DC3">
        <w:rPr>
          <w:rFonts w:ascii="Palatino Linotype" w:eastAsia="Palatino Linotype" w:hAnsi="Palatino Linotype" w:cs="Palatino Linotype"/>
          <w:szCs w:val="22"/>
        </w:rPr>
        <w:t xml:space="preserve">Reporte de nómina de las dos últimas quincenas del mes de mayo de dos mil veintidós. </w:t>
      </w:r>
    </w:p>
    <w:p w14:paraId="47AD1FC5" w14:textId="77777777" w:rsidR="00B010B1" w:rsidRPr="003E1DC3" w:rsidRDefault="00B010B1" w:rsidP="00B010B1">
      <w:pPr>
        <w:spacing w:before="240" w:after="240" w:line="360" w:lineRule="auto"/>
        <w:ind w:left="567" w:right="567"/>
        <w:jc w:val="both"/>
        <w:rPr>
          <w:rFonts w:ascii="Palatino Linotype" w:eastAsia="Palatino Linotype" w:hAnsi="Palatino Linotype" w:cs="Palatino Linotype"/>
          <w:sz w:val="22"/>
          <w:szCs w:val="22"/>
        </w:rPr>
      </w:pPr>
      <w:r w:rsidRPr="003E1DC3">
        <w:rPr>
          <w:rFonts w:ascii="Palatino Linotype" w:eastAsia="Palatino Linotype" w:hAnsi="Palatino Linotype" w:cs="Palatino Linotype"/>
          <w:noProof/>
          <w:sz w:val="22"/>
          <w:szCs w:val="22"/>
          <w:lang w:val="es-MX"/>
        </w:rPr>
        <w:lastRenderedPageBreak/>
        <w:drawing>
          <wp:inline distT="0" distB="0" distL="0" distR="0" wp14:anchorId="59245EAF" wp14:editId="635145C6">
            <wp:extent cx="4220164" cy="4944165"/>
            <wp:effectExtent l="19050" t="19050" r="28575" b="279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0164" cy="4944165"/>
                    </a:xfrm>
                    <a:prstGeom prst="rect">
                      <a:avLst/>
                    </a:prstGeom>
                    <a:ln>
                      <a:solidFill>
                        <a:schemeClr val="tx1"/>
                      </a:solidFill>
                    </a:ln>
                  </pic:spPr>
                </pic:pic>
              </a:graphicData>
            </a:graphic>
          </wp:inline>
        </w:drawing>
      </w:r>
    </w:p>
    <w:p w14:paraId="57A8A0E8" w14:textId="77777777" w:rsidR="00B010B1" w:rsidRPr="003E1DC3" w:rsidRDefault="00B010B1" w:rsidP="00B010B1">
      <w:pPr>
        <w:spacing w:before="240" w:after="240" w:line="360" w:lineRule="auto"/>
        <w:ind w:left="567" w:right="567"/>
        <w:jc w:val="both"/>
        <w:rPr>
          <w:rFonts w:ascii="Palatino Linotype" w:eastAsia="Palatino Linotype" w:hAnsi="Palatino Linotype" w:cs="Palatino Linotype"/>
          <w:sz w:val="22"/>
          <w:szCs w:val="22"/>
        </w:rPr>
      </w:pPr>
      <w:r w:rsidRPr="003E1DC3">
        <w:rPr>
          <w:rFonts w:ascii="Palatino Linotype" w:eastAsia="Palatino Linotype" w:hAnsi="Palatino Linotype" w:cs="Palatino Linotype"/>
          <w:noProof/>
          <w:sz w:val="22"/>
          <w:szCs w:val="22"/>
          <w:lang w:val="es-MX"/>
        </w:rPr>
        <w:lastRenderedPageBreak/>
        <w:drawing>
          <wp:inline distT="0" distB="0" distL="0" distR="0" wp14:anchorId="3FEEB3D7" wp14:editId="4376230F">
            <wp:extent cx="4143375" cy="5247529"/>
            <wp:effectExtent l="19050" t="19050" r="9525"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654" cy="5251681"/>
                    </a:xfrm>
                    <a:prstGeom prst="rect">
                      <a:avLst/>
                    </a:prstGeom>
                    <a:noFill/>
                    <a:ln>
                      <a:solidFill>
                        <a:schemeClr val="tx1"/>
                      </a:solidFill>
                    </a:ln>
                  </pic:spPr>
                </pic:pic>
              </a:graphicData>
            </a:graphic>
          </wp:inline>
        </w:drawing>
      </w:r>
    </w:p>
    <w:p w14:paraId="7B31C409" w14:textId="77777777" w:rsidR="00723413" w:rsidRPr="003E1DC3" w:rsidRDefault="00B010B1" w:rsidP="00B010B1">
      <w:pPr>
        <w:spacing w:before="240" w:after="240" w:line="360" w:lineRule="auto"/>
        <w:ind w:left="567" w:right="851"/>
        <w:jc w:val="both"/>
        <w:rPr>
          <w:rFonts w:ascii="Palatino Linotype" w:eastAsia="Palatino Linotype" w:hAnsi="Palatino Linotype" w:cs="Palatino Linotype"/>
          <w:sz w:val="28"/>
          <w:szCs w:val="22"/>
        </w:rPr>
      </w:pPr>
      <w:r w:rsidRPr="003E1DC3">
        <w:rPr>
          <w:rFonts w:ascii="Palatino Linotype" w:eastAsia="Palatino Linotype" w:hAnsi="Palatino Linotype" w:cs="Palatino Linotype"/>
          <w:b/>
          <w:i/>
          <w:szCs w:val="22"/>
        </w:rPr>
        <w:t xml:space="preserve">“Resp_00148B.pdf”: </w:t>
      </w:r>
      <w:r w:rsidRPr="003E1DC3">
        <w:rPr>
          <w:rFonts w:ascii="Palatino Linotype" w:eastAsia="Palatino Linotype" w:hAnsi="Palatino Linotype" w:cs="Palatino Linotype"/>
          <w:szCs w:val="22"/>
        </w:rPr>
        <w:t xml:space="preserve">Archivo electrónico de catorce fojas en el que se vislumbran certificados de competencia laboral, títulos profesionales ilegibles, cartas de pasante y constancias de cursos, es de precisar que en los certificados de competencia laboral se dejaron visibles las CURP de los servidores públicos. </w:t>
      </w:r>
    </w:p>
    <w:p w14:paraId="3F3A92B8" w14:textId="77777777" w:rsidR="00627714" w:rsidRPr="003E1DC3" w:rsidRDefault="00627714">
      <w:pPr>
        <w:spacing w:before="240" w:after="240" w:line="276" w:lineRule="auto"/>
        <w:ind w:left="567" w:right="851"/>
        <w:jc w:val="both"/>
        <w:rPr>
          <w:rFonts w:ascii="Palatino Linotype" w:eastAsia="Palatino Linotype" w:hAnsi="Palatino Linotype" w:cs="Palatino Linotype"/>
          <w:sz w:val="22"/>
          <w:szCs w:val="22"/>
        </w:rPr>
      </w:pPr>
    </w:p>
    <w:p w14:paraId="451B63A7"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b/>
        </w:rPr>
        <w:lastRenderedPageBreak/>
        <w:t>3. Recurso de revisión.</w:t>
      </w:r>
      <w:r w:rsidRPr="003E1DC3">
        <w:rPr>
          <w:rFonts w:ascii="Palatino Linotype" w:eastAsia="Palatino Linotype" w:hAnsi="Palatino Linotype" w:cs="Palatino Linotype"/>
          <w:b/>
          <w:sz w:val="22"/>
          <w:szCs w:val="22"/>
        </w:rPr>
        <w:t xml:space="preserve"> </w:t>
      </w:r>
      <w:r w:rsidRPr="003E1DC3">
        <w:rPr>
          <w:rFonts w:ascii="Palatino Linotype" w:eastAsia="Palatino Linotype" w:hAnsi="Palatino Linotype" w:cs="Palatino Linotype"/>
        </w:rPr>
        <w:t xml:space="preserve">Inconforme con la respuesta recibida, </w:t>
      </w:r>
      <w:r w:rsidRPr="003E1DC3">
        <w:rPr>
          <w:rFonts w:ascii="Palatino Linotype" w:eastAsia="Palatino Linotype" w:hAnsi="Palatino Linotype" w:cs="Palatino Linotype"/>
          <w:b/>
        </w:rPr>
        <w:t>la Recurrente</w:t>
      </w:r>
      <w:r w:rsidRPr="003E1DC3">
        <w:rPr>
          <w:rFonts w:ascii="Palatino Linotype" w:eastAsia="Palatino Linotype" w:hAnsi="Palatino Linotype" w:cs="Palatino Linotype"/>
        </w:rPr>
        <w:t xml:space="preserve"> interpuso el </w:t>
      </w:r>
      <w:r w:rsidR="008C4CA1" w:rsidRPr="003E1DC3">
        <w:rPr>
          <w:rFonts w:ascii="Palatino Linotype" w:eastAsia="Palatino Linotype" w:hAnsi="Palatino Linotype" w:cs="Palatino Linotype"/>
          <w:b/>
        </w:rPr>
        <w:t>cuatro</w:t>
      </w:r>
      <w:r w:rsidRPr="003E1DC3">
        <w:rPr>
          <w:rFonts w:ascii="Palatino Linotype" w:eastAsia="Palatino Linotype" w:hAnsi="Palatino Linotype" w:cs="Palatino Linotype"/>
          <w:b/>
        </w:rPr>
        <w:t xml:space="preserve"> de julio del año dos mil veintidós</w:t>
      </w:r>
      <w:r w:rsidRPr="003E1DC3">
        <w:rPr>
          <w:rFonts w:ascii="Palatino Linotype" w:eastAsia="Palatino Linotype" w:hAnsi="Palatino Linotype" w:cs="Palatino Linotype"/>
        </w:rPr>
        <w:t>, el presente medio de impugnación expresando las siguientes manifestaciones:</w:t>
      </w:r>
    </w:p>
    <w:p w14:paraId="46CACA18" w14:textId="77777777" w:rsidR="00627714" w:rsidRPr="003E1DC3" w:rsidRDefault="00582170">
      <w:pPr>
        <w:spacing w:before="240" w:after="240" w:line="360" w:lineRule="auto"/>
        <w:ind w:left="851" w:right="567"/>
        <w:rPr>
          <w:rFonts w:ascii="Palatino Linotype" w:eastAsia="Palatino Linotype" w:hAnsi="Palatino Linotype" w:cs="Palatino Linotype"/>
          <w:b/>
        </w:rPr>
      </w:pPr>
      <w:r w:rsidRPr="003E1DC3">
        <w:rPr>
          <w:rFonts w:ascii="Palatino Linotype" w:eastAsia="Palatino Linotype" w:hAnsi="Palatino Linotype" w:cs="Palatino Linotype"/>
          <w:b/>
        </w:rPr>
        <w:t>a) Acto impugnado.</w:t>
      </w:r>
    </w:p>
    <w:p w14:paraId="6CB7DF0C" w14:textId="77777777" w:rsidR="00627714" w:rsidRPr="003E1DC3" w:rsidRDefault="00582170">
      <w:pPr>
        <w:spacing w:before="240" w:after="240" w:line="276" w:lineRule="auto"/>
        <w:ind w:left="851" w:right="567"/>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w:t>
      </w:r>
      <w:r w:rsidR="008C4CA1" w:rsidRPr="003E1DC3">
        <w:rPr>
          <w:rFonts w:ascii="Palatino Linotype" w:eastAsia="Palatino Linotype" w:hAnsi="Palatino Linotype" w:cs="Palatino Linotype"/>
          <w:b/>
          <w:i/>
          <w:sz w:val="22"/>
          <w:szCs w:val="22"/>
        </w:rPr>
        <w:t>FALTA DE INFORMACIÓN</w:t>
      </w:r>
      <w:r w:rsidRPr="003E1DC3">
        <w:rPr>
          <w:rFonts w:ascii="Palatino Linotype" w:eastAsia="Palatino Linotype" w:hAnsi="Palatino Linotype" w:cs="Palatino Linotype"/>
          <w:i/>
          <w:sz w:val="22"/>
          <w:szCs w:val="22"/>
        </w:rPr>
        <w:t xml:space="preserve">” (Sic) </w:t>
      </w:r>
      <w:r w:rsidR="008C4CA1" w:rsidRPr="003E1DC3">
        <w:rPr>
          <w:rFonts w:ascii="Palatino Linotype" w:eastAsia="Palatino Linotype" w:hAnsi="Palatino Linotype" w:cs="Palatino Linotype"/>
          <w:i/>
          <w:sz w:val="22"/>
          <w:szCs w:val="22"/>
        </w:rPr>
        <w:t>(Énfasis añadido)</w:t>
      </w:r>
    </w:p>
    <w:p w14:paraId="64F4B183" w14:textId="77777777" w:rsidR="00627714" w:rsidRPr="003E1DC3" w:rsidRDefault="00582170">
      <w:pPr>
        <w:spacing w:before="240" w:after="240" w:line="360" w:lineRule="auto"/>
        <w:ind w:left="851" w:right="567"/>
        <w:jc w:val="both"/>
        <w:rPr>
          <w:rFonts w:ascii="Palatino Linotype" w:eastAsia="Palatino Linotype" w:hAnsi="Palatino Linotype" w:cs="Palatino Linotype"/>
          <w:b/>
        </w:rPr>
      </w:pPr>
      <w:r w:rsidRPr="003E1DC3">
        <w:rPr>
          <w:rFonts w:ascii="Palatino Linotype" w:eastAsia="Palatino Linotype" w:hAnsi="Palatino Linotype" w:cs="Palatino Linotype"/>
          <w:b/>
        </w:rPr>
        <w:t>b) Razones o motivos de inconformidad.</w:t>
      </w:r>
    </w:p>
    <w:p w14:paraId="1A4AECFF" w14:textId="77777777" w:rsidR="00627714" w:rsidRPr="003E1DC3" w:rsidRDefault="00582170">
      <w:pPr>
        <w:spacing w:before="240" w:after="240" w:line="276" w:lineRule="auto"/>
        <w:ind w:left="851" w:right="567"/>
        <w:jc w:val="both"/>
        <w:rPr>
          <w:rFonts w:ascii="Palatino Linotype" w:eastAsia="Palatino Linotype" w:hAnsi="Palatino Linotype" w:cs="Palatino Linotype"/>
        </w:rPr>
      </w:pPr>
      <w:r w:rsidRPr="003E1DC3">
        <w:rPr>
          <w:rFonts w:ascii="Palatino Linotype" w:eastAsia="Palatino Linotype" w:hAnsi="Palatino Linotype" w:cs="Palatino Linotype"/>
          <w:i/>
          <w:sz w:val="22"/>
          <w:szCs w:val="22"/>
        </w:rPr>
        <w:t>“</w:t>
      </w:r>
      <w:r w:rsidR="008C4CA1" w:rsidRPr="003E1DC3">
        <w:rPr>
          <w:rFonts w:ascii="Palatino Linotype" w:eastAsia="Palatino Linotype" w:hAnsi="Palatino Linotype" w:cs="Palatino Linotype"/>
          <w:b/>
          <w:i/>
          <w:sz w:val="22"/>
          <w:szCs w:val="22"/>
        </w:rPr>
        <w:t xml:space="preserve">FALTARON VARIAS COSAS SOLICITADAS COMO EL ACTA DE INSTALACIÓN AVISOS DE PRIVACIDAD LA NOMINA, CERTIFICACIONES ETC </w:t>
      </w:r>
      <w:proofErr w:type="spellStart"/>
      <w:r w:rsidR="008C4CA1" w:rsidRPr="003E1DC3">
        <w:rPr>
          <w:rFonts w:ascii="Palatino Linotype" w:eastAsia="Palatino Linotype" w:hAnsi="Palatino Linotype" w:cs="Palatino Linotype"/>
          <w:b/>
          <w:i/>
          <w:sz w:val="22"/>
          <w:szCs w:val="22"/>
        </w:rPr>
        <w:t>ETC</w:t>
      </w:r>
      <w:proofErr w:type="spellEnd"/>
      <w:r w:rsidR="008C4CA1" w:rsidRPr="003E1DC3">
        <w:rPr>
          <w:rFonts w:ascii="Palatino Linotype" w:eastAsia="Palatino Linotype" w:hAnsi="Palatino Linotype" w:cs="Palatino Linotype"/>
          <w:b/>
          <w:i/>
          <w:sz w:val="22"/>
          <w:szCs w:val="22"/>
        </w:rPr>
        <w:t xml:space="preserve"> RECORDAR QUE YA SE PASO EL TIEMPO PARA QUE SE CERTIFIQUEN </w:t>
      </w:r>
      <w:r w:rsidRPr="003E1DC3">
        <w:rPr>
          <w:rFonts w:ascii="Palatino Linotype" w:eastAsia="Palatino Linotype" w:hAnsi="Palatino Linotype" w:cs="Palatino Linotype"/>
          <w:i/>
          <w:sz w:val="22"/>
          <w:szCs w:val="22"/>
        </w:rPr>
        <w:t>" (Sic) (Énfasis añadido)</w:t>
      </w:r>
    </w:p>
    <w:p w14:paraId="4772B686"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b/>
        </w:rPr>
        <w:t xml:space="preserve">4. Turno. </w:t>
      </w:r>
      <w:r w:rsidRPr="003E1DC3">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RPr="003E1DC3">
        <w:rPr>
          <w:rFonts w:ascii="Palatino Linotype" w:eastAsia="Palatino Linotype" w:hAnsi="Palatino Linotype" w:cs="Palatino Linotype"/>
          <w:b/>
        </w:rPr>
        <w:t>Comisionada Guadalupe Ramírez Peña</w:t>
      </w:r>
      <w:r w:rsidRPr="003E1DC3">
        <w:rPr>
          <w:rFonts w:ascii="Palatino Linotype" w:eastAsia="Palatino Linotype" w:hAnsi="Palatino Linotype" w:cs="Palatino Linotype"/>
        </w:rPr>
        <w:t xml:space="preserve"> para su análisis, estudio, elaboración del proyecto y presentación ante el Pleno de este Instituto.</w:t>
      </w:r>
    </w:p>
    <w:p w14:paraId="16D0FBE3" w14:textId="77777777" w:rsidR="00627714" w:rsidRPr="003E1DC3" w:rsidRDefault="00582170">
      <w:pPr>
        <w:spacing w:before="240" w:after="240" w:line="360" w:lineRule="auto"/>
        <w:jc w:val="both"/>
      </w:pPr>
      <w:r w:rsidRPr="003E1DC3">
        <w:rPr>
          <w:rFonts w:ascii="Palatino Linotype" w:eastAsia="Palatino Linotype" w:hAnsi="Palatino Linotype" w:cs="Palatino Linotype"/>
          <w:b/>
        </w:rPr>
        <w:t xml:space="preserve">5. Admisión. </w:t>
      </w:r>
      <w:r w:rsidRPr="003E1DC3">
        <w:rPr>
          <w:rFonts w:ascii="Palatino Linotype" w:eastAsia="Palatino Linotype" w:hAnsi="Palatino Linotype" w:cs="Palatino Linotype"/>
        </w:rPr>
        <w:t xml:space="preserve">Mediante auto de fecha </w:t>
      </w:r>
      <w:r w:rsidR="008C4CA1" w:rsidRPr="003E1DC3">
        <w:rPr>
          <w:rFonts w:ascii="Palatino Linotype" w:eastAsia="Palatino Linotype" w:hAnsi="Palatino Linotype" w:cs="Palatino Linotype"/>
          <w:b/>
        </w:rPr>
        <w:t>siete</w:t>
      </w:r>
      <w:r w:rsidRPr="003E1DC3">
        <w:rPr>
          <w:rFonts w:ascii="Palatino Linotype" w:eastAsia="Palatino Linotype" w:hAnsi="Palatino Linotype" w:cs="Palatino Linotype"/>
          <w:b/>
        </w:rPr>
        <w:t xml:space="preserve"> de julio del dos mil veintidós</w:t>
      </w:r>
      <w:r w:rsidRPr="003E1DC3">
        <w:rPr>
          <w:rFonts w:ascii="Palatino Linotype" w:eastAsia="Palatino Linotype" w:hAnsi="Palatino Linotype" w:cs="Palatino Linotype"/>
        </w:rPr>
        <w:t xml:space="preserve">, este Organismo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w:t>
      </w:r>
      <w:r w:rsidRPr="003E1DC3">
        <w:rPr>
          <w:rFonts w:ascii="Palatino Linotype" w:eastAsia="Palatino Linotype" w:hAnsi="Palatino Linotype" w:cs="Palatino Linotype"/>
        </w:rPr>
        <w:lastRenderedPageBreak/>
        <w:t xml:space="preserve">IV de la Ley de Transparencia y Acceso a la Información Pública del Estado de México y Municipios. </w:t>
      </w:r>
    </w:p>
    <w:p w14:paraId="6A5BF8B2" w14:textId="77777777" w:rsidR="008C4CA1" w:rsidRPr="003E1DC3" w:rsidRDefault="00582170">
      <w:pPr>
        <w:widowControl w:val="0"/>
        <w:tabs>
          <w:tab w:val="left" w:pos="709"/>
        </w:tabs>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b/>
        </w:rPr>
        <w:t>6. Manifestaciones.</w:t>
      </w:r>
      <w:r w:rsidRPr="003E1DC3">
        <w:rPr>
          <w:rFonts w:ascii="Palatino Linotype" w:eastAsia="Palatino Linotype" w:hAnsi="Palatino Linotype" w:cs="Palatino Linotype"/>
          <w:b/>
          <w:sz w:val="28"/>
          <w:szCs w:val="28"/>
        </w:rPr>
        <w:t xml:space="preserve"> </w:t>
      </w:r>
      <w:r w:rsidRPr="003E1DC3">
        <w:rPr>
          <w:rFonts w:ascii="Palatino Linotype" w:eastAsia="Palatino Linotype" w:hAnsi="Palatino Linotype" w:cs="Palatino Linotype"/>
        </w:rPr>
        <w:t xml:space="preserve">De las constancias que integran el expediente en que se actúan se advierte que el </w:t>
      </w:r>
      <w:r w:rsidR="00E964FB" w:rsidRPr="003E1DC3">
        <w:rPr>
          <w:rFonts w:ascii="Palatino Linotype" w:eastAsia="Palatino Linotype" w:hAnsi="Palatino Linotype" w:cs="Palatino Linotype"/>
          <w:b/>
        </w:rPr>
        <w:t>veintitrés de septiembre de dos mil veintidós</w:t>
      </w:r>
      <w:r w:rsidR="00E964FB" w:rsidRPr="003E1DC3">
        <w:rPr>
          <w:rFonts w:ascii="Palatino Linotype" w:eastAsia="Palatino Linotype" w:hAnsi="Palatino Linotype" w:cs="Palatino Linotype"/>
        </w:rPr>
        <w:t xml:space="preserve">, 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w:t>
      </w:r>
      <w:r w:rsidR="008C4CA1" w:rsidRPr="003E1DC3">
        <w:rPr>
          <w:rFonts w:ascii="Palatino Linotype" w:eastAsia="Palatino Linotype" w:hAnsi="Palatino Linotype" w:cs="Palatino Linotype"/>
        </w:rPr>
        <w:t>rindió</w:t>
      </w:r>
      <w:r w:rsidRPr="003E1DC3">
        <w:rPr>
          <w:rFonts w:ascii="Palatino Linotype" w:eastAsia="Palatino Linotype" w:hAnsi="Palatino Linotype" w:cs="Palatino Linotype"/>
        </w:rPr>
        <w:t xml:space="preserve"> su informe justificado</w:t>
      </w:r>
      <w:r w:rsidR="008C4CA1" w:rsidRPr="003E1DC3">
        <w:rPr>
          <w:rFonts w:ascii="Palatino Linotype" w:eastAsia="Palatino Linotype" w:hAnsi="Palatino Linotype" w:cs="Palatino Linotype"/>
        </w:rPr>
        <w:t xml:space="preserve"> mediante los siguientes archivos electrónicos: </w:t>
      </w:r>
    </w:p>
    <w:p w14:paraId="6560BE92" w14:textId="77777777" w:rsidR="008C4CA1" w:rsidRPr="003E1DC3" w:rsidRDefault="008C4CA1" w:rsidP="00E964FB">
      <w:pPr>
        <w:widowControl w:val="0"/>
        <w:tabs>
          <w:tab w:val="left" w:pos="709"/>
        </w:tabs>
        <w:spacing w:before="240" w:after="240" w:line="360" w:lineRule="auto"/>
        <w:ind w:left="567" w:right="851"/>
        <w:jc w:val="both"/>
        <w:rPr>
          <w:rFonts w:ascii="Palatino Linotype" w:eastAsia="Palatino Linotype" w:hAnsi="Palatino Linotype" w:cs="Palatino Linotype"/>
          <w:sz w:val="22"/>
        </w:rPr>
      </w:pPr>
      <w:r w:rsidRPr="003E1DC3">
        <w:rPr>
          <w:rFonts w:ascii="Palatino Linotype" w:eastAsia="Palatino Linotype" w:hAnsi="Palatino Linotype" w:cs="Palatino Linotype"/>
          <w:b/>
          <w:i/>
          <w:sz w:val="22"/>
        </w:rPr>
        <w:t>“Aviso Privacidad Transparencia.pdf”:</w:t>
      </w:r>
      <w:r w:rsidR="00E964FB" w:rsidRPr="003E1DC3">
        <w:rPr>
          <w:rFonts w:ascii="Palatino Linotype" w:eastAsia="Palatino Linotype" w:hAnsi="Palatino Linotype" w:cs="Palatino Linotype"/>
          <w:b/>
          <w:i/>
          <w:sz w:val="22"/>
        </w:rPr>
        <w:t xml:space="preserve"> </w:t>
      </w:r>
      <w:r w:rsidR="00E964FB" w:rsidRPr="003E1DC3">
        <w:rPr>
          <w:rFonts w:ascii="Palatino Linotype" w:eastAsia="Palatino Linotype" w:hAnsi="Palatino Linotype" w:cs="Palatino Linotype"/>
          <w:sz w:val="22"/>
        </w:rPr>
        <w:t>Documento de ocho fojas en el que se advierte el Aviso De Privacidad Integral de la Unidad de Transparencia y Acceso a la información.</w:t>
      </w:r>
      <w:r w:rsidR="00E964FB" w:rsidRPr="003E1DC3">
        <w:rPr>
          <w:rFonts w:ascii="Palatino Linotype" w:eastAsia="Palatino Linotype" w:hAnsi="Palatino Linotype" w:cs="Palatino Linotype"/>
          <w:b/>
          <w:i/>
          <w:sz w:val="22"/>
        </w:rPr>
        <w:tab/>
      </w:r>
    </w:p>
    <w:p w14:paraId="4B7BD52F" w14:textId="77777777" w:rsidR="008C4CA1" w:rsidRPr="003E1DC3" w:rsidRDefault="008C4CA1" w:rsidP="001514EC">
      <w:pPr>
        <w:widowControl w:val="0"/>
        <w:tabs>
          <w:tab w:val="left" w:pos="709"/>
        </w:tabs>
        <w:spacing w:before="240" w:after="240" w:line="360" w:lineRule="auto"/>
        <w:ind w:left="567" w:right="851"/>
        <w:jc w:val="both"/>
        <w:rPr>
          <w:rFonts w:ascii="Palatino Linotype" w:eastAsia="Palatino Linotype" w:hAnsi="Palatino Linotype" w:cs="Palatino Linotype"/>
          <w:sz w:val="22"/>
        </w:rPr>
      </w:pPr>
      <w:r w:rsidRPr="003E1DC3">
        <w:rPr>
          <w:rFonts w:ascii="Palatino Linotype" w:eastAsia="Palatino Linotype" w:hAnsi="Palatino Linotype" w:cs="Palatino Linotype"/>
          <w:b/>
          <w:i/>
          <w:sz w:val="22"/>
        </w:rPr>
        <w:t>“Resp_00148A.pdf”:</w:t>
      </w:r>
      <w:r w:rsidR="00E964FB" w:rsidRPr="003E1DC3">
        <w:rPr>
          <w:rFonts w:ascii="Palatino Linotype" w:eastAsia="Palatino Linotype" w:hAnsi="Palatino Linotype" w:cs="Palatino Linotype"/>
          <w:b/>
          <w:i/>
          <w:sz w:val="22"/>
        </w:rPr>
        <w:t xml:space="preserve"> </w:t>
      </w:r>
      <w:r w:rsidR="00E964FB" w:rsidRPr="003E1DC3">
        <w:rPr>
          <w:rFonts w:ascii="Palatino Linotype" w:eastAsia="Palatino Linotype" w:hAnsi="Palatino Linotype" w:cs="Palatino Linotype"/>
          <w:sz w:val="22"/>
        </w:rPr>
        <w:t xml:space="preserve">Archivo electrónico de dos páginas en el que el </w:t>
      </w:r>
      <w:proofErr w:type="gramStart"/>
      <w:r w:rsidR="00E964FB" w:rsidRPr="003E1DC3">
        <w:rPr>
          <w:rFonts w:ascii="Palatino Linotype" w:eastAsia="Palatino Linotype" w:hAnsi="Palatino Linotype" w:cs="Palatino Linotype"/>
          <w:sz w:val="22"/>
        </w:rPr>
        <w:t>Presidente</w:t>
      </w:r>
      <w:proofErr w:type="gramEnd"/>
      <w:r w:rsidR="00E964FB" w:rsidRPr="003E1DC3">
        <w:rPr>
          <w:rFonts w:ascii="Palatino Linotype" w:eastAsia="Palatino Linotype" w:hAnsi="Palatino Linotype" w:cs="Palatino Linotype"/>
          <w:sz w:val="22"/>
        </w:rPr>
        <w:t xml:space="preserve"> Municipal Constitucional, enlista la documentación a enviar para atender los puntos 2 y 3. </w:t>
      </w:r>
    </w:p>
    <w:p w14:paraId="68AE465C" w14:textId="77777777" w:rsidR="008C4CA1" w:rsidRPr="003E1DC3" w:rsidRDefault="008C4CA1" w:rsidP="001514EC">
      <w:pPr>
        <w:widowControl w:val="0"/>
        <w:tabs>
          <w:tab w:val="left" w:pos="709"/>
        </w:tabs>
        <w:spacing w:before="240" w:after="240" w:line="360" w:lineRule="auto"/>
        <w:ind w:left="567" w:right="851"/>
        <w:jc w:val="both"/>
        <w:rPr>
          <w:rFonts w:ascii="Palatino Linotype" w:eastAsia="Palatino Linotype" w:hAnsi="Palatino Linotype" w:cs="Palatino Linotype"/>
          <w:b/>
          <w:i/>
          <w:sz w:val="22"/>
        </w:rPr>
      </w:pPr>
      <w:r w:rsidRPr="003E1DC3">
        <w:rPr>
          <w:rFonts w:ascii="Palatino Linotype" w:eastAsia="Palatino Linotype" w:hAnsi="Palatino Linotype" w:cs="Palatino Linotype"/>
          <w:b/>
          <w:i/>
          <w:sz w:val="22"/>
        </w:rPr>
        <w:t>“Resp_00148C.pdf”:</w:t>
      </w:r>
      <w:r w:rsidR="00E964FB" w:rsidRPr="003E1DC3">
        <w:rPr>
          <w:rFonts w:ascii="Palatino Linotype" w:eastAsia="Palatino Linotype" w:hAnsi="Palatino Linotype" w:cs="Palatino Linotype"/>
          <w:b/>
          <w:i/>
          <w:sz w:val="22"/>
        </w:rPr>
        <w:t xml:space="preserve"> </w:t>
      </w:r>
      <w:r w:rsidR="00E964FB" w:rsidRPr="003E1DC3">
        <w:rPr>
          <w:rFonts w:ascii="Palatino Linotype" w:eastAsia="Palatino Linotype" w:hAnsi="Palatino Linotype" w:cs="Palatino Linotype"/>
          <w:sz w:val="22"/>
        </w:rPr>
        <w:t>Documento de ocho páginas, en el que se aprecia el reporte de nómina de las dos quincenas del mes de mayo de dos mil veintidós.</w:t>
      </w:r>
      <w:r w:rsidRPr="003E1DC3">
        <w:rPr>
          <w:rFonts w:ascii="Palatino Linotype" w:eastAsia="Palatino Linotype" w:hAnsi="Palatino Linotype" w:cs="Palatino Linotype"/>
          <w:b/>
          <w:i/>
          <w:sz w:val="22"/>
        </w:rPr>
        <w:tab/>
      </w:r>
    </w:p>
    <w:p w14:paraId="00CE32E8" w14:textId="77777777" w:rsidR="008C4CA1" w:rsidRPr="003E1DC3" w:rsidRDefault="008C4CA1" w:rsidP="001514EC">
      <w:pPr>
        <w:widowControl w:val="0"/>
        <w:tabs>
          <w:tab w:val="left" w:pos="709"/>
        </w:tabs>
        <w:spacing w:before="240" w:after="240" w:line="360" w:lineRule="auto"/>
        <w:ind w:left="567" w:right="851"/>
        <w:jc w:val="both"/>
        <w:rPr>
          <w:rFonts w:ascii="Palatino Linotype" w:eastAsia="Palatino Linotype" w:hAnsi="Palatino Linotype" w:cs="Palatino Linotype"/>
          <w:b/>
          <w:i/>
          <w:sz w:val="22"/>
        </w:rPr>
      </w:pPr>
      <w:r w:rsidRPr="003E1DC3">
        <w:rPr>
          <w:rFonts w:ascii="Palatino Linotype" w:eastAsia="Palatino Linotype" w:hAnsi="Palatino Linotype" w:cs="Palatino Linotype"/>
          <w:b/>
          <w:i/>
          <w:sz w:val="22"/>
        </w:rPr>
        <w:t>“Aviso Privacidad Tesoreria.pdf”:</w:t>
      </w:r>
      <w:r w:rsidR="00E964FB" w:rsidRPr="003E1DC3">
        <w:rPr>
          <w:rFonts w:ascii="Palatino Linotype" w:eastAsia="Palatino Linotype" w:hAnsi="Palatino Linotype" w:cs="Palatino Linotype"/>
          <w:b/>
          <w:i/>
          <w:sz w:val="22"/>
        </w:rPr>
        <w:t xml:space="preserve"> </w:t>
      </w:r>
      <w:r w:rsidR="00E964FB" w:rsidRPr="003E1DC3">
        <w:rPr>
          <w:rFonts w:ascii="Palatino Linotype" w:eastAsia="Palatino Linotype" w:hAnsi="Palatino Linotype" w:cs="Palatino Linotype"/>
          <w:sz w:val="22"/>
        </w:rPr>
        <w:t>Aviso de Privacidad generado por la Tesorería Municipal para la base de datos denominada “Padrón de Contribuyentes”.</w:t>
      </w:r>
    </w:p>
    <w:p w14:paraId="0183AEF3" w14:textId="77777777" w:rsidR="00E964FB" w:rsidRPr="003E1DC3" w:rsidRDefault="008C4CA1" w:rsidP="00E964FB">
      <w:pPr>
        <w:spacing w:before="240" w:after="240" w:line="360" w:lineRule="auto"/>
        <w:ind w:left="567" w:right="851"/>
        <w:jc w:val="both"/>
        <w:rPr>
          <w:rFonts w:ascii="Palatino Linotype" w:eastAsia="Palatino Linotype" w:hAnsi="Palatino Linotype" w:cs="Palatino Linotype"/>
          <w:sz w:val="28"/>
          <w:szCs w:val="22"/>
        </w:rPr>
      </w:pPr>
      <w:r w:rsidRPr="003E1DC3">
        <w:rPr>
          <w:rFonts w:ascii="Palatino Linotype" w:eastAsia="Palatino Linotype" w:hAnsi="Palatino Linotype" w:cs="Palatino Linotype"/>
          <w:b/>
          <w:i/>
          <w:sz w:val="22"/>
        </w:rPr>
        <w:t>“Resp_00148B.pdf”:</w:t>
      </w:r>
      <w:r w:rsidR="00E964FB" w:rsidRPr="003E1DC3">
        <w:rPr>
          <w:rFonts w:ascii="Palatino Linotype" w:eastAsia="Palatino Linotype" w:hAnsi="Palatino Linotype" w:cs="Palatino Linotype"/>
          <w:b/>
          <w:i/>
          <w:sz w:val="22"/>
        </w:rPr>
        <w:t xml:space="preserve"> </w:t>
      </w:r>
      <w:r w:rsidR="00E964FB" w:rsidRPr="003E1DC3">
        <w:rPr>
          <w:rFonts w:ascii="Palatino Linotype" w:eastAsia="Palatino Linotype" w:hAnsi="Palatino Linotype" w:cs="Palatino Linotype"/>
          <w:szCs w:val="22"/>
        </w:rPr>
        <w:t xml:space="preserve">Archivo electrónico de catorce fojas en el que se vislumbran certificados de competencia laboral, títulos profesionales ilegibles, cartas de pasante y constancias de cursos, es de precisar que en los certificados de competencia laboral se dejaron visibles las CURP de los servidores públicos. </w:t>
      </w:r>
    </w:p>
    <w:p w14:paraId="33DB4A64" w14:textId="77777777" w:rsidR="008C4CA1" w:rsidRPr="003E1DC3" w:rsidRDefault="008C4CA1" w:rsidP="008C4CA1">
      <w:pPr>
        <w:widowControl w:val="0"/>
        <w:tabs>
          <w:tab w:val="left" w:pos="709"/>
        </w:tabs>
        <w:spacing w:before="240" w:after="240" w:line="360" w:lineRule="auto"/>
        <w:ind w:left="567"/>
        <w:jc w:val="both"/>
        <w:rPr>
          <w:rFonts w:ascii="Palatino Linotype" w:eastAsia="Palatino Linotype" w:hAnsi="Palatino Linotype" w:cs="Palatino Linotype"/>
          <w:b/>
          <w:i/>
          <w:sz w:val="22"/>
        </w:rPr>
      </w:pPr>
      <w:r w:rsidRPr="003E1DC3">
        <w:rPr>
          <w:rFonts w:ascii="Palatino Linotype" w:eastAsia="Palatino Linotype" w:hAnsi="Palatino Linotype" w:cs="Palatino Linotype"/>
          <w:b/>
          <w:i/>
          <w:sz w:val="22"/>
        </w:rPr>
        <w:lastRenderedPageBreak/>
        <w:tab/>
      </w:r>
    </w:p>
    <w:p w14:paraId="7EC1A072" w14:textId="77777777" w:rsidR="00627714" w:rsidRPr="003E1DC3" w:rsidRDefault="00E964FB">
      <w:pPr>
        <w:widowControl w:val="0"/>
        <w:tabs>
          <w:tab w:val="left" w:pos="709"/>
        </w:tabs>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Es de precisar que una vez analizada la documentación, se determinó ponerla a disposición del particular parcialmente</w:t>
      </w:r>
      <w:r w:rsidR="00761791" w:rsidRPr="003E1DC3">
        <w:rPr>
          <w:rFonts w:ascii="Palatino Linotype" w:eastAsia="Palatino Linotype" w:hAnsi="Palatino Linotype" w:cs="Palatino Linotype"/>
        </w:rPr>
        <w:t xml:space="preserve"> mediante acuerdo emitido por la Comisionada Ponente el </w:t>
      </w:r>
      <w:r w:rsidR="00761791" w:rsidRPr="003E1DC3">
        <w:rPr>
          <w:rFonts w:ascii="Palatino Linotype" w:eastAsia="Palatino Linotype" w:hAnsi="Palatino Linotype" w:cs="Palatino Linotype"/>
          <w:b/>
        </w:rPr>
        <w:t>primero de diciembre de dos mil veintidós</w:t>
      </w:r>
      <w:r w:rsidRPr="003E1DC3">
        <w:rPr>
          <w:rFonts w:ascii="Palatino Linotype" w:eastAsia="Palatino Linotype" w:hAnsi="Palatino Linotype" w:cs="Palatino Linotype"/>
        </w:rPr>
        <w:t xml:space="preserve">, en razón de que en el archivo </w:t>
      </w:r>
      <w:r w:rsidRPr="003E1DC3">
        <w:rPr>
          <w:rFonts w:ascii="Palatino Linotype" w:eastAsia="Palatino Linotype" w:hAnsi="Palatino Linotype" w:cs="Palatino Linotype"/>
          <w:b/>
          <w:i/>
        </w:rPr>
        <w:t xml:space="preserve">“Resp_00148B.pdf”, </w:t>
      </w:r>
      <w:r w:rsidRPr="003E1DC3">
        <w:rPr>
          <w:rFonts w:ascii="Palatino Linotype" w:eastAsia="Palatino Linotype" w:hAnsi="Palatino Linotype" w:cs="Palatino Linotype"/>
        </w:rPr>
        <w:t xml:space="preserve">se dejaron visibles las CURP de servidores públicos y respecto del archivo electrónico </w:t>
      </w:r>
      <w:r w:rsidRPr="003E1DC3">
        <w:rPr>
          <w:rFonts w:ascii="Palatino Linotype" w:eastAsia="Palatino Linotype" w:hAnsi="Palatino Linotype" w:cs="Palatino Linotype"/>
          <w:b/>
          <w:i/>
        </w:rPr>
        <w:t xml:space="preserve">“Resp_00148C.pdf”, </w:t>
      </w:r>
      <w:r w:rsidRPr="003E1DC3">
        <w:rPr>
          <w:rFonts w:ascii="Palatino Linotype" w:eastAsia="Palatino Linotype" w:hAnsi="Palatino Linotype" w:cs="Palatino Linotype"/>
        </w:rPr>
        <w:t>obran nombres de todos los servidores públicos adscritos al Ayuntamiento, de los cuales pudiera encontrarse el nom</w:t>
      </w:r>
      <w:r w:rsidR="00761791" w:rsidRPr="003E1DC3">
        <w:rPr>
          <w:rFonts w:ascii="Palatino Linotype" w:eastAsia="Palatino Linotype" w:hAnsi="Palatino Linotype" w:cs="Palatino Linotype"/>
        </w:rPr>
        <w:t>bre de algún policía municipal</w:t>
      </w:r>
      <w:r w:rsidR="00582170" w:rsidRPr="003E1DC3">
        <w:rPr>
          <w:rFonts w:ascii="Palatino Linotype" w:eastAsia="Palatino Linotype" w:hAnsi="Palatino Linotype" w:cs="Palatino Linotype"/>
        </w:rPr>
        <w:t>, asimismo, por cuanto hace a</w:t>
      </w:r>
      <w:r w:rsidR="00582170" w:rsidRPr="003E1DC3">
        <w:rPr>
          <w:rFonts w:ascii="Palatino Linotype" w:eastAsia="Palatino Linotype" w:hAnsi="Palatino Linotype" w:cs="Palatino Linotype"/>
          <w:b/>
        </w:rPr>
        <w:t xml:space="preserve"> la Recurrente</w:t>
      </w:r>
      <w:r w:rsidR="00582170" w:rsidRPr="003E1DC3">
        <w:rPr>
          <w:rFonts w:ascii="Palatino Linotype" w:eastAsia="Palatino Linotype" w:hAnsi="Palatino Linotype" w:cs="Palatino Linotype"/>
        </w:rPr>
        <w:t xml:space="preserve"> se tiene que fue omisa en emitir pronunciamiento alguno que a su derecho convenga, por lo tanto, se tiene por precluido su derecho para tal efecto. </w:t>
      </w:r>
    </w:p>
    <w:p w14:paraId="65353D38" w14:textId="77777777" w:rsidR="00627714" w:rsidRPr="003E1DC3" w:rsidRDefault="00761791">
      <w:pPr>
        <w:widowControl w:val="0"/>
        <w:tabs>
          <w:tab w:val="left" w:pos="709"/>
        </w:tabs>
        <w:spacing w:before="240" w:after="240" w:line="360" w:lineRule="auto"/>
        <w:rPr>
          <w:rFonts w:ascii="Palatino Linotype" w:eastAsia="Palatino Linotype" w:hAnsi="Palatino Linotype" w:cs="Palatino Linotype"/>
        </w:rPr>
      </w:pPr>
      <w:r w:rsidRPr="003E1DC3">
        <w:rPr>
          <w:rFonts w:ascii="Palatino Linotype" w:eastAsia="Palatino Linotype" w:hAnsi="Palatino Linotype" w:cs="Palatino Linotype"/>
          <w:noProof/>
          <w:lang w:val="es-MX"/>
        </w:rPr>
        <w:drawing>
          <wp:inline distT="0" distB="0" distL="0" distR="0" wp14:anchorId="262BDC21" wp14:editId="7BA8A41E">
            <wp:extent cx="5581015" cy="2455545"/>
            <wp:effectExtent l="19050" t="19050" r="19685" b="209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2455545"/>
                    </a:xfrm>
                    <a:prstGeom prst="rect">
                      <a:avLst/>
                    </a:prstGeom>
                    <a:ln>
                      <a:solidFill>
                        <a:schemeClr val="tx1"/>
                      </a:solidFill>
                    </a:ln>
                  </pic:spPr>
                </pic:pic>
              </a:graphicData>
            </a:graphic>
          </wp:inline>
        </w:drawing>
      </w:r>
    </w:p>
    <w:p w14:paraId="467A830E" w14:textId="77777777" w:rsidR="00627714" w:rsidRPr="003E1DC3" w:rsidRDefault="00582170">
      <w:pPr>
        <w:widowControl w:val="0"/>
        <w:tabs>
          <w:tab w:val="left" w:pos="709"/>
        </w:tabs>
        <w:spacing w:before="240" w:after="240" w:line="360" w:lineRule="auto"/>
        <w:jc w:val="both"/>
        <w:rPr>
          <w:rFonts w:ascii="Palatino Linotype" w:eastAsia="Palatino Linotype" w:hAnsi="Palatino Linotype" w:cs="Palatino Linotype"/>
          <w:b/>
          <w:i/>
        </w:rPr>
      </w:pPr>
      <w:r w:rsidRPr="003E1DC3">
        <w:rPr>
          <w:rFonts w:ascii="Palatino Linotype" w:eastAsia="Palatino Linotype" w:hAnsi="Palatino Linotype" w:cs="Palatino Linotype"/>
          <w:b/>
        </w:rPr>
        <w:t>7.- Ampliación del plazo para emitir resolución.</w:t>
      </w:r>
      <w:r w:rsidRPr="003E1DC3">
        <w:rPr>
          <w:rFonts w:ascii="Palatino Linotype" w:eastAsia="Palatino Linotype" w:hAnsi="Palatino Linotype" w:cs="Palatino Linotype"/>
        </w:rPr>
        <w:t xml:space="preserve"> El </w:t>
      </w:r>
      <w:r w:rsidR="00761791" w:rsidRPr="003E1DC3">
        <w:rPr>
          <w:rFonts w:ascii="Palatino Linotype" w:eastAsia="Palatino Linotype" w:hAnsi="Palatino Linotype" w:cs="Palatino Linotype"/>
          <w:b/>
        </w:rPr>
        <w:t>primero de dic</w:t>
      </w:r>
      <w:r w:rsidRPr="003E1DC3">
        <w:rPr>
          <w:rFonts w:ascii="Palatino Linotype" w:eastAsia="Palatino Linotype" w:hAnsi="Palatino Linotype" w:cs="Palatino Linotype"/>
          <w:b/>
        </w:rPr>
        <w:t>iembre de dos mil veintidós</w:t>
      </w:r>
      <w:r w:rsidRPr="003E1DC3">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650297A3"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F80231B" w14:textId="77777777" w:rsidR="00627714" w:rsidRPr="003E1DC3" w:rsidRDefault="00627714">
      <w:pPr>
        <w:spacing w:line="360" w:lineRule="auto"/>
      </w:pPr>
    </w:p>
    <w:p w14:paraId="61CF82F2"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t xml:space="preserve">Por ello, es menester precisar </w:t>
      </w:r>
      <w:proofErr w:type="gramStart"/>
      <w:r w:rsidRPr="003E1DC3">
        <w:rPr>
          <w:rFonts w:ascii="Palatino Linotype" w:eastAsia="Palatino Linotype" w:hAnsi="Palatino Linotype" w:cs="Palatino Linotype"/>
        </w:rPr>
        <w:t>que</w:t>
      </w:r>
      <w:proofErr w:type="gramEnd"/>
      <w:r w:rsidRPr="003E1DC3">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0DF6A55" w14:textId="77777777" w:rsidR="00627714" w:rsidRPr="003E1DC3" w:rsidRDefault="00627714">
      <w:pPr>
        <w:spacing w:line="360" w:lineRule="auto"/>
      </w:pPr>
    </w:p>
    <w:p w14:paraId="45FF38B6"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B2F8571" w14:textId="77777777" w:rsidR="00627714" w:rsidRPr="003E1DC3" w:rsidRDefault="00627714">
      <w:pPr>
        <w:spacing w:line="360" w:lineRule="auto"/>
      </w:pPr>
    </w:p>
    <w:p w14:paraId="191F2C66"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F711B4" w14:textId="77777777" w:rsidR="00627714" w:rsidRPr="003E1DC3" w:rsidRDefault="00627714">
      <w:pPr>
        <w:spacing w:line="360" w:lineRule="auto"/>
      </w:pPr>
    </w:p>
    <w:p w14:paraId="306F1FA0"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r w:rsidRPr="003E1DC3">
        <w:br/>
      </w:r>
    </w:p>
    <w:p w14:paraId="321D12EB" w14:textId="77777777" w:rsidR="00627714" w:rsidRPr="003E1DC3" w:rsidRDefault="00582170">
      <w:pPr>
        <w:numPr>
          <w:ilvl w:val="0"/>
          <w:numId w:val="5"/>
        </w:numPr>
        <w:pBdr>
          <w:top w:val="nil"/>
          <w:left w:val="nil"/>
          <w:bottom w:val="nil"/>
          <w:right w:val="nil"/>
          <w:between w:val="nil"/>
        </w:pBdr>
        <w:spacing w:line="360" w:lineRule="auto"/>
        <w:ind w:left="567" w:right="567" w:hanging="141"/>
        <w:jc w:val="both"/>
      </w:pPr>
      <w:r w:rsidRPr="003E1DC3">
        <w:rPr>
          <w:rFonts w:ascii="Palatino Linotype" w:eastAsia="Palatino Linotype" w:hAnsi="Palatino Linotype" w:cs="Palatino Linotype"/>
          <w:b/>
        </w:rPr>
        <w:t>Complejidad del Asunto:</w:t>
      </w:r>
      <w:r w:rsidRPr="003E1DC3">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06B9A63" w14:textId="77777777" w:rsidR="00627714" w:rsidRPr="003E1DC3" w:rsidRDefault="00582170">
      <w:pPr>
        <w:numPr>
          <w:ilvl w:val="0"/>
          <w:numId w:val="5"/>
        </w:numPr>
        <w:pBdr>
          <w:top w:val="nil"/>
          <w:left w:val="nil"/>
          <w:bottom w:val="nil"/>
          <w:right w:val="nil"/>
          <w:between w:val="nil"/>
        </w:pBdr>
        <w:spacing w:line="360" w:lineRule="auto"/>
        <w:ind w:left="567" w:right="567" w:hanging="141"/>
        <w:jc w:val="both"/>
      </w:pPr>
      <w:r w:rsidRPr="003E1DC3">
        <w:rPr>
          <w:rFonts w:ascii="Palatino Linotype" w:eastAsia="Palatino Linotype" w:hAnsi="Palatino Linotype" w:cs="Palatino Linotype"/>
          <w:b/>
        </w:rPr>
        <w:t>Actividad Procesal del interesado</w:t>
      </w:r>
      <w:r w:rsidRPr="003E1DC3">
        <w:rPr>
          <w:rFonts w:ascii="Palatino Linotype" w:eastAsia="Palatino Linotype" w:hAnsi="Palatino Linotype" w:cs="Palatino Linotype"/>
        </w:rPr>
        <w:t>. Acciones u omisiones del interesado.</w:t>
      </w:r>
    </w:p>
    <w:p w14:paraId="5B0E99B6" w14:textId="77777777" w:rsidR="00627714" w:rsidRPr="003E1DC3" w:rsidRDefault="00582170">
      <w:pPr>
        <w:numPr>
          <w:ilvl w:val="0"/>
          <w:numId w:val="5"/>
        </w:numPr>
        <w:pBdr>
          <w:top w:val="nil"/>
          <w:left w:val="nil"/>
          <w:bottom w:val="nil"/>
          <w:right w:val="nil"/>
          <w:between w:val="nil"/>
        </w:pBdr>
        <w:spacing w:line="360" w:lineRule="auto"/>
        <w:ind w:left="567" w:right="567" w:hanging="141"/>
        <w:jc w:val="both"/>
      </w:pPr>
      <w:r w:rsidRPr="003E1DC3">
        <w:rPr>
          <w:rFonts w:ascii="Palatino Linotype" w:eastAsia="Palatino Linotype" w:hAnsi="Palatino Linotype" w:cs="Palatino Linotype"/>
          <w:b/>
        </w:rPr>
        <w:t>Conducta de la Autoridad:</w:t>
      </w:r>
      <w:r w:rsidRPr="003E1DC3">
        <w:rPr>
          <w:rFonts w:ascii="Palatino Linotype" w:eastAsia="Palatino Linotype" w:hAnsi="Palatino Linotype" w:cs="Palatino Linotype"/>
        </w:rPr>
        <w:t xml:space="preserve"> Las Acciones u omisiones realizadas en el procedimiento. Así como si la autoridad actuó con la debida diligencia.</w:t>
      </w:r>
    </w:p>
    <w:p w14:paraId="5A2BBB79" w14:textId="77777777" w:rsidR="00627714" w:rsidRPr="003E1DC3" w:rsidRDefault="00582170">
      <w:pPr>
        <w:numPr>
          <w:ilvl w:val="0"/>
          <w:numId w:val="5"/>
        </w:numPr>
        <w:pBdr>
          <w:top w:val="nil"/>
          <w:left w:val="nil"/>
          <w:bottom w:val="nil"/>
          <w:right w:val="nil"/>
          <w:between w:val="nil"/>
        </w:pBdr>
        <w:spacing w:line="360" w:lineRule="auto"/>
        <w:ind w:left="567" w:right="567" w:hanging="141"/>
        <w:jc w:val="both"/>
      </w:pPr>
      <w:r w:rsidRPr="003E1DC3">
        <w:rPr>
          <w:rFonts w:ascii="Palatino Linotype" w:eastAsia="Palatino Linotype" w:hAnsi="Palatino Linotype" w:cs="Palatino Linotype"/>
          <w:b/>
        </w:rPr>
        <w:t>La afectación generada en la situación jurídica de la persona involucrada en el proceso:</w:t>
      </w:r>
      <w:r w:rsidRPr="003E1DC3">
        <w:rPr>
          <w:rFonts w:ascii="Palatino Linotype" w:eastAsia="Palatino Linotype" w:hAnsi="Palatino Linotype" w:cs="Palatino Linotype"/>
        </w:rPr>
        <w:t xml:space="preserve"> Violación a sus derechos humanos.</w:t>
      </w:r>
    </w:p>
    <w:p w14:paraId="5AC4016C" w14:textId="77777777" w:rsidR="00627714" w:rsidRPr="003E1DC3" w:rsidRDefault="00627714">
      <w:pPr>
        <w:spacing w:line="360" w:lineRule="auto"/>
      </w:pPr>
    </w:p>
    <w:p w14:paraId="2C777EBA"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F456E06" w14:textId="77777777" w:rsidR="00627714" w:rsidRPr="003E1DC3" w:rsidRDefault="00627714">
      <w:pPr>
        <w:spacing w:line="360" w:lineRule="auto"/>
      </w:pPr>
    </w:p>
    <w:p w14:paraId="259ACED2"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3E1DC3">
        <w:rPr>
          <w:rFonts w:ascii="Palatino Linotype" w:eastAsia="Palatino Linotype" w:hAnsi="Palatino Linotype" w:cs="Palatino Linotype"/>
          <w:i/>
        </w:rPr>
        <w:t xml:space="preserve">“TÉRMINOS PROCESALES. PARA DETERMINAR SI UN FUNCIONARIO JUDICIAL ACTUÓ INDEBIDAMENTE POR NO RESPETARLOS SE DEBE ATENDER AL </w:t>
      </w:r>
      <w:r w:rsidRPr="003E1DC3">
        <w:rPr>
          <w:rFonts w:ascii="Palatino Linotype" w:eastAsia="Palatino Linotype" w:hAnsi="Palatino Linotype" w:cs="Palatino Linotype"/>
          <w:i/>
        </w:rPr>
        <w:lastRenderedPageBreak/>
        <w:t>PRESUPUESTO QUE CONSIDERÓ EL LEGISLADOR AL FIJARLOS Y LAS CARACTERÍSTICAS DEL CASO.”</w:t>
      </w:r>
      <w:r w:rsidRPr="003E1DC3">
        <w:rPr>
          <w:rFonts w:ascii="Palatino Linotype" w:eastAsia="Palatino Linotype" w:hAnsi="Palatino Linotype" w:cs="Palatino Linotype"/>
        </w:rPr>
        <w:t>, visible en la Gaceta del Seminario Judicial de la Federación con el registro digital 205635.</w:t>
      </w:r>
    </w:p>
    <w:p w14:paraId="3EFD24D5" w14:textId="77777777" w:rsidR="00627714" w:rsidRPr="003E1DC3" w:rsidRDefault="00627714">
      <w:pPr>
        <w:spacing w:line="360" w:lineRule="auto"/>
      </w:pPr>
    </w:p>
    <w:p w14:paraId="107AD15B"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2BE3898" w14:textId="77777777" w:rsidR="00627714" w:rsidRPr="003E1DC3" w:rsidRDefault="00627714">
      <w:pPr>
        <w:spacing w:line="360" w:lineRule="auto"/>
      </w:pPr>
    </w:p>
    <w:p w14:paraId="668E0352"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1225467" w14:textId="77777777" w:rsidR="00627714" w:rsidRPr="003E1DC3" w:rsidRDefault="00627714">
      <w:pPr>
        <w:spacing w:line="360" w:lineRule="auto"/>
      </w:pPr>
    </w:p>
    <w:p w14:paraId="4D0CD7AC"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t> </w:t>
      </w:r>
      <w:r w:rsidRPr="003E1DC3">
        <w:rPr>
          <w:rFonts w:ascii="Palatino Linotype" w:eastAsia="Palatino Linotype" w:hAnsi="Palatino Linotype" w:cs="Palatino Linotype"/>
          <w:i/>
        </w:rPr>
        <w:t>“PLAZO RAZONABLE PARA RESOLVER. DIMENSIÓN Y EFECTOS DE ESTE CONCEPTO CUANDO SE ADUCE EXCESIVA CARGA DE TRABAJO.”</w:t>
      </w:r>
      <w:r w:rsidRPr="003E1DC3">
        <w:rPr>
          <w:rFonts w:ascii="Palatino Linotype" w:eastAsia="Palatino Linotype" w:hAnsi="Palatino Linotype" w:cs="Palatino Linotype"/>
        </w:rPr>
        <w:t xml:space="preserve"> consultable en el Seminario Judicial de la Federación y su gaceta, con el registro digital 2002351.</w:t>
      </w:r>
    </w:p>
    <w:p w14:paraId="00BABCD3" w14:textId="77777777" w:rsidR="00627714" w:rsidRPr="003E1DC3" w:rsidRDefault="00627714">
      <w:pPr>
        <w:spacing w:line="360" w:lineRule="auto"/>
      </w:pPr>
    </w:p>
    <w:p w14:paraId="16EAAE3E"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i/>
        </w:rPr>
        <w:t xml:space="preserve">“PLAZO RAZONABLE PARA RESOLVER. CONCEPTO Y ELEMENTOS QUE LO INTEGRAN A LA LUZ DEL DERECHO INTERNACIONAL DE LOS DERECHOS </w:t>
      </w:r>
      <w:r w:rsidRPr="003E1DC3">
        <w:rPr>
          <w:rFonts w:ascii="Palatino Linotype" w:eastAsia="Palatino Linotype" w:hAnsi="Palatino Linotype" w:cs="Palatino Linotype"/>
          <w:i/>
        </w:rPr>
        <w:lastRenderedPageBreak/>
        <w:t>HUMANOS.”</w:t>
      </w:r>
      <w:r w:rsidRPr="003E1DC3">
        <w:rPr>
          <w:rFonts w:ascii="Palatino Linotype" w:eastAsia="Palatino Linotype" w:hAnsi="Palatino Linotype" w:cs="Palatino Linotype"/>
        </w:rPr>
        <w:t>, visible en el Seminario Judicial de la Federación y su gaceta, con el registro digital 2002350.</w:t>
      </w:r>
    </w:p>
    <w:p w14:paraId="442B2DDB" w14:textId="77777777" w:rsidR="00627714" w:rsidRPr="003E1DC3" w:rsidRDefault="00627714">
      <w:pPr>
        <w:spacing w:line="360" w:lineRule="auto"/>
      </w:pPr>
    </w:p>
    <w:p w14:paraId="478B0BC7" w14:textId="77777777" w:rsidR="00627714" w:rsidRPr="003E1DC3" w:rsidRDefault="00582170">
      <w:pPr>
        <w:pBdr>
          <w:top w:val="nil"/>
          <w:left w:val="nil"/>
          <w:bottom w:val="nil"/>
          <w:right w:val="nil"/>
          <w:between w:val="nil"/>
        </w:pBdr>
        <w:spacing w:line="360" w:lineRule="auto"/>
        <w:jc w:val="both"/>
      </w:pPr>
      <w:r w:rsidRPr="003E1DC3">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3C4FB1F3" w14:textId="77777777" w:rsidR="00627714" w:rsidRPr="003E1DC3" w:rsidRDefault="00582170">
      <w:pPr>
        <w:spacing w:before="240" w:after="240" w:line="360" w:lineRule="auto"/>
        <w:jc w:val="both"/>
        <w:rPr>
          <w:rFonts w:ascii="Palatino Linotype" w:eastAsia="Palatino Linotype" w:hAnsi="Palatino Linotype" w:cs="Palatino Linotype"/>
          <w:b/>
          <w:sz w:val="28"/>
          <w:szCs w:val="28"/>
        </w:rPr>
      </w:pPr>
      <w:r w:rsidRPr="003E1DC3">
        <w:rPr>
          <w:rFonts w:ascii="Palatino Linotype" w:eastAsia="Palatino Linotype" w:hAnsi="Palatino Linotype" w:cs="Palatino Linotype"/>
          <w:b/>
        </w:rPr>
        <w:t xml:space="preserve">8. Cierre de Instrucción. </w:t>
      </w:r>
      <w:r w:rsidRPr="003E1DC3">
        <w:rPr>
          <w:rFonts w:ascii="Palatino Linotype" w:eastAsia="Palatino Linotype" w:hAnsi="Palatino Linotype" w:cs="Palatino Linotype"/>
        </w:rPr>
        <w:t xml:space="preserve">El </w:t>
      </w:r>
      <w:r w:rsidR="008C0823" w:rsidRPr="003E1DC3">
        <w:rPr>
          <w:rFonts w:ascii="Palatino Linotype" w:eastAsia="Palatino Linotype" w:hAnsi="Palatino Linotype" w:cs="Palatino Linotype"/>
          <w:b/>
        </w:rPr>
        <w:t>catorce</w:t>
      </w:r>
      <w:r w:rsidR="00761791" w:rsidRPr="003E1DC3">
        <w:rPr>
          <w:rFonts w:ascii="Palatino Linotype" w:eastAsia="Palatino Linotype" w:hAnsi="Palatino Linotype" w:cs="Palatino Linotype"/>
          <w:b/>
        </w:rPr>
        <w:t xml:space="preserve"> de dic</w:t>
      </w:r>
      <w:r w:rsidRPr="003E1DC3">
        <w:rPr>
          <w:rFonts w:ascii="Palatino Linotype" w:eastAsia="Palatino Linotype" w:hAnsi="Palatino Linotype" w:cs="Palatino Linotype"/>
          <w:b/>
        </w:rPr>
        <w:t>iembre del año dos mil veintidós</w:t>
      </w:r>
      <w:r w:rsidRPr="003E1DC3">
        <w:rPr>
          <w:rFonts w:ascii="Palatino Linotype" w:eastAsia="Palatino Linotype" w:hAnsi="Palatino Linotype" w:cs="Palatino Linotype"/>
        </w:rPr>
        <w:t xml:space="preserve">,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RPr="003E1DC3">
        <w:rPr>
          <w:rFonts w:ascii="Palatino Linotype" w:eastAsia="Palatino Linotype" w:hAnsi="Palatino Linotype" w:cs="Palatino Linotype"/>
          <w:b/>
          <w:sz w:val="28"/>
          <w:szCs w:val="28"/>
        </w:rPr>
        <w:t xml:space="preserve"> </w:t>
      </w:r>
    </w:p>
    <w:p w14:paraId="586A9D41" w14:textId="77777777" w:rsidR="00627714" w:rsidRPr="003E1DC3" w:rsidRDefault="00582170">
      <w:pPr>
        <w:pBdr>
          <w:top w:val="nil"/>
          <w:left w:val="nil"/>
          <w:bottom w:val="nil"/>
          <w:right w:val="nil"/>
          <w:between w:val="nil"/>
        </w:pBdr>
        <w:spacing w:before="240" w:after="240" w:line="360" w:lineRule="auto"/>
        <w:jc w:val="both"/>
      </w:pPr>
      <w:r w:rsidRPr="003E1DC3">
        <w:rPr>
          <w:rFonts w:ascii="Palatino Linotype" w:eastAsia="Palatino Linotype" w:hAnsi="Palatino Linotype" w:cs="Palatino Linotype"/>
        </w:rPr>
        <w:t>En razón de que fue debidamente sustanciado el expediente electrónico y no existe diligencia pendiente de desahogo, se emite la Resolución que conforme a Derecho proceda, de acuerdo con los siguientes: </w:t>
      </w:r>
    </w:p>
    <w:p w14:paraId="0D1FA89F" w14:textId="77777777" w:rsidR="00627714" w:rsidRPr="003E1DC3" w:rsidRDefault="00582170">
      <w:pPr>
        <w:pStyle w:val="Ttulo2"/>
        <w:spacing w:before="240" w:after="240" w:line="360" w:lineRule="auto"/>
        <w:jc w:val="center"/>
        <w:rPr>
          <w:rFonts w:ascii="Palatino Linotype" w:eastAsia="Palatino Linotype" w:hAnsi="Palatino Linotype" w:cs="Palatino Linotype"/>
          <w:b/>
          <w:color w:val="auto"/>
          <w:sz w:val="24"/>
          <w:szCs w:val="24"/>
        </w:rPr>
      </w:pPr>
      <w:r w:rsidRPr="003E1DC3">
        <w:rPr>
          <w:rFonts w:ascii="Palatino Linotype" w:eastAsia="Palatino Linotype" w:hAnsi="Palatino Linotype" w:cs="Palatino Linotype"/>
          <w:b/>
          <w:color w:val="auto"/>
          <w:sz w:val="24"/>
          <w:szCs w:val="24"/>
        </w:rPr>
        <w:t>II. C O N S I D E R A N D O S:</w:t>
      </w:r>
    </w:p>
    <w:p w14:paraId="1294A5B8" w14:textId="77777777" w:rsidR="00627714" w:rsidRPr="003E1DC3" w:rsidRDefault="00582170">
      <w:pPr>
        <w:spacing w:before="240" w:after="240"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t>Primero. Competencia</w:t>
      </w:r>
      <w:r w:rsidRPr="003E1DC3">
        <w:rPr>
          <w:rFonts w:ascii="Palatino Linotype" w:eastAsia="Palatino Linotype" w:hAnsi="Palatino Linotype" w:cs="Palatino Linotype"/>
          <w:b/>
          <w:sz w:val="22"/>
          <w:szCs w:val="22"/>
        </w:rPr>
        <w:t xml:space="preserve">. </w:t>
      </w:r>
      <w:r w:rsidRPr="003E1DC3">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Pr="003E1DC3">
        <w:rPr>
          <w:rFonts w:ascii="Palatino Linotype" w:eastAsia="Palatino Linotype" w:hAnsi="Palatino Linotype" w:cs="Palatino Linotype"/>
        </w:rPr>
        <w:lastRenderedPageBreak/>
        <w:t>del Estado Libre y Soberano de México; 1, 2, fracción II; 13,  29, 36, fracciones I y II; 176, 178, 179, 181 párrafo 3 y 185 de la Ley Transparencia y Acceso a la Información Pública del Estado de México y Municipios; 9 fracciones I, XXIV y 11 del Reglamento Interior del Instituto de Transparencia, Acceso a la Información Pública y Protección de Datos Personales del Estado de México y Municipios.</w:t>
      </w:r>
    </w:p>
    <w:p w14:paraId="6BA64208"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b/>
        </w:rPr>
        <w:t>Segundo. Oportunidad y Procedibilidad del Recurso de Revisión</w:t>
      </w:r>
      <w:r w:rsidRPr="003E1DC3">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44023F7" w14:textId="77777777" w:rsidR="00627714" w:rsidRPr="003E1DC3" w:rsidRDefault="00582170">
      <w:pPr>
        <w:spacing w:before="240" w:after="240"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remitió su respuesta a la solicitud de información el día </w:t>
      </w:r>
      <w:r w:rsidR="00761791" w:rsidRPr="003E1DC3">
        <w:rPr>
          <w:rFonts w:ascii="Palatino Linotype" w:eastAsia="Palatino Linotype" w:hAnsi="Palatino Linotype" w:cs="Palatino Linotype"/>
          <w:b/>
        </w:rPr>
        <w:t>veintinueve de jun</w:t>
      </w:r>
      <w:r w:rsidRPr="003E1DC3">
        <w:rPr>
          <w:rFonts w:ascii="Palatino Linotype" w:eastAsia="Palatino Linotype" w:hAnsi="Palatino Linotype" w:cs="Palatino Linotype"/>
          <w:b/>
        </w:rPr>
        <w:t xml:space="preserve">io de dos mil veintidós, </w:t>
      </w:r>
      <w:r w:rsidRPr="003E1DC3">
        <w:rPr>
          <w:rFonts w:ascii="Palatino Linotype" w:eastAsia="Palatino Linotype" w:hAnsi="Palatino Linotype" w:cs="Palatino Linotype"/>
        </w:rPr>
        <w:t xml:space="preserve">mientras que el recurso de revisión interpuesto por </w:t>
      </w:r>
      <w:r w:rsidRPr="003E1DC3">
        <w:rPr>
          <w:rFonts w:ascii="Palatino Linotype" w:eastAsia="Palatino Linotype" w:hAnsi="Palatino Linotype" w:cs="Palatino Linotype"/>
          <w:b/>
        </w:rPr>
        <w:t>la Recurrente</w:t>
      </w:r>
      <w:r w:rsidRPr="003E1DC3">
        <w:rPr>
          <w:rFonts w:ascii="Palatino Linotype" w:eastAsia="Palatino Linotype" w:hAnsi="Palatino Linotype" w:cs="Palatino Linotype"/>
        </w:rPr>
        <w:t xml:space="preserve">, se tuvo por presentado el día </w:t>
      </w:r>
      <w:r w:rsidR="00761791" w:rsidRPr="003E1DC3">
        <w:rPr>
          <w:rFonts w:ascii="Palatino Linotype" w:eastAsia="Palatino Linotype" w:hAnsi="Palatino Linotype" w:cs="Palatino Linotype"/>
          <w:b/>
        </w:rPr>
        <w:t>cuatro</w:t>
      </w:r>
      <w:r w:rsidRPr="003E1DC3">
        <w:rPr>
          <w:rFonts w:ascii="Palatino Linotype" w:eastAsia="Palatino Linotype" w:hAnsi="Palatino Linotype" w:cs="Palatino Linotype"/>
          <w:b/>
        </w:rPr>
        <w:t xml:space="preserve"> de julio de dos mil veintidós</w:t>
      </w:r>
      <w:r w:rsidRPr="003E1DC3">
        <w:rPr>
          <w:rFonts w:ascii="Palatino Linotype" w:eastAsia="Palatino Linotype" w:hAnsi="Palatino Linotype" w:cs="Palatino Linotype"/>
        </w:rPr>
        <w:t xml:space="preserve">, esto es, el </w:t>
      </w:r>
      <w:r w:rsidR="00761791" w:rsidRPr="003E1DC3">
        <w:rPr>
          <w:rFonts w:ascii="Palatino Linotype" w:eastAsia="Palatino Linotype" w:hAnsi="Palatino Linotype" w:cs="Palatino Linotype"/>
          <w:b/>
        </w:rPr>
        <w:t>cuart</w:t>
      </w:r>
      <w:r w:rsidRPr="003E1DC3">
        <w:rPr>
          <w:rFonts w:ascii="Palatino Linotype" w:eastAsia="Palatino Linotype" w:hAnsi="Palatino Linotype" w:cs="Palatino Linotype"/>
          <w:b/>
        </w:rPr>
        <w:t>o día hábil</w:t>
      </w:r>
      <w:r w:rsidRPr="003E1DC3">
        <w:rPr>
          <w:rFonts w:ascii="Palatino Linotype" w:eastAsia="Palatino Linotype" w:hAnsi="Palatino Linotype" w:cs="Palatino Linotype"/>
        </w:rPr>
        <w:t xml:space="preserve"> en que tuvo conocimiento de la respuesta impugnada</w:t>
      </w:r>
      <w:r w:rsidRPr="003E1DC3">
        <w:rPr>
          <w:rFonts w:ascii="Palatino Linotype" w:eastAsia="Palatino Linotype" w:hAnsi="Palatino Linotype" w:cs="Palatino Linotype"/>
          <w:b/>
        </w:rPr>
        <w:t>.</w:t>
      </w:r>
    </w:p>
    <w:p w14:paraId="0BB0ACB3" w14:textId="77777777" w:rsidR="00627714" w:rsidRPr="003E1DC3" w:rsidRDefault="00582170">
      <w:pPr>
        <w:spacing w:before="240" w:after="240" w:line="360" w:lineRule="auto"/>
        <w:ind w:right="-93"/>
        <w:jc w:val="both"/>
        <w:rPr>
          <w:rFonts w:ascii="Palatino Linotype" w:eastAsia="Palatino Linotype" w:hAnsi="Palatino Linotype" w:cs="Palatino Linotype"/>
        </w:rPr>
      </w:pPr>
      <w:r w:rsidRPr="003E1DC3">
        <w:rPr>
          <w:rFonts w:ascii="Palatino Linotype" w:eastAsia="Palatino Linotype" w:hAnsi="Palatino Linotype" w:cs="Palatino Linotype"/>
        </w:rPr>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3DE0D12" w14:textId="77777777" w:rsidR="00627714" w:rsidRPr="003E1DC3" w:rsidRDefault="00582170">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3E1DC3">
        <w:rPr>
          <w:rFonts w:ascii="Palatino Linotype" w:eastAsia="Palatino Linotype" w:hAnsi="Palatino Linotype" w:cs="Palatino Linotype"/>
        </w:rPr>
        <w:lastRenderedPageBreak/>
        <w:t>Ahora bien, resulta procedente la interposición del recurso, según lo aducido por el recurrente en sus razones o motivos de inconformidad, de acuerdo al artículo 179, fracción V de la Ley de Transparencia y Acceso a la Información Pública del Estado de México y Municipios; que a la letra dice:</w:t>
      </w:r>
    </w:p>
    <w:p w14:paraId="48A82E4D" w14:textId="77777777" w:rsidR="00627714" w:rsidRPr="003E1DC3" w:rsidRDefault="00582170">
      <w:pPr>
        <w:spacing w:before="240" w:after="240" w:line="276" w:lineRule="auto"/>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w:t>
      </w:r>
      <w:r w:rsidRPr="003E1DC3">
        <w:rPr>
          <w:rFonts w:ascii="Palatino Linotype" w:eastAsia="Palatino Linotype" w:hAnsi="Palatino Linotype" w:cs="Palatino Linotype"/>
          <w:b/>
          <w:i/>
          <w:sz w:val="22"/>
          <w:szCs w:val="22"/>
        </w:rPr>
        <w:t>Artículo 179</w:t>
      </w:r>
      <w:r w:rsidRPr="003E1DC3">
        <w:rPr>
          <w:rFonts w:ascii="Palatino Linotype" w:eastAsia="Palatino Linotype" w:hAnsi="Palatino Linotype" w:cs="Palatino Linotype"/>
          <w:b/>
          <w:sz w:val="22"/>
          <w:szCs w:val="22"/>
        </w:rPr>
        <w:t>.-</w:t>
      </w:r>
      <w:r w:rsidRPr="003E1DC3">
        <w:rPr>
          <w:rFonts w:ascii="Palatino Linotype" w:eastAsia="Palatino Linotype" w:hAnsi="Palatino Linotype" w:cs="Palatino Linotype"/>
          <w:sz w:val="22"/>
          <w:szCs w:val="22"/>
        </w:rPr>
        <w:t xml:space="preserve"> </w:t>
      </w:r>
      <w:r w:rsidRPr="003E1DC3">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70513BD" w14:textId="77777777" w:rsidR="00627714" w:rsidRPr="003E1DC3" w:rsidRDefault="00582170">
      <w:pPr>
        <w:spacing w:before="240" w:after="240" w:line="276" w:lineRule="auto"/>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w:t>
      </w:r>
    </w:p>
    <w:p w14:paraId="18D33CB6" w14:textId="77777777" w:rsidR="00627714" w:rsidRPr="003E1DC3" w:rsidRDefault="00582170">
      <w:pPr>
        <w:spacing w:before="240" w:after="240" w:line="276" w:lineRule="auto"/>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b/>
          <w:i/>
          <w:sz w:val="22"/>
          <w:szCs w:val="22"/>
        </w:rPr>
        <w:t>V. La entrega de información incompleta;</w:t>
      </w:r>
      <w:r w:rsidRPr="003E1DC3">
        <w:rPr>
          <w:rFonts w:ascii="Palatino Linotype" w:eastAsia="Palatino Linotype" w:hAnsi="Palatino Linotype" w:cs="Palatino Linotype"/>
          <w:i/>
          <w:sz w:val="22"/>
          <w:szCs w:val="22"/>
        </w:rPr>
        <w:t xml:space="preserve">” (Sic) (Énfasis añadido)              </w:t>
      </w:r>
    </w:p>
    <w:p w14:paraId="7ACCE01D"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b/>
        </w:rPr>
        <w:t xml:space="preserve">Tercero. Materia de la revisión. </w:t>
      </w:r>
      <w:r w:rsidRPr="003E1DC3">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E1DC3">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E1DC3">
        <w:rPr>
          <w:rFonts w:ascii="Palatino Linotype" w:eastAsia="Palatino Linotype" w:hAnsi="Palatino Linotype" w:cs="Palatino Linotype"/>
        </w:rPr>
        <w:t xml:space="preserve">de </w:t>
      </w:r>
      <w:r w:rsidRPr="003E1DC3">
        <w:rPr>
          <w:rFonts w:ascii="Palatino Linotype" w:eastAsia="Palatino Linotype" w:hAnsi="Palatino Linotype" w:cs="Palatino Linotype"/>
          <w:b/>
        </w:rPr>
        <w:t>la Recurrente</w:t>
      </w:r>
      <w:r w:rsidRPr="003E1DC3">
        <w:rPr>
          <w:rFonts w:ascii="Palatino Linotype" w:eastAsia="Palatino Linotype" w:hAnsi="Palatino Linotype" w:cs="Palatino Linotype"/>
        </w:rPr>
        <w:t>, o en su defecto, en caso de ser procedente, ordenar la entrega de información oportuna.</w:t>
      </w:r>
    </w:p>
    <w:p w14:paraId="20BEBC1D" w14:textId="77777777" w:rsidR="00627714" w:rsidRPr="003E1DC3" w:rsidRDefault="00582170">
      <w:pPr>
        <w:pBdr>
          <w:top w:val="nil"/>
          <w:left w:val="nil"/>
          <w:bottom w:val="nil"/>
          <w:right w:val="nil"/>
          <w:between w:val="nil"/>
        </w:pBdr>
        <w:spacing w:before="240" w:after="240" w:line="360" w:lineRule="auto"/>
        <w:jc w:val="both"/>
      </w:pPr>
      <w:r w:rsidRPr="003E1DC3">
        <w:rPr>
          <w:rFonts w:ascii="Palatino Linotype" w:eastAsia="Palatino Linotype" w:hAnsi="Palatino Linotype" w:cs="Palatino Linotype"/>
          <w:b/>
        </w:rPr>
        <w:t xml:space="preserve">Cuarto. Estudio del asunto. </w:t>
      </w:r>
      <w:r w:rsidRPr="003E1DC3">
        <w:rPr>
          <w:rFonts w:ascii="Palatino Linotype" w:eastAsia="Palatino Linotype" w:hAnsi="Palatino Linotype" w:cs="Palatino Linotype"/>
        </w:rPr>
        <w:t xml:space="preserve">Antes de entrar al análisis de los pronunciamientos del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0435683" w14:textId="77777777" w:rsidR="00627714" w:rsidRPr="003E1DC3" w:rsidRDefault="00582170">
      <w:pPr>
        <w:pBdr>
          <w:top w:val="nil"/>
          <w:left w:val="nil"/>
          <w:bottom w:val="nil"/>
          <w:right w:val="nil"/>
          <w:between w:val="nil"/>
        </w:pBdr>
        <w:spacing w:before="240" w:after="240"/>
        <w:ind w:left="851" w:right="850"/>
        <w:jc w:val="both"/>
      </w:pPr>
      <w:r w:rsidRPr="003E1DC3">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sidRPr="003E1DC3">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25ABF59" w14:textId="77777777" w:rsidR="00627714" w:rsidRPr="003E1DC3" w:rsidRDefault="00582170">
      <w:pPr>
        <w:pBdr>
          <w:top w:val="nil"/>
          <w:left w:val="nil"/>
          <w:bottom w:val="nil"/>
          <w:right w:val="nil"/>
          <w:between w:val="nil"/>
        </w:pBdr>
        <w:spacing w:before="240" w:after="240"/>
        <w:ind w:left="851" w:right="850"/>
        <w:jc w:val="both"/>
      </w:pPr>
      <w:r w:rsidRPr="003E1DC3">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E6B986B" w14:textId="77777777" w:rsidR="00627714" w:rsidRPr="003E1DC3" w:rsidRDefault="00582170">
      <w:pPr>
        <w:pBdr>
          <w:top w:val="nil"/>
          <w:left w:val="nil"/>
          <w:bottom w:val="nil"/>
          <w:right w:val="nil"/>
          <w:between w:val="nil"/>
        </w:pBdr>
        <w:spacing w:before="240" w:after="240"/>
        <w:ind w:left="851" w:right="850"/>
        <w:jc w:val="both"/>
      </w:pPr>
      <w:r w:rsidRPr="003E1DC3">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E1DC3">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0C3079A" w14:textId="77777777" w:rsidR="00627714" w:rsidRPr="003E1DC3" w:rsidRDefault="00582170">
      <w:pPr>
        <w:pBdr>
          <w:top w:val="nil"/>
          <w:left w:val="nil"/>
          <w:bottom w:val="nil"/>
          <w:right w:val="nil"/>
          <w:between w:val="nil"/>
        </w:pBdr>
        <w:spacing w:before="240" w:after="240"/>
        <w:ind w:left="851" w:right="850"/>
        <w:jc w:val="both"/>
      </w:pPr>
      <w:r w:rsidRPr="003E1DC3">
        <w:rPr>
          <w:rFonts w:ascii="Palatino Linotype" w:eastAsia="Palatino Linotype" w:hAnsi="Palatino Linotype" w:cs="Palatino Linotype"/>
          <w:i/>
          <w:sz w:val="22"/>
          <w:szCs w:val="22"/>
        </w:rPr>
        <w:t>[…]</w:t>
      </w:r>
    </w:p>
    <w:p w14:paraId="05078AC5" w14:textId="77777777" w:rsidR="00627714" w:rsidRPr="003E1DC3" w:rsidRDefault="00582170">
      <w:pPr>
        <w:pBdr>
          <w:top w:val="nil"/>
          <w:left w:val="nil"/>
          <w:bottom w:val="nil"/>
          <w:right w:val="nil"/>
          <w:between w:val="nil"/>
        </w:pBdr>
        <w:spacing w:before="240" w:after="240"/>
        <w:ind w:left="851" w:right="901"/>
        <w:jc w:val="both"/>
      </w:pPr>
      <w:r w:rsidRPr="003E1DC3">
        <w:rPr>
          <w:rFonts w:ascii="Palatino Linotype" w:eastAsia="Palatino Linotype" w:hAnsi="Palatino Linotype" w:cs="Palatino Linotype"/>
          <w:b/>
          <w:i/>
          <w:sz w:val="22"/>
          <w:szCs w:val="22"/>
        </w:rPr>
        <w:t>“Artículo 6o.</w:t>
      </w:r>
    </w:p>
    <w:p w14:paraId="0D6369BB" w14:textId="77777777" w:rsidR="00627714" w:rsidRPr="003E1DC3" w:rsidRDefault="00582170">
      <w:pPr>
        <w:pBdr>
          <w:top w:val="nil"/>
          <w:left w:val="nil"/>
          <w:bottom w:val="nil"/>
          <w:right w:val="nil"/>
          <w:between w:val="nil"/>
        </w:pBdr>
        <w:spacing w:before="240" w:after="240"/>
        <w:ind w:left="851" w:right="901"/>
        <w:jc w:val="both"/>
      </w:pPr>
      <w:r w:rsidRPr="003E1DC3">
        <w:rPr>
          <w:rFonts w:ascii="Palatino Linotype" w:eastAsia="Palatino Linotype" w:hAnsi="Palatino Linotype" w:cs="Palatino Linotype"/>
          <w:i/>
          <w:sz w:val="22"/>
          <w:szCs w:val="22"/>
        </w:rPr>
        <w:t>[...]</w:t>
      </w:r>
    </w:p>
    <w:p w14:paraId="39DBED52" w14:textId="77777777" w:rsidR="00627714" w:rsidRPr="003E1DC3" w:rsidRDefault="00582170">
      <w:pPr>
        <w:pBdr>
          <w:top w:val="nil"/>
          <w:left w:val="nil"/>
          <w:bottom w:val="nil"/>
          <w:right w:val="nil"/>
          <w:between w:val="nil"/>
        </w:pBdr>
        <w:spacing w:before="240" w:after="240"/>
        <w:ind w:left="851" w:right="851"/>
        <w:jc w:val="both"/>
      </w:pPr>
      <w:r w:rsidRPr="003E1DC3">
        <w:rPr>
          <w:rFonts w:ascii="Palatino Linotype" w:eastAsia="Palatino Linotype" w:hAnsi="Palatino Linotype" w:cs="Palatino Linotype"/>
          <w:b/>
          <w:i/>
          <w:sz w:val="22"/>
          <w:szCs w:val="22"/>
        </w:rPr>
        <w:t xml:space="preserve">A. Para el ejercicio del derecho de acceso a la información, la Federación y </w:t>
      </w:r>
      <w:r w:rsidRPr="003E1DC3">
        <w:rPr>
          <w:rFonts w:ascii="Palatino Linotype" w:eastAsia="Palatino Linotype" w:hAnsi="Palatino Linotype" w:cs="Palatino Linotype"/>
          <w:b/>
          <w:i/>
          <w:sz w:val="22"/>
          <w:szCs w:val="22"/>
          <w:u w:val="single"/>
        </w:rPr>
        <w:t>las entidades federativas</w:t>
      </w:r>
      <w:r w:rsidRPr="003E1DC3">
        <w:rPr>
          <w:rFonts w:ascii="Palatino Linotype" w:eastAsia="Palatino Linotype" w:hAnsi="Palatino Linotype" w:cs="Palatino Linotype"/>
          <w:b/>
          <w:i/>
          <w:sz w:val="22"/>
          <w:szCs w:val="22"/>
        </w:rPr>
        <w:t>,</w:t>
      </w:r>
      <w:r w:rsidRPr="003E1DC3">
        <w:rPr>
          <w:rFonts w:ascii="Palatino Linotype" w:eastAsia="Palatino Linotype" w:hAnsi="Palatino Linotype" w:cs="Palatino Linotype"/>
          <w:i/>
          <w:sz w:val="22"/>
          <w:szCs w:val="22"/>
        </w:rPr>
        <w:t xml:space="preserve"> en el ámbito de sus respectivas competencias, se regirán por los siguientes principios y bases:</w:t>
      </w:r>
    </w:p>
    <w:p w14:paraId="452C3A15" w14:textId="77777777" w:rsidR="00627714" w:rsidRPr="003E1DC3" w:rsidRDefault="00582170">
      <w:pPr>
        <w:pBdr>
          <w:top w:val="nil"/>
          <w:left w:val="nil"/>
          <w:bottom w:val="nil"/>
          <w:right w:val="nil"/>
          <w:between w:val="nil"/>
        </w:pBdr>
        <w:spacing w:before="240" w:after="240"/>
        <w:ind w:left="851" w:right="851"/>
        <w:jc w:val="both"/>
      </w:pPr>
      <w:r w:rsidRPr="003E1DC3">
        <w:rPr>
          <w:rFonts w:ascii="Palatino Linotype" w:eastAsia="Palatino Linotype" w:hAnsi="Palatino Linotype" w:cs="Palatino Linotype"/>
          <w:i/>
          <w:sz w:val="22"/>
          <w:szCs w:val="22"/>
        </w:rPr>
        <w:t> </w:t>
      </w:r>
      <w:r w:rsidRPr="003E1DC3">
        <w:rPr>
          <w:rFonts w:ascii="Palatino Linotype" w:eastAsia="Palatino Linotype" w:hAnsi="Palatino Linotype" w:cs="Palatino Linotype"/>
          <w:b/>
          <w:i/>
          <w:sz w:val="22"/>
          <w:szCs w:val="22"/>
        </w:rPr>
        <w:t xml:space="preserve">I. </w:t>
      </w:r>
      <w:r w:rsidRPr="003E1DC3">
        <w:rPr>
          <w:rFonts w:ascii="Palatino Linotype" w:eastAsia="Palatino Linotype" w:hAnsi="Palatino Linotype" w:cs="Palatino Linotype"/>
          <w:b/>
          <w:i/>
          <w:sz w:val="22"/>
          <w:szCs w:val="22"/>
          <w:u w:val="single"/>
        </w:rPr>
        <w:t>Toda la información en posesión de cualquier autoridad, entidad, órgano y organismo de los Poderes</w:t>
      </w:r>
      <w:r w:rsidRPr="003E1DC3">
        <w:rPr>
          <w:rFonts w:ascii="Palatino Linotype" w:eastAsia="Palatino Linotype" w:hAnsi="Palatino Linotype" w:cs="Palatino Linotype"/>
          <w:i/>
          <w:sz w:val="22"/>
          <w:szCs w:val="22"/>
        </w:rPr>
        <w:t xml:space="preserve"> Ejecutivo, Legislativo </w:t>
      </w:r>
      <w:r w:rsidRPr="003E1DC3">
        <w:rPr>
          <w:rFonts w:ascii="Palatino Linotype" w:eastAsia="Palatino Linotype" w:hAnsi="Palatino Linotype" w:cs="Palatino Linotype"/>
          <w:b/>
          <w:i/>
          <w:sz w:val="22"/>
          <w:szCs w:val="22"/>
          <w:u w:val="single"/>
        </w:rPr>
        <w:t>y Judicial</w:t>
      </w:r>
      <w:r w:rsidRPr="003E1DC3">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E1DC3">
        <w:rPr>
          <w:rFonts w:ascii="Palatino Linotype" w:eastAsia="Palatino Linotype" w:hAnsi="Palatino Linotype" w:cs="Palatino Linotype"/>
          <w:b/>
          <w:i/>
          <w:sz w:val="22"/>
          <w:szCs w:val="22"/>
        </w:rPr>
        <w:t>es pública y sólo podrá ser reservada temporalmente por razones de interés público y seguridad nacional,</w:t>
      </w:r>
      <w:r w:rsidRPr="003E1DC3">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CBD028F" w14:textId="77777777" w:rsidR="00627714" w:rsidRPr="003E1DC3" w:rsidRDefault="00582170">
      <w:pPr>
        <w:pBdr>
          <w:top w:val="nil"/>
          <w:left w:val="nil"/>
          <w:bottom w:val="nil"/>
          <w:right w:val="nil"/>
          <w:between w:val="nil"/>
        </w:pBdr>
        <w:spacing w:before="240" w:after="240"/>
        <w:ind w:left="851" w:right="851"/>
        <w:jc w:val="both"/>
      </w:pPr>
      <w:r w:rsidRPr="003E1DC3">
        <w:rPr>
          <w:rFonts w:ascii="Palatino Linotype" w:eastAsia="Palatino Linotype" w:hAnsi="Palatino Linotype" w:cs="Palatino Linotype"/>
          <w:i/>
          <w:sz w:val="22"/>
          <w:szCs w:val="22"/>
        </w:rPr>
        <w:lastRenderedPageBreak/>
        <w:t> </w:t>
      </w:r>
      <w:r w:rsidRPr="003E1DC3">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A17F401" w14:textId="77777777" w:rsidR="00627714" w:rsidRPr="003E1DC3" w:rsidRDefault="00582170">
      <w:pPr>
        <w:pBdr>
          <w:top w:val="nil"/>
          <w:left w:val="nil"/>
          <w:bottom w:val="nil"/>
          <w:right w:val="nil"/>
          <w:between w:val="nil"/>
        </w:pBdr>
        <w:spacing w:before="240" w:after="240"/>
        <w:ind w:left="851" w:right="851"/>
        <w:jc w:val="both"/>
      </w:pPr>
      <w:r w:rsidRPr="003E1DC3">
        <w:rPr>
          <w:rFonts w:ascii="Palatino Linotype" w:eastAsia="Palatino Linotype" w:hAnsi="Palatino Linotype" w:cs="Palatino Linotype"/>
          <w:i/>
          <w:sz w:val="22"/>
          <w:szCs w:val="22"/>
        </w:rPr>
        <w:t> </w:t>
      </w:r>
      <w:r w:rsidRPr="003E1DC3">
        <w:rPr>
          <w:rFonts w:ascii="Palatino Linotype" w:eastAsia="Palatino Linotype" w:hAnsi="Palatino Linotype" w:cs="Palatino Linotype"/>
          <w:b/>
          <w:i/>
          <w:sz w:val="22"/>
          <w:szCs w:val="22"/>
        </w:rPr>
        <w:t xml:space="preserve">III. </w:t>
      </w:r>
      <w:r w:rsidRPr="003E1DC3">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3E1DC3">
        <w:rPr>
          <w:rFonts w:ascii="Palatino Linotype" w:eastAsia="Palatino Linotype" w:hAnsi="Palatino Linotype" w:cs="Palatino Linotype"/>
          <w:i/>
          <w:sz w:val="22"/>
          <w:szCs w:val="22"/>
        </w:rPr>
        <w:t xml:space="preserve"> a sus datos personales o a la rectificación de éstos.</w:t>
      </w:r>
    </w:p>
    <w:p w14:paraId="53F88BDA" w14:textId="77777777" w:rsidR="00627714" w:rsidRPr="003E1DC3" w:rsidRDefault="00582170">
      <w:pPr>
        <w:pBdr>
          <w:top w:val="nil"/>
          <w:left w:val="nil"/>
          <w:bottom w:val="nil"/>
          <w:right w:val="nil"/>
          <w:between w:val="nil"/>
        </w:pBdr>
        <w:spacing w:before="240" w:after="240"/>
        <w:ind w:left="851" w:right="851"/>
        <w:jc w:val="both"/>
      </w:pPr>
      <w:r w:rsidRPr="003E1DC3">
        <w:rPr>
          <w:rFonts w:ascii="Palatino Linotype" w:eastAsia="Palatino Linotype" w:hAnsi="Palatino Linotype" w:cs="Palatino Linotype"/>
          <w:i/>
          <w:sz w:val="22"/>
          <w:szCs w:val="22"/>
        </w:rPr>
        <w:t> </w:t>
      </w:r>
      <w:r w:rsidRPr="003E1DC3">
        <w:rPr>
          <w:rFonts w:ascii="Palatino Linotype" w:eastAsia="Palatino Linotype" w:hAnsi="Palatino Linotype" w:cs="Palatino Linotype"/>
          <w:b/>
          <w:i/>
          <w:sz w:val="22"/>
          <w:szCs w:val="22"/>
        </w:rPr>
        <w:t xml:space="preserve">IV. </w:t>
      </w:r>
      <w:r w:rsidRPr="003E1DC3">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119FA99" w14:textId="77777777" w:rsidR="00627714" w:rsidRPr="003E1DC3" w:rsidRDefault="00582170">
      <w:pPr>
        <w:pBdr>
          <w:top w:val="nil"/>
          <w:left w:val="nil"/>
          <w:bottom w:val="nil"/>
          <w:right w:val="nil"/>
          <w:between w:val="nil"/>
        </w:pBdr>
        <w:spacing w:before="240" w:after="240"/>
        <w:ind w:left="851" w:right="851"/>
        <w:jc w:val="both"/>
      </w:pPr>
      <w:r w:rsidRPr="003E1DC3">
        <w:rPr>
          <w:rFonts w:ascii="Palatino Linotype" w:eastAsia="Palatino Linotype" w:hAnsi="Palatino Linotype" w:cs="Palatino Linotype"/>
          <w:b/>
          <w:i/>
          <w:sz w:val="22"/>
          <w:szCs w:val="22"/>
        </w:rPr>
        <w:t xml:space="preserve">V. </w:t>
      </w:r>
      <w:r w:rsidRPr="003E1DC3">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CAF6F3C" w14:textId="77777777" w:rsidR="00627714" w:rsidRPr="003E1DC3" w:rsidRDefault="00582170">
      <w:pPr>
        <w:pBdr>
          <w:top w:val="nil"/>
          <w:left w:val="nil"/>
          <w:bottom w:val="nil"/>
          <w:right w:val="nil"/>
          <w:between w:val="nil"/>
        </w:pBdr>
        <w:spacing w:before="240" w:after="240"/>
        <w:ind w:left="851" w:right="851"/>
        <w:jc w:val="both"/>
      </w:pPr>
      <w:r w:rsidRPr="003E1DC3">
        <w:rPr>
          <w:rFonts w:ascii="Palatino Linotype" w:eastAsia="Palatino Linotype" w:hAnsi="Palatino Linotype" w:cs="Palatino Linotype"/>
          <w:i/>
          <w:sz w:val="22"/>
          <w:szCs w:val="22"/>
        </w:rPr>
        <w:t> </w:t>
      </w:r>
      <w:r w:rsidRPr="003E1DC3">
        <w:rPr>
          <w:rFonts w:ascii="Palatino Linotype" w:eastAsia="Palatino Linotype" w:hAnsi="Palatino Linotype" w:cs="Palatino Linotype"/>
          <w:b/>
          <w:i/>
          <w:sz w:val="22"/>
          <w:szCs w:val="22"/>
        </w:rPr>
        <w:t xml:space="preserve">VI. </w:t>
      </w:r>
      <w:r w:rsidRPr="003E1DC3">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14B3EB8" w14:textId="77777777" w:rsidR="00627714" w:rsidRPr="003E1DC3" w:rsidRDefault="00582170">
      <w:pPr>
        <w:pBdr>
          <w:top w:val="nil"/>
          <w:left w:val="nil"/>
          <w:bottom w:val="nil"/>
          <w:right w:val="nil"/>
          <w:between w:val="nil"/>
        </w:pBdr>
        <w:spacing w:before="240" w:after="240"/>
        <w:ind w:left="851" w:right="851"/>
        <w:jc w:val="both"/>
      </w:pPr>
      <w:r w:rsidRPr="003E1DC3">
        <w:rPr>
          <w:rFonts w:ascii="Palatino Linotype" w:eastAsia="Palatino Linotype" w:hAnsi="Palatino Linotype" w:cs="Palatino Linotype"/>
          <w:i/>
          <w:sz w:val="22"/>
          <w:szCs w:val="22"/>
        </w:rPr>
        <w:t> </w:t>
      </w:r>
      <w:r w:rsidRPr="003E1DC3">
        <w:rPr>
          <w:rFonts w:ascii="Palatino Linotype" w:eastAsia="Palatino Linotype" w:hAnsi="Palatino Linotype" w:cs="Palatino Linotype"/>
          <w:b/>
          <w:i/>
          <w:sz w:val="22"/>
          <w:szCs w:val="22"/>
        </w:rPr>
        <w:t xml:space="preserve">VII. </w:t>
      </w:r>
      <w:r w:rsidRPr="003E1DC3">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EB1E9B1" w14:textId="77777777" w:rsidR="00627714" w:rsidRPr="003E1DC3" w:rsidRDefault="00582170">
      <w:pPr>
        <w:pBdr>
          <w:top w:val="nil"/>
          <w:left w:val="nil"/>
          <w:bottom w:val="nil"/>
          <w:right w:val="nil"/>
          <w:between w:val="nil"/>
        </w:pBdr>
        <w:spacing w:before="240" w:after="240" w:line="360" w:lineRule="auto"/>
        <w:jc w:val="both"/>
      </w:pPr>
      <w:r w:rsidRPr="003E1DC3">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A5F04C5" w14:textId="77777777" w:rsidR="00627714" w:rsidRPr="003E1DC3" w:rsidRDefault="00582170">
      <w:pPr>
        <w:pBdr>
          <w:top w:val="nil"/>
          <w:left w:val="nil"/>
          <w:bottom w:val="nil"/>
          <w:right w:val="nil"/>
          <w:between w:val="nil"/>
        </w:pBdr>
        <w:spacing w:before="240" w:after="240"/>
        <w:ind w:left="709" w:right="760"/>
        <w:jc w:val="both"/>
      </w:pPr>
      <w:r w:rsidRPr="003E1DC3">
        <w:rPr>
          <w:rFonts w:ascii="Palatino Linotype" w:eastAsia="Palatino Linotype" w:hAnsi="Palatino Linotype" w:cs="Palatino Linotype"/>
          <w:i/>
          <w:sz w:val="22"/>
          <w:szCs w:val="22"/>
        </w:rPr>
        <w:t>“</w:t>
      </w:r>
      <w:r w:rsidRPr="003E1DC3">
        <w:rPr>
          <w:rFonts w:ascii="Palatino Linotype" w:eastAsia="Palatino Linotype" w:hAnsi="Palatino Linotype" w:cs="Palatino Linotype"/>
          <w:b/>
          <w:i/>
          <w:sz w:val="22"/>
          <w:szCs w:val="22"/>
        </w:rPr>
        <w:t>Artículo 4</w:t>
      </w:r>
      <w:r w:rsidRPr="003E1DC3">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w:t>
      </w:r>
      <w:r w:rsidRPr="003E1DC3">
        <w:rPr>
          <w:rFonts w:ascii="Palatino Linotype" w:eastAsia="Palatino Linotype" w:hAnsi="Palatino Linotype" w:cs="Palatino Linotype"/>
          <w:i/>
          <w:sz w:val="22"/>
          <w:szCs w:val="22"/>
        </w:rPr>
        <w:lastRenderedPageBreak/>
        <w:t>solicitar información pública, sin necesidad de acreditar personalidad ni interés jurídico. </w:t>
      </w:r>
    </w:p>
    <w:p w14:paraId="4A46A865" w14:textId="77777777" w:rsidR="00627714" w:rsidRPr="003E1DC3" w:rsidRDefault="00582170">
      <w:pPr>
        <w:pBdr>
          <w:top w:val="nil"/>
          <w:left w:val="nil"/>
          <w:bottom w:val="nil"/>
          <w:right w:val="nil"/>
          <w:between w:val="nil"/>
        </w:pBdr>
        <w:spacing w:before="240" w:after="240"/>
        <w:ind w:left="709" w:right="760"/>
        <w:jc w:val="both"/>
      </w:pPr>
      <w:r w:rsidRPr="003E1DC3">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3B718B0" w14:textId="77777777" w:rsidR="00627714" w:rsidRPr="003E1DC3" w:rsidRDefault="00582170">
      <w:pPr>
        <w:pBdr>
          <w:top w:val="nil"/>
          <w:left w:val="nil"/>
          <w:bottom w:val="nil"/>
          <w:right w:val="nil"/>
          <w:between w:val="nil"/>
        </w:pBdr>
        <w:spacing w:before="240" w:after="240"/>
        <w:ind w:left="709" w:right="760"/>
        <w:jc w:val="both"/>
      </w:pPr>
      <w:r w:rsidRPr="003E1DC3">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3E1DC3">
        <w:rPr>
          <w:rFonts w:ascii="Palatino Linotype" w:eastAsia="Palatino Linotype" w:hAnsi="Palatino Linotype" w:cs="Palatino Linotype"/>
          <w:i/>
          <w:sz w:val="22"/>
          <w:szCs w:val="22"/>
        </w:rPr>
        <w:t>.”(</w:t>
      </w:r>
      <w:proofErr w:type="gramEnd"/>
      <w:r w:rsidRPr="003E1DC3">
        <w:rPr>
          <w:rFonts w:ascii="Palatino Linotype" w:eastAsia="Palatino Linotype" w:hAnsi="Palatino Linotype" w:cs="Palatino Linotype"/>
          <w:i/>
          <w:sz w:val="22"/>
          <w:szCs w:val="22"/>
        </w:rPr>
        <w:t>Sic)</w:t>
      </w:r>
    </w:p>
    <w:p w14:paraId="723AE449" w14:textId="77777777" w:rsidR="00627714" w:rsidRPr="003E1DC3" w:rsidRDefault="00582170">
      <w:pPr>
        <w:pBdr>
          <w:top w:val="nil"/>
          <w:left w:val="nil"/>
          <w:bottom w:val="nil"/>
          <w:right w:val="nil"/>
          <w:between w:val="nil"/>
        </w:pBdr>
        <w:spacing w:before="240" w:after="240" w:line="360" w:lineRule="auto"/>
        <w:jc w:val="both"/>
      </w:pPr>
      <w:r w:rsidRPr="003E1DC3">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854C83E" w14:textId="77777777" w:rsidR="00627714" w:rsidRPr="003E1DC3" w:rsidRDefault="00582170">
      <w:pPr>
        <w:pBdr>
          <w:top w:val="nil"/>
          <w:left w:val="nil"/>
          <w:bottom w:val="nil"/>
          <w:right w:val="nil"/>
          <w:between w:val="nil"/>
        </w:pBdr>
        <w:spacing w:before="240" w:after="240"/>
        <w:ind w:left="567" w:right="758"/>
        <w:jc w:val="both"/>
      </w:pPr>
      <w:r w:rsidRPr="003E1DC3">
        <w:rPr>
          <w:rFonts w:ascii="Palatino Linotype" w:eastAsia="Palatino Linotype" w:hAnsi="Palatino Linotype" w:cs="Palatino Linotype"/>
          <w:i/>
          <w:sz w:val="22"/>
          <w:szCs w:val="22"/>
        </w:rPr>
        <w:t>“</w:t>
      </w:r>
      <w:r w:rsidRPr="003E1DC3">
        <w:rPr>
          <w:rFonts w:ascii="Palatino Linotype" w:eastAsia="Palatino Linotype" w:hAnsi="Palatino Linotype" w:cs="Palatino Linotype"/>
          <w:b/>
          <w:i/>
          <w:sz w:val="22"/>
          <w:szCs w:val="22"/>
        </w:rPr>
        <w:t>Artículo 12</w:t>
      </w:r>
      <w:r w:rsidRPr="003E1DC3">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4792D8F3" w14:textId="77777777" w:rsidR="00627714" w:rsidRPr="003E1DC3" w:rsidRDefault="00582170">
      <w:pPr>
        <w:pBdr>
          <w:top w:val="nil"/>
          <w:left w:val="nil"/>
          <w:bottom w:val="nil"/>
          <w:right w:val="nil"/>
          <w:between w:val="nil"/>
        </w:pBdr>
        <w:spacing w:before="240" w:after="240"/>
        <w:ind w:left="567" w:right="758"/>
        <w:jc w:val="both"/>
      </w:pPr>
      <w:r w:rsidRPr="003E1DC3">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799C7BA" w14:textId="77777777" w:rsidR="00627714" w:rsidRPr="003E1DC3" w:rsidRDefault="00582170">
      <w:pPr>
        <w:pBdr>
          <w:top w:val="nil"/>
          <w:left w:val="nil"/>
          <w:bottom w:val="nil"/>
          <w:right w:val="nil"/>
          <w:between w:val="nil"/>
        </w:pBdr>
        <w:spacing w:before="240" w:after="240" w:line="360" w:lineRule="auto"/>
        <w:jc w:val="both"/>
      </w:pPr>
      <w:r w:rsidRPr="003E1DC3">
        <w:rPr>
          <w:rFonts w:ascii="Palatino Linotype" w:eastAsia="Palatino Linotype" w:hAnsi="Palatino Linotype" w:cs="Palatino Linotype"/>
        </w:rPr>
        <w:t xml:space="preserve">Es decir, que el derecho de acceso a la información pública se satisface en aquellos casos en que se entregue documento en que conste la información requerida, toda </w:t>
      </w:r>
      <w:r w:rsidRPr="003E1DC3">
        <w:rPr>
          <w:rFonts w:ascii="Palatino Linotype" w:eastAsia="Palatino Linotype" w:hAnsi="Palatino Linotype" w:cs="Palatino Linotype"/>
        </w:rPr>
        <w:lastRenderedPageBreak/>
        <w:t>vez que, los Sujetos Obligados</w:t>
      </w:r>
      <w:r w:rsidRPr="003E1DC3">
        <w:rPr>
          <w:rFonts w:ascii="Palatino Linotype" w:eastAsia="Palatino Linotype" w:hAnsi="Palatino Linotype" w:cs="Palatino Linotype"/>
          <w:b/>
        </w:rPr>
        <w:t xml:space="preserve"> </w:t>
      </w:r>
      <w:r w:rsidRPr="003E1DC3">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3E1DC3">
        <w:rPr>
          <w:rFonts w:ascii="Palatino Linotype" w:eastAsia="Palatino Linotype" w:hAnsi="Palatino Linotype" w:cs="Palatino Linotype"/>
          <w:i/>
        </w:rPr>
        <w:t>ad hoc</w:t>
      </w:r>
      <w:r w:rsidRPr="003E1DC3">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1902887" w14:textId="77777777" w:rsidR="00627714" w:rsidRPr="003E1DC3" w:rsidRDefault="00582170">
      <w:pPr>
        <w:pBdr>
          <w:top w:val="nil"/>
          <w:left w:val="nil"/>
          <w:bottom w:val="nil"/>
          <w:right w:val="nil"/>
          <w:between w:val="nil"/>
        </w:pBdr>
        <w:spacing w:before="240" w:after="240"/>
        <w:ind w:left="567" w:right="567"/>
        <w:jc w:val="both"/>
      </w:pPr>
      <w:r w:rsidRPr="003E1DC3">
        <w:rPr>
          <w:rFonts w:ascii="Palatino Linotype" w:eastAsia="Palatino Linotype" w:hAnsi="Palatino Linotype" w:cs="Palatino Linotype"/>
          <w:b/>
          <w:i/>
          <w:sz w:val="22"/>
          <w:szCs w:val="22"/>
        </w:rPr>
        <w:t>03/17</w:t>
      </w:r>
    </w:p>
    <w:p w14:paraId="626F837B" w14:textId="77777777" w:rsidR="00627714" w:rsidRPr="003E1DC3" w:rsidRDefault="00582170">
      <w:pPr>
        <w:pBdr>
          <w:top w:val="nil"/>
          <w:left w:val="nil"/>
          <w:bottom w:val="nil"/>
          <w:right w:val="nil"/>
          <w:between w:val="nil"/>
        </w:pBdr>
        <w:spacing w:before="240" w:after="240"/>
        <w:ind w:left="567" w:right="567"/>
        <w:jc w:val="both"/>
      </w:pPr>
      <w:r w:rsidRPr="003E1DC3">
        <w:rPr>
          <w:rFonts w:ascii="Palatino Linotype" w:eastAsia="Palatino Linotype" w:hAnsi="Palatino Linotype" w:cs="Palatino Linotype"/>
          <w:b/>
          <w:i/>
          <w:sz w:val="22"/>
          <w:szCs w:val="22"/>
        </w:rPr>
        <w:t>“NO EXISTE OBLIGACIÓN DE ELABORAR DOCUMENTOS AD HOC PARA ATENDER LAS SOLICITUDES DE ACCESO A LA INFORMACIÓN.</w:t>
      </w:r>
    </w:p>
    <w:p w14:paraId="6B13E79D" w14:textId="77777777" w:rsidR="00627714" w:rsidRPr="003E1DC3" w:rsidRDefault="00582170">
      <w:pPr>
        <w:pBdr>
          <w:top w:val="nil"/>
          <w:left w:val="nil"/>
          <w:bottom w:val="nil"/>
          <w:right w:val="nil"/>
          <w:between w:val="nil"/>
        </w:pBdr>
        <w:spacing w:before="240" w:after="240"/>
        <w:ind w:left="567" w:right="567"/>
        <w:jc w:val="both"/>
      </w:pPr>
      <w:r w:rsidRPr="003E1DC3">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5A95B62" w14:textId="77777777" w:rsidR="00627714" w:rsidRPr="003E1DC3" w:rsidRDefault="00582170">
      <w:pPr>
        <w:pBdr>
          <w:top w:val="nil"/>
          <w:left w:val="nil"/>
          <w:bottom w:val="nil"/>
          <w:right w:val="nil"/>
          <w:between w:val="nil"/>
        </w:pBdr>
        <w:spacing w:before="240" w:after="240" w:line="360" w:lineRule="auto"/>
        <w:jc w:val="both"/>
      </w:pPr>
      <w:r w:rsidRPr="003E1DC3">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D23A76C" w14:textId="77777777" w:rsidR="00627714" w:rsidRPr="003E1DC3" w:rsidRDefault="00582170">
      <w:pPr>
        <w:pBdr>
          <w:top w:val="nil"/>
          <w:left w:val="nil"/>
          <w:bottom w:val="nil"/>
          <w:right w:val="nil"/>
          <w:between w:val="nil"/>
        </w:pBdr>
        <w:spacing w:before="240" w:after="240" w:line="360" w:lineRule="auto"/>
        <w:ind w:right="49"/>
        <w:jc w:val="both"/>
      </w:pPr>
      <w:r w:rsidRPr="003E1DC3">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w:t>
      </w:r>
      <w:r w:rsidRPr="003E1DC3">
        <w:rPr>
          <w:rFonts w:ascii="Palatino Linotype" w:eastAsia="Palatino Linotype" w:hAnsi="Palatino Linotype" w:cs="Palatino Linotype"/>
        </w:rPr>
        <w:lastRenderedPageBreak/>
        <w:t>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BDADEEE" w14:textId="77777777" w:rsidR="00627714" w:rsidRPr="003E1DC3" w:rsidRDefault="00582170">
      <w:pPr>
        <w:pBdr>
          <w:top w:val="nil"/>
          <w:left w:val="nil"/>
          <w:bottom w:val="nil"/>
          <w:right w:val="nil"/>
          <w:between w:val="nil"/>
        </w:pBdr>
        <w:spacing w:before="240" w:after="240" w:line="360" w:lineRule="auto"/>
        <w:jc w:val="both"/>
      </w:pPr>
      <w:r w:rsidRPr="003E1DC3">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6A744AC" w14:textId="77777777" w:rsidR="00627714" w:rsidRPr="003E1DC3" w:rsidRDefault="00582170">
      <w:pPr>
        <w:pBdr>
          <w:top w:val="nil"/>
          <w:left w:val="nil"/>
          <w:bottom w:val="nil"/>
          <w:right w:val="nil"/>
          <w:between w:val="nil"/>
        </w:pBdr>
        <w:spacing w:before="240" w:after="240"/>
        <w:ind w:left="567" w:right="567"/>
        <w:jc w:val="both"/>
      </w:pPr>
      <w:r w:rsidRPr="003E1DC3">
        <w:rPr>
          <w:rFonts w:ascii="Palatino Linotype" w:eastAsia="Palatino Linotype" w:hAnsi="Palatino Linotype" w:cs="Palatino Linotype"/>
          <w:i/>
          <w:sz w:val="22"/>
          <w:szCs w:val="22"/>
        </w:rPr>
        <w:t>“</w:t>
      </w:r>
      <w:r w:rsidRPr="003E1DC3">
        <w:rPr>
          <w:rFonts w:ascii="Palatino Linotype" w:eastAsia="Palatino Linotype" w:hAnsi="Palatino Linotype" w:cs="Palatino Linotype"/>
          <w:b/>
          <w:i/>
          <w:sz w:val="22"/>
          <w:szCs w:val="22"/>
        </w:rPr>
        <w:t xml:space="preserve">Artículo 3. </w:t>
      </w:r>
      <w:r w:rsidRPr="003E1DC3">
        <w:rPr>
          <w:rFonts w:ascii="Palatino Linotype" w:eastAsia="Palatino Linotype" w:hAnsi="Palatino Linotype" w:cs="Palatino Linotype"/>
          <w:i/>
          <w:sz w:val="22"/>
          <w:szCs w:val="22"/>
        </w:rPr>
        <w:t>Para los efectos de la presente Ley se entenderá por:</w:t>
      </w:r>
    </w:p>
    <w:p w14:paraId="0A027020" w14:textId="77777777" w:rsidR="00627714" w:rsidRPr="003E1DC3" w:rsidRDefault="00582170">
      <w:pPr>
        <w:pBdr>
          <w:top w:val="nil"/>
          <w:left w:val="nil"/>
          <w:bottom w:val="nil"/>
          <w:right w:val="nil"/>
          <w:between w:val="nil"/>
        </w:pBdr>
        <w:spacing w:before="240" w:after="240"/>
        <w:ind w:left="567" w:right="567"/>
        <w:jc w:val="both"/>
      </w:pPr>
      <w:r w:rsidRPr="003E1DC3">
        <w:rPr>
          <w:rFonts w:ascii="Palatino Linotype" w:eastAsia="Palatino Linotype" w:hAnsi="Palatino Linotype" w:cs="Palatino Linotype"/>
          <w:i/>
          <w:sz w:val="22"/>
          <w:szCs w:val="22"/>
        </w:rPr>
        <w:t>…</w:t>
      </w:r>
    </w:p>
    <w:p w14:paraId="1A9435FF" w14:textId="77777777" w:rsidR="00627714" w:rsidRPr="003E1DC3" w:rsidRDefault="00582170">
      <w:pPr>
        <w:pBdr>
          <w:top w:val="nil"/>
          <w:left w:val="nil"/>
          <w:bottom w:val="nil"/>
          <w:right w:val="nil"/>
          <w:between w:val="nil"/>
        </w:pBdr>
        <w:spacing w:before="240" w:after="240"/>
        <w:ind w:left="567" w:right="567"/>
        <w:jc w:val="both"/>
      </w:pPr>
      <w:r w:rsidRPr="003E1DC3">
        <w:rPr>
          <w:rFonts w:ascii="Palatino Linotype" w:eastAsia="Palatino Linotype" w:hAnsi="Palatino Linotype" w:cs="Palatino Linotype"/>
          <w:b/>
          <w:i/>
          <w:sz w:val="22"/>
          <w:szCs w:val="22"/>
        </w:rPr>
        <w:t>XI. Documento:</w:t>
      </w:r>
      <w:r w:rsidRPr="003E1DC3">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3E1DC3">
        <w:rPr>
          <w:rFonts w:ascii="Palatino Linotype" w:eastAsia="Palatino Linotype" w:hAnsi="Palatino Linotype" w:cs="Palatino Linotype"/>
          <w:b/>
          <w:i/>
          <w:sz w:val="22"/>
          <w:szCs w:val="22"/>
        </w:rPr>
        <w:t>…</w:t>
      </w:r>
      <w:r w:rsidRPr="003E1DC3">
        <w:rPr>
          <w:rFonts w:ascii="Palatino Linotype" w:eastAsia="Palatino Linotype" w:hAnsi="Palatino Linotype" w:cs="Palatino Linotype"/>
          <w:i/>
          <w:sz w:val="22"/>
          <w:szCs w:val="22"/>
        </w:rPr>
        <w:t>” (Sic)</w:t>
      </w:r>
    </w:p>
    <w:p w14:paraId="42E83E38" w14:textId="77777777" w:rsidR="00627714" w:rsidRPr="003E1DC3" w:rsidRDefault="00582170">
      <w:pPr>
        <w:pBdr>
          <w:top w:val="nil"/>
          <w:left w:val="nil"/>
          <w:bottom w:val="nil"/>
          <w:right w:val="nil"/>
          <w:between w:val="nil"/>
        </w:pBdr>
        <w:spacing w:before="240" w:after="240" w:line="360" w:lineRule="auto"/>
        <w:jc w:val="both"/>
      </w:pPr>
      <w:r w:rsidRPr="003E1DC3">
        <w:rPr>
          <w:rFonts w:ascii="Palatino Linotype" w:eastAsia="Palatino Linotype" w:hAnsi="Palatino Linotype" w:cs="Palatino Linotype"/>
        </w:rPr>
        <w:t xml:space="preserve">Siendo aplicable, el Criterio de interpretación en el orden administrativo número 0002-11, emitido por Acuerdo del Pleno del Instituto de Transparencia y Acceso a la Información Pública del Estado de México y Municipios; publicado en el </w:t>
      </w:r>
      <w:r w:rsidRPr="003E1DC3">
        <w:rPr>
          <w:rFonts w:ascii="Palatino Linotype" w:eastAsia="Palatino Linotype" w:hAnsi="Palatino Linotype" w:cs="Palatino Linotype"/>
        </w:rPr>
        <w:lastRenderedPageBreak/>
        <w:t>Periódico Oficial del Gobierno del Estado Libre y Soberano de México “Gaceta del Gobierno”, el diecinueve de octubre de dos mil once, cuyo rubro y texto refieren lo siguiente:</w:t>
      </w:r>
    </w:p>
    <w:p w14:paraId="62A7C83A" w14:textId="77777777" w:rsidR="00627714" w:rsidRPr="003E1DC3" w:rsidRDefault="00582170">
      <w:pPr>
        <w:pBdr>
          <w:top w:val="nil"/>
          <w:left w:val="nil"/>
          <w:bottom w:val="nil"/>
          <w:right w:val="nil"/>
          <w:between w:val="nil"/>
        </w:pBdr>
        <w:spacing w:before="240" w:after="240"/>
        <w:ind w:left="567" w:right="567"/>
        <w:jc w:val="both"/>
      </w:pPr>
      <w:r w:rsidRPr="003E1DC3">
        <w:rPr>
          <w:rFonts w:ascii="Palatino Linotype" w:eastAsia="Palatino Linotype" w:hAnsi="Palatino Linotype" w:cs="Palatino Linotype"/>
          <w:b/>
          <w:sz w:val="22"/>
          <w:szCs w:val="22"/>
        </w:rPr>
        <w:t>“</w:t>
      </w:r>
      <w:r w:rsidRPr="003E1DC3">
        <w:rPr>
          <w:rFonts w:ascii="Palatino Linotype" w:eastAsia="Palatino Linotype" w:hAnsi="Palatino Linotype" w:cs="Palatino Linotype"/>
          <w:b/>
          <w:i/>
          <w:sz w:val="22"/>
          <w:szCs w:val="22"/>
        </w:rPr>
        <w:t>CRITERIO 0002-11</w:t>
      </w:r>
    </w:p>
    <w:p w14:paraId="59B949C3" w14:textId="77777777" w:rsidR="00627714" w:rsidRPr="003E1DC3" w:rsidRDefault="00582170">
      <w:pPr>
        <w:pBdr>
          <w:top w:val="nil"/>
          <w:left w:val="nil"/>
          <w:bottom w:val="nil"/>
          <w:right w:val="nil"/>
          <w:between w:val="nil"/>
        </w:pBdr>
        <w:spacing w:before="240" w:after="240"/>
        <w:ind w:left="567" w:right="567"/>
        <w:jc w:val="both"/>
      </w:pPr>
      <w:r w:rsidRPr="003E1DC3">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E1DC3">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4F9EDF" w14:textId="77777777" w:rsidR="00627714" w:rsidRPr="003E1DC3" w:rsidRDefault="00582170">
      <w:pPr>
        <w:pBdr>
          <w:top w:val="nil"/>
          <w:left w:val="nil"/>
          <w:bottom w:val="nil"/>
          <w:right w:val="nil"/>
          <w:between w:val="nil"/>
        </w:pBdr>
        <w:spacing w:before="240" w:after="240"/>
        <w:ind w:left="567" w:right="567"/>
        <w:jc w:val="both"/>
      </w:pPr>
      <w:r w:rsidRPr="003E1DC3">
        <w:rPr>
          <w:rFonts w:ascii="Palatino Linotype" w:eastAsia="Palatino Linotype" w:hAnsi="Palatino Linotype" w:cs="Palatino Linotype"/>
          <w:i/>
          <w:sz w:val="22"/>
          <w:szCs w:val="22"/>
        </w:rPr>
        <w:t xml:space="preserve">En </w:t>
      </w:r>
      <w:proofErr w:type="gramStart"/>
      <w:r w:rsidRPr="003E1DC3">
        <w:rPr>
          <w:rFonts w:ascii="Palatino Linotype" w:eastAsia="Palatino Linotype" w:hAnsi="Palatino Linotype" w:cs="Palatino Linotype"/>
          <w:i/>
          <w:sz w:val="22"/>
          <w:szCs w:val="22"/>
        </w:rPr>
        <w:t>consecuencia</w:t>
      </w:r>
      <w:proofErr w:type="gramEnd"/>
      <w:r w:rsidRPr="003E1DC3">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D8EB377" w14:textId="77777777" w:rsidR="00627714" w:rsidRPr="003E1DC3" w:rsidRDefault="00582170">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Que se trate de información registrada en cualquier soporte documental, </w:t>
      </w:r>
      <w:proofErr w:type="gramStart"/>
      <w:r w:rsidRPr="003E1DC3">
        <w:rPr>
          <w:rFonts w:ascii="Palatino Linotype" w:eastAsia="Palatino Linotype" w:hAnsi="Palatino Linotype" w:cs="Palatino Linotype"/>
          <w:i/>
          <w:sz w:val="22"/>
          <w:szCs w:val="22"/>
        </w:rPr>
        <w:t>que</w:t>
      </w:r>
      <w:proofErr w:type="gramEnd"/>
      <w:r w:rsidRPr="003E1DC3">
        <w:rPr>
          <w:rFonts w:ascii="Palatino Linotype" w:eastAsia="Palatino Linotype" w:hAnsi="Palatino Linotype" w:cs="Palatino Linotype"/>
          <w:i/>
          <w:sz w:val="22"/>
          <w:szCs w:val="22"/>
        </w:rPr>
        <w:t xml:space="preserve"> en ejercicio de las atribuciones conferidas, sea generada por los Sujetos Obligados;</w:t>
      </w:r>
    </w:p>
    <w:p w14:paraId="1687CFFF" w14:textId="77777777" w:rsidR="00627714" w:rsidRPr="003E1DC3" w:rsidRDefault="00582170">
      <w:pPr>
        <w:numPr>
          <w:ilvl w:val="0"/>
          <w:numId w:val="6"/>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Que se trate de información registrada en cualquier soporte documental, </w:t>
      </w:r>
      <w:proofErr w:type="gramStart"/>
      <w:r w:rsidRPr="003E1DC3">
        <w:rPr>
          <w:rFonts w:ascii="Palatino Linotype" w:eastAsia="Palatino Linotype" w:hAnsi="Palatino Linotype" w:cs="Palatino Linotype"/>
          <w:i/>
          <w:sz w:val="22"/>
          <w:szCs w:val="22"/>
        </w:rPr>
        <w:t>que</w:t>
      </w:r>
      <w:proofErr w:type="gramEnd"/>
      <w:r w:rsidRPr="003E1DC3">
        <w:rPr>
          <w:rFonts w:ascii="Palatino Linotype" w:eastAsia="Palatino Linotype" w:hAnsi="Palatino Linotype" w:cs="Palatino Linotype"/>
          <w:i/>
          <w:sz w:val="22"/>
          <w:szCs w:val="22"/>
        </w:rPr>
        <w:t xml:space="preserve"> en ejercicio de las atribuciones conferidas, sea administrada por los Sujetos Obligados, y</w:t>
      </w:r>
    </w:p>
    <w:p w14:paraId="73433589" w14:textId="77777777" w:rsidR="00627714" w:rsidRPr="003E1DC3" w:rsidRDefault="00582170">
      <w:pPr>
        <w:pBdr>
          <w:top w:val="nil"/>
          <w:left w:val="nil"/>
          <w:bottom w:val="nil"/>
          <w:right w:val="nil"/>
          <w:between w:val="nil"/>
        </w:pBdr>
        <w:spacing w:before="240" w:after="240"/>
        <w:ind w:left="567" w:right="567" w:hanging="284"/>
        <w:jc w:val="both"/>
      </w:pPr>
      <w:r w:rsidRPr="003E1DC3">
        <w:rPr>
          <w:rFonts w:ascii="Palatino Linotype" w:eastAsia="Palatino Linotype" w:hAnsi="Palatino Linotype" w:cs="Palatino Linotype"/>
          <w:i/>
          <w:sz w:val="22"/>
          <w:szCs w:val="22"/>
        </w:rPr>
        <w:t xml:space="preserve">3. </w:t>
      </w:r>
      <w:r w:rsidRPr="003E1DC3">
        <w:rPr>
          <w:rFonts w:ascii="Palatino Linotype" w:eastAsia="Palatino Linotype" w:hAnsi="Palatino Linotype" w:cs="Palatino Linotype"/>
          <w:b/>
          <w:i/>
          <w:sz w:val="22"/>
          <w:szCs w:val="22"/>
        </w:rPr>
        <w:t xml:space="preserve">Que se trate de información registrada en cualquier soporte documental, </w:t>
      </w:r>
      <w:proofErr w:type="gramStart"/>
      <w:r w:rsidRPr="003E1DC3">
        <w:rPr>
          <w:rFonts w:ascii="Palatino Linotype" w:eastAsia="Palatino Linotype" w:hAnsi="Palatino Linotype" w:cs="Palatino Linotype"/>
          <w:b/>
          <w:i/>
          <w:sz w:val="22"/>
          <w:szCs w:val="22"/>
        </w:rPr>
        <w:t>que</w:t>
      </w:r>
      <w:proofErr w:type="gramEnd"/>
      <w:r w:rsidRPr="003E1DC3">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7469C90B" w14:textId="77777777" w:rsidR="00627714" w:rsidRPr="003E1DC3" w:rsidRDefault="00582170">
      <w:pPr>
        <w:pBdr>
          <w:top w:val="nil"/>
          <w:left w:val="nil"/>
          <w:bottom w:val="nil"/>
          <w:right w:val="nil"/>
          <w:between w:val="nil"/>
        </w:pBdr>
        <w:spacing w:before="240" w:after="240" w:line="360" w:lineRule="auto"/>
        <w:jc w:val="both"/>
      </w:pPr>
      <w:r w:rsidRPr="003E1DC3">
        <w:rPr>
          <w:rFonts w:ascii="Palatino Linotype" w:eastAsia="Palatino Linotype" w:hAnsi="Palatino Linotype" w:cs="Palatino Linotype"/>
        </w:rPr>
        <w:t xml:space="preserve">De ahí que 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w:t>
      </w:r>
      <w:r w:rsidRPr="003E1DC3">
        <w:rPr>
          <w:rFonts w:ascii="Palatino Linotype" w:eastAsia="Palatino Linotype" w:hAnsi="Palatino Linotype" w:cs="Palatino Linotype"/>
        </w:rPr>
        <w:lastRenderedPageBreak/>
        <w:t>interés individual, y cuya divulgación resulta útil para que el público comprenda las actividades que llevan a cabo los Sujetos Obligados.</w:t>
      </w:r>
    </w:p>
    <w:p w14:paraId="1952AA01" w14:textId="77777777" w:rsidR="00627714" w:rsidRPr="003E1DC3" w:rsidRDefault="00582170">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Ahora bien, para profundizar en el estudio del presente asunto, es conveniente recordar que la solicitante requirió al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le proporcionara lo siguiente:</w:t>
      </w:r>
    </w:p>
    <w:p w14:paraId="13509759" w14:textId="77777777" w:rsidR="00DB47C6" w:rsidRPr="003E1DC3" w:rsidRDefault="00DB47C6" w:rsidP="00DB47C6">
      <w:pPr>
        <w:pBdr>
          <w:top w:val="nil"/>
          <w:left w:val="nil"/>
          <w:bottom w:val="nil"/>
          <w:right w:val="nil"/>
          <w:between w:val="nil"/>
        </w:pBdr>
        <w:spacing w:before="240" w:after="240" w:line="360" w:lineRule="auto"/>
        <w:ind w:left="567" w:right="851"/>
        <w:jc w:val="both"/>
        <w:rPr>
          <w:rFonts w:ascii="Palatino Linotype" w:eastAsia="Palatino Linotype" w:hAnsi="Palatino Linotype" w:cs="Palatino Linotype"/>
          <w:b/>
        </w:rPr>
      </w:pPr>
      <w:r w:rsidRPr="003E1DC3">
        <w:rPr>
          <w:rFonts w:ascii="Palatino Linotype" w:eastAsia="Palatino Linotype" w:hAnsi="Palatino Linotype" w:cs="Palatino Linotype"/>
          <w:b/>
        </w:rPr>
        <w:t>1.- El Aviso de Privacidad de las Siguientes áreas (Administración, Tesorería, Transparencia, Presidencia, Contraloría</w:t>
      </w:r>
      <w:r w:rsidR="00E95490" w:rsidRPr="003E1DC3">
        <w:rPr>
          <w:rFonts w:ascii="Palatino Linotype" w:eastAsia="Palatino Linotype" w:hAnsi="Palatino Linotype" w:cs="Palatino Linotype"/>
          <w:b/>
        </w:rPr>
        <w:t xml:space="preserve"> y Secretarí</w:t>
      </w:r>
      <w:r w:rsidRPr="003E1DC3">
        <w:rPr>
          <w:rFonts w:ascii="Palatino Linotype" w:eastAsia="Palatino Linotype" w:hAnsi="Palatino Linotype" w:cs="Palatino Linotype"/>
          <w:b/>
        </w:rPr>
        <w:t xml:space="preserve">a del Ayuntamiento), en caso de no tenerlo quisiera saber el por qué no lo tienen. </w:t>
      </w:r>
    </w:p>
    <w:p w14:paraId="15CAE08A" w14:textId="77777777" w:rsidR="00DB47C6" w:rsidRPr="003E1DC3" w:rsidRDefault="00DB47C6" w:rsidP="00DB47C6">
      <w:pPr>
        <w:pBdr>
          <w:top w:val="nil"/>
          <w:left w:val="nil"/>
          <w:bottom w:val="nil"/>
          <w:right w:val="nil"/>
          <w:between w:val="nil"/>
        </w:pBdr>
        <w:spacing w:before="240" w:after="240" w:line="360" w:lineRule="auto"/>
        <w:ind w:left="567" w:right="851"/>
        <w:jc w:val="both"/>
        <w:rPr>
          <w:rFonts w:ascii="Palatino Linotype" w:eastAsia="Palatino Linotype" w:hAnsi="Palatino Linotype" w:cs="Palatino Linotype"/>
          <w:b/>
        </w:rPr>
      </w:pPr>
      <w:r w:rsidRPr="003E1DC3">
        <w:rPr>
          <w:rFonts w:ascii="Palatino Linotype" w:eastAsia="Palatino Linotype" w:hAnsi="Palatino Linotype" w:cs="Palatino Linotype"/>
          <w:b/>
        </w:rPr>
        <w:t xml:space="preserve">2.- La profesión de su secretaria o secretario particular, en caso de tener profesión adjuntar su título profesional </w:t>
      </w:r>
    </w:p>
    <w:p w14:paraId="2314D23F" w14:textId="77777777" w:rsidR="00DB47C6" w:rsidRPr="003E1DC3" w:rsidRDefault="00DB47C6" w:rsidP="00DB47C6">
      <w:pPr>
        <w:pBdr>
          <w:top w:val="nil"/>
          <w:left w:val="nil"/>
          <w:bottom w:val="nil"/>
          <w:right w:val="nil"/>
          <w:between w:val="nil"/>
        </w:pBdr>
        <w:spacing w:before="240" w:after="240" w:line="360" w:lineRule="auto"/>
        <w:ind w:left="567" w:right="851"/>
        <w:jc w:val="both"/>
        <w:rPr>
          <w:rFonts w:ascii="Palatino Linotype" w:eastAsia="Palatino Linotype" w:hAnsi="Palatino Linotype" w:cs="Palatino Linotype"/>
          <w:b/>
        </w:rPr>
      </w:pPr>
      <w:r w:rsidRPr="003E1DC3">
        <w:rPr>
          <w:rFonts w:ascii="Palatino Linotype" w:eastAsia="Palatino Linotype" w:hAnsi="Palatino Linotype" w:cs="Palatino Linotype"/>
          <w:b/>
        </w:rPr>
        <w:t xml:space="preserve">3.- La certificación de los siguientes servidores públicos: Secretaría de ayuntamiento, </w:t>
      </w:r>
      <w:proofErr w:type="gramStart"/>
      <w:r w:rsidRPr="003E1DC3">
        <w:rPr>
          <w:rFonts w:ascii="Palatino Linotype" w:eastAsia="Palatino Linotype" w:hAnsi="Palatino Linotype" w:cs="Palatino Linotype"/>
          <w:b/>
        </w:rPr>
        <w:t>Director</w:t>
      </w:r>
      <w:proofErr w:type="gramEnd"/>
      <w:r w:rsidRPr="003E1DC3">
        <w:rPr>
          <w:rFonts w:ascii="Palatino Linotype" w:eastAsia="Palatino Linotype" w:hAnsi="Palatino Linotype" w:cs="Palatino Linotype"/>
          <w:b/>
        </w:rPr>
        <w:t xml:space="preserve"> de obras, Desarrollo económico, Titular del área de transparencia, Contraloría y junto con ellos quisiera sus títulos profesionales, en caso de que no estén</w:t>
      </w:r>
      <w:r w:rsidR="000401CA" w:rsidRPr="003E1DC3">
        <w:rPr>
          <w:rFonts w:ascii="Palatino Linotype" w:eastAsia="Palatino Linotype" w:hAnsi="Palatino Linotype" w:cs="Palatino Linotype"/>
          <w:b/>
        </w:rPr>
        <w:t xml:space="preserve"> certificados, especificar </w:t>
      </w:r>
      <w:r w:rsidRPr="003E1DC3">
        <w:rPr>
          <w:rFonts w:ascii="Palatino Linotype" w:eastAsia="Palatino Linotype" w:hAnsi="Palatino Linotype" w:cs="Palatino Linotype"/>
          <w:b/>
        </w:rPr>
        <w:t xml:space="preserve">el motivo. </w:t>
      </w:r>
    </w:p>
    <w:p w14:paraId="70D272A1" w14:textId="77777777" w:rsidR="00DB47C6" w:rsidRPr="003E1DC3" w:rsidRDefault="00DB47C6" w:rsidP="00DB47C6">
      <w:pPr>
        <w:pBdr>
          <w:top w:val="nil"/>
          <w:left w:val="nil"/>
          <w:bottom w:val="nil"/>
          <w:right w:val="nil"/>
          <w:between w:val="nil"/>
        </w:pBdr>
        <w:spacing w:before="240" w:after="240" w:line="360" w:lineRule="auto"/>
        <w:ind w:left="567" w:right="851"/>
        <w:jc w:val="both"/>
        <w:rPr>
          <w:rFonts w:ascii="Palatino Linotype" w:eastAsia="Palatino Linotype" w:hAnsi="Palatino Linotype" w:cs="Palatino Linotype"/>
          <w:b/>
        </w:rPr>
      </w:pPr>
      <w:r w:rsidRPr="003E1DC3">
        <w:rPr>
          <w:rFonts w:ascii="Palatino Linotype" w:eastAsia="Palatino Linotype" w:hAnsi="Palatino Linotype" w:cs="Palatino Linotype"/>
          <w:b/>
        </w:rPr>
        <w:t>4.- El Acta de Instalación</w:t>
      </w:r>
      <w:r w:rsidR="000401CA" w:rsidRPr="003E1DC3">
        <w:rPr>
          <w:rFonts w:ascii="Palatino Linotype" w:eastAsia="Palatino Linotype" w:hAnsi="Palatino Linotype" w:cs="Palatino Linotype"/>
          <w:b/>
        </w:rPr>
        <w:t xml:space="preserve"> d</w:t>
      </w:r>
      <w:r w:rsidRPr="003E1DC3">
        <w:rPr>
          <w:rFonts w:ascii="Palatino Linotype" w:eastAsia="Palatino Linotype" w:hAnsi="Palatino Linotype" w:cs="Palatino Linotype"/>
          <w:b/>
        </w:rPr>
        <w:t xml:space="preserve">el Comité de Transparencia </w:t>
      </w:r>
    </w:p>
    <w:p w14:paraId="54849016" w14:textId="77777777" w:rsidR="00DB47C6" w:rsidRPr="003E1DC3" w:rsidRDefault="00DB47C6" w:rsidP="00DB47C6">
      <w:pPr>
        <w:pBdr>
          <w:top w:val="nil"/>
          <w:left w:val="nil"/>
          <w:bottom w:val="nil"/>
          <w:right w:val="nil"/>
          <w:between w:val="nil"/>
        </w:pBdr>
        <w:spacing w:before="240" w:after="240" w:line="360" w:lineRule="auto"/>
        <w:ind w:left="567" w:right="851"/>
        <w:jc w:val="both"/>
        <w:rPr>
          <w:rFonts w:ascii="Palatino Linotype" w:eastAsia="Palatino Linotype" w:hAnsi="Palatino Linotype" w:cs="Palatino Linotype"/>
          <w:b/>
        </w:rPr>
      </w:pPr>
      <w:r w:rsidRPr="003E1DC3">
        <w:rPr>
          <w:rFonts w:ascii="Palatino Linotype" w:eastAsia="Palatino Linotype" w:hAnsi="Palatino Linotype" w:cs="Palatino Linotype"/>
          <w:b/>
        </w:rPr>
        <w:t>5.- Los recibos de nómina de todo el personal que labora en su administración desde usted como presidenta hasta el último personal operativo de la primera y segunda quincena del mes de mayo</w:t>
      </w:r>
      <w:r w:rsidRPr="003E1DC3">
        <w:rPr>
          <w:rFonts w:ascii="Palatino Linotype" w:eastAsia="Palatino Linotype" w:hAnsi="Palatino Linotype" w:cs="Palatino Linotype"/>
        </w:rPr>
        <w:t>.</w:t>
      </w:r>
    </w:p>
    <w:p w14:paraId="7C9870BC" w14:textId="77777777" w:rsidR="001514EC"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lastRenderedPageBreak/>
        <w:t xml:space="preserve">En respuesta, el </w:t>
      </w:r>
      <w:r w:rsidRPr="003E1DC3">
        <w:rPr>
          <w:rFonts w:ascii="Palatino Linotype" w:eastAsia="Palatino Linotype" w:hAnsi="Palatino Linotype" w:cs="Palatino Linotype"/>
          <w:b/>
        </w:rPr>
        <w:t xml:space="preserve">Sujeto Obligado </w:t>
      </w:r>
      <w:r w:rsidRPr="003E1DC3">
        <w:rPr>
          <w:rFonts w:ascii="Palatino Linotype" w:eastAsia="Palatino Linotype" w:hAnsi="Palatino Linotype" w:cs="Palatino Linotype"/>
        </w:rPr>
        <w:t xml:space="preserve">remitió </w:t>
      </w:r>
      <w:r w:rsidR="001514EC" w:rsidRPr="003E1DC3">
        <w:rPr>
          <w:rFonts w:ascii="Palatino Linotype" w:eastAsia="Palatino Linotype" w:hAnsi="Palatino Linotype" w:cs="Palatino Linotype"/>
        </w:rPr>
        <w:t xml:space="preserve">los siguientes archivos electrónicos: </w:t>
      </w:r>
    </w:p>
    <w:p w14:paraId="7F29C6D7" w14:textId="77777777" w:rsidR="001514EC" w:rsidRPr="003E1DC3" w:rsidRDefault="001514EC" w:rsidP="001514EC">
      <w:pPr>
        <w:spacing w:before="240" w:after="240" w:line="360" w:lineRule="auto"/>
        <w:ind w:left="567" w:right="567"/>
        <w:jc w:val="both"/>
        <w:rPr>
          <w:rFonts w:ascii="Palatino Linotype" w:eastAsia="Palatino Linotype" w:hAnsi="Palatino Linotype" w:cs="Palatino Linotype"/>
          <w:szCs w:val="22"/>
        </w:rPr>
      </w:pPr>
      <w:r w:rsidRPr="003E1DC3">
        <w:rPr>
          <w:rFonts w:ascii="Palatino Linotype" w:eastAsia="Palatino Linotype" w:hAnsi="Palatino Linotype" w:cs="Palatino Linotype"/>
          <w:b/>
          <w:i/>
          <w:sz w:val="22"/>
          <w:szCs w:val="22"/>
        </w:rPr>
        <w:t>“Resp_00148A.pdf”:</w:t>
      </w:r>
      <w:r w:rsidRPr="003E1DC3">
        <w:rPr>
          <w:rFonts w:ascii="Palatino Linotype" w:eastAsia="Palatino Linotype" w:hAnsi="Palatino Linotype" w:cs="Palatino Linotype"/>
          <w:szCs w:val="22"/>
        </w:rPr>
        <w:t xml:space="preserve"> Documento de dos fojas signado por el </w:t>
      </w:r>
      <w:proofErr w:type="gramStart"/>
      <w:r w:rsidRPr="003E1DC3">
        <w:rPr>
          <w:rFonts w:ascii="Palatino Linotype" w:eastAsia="Palatino Linotype" w:hAnsi="Palatino Linotype" w:cs="Palatino Linotype"/>
          <w:szCs w:val="22"/>
        </w:rPr>
        <w:t>Presidente</w:t>
      </w:r>
      <w:proofErr w:type="gramEnd"/>
      <w:r w:rsidRPr="003E1DC3">
        <w:rPr>
          <w:rFonts w:ascii="Palatino Linotype" w:eastAsia="Palatino Linotype" w:hAnsi="Palatino Linotype" w:cs="Palatino Linotype"/>
          <w:szCs w:val="22"/>
        </w:rPr>
        <w:t xml:space="preserve"> Municipal Constitucional de Atizapán, mediante el cual remite anexos para atender los puntos 2 y 3 de la solicitud de información. </w:t>
      </w:r>
    </w:p>
    <w:p w14:paraId="00BE31B3" w14:textId="77777777" w:rsidR="001514EC" w:rsidRPr="003E1DC3" w:rsidRDefault="001514EC" w:rsidP="001514EC">
      <w:pPr>
        <w:spacing w:before="240" w:after="240" w:line="360" w:lineRule="auto"/>
        <w:ind w:left="567" w:right="567"/>
        <w:jc w:val="both"/>
        <w:rPr>
          <w:rFonts w:ascii="Palatino Linotype" w:eastAsia="Palatino Linotype" w:hAnsi="Palatino Linotype" w:cs="Palatino Linotype"/>
          <w:sz w:val="22"/>
          <w:szCs w:val="22"/>
        </w:rPr>
      </w:pPr>
      <w:r w:rsidRPr="003E1DC3">
        <w:rPr>
          <w:rFonts w:ascii="Palatino Linotype" w:eastAsia="Palatino Linotype" w:hAnsi="Palatino Linotype" w:cs="Palatino Linotype"/>
          <w:b/>
          <w:i/>
          <w:sz w:val="22"/>
          <w:szCs w:val="22"/>
        </w:rPr>
        <w:t xml:space="preserve">“Resp_00148C.pdf”: </w:t>
      </w:r>
      <w:r w:rsidRPr="003E1DC3">
        <w:rPr>
          <w:rFonts w:ascii="Palatino Linotype" w:eastAsia="Palatino Linotype" w:hAnsi="Palatino Linotype" w:cs="Palatino Linotype"/>
          <w:szCs w:val="22"/>
        </w:rPr>
        <w:t xml:space="preserve">Reporte de nómina de las dos últimas quincenas del mes de mayo de dos mil veintidós. </w:t>
      </w:r>
    </w:p>
    <w:p w14:paraId="1B8562CA" w14:textId="77777777" w:rsidR="001514EC" w:rsidRPr="003E1DC3" w:rsidRDefault="001514EC" w:rsidP="001514EC">
      <w:pPr>
        <w:spacing w:before="240" w:after="240" w:line="360" w:lineRule="auto"/>
        <w:ind w:left="567" w:right="851"/>
        <w:jc w:val="both"/>
        <w:rPr>
          <w:rFonts w:ascii="Palatino Linotype" w:eastAsia="Palatino Linotype" w:hAnsi="Palatino Linotype" w:cs="Palatino Linotype"/>
          <w:sz w:val="28"/>
          <w:szCs w:val="22"/>
        </w:rPr>
      </w:pPr>
      <w:r w:rsidRPr="003E1DC3">
        <w:rPr>
          <w:rFonts w:ascii="Palatino Linotype" w:eastAsia="Palatino Linotype" w:hAnsi="Palatino Linotype" w:cs="Palatino Linotype"/>
          <w:b/>
          <w:i/>
          <w:szCs w:val="22"/>
        </w:rPr>
        <w:t xml:space="preserve">“Resp_00148B.pdf”: </w:t>
      </w:r>
      <w:r w:rsidRPr="003E1DC3">
        <w:rPr>
          <w:rFonts w:ascii="Palatino Linotype" w:eastAsia="Palatino Linotype" w:hAnsi="Palatino Linotype" w:cs="Palatino Linotype"/>
          <w:szCs w:val="22"/>
        </w:rPr>
        <w:t xml:space="preserve">Archivo electrónico de catorce fojas en el que se vislumbran certificados de competencia laboral, títulos profesionales ilegibles, cartas de pasante y constancias de cursos, es de precisar que en los certificados de competencia laboral se dejaron visibles las CURP de los servidores públicos. </w:t>
      </w:r>
    </w:p>
    <w:p w14:paraId="672BB327" w14:textId="77777777" w:rsidR="00627714" w:rsidRPr="003E1DC3" w:rsidRDefault="00582170">
      <w:pPr>
        <w:spacing w:before="240" w:after="240" w:line="360" w:lineRule="auto"/>
        <w:jc w:val="both"/>
        <w:rPr>
          <w:rFonts w:ascii="Palatino Linotype" w:eastAsia="Palatino Linotype" w:hAnsi="Palatino Linotype" w:cs="Palatino Linotype"/>
          <w:b/>
          <w:i/>
        </w:rPr>
      </w:pPr>
      <w:r w:rsidRPr="003E1DC3">
        <w:rPr>
          <w:rFonts w:ascii="Palatino Linotype" w:eastAsia="Palatino Linotype" w:hAnsi="Palatino Linotype" w:cs="Palatino Linotype"/>
        </w:rPr>
        <w:t>U</w:t>
      </w:r>
      <w:r w:rsidR="001514EC" w:rsidRPr="003E1DC3">
        <w:rPr>
          <w:rFonts w:ascii="Palatino Linotype" w:eastAsia="Palatino Linotype" w:hAnsi="Palatino Linotype" w:cs="Palatino Linotype"/>
        </w:rPr>
        <w:t>na vez conocida la respuesta, la</w:t>
      </w:r>
      <w:r w:rsidRPr="003E1DC3">
        <w:rPr>
          <w:rFonts w:ascii="Palatino Linotype" w:eastAsia="Palatino Linotype" w:hAnsi="Palatino Linotype" w:cs="Palatino Linotype"/>
        </w:rPr>
        <w:t xml:space="preserve"> particular interpuso el recurso de revisión</w:t>
      </w:r>
      <w:r w:rsidR="001514EC" w:rsidRPr="003E1DC3">
        <w:rPr>
          <w:rFonts w:ascii="Palatino Linotype" w:eastAsia="Palatino Linotype" w:hAnsi="Palatino Linotype" w:cs="Palatino Linotype"/>
        </w:rPr>
        <w:t xml:space="preserve"> que se resuelve, inconformándose en el acto impugnado por la falta de información, sin en </w:t>
      </w:r>
      <w:r w:rsidRPr="003E1DC3">
        <w:rPr>
          <w:rFonts w:ascii="Palatino Linotype" w:eastAsia="Palatino Linotype" w:hAnsi="Palatino Linotype" w:cs="Palatino Linotype"/>
        </w:rPr>
        <w:t xml:space="preserve">sus razones o motivos de inconformidad, </w:t>
      </w:r>
      <w:r w:rsidR="001514EC" w:rsidRPr="003E1DC3">
        <w:rPr>
          <w:rFonts w:ascii="Palatino Linotype" w:eastAsia="Palatino Linotype" w:hAnsi="Palatino Linotype" w:cs="Palatino Linotype"/>
        </w:rPr>
        <w:t xml:space="preserve">expresó </w:t>
      </w:r>
      <w:r w:rsidRPr="003E1DC3">
        <w:rPr>
          <w:rFonts w:ascii="Palatino Linotype" w:eastAsia="Palatino Linotype" w:hAnsi="Palatino Linotype" w:cs="Palatino Linotype"/>
        </w:rPr>
        <w:t xml:space="preserve">lo siguiente: </w:t>
      </w:r>
      <w:r w:rsidR="001514EC" w:rsidRPr="003E1DC3">
        <w:rPr>
          <w:rFonts w:ascii="Palatino Linotype" w:eastAsia="Palatino Linotype" w:hAnsi="Palatino Linotype" w:cs="Palatino Linotype"/>
          <w:b/>
          <w:i/>
        </w:rPr>
        <w:t xml:space="preserve">“FALTARON VARIAS COSAS SOLICITADAS COMO EL ACTA DE INSTALACIÓN AVISOS DE PRIVACIDAD LA NOMINA, CERTIFICACIONES ETC </w:t>
      </w:r>
      <w:proofErr w:type="spellStart"/>
      <w:r w:rsidR="001514EC" w:rsidRPr="003E1DC3">
        <w:rPr>
          <w:rFonts w:ascii="Palatino Linotype" w:eastAsia="Palatino Linotype" w:hAnsi="Palatino Linotype" w:cs="Palatino Linotype"/>
          <w:b/>
          <w:i/>
        </w:rPr>
        <w:t>ETC</w:t>
      </w:r>
      <w:proofErr w:type="spellEnd"/>
      <w:r w:rsidR="001514EC" w:rsidRPr="003E1DC3">
        <w:rPr>
          <w:rFonts w:ascii="Palatino Linotype" w:eastAsia="Palatino Linotype" w:hAnsi="Palatino Linotype" w:cs="Palatino Linotype"/>
          <w:b/>
          <w:i/>
        </w:rPr>
        <w:t xml:space="preserve"> RECORDAR QUE YA SE PASO EL TIEMPO PARA QUE SE CERTIFIQUEN </w:t>
      </w:r>
      <w:proofErr w:type="gramStart"/>
      <w:r w:rsidR="001514EC" w:rsidRPr="003E1DC3">
        <w:rPr>
          <w:rFonts w:ascii="Palatino Linotype" w:eastAsia="Palatino Linotype" w:hAnsi="Palatino Linotype" w:cs="Palatino Linotype"/>
          <w:b/>
          <w:i/>
        </w:rPr>
        <w:t xml:space="preserve">" </w:t>
      </w:r>
      <w:r w:rsidRPr="003E1DC3">
        <w:rPr>
          <w:rFonts w:ascii="Palatino Linotype" w:eastAsia="Palatino Linotype" w:hAnsi="Palatino Linotype" w:cs="Palatino Linotype"/>
          <w:b/>
          <w:i/>
        </w:rPr>
        <w:t xml:space="preserve"> </w:t>
      </w:r>
      <w:r w:rsidRPr="003E1DC3">
        <w:rPr>
          <w:rFonts w:ascii="Palatino Linotype" w:eastAsia="Palatino Linotype" w:hAnsi="Palatino Linotype" w:cs="Palatino Linotype"/>
          <w:i/>
        </w:rPr>
        <w:t>(</w:t>
      </w:r>
      <w:proofErr w:type="gramEnd"/>
      <w:r w:rsidRPr="003E1DC3">
        <w:rPr>
          <w:rFonts w:ascii="Palatino Linotype" w:eastAsia="Palatino Linotype" w:hAnsi="Palatino Linotype" w:cs="Palatino Linotype"/>
          <w:i/>
        </w:rPr>
        <w:t>Sic) (Énfasis añadido)</w:t>
      </w:r>
    </w:p>
    <w:p w14:paraId="1284C75C"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Es de precisar que posterior a la admisión del recurso de revisión, se concedió un plazo de siete días hábiles a las partes para que presentaran sus manifestaciones, informe justificado o cualquier argumento que a su derecho conviniera, </w:t>
      </w:r>
      <w:r w:rsidR="001514EC" w:rsidRPr="003E1DC3">
        <w:rPr>
          <w:rFonts w:ascii="Palatino Linotype" w:eastAsia="Palatino Linotype" w:hAnsi="Palatino Linotype" w:cs="Palatino Linotype"/>
        </w:rPr>
        <w:t xml:space="preserve">teniendo así que el </w:t>
      </w:r>
      <w:r w:rsidR="001514EC" w:rsidRPr="003E1DC3">
        <w:rPr>
          <w:rFonts w:ascii="Palatino Linotype" w:eastAsia="Palatino Linotype" w:hAnsi="Palatino Linotype" w:cs="Palatino Linotype"/>
          <w:b/>
        </w:rPr>
        <w:t>Sujeto Obligado</w:t>
      </w:r>
      <w:r w:rsidR="001514EC" w:rsidRPr="003E1DC3">
        <w:rPr>
          <w:rFonts w:ascii="Palatino Linotype" w:eastAsia="Palatino Linotype" w:hAnsi="Palatino Linotype" w:cs="Palatino Linotype"/>
        </w:rPr>
        <w:t xml:space="preserve"> remitió </w:t>
      </w:r>
      <w:r w:rsidR="00450AFC" w:rsidRPr="003E1DC3">
        <w:rPr>
          <w:rFonts w:ascii="Palatino Linotype" w:eastAsia="Palatino Linotype" w:hAnsi="Palatino Linotype" w:cs="Palatino Linotype"/>
        </w:rPr>
        <w:t xml:space="preserve">dos avisos de privacidad, concernientes a la Unidad de Transparencia y la Tesorería, además ratificó la respuesta respecto de los </w:t>
      </w:r>
      <w:r w:rsidR="00450AFC" w:rsidRPr="003E1DC3">
        <w:rPr>
          <w:rFonts w:ascii="Palatino Linotype" w:eastAsia="Palatino Linotype" w:hAnsi="Palatino Linotype" w:cs="Palatino Linotype"/>
        </w:rPr>
        <w:lastRenderedPageBreak/>
        <w:t xml:space="preserve">otros puntos, por cuanto hace a </w:t>
      </w:r>
      <w:r w:rsidR="00450AFC" w:rsidRPr="003E1DC3">
        <w:rPr>
          <w:rFonts w:ascii="Palatino Linotype" w:eastAsia="Palatino Linotype" w:hAnsi="Palatino Linotype" w:cs="Palatino Linotype"/>
          <w:b/>
        </w:rPr>
        <w:t>la Recurrente</w:t>
      </w:r>
      <w:r w:rsidR="00450AFC" w:rsidRPr="003E1DC3">
        <w:rPr>
          <w:rFonts w:ascii="Palatino Linotype" w:eastAsia="Palatino Linotype" w:hAnsi="Palatino Linotype" w:cs="Palatino Linotype"/>
        </w:rPr>
        <w:t>, se tiene que fue omisa en pronunciarse, por lo que transcurrido el plazo para hacer del conocimiento de la particular dicha documentación,</w:t>
      </w:r>
      <w:r w:rsidRPr="003E1DC3">
        <w:rPr>
          <w:rFonts w:ascii="Palatino Linotype" w:eastAsia="Palatino Linotype" w:hAnsi="Palatino Linotype" w:cs="Palatino Linotype"/>
        </w:rPr>
        <w:t xml:space="preserve"> se procedió a emitir el respectivo cierre de instrucción para su posterior resolución.</w:t>
      </w:r>
    </w:p>
    <w:p w14:paraId="0AE0CAAC" w14:textId="77777777" w:rsidR="00627714" w:rsidRPr="003E1DC3" w:rsidRDefault="00582170">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Por lo anterior, se procede a analizar los agravios hechos valer por la parte Recurrente, al tenor de las siguientes consideraciones: </w:t>
      </w:r>
    </w:p>
    <w:p w14:paraId="6CCBEF70" w14:textId="77777777" w:rsidR="00627714" w:rsidRPr="003E1DC3" w:rsidRDefault="00627714">
      <w:pPr>
        <w:spacing w:line="360" w:lineRule="auto"/>
        <w:jc w:val="both"/>
        <w:rPr>
          <w:rFonts w:ascii="Palatino Linotype" w:eastAsia="Palatino Linotype" w:hAnsi="Palatino Linotype" w:cs="Palatino Linotype"/>
        </w:rPr>
      </w:pPr>
    </w:p>
    <w:p w14:paraId="66AD9C6A" w14:textId="77777777" w:rsidR="00627714" w:rsidRPr="003E1DC3" w:rsidRDefault="00450AFC" w:rsidP="00450AFC">
      <w:pPr>
        <w:spacing w:line="360"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rPr>
        <w:t>En primera instancia</w:t>
      </w:r>
      <w:r w:rsidR="00582170" w:rsidRPr="003E1DC3">
        <w:rPr>
          <w:rFonts w:ascii="Palatino Linotype" w:eastAsia="Palatino Linotype" w:hAnsi="Palatino Linotype" w:cs="Palatino Linotype"/>
        </w:rPr>
        <w:t>,</w:t>
      </w:r>
      <w:r w:rsidR="00582170" w:rsidRPr="003E1DC3">
        <w:rPr>
          <w:rFonts w:ascii="Palatino Linotype" w:eastAsia="Palatino Linotype" w:hAnsi="Palatino Linotype" w:cs="Palatino Linotype"/>
          <w:b/>
        </w:rPr>
        <w:t xml:space="preserve"> </w:t>
      </w:r>
      <w:r w:rsidRPr="003E1DC3">
        <w:rPr>
          <w:rFonts w:ascii="Palatino Linotype" w:eastAsia="Palatino Linotype" w:hAnsi="Palatino Linotype" w:cs="Palatino Linotype"/>
        </w:rPr>
        <w:t xml:space="preserve">para un mejor entendimiento se procede a esquematizar las constancias que conforman el expediente electrónico para efecto de determinar si 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atendió los requerimientos de información de la particular:   </w:t>
      </w:r>
    </w:p>
    <w:p w14:paraId="2D566ABF" w14:textId="77777777" w:rsidR="00450AFC" w:rsidRPr="003E1DC3" w:rsidRDefault="00450AFC" w:rsidP="00450AFC">
      <w:pPr>
        <w:spacing w:line="360" w:lineRule="auto"/>
        <w:ind w:right="49"/>
        <w:jc w:val="both"/>
        <w:rPr>
          <w:rFonts w:ascii="Palatino Linotype" w:eastAsia="Palatino Linotype" w:hAnsi="Palatino Linotype" w:cs="Palatino Linotype"/>
        </w:rPr>
      </w:pPr>
    </w:p>
    <w:tbl>
      <w:tblPr>
        <w:tblStyle w:val="Tablaconcuadrcula"/>
        <w:tblW w:w="0" w:type="auto"/>
        <w:tblLook w:val="04A0" w:firstRow="1" w:lastRow="0" w:firstColumn="1" w:lastColumn="0" w:noHBand="0" w:noVBand="1"/>
      </w:tblPr>
      <w:tblGrid>
        <w:gridCol w:w="2926"/>
        <w:gridCol w:w="2926"/>
        <w:gridCol w:w="2927"/>
      </w:tblGrid>
      <w:tr w:rsidR="003E1DC3" w:rsidRPr="003E1DC3" w14:paraId="4B963A2A" w14:textId="77777777" w:rsidTr="00450AFC">
        <w:tc>
          <w:tcPr>
            <w:tcW w:w="2926" w:type="dxa"/>
            <w:shd w:val="clear" w:color="auto" w:fill="D6E3BC" w:themeFill="accent3" w:themeFillTint="66"/>
          </w:tcPr>
          <w:p w14:paraId="6749EBDD" w14:textId="77777777" w:rsidR="00450AFC" w:rsidRPr="003E1DC3" w:rsidRDefault="00450AFC" w:rsidP="00450AFC">
            <w:pPr>
              <w:spacing w:line="276" w:lineRule="auto"/>
              <w:ind w:right="49"/>
              <w:jc w:val="center"/>
              <w:rPr>
                <w:rFonts w:ascii="Palatino Linotype" w:eastAsia="Palatino Linotype" w:hAnsi="Palatino Linotype" w:cs="Palatino Linotype"/>
                <w:b/>
                <w:sz w:val="20"/>
                <w:szCs w:val="18"/>
              </w:rPr>
            </w:pPr>
            <w:r w:rsidRPr="003E1DC3">
              <w:rPr>
                <w:rFonts w:ascii="Palatino Linotype" w:eastAsia="Palatino Linotype" w:hAnsi="Palatino Linotype" w:cs="Palatino Linotype"/>
                <w:b/>
                <w:sz w:val="20"/>
                <w:szCs w:val="18"/>
              </w:rPr>
              <w:t>Solicitud de información</w:t>
            </w:r>
          </w:p>
        </w:tc>
        <w:tc>
          <w:tcPr>
            <w:tcW w:w="2926" w:type="dxa"/>
            <w:shd w:val="clear" w:color="auto" w:fill="D6E3BC" w:themeFill="accent3" w:themeFillTint="66"/>
          </w:tcPr>
          <w:p w14:paraId="19EA6C42" w14:textId="77777777" w:rsidR="00450AFC" w:rsidRPr="003E1DC3" w:rsidRDefault="00450AFC" w:rsidP="00450AFC">
            <w:pPr>
              <w:ind w:right="49"/>
              <w:jc w:val="center"/>
              <w:rPr>
                <w:rFonts w:ascii="Palatino Linotype" w:eastAsia="Palatino Linotype" w:hAnsi="Palatino Linotype" w:cs="Palatino Linotype"/>
                <w:b/>
                <w:sz w:val="20"/>
                <w:szCs w:val="18"/>
              </w:rPr>
            </w:pPr>
            <w:r w:rsidRPr="003E1DC3">
              <w:rPr>
                <w:rFonts w:ascii="Palatino Linotype" w:eastAsia="Palatino Linotype" w:hAnsi="Palatino Linotype" w:cs="Palatino Linotype"/>
                <w:b/>
                <w:sz w:val="20"/>
                <w:szCs w:val="18"/>
              </w:rPr>
              <w:t>Respuesta/Informe Justificado</w:t>
            </w:r>
          </w:p>
        </w:tc>
        <w:tc>
          <w:tcPr>
            <w:tcW w:w="2927" w:type="dxa"/>
            <w:shd w:val="clear" w:color="auto" w:fill="D6E3BC" w:themeFill="accent3" w:themeFillTint="66"/>
          </w:tcPr>
          <w:p w14:paraId="5147D3D4" w14:textId="77777777" w:rsidR="00450AFC" w:rsidRPr="003E1DC3" w:rsidRDefault="00450AFC" w:rsidP="00450AFC">
            <w:pPr>
              <w:spacing w:line="276" w:lineRule="auto"/>
              <w:ind w:right="49"/>
              <w:jc w:val="center"/>
              <w:rPr>
                <w:rFonts w:ascii="Palatino Linotype" w:eastAsia="Palatino Linotype" w:hAnsi="Palatino Linotype" w:cs="Palatino Linotype"/>
                <w:b/>
                <w:sz w:val="20"/>
                <w:szCs w:val="18"/>
              </w:rPr>
            </w:pPr>
            <w:r w:rsidRPr="003E1DC3">
              <w:rPr>
                <w:rFonts w:ascii="Palatino Linotype" w:eastAsia="Palatino Linotype" w:hAnsi="Palatino Linotype" w:cs="Palatino Linotype"/>
                <w:b/>
                <w:sz w:val="20"/>
                <w:szCs w:val="18"/>
              </w:rPr>
              <w:t>Colma</w:t>
            </w:r>
          </w:p>
        </w:tc>
      </w:tr>
      <w:tr w:rsidR="003E1DC3" w:rsidRPr="003E1DC3" w14:paraId="2FCADD1C" w14:textId="77777777" w:rsidTr="00450AFC">
        <w:tc>
          <w:tcPr>
            <w:tcW w:w="2926" w:type="dxa"/>
          </w:tcPr>
          <w:p w14:paraId="5D424867" w14:textId="77777777" w:rsidR="00450AFC" w:rsidRPr="003E1DC3" w:rsidRDefault="00450AFC" w:rsidP="00450AFC">
            <w:pPr>
              <w:spacing w:line="276" w:lineRule="auto"/>
              <w:ind w:right="49"/>
              <w:jc w:val="both"/>
              <w:rPr>
                <w:rFonts w:ascii="Palatino Linotype" w:eastAsia="Palatino Linotype" w:hAnsi="Palatino Linotype" w:cs="Palatino Linotype"/>
                <w:sz w:val="20"/>
                <w:szCs w:val="22"/>
              </w:rPr>
            </w:pPr>
            <w:r w:rsidRPr="003E1DC3">
              <w:rPr>
                <w:rFonts w:ascii="Palatino Linotype" w:eastAsia="Palatino Linotype" w:hAnsi="Palatino Linotype" w:cs="Palatino Linotype"/>
                <w:sz w:val="20"/>
                <w:szCs w:val="22"/>
              </w:rPr>
              <w:t xml:space="preserve">1.- El Aviso de Privacidad de las Siguientes áreas (Administración, Tesorería, Transparencia, Presidencia, Contraloría y </w:t>
            </w:r>
            <w:proofErr w:type="gramStart"/>
            <w:r w:rsidRPr="003E1DC3">
              <w:rPr>
                <w:rFonts w:ascii="Palatino Linotype" w:eastAsia="Palatino Linotype" w:hAnsi="Palatino Linotype" w:cs="Palatino Linotype"/>
                <w:sz w:val="20"/>
                <w:szCs w:val="22"/>
              </w:rPr>
              <w:t>Secretaria</w:t>
            </w:r>
            <w:proofErr w:type="gramEnd"/>
            <w:r w:rsidRPr="003E1DC3">
              <w:rPr>
                <w:rFonts w:ascii="Palatino Linotype" w:eastAsia="Palatino Linotype" w:hAnsi="Palatino Linotype" w:cs="Palatino Linotype"/>
                <w:sz w:val="20"/>
                <w:szCs w:val="22"/>
              </w:rPr>
              <w:t xml:space="preserve"> del Ayuntamiento), en caso de no tenerlo quisiera saber el por qué no lo tienen. </w:t>
            </w:r>
          </w:p>
        </w:tc>
        <w:tc>
          <w:tcPr>
            <w:tcW w:w="2926" w:type="dxa"/>
          </w:tcPr>
          <w:p w14:paraId="52E08DE1" w14:textId="77777777" w:rsidR="00450AFC" w:rsidRPr="003E1DC3" w:rsidRDefault="00450AFC" w:rsidP="003E1D0A">
            <w:pPr>
              <w:spacing w:line="276" w:lineRule="auto"/>
              <w:ind w:right="49"/>
              <w:jc w:val="both"/>
              <w:rPr>
                <w:rFonts w:ascii="Palatino Linotype" w:eastAsia="Palatino Linotype" w:hAnsi="Palatino Linotype" w:cs="Palatino Linotype"/>
                <w:sz w:val="20"/>
              </w:rPr>
            </w:pPr>
            <w:r w:rsidRPr="003E1DC3">
              <w:rPr>
                <w:rFonts w:ascii="Palatino Linotype" w:eastAsia="Palatino Linotype" w:hAnsi="Palatino Linotype" w:cs="Palatino Linotype"/>
                <w:b/>
                <w:sz w:val="20"/>
              </w:rPr>
              <w:t>Respuesta:</w:t>
            </w:r>
            <w:r w:rsidRPr="003E1DC3">
              <w:rPr>
                <w:rFonts w:ascii="Palatino Linotype" w:eastAsia="Palatino Linotype" w:hAnsi="Palatino Linotype" w:cs="Palatino Linotype"/>
                <w:sz w:val="20"/>
              </w:rPr>
              <w:t xml:space="preserve"> No hubo pronunciamiento.</w:t>
            </w:r>
          </w:p>
          <w:p w14:paraId="0BAFD140" w14:textId="77777777" w:rsidR="00450AFC" w:rsidRPr="003E1DC3" w:rsidRDefault="00450AFC" w:rsidP="003E1D0A">
            <w:pPr>
              <w:spacing w:line="276" w:lineRule="auto"/>
              <w:ind w:right="49"/>
              <w:jc w:val="both"/>
              <w:rPr>
                <w:rFonts w:ascii="Palatino Linotype" w:eastAsia="Palatino Linotype" w:hAnsi="Palatino Linotype" w:cs="Palatino Linotype"/>
                <w:sz w:val="20"/>
              </w:rPr>
            </w:pPr>
          </w:p>
          <w:p w14:paraId="72FB35ED" w14:textId="77777777" w:rsidR="00450AFC" w:rsidRPr="003E1DC3" w:rsidRDefault="00450AFC" w:rsidP="003E1D0A">
            <w:pPr>
              <w:spacing w:line="276" w:lineRule="auto"/>
              <w:ind w:right="49"/>
              <w:jc w:val="both"/>
              <w:rPr>
                <w:rFonts w:ascii="Palatino Linotype" w:eastAsia="Palatino Linotype" w:hAnsi="Palatino Linotype" w:cs="Palatino Linotype"/>
                <w:sz w:val="22"/>
              </w:rPr>
            </w:pPr>
            <w:r w:rsidRPr="003E1DC3">
              <w:rPr>
                <w:rFonts w:ascii="Palatino Linotype" w:eastAsia="Palatino Linotype" w:hAnsi="Palatino Linotype" w:cs="Palatino Linotype"/>
                <w:b/>
                <w:sz w:val="20"/>
              </w:rPr>
              <w:t>Informe Justificado:</w:t>
            </w:r>
            <w:r w:rsidRPr="003E1DC3">
              <w:rPr>
                <w:rFonts w:ascii="Palatino Linotype" w:eastAsia="Palatino Linotype" w:hAnsi="Palatino Linotype" w:cs="Palatino Linotype"/>
                <w:sz w:val="20"/>
              </w:rPr>
              <w:t xml:space="preserve"> Remite el aviso de privacidad</w:t>
            </w:r>
            <w:r w:rsidR="003E1D0A" w:rsidRPr="003E1DC3">
              <w:rPr>
                <w:rFonts w:ascii="Palatino Linotype" w:eastAsia="Palatino Linotype" w:hAnsi="Palatino Linotype" w:cs="Palatino Linotype"/>
                <w:sz w:val="20"/>
              </w:rPr>
              <w:t xml:space="preserve"> de Integral de la Unidad de Transparencia y Acceso a la información y la Tesorería Municipal para la base de datos denominada “Padrón de Contribuyentes”.</w:t>
            </w:r>
          </w:p>
        </w:tc>
        <w:tc>
          <w:tcPr>
            <w:tcW w:w="2927" w:type="dxa"/>
          </w:tcPr>
          <w:p w14:paraId="2A50AF59" w14:textId="77777777" w:rsidR="003E1D0A" w:rsidRPr="003E1DC3" w:rsidRDefault="00450AFC" w:rsidP="003E1D0A">
            <w:pPr>
              <w:spacing w:line="360" w:lineRule="auto"/>
              <w:ind w:right="49"/>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t>Parcialmente</w:t>
            </w:r>
          </w:p>
          <w:p w14:paraId="7463B2AF" w14:textId="77777777" w:rsidR="003E1D0A" w:rsidRPr="003E1DC3" w:rsidRDefault="003E1D0A" w:rsidP="00EE5C42">
            <w:pPr>
              <w:spacing w:line="276" w:lineRule="auto"/>
              <w:ind w:right="49"/>
              <w:jc w:val="both"/>
              <w:rPr>
                <w:rFonts w:ascii="Palatino Linotype" w:eastAsia="Palatino Linotype" w:hAnsi="Palatino Linotype" w:cs="Palatino Linotype"/>
                <w:b/>
                <w:sz w:val="22"/>
              </w:rPr>
            </w:pPr>
            <w:r w:rsidRPr="003E1DC3">
              <w:rPr>
                <w:rFonts w:ascii="Palatino Linotype" w:eastAsia="Palatino Linotype" w:hAnsi="Palatino Linotype" w:cs="Palatino Linotype"/>
                <w:b/>
                <w:sz w:val="20"/>
              </w:rPr>
              <w:t>Observaciones:</w:t>
            </w:r>
            <w:r w:rsidRPr="003E1DC3">
              <w:rPr>
                <w:rFonts w:ascii="Palatino Linotype" w:eastAsia="Palatino Linotype" w:hAnsi="Palatino Linotype" w:cs="Palatino Linotype"/>
                <w:sz w:val="20"/>
              </w:rPr>
              <w:t xml:space="preserve"> Faltan pronunciamientos de Administración, Presidencia, Contraloría, Secretaría del Ayuntamiento y respecto de Tesorería, en virtud de que sólo remitió uno para la base de datos “Padrón de Contribuyentes”. </w:t>
            </w:r>
          </w:p>
        </w:tc>
      </w:tr>
      <w:tr w:rsidR="003E1DC3" w:rsidRPr="003E1DC3" w14:paraId="556D644D" w14:textId="77777777" w:rsidTr="00450AFC">
        <w:tc>
          <w:tcPr>
            <w:tcW w:w="2926" w:type="dxa"/>
          </w:tcPr>
          <w:p w14:paraId="149146A1" w14:textId="77777777" w:rsidR="00450AFC" w:rsidRPr="003E1DC3" w:rsidRDefault="00450AFC" w:rsidP="00450AFC">
            <w:pPr>
              <w:spacing w:line="276" w:lineRule="auto"/>
              <w:ind w:right="49"/>
              <w:jc w:val="both"/>
              <w:rPr>
                <w:rFonts w:ascii="Palatino Linotype" w:eastAsia="Palatino Linotype" w:hAnsi="Palatino Linotype" w:cs="Palatino Linotype"/>
                <w:sz w:val="20"/>
                <w:szCs w:val="22"/>
              </w:rPr>
            </w:pPr>
            <w:r w:rsidRPr="003E1DC3">
              <w:rPr>
                <w:rFonts w:ascii="Palatino Linotype" w:eastAsia="Palatino Linotype" w:hAnsi="Palatino Linotype" w:cs="Palatino Linotype"/>
                <w:sz w:val="20"/>
                <w:szCs w:val="22"/>
              </w:rPr>
              <w:t xml:space="preserve">2.- La profesión de su secretaria o secretario particular, en caso de tener profesión adjuntar su título profesional </w:t>
            </w:r>
          </w:p>
        </w:tc>
        <w:tc>
          <w:tcPr>
            <w:tcW w:w="2926" w:type="dxa"/>
          </w:tcPr>
          <w:p w14:paraId="244F3E98" w14:textId="77777777" w:rsidR="00450AFC" w:rsidRPr="003E1DC3" w:rsidRDefault="003E1D0A" w:rsidP="002C546B">
            <w:pPr>
              <w:spacing w:line="276"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b/>
                <w:sz w:val="20"/>
              </w:rPr>
              <w:t xml:space="preserve">Respuesta/Informe Justificado: </w:t>
            </w:r>
            <w:r w:rsidRPr="003E1DC3">
              <w:rPr>
                <w:rFonts w:ascii="Palatino Linotype" w:eastAsia="Palatino Linotype" w:hAnsi="Palatino Linotype" w:cs="Palatino Linotype"/>
                <w:sz w:val="20"/>
              </w:rPr>
              <w:t xml:space="preserve">El </w:t>
            </w:r>
            <w:proofErr w:type="gramStart"/>
            <w:r w:rsidRPr="003E1DC3">
              <w:rPr>
                <w:rFonts w:ascii="Palatino Linotype" w:eastAsia="Palatino Linotype" w:hAnsi="Palatino Linotype" w:cs="Palatino Linotype"/>
                <w:sz w:val="20"/>
              </w:rPr>
              <w:t>Presidente</w:t>
            </w:r>
            <w:proofErr w:type="gramEnd"/>
            <w:r w:rsidRPr="003E1DC3">
              <w:rPr>
                <w:rFonts w:ascii="Palatino Linotype" w:eastAsia="Palatino Linotype" w:hAnsi="Palatino Linotype" w:cs="Palatino Linotype"/>
                <w:sz w:val="20"/>
              </w:rPr>
              <w:t xml:space="preserve"> Municipal manifiesta que J. Trinidad González Domínguez, Secretario Particular de Presidencia cuenta con la Licenciatura en Ciencias de la Comunicación </w:t>
            </w:r>
            <w:r w:rsidRPr="003E1DC3">
              <w:rPr>
                <w:rFonts w:ascii="Palatino Linotype" w:eastAsia="Palatino Linotype" w:hAnsi="Palatino Linotype" w:cs="Palatino Linotype"/>
                <w:sz w:val="20"/>
              </w:rPr>
              <w:lastRenderedPageBreak/>
              <w:t>y cuenta con Carta de Pasante por haber concluido la Maes</w:t>
            </w:r>
            <w:r w:rsidR="004732CE" w:rsidRPr="003E1DC3">
              <w:rPr>
                <w:rFonts w:ascii="Palatino Linotype" w:eastAsia="Palatino Linotype" w:hAnsi="Palatino Linotype" w:cs="Palatino Linotype"/>
                <w:sz w:val="20"/>
              </w:rPr>
              <w:t xml:space="preserve">tría en Administración Pública, para atender este punto adjunta su título de licenciatura </w:t>
            </w:r>
            <w:r w:rsidR="002C546B" w:rsidRPr="003E1DC3">
              <w:rPr>
                <w:rFonts w:ascii="Palatino Linotype" w:eastAsia="Palatino Linotype" w:hAnsi="Palatino Linotype" w:cs="Palatino Linotype"/>
                <w:sz w:val="20"/>
              </w:rPr>
              <w:t>y carta de pasante de maestría.</w:t>
            </w:r>
            <w:r w:rsidR="00861F42" w:rsidRPr="003E1DC3">
              <w:rPr>
                <w:rFonts w:ascii="Palatino Linotype" w:eastAsia="Palatino Linotype" w:hAnsi="Palatino Linotype" w:cs="Palatino Linotype"/>
                <w:sz w:val="20"/>
              </w:rPr>
              <w:t xml:space="preserve"> </w:t>
            </w:r>
          </w:p>
        </w:tc>
        <w:tc>
          <w:tcPr>
            <w:tcW w:w="2927" w:type="dxa"/>
          </w:tcPr>
          <w:p w14:paraId="0F21183A" w14:textId="77777777" w:rsidR="00450AFC" w:rsidRPr="003E1DC3" w:rsidRDefault="003E1D0A" w:rsidP="003E1D0A">
            <w:pPr>
              <w:spacing w:line="360" w:lineRule="auto"/>
              <w:ind w:right="49"/>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lastRenderedPageBreak/>
              <w:t>Parcialmente</w:t>
            </w:r>
          </w:p>
          <w:p w14:paraId="03AB15BB" w14:textId="77777777" w:rsidR="003E1D0A" w:rsidRPr="003E1DC3" w:rsidRDefault="003E1D0A" w:rsidP="004732CE">
            <w:pPr>
              <w:spacing w:line="276" w:lineRule="auto"/>
              <w:ind w:right="49"/>
              <w:jc w:val="both"/>
              <w:rPr>
                <w:rFonts w:ascii="Palatino Linotype" w:eastAsia="Palatino Linotype" w:hAnsi="Palatino Linotype" w:cs="Palatino Linotype"/>
                <w:b/>
              </w:rPr>
            </w:pPr>
            <w:r w:rsidRPr="003E1DC3">
              <w:rPr>
                <w:rFonts w:ascii="Palatino Linotype" w:eastAsia="Palatino Linotype" w:hAnsi="Palatino Linotype" w:cs="Palatino Linotype"/>
                <w:b/>
                <w:sz w:val="20"/>
              </w:rPr>
              <w:t xml:space="preserve">Observaciones: </w:t>
            </w:r>
            <w:r w:rsidRPr="003E1DC3">
              <w:rPr>
                <w:rFonts w:ascii="Palatino Linotype" w:eastAsia="Palatino Linotype" w:hAnsi="Palatino Linotype" w:cs="Palatino Linotype"/>
                <w:sz w:val="20"/>
              </w:rPr>
              <w:t xml:space="preserve">Los dos documentos que adjunta para </w:t>
            </w:r>
            <w:r w:rsidR="004732CE" w:rsidRPr="003E1DC3">
              <w:rPr>
                <w:rFonts w:ascii="Palatino Linotype" w:eastAsia="Palatino Linotype" w:hAnsi="Palatino Linotype" w:cs="Palatino Linotype"/>
                <w:sz w:val="20"/>
              </w:rPr>
              <w:t>dar respuesta a este punto de la solicitud</w:t>
            </w:r>
            <w:r w:rsidRPr="003E1DC3">
              <w:rPr>
                <w:rFonts w:ascii="Palatino Linotype" w:eastAsia="Palatino Linotype" w:hAnsi="Palatino Linotype" w:cs="Palatino Linotype"/>
                <w:sz w:val="20"/>
              </w:rPr>
              <w:t xml:space="preserve">, son ilegibles. </w:t>
            </w:r>
          </w:p>
        </w:tc>
      </w:tr>
      <w:tr w:rsidR="003E1DC3" w:rsidRPr="003E1DC3" w14:paraId="23CDF012" w14:textId="77777777" w:rsidTr="00450AFC">
        <w:tc>
          <w:tcPr>
            <w:tcW w:w="2926" w:type="dxa"/>
          </w:tcPr>
          <w:p w14:paraId="60ADAEBE" w14:textId="77777777" w:rsidR="00450AFC" w:rsidRPr="003E1DC3" w:rsidRDefault="00450AFC" w:rsidP="00450AFC">
            <w:pPr>
              <w:spacing w:line="276" w:lineRule="auto"/>
              <w:ind w:right="49"/>
              <w:jc w:val="both"/>
              <w:rPr>
                <w:rFonts w:ascii="Palatino Linotype" w:eastAsia="Palatino Linotype" w:hAnsi="Palatino Linotype" w:cs="Palatino Linotype"/>
                <w:sz w:val="20"/>
                <w:szCs w:val="22"/>
              </w:rPr>
            </w:pPr>
            <w:r w:rsidRPr="003E1DC3">
              <w:rPr>
                <w:rFonts w:ascii="Palatino Linotype" w:eastAsia="Palatino Linotype" w:hAnsi="Palatino Linotype" w:cs="Palatino Linotype"/>
                <w:sz w:val="20"/>
                <w:szCs w:val="22"/>
              </w:rPr>
              <w:t xml:space="preserve">3.- La certificación de los siguientes servidores públicos: Secretaría de ayuntamiento, </w:t>
            </w:r>
            <w:proofErr w:type="gramStart"/>
            <w:r w:rsidRPr="003E1DC3">
              <w:rPr>
                <w:rFonts w:ascii="Palatino Linotype" w:eastAsia="Palatino Linotype" w:hAnsi="Palatino Linotype" w:cs="Palatino Linotype"/>
                <w:sz w:val="20"/>
                <w:szCs w:val="22"/>
              </w:rPr>
              <w:t>Director</w:t>
            </w:r>
            <w:proofErr w:type="gramEnd"/>
            <w:r w:rsidRPr="003E1DC3">
              <w:rPr>
                <w:rFonts w:ascii="Palatino Linotype" w:eastAsia="Palatino Linotype" w:hAnsi="Palatino Linotype" w:cs="Palatino Linotype"/>
                <w:sz w:val="20"/>
                <w:szCs w:val="22"/>
              </w:rPr>
              <w:t xml:space="preserve"> de obras, Desarrollo económico, Titular del área de transparencia, Contraloría y junto con ellos quisiera sus títulos profesionales, en caso de que no estén certificados, especificar el motivo. </w:t>
            </w:r>
          </w:p>
        </w:tc>
        <w:tc>
          <w:tcPr>
            <w:tcW w:w="2926" w:type="dxa"/>
          </w:tcPr>
          <w:p w14:paraId="0215A7E3" w14:textId="77777777" w:rsidR="003E1D0A" w:rsidRPr="003E1DC3" w:rsidRDefault="007669E4" w:rsidP="00450AFC">
            <w:pPr>
              <w:spacing w:line="360" w:lineRule="auto"/>
              <w:ind w:right="49"/>
              <w:jc w:val="both"/>
              <w:rPr>
                <w:rFonts w:ascii="Palatino Linotype" w:eastAsia="Palatino Linotype" w:hAnsi="Palatino Linotype" w:cs="Palatino Linotype"/>
                <w:b/>
                <w:sz w:val="20"/>
              </w:rPr>
            </w:pPr>
            <w:r w:rsidRPr="003E1DC3">
              <w:rPr>
                <w:rFonts w:ascii="Palatino Linotype" w:eastAsia="Palatino Linotype" w:hAnsi="Palatino Linotype" w:cs="Palatino Linotype"/>
                <w:b/>
                <w:sz w:val="20"/>
              </w:rPr>
              <w:t xml:space="preserve">Respuesta/Informe Justificado: </w:t>
            </w:r>
          </w:p>
          <w:p w14:paraId="13D6626B" w14:textId="77777777" w:rsidR="007669E4" w:rsidRPr="003E1DC3" w:rsidRDefault="007669E4" w:rsidP="007669E4">
            <w:pPr>
              <w:spacing w:line="276" w:lineRule="auto"/>
              <w:ind w:right="49"/>
              <w:jc w:val="both"/>
              <w:rPr>
                <w:rFonts w:ascii="Palatino Linotype" w:eastAsia="Palatino Linotype" w:hAnsi="Palatino Linotype" w:cs="Palatino Linotype"/>
                <w:sz w:val="20"/>
              </w:rPr>
            </w:pPr>
            <w:r w:rsidRPr="003E1DC3">
              <w:rPr>
                <w:rFonts w:ascii="Palatino Linotype" w:eastAsia="Palatino Linotype" w:hAnsi="Palatino Linotype" w:cs="Palatino Linotype"/>
                <w:b/>
                <w:sz w:val="20"/>
              </w:rPr>
              <w:t xml:space="preserve">Secretaría del Ayuntamiento: </w:t>
            </w:r>
            <w:r w:rsidRPr="003E1DC3">
              <w:rPr>
                <w:rFonts w:ascii="Palatino Linotype" w:eastAsia="Palatino Linotype" w:hAnsi="Palatino Linotype" w:cs="Palatino Linotype"/>
                <w:sz w:val="20"/>
              </w:rPr>
              <w:t xml:space="preserve">Remite Certificaciones de Competencia Laboral en el Estándar de Competencia y en la Norma Institucional, así como el nombramiento expedido a favor del </w:t>
            </w:r>
            <w:proofErr w:type="gramStart"/>
            <w:r w:rsidRPr="003E1DC3">
              <w:rPr>
                <w:rFonts w:ascii="Palatino Linotype" w:eastAsia="Palatino Linotype" w:hAnsi="Palatino Linotype" w:cs="Palatino Linotype"/>
                <w:sz w:val="20"/>
              </w:rPr>
              <w:t>Secretario</w:t>
            </w:r>
            <w:proofErr w:type="gramEnd"/>
            <w:r w:rsidRPr="003E1DC3">
              <w:rPr>
                <w:rFonts w:ascii="Palatino Linotype" w:eastAsia="Palatino Linotype" w:hAnsi="Palatino Linotype" w:cs="Palatino Linotype"/>
                <w:sz w:val="20"/>
              </w:rPr>
              <w:t xml:space="preserve"> del Ayuntamiento para el periodo 2016-2018 del Ayuntamiento de Atizapán.</w:t>
            </w:r>
          </w:p>
          <w:p w14:paraId="228A6A22" w14:textId="77777777" w:rsidR="007669E4" w:rsidRPr="003E1DC3" w:rsidRDefault="007669E4" w:rsidP="007669E4">
            <w:pPr>
              <w:spacing w:line="276" w:lineRule="auto"/>
              <w:ind w:right="49"/>
              <w:jc w:val="both"/>
              <w:rPr>
                <w:rFonts w:ascii="Palatino Linotype" w:eastAsia="Palatino Linotype" w:hAnsi="Palatino Linotype" w:cs="Palatino Linotype"/>
                <w:sz w:val="20"/>
              </w:rPr>
            </w:pPr>
          </w:p>
          <w:p w14:paraId="33165ADE" w14:textId="77777777" w:rsidR="007669E4" w:rsidRPr="003E1DC3" w:rsidRDefault="007669E4" w:rsidP="007669E4">
            <w:pPr>
              <w:spacing w:line="276" w:lineRule="auto"/>
              <w:ind w:right="49"/>
              <w:jc w:val="both"/>
              <w:rPr>
                <w:rFonts w:ascii="Palatino Linotype" w:eastAsia="Palatino Linotype" w:hAnsi="Palatino Linotype" w:cs="Palatino Linotype"/>
                <w:b/>
                <w:sz w:val="20"/>
              </w:rPr>
            </w:pPr>
            <w:r w:rsidRPr="003E1DC3">
              <w:rPr>
                <w:rFonts w:ascii="Palatino Linotype" w:eastAsia="Palatino Linotype" w:hAnsi="Palatino Linotype" w:cs="Palatino Linotype"/>
                <w:b/>
                <w:sz w:val="20"/>
              </w:rPr>
              <w:t xml:space="preserve">Director de Obras: </w:t>
            </w:r>
            <w:r w:rsidRPr="003E1DC3">
              <w:rPr>
                <w:rFonts w:ascii="Palatino Linotype" w:eastAsia="Palatino Linotype" w:hAnsi="Palatino Linotype" w:cs="Palatino Linotype"/>
                <w:sz w:val="20"/>
              </w:rPr>
              <w:t>Remite Certificación de Competencia Laboral en el estándar de competencia, administración de la obra pública municipal, asimismo remite su Título Profesional que lo acredita como Ingeniero Arquitecto.</w:t>
            </w:r>
            <w:r w:rsidRPr="003E1DC3">
              <w:rPr>
                <w:rFonts w:ascii="Palatino Linotype" w:eastAsia="Palatino Linotype" w:hAnsi="Palatino Linotype" w:cs="Palatino Linotype"/>
                <w:b/>
                <w:sz w:val="20"/>
              </w:rPr>
              <w:t xml:space="preserve"> </w:t>
            </w:r>
          </w:p>
          <w:p w14:paraId="7BA8B92E" w14:textId="77777777" w:rsidR="007669E4" w:rsidRPr="003E1DC3" w:rsidRDefault="007669E4" w:rsidP="007669E4">
            <w:pPr>
              <w:spacing w:line="276" w:lineRule="auto"/>
              <w:ind w:right="49"/>
              <w:jc w:val="both"/>
              <w:rPr>
                <w:rFonts w:ascii="Palatino Linotype" w:eastAsia="Palatino Linotype" w:hAnsi="Palatino Linotype" w:cs="Palatino Linotype"/>
                <w:b/>
                <w:sz w:val="20"/>
              </w:rPr>
            </w:pPr>
          </w:p>
          <w:p w14:paraId="12D5254E" w14:textId="77777777" w:rsidR="007669E4" w:rsidRPr="003E1DC3" w:rsidRDefault="007669E4" w:rsidP="007669E4">
            <w:pPr>
              <w:spacing w:line="276" w:lineRule="auto"/>
              <w:ind w:right="49"/>
              <w:jc w:val="both"/>
              <w:rPr>
                <w:rFonts w:ascii="Palatino Linotype" w:eastAsia="Palatino Linotype" w:hAnsi="Palatino Linotype" w:cs="Palatino Linotype"/>
                <w:sz w:val="20"/>
              </w:rPr>
            </w:pPr>
            <w:r w:rsidRPr="003E1DC3">
              <w:rPr>
                <w:rFonts w:ascii="Palatino Linotype" w:eastAsia="Palatino Linotype" w:hAnsi="Palatino Linotype" w:cs="Palatino Linotype"/>
                <w:b/>
                <w:sz w:val="20"/>
              </w:rPr>
              <w:t xml:space="preserve">Desarrollo Económico: </w:t>
            </w:r>
            <w:r w:rsidRPr="003E1DC3">
              <w:rPr>
                <w:rFonts w:ascii="Palatino Linotype" w:eastAsia="Palatino Linotype" w:hAnsi="Palatino Linotype" w:cs="Palatino Linotype"/>
                <w:sz w:val="20"/>
              </w:rPr>
              <w:t xml:space="preserve">Remite Diploma otorgado a la </w:t>
            </w:r>
            <w:proofErr w:type="gramStart"/>
            <w:r w:rsidRPr="003E1DC3">
              <w:rPr>
                <w:rFonts w:ascii="Palatino Linotype" w:eastAsia="Palatino Linotype" w:hAnsi="Palatino Linotype" w:cs="Palatino Linotype"/>
                <w:sz w:val="20"/>
              </w:rPr>
              <w:t>Directora</w:t>
            </w:r>
            <w:proofErr w:type="gramEnd"/>
            <w:r w:rsidRPr="003E1DC3">
              <w:rPr>
                <w:rFonts w:ascii="Palatino Linotype" w:eastAsia="Palatino Linotype" w:hAnsi="Palatino Linotype" w:cs="Palatino Linotype"/>
                <w:sz w:val="20"/>
              </w:rPr>
              <w:t xml:space="preserve"> de Desarrollo Económico por haber concluido satisfactoriamente el Diplomado “Fomentar el Desarrollo Económico en los Municipios del Estado de México”, con ello el trámite de </w:t>
            </w:r>
            <w:r w:rsidRPr="003E1DC3">
              <w:rPr>
                <w:rFonts w:ascii="Palatino Linotype" w:eastAsia="Palatino Linotype" w:hAnsi="Palatino Linotype" w:cs="Palatino Linotype"/>
                <w:sz w:val="20"/>
              </w:rPr>
              <w:lastRenderedPageBreak/>
              <w:t xml:space="preserve">la certificación está en proceso. </w:t>
            </w:r>
            <w:proofErr w:type="gramStart"/>
            <w:r w:rsidRPr="003E1DC3">
              <w:rPr>
                <w:rFonts w:ascii="Palatino Linotype" w:eastAsia="Palatino Linotype" w:hAnsi="Palatino Linotype" w:cs="Palatino Linotype"/>
                <w:sz w:val="20"/>
              </w:rPr>
              <w:t>Asimismo</w:t>
            </w:r>
            <w:proofErr w:type="gramEnd"/>
            <w:r w:rsidRPr="003E1DC3">
              <w:rPr>
                <w:rFonts w:ascii="Palatino Linotype" w:eastAsia="Palatino Linotype" w:hAnsi="Palatino Linotype" w:cs="Palatino Linotype"/>
                <w:sz w:val="20"/>
              </w:rPr>
              <w:t xml:space="preserve"> </w:t>
            </w:r>
            <w:r w:rsidR="008C4070" w:rsidRPr="003E1DC3">
              <w:rPr>
                <w:rFonts w:ascii="Palatino Linotype" w:eastAsia="Palatino Linotype" w:hAnsi="Palatino Linotype" w:cs="Palatino Linotype"/>
                <w:sz w:val="20"/>
              </w:rPr>
              <w:t xml:space="preserve">remiten </w:t>
            </w:r>
            <w:r w:rsidRPr="003E1DC3">
              <w:rPr>
                <w:rFonts w:ascii="Palatino Linotype" w:eastAsia="Palatino Linotype" w:hAnsi="Palatino Linotype" w:cs="Palatino Linotype"/>
                <w:sz w:val="20"/>
              </w:rPr>
              <w:t xml:space="preserve">el documento de toma de protesta </w:t>
            </w:r>
            <w:r w:rsidR="008C4070" w:rsidRPr="003E1DC3">
              <w:rPr>
                <w:rFonts w:ascii="Palatino Linotype" w:eastAsia="Palatino Linotype" w:hAnsi="Palatino Linotype" w:cs="Palatino Linotype"/>
                <w:sz w:val="20"/>
              </w:rPr>
              <w:t>ante la Facultad de E</w:t>
            </w:r>
            <w:r w:rsidR="004654CE" w:rsidRPr="003E1DC3">
              <w:rPr>
                <w:rFonts w:ascii="Palatino Linotype" w:eastAsia="Palatino Linotype" w:hAnsi="Palatino Linotype" w:cs="Palatino Linotype"/>
                <w:sz w:val="20"/>
              </w:rPr>
              <w:t xml:space="preserve">conomía de la Universidad Autónoma del Estado de México para recibir el título </w:t>
            </w:r>
            <w:r w:rsidRPr="003E1DC3">
              <w:rPr>
                <w:rFonts w:ascii="Palatino Linotype" w:eastAsia="Palatino Linotype" w:hAnsi="Palatino Linotype" w:cs="Palatino Linotype"/>
                <w:sz w:val="20"/>
              </w:rPr>
              <w:t xml:space="preserve">como Licenciada en Relaciones Económicas Internacionales. </w:t>
            </w:r>
          </w:p>
          <w:p w14:paraId="1604E41A" w14:textId="77777777" w:rsidR="007669E4" w:rsidRPr="003E1DC3" w:rsidRDefault="007669E4" w:rsidP="007669E4">
            <w:pPr>
              <w:spacing w:line="276" w:lineRule="auto"/>
              <w:ind w:right="49"/>
              <w:jc w:val="both"/>
              <w:rPr>
                <w:rFonts w:ascii="Palatino Linotype" w:eastAsia="Palatino Linotype" w:hAnsi="Palatino Linotype" w:cs="Palatino Linotype"/>
                <w:sz w:val="20"/>
              </w:rPr>
            </w:pPr>
          </w:p>
          <w:p w14:paraId="54AF66DA" w14:textId="77777777" w:rsidR="007669E4" w:rsidRPr="003E1DC3" w:rsidRDefault="007669E4" w:rsidP="005E7A1C">
            <w:pPr>
              <w:spacing w:line="276" w:lineRule="auto"/>
              <w:ind w:right="49"/>
              <w:jc w:val="both"/>
              <w:rPr>
                <w:rFonts w:ascii="Palatino Linotype" w:eastAsia="Palatino Linotype" w:hAnsi="Palatino Linotype" w:cs="Palatino Linotype"/>
                <w:sz w:val="20"/>
              </w:rPr>
            </w:pPr>
            <w:r w:rsidRPr="003E1DC3">
              <w:rPr>
                <w:rFonts w:ascii="Palatino Linotype" w:eastAsia="Palatino Linotype" w:hAnsi="Palatino Linotype" w:cs="Palatino Linotype"/>
                <w:b/>
                <w:sz w:val="20"/>
              </w:rPr>
              <w:t xml:space="preserve">Unidad de Transparencia: </w:t>
            </w:r>
            <w:r w:rsidR="005E7A1C" w:rsidRPr="003E1DC3">
              <w:rPr>
                <w:rFonts w:ascii="Palatino Linotype" w:eastAsia="Palatino Linotype" w:hAnsi="Palatino Linotype" w:cs="Palatino Linotype"/>
                <w:sz w:val="20"/>
              </w:rPr>
              <w:t>Cédula de Evaluación expedida a favor del titular de la Unidad de Transparencia, que acredita el proceso de Certificación en el Estándar de Competencia EC1058 Garantizar el Derecho de Acceso a la Información Pública y un Reconocimiento por su actividad laboral en el Instituto Mexicano del Seguro Social y Constancia del curso Fundación y Motivación de los Actos Administrativos de julio de 2019.</w:t>
            </w:r>
          </w:p>
          <w:p w14:paraId="680995E1" w14:textId="77777777" w:rsidR="007669E4" w:rsidRPr="003E1DC3" w:rsidRDefault="007669E4" w:rsidP="00450AFC">
            <w:pPr>
              <w:spacing w:line="360" w:lineRule="auto"/>
              <w:ind w:right="49"/>
              <w:jc w:val="both"/>
              <w:rPr>
                <w:rFonts w:ascii="Palatino Linotype" w:eastAsia="Palatino Linotype" w:hAnsi="Palatino Linotype" w:cs="Palatino Linotype"/>
                <w:b/>
                <w:sz w:val="20"/>
              </w:rPr>
            </w:pPr>
          </w:p>
          <w:p w14:paraId="52C7CD07" w14:textId="77777777" w:rsidR="007669E4" w:rsidRPr="003E1DC3" w:rsidRDefault="007669E4" w:rsidP="005E7A1C">
            <w:pPr>
              <w:spacing w:line="276"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b/>
                <w:sz w:val="20"/>
              </w:rPr>
              <w:t>Contraloría:</w:t>
            </w:r>
            <w:r w:rsidR="005E7A1C" w:rsidRPr="003E1DC3">
              <w:rPr>
                <w:rFonts w:ascii="Palatino Linotype" w:eastAsia="Palatino Linotype" w:hAnsi="Palatino Linotype" w:cs="Palatino Linotype"/>
                <w:sz w:val="20"/>
              </w:rPr>
              <w:t xml:space="preserve"> </w:t>
            </w:r>
            <w:r w:rsidRPr="003E1DC3">
              <w:rPr>
                <w:rFonts w:ascii="Palatino Linotype" w:eastAsia="Palatino Linotype" w:hAnsi="Palatino Linotype" w:cs="Palatino Linotype"/>
                <w:sz w:val="20"/>
              </w:rPr>
              <w:t>Remite certificación de competencia laboral en el est</w:t>
            </w:r>
            <w:r w:rsidR="005E7A1C" w:rsidRPr="003E1DC3">
              <w:rPr>
                <w:rFonts w:ascii="Palatino Linotype" w:eastAsia="Palatino Linotype" w:hAnsi="Palatino Linotype" w:cs="Palatino Linotype"/>
                <w:sz w:val="20"/>
              </w:rPr>
              <w:t>ándar de: Ejecución de las atribuciones de Contralora Municipal y Título de Licenciatura en Derecho.</w:t>
            </w:r>
          </w:p>
        </w:tc>
        <w:tc>
          <w:tcPr>
            <w:tcW w:w="2927" w:type="dxa"/>
          </w:tcPr>
          <w:p w14:paraId="56115BC9" w14:textId="77777777" w:rsidR="00450AFC" w:rsidRPr="003E1DC3" w:rsidRDefault="0051133E" w:rsidP="005E7A1C">
            <w:pPr>
              <w:spacing w:line="360" w:lineRule="auto"/>
              <w:ind w:right="49"/>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lastRenderedPageBreak/>
              <w:t xml:space="preserve"> Parcialmente  </w:t>
            </w:r>
          </w:p>
          <w:p w14:paraId="72FB0A7A" w14:textId="77777777" w:rsidR="0051133E" w:rsidRPr="003E1DC3" w:rsidRDefault="0051133E" w:rsidP="00DB7907">
            <w:pPr>
              <w:spacing w:line="276" w:lineRule="auto"/>
              <w:ind w:right="49"/>
              <w:jc w:val="both"/>
              <w:rPr>
                <w:rFonts w:ascii="Palatino Linotype" w:eastAsia="Palatino Linotype" w:hAnsi="Palatino Linotype" w:cs="Palatino Linotype"/>
                <w:b/>
              </w:rPr>
            </w:pPr>
            <w:r w:rsidRPr="003E1DC3">
              <w:rPr>
                <w:rFonts w:ascii="Palatino Linotype" w:eastAsia="Palatino Linotype" w:hAnsi="Palatino Linotype" w:cs="Palatino Linotype"/>
                <w:b/>
                <w:sz w:val="20"/>
              </w:rPr>
              <w:t xml:space="preserve">Observaciones: </w:t>
            </w:r>
            <w:r w:rsidR="00DB7907" w:rsidRPr="003E1DC3">
              <w:rPr>
                <w:rFonts w:ascii="Palatino Linotype" w:eastAsia="Palatino Linotype" w:hAnsi="Palatino Linotype" w:cs="Palatino Linotype"/>
                <w:sz w:val="20"/>
              </w:rPr>
              <w:t>Falta</w:t>
            </w:r>
            <w:r w:rsidR="008C4070" w:rsidRPr="003E1DC3">
              <w:rPr>
                <w:rFonts w:ascii="Palatino Linotype" w:eastAsia="Palatino Linotype" w:hAnsi="Palatino Linotype" w:cs="Palatino Linotype"/>
                <w:sz w:val="20"/>
              </w:rPr>
              <w:t>n</w:t>
            </w:r>
            <w:r w:rsidR="00DB7907" w:rsidRPr="003E1DC3">
              <w:rPr>
                <w:rFonts w:ascii="Palatino Linotype" w:eastAsia="Palatino Linotype" w:hAnsi="Palatino Linotype" w:cs="Palatino Linotype"/>
                <w:sz w:val="20"/>
              </w:rPr>
              <w:t xml:space="preserve"> Título</w:t>
            </w:r>
            <w:r w:rsidR="008C4070" w:rsidRPr="003E1DC3">
              <w:rPr>
                <w:rFonts w:ascii="Palatino Linotype" w:eastAsia="Palatino Linotype" w:hAnsi="Palatino Linotype" w:cs="Palatino Linotype"/>
                <w:sz w:val="20"/>
              </w:rPr>
              <w:t>s</w:t>
            </w:r>
            <w:r w:rsidR="00DB7907" w:rsidRPr="003E1DC3">
              <w:rPr>
                <w:rFonts w:ascii="Palatino Linotype" w:eastAsia="Palatino Linotype" w:hAnsi="Palatino Linotype" w:cs="Palatino Linotype"/>
                <w:sz w:val="20"/>
              </w:rPr>
              <w:t xml:space="preserve"> Profesional</w:t>
            </w:r>
            <w:r w:rsidR="008C4070" w:rsidRPr="003E1DC3">
              <w:rPr>
                <w:rFonts w:ascii="Palatino Linotype" w:eastAsia="Palatino Linotype" w:hAnsi="Palatino Linotype" w:cs="Palatino Linotype"/>
                <w:sz w:val="20"/>
              </w:rPr>
              <w:t>es</w:t>
            </w:r>
            <w:r w:rsidR="00DB7907" w:rsidRPr="003E1DC3">
              <w:rPr>
                <w:rFonts w:ascii="Palatino Linotype" w:eastAsia="Palatino Linotype" w:hAnsi="Palatino Linotype" w:cs="Palatino Linotype"/>
                <w:sz w:val="20"/>
              </w:rPr>
              <w:t xml:space="preserve"> del </w:t>
            </w:r>
            <w:proofErr w:type="gramStart"/>
            <w:r w:rsidR="00DB7907" w:rsidRPr="003E1DC3">
              <w:rPr>
                <w:rFonts w:ascii="Palatino Linotype" w:eastAsia="Palatino Linotype" w:hAnsi="Palatino Linotype" w:cs="Palatino Linotype"/>
                <w:sz w:val="20"/>
              </w:rPr>
              <w:t>Secretario</w:t>
            </w:r>
            <w:proofErr w:type="gramEnd"/>
            <w:r w:rsidR="00DB7907" w:rsidRPr="003E1DC3">
              <w:rPr>
                <w:rFonts w:ascii="Palatino Linotype" w:eastAsia="Palatino Linotype" w:hAnsi="Palatino Linotype" w:cs="Palatino Linotype"/>
                <w:sz w:val="20"/>
              </w:rPr>
              <w:t xml:space="preserve"> del Ayuntamiento, Directora de Desarrollo Económico y del Titular de la Unidad de Transparencia</w:t>
            </w:r>
            <w:r w:rsidR="004654CE" w:rsidRPr="003E1DC3">
              <w:rPr>
                <w:rFonts w:ascii="Palatino Linotype" w:eastAsia="Palatino Linotype" w:hAnsi="Palatino Linotype" w:cs="Palatino Linotype"/>
                <w:sz w:val="20"/>
              </w:rPr>
              <w:t>, así como certificaciones de la Directora de Desarrollo Económico y del Titular de la Unidad de Transparencia</w:t>
            </w:r>
            <w:r w:rsidR="00DB7907" w:rsidRPr="003E1DC3">
              <w:rPr>
                <w:rFonts w:ascii="Palatino Linotype" w:eastAsia="Palatino Linotype" w:hAnsi="Palatino Linotype" w:cs="Palatino Linotype"/>
                <w:sz w:val="20"/>
              </w:rPr>
              <w:t>.</w:t>
            </w:r>
            <w:r w:rsidR="00DB7907" w:rsidRPr="003E1DC3">
              <w:rPr>
                <w:rFonts w:ascii="Palatino Linotype" w:eastAsia="Palatino Linotype" w:hAnsi="Palatino Linotype" w:cs="Palatino Linotype"/>
                <w:b/>
                <w:sz w:val="20"/>
              </w:rPr>
              <w:t xml:space="preserve"> </w:t>
            </w:r>
          </w:p>
        </w:tc>
      </w:tr>
      <w:tr w:rsidR="003E1DC3" w:rsidRPr="003E1DC3" w14:paraId="465741AE" w14:textId="77777777" w:rsidTr="00450AFC">
        <w:tc>
          <w:tcPr>
            <w:tcW w:w="2926" w:type="dxa"/>
          </w:tcPr>
          <w:p w14:paraId="2E7F9EDC" w14:textId="77777777" w:rsidR="00450AFC" w:rsidRPr="003E1DC3" w:rsidRDefault="00450AFC" w:rsidP="00450AFC">
            <w:pPr>
              <w:spacing w:line="276" w:lineRule="auto"/>
              <w:ind w:right="49"/>
              <w:jc w:val="both"/>
              <w:rPr>
                <w:rFonts w:ascii="Palatino Linotype" w:eastAsia="Palatino Linotype" w:hAnsi="Palatino Linotype" w:cs="Palatino Linotype"/>
                <w:sz w:val="20"/>
                <w:szCs w:val="22"/>
              </w:rPr>
            </w:pPr>
            <w:r w:rsidRPr="003E1DC3">
              <w:rPr>
                <w:rFonts w:ascii="Palatino Linotype" w:eastAsia="Palatino Linotype" w:hAnsi="Palatino Linotype" w:cs="Palatino Linotype"/>
                <w:sz w:val="20"/>
                <w:szCs w:val="22"/>
              </w:rPr>
              <w:t xml:space="preserve">4.- El Acta de Instalación del Comité de Transparencia </w:t>
            </w:r>
          </w:p>
        </w:tc>
        <w:tc>
          <w:tcPr>
            <w:tcW w:w="2926" w:type="dxa"/>
          </w:tcPr>
          <w:p w14:paraId="70FE19DD" w14:textId="77777777" w:rsidR="00450AFC" w:rsidRPr="003E1DC3" w:rsidRDefault="00450AFC" w:rsidP="00450AFC">
            <w:pPr>
              <w:spacing w:line="276" w:lineRule="auto"/>
              <w:ind w:right="49"/>
              <w:jc w:val="center"/>
              <w:rPr>
                <w:rFonts w:ascii="Palatino Linotype" w:eastAsia="Palatino Linotype" w:hAnsi="Palatino Linotype" w:cs="Palatino Linotype"/>
                <w:b/>
              </w:rPr>
            </w:pPr>
            <w:r w:rsidRPr="003E1DC3">
              <w:rPr>
                <w:rFonts w:ascii="Palatino Linotype" w:eastAsia="Palatino Linotype" w:hAnsi="Palatino Linotype" w:cs="Palatino Linotype"/>
                <w:b/>
                <w:sz w:val="20"/>
              </w:rPr>
              <w:t>No hay pronunciamiento</w:t>
            </w:r>
          </w:p>
        </w:tc>
        <w:tc>
          <w:tcPr>
            <w:tcW w:w="2927" w:type="dxa"/>
          </w:tcPr>
          <w:p w14:paraId="5F33191C" w14:textId="77777777" w:rsidR="00450AFC" w:rsidRPr="003E1DC3" w:rsidRDefault="00450AFC" w:rsidP="00450AFC">
            <w:pPr>
              <w:spacing w:line="360" w:lineRule="auto"/>
              <w:ind w:right="49"/>
              <w:jc w:val="center"/>
              <w:rPr>
                <w:rFonts w:ascii="Palatino Linotype" w:eastAsia="Palatino Linotype" w:hAnsi="Palatino Linotype" w:cs="Palatino Linotype"/>
                <w:b/>
              </w:rPr>
            </w:pPr>
            <w:r w:rsidRPr="003E1DC3">
              <w:rPr>
                <w:rFonts w:ascii="Palatino Linotype" w:eastAsia="Palatino Linotype" w:hAnsi="Palatino Linotype" w:cs="Palatino Linotype"/>
                <w:b/>
                <w:sz w:val="22"/>
              </w:rPr>
              <w:t>No</w:t>
            </w:r>
          </w:p>
        </w:tc>
      </w:tr>
      <w:tr w:rsidR="005E7A1C" w:rsidRPr="003E1DC3" w14:paraId="7977ABFD" w14:textId="77777777" w:rsidTr="00450AFC">
        <w:tc>
          <w:tcPr>
            <w:tcW w:w="2926" w:type="dxa"/>
          </w:tcPr>
          <w:p w14:paraId="1C7F8961" w14:textId="77777777" w:rsidR="00450AFC" w:rsidRPr="003E1DC3" w:rsidRDefault="00450AFC" w:rsidP="00450AFC">
            <w:pPr>
              <w:spacing w:line="276" w:lineRule="auto"/>
              <w:ind w:right="49"/>
              <w:jc w:val="both"/>
              <w:rPr>
                <w:rFonts w:ascii="Palatino Linotype" w:eastAsia="Palatino Linotype" w:hAnsi="Palatino Linotype" w:cs="Palatino Linotype"/>
                <w:sz w:val="20"/>
                <w:szCs w:val="22"/>
              </w:rPr>
            </w:pPr>
            <w:r w:rsidRPr="003E1DC3">
              <w:rPr>
                <w:rFonts w:ascii="Palatino Linotype" w:eastAsia="Palatino Linotype" w:hAnsi="Palatino Linotype" w:cs="Palatino Linotype"/>
                <w:sz w:val="20"/>
                <w:szCs w:val="22"/>
              </w:rPr>
              <w:lastRenderedPageBreak/>
              <w:t>5.- Los recibos de nómina de todo el personal que labora en su administración desde usted como presidenta hasta el último personal operativo de la primera y segunda quincena del mes de mayo</w:t>
            </w:r>
          </w:p>
        </w:tc>
        <w:tc>
          <w:tcPr>
            <w:tcW w:w="2926" w:type="dxa"/>
          </w:tcPr>
          <w:p w14:paraId="63C6078E" w14:textId="77777777" w:rsidR="00450AFC" w:rsidRPr="003E1DC3" w:rsidRDefault="00F14ECD" w:rsidP="00F14ECD">
            <w:pPr>
              <w:spacing w:line="276"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b/>
                <w:sz w:val="20"/>
              </w:rPr>
              <w:t>Respuesta/Informe Justificado:</w:t>
            </w:r>
            <w:r w:rsidRPr="003E1DC3">
              <w:rPr>
                <w:rFonts w:ascii="Palatino Linotype" w:eastAsia="Palatino Linotype" w:hAnsi="Palatino Linotype" w:cs="Palatino Linotype"/>
                <w:sz w:val="20"/>
              </w:rPr>
              <w:t xml:space="preserve"> Reporte de nómina de las dos últimas quincenas del mes de mayo de dos mil veintidós.</w:t>
            </w:r>
          </w:p>
        </w:tc>
        <w:tc>
          <w:tcPr>
            <w:tcW w:w="2927" w:type="dxa"/>
          </w:tcPr>
          <w:p w14:paraId="3F1CD111" w14:textId="77777777" w:rsidR="00450AFC" w:rsidRPr="003E1DC3" w:rsidRDefault="003E1D0A" w:rsidP="003E1D0A">
            <w:pPr>
              <w:spacing w:line="360" w:lineRule="auto"/>
              <w:ind w:right="49"/>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t>No</w:t>
            </w:r>
          </w:p>
          <w:p w14:paraId="4F8D4407" w14:textId="77777777" w:rsidR="00F14ECD" w:rsidRPr="003E1DC3" w:rsidRDefault="00F14ECD" w:rsidP="00F14ECD">
            <w:pPr>
              <w:spacing w:line="276" w:lineRule="auto"/>
              <w:ind w:right="49"/>
              <w:jc w:val="both"/>
              <w:rPr>
                <w:rFonts w:ascii="Palatino Linotype" w:eastAsia="Palatino Linotype" w:hAnsi="Palatino Linotype" w:cs="Palatino Linotype"/>
                <w:b/>
              </w:rPr>
            </w:pPr>
            <w:r w:rsidRPr="003E1DC3">
              <w:rPr>
                <w:rFonts w:ascii="Palatino Linotype" w:eastAsia="Palatino Linotype" w:hAnsi="Palatino Linotype" w:cs="Palatino Linotype"/>
                <w:b/>
                <w:sz w:val="20"/>
              </w:rPr>
              <w:t xml:space="preserve">Observaciones: </w:t>
            </w:r>
            <w:r w:rsidRPr="003E1DC3">
              <w:rPr>
                <w:rFonts w:ascii="Palatino Linotype" w:eastAsia="Palatino Linotype" w:hAnsi="Palatino Linotype" w:cs="Palatino Linotype"/>
                <w:sz w:val="20"/>
              </w:rPr>
              <w:t>No corresponde con lo solicitado.</w:t>
            </w:r>
          </w:p>
        </w:tc>
      </w:tr>
    </w:tbl>
    <w:p w14:paraId="7F0DF4E1" w14:textId="77777777" w:rsidR="00450AFC" w:rsidRPr="003E1DC3" w:rsidRDefault="00450AFC" w:rsidP="00450AFC">
      <w:pPr>
        <w:spacing w:line="360" w:lineRule="auto"/>
        <w:ind w:right="49"/>
        <w:jc w:val="both"/>
        <w:rPr>
          <w:rFonts w:ascii="Palatino Linotype" w:eastAsia="Palatino Linotype" w:hAnsi="Palatino Linotype" w:cs="Palatino Linotype"/>
          <w:i/>
        </w:rPr>
      </w:pPr>
    </w:p>
    <w:p w14:paraId="55785233" w14:textId="77777777" w:rsidR="00F14ECD" w:rsidRPr="003E1DC3" w:rsidRDefault="00582170">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Teniendo esto en cuenta, </w:t>
      </w:r>
      <w:r w:rsidR="00F14ECD" w:rsidRPr="003E1DC3">
        <w:rPr>
          <w:rFonts w:ascii="Palatino Linotype" w:eastAsia="Palatino Linotype" w:hAnsi="Palatino Linotype" w:cs="Palatino Linotype"/>
        </w:rPr>
        <w:t xml:space="preserve">se procede al estudio de cada punto, de la siguiente manera: </w:t>
      </w:r>
    </w:p>
    <w:p w14:paraId="03F64F1D" w14:textId="77777777" w:rsidR="00F14ECD" w:rsidRPr="003E1DC3" w:rsidRDefault="00F14ECD" w:rsidP="00F14ECD">
      <w:pPr>
        <w:spacing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t xml:space="preserve">1.- Del Aviso de Privacidad </w:t>
      </w:r>
    </w:p>
    <w:p w14:paraId="1B45C42F" w14:textId="77777777" w:rsidR="00310F74" w:rsidRPr="003E1DC3" w:rsidRDefault="00F14ECD" w:rsidP="00F14ECD">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En primera instancia debemos recordar que </w:t>
      </w:r>
      <w:r w:rsidR="00310F74" w:rsidRPr="003E1DC3">
        <w:rPr>
          <w:rFonts w:ascii="Palatino Linotype" w:eastAsia="Palatino Linotype" w:hAnsi="Palatino Linotype" w:cs="Palatino Linotype"/>
        </w:rPr>
        <w:t xml:space="preserve">la particular solicitó lo siguiente: </w:t>
      </w:r>
    </w:p>
    <w:p w14:paraId="5E83FED6" w14:textId="77777777" w:rsidR="00310F74" w:rsidRPr="003E1DC3" w:rsidRDefault="00310F74" w:rsidP="00310F74">
      <w:pPr>
        <w:spacing w:line="360" w:lineRule="auto"/>
        <w:ind w:left="567"/>
        <w:jc w:val="both"/>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t xml:space="preserve">Aviso de Privacidad de las Siguientes áreas </w:t>
      </w:r>
    </w:p>
    <w:p w14:paraId="08D447B0" w14:textId="77777777" w:rsidR="00310F74" w:rsidRPr="003E1DC3" w:rsidRDefault="00310F74" w:rsidP="00310F74">
      <w:pPr>
        <w:pStyle w:val="Prrafodelista"/>
        <w:numPr>
          <w:ilvl w:val="0"/>
          <w:numId w:val="10"/>
        </w:numPr>
        <w:spacing w:line="360" w:lineRule="auto"/>
        <w:ind w:left="567"/>
        <w:jc w:val="both"/>
        <w:rPr>
          <w:rFonts w:ascii="Palatino Linotype" w:eastAsia="Palatino Linotype" w:hAnsi="Palatino Linotype" w:cs="Palatino Linotype"/>
          <w:sz w:val="22"/>
        </w:rPr>
      </w:pPr>
      <w:r w:rsidRPr="003E1DC3">
        <w:rPr>
          <w:rFonts w:ascii="Palatino Linotype" w:eastAsia="Palatino Linotype" w:hAnsi="Palatino Linotype" w:cs="Palatino Linotype"/>
          <w:sz w:val="22"/>
        </w:rPr>
        <w:t>Administración</w:t>
      </w:r>
    </w:p>
    <w:p w14:paraId="52CEECA6" w14:textId="77777777" w:rsidR="00310F74" w:rsidRPr="003E1DC3" w:rsidRDefault="00310F74" w:rsidP="00310F74">
      <w:pPr>
        <w:pStyle w:val="Prrafodelista"/>
        <w:numPr>
          <w:ilvl w:val="0"/>
          <w:numId w:val="10"/>
        </w:numPr>
        <w:spacing w:line="360" w:lineRule="auto"/>
        <w:ind w:left="567"/>
        <w:jc w:val="both"/>
        <w:rPr>
          <w:rFonts w:ascii="Palatino Linotype" w:eastAsia="Palatino Linotype" w:hAnsi="Palatino Linotype" w:cs="Palatino Linotype"/>
          <w:sz w:val="22"/>
        </w:rPr>
      </w:pPr>
      <w:r w:rsidRPr="003E1DC3">
        <w:rPr>
          <w:rFonts w:ascii="Palatino Linotype" w:eastAsia="Palatino Linotype" w:hAnsi="Palatino Linotype" w:cs="Palatino Linotype"/>
          <w:sz w:val="22"/>
        </w:rPr>
        <w:t>Tesorería</w:t>
      </w:r>
    </w:p>
    <w:p w14:paraId="6759819B" w14:textId="77777777" w:rsidR="00310F74" w:rsidRPr="003E1DC3" w:rsidRDefault="00310F74" w:rsidP="00310F74">
      <w:pPr>
        <w:pStyle w:val="Prrafodelista"/>
        <w:numPr>
          <w:ilvl w:val="0"/>
          <w:numId w:val="10"/>
        </w:numPr>
        <w:spacing w:line="360" w:lineRule="auto"/>
        <w:ind w:left="567"/>
        <w:jc w:val="both"/>
        <w:rPr>
          <w:rFonts w:ascii="Palatino Linotype" w:eastAsia="Palatino Linotype" w:hAnsi="Palatino Linotype" w:cs="Palatino Linotype"/>
          <w:sz w:val="22"/>
        </w:rPr>
      </w:pPr>
      <w:r w:rsidRPr="003E1DC3">
        <w:rPr>
          <w:rFonts w:ascii="Palatino Linotype" w:eastAsia="Palatino Linotype" w:hAnsi="Palatino Linotype" w:cs="Palatino Linotype"/>
          <w:sz w:val="22"/>
        </w:rPr>
        <w:t>Presidencia</w:t>
      </w:r>
    </w:p>
    <w:p w14:paraId="6FCE0753" w14:textId="77777777" w:rsidR="00310F74" w:rsidRPr="003E1DC3" w:rsidRDefault="00310F74" w:rsidP="00310F74">
      <w:pPr>
        <w:pStyle w:val="Prrafodelista"/>
        <w:numPr>
          <w:ilvl w:val="0"/>
          <w:numId w:val="10"/>
        </w:numPr>
        <w:spacing w:line="360" w:lineRule="auto"/>
        <w:ind w:left="567"/>
        <w:jc w:val="both"/>
        <w:rPr>
          <w:rFonts w:ascii="Palatino Linotype" w:eastAsia="Palatino Linotype" w:hAnsi="Palatino Linotype" w:cs="Palatino Linotype"/>
          <w:sz w:val="22"/>
        </w:rPr>
      </w:pPr>
      <w:r w:rsidRPr="003E1DC3">
        <w:rPr>
          <w:rFonts w:ascii="Palatino Linotype" w:eastAsia="Palatino Linotype" w:hAnsi="Palatino Linotype" w:cs="Palatino Linotype"/>
          <w:sz w:val="22"/>
        </w:rPr>
        <w:t xml:space="preserve">Contraloría </w:t>
      </w:r>
    </w:p>
    <w:p w14:paraId="4DFBEA32" w14:textId="77777777" w:rsidR="00310F74" w:rsidRPr="003E1DC3" w:rsidRDefault="00310F74" w:rsidP="00310F74">
      <w:pPr>
        <w:pStyle w:val="Prrafodelista"/>
        <w:numPr>
          <w:ilvl w:val="0"/>
          <w:numId w:val="10"/>
        </w:numPr>
        <w:spacing w:line="360" w:lineRule="auto"/>
        <w:ind w:left="567"/>
        <w:jc w:val="both"/>
        <w:rPr>
          <w:rFonts w:ascii="Palatino Linotype" w:eastAsia="Palatino Linotype" w:hAnsi="Palatino Linotype" w:cs="Palatino Linotype"/>
          <w:sz w:val="22"/>
        </w:rPr>
      </w:pPr>
      <w:r w:rsidRPr="003E1DC3">
        <w:rPr>
          <w:rFonts w:ascii="Palatino Linotype" w:eastAsia="Palatino Linotype" w:hAnsi="Palatino Linotype" w:cs="Palatino Linotype"/>
          <w:sz w:val="22"/>
        </w:rPr>
        <w:t>Transparencia</w:t>
      </w:r>
    </w:p>
    <w:p w14:paraId="5454617F" w14:textId="77777777" w:rsidR="00310F74" w:rsidRPr="003E1DC3" w:rsidRDefault="00057E97" w:rsidP="00310F74">
      <w:pPr>
        <w:pStyle w:val="Prrafodelista"/>
        <w:numPr>
          <w:ilvl w:val="0"/>
          <w:numId w:val="10"/>
        </w:numPr>
        <w:spacing w:line="360" w:lineRule="auto"/>
        <w:ind w:left="567"/>
        <w:jc w:val="both"/>
        <w:rPr>
          <w:rFonts w:ascii="Palatino Linotype" w:eastAsia="Palatino Linotype" w:hAnsi="Palatino Linotype" w:cs="Palatino Linotype"/>
          <w:sz w:val="22"/>
        </w:rPr>
      </w:pPr>
      <w:r w:rsidRPr="003E1DC3">
        <w:rPr>
          <w:rFonts w:ascii="Palatino Linotype" w:eastAsia="Palatino Linotype" w:hAnsi="Palatino Linotype" w:cs="Palatino Linotype"/>
          <w:sz w:val="22"/>
        </w:rPr>
        <w:t>Secretaría</w:t>
      </w:r>
      <w:r w:rsidR="00310F74" w:rsidRPr="003E1DC3">
        <w:rPr>
          <w:rFonts w:ascii="Palatino Linotype" w:eastAsia="Palatino Linotype" w:hAnsi="Palatino Linotype" w:cs="Palatino Linotype"/>
          <w:sz w:val="22"/>
        </w:rPr>
        <w:t xml:space="preserve"> del Ayuntamiento</w:t>
      </w:r>
    </w:p>
    <w:p w14:paraId="442D1D1A" w14:textId="77777777" w:rsidR="00310F74" w:rsidRPr="003E1DC3" w:rsidRDefault="00310F74" w:rsidP="00F14ECD">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En caso de no tenerlo quisiera saber el por qué no lo tienen.</w:t>
      </w:r>
    </w:p>
    <w:p w14:paraId="11C251BA" w14:textId="77777777" w:rsidR="00F14ECD" w:rsidRPr="003E1DC3" w:rsidRDefault="00F14ECD" w:rsidP="00F14ECD">
      <w:pPr>
        <w:spacing w:line="360" w:lineRule="auto"/>
        <w:jc w:val="both"/>
        <w:rPr>
          <w:rFonts w:ascii="Palatino Linotype" w:eastAsia="Palatino Linotype" w:hAnsi="Palatino Linotype" w:cs="Palatino Linotype"/>
        </w:rPr>
      </w:pPr>
    </w:p>
    <w:p w14:paraId="66C619E5" w14:textId="77777777" w:rsidR="00310F74" w:rsidRPr="003E1DC3" w:rsidRDefault="00310F74" w:rsidP="00F14ECD">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Es de precisar que en respuesta no hubo pronunciamiento alguno, sin embargo, mediante informe justificado remite los avisos de privacidad de la Unidad de Transparencia y Acceso a la Información y la Tesorería Municipal para la base de datos denominada “Padrón de Contribuyentes”, respectivamente. </w:t>
      </w:r>
    </w:p>
    <w:p w14:paraId="58DC516A" w14:textId="77777777" w:rsidR="00DA1490" w:rsidRPr="003E1DC3" w:rsidRDefault="00DA1490" w:rsidP="00DA1490">
      <w:pPr>
        <w:spacing w:before="240" w:after="240" w:line="360" w:lineRule="auto"/>
        <w:ind w:right="51"/>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Ahora bien, por lo que respecta a las áreas en las que no se pronunció el Sujeto Obligado, debe señalarse que su respuesta careció de los principios de congruencia </w:t>
      </w:r>
      <w:r w:rsidRPr="003E1DC3">
        <w:rPr>
          <w:rFonts w:ascii="Palatino Linotype" w:eastAsia="Palatino Linotype" w:hAnsi="Palatino Linotype" w:cs="Palatino Linotype"/>
        </w:rPr>
        <w:lastRenderedPageBreak/>
        <w:t>y exhaustividad, como refuerzo de lo anterior</w:t>
      </w:r>
      <w:r w:rsidRPr="003E1DC3">
        <w:rPr>
          <w:rFonts w:ascii="Palatino Linotype" w:eastAsia="Palatino Linotype" w:hAnsi="Palatino Linotype" w:cs="Palatino Linotype"/>
          <w:u w:val="single"/>
        </w:rPr>
        <w:t xml:space="preserve">, resulta crucial el Criterio 02/17, emitido por el Pleno del </w:t>
      </w:r>
      <w:r w:rsidRPr="003E1DC3">
        <w:rPr>
          <w:rFonts w:ascii="Palatino Linotype" w:eastAsia="Palatino Linotype" w:hAnsi="Palatino Linotype" w:cs="Palatino Linotype"/>
        </w:rPr>
        <w:t>Instituto Nacional de Transparencia y Acceso a la Información y Protección de Datos Personales, de título y texto siguientes:</w:t>
      </w:r>
    </w:p>
    <w:p w14:paraId="172C2694" w14:textId="77777777" w:rsidR="00DA1490" w:rsidRPr="003E1DC3" w:rsidRDefault="00DA1490" w:rsidP="00DA1490">
      <w:pPr>
        <w:spacing w:before="240" w:after="240"/>
        <w:ind w:left="567" w:right="90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b/>
          <w:i/>
          <w:sz w:val="22"/>
          <w:szCs w:val="22"/>
        </w:rPr>
        <w:t xml:space="preserve">“Congruencia y exhaustividad. Sus alcances para garantizar el derecho de acceso a la información. </w:t>
      </w:r>
      <w:r w:rsidRPr="003E1DC3">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E1DC3">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3E1DC3">
        <w:rPr>
          <w:rFonts w:ascii="Palatino Linotype" w:eastAsia="Palatino Linotype" w:hAnsi="Palatino Linotype" w:cs="Palatino Linotype"/>
          <w:i/>
          <w:sz w:val="22"/>
          <w:szCs w:val="22"/>
        </w:rPr>
        <w:t xml:space="preserve">; mientras que </w:t>
      </w:r>
      <w:r w:rsidRPr="003E1DC3">
        <w:rPr>
          <w:rFonts w:ascii="Palatino Linotype" w:eastAsia="Palatino Linotype" w:hAnsi="Palatino Linotype" w:cs="Palatino Linotype"/>
          <w:b/>
          <w:i/>
          <w:sz w:val="22"/>
          <w:szCs w:val="22"/>
        </w:rPr>
        <w:t>la exhaustividad significa que dicha respuesta se refiera expresamente a cada uno de los puntos solicitados</w:t>
      </w:r>
      <w:r w:rsidRPr="003E1DC3">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3D0B1CB" w14:textId="77777777" w:rsidR="00DA1490" w:rsidRPr="003E1DC3" w:rsidRDefault="00DA1490" w:rsidP="00DA1490">
      <w:pPr>
        <w:spacing w:before="240" w:after="240"/>
        <w:ind w:left="567" w:right="90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(Énfasis añadido)</w:t>
      </w:r>
    </w:p>
    <w:p w14:paraId="48416ACC" w14:textId="77777777" w:rsidR="00F14ECD" w:rsidRPr="003E1DC3" w:rsidRDefault="00DA1490" w:rsidP="00F14ECD">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Determinado lo anterior, resulta importante señalar que </w:t>
      </w:r>
      <w:r w:rsidR="00F14ECD" w:rsidRPr="003E1DC3">
        <w:rPr>
          <w:rFonts w:ascii="Palatino Linotype" w:eastAsia="Palatino Linotype" w:hAnsi="Palatino Linotype" w:cs="Palatino Linotype"/>
        </w:rPr>
        <w:t xml:space="preserve">en términos de la fracción XI y L del artículo 4 de la Ley de Protección de Datos Personales en Posesión de Sujetos Obligados del Estado de México y Municipios, se entiende por </w:t>
      </w:r>
      <w:r w:rsidR="00F14ECD" w:rsidRPr="003E1DC3">
        <w:rPr>
          <w:rFonts w:ascii="Palatino Linotype" w:eastAsia="Palatino Linotype" w:hAnsi="Palatino Linotype" w:cs="Palatino Linotype"/>
          <w:b/>
        </w:rPr>
        <w:t xml:space="preserve">datos personales </w:t>
      </w:r>
      <w:r w:rsidR="00F14ECD" w:rsidRPr="003E1DC3">
        <w:rPr>
          <w:rFonts w:ascii="Palatino Linotype" w:eastAsia="Palatino Linotype" w:hAnsi="Palatino Linotype" w:cs="Palatino Linotype"/>
        </w:rPr>
        <w:t xml:space="preserve">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 y por </w:t>
      </w:r>
      <w:r w:rsidR="00F14ECD" w:rsidRPr="003E1DC3">
        <w:rPr>
          <w:rFonts w:ascii="Palatino Linotype" w:eastAsia="Palatino Linotype" w:hAnsi="Palatino Linotype" w:cs="Palatino Linotype"/>
          <w:b/>
        </w:rPr>
        <w:t xml:space="preserve">tratamiento </w:t>
      </w:r>
      <w:r w:rsidR="00F14ECD" w:rsidRPr="003E1DC3">
        <w:rPr>
          <w:rFonts w:ascii="Palatino Linotype" w:eastAsia="Palatino Linotype" w:hAnsi="Palatino Linotype" w:cs="Palatino Linotype"/>
        </w:rPr>
        <w:t xml:space="preserve">a las operaciones efectuadas por los procedimientos manuales o automatizados aplicados a los datos personales, relacionadas con la obtención, uso, registro, organización, conservación, elaboración, utilización, comunicación, difusión, </w:t>
      </w:r>
      <w:r w:rsidR="00F14ECD" w:rsidRPr="003E1DC3">
        <w:rPr>
          <w:rFonts w:ascii="Palatino Linotype" w:eastAsia="Palatino Linotype" w:hAnsi="Palatino Linotype" w:cs="Palatino Linotype"/>
        </w:rPr>
        <w:lastRenderedPageBreak/>
        <w:t>almacenamiento, posesión, acceso, manejo, aprovechamiento, divulgación, transferencia o disposición de datos personales.</w:t>
      </w:r>
    </w:p>
    <w:p w14:paraId="10AAFAD7" w14:textId="77777777" w:rsidR="00F14ECD" w:rsidRPr="003E1DC3" w:rsidRDefault="00F14ECD" w:rsidP="00F14ECD">
      <w:pPr>
        <w:spacing w:line="360" w:lineRule="auto"/>
        <w:jc w:val="both"/>
        <w:rPr>
          <w:rFonts w:ascii="Palatino Linotype" w:eastAsia="Palatino Linotype" w:hAnsi="Palatino Linotype" w:cs="Palatino Linotype"/>
        </w:rPr>
      </w:pPr>
    </w:p>
    <w:p w14:paraId="0A65BEB5" w14:textId="77777777" w:rsidR="00F14ECD" w:rsidRPr="003E1DC3" w:rsidRDefault="00F14ECD" w:rsidP="00F14ECD">
      <w:pPr>
        <w:spacing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Los responsables en el tratamiento de datos personales, observarán los principios de calidad, consentimiento, finalidad, información, lealtad, licitud, proporcionalidad y responsabilidad</w:t>
      </w:r>
      <w:r w:rsidRPr="003E1DC3">
        <w:rPr>
          <w:rFonts w:ascii="Palatino Linotype" w:eastAsia="Palatino Linotype" w:hAnsi="Palatino Linotype" w:cs="Palatino Linotype"/>
          <w:vertAlign w:val="superscript"/>
        </w:rPr>
        <w:footnoteReference w:id="1"/>
      </w:r>
      <w:r w:rsidRPr="003E1DC3">
        <w:rPr>
          <w:rFonts w:ascii="Palatino Linotype" w:eastAsia="Palatino Linotype" w:hAnsi="Palatino Linotype" w:cs="Palatino Linotype"/>
        </w:rPr>
        <w:t xml:space="preserve">; se presume que se cumple con la calidad en los datos personales cuando éstos son proporcionados directamente por la o el titular y hasta que éste no manifieste y acredite lo contrario. </w:t>
      </w:r>
    </w:p>
    <w:p w14:paraId="7C51ECDC" w14:textId="77777777" w:rsidR="00F14ECD" w:rsidRPr="003E1DC3" w:rsidRDefault="00F14ECD" w:rsidP="00F14ECD">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Cuando los datos personales hayan dejado de ser necesarios para el cumplimiento de las finalidades previstas en el aviso de privacidad y que motivaron su tratamiento conforme a las disposiciones que resulten aplicables, serán suprimidos previo bloqueo y concluido su plazo de conservación, esto en términos del párrafo tercero del artículo 16 de la Ley en cita.</w:t>
      </w:r>
    </w:p>
    <w:p w14:paraId="6DF89C38" w14:textId="77777777" w:rsidR="00F14ECD" w:rsidRPr="003E1DC3" w:rsidRDefault="00F14ECD" w:rsidP="00F14ECD">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Además en términos del artículo 23 el </w:t>
      </w:r>
      <w:r w:rsidRPr="003E1DC3">
        <w:rPr>
          <w:rFonts w:ascii="Palatino Linotype" w:eastAsia="Palatino Linotype" w:hAnsi="Palatino Linotype" w:cs="Palatino Linotype"/>
          <w:u w:val="single"/>
        </w:rPr>
        <w:t>responsable del tratamiento de datos personales tendrá la obligación de informar a través del aviso de privacidad</w:t>
      </w:r>
      <w:r w:rsidRPr="003E1DC3">
        <w:rPr>
          <w:rFonts w:ascii="Palatino Linotype" w:eastAsia="Palatino Linotype" w:hAnsi="Palatino Linotype" w:cs="Palatino Linotype"/>
        </w:rPr>
        <w:t xml:space="preserve"> de modo expreso, preciso e inequívoco a las y los titulares, la información que se recaba de ellos y con qué fines, la existencia y características principales del tratamiento al que serán sometidos sus datos personales, a fin de que puedan tomar decisiones informadas al respecto, bajo un redactado y estructurado aviso, el cual será difundido por los medios electrónicos y físicos con que cuente el responsable.</w:t>
      </w:r>
    </w:p>
    <w:p w14:paraId="758E0A8D" w14:textId="77777777" w:rsidR="00F14ECD" w:rsidRPr="003E1DC3" w:rsidRDefault="00F14ECD" w:rsidP="00F14ECD">
      <w:pPr>
        <w:spacing w:before="240" w:after="240" w:line="360" w:lineRule="auto"/>
        <w:jc w:val="both"/>
        <w:rPr>
          <w:rFonts w:ascii="Palatino Linotype" w:eastAsia="Palatino Linotype" w:hAnsi="Palatino Linotype" w:cs="Palatino Linotype"/>
          <w:i/>
        </w:rPr>
      </w:pPr>
      <w:r w:rsidRPr="003E1DC3">
        <w:rPr>
          <w:rFonts w:ascii="Palatino Linotype" w:eastAsia="Palatino Linotype" w:hAnsi="Palatino Linotype" w:cs="Palatino Linotype"/>
        </w:rPr>
        <w:lastRenderedPageBreak/>
        <w:t xml:space="preserve">Mientras que el diverso 4 fracción V de la Ley en comento, define al </w:t>
      </w:r>
      <w:r w:rsidRPr="003E1DC3">
        <w:rPr>
          <w:rFonts w:ascii="Palatino Linotype" w:eastAsia="Palatino Linotype" w:hAnsi="Palatino Linotype" w:cs="Palatino Linotype"/>
          <w:i/>
        </w:rPr>
        <w:t xml:space="preserve">aviso de privacidad </w:t>
      </w:r>
      <w:r w:rsidRPr="003E1DC3">
        <w:rPr>
          <w:rFonts w:ascii="Palatino Linotype" w:eastAsia="Palatino Linotype" w:hAnsi="Palatino Linotype" w:cs="Palatino Linotype"/>
        </w:rPr>
        <w:t xml:space="preserve">como el </w:t>
      </w:r>
      <w:r w:rsidRPr="003E1DC3">
        <w:rPr>
          <w:rFonts w:ascii="Palatino Linotype" w:eastAsia="Palatino Linotype" w:hAnsi="Palatino Linotype" w:cs="Palatino Linotype"/>
          <w:i/>
        </w:rPr>
        <w:t>documento físico, electrónico o en cualquier formato generado por el responsable que es puesto a disposición del Titular con el objeto de informarle los propósitos del tratamiento al que serán sometidos sus datos personales.</w:t>
      </w:r>
    </w:p>
    <w:p w14:paraId="6537A6F3" w14:textId="77777777" w:rsidR="00F14ECD" w:rsidRPr="003E1DC3" w:rsidRDefault="00F14ECD" w:rsidP="00F14ECD">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Cabe decir, que los responsables del tratamiento de datos personales, deberán poner a disposición de la o el titular en formatos impresos, digitales, visuales, sonoros o de cualquier otra tecnología </w:t>
      </w:r>
      <w:r w:rsidRPr="003E1DC3">
        <w:rPr>
          <w:rFonts w:ascii="Palatino Linotype" w:eastAsia="Palatino Linotype" w:hAnsi="Palatino Linotype" w:cs="Palatino Linotype"/>
          <w:b/>
          <w:u w:val="single"/>
        </w:rPr>
        <w:t xml:space="preserve">el aviso de privacidad en la modalidad simplificado e integral, </w:t>
      </w:r>
      <w:r w:rsidRPr="003E1DC3">
        <w:rPr>
          <w:rFonts w:ascii="Palatino Linotype" w:eastAsia="Palatino Linotype" w:hAnsi="Palatino Linotype" w:cs="Palatino Linotype"/>
        </w:rPr>
        <w:t>cuando los datos hayan sido obtenidos personalmente, salvo que se hubiese facilitado el aviso con anterioridad</w:t>
      </w:r>
      <w:r w:rsidRPr="003E1DC3">
        <w:rPr>
          <w:rFonts w:ascii="Palatino Linotype" w:eastAsia="Palatino Linotype" w:hAnsi="Palatino Linotype" w:cs="Palatino Linotype"/>
          <w:vertAlign w:val="superscript"/>
        </w:rPr>
        <w:footnoteReference w:id="2"/>
      </w:r>
      <w:r w:rsidRPr="003E1DC3">
        <w:rPr>
          <w:rFonts w:ascii="Palatino Linotype" w:eastAsia="Palatino Linotype" w:hAnsi="Palatino Linotype" w:cs="Palatino Linotype"/>
        </w:rPr>
        <w:t>.</w:t>
      </w:r>
    </w:p>
    <w:p w14:paraId="230CAF7E" w14:textId="77777777" w:rsidR="00F14ECD" w:rsidRPr="003E1DC3" w:rsidRDefault="00F14ECD" w:rsidP="00F14ECD">
      <w:pPr>
        <w:spacing w:before="240" w:after="240" w:line="360"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rPr>
        <w:t>Por su parte, el artículo 32 de la misma Ley, dispone que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w:t>
      </w:r>
    </w:p>
    <w:p w14:paraId="38B527E0" w14:textId="77777777" w:rsidR="00F14ECD" w:rsidRPr="003E1DC3" w:rsidRDefault="00F14ECD" w:rsidP="00F14ECD">
      <w:pPr>
        <w:spacing w:before="240" w:after="240" w:line="360"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Sin soslayar, que en el supuesto de que los datos hayan sido obtenidos personalmente de la o el titular, se deberá facilitar en el momento en el que se recabe el dato el aviso de privacidad integral, a través de los formatos por los que se recaban, salvo que se hubiere facilitado el aviso con anterioridad, supuesto en el </w:t>
      </w:r>
      <w:r w:rsidRPr="003E1DC3">
        <w:rPr>
          <w:rFonts w:ascii="Palatino Linotype" w:eastAsia="Palatino Linotype" w:hAnsi="Palatino Linotype" w:cs="Palatino Linotype"/>
        </w:rPr>
        <w:lastRenderedPageBreak/>
        <w:t>que podrá instrumentarse una señal de aviso para cumplir con el principio de responsabilidad</w:t>
      </w:r>
      <w:r w:rsidRPr="003E1DC3">
        <w:rPr>
          <w:rFonts w:ascii="Palatino Linotype" w:eastAsia="Palatino Linotype" w:hAnsi="Palatino Linotype" w:cs="Palatino Linotype"/>
          <w:vertAlign w:val="superscript"/>
        </w:rPr>
        <w:footnoteReference w:id="3"/>
      </w:r>
      <w:r w:rsidRPr="003E1DC3">
        <w:rPr>
          <w:rFonts w:ascii="Palatino Linotype" w:eastAsia="Palatino Linotype" w:hAnsi="Palatino Linotype" w:cs="Palatino Linotype"/>
        </w:rPr>
        <w:t>, en el que se establecerá lo siguiente:</w:t>
      </w:r>
    </w:p>
    <w:p w14:paraId="18C79192"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b/>
          <w:i/>
          <w:sz w:val="22"/>
          <w:szCs w:val="22"/>
        </w:rPr>
        <w:t>“Artículo 31.</w:t>
      </w:r>
      <w:r w:rsidRPr="003E1DC3">
        <w:rPr>
          <w:rFonts w:ascii="Palatino Linotype" w:eastAsia="Palatino Linotype" w:hAnsi="Palatino Linotype" w:cs="Palatino Linotype"/>
          <w:i/>
          <w:sz w:val="22"/>
          <w:szCs w:val="22"/>
        </w:rPr>
        <w:t xml:space="preserve"> El </w:t>
      </w:r>
      <w:r w:rsidRPr="003E1DC3">
        <w:rPr>
          <w:rFonts w:ascii="Palatino Linotype" w:eastAsia="Palatino Linotype" w:hAnsi="Palatino Linotype" w:cs="Palatino Linotype"/>
          <w:b/>
          <w:i/>
          <w:sz w:val="22"/>
          <w:szCs w:val="22"/>
          <w:u w:val="single"/>
        </w:rPr>
        <w:t>aviso de privacidad integral contendrá</w:t>
      </w:r>
      <w:r w:rsidRPr="003E1DC3">
        <w:rPr>
          <w:rFonts w:ascii="Palatino Linotype" w:eastAsia="Palatino Linotype" w:hAnsi="Palatino Linotype" w:cs="Palatino Linotype"/>
          <w:i/>
          <w:sz w:val="22"/>
          <w:szCs w:val="22"/>
        </w:rPr>
        <w:t xml:space="preserve"> la información siguiente: </w:t>
      </w:r>
    </w:p>
    <w:p w14:paraId="3B2855AC"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I. La denominación del responsable. </w:t>
      </w:r>
    </w:p>
    <w:p w14:paraId="156B73D7"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II. El nombre y cargo del administrador, así como el área o unidad administrativa a la que se encuentra adscrito. </w:t>
      </w:r>
    </w:p>
    <w:p w14:paraId="5647B61A"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III. El nombre del sistema de datos personales o base de datos al que serán incorporados los datos personales. </w:t>
      </w:r>
    </w:p>
    <w:p w14:paraId="1821E9BA"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IV. Los datos personales que serán sometidos a tratamiento, identificando los que son sensibles. </w:t>
      </w:r>
    </w:p>
    <w:p w14:paraId="681035B9"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V. El carácter obligatorio o facultativo de la entrega de los datos personales. </w:t>
      </w:r>
    </w:p>
    <w:p w14:paraId="50E9DA0A"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VI. Las consecuencias de la negativa a suministrarlos. </w:t>
      </w:r>
    </w:p>
    <w:p w14:paraId="365E97B0"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VII. Las finalidades del tratamiento para las cuales se obtienen los datos personales, distinguiendo aquéllas que requieran el consentimiento de la o el titular. </w:t>
      </w:r>
    </w:p>
    <w:p w14:paraId="65EDFD8C"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VIII. Cuando se realicen transferencias de datos personales se informará: </w:t>
      </w:r>
    </w:p>
    <w:p w14:paraId="7624D00E"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a) Destinatario de los datos. </w:t>
      </w:r>
    </w:p>
    <w:p w14:paraId="7D4E8E03"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b) Finalidad de la transferencia. </w:t>
      </w:r>
    </w:p>
    <w:p w14:paraId="49AAFCB4"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c) El fundamento que autoriza la transferencia. </w:t>
      </w:r>
    </w:p>
    <w:p w14:paraId="3FAD69B8"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d) Los datos personales a transferir. </w:t>
      </w:r>
    </w:p>
    <w:p w14:paraId="7ABD99FF"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e) Las implicaciones de otorgar, el consentimiento expreso. </w:t>
      </w:r>
    </w:p>
    <w:p w14:paraId="56C9C9E4" w14:textId="77777777" w:rsidR="00F14ECD" w:rsidRPr="003E1DC3" w:rsidRDefault="00F14ECD" w:rsidP="00DA1490">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Cuando se realicen transferencias de datos personales que requieran consentimiento, se acreditará el otorgamiento. </w:t>
      </w:r>
    </w:p>
    <w:p w14:paraId="16530C38" w14:textId="77777777" w:rsidR="00F14ECD" w:rsidRPr="003E1DC3" w:rsidRDefault="00F14ECD" w:rsidP="004732CE">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IX. Los mecanismos y medios estarán disponibles para el uso previo al tratamiento de los datos personales, para que la o el titular, pueda manifestar su negativa para la finalidad y transferencia que requieran el consentimiento de la o el titular. </w:t>
      </w:r>
    </w:p>
    <w:p w14:paraId="0B087266" w14:textId="77777777" w:rsidR="00F14ECD" w:rsidRPr="003E1DC3" w:rsidRDefault="00F14ECD" w:rsidP="004732CE">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X. Los mecanismos, medios y procedimientos disponibles para ejercer los derechos ARCO, indicando la dirección electrónica del sistema para presentar sus solicitudes. </w:t>
      </w:r>
    </w:p>
    <w:p w14:paraId="5E19736B" w14:textId="77777777" w:rsidR="00F14ECD" w:rsidRPr="003E1DC3" w:rsidRDefault="00F14ECD" w:rsidP="004732CE">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lastRenderedPageBreak/>
        <w:t xml:space="preserve">XI. La indicación por la cual la o el titular podrá revocar el consentimiento para el tratamiento de sus datos, detallando el procedimiento a seguir para tal efecto. </w:t>
      </w:r>
    </w:p>
    <w:p w14:paraId="116DAAD6" w14:textId="77777777" w:rsidR="00F14ECD" w:rsidRPr="003E1DC3" w:rsidRDefault="00F14ECD" w:rsidP="004732CE">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XII. Cuando aplique, las opciones y medios que el responsable ofrezca a las o los titulares para limitar el uso o divulgación, o la portabilidad de datos.</w:t>
      </w:r>
    </w:p>
    <w:p w14:paraId="373F9ADA" w14:textId="77777777" w:rsidR="00F14ECD" w:rsidRPr="003E1DC3" w:rsidRDefault="00F14ECD" w:rsidP="004732CE">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XIII. Los medios a través de los cuales el responsable comunicará a los titulares los cambios al aviso de privacidad. </w:t>
      </w:r>
    </w:p>
    <w:p w14:paraId="1E245F22" w14:textId="77777777" w:rsidR="00F14ECD" w:rsidRPr="003E1DC3" w:rsidRDefault="00F14ECD" w:rsidP="004732CE">
      <w:pPr>
        <w:tabs>
          <w:tab w:val="left" w:pos="2595"/>
        </w:tabs>
        <w:spacing w:after="120"/>
        <w:ind w:left="567"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XIV. El cargo y domicilio del encargado, indicando su nombre o el medio por el cual se pueda conocer su identidad. </w:t>
      </w:r>
    </w:p>
    <w:p w14:paraId="74626F32" w14:textId="77777777" w:rsidR="00F14ECD" w:rsidRPr="003E1DC3" w:rsidRDefault="00F14ECD" w:rsidP="00F14ECD">
      <w:pPr>
        <w:tabs>
          <w:tab w:val="left" w:pos="2595"/>
        </w:tabs>
        <w:spacing w:after="120"/>
        <w:ind w:left="1134"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XV. El domicilio del responsable, y en su caso, cargo y domicilio del encargado, indicando su nombre o el medio por el cual se pueda conocer su identidad. </w:t>
      </w:r>
    </w:p>
    <w:p w14:paraId="7F50B4D1" w14:textId="77777777" w:rsidR="00F14ECD" w:rsidRPr="003E1DC3" w:rsidRDefault="00F14ECD" w:rsidP="00F14ECD">
      <w:pPr>
        <w:tabs>
          <w:tab w:val="left" w:pos="2595"/>
        </w:tabs>
        <w:spacing w:after="120"/>
        <w:ind w:left="1134"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XVI. El fundamento legal que faculta al responsable para llevar a cabo el tratamiento. </w:t>
      </w:r>
    </w:p>
    <w:p w14:paraId="5635A63E" w14:textId="77777777" w:rsidR="00F14ECD" w:rsidRPr="003E1DC3" w:rsidRDefault="00F14ECD" w:rsidP="00F14ECD">
      <w:pPr>
        <w:tabs>
          <w:tab w:val="left" w:pos="2595"/>
        </w:tabs>
        <w:spacing w:after="120"/>
        <w:ind w:left="1134"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XVII. El procedimiento para que se ejerza el derecho a la portabilidad. </w:t>
      </w:r>
    </w:p>
    <w:p w14:paraId="63377D26" w14:textId="77777777" w:rsidR="00F14ECD" w:rsidRPr="003E1DC3" w:rsidRDefault="00F14ECD" w:rsidP="00F14ECD">
      <w:pPr>
        <w:tabs>
          <w:tab w:val="left" w:pos="2595"/>
        </w:tabs>
        <w:spacing w:after="120"/>
        <w:ind w:left="1134"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XVIII. El domicilio de la Unidad de Transparencia. </w:t>
      </w:r>
    </w:p>
    <w:p w14:paraId="62C918D5" w14:textId="77777777" w:rsidR="00F14ECD" w:rsidRPr="003E1DC3" w:rsidRDefault="00F14ECD" w:rsidP="00F14ECD">
      <w:pPr>
        <w:tabs>
          <w:tab w:val="left" w:pos="2595"/>
        </w:tabs>
        <w:spacing w:after="120"/>
        <w:ind w:left="1134" w:right="902"/>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XIX. Datos de contacto del Instituto, incluidos domicilio, dirección del portal informativo, correo electrónico y teléfono del Centro de Atención Telefónica, para que la o el titular pueda recibir asesoría o presentar denuncias por violaciones a las disposiciones de la Ley.”</w:t>
      </w:r>
    </w:p>
    <w:p w14:paraId="57CA9126" w14:textId="77777777" w:rsidR="00B5336D" w:rsidRPr="003E1DC3" w:rsidRDefault="00B5336D" w:rsidP="00310F74">
      <w:pPr>
        <w:spacing w:line="360" w:lineRule="auto"/>
        <w:contextualSpacing/>
        <w:jc w:val="both"/>
        <w:rPr>
          <w:rFonts w:ascii="Palatino Linotype" w:hAnsi="Palatino Linotype"/>
          <w:lang w:eastAsia="es-ES"/>
        </w:rPr>
      </w:pPr>
    </w:p>
    <w:p w14:paraId="112F3C9E" w14:textId="77777777" w:rsidR="00310F74" w:rsidRPr="003E1DC3" w:rsidRDefault="00DA1490" w:rsidP="00310F74">
      <w:pPr>
        <w:spacing w:line="360" w:lineRule="auto"/>
        <w:contextualSpacing/>
        <w:jc w:val="both"/>
        <w:rPr>
          <w:rFonts w:ascii="Palatino Linotype" w:hAnsi="Palatino Linotype"/>
          <w:lang w:eastAsia="es-ES"/>
        </w:rPr>
      </w:pPr>
      <w:r w:rsidRPr="003E1DC3">
        <w:rPr>
          <w:rFonts w:ascii="Palatino Linotype" w:hAnsi="Palatino Linotype"/>
          <w:lang w:eastAsia="es-ES"/>
        </w:rPr>
        <w:t>Acotado lo anterior, respecto d</w:t>
      </w:r>
      <w:r w:rsidR="00310F74" w:rsidRPr="003E1DC3">
        <w:rPr>
          <w:rFonts w:ascii="Palatino Linotype" w:hAnsi="Palatino Linotype"/>
          <w:lang w:eastAsia="es-ES"/>
        </w:rPr>
        <w:t>el aviso de privacidad simplificado, el ordenamiento legal en cito establece lo siguiente:</w:t>
      </w:r>
    </w:p>
    <w:p w14:paraId="5C353CC2" w14:textId="77777777" w:rsidR="00310F74" w:rsidRPr="003E1DC3" w:rsidRDefault="00310F74" w:rsidP="00310F74">
      <w:pPr>
        <w:spacing w:line="360" w:lineRule="auto"/>
        <w:contextualSpacing/>
        <w:jc w:val="both"/>
        <w:rPr>
          <w:rFonts w:ascii="Palatino Linotype" w:hAnsi="Palatino Linotype"/>
          <w:lang w:eastAsia="es-ES"/>
        </w:rPr>
      </w:pPr>
    </w:p>
    <w:p w14:paraId="0168C3A2" w14:textId="77777777" w:rsidR="00310F74" w:rsidRPr="003E1DC3" w:rsidRDefault="00310F74" w:rsidP="00310F74">
      <w:pPr>
        <w:spacing w:line="360" w:lineRule="auto"/>
        <w:ind w:left="567" w:right="567"/>
        <w:contextualSpacing/>
        <w:jc w:val="both"/>
        <w:rPr>
          <w:rFonts w:ascii="Palatino Linotype" w:hAnsi="Palatino Linotype"/>
          <w:b/>
          <w:bCs/>
          <w:i/>
          <w:iCs/>
          <w:sz w:val="22"/>
          <w:szCs w:val="22"/>
          <w:lang w:val="es-ES_tradnl" w:eastAsia="es-ES"/>
        </w:rPr>
      </w:pPr>
      <w:r w:rsidRPr="003E1DC3">
        <w:rPr>
          <w:rFonts w:ascii="Palatino Linotype" w:hAnsi="Palatino Linotype"/>
          <w:b/>
          <w:bCs/>
          <w:i/>
          <w:iCs/>
          <w:sz w:val="22"/>
          <w:szCs w:val="22"/>
          <w:lang w:val="es-ES_tradnl" w:eastAsia="es-ES"/>
        </w:rPr>
        <w:t xml:space="preserve">“Del Aviso de Privacidad Simplificado </w:t>
      </w:r>
    </w:p>
    <w:p w14:paraId="2B25D992" w14:textId="77777777" w:rsidR="00310F74" w:rsidRPr="003E1DC3" w:rsidRDefault="00310F74" w:rsidP="00310F74">
      <w:pPr>
        <w:spacing w:line="276" w:lineRule="auto"/>
        <w:ind w:left="567" w:right="567"/>
        <w:contextualSpacing/>
        <w:jc w:val="both"/>
        <w:rPr>
          <w:rFonts w:ascii="Palatino Linotype" w:hAnsi="Palatino Linotype"/>
          <w:i/>
          <w:iCs/>
          <w:sz w:val="22"/>
          <w:szCs w:val="22"/>
          <w:lang w:val="es-ES_tradnl" w:eastAsia="es-ES"/>
        </w:rPr>
      </w:pPr>
      <w:r w:rsidRPr="003E1DC3">
        <w:rPr>
          <w:rFonts w:ascii="Palatino Linotype" w:hAnsi="Palatino Linotype"/>
          <w:b/>
          <w:bCs/>
          <w:i/>
          <w:iCs/>
          <w:sz w:val="22"/>
          <w:szCs w:val="22"/>
          <w:lang w:val="es-ES_tradnl" w:eastAsia="es-ES"/>
        </w:rPr>
        <w:t>Artículo 32.</w:t>
      </w:r>
      <w:r w:rsidRPr="003E1DC3">
        <w:rPr>
          <w:rFonts w:ascii="Palatino Linotype" w:hAnsi="Palatino Linotype"/>
          <w:i/>
          <w:iCs/>
          <w:sz w:val="22"/>
          <w:szCs w:val="22"/>
          <w:lang w:val="es-ES_tradnl" w:eastAsia="es-ES"/>
        </w:rPr>
        <w:t xml:space="preserve"> Cuando los datos sean obtenidos directamente de la o el titular, por cualquier medio electrónico, óptico, sonoro, visual o a través de cualquier otra tecnología, el aviso de privacidad será puesto a disposición en lugar visible, previendo los medios o mecanismos para que la o el titular conozca el texto completo del aviso. </w:t>
      </w:r>
    </w:p>
    <w:p w14:paraId="661886F6" w14:textId="77777777" w:rsidR="00310F74" w:rsidRPr="003E1DC3" w:rsidRDefault="00310F74" w:rsidP="00310F74">
      <w:pPr>
        <w:spacing w:line="276" w:lineRule="auto"/>
        <w:ind w:left="567" w:right="567"/>
        <w:contextualSpacing/>
        <w:jc w:val="both"/>
        <w:rPr>
          <w:rFonts w:ascii="Palatino Linotype" w:hAnsi="Palatino Linotype"/>
          <w:i/>
          <w:iCs/>
          <w:sz w:val="22"/>
          <w:szCs w:val="22"/>
          <w:lang w:val="es-ES_tradnl" w:eastAsia="es-ES"/>
        </w:rPr>
      </w:pPr>
    </w:p>
    <w:p w14:paraId="55FE774D" w14:textId="77777777" w:rsidR="00310F74" w:rsidRPr="003E1DC3" w:rsidRDefault="00310F74" w:rsidP="00310F74">
      <w:pPr>
        <w:spacing w:line="276" w:lineRule="auto"/>
        <w:ind w:left="567" w:right="567"/>
        <w:contextualSpacing/>
        <w:jc w:val="both"/>
        <w:rPr>
          <w:rFonts w:ascii="Palatino Linotype" w:hAnsi="Palatino Linotype"/>
          <w:i/>
          <w:iCs/>
          <w:sz w:val="22"/>
          <w:szCs w:val="22"/>
          <w:lang w:val="es-ES_tradnl" w:eastAsia="es-ES"/>
        </w:rPr>
      </w:pPr>
      <w:r w:rsidRPr="003E1DC3">
        <w:rPr>
          <w:rFonts w:ascii="Palatino Linotype" w:hAnsi="Palatino Linotype"/>
          <w:i/>
          <w:iCs/>
          <w:sz w:val="22"/>
          <w:szCs w:val="22"/>
          <w:lang w:val="es-ES_tradnl" w:eastAsia="es-ES"/>
        </w:rPr>
        <w:t xml:space="preserve">La puesta a disposición del aviso de privacidad, no exime al responsable de su obligación de proveer los mecanismos para que la o el titular pueda conocer el contenido del aviso de privacidad integral. </w:t>
      </w:r>
    </w:p>
    <w:p w14:paraId="1E33A4BC" w14:textId="77777777" w:rsidR="00310F74" w:rsidRPr="003E1DC3" w:rsidRDefault="00310F74" w:rsidP="00310F74">
      <w:pPr>
        <w:spacing w:line="276" w:lineRule="auto"/>
        <w:ind w:left="567" w:right="567"/>
        <w:contextualSpacing/>
        <w:jc w:val="both"/>
        <w:rPr>
          <w:rFonts w:ascii="Palatino Linotype" w:hAnsi="Palatino Linotype"/>
          <w:i/>
          <w:iCs/>
          <w:sz w:val="22"/>
          <w:szCs w:val="22"/>
          <w:lang w:val="es-ES_tradnl" w:eastAsia="es-ES"/>
        </w:rPr>
      </w:pPr>
    </w:p>
    <w:p w14:paraId="3E437905" w14:textId="77777777" w:rsidR="00310F74" w:rsidRPr="003E1DC3" w:rsidRDefault="00310F74" w:rsidP="00310F74">
      <w:pPr>
        <w:spacing w:line="276" w:lineRule="auto"/>
        <w:ind w:left="567" w:right="567"/>
        <w:contextualSpacing/>
        <w:jc w:val="both"/>
        <w:rPr>
          <w:rFonts w:ascii="Palatino Linotype" w:hAnsi="Palatino Linotype"/>
          <w:b/>
          <w:bCs/>
          <w:i/>
          <w:iCs/>
          <w:sz w:val="22"/>
          <w:szCs w:val="22"/>
          <w:lang w:val="es-ES_tradnl" w:eastAsia="es-ES"/>
        </w:rPr>
      </w:pPr>
      <w:r w:rsidRPr="003E1DC3">
        <w:rPr>
          <w:rFonts w:ascii="Palatino Linotype" w:hAnsi="Palatino Linotype"/>
          <w:b/>
          <w:bCs/>
          <w:i/>
          <w:iCs/>
          <w:sz w:val="22"/>
          <w:szCs w:val="22"/>
          <w:lang w:val="es-ES_tradnl" w:eastAsia="es-ES"/>
        </w:rPr>
        <w:lastRenderedPageBreak/>
        <w:t xml:space="preserve">Contenido del Aviso de Privacidad Simplificado </w:t>
      </w:r>
    </w:p>
    <w:p w14:paraId="3D867B8D" w14:textId="77777777" w:rsidR="00310F74" w:rsidRPr="003E1DC3" w:rsidRDefault="00310F74" w:rsidP="00310F74">
      <w:pPr>
        <w:spacing w:line="276" w:lineRule="auto"/>
        <w:ind w:left="567" w:right="567"/>
        <w:contextualSpacing/>
        <w:jc w:val="both"/>
        <w:rPr>
          <w:rFonts w:ascii="Palatino Linotype" w:hAnsi="Palatino Linotype"/>
          <w:i/>
          <w:iCs/>
          <w:sz w:val="22"/>
          <w:szCs w:val="22"/>
          <w:lang w:val="es-ES_tradnl" w:eastAsia="es-ES"/>
        </w:rPr>
      </w:pPr>
      <w:r w:rsidRPr="003E1DC3">
        <w:rPr>
          <w:rFonts w:ascii="Palatino Linotype" w:hAnsi="Palatino Linotype"/>
          <w:b/>
          <w:bCs/>
          <w:i/>
          <w:iCs/>
          <w:sz w:val="22"/>
          <w:szCs w:val="22"/>
          <w:lang w:val="es-ES_tradnl" w:eastAsia="es-ES"/>
        </w:rPr>
        <w:t xml:space="preserve">Artículo 33. </w:t>
      </w:r>
      <w:r w:rsidRPr="003E1DC3">
        <w:rPr>
          <w:rFonts w:ascii="Palatino Linotype" w:hAnsi="Palatino Linotype"/>
          <w:i/>
          <w:iCs/>
          <w:sz w:val="22"/>
          <w:szCs w:val="22"/>
          <w:lang w:val="es-ES_tradnl" w:eastAsia="es-ES"/>
        </w:rPr>
        <w:t xml:space="preserve">El aviso de privacidad simplificado deberá contener, al menos, la información a que se refieren las fracciones I, VII, VIII y IX del artículo relativo al contenido del aviso de privacidad integral. </w:t>
      </w:r>
    </w:p>
    <w:p w14:paraId="6B3E95AE" w14:textId="77777777" w:rsidR="00310F74" w:rsidRPr="003E1DC3" w:rsidRDefault="00310F74" w:rsidP="00310F74">
      <w:pPr>
        <w:spacing w:line="276" w:lineRule="auto"/>
        <w:ind w:left="567" w:right="567"/>
        <w:contextualSpacing/>
        <w:jc w:val="both"/>
        <w:rPr>
          <w:rFonts w:ascii="Palatino Linotype" w:hAnsi="Palatino Linotype"/>
          <w:i/>
          <w:iCs/>
          <w:sz w:val="22"/>
          <w:szCs w:val="22"/>
          <w:lang w:val="es-ES_tradnl" w:eastAsia="es-ES"/>
        </w:rPr>
      </w:pPr>
    </w:p>
    <w:p w14:paraId="5B011CA9" w14:textId="77777777" w:rsidR="00DA1490" w:rsidRPr="003E1DC3" w:rsidRDefault="00DA1490" w:rsidP="00DA1490">
      <w:pPr>
        <w:spacing w:line="360" w:lineRule="auto"/>
        <w:contextualSpacing/>
        <w:jc w:val="both"/>
        <w:rPr>
          <w:rFonts w:ascii="Palatino Linotype" w:hAnsi="Palatino Linotype"/>
          <w:i/>
          <w:iCs/>
          <w:sz w:val="22"/>
          <w:szCs w:val="22"/>
          <w:lang w:eastAsia="es-ES"/>
        </w:rPr>
      </w:pPr>
    </w:p>
    <w:p w14:paraId="54B56153" w14:textId="77777777" w:rsidR="00310F74" w:rsidRPr="003E1DC3" w:rsidRDefault="00310F74" w:rsidP="00DA1490">
      <w:pPr>
        <w:spacing w:line="360" w:lineRule="auto"/>
        <w:contextualSpacing/>
        <w:jc w:val="both"/>
        <w:rPr>
          <w:rFonts w:ascii="Palatino Linotype" w:hAnsi="Palatino Linotype"/>
          <w:lang w:eastAsia="es-ES"/>
        </w:rPr>
      </w:pPr>
      <w:r w:rsidRPr="003E1DC3">
        <w:rPr>
          <w:rFonts w:ascii="Palatino Linotype" w:hAnsi="Palatino Linotype"/>
          <w:lang w:eastAsia="es-ES"/>
        </w:rPr>
        <w:t>A diferencia del aviso de privacidad integral, el aviso simplificado para su integración únicamente requiere la fracción I, VII, VIII y IX del artículo 31 antes referido, entre los que se encuentra la finalidad del tratamiento, sobre este principio, el artículo 22 de la citada normatividad establece lo siguiente:</w:t>
      </w:r>
    </w:p>
    <w:p w14:paraId="4D639680" w14:textId="77777777" w:rsidR="00310F74" w:rsidRPr="003E1DC3" w:rsidRDefault="00310F74" w:rsidP="00310F74">
      <w:pPr>
        <w:spacing w:line="360" w:lineRule="auto"/>
        <w:contextualSpacing/>
        <w:jc w:val="both"/>
        <w:rPr>
          <w:rFonts w:ascii="Palatino Linotype" w:hAnsi="Palatino Linotype"/>
          <w:lang w:eastAsia="es-ES"/>
        </w:rPr>
      </w:pPr>
    </w:p>
    <w:p w14:paraId="0091952E" w14:textId="77777777" w:rsidR="00310F74" w:rsidRPr="003E1DC3" w:rsidRDefault="002C546B" w:rsidP="00DA1490">
      <w:pPr>
        <w:spacing w:line="276" w:lineRule="auto"/>
        <w:ind w:left="567" w:right="851"/>
        <w:contextualSpacing/>
        <w:jc w:val="both"/>
        <w:rPr>
          <w:rFonts w:ascii="Palatino Linotype" w:hAnsi="Palatino Linotype"/>
          <w:b/>
          <w:bCs/>
          <w:i/>
          <w:iCs/>
          <w:sz w:val="22"/>
          <w:szCs w:val="22"/>
          <w:lang w:val="es-ES_tradnl" w:eastAsia="es-ES"/>
        </w:rPr>
      </w:pPr>
      <w:r w:rsidRPr="003E1DC3">
        <w:rPr>
          <w:rFonts w:ascii="Palatino Linotype" w:hAnsi="Palatino Linotype"/>
          <w:b/>
          <w:bCs/>
          <w:i/>
          <w:iCs/>
          <w:sz w:val="22"/>
          <w:szCs w:val="22"/>
          <w:lang w:val="es-ES_tradnl" w:eastAsia="es-ES"/>
        </w:rPr>
        <w:t>“</w:t>
      </w:r>
      <w:r w:rsidR="00310F74" w:rsidRPr="003E1DC3">
        <w:rPr>
          <w:rFonts w:ascii="Palatino Linotype" w:hAnsi="Palatino Linotype"/>
          <w:b/>
          <w:bCs/>
          <w:i/>
          <w:iCs/>
          <w:sz w:val="22"/>
          <w:szCs w:val="22"/>
          <w:lang w:val="es-ES_tradnl" w:eastAsia="es-ES"/>
        </w:rPr>
        <w:t>Principio de Finalidad</w:t>
      </w:r>
    </w:p>
    <w:p w14:paraId="6C14AFAB" w14:textId="77777777" w:rsidR="00310F74" w:rsidRPr="003E1DC3" w:rsidRDefault="00310F74" w:rsidP="00DA1490">
      <w:pPr>
        <w:spacing w:line="276" w:lineRule="auto"/>
        <w:ind w:left="567" w:right="851"/>
        <w:contextualSpacing/>
        <w:jc w:val="both"/>
        <w:rPr>
          <w:rFonts w:ascii="Palatino Linotype" w:hAnsi="Palatino Linotype"/>
          <w:i/>
          <w:iCs/>
          <w:sz w:val="22"/>
          <w:szCs w:val="22"/>
          <w:lang w:val="es-ES_tradnl" w:eastAsia="es-ES"/>
        </w:rPr>
      </w:pPr>
      <w:r w:rsidRPr="003E1DC3">
        <w:rPr>
          <w:rFonts w:ascii="Palatino Linotype" w:hAnsi="Palatino Linotype"/>
          <w:i/>
          <w:iCs/>
          <w:sz w:val="22"/>
          <w:szCs w:val="22"/>
          <w:lang w:val="es-ES_tradnl" w:eastAsia="es-ES"/>
        </w:rPr>
        <w:t>Artículo 22. Todo tratamiento de datos personales que efectúe el responsable deberá estar justificado por finalidades concretas, lícitas, explícitas y legítimas, relacionadas con las atribuciones que la normatividad aplicable les confiera.</w:t>
      </w:r>
    </w:p>
    <w:p w14:paraId="70A42888" w14:textId="77777777" w:rsidR="00310F74" w:rsidRPr="003E1DC3" w:rsidRDefault="00310F74" w:rsidP="00DA1490">
      <w:pPr>
        <w:spacing w:line="276" w:lineRule="auto"/>
        <w:ind w:left="567" w:right="567"/>
        <w:contextualSpacing/>
        <w:jc w:val="both"/>
        <w:rPr>
          <w:rFonts w:ascii="Palatino Linotype" w:hAnsi="Palatino Linotype"/>
          <w:i/>
          <w:iCs/>
          <w:sz w:val="22"/>
          <w:szCs w:val="22"/>
          <w:lang w:val="es-ES_tradnl" w:eastAsia="es-ES"/>
        </w:rPr>
      </w:pPr>
    </w:p>
    <w:p w14:paraId="64B3E70F" w14:textId="77777777" w:rsidR="00310F74" w:rsidRPr="003E1DC3" w:rsidRDefault="00310F74" w:rsidP="00DA1490">
      <w:pPr>
        <w:spacing w:line="276" w:lineRule="auto"/>
        <w:ind w:left="567" w:right="851"/>
        <w:contextualSpacing/>
        <w:jc w:val="both"/>
        <w:rPr>
          <w:rFonts w:ascii="Palatino Linotype" w:hAnsi="Palatino Linotype"/>
          <w:i/>
          <w:iCs/>
          <w:sz w:val="22"/>
          <w:szCs w:val="22"/>
          <w:lang w:val="es-ES_tradnl" w:eastAsia="es-ES"/>
        </w:rPr>
      </w:pPr>
      <w:r w:rsidRPr="003E1DC3">
        <w:rPr>
          <w:rFonts w:ascii="Palatino Linotype" w:hAnsi="Palatino Linotype"/>
          <w:i/>
          <w:iCs/>
          <w:sz w:val="22"/>
          <w:szCs w:val="22"/>
          <w:lang w:val="es-ES_tradnl" w:eastAsia="es-ES"/>
        </w:rPr>
        <w:t>El responsable podrá tratar datos personales para finalidades distintas a aquéllas establecidas en el aviso de privacidad, en los casos siguientes:</w:t>
      </w:r>
    </w:p>
    <w:p w14:paraId="64B41BD0" w14:textId="77777777" w:rsidR="00310F74" w:rsidRPr="003E1DC3" w:rsidRDefault="00310F74" w:rsidP="00DA1490">
      <w:pPr>
        <w:spacing w:line="276" w:lineRule="auto"/>
        <w:ind w:left="567" w:right="851"/>
        <w:contextualSpacing/>
        <w:jc w:val="both"/>
        <w:rPr>
          <w:rFonts w:ascii="Palatino Linotype" w:hAnsi="Palatino Linotype"/>
          <w:i/>
          <w:iCs/>
          <w:sz w:val="22"/>
          <w:szCs w:val="22"/>
          <w:lang w:val="es-ES_tradnl" w:eastAsia="es-ES"/>
        </w:rPr>
      </w:pPr>
    </w:p>
    <w:p w14:paraId="6C9BF3F2" w14:textId="77777777" w:rsidR="00310F74" w:rsidRPr="003E1DC3" w:rsidRDefault="00310F74" w:rsidP="00DA1490">
      <w:pPr>
        <w:spacing w:line="276" w:lineRule="auto"/>
        <w:ind w:left="567" w:right="851"/>
        <w:contextualSpacing/>
        <w:jc w:val="both"/>
        <w:rPr>
          <w:rFonts w:ascii="Palatino Linotype" w:hAnsi="Palatino Linotype"/>
          <w:i/>
          <w:iCs/>
          <w:sz w:val="22"/>
          <w:szCs w:val="22"/>
          <w:lang w:val="es-ES_tradnl" w:eastAsia="es-ES"/>
        </w:rPr>
      </w:pPr>
      <w:r w:rsidRPr="003E1DC3">
        <w:rPr>
          <w:rFonts w:ascii="Palatino Linotype" w:hAnsi="Palatino Linotype"/>
          <w:i/>
          <w:iCs/>
          <w:sz w:val="22"/>
          <w:szCs w:val="22"/>
          <w:lang w:val="es-ES_tradnl" w:eastAsia="es-ES"/>
        </w:rPr>
        <w:t xml:space="preserve">I. Cuente con atribuciones conferidas en ley y medie el consentimiento del titular. </w:t>
      </w:r>
    </w:p>
    <w:p w14:paraId="35EA6EA5" w14:textId="77777777" w:rsidR="00310F74" w:rsidRPr="003E1DC3" w:rsidRDefault="00310F74" w:rsidP="00DA1490">
      <w:pPr>
        <w:spacing w:line="276" w:lineRule="auto"/>
        <w:ind w:left="567" w:right="851"/>
        <w:contextualSpacing/>
        <w:jc w:val="both"/>
        <w:rPr>
          <w:rFonts w:ascii="Palatino Linotype" w:hAnsi="Palatino Linotype"/>
          <w:i/>
          <w:iCs/>
          <w:sz w:val="22"/>
          <w:szCs w:val="22"/>
          <w:lang w:eastAsia="es-ES"/>
        </w:rPr>
      </w:pPr>
      <w:r w:rsidRPr="003E1DC3">
        <w:rPr>
          <w:rFonts w:ascii="Palatino Linotype" w:hAnsi="Palatino Linotype"/>
          <w:i/>
          <w:iCs/>
          <w:sz w:val="22"/>
          <w:szCs w:val="22"/>
          <w:lang w:val="es-ES_tradnl" w:eastAsia="es-ES"/>
        </w:rPr>
        <w:t>II. Se trate de una persona reportada como desaparecida, en los términos previstos en la presente Ley y demás disposiciones legales aplicables.</w:t>
      </w:r>
      <w:r w:rsidR="002C546B" w:rsidRPr="003E1DC3">
        <w:rPr>
          <w:rFonts w:ascii="Palatino Linotype" w:hAnsi="Palatino Linotype"/>
          <w:i/>
          <w:iCs/>
          <w:sz w:val="22"/>
          <w:szCs w:val="22"/>
          <w:lang w:val="es-ES_tradnl" w:eastAsia="es-ES"/>
        </w:rPr>
        <w:t>”</w:t>
      </w:r>
    </w:p>
    <w:p w14:paraId="7DA380C9" w14:textId="77777777" w:rsidR="00310F74" w:rsidRPr="003E1DC3" w:rsidRDefault="00310F74" w:rsidP="00310F74">
      <w:pPr>
        <w:spacing w:line="360" w:lineRule="auto"/>
        <w:jc w:val="both"/>
        <w:rPr>
          <w:rFonts w:ascii="Palatino Linotype" w:hAnsi="Palatino Linotype"/>
          <w:lang w:eastAsia="es-ES"/>
        </w:rPr>
      </w:pPr>
    </w:p>
    <w:p w14:paraId="04909EDA" w14:textId="77777777" w:rsidR="00310F74" w:rsidRPr="003E1DC3" w:rsidRDefault="00310F74" w:rsidP="00DA1490">
      <w:pPr>
        <w:spacing w:line="360" w:lineRule="auto"/>
        <w:contextualSpacing/>
        <w:jc w:val="both"/>
        <w:rPr>
          <w:rFonts w:ascii="Palatino Linotype" w:hAnsi="Palatino Linotype"/>
          <w:lang w:eastAsia="es-ES"/>
        </w:rPr>
      </w:pPr>
      <w:r w:rsidRPr="003E1DC3">
        <w:rPr>
          <w:rFonts w:ascii="Palatino Linotype" w:hAnsi="Palatino Linotype"/>
          <w:lang w:eastAsia="es-ES"/>
        </w:rPr>
        <w:t>Es así que, la finalidad del tratamiento de datos personales que efectúe el responsable debe tener finalidades concretas, lícitas, explícitas y legítimas, relacionadas con las atribuciones que la normatividad les confiere.</w:t>
      </w:r>
    </w:p>
    <w:p w14:paraId="3B2AC02D" w14:textId="77777777" w:rsidR="00310F74" w:rsidRPr="003E1DC3" w:rsidRDefault="00310F74" w:rsidP="00310F74">
      <w:pPr>
        <w:spacing w:line="360" w:lineRule="auto"/>
        <w:contextualSpacing/>
        <w:jc w:val="both"/>
        <w:rPr>
          <w:rFonts w:ascii="Palatino Linotype" w:hAnsi="Palatino Linotype"/>
          <w:lang w:eastAsia="es-ES"/>
        </w:rPr>
      </w:pPr>
    </w:p>
    <w:p w14:paraId="721B53EA" w14:textId="77777777" w:rsidR="00310F74" w:rsidRPr="003E1DC3" w:rsidRDefault="00310F74" w:rsidP="00DA1490">
      <w:pPr>
        <w:spacing w:line="360" w:lineRule="auto"/>
        <w:contextualSpacing/>
        <w:jc w:val="both"/>
        <w:rPr>
          <w:rFonts w:ascii="Palatino Linotype" w:hAnsi="Palatino Linotype"/>
          <w:lang w:eastAsia="es-ES"/>
        </w:rPr>
      </w:pPr>
      <w:r w:rsidRPr="003E1DC3">
        <w:rPr>
          <w:rFonts w:ascii="Palatino Linotype" w:hAnsi="Palatino Linotype"/>
          <w:lang w:eastAsia="es-ES"/>
        </w:rPr>
        <w:t xml:space="preserve">Además de lo anterior, siempre que se recaben datos personales, el responsable debe estar en estricto apego a los principios que establece la Ley de Protección de </w:t>
      </w:r>
      <w:r w:rsidRPr="003E1DC3">
        <w:rPr>
          <w:rFonts w:ascii="Palatino Linotype" w:hAnsi="Palatino Linotype"/>
          <w:lang w:eastAsia="es-ES"/>
        </w:rPr>
        <w:lastRenderedPageBreak/>
        <w:t>Datos Personales en Posesión de los Sujetos Obligados del Estado de México y Municipios, tal como el principio de información el cual establece lo siguiente:</w:t>
      </w:r>
    </w:p>
    <w:p w14:paraId="1D6F227C" w14:textId="77777777" w:rsidR="00310F74" w:rsidRPr="003E1DC3" w:rsidRDefault="00310F74" w:rsidP="00310F74">
      <w:pPr>
        <w:ind w:left="720"/>
        <w:contextualSpacing/>
        <w:rPr>
          <w:rFonts w:ascii="Palatino Linotype" w:hAnsi="Palatino Linotype"/>
          <w:lang w:eastAsia="es-ES"/>
        </w:rPr>
      </w:pPr>
    </w:p>
    <w:p w14:paraId="4B8AA6DE" w14:textId="77777777" w:rsidR="00310F74" w:rsidRPr="003E1DC3" w:rsidRDefault="002C546B" w:rsidP="00DA1490">
      <w:pPr>
        <w:tabs>
          <w:tab w:val="left" w:pos="1122"/>
        </w:tabs>
        <w:spacing w:line="276" w:lineRule="auto"/>
        <w:ind w:left="567"/>
        <w:contextualSpacing/>
        <w:jc w:val="both"/>
        <w:rPr>
          <w:rFonts w:ascii="Palatino Linotype" w:hAnsi="Palatino Linotype"/>
          <w:b/>
          <w:bCs/>
          <w:i/>
          <w:iCs/>
          <w:sz w:val="22"/>
          <w:lang w:val="es-ES_tradnl" w:eastAsia="es-ES"/>
        </w:rPr>
      </w:pPr>
      <w:r w:rsidRPr="003E1DC3">
        <w:rPr>
          <w:rFonts w:ascii="Palatino Linotype" w:hAnsi="Palatino Linotype"/>
          <w:b/>
          <w:bCs/>
          <w:i/>
          <w:iCs/>
          <w:sz w:val="22"/>
          <w:lang w:val="es-ES_tradnl" w:eastAsia="es-ES"/>
        </w:rPr>
        <w:t>“</w:t>
      </w:r>
      <w:r w:rsidR="00310F74" w:rsidRPr="003E1DC3">
        <w:rPr>
          <w:rFonts w:ascii="Palatino Linotype" w:hAnsi="Palatino Linotype"/>
          <w:b/>
          <w:bCs/>
          <w:i/>
          <w:iCs/>
          <w:sz w:val="22"/>
          <w:lang w:val="es-ES_tradnl" w:eastAsia="es-ES"/>
        </w:rPr>
        <w:t xml:space="preserve">Principio de Información </w:t>
      </w:r>
    </w:p>
    <w:p w14:paraId="213078DA" w14:textId="77777777" w:rsidR="00310F74" w:rsidRPr="003E1DC3" w:rsidRDefault="00310F74" w:rsidP="00DA1490">
      <w:pPr>
        <w:spacing w:line="276" w:lineRule="auto"/>
        <w:ind w:left="567" w:right="567"/>
        <w:contextualSpacing/>
        <w:jc w:val="both"/>
        <w:rPr>
          <w:rFonts w:ascii="Palatino Linotype" w:hAnsi="Palatino Linotype"/>
          <w:i/>
          <w:iCs/>
          <w:sz w:val="22"/>
          <w:lang w:val="es-ES_tradnl" w:eastAsia="es-ES"/>
        </w:rPr>
      </w:pPr>
      <w:r w:rsidRPr="003E1DC3">
        <w:rPr>
          <w:rFonts w:ascii="Palatino Linotype" w:hAnsi="Palatino Linotype"/>
          <w:i/>
          <w:iCs/>
          <w:sz w:val="22"/>
          <w:lang w:val="es-ES_tradnl" w:eastAsia="es-ES"/>
        </w:rPr>
        <w:t xml:space="preserve">Artículo 23. </w:t>
      </w:r>
      <w:r w:rsidRPr="003E1DC3">
        <w:rPr>
          <w:rFonts w:ascii="Palatino Linotype" w:hAnsi="Palatino Linotype"/>
          <w:b/>
          <w:bCs/>
          <w:i/>
          <w:iCs/>
          <w:sz w:val="22"/>
          <w:lang w:val="es-ES_tradnl" w:eastAsia="es-ES"/>
        </w:rPr>
        <w:t>El responsable tendrá la obligación de informar a través del aviso de privacidad</w:t>
      </w:r>
      <w:r w:rsidRPr="003E1DC3">
        <w:rPr>
          <w:rFonts w:ascii="Palatino Linotype" w:hAnsi="Palatino Linotype"/>
          <w:i/>
          <w:iCs/>
          <w:sz w:val="22"/>
          <w:lang w:val="es-ES_tradnl" w:eastAsia="es-ES"/>
        </w:rPr>
        <w:t xml:space="preserve"> </w:t>
      </w:r>
      <w:r w:rsidRPr="003E1DC3">
        <w:rPr>
          <w:rFonts w:ascii="Palatino Linotype" w:hAnsi="Palatino Linotype"/>
          <w:b/>
          <w:bCs/>
          <w:i/>
          <w:iCs/>
          <w:sz w:val="22"/>
          <w:lang w:val="es-ES_tradnl" w:eastAsia="es-ES"/>
        </w:rPr>
        <w:t>de modo expreso, preciso e inequívoco a las y los titulares, la información que se recaba de ellos y con qué fines, la existencia y características principales del tratamiento</w:t>
      </w:r>
      <w:r w:rsidRPr="003E1DC3">
        <w:rPr>
          <w:rFonts w:ascii="Palatino Linotype" w:hAnsi="Palatino Linotype"/>
          <w:i/>
          <w:iCs/>
          <w:sz w:val="22"/>
          <w:lang w:val="es-ES_tradnl" w:eastAsia="es-ES"/>
        </w:rPr>
        <w:t xml:space="preserve"> al que serán sometidos sus datos personales, a fin de que puedan tomar decisiones informadas al respecto. </w:t>
      </w:r>
    </w:p>
    <w:p w14:paraId="5B9913BE" w14:textId="77777777" w:rsidR="00310F74" w:rsidRPr="003E1DC3" w:rsidRDefault="00310F74" w:rsidP="00DA1490">
      <w:pPr>
        <w:spacing w:line="276" w:lineRule="auto"/>
        <w:ind w:left="567" w:right="567"/>
        <w:contextualSpacing/>
        <w:jc w:val="both"/>
        <w:rPr>
          <w:rFonts w:ascii="Palatino Linotype" w:hAnsi="Palatino Linotype"/>
          <w:i/>
          <w:iCs/>
          <w:sz w:val="22"/>
          <w:lang w:val="es-ES_tradnl" w:eastAsia="es-ES"/>
        </w:rPr>
      </w:pPr>
    </w:p>
    <w:p w14:paraId="1A9743FB" w14:textId="77777777" w:rsidR="00310F74" w:rsidRPr="003E1DC3" w:rsidRDefault="00310F74" w:rsidP="00DA1490">
      <w:pPr>
        <w:spacing w:line="276" w:lineRule="auto"/>
        <w:ind w:left="567" w:right="567"/>
        <w:contextualSpacing/>
        <w:jc w:val="both"/>
        <w:rPr>
          <w:rFonts w:ascii="Palatino Linotype" w:hAnsi="Palatino Linotype"/>
          <w:i/>
          <w:iCs/>
          <w:sz w:val="22"/>
          <w:lang w:val="es-ES_tradnl" w:eastAsia="es-ES"/>
        </w:rPr>
      </w:pPr>
      <w:r w:rsidRPr="003E1DC3">
        <w:rPr>
          <w:rFonts w:ascii="Palatino Linotype" w:hAnsi="Palatino Linotype"/>
          <w:i/>
          <w:iCs/>
          <w:sz w:val="22"/>
          <w:lang w:val="es-ES_tradnl" w:eastAsia="es-ES"/>
        </w:rPr>
        <w:t xml:space="preserve">El aviso de privacidad estará redactado y estructurado de manera clara precisa y sencilla, será difundido por los medios electrónicos y físicos con que cuente el responsable. </w:t>
      </w:r>
    </w:p>
    <w:p w14:paraId="3817B380" w14:textId="77777777" w:rsidR="00310F74" w:rsidRPr="003E1DC3" w:rsidRDefault="00310F74" w:rsidP="00DA1490">
      <w:pPr>
        <w:spacing w:line="276" w:lineRule="auto"/>
        <w:ind w:left="567" w:right="567"/>
        <w:contextualSpacing/>
        <w:jc w:val="both"/>
        <w:rPr>
          <w:rFonts w:ascii="Palatino Linotype" w:hAnsi="Palatino Linotype"/>
          <w:i/>
          <w:iCs/>
          <w:sz w:val="22"/>
          <w:lang w:val="es-ES_tradnl" w:eastAsia="es-ES"/>
        </w:rPr>
      </w:pPr>
    </w:p>
    <w:p w14:paraId="004DFBA3" w14:textId="77777777" w:rsidR="00310F74" w:rsidRPr="003E1DC3" w:rsidRDefault="00310F74" w:rsidP="00DA1490">
      <w:pPr>
        <w:spacing w:line="276" w:lineRule="auto"/>
        <w:ind w:left="567" w:right="567"/>
        <w:contextualSpacing/>
        <w:jc w:val="both"/>
        <w:rPr>
          <w:rFonts w:ascii="Palatino Linotype" w:hAnsi="Palatino Linotype"/>
          <w:i/>
          <w:iCs/>
          <w:sz w:val="22"/>
          <w:lang w:eastAsia="es-ES"/>
        </w:rPr>
      </w:pPr>
      <w:r w:rsidRPr="003E1DC3">
        <w:rPr>
          <w:rFonts w:ascii="Palatino Linotype" w:hAnsi="Palatino Linotype"/>
          <w:i/>
          <w:iCs/>
          <w:sz w:val="22"/>
          <w:lang w:val="es-ES_tradnl" w:eastAsia="es-ES"/>
        </w:rPr>
        <w:t>Cuando resulte imposible dar a conocer a la o el titular el aviso de privacidad, de manera directa o ello exija esfuerzos desproporcionados, el responsable instrumentará medidas compensatorias de comunicación masiva de acuerdo con los criterios que para tal efecto emita el Sistema Nacional.</w:t>
      </w:r>
      <w:r w:rsidR="002C546B" w:rsidRPr="003E1DC3">
        <w:rPr>
          <w:rFonts w:ascii="Palatino Linotype" w:hAnsi="Palatino Linotype"/>
          <w:i/>
          <w:iCs/>
          <w:sz w:val="22"/>
          <w:lang w:val="es-ES_tradnl" w:eastAsia="es-ES"/>
        </w:rPr>
        <w:t>”</w:t>
      </w:r>
    </w:p>
    <w:p w14:paraId="4ABB504A" w14:textId="77777777" w:rsidR="00310F74" w:rsidRPr="003E1DC3" w:rsidRDefault="00310F74" w:rsidP="00310F74">
      <w:pPr>
        <w:ind w:left="720"/>
        <w:contextualSpacing/>
        <w:rPr>
          <w:rFonts w:ascii="Palatino Linotype" w:hAnsi="Palatino Linotype"/>
          <w:lang w:eastAsia="es-ES"/>
        </w:rPr>
      </w:pPr>
    </w:p>
    <w:p w14:paraId="0F0409F1" w14:textId="77777777" w:rsidR="00310F74" w:rsidRPr="003E1DC3" w:rsidRDefault="00310F74" w:rsidP="00DA1490">
      <w:pPr>
        <w:spacing w:line="360" w:lineRule="auto"/>
        <w:contextualSpacing/>
        <w:jc w:val="both"/>
        <w:rPr>
          <w:rFonts w:ascii="Palatino Linotype" w:hAnsi="Palatino Linotype"/>
          <w:lang w:eastAsia="es-ES"/>
        </w:rPr>
      </w:pPr>
      <w:r w:rsidRPr="003E1DC3">
        <w:rPr>
          <w:rFonts w:ascii="Palatino Linotype" w:hAnsi="Palatino Linotype"/>
          <w:lang w:eastAsia="es-ES"/>
        </w:rPr>
        <w:t>Dicho principio de información refiere que todo responsable debe informar a través del aviso de privacidad la información que se recaba y los fines, con esto se sobre entiende que, todo responsable que recabe datos personales tiene la obligación de generar y poner a disposición de los titulares los avisos de privacidad, tanto el integral como el simplificado, según sea el caso.</w:t>
      </w:r>
    </w:p>
    <w:p w14:paraId="28FE295C" w14:textId="77777777" w:rsidR="00EE5C42" w:rsidRPr="003E1DC3" w:rsidRDefault="00EE5C42" w:rsidP="00DA1490">
      <w:pPr>
        <w:spacing w:line="360" w:lineRule="auto"/>
        <w:contextualSpacing/>
        <w:jc w:val="both"/>
        <w:rPr>
          <w:rFonts w:ascii="Palatino Linotype" w:hAnsi="Palatino Linotype"/>
          <w:lang w:eastAsia="es-ES"/>
        </w:rPr>
      </w:pPr>
    </w:p>
    <w:p w14:paraId="39857AD9" w14:textId="77777777" w:rsidR="00EE5C42" w:rsidRPr="003E1DC3" w:rsidRDefault="00EE5C42" w:rsidP="00DA1490">
      <w:pPr>
        <w:spacing w:line="360" w:lineRule="auto"/>
        <w:contextualSpacing/>
        <w:jc w:val="both"/>
        <w:rPr>
          <w:rFonts w:ascii="Palatino Linotype" w:hAnsi="Palatino Linotype"/>
          <w:lang w:eastAsia="es-ES"/>
        </w:rPr>
      </w:pPr>
      <w:r w:rsidRPr="003E1DC3">
        <w:rPr>
          <w:rFonts w:ascii="Palatino Linotype" w:hAnsi="Palatino Linotype"/>
          <w:lang w:eastAsia="es-ES"/>
        </w:rPr>
        <w:t xml:space="preserve">Ahora bien, debemos recordar que </w:t>
      </w:r>
      <w:r w:rsidR="0034751E" w:rsidRPr="003E1DC3">
        <w:rPr>
          <w:rFonts w:ascii="Palatino Linotype" w:hAnsi="Palatino Linotype"/>
          <w:lang w:eastAsia="es-ES"/>
        </w:rPr>
        <w:t xml:space="preserve">en el caso particular, no hubo pronunciamiento respecto de las áreas de Dirección de Administración, Presidencia, Contraloría, Secretaría del Ayuntamiento y en Tesorería únicamente remitió el de Padrón de Contribuyentes, esto sin precisar si es el único que obra en sus archivos, por lo tanto, para mejor proveer del estudio resulta pertinente analizar si dichas unidades administrativas son susceptibles a recabar datos personales y por ende, ejercer un </w:t>
      </w:r>
      <w:r w:rsidR="0034751E" w:rsidRPr="003E1DC3">
        <w:rPr>
          <w:rFonts w:ascii="Palatino Linotype" w:hAnsi="Palatino Linotype"/>
          <w:lang w:eastAsia="es-ES"/>
        </w:rPr>
        <w:lastRenderedPageBreak/>
        <w:t xml:space="preserve">tratamiento de datos personales, para tal efecto conviene traer a colación las facultades que </w:t>
      </w:r>
      <w:r w:rsidR="00C41E01" w:rsidRPr="003E1DC3">
        <w:rPr>
          <w:rFonts w:ascii="Palatino Linotype" w:hAnsi="Palatino Linotype"/>
          <w:lang w:eastAsia="es-ES"/>
        </w:rPr>
        <w:t xml:space="preserve">la Ley Orgánica y </w:t>
      </w:r>
      <w:r w:rsidR="0034751E" w:rsidRPr="003E1DC3">
        <w:rPr>
          <w:rFonts w:ascii="Palatino Linotype" w:hAnsi="Palatino Linotype"/>
          <w:lang w:eastAsia="es-ES"/>
        </w:rPr>
        <w:t>el Bando Municipal vigente le</w:t>
      </w:r>
      <w:r w:rsidR="00C41E01" w:rsidRPr="003E1DC3">
        <w:rPr>
          <w:rFonts w:ascii="Palatino Linotype" w:hAnsi="Palatino Linotype"/>
          <w:lang w:eastAsia="es-ES"/>
        </w:rPr>
        <w:t>s</w:t>
      </w:r>
      <w:r w:rsidR="0034751E" w:rsidRPr="003E1DC3">
        <w:rPr>
          <w:rFonts w:ascii="Palatino Linotype" w:hAnsi="Palatino Linotype"/>
          <w:lang w:eastAsia="es-ES"/>
        </w:rPr>
        <w:t xml:space="preserve"> confiere</w:t>
      </w:r>
      <w:r w:rsidR="00C41E01" w:rsidRPr="003E1DC3">
        <w:rPr>
          <w:rFonts w:ascii="Palatino Linotype" w:hAnsi="Palatino Linotype"/>
          <w:lang w:eastAsia="es-ES"/>
        </w:rPr>
        <w:t>n</w:t>
      </w:r>
      <w:r w:rsidR="0034751E" w:rsidRPr="003E1DC3">
        <w:rPr>
          <w:rFonts w:ascii="Palatino Linotype" w:hAnsi="Palatino Linotype"/>
          <w:lang w:eastAsia="es-ES"/>
        </w:rPr>
        <w:t xml:space="preserve"> a dichas áreas: </w:t>
      </w:r>
    </w:p>
    <w:p w14:paraId="50C6BB29" w14:textId="77777777" w:rsidR="00C41E01" w:rsidRPr="003E1DC3" w:rsidRDefault="00C41E01" w:rsidP="00C41E01">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Presidencia Municipal</w:t>
      </w:r>
    </w:p>
    <w:p w14:paraId="7306F60C" w14:textId="77777777" w:rsidR="00C41E01" w:rsidRPr="003E1DC3" w:rsidRDefault="00C41E01" w:rsidP="00C41E01">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Ley Orgánica Municipal</w:t>
      </w:r>
    </w:p>
    <w:p w14:paraId="6D1A289C" w14:textId="77777777" w:rsidR="00C41E01" w:rsidRPr="003E1DC3" w:rsidRDefault="00C41E01" w:rsidP="00C41E01">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w:t>
      </w:r>
      <w:r w:rsidRPr="003E1DC3">
        <w:rPr>
          <w:rFonts w:ascii="Palatino Linotype" w:hAnsi="Palatino Linotype"/>
          <w:b/>
          <w:i/>
          <w:sz w:val="22"/>
          <w:lang w:eastAsia="es-ES"/>
        </w:rPr>
        <w:t>Artículo 48.- El presidente municipal tiene las siguientes atribuciones</w:t>
      </w:r>
      <w:r w:rsidRPr="003E1DC3">
        <w:rPr>
          <w:rFonts w:ascii="Palatino Linotype" w:hAnsi="Palatino Linotype"/>
          <w:i/>
          <w:sz w:val="22"/>
          <w:lang w:eastAsia="es-ES"/>
        </w:rPr>
        <w:t xml:space="preserve">: </w:t>
      </w:r>
    </w:p>
    <w:p w14:paraId="1F94EB6D" w14:textId="77777777" w:rsidR="00C41E01" w:rsidRPr="003E1DC3" w:rsidRDefault="00C41E01" w:rsidP="00C41E01">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w:t>
      </w:r>
    </w:p>
    <w:p w14:paraId="2F1866BA" w14:textId="77777777" w:rsidR="00C41E01" w:rsidRPr="003E1DC3" w:rsidRDefault="00C41E01" w:rsidP="00C41E01">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 xml:space="preserve">VI. Ter. Informar al cabildo de los casos de terminación y recisión de las relaciones laborales que se presenten independientemente de su causa, así como de las acciones que al respecto se deban tener para evitar los conflictos laborales, en términos de lo dispuesto por la Ley de Transparencia y Acceso a la Información Pública del Estado de México y Municipios y la Ley de Protección de Datos Personales en posesión de sujetos obligados del Estado de México y Municipios; </w:t>
      </w:r>
    </w:p>
    <w:p w14:paraId="5629B4E7" w14:textId="77777777" w:rsidR="00C41E01" w:rsidRPr="003E1DC3" w:rsidRDefault="00C41E01" w:rsidP="00C41E01">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 xml:space="preserve">…” </w:t>
      </w:r>
    </w:p>
    <w:p w14:paraId="190DD8C3" w14:textId="77777777" w:rsidR="00C41E01" w:rsidRPr="003E1DC3" w:rsidRDefault="00C41E01" w:rsidP="00C41E01">
      <w:pPr>
        <w:spacing w:line="276" w:lineRule="auto"/>
        <w:ind w:left="567" w:right="851"/>
        <w:contextualSpacing/>
        <w:jc w:val="both"/>
        <w:rPr>
          <w:rFonts w:ascii="Palatino Linotype" w:hAnsi="Palatino Linotype"/>
          <w:i/>
          <w:sz w:val="22"/>
          <w:lang w:eastAsia="es-ES"/>
        </w:rPr>
      </w:pPr>
    </w:p>
    <w:p w14:paraId="43417852" w14:textId="77777777" w:rsidR="00C41E01" w:rsidRPr="003E1DC3" w:rsidRDefault="00C41E01" w:rsidP="00C41E01">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Secretaría del Ayuntamiento</w:t>
      </w:r>
    </w:p>
    <w:p w14:paraId="41B1C691" w14:textId="77777777" w:rsidR="00C41E01" w:rsidRPr="003E1DC3" w:rsidRDefault="00C41E01" w:rsidP="00C41E01">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Ley Orgánica Municipal</w:t>
      </w:r>
    </w:p>
    <w:p w14:paraId="5C1B8E47" w14:textId="77777777" w:rsidR="00C41E01" w:rsidRPr="003E1DC3" w:rsidRDefault="00C41E01" w:rsidP="00C41E01">
      <w:pPr>
        <w:spacing w:line="276" w:lineRule="auto"/>
        <w:ind w:left="567" w:right="851"/>
        <w:contextualSpacing/>
        <w:jc w:val="both"/>
        <w:rPr>
          <w:rFonts w:ascii="Palatino Linotype" w:hAnsi="Palatino Linotype"/>
          <w:b/>
          <w:sz w:val="22"/>
          <w:lang w:eastAsia="es-ES"/>
        </w:rPr>
      </w:pPr>
    </w:p>
    <w:p w14:paraId="282E1F53" w14:textId="77777777" w:rsidR="00C41E01" w:rsidRPr="003E1DC3" w:rsidRDefault="00C41E01" w:rsidP="00C41E01">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b/>
          <w:sz w:val="22"/>
          <w:lang w:eastAsia="es-ES"/>
        </w:rPr>
        <w:t>“</w:t>
      </w:r>
      <w:r w:rsidRPr="003E1DC3">
        <w:rPr>
          <w:rFonts w:ascii="Palatino Linotype" w:hAnsi="Palatino Linotype"/>
          <w:i/>
          <w:sz w:val="22"/>
          <w:lang w:eastAsia="es-ES"/>
        </w:rPr>
        <w:t xml:space="preserve">Artículo 91.- La Secretaría del Ayuntamiento estará a cargo de un </w:t>
      </w:r>
      <w:proofErr w:type="gramStart"/>
      <w:r w:rsidRPr="003E1DC3">
        <w:rPr>
          <w:rFonts w:ascii="Palatino Linotype" w:hAnsi="Palatino Linotype"/>
          <w:i/>
          <w:sz w:val="22"/>
          <w:lang w:eastAsia="es-ES"/>
        </w:rPr>
        <w:t>Secretario</w:t>
      </w:r>
      <w:proofErr w:type="gramEnd"/>
      <w:r w:rsidRPr="003E1DC3">
        <w:rPr>
          <w:rFonts w:ascii="Palatino Linotype" w:hAnsi="Palatino Linotype"/>
          <w:i/>
          <w:sz w:val="22"/>
          <w:lang w:eastAsia="es-ES"/>
        </w:rPr>
        <w:t>,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14:paraId="0C746B5A" w14:textId="77777777" w:rsidR="00C41E01" w:rsidRPr="003E1DC3" w:rsidRDefault="00C41E01" w:rsidP="00C41E01">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w:t>
      </w:r>
    </w:p>
    <w:p w14:paraId="69471803" w14:textId="77777777" w:rsidR="00C41E01" w:rsidRPr="003E1DC3" w:rsidRDefault="00C41E01" w:rsidP="00C41E01">
      <w:pPr>
        <w:spacing w:line="276" w:lineRule="auto"/>
        <w:ind w:left="567" w:right="851"/>
        <w:contextualSpacing/>
        <w:jc w:val="both"/>
        <w:rPr>
          <w:rFonts w:ascii="Palatino Linotype" w:hAnsi="Palatino Linotype"/>
          <w:b/>
          <w:i/>
          <w:sz w:val="22"/>
          <w:lang w:eastAsia="es-ES"/>
        </w:rPr>
      </w:pPr>
      <w:r w:rsidRPr="003E1DC3">
        <w:rPr>
          <w:rFonts w:ascii="Palatino Linotype" w:hAnsi="Palatino Linotype"/>
          <w:b/>
          <w:i/>
          <w:sz w:val="22"/>
          <w:lang w:eastAsia="es-ES"/>
        </w:rPr>
        <w:t>X. Expedir las constancias de vecindad, de identidad o de última residencia que soliciten los habitantes del municipio, en un plazo no mayor de 24 horas, así como las certificaciones y demás documentos públicos que legalmente procedan, o los que acuerde el ayuntamiento;</w:t>
      </w:r>
    </w:p>
    <w:p w14:paraId="67710D65" w14:textId="77777777" w:rsidR="00A019E0" w:rsidRPr="003E1DC3" w:rsidRDefault="00A019E0" w:rsidP="00C41E01">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b/>
          <w:i/>
          <w:sz w:val="22"/>
          <w:lang w:eastAsia="es-ES"/>
        </w:rPr>
        <w:t xml:space="preserve">…” </w:t>
      </w:r>
      <w:r w:rsidRPr="003E1DC3">
        <w:rPr>
          <w:rFonts w:ascii="Palatino Linotype" w:hAnsi="Palatino Linotype"/>
          <w:i/>
          <w:sz w:val="22"/>
          <w:lang w:eastAsia="es-ES"/>
        </w:rPr>
        <w:t>(Sic) (Énfasis añadido)</w:t>
      </w:r>
    </w:p>
    <w:p w14:paraId="771BC184" w14:textId="77777777" w:rsidR="00C41E01" w:rsidRPr="003E1DC3" w:rsidRDefault="00C41E01" w:rsidP="00C41E01">
      <w:pPr>
        <w:spacing w:line="276" w:lineRule="auto"/>
        <w:ind w:left="567" w:right="851"/>
        <w:contextualSpacing/>
        <w:jc w:val="both"/>
        <w:rPr>
          <w:rFonts w:ascii="Palatino Linotype" w:hAnsi="Palatino Linotype"/>
          <w:sz w:val="22"/>
          <w:lang w:eastAsia="es-ES"/>
        </w:rPr>
      </w:pPr>
    </w:p>
    <w:p w14:paraId="7EDBDF62" w14:textId="77777777" w:rsidR="00A019E0" w:rsidRPr="003E1DC3" w:rsidRDefault="00A019E0" w:rsidP="00C41E01">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Bando Municipal</w:t>
      </w:r>
    </w:p>
    <w:p w14:paraId="5415AB4F" w14:textId="77777777" w:rsidR="00A019E0" w:rsidRPr="003E1DC3" w:rsidRDefault="00A019E0" w:rsidP="00A019E0">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w:t>
      </w:r>
      <w:r w:rsidRPr="003E1DC3">
        <w:rPr>
          <w:rFonts w:ascii="Palatino Linotype" w:hAnsi="Palatino Linotype"/>
          <w:b/>
          <w:i/>
          <w:sz w:val="22"/>
          <w:lang w:eastAsia="es-ES"/>
        </w:rPr>
        <w:t xml:space="preserve">Artículo 27. El </w:t>
      </w:r>
      <w:proofErr w:type="gramStart"/>
      <w:r w:rsidRPr="003E1DC3">
        <w:rPr>
          <w:rFonts w:ascii="Palatino Linotype" w:hAnsi="Palatino Linotype"/>
          <w:b/>
          <w:i/>
          <w:sz w:val="22"/>
          <w:lang w:eastAsia="es-ES"/>
        </w:rPr>
        <w:t>Secretario</w:t>
      </w:r>
      <w:proofErr w:type="gramEnd"/>
      <w:r w:rsidRPr="003E1DC3">
        <w:rPr>
          <w:rFonts w:ascii="Palatino Linotype" w:hAnsi="Palatino Linotype"/>
          <w:b/>
          <w:i/>
          <w:sz w:val="22"/>
          <w:lang w:eastAsia="es-ES"/>
        </w:rPr>
        <w:t xml:space="preserve"> o Secretaria del H. Ayuntamiento tendrán a su cargo la conservación y custodia del Padrón municipal, que se integra por las y los vecinos del Municipio. </w:t>
      </w:r>
      <w:r w:rsidRPr="003E1DC3">
        <w:rPr>
          <w:rFonts w:ascii="Palatino Linotype" w:hAnsi="Palatino Linotype"/>
          <w:i/>
          <w:sz w:val="22"/>
          <w:lang w:eastAsia="es-ES"/>
        </w:rPr>
        <w:t xml:space="preserve">Además de las facultades y obligaciones </w:t>
      </w:r>
      <w:r w:rsidRPr="003E1DC3">
        <w:rPr>
          <w:rFonts w:ascii="Palatino Linotype" w:hAnsi="Palatino Linotype"/>
          <w:i/>
          <w:sz w:val="22"/>
          <w:lang w:eastAsia="es-ES"/>
        </w:rPr>
        <w:lastRenderedPageBreak/>
        <w:t>contenidas en la ley Orgánica municipal vigente en el estado y las que el cabildo le designe.</w:t>
      </w:r>
    </w:p>
    <w:p w14:paraId="5E59E784" w14:textId="77777777" w:rsidR="00A019E0" w:rsidRPr="003E1DC3" w:rsidRDefault="00A019E0" w:rsidP="00A019E0">
      <w:pPr>
        <w:spacing w:line="276" w:lineRule="auto"/>
        <w:ind w:left="567" w:right="851"/>
        <w:contextualSpacing/>
        <w:jc w:val="both"/>
        <w:rPr>
          <w:rFonts w:ascii="Palatino Linotype" w:hAnsi="Palatino Linotype"/>
          <w:i/>
          <w:sz w:val="22"/>
          <w:lang w:eastAsia="es-ES"/>
        </w:rPr>
      </w:pPr>
    </w:p>
    <w:p w14:paraId="3A13896C" w14:textId="77777777" w:rsidR="00A019E0" w:rsidRPr="003E1DC3" w:rsidRDefault="00A019E0" w:rsidP="00A019E0">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La información que contiene puede servir para la detección de las necesidades de la población y en consecuencia para la elaboración de programas dirigidos a las familias y grupos marginados del municipio, procurando condiciones de bienestar, estableciendo estrategias adecuadas a las características sociales, económicas y demográficas de la población.</w:t>
      </w:r>
    </w:p>
    <w:p w14:paraId="1A8BBF3D" w14:textId="77777777" w:rsidR="00A019E0" w:rsidRPr="003E1DC3" w:rsidRDefault="00A019E0" w:rsidP="00A019E0">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w:t>
      </w:r>
    </w:p>
    <w:p w14:paraId="7E345A2D" w14:textId="77777777" w:rsidR="00A019E0" w:rsidRPr="003E1DC3" w:rsidRDefault="00A019E0" w:rsidP="00A019E0">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b/>
          <w:i/>
          <w:sz w:val="22"/>
          <w:lang w:eastAsia="es-ES"/>
        </w:rPr>
        <w:t xml:space="preserve">Artículo 30. Las y los vecinos, habitantes o extranjeros que residan en el territorio municipal deberán inscribirse en el Padrón Municipal y el </w:t>
      </w:r>
      <w:proofErr w:type="gramStart"/>
      <w:r w:rsidRPr="003E1DC3">
        <w:rPr>
          <w:rFonts w:ascii="Palatino Linotype" w:hAnsi="Palatino Linotype"/>
          <w:b/>
          <w:i/>
          <w:sz w:val="22"/>
          <w:lang w:eastAsia="es-ES"/>
        </w:rPr>
        <w:t>Secretario</w:t>
      </w:r>
      <w:proofErr w:type="gramEnd"/>
      <w:r w:rsidRPr="003E1DC3">
        <w:rPr>
          <w:rFonts w:ascii="Palatino Linotype" w:hAnsi="Palatino Linotype"/>
          <w:b/>
          <w:i/>
          <w:sz w:val="22"/>
          <w:lang w:eastAsia="es-ES"/>
        </w:rPr>
        <w:t xml:space="preserve"> o Secretaria del Ayuntamiento determinará el carácter que le corresponde en un término de tres días posteriores a la inscripción</w:t>
      </w:r>
      <w:r w:rsidRPr="003E1DC3">
        <w:rPr>
          <w:rFonts w:ascii="Palatino Linotype" w:hAnsi="Palatino Linotype"/>
          <w:i/>
          <w:sz w:val="22"/>
          <w:lang w:eastAsia="es-ES"/>
        </w:rPr>
        <w:t>.” (Sic) (Énfasis añadido)</w:t>
      </w:r>
    </w:p>
    <w:p w14:paraId="39747A71" w14:textId="77777777" w:rsidR="00C41E01" w:rsidRPr="003E1DC3" w:rsidRDefault="00C41E01" w:rsidP="00C41E01">
      <w:pPr>
        <w:spacing w:line="276" w:lineRule="auto"/>
        <w:ind w:left="567" w:right="851"/>
        <w:contextualSpacing/>
        <w:jc w:val="both"/>
        <w:rPr>
          <w:rFonts w:ascii="Palatino Linotype" w:hAnsi="Palatino Linotype"/>
          <w:i/>
          <w:sz w:val="22"/>
          <w:lang w:eastAsia="es-ES"/>
        </w:rPr>
      </w:pPr>
    </w:p>
    <w:p w14:paraId="448A11E6" w14:textId="77777777" w:rsidR="00A019E0" w:rsidRPr="003E1DC3" w:rsidRDefault="00A019E0" w:rsidP="00C41E01">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Contraloría Municipal</w:t>
      </w:r>
    </w:p>
    <w:p w14:paraId="7FDD7E04" w14:textId="77777777" w:rsidR="00A019E0" w:rsidRPr="003E1DC3" w:rsidRDefault="00A019E0" w:rsidP="00C41E01">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Ley Orgánica Municipal</w:t>
      </w:r>
    </w:p>
    <w:p w14:paraId="6F385B02" w14:textId="77777777" w:rsidR="00A019E0" w:rsidRPr="003E1DC3" w:rsidRDefault="00A019E0" w:rsidP="00C41E01">
      <w:pPr>
        <w:spacing w:line="276" w:lineRule="auto"/>
        <w:ind w:left="567" w:right="851"/>
        <w:contextualSpacing/>
        <w:jc w:val="both"/>
        <w:rPr>
          <w:rFonts w:ascii="Palatino Linotype" w:hAnsi="Palatino Linotype"/>
          <w:b/>
          <w:sz w:val="22"/>
          <w:lang w:eastAsia="es-ES"/>
        </w:rPr>
      </w:pPr>
    </w:p>
    <w:p w14:paraId="600849CB" w14:textId="77777777" w:rsidR="00A019E0" w:rsidRPr="003E1DC3" w:rsidRDefault="00A019E0" w:rsidP="00A019E0">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“Artículo 112. El órgano interno de control municipal, tendrá a su cargo las funciones siguientes:</w:t>
      </w:r>
    </w:p>
    <w:p w14:paraId="3903EA81" w14:textId="77777777" w:rsidR="00A019E0" w:rsidRPr="003E1DC3" w:rsidRDefault="00A019E0" w:rsidP="00A019E0">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w:t>
      </w:r>
    </w:p>
    <w:p w14:paraId="66483712" w14:textId="77777777" w:rsidR="00A019E0" w:rsidRPr="003E1DC3" w:rsidRDefault="00A019E0" w:rsidP="00A019E0">
      <w:pPr>
        <w:spacing w:line="276" w:lineRule="auto"/>
        <w:ind w:left="567" w:right="851"/>
        <w:contextualSpacing/>
        <w:jc w:val="both"/>
        <w:rPr>
          <w:rFonts w:ascii="Palatino Linotype" w:hAnsi="Palatino Linotype"/>
          <w:b/>
          <w:i/>
          <w:sz w:val="22"/>
          <w:lang w:eastAsia="es-ES"/>
        </w:rPr>
      </w:pPr>
      <w:r w:rsidRPr="003E1DC3">
        <w:rPr>
          <w:rFonts w:ascii="Palatino Linotype" w:hAnsi="Palatino Linotype"/>
          <w:b/>
          <w:i/>
          <w:sz w:val="22"/>
          <w:lang w:eastAsia="es-ES"/>
        </w:rPr>
        <w:t>X. Establecer y operar un sistema de atención de quejas, denuncias y sugerencias;</w:t>
      </w:r>
    </w:p>
    <w:p w14:paraId="7B759011" w14:textId="77777777" w:rsidR="00A019E0" w:rsidRPr="003E1DC3" w:rsidRDefault="00A019E0" w:rsidP="00A019E0">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w:t>
      </w:r>
    </w:p>
    <w:p w14:paraId="6824D6E8" w14:textId="77777777" w:rsidR="00A019E0" w:rsidRPr="003E1DC3" w:rsidRDefault="00736382" w:rsidP="00736382">
      <w:pPr>
        <w:spacing w:line="276" w:lineRule="auto"/>
        <w:ind w:left="567" w:right="851"/>
        <w:contextualSpacing/>
        <w:jc w:val="both"/>
        <w:rPr>
          <w:rFonts w:ascii="Palatino Linotype" w:hAnsi="Palatino Linotype"/>
          <w:b/>
          <w:i/>
          <w:sz w:val="22"/>
          <w:lang w:eastAsia="es-ES"/>
        </w:rPr>
      </w:pPr>
      <w:r w:rsidRPr="003E1DC3">
        <w:rPr>
          <w:rFonts w:ascii="Palatino Linotype" w:hAnsi="Palatino Linotype"/>
          <w:b/>
          <w:i/>
          <w:sz w:val="22"/>
          <w:lang w:eastAsia="es-ES"/>
        </w:rPr>
        <w:t>XII. Participar en la entrega-recepción de las unidades administrativas de las dependencias, organismos auxiliares y fideicomisos del municipio;</w:t>
      </w:r>
    </w:p>
    <w:p w14:paraId="68557080" w14:textId="77777777" w:rsidR="00736382" w:rsidRPr="003E1DC3" w:rsidRDefault="00736382" w:rsidP="00736382">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b/>
          <w:i/>
          <w:sz w:val="22"/>
          <w:lang w:eastAsia="es-ES"/>
        </w:rPr>
        <w:t xml:space="preserve">…” </w:t>
      </w:r>
      <w:r w:rsidRPr="003E1DC3">
        <w:rPr>
          <w:rFonts w:ascii="Palatino Linotype" w:hAnsi="Palatino Linotype"/>
          <w:i/>
          <w:sz w:val="22"/>
          <w:lang w:eastAsia="es-ES"/>
        </w:rPr>
        <w:t>(Sic) (Énfasis añadido)</w:t>
      </w:r>
    </w:p>
    <w:p w14:paraId="30C9BFC2" w14:textId="77777777" w:rsidR="00736382" w:rsidRPr="003E1DC3" w:rsidRDefault="00736382" w:rsidP="00736382">
      <w:pPr>
        <w:spacing w:line="276" w:lineRule="auto"/>
        <w:ind w:left="567" w:right="851"/>
        <w:contextualSpacing/>
        <w:jc w:val="both"/>
        <w:rPr>
          <w:rFonts w:ascii="Palatino Linotype" w:hAnsi="Palatino Linotype"/>
          <w:b/>
          <w:i/>
          <w:sz w:val="22"/>
          <w:lang w:eastAsia="es-ES"/>
        </w:rPr>
      </w:pPr>
    </w:p>
    <w:p w14:paraId="46CE4679" w14:textId="77777777" w:rsidR="00736382" w:rsidRPr="003E1DC3" w:rsidRDefault="00736382" w:rsidP="00736382">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Tesorería Municipal</w:t>
      </w:r>
    </w:p>
    <w:p w14:paraId="7272775B" w14:textId="77777777" w:rsidR="00736382" w:rsidRPr="003E1DC3" w:rsidRDefault="00736382" w:rsidP="00736382">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 xml:space="preserve">Ley Orgánica Municipal </w:t>
      </w:r>
    </w:p>
    <w:p w14:paraId="2C59D160" w14:textId="77777777" w:rsidR="00736382" w:rsidRPr="003E1DC3" w:rsidRDefault="00736382" w:rsidP="00736382">
      <w:pPr>
        <w:spacing w:line="276" w:lineRule="auto"/>
        <w:ind w:left="567" w:right="851"/>
        <w:contextualSpacing/>
        <w:jc w:val="both"/>
        <w:rPr>
          <w:rFonts w:ascii="Palatino Linotype" w:hAnsi="Palatino Linotype"/>
          <w:b/>
          <w:sz w:val="22"/>
          <w:lang w:eastAsia="es-ES"/>
        </w:rPr>
      </w:pPr>
    </w:p>
    <w:p w14:paraId="0CC21856" w14:textId="77777777" w:rsidR="00736382" w:rsidRPr="003E1DC3" w:rsidRDefault="00736382" w:rsidP="00736382">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“Artículo 95.- Son atribuciones del tesorero municipal:</w:t>
      </w:r>
      <w:r w:rsidRPr="003E1DC3">
        <w:rPr>
          <w:rFonts w:ascii="Palatino Linotype" w:hAnsi="Palatino Linotype"/>
          <w:i/>
          <w:sz w:val="22"/>
          <w:lang w:eastAsia="es-ES"/>
        </w:rPr>
        <w:cr/>
        <w:t>…</w:t>
      </w:r>
    </w:p>
    <w:p w14:paraId="0D2C4129" w14:textId="77777777" w:rsidR="00736382" w:rsidRPr="003E1DC3" w:rsidRDefault="00736382" w:rsidP="00736382">
      <w:pPr>
        <w:spacing w:line="276" w:lineRule="auto"/>
        <w:ind w:left="567" w:right="851"/>
        <w:contextualSpacing/>
        <w:jc w:val="both"/>
        <w:rPr>
          <w:rFonts w:ascii="Palatino Linotype" w:hAnsi="Palatino Linotype"/>
          <w:b/>
          <w:i/>
          <w:sz w:val="22"/>
          <w:lang w:eastAsia="es-ES"/>
        </w:rPr>
      </w:pPr>
      <w:r w:rsidRPr="003E1DC3">
        <w:rPr>
          <w:rFonts w:ascii="Palatino Linotype" w:hAnsi="Palatino Linotype"/>
          <w:b/>
          <w:i/>
          <w:sz w:val="22"/>
          <w:lang w:eastAsia="es-ES"/>
        </w:rPr>
        <w:t>III. Imponer las sanciones administrativas que procedan por infracciones a las disposiciones fiscales;</w:t>
      </w:r>
    </w:p>
    <w:p w14:paraId="75CC71EC" w14:textId="77777777" w:rsidR="00736382" w:rsidRPr="003E1DC3" w:rsidRDefault="00736382" w:rsidP="00736382">
      <w:pPr>
        <w:spacing w:line="276" w:lineRule="auto"/>
        <w:ind w:left="567" w:right="851"/>
        <w:contextualSpacing/>
        <w:jc w:val="both"/>
        <w:rPr>
          <w:rFonts w:ascii="Palatino Linotype" w:hAnsi="Palatino Linotype"/>
          <w:b/>
          <w:i/>
          <w:sz w:val="22"/>
          <w:lang w:eastAsia="es-ES"/>
        </w:rPr>
      </w:pPr>
      <w:r w:rsidRPr="003E1DC3">
        <w:rPr>
          <w:rFonts w:ascii="Palatino Linotype" w:hAnsi="Palatino Linotype"/>
          <w:b/>
          <w:i/>
          <w:sz w:val="22"/>
          <w:lang w:eastAsia="es-ES"/>
        </w:rPr>
        <w:lastRenderedPageBreak/>
        <w:t>…</w:t>
      </w:r>
    </w:p>
    <w:p w14:paraId="3F3B5522" w14:textId="77777777" w:rsidR="00736382" w:rsidRPr="003E1DC3" w:rsidRDefault="00736382" w:rsidP="00736382">
      <w:pPr>
        <w:spacing w:line="276" w:lineRule="auto"/>
        <w:ind w:left="567" w:right="851"/>
        <w:contextualSpacing/>
        <w:jc w:val="both"/>
        <w:rPr>
          <w:rFonts w:ascii="Palatino Linotype" w:hAnsi="Palatino Linotype"/>
          <w:b/>
          <w:i/>
          <w:sz w:val="22"/>
          <w:lang w:eastAsia="es-ES"/>
        </w:rPr>
      </w:pPr>
      <w:r w:rsidRPr="003E1DC3">
        <w:rPr>
          <w:rFonts w:ascii="Palatino Linotype" w:hAnsi="Palatino Linotype"/>
          <w:b/>
          <w:i/>
          <w:sz w:val="22"/>
          <w:lang w:eastAsia="es-ES"/>
        </w:rPr>
        <w:t>XIII. Elaborar y mantener actualizado el Padrón de Contribuyentes;</w:t>
      </w:r>
      <w:r w:rsidR="004732CE" w:rsidRPr="003E1DC3">
        <w:rPr>
          <w:rFonts w:ascii="Palatino Linotype" w:hAnsi="Palatino Linotype"/>
          <w:b/>
          <w:i/>
          <w:sz w:val="22"/>
          <w:lang w:eastAsia="es-ES"/>
        </w:rPr>
        <w:t>” (Sic) (Énfasis añadido)</w:t>
      </w:r>
    </w:p>
    <w:p w14:paraId="623DD07E" w14:textId="77777777" w:rsidR="004732CE" w:rsidRPr="003E1DC3" w:rsidRDefault="004732CE" w:rsidP="00736382">
      <w:pPr>
        <w:spacing w:line="276" w:lineRule="auto"/>
        <w:ind w:left="567" w:right="851"/>
        <w:contextualSpacing/>
        <w:jc w:val="both"/>
        <w:rPr>
          <w:rFonts w:ascii="Palatino Linotype" w:hAnsi="Palatino Linotype"/>
          <w:b/>
          <w:i/>
          <w:sz w:val="22"/>
          <w:lang w:eastAsia="es-ES"/>
        </w:rPr>
      </w:pPr>
    </w:p>
    <w:p w14:paraId="78745520" w14:textId="77777777" w:rsidR="004732CE" w:rsidRPr="003E1DC3" w:rsidRDefault="004732CE" w:rsidP="00736382">
      <w:pPr>
        <w:spacing w:line="276" w:lineRule="auto"/>
        <w:ind w:left="567" w:right="851"/>
        <w:contextualSpacing/>
        <w:jc w:val="both"/>
        <w:rPr>
          <w:rFonts w:ascii="Palatino Linotype" w:hAnsi="Palatino Linotype"/>
          <w:b/>
          <w:sz w:val="22"/>
          <w:lang w:eastAsia="es-ES"/>
        </w:rPr>
      </w:pPr>
      <w:r w:rsidRPr="003E1DC3">
        <w:rPr>
          <w:rFonts w:ascii="Palatino Linotype" w:hAnsi="Palatino Linotype"/>
          <w:b/>
          <w:sz w:val="22"/>
          <w:lang w:eastAsia="es-ES"/>
        </w:rPr>
        <w:t>Manual Catastral del Estado de México</w:t>
      </w:r>
    </w:p>
    <w:p w14:paraId="21F2A749" w14:textId="77777777" w:rsidR="004732CE" w:rsidRPr="003E1DC3" w:rsidRDefault="004732CE" w:rsidP="00736382">
      <w:pPr>
        <w:spacing w:line="276" w:lineRule="auto"/>
        <w:ind w:left="567" w:right="851"/>
        <w:contextualSpacing/>
        <w:jc w:val="both"/>
        <w:rPr>
          <w:rFonts w:ascii="Palatino Linotype" w:hAnsi="Palatino Linotype"/>
          <w:b/>
          <w:sz w:val="22"/>
          <w:lang w:eastAsia="es-ES"/>
        </w:rPr>
      </w:pPr>
    </w:p>
    <w:p w14:paraId="75085C54" w14:textId="77777777" w:rsidR="004732CE" w:rsidRPr="003E1DC3" w:rsidRDefault="004732CE" w:rsidP="004732CE">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“VII. ACTUALIZACIÓN DEL REGISTRO ALFANUMÉRICO</w:t>
      </w:r>
    </w:p>
    <w:p w14:paraId="5CCB074A" w14:textId="77777777" w:rsidR="004732CE" w:rsidRPr="003E1DC3" w:rsidRDefault="004732CE" w:rsidP="004732CE">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VII.1. OBJETIVO</w:t>
      </w:r>
    </w:p>
    <w:p w14:paraId="73E376A0" w14:textId="77777777" w:rsidR="004732CE" w:rsidRPr="003E1DC3" w:rsidRDefault="004732CE" w:rsidP="004732CE">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Proporcionar a los servidores públicos responsables de la actividad catastral en los ayuntamientos, la metodología que les permita integrar al registro alfanumérico del inventario analítico de la propiedad inmobiliaria, así como, la incorporación y actualización de la información de los inmuebles ubicados en su jurisdicción territorial de acuerdo con sus características técnico-administrativas.</w:t>
      </w:r>
    </w:p>
    <w:p w14:paraId="784AC2AC" w14:textId="77777777" w:rsidR="004732CE" w:rsidRPr="003E1DC3" w:rsidRDefault="004732CE" w:rsidP="00736382">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VII.3. POLÍTICAS GENERALES</w:t>
      </w:r>
    </w:p>
    <w:p w14:paraId="671B25B6" w14:textId="77777777" w:rsidR="004732CE" w:rsidRPr="003E1DC3" w:rsidRDefault="004732CE" w:rsidP="00736382">
      <w:pPr>
        <w:spacing w:line="276" w:lineRule="auto"/>
        <w:ind w:left="567" w:right="851"/>
        <w:contextualSpacing/>
        <w:jc w:val="both"/>
        <w:rPr>
          <w:rFonts w:ascii="Palatino Linotype" w:hAnsi="Palatino Linotype"/>
          <w:i/>
          <w:sz w:val="22"/>
          <w:lang w:eastAsia="es-ES"/>
        </w:rPr>
      </w:pPr>
      <w:r w:rsidRPr="003E1DC3">
        <w:rPr>
          <w:rFonts w:ascii="Palatino Linotype" w:hAnsi="Palatino Linotype"/>
          <w:i/>
          <w:sz w:val="22"/>
          <w:lang w:eastAsia="es-ES"/>
        </w:rPr>
        <w:t>…</w:t>
      </w:r>
    </w:p>
    <w:p w14:paraId="1782A03F" w14:textId="77777777" w:rsidR="004732CE" w:rsidRPr="003E1DC3" w:rsidRDefault="004732CE" w:rsidP="004732CE">
      <w:pPr>
        <w:spacing w:line="276" w:lineRule="auto"/>
        <w:ind w:left="567" w:right="851"/>
        <w:contextualSpacing/>
        <w:jc w:val="both"/>
        <w:rPr>
          <w:rFonts w:ascii="Palatino Linotype" w:hAnsi="Palatino Linotype"/>
          <w:b/>
          <w:i/>
          <w:sz w:val="22"/>
          <w:lang w:eastAsia="es-ES"/>
        </w:rPr>
      </w:pPr>
      <w:r w:rsidRPr="003E1DC3">
        <w:rPr>
          <w:rFonts w:ascii="Palatino Linotype" w:hAnsi="Palatino Linotype"/>
          <w:i/>
          <w:sz w:val="22"/>
          <w:lang w:eastAsia="es-ES"/>
        </w:rPr>
        <w:t xml:space="preserve">ARA003.- </w:t>
      </w:r>
      <w:r w:rsidRPr="003E1DC3">
        <w:rPr>
          <w:rFonts w:ascii="Palatino Linotype" w:hAnsi="Palatino Linotype"/>
          <w:b/>
          <w:i/>
          <w:sz w:val="22"/>
          <w:lang w:eastAsia="es-ES"/>
        </w:rPr>
        <w:t>Toda incorporación o actualización al registro alfanumérico deberá estar vinculada con su correspondiente inscripción o actualización en el registro gráfico y será notificada a la Tesorería municipal para su correspondiente afectación al sistema de cobro.” (Sic) (Énfasis añadido)</w:t>
      </w:r>
    </w:p>
    <w:p w14:paraId="094A3E4C" w14:textId="77777777" w:rsidR="004732CE" w:rsidRPr="003E1DC3" w:rsidRDefault="004732CE" w:rsidP="004732CE">
      <w:pPr>
        <w:spacing w:line="276" w:lineRule="auto"/>
        <w:ind w:left="567" w:right="851"/>
        <w:contextualSpacing/>
        <w:jc w:val="both"/>
        <w:rPr>
          <w:rFonts w:ascii="Palatino Linotype" w:hAnsi="Palatino Linotype"/>
          <w:b/>
          <w:i/>
          <w:sz w:val="22"/>
          <w:lang w:eastAsia="es-ES"/>
        </w:rPr>
      </w:pPr>
    </w:p>
    <w:p w14:paraId="00449FF0" w14:textId="77777777" w:rsidR="00736382" w:rsidRPr="003E1DC3" w:rsidRDefault="00736382" w:rsidP="00736382">
      <w:pPr>
        <w:spacing w:line="276" w:lineRule="auto"/>
        <w:ind w:left="567" w:right="851"/>
        <w:contextualSpacing/>
        <w:jc w:val="both"/>
        <w:rPr>
          <w:rFonts w:ascii="Palatino Linotype" w:hAnsi="Palatino Linotype"/>
          <w:b/>
          <w:i/>
          <w:sz w:val="22"/>
          <w:lang w:eastAsia="es-ES"/>
        </w:rPr>
      </w:pPr>
    </w:p>
    <w:p w14:paraId="63B861BF" w14:textId="77777777" w:rsidR="00340372" w:rsidRPr="003E1DC3" w:rsidRDefault="002C546B" w:rsidP="00736382">
      <w:pPr>
        <w:spacing w:line="360" w:lineRule="auto"/>
        <w:ind w:right="-142"/>
        <w:contextualSpacing/>
        <w:jc w:val="both"/>
        <w:rPr>
          <w:rFonts w:ascii="Palatino Linotype" w:eastAsia="Palatino Linotype" w:hAnsi="Palatino Linotype" w:cs="Palatino Linotype"/>
          <w:i/>
          <w:noProof/>
          <w:sz w:val="22"/>
          <w:lang w:val="es-MX"/>
        </w:rPr>
      </w:pPr>
      <w:r w:rsidRPr="003E1DC3">
        <w:rPr>
          <w:rFonts w:ascii="Palatino Linotype" w:eastAsia="Palatino Linotype" w:hAnsi="Palatino Linotype" w:cs="Palatino Linotype"/>
        </w:rPr>
        <w:t xml:space="preserve">Por lo anteriormente expuesto, con las citas realizadas se acredita que efectivamente dichas áreas recaban datos personales, por lo tanto, realizan tratamientos de dichos datos y es por ello que se estima que deben contar con los avisos de privacidad en los que se haga del conocimiento de los particulares que 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adquiere la calidad de responsable de los datos recabados para los fines y trámites que requieran realizar, es por ello que se concluye que en efecto dichos documentos deben obrar en los archivos del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y por ende, </w:t>
      </w:r>
      <w:r w:rsidR="00DA1490" w:rsidRPr="003E1DC3">
        <w:rPr>
          <w:rFonts w:ascii="Palatino Linotype" w:eastAsia="Palatino Linotype" w:hAnsi="Palatino Linotype" w:cs="Palatino Linotype"/>
        </w:rPr>
        <w:t>resulta pertinente ordenar</w:t>
      </w:r>
      <w:r w:rsidRPr="003E1DC3">
        <w:rPr>
          <w:rFonts w:ascii="Palatino Linotype" w:eastAsia="Palatino Linotype" w:hAnsi="Palatino Linotype" w:cs="Palatino Linotype"/>
        </w:rPr>
        <w:t>le</w:t>
      </w:r>
      <w:r w:rsidR="00DA1490" w:rsidRPr="003E1DC3">
        <w:rPr>
          <w:rFonts w:ascii="Palatino Linotype" w:eastAsia="Palatino Linotype" w:hAnsi="Palatino Linotype" w:cs="Palatino Linotype"/>
        </w:rPr>
        <w:t xml:space="preserve"> que efectué una búsqueda </w:t>
      </w:r>
      <w:r w:rsidRPr="003E1DC3">
        <w:rPr>
          <w:rFonts w:ascii="Palatino Linotype" w:eastAsia="Palatino Linotype" w:hAnsi="Palatino Linotype" w:cs="Palatino Linotype"/>
        </w:rPr>
        <w:t xml:space="preserve">exhaustiva y razonable </w:t>
      </w:r>
      <w:r w:rsidR="00DA1490" w:rsidRPr="003E1DC3">
        <w:rPr>
          <w:rFonts w:ascii="Palatino Linotype" w:eastAsia="Palatino Linotype" w:hAnsi="Palatino Linotype" w:cs="Palatino Linotype"/>
        </w:rPr>
        <w:t xml:space="preserve">dentro del patrimonio documental de las áreas de Dirección de </w:t>
      </w:r>
      <w:r w:rsidR="00F14ECD" w:rsidRPr="003E1DC3">
        <w:rPr>
          <w:rFonts w:ascii="Palatino Linotype" w:eastAsia="Palatino Linotype" w:hAnsi="Palatino Linotype" w:cs="Palatino Linotype"/>
        </w:rPr>
        <w:t>Administración, Tesorería, Presidencia, Contraloría</w:t>
      </w:r>
      <w:r w:rsidR="00DA1490" w:rsidRPr="003E1DC3">
        <w:rPr>
          <w:rFonts w:ascii="Palatino Linotype" w:eastAsia="Palatino Linotype" w:hAnsi="Palatino Linotype" w:cs="Palatino Linotype"/>
        </w:rPr>
        <w:t xml:space="preserve"> y Secretaria del </w:t>
      </w:r>
      <w:r w:rsidR="00DA1490" w:rsidRPr="003E1DC3">
        <w:rPr>
          <w:rFonts w:ascii="Palatino Linotype" w:eastAsia="Palatino Linotype" w:hAnsi="Palatino Linotype" w:cs="Palatino Linotype"/>
        </w:rPr>
        <w:lastRenderedPageBreak/>
        <w:t>Ayuntamiento, para efecto de que entr</w:t>
      </w:r>
      <w:r w:rsidR="00EE5C42" w:rsidRPr="003E1DC3">
        <w:rPr>
          <w:rFonts w:ascii="Palatino Linotype" w:eastAsia="Palatino Linotype" w:hAnsi="Palatino Linotype" w:cs="Palatino Linotype"/>
        </w:rPr>
        <w:t>egue los</w:t>
      </w:r>
      <w:r w:rsidR="00DA1490" w:rsidRPr="003E1DC3">
        <w:rPr>
          <w:rFonts w:ascii="Palatino Linotype" w:eastAsia="Palatino Linotype" w:hAnsi="Palatino Linotype" w:cs="Palatino Linotype"/>
        </w:rPr>
        <w:t xml:space="preserve"> aviso</w:t>
      </w:r>
      <w:r w:rsidR="00EE5C42" w:rsidRPr="003E1DC3">
        <w:rPr>
          <w:rFonts w:ascii="Palatino Linotype" w:eastAsia="Palatino Linotype" w:hAnsi="Palatino Linotype" w:cs="Palatino Linotype"/>
        </w:rPr>
        <w:t>s</w:t>
      </w:r>
      <w:r w:rsidR="00DA1490" w:rsidRPr="003E1DC3">
        <w:rPr>
          <w:rFonts w:ascii="Palatino Linotype" w:eastAsia="Palatino Linotype" w:hAnsi="Palatino Linotype" w:cs="Palatino Linotype"/>
        </w:rPr>
        <w:t xml:space="preserve"> de privacidad</w:t>
      </w:r>
      <w:r w:rsidR="00736382" w:rsidRPr="003E1DC3">
        <w:rPr>
          <w:rFonts w:ascii="Palatino Linotype" w:eastAsia="Palatino Linotype" w:hAnsi="Palatino Linotype" w:cs="Palatino Linotype"/>
        </w:rPr>
        <w:t xml:space="preserve"> de dichas áreas, vigentes al diecisiete de junio de dos mil veintidós.</w:t>
      </w:r>
      <w:r w:rsidR="00B34446" w:rsidRPr="003E1DC3">
        <w:rPr>
          <w:rFonts w:ascii="Palatino Linotype" w:eastAsia="Palatino Linotype" w:hAnsi="Palatino Linotype" w:cs="Palatino Linotype"/>
          <w:i/>
          <w:noProof/>
          <w:sz w:val="22"/>
          <w:lang w:val="es-MX"/>
        </w:rPr>
        <w:t xml:space="preserve"> </w:t>
      </w:r>
    </w:p>
    <w:p w14:paraId="338AD8FF" w14:textId="77777777" w:rsidR="004732CE" w:rsidRPr="003E1DC3" w:rsidRDefault="004732CE" w:rsidP="00736382">
      <w:pPr>
        <w:spacing w:line="360" w:lineRule="auto"/>
        <w:ind w:right="-142"/>
        <w:contextualSpacing/>
        <w:jc w:val="both"/>
        <w:rPr>
          <w:rFonts w:ascii="Palatino Linotype" w:hAnsi="Palatino Linotype"/>
          <w:b/>
          <w:i/>
          <w:sz w:val="22"/>
          <w:lang w:eastAsia="es-ES"/>
        </w:rPr>
      </w:pPr>
    </w:p>
    <w:p w14:paraId="70B3731E" w14:textId="77777777" w:rsidR="002C546B" w:rsidRPr="003E1DC3" w:rsidRDefault="002C546B" w:rsidP="00F14ECD">
      <w:pPr>
        <w:spacing w:line="360" w:lineRule="auto"/>
        <w:jc w:val="both"/>
        <w:rPr>
          <w:rFonts w:ascii="Palatino Linotype" w:eastAsia="Palatino Linotype" w:hAnsi="Palatino Linotype" w:cs="Palatino Linotype"/>
          <w:b/>
        </w:rPr>
      </w:pPr>
    </w:p>
    <w:p w14:paraId="2F5446DA" w14:textId="77777777" w:rsidR="00F14ECD" w:rsidRPr="003E1DC3" w:rsidRDefault="00F14ECD" w:rsidP="00F14ECD">
      <w:pPr>
        <w:spacing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t xml:space="preserve">2.- La profesión de </w:t>
      </w:r>
      <w:r w:rsidR="00DA1490" w:rsidRPr="003E1DC3">
        <w:rPr>
          <w:rFonts w:ascii="Palatino Linotype" w:eastAsia="Palatino Linotype" w:hAnsi="Palatino Linotype" w:cs="Palatino Linotype"/>
          <w:b/>
        </w:rPr>
        <w:t xml:space="preserve">su </w:t>
      </w:r>
      <w:r w:rsidRPr="003E1DC3">
        <w:rPr>
          <w:rFonts w:ascii="Palatino Linotype" w:eastAsia="Palatino Linotype" w:hAnsi="Palatino Linotype" w:cs="Palatino Linotype"/>
          <w:b/>
        </w:rPr>
        <w:t>secretario particular, en cas</w:t>
      </w:r>
      <w:r w:rsidR="00DA1490" w:rsidRPr="003E1DC3">
        <w:rPr>
          <w:rFonts w:ascii="Palatino Linotype" w:eastAsia="Palatino Linotype" w:hAnsi="Palatino Linotype" w:cs="Palatino Linotype"/>
          <w:b/>
        </w:rPr>
        <w:t>o de tener profesión adjuntar el</w:t>
      </w:r>
      <w:r w:rsidR="000938D9" w:rsidRPr="003E1DC3">
        <w:rPr>
          <w:rFonts w:ascii="Palatino Linotype" w:eastAsia="Palatino Linotype" w:hAnsi="Palatino Linotype" w:cs="Palatino Linotype"/>
          <w:b/>
        </w:rPr>
        <w:t xml:space="preserve"> título profesional.</w:t>
      </w:r>
    </w:p>
    <w:p w14:paraId="4F2EE3E6" w14:textId="77777777" w:rsidR="000938D9" w:rsidRPr="003E1DC3" w:rsidRDefault="000938D9" w:rsidP="00DA1490">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En lo tocante a este punto, el </w:t>
      </w:r>
      <w:proofErr w:type="gramStart"/>
      <w:r w:rsidRPr="003E1DC3">
        <w:rPr>
          <w:rFonts w:ascii="Palatino Linotype" w:eastAsia="Palatino Linotype" w:hAnsi="Palatino Linotype" w:cs="Palatino Linotype"/>
        </w:rPr>
        <w:t>Presidente</w:t>
      </w:r>
      <w:proofErr w:type="gramEnd"/>
      <w:r w:rsidRPr="003E1DC3">
        <w:rPr>
          <w:rFonts w:ascii="Palatino Linotype" w:eastAsia="Palatino Linotype" w:hAnsi="Palatino Linotype" w:cs="Palatino Linotype"/>
        </w:rPr>
        <w:t xml:space="preserve"> Municipal manifestó que su Secretario particular, el Lic. </w:t>
      </w:r>
      <w:r w:rsidR="00DA1490" w:rsidRPr="003E1DC3">
        <w:rPr>
          <w:rFonts w:ascii="Palatino Linotype" w:eastAsia="Palatino Linotype" w:hAnsi="Palatino Linotype" w:cs="Palatino Linotype"/>
        </w:rPr>
        <w:t xml:space="preserve">J. Trinidad González Domínguez, cuenta con la Licenciatura en Ciencias de la Comunicación y </w:t>
      </w:r>
      <w:r w:rsidRPr="003E1DC3">
        <w:rPr>
          <w:rFonts w:ascii="Palatino Linotype" w:eastAsia="Palatino Linotype" w:hAnsi="Palatino Linotype" w:cs="Palatino Linotype"/>
        </w:rPr>
        <w:t xml:space="preserve">concluyó </w:t>
      </w:r>
      <w:r w:rsidR="00DA1490" w:rsidRPr="003E1DC3">
        <w:rPr>
          <w:rFonts w:ascii="Palatino Linotype" w:eastAsia="Palatino Linotype" w:hAnsi="Palatino Linotype" w:cs="Palatino Linotype"/>
        </w:rPr>
        <w:t>la Mae</w:t>
      </w:r>
      <w:r w:rsidRPr="003E1DC3">
        <w:rPr>
          <w:rFonts w:ascii="Palatino Linotype" w:eastAsia="Palatino Linotype" w:hAnsi="Palatino Linotype" w:cs="Palatino Linotype"/>
        </w:rPr>
        <w:t xml:space="preserve">stría en Administración Pública, para acreditar este dicho remitió el título de la licenciatura y la carta de pasante de la maestría, sin embargo, es importante señalar que los documentos se encuentran ilegibles, tal como se advierte de las siguientes ilustraciones: </w:t>
      </w:r>
    </w:p>
    <w:p w14:paraId="54E9CC10" w14:textId="77777777" w:rsidR="00DA1490" w:rsidRPr="003E1DC3" w:rsidRDefault="000938D9" w:rsidP="000938D9">
      <w:pPr>
        <w:spacing w:line="360" w:lineRule="auto"/>
        <w:jc w:val="center"/>
        <w:rPr>
          <w:rFonts w:ascii="Palatino Linotype" w:eastAsia="Palatino Linotype" w:hAnsi="Palatino Linotype" w:cs="Palatino Linotype"/>
        </w:rPr>
      </w:pPr>
      <w:r w:rsidRPr="003E1DC3">
        <w:rPr>
          <w:rFonts w:ascii="Palatino Linotype" w:eastAsia="Palatino Linotype" w:hAnsi="Palatino Linotype" w:cs="Palatino Linotype"/>
          <w:noProof/>
          <w:lang w:val="es-MX"/>
        </w:rPr>
        <w:lastRenderedPageBreak/>
        <w:drawing>
          <wp:inline distT="0" distB="0" distL="0" distR="0" wp14:anchorId="0FAD13B4" wp14:editId="7DD99D27">
            <wp:extent cx="3600450" cy="5096916"/>
            <wp:effectExtent l="19050" t="19050" r="19050"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5310" cy="5117953"/>
                    </a:xfrm>
                    <a:prstGeom prst="rect">
                      <a:avLst/>
                    </a:prstGeom>
                    <a:ln>
                      <a:solidFill>
                        <a:schemeClr val="tx1"/>
                      </a:solidFill>
                    </a:ln>
                  </pic:spPr>
                </pic:pic>
              </a:graphicData>
            </a:graphic>
          </wp:inline>
        </w:drawing>
      </w:r>
    </w:p>
    <w:p w14:paraId="28467607" w14:textId="77777777" w:rsidR="000938D9" w:rsidRPr="003E1DC3" w:rsidRDefault="000938D9" w:rsidP="000938D9">
      <w:pPr>
        <w:spacing w:line="360" w:lineRule="auto"/>
        <w:jc w:val="center"/>
        <w:rPr>
          <w:rFonts w:ascii="Palatino Linotype" w:eastAsia="Palatino Linotype" w:hAnsi="Palatino Linotype" w:cs="Palatino Linotype"/>
        </w:rPr>
      </w:pPr>
    </w:p>
    <w:p w14:paraId="322AB9D1" w14:textId="77777777" w:rsidR="00DA1490" w:rsidRPr="003E1DC3" w:rsidRDefault="000938D9" w:rsidP="000938D9">
      <w:pPr>
        <w:spacing w:line="360" w:lineRule="auto"/>
        <w:jc w:val="center"/>
        <w:rPr>
          <w:rFonts w:ascii="Palatino Linotype" w:eastAsia="Palatino Linotype" w:hAnsi="Palatino Linotype" w:cs="Palatino Linotype"/>
        </w:rPr>
      </w:pPr>
      <w:r w:rsidRPr="003E1DC3">
        <w:rPr>
          <w:rFonts w:ascii="Palatino Linotype" w:eastAsia="Palatino Linotype" w:hAnsi="Palatino Linotype" w:cs="Palatino Linotype"/>
          <w:noProof/>
          <w:lang w:val="es-MX"/>
        </w:rPr>
        <w:lastRenderedPageBreak/>
        <w:drawing>
          <wp:inline distT="0" distB="0" distL="0" distR="0" wp14:anchorId="206EED49" wp14:editId="5A91D6C5">
            <wp:extent cx="4124325" cy="5939310"/>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28240" cy="5944948"/>
                    </a:xfrm>
                    <a:prstGeom prst="rect">
                      <a:avLst/>
                    </a:prstGeom>
                  </pic:spPr>
                </pic:pic>
              </a:graphicData>
            </a:graphic>
          </wp:inline>
        </w:drawing>
      </w:r>
    </w:p>
    <w:p w14:paraId="2C276783" w14:textId="77777777" w:rsidR="000938D9" w:rsidRPr="003E1DC3" w:rsidRDefault="000938D9" w:rsidP="00F14ECD">
      <w:pPr>
        <w:spacing w:line="360" w:lineRule="auto"/>
        <w:jc w:val="both"/>
        <w:rPr>
          <w:rFonts w:ascii="Palatino Linotype" w:eastAsia="Palatino Linotype" w:hAnsi="Palatino Linotype" w:cs="Palatino Linotype"/>
        </w:rPr>
      </w:pPr>
    </w:p>
    <w:p w14:paraId="7EBAC53B" w14:textId="77777777" w:rsidR="000938D9" w:rsidRPr="003E1DC3" w:rsidRDefault="000938D9" w:rsidP="000938D9">
      <w:pPr>
        <w:spacing w:line="360" w:lineRule="auto"/>
        <w:jc w:val="both"/>
        <w:rPr>
          <w:rFonts w:ascii="Palatino Linotype" w:hAnsi="Palatino Linotype" w:cs="Arial"/>
          <w:lang w:eastAsia="es-ES"/>
        </w:rPr>
      </w:pPr>
      <w:r w:rsidRPr="003E1DC3">
        <w:rPr>
          <w:rFonts w:ascii="Palatino Linotype" w:hAnsi="Palatino Linotype" w:cs="Arial"/>
          <w:lang w:eastAsia="es-ES"/>
        </w:rPr>
        <w:t xml:space="preserve">Como se precisó, la información proporcionada es ilegible; razones por las cuales, lo procedente es ordenar al </w:t>
      </w:r>
      <w:r w:rsidRPr="003E1DC3">
        <w:rPr>
          <w:rFonts w:ascii="Palatino Linotype" w:hAnsi="Palatino Linotype" w:cs="Arial"/>
          <w:b/>
          <w:lang w:eastAsia="es-ES"/>
        </w:rPr>
        <w:t>Sujeto Obligado</w:t>
      </w:r>
      <w:r w:rsidRPr="003E1DC3">
        <w:rPr>
          <w:rFonts w:ascii="Palatino Linotype" w:hAnsi="Palatino Linotype" w:cs="Arial"/>
          <w:lang w:eastAsia="es-ES"/>
        </w:rPr>
        <w:t xml:space="preserve"> la información contenida en el archivo electrónico denominado </w:t>
      </w:r>
      <w:r w:rsidRPr="003E1DC3">
        <w:rPr>
          <w:rFonts w:ascii="Palatino Linotype" w:hAnsi="Palatino Linotype" w:cs="Arial"/>
          <w:b/>
          <w:i/>
          <w:sz w:val="22"/>
          <w:lang w:eastAsia="es-ES"/>
        </w:rPr>
        <w:t>“</w:t>
      </w:r>
      <w:r w:rsidRPr="003E1DC3">
        <w:rPr>
          <w:rFonts w:ascii="Palatino Linotype" w:hAnsi="Palatino Linotype"/>
          <w:b/>
          <w:i/>
          <w:sz w:val="22"/>
          <w:lang w:eastAsia="es-ES"/>
        </w:rPr>
        <w:t>Resp_00148B.pdf</w:t>
      </w:r>
      <w:r w:rsidRPr="003E1DC3">
        <w:rPr>
          <w:rFonts w:ascii="Palatino Linotype" w:hAnsi="Palatino Linotype" w:cs="Arial"/>
          <w:b/>
          <w:i/>
          <w:sz w:val="22"/>
          <w:lang w:eastAsia="es-ES"/>
        </w:rPr>
        <w:t>”</w:t>
      </w:r>
      <w:r w:rsidRPr="003E1DC3">
        <w:rPr>
          <w:rFonts w:ascii="Palatino Linotype" w:hAnsi="Palatino Linotype" w:cs="Arial"/>
          <w:lang w:eastAsia="es-ES"/>
        </w:rPr>
        <w:t xml:space="preserve">, correspondiente al título y carta de pasante del Secretario Particular de Presidencia, de manera clara, legible y accesible, </w:t>
      </w:r>
      <w:r w:rsidR="008C4070" w:rsidRPr="003E1DC3">
        <w:rPr>
          <w:rFonts w:ascii="Palatino Linotype" w:hAnsi="Palatino Linotype" w:cs="Arial"/>
          <w:lang w:eastAsia="es-ES"/>
        </w:rPr>
        <w:lastRenderedPageBreak/>
        <w:t xml:space="preserve">en versión pública de ser procedente, </w:t>
      </w:r>
      <w:r w:rsidRPr="003E1DC3">
        <w:rPr>
          <w:rFonts w:ascii="Palatino Linotype" w:hAnsi="Palatino Linotype" w:cs="Arial"/>
          <w:lang w:eastAsia="es-ES"/>
        </w:rPr>
        <w:t>lo anterior en términos del principio de máxima publicidad, señalado en el artículo 9 fracción VII  y artículo 11, ambos de la</w:t>
      </w:r>
      <w:r w:rsidRPr="003E1DC3">
        <w:rPr>
          <w:rFonts w:ascii="Palatino Linotype" w:hAnsi="Palatino Linotype"/>
        </w:rPr>
        <w:t xml:space="preserve"> Ley </w:t>
      </w:r>
      <w:r w:rsidRPr="003E1DC3">
        <w:rPr>
          <w:rFonts w:ascii="Palatino Linotype" w:hAnsi="Palatino Linotype"/>
          <w:lang w:val="es-ES_tradnl"/>
        </w:rPr>
        <w:t>de Transparencia y Acceso a la Información Pública del Estado de México y Municipios, que señalan:</w:t>
      </w:r>
    </w:p>
    <w:p w14:paraId="5E2D74EC" w14:textId="77777777" w:rsidR="000938D9" w:rsidRPr="003E1DC3" w:rsidRDefault="000938D9" w:rsidP="000938D9">
      <w:pPr>
        <w:spacing w:line="360" w:lineRule="auto"/>
        <w:jc w:val="both"/>
        <w:rPr>
          <w:rFonts w:ascii="Palatino Linotype" w:hAnsi="Palatino Linotype" w:cs="Arial"/>
          <w:lang w:eastAsia="es-ES"/>
        </w:rPr>
      </w:pPr>
    </w:p>
    <w:p w14:paraId="10EB71C1" w14:textId="77777777" w:rsidR="000938D9" w:rsidRPr="003E1DC3" w:rsidRDefault="000938D9" w:rsidP="000938D9">
      <w:pPr>
        <w:spacing w:before="120" w:after="120"/>
        <w:ind w:left="851" w:right="851"/>
        <w:jc w:val="both"/>
        <w:rPr>
          <w:rFonts w:ascii="Palatino Linotype" w:hAnsi="Palatino Linotype"/>
          <w:i/>
          <w:sz w:val="22"/>
          <w:szCs w:val="22"/>
          <w:lang w:eastAsia="es-ES"/>
        </w:rPr>
      </w:pPr>
      <w:r w:rsidRPr="003E1DC3">
        <w:rPr>
          <w:rFonts w:ascii="Palatino Linotype" w:hAnsi="Palatino Linotype"/>
          <w:i/>
          <w:sz w:val="22"/>
          <w:szCs w:val="22"/>
          <w:lang w:eastAsia="es-ES"/>
        </w:rPr>
        <w:t>“Artículo 9. El Instituto deberá regir su funcionamiento de acuerdo a los siguientes principios:</w:t>
      </w:r>
    </w:p>
    <w:p w14:paraId="3377C1CB" w14:textId="77777777" w:rsidR="000938D9" w:rsidRPr="003E1DC3" w:rsidRDefault="000938D9" w:rsidP="000938D9">
      <w:pPr>
        <w:spacing w:before="120" w:after="120"/>
        <w:ind w:left="851" w:right="851"/>
        <w:jc w:val="both"/>
        <w:rPr>
          <w:rFonts w:ascii="Palatino Linotype" w:hAnsi="Palatino Linotype"/>
          <w:i/>
          <w:sz w:val="22"/>
          <w:szCs w:val="22"/>
          <w:lang w:eastAsia="es-ES"/>
        </w:rPr>
      </w:pPr>
      <w:r w:rsidRPr="003E1DC3">
        <w:rPr>
          <w:rFonts w:ascii="Palatino Linotype" w:hAnsi="Palatino Linotype"/>
          <w:i/>
          <w:sz w:val="22"/>
          <w:szCs w:val="22"/>
          <w:lang w:eastAsia="es-ES"/>
        </w:rPr>
        <w:t>…</w:t>
      </w:r>
    </w:p>
    <w:p w14:paraId="145269EE" w14:textId="77777777" w:rsidR="000938D9" w:rsidRPr="003E1DC3" w:rsidRDefault="000938D9" w:rsidP="000938D9">
      <w:pPr>
        <w:spacing w:before="120" w:after="120"/>
        <w:ind w:left="851" w:right="851"/>
        <w:jc w:val="both"/>
        <w:rPr>
          <w:rFonts w:ascii="Palatino Linotype" w:hAnsi="Palatino Linotype"/>
          <w:b/>
          <w:i/>
          <w:sz w:val="22"/>
          <w:szCs w:val="22"/>
          <w:u w:val="single"/>
          <w:lang w:eastAsia="es-ES"/>
        </w:rPr>
      </w:pPr>
      <w:r w:rsidRPr="003E1DC3">
        <w:rPr>
          <w:rFonts w:ascii="Palatino Linotype" w:hAnsi="Palatino Linotype"/>
          <w:b/>
          <w:i/>
          <w:sz w:val="22"/>
          <w:szCs w:val="22"/>
          <w:u w:val="single"/>
          <w:lang w:eastAsia="es-ES"/>
        </w:rPr>
        <w:t>VII. Máxima Publicidad: Toda la información en posesión de los sujetos obligados será pública, completa, oportuna y accesible, sujeta a un claro régimen de excepciones que deberán estar definidas y ser además legítimas y estrictamente necesarias en una sociedad democrática;</w:t>
      </w:r>
    </w:p>
    <w:p w14:paraId="38B6997E" w14:textId="77777777" w:rsidR="000938D9" w:rsidRPr="003E1DC3" w:rsidRDefault="000938D9" w:rsidP="000938D9">
      <w:pPr>
        <w:spacing w:before="120" w:after="120"/>
        <w:ind w:left="851" w:right="851"/>
        <w:jc w:val="both"/>
        <w:rPr>
          <w:rFonts w:ascii="Palatino Linotype" w:hAnsi="Palatino Linotype"/>
          <w:i/>
          <w:sz w:val="22"/>
          <w:szCs w:val="22"/>
          <w:lang w:eastAsia="es-ES"/>
        </w:rPr>
      </w:pPr>
      <w:r w:rsidRPr="003E1DC3">
        <w:rPr>
          <w:rFonts w:ascii="Palatino Linotype" w:hAnsi="Palatino Linotype"/>
          <w:i/>
          <w:sz w:val="22"/>
          <w:szCs w:val="22"/>
          <w:lang w:eastAsia="es-ES"/>
        </w:rPr>
        <w:t>…</w:t>
      </w:r>
    </w:p>
    <w:p w14:paraId="502B3BEE" w14:textId="77777777" w:rsidR="000938D9" w:rsidRPr="003E1DC3" w:rsidRDefault="000938D9" w:rsidP="000938D9">
      <w:pPr>
        <w:spacing w:before="120" w:after="120"/>
        <w:ind w:left="851" w:right="851"/>
        <w:jc w:val="both"/>
        <w:rPr>
          <w:rFonts w:ascii="Palatino Linotype" w:hAnsi="Palatino Linotype"/>
          <w:i/>
          <w:sz w:val="22"/>
          <w:szCs w:val="22"/>
          <w:lang w:eastAsia="es-ES"/>
        </w:rPr>
      </w:pPr>
      <w:r w:rsidRPr="003E1DC3">
        <w:rPr>
          <w:rFonts w:ascii="Palatino Linotype" w:hAnsi="Palatino Linotype"/>
          <w:b/>
          <w:i/>
          <w:sz w:val="22"/>
          <w:szCs w:val="22"/>
          <w:lang w:eastAsia="es-ES"/>
        </w:rPr>
        <w:t>Artículo 11</w:t>
      </w:r>
      <w:r w:rsidRPr="003E1DC3">
        <w:rPr>
          <w:rFonts w:ascii="Palatino Linotype" w:hAnsi="Palatino Linotype"/>
          <w:i/>
          <w:sz w:val="22"/>
          <w:szCs w:val="22"/>
          <w:lang w:eastAsia="es-ES"/>
        </w:rPr>
        <w:t xml:space="preserve">. </w:t>
      </w:r>
      <w:r w:rsidRPr="003E1DC3">
        <w:rPr>
          <w:rFonts w:ascii="Palatino Linotype" w:hAnsi="Palatino Linotype"/>
          <w:b/>
          <w:i/>
          <w:sz w:val="22"/>
          <w:szCs w:val="22"/>
          <w:lang w:eastAsia="es-ES"/>
        </w:rPr>
        <w:t>En la generación, publicación y entrega de información se deberá garantizar que ésta sea accesible</w:t>
      </w:r>
      <w:r w:rsidRPr="003E1DC3">
        <w:rPr>
          <w:rFonts w:ascii="Palatino Linotype" w:hAnsi="Palatino Linotype"/>
          <w:i/>
          <w:sz w:val="22"/>
          <w:szCs w:val="22"/>
          <w:lang w:eastAsia="es-ES"/>
        </w:rPr>
        <w:t xml:space="preserv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25A70C67" w14:textId="77777777" w:rsidR="000938D9" w:rsidRPr="003E1DC3" w:rsidRDefault="000938D9" w:rsidP="000938D9">
      <w:pPr>
        <w:spacing w:before="120" w:after="120"/>
        <w:ind w:left="851" w:right="851"/>
        <w:jc w:val="both"/>
        <w:rPr>
          <w:rFonts w:ascii="Palatino Linotype" w:hAnsi="Palatino Linotype"/>
          <w:i/>
          <w:sz w:val="22"/>
          <w:szCs w:val="22"/>
          <w:lang w:eastAsia="es-ES"/>
        </w:rPr>
      </w:pPr>
      <w:r w:rsidRPr="003E1DC3">
        <w:rPr>
          <w:rFonts w:ascii="Palatino Linotype" w:hAnsi="Palatino Linotype"/>
          <w:i/>
          <w:sz w:val="22"/>
          <w:szCs w:val="22"/>
          <w:lang w:eastAsia="es-ES"/>
        </w:rPr>
        <w:t>Los sujetos obligados buscarán en todo momento que la información generada tenga un lenguaje sencillo para cualquier persona y se procurará, en la medida de lo posible, traducción a lenguas indígenas, principalmente de aquellas con que se cuenta en el Estado de México.” (Sic)</w:t>
      </w:r>
    </w:p>
    <w:p w14:paraId="14939753" w14:textId="77777777" w:rsidR="000938D9" w:rsidRPr="003E1DC3" w:rsidRDefault="000938D9" w:rsidP="000938D9">
      <w:pPr>
        <w:spacing w:line="360" w:lineRule="auto"/>
        <w:jc w:val="both"/>
        <w:rPr>
          <w:rFonts w:ascii="Palatino Linotype" w:hAnsi="Palatino Linotype" w:cs="Arial"/>
          <w:lang w:eastAsia="es-ES"/>
        </w:rPr>
      </w:pPr>
    </w:p>
    <w:p w14:paraId="7D20FEB3" w14:textId="77777777" w:rsidR="000938D9" w:rsidRPr="003E1DC3" w:rsidRDefault="000938D9" w:rsidP="008C4070">
      <w:pPr>
        <w:spacing w:before="240" w:after="240" w:line="360" w:lineRule="auto"/>
        <w:contextualSpacing/>
        <w:jc w:val="both"/>
        <w:rPr>
          <w:rFonts w:ascii="Palatino Linotype" w:hAnsi="Palatino Linotype" w:cs="Arial"/>
          <w:lang w:eastAsia="es-ES"/>
        </w:rPr>
      </w:pPr>
      <w:r w:rsidRPr="003E1DC3">
        <w:rPr>
          <w:rFonts w:ascii="Palatino Linotype" w:hAnsi="Palatino Linotype" w:cs="Arial"/>
          <w:lang w:eastAsia="es-ES"/>
        </w:rPr>
        <w:t xml:space="preserve">Para el caso de que la información que se deba entregar al cumplimiento de la presente resolución no pueda entregarse legible y clara, el particular podrá acudir a las oficinas del </w:t>
      </w:r>
      <w:r w:rsidRPr="003E1DC3">
        <w:rPr>
          <w:rFonts w:ascii="Palatino Linotype" w:hAnsi="Palatino Linotype" w:cs="Arial"/>
          <w:b/>
          <w:lang w:eastAsia="es-ES"/>
        </w:rPr>
        <w:t>Sujeto Obligado</w:t>
      </w:r>
      <w:r w:rsidRPr="003E1DC3">
        <w:rPr>
          <w:rFonts w:ascii="Palatino Linotype" w:hAnsi="Palatino Linotype" w:cs="Arial"/>
          <w:lang w:eastAsia="es-ES"/>
        </w:rPr>
        <w:t xml:space="preserve">, para que consulte de manera física la información, por lo cual el </w:t>
      </w:r>
      <w:r w:rsidRPr="003E1DC3">
        <w:rPr>
          <w:rFonts w:ascii="Palatino Linotype" w:hAnsi="Palatino Linotype" w:cs="Arial"/>
          <w:b/>
          <w:lang w:eastAsia="es-ES"/>
        </w:rPr>
        <w:t>Sujeto Obligado</w:t>
      </w:r>
      <w:r w:rsidRPr="003E1DC3">
        <w:rPr>
          <w:rFonts w:ascii="Palatino Linotype" w:hAnsi="Palatino Linotype" w:cs="Arial"/>
          <w:lang w:eastAsia="es-ES"/>
        </w:rPr>
        <w:t xml:space="preserve">, deberá señalar día, hora y lugar, para la consulta física, debiendo precisar las medidas necesarias para el cumplimiento de la entrega de la información. </w:t>
      </w:r>
    </w:p>
    <w:p w14:paraId="75D81807" w14:textId="77777777" w:rsidR="00F14ECD" w:rsidRPr="003E1DC3" w:rsidRDefault="00F14ECD" w:rsidP="00F14ECD">
      <w:pPr>
        <w:spacing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lastRenderedPageBreak/>
        <w:t xml:space="preserve">3.- La certificación de los siguientes servidores públicos: Secretaría de ayuntamiento, </w:t>
      </w:r>
      <w:proofErr w:type="gramStart"/>
      <w:r w:rsidRPr="003E1DC3">
        <w:rPr>
          <w:rFonts w:ascii="Palatino Linotype" w:eastAsia="Palatino Linotype" w:hAnsi="Palatino Linotype" w:cs="Palatino Linotype"/>
          <w:b/>
        </w:rPr>
        <w:t>Director</w:t>
      </w:r>
      <w:proofErr w:type="gramEnd"/>
      <w:r w:rsidRPr="003E1DC3">
        <w:rPr>
          <w:rFonts w:ascii="Palatino Linotype" w:eastAsia="Palatino Linotype" w:hAnsi="Palatino Linotype" w:cs="Palatino Linotype"/>
          <w:b/>
        </w:rPr>
        <w:t xml:space="preserve"> de obras, Desarrollo económico, Titular del área de transparencia, Co</w:t>
      </w:r>
      <w:r w:rsidR="00C9689B" w:rsidRPr="003E1DC3">
        <w:rPr>
          <w:rFonts w:ascii="Palatino Linotype" w:eastAsia="Palatino Linotype" w:hAnsi="Palatino Linotype" w:cs="Palatino Linotype"/>
          <w:b/>
        </w:rPr>
        <w:t xml:space="preserve">ntraloría y junto con ellos, </w:t>
      </w:r>
      <w:r w:rsidRPr="003E1DC3">
        <w:rPr>
          <w:rFonts w:ascii="Palatino Linotype" w:eastAsia="Palatino Linotype" w:hAnsi="Palatino Linotype" w:cs="Palatino Linotype"/>
          <w:b/>
        </w:rPr>
        <w:t xml:space="preserve">sus títulos profesionales, en caso de que no estén certificados, especificar el motivo. </w:t>
      </w:r>
    </w:p>
    <w:p w14:paraId="7E1EC03F" w14:textId="77777777" w:rsidR="00B351D8" w:rsidRPr="003E1DC3" w:rsidRDefault="00B351D8" w:rsidP="00F14ECD">
      <w:pPr>
        <w:spacing w:line="360" w:lineRule="auto"/>
        <w:jc w:val="both"/>
        <w:rPr>
          <w:rFonts w:ascii="Palatino Linotype" w:eastAsia="Palatino Linotype" w:hAnsi="Palatino Linotype" w:cs="Palatino Linotype"/>
          <w:b/>
        </w:rPr>
      </w:pPr>
    </w:p>
    <w:p w14:paraId="7CC22CE4" w14:textId="77777777" w:rsidR="00B351D8" w:rsidRPr="003E1DC3" w:rsidRDefault="00B351D8" w:rsidP="00F14ECD">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Previo estudio de este punto, conviene esquematizar las constancias que conforman el expediente electrónico respecto de la entrega de certificados de competencia laboral, así como el título profesional: </w:t>
      </w:r>
    </w:p>
    <w:tbl>
      <w:tblPr>
        <w:tblStyle w:val="Tablaconcuadrcula"/>
        <w:tblW w:w="0" w:type="auto"/>
        <w:tblLook w:val="04A0" w:firstRow="1" w:lastRow="0" w:firstColumn="1" w:lastColumn="0" w:noHBand="0" w:noVBand="1"/>
      </w:tblPr>
      <w:tblGrid>
        <w:gridCol w:w="2926"/>
        <w:gridCol w:w="2926"/>
        <w:gridCol w:w="2927"/>
      </w:tblGrid>
      <w:tr w:rsidR="003E1DC3" w:rsidRPr="003E1DC3" w14:paraId="716240E7" w14:textId="77777777" w:rsidTr="00B351D8">
        <w:tc>
          <w:tcPr>
            <w:tcW w:w="2926" w:type="dxa"/>
            <w:shd w:val="clear" w:color="auto" w:fill="C2D69B" w:themeFill="accent3" w:themeFillTint="99"/>
          </w:tcPr>
          <w:p w14:paraId="40411858" w14:textId="77777777" w:rsidR="00272ABA" w:rsidRPr="003E1DC3" w:rsidRDefault="00272ABA" w:rsidP="00B351D8">
            <w:pPr>
              <w:spacing w:line="360" w:lineRule="auto"/>
              <w:jc w:val="center"/>
              <w:rPr>
                <w:rFonts w:ascii="Palatino Linotype" w:eastAsia="Palatino Linotype" w:hAnsi="Palatino Linotype" w:cs="Palatino Linotype"/>
                <w:b/>
                <w:sz w:val="22"/>
              </w:rPr>
            </w:pPr>
          </w:p>
        </w:tc>
        <w:tc>
          <w:tcPr>
            <w:tcW w:w="2926" w:type="dxa"/>
            <w:shd w:val="clear" w:color="auto" w:fill="C2D69B" w:themeFill="accent3" w:themeFillTint="99"/>
          </w:tcPr>
          <w:p w14:paraId="1C4FC901" w14:textId="77777777" w:rsidR="00272ABA" w:rsidRPr="003E1DC3" w:rsidRDefault="00272ABA" w:rsidP="00B351D8">
            <w:pPr>
              <w:spacing w:line="360" w:lineRule="auto"/>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t>Certificación</w:t>
            </w:r>
          </w:p>
        </w:tc>
        <w:tc>
          <w:tcPr>
            <w:tcW w:w="2927" w:type="dxa"/>
            <w:shd w:val="clear" w:color="auto" w:fill="C2D69B" w:themeFill="accent3" w:themeFillTint="99"/>
          </w:tcPr>
          <w:p w14:paraId="3BDEE775" w14:textId="77777777" w:rsidR="00272ABA" w:rsidRPr="003E1DC3" w:rsidRDefault="00694D0A" w:rsidP="00B351D8">
            <w:pPr>
              <w:spacing w:line="360" w:lineRule="auto"/>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t>Título</w:t>
            </w:r>
          </w:p>
        </w:tc>
      </w:tr>
      <w:tr w:rsidR="003E1DC3" w:rsidRPr="003E1DC3" w14:paraId="14B48C78" w14:textId="77777777" w:rsidTr="00272ABA">
        <w:tc>
          <w:tcPr>
            <w:tcW w:w="2926" w:type="dxa"/>
          </w:tcPr>
          <w:p w14:paraId="6160D01B" w14:textId="77777777" w:rsidR="00272ABA" w:rsidRPr="003E1DC3" w:rsidRDefault="00E75AF0" w:rsidP="00B351D8">
            <w:pPr>
              <w:spacing w:line="276" w:lineRule="auto"/>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t>Secretaría de A</w:t>
            </w:r>
            <w:r w:rsidR="00272ABA" w:rsidRPr="003E1DC3">
              <w:rPr>
                <w:rFonts w:ascii="Palatino Linotype" w:eastAsia="Palatino Linotype" w:hAnsi="Palatino Linotype" w:cs="Palatino Linotype"/>
                <w:b/>
                <w:sz w:val="22"/>
              </w:rPr>
              <w:t>yuntamiento</w:t>
            </w:r>
          </w:p>
        </w:tc>
        <w:tc>
          <w:tcPr>
            <w:tcW w:w="2926" w:type="dxa"/>
          </w:tcPr>
          <w:p w14:paraId="5A1C951E" w14:textId="77777777" w:rsidR="00272ABA" w:rsidRPr="003E1DC3" w:rsidRDefault="00694D0A" w:rsidP="00B351D8">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t>Sí</w:t>
            </w:r>
          </w:p>
          <w:p w14:paraId="15917CAA" w14:textId="77777777" w:rsidR="00B351D8" w:rsidRPr="003E1DC3" w:rsidRDefault="00B351D8" w:rsidP="00B351D8">
            <w:pPr>
              <w:spacing w:line="276" w:lineRule="auto"/>
              <w:jc w:val="both"/>
              <w:rPr>
                <w:rFonts w:ascii="Palatino Linotype" w:eastAsia="Palatino Linotype" w:hAnsi="Palatino Linotype" w:cs="Palatino Linotype"/>
              </w:rPr>
            </w:pPr>
            <w:r w:rsidRPr="003E1DC3">
              <w:rPr>
                <w:rFonts w:ascii="Palatino Linotype" w:eastAsia="Palatino Linotype" w:hAnsi="Palatino Linotype" w:cs="Palatino Linotype"/>
                <w:sz w:val="20"/>
              </w:rPr>
              <w:t xml:space="preserve">Remite Certificaciones de Competencia Laboral en el Estándar de Competencia y en la Norma Institucional, se dejó visible CURP en el certificado </w:t>
            </w:r>
            <w:proofErr w:type="gramStart"/>
            <w:r w:rsidRPr="003E1DC3">
              <w:rPr>
                <w:rFonts w:ascii="Palatino Linotype" w:eastAsia="Palatino Linotype" w:hAnsi="Palatino Linotype" w:cs="Palatino Linotype"/>
                <w:sz w:val="20"/>
              </w:rPr>
              <w:t>de  competencia</w:t>
            </w:r>
            <w:proofErr w:type="gramEnd"/>
            <w:r w:rsidRPr="003E1DC3">
              <w:rPr>
                <w:rFonts w:ascii="Palatino Linotype" w:eastAsia="Palatino Linotype" w:hAnsi="Palatino Linotype" w:cs="Palatino Linotype"/>
                <w:sz w:val="20"/>
              </w:rPr>
              <w:t xml:space="preserve"> laboral en el estándar de competencia.</w:t>
            </w:r>
          </w:p>
        </w:tc>
        <w:tc>
          <w:tcPr>
            <w:tcW w:w="2927" w:type="dxa"/>
          </w:tcPr>
          <w:p w14:paraId="0968344B" w14:textId="77777777" w:rsidR="00272ABA" w:rsidRPr="003E1DC3" w:rsidRDefault="00B351D8" w:rsidP="00B351D8">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t>No</w:t>
            </w:r>
          </w:p>
          <w:p w14:paraId="7DAACD00" w14:textId="77777777" w:rsidR="00B351D8" w:rsidRPr="003E1DC3" w:rsidRDefault="00B351D8" w:rsidP="00B351D8">
            <w:pPr>
              <w:spacing w:line="360" w:lineRule="auto"/>
              <w:jc w:val="center"/>
              <w:rPr>
                <w:rFonts w:ascii="Palatino Linotype" w:eastAsia="Palatino Linotype" w:hAnsi="Palatino Linotype" w:cs="Palatino Linotype"/>
                <w:b/>
              </w:rPr>
            </w:pPr>
          </w:p>
          <w:p w14:paraId="1C877C34" w14:textId="77777777" w:rsidR="00B351D8" w:rsidRPr="003E1DC3" w:rsidRDefault="00B351D8" w:rsidP="00B351D8">
            <w:pPr>
              <w:spacing w:line="276" w:lineRule="auto"/>
              <w:jc w:val="both"/>
              <w:rPr>
                <w:rFonts w:ascii="Palatino Linotype" w:eastAsia="Palatino Linotype" w:hAnsi="Palatino Linotype" w:cs="Palatino Linotype"/>
              </w:rPr>
            </w:pPr>
            <w:r w:rsidRPr="003E1DC3">
              <w:rPr>
                <w:rFonts w:ascii="Palatino Linotype" w:eastAsia="Palatino Linotype" w:hAnsi="Palatino Linotype" w:cs="Palatino Linotype"/>
                <w:sz w:val="20"/>
              </w:rPr>
              <w:t xml:space="preserve">Remite el nombramiento expedido a favor del </w:t>
            </w:r>
            <w:proofErr w:type="gramStart"/>
            <w:r w:rsidRPr="003E1DC3">
              <w:rPr>
                <w:rFonts w:ascii="Palatino Linotype" w:eastAsia="Palatino Linotype" w:hAnsi="Palatino Linotype" w:cs="Palatino Linotype"/>
                <w:sz w:val="20"/>
              </w:rPr>
              <w:t>Secretario</w:t>
            </w:r>
            <w:proofErr w:type="gramEnd"/>
            <w:r w:rsidRPr="003E1DC3">
              <w:rPr>
                <w:rFonts w:ascii="Palatino Linotype" w:eastAsia="Palatino Linotype" w:hAnsi="Palatino Linotype" w:cs="Palatino Linotype"/>
                <w:sz w:val="20"/>
              </w:rPr>
              <w:t xml:space="preserve"> del Ayuntamiento para el periodo 2016-2018 del Ayuntamiento de Atizapán para acreditar su año de experiencia en la materia.</w:t>
            </w:r>
          </w:p>
        </w:tc>
      </w:tr>
      <w:tr w:rsidR="003E1DC3" w:rsidRPr="003E1DC3" w14:paraId="26483FF4" w14:textId="77777777" w:rsidTr="00272ABA">
        <w:tc>
          <w:tcPr>
            <w:tcW w:w="2926" w:type="dxa"/>
          </w:tcPr>
          <w:p w14:paraId="6D7D8632" w14:textId="77777777" w:rsidR="00272ABA" w:rsidRPr="003E1DC3" w:rsidRDefault="00E75AF0" w:rsidP="00B351D8">
            <w:pPr>
              <w:spacing w:line="276" w:lineRule="auto"/>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t>Director de O</w:t>
            </w:r>
            <w:r w:rsidR="00272ABA" w:rsidRPr="003E1DC3">
              <w:rPr>
                <w:rFonts w:ascii="Palatino Linotype" w:eastAsia="Palatino Linotype" w:hAnsi="Palatino Linotype" w:cs="Palatino Linotype"/>
                <w:b/>
                <w:sz w:val="22"/>
              </w:rPr>
              <w:t>bras</w:t>
            </w:r>
          </w:p>
        </w:tc>
        <w:tc>
          <w:tcPr>
            <w:tcW w:w="2926" w:type="dxa"/>
          </w:tcPr>
          <w:p w14:paraId="03922B9F" w14:textId="77777777" w:rsidR="00272ABA" w:rsidRPr="003E1DC3" w:rsidRDefault="00694D0A" w:rsidP="00B351D8">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t>Sí</w:t>
            </w:r>
          </w:p>
          <w:p w14:paraId="19A02531" w14:textId="77777777" w:rsidR="00B351D8" w:rsidRPr="003E1DC3" w:rsidRDefault="00B351D8" w:rsidP="00B351D8">
            <w:pPr>
              <w:spacing w:line="276" w:lineRule="auto"/>
              <w:jc w:val="both"/>
              <w:rPr>
                <w:rFonts w:ascii="Palatino Linotype" w:eastAsia="Palatino Linotype" w:hAnsi="Palatino Linotype" w:cs="Palatino Linotype"/>
              </w:rPr>
            </w:pPr>
            <w:r w:rsidRPr="003E1DC3">
              <w:rPr>
                <w:rFonts w:ascii="Palatino Linotype" w:eastAsia="Palatino Linotype" w:hAnsi="Palatino Linotype" w:cs="Palatino Linotype"/>
                <w:sz w:val="20"/>
              </w:rPr>
              <w:t>Remite Certificación de Competencia Laboral en el estándar de competencia, administración de la obra pública municipal, se deja visible el CURP.</w:t>
            </w:r>
          </w:p>
        </w:tc>
        <w:tc>
          <w:tcPr>
            <w:tcW w:w="2927" w:type="dxa"/>
          </w:tcPr>
          <w:p w14:paraId="2FBF85A5" w14:textId="77777777" w:rsidR="00272ABA" w:rsidRPr="003E1DC3" w:rsidRDefault="00885D30" w:rsidP="00B351D8">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t>Sí</w:t>
            </w:r>
          </w:p>
          <w:p w14:paraId="6176D14C" w14:textId="77777777" w:rsidR="00B351D8" w:rsidRPr="003E1DC3" w:rsidRDefault="00B351D8" w:rsidP="00B351D8">
            <w:pPr>
              <w:spacing w:line="276"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sz w:val="20"/>
              </w:rPr>
              <w:t>Remite su Título Profesional que lo acredita como Ingeniero Arquitecto</w:t>
            </w:r>
            <w:r w:rsidR="00E75AF0" w:rsidRPr="003E1DC3">
              <w:rPr>
                <w:rFonts w:ascii="Palatino Linotype" w:eastAsia="Palatino Linotype" w:hAnsi="Palatino Linotype" w:cs="Palatino Linotype"/>
                <w:sz w:val="20"/>
              </w:rPr>
              <w:t>.</w:t>
            </w:r>
          </w:p>
        </w:tc>
      </w:tr>
      <w:tr w:rsidR="003E1DC3" w:rsidRPr="003E1DC3" w14:paraId="0E0802C6" w14:textId="77777777" w:rsidTr="00272ABA">
        <w:tc>
          <w:tcPr>
            <w:tcW w:w="2926" w:type="dxa"/>
          </w:tcPr>
          <w:p w14:paraId="3CCA4A55" w14:textId="77777777" w:rsidR="00272ABA" w:rsidRPr="003E1DC3" w:rsidRDefault="00E75AF0" w:rsidP="00B351D8">
            <w:pPr>
              <w:spacing w:line="276" w:lineRule="auto"/>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t>Desarrollo E</w:t>
            </w:r>
            <w:r w:rsidR="00272ABA" w:rsidRPr="003E1DC3">
              <w:rPr>
                <w:rFonts w:ascii="Palatino Linotype" w:eastAsia="Palatino Linotype" w:hAnsi="Palatino Linotype" w:cs="Palatino Linotype"/>
                <w:b/>
                <w:sz w:val="22"/>
              </w:rPr>
              <w:t>conómico</w:t>
            </w:r>
          </w:p>
        </w:tc>
        <w:tc>
          <w:tcPr>
            <w:tcW w:w="2926" w:type="dxa"/>
          </w:tcPr>
          <w:p w14:paraId="37927ECA" w14:textId="77777777" w:rsidR="00B351D8" w:rsidRPr="003E1DC3" w:rsidRDefault="00B351D8" w:rsidP="00B351D8">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t>No</w:t>
            </w:r>
          </w:p>
          <w:p w14:paraId="0A16D20B" w14:textId="77777777" w:rsidR="00272ABA" w:rsidRPr="003E1DC3" w:rsidRDefault="00B351D8" w:rsidP="00B351D8">
            <w:pPr>
              <w:spacing w:line="276" w:lineRule="auto"/>
              <w:jc w:val="both"/>
              <w:rPr>
                <w:rFonts w:ascii="Palatino Linotype" w:eastAsia="Palatino Linotype" w:hAnsi="Palatino Linotype" w:cs="Palatino Linotype"/>
              </w:rPr>
            </w:pPr>
            <w:r w:rsidRPr="003E1DC3">
              <w:rPr>
                <w:rFonts w:ascii="Palatino Linotype" w:eastAsia="Palatino Linotype" w:hAnsi="Palatino Linotype" w:cs="Palatino Linotype"/>
                <w:sz w:val="20"/>
              </w:rPr>
              <w:t xml:space="preserve">Remite Diploma otorgado a la </w:t>
            </w:r>
            <w:proofErr w:type="gramStart"/>
            <w:r w:rsidRPr="003E1DC3">
              <w:rPr>
                <w:rFonts w:ascii="Palatino Linotype" w:eastAsia="Palatino Linotype" w:hAnsi="Palatino Linotype" w:cs="Palatino Linotype"/>
                <w:sz w:val="20"/>
              </w:rPr>
              <w:t>Directora</w:t>
            </w:r>
            <w:proofErr w:type="gramEnd"/>
            <w:r w:rsidRPr="003E1DC3">
              <w:rPr>
                <w:rFonts w:ascii="Palatino Linotype" w:eastAsia="Palatino Linotype" w:hAnsi="Palatino Linotype" w:cs="Palatino Linotype"/>
                <w:sz w:val="20"/>
              </w:rPr>
              <w:t xml:space="preserve"> de Desarrollo Económico por haber concluido satisfactoriamente el Diplomado “Fomentar el </w:t>
            </w:r>
            <w:r w:rsidRPr="003E1DC3">
              <w:rPr>
                <w:rFonts w:ascii="Palatino Linotype" w:eastAsia="Palatino Linotype" w:hAnsi="Palatino Linotype" w:cs="Palatino Linotype"/>
                <w:sz w:val="20"/>
              </w:rPr>
              <w:lastRenderedPageBreak/>
              <w:t>Desarrollo Económico en los Municipios del Estado de México”, el cual data de noviembre de 2021, señala que el trámite de certificación está en proceso.</w:t>
            </w:r>
          </w:p>
        </w:tc>
        <w:tc>
          <w:tcPr>
            <w:tcW w:w="2927" w:type="dxa"/>
          </w:tcPr>
          <w:p w14:paraId="2884AE7D" w14:textId="77777777" w:rsidR="00272ABA" w:rsidRPr="003E1DC3" w:rsidRDefault="00E75AF0" w:rsidP="00E75AF0">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lastRenderedPageBreak/>
              <w:t>No</w:t>
            </w:r>
          </w:p>
          <w:p w14:paraId="0526B79F" w14:textId="77777777" w:rsidR="00E75AF0" w:rsidRPr="003E1DC3" w:rsidRDefault="00E75AF0" w:rsidP="00E75AF0">
            <w:pPr>
              <w:spacing w:line="276" w:lineRule="auto"/>
              <w:ind w:right="49"/>
              <w:jc w:val="both"/>
              <w:rPr>
                <w:rFonts w:ascii="Palatino Linotype" w:eastAsia="Palatino Linotype" w:hAnsi="Palatino Linotype" w:cs="Palatino Linotype"/>
                <w:sz w:val="20"/>
              </w:rPr>
            </w:pPr>
            <w:proofErr w:type="gramStart"/>
            <w:r w:rsidRPr="003E1DC3">
              <w:rPr>
                <w:rFonts w:ascii="Palatino Linotype" w:eastAsia="Palatino Linotype" w:hAnsi="Palatino Linotype" w:cs="Palatino Linotype"/>
                <w:sz w:val="20"/>
              </w:rPr>
              <w:t>Asimismo</w:t>
            </w:r>
            <w:proofErr w:type="gramEnd"/>
            <w:r w:rsidRPr="003E1DC3">
              <w:rPr>
                <w:rFonts w:ascii="Palatino Linotype" w:eastAsia="Palatino Linotype" w:hAnsi="Palatino Linotype" w:cs="Palatino Linotype"/>
                <w:sz w:val="20"/>
              </w:rPr>
              <w:t xml:space="preserve"> remiten el documento de toma de protesta ante la Facultad de Economía de la Universidad Autónoma del Estado de </w:t>
            </w:r>
            <w:r w:rsidRPr="003E1DC3">
              <w:rPr>
                <w:rFonts w:ascii="Palatino Linotype" w:eastAsia="Palatino Linotype" w:hAnsi="Palatino Linotype" w:cs="Palatino Linotype"/>
                <w:sz w:val="20"/>
              </w:rPr>
              <w:lastRenderedPageBreak/>
              <w:t xml:space="preserve">México para recibir el título como Licenciada en Relaciones Económicas Internacionales. </w:t>
            </w:r>
          </w:p>
          <w:p w14:paraId="395F09CE" w14:textId="77777777" w:rsidR="00E75AF0" w:rsidRPr="003E1DC3" w:rsidRDefault="00E75AF0" w:rsidP="00E75AF0">
            <w:pPr>
              <w:spacing w:line="360" w:lineRule="auto"/>
              <w:jc w:val="center"/>
              <w:rPr>
                <w:rFonts w:ascii="Palatino Linotype" w:eastAsia="Palatino Linotype" w:hAnsi="Palatino Linotype" w:cs="Palatino Linotype"/>
                <w:b/>
              </w:rPr>
            </w:pPr>
          </w:p>
        </w:tc>
      </w:tr>
      <w:tr w:rsidR="003E1DC3" w:rsidRPr="003E1DC3" w14:paraId="61D0B842" w14:textId="77777777" w:rsidTr="00272ABA">
        <w:tc>
          <w:tcPr>
            <w:tcW w:w="2926" w:type="dxa"/>
          </w:tcPr>
          <w:p w14:paraId="645F1EB9" w14:textId="77777777" w:rsidR="00272ABA" w:rsidRPr="003E1DC3" w:rsidRDefault="00E75AF0" w:rsidP="00B351D8">
            <w:pPr>
              <w:spacing w:line="276" w:lineRule="auto"/>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lastRenderedPageBreak/>
              <w:t>Director de T</w:t>
            </w:r>
            <w:r w:rsidR="00272ABA" w:rsidRPr="003E1DC3">
              <w:rPr>
                <w:rFonts w:ascii="Palatino Linotype" w:eastAsia="Palatino Linotype" w:hAnsi="Palatino Linotype" w:cs="Palatino Linotype"/>
                <w:b/>
                <w:sz w:val="22"/>
              </w:rPr>
              <w:t>ransparencia</w:t>
            </w:r>
          </w:p>
        </w:tc>
        <w:tc>
          <w:tcPr>
            <w:tcW w:w="2926" w:type="dxa"/>
          </w:tcPr>
          <w:p w14:paraId="302A9346" w14:textId="77777777" w:rsidR="00272ABA" w:rsidRPr="003E1DC3" w:rsidRDefault="00E75AF0" w:rsidP="00E75AF0">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t>No</w:t>
            </w:r>
          </w:p>
          <w:p w14:paraId="6C60A5C4" w14:textId="77777777" w:rsidR="00E75AF0" w:rsidRPr="003E1DC3" w:rsidRDefault="00E75AF0" w:rsidP="00243C8A">
            <w:pPr>
              <w:spacing w:line="276" w:lineRule="auto"/>
              <w:jc w:val="both"/>
              <w:rPr>
                <w:rFonts w:ascii="Palatino Linotype" w:eastAsia="Palatino Linotype" w:hAnsi="Palatino Linotype" w:cs="Palatino Linotype"/>
              </w:rPr>
            </w:pPr>
            <w:r w:rsidRPr="003E1DC3">
              <w:rPr>
                <w:rFonts w:ascii="Palatino Linotype" w:eastAsia="Palatino Linotype" w:hAnsi="Palatino Linotype" w:cs="Palatino Linotype"/>
                <w:sz w:val="20"/>
              </w:rPr>
              <w:t>Cédula de Evaluación exp</w:t>
            </w:r>
            <w:r w:rsidR="00243C8A" w:rsidRPr="003E1DC3">
              <w:rPr>
                <w:rFonts w:ascii="Palatino Linotype" w:eastAsia="Palatino Linotype" w:hAnsi="Palatino Linotype" w:cs="Palatino Linotype"/>
                <w:sz w:val="20"/>
              </w:rPr>
              <w:t xml:space="preserve">edida a favor del </w:t>
            </w:r>
            <w:proofErr w:type="gramStart"/>
            <w:r w:rsidR="00243C8A" w:rsidRPr="003E1DC3">
              <w:rPr>
                <w:rFonts w:ascii="Palatino Linotype" w:eastAsia="Palatino Linotype" w:hAnsi="Palatino Linotype" w:cs="Palatino Linotype"/>
                <w:sz w:val="20"/>
              </w:rPr>
              <w:t>Director</w:t>
            </w:r>
            <w:proofErr w:type="gramEnd"/>
            <w:r w:rsidR="00243C8A" w:rsidRPr="003E1DC3">
              <w:rPr>
                <w:rFonts w:ascii="Palatino Linotype" w:eastAsia="Palatino Linotype" w:hAnsi="Palatino Linotype" w:cs="Palatino Linotype"/>
                <w:sz w:val="20"/>
              </w:rPr>
              <w:t xml:space="preserve"> </w:t>
            </w:r>
            <w:r w:rsidRPr="003E1DC3">
              <w:rPr>
                <w:rFonts w:ascii="Palatino Linotype" w:eastAsia="Palatino Linotype" w:hAnsi="Palatino Linotype" w:cs="Palatino Linotype"/>
                <w:sz w:val="20"/>
              </w:rPr>
              <w:t>de Transparencia, que acredita el proceso de Certificación en el Estándar de Competencia EC1058 Garantizar el Derecho de Acceso a la Información Pública, data del 10 de junio de 2022.</w:t>
            </w:r>
          </w:p>
        </w:tc>
        <w:tc>
          <w:tcPr>
            <w:tcW w:w="2927" w:type="dxa"/>
          </w:tcPr>
          <w:p w14:paraId="52C43907" w14:textId="77777777" w:rsidR="00272ABA" w:rsidRPr="003E1DC3" w:rsidRDefault="00E75AF0" w:rsidP="00E75AF0">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t>No</w:t>
            </w:r>
          </w:p>
          <w:p w14:paraId="4CCC9FE1" w14:textId="77777777" w:rsidR="00E75AF0" w:rsidRPr="003E1DC3" w:rsidRDefault="00E75AF0" w:rsidP="00E75AF0">
            <w:pPr>
              <w:spacing w:line="276" w:lineRule="auto"/>
              <w:jc w:val="both"/>
              <w:rPr>
                <w:rFonts w:ascii="Palatino Linotype" w:eastAsia="Palatino Linotype" w:hAnsi="Palatino Linotype" w:cs="Palatino Linotype"/>
                <w:sz w:val="20"/>
              </w:rPr>
            </w:pPr>
            <w:r w:rsidRPr="003E1DC3">
              <w:rPr>
                <w:rFonts w:ascii="Palatino Linotype" w:eastAsia="Palatino Linotype" w:hAnsi="Palatino Linotype" w:cs="Palatino Linotype"/>
                <w:sz w:val="20"/>
              </w:rPr>
              <w:t>Reconocimiento por su actividad laboral en el Instituto Mexicano del Seguro Social y Constancia del curso Fundación y Motivación de los Actos Administrativos de julio de 2019.</w:t>
            </w:r>
          </w:p>
          <w:p w14:paraId="611E4883" w14:textId="77777777" w:rsidR="00E75AF0" w:rsidRPr="003E1DC3" w:rsidRDefault="00E75AF0" w:rsidP="00E75AF0">
            <w:pPr>
              <w:spacing w:line="360" w:lineRule="auto"/>
              <w:rPr>
                <w:rFonts w:ascii="Palatino Linotype" w:eastAsia="Palatino Linotype" w:hAnsi="Palatino Linotype" w:cs="Palatino Linotype"/>
                <w:b/>
              </w:rPr>
            </w:pPr>
          </w:p>
        </w:tc>
      </w:tr>
      <w:tr w:rsidR="00272ABA" w:rsidRPr="003E1DC3" w14:paraId="78644512" w14:textId="77777777" w:rsidTr="00272ABA">
        <w:tc>
          <w:tcPr>
            <w:tcW w:w="2926" w:type="dxa"/>
          </w:tcPr>
          <w:p w14:paraId="1F39A0AF" w14:textId="77777777" w:rsidR="00272ABA" w:rsidRPr="003E1DC3" w:rsidRDefault="00272ABA" w:rsidP="00B351D8">
            <w:pPr>
              <w:spacing w:line="276" w:lineRule="auto"/>
              <w:jc w:val="center"/>
              <w:rPr>
                <w:rFonts w:ascii="Palatino Linotype" w:eastAsia="Palatino Linotype" w:hAnsi="Palatino Linotype" w:cs="Palatino Linotype"/>
                <w:b/>
                <w:sz w:val="22"/>
              </w:rPr>
            </w:pPr>
            <w:r w:rsidRPr="003E1DC3">
              <w:rPr>
                <w:rFonts w:ascii="Palatino Linotype" w:eastAsia="Palatino Linotype" w:hAnsi="Palatino Linotype" w:cs="Palatino Linotype"/>
                <w:b/>
                <w:sz w:val="22"/>
              </w:rPr>
              <w:t>Contraloría</w:t>
            </w:r>
          </w:p>
        </w:tc>
        <w:tc>
          <w:tcPr>
            <w:tcW w:w="2926" w:type="dxa"/>
          </w:tcPr>
          <w:p w14:paraId="00D611D9" w14:textId="77777777" w:rsidR="00272ABA" w:rsidRPr="003E1DC3" w:rsidRDefault="00694D0A" w:rsidP="00E75AF0">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t>Sí</w:t>
            </w:r>
          </w:p>
          <w:p w14:paraId="2F77751E" w14:textId="77777777" w:rsidR="00E75AF0" w:rsidRPr="003E1DC3" w:rsidRDefault="00E75AF0" w:rsidP="00E75AF0">
            <w:pPr>
              <w:spacing w:line="276"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sz w:val="20"/>
              </w:rPr>
              <w:t>Remite certificación de competencia laboral en el estándar de: Ejecución de las atribuciones de Contralora Municipal, se dejó visible CURP.</w:t>
            </w:r>
          </w:p>
        </w:tc>
        <w:tc>
          <w:tcPr>
            <w:tcW w:w="2927" w:type="dxa"/>
          </w:tcPr>
          <w:p w14:paraId="14D4DE16" w14:textId="77777777" w:rsidR="00272ABA" w:rsidRPr="003E1DC3" w:rsidRDefault="00885D30" w:rsidP="00E75AF0">
            <w:pPr>
              <w:spacing w:line="360"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b/>
              </w:rPr>
              <w:t>Sí</w:t>
            </w:r>
          </w:p>
          <w:p w14:paraId="4558BD55" w14:textId="77777777" w:rsidR="00E75AF0" w:rsidRPr="003E1DC3" w:rsidRDefault="00E75AF0" w:rsidP="00E75AF0">
            <w:pPr>
              <w:spacing w:line="276" w:lineRule="auto"/>
              <w:jc w:val="center"/>
              <w:rPr>
                <w:rFonts w:ascii="Palatino Linotype" w:eastAsia="Palatino Linotype" w:hAnsi="Palatino Linotype" w:cs="Palatino Linotype"/>
                <w:b/>
              </w:rPr>
            </w:pPr>
            <w:r w:rsidRPr="003E1DC3">
              <w:rPr>
                <w:rFonts w:ascii="Palatino Linotype" w:eastAsia="Palatino Linotype" w:hAnsi="Palatino Linotype" w:cs="Palatino Linotype"/>
                <w:sz w:val="20"/>
              </w:rPr>
              <w:t>Título de Licenciatura en Derecho.</w:t>
            </w:r>
          </w:p>
        </w:tc>
      </w:tr>
    </w:tbl>
    <w:p w14:paraId="39BACE4F" w14:textId="77777777" w:rsidR="00230732" w:rsidRPr="003E1DC3" w:rsidRDefault="00230732" w:rsidP="00230732">
      <w:pPr>
        <w:spacing w:line="360" w:lineRule="auto"/>
        <w:jc w:val="both"/>
        <w:rPr>
          <w:rFonts w:ascii="Palatino Linotype" w:eastAsia="Palatino Linotype" w:hAnsi="Palatino Linotype" w:cs="Palatino Linotype"/>
        </w:rPr>
      </w:pPr>
    </w:p>
    <w:p w14:paraId="4E896F76" w14:textId="77777777" w:rsidR="00A90837" w:rsidRPr="003E1DC3" w:rsidRDefault="00A90837" w:rsidP="00A90837">
      <w:pPr>
        <w:pStyle w:val="Prrafodelista"/>
        <w:numPr>
          <w:ilvl w:val="0"/>
          <w:numId w:val="14"/>
        </w:numPr>
        <w:spacing w:line="360" w:lineRule="auto"/>
        <w:ind w:left="567" w:hanging="141"/>
        <w:jc w:val="both"/>
        <w:rPr>
          <w:rFonts w:ascii="Palatino Linotype" w:eastAsia="Palatino Linotype" w:hAnsi="Palatino Linotype" w:cs="Palatino Linotype"/>
          <w:b/>
        </w:rPr>
      </w:pPr>
      <w:r w:rsidRPr="003E1DC3">
        <w:rPr>
          <w:rFonts w:ascii="Palatino Linotype" w:eastAsia="Palatino Linotype" w:hAnsi="Palatino Linotype" w:cs="Palatino Linotype"/>
          <w:b/>
        </w:rPr>
        <w:t>Del título profesional</w:t>
      </w:r>
      <w:r w:rsidR="00230732" w:rsidRPr="003E1DC3">
        <w:rPr>
          <w:rFonts w:ascii="Palatino Linotype" w:eastAsia="Palatino Linotype" w:hAnsi="Palatino Linotype" w:cs="Palatino Linotype"/>
          <w:b/>
        </w:rPr>
        <w:t xml:space="preserve"> </w:t>
      </w:r>
    </w:p>
    <w:p w14:paraId="0985D5A4" w14:textId="77777777" w:rsidR="00A90837" w:rsidRPr="003E1DC3" w:rsidRDefault="00A90837" w:rsidP="00A90837">
      <w:pPr>
        <w:spacing w:line="360" w:lineRule="auto"/>
        <w:jc w:val="both"/>
        <w:rPr>
          <w:rFonts w:ascii="Palatino Linotype" w:eastAsia="Palatino Linotype" w:hAnsi="Palatino Linotype" w:cs="Palatino Linotype"/>
          <w:b/>
        </w:rPr>
      </w:pPr>
    </w:p>
    <w:p w14:paraId="6E61AAE6" w14:textId="77777777" w:rsidR="00C9689B" w:rsidRPr="003E1DC3" w:rsidRDefault="000B1480" w:rsidP="00E75AF0">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Analizado lo anterior</w:t>
      </w:r>
      <w:r w:rsidR="00C9689B" w:rsidRPr="003E1DC3">
        <w:rPr>
          <w:rFonts w:ascii="Palatino Linotype" w:eastAsia="Palatino Linotype" w:hAnsi="Palatino Linotype" w:cs="Palatino Linotype"/>
        </w:rPr>
        <w:t xml:space="preserve">, </w:t>
      </w:r>
      <w:r w:rsidRPr="003E1DC3">
        <w:rPr>
          <w:rFonts w:ascii="Palatino Linotype" w:eastAsia="Palatino Linotype" w:hAnsi="Palatino Linotype" w:cs="Palatino Linotype"/>
        </w:rPr>
        <w:t xml:space="preserve">conviene traer a colación lo previsto por </w:t>
      </w:r>
      <w:r w:rsidR="00C9689B" w:rsidRPr="003E1DC3">
        <w:rPr>
          <w:rFonts w:ascii="Palatino Linotype" w:eastAsia="Palatino Linotype" w:hAnsi="Palatino Linotype" w:cs="Palatino Linotype"/>
        </w:rPr>
        <w:t>la Ley Orgánica Municipal del Es</w:t>
      </w:r>
      <w:r w:rsidR="00A90837" w:rsidRPr="003E1DC3">
        <w:rPr>
          <w:rFonts w:ascii="Palatino Linotype" w:eastAsia="Palatino Linotype" w:hAnsi="Palatino Linotype" w:cs="Palatino Linotype"/>
        </w:rPr>
        <w:t>tado de México, en su artículo</w:t>
      </w:r>
      <w:r w:rsidR="00C9689B" w:rsidRPr="003E1DC3">
        <w:rPr>
          <w:rFonts w:ascii="Palatino Linotype" w:eastAsia="Palatino Linotype" w:hAnsi="Palatino Linotype" w:cs="Palatino Linotype"/>
        </w:rPr>
        <w:t xml:space="preserve"> 32 lo siguiente: </w:t>
      </w:r>
    </w:p>
    <w:p w14:paraId="33E62DD8" w14:textId="77777777" w:rsidR="00C9689B" w:rsidRPr="003E1DC3" w:rsidRDefault="00C9689B" w:rsidP="00C9689B">
      <w:pPr>
        <w:spacing w:line="360" w:lineRule="auto"/>
        <w:ind w:right="49"/>
        <w:jc w:val="both"/>
        <w:rPr>
          <w:rFonts w:ascii="Palatino Linotype" w:eastAsia="Palatino Linotype" w:hAnsi="Palatino Linotype" w:cs="Palatino Linotype"/>
        </w:rPr>
      </w:pPr>
    </w:p>
    <w:p w14:paraId="20798DB7" w14:textId="77777777" w:rsidR="00C9689B" w:rsidRPr="003E1DC3" w:rsidRDefault="00C9689B" w:rsidP="00C9689B">
      <w:pPr>
        <w:spacing w:line="276" w:lineRule="auto"/>
        <w:ind w:left="567" w:right="56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b/>
          <w:i/>
          <w:sz w:val="22"/>
          <w:szCs w:val="22"/>
        </w:rPr>
        <w:t>“Artículo 32.</w:t>
      </w:r>
      <w:r w:rsidRPr="003E1DC3">
        <w:rPr>
          <w:rFonts w:ascii="Palatino Linotype" w:eastAsia="Palatino Linotype" w:hAnsi="Palatino Linotype" w:cs="Palatino Linotype"/>
          <w:i/>
          <w:sz w:val="22"/>
          <w:szCs w:val="22"/>
        </w:rPr>
        <w:t xml:space="preserve"> </w:t>
      </w:r>
      <w:r w:rsidRPr="003E1DC3">
        <w:rPr>
          <w:rFonts w:ascii="Palatino Linotype" w:eastAsia="Palatino Linotype" w:hAnsi="Palatino Linotype" w:cs="Palatino Linotype"/>
          <w:b/>
          <w:i/>
          <w:sz w:val="22"/>
          <w:szCs w:val="22"/>
          <w:u w:val="single"/>
        </w:rPr>
        <w:t>Para ocupar las titularidades de</w:t>
      </w:r>
      <w:r w:rsidRPr="003E1DC3">
        <w:rPr>
          <w:rFonts w:ascii="Palatino Linotype" w:eastAsia="Palatino Linotype" w:hAnsi="Palatino Linotype" w:cs="Palatino Linotype"/>
          <w:i/>
          <w:sz w:val="22"/>
          <w:szCs w:val="22"/>
        </w:rPr>
        <w:t xml:space="preserve"> la </w:t>
      </w:r>
      <w:r w:rsidRPr="003E1DC3">
        <w:rPr>
          <w:rFonts w:ascii="Palatino Linotype" w:eastAsia="Palatino Linotype" w:hAnsi="Palatino Linotype" w:cs="Palatino Linotype"/>
          <w:b/>
          <w:i/>
          <w:sz w:val="22"/>
          <w:szCs w:val="22"/>
          <w:u w:val="single"/>
        </w:rPr>
        <w:t xml:space="preserve">Secretaría, </w:t>
      </w:r>
      <w:r w:rsidRPr="003E1DC3">
        <w:rPr>
          <w:rFonts w:ascii="Palatino Linotype" w:eastAsia="Palatino Linotype" w:hAnsi="Palatino Linotype" w:cs="Palatino Linotype"/>
          <w:i/>
          <w:sz w:val="22"/>
          <w:szCs w:val="22"/>
        </w:rPr>
        <w:t xml:space="preserve">la Tesorería, la </w:t>
      </w:r>
      <w:r w:rsidRPr="003E1DC3">
        <w:rPr>
          <w:rFonts w:ascii="Palatino Linotype" w:eastAsia="Palatino Linotype" w:hAnsi="Palatino Linotype" w:cs="Palatino Linotype"/>
          <w:b/>
          <w:i/>
          <w:sz w:val="22"/>
          <w:szCs w:val="22"/>
          <w:u w:val="single"/>
        </w:rPr>
        <w:t xml:space="preserve">Dirección de </w:t>
      </w:r>
      <w:r w:rsidRPr="003E1DC3">
        <w:rPr>
          <w:rFonts w:ascii="Palatino Linotype" w:eastAsia="Palatino Linotype" w:hAnsi="Palatino Linotype" w:cs="Palatino Linotype"/>
          <w:i/>
          <w:sz w:val="22"/>
          <w:szCs w:val="22"/>
        </w:rPr>
        <w:t>Obras Públicas,</w:t>
      </w:r>
      <w:r w:rsidRPr="003E1DC3">
        <w:rPr>
          <w:rFonts w:ascii="Palatino Linotype" w:eastAsia="Palatino Linotype" w:hAnsi="Palatino Linotype" w:cs="Palatino Linotype"/>
          <w:b/>
          <w:i/>
          <w:sz w:val="22"/>
          <w:szCs w:val="22"/>
          <w:u w:val="single"/>
        </w:rPr>
        <w:t xml:space="preserve"> de Desarrollo Económico, </w:t>
      </w:r>
      <w:r w:rsidRPr="003E1DC3">
        <w:rPr>
          <w:rFonts w:ascii="Palatino Linotype" w:eastAsia="Palatino Linotype" w:hAnsi="Palatino Linotype" w:cs="Palatino Linotype"/>
          <w:i/>
          <w:sz w:val="22"/>
          <w:szCs w:val="22"/>
        </w:rPr>
        <w:t xml:space="preserve">de Turismo, de Ecología, de Desarrollo Urbano, de Desarrollo Social, de las Mujeres, de la Coordinación General Municipal de Mejora Regulatoria, de la Coordinación Municipal de Protección Civil, </w:t>
      </w:r>
      <w:r w:rsidRPr="003E1DC3">
        <w:rPr>
          <w:rFonts w:ascii="Palatino Linotype" w:eastAsia="Palatino Linotype" w:hAnsi="Palatino Linotype" w:cs="Palatino Linotype"/>
          <w:b/>
          <w:i/>
          <w:sz w:val="22"/>
          <w:szCs w:val="22"/>
          <w:u w:val="single"/>
        </w:rPr>
        <w:lastRenderedPageBreak/>
        <w:t xml:space="preserve">de las unidades administrativas </w:t>
      </w:r>
      <w:r w:rsidRPr="003E1DC3">
        <w:rPr>
          <w:rFonts w:ascii="Palatino Linotype" w:eastAsia="Palatino Linotype" w:hAnsi="Palatino Linotype" w:cs="Palatino Linotype"/>
          <w:i/>
          <w:sz w:val="22"/>
          <w:szCs w:val="22"/>
        </w:rPr>
        <w:t xml:space="preserve">y de los organismos auxiliares, se deberán satisfacer los siguientes requisitos: </w:t>
      </w:r>
    </w:p>
    <w:p w14:paraId="723E5B93" w14:textId="77777777" w:rsidR="00C9689B" w:rsidRPr="003E1DC3" w:rsidRDefault="00C9689B" w:rsidP="00C9689B">
      <w:pPr>
        <w:spacing w:line="276" w:lineRule="auto"/>
        <w:ind w:left="567" w:right="56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I. Ser persona ciudadana del Estado, en pleno uso de sus derechos; </w:t>
      </w:r>
    </w:p>
    <w:p w14:paraId="5D4C1C26" w14:textId="77777777" w:rsidR="00C9689B" w:rsidRPr="003E1DC3" w:rsidRDefault="00C9689B" w:rsidP="00C9689B">
      <w:pPr>
        <w:spacing w:line="276" w:lineRule="auto"/>
        <w:ind w:left="567" w:right="56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II. No estar inhabilitada o inhabilitado para desempeñar cargo, empleo, o comisión pública;</w:t>
      </w:r>
    </w:p>
    <w:p w14:paraId="4BE0C07C" w14:textId="77777777" w:rsidR="00C9689B" w:rsidRPr="003E1DC3" w:rsidRDefault="00C9689B" w:rsidP="00C9689B">
      <w:pPr>
        <w:spacing w:line="276" w:lineRule="auto"/>
        <w:ind w:left="567" w:right="56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b/>
          <w:i/>
          <w:sz w:val="22"/>
          <w:szCs w:val="22"/>
          <w:u w:val="single"/>
        </w:rPr>
        <w:t>III. Contar con título profesional</w:t>
      </w:r>
      <w:r w:rsidRPr="003E1DC3">
        <w:rPr>
          <w:rFonts w:ascii="Palatino Linotype" w:eastAsia="Palatino Linotype" w:hAnsi="Palatino Linotype" w:cs="Palatino Linotype"/>
          <w:i/>
          <w:sz w:val="22"/>
          <w:szCs w:val="22"/>
        </w:rPr>
        <w:t xml:space="preserve"> o </w:t>
      </w:r>
      <w:r w:rsidRPr="003E1DC3">
        <w:rPr>
          <w:rFonts w:ascii="Palatino Linotype" w:eastAsia="Palatino Linotype" w:hAnsi="Palatino Linotype" w:cs="Palatino Linotype"/>
          <w:b/>
          <w:i/>
          <w:sz w:val="22"/>
          <w:szCs w:val="22"/>
          <w:u w:val="single"/>
        </w:rPr>
        <w:t xml:space="preserve">acreditar experiencia mínima de un año en la materia, ante la o el </w:t>
      </w:r>
      <w:proofErr w:type="gramStart"/>
      <w:r w:rsidRPr="003E1DC3">
        <w:rPr>
          <w:rFonts w:ascii="Palatino Linotype" w:eastAsia="Palatino Linotype" w:hAnsi="Palatino Linotype" w:cs="Palatino Linotype"/>
          <w:b/>
          <w:i/>
          <w:sz w:val="22"/>
          <w:szCs w:val="22"/>
          <w:u w:val="single"/>
        </w:rPr>
        <w:t>Presidente</w:t>
      </w:r>
      <w:proofErr w:type="gramEnd"/>
      <w:r w:rsidRPr="003E1DC3">
        <w:rPr>
          <w:rFonts w:ascii="Palatino Linotype" w:eastAsia="Palatino Linotype" w:hAnsi="Palatino Linotype" w:cs="Palatino Linotype"/>
          <w:b/>
          <w:i/>
          <w:sz w:val="22"/>
          <w:szCs w:val="22"/>
          <w:u w:val="single"/>
        </w:rPr>
        <w:t xml:space="preserve"> o el Ayuntamiento, cuando sea el caso</w:t>
      </w:r>
      <w:r w:rsidRPr="003E1DC3">
        <w:rPr>
          <w:rFonts w:ascii="Palatino Linotype" w:eastAsia="Palatino Linotype" w:hAnsi="Palatino Linotype" w:cs="Palatino Linotype"/>
          <w:i/>
          <w:sz w:val="22"/>
          <w:szCs w:val="22"/>
        </w:rPr>
        <w:t xml:space="preserve">, para el desempeño de los cargos que así lo requieran; </w:t>
      </w:r>
    </w:p>
    <w:p w14:paraId="0845375B" w14:textId="77777777" w:rsidR="00C9689B" w:rsidRPr="003E1DC3" w:rsidRDefault="00C9689B" w:rsidP="00C9689B">
      <w:pPr>
        <w:spacing w:line="276" w:lineRule="auto"/>
        <w:ind w:left="567" w:right="56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IV. </w:t>
      </w:r>
      <w:r w:rsidRPr="003E1DC3">
        <w:rPr>
          <w:rFonts w:ascii="Palatino Linotype" w:eastAsia="Palatino Linotype" w:hAnsi="Palatino Linotype" w:cs="Palatino Linotype"/>
          <w:b/>
          <w:i/>
          <w:sz w:val="22"/>
          <w:szCs w:val="22"/>
          <w:u w:val="single"/>
        </w:rPr>
        <w:t>Contar con certificación de competencia laboral</w:t>
      </w:r>
      <w:r w:rsidRPr="003E1DC3">
        <w:rPr>
          <w:rFonts w:ascii="Palatino Linotype" w:eastAsia="Palatino Linotype" w:hAnsi="Palatino Linotype" w:cs="Palatino Linotype"/>
          <w:i/>
          <w:sz w:val="22"/>
          <w:szCs w:val="22"/>
        </w:rPr>
        <w:t xml:space="preserve"> en la materia del cargo que se desempeñará, expedida por institución con reconocimiento de validez oficial. Este requisito deberá acreditarse dentro de los seis meses siguientes a la fecha en que inicien sus funciones; </w:t>
      </w:r>
    </w:p>
    <w:p w14:paraId="62695D85" w14:textId="77777777" w:rsidR="00C9689B" w:rsidRPr="003E1DC3" w:rsidRDefault="00C9689B" w:rsidP="00C9689B">
      <w:pPr>
        <w:spacing w:line="276" w:lineRule="auto"/>
        <w:ind w:left="567" w:right="56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V. No estar condenada o condenado por sentencia ejecutoriada por el delito de violencia política contra las mujeres en razón de género; </w:t>
      </w:r>
    </w:p>
    <w:p w14:paraId="7F35B1BF" w14:textId="77777777" w:rsidR="00C9689B" w:rsidRPr="003E1DC3" w:rsidRDefault="00C9689B" w:rsidP="00C9689B">
      <w:pPr>
        <w:spacing w:line="276" w:lineRule="auto"/>
        <w:ind w:left="567" w:right="56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VI. No estar inscrito en el Registro de Deudores Alimentarios Morosos en el Estado, ni en otra entidad federativa, y </w:t>
      </w:r>
    </w:p>
    <w:p w14:paraId="49F0E4F2" w14:textId="77777777" w:rsidR="00C9689B" w:rsidRPr="003E1DC3" w:rsidRDefault="00C9689B" w:rsidP="00C9689B">
      <w:pPr>
        <w:spacing w:line="276" w:lineRule="auto"/>
        <w:ind w:left="567" w:right="560"/>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VII. No estar condenada o condenado por sentencia ejecutoriada por delitos de violencia familiar, contra la libertad sexual o de violencia de género. </w:t>
      </w:r>
    </w:p>
    <w:p w14:paraId="398BFBCB" w14:textId="77777777" w:rsidR="00C9689B" w:rsidRPr="003E1DC3" w:rsidRDefault="00C9689B" w:rsidP="00C9689B">
      <w:pPr>
        <w:spacing w:line="276" w:lineRule="auto"/>
        <w:ind w:left="567" w:right="560"/>
        <w:jc w:val="both"/>
        <w:rPr>
          <w:rFonts w:ascii="Palatino Linotype" w:eastAsia="Palatino Linotype" w:hAnsi="Palatino Linotype" w:cs="Palatino Linotype"/>
          <w:i/>
          <w:sz w:val="22"/>
          <w:szCs w:val="22"/>
        </w:rPr>
      </w:pPr>
    </w:p>
    <w:p w14:paraId="4A477975" w14:textId="77777777" w:rsidR="00C9689B" w:rsidRPr="003E1DC3" w:rsidRDefault="00C9689B" w:rsidP="000B1480">
      <w:pPr>
        <w:spacing w:line="276" w:lineRule="auto"/>
        <w:ind w:left="567" w:right="560"/>
        <w:jc w:val="both"/>
        <w:rPr>
          <w:rFonts w:ascii="Calibri" w:eastAsia="Calibri" w:hAnsi="Calibri" w:cs="Calibri"/>
          <w:sz w:val="22"/>
          <w:szCs w:val="22"/>
        </w:rPr>
      </w:pPr>
      <w:r w:rsidRPr="003E1DC3">
        <w:rPr>
          <w:rFonts w:ascii="Palatino Linotype" w:eastAsia="Palatino Linotype" w:hAnsi="Palatino Linotype" w:cs="Palatino Linotype"/>
          <w:i/>
          <w:sz w:val="22"/>
          <w:szCs w:val="22"/>
        </w:rPr>
        <w:t xml:space="preserve">Vencido el plazo a que se refiere la fracción IV, la o el </w:t>
      </w:r>
      <w:proofErr w:type="gramStart"/>
      <w:r w:rsidRPr="003E1DC3">
        <w:rPr>
          <w:rFonts w:ascii="Palatino Linotype" w:eastAsia="Palatino Linotype" w:hAnsi="Palatino Linotype" w:cs="Palatino Linotype"/>
          <w:i/>
          <w:sz w:val="22"/>
          <w:szCs w:val="22"/>
        </w:rPr>
        <w:t>Presidente</w:t>
      </w:r>
      <w:proofErr w:type="gramEnd"/>
      <w:r w:rsidRPr="003E1DC3">
        <w:rPr>
          <w:rFonts w:ascii="Palatino Linotype" w:eastAsia="Palatino Linotype" w:hAnsi="Palatino Linotype" w:cs="Palatino Linotype"/>
          <w:i/>
          <w:sz w:val="22"/>
          <w:szCs w:val="22"/>
        </w:rPr>
        <w:t xml:space="preserve"> Municipal informará al Cabildo sobre el cumplimiento de dicha certificación laboral para que, en su caso, el Ayuntamiento tome las medidas correspondientes respecto de aquellos servidores públicos que no hubiesen cumplido</w:t>
      </w:r>
      <w:r w:rsidRPr="003E1DC3">
        <w:rPr>
          <w:rFonts w:ascii="Calibri" w:eastAsia="Calibri" w:hAnsi="Calibri" w:cs="Calibri"/>
          <w:sz w:val="22"/>
          <w:szCs w:val="22"/>
        </w:rPr>
        <w:t>.</w:t>
      </w:r>
      <w:r w:rsidRPr="003E1DC3">
        <w:rPr>
          <w:rFonts w:ascii="Palatino Linotype" w:eastAsia="Palatino Linotype" w:hAnsi="Palatino Linotype" w:cs="Palatino Linotype"/>
          <w:i/>
          <w:sz w:val="22"/>
          <w:szCs w:val="22"/>
        </w:rPr>
        <w:t>” (Sic) (Énfasis añadido)</w:t>
      </w:r>
    </w:p>
    <w:p w14:paraId="330B47C2" w14:textId="77777777" w:rsidR="000B1480" w:rsidRPr="003E1DC3" w:rsidRDefault="000B1480" w:rsidP="00C9689B">
      <w:pPr>
        <w:spacing w:line="360" w:lineRule="auto"/>
        <w:ind w:right="49"/>
        <w:jc w:val="both"/>
        <w:rPr>
          <w:rFonts w:ascii="Palatino Linotype" w:eastAsia="Palatino Linotype" w:hAnsi="Palatino Linotype" w:cs="Palatino Linotype"/>
        </w:rPr>
      </w:pPr>
    </w:p>
    <w:p w14:paraId="52CCB78A" w14:textId="77777777" w:rsidR="00C9689B" w:rsidRPr="003E1DC3" w:rsidRDefault="00C9689B" w:rsidP="00C9689B">
      <w:pPr>
        <w:spacing w:line="360"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rPr>
        <w:t>En ese sentido, resulta necesario traer a colación lo que la Ley en cita</w:t>
      </w:r>
      <w:r w:rsidR="00E75AF0" w:rsidRPr="003E1DC3">
        <w:rPr>
          <w:rFonts w:ascii="Palatino Linotype" w:eastAsia="Palatino Linotype" w:hAnsi="Palatino Linotype" w:cs="Palatino Linotype"/>
        </w:rPr>
        <w:t xml:space="preserve"> establece en sus artículos 92, </w:t>
      </w:r>
      <w:r w:rsidRPr="003E1DC3">
        <w:rPr>
          <w:rFonts w:ascii="Palatino Linotype" w:eastAsia="Palatino Linotype" w:hAnsi="Palatino Linotype" w:cs="Palatino Linotype"/>
        </w:rPr>
        <w:t xml:space="preserve">96 </w:t>
      </w:r>
      <w:proofErr w:type="spellStart"/>
      <w:r w:rsidRPr="003E1DC3">
        <w:rPr>
          <w:rFonts w:ascii="Palatino Linotype" w:eastAsia="Palatino Linotype" w:hAnsi="Palatino Linotype" w:cs="Palatino Linotype"/>
        </w:rPr>
        <w:t>Quintus</w:t>
      </w:r>
      <w:proofErr w:type="spellEnd"/>
      <w:r w:rsidRPr="003E1DC3">
        <w:rPr>
          <w:rFonts w:ascii="Palatino Linotype" w:eastAsia="Palatino Linotype" w:hAnsi="Palatino Linotype" w:cs="Palatino Linotype"/>
        </w:rPr>
        <w:t xml:space="preserve">, así como el 57 de la Ley de Transparencia y Acceso a la Información Pública del Estado de México y Municipios, por lo que, se hará el siguiente cuadro de análisis para mayor claridad: </w:t>
      </w:r>
    </w:p>
    <w:tbl>
      <w:tblPr>
        <w:tblStyle w:val="a2"/>
        <w:tblW w:w="905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3686"/>
        <w:gridCol w:w="2964"/>
      </w:tblGrid>
      <w:tr w:rsidR="003E1DC3" w:rsidRPr="003E1DC3" w14:paraId="55BA14EF" w14:textId="77777777" w:rsidTr="003D7201">
        <w:tc>
          <w:tcPr>
            <w:tcW w:w="2405" w:type="dxa"/>
            <w:shd w:val="clear" w:color="auto" w:fill="9BBB59"/>
          </w:tcPr>
          <w:p w14:paraId="12AA0FB6" w14:textId="77777777" w:rsidR="00C9689B" w:rsidRPr="003E1DC3" w:rsidRDefault="00C9689B" w:rsidP="003D7201">
            <w:pPr>
              <w:ind w:right="49"/>
              <w:jc w:val="center"/>
              <w:rPr>
                <w:rFonts w:ascii="Palatino Linotype" w:eastAsia="Palatino Linotype" w:hAnsi="Palatino Linotype" w:cs="Palatino Linotype"/>
                <w:b/>
                <w:sz w:val="20"/>
                <w:szCs w:val="20"/>
              </w:rPr>
            </w:pPr>
            <w:r w:rsidRPr="003E1DC3">
              <w:rPr>
                <w:rFonts w:ascii="Palatino Linotype" w:eastAsia="Palatino Linotype" w:hAnsi="Palatino Linotype" w:cs="Palatino Linotype"/>
                <w:b/>
                <w:sz w:val="20"/>
                <w:szCs w:val="20"/>
              </w:rPr>
              <w:t>Cargo o puesto</w:t>
            </w:r>
          </w:p>
        </w:tc>
        <w:tc>
          <w:tcPr>
            <w:tcW w:w="3686" w:type="dxa"/>
            <w:shd w:val="clear" w:color="auto" w:fill="9BBB59"/>
          </w:tcPr>
          <w:p w14:paraId="21298625" w14:textId="77777777" w:rsidR="00C9689B" w:rsidRPr="003E1DC3" w:rsidRDefault="00C9689B" w:rsidP="000B1480">
            <w:pPr>
              <w:ind w:right="49"/>
              <w:jc w:val="center"/>
              <w:rPr>
                <w:rFonts w:ascii="Palatino Linotype" w:eastAsia="Palatino Linotype" w:hAnsi="Palatino Linotype" w:cs="Palatino Linotype"/>
                <w:b/>
                <w:sz w:val="20"/>
                <w:szCs w:val="20"/>
              </w:rPr>
            </w:pPr>
            <w:r w:rsidRPr="003E1DC3">
              <w:rPr>
                <w:rFonts w:ascii="Palatino Linotype" w:eastAsia="Palatino Linotype" w:hAnsi="Palatino Linotype" w:cs="Palatino Linotype"/>
                <w:b/>
                <w:sz w:val="18"/>
                <w:szCs w:val="20"/>
              </w:rPr>
              <w:t xml:space="preserve">Artículo de la </w:t>
            </w:r>
            <w:r w:rsidR="000B1480" w:rsidRPr="003E1DC3">
              <w:rPr>
                <w:rFonts w:ascii="Palatino Linotype" w:eastAsia="Palatino Linotype" w:hAnsi="Palatino Linotype" w:cs="Palatino Linotype"/>
                <w:b/>
                <w:sz w:val="18"/>
                <w:szCs w:val="20"/>
              </w:rPr>
              <w:t xml:space="preserve">Legislación </w:t>
            </w:r>
            <w:r w:rsidRPr="003E1DC3">
              <w:rPr>
                <w:rFonts w:ascii="Palatino Linotype" w:eastAsia="Palatino Linotype" w:hAnsi="Palatino Linotype" w:cs="Palatino Linotype"/>
                <w:b/>
                <w:sz w:val="18"/>
                <w:szCs w:val="20"/>
              </w:rPr>
              <w:t>aplicable.</w:t>
            </w:r>
          </w:p>
        </w:tc>
        <w:tc>
          <w:tcPr>
            <w:tcW w:w="2964" w:type="dxa"/>
            <w:shd w:val="clear" w:color="auto" w:fill="9BBB59"/>
          </w:tcPr>
          <w:p w14:paraId="510C08CA" w14:textId="77777777" w:rsidR="00C9689B" w:rsidRPr="003E1DC3" w:rsidRDefault="00C9689B" w:rsidP="003D7201">
            <w:pPr>
              <w:ind w:right="49"/>
              <w:jc w:val="center"/>
              <w:rPr>
                <w:rFonts w:ascii="Palatino Linotype" w:eastAsia="Palatino Linotype" w:hAnsi="Palatino Linotype" w:cs="Palatino Linotype"/>
                <w:b/>
                <w:sz w:val="20"/>
                <w:szCs w:val="20"/>
              </w:rPr>
            </w:pPr>
            <w:r w:rsidRPr="003E1DC3">
              <w:rPr>
                <w:rFonts w:ascii="Palatino Linotype" w:eastAsia="Palatino Linotype" w:hAnsi="Palatino Linotype" w:cs="Palatino Linotype"/>
                <w:b/>
                <w:sz w:val="18"/>
                <w:szCs w:val="20"/>
              </w:rPr>
              <w:t>Observaciones</w:t>
            </w:r>
          </w:p>
        </w:tc>
      </w:tr>
      <w:tr w:rsidR="003E1DC3" w:rsidRPr="003E1DC3" w14:paraId="3021F903" w14:textId="77777777" w:rsidTr="003D7201">
        <w:tc>
          <w:tcPr>
            <w:tcW w:w="2405" w:type="dxa"/>
            <w:shd w:val="clear" w:color="auto" w:fill="D7E3BC"/>
          </w:tcPr>
          <w:p w14:paraId="5EC1EFB6" w14:textId="77777777" w:rsidR="00C9689B" w:rsidRPr="003E1DC3" w:rsidRDefault="00C9689B" w:rsidP="003D7201">
            <w:pPr>
              <w:ind w:right="49"/>
              <w:jc w:val="center"/>
              <w:rPr>
                <w:rFonts w:ascii="Palatino Linotype" w:eastAsia="Palatino Linotype" w:hAnsi="Palatino Linotype" w:cs="Palatino Linotype"/>
                <w:b/>
                <w:sz w:val="20"/>
                <w:szCs w:val="20"/>
              </w:rPr>
            </w:pPr>
            <w:r w:rsidRPr="003E1DC3">
              <w:rPr>
                <w:rFonts w:ascii="Palatino Linotype" w:eastAsia="Palatino Linotype" w:hAnsi="Palatino Linotype" w:cs="Palatino Linotype"/>
                <w:b/>
                <w:sz w:val="20"/>
                <w:szCs w:val="20"/>
              </w:rPr>
              <w:t>Secretario del Ayuntamiento</w:t>
            </w:r>
          </w:p>
        </w:tc>
        <w:tc>
          <w:tcPr>
            <w:tcW w:w="3686" w:type="dxa"/>
          </w:tcPr>
          <w:p w14:paraId="5115FF9E" w14:textId="77777777" w:rsidR="00C9689B" w:rsidRPr="003E1DC3" w:rsidRDefault="00C9689B" w:rsidP="003D7201">
            <w:pPr>
              <w:ind w:right="49"/>
              <w:jc w:val="both"/>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t>Artículo 92.- Para ser secretario del ayuntamiento se requiere, además de los requisitos establecidos en el artículo 32 de esta Ley, los siguientes:</w:t>
            </w:r>
          </w:p>
          <w:p w14:paraId="53FC3CD2" w14:textId="77777777" w:rsidR="00C9689B" w:rsidRPr="003E1DC3" w:rsidRDefault="00C9689B" w:rsidP="003D7201">
            <w:pPr>
              <w:ind w:right="49"/>
              <w:jc w:val="both"/>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lastRenderedPageBreak/>
              <w:t xml:space="preserve">I. En municipios que tengan una población de hasta 150 mil habitantes, </w:t>
            </w:r>
            <w:r w:rsidRPr="003E1DC3">
              <w:rPr>
                <w:rFonts w:ascii="Palatino Linotype" w:eastAsia="Palatino Linotype" w:hAnsi="Palatino Linotype" w:cs="Palatino Linotype"/>
                <w:b/>
                <w:sz w:val="20"/>
                <w:szCs w:val="20"/>
              </w:rPr>
              <w:t>podrán tener título profesional de educación superior; en los municipios que tengan más de 150 mil o que sean cabecera distrital, tener título profesional de educación superior</w:t>
            </w:r>
            <w:r w:rsidRPr="003E1DC3">
              <w:rPr>
                <w:rFonts w:ascii="Palatino Linotype" w:eastAsia="Palatino Linotype" w:hAnsi="Palatino Linotype" w:cs="Palatino Linotype"/>
                <w:sz w:val="20"/>
                <w:szCs w:val="20"/>
              </w:rPr>
              <w:t>;</w:t>
            </w:r>
          </w:p>
          <w:p w14:paraId="0EB617C3" w14:textId="77777777" w:rsidR="00C9689B" w:rsidRPr="003E1DC3" w:rsidRDefault="00C9689B" w:rsidP="003D7201">
            <w:pPr>
              <w:ind w:right="49"/>
              <w:jc w:val="both"/>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t>…</w:t>
            </w:r>
          </w:p>
        </w:tc>
        <w:tc>
          <w:tcPr>
            <w:tcW w:w="2964" w:type="dxa"/>
          </w:tcPr>
          <w:p w14:paraId="7ABA54A6" w14:textId="77777777" w:rsidR="00C9689B" w:rsidRPr="003E1DC3" w:rsidRDefault="00C9689B" w:rsidP="003D7201">
            <w:pPr>
              <w:ind w:right="49"/>
              <w:jc w:val="center"/>
              <w:rPr>
                <w:rFonts w:ascii="Palatino Linotype" w:eastAsia="Palatino Linotype" w:hAnsi="Palatino Linotype" w:cs="Palatino Linotype"/>
                <w:sz w:val="20"/>
                <w:szCs w:val="20"/>
              </w:rPr>
            </w:pPr>
          </w:p>
          <w:p w14:paraId="594E6914" w14:textId="77777777" w:rsidR="00C9689B" w:rsidRPr="003E1DC3" w:rsidRDefault="00C9689B" w:rsidP="003D7201">
            <w:pPr>
              <w:ind w:right="49"/>
              <w:jc w:val="center"/>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t xml:space="preserve">Puede contar con Título Profesional o con experiencia mínima de un año, en razón de que según datos del último </w:t>
            </w:r>
            <w:r w:rsidRPr="003E1DC3">
              <w:rPr>
                <w:rFonts w:ascii="Palatino Linotype" w:eastAsia="Palatino Linotype" w:hAnsi="Palatino Linotype" w:cs="Palatino Linotype"/>
                <w:sz w:val="20"/>
                <w:szCs w:val="20"/>
              </w:rPr>
              <w:lastRenderedPageBreak/>
              <w:t>censo del INEGI (2020), en Atizapán habitan 12,984 personas</w:t>
            </w:r>
          </w:p>
        </w:tc>
      </w:tr>
      <w:tr w:rsidR="003E1DC3" w:rsidRPr="003E1DC3" w14:paraId="39A0425D" w14:textId="77777777" w:rsidTr="003D7201">
        <w:tc>
          <w:tcPr>
            <w:tcW w:w="2405" w:type="dxa"/>
            <w:shd w:val="clear" w:color="auto" w:fill="D7E3BC"/>
          </w:tcPr>
          <w:p w14:paraId="225AAC47" w14:textId="77777777" w:rsidR="00C9689B" w:rsidRPr="003E1DC3" w:rsidRDefault="00C9689B" w:rsidP="003D7201">
            <w:pPr>
              <w:ind w:right="49"/>
              <w:jc w:val="center"/>
              <w:rPr>
                <w:rFonts w:ascii="Palatino Linotype" w:eastAsia="Palatino Linotype" w:hAnsi="Palatino Linotype" w:cs="Palatino Linotype"/>
                <w:b/>
                <w:sz w:val="20"/>
                <w:szCs w:val="20"/>
              </w:rPr>
            </w:pPr>
            <w:r w:rsidRPr="003E1DC3">
              <w:rPr>
                <w:rFonts w:ascii="Palatino Linotype" w:eastAsia="Palatino Linotype" w:hAnsi="Palatino Linotype" w:cs="Palatino Linotype"/>
                <w:b/>
                <w:sz w:val="18"/>
                <w:szCs w:val="20"/>
              </w:rPr>
              <w:lastRenderedPageBreak/>
              <w:t>Director de Desarrollo Económico o equivalente (</w:t>
            </w:r>
            <w:proofErr w:type="gramStart"/>
            <w:r w:rsidRPr="003E1DC3">
              <w:rPr>
                <w:rFonts w:ascii="Palatino Linotype" w:eastAsia="Palatino Linotype" w:hAnsi="Palatino Linotype" w:cs="Palatino Linotype"/>
                <w:b/>
                <w:sz w:val="18"/>
                <w:szCs w:val="20"/>
              </w:rPr>
              <w:t>Directora</w:t>
            </w:r>
            <w:proofErr w:type="gramEnd"/>
            <w:r w:rsidRPr="003E1DC3">
              <w:rPr>
                <w:rFonts w:ascii="Palatino Linotype" w:eastAsia="Palatino Linotype" w:hAnsi="Palatino Linotype" w:cs="Palatino Linotype"/>
                <w:b/>
                <w:sz w:val="18"/>
                <w:szCs w:val="20"/>
              </w:rPr>
              <w:t xml:space="preserve"> de Desarrollo Económico)</w:t>
            </w:r>
          </w:p>
        </w:tc>
        <w:tc>
          <w:tcPr>
            <w:tcW w:w="3686" w:type="dxa"/>
          </w:tcPr>
          <w:p w14:paraId="0B8FDE83" w14:textId="77777777" w:rsidR="00C9689B" w:rsidRPr="003E1DC3" w:rsidRDefault="00C9689B" w:rsidP="003D7201">
            <w:pPr>
              <w:ind w:right="49"/>
              <w:jc w:val="both"/>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t xml:space="preserve">Artículo 96 </w:t>
            </w:r>
            <w:proofErr w:type="spellStart"/>
            <w:r w:rsidRPr="003E1DC3">
              <w:rPr>
                <w:rFonts w:ascii="Palatino Linotype" w:eastAsia="Palatino Linotype" w:hAnsi="Palatino Linotype" w:cs="Palatino Linotype"/>
                <w:sz w:val="20"/>
                <w:szCs w:val="20"/>
              </w:rPr>
              <w:t>Quintus</w:t>
            </w:r>
            <w:proofErr w:type="spellEnd"/>
            <w:r w:rsidRPr="003E1DC3">
              <w:rPr>
                <w:rFonts w:ascii="Palatino Linotype" w:eastAsia="Palatino Linotype" w:hAnsi="Palatino Linotype" w:cs="Palatino Linotype"/>
                <w:sz w:val="20"/>
                <w:szCs w:val="20"/>
              </w:rPr>
              <w:t xml:space="preserve">. El </w:t>
            </w:r>
            <w:proofErr w:type="gramStart"/>
            <w:r w:rsidRPr="003E1DC3">
              <w:rPr>
                <w:rFonts w:ascii="Palatino Linotype" w:eastAsia="Palatino Linotype" w:hAnsi="Palatino Linotype" w:cs="Palatino Linotype"/>
                <w:sz w:val="20"/>
                <w:szCs w:val="20"/>
              </w:rPr>
              <w:t>Director</w:t>
            </w:r>
            <w:proofErr w:type="gramEnd"/>
            <w:r w:rsidRPr="003E1DC3">
              <w:rPr>
                <w:rFonts w:ascii="Palatino Linotype" w:eastAsia="Palatino Linotype" w:hAnsi="Palatino Linotype" w:cs="Palatino Linotype"/>
                <w:sz w:val="20"/>
                <w:szCs w:val="20"/>
              </w:rPr>
              <w:t xml:space="preserve"> de Desarrollo Económico o Titular de la Unidad Administrativa equivalente, además de los requisitos del artículo 32 de esta Ley, </w:t>
            </w:r>
            <w:r w:rsidRPr="003E1DC3">
              <w:rPr>
                <w:rFonts w:ascii="Palatino Linotype" w:eastAsia="Palatino Linotype" w:hAnsi="Palatino Linotype" w:cs="Palatino Linotype"/>
                <w:b/>
                <w:sz w:val="20"/>
                <w:szCs w:val="20"/>
              </w:rPr>
              <w:t>requiere contar con título profesional en el área económico-administrativa o contar con experiencia mínima de un año, con anterioridad a la fecha de su designación.</w:t>
            </w:r>
          </w:p>
        </w:tc>
        <w:tc>
          <w:tcPr>
            <w:tcW w:w="2964" w:type="dxa"/>
          </w:tcPr>
          <w:p w14:paraId="2957FC57" w14:textId="77777777" w:rsidR="00C9689B" w:rsidRPr="003E1DC3" w:rsidRDefault="00C9689B" w:rsidP="003D7201">
            <w:pPr>
              <w:ind w:right="49"/>
              <w:jc w:val="center"/>
              <w:rPr>
                <w:rFonts w:ascii="Palatino Linotype" w:eastAsia="Palatino Linotype" w:hAnsi="Palatino Linotype" w:cs="Palatino Linotype"/>
                <w:sz w:val="20"/>
                <w:szCs w:val="20"/>
              </w:rPr>
            </w:pPr>
          </w:p>
          <w:p w14:paraId="2F786AA7" w14:textId="77777777" w:rsidR="00C9689B" w:rsidRPr="003E1DC3" w:rsidRDefault="00C9689B" w:rsidP="003D7201">
            <w:pPr>
              <w:ind w:right="49"/>
              <w:jc w:val="center"/>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t>Puede contar con Título Profesional o con experiencia mínima de un año.</w:t>
            </w:r>
          </w:p>
        </w:tc>
      </w:tr>
      <w:tr w:rsidR="003E1DC3" w:rsidRPr="003E1DC3" w14:paraId="56581FDA" w14:textId="77777777" w:rsidTr="003D7201">
        <w:tc>
          <w:tcPr>
            <w:tcW w:w="2405" w:type="dxa"/>
            <w:shd w:val="clear" w:color="auto" w:fill="D7E3BC"/>
          </w:tcPr>
          <w:p w14:paraId="541EBE61" w14:textId="77777777" w:rsidR="00C9689B" w:rsidRPr="003E1DC3" w:rsidRDefault="00A90837" w:rsidP="003D7201">
            <w:pPr>
              <w:ind w:right="49"/>
              <w:jc w:val="center"/>
              <w:rPr>
                <w:rFonts w:ascii="Palatino Linotype" w:eastAsia="Palatino Linotype" w:hAnsi="Palatino Linotype" w:cs="Palatino Linotype"/>
                <w:b/>
                <w:sz w:val="20"/>
                <w:szCs w:val="20"/>
              </w:rPr>
            </w:pPr>
            <w:r w:rsidRPr="003E1DC3">
              <w:rPr>
                <w:rFonts w:ascii="Palatino Linotype" w:eastAsia="Palatino Linotype" w:hAnsi="Palatino Linotype" w:cs="Palatino Linotype"/>
                <w:b/>
                <w:sz w:val="18"/>
                <w:szCs w:val="20"/>
              </w:rPr>
              <w:t>Director de Transparencia</w:t>
            </w:r>
          </w:p>
        </w:tc>
        <w:tc>
          <w:tcPr>
            <w:tcW w:w="3686" w:type="dxa"/>
          </w:tcPr>
          <w:p w14:paraId="3A7A6BDA" w14:textId="77777777" w:rsidR="00A90837" w:rsidRPr="003E1DC3" w:rsidRDefault="00C9689B" w:rsidP="003D7201">
            <w:pPr>
              <w:ind w:right="49"/>
              <w:jc w:val="both"/>
              <w:rPr>
                <w:rFonts w:ascii="Palatino Linotype" w:eastAsia="Palatino Linotype" w:hAnsi="Palatino Linotype" w:cs="Palatino Linotype"/>
                <w:b/>
                <w:sz w:val="20"/>
                <w:szCs w:val="20"/>
              </w:rPr>
            </w:pPr>
            <w:r w:rsidRPr="003E1DC3">
              <w:rPr>
                <w:rFonts w:ascii="Palatino Linotype" w:eastAsia="Palatino Linotype" w:hAnsi="Palatino Linotype" w:cs="Palatino Linotype"/>
                <w:sz w:val="20"/>
                <w:szCs w:val="20"/>
              </w:rPr>
              <w:t xml:space="preserve">Artículo 57. El responsable de la Unidad de Transparencia </w:t>
            </w:r>
            <w:r w:rsidRPr="003E1DC3">
              <w:rPr>
                <w:rFonts w:ascii="Palatino Linotype" w:eastAsia="Palatino Linotype" w:hAnsi="Palatino Linotype" w:cs="Palatino Linotype"/>
                <w:b/>
                <w:sz w:val="20"/>
                <w:szCs w:val="20"/>
              </w:rPr>
              <w:t>deberá t</w:t>
            </w:r>
            <w:r w:rsidR="000B1480" w:rsidRPr="003E1DC3">
              <w:rPr>
                <w:rFonts w:ascii="Palatino Linotype" w:eastAsia="Palatino Linotype" w:hAnsi="Palatino Linotype" w:cs="Palatino Linotype"/>
                <w:b/>
                <w:sz w:val="20"/>
                <w:szCs w:val="20"/>
              </w:rPr>
              <w:t xml:space="preserve">ener el perfil adecuado para el </w:t>
            </w:r>
            <w:r w:rsidRPr="003E1DC3">
              <w:rPr>
                <w:rFonts w:ascii="Palatino Linotype" w:eastAsia="Palatino Linotype" w:hAnsi="Palatino Linotype" w:cs="Palatino Linotype"/>
                <w:b/>
                <w:sz w:val="20"/>
                <w:szCs w:val="20"/>
              </w:rPr>
              <w:t xml:space="preserve">cumplimiento de las obligaciones que se derivan de la presente Ley. </w:t>
            </w:r>
          </w:p>
          <w:p w14:paraId="05885128" w14:textId="77777777" w:rsidR="00A90837" w:rsidRPr="003E1DC3" w:rsidRDefault="00A90837" w:rsidP="003D7201">
            <w:pPr>
              <w:ind w:right="49"/>
              <w:jc w:val="both"/>
              <w:rPr>
                <w:rFonts w:ascii="Palatino Linotype" w:eastAsia="Palatino Linotype" w:hAnsi="Palatino Linotype" w:cs="Palatino Linotype"/>
                <w:b/>
                <w:sz w:val="20"/>
                <w:szCs w:val="20"/>
              </w:rPr>
            </w:pPr>
          </w:p>
          <w:p w14:paraId="599E1F88" w14:textId="77777777" w:rsidR="00C9689B" w:rsidRPr="003E1DC3" w:rsidRDefault="000B1480" w:rsidP="003D7201">
            <w:pPr>
              <w:ind w:right="49"/>
              <w:jc w:val="both"/>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t xml:space="preserve">Para ser nombrado titular de la </w:t>
            </w:r>
            <w:r w:rsidR="00C9689B" w:rsidRPr="003E1DC3">
              <w:rPr>
                <w:rFonts w:ascii="Palatino Linotype" w:eastAsia="Palatino Linotype" w:hAnsi="Palatino Linotype" w:cs="Palatino Linotype"/>
                <w:sz w:val="20"/>
                <w:szCs w:val="20"/>
              </w:rPr>
              <w:t>Unidad de Transparencia, deberá cumplir, por lo menos, con los siguientes requisitos:</w:t>
            </w:r>
          </w:p>
          <w:p w14:paraId="222C807F" w14:textId="77777777" w:rsidR="00A90837" w:rsidRPr="003E1DC3" w:rsidRDefault="00A90837" w:rsidP="003D7201">
            <w:pPr>
              <w:ind w:right="49"/>
              <w:jc w:val="both"/>
              <w:rPr>
                <w:rFonts w:ascii="Palatino Linotype" w:eastAsia="Palatino Linotype" w:hAnsi="Palatino Linotype" w:cs="Palatino Linotype"/>
                <w:sz w:val="20"/>
                <w:szCs w:val="20"/>
              </w:rPr>
            </w:pPr>
          </w:p>
          <w:p w14:paraId="204A44AE" w14:textId="77777777" w:rsidR="00C9689B" w:rsidRPr="003E1DC3" w:rsidRDefault="00C9689B" w:rsidP="003D7201">
            <w:pPr>
              <w:ind w:right="49"/>
              <w:jc w:val="both"/>
              <w:rPr>
                <w:rFonts w:ascii="Palatino Linotype" w:eastAsia="Palatino Linotype" w:hAnsi="Palatino Linotype" w:cs="Palatino Linotype"/>
                <w:b/>
                <w:sz w:val="20"/>
                <w:szCs w:val="20"/>
              </w:rPr>
            </w:pPr>
            <w:r w:rsidRPr="003E1DC3">
              <w:rPr>
                <w:rFonts w:ascii="Palatino Linotype" w:eastAsia="Palatino Linotype" w:hAnsi="Palatino Linotype" w:cs="Palatino Linotype"/>
                <w:sz w:val="20"/>
                <w:szCs w:val="20"/>
              </w:rPr>
              <w:t>I. Contar con conocimiento o, tratándose de las entidades gubernament</w:t>
            </w:r>
            <w:r w:rsidR="000B1480" w:rsidRPr="003E1DC3">
              <w:rPr>
                <w:rFonts w:ascii="Palatino Linotype" w:eastAsia="Palatino Linotype" w:hAnsi="Palatino Linotype" w:cs="Palatino Linotype"/>
                <w:sz w:val="20"/>
                <w:szCs w:val="20"/>
              </w:rPr>
              <w:t xml:space="preserve">ales estatales y los municipios </w:t>
            </w:r>
            <w:r w:rsidRPr="003E1DC3">
              <w:rPr>
                <w:rFonts w:ascii="Palatino Linotype" w:eastAsia="Palatino Linotype" w:hAnsi="Palatino Linotype" w:cs="Palatino Linotype"/>
                <w:b/>
                <w:sz w:val="20"/>
                <w:szCs w:val="20"/>
              </w:rPr>
              <w:t>certificación en materia de acceso a la información, transparencia y protección de datos personales, que</w:t>
            </w:r>
          </w:p>
          <w:p w14:paraId="5C39980F" w14:textId="77777777" w:rsidR="00C9689B" w:rsidRPr="003E1DC3" w:rsidRDefault="00C9689B" w:rsidP="003D7201">
            <w:pPr>
              <w:ind w:right="49"/>
              <w:jc w:val="both"/>
              <w:rPr>
                <w:rFonts w:ascii="Palatino Linotype" w:eastAsia="Palatino Linotype" w:hAnsi="Palatino Linotype" w:cs="Palatino Linotype"/>
                <w:b/>
                <w:sz w:val="20"/>
                <w:szCs w:val="20"/>
              </w:rPr>
            </w:pPr>
            <w:r w:rsidRPr="003E1DC3">
              <w:rPr>
                <w:rFonts w:ascii="Palatino Linotype" w:eastAsia="Palatino Linotype" w:hAnsi="Palatino Linotype" w:cs="Palatino Linotype"/>
                <w:b/>
                <w:sz w:val="20"/>
                <w:szCs w:val="20"/>
              </w:rPr>
              <w:t>para tal efecto emita el Instituto;</w:t>
            </w:r>
          </w:p>
          <w:p w14:paraId="288B50EA" w14:textId="77777777" w:rsidR="00A90837" w:rsidRPr="003E1DC3" w:rsidRDefault="00A90837" w:rsidP="003D7201">
            <w:pPr>
              <w:ind w:right="49"/>
              <w:jc w:val="both"/>
              <w:rPr>
                <w:rFonts w:ascii="Palatino Linotype" w:eastAsia="Palatino Linotype" w:hAnsi="Palatino Linotype" w:cs="Palatino Linotype"/>
                <w:b/>
                <w:sz w:val="20"/>
                <w:szCs w:val="20"/>
              </w:rPr>
            </w:pPr>
          </w:p>
          <w:p w14:paraId="03ABF635" w14:textId="77777777" w:rsidR="00C9689B" w:rsidRPr="003E1DC3" w:rsidRDefault="00C9689B" w:rsidP="003D7201">
            <w:pPr>
              <w:ind w:right="49"/>
              <w:jc w:val="both"/>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t>II. Experiencia en materia de acceso a la información y protección de datos personales; y</w:t>
            </w:r>
          </w:p>
          <w:p w14:paraId="7710F085" w14:textId="77777777" w:rsidR="00A90837" w:rsidRPr="003E1DC3" w:rsidRDefault="00A90837" w:rsidP="003D7201">
            <w:pPr>
              <w:ind w:right="49"/>
              <w:jc w:val="both"/>
              <w:rPr>
                <w:rFonts w:ascii="Palatino Linotype" w:eastAsia="Palatino Linotype" w:hAnsi="Palatino Linotype" w:cs="Palatino Linotype"/>
                <w:sz w:val="20"/>
                <w:szCs w:val="20"/>
              </w:rPr>
            </w:pPr>
          </w:p>
          <w:p w14:paraId="5FE81108" w14:textId="77777777" w:rsidR="00C9689B" w:rsidRPr="003E1DC3" w:rsidRDefault="00C9689B" w:rsidP="003D7201">
            <w:pPr>
              <w:ind w:right="49"/>
              <w:jc w:val="both"/>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t>III. Habilidades de organización y comunicación, así como visión y liderazgo.</w:t>
            </w:r>
          </w:p>
        </w:tc>
        <w:tc>
          <w:tcPr>
            <w:tcW w:w="2964" w:type="dxa"/>
          </w:tcPr>
          <w:p w14:paraId="64E23D57" w14:textId="77777777" w:rsidR="00C9689B" w:rsidRPr="003E1DC3" w:rsidRDefault="00A90837" w:rsidP="00A90837">
            <w:pPr>
              <w:ind w:right="49"/>
              <w:jc w:val="center"/>
              <w:rPr>
                <w:rFonts w:ascii="Palatino Linotype" w:eastAsia="Palatino Linotype" w:hAnsi="Palatino Linotype" w:cs="Palatino Linotype"/>
                <w:sz w:val="20"/>
                <w:szCs w:val="20"/>
              </w:rPr>
            </w:pPr>
            <w:r w:rsidRPr="003E1DC3">
              <w:rPr>
                <w:rFonts w:ascii="Palatino Linotype" w:eastAsia="Palatino Linotype" w:hAnsi="Palatino Linotype" w:cs="Palatino Linotype"/>
                <w:sz w:val="20"/>
                <w:szCs w:val="20"/>
              </w:rPr>
              <w:t>De conformidad con el artículo 57 de la Ley de Transparencia y Acceso a la Información Pública del Estado de México y Municipios no se prevé fuente obligacional para contar con título profesional pero el artículo 32 de la Ley Orgánica Municipal señala que para ocupar titularidad de unidades administrativas deberá contar con título profesional o experiencia mínima de un año.</w:t>
            </w:r>
          </w:p>
        </w:tc>
      </w:tr>
    </w:tbl>
    <w:p w14:paraId="0DCAC198" w14:textId="77777777" w:rsidR="00C9689B" w:rsidRPr="003E1DC3" w:rsidRDefault="00C9689B" w:rsidP="00C9689B">
      <w:pPr>
        <w:spacing w:line="360" w:lineRule="auto"/>
        <w:ind w:right="49"/>
        <w:jc w:val="both"/>
        <w:rPr>
          <w:rFonts w:ascii="Palatino Linotype" w:eastAsia="Palatino Linotype" w:hAnsi="Palatino Linotype" w:cs="Palatino Linotype"/>
        </w:rPr>
      </w:pPr>
    </w:p>
    <w:p w14:paraId="36719E10" w14:textId="77777777" w:rsidR="00C9689B" w:rsidRPr="003E1DC3" w:rsidRDefault="00C9689B" w:rsidP="00C9689B">
      <w:pPr>
        <w:spacing w:line="360"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De lo anterior, se advierte </w:t>
      </w:r>
      <w:proofErr w:type="gramStart"/>
      <w:r w:rsidRPr="003E1DC3">
        <w:rPr>
          <w:rFonts w:ascii="Palatino Linotype" w:eastAsia="Palatino Linotype" w:hAnsi="Palatino Linotype" w:cs="Palatino Linotype"/>
        </w:rPr>
        <w:t>que</w:t>
      </w:r>
      <w:proofErr w:type="gramEnd"/>
      <w:r w:rsidRPr="003E1DC3">
        <w:rPr>
          <w:rFonts w:ascii="Palatino Linotype" w:eastAsia="Palatino Linotype" w:hAnsi="Palatino Linotype" w:cs="Palatino Linotype"/>
        </w:rPr>
        <w:t xml:space="preserve"> para el caso de ciertos cargos, como Directo</w:t>
      </w:r>
      <w:r w:rsidR="000B1480" w:rsidRPr="003E1DC3">
        <w:rPr>
          <w:rFonts w:ascii="Palatino Linotype" w:eastAsia="Palatino Linotype" w:hAnsi="Palatino Linotype" w:cs="Palatino Linotype"/>
        </w:rPr>
        <w:t>r</w:t>
      </w:r>
      <w:r w:rsidR="006A6808" w:rsidRPr="003E1DC3">
        <w:rPr>
          <w:rFonts w:ascii="Palatino Linotype" w:eastAsia="Palatino Linotype" w:hAnsi="Palatino Linotype" w:cs="Palatino Linotype"/>
        </w:rPr>
        <w:t>a</w:t>
      </w:r>
      <w:r w:rsidR="000B1480" w:rsidRPr="003E1DC3">
        <w:rPr>
          <w:rFonts w:ascii="Palatino Linotype" w:eastAsia="Palatino Linotype" w:hAnsi="Palatino Linotype" w:cs="Palatino Linotype"/>
        </w:rPr>
        <w:t xml:space="preserve"> de Desarrollo</w:t>
      </w:r>
      <w:r w:rsidR="006418F1" w:rsidRPr="003E1DC3">
        <w:rPr>
          <w:rFonts w:ascii="Palatino Linotype" w:eastAsia="Palatino Linotype" w:hAnsi="Palatino Linotype" w:cs="Palatino Linotype"/>
        </w:rPr>
        <w:t xml:space="preserve"> Económico, Titular de la Unidad de Transparencia </w:t>
      </w:r>
      <w:r w:rsidRPr="003E1DC3">
        <w:rPr>
          <w:rFonts w:ascii="Palatino Linotype" w:eastAsia="Palatino Linotype" w:hAnsi="Palatino Linotype" w:cs="Palatino Linotype"/>
        </w:rPr>
        <w:t xml:space="preserve">y Secretario del Ayuntamiento se </w:t>
      </w:r>
      <w:r w:rsidRPr="003E1DC3">
        <w:rPr>
          <w:rFonts w:ascii="Palatino Linotype" w:eastAsia="Palatino Linotype" w:hAnsi="Palatino Linotype" w:cs="Palatino Linotype"/>
          <w:b/>
          <w:u w:val="single"/>
        </w:rPr>
        <w:t>deberá contar ya sea con título profesional o con experiencia</w:t>
      </w:r>
      <w:r w:rsidRPr="003E1DC3">
        <w:rPr>
          <w:rFonts w:ascii="Palatino Linotype" w:eastAsia="Palatino Linotype" w:hAnsi="Palatino Linotype" w:cs="Palatino Linotype"/>
        </w:rPr>
        <w:t xml:space="preserve">. </w:t>
      </w:r>
    </w:p>
    <w:p w14:paraId="3FC9AE58" w14:textId="77777777" w:rsidR="006418F1" w:rsidRPr="003E1DC3" w:rsidRDefault="00C9689B" w:rsidP="006418F1">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En consecuencia de todo lo expuesto, se estima pertinente ordenar </w:t>
      </w:r>
      <w:r w:rsidR="004E3FDE" w:rsidRPr="003E1DC3">
        <w:rPr>
          <w:rFonts w:ascii="Palatino Linotype" w:eastAsia="Palatino Linotype" w:hAnsi="Palatino Linotype" w:cs="Palatino Linotype"/>
        </w:rPr>
        <w:t xml:space="preserve">la </w:t>
      </w:r>
      <w:r w:rsidR="00A90837" w:rsidRPr="003E1DC3">
        <w:rPr>
          <w:rFonts w:ascii="Palatino Linotype" w:eastAsia="Palatino Linotype" w:hAnsi="Palatino Linotype" w:cs="Palatino Linotype"/>
        </w:rPr>
        <w:t>búsqueda</w:t>
      </w:r>
      <w:r w:rsidR="004E3FDE" w:rsidRPr="003E1DC3">
        <w:rPr>
          <w:rFonts w:ascii="Palatino Linotype" w:eastAsia="Palatino Linotype" w:hAnsi="Palatino Linotype" w:cs="Palatino Linotype"/>
        </w:rPr>
        <w:t xml:space="preserve"> d</w:t>
      </w:r>
      <w:r w:rsidRPr="003E1DC3">
        <w:rPr>
          <w:rFonts w:ascii="Palatino Linotype" w:eastAsia="Palatino Linotype" w:hAnsi="Palatino Linotype" w:cs="Palatino Linotype"/>
        </w:rPr>
        <w:t xml:space="preserve">el título profesional de los servidores públicos previamente analizados, </w:t>
      </w:r>
      <w:r w:rsidR="006418F1" w:rsidRPr="003E1DC3">
        <w:rPr>
          <w:rFonts w:ascii="Palatino Linotype" w:eastAsia="Palatino Linotype" w:hAnsi="Palatino Linotype" w:cs="Palatino Linotype"/>
        </w:rPr>
        <w:t>sin embargo, de ser el caso en el que no se cuente con</w:t>
      </w:r>
      <w:r w:rsidR="002736A2" w:rsidRPr="003E1DC3">
        <w:rPr>
          <w:rFonts w:ascii="Palatino Linotype" w:eastAsia="Palatino Linotype" w:hAnsi="Palatino Linotype" w:cs="Palatino Linotype"/>
        </w:rPr>
        <w:t xml:space="preserve"> los títulos profesionales</w:t>
      </w:r>
      <w:r w:rsidR="006418F1" w:rsidRPr="003E1DC3">
        <w:rPr>
          <w:rFonts w:ascii="Palatino Linotype" w:eastAsia="Palatino Linotype" w:hAnsi="Palatino Linotype" w:cs="Palatino Linotype"/>
        </w:rPr>
        <w:t>, por no haberse generado,</w:t>
      </w:r>
      <w:r w:rsidR="002736A2" w:rsidRPr="003E1DC3">
        <w:rPr>
          <w:rFonts w:ascii="Palatino Linotype" w:eastAsia="Palatino Linotype" w:hAnsi="Palatino Linotype" w:cs="Palatino Linotype"/>
        </w:rPr>
        <w:t xml:space="preserve"> poseído o administrado dicha información</w:t>
      </w:r>
      <w:r w:rsidR="006418F1" w:rsidRPr="003E1DC3">
        <w:rPr>
          <w:rFonts w:ascii="Palatino Linotype" w:eastAsia="Palatino Linotype" w:hAnsi="Palatino Linotype" w:cs="Palatino Linotype"/>
        </w:rPr>
        <w:t xml:space="preserve">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37323A57" w14:textId="77777777" w:rsidR="006418F1" w:rsidRPr="003E1DC3" w:rsidRDefault="006418F1" w:rsidP="006418F1">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“Artículo 19…</w:t>
      </w:r>
    </w:p>
    <w:p w14:paraId="1CF4E350" w14:textId="77777777" w:rsidR="00243C8A" w:rsidRPr="003E1DC3" w:rsidRDefault="006418F1" w:rsidP="00EC59B8">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9C14761" w14:textId="77777777" w:rsidR="00A90837" w:rsidRPr="003E1DC3" w:rsidRDefault="00A90837" w:rsidP="0037478C">
      <w:pPr>
        <w:pStyle w:val="Prrafodelista"/>
        <w:numPr>
          <w:ilvl w:val="0"/>
          <w:numId w:val="14"/>
        </w:numPr>
        <w:spacing w:line="360" w:lineRule="auto"/>
        <w:ind w:left="567" w:hanging="141"/>
        <w:jc w:val="both"/>
        <w:rPr>
          <w:rFonts w:ascii="Palatino Linotype" w:eastAsia="Palatino Linotype" w:hAnsi="Palatino Linotype" w:cs="Palatino Linotype"/>
          <w:b/>
        </w:rPr>
      </w:pPr>
      <w:r w:rsidRPr="003E1DC3">
        <w:rPr>
          <w:rFonts w:ascii="Palatino Linotype" w:eastAsia="Palatino Linotype" w:hAnsi="Palatino Linotype" w:cs="Palatino Linotype"/>
          <w:b/>
        </w:rPr>
        <w:t xml:space="preserve">De la certificación </w:t>
      </w:r>
    </w:p>
    <w:p w14:paraId="06DC53D8" w14:textId="77777777" w:rsidR="0037478C" w:rsidRPr="003E1DC3" w:rsidRDefault="0037478C" w:rsidP="00E75AF0">
      <w:pPr>
        <w:spacing w:line="360" w:lineRule="auto"/>
        <w:jc w:val="both"/>
        <w:rPr>
          <w:rFonts w:ascii="Palatino Linotype" w:eastAsia="Palatino Linotype" w:hAnsi="Palatino Linotype" w:cs="Palatino Linotype"/>
        </w:rPr>
      </w:pPr>
    </w:p>
    <w:p w14:paraId="4D8945D5" w14:textId="77777777" w:rsidR="00A90837" w:rsidRPr="003E1DC3" w:rsidRDefault="0037478C" w:rsidP="00E75AF0">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Como ya se esquematizó con antelación, respecto de este punto </w:t>
      </w:r>
      <w:r w:rsidRPr="003E1DC3">
        <w:rPr>
          <w:rFonts w:ascii="Palatino Linotype" w:eastAsia="Palatino Linotype" w:hAnsi="Palatino Linotype" w:cs="Palatino Linotype"/>
          <w:b/>
        </w:rPr>
        <w:t xml:space="preserve">fueron omisos en remitir el soporte documental, la </w:t>
      </w:r>
      <w:proofErr w:type="gramStart"/>
      <w:r w:rsidRPr="003E1DC3">
        <w:rPr>
          <w:rFonts w:ascii="Palatino Linotype" w:eastAsia="Palatino Linotype" w:hAnsi="Palatino Linotype" w:cs="Palatino Linotype"/>
          <w:b/>
        </w:rPr>
        <w:t>Directora</w:t>
      </w:r>
      <w:proofErr w:type="gramEnd"/>
      <w:r w:rsidRPr="003E1DC3">
        <w:rPr>
          <w:rFonts w:ascii="Palatino Linotype" w:eastAsia="Palatino Linotype" w:hAnsi="Palatino Linotype" w:cs="Palatino Linotype"/>
          <w:b/>
        </w:rPr>
        <w:t xml:space="preserve"> de Desarrollo Económico y el </w:t>
      </w:r>
      <w:r w:rsidR="00243C8A" w:rsidRPr="003E1DC3">
        <w:rPr>
          <w:rFonts w:ascii="Palatino Linotype" w:eastAsia="Palatino Linotype" w:hAnsi="Palatino Linotype" w:cs="Palatino Linotype"/>
          <w:b/>
        </w:rPr>
        <w:t>Director de Transparencia</w:t>
      </w:r>
      <w:r w:rsidRPr="003E1DC3">
        <w:rPr>
          <w:rFonts w:ascii="Palatino Linotype" w:eastAsia="Palatino Linotype" w:hAnsi="Palatino Linotype" w:cs="Palatino Linotype"/>
          <w:b/>
        </w:rPr>
        <w:t xml:space="preserve"> </w:t>
      </w:r>
      <w:r w:rsidRPr="003E1DC3">
        <w:rPr>
          <w:rFonts w:ascii="Palatino Linotype" w:eastAsia="Palatino Linotype" w:hAnsi="Palatino Linotype" w:cs="Palatino Linotype"/>
        </w:rPr>
        <w:t xml:space="preserve">respectivamente. </w:t>
      </w:r>
    </w:p>
    <w:p w14:paraId="2648D758" w14:textId="77777777" w:rsidR="0037478C" w:rsidRPr="003E1DC3" w:rsidRDefault="0037478C" w:rsidP="00E75AF0">
      <w:pPr>
        <w:spacing w:line="360" w:lineRule="auto"/>
        <w:jc w:val="both"/>
        <w:rPr>
          <w:rFonts w:ascii="Palatino Linotype" w:eastAsia="Palatino Linotype" w:hAnsi="Palatino Linotype" w:cs="Palatino Linotype"/>
        </w:rPr>
      </w:pPr>
    </w:p>
    <w:p w14:paraId="537A1213" w14:textId="77777777" w:rsidR="0037478C" w:rsidRPr="003E1DC3" w:rsidRDefault="0037478C" w:rsidP="00E75AF0">
      <w:pPr>
        <w:spacing w:line="360" w:lineRule="auto"/>
        <w:jc w:val="both"/>
        <w:rPr>
          <w:rFonts w:ascii="Palatino Linotype" w:eastAsia="Palatino Linotype" w:hAnsi="Palatino Linotype" w:cs="Palatino Linotype"/>
        </w:rPr>
      </w:pPr>
    </w:p>
    <w:p w14:paraId="0D144B35" w14:textId="77777777" w:rsidR="00A90837" w:rsidRPr="003E1DC3" w:rsidRDefault="00A90837" w:rsidP="00E75AF0">
      <w:pPr>
        <w:spacing w:line="360" w:lineRule="auto"/>
        <w:jc w:val="both"/>
        <w:rPr>
          <w:rFonts w:ascii="Palatino Linotype" w:eastAsia="Palatino Linotype" w:hAnsi="Palatino Linotype" w:cs="Palatino Linotype"/>
        </w:rPr>
      </w:pPr>
    </w:p>
    <w:p w14:paraId="5E95DDBC" w14:textId="77777777" w:rsidR="00243C8A" w:rsidRPr="003E1DC3" w:rsidRDefault="00243C8A" w:rsidP="00243C8A">
      <w:pPr>
        <w:pStyle w:val="NormalWeb"/>
        <w:spacing w:line="360" w:lineRule="auto"/>
        <w:jc w:val="both"/>
        <w:rPr>
          <w:rFonts w:ascii="Palatino Linotype" w:hAnsi="Palatino Linotype"/>
        </w:rPr>
      </w:pPr>
      <w:r w:rsidRPr="003E1DC3">
        <w:rPr>
          <w:rFonts w:ascii="Palatino Linotype" w:eastAsia="Palatino Linotype" w:hAnsi="Palatino Linotype" w:cs="Palatino Linotype"/>
        </w:rPr>
        <w:lastRenderedPageBreak/>
        <w:t xml:space="preserve">Por cuanto hace a la certificación del </w:t>
      </w:r>
      <w:proofErr w:type="gramStart"/>
      <w:r w:rsidRPr="003E1DC3">
        <w:rPr>
          <w:rFonts w:ascii="Palatino Linotype" w:eastAsia="Palatino Linotype" w:hAnsi="Palatino Linotype" w:cs="Palatino Linotype"/>
        </w:rPr>
        <w:t>Director</w:t>
      </w:r>
      <w:proofErr w:type="gramEnd"/>
      <w:r w:rsidRPr="003E1DC3">
        <w:rPr>
          <w:rFonts w:ascii="Palatino Linotype" w:eastAsia="Palatino Linotype" w:hAnsi="Palatino Linotype" w:cs="Palatino Linotype"/>
        </w:rPr>
        <w:t xml:space="preserve"> de Transparencia,</w:t>
      </w:r>
      <w:r w:rsidRPr="003E1DC3">
        <w:rPr>
          <w:rFonts w:ascii="Palatino Linotype" w:hAnsi="Palatino Linotype"/>
        </w:rPr>
        <w:t xml:space="preserve"> debemos tener en cuenta que en su respuesta emitida el veintinueve de junio de dos mil veintidós, remitió una cédula de evaluación expedida a favor del Director de Transparencia, que acredita el proceso de Certificación en el Estándar de Competencia EC1058 Garantizar el Derecho de Acceso a la Información Pública, la cual data del 10 de junio de 2022.</w:t>
      </w:r>
    </w:p>
    <w:p w14:paraId="366858F4" w14:textId="77777777" w:rsidR="00243C8A" w:rsidRPr="003E1DC3" w:rsidRDefault="00243C8A" w:rsidP="00243C8A">
      <w:pPr>
        <w:spacing w:before="240" w:after="240" w:line="360" w:lineRule="auto"/>
        <w:ind w:right="51"/>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En este tenor, es oportuno mencionar que en el presente ejercicio este Instituto ha aprobado las siguientes convocatorias para el Proceso de Certificación llevado a cabo bajo el modelo de estándar de competencia laboral denominado EC 1057 “Garantizar el derecho de acceso a la información pública”:</w:t>
      </w:r>
    </w:p>
    <w:p w14:paraId="5C295272" w14:textId="77777777" w:rsidR="00243C8A" w:rsidRPr="003E1DC3" w:rsidRDefault="00243C8A" w:rsidP="00243C8A">
      <w:pPr>
        <w:numPr>
          <w:ilvl w:val="0"/>
          <w:numId w:val="15"/>
        </w:numPr>
        <w:spacing w:before="240" w:after="240" w:line="360" w:lineRule="auto"/>
        <w:ind w:right="51"/>
        <w:contextualSpacing/>
        <w:jc w:val="both"/>
        <w:rPr>
          <w:rFonts w:ascii="Palatino Linotype" w:hAnsi="Palatino Linotype"/>
          <w:lang w:val="es-MX"/>
        </w:rPr>
      </w:pPr>
      <w:r w:rsidRPr="003E1DC3">
        <w:rPr>
          <w:rFonts w:ascii="Palatino Linotype" w:hAnsi="Palatino Linotype"/>
          <w:lang w:val="es-MX"/>
        </w:rPr>
        <w:t xml:space="preserve">Convocatoria para Proceso de Certificación </w:t>
      </w:r>
      <w:proofErr w:type="gramStart"/>
      <w:r w:rsidRPr="003E1DC3">
        <w:rPr>
          <w:rFonts w:ascii="Palatino Linotype" w:hAnsi="Palatino Linotype"/>
          <w:lang w:val="es-MX"/>
        </w:rPr>
        <w:t>2022,  aprobada</w:t>
      </w:r>
      <w:proofErr w:type="gramEnd"/>
      <w:r w:rsidRPr="003E1DC3">
        <w:rPr>
          <w:rFonts w:ascii="Palatino Linotype" w:hAnsi="Palatino Linotype"/>
          <w:lang w:val="es-MX"/>
        </w:rPr>
        <w:t xml:space="preserve"> en la 1a Sesión Ordinaria, celebrada el 12 de enero de 2022.</w:t>
      </w:r>
    </w:p>
    <w:p w14:paraId="384CB608" w14:textId="77777777" w:rsidR="00243C8A" w:rsidRPr="003E1DC3" w:rsidRDefault="00243C8A" w:rsidP="00243C8A">
      <w:pPr>
        <w:spacing w:before="240" w:after="240" w:line="360" w:lineRule="auto"/>
        <w:ind w:right="51"/>
        <w:jc w:val="both"/>
        <w:rPr>
          <w:rFonts w:ascii="Palatino Linotype" w:eastAsia="Palatino Linotype" w:hAnsi="Palatino Linotype" w:cs="Palatino Linotype"/>
          <w:lang w:val="es-MX"/>
        </w:rPr>
      </w:pPr>
      <w:r w:rsidRPr="003E1DC3">
        <w:rPr>
          <w:rFonts w:ascii="Palatino Linotype" w:eastAsia="Palatino Linotype" w:hAnsi="Palatino Linotype" w:cs="Palatino Linotype"/>
          <w:noProof/>
          <w:lang w:val="es-MX"/>
        </w:rPr>
        <w:drawing>
          <wp:inline distT="0" distB="0" distL="0" distR="0" wp14:anchorId="27E927D2" wp14:editId="36A97E7A">
            <wp:extent cx="5636895" cy="1416685"/>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6895" cy="1416685"/>
                    </a:xfrm>
                    <a:prstGeom prst="rect">
                      <a:avLst/>
                    </a:prstGeom>
                    <a:noFill/>
                    <a:ln>
                      <a:noFill/>
                    </a:ln>
                  </pic:spPr>
                </pic:pic>
              </a:graphicData>
            </a:graphic>
          </wp:inline>
        </w:drawing>
      </w:r>
    </w:p>
    <w:p w14:paraId="71F029D8" w14:textId="77777777" w:rsidR="00243C8A" w:rsidRPr="003E1DC3" w:rsidRDefault="00243C8A" w:rsidP="00243C8A">
      <w:pPr>
        <w:numPr>
          <w:ilvl w:val="0"/>
          <w:numId w:val="15"/>
        </w:numPr>
        <w:spacing w:before="240" w:after="240" w:line="360" w:lineRule="auto"/>
        <w:ind w:right="51"/>
        <w:contextualSpacing/>
        <w:jc w:val="both"/>
        <w:rPr>
          <w:rFonts w:ascii="Palatino Linotype" w:hAnsi="Palatino Linotype"/>
          <w:lang w:val="es-MX"/>
        </w:rPr>
      </w:pPr>
      <w:r w:rsidRPr="003E1DC3">
        <w:rPr>
          <w:rFonts w:ascii="Palatino Linotype" w:hAnsi="Palatino Linotype"/>
          <w:lang w:val="es-MX"/>
        </w:rPr>
        <w:t>Convocatoria para la Segunda Promoción del Proceso de Certificación 2022, aprobada en la 16a Sesión Ordinaria, celebrada el 04 de mayo de 2022.</w:t>
      </w:r>
    </w:p>
    <w:p w14:paraId="2582349D" w14:textId="77777777" w:rsidR="00243C8A" w:rsidRPr="003E1DC3" w:rsidRDefault="00243C8A" w:rsidP="00243C8A">
      <w:pPr>
        <w:spacing w:before="240" w:after="240" w:line="360" w:lineRule="auto"/>
        <w:ind w:right="51"/>
        <w:jc w:val="both"/>
        <w:rPr>
          <w:lang w:val="es-MX"/>
        </w:rPr>
      </w:pPr>
      <w:r w:rsidRPr="003E1DC3">
        <w:rPr>
          <w:noProof/>
          <w:lang w:val="es-MX"/>
        </w:rPr>
        <w:lastRenderedPageBreak/>
        <w:drawing>
          <wp:inline distT="0" distB="0" distL="0" distR="0" wp14:anchorId="1F65EA56" wp14:editId="23DB9AD1">
            <wp:extent cx="5636895" cy="753626"/>
            <wp:effectExtent l="0" t="0" r="190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85000"/>
                    <a:stretch/>
                  </pic:blipFill>
                  <pic:spPr bwMode="auto">
                    <a:xfrm>
                      <a:off x="0" y="0"/>
                      <a:ext cx="5636895" cy="753626"/>
                    </a:xfrm>
                    <a:prstGeom prst="rect">
                      <a:avLst/>
                    </a:prstGeom>
                    <a:noFill/>
                    <a:ln>
                      <a:noFill/>
                    </a:ln>
                    <a:extLst>
                      <a:ext uri="{53640926-AAD7-44D8-BBD7-CCE9431645EC}">
                        <a14:shadowObscured xmlns:a14="http://schemas.microsoft.com/office/drawing/2010/main"/>
                      </a:ext>
                    </a:extLst>
                  </pic:spPr>
                </pic:pic>
              </a:graphicData>
            </a:graphic>
          </wp:inline>
        </w:drawing>
      </w:r>
      <w:r w:rsidRPr="003E1DC3">
        <w:rPr>
          <w:noProof/>
          <w:lang w:val="es-MX"/>
        </w:rPr>
        <w:drawing>
          <wp:inline distT="0" distB="0" distL="0" distR="0" wp14:anchorId="3ACF18E5" wp14:editId="35FAE248">
            <wp:extent cx="5607239" cy="753626"/>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85095" b="-185"/>
                    <a:stretch/>
                  </pic:blipFill>
                  <pic:spPr bwMode="auto">
                    <a:xfrm>
                      <a:off x="0" y="0"/>
                      <a:ext cx="5612130" cy="754283"/>
                    </a:xfrm>
                    <a:prstGeom prst="rect">
                      <a:avLst/>
                    </a:prstGeom>
                    <a:noFill/>
                    <a:ln>
                      <a:noFill/>
                    </a:ln>
                    <a:extLst>
                      <a:ext uri="{53640926-AAD7-44D8-BBD7-CCE9431645EC}">
                        <a14:shadowObscured xmlns:a14="http://schemas.microsoft.com/office/drawing/2010/main"/>
                      </a:ext>
                    </a:extLst>
                  </pic:spPr>
                </pic:pic>
              </a:graphicData>
            </a:graphic>
          </wp:inline>
        </w:drawing>
      </w:r>
    </w:p>
    <w:p w14:paraId="0F29294E" w14:textId="77777777" w:rsidR="00243C8A" w:rsidRPr="003E1DC3" w:rsidRDefault="00243C8A" w:rsidP="00243C8A">
      <w:pPr>
        <w:numPr>
          <w:ilvl w:val="0"/>
          <w:numId w:val="15"/>
        </w:numPr>
        <w:spacing w:before="240" w:after="240" w:line="360" w:lineRule="auto"/>
        <w:ind w:right="51"/>
        <w:contextualSpacing/>
        <w:jc w:val="both"/>
        <w:rPr>
          <w:rFonts w:ascii="Palatino Linotype" w:hAnsi="Palatino Linotype"/>
          <w:lang w:val="es-MX"/>
        </w:rPr>
      </w:pPr>
      <w:r w:rsidRPr="003E1DC3">
        <w:rPr>
          <w:rFonts w:ascii="Palatino Linotype" w:hAnsi="Palatino Linotype"/>
          <w:lang w:val="es-MX"/>
        </w:rPr>
        <w:t>Convocatoria para la Tercera Promoción del Proceso de Certificación 2022, aprobada en la 35a Sesión Ordinaria, celebrada el 28 de septiembre de 2022.</w:t>
      </w:r>
    </w:p>
    <w:p w14:paraId="392246A4" w14:textId="77777777" w:rsidR="00243C8A" w:rsidRPr="003E1DC3" w:rsidRDefault="00243C8A" w:rsidP="00243C8A">
      <w:pPr>
        <w:spacing w:before="240" w:after="240" w:line="360" w:lineRule="auto"/>
        <w:ind w:right="51"/>
        <w:jc w:val="both"/>
        <w:rPr>
          <w:lang w:val="es-MX"/>
        </w:rPr>
      </w:pPr>
      <w:r w:rsidRPr="003E1DC3">
        <w:rPr>
          <w:noProof/>
          <w:lang w:val="es-MX"/>
        </w:rPr>
        <w:drawing>
          <wp:inline distT="0" distB="0" distL="0" distR="0" wp14:anchorId="74C7BCDE" wp14:editId="2DA59340">
            <wp:extent cx="5638800" cy="143827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1438275"/>
                    </a:xfrm>
                    <a:prstGeom prst="rect">
                      <a:avLst/>
                    </a:prstGeom>
                    <a:noFill/>
                    <a:ln>
                      <a:noFill/>
                    </a:ln>
                  </pic:spPr>
                </pic:pic>
              </a:graphicData>
            </a:graphic>
          </wp:inline>
        </w:drawing>
      </w:r>
    </w:p>
    <w:p w14:paraId="72FCC8FB" w14:textId="77777777" w:rsidR="00243C8A" w:rsidRPr="003E1DC3" w:rsidRDefault="00243C8A" w:rsidP="00243C8A">
      <w:pPr>
        <w:spacing w:before="240" w:after="240" w:line="360" w:lineRule="auto"/>
        <w:ind w:right="51"/>
        <w:jc w:val="both"/>
        <w:rPr>
          <w:rFonts w:ascii="Palatino Linotype" w:hAnsi="Palatino Linotype"/>
          <w:lang w:val="es-MX"/>
        </w:rPr>
      </w:pPr>
      <w:r w:rsidRPr="003E1DC3">
        <w:rPr>
          <w:rFonts w:ascii="Palatino Linotype" w:hAnsi="Palatino Linotype"/>
          <w:lang w:val="es-MX"/>
        </w:rPr>
        <w:t xml:space="preserve">Tomando en consideración la fecha de presentación de la solicitud, así como el pronunciamiento emitido por el </w:t>
      </w:r>
      <w:proofErr w:type="gramStart"/>
      <w:r w:rsidRPr="003E1DC3">
        <w:rPr>
          <w:rFonts w:ascii="Palatino Linotype" w:hAnsi="Palatino Linotype"/>
          <w:lang w:val="es-MX"/>
        </w:rPr>
        <w:t>Presidente</w:t>
      </w:r>
      <w:proofErr w:type="gramEnd"/>
      <w:r w:rsidRPr="003E1DC3">
        <w:rPr>
          <w:rFonts w:ascii="Palatino Linotype" w:hAnsi="Palatino Linotype"/>
          <w:lang w:val="es-MX"/>
        </w:rPr>
        <w:t xml:space="preserve"> Municipal en su carácter de servidor público habilitado, se advierte que el Director aplicó para el Procedimiento de Certificación de la segunda promoción, por lo que es imprescindible traer a colación las siguientes bases de la convocatoria:</w:t>
      </w:r>
    </w:p>
    <w:p w14:paraId="66B7495B" w14:textId="77777777" w:rsidR="00243C8A" w:rsidRPr="003E1DC3" w:rsidRDefault="00243C8A" w:rsidP="00243C8A">
      <w:pPr>
        <w:spacing w:before="240" w:after="240" w:line="360" w:lineRule="auto"/>
        <w:ind w:right="51"/>
        <w:jc w:val="center"/>
        <w:rPr>
          <w:rFonts w:ascii="Palatino Linotype" w:hAnsi="Palatino Linotype"/>
          <w:lang w:val="es-MX"/>
        </w:rPr>
      </w:pPr>
      <w:r w:rsidRPr="003E1DC3">
        <w:rPr>
          <w:rFonts w:ascii="Palatino Linotype" w:hAnsi="Palatino Linotype"/>
          <w:noProof/>
          <w:lang w:val="es-MX"/>
        </w:rPr>
        <w:drawing>
          <wp:inline distT="0" distB="0" distL="0" distR="0" wp14:anchorId="440EC8CE" wp14:editId="063A566A">
            <wp:extent cx="5040000" cy="1658644"/>
            <wp:effectExtent l="19050" t="19050" r="27305" b="177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t="50267" b="659"/>
                    <a:stretch/>
                  </pic:blipFill>
                  <pic:spPr bwMode="auto">
                    <a:xfrm>
                      <a:off x="0" y="0"/>
                      <a:ext cx="5040000" cy="165864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08611C9" w14:textId="77777777" w:rsidR="00243C8A" w:rsidRPr="003E1DC3" w:rsidRDefault="00243C8A" w:rsidP="00243C8A">
      <w:pPr>
        <w:spacing w:before="240" w:after="240" w:line="360" w:lineRule="auto"/>
        <w:ind w:right="51"/>
        <w:jc w:val="center"/>
        <w:rPr>
          <w:rFonts w:ascii="Palatino Linotype" w:hAnsi="Palatino Linotype"/>
          <w:lang w:val="es-MX"/>
        </w:rPr>
      </w:pPr>
      <w:r w:rsidRPr="003E1DC3">
        <w:rPr>
          <w:rFonts w:ascii="Palatino Linotype" w:hAnsi="Palatino Linotype"/>
          <w:noProof/>
          <w:lang w:val="es-MX"/>
        </w:rPr>
        <w:lastRenderedPageBreak/>
        <mc:AlternateContent>
          <mc:Choice Requires="wps">
            <w:drawing>
              <wp:anchor distT="0" distB="0" distL="114300" distR="114300" simplePos="0" relativeHeight="251666432" behindDoc="0" locked="0" layoutInCell="1" allowOverlap="1" wp14:anchorId="0711D03E" wp14:editId="516E82AF">
                <wp:simplePos x="0" y="0"/>
                <wp:positionH relativeFrom="column">
                  <wp:posOffset>1301114</wp:posOffset>
                </wp:positionH>
                <wp:positionV relativeFrom="paragraph">
                  <wp:posOffset>800735</wp:posOffset>
                </wp:positionV>
                <wp:extent cx="3152775" cy="9525"/>
                <wp:effectExtent l="38100" t="38100" r="66675" b="85725"/>
                <wp:wrapNone/>
                <wp:docPr id="16" name="Conector recto 16"/>
                <wp:cNvGraphicFramePr/>
                <a:graphic xmlns:a="http://schemas.openxmlformats.org/drawingml/2006/main">
                  <a:graphicData uri="http://schemas.microsoft.com/office/word/2010/wordprocessingShape">
                    <wps:wsp>
                      <wps:cNvCnPr/>
                      <wps:spPr>
                        <a:xfrm flipV="1">
                          <a:off x="0" y="0"/>
                          <a:ext cx="3152775" cy="95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2C21BC0" id="Conector recto 16"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102.45pt,63.05pt" to="350.7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" strokecolor="black [3213]" strokeweight="2pt">
                <v:shadow on="t" color="black" opacity="24903f" origin=",.5" offset="0,.55556mm"/>
              </v:line>
            </w:pict>
          </mc:Fallback>
        </mc:AlternateContent>
      </w:r>
      <w:r w:rsidRPr="003E1DC3">
        <w:rPr>
          <w:rFonts w:ascii="Palatino Linotype" w:hAnsi="Palatino Linotype"/>
          <w:noProof/>
          <w:lang w:val="es-MX"/>
        </w:rPr>
        <mc:AlternateContent>
          <mc:Choice Requires="wps">
            <w:drawing>
              <wp:anchor distT="0" distB="0" distL="114300" distR="114300" simplePos="0" relativeHeight="251665408" behindDoc="0" locked="0" layoutInCell="1" allowOverlap="1" wp14:anchorId="17985B34" wp14:editId="4AEF9562">
                <wp:simplePos x="0" y="0"/>
                <wp:positionH relativeFrom="column">
                  <wp:posOffset>148590</wp:posOffset>
                </wp:positionH>
                <wp:positionV relativeFrom="paragraph">
                  <wp:posOffset>408940</wp:posOffset>
                </wp:positionV>
                <wp:extent cx="447675" cy="200025"/>
                <wp:effectExtent l="57150" t="38100" r="66675" b="104775"/>
                <wp:wrapNone/>
                <wp:docPr id="3" name="Conector recto de flecha 3"/>
                <wp:cNvGraphicFramePr/>
                <a:graphic xmlns:a="http://schemas.openxmlformats.org/drawingml/2006/main">
                  <a:graphicData uri="http://schemas.microsoft.com/office/word/2010/wordprocessingShape">
                    <wps:wsp>
                      <wps:cNvCnPr/>
                      <wps:spPr>
                        <a:xfrm>
                          <a:off x="0" y="0"/>
                          <a:ext cx="447675" cy="200025"/>
                        </a:xfrm>
                        <a:prstGeom prst="straightConnector1">
                          <a:avLst/>
                        </a:prstGeom>
                        <a:noFill/>
                        <a:ln w="57150" cap="flat" cmpd="sng" algn="ctr">
                          <a:solidFill>
                            <a:schemeClr val="tx2"/>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1634E068" id="_x0000_t32" coordsize="21600,21600" o:spt="32" o:oned="t" path="m,l21600,21600e" filled="f">
                <v:path arrowok="t" fillok="f" o:connecttype="none"/>
                <o:lock v:ext="edit" shapetype="t"/>
              </v:shapetype>
              <v:shape id="Conector recto de flecha 3" o:spid="_x0000_s1026" type="#_x0000_t32" style="position:absolute;margin-left:11.7pt;margin-top:32.2pt;width:35.2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" strokecolor="#1f497d [3215]" strokeweight="4.5pt">
                <v:stroke endarrow="block"/>
                <v:shadow on="t" color="black" opacity="24903f" origin=",.5" offset="0,.55556mm"/>
              </v:shape>
            </w:pict>
          </mc:Fallback>
        </mc:AlternateContent>
      </w:r>
      <w:r w:rsidRPr="003E1DC3">
        <w:rPr>
          <w:rFonts w:ascii="Palatino Linotype" w:hAnsi="Palatino Linotype"/>
          <w:noProof/>
          <w:lang w:val="es-MX"/>
        </w:rPr>
        <w:drawing>
          <wp:inline distT="0" distB="0" distL="0" distR="0" wp14:anchorId="6442B2FB" wp14:editId="6DD933FA">
            <wp:extent cx="5038725" cy="3557116"/>
            <wp:effectExtent l="19050" t="19050" r="9525" b="247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t="1" b="1523"/>
                    <a:stretch/>
                  </pic:blipFill>
                  <pic:spPr bwMode="auto">
                    <a:xfrm>
                      <a:off x="0" y="0"/>
                      <a:ext cx="5040000" cy="35580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2650ACF" w14:textId="77777777" w:rsidR="00243C8A" w:rsidRPr="003E1DC3" w:rsidRDefault="00243C8A" w:rsidP="00243C8A">
      <w:pPr>
        <w:spacing w:before="240" w:after="240" w:line="360" w:lineRule="auto"/>
        <w:ind w:right="51"/>
        <w:jc w:val="both"/>
        <w:rPr>
          <w:rFonts w:ascii="Palatino Linotype" w:hAnsi="Palatino Linotype"/>
          <w:lang w:val="es-MX"/>
        </w:rPr>
      </w:pPr>
      <w:r w:rsidRPr="003E1DC3">
        <w:rPr>
          <w:rFonts w:ascii="Palatino Linotype" w:hAnsi="Palatino Linotype"/>
          <w:lang w:val="es-MX"/>
        </w:rPr>
        <w:t xml:space="preserve">De las imágenes insertas, se desprende que una vez acreditada la evaluación diagnóstica y la capacitación se procedió a la </w:t>
      </w:r>
      <w:r w:rsidRPr="003E1DC3">
        <w:rPr>
          <w:rFonts w:ascii="Palatino Linotype" w:hAnsi="Palatino Linotype"/>
          <w:i/>
          <w:lang w:val="es-MX"/>
        </w:rPr>
        <w:t xml:space="preserve">evaluación bajo el modelo de estándar de competencia, </w:t>
      </w:r>
      <w:r w:rsidRPr="003E1DC3">
        <w:rPr>
          <w:rFonts w:ascii="Palatino Linotype" w:hAnsi="Palatino Linotype"/>
          <w:lang w:val="es-MX"/>
        </w:rPr>
        <w:t xml:space="preserve">que se realizó del 20 de junio al 29 de julio; posteriormente, el dictamen del juicio de competencia se daría a conocer </w:t>
      </w:r>
      <w:r w:rsidRPr="003E1DC3">
        <w:rPr>
          <w:rFonts w:ascii="Palatino Linotype" w:hAnsi="Palatino Linotype"/>
          <w:b/>
          <w:lang w:val="es-MX"/>
        </w:rPr>
        <w:t xml:space="preserve">a través de correo electrónico, </w:t>
      </w:r>
      <w:r w:rsidRPr="003E1DC3">
        <w:rPr>
          <w:rFonts w:ascii="Palatino Linotype" w:hAnsi="Palatino Linotype"/>
          <w:b/>
          <w:u w:val="single"/>
          <w:lang w:val="es-MX"/>
        </w:rPr>
        <w:t>de manera particular</w:t>
      </w:r>
      <w:r w:rsidRPr="003E1DC3">
        <w:rPr>
          <w:rFonts w:ascii="Palatino Linotype" w:hAnsi="Palatino Linotype"/>
          <w:lang w:val="es-MX"/>
        </w:rPr>
        <w:t xml:space="preserve"> a cada candidato; y, finalmente, el certificado –materia de la presente solicitud, sería entregado </w:t>
      </w:r>
      <w:r w:rsidRPr="003E1DC3">
        <w:rPr>
          <w:rFonts w:ascii="Palatino Linotype" w:hAnsi="Palatino Linotype"/>
          <w:b/>
          <w:u w:val="single"/>
          <w:lang w:val="es-MX"/>
        </w:rPr>
        <w:t>30 días hábiles</w:t>
      </w:r>
      <w:r w:rsidRPr="003E1DC3">
        <w:rPr>
          <w:rFonts w:ascii="Palatino Linotype" w:hAnsi="Palatino Linotype"/>
          <w:lang w:val="es-MX"/>
        </w:rPr>
        <w:t xml:space="preserve"> posteriores de la fecha del dictamen.</w:t>
      </w:r>
    </w:p>
    <w:p w14:paraId="095C8949" w14:textId="77777777" w:rsidR="00243C8A" w:rsidRPr="003E1DC3" w:rsidRDefault="006D40C2" w:rsidP="00243C8A">
      <w:pPr>
        <w:spacing w:before="240" w:after="240" w:line="360" w:lineRule="auto"/>
        <w:ind w:right="51"/>
        <w:jc w:val="both"/>
        <w:rPr>
          <w:rFonts w:ascii="Palatino Linotype" w:hAnsi="Palatino Linotype"/>
          <w:lang w:val="es-MX"/>
        </w:rPr>
      </w:pPr>
      <w:r w:rsidRPr="003E1DC3">
        <w:rPr>
          <w:rFonts w:ascii="Palatino Linotype" w:hAnsi="Palatino Linotype"/>
          <w:lang w:val="es-MX"/>
        </w:rPr>
        <w:t>Así, en el presente caso</w:t>
      </w:r>
      <w:r w:rsidR="00243C8A" w:rsidRPr="003E1DC3">
        <w:rPr>
          <w:rFonts w:ascii="Palatino Linotype" w:hAnsi="Palatino Linotype"/>
          <w:lang w:val="es-MX"/>
        </w:rPr>
        <w:t>, a la fecha de presentación de la solicitud</w:t>
      </w:r>
      <w:r w:rsidRPr="003E1DC3">
        <w:rPr>
          <w:rFonts w:ascii="Palatino Linotype" w:hAnsi="Palatino Linotype"/>
          <w:lang w:val="es-MX"/>
        </w:rPr>
        <w:t xml:space="preserve"> que fue el 17 de junio</w:t>
      </w:r>
      <w:r w:rsidR="00243C8A" w:rsidRPr="003E1DC3">
        <w:rPr>
          <w:rFonts w:ascii="Palatino Linotype" w:hAnsi="Palatino Linotype"/>
          <w:lang w:val="es-MX"/>
        </w:rPr>
        <w:t xml:space="preserve"> de 2022, </w:t>
      </w:r>
      <w:r w:rsidRPr="003E1DC3">
        <w:rPr>
          <w:rFonts w:ascii="Palatino Linotype" w:hAnsi="Palatino Linotype"/>
          <w:lang w:val="es-MX"/>
        </w:rPr>
        <w:t>el Director de Transparencia se encontraba desahogando la sesión virtual del Plan de Evaluación, posteriormente a la fecha que se otorgó respuesta, es decir, el 29 de junio de 2022, se encontraba en el perdió de evaluación</w:t>
      </w:r>
      <w:r w:rsidR="00243C8A" w:rsidRPr="003E1DC3">
        <w:rPr>
          <w:rFonts w:ascii="Palatino Linotype" w:hAnsi="Palatino Linotype"/>
          <w:lang w:val="es-MX"/>
        </w:rPr>
        <w:t>,</w:t>
      </w:r>
      <w:r w:rsidRPr="003E1DC3">
        <w:rPr>
          <w:rFonts w:ascii="Palatino Linotype" w:hAnsi="Palatino Linotype"/>
          <w:lang w:val="es-MX"/>
        </w:rPr>
        <w:t xml:space="preserve"> por lo tanto, a la fecha de la solicitud el </w:t>
      </w:r>
      <w:r w:rsidRPr="003E1DC3">
        <w:rPr>
          <w:rFonts w:ascii="Palatino Linotype" w:hAnsi="Palatino Linotype"/>
          <w:b/>
          <w:lang w:val="es-MX"/>
        </w:rPr>
        <w:t>Sujeto Obligado</w:t>
      </w:r>
      <w:r w:rsidRPr="003E1DC3">
        <w:rPr>
          <w:rFonts w:ascii="Palatino Linotype" w:hAnsi="Palatino Linotype"/>
          <w:lang w:val="es-MX"/>
        </w:rPr>
        <w:t xml:space="preserve"> se encontraba</w:t>
      </w:r>
      <w:r w:rsidR="00243C8A" w:rsidRPr="003E1DC3">
        <w:rPr>
          <w:rFonts w:ascii="Palatino Linotype" w:hAnsi="Palatino Linotype"/>
          <w:lang w:val="es-MX"/>
        </w:rPr>
        <w:t xml:space="preserve"> imposibilitado </w:t>
      </w:r>
      <w:r w:rsidR="00243C8A" w:rsidRPr="003E1DC3">
        <w:rPr>
          <w:rFonts w:ascii="Palatino Linotype" w:hAnsi="Palatino Linotype"/>
          <w:lang w:val="es-MX"/>
        </w:rPr>
        <w:lastRenderedPageBreak/>
        <w:t xml:space="preserve">para atender la solicitud de información de manera positiva, situación que se </w:t>
      </w:r>
      <w:r w:rsidRPr="003E1DC3">
        <w:rPr>
          <w:rFonts w:ascii="Palatino Linotype" w:hAnsi="Palatino Linotype"/>
          <w:lang w:val="es-MX"/>
        </w:rPr>
        <w:t>robustece con la captura de la cédula de evaluación del Director</w:t>
      </w:r>
      <w:r w:rsidR="00243C8A" w:rsidRPr="003E1DC3">
        <w:rPr>
          <w:rFonts w:ascii="Palatino Linotype" w:hAnsi="Palatino Linotype"/>
          <w:lang w:val="es-MX"/>
        </w:rPr>
        <w:t xml:space="preserve"> de Transparencia</w:t>
      </w:r>
      <w:r w:rsidRPr="003E1DC3">
        <w:rPr>
          <w:rFonts w:ascii="Palatino Linotype" w:hAnsi="Palatino Linotype"/>
          <w:lang w:val="es-MX"/>
        </w:rPr>
        <w:t xml:space="preserve"> </w:t>
      </w:r>
      <w:r w:rsidRPr="003E1DC3">
        <w:rPr>
          <w:rFonts w:ascii="Palatino Linotype" w:hAnsi="Palatino Linotype"/>
          <w:noProof/>
          <w:lang w:val="es-MX"/>
        </w:rPr>
        <w:drawing>
          <wp:anchor distT="0" distB="0" distL="114300" distR="114300" simplePos="0" relativeHeight="251667456" behindDoc="0" locked="0" layoutInCell="1" allowOverlap="1" wp14:anchorId="40ABF422" wp14:editId="1FC18F00">
            <wp:simplePos x="0" y="0"/>
            <wp:positionH relativeFrom="column">
              <wp:posOffset>15240</wp:posOffset>
            </wp:positionH>
            <wp:positionV relativeFrom="paragraph">
              <wp:posOffset>1096010</wp:posOffset>
            </wp:positionV>
            <wp:extent cx="5581015" cy="2034540"/>
            <wp:effectExtent l="19050" t="19050" r="19685" b="2286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581015" cy="20345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E1DC3">
        <w:rPr>
          <w:rFonts w:ascii="Palatino Linotype" w:hAnsi="Palatino Linotype"/>
          <w:lang w:val="es-MX"/>
        </w:rPr>
        <w:t>que fue remitida en respuesta</w:t>
      </w:r>
      <w:r w:rsidR="00243C8A" w:rsidRPr="003E1DC3">
        <w:rPr>
          <w:rFonts w:ascii="Palatino Linotype" w:hAnsi="Palatino Linotype"/>
          <w:lang w:val="es-MX"/>
        </w:rPr>
        <w:t>, donde</w:t>
      </w:r>
      <w:r w:rsidRPr="003E1DC3">
        <w:rPr>
          <w:rFonts w:ascii="Palatino Linotype" w:hAnsi="Palatino Linotype"/>
          <w:lang w:val="es-MX"/>
        </w:rPr>
        <w:t xml:space="preserve"> se aprecia lo siguiente</w:t>
      </w:r>
      <w:r w:rsidR="00243C8A" w:rsidRPr="003E1DC3">
        <w:rPr>
          <w:rFonts w:ascii="Palatino Linotype" w:hAnsi="Palatino Linotype"/>
          <w:lang w:val="es-MX"/>
        </w:rPr>
        <w:t>:</w:t>
      </w:r>
    </w:p>
    <w:p w14:paraId="3E0B6014" w14:textId="77777777" w:rsidR="006D40C2" w:rsidRPr="003E1DC3" w:rsidRDefault="006D40C2" w:rsidP="00243C8A">
      <w:pPr>
        <w:autoSpaceDE w:val="0"/>
        <w:autoSpaceDN w:val="0"/>
        <w:adjustRightInd w:val="0"/>
        <w:spacing w:before="240" w:after="360" w:line="360" w:lineRule="auto"/>
        <w:ind w:right="18"/>
        <w:jc w:val="both"/>
        <w:rPr>
          <w:rFonts w:ascii="Palatino Linotype" w:eastAsia="Palatino Linotype" w:hAnsi="Palatino Linotype" w:cs="Palatino Linotype"/>
          <w:lang w:val="es-MX"/>
        </w:rPr>
      </w:pPr>
    </w:p>
    <w:p w14:paraId="5571BFB3" w14:textId="77777777" w:rsidR="00243C8A" w:rsidRPr="003E1DC3" w:rsidRDefault="00243C8A" w:rsidP="00243C8A">
      <w:pPr>
        <w:autoSpaceDE w:val="0"/>
        <w:autoSpaceDN w:val="0"/>
        <w:adjustRightInd w:val="0"/>
        <w:spacing w:before="240" w:after="360" w:line="360" w:lineRule="auto"/>
        <w:ind w:right="18"/>
        <w:jc w:val="both"/>
        <w:rPr>
          <w:rFonts w:ascii="Palatino Linotype" w:hAnsi="Palatino Linotype" w:cs="Arial"/>
          <w:bCs/>
          <w:szCs w:val="22"/>
          <w:lang w:val="es-MX"/>
        </w:rPr>
      </w:pPr>
      <w:r w:rsidRPr="003E1DC3">
        <w:rPr>
          <w:rFonts w:ascii="Palatino Linotype" w:eastAsia="Palatino Linotype" w:hAnsi="Palatino Linotype" w:cs="Palatino Linotype"/>
          <w:lang w:val="es-MX"/>
        </w:rPr>
        <w:t xml:space="preserve">Por lo que al haber emitido un pronunciamiento el </w:t>
      </w:r>
      <w:r w:rsidRPr="003E1DC3">
        <w:rPr>
          <w:rFonts w:ascii="Palatino Linotype" w:eastAsia="Palatino Linotype" w:hAnsi="Palatino Linotype" w:cs="Palatino Linotype"/>
          <w:b/>
          <w:lang w:val="es-MX"/>
        </w:rPr>
        <w:t xml:space="preserve">Sujeto Obligado </w:t>
      </w:r>
      <w:r w:rsidRPr="003E1DC3">
        <w:rPr>
          <w:rFonts w:ascii="Palatino Linotype" w:eastAsia="Palatino Linotype" w:hAnsi="Palatino Linotype" w:cs="Palatino Linotype"/>
          <w:lang w:val="es-MX"/>
        </w:rPr>
        <w:t xml:space="preserve">a través del área competente, </w:t>
      </w:r>
      <w:r w:rsidRPr="003E1DC3">
        <w:rPr>
          <w:rFonts w:ascii="Palatino Linotype" w:hAnsi="Palatino Linotype" w:cs="Arial"/>
          <w:bCs/>
          <w:szCs w:val="22"/>
          <w:lang w:val="es-MX"/>
        </w:rPr>
        <w:t>respecto de la materia del requerimiento de información, este Organismo Garante no está facultado para manifestarse sobre la veracidad de lo expresado por parte de este, pues no existe precepto legal alguno en la Ley de la materia que lo faculte para ello.</w:t>
      </w:r>
    </w:p>
    <w:p w14:paraId="07D4071A" w14:textId="77777777" w:rsidR="00243C8A" w:rsidRPr="003E1DC3" w:rsidRDefault="00243C8A" w:rsidP="00243C8A">
      <w:pPr>
        <w:autoSpaceDE w:val="0"/>
        <w:autoSpaceDN w:val="0"/>
        <w:adjustRightInd w:val="0"/>
        <w:spacing w:before="240" w:after="360" w:line="360" w:lineRule="auto"/>
        <w:ind w:right="18"/>
        <w:jc w:val="both"/>
        <w:rPr>
          <w:rFonts w:ascii="Palatino Linotype" w:hAnsi="Palatino Linotype"/>
          <w:lang w:val="es-MX"/>
        </w:rPr>
      </w:pPr>
      <w:r w:rsidRPr="003E1DC3">
        <w:rPr>
          <w:rFonts w:ascii="Palatino Linotype" w:hAnsi="Palatino Linotype" w:cs="Arial"/>
          <w:bCs/>
          <w:szCs w:val="22"/>
          <w:lang w:val="es-MX"/>
        </w:rPr>
        <w:t>L</w:t>
      </w:r>
      <w:r w:rsidRPr="003E1DC3">
        <w:rPr>
          <w:rFonts w:ascii="Palatino Linotype" w:hAnsi="Palatino Linotype" w:cs="Arial"/>
          <w:lang w:val="es-MX"/>
        </w:rPr>
        <w:t>o anterior se sustenta con lo plasmado en el criterio</w:t>
      </w:r>
      <w:r w:rsidRPr="003E1DC3">
        <w:rPr>
          <w:rFonts w:ascii="Palatino Linotype" w:hAnsi="Palatino Linotype"/>
          <w:lang w:val="es-MX"/>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6C213873" w14:textId="77777777" w:rsidR="00243C8A" w:rsidRPr="003E1DC3" w:rsidRDefault="00243C8A" w:rsidP="00243C8A">
      <w:pPr>
        <w:spacing w:before="240" w:after="240"/>
        <w:ind w:left="993" w:right="1041"/>
        <w:jc w:val="both"/>
        <w:rPr>
          <w:rFonts w:ascii="Palatino Linotype" w:hAnsi="Palatino Linotype"/>
          <w:i/>
          <w:sz w:val="22"/>
          <w:szCs w:val="22"/>
          <w:lang w:val="es-MX"/>
        </w:rPr>
      </w:pPr>
      <w:r w:rsidRPr="003E1DC3">
        <w:rPr>
          <w:rFonts w:ascii="Palatino Linotype" w:hAnsi="Palatino Linotype"/>
          <w:i/>
          <w:sz w:val="22"/>
          <w:szCs w:val="22"/>
          <w:lang w:val="es-MX"/>
        </w:rPr>
        <w:t>“</w:t>
      </w:r>
      <w:r w:rsidRPr="003E1DC3">
        <w:rPr>
          <w:rFonts w:ascii="Palatino Linotype" w:hAnsi="Palatino Linotype"/>
          <w:b/>
          <w:i/>
          <w:sz w:val="22"/>
          <w:szCs w:val="22"/>
          <w:lang w:val="es-MX"/>
        </w:rPr>
        <w:t>El Instituto Federal de Acceso a la Información y Protección de Datos no cuenta con facultades para pronunciarse respecto de la veracidad de los documentos proporcionados por los sujetos obligados.</w:t>
      </w:r>
      <w:r w:rsidRPr="003E1DC3">
        <w:rPr>
          <w:rFonts w:ascii="Palatino Linotype" w:hAnsi="Palatino Linotype"/>
          <w:i/>
          <w:sz w:val="22"/>
          <w:szCs w:val="22"/>
          <w:lang w:val="es-MX"/>
        </w:rPr>
        <w:t xml:space="preserve"> El Instituto Federal de Acceso a la Información y Protección de </w:t>
      </w:r>
      <w:r w:rsidRPr="003E1DC3">
        <w:rPr>
          <w:rFonts w:ascii="Palatino Linotype" w:hAnsi="Palatino Linotype"/>
          <w:i/>
          <w:sz w:val="22"/>
          <w:szCs w:val="22"/>
          <w:lang w:val="es-MX"/>
        </w:rPr>
        <w:lastRenderedPageBreak/>
        <w:t>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17F82F8" w14:textId="77777777" w:rsidR="00243C8A" w:rsidRPr="003E1DC3" w:rsidRDefault="00243C8A" w:rsidP="00E75AF0">
      <w:pPr>
        <w:spacing w:line="360" w:lineRule="auto"/>
        <w:jc w:val="both"/>
        <w:rPr>
          <w:rFonts w:ascii="Palatino Linotype" w:eastAsia="Palatino Linotype" w:hAnsi="Palatino Linotype" w:cs="Palatino Linotype"/>
        </w:rPr>
      </w:pPr>
    </w:p>
    <w:p w14:paraId="23D05337" w14:textId="77777777" w:rsidR="00EC59B8" w:rsidRPr="003E1DC3" w:rsidRDefault="00EC59B8" w:rsidP="00EC59B8">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Ahora bien, respecto de la certificación de la </w:t>
      </w:r>
      <w:proofErr w:type="gramStart"/>
      <w:r w:rsidRPr="003E1DC3">
        <w:rPr>
          <w:rFonts w:ascii="Palatino Linotype" w:eastAsia="Palatino Linotype" w:hAnsi="Palatino Linotype" w:cs="Palatino Linotype"/>
        </w:rPr>
        <w:t>Directora</w:t>
      </w:r>
      <w:proofErr w:type="gramEnd"/>
      <w:r w:rsidRPr="003E1DC3">
        <w:rPr>
          <w:rFonts w:ascii="Palatino Linotype" w:eastAsia="Palatino Linotype" w:hAnsi="Palatino Linotype" w:cs="Palatino Linotype"/>
        </w:rPr>
        <w:t xml:space="preserve"> de Desarrollo Económico, la Ley Orgánica Municipal, el artículo 96 </w:t>
      </w:r>
      <w:proofErr w:type="spellStart"/>
      <w:r w:rsidRPr="003E1DC3">
        <w:rPr>
          <w:rFonts w:ascii="Palatino Linotype" w:eastAsia="Palatino Linotype" w:hAnsi="Palatino Linotype" w:cs="Palatino Linotype"/>
        </w:rPr>
        <w:t>Quintus</w:t>
      </w:r>
      <w:proofErr w:type="spellEnd"/>
      <w:r w:rsidRPr="003E1DC3">
        <w:rPr>
          <w:rFonts w:ascii="Palatino Linotype" w:eastAsia="Palatino Linotype" w:hAnsi="Palatino Linotype" w:cs="Palatino Linotype"/>
        </w:rPr>
        <w:t xml:space="preserve"> establece lo siguiente: </w:t>
      </w:r>
    </w:p>
    <w:p w14:paraId="0A1526C5" w14:textId="77777777" w:rsidR="00EC59B8" w:rsidRPr="003E1DC3" w:rsidRDefault="00EC59B8" w:rsidP="00EC59B8">
      <w:pPr>
        <w:spacing w:line="360" w:lineRule="auto"/>
        <w:jc w:val="both"/>
        <w:rPr>
          <w:rFonts w:ascii="Palatino Linotype" w:eastAsia="Palatino Linotype" w:hAnsi="Palatino Linotype" w:cs="Palatino Linotype"/>
        </w:rPr>
      </w:pPr>
    </w:p>
    <w:p w14:paraId="687D1979" w14:textId="77777777" w:rsidR="00EC59B8" w:rsidRPr="003E1DC3" w:rsidRDefault="00EC59B8" w:rsidP="00EC59B8">
      <w:pPr>
        <w:spacing w:line="276" w:lineRule="auto"/>
        <w:ind w:left="567" w:right="851"/>
        <w:jc w:val="both"/>
        <w:rPr>
          <w:rFonts w:ascii="Palatino Linotype" w:eastAsia="Palatino Linotype" w:hAnsi="Palatino Linotype" w:cs="Palatino Linotype"/>
          <w:i/>
          <w:sz w:val="22"/>
        </w:rPr>
      </w:pPr>
      <w:r w:rsidRPr="003E1DC3">
        <w:rPr>
          <w:rFonts w:ascii="Palatino Linotype" w:eastAsia="Palatino Linotype" w:hAnsi="Palatino Linotype" w:cs="Palatino Linotype"/>
          <w:i/>
          <w:sz w:val="22"/>
        </w:rPr>
        <w:t xml:space="preserve">“Artículo 96 </w:t>
      </w:r>
      <w:proofErr w:type="spellStart"/>
      <w:r w:rsidRPr="003E1DC3">
        <w:rPr>
          <w:rFonts w:ascii="Palatino Linotype" w:eastAsia="Palatino Linotype" w:hAnsi="Palatino Linotype" w:cs="Palatino Linotype"/>
          <w:i/>
          <w:sz w:val="22"/>
        </w:rPr>
        <w:t>Quintus</w:t>
      </w:r>
      <w:proofErr w:type="spellEnd"/>
      <w:r w:rsidRPr="003E1DC3">
        <w:rPr>
          <w:rFonts w:ascii="Palatino Linotype" w:eastAsia="Palatino Linotype" w:hAnsi="Palatino Linotype" w:cs="Palatino Linotype"/>
          <w:i/>
          <w:sz w:val="22"/>
        </w:rPr>
        <w:t xml:space="preserve">. El </w:t>
      </w:r>
      <w:proofErr w:type="gramStart"/>
      <w:r w:rsidRPr="003E1DC3">
        <w:rPr>
          <w:rFonts w:ascii="Palatino Linotype" w:eastAsia="Palatino Linotype" w:hAnsi="Palatino Linotype" w:cs="Palatino Linotype"/>
          <w:i/>
          <w:sz w:val="22"/>
        </w:rPr>
        <w:t>Director</w:t>
      </w:r>
      <w:proofErr w:type="gramEnd"/>
      <w:r w:rsidRPr="003E1DC3">
        <w:rPr>
          <w:rFonts w:ascii="Palatino Linotype" w:eastAsia="Palatino Linotype" w:hAnsi="Palatino Linotype" w:cs="Palatino Linotype"/>
          <w:i/>
          <w:sz w:val="22"/>
        </w:rPr>
        <w:t xml:space="preserve"> de Desarrollo Económico o Titular de la Unidad</w:t>
      </w:r>
    </w:p>
    <w:p w14:paraId="224722DB" w14:textId="77777777" w:rsidR="00EC59B8" w:rsidRPr="003E1DC3" w:rsidRDefault="00EC59B8" w:rsidP="00EC59B8">
      <w:pPr>
        <w:spacing w:line="276" w:lineRule="auto"/>
        <w:ind w:left="567" w:right="851"/>
        <w:jc w:val="both"/>
        <w:rPr>
          <w:rFonts w:ascii="Palatino Linotype" w:eastAsia="Palatino Linotype" w:hAnsi="Palatino Linotype" w:cs="Palatino Linotype"/>
          <w:i/>
          <w:sz w:val="22"/>
        </w:rPr>
      </w:pPr>
      <w:r w:rsidRPr="003E1DC3">
        <w:rPr>
          <w:rFonts w:ascii="Palatino Linotype" w:eastAsia="Palatino Linotype" w:hAnsi="Palatino Linotype" w:cs="Palatino Linotype"/>
          <w:i/>
          <w:sz w:val="22"/>
        </w:rPr>
        <w:t xml:space="preserve">Administrativa equivalente, además de los requisitos del artículo 32 de esta Ley, requiere contar con título profesional en el área económico-administrativa o contar con experiencia mínima de un año, con anterioridad a la fecha de su </w:t>
      </w:r>
      <w:proofErr w:type="gramStart"/>
      <w:r w:rsidRPr="003E1DC3">
        <w:rPr>
          <w:rFonts w:ascii="Palatino Linotype" w:eastAsia="Palatino Linotype" w:hAnsi="Palatino Linotype" w:cs="Palatino Linotype"/>
          <w:i/>
          <w:sz w:val="22"/>
        </w:rPr>
        <w:t>designación.+</w:t>
      </w:r>
      <w:proofErr w:type="gramEnd"/>
    </w:p>
    <w:p w14:paraId="1E10F49E" w14:textId="77777777" w:rsidR="00EC59B8" w:rsidRPr="003E1DC3" w:rsidRDefault="00EC59B8" w:rsidP="00EC59B8">
      <w:pPr>
        <w:spacing w:line="276" w:lineRule="auto"/>
        <w:ind w:left="567" w:right="851"/>
        <w:jc w:val="both"/>
        <w:rPr>
          <w:rFonts w:ascii="Palatino Linotype" w:eastAsia="Palatino Linotype" w:hAnsi="Palatino Linotype" w:cs="Palatino Linotype"/>
          <w:i/>
          <w:sz w:val="22"/>
        </w:rPr>
      </w:pPr>
    </w:p>
    <w:p w14:paraId="0B8508B3" w14:textId="77777777" w:rsidR="00243C8A" w:rsidRPr="003E1DC3" w:rsidRDefault="00EC59B8" w:rsidP="00EC59B8">
      <w:pPr>
        <w:spacing w:line="276" w:lineRule="auto"/>
        <w:ind w:left="567" w:right="851"/>
        <w:jc w:val="both"/>
        <w:rPr>
          <w:rFonts w:ascii="Palatino Linotype" w:eastAsia="Palatino Linotype" w:hAnsi="Palatino Linotype" w:cs="Palatino Linotype"/>
          <w:i/>
          <w:sz w:val="22"/>
        </w:rPr>
      </w:pPr>
      <w:r w:rsidRPr="003E1DC3">
        <w:rPr>
          <w:rFonts w:ascii="Palatino Linotype" w:eastAsia="Palatino Linotype" w:hAnsi="Palatino Linotype" w:cs="Palatino Linotype"/>
          <w:b/>
          <w:i/>
          <w:sz w:val="22"/>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r w:rsidRPr="003E1DC3">
        <w:rPr>
          <w:rFonts w:ascii="Palatino Linotype" w:eastAsia="Palatino Linotype" w:hAnsi="Palatino Linotype" w:cs="Palatino Linotype"/>
          <w:i/>
          <w:sz w:val="22"/>
        </w:rPr>
        <w:t>”</w:t>
      </w:r>
    </w:p>
    <w:p w14:paraId="09AB7074" w14:textId="77777777" w:rsidR="00E75AF0" w:rsidRPr="003E1DC3" w:rsidRDefault="00E75AF0" w:rsidP="00E75AF0">
      <w:pPr>
        <w:spacing w:line="360" w:lineRule="auto"/>
        <w:jc w:val="both"/>
        <w:rPr>
          <w:rFonts w:ascii="Palatino Linotype" w:eastAsia="Palatino Linotype" w:hAnsi="Palatino Linotype" w:cs="Palatino Linotype"/>
        </w:rPr>
      </w:pPr>
    </w:p>
    <w:p w14:paraId="1105D92D" w14:textId="77777777" w:rsidR="00EC59B8" w:rsidRPr="003E1DC3" w:rsidRDefault="00EC59B8" w:rsidP="00E75AF0">
      <w:pPr>
        <w:spacing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En el caso particular, se advierte que dicha servidora pública fue dada de alta en el cargo el 1 de enero de dos mil veintidós, tal como se aprecia de la siguiente captura de pantalla obtenida del portal de Información Pública de Oficio Mexiquense (IPOMEX), correspondiente al Sujeto Obligado, misma que se inserta a continuación: </w:t>
      </w:r>
    </w:p>
    <w:p w14:paraId="28694E51" w14:textId="77777777" w:rsidR="00EC59B8" w:rsidRPr="003E1DC3" w:rsidRDefault="00EC59B8" w:rsidP="00EC59B8">
      <w:pPr>
        <w:spacing w:line="360" w:lineRule="auto"/>
        <w:jc w:val="center"/>
        <w:rPr>
          <w:rFonts w:ascii="Palatino Linotype" w:eastAsia="Palatino Linotype" w:hAnsi="Palatino Linotype" w:cs="Palatino Linotype"/>
        </w:rPr>
      </w:pPr>
      <w:r w:rsidRPr="003E1DC3">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8480" behindDoc="0" locked="0" layoutInCell="1" allowOverlap="1" wp14:anchorId="5F97B3E3" wp14:editId="59DCF0D7">
                <wp:simplePos x="0" y="0"/>
                <wp:positionH relativeFrom="column">
                  <wp:posOffset>396240</wp:posOffset>
                </wp:positionH>
                <wp:positionV relativeFrom="paragraph">
                  <wp:posOffset>1410335</wp:posOffset>
                </wp:positionV>
                <wp:extent cx="1981200" cy="161925"/>
                <wp:effectExtent l="57150" t="19050" r="76200" b="104775"/>
                <wp:wrapNone/>
                <wp:docPr id="18" name="Rectángulo 18"/>
                <wp:cNvGraphicFramePr/>
                <a:graphic xmlns:a="http://schemas.openxmlformats.org/drawingml/2006/main">
                  <a:graphicData uri="http://schemas.microsoft.com/office/word/2010/wordprocessingShape">
                    <wps:wsp>
                      <wps:cNvSpPr/>
                      <wps:spPr>
                        <a:xfrm>
                          <a:off x="0" y="0"/>
                          <a:ext cx="1981200" cy="161925"/>
                        </a:xfrm>
                        <a:prstGeom prst="rect">
                          <a:avLst/>
                        </a:prstGeom>
                        <a:noFill/>
                        <a:ln w="19050">
                          <a:solidFill>
                            <a:schemeClr val="accent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74DC02" id="Rectángulo 18" o:spid="_x0000_s1026" style="position:absolute;margin-left:31.2pt;margin-top:111.05pt;width:156pt;height:12.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" filled="f" strokecolor="#d99594 [1941]" strokeweight="1.5pt">
                <v:shadow on="t" color="black" opacity="22937f" origin=",.5" offset="0,.63889mm"/>
              </v:rect>
            </w:pict>
          </mc:Fallback>
        </mc:AlternateContent>
      </w:r>
      <w:r w:rsidRPr="003E1DC3">
        <w:rPr>
          <w:rFonts w:ascii="Palatino Linotype" w:eastAsia="Palatino Linotype" w:hAnsi="Palatino Linotype" w:cs="Palatino Linotype"/>
          <w:noProof/>
          <w:lang w:val="es-MX"/>
        </w:rPr>
        <w:drawing>
          <wp:inline distT="0" distB="0" distL="0" distR="0" wp14:anchorId="0C105F18" wp14:editId="6B1CE047">
            <wp:extent cx="4783577" cy="4010025"/>
            <wp:effectExtent l="19050" t="19050" r="1714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87075" cy="4012957"/>
                    </a:xfrm>
                    <a:prstGeom prst="rect">
                      <a:avLst/>
                    </a:prstGeom>
                    <a:ln>
                      <a:solidFill>
                        <a:schemeClr val="tx1"/>
                      </a:solidFill>
                    </a:ln>
                  </pic:spPr>
                </pic:pic>
              </a:graphicData>
            </a:graphic>
          </wp:inline>
        </w:drawing>
      </w:r>
    </w:p>
    <w:p w14:paraId="6AEE5164" w14:textId="77777777" w:rsidR="004A064B" w:rsidRPr="003E1DC3" w:rsidRDefault="00A42743" w:rsidP="004A064B">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De manera que si contabilizamos los meses transcurridos entre el 1 de enero de 2022 y la fecha de solicitud que es precisamente el 17 de junio de 2022, se tiene que han transcurrido 5 meses, por lo que es posible que a la fecha de la solicitud, </w:t>
      </w:r>
      <w:r w:rsidR="004A064B" w:rsidRPr="003E1DC3">
        <w:rPr>
          <w:rFonts w:ascii="Palatino Linotype" w:eastAsia="Palatino Linotype" w:hAnsi="Palatino Linotype" w:cs="Palatino Linotype"/>
        </w:rPr>
        <w:t xml:space="preserve">la servidora pública aun no contara con el documento, sin embargo, no pasa desapercibido para este organismo garante que la constancia de acreditación del diplomado “Fomentar el Desarrollo en los Municipios del Estado de México” data de noviembre de 2021, es decir, no es congruente con la fecha de su alta, por lo que se estima pertinente ordenar al Sujeto Obligado efectuar una nueva búsqueda exhaustiva y razonable, para efecto de localizar la certificación de competencia laboral de la Directora de Desarrollo Económico en funciones al diecisiete de junio de dos mil veintidós, sin embargo, de ser el caso en el que no se cuente con los títulos profesionales, por no </w:t>
      </w:r>
      <w:r w:rsidR="004A064B" w:rsidRPr="003E1DC3">
        <w:rPr>
          <w:rFonts w:ascii="Palatino Linotype" w:eastAsia="Palatino Linotype" w:hAnsi="Palatino Linotype" w:cs="Palatino Linotype"/>
        </w:rPr>
        <w:lastRenderedPageBreak/>
        <w:t xml:space="preserve">haberse generado, poseído o administrado dicha información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53B54C9B" w14:textId="77777777" w:rsidR="004A064B" w:rsidRPr="003E1DC3" w:rsidRDefault="004A064B" w:rsidP="004A064B">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“Artículo 19…</w:t>
      </w:r>
    </w:p>
    <w:p w14:paraId="6D48CA12" w14:textId="77777777" w:rsidR="00E75AF0" w:rsidRPr="003E1DC3" w:rsidRDefault="004A064B" w:rsidP="007841D9">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1C7D06BB" w14:textId="77777777" w:rsidR="000938D9" w:rsidRPr="003E1DC3" w:rsidRDefault="00F14ECD" w:rsidP="00F14ECD">
      <w:pPr>
        <w:spacing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t xml:space="preserve">4.- El Acta de Instalación del Comité de Transparencia </w:t>
      </w:r>
    </w:p>
    <w:p w14:paraId="037806E2" w14:textId="77777777" w:rsidR="006418F1" w:rsidRPr="003E1DC3" w:rsidRDefault="006418F1" w:rsidP="008C4070">
      <w:pPr>
        <w:spacing w:before="240" w:after="240" w:line="360" w:lineRule="auto"/>
        <w:ind w:right="51"/>
        <w:jc w:val="both"/>
        <w:rPr>
          <w:rFonts w:ascii="Palatino Linotype" w:eastAsia="Palatino Linotype" w:hAnsi="Palatino Linotype" w:cs="Palatino Linotype"/>
          <w:i/>
          <w:strike/>
          <w:sz w:val="22"/>
          <w:szCs w:val="22"/>
        </w:rPr>
      </w:pPr>
      <w:r w:rsidRPr="003E1DC3">
        <w:rPr>
          <w:rFonts w:ascii="Palatino Linotype" w:eastAsia="Palatino Linotype" w:hAnsi="Palatino Linotype" w:cs="Palatino Linotype"/>
        </w:rPr>
        <w:t xml:space="preserve">En lo concerniente a este punto, resulta importante señalar </w:t>
      </w:r>
      <w:proofErr w:type="gramStart"/>
      <w:r w:rsidRPr="003E1DC3">
        <w:rPr>
          <w:rFonts w:ascii="Palatino Linotype" w:eastAsia="Palatino Linotype" w:hAnsi="Palatino Linotype" w:cs="Palatino Linotype"/>
        </w:rPr>
        <w:t>que</w:t>
      </w:r>
      <w:proofErr w:type="gramEnd"/>
      <w:r w:rsidRPr="003E1DC3">
        <w:rPr>
          <w:rFonts w:ascii="Palatino Linotype" w:eastAsia="Palatino Linotype" w:hAnsi="Palatino Linotype" w:cs="Palatino Linotype"/>
        </w:rPr>
        <w:t xml:space="preserve"> al no pronunciarse 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respecto de este punto en particular, se estima que su respuesta careció de los principios de congruencia y exhaustividad,</w:t>
      </w:r>
      <w:r w:rsidR="009C3E35" w:rsidRPr="003E1DC3">
        <w:rPr>
          <w:rFonts w:ascii="Palatino Linotype" w:eastAsia="Palatino Linotype" w:hAnsi="Palatino Linotype" w:cs="Palatino Linotype"/>
        </w:rPr>
        <w:t xml:space="preserve"> como fue señalado anteriormente.</w:t>
      </w:r>
      <w:r w:rsidRPr="003E1DC3">
        <w:rPr>
          <w:rFonts w:ascii="Palatino Linotype" w:eastAsia="Palatino Linotype" w:hAnsi="Palatino Linotype" w:cs="Palatino Linotype"/>
        </w:rPr>
        <w:t xml:space="preserve"> </w:t>
      </w:r>
    </w:p>
    <w:p w14:paraId="2EACC280" w14:textId="77777777" w:rsidR="006418F1" w:rsidRPr="003E1DC3" w:rsidRDefault="006418F1" w:rsidP="006418F1">
      <w:pPr>
        <w:pStyle w:val="NormalWeb"/>
        <w:spacing w:before="240" w:beforeAutospacing="0" w:after="240" w:afterAutospacing="0" w:line="360" w:lineRule="auto"/>
        <w:jc w:val="both"/>
      </w:pPr>
      <w:r w:rsidRPr="003E1DC3">
        <w:rPr>
          <w:rFonts w:ascii="Palatino Linotype" w:hAnsi="Palatino Linotype"/>
        </w:rPr>
        <w:t xml:space="preserve">Para el estudio de este punto, conviene reiterar que el artículo 3 en su fracción XI establece lo que debemos entender por documentos, estos serán los expedientes, reportes, estudios, </w:t>
      </w:r>
      <w:r w:rsidRPr="003E1DC3">
        <w:rPr>
          <w:rFonts w:ascii="Palatino Linotype" w:hAnsi="Palatino Linotype"/>
          <w:b/>
          <w:bCs/>
        </w:rPr>
        <w:t>actas</w:t>
      </w:r>
      <w:r w:rsidRPr="003E1DC3">
        <w:rPr>
          <w:rFonts w:ascii="Palatino Linotype" w:hAnsi="Palatino Linotype"/>
        </w:rPr>
        <w:t>,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cuales podrán estar en cualquier medio, sea escrito, impreso, sonoro, visual, electrónico, informático u holográfico</w:t>
      </w:r>
    </w:p>
    <w:p w14:paraId="34AE7D65" w14:textId="77777777" w:rsidR="006418F1" w:rsidRPr="003E1DC3" w:rsidRDefault="006418F1" w:rsidP="006418F1">
      <w:pPr>
        <w:pStyle w:val="NormalWeb"/>
        <w:spacing w:before="240" w:beforeAutospacing="0" w:after="240" w:afterAutospacing="0" w:line="360" w:lineRule="auto"/>
        <w:jc w:val="both"/>
      </w:pPr>
      <w:r w:rsidRPr="003E1DC3">
        <w:rPr>
          <w:rFonts w:ascii="Palatino Linotype" w:hAnsi="Palatino Linotype"/>
        </w:rPr>
        <w:lastRenderedPageBreak/>
        <w:t>Para el caso que nos ocupa, los artículos 45 y 47 de la Ley de Transparencia y Acceso a la Información del Estado de México y Municipios, reconocen la existencia del Comité de Transparencia, resulta conveniente traer estos preceptos a colación para mayor referencia: </w:t>
      </w:r>
    </w:p>
    <w:p w14:paraId="250D5DD1" w14:textId="77777777" w:rsidR="006418F1" w:rsidRPr="003E1DC3" w:rsidRDefault="006418F1" w:rsidP="006418F1">
      <w:pPr>
        <w:pStyle w:val="NormalWeb"/>
        <w:spacing w:before="240" w:after="240"/>
        <w:ind w:left="567" w:right="900"/>
        <w:jc w:val="both"/>
        <w:rPr>
          <w:rFonts w:ascii="Palatino Linotype" w:hAnsi="Palatino Linotype"/>
          <w:b/>
          <w:bCs/>
          <w:i/>
          <w:iCs/>
          <w:sz w:val="22"/>
          <w:szCs w:val="22"/>
        </w:rPr>
      </w:pPr>
      <w:r w:rsidRPr="003E1DC3">
        <w:rPr>
          <w:rFonts w:ascii="Palatino Linotype" w:hAnsi="Palatino Linotype"/>
          <w:b/>
          <w:bCs/>
          <w:i/>
          <w:iCs/>
          <w:sz w:val="22"/>
          <w:szCs w:val="22"/>
        </w:rPr>
        <w:t>“</w:t>
      </w:r>
      <w:r w:rsidRPr="003E1DC3">
        <w:rPr>
          <w:rFonts w:ascii="Palatino Linotype" w:hAnsi="Palatino Linotype"/>
          <w:bCs/>
          <w:i/>
          <w:iCs/>
          <w:sz w:val="22"/>
          <w:szCs w:val="22"/>
        </w:rPr>
        <w:t xml:space="preserve">Artículo 45. </w:t>
      </w:r>
      <w:r w:rsidRPr="003E1DC3">
        <w:rPr>
          <w:rFonts w:ascii="Palatino Linotype" w:hAnsi="Palatino Linotype"/>
          <w:b/>
          <w:bCs/>
          <w:i/>
          <w:iCs/>
          <w:sz w:val="22"/>
          <w:szCs w:val="22"/>
        </w:rPr>
        <w:t>Cada sujeto obligado establecerá un Comité de Transparencia, colegiado e integrado por lo menos por tres miembros, debiendo de ser siempre un número impar.</w:t>
      </w:r>
    </w:p>
    <w:p w14:paraId="0CD4D167" w14:textId="77777777" w:rsidR="006418F1" w:rsidRPr="003E1DC3" w:rsidRDefault="006418F1" w:rsidP="006418F1">
      <w:pPr>
        <w:pStyle w:val="NormalWeb"/>
        <w:spacing w:before="240" w:after="240"/>
        <w:ind w:left="567" w:right="900"/>
        <w:jc w:val="both"/>
        <w:rPr>
          <w:rFonts w:ascii="Palatino Linotype" w:hAnsi="Palatino Linotype"/>
          <w:bCs/>
          <w:i/>
          <w:iCs/>
          <w:sz w:val="22"/>
          <w:szCs w:val="22"/>
        </w:rPr>
      </w:pPr>
      <w:r w:rsidRPr="003E1DC3">
        <w:rPr>
          <w:rFonts w:ascii="Palatino Linotype" w:hAnsi="Palatino Linotype"/>
          <w:bCs/>
          <w:i/>
          <w:iCs/>
          <w:sz w:val="22"/>
          <w:szCs w:val="22"/>
        </w:rPr>
        <w:t>Los integrantes del Comité de Transparencia no podrán depender jerárquicamente entre sí, tampoco podrán reunirse dos o más de estos integrantes en una sola persona. Cuando se presente el caso, el titular del sujeto obligado tendrá que nombrar a la persona que supla al subordinado. Los miembros propietarios de los Comités de Transparencia contarán con los suplentes designados, de conformidad con la normatividad interna de los respectivos sujetos obligados, y deberán corresponder a personas que ocupen cargos de la jerarquía inmediata inferior a la de dichos propietarios.</w:t>
      </w:r>
    </w:p>
    <w:p w14:paraId="5B7211EA" w14:textId="77777777" w:rsidR="006418F1" w:rsidRPr="003E1DC3" w:rsidRDefault="006418F1" w:rsidP="006418F1">
      <w:pPr>
        <w:pStyle w:val="NormalWeb"/>
        <w:spacing w:before="240" w:beforeAutospacing="0" w:after="240" w:afterAutospacing="0"/>
        <w:ind w:left="567" w:right="900"/>
        <w:jc w:val="both"/>
      </w:pPr>
      <w:r w:rsidRPr="003E1DC3">
        <w:rPr>
          <w:rFonts w:ascii="Palatino Linotype" w:hAnsi="Palatino Linotype"/>
          <w:b/>
          <w:bCs/>
          <w:i/>
          <w:iCs/>
          <w:sz w:val="22"/>
          <w:szCs w:val="22"/>
        </w:rPr>
        <w:t xml:space="preserve">Artículo 47. </w:t>
      </w:r>
      <w:r w:rsidRPr="003E1DC3">
        <w:rPr>
          <w:rFonts w:ascii="Palatino Linotype" w:hAnsi="Palatino Linotype"/>
          <w:b/>
          <w:i/>
          <w:iCs/>
          <w:sz w:val="22"/>
          <w:szCs w:val="22"/>
        </w:rPr>
        <w:t>El Comité de Transparencia será la autoridad máxima al interior del sujeto obligado en materia del derecho de acceso a la información.</w:t>
      </w:r>
      <w:r w:rsidRPr="003E1DC3">
        <w:rPr>
          <w:rFonts w:ascii="Palatino Linotype" w:hAnsi="Palatino Linotype"/>
          <w:i/>
          <w:iCs/>
          <w:sz w:val="22"/>
          <w:szCs w:val="22"/>
        </w:rPr>
        <w:t> </w:t>
      </w:r>
    </w:p>
    <w:p w14:paraId="4226325F" w14:textId="77777777" w:rsidR="006418F1" w:rsidRPr="003E1DC3" w:rsidRDefault="006418F1" w:rsidP="006418F1">
      <w:pPr>
        <w:pStyle w:val="NormalWeb"/>
        <w:spacing w:before="240" w:beforeAutospacing="0" w:after="240" w:afterAutospacing="0"/>
        <w:ind w:left="567" w:right="900"/>
        <w:jc w:val="both"/>
      </w:pPr>
      <w:r w:rsidRPr="003E1DC3">
        <w:rPr>
          <w:rFonts w:ascii="Palatino Linotype" w:hAnsi="Palatino Linotype"/>
          <w:b/>
          <w:bCs/>
          <w:i/>
          <w:iCs/>
          <w:sz w:val="22"/>
          <w:szCs w:val="22"/>
          <w:u w:val="single"/>
        </w:rPr>
        <w:t xml:space="preserve">El Comité de Transparencia adoptará sus resoluciones por mayoría de votos. En caso de empate, la o el </w:t>
      </w:r>
      <w:proofErr w:type="gramStart"/>
      <w:r w:rsidRPr="003E1DC3">
        <w:rPr>
          <w:rFonts w:ascii="Palatino Linotype" w:hAnsi="Palatino Linotype"/>
          <w:b/>
          <w:bCs/>
          <w:i/>
          <w:iCs/>
          <w:sz w:val="22"/>
          <w:szCs w:val="22"/>
          <w:u w:val="single"/>
        </w:rPr>
        <w:t>Presidente</w:t>
      </w:r>
      <w:proofErr w:type="gramEnd"/>
      <w:r w:rsidRPr="003E1DC3">
        <w:rPr>
          <w:rFonts w:ascii="Palatino Linotype" w:hAnsi="Palatino Linotype"/>
          <w:b/>
          <w:bCs/>
          <w:i/>
          <w:iCs/>
          <w:sz w:val="22"/>
          <w:szCs w:val="22"/>
          <w:u w:val="single"/>
        </w:rPr>
        <w:t xml:space="preserve"> tendrá voto de calidad</w:t>
      </w:r>
      <w:r w:rsidRPr="003E1DC3">
        <w:rPr>
          <w:rFonts w:ascii="Palatino Linotype" w:hAnsi="Palatino Linotype"/>
          <w:i/>
          <w:iCs/>
          <w:sz w:val="22"/>
          <w:szCs w:val="22"/>
        </w:rPr>
        <w:t>. A sus sesiones podrán asistir</w:t>
      </w:r>
      <w:r w:rsidRPr="003E1DC3">
        <w:rPr>
          <w:rFonts w:ascii="Palatino Linotype" w:hAnsi="Palatino Linotype"/>
          <w:sz w:val="22"/>
          <w:szCs w:val="22"/>
        </w:rPr>
        <w:t xml:space="preserve"> </w:t>
      </w:r>
      <w:r w:rsidRPr="003E1DC3">
        <w:rPr>
          <w:rFonts w:ascii="Palatino Linotype" w:hAnsi="Palatino Linotype"/>
          <w:i/>
          <w:iCs/>
          <w:sz w:val="22"/>
          <w:szCs w:val="22"/>
        </w:rPr>
        <w:t xml:space="preserve">como invitados aquellos que sus integrantes consideren necesarios, quienes tendrán </w:t>
      </w:r>
      <w:proofErr w:type="gramStart"/>
      <w:r w:rsidRPr="003E1DC3">
        <w:rPr>
          <w:rFonts w:ascii="Palatino Linotype" w:hAnsi="Palatino Linotype"/>
          <w:i/>
          <w:iCs/>
          <w:sz w:val="22"/>
          <w:szCs w:val="22"/>
        </w:rPr>
        <w:t>voz</w:t>
      </w:r>
      <w:proofErr w:type="gramEnd"/>
      <w:r w:rsidRPr="003E1DC3">
        <w:rPr>
          <w:rFonts w:ascii="Palatino Linotype" w:hAnsi="Palatino Linotype"/>
          <w:i/>
          <w:iCs/>
          <w:sz w:val="22"/>
          <w:szCs w:val="22"/>
        </w:rPr>
        <w:t xml:space="preserve"> pero no voto. </w:t>
      </w:r>
    </w:p>
    <w:p w14:paraId="4E6743B9" w14:textId="77777777" w:rsidR="006418F1" w:rsidRPr="003E1DC3" w:rsidRDefault="006418F1" w:rsidP="006418F1">
      <w:pPr>
        <w:pStyle w:val="NormalWeb"/>
        <w:spacing w:before="240" w:beforeAutospacing="0" w:after="240" w:afterAutospacing="0"/>
        <w:ind w:left="567" w:right="900"/>
        <w:jc w:val="both"/>
      </w:pPr>
      <w:r w:rsidRPr="003E1DC3">
        <w:rPr>
          <w:rFonts w:ascii="Palatino Linotype" w:hAnsi="Palatino Linotype"/>
          <w:b/>
          <w:bCs/>
          <w:i/>
          <w:iCs/>
          <w:sz w:val="22"/>
          <w:szCs w:val="22"/>
          <w:u w:val="single"/>
        </w:rPr>
        <w:t>El Comité se reunirá en sesión ordinaria o extraordinaria las veces que estime necesario. El tipo de sesión se precisará en la convocatoria emitida. </w:t>
      </w:r>
    </w:p>
    <w:p w14:paraId="6A9DE88C" w14:textId="77777777" w:rsidR="006418F1" w:rsidRPr="003E1DC3" w:rsidRDefault="006418F1" w:rsidP="006418F1">
      <w:pPr>
        <w:pStyle w:val="NormalWeb"/>
        <w:spacing w:before="240" w:beforeAutospacing="0" w:after="240" w:afterAutospacing="0"/>
        <w:ind w:left="567" w:right="900"/>
        <w:jc w:val="both"/>
      </w:pPr>
      <w:r w:rsidRPr="003E1DC3">
        <w:rPr>
          <w:rFonts w:ascii="Palatino Linotype" w:hAnsi="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46EF229E" w14:textId="77777777" w:rsidR="006418F1" w:rsidRPr="003E1DC3" w:rsidRDefault="006418F1" w:rsidP="006418F1">
      <w:pPr>
        <w:pStyle w:val="NormalWeb"/>
        <w:shd w:val="clear" w:color="auto" w:fill="FFFFFF"/>
        <w:spacing w:before="240" w:beforeAutospacing="0" w:after="240" w:afterAutospacing="0" w:line="360" w:lineRule="auto"/>
        <w:ind w:right="49"/>
        <w:jc w:val="both"/>
      </w:pPr>
      <w:r w:rsidRPr="003E1DC3">
        <w:rPr>
          <w:rFonts w:ascii="Palatino Linotype" w:hAnsi="Palatino Linotype"/>
        </w:rPr>
        <w:lastRenderedPageBreak/>
        <w:t>Así mismo la legislación en referencia contempla como obligación común de transparencia, las actas emitidas por el Comité de Transparencia, esto mediante su artículo 92, fracción XLIII:</w:t>
      </w:r>
    </w:p>
    <w:p w14:paraId="5F0FE67B" w14:textId="77777777" w:rsidR="006418F1" w:rsidRPr="003E1DC3" w:rsidRDefault="006418F1" w:rsidP="006418F1">
      <w:pPr>
        <w:pStyle w:val="NormalWeb"/>
        <w:shd w:val="clear" w:color="auto" w:fill="FFFFFF"/>
        <w:spacing w:before="240" w:beforeAutospacing="0" w:after="0" w:afterAutospacing="0"/>
        <w:ind w:left="567" w:right="900"/>
        <w:jc w:val="both"/>
      </w:pPr>
      <w:r w:rsidRPr="003E1DC3">
        <w:rPr>
          <w:rFonts w:ascii="Palatino Linotype" w:hAnsi="Palatino Linotype"/>
          <w:b/>
          <w:bCs/>
          <w:i/>
          <w:iCs/>
          <w:sz w:val="22"/>
          <w:szCs w:val="22"/>
        </w:rPr>
        <w:t xml:space="preserve">“Artículo 92. </w:t>
      </w:r>
      <w:r w:rsidRPr="003E1DC3">
        <w:rPr>
          <w:rFonts w:ascii="Palatino Linotype" w:hAnsi="Palatino Linotype"/>
          <w:i/>
          <w:iCs/>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009E9C9" w14:textId="77777777" w:rsidR="006418F1" w:rsidRPr="003E1DC3" w:rsidRDefault="006418F1" w:rsidP="006418F1">
      <w:pPr>
        <w:pStyle w:val="NormalWeb"/>
        <w:shd w:val="clear" w:color="auto" w:fill="FFFFFF"/>
        <w:spacing w:before="0" w:beforeAutospacing="0" w:after="0" w:afterAutospacing="0"/>
        <w:ind w:left="567" w:right="900"/>
        <w:jc w:val="both"/>
      </w:pPr>
      <w:r w:rsidRPr="003E1DC3">
        <w:rPr>
          <w:rFonts w:ascii="Palatino Linotype" w:hAnsi="Palatino Linotype"/>
          <w:b/>
          <w:bCs/>
          <w:i/>
          <w:iCs/>
          <w:sz w:val="22"/>
          <w:szCs w:val="22"/>
          <w:u w:val="single"/>
        </w:rPr>
        <w:t>XLIII. Las actas y resoluciones del Comité de Transparencia de los sujetos obligados;”</w:t>
      </w:r>
    </w:p>
    <w:p w14:paraId="175A631E" w14:textId="77777777" w:rsidR="006418F1" w:rsidRPr="003E1DC3" w:rsidRDefault="006418F1" w:rsidP="006418F1">
      <w:pPr>
        <w:pStyle w:val="NormalWeb"/>
        <w:shd w:val="clear" w:color="auto" w:fill="FFFFFF"/>
        <w:spacing w:before="0" w:beforeAutospacing="0" w:after="240" w:afterAutospacing="0"/>
        <w:ind w:left="567" w:right="900"/>
        <w:jc w:val="both"/>
      </w:pPr>
      <w:r w:rsidRPr="003E1DC3">
        <w:rPr>
          <w:rFonts w:ascii="Palatino Linotype" w:hAnsi="Palatino Linotype"/>
          <w:i/>
          <w:iCs/>
          <w:sz w:val="22"/>
          <w:szCs w:val="22"/>
        </w:rPr>
        <w:t>(Énfasis añadido)</w:t>
      </w:r>
    </w:p>
    <w:p w14:paraId="019937FE" w14:textId="77777777" w:rsidR="006418F1" w:rsidRPr="003E1DC3" w:rsidRDefault="006418F1" w:rsidP="002736A2">
      <w:pPr>
        <w:pStyle w:val="NormalWeb"/>
        <w:shd w:val="clear" w:color="auto" w:fill="FFFFFF"/>
        <w:spacing w:before="240" w:beforeAutospacing="0" w:after="240" w:afterAutospacing="0" w:line="360" w:lineRule="auto"/>
        <w:ind w:right="49"/>
        <w:jc w:val="both"/>
      </w:pPr>
      <w:r w:rsidRPr="003E1DC3">
        <w:rPr>
          <w:rFonts w:ascii="Palatino Linotype" w:hAnsi="Palatino Linotype"/>
        </w:rPr>
        <w:t>Asimismo, el artículo 49 de nuestra legislación aplicable en la materia, delega al Comité de Transparencia, las siguientes facultades: </w:t>
      </w:r>
    </w:p>
    <w:p w14:paraId="6E05ADFB" w14:textId="77777777" w:rsidR="002736A2" w:rsidRPr="003E1DC3" w:rsidRDefault="006418F1" w:rsidP="002736A2">
      <w:pPr>
        <w:spacing w:before="240" w:after="240" w:line="360" w:lineRule="auto"/>
        <w:jc w:val="both"/>
        <w:rPr>
          <w:rFonts w:ascii="Palatino Linotype" w:eastAsia="Palatino Linotype" w:hAnsi="Palatino Linotype" w:cs="Palatino Linotype"/>
        </w:rPr>
      </w:pPr>
      <w:r w:rsidRPr="003E1DC3">
        <w:rPr>
          <w:rFonts w:ascii="Palatino Linotype" w:hAnsi="Palatino Linotype"/>
        </w:rPr>
        <w:t xml:space="preserve">De ahí que se desprenda </w:t>
      </w:r>
      <w:proofErr w:type="gramStart"/>
      <w:r w:rsidRPr="003E1DC3">
        <w:rPr>
          <w:rFonts w:ascii="Palatino Linotype" w:hAnsi="Palatino Linotype"/>
        </w:rPr>
        <w:t>que</w:t>
      </w:r>
      <w:proofErr w:type="gramEnd"/>
      <w:r w:rsidRPr="003E1DC3">
        <w:rPr>
          <w:rFonts w:ascii="Palatino Linotype" w:hAnsi="Palatino Linotype"/>
        </w:rPr>
        <w:t xml:space="preserve"> en cumplimiento a lo dispuesto por el precepto en cita, el Comité de Transparencia deberá sesionar de manera ordinaria o extraordinaria para tratar los asuntos relacionados con el derecho de acceso a la información pública al interior del </w:t>
      </w:r>
      <w:r w:rsidRPr="003E1DC3">
        <w:rPr>
          <w:rFonts w:ascii="Palatino Linotype" w:hAnsi="Palatino Linotype"/>
          <w:b/>
          <w:bCs/>
        </w:rPr>
        <w:t xml:space="preserve">Sujeto Obligado. </w:t>
      </w:r>
      <w:r w:rsidRPr="003E1DC3">
        <w:rPr>
          <w:rFonts w:ascii="Palatino Linotype" w:hAnsi="Palatino Linotype"/>
        </w:rPr>
        <w:t>Consecuentemente resulta procedente ordenar la entrega del acta de instalación del Comité de Transparencia</w:t>
      </w:r>
      <w:r w:rsidR="002736A2" w:rsidRPr="003E1DC3">
        <w:rPr>
          <w:rFonts w:ascii="Palatino Linotype" w:hAnsi="Palatino Linotype"/>
        </w:rPr>
        <w:t xml:space="preserve">, </w:t>
      </w:r>
      <w:r w:rsidR="002736A2" w:rsidRPr="003E1DC3">
        <w:rPr>
          <w:rFonts w:ascii="Palatino Linotype" w:eastAsia="Palatino Linotype" w:hAnsi="Palatino Linotype" w:cs="Palatino Linotype"/>
        </w:rPr>
        <w:t xml:space="preserve">sin embargo, de ser el caso en el que a la fecha de la solicitud no </w:t>
      </w:r>
      <w:r w:rsidR="007841D9" w:rsidRPr="003E1DC3">
        <w:rPr>
          <w:rFonts w:ascii="Palatino Linotype" w:eastAsia="Palatino Linotype" w:hAnsi="Palatino Linotype" w:cs="Palatino Linotype"/>
        </w:rPr>
        <w:t>exista un acta de instalación d</w:t>
      </w:r>
      <w:r w:rsidR="002736A2" w:rsidRPr="003E1DC3">
        <w:rPr>
          <w:rFonts w:ascii="Palatino Linotype" w:eastAsia="Palatino Linotype" w:hAnsi="Palatino Linotype" w:cs="Palatino Linotype"/>
        </w:rPr>
        <w:t xml:space="preserve">el Comité de Transparencia, 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6AF0725B" w14:textId="77777777" w:rsidR="002736A2" w:rsidRPr="003E1DC3" w:rsidRDefault="002736A2" w:rsidP="002736A2">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“Artículo 19…</w:t>
      </w:r>
    </w:p>
    <w:p w14:paraId="2560101C" w14:textId="77777777" w:rsidR="006418F1" w:rsidRPr="003E1DC3" w:rsidRDefault="002736A2" w:rsidP="002736A2">
      <w:pPr>
        <w:pStyle w:val="NormalWeb"/>
        <w:shd w:val="clear" w:color="auto" w:fill="FFFFFF"/>
        <w:spacing w:before="240" w:beforeAutospacing="0" w:after="0" w:afterAutospacing="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156D02B" w14:textId="77777777" w:rsidR="000938D9" w:rsidRPr="003E1DC3" w:rsidRDefault="000938D9" w:rsidP="00F14ECD">
      <w:pPr>
        <w:spacing w:line="360" w:lineRule="auto"/>
        <w:jc w:val="both"/>
        <w:rPr>
          <w:rFonts w:ascii="Palatino Linotype" w:eastAsia="Palatino Linotype" w:hAnsi="Palatino Linotype" w:cs="Palatino Linotype"/>
          <w:b/>
        </w:rPr>
      </w:pPr>
    </w:p>
    <w:p w14:paraId="2A7D0532" w14:textId="77777777" w:rsidR="00F14ECD" w:rsidRPr="003E1DC3" w:rsidRDefault="00F14ECD">
      <w:pPr>
        <w:spacing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b/>
        </w:rPr>
        <w:t>5.- Los recibos de nómina de t</w:t>
      </w:r>
      <w:r w:rsidR="000938D9" w:rsidRPr="003E1DC3">
        <w:rPr>
          <w:rFonts w:ascii="Palatino Linotype" w:eastAsia="Palatino Linotype" w:hAnsi="Palatino Linotype" w:cs="Palatino Linotype"/>
          <w:b/>
        </w:rPr>
        <w:t>odo el personal que labora en la</w:t>
      </w:r>
      <w:r w:rsidRPr="003E1DC3">
        <w:rPr>
          <w:rFonts w:ascii="Palatino Linotype" w:eastAsia="Palatino Linotype" w:hAnsi="Palatino Linotype" w:cs="Palatino Linotype"/>
          <w:b/>
        </w:rPr>
        <w:t xml:space="preserve"> administración desde usted como presidenta hasta el último personal operativo de la primera y s</w:t>
      </w:r>
      <w:r w:rsidR="006A6808" w:rsidRPr="003E1DC3">
        <w:rPr>
          <w:rFonts w:ascii="Palatino Linotype" w:eastAsia="Palatino Linotype" w:hAnsi="Palatino Linotype" w:cs="Palatino Linotype"/>
          <w:b/>
        </w:rPr>
        <w:t>egunda quincena del mes de mayo</w:t>
      </w:r>
    </w:p>
    <w:p w14:paraId="193D2782" w14:textId="77777777" w:rsidR="003D7201" w:rsidRPr="003E1DC3" w:rsidRDefault="006A6808" w:rsidP="003D7201">
      <w:pPr>
        <w:spacing w:before="240" w:after="240" w:line="360" w:lineRule="auto"/>
        <w:jc w:val="both"/>
        <w:rPr>
          <w:rFonts w:ascii="Palatino Linotype" w:hAnsi="Palatino Linotype"/>
          <w:lang w:val="es-MX"/>
        </w:rPr>
      </w:pPr>
      <w:r w:rsidRPr="003E1DC3">
        <w:rPr>
          <w:rFonts w:ascii="Palatino Linotype" w:eastAsia="Palatino Linotype" w:hAnsi="Palatino Linotype" w:cs="Palatino Linotype"/>
          <w:lang w:val="es-MX"/>
        </w:rPr>
        <w:t>Así, respecto de este punto</w:t>
      </w:r>
      <w:r w:rsidR="003D7201" w:rsidRPr="003E1DC3">
        <w:rPr>
          <w:rFonts w:ascii="Palatino Linotype" w:eastAsia="Palatino Linotype" w:hAnsi="Palatino Linotype" w:cs="Palatino Linotype"/>
          <w:lang w:val="es-MX"/>
        </w:rPr>
        <w:t xml:space="preserve"> es de señalar que </w:t>
      </w:r>
      <w:r w:rsidRPr="003E1DC3">
        <w:rPr>
          <w:rFonts w:ascii="Palatino Linotype" w:hAnsi="Palatino Linotype"/>
          <w:lang w:val="es-MX"/>
        </w:rPr>
        <w:t xml:space="preserve">el </w:t>
      </w:r>
      <w:r w:rsidRPr="003E1DC3">
        <w:rPr>
          <w:rFonts w:ascii="Palatino Linotype" w:hAnsi="Palatino Linotype"/>
          <w:b/>
          <w:lang w:val="es-MX"/>
        </w:rPr>
        <w:t>Sujeto Obligado</w:t>
      </w:r>
      <w:r w:rsidRPr="003E1DC3">
        <w:rPr>
          <w:rFonts w:ascii="Palatino Linotype" w:hAnsi="Palatino Linotype"/>
          <w:lang w:val="es-MX"/>
        </w:rPr>
        <w:t xml:space="preserve"> proporcionó los reportes</w:t>
      </w:r>
      <w:r w:rsidR="003D7201" w:rsidRPr="003E1DC3">
        <w:rPr>
          <w:rFonts w:ascii="Palatino Linotype" w:hAnsi="Palatino Linotype"/>
          <w:lang w:val="es-MX"/>
        </w:rPr>
        <w:t xml:space="preserve"> de nómina de la </w:t>
      </w:r>
      <w:r w:rsidRPr="003E1DC3">
        <w:rPr>
          <w:rFonts w:ascii="Palatino Linotype" w:hAnsi="Palatino Linotype"/>
          <w:lang w:val="es-MX"/>
        </w:rPr>
        <w:t xml:space="preserve">primera y </w:t>
      </w:r>
      <w:r w:rsidR="003D7201" w:rsidRPr="003E1DC3">
        <w:rPr>
          <w:rFonts w:ascii="Palatino Linotype" w:hAnsi="Palatino Linotype"/>
          <w:lang w:val="es-MX"/>
        </w:rPr>
        <w:t xml:space="preserve">segunda quincena de </w:t>
      </w:r>
      <w:r w:rsidRPr="003E1DC3">
        <w:rPr>
          <w:rFonts w:ascii="Palatino Linotype" w:hAnsi="Palatino Linotype"/>
          <w:lang w:val="es-MX"/>
        </w:rPr>
        <w:t xml:space="preserve">mayo, tal como se ilustra a continuación: </w:t>
      </w:r>
    </w:p>
    <w:p w14:paraId="5A215F9F" w14:textId="77777777" w:rsidR="006A6808" w:rsidRPr="003E1DC3" w:rsidRDefault="006A6808" w:rsidP="006A6808">
      <w:pPr>
        <w:spacing w:before="240" w:after="240" w:line="360" w:lineRule="auto"/>
        <w:ind w:left="567" w:right="567"/>
        <w:jc w:val="both"/>
        <w:rPr>
          <w:rFonts w:ascii="Palatino Linotype" w:eastAsia="Palatino Linotype" w:hAnsi="Palatino Linotype" w:cs="Palatino Linotype"/>
          <w:sz w:val="22"/>
          <w:szCs w:val="22"/>
        </w:rPr>
      </w:pPr>
      <w:r w:rsidRPr="003E1DC3">
        <w:rPr>
          <w:rFonts w:ascii="Palatino Linotype" w:eastAsia="Palatino Linotype" w:hAnsi="Palatino Linotype" w:cs="Palatino Linotype"/>
          <w:noProof/>
          <w:sz w:val="22"/>
          <w:szCs w:val="22"/>
          <w:lang w:val="es-MX"/>
        </w:rPr>
        <w:drawing>
          <wp:inline distT="0" distB="0" distL="0" distR="0" wp14:anchorId="4DD4E559" wp14:editId="7B6F7459">
            <wp:extent cx="4220164" cy="4944165"/>
            <wp:effectExtent l="19050" t="19050" r="28575" b="279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20164" cy="4944165"/>
                    </a:xfrm>
                    <a:prstGeom prst="rect">
                      <a:avLst/>
                    </a:prstGeom>
                    <a:ln>
                      <a:solidFill>
                        <a:sysClr val="windowText" lastClr="000000"/>
                      </a:solidFill>
                    </a:ln>
                  </pic:spPr>
                </pic:pic>
              </a:graphicData>
            </a:graphic>
          </wp:inline>
        </w:drawing>
      </w:r>
    </w:p>
    <w:p w14:paraId="4D5E35D8" w14:textId="77777777" w:rsidR="006A6808" w:rsidRPr="003E1DC3" w:rsidRDefault="006A6808" w:rsidP="006A6808">
      <w:pPr>
        <w:spacing w:before="240" w:after="240" w:line="360" w:lineRule="auto"/>
        <w:ind w:left="567" w:right="567"/>
        <w:jc w:val="both"/>
        <w:rPr>
          <w:rFonts w:ascii="Palatino Linotype" w:eastAsia="Palatino Linotype" w:hAnsi="Palatino Linotype" w:cs="Palatino Linotype"/>
          <w:sz w:val="22"/>
          <w:szCs w:val="22"/>
        </w:rPr>
      </w:pPr>
      <w:r w:rsidRPr="003E1DC3">
        <w:rPr>
          <w:rFonts w:ascii="Palatino Linotype" w:eastAsia="Palatino Linotype" w:hAnsi="Palatino Linotype" w:cs="Palatino Linotype"/>
          <w:noProof/>
          <w:sz w:val="22"/>
          <w:szCs w:val="22"/>
          <w:lang w:val="es-MX"/>
        </w:rPr>
        <w:lastRenderedPageBreak/>
        <w:drawing>
          <wp:inline distT="0" distB="0" distL="0" distR="0" wp14:anchorId="7DCF858C" wp14:editId="1D433895">
            <wp:extent cx="4143375" cy="5247529"/>
            <wp:effectExtent l="19050" t="19050" r="9525" b="1079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6654" cy="5251681"/>
                    </a:xfrm>
                    <a:prstGeom prst="rect">
                      <a:avLst/>
                    </a:prstGeom>
                    <a:noFill/>
                    <a:ln>
                      <a:solidFill>
                        <a:sysClr val="windowText" lastClr="000000"/>
                      </a:solidFill>
                    </a:ln>
                  </pic:spPr>
                </pic:pic>
              </a:graphicData>
            </a:graphic>
          </wp:inline>
        </w:drawing>
      </w:r>
    </w:p>
    <w:p w14:paraId="32448C91" w14:textId="77777777" w:rsidR="003D7201" w:rsidRPr="003E1DC3" w:rsidRDefault="003D7201" w:rsidP="003D7201">
      <w:pPr>
        <w:tabs>
          <w:tab w:val="right" w:pos="8505"/>
        </w:tabs>
        <w:spacing w:before="240" w:after="240" w:line="360" w:lineRule="auto"/>
        <w:jc w:val="both"/>
        <w:rPr>
          <w:rFonts w:ascii="Palatino Linotype" w:hAnsi="Palatino Linotype"/>
          <w:lang w:val="es-MX"/>
        </w:rPr>
      </w:pPr>
      <w:r w:rsidRPr="003E1DC3">
        <w:rPr>
          <w:rFonts w:ascii="Palatino Linotype" w:hAnsi="Palatino Linotype"/>
          <w:lang w:val="es-MX"/>
        </w:rPr>
        <w:t xml:space="preserve">En tal sentido, se advierte que si bien, el </w:t>
      </w:r>
      <w:r w:rsidRPr="003E1DC3">
        <w:rPr>
          <w:rFonts w:ascii="Palatino Linotype" w:hAnsi="Palatino Linotype"/>
          <w:b/>
          <w:bCs/>
          <w:lang w:val="es-MX"/>
        </w:rPr>
        <w:t xml:space="preserve">Sujeto Obligado, </w:t>
      </w:r>
      <w:r w:rsidRPr="003E1DC3">
        <w:rPr>
          <w:rFonts w:ascii="Palatino Linotype" w:hAnsi="Palatino Linotype"/>
          <w:lang w:val="es-MX"/>
        </w:rPr>
        <w:t>pretendió atender lo solicitado mediante la entrega de documentos que dan cuenta de las remuneraciones de los servidores públicos, no debe perderse de vista que, la pretensión de la persona solicitante es acceder concretamente a los recibos de nómina que se generan con motivo del pago de nómina</w:t>
      </w:r>
      <w:r w:rsidRPr="003E1DC3">
        <w:rPr>
          <w:rFonts w:ascii="Palatino Linotype" w:eastAsia="Palatino Linotype" w:hAnsi="Palatino Linotype" w:cs="Palatino Linotype"/>
          <w:lang w:val="es-MX"/>
        </w:rPr>
        <w:t>.</w:t>
      </w:r>
    </w:p>
    <w:p w14:paraId="0AD15C23" w14:textId="77777777" w:rsidR="003D7201" w:rsidRPr="003E1DC3" w:rsidRDefault="003D7201" w:rsidP="003D7201">
      <w:pPr>
        <w:spacing w:before="240" w:after="360" w:line="360" w:lineRule="auto"/>
        <w:jc w:val="both"/>
        <w:rPr>
          <w:rFonts w:ascii="Palatino Linotype" w:eastAsia="Arial Unicode MS" w:hAnsi="Palatino Linotype" w:cs="Arial"/>
          <w:lang w:val="es-MX"/>
        </w:rPr>
      </w:pPr>
      <w:r w:rsidRPr="003E1DC3">
        <w:rPr>
          <w:rFonts w:ascii="Palatino Linotype" w:hAnsi="Palatino Linotype"/>
          <w:lang w:val="es-MX"/>
        </w:rPr>
        <w:lastRenderedPageBreak/>
        <w:t xml:space="preserve">Así, es oportuno señalar que de conformidad con el contenido del </w:t>
      </w:r>
      <w:r w:rsidRPr="003E1DC3">
        <w:rPr>
          <w:rFonts w:ascii="Palatino Linotype" w:eastAsia="Arial Unicode MS" w:hAnsi="Palatino Linotype" w:cs="Arial"/>
          <w:lang w:val="es-MX"/>
        </w:rPr>
        <w:t>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1CC86CCE" w14:textId="77777777" w:rsidR="003D7201" w:rsidRPr="003E1DC3" w:rsidRDefault="003D7201" w:rsidP="003D7201">
      <w:pPr>
        <w:ind w:left="851" w:right="849"/>
        <w:jc w:val="both"/>
        <w:rPr>
          <w:rFonts w:ascii="Palatino Linotype" w:eastAsia="Calibri" w:hAnsi="Palatino Linotype" w:cs="Arial"/>
          <w:i/>
          <w:sz w:val="22"/>
          <w:szCs w:val="22"/>
          <w:lang w:val="es-MX"/>
        </w:rPr>
      </w:pPr>
      <w:r w:rsidRPr="003E1DC3">
        <w:rPr>
          <w:rFonts w:ascii="Palatino Linotype" w:eastAsia="Calibri" w:hAnsi="Palatino Linotype" w:cs="Arial"/>
          <w:i/>
          <w:sz w:val="22"/>
          <w:szCs w:val="22"/>
          <w:lang w:val="es-MX"/>
        </w:rPr>
        <w:t xml:space="preserve"> “</w:t>
      </w:r>
      <w:r w:rsidRPr="003E1DC3">
        <w:rPr>
          <w:rFonts w:ascii="Palatino Linotype" w:eastAsia="Calibri" w:hAnsi="Palatino Linotype" w:cs="Arial"/>
          <w:b/>
          <w:i/>
          <w:sz w:val="22"/>
          <w:szCs w:val="22"/>
          <w:lang w:val="es-MX"/>
        </w:rPr>
        <w:t>Artículo 350.-</w:t>
      </w:r>
      <w:r w:rsidRPr="003E1DC3">
        <w:rPr>
          <w:rFonts w:ascii="Palatino Linotype" w:eastAsia="Calibri" w:hAnsi="Palatino Linotype" w:cs="Arial"/>
          <w:i/>
          <w:sz w:val="22"/>
          <w:szCs w:val="22"/>
          <w:lang w:val="es-MX"/>
        </w:rPr>
        <w:t xml:space="preserve"> La Secretaría y las tesorerías enviarán al Órgano Superior, de manera trimestral, dentro de los primeros veinte días hábiles posteriores al término del trimestre que se informa, para su análisis, la siguiente información:</w:t>
      </w:r>
    </w:p>
    <w:p w14:paraId="5002D641" w14:textId="77777777" w:rsidR="003D7201" w:rsidRPr="003E1DC3" w:rsidRDefault="003D7201" w:rsidP="003D7201">
      <w:pPr>
        <w:ind w:left="1134" w:right="849"/>
        <w:jc w:val="both"/>
        <w:rPr>
          <w:rFonts w:ascii="Palatino Linotype" w:hAnsi="Palatino Linotype"/>
          <w:i/>
          <w:sz w:val="22"/>
          <w:szCs w:val="22"/>
          <w:lang w:val="es-MX"/>
        </w:rPr>
      </w:pPr>
      <w:r w:rsidRPr="003E1DC3">
        <w:rPr>
          <w:rFonts w:ascii="Palatino Linotype" w:hAnsi="Palatino Linotype"/>
          <w:b/>
          <w:bCs/>
          <w:i/>
          <w:sz w:val="22"/>
          <w:szCs w:val="22"/>
          <w:lang w:val="es-MX"/>
        </w:rPr>
        <w:t>I.</w:t>
      </w:r>
      <w:r w:rsidRPr="003E1DC3">
        <w:rPr>
          <w:rFonts w:ascii="Palatino Linotype" w:hAnsi="Palatino Linotype"/>
          <w:i/>
          <w:sz w:val="22"/>
          <w:szCs w:val="22"/>
          <w:lang w:val="es-MX"/>
        </w:rPr>
        <w:t xml:space="preserve"> Patrimonial. </w:t>
      </w:r>
    </w:p>
    <w:p w14:paraId="17E25707" w14:textId="77777777" w:rsidR="003D7201" w:rsidRPr="003E1DC3" w:rsidRDefault="003D7201" w:rsidP="003D7201">
      <w:pPr>
        <w:ind w:left="1134" w:right="849"/>
        <w:jc w:val="both"/>
        <w:rPr>
          <w:rFonts w:ascii="Palatino Linotype" w:hAnsi="Palatino Linotype"/>
          <w:i/>
          <w:sz w:val="22"/>
          <w:szCs w:val="22"/>
          <w:lang w:val="es-MX"/>
        </w:rPr>
      </w:pPr>
      <w:r w:rsidRPr="003E1DC3">
        <w:rPr>
          <w:rFonts w:ascii="Palatino Linotype" w:hAnsi="Palatino Linotype"/>
          <w:b/>
          <w:bCs/>
          <w:i/>
          <w:sz w:val="22"/>
          <w:szCs w:val="22"/>
          <w:lang w:val="es-MX"/>
        </w:rPr>
        <w:t>II</w:t>
      </w:r>
      <w:r w:rsidRPr="003E1DC3">
        <w:rPr>
          <w:rFonts w:ascii="Palatino Linotype" w:hAnsi="Palatino Linotype"/>
          <w:i/>
          <w:sz w:val="22"/>
          <w:szCs w:val="22"/>
          <w:lang w:val="es-MX"/>
        </w:rPr>
        <w:t xml:space="preserve">. Presupuestal. </w:t>
      </w:r>
    </w:p>
    <w:p w14:paraId="61317218" w14:textId="77777777" w:rsidR="003D7201" w:rsidRPr="003E1DC3" w:rsidRDefault="003D7201" w:rsidP="003D7201">
      <w:pPr>
        <w:ind w:left="1134" w:right="849"/>
        <w:jc w:val="both"/>
        <w:rPr>
          <w:rFonts w:ascii="Palatino Linotype" w:hAnsi="Palatino Linotype"/>
          <w:i/>
          <w:sz w:val="22"/>
          <w:szCs w:val="22"/>
          <w:lang w:val="es-MX"/>
        </w:rPr>
      </w:pPr>
      <w:r w:rsidRPr="003E1DC3">
        <w:rPr>
          <w:rFonts w:ascii="Palatino Linotype" w:hAnsi="Palatino Linotype"/>
          <w:b/>
          <w:bCs/>
          <w:i/>
          <w:sz w:val="22"/>
          <w:szCs w:val="22"/>
          <w:lang w:val="es-MX"/>
        </w:rPr>
        <w:t>III</w:t>
      </w:r>
      <w:r w:rsidRPr="003E1DC3">
        <w:rPr>
          <w:rFonts w:ascii="Palatino Linotype" w:hAnsi="Palatino Linotype"/>
          <w:i/>
          <w:sz w:val="22"/>
          <w:szCs w:val="22"/>
          <w:lang w:val="es-MX"/>
        </w:rPr>
        <w:t>. De la obra pública.</w:t>
      </w:r>
    </w:p>
    <w:p w14:paraId="40F2F8A8" w14:textId="77777777" w:rsidR="003D7201" w:rsidRPr="003E1DC3" w:rsidRDefault="003D7201" w:rsidP="003D7201">
      <w:pPr>
        <w:ind w:left="1134" w:right="849"/>
        <w:jc w:val="both"/>
        <w:rPr>
          <w:rFonts w:ascii="Palatino Linotype" w:hAnsi="Palatino Linotype"/>
          <w:b/>
          <w:bCs/>
          <w:i/>
          <w:sz w:val="22"/>
          <w:szCs w:val="22"/>
          <w:lang w:val="es-MX"/>
        </w:rPr>
      </w:pPr>
      <w:r w:rsidRPr="003E1DC3">
        <w:rPr>
          <w:rFonts w:ascii="Palatino Linotype" w:hAnsi="Palatino Linotype"/>
          <w:b/>
          <w:bCs/>
          <w:i/>
          <w:sz w:val="22"/>
          <w:szCs w:val="22"/>
          <w:lang w:val="es-MX"/>
        </w:rPr>
        <w:t>IV. De nómina.</w:t>
      </w:r>
    </w:p>
    <w:p w14:paraId="443A1B20" w14:textId="77777777" w:rsidR="003D7201" w:rsidRPr="003E1DC3" w:rsidRDefault="003D7201" w:rsidP="003D7201">
      <w:pPr>
        <w:ind w:left="1134" w:right="849"/>
        <w:jc w:val="both"/>
        <w:rPr>
          <w:rFonts w:ascii="Palatino Linotype" w:hAnsi="Palatino Linotype"/>
          <w:i/>
          <w:sz w:val="22"/>
          <w:szCs w:val="22"/>
          <w:lang w:val="es-MX"/>
        </w:rPr>
      </w:pPr>
      <w:r w:rsidRPr="003E1DC3">
        <w:rPr>
          <w:rFonts w:ascii="Palatino Linotype" w:hAnsi="Palatino Linotype"/>
          <w:b/>
          <w:bCs/>
          <w:i/>
          <w:sz w:val="22"/>
          <w:szCs w:val="22"/>
          <w:lang w:val="es-MX"/>
        </w:rPr>
        <w:t>V</w:t>
      </w:r>
      <w:r w:rsidRPr="003E1DC3">
        <w:rPr>
          <w:rFonts w:ascii="Palatino Linotype" w:hAnsi="Palatino Linotype"/>
          <w:i/>
          <w:sz w:val="22"/>
          <w:szCs w:val="22"/>
          <w:lang w:val="es-MX"/>
        </w:rPr>
        <w:t xml:space="preserve">. Avance del cumplimiento del Plan de Desarrollo del Estado de México. </w:t>
      </w:r>
    </w:p>
    <w:p w14:paraId="042F6927" w14:textId="77777777" w:rsidR="003D7201" w:rsidRPr="003E1DC3" w:rsidRDefault="003D7201" w:rsidP="003D7201">
      <w:pPr>
        <w:ind w:left="851" w:right="849"/>
        <w:jc w:val="both"/>
        <w:rPr>
          <w:rFonts w:ascii="Palatino Linotype" w:hAnsi="Palatino Linotype"/>
          <w:i/>
          <w:sz w:val="22"/>
          <w:szCs w:val="22"/>
          <w:lang w:val="es-MX"/>
        </w:rPr>
      </w:pPr>
      <w:r w:rsidRPr="003E1DC3">
        <w:rPr>
          <w:rFonts w:ascii="Palatino Linotype" w:hAnsi="Palatino Linotype"/>
          <w:i/>
          <w:sz w:val="22"/>
          <w:szCs w:val="22"/>
          <w:lang w:val="es-MX"/>
        </w:rPr>
        <w:t>Los informes trimestrales deberán contener la evolución de las finanzas públicas integradas con los comentarios correspondientes y los estados financieros consolidados, así como un reporte de los ingresos y egresos de los organismos auxiliares.</w:t>
      </w:r>
    </w:p>
    <w:p w14:paraId="29E1BE6F" w14:textId="77777777" w:rsidR="003D7201" w:rsidRPr="003E1DC3" w:rsidRDefault="003D7201" w:rsidP="003D7201">
      <w:pPr>
        <w:ind w:left="851" w:right="849"/>
        <w:jc w:val="both"/>
        <w:rPr>
          <w:rFonts w:ascii="Palatino Linotype" w:eastAsia="Calibri" w:hAnsi="Palatino Linotype" w:cs="Arial"/>
          <w:b/>
          <w:i/>
          <w:sz w:val="22"/>
          <w:szCs w:val="22"/>
          <w:lang w:val="es-MX"/>
        </w:rPr>
      </w:pPr>
      <w:r w:rsidRPr="003E1DC3">
        <w:rPr>
          <w:rFonts w:ascii="Palatino Linotype" w:hAnsi="Palatino Linotype"/>
          <w:i/>
          <w:sz w:val="22"/>
          <w:szCs w:val="22"/>
          <w:lang w:val="es-MX"/>
        </w:rPr>
        <w:t>El informe trimestral correspondiente al cuarto trimestre se entregará junto con las Cuentas Públicas del ejercicio fiscal de que se trate</w:t>
      </w:r>
      <w:r w:rsidRPr="003E1DC3">
        <w:rPr>
          <w:rFonts w:ascii="Palatino Linotype" w:eastAsia="Calibri" w:hAnsi="Palatino Linotype" w:cs="Arial"/>
          <w:b/>
          <w:i/>
          <w:sz w:val="22"/>
          <w:szCs w:val="22"/>
          <w:lang w:val="es-MX"/>
        </w:rPr>
        <w:t>.”</w:t>
      </w:r>
    </w:p>
    <w:p w14:paraId="545363D1" w14:textId="77777777" w:rsidR="003D7201" w:rsidRPr="003E1DC3" w:rsidRDefault="003D7201" w:rsidP="003D7201">
      <w:pPr>
        <w:spacing w:before="240" w:after="240" w:line="360" w:lineRule="auto"/>
        <w:jc w:val="both"/>
        <w:rPr>
          <w:rFonts w:ascii="Palatino Linotype" w:hAnsi="Palatino Linotype" w:cs="Arial"/>
          <w:lang w:val="es-MX"/>
        </w:rPr>
      </w:pPr>
      <w:r w:rsidRPr="003E1DC3">
        <w:rPr>
          <w:rFonts w:ascii="Palatino Linotype" w:hAnsi="Palatino Linotype" w:cs="Arial"/>
          <w:lang w:val="es-MX"/>
        </w:rPr>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14:paraId="1E292B4F" w14:textId="77777777" w:rsidR="003D7201" w:rsidRPr="003E1DC3" w:rsidRDefault="003D7201" w:rsidP="003D7201">
      <w:pPr>
        <w:ind w:left="851" w:right="902"/>
        <w:jc w:val="both"/>
        <w:rPr>
          <w:rFonts w:ascii="Palatino Linotype" w:hAnsi="Palatino Linotype"/>
          <w:i/>
          <w:sz w:val="22"/>
          <w:szCs w:val="22"/>
          <w:lang w:val="es-MX"/>
        </w:rPr>
      </w:pPr>
      <w:r w:rsidRPr="003E1DC3">
        <w:rPr>
          <w:rFonts w:ascii="Palatino Linotype" w:hAnsi="Palatino Linotype"/>
          <w:b/>
          <w:i/>
          <w:sz w:val="22"/>
          <w:szCs w:val="22"/>
          <w:lang w:val="es-MX"/>
        </w:rPr>
        <w:t>“Artículo 8.-</w:t>
      </w:r>
      <w:r w:rsidRPr="003E1DC3">
        <w:rPr>
          <w:rFonts w:ascii="Palatino Linotype" w:hAnsi="Palatino Linotype"/>
          <w:i/>
          <w:sz w:val="22"/>
          <w:szCs w:val="22"/>
          <w:lang w:val="es-MX"/>
        </w:rPr>
        <w:t xml:space="preserve"> El </w:t>
      </w:r>
      <w:r w:rsidRPr="003E1DC3">
        <w:rPr>
          <w:rFonts w:ascii="Palatino Linotype" w:hAnsi="Palatino Linotype"/>
          <w:b/>
          <w:i/>
          <w:sz w:val="22"/>
          <w:szCs w:val="22"/>
          <w:lang w:val="es-MX"/>
        </w:rPr>
        <w:t>Órgano Superior</w:t>
      </w:r>
      <w:r w:rsidRPr="003E1DC3">
        <w:rPr>
          <w:rFonts w:ascii="Palatino Linotype" w:hAnsi="Palatino Linotype"/>
          <w:i/>
          <w:sz w:val="22"/>
          <w:szCs w:val="22"/>
          <w:lang w:val="es-MX"/>
        </w:rPr>
        <w:t xml:space="preserve"> tendrá las siguientes atribuciones:</w:t>
      </w:r>
    </w:p>
    <w:p w14:paraId="2C6F3C22" w14:textId="77777777" w:rsidR="003D7201" w:rsidRPr="003E1DC3" w:rsidRDefault="003D7201" w:rsidP="003D7201">
      <w:pPr>
        <w:ind w:left="1134" w:right="902"/>
        <w:jc w:val="both"/>
        <w:rPr>
          <w:rFonts w:ascii="Palatino Linotype" w:hAnsi="Palatino Linotype"/>
          <w:i/>
          <w:sz w:val="22"/>
          <w:szCs w:val="22"/>
          <w:lang w:val="es-MX"/>
        </w:rPr>
      </w:pPr>
      <w:r w:rsidRPr="003E1DC3">
        <w:rPr>
          <w:rFonts w:ascii="Palatino Linotype" w:hAnsi="Palatino Linotype"/>
          <w:i/>
          <w:sz w:val="22"/>
          <w:szCs w:val="22"/>
          <w:lang w:val="es-MX"/>
        </w:rPr>
        <w:t>…</w:t>
      </w:r>
    </w:p>
    <w:p w14:paraId="4262B44D" w14:textId="77777777" w:rsidR="003D7201" w:rsidRPr="003E1DC3" w:rsidRDefault="003D7201" w:rsidP="003D7201">
      <w:pPr>
        <w:ind w:left="1134" w:right="902"/>
        <w:jc w:val="both"/>
        <w:rPr>
          <w:rFonts w:ascii="Palatino Linotype" w:hAnsi="Palatino Linotype" w:cs="Arial"/>
          <w:i/>
          <w:sz w:val="22"/>
          <w:szCs w:val="22"/>
          <w:lang w:val="es-MX"/>
        </w:rPr>
      </w:pPr>
      <w:r w:rsidRPr="003E1DC3">
        <w:rPr>
          <w:rFonts w:ascii="Palatino Linotype" w:hAnsi="Palatino Linotype"/>
          <w:b/>
          <w:bCs/>
          <w:i/>
          <w:sz w:val="22"/>
          <w:szCs w:val="22"/>
          <w:lang w:val="es-MX"/>
        </w:rPr>
        <w:t>XI</w:t>
      </w:r>
      <w:r w:rsidRPr="003E1DC3">
        <w:rPr>
          <w:rFonts w:ascii="Palatino Linotype" w:hAnsi="Palatino Linotype"/>
          <w:i/>
          <w:sz w:val="22"/>
          <w:szCs w:val="22"/>
          <w:lang w:val="es-MX"/>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5FABC08B" w14:textId="77777777" w:rsidR="003D7201" w:rsidRPr="003E1DC3" w:rsidRDefault="003D7201" w:rsidP="003D7201">
      <w:pPr>
        <w:spacing w:before="240" w:after="240" w:line="360" w:lineRule="auto"/>
        <w:jc w:val="both"/>
        <w:rPr>
          <w:rFonts w:ascii="Palatino Linotype" w:hAnsi="Palatino Linotype"/>
          <w:i/>
          <w:sz w:val="22"/>
          <w:szCs w:val="22"/>
          <w:lang w:val="es-MX"/>
        </w:rPr>
      </w:pPr>
      <w:r w:rsidRPr="003E1DC3">
        <w:rPr>
          <w:rFonts w:ascii="Palatino Linotype" w:hAnsi="Palatino Linotype" w:cs="Arial"/>
          <w:lang w:val="es-MX"/>
        </w:rPr>
        <w:lastRenderedPageBreak/>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w:t>
      </w:r>
      <w:r w:rsidRPr="003E1DC3">
        <w:rPr>
          <w:rFonts w:ascii="Palatino Linotype" w:hAnsi="Palatino Linotype"/>
          <w:lang w:val="es-MX"/>
        </w:rPr>
        <w:t xml:space="preserve">los titulares o quienes hagan sus veces en empresas de participación estatal o municipal, sociedades o asociaciones asimiladas a éstas y en los fideicomisos públicos, </w:t>
      </w:r>
      <w:r w:rsidRPr="003E1DC3">
        <w:rPr>
          <w:rFonts w:ascii="Palatino Linotype" w:hAnsi="Palatino Linotype" w:cs="Arial"/>
          <w:lang w:val="es-MX"/>
        </w:rPr>
        <w:t xml:space="preserve">y que manejen recursos públicos, como lo son los municipios; en atención a ello, el informe trimestral deberá ser presentado al OSFEM dentro de los veinte días posteriores al término del trimestre correspondiente de acuerdo a lo establecido en el artículo 350 </w:t>
      </w:r>
      <w:r w:rsidRPr="003E1DC3">
        <w:rPr>
          <w:rFonts w:ascii="Palatino Linotype" w:eastAsia="Arial Unicode MS" w:hAnsi="Palatino Linotype" w:cs="Arial"/>
          <w:lang w:val="es-MX"/>
        </w:rPr>
        <w:t>del Código Financiero del Estado de México citado con antelación.</w:t>
      </w:r>
    </w:p>
    <w:p w14:paraId="5B0674C7" w14:textId="77777777" w:rsidR="003D7201" w:rsidRPr="003E1DC3" w:rsidRDefault="003D7201" w:rsidP="003D7201">
      <w:pPr>
        <w:spacing w:before="240" w:after="240" w:line="360" w:lineRule="auto"/>
        <w:jc w:val="both"/>
        <w:rPr>
          <w:rFonts w:ascii="Palatino Linotype" w:hAnsi="Palatino Linotype" w:cs="Arial"/>
          <w:lang w:val="es-MX"/>
        </w:rPr>
      </w:pPr>
      <w:r w:rsidRPr="003E1DC3">
        <w:rPr>
          <w:rFonts w:ascii="Palatino Linotype" w:hAnsi="Palatino Linotype" w:cs="Arial"/>
          <w:lang w:val="es-MX"/>
        </w:rPr>
        <w:t>La información documental comprobatoria de los informes trimestrales presentados, debe conservarse en los archivos de la entidad fiscalizada -</w:t>
      </w:r>
      <w:r w:rsidRPr="003E1DC3">
        <w:rPr>
          <w:rFonts w:ascii="Palatino Linotype" w:hAnsi="Palatino Linotype" w:cs="Arial"/>
          <w:sz w:val="22"/>
          <w:lang w:val="es-MX"/>
        </w:rPr>
        <w:t xml:space="preserve">municipio- </w:t>
      </w:r>
      <w:r w:rsidRPr="003E1DC3">
        <w:rPr>
          <w:rFonts w:ascii="Palatino Linotype" w:hAnsi="Palatino Linotype" w:cs="Arial"/>
          <w:lang w:val="es-MX"/>
        </w:rPr>
        <w:t>en original y debidamente integrada en términos de los lineamientos de referencia, pues son susceptibles de revisión directa por el Órgano Superior de Fiscalización del Estado de México.</w:t>
      </w:r>
    </w:p>
    <w:p w14:paraId="21BADFCB" w14:textId="77777777" w:rsidR="003D7201" w:rsidRPr="003E1DC3" w:rsidRDefault="003D7201" w:rsidP="003D7201">
      <w:pPr>
        <w:spacing w:before="240" w:line="360" w:lineRule="auto"/>
        <w:ind w:right="49"/>
        <w:jc w:val="both"/>
        <w:rPr>
          <w:rFonts w:ascii="Palatino Linotype" w:eastAsia="Arial Unicode MS" w:hAnsi="Palatino Linotype" w:cs="Arial"/>
          <w:lang w:val="es-MX"/>
        </w:rPr>
      </w:pPr>
      <w:r w:rsidRPr="003E1DC3">
        <w:rPr>
          <w:rFonts w:ascii="Palatino Linotype" w:hAnsi="Palatino Linotype" w:cs="Arial"/>
          <w:lang w:val="es-MX"/>
        </w:rPr>
        <w:t xml:space="preserve">En este contexto, el Órgano Superior de Fiscalización del Estado de México, emite en cada ejercicio fiscal las </w:t>
      </w:r>
      <w:r w:rsidRPr="003E1DC3">
        <w:rPr>
          <w:rFonts w:ascii="Palatino Linotype" w:hAnsi="Palatino Linotype" w:cs="Arial"/>
          <w:iCs/>
          <w:lang w:val="es-MX"/>
        </w:rPr>
        <w:t xml:space="preserve">Políticas para la Integración del Informe Trimestral de los Sujetos de Fiscalización Municipales y los Instructivos de llenado correspondientes, </w:t>
      </w:r>
      <w:r w:rsidRPr="003E1DC3">
        <w:rPr>
          <w:rFonts w:ascii="Palatino Linotype" w:hAnsi="Palatino Linotype" w:cs="Arial"/>
          <w:lang w:val="es-MX"/>
        </w:rPr>
        <w:t xml:space="preserve">mismos que se encuentran disponibles en su sitio </w:t>
      </w:r>
      <w:r w:rsidRPr="003E1DC3">
        <w:rPr>
          <w:rFonts w:ascii="Palatino Linotype" w:eastAsia="Calibri" w:hAnsi="Palatino Linotype" w:cs="Arial"/>
          <w:lang w:val="es-MX"/>
        </w:rPr>
        <w:t>de internet</w:t>
      </w:r>
      <w:r w:rsidRPr="003E1DC3">
        <w:rPr>
          <w:rFonts w:ascii="Palatino Linotype" w:eastAsia="Calibri" w:hAnsi="Palatino Linotype" w:cs="Arial"/>
          <w:vertAlign w:val="superscript"/>
          <w:lang w:val="es-MX"/>
        </w:rPr>
        <w:footnoteReference w:id="4"/>
      </w:r>
      <w:r w:rsidRPr="003E1DC3">
        <w:rPr>
          <w:rFonts w:ascii="Palatino Linotype" w:eastAsia="Calibri" w:hAnsi="Palatino Linotype" w:cs="Arial"/>
          <w:lang w:val="es-MX"/>
        </w:rPr>
        <w:t>,</w:t>
      </w:r>
      <w:r w:rsidRPr="003E1DC3">
        <w:rPr>
          <w:rFonts w:ascii="Palatino Linotype" w:hAnsi="Palatino Linotype" w:cs="Arial"/>
          <w:lang w:val="es-MX"/>
        </w:rPr>
        <w:t xml:space="preserve"> </w:t>
      </w:r>
      <w:r w:rsidRPr="003E1DC3">
        <w:rPr>
          <w:rFonts w:ascii="Palatino Linotype" w:eastAsia="Calibri" w:hAnsi="Palatino Linotype" w:cs="Arial"/>
          <w:lang w:val="es-MX"/>
        </w:rPr>
        <w:t xml:space="preserve">con la finalidad de </w:t>
      </w:r>
      <w:r w:rsidRPr="003E1DC3">
        <w:rPr>
          <w:rFonts w:ascii="Palatino Linotype" w:hAnsi="Palatino Linotype"/>
          <w:lang w:val="es-MX"/>
        </w:rPr>
        <w:t xml:space="preserve">definir los criterios, los formatos y la documentación necesaria para presentar los informes trimestrales, que deben ser entregados </w:t>
      </w:r>
      <w:r w:rsidRPr="003E1DC3">
        <w:rPr>
          <w:rFonts w:ascii="Palatino Linotype" w:eastAsia="Arial Unicode MS" w:hAnsi="Palatino Linotype" w:cs="Arial"/>
          <w:lang w:val="es-MX"/>
        </w:rPr>
        <w:t xml:space="preserve">a través de cuatro módulos, </w:t>
      </w:r>
      <w:r w:rsidRPr="003E1DC3">
        <w:rPr>
          <w:rFonts w:ascii="Palatino Linotype" w:eastAsia="Calibri" w:hAnsi="Palatino Linotype" w:cs="Arial"/>
          <w:lang w:val="es-MX"/>
        </w:rPr>
        <w:t>que contienen la siguiente información:</w:t>
      </w:r>
    </w:p>
    <w:p w14:paraId="19283EFF" w14:textId="77777777" w:rsidR="003D7201" w:rsidRPr="003E1DC3" w:rsidRDefault="003D7201" w:rsidP="003D7201">
      <w:pPr>
        <w:spacing w:before="240" w:line="360" w:lineRule="auto"/>
        <w:ind w:right="49"/>
        <w:jc w:val="center"/>
        <w:rPr>
          <w:rFonts w:ascii="Palatino Linotype" w:eastAsia="Calibri" w:hAnsi="Palatino Linotype" w:cs="Arial"/>
          <w:lang w:val="es-MX"/>
        </w:rPr>
      </w:pPr>
      <w:r w:rsidRPr="003E1DC3">
        <w:rPr>
          <w:rFonts w:ascii="Palatino Linotype" w:eastAsia="Calibri" w:hAnsi="Palatino Linotype" w:cs="Arial"/>
          <w:noProof/>
          <w:lang w:val="es-MX"/>
        </w:rPr>
        <w:lastRenderedPageBreak/>
        <w:drawing>
          <wp:inline distT="0" distB="0" distL="0" distR="0" wp14:anchorId="36DE752F" wp14:editId="0F4269BD">
            <wp:extent cx="5610225" cy="232410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2324100"/>
                    </a:xfrm>
                    <a:prstGeom prst="rect">
                      <a:avLst/>
                    </a:prstGeom>
                    <a:noFill/>
                    <a:ln>
                      <a:noFill/>
                    </a:ln>
                  </pic:spPr>
                </pic:pic>
              </a:graphicData>
            </a:graphic>
          </wp:inline>
        </w:drawing>
      </w:r>
    </w:p>
    <w:p w14:paraId="380584B8" w14:textId="77777777" w:rsidR="003D7201" w:rsidRPr="003E1DC3" w:rsidRDefault="003D7201" w:rsidP="003D7201">
      <w:pPr>
        <w:spacing w:before="240" w:line="360" w:lineRule="auto"/>
        <w:ind w:right="49"/>
        <w:jc w:val="both"/>
        <w:rPr>
          <w:rFonts w:ascii="Palatino Linotype" w:eastAsia="Calibri" w:hAnsi="Palatino Linotype" w:cs="Arial"/>
          <w:lang w:val="es-MX"/>
        </w:rPr>
      </w:pPr>
      <w:r w:rsidRPr="003E1DC3">
        <w:rPr>
          <w:rFonts w:ascii="Palatino Linotype" w:eastAsia="Calibri" w:hAnsi="Palatino Linotype" w:cs="Arial"/>
          <w:lang w:val="es-MX"/>
        </w:rPr>
        <w:t xml:space="preserve">La información que con motivo de la nómina genera el </w:t>
      </w:r>
      <w:r w:rsidRPr="003E1DC3">
        <w:rPr>
          <w:rFonts w:ascii="Palatino Linotype" w:eastAsia="Calibri" w:hAnsi="Palatino Linotype" w:cs="Arial"/>
          <w:b/>
          <w:bCs/>
          <w:lang w:val="es-MX"/>
        </w:rPr>
        <w:t>Sujeto Obligado</w:t>
      </w:r>
      <w:r w:rsidRPr="003E1DC3">
        <w:rPr>
          <w:rFonts w:ascii="Palatino Linotype" w:eastAsia="Calibri" w:hAnsi="Palatino Linotype" w:cs="Arial"/>
          <w:lang w:val="es-MX"/>
        </w:rPr>
        <w:t>, se encuentra contenida en el Módulo 4 Información administrativa, Submódulo Nómina y Comprobantes Fiscales, como se muestra a continuación:</w:t>
      </w:r>
    </w:p>
    <w:p w14:paraId="46C156A4" w14:textId="77777777" w:rsidR="003D7201" w:rsidRPr="003E1DC3" w:rsidRDefault="003D7201" w:rsidP="003D7201">
      <w:pPr>
        <w:spacing w:before="240" w:line="360" w:lineRule="auto"/>
        <w:ind w:right="49"/>
        <w:jc w:val="both"/>
        <w:rPr>
          <w:rFonts w:ascii="Palatino Linotype" w:eastAsia="Calibri" w:hAnsi="Palatino Linotype" w:cs="Arial"/>
          <w:lang w:val="es-MX"/>
        </w:rPr>
      </w:pPr>
      <w:r w:rsidRPr="003E1DC3">
        <w:rPr>
          <w:rFonts w:ascii="Palatino Linotype" w:eastAsia="Calibri" w:hAnsi="Palatino Linotype" w:cs="Arial"/>
          <w:noProof/>
          <w:lang w:val="es-MX"/>
        </w:rPr>
        <mc:AlternateContent>
          <mc:Choice Requires="wps">
            <w:drawing>
              <wp:anchor distT="0" distB="0" distL="114300" distR="114300" simplePos="0" relativeHeight="251663360" behindDoc="0" locked="0" layoutInCell="1" allowOverlap="1" wp14:anchorId="01DF2D17" wp14:editId="69D16C06">
                <wp:simplePos x="0" y="0"/>
                <wp:positionH relativeFrom="column">
                  <wp:posOffset>462916</wp:posOffset>
                </wp:positionH>
                <wp:positionV relativeFrom="paragraph">
                  <wp:posOffset>2302510</wp:posOffset>
                </wp:positionV>
                <wp:extent cx="2609850" cy="304800"/>
                <wp:effectExtent l="57150" t="38100" r="76200" b="95250"/>
                <wp:wrapNone/>
                <wp:docPr id="22" name="Rectángulo 22"/>
                <wp:cNvGraphicFramePr/>
                <a:graphic xmlns:a="http://schemas.openxmlformats.org/drawingml/2006/main">
                  <a:graphicData uri="http://schemas.microsoft.com/office/word/2010/wordprocessingShape">
                    <wps:wsp>
                      <wps:cNvSpPr/>
                      <wps:spPr>
                        <a:xfrm>
                          <a:off x="0" y="0"/>
                          <a:ext cx="2609850" cy="304800"/>
                        </a:xfrm>
                        <a:prstGeom prst="rect">
                          <a:avLst/>
                        </a:prstGeom>
                        <a:noFill/>
                        <a:ln w="38100" cap="flat" cmpd="sng" algn="ctr">
                          <a:solidFill>
                            <a:srgbClr val="C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57583E" id="Rectángulo 22" o:spid="_x0000_s1026" style="position:absolute;margin-left:36.45pt;margin-top:181.3pt;width:205.5pt;height:24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" filled="f" strokecolor="#c00000" strokeweight="3pt">
                <v:shadow on="t" color="black" opacity="22937f" origin=",.5" offset="0,.63889mm"/>
              </v:rect>
            </w:pict>
          </mc:Fallback>
        </mc:AlternateContent>
      </w:r>
      <w:r w:rsidRPr="003E1DC3">
        <w:rPr>
          <w:rFonts w:ascii="Palatino Linotype" w:eastAsia="Calibri" w:hAnsi="Palatino Linotype" w:cs="Arial"/>
          <w:noProof/>
          <w:lang w:val="es-MX"/>
        </w:rPr>
        <w:drawing>
          <wp:inline distT="0" distB="0" distL="0" distR="0" wp14:anchorId="222A0384" wp14:editId="40D5A78F">
            <wp:extent cx="5610225" cy="24955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0225" cy="2495550"/>
                    </a:xfrm>
                    <a:prstGeom prst="rect">
                      <a:avLst/>
                    </a:prstGeom>
                    <a:noFill/>
                    <a:ln>
                      <a:noFill/>
                    </a:ln>
                  </pic:spPr>
                </pic:pic>
              </a:graphicData>
            </a:graphic>
          </wp:inline>
        </w:drawing>
      </w:r>
      <w:r w:rsidRPr="003E1DC3">
        <w:rPr>
          <w:rFonts w:ascii="Palatino Linotype" w:eastAsia="Calibri" w:hAnsi="Palatino Linotype" w:cs="Arial"/>
          <w:lang w:val="es-MX"/>
        </w:rPr>
        <w:t xml:space="preserve"> </w:t>
      </w:r>
    </w:p>
    <w:p w14:paraId="0225BC94" w14:textId="77777777" w:rsidR="003D7201" w:rsidRPr="003E1DC3" w:rsidRDefault="003D7201" w:rsidP="003D7201">
      <w:pPr>
        <w:tabs>
          <w:tab w:val="right" w:pos="8505"/>
        </w:tabs>
        <w:spacing w:before="240" w:after="240" w:line="360" w:lineRule="auto"/>
        <w:jc w:val="both"/>
        <w:rPr>
          <w:rFonts w:ascii="Palatino Linotype" w:hAnsi="Palatino Linotype"/>
          <w:lang w:val="es-MX"/>
        </w:rPr>
      </w:pPr>
      <w:r w:rsidRPr="003E1DC3">
        <w:rPr>
          <w:rFonts w:ascii="Palatino Linotype" w:hAnsi="Palatino Linotype"/>
          <w:lang w:val="es-MX"/>
        </w:rPr>
        <w:t xml:space="preserve">Asimismo, es importante mencionar que de conformidad con el artículo 29 del Código Fiscal de la Federación, cuando las leyes fiscales establezcan la obligación de expedir comprobantes fiscales por los actos o actividades que se realicen, por los ingresos que se perciban </w:t>
      </w:r>
      <w:r w:rsidRPr="003E1DC3">
        <w:rPr>
          <w:rFonts w:ascii="Palatino Linotype" w:hAnsi="Palatino Linotype"/>
          <w:b/>
          <w:bCs/>
          <w:u w:val="single"/>
          <w:lang w:val="es-MX"/>
        </w:rPr>
        <w:t>o por las retenciones de contribuciones que efectúen</w:t>
      </w:r>
      <w:r w:rsidRPr="003E1DC3">
        <w:rPr>
          <w:rFonts w:ascii="Palatino Linotype" w:hAnsi="Palatino Linotype"/>
          <w:lang w:val="es-MX"/>
        </w:rPr>
        <w:t xml:space="preserve">, los </w:t>
      </w:r>
      <w:r w:rsidRPr="003E1DC3">
        <w:rPr>
          <w:rFonts w:ascii="Palatino Linotype" w:hAnsi="Palatino Linotype"/>
          <w:lang w:val="es-MX"/>
        </w:rPr>
        <w:lastRenderedPageBreak/>
        <w:t>contribuyentes deberán emitirlos mediante documentos digitales a través de la página de Internet del Servicio de Administración Tributaria, debiendo, aquellas a las que les hubieren retenido contribuciones solicitar el comprobante fiscal digital por Internet respectivo, como en el caso del Impuesto Sobre la Renta que deben pagar por sus ingresos los servidores públicos como personas físicas y que el Sujeto Obligado debe retener y enterar a la autoridad fiscal.</w:t>
      </w:r>
    </w:p>
    <w:p w14:paraId="7CC03BED" w14:textId="77777777" w:rsidR="003D7201" w:rsidRPr="003E1DC3" w:rsidRDefault="003D7201" w:rsidP="003D7201">
      <w:pPr>
        <w:tabs>
          <w:tab w:val="right" w:pos="8505"/>
        </w:tabs>
        <w:spacing w:before="240" w:after="240" w:line="360" w:lineRule="auto"/>
        <w:jc w:val="both"/>
        <w:rPr>
          <w:rFonts w:ascii="Palatino Linotype" w:hAnsi="Palatino Linotype"/>
          <w:lang w:val="es-MX"/>
        </w:rPr>
      </w:pPr>
      <w:r w:rsidRPr="003E1DC3">
        <w:rPr>
          <w:rFonts w:ascii="Palatino Linotype" w:hAnsi="Palatino Linotype"/>
          <w:lang w:val="es-MX"/>
        </w:rPr>
        <w:t xml:space="preserve">Asimismo, para que los Comprobantes Fiscales Digitales por Internet, sean válidos </w:t>
      </w:r>
      <w:r w:rsidRPr="003E1DC3">
        <w:rPr>
          <w:rFonts w:ascii="Palatino Linotype" w:eastAsia="Palatino Linotype" w:hAnsi="Palatino Linotype" w:cs="Palatino Linotype"/>
          <w:lang w:val="es-MX"/>
        </w:rPr>
        <w:t xml:space="preserve">deben cumplir con las formalidades que establece el artículo 29-A </w:t>
      </w:r>
      <w:r w:rsidRPr="003E1DC3">
        <w:rPr>
          <w:rFonts w:ascii="Palatino Linotype" w:hAnsi="Palatino Linotype"/>
          <w:lang w:val="es-MX"/>
        </w:rPr>
        <w:t>del Código Fiscal de la Federación, a saber:</w:t>
      </w:r>
    </w:p>
    <w:p w14:paraId="75C7DBD9" w14:textId="77777777" w:rsidR="003D7201" w:rsidRPr="003E1DC3" w:rsidRDefault="003D7201" w:rsidP="003D7201">
      <w:pPr>
        <w:tabs>
          <w:tab w:val="right" w:pos="8505"/>
        </w:tabs>
        <w:spacing w:before="120" w:after="120"/>
        <w:ind w:left="851"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“Artículo 29-A</w:t>
      </w:r>
      <w:r w:rsidRPr="003E1DC3">
        <w:rPr>
          <w:rFonts w:ascii="Palatino Linotype" w:hAnsi="Palatino Linotype"/>
          <w:i/>
          <w:iCs/>
          <w:sz w:val="22"/>
          <w:szCs w:val="22"/>
          <w:lang w:val="es-MX"/>
        </w:rPr>
        <w:t>. Los comprobantes fiscales digitales a que se refiere el artículo 29 de este Código, deberán contener los siguientes requisitos:</w:t>
      </w:r>
    </w:p>
    <w:p w14:paraId="0F4A0234"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I.</w:t>
      </w:r>
      <w:r w:rsidRPr="003E1DC3">
        <w:rPr>
          <w:rFonts w:ascii="Palatino Linotype" w:hAnsi="Palatino Linotype"/>
          <w:i/>
          <w:iCs/>
          <w:sz w:val="22"/>
          <w:szCs w:val="22"/>
          <w:lang w:val="es-MX"/>
        </w:rPr>
        <w:t xml:space="preserve"> La clave del Registro Federal de Contribuyentes, nombre o razón social de quien los expida y el régimen fiscal en que tributen conforme a la Ley del Impuesto sobre la Renta. Tratándose de contribuyentes que tengan más de un local o establecimiento, se deberá señalar el domicilio del local o establecimiento en el que se expidan los comprobantes fiscales.</w:t>
      </w:r>
    </w:p>
    <w:p w14:paraId="25434DCC"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II.</w:t>
      </w:r>
      <w:r w:rsidRPr="003E1DC3">
        <w:rPr>
          <w:rFonts w:ascii="Palatino Linotype" w:hAnsi="Palatino Linotype"/>
          <w:i/>
          <w:iCs/>
          <w:sz w:val="22"/>
          <w:szCs w:val="22"/>
          <w:lang w:val="es-MX"/>
        </w:rPr>
        <w:t xml:space="preserve"> El número de folio y el sello digital del Servicio de Administración Tributaria, referidos en la fracción IV, incisos b) y c) del artículo 29 de este Código, así como el sello digital del contribuyente que lo expide. </w:t>
      </w:r>
    </w:p>
    <w:p w14:paraId="220C5AD6"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III.</w:t>
      </w:r>
      <w:r w:rsidRPr="003E1DC3">
        <w:rPr>
          <w:rFonts w:ascii="Palatino Linotype" w:hAnsi="Palatino Linotype"/>
          <w:i/>
          <w:iCs/>
          <w:sz w:val="22"/>
          <w:szCs w:val="22"/>
          <w:lang w:val="es-MX"/>
        </w:rPr>
        <w:t xml:space="preserve"> El lugar y fecha de expedición.</w:t>
      </w:r>
    </w:p>
    <w:p w14:paraId="4F058168"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IV</w:t>
      </w:r>
      <w:r w:rsidRPr="003E1DC3">
        <w:rPr>
          <w:rFonts w:ascii="Palatino Linotype" w:hAnsi="Palatino Linotype"/>
          <w:i/>
          <w:iCs/>
          <w:sz w:val="22"/>
          <w:szCs w:val="22"/>
          <w:lang w:val="es-MX"/>
        </w:rPr>
        <w:t>. La clave del Registro Federal de Contribuyentes, nombre o razón social; así como el código postal del domicilio fiscal de la persona a favor de quien se expida, asimismo, se debe indicar la clave del uso fiscal que el receptor le dará al comprobante fiscal.</w:t>
      </w:r>
    </w:p>
    <w:p w14:paraId="21425F6E"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i/>
          <w:iCs/>
          <w:sz w:val="22"/>
          <w:szCs w:val="22"/>
          <w:lang w:val="es-MX"/>
        </w:rPr>
        <w:t>...</w:t>
      </w:r>
    </w:p>
    <w:p w14:paraId="0A53C0FA"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V</w:t>
      </w:r>
      <w:r w:rsidRPr="003E1DC3">
        <w:rPr>
          <w:rFonts w:ascii="Palatino Linotype" w:hAnsi="Palatino Linotype"/>
          <w:i/>
          <w:iCs/>
          <w:sz w:val="22"/>
          <w:szCs w:val="22"/>
          <w:lang w:val="es-MX"/>
        </w:rPr>
        <w:t xml:space="preserve">. La cantidad, unidad de medida y clase de los bienes o mercancías o descripción del servicio o del uso o goce que amparen, estos datos se asentarán en los comprobantes fiscales digitales por Internet usando los catálogos incluidos en las especificaciones tecnológicas a que se refiere la fracción VI del artículo 29 de este Código. </w:t>
      </w:r>
    </w:p>
    <w:p w14:paraId="4A1EEB45"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i/>
          <w:iCs/>
          <w:sz w:val="22"/>
          <w:szCs w:val="22"/>
          <w:lang w:val="es-MX"/>
        </w:rPr>
        <w:lastRenderedPageBreak/>
        <w:t>...</w:t>
      </w:r>
    </w:p>
    <w:p w14:paraId="1F34959A"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VI.</w:t>
      </w:r>
      <w:r w:rsidRPr="003E1DC3">
        <w:rPr>
          <w:rFonts w:ascii="Palatino Linotype" w:hAnsi="Palatino Linotype"/>
          <w:i/>
          <w:iCs/>
          <w:sz w:val="22"/>
          <w:szCs w:val="22"/>
          <w:lang w:val="es-MX"/>
        </w:rPr>
        <w:t xml:space="preserve"> El valor unitario consignado en número.</w:t>
      </w:r>
    </w:p>
    <w:p w14:paraId="3F5BFF20"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i/>
          <w:iCs/>
          <w:sz w:val="22"/>
          <w:szCs w:val="22"/>
          <w:lang w:val="es-MX"/>
        </w:rPr>
        <w:t>...</w:t>
      </w:r>
    </w:p>
    <w:p w14:paraId="475741B8"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VII</w:t>
      </w:r>
      <w:r w:rsidRPr="003E1DC3">
        <w:rPr>
          <w:rFonts w:ascii="Palatino Linotype" w:hAnsi="Palatino Linotype"/>
          <w:i/>
          <w:iCs/>
          <w:sz w:val="22"/>
          <w:szCs w:val="22"/>
          <w:lang w:val="es-MX"/>
        </w:rPr>
        <w:t>. El importe total consignado en número o letra,</w:t>
      </w:r>
    </w:p>
    <w:p w14:paraId="79811A8A"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i/>
          <w:iCs/>
          <w:sz w:val="22"/>
          <w:szCs w:val="22"/>
          <w:lang w:val="es-MX"/>
        </w:rPr>
        <w:t>...</w:t>
      </w:r>
    </w:p>
    <w:p w14:paraId="68E41325" w14:textId="77777777" w:rsidR="003D7201" w:rsidRPr="003E1DC3" w:rsidRDefault="003D7201" w:rsidP="003D7201">
      <w:pPr>
        <w:tabs>
          <w:tab w:val="right" w:pos="8505"/>
        </w:tabs>
        <w:spacing w:before="120" w:after="120"/>
        <w:ind w:left="1134"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VIII.</w:t>
      </w:r>
      <w:r w:rsidRPr="003E1DC3">
        <w:rPr>
          <w:rFonts w:ascii="Palatino Linotype" w:hAnsi="Palatino Linotype"/>
          <w:i/>
          <w:iCs/>
          <w:sz w:val="22"/>
          <w:szCs w:val="22"/>
          <w:lang w:val="es-MX"/>
        </w:rPr>
        <w:t xml:space="preserve"> Tratándose de mercancías de importación: </w:t>
      </w:r>
    </w:p>
    <w:p w14:paraId="10BF6BC1" w14:textId="77777777" w:rsidR="003D7201" w:rsidRPr="003E1DC3" w:rsidRDefault="003D7201" w:rsidP="003D7201">
      <w:pPr>
        <w:tabs>
          <w:tab w:val="right" w:pos="8505"/>
        </w:tabs>
        <w:spacing w:before="120" w:after="120"/>
        <w:ind w:left="1418" w:right="902"/>
        <w:jc w:val="both"/>
        <w:rPr>
          <w:rFonts w:ascii="Palatino Linotype" w:hAnsi="Palatino Linotype"/>
          <w:i/>
          <w:iCs/>
          <w:sz w:val="22"/>
          <w:szCs w:val="22"/>
          <w:lang w:val="es-MX"/>
        </w:rPr>
      </w:pPr>
      <w:r w:rsidRPr="003E1DC3">
        <w:rPr>
          <w:rFonts w:ascii="Palatino Linotype" w:hAnsi="Palatino Linotype"/>
          <w:i/>
          <w:iCs/>
          <w:sz w:val="22"/>
          <w:szCs w:val="22"/>
          <w:lang w:val="es-MX"/>
        </w:rPr>
        <w:t>a) El número y fecha del documento aduanero, tratándose de ventas de primera mano.</w:t>
      </w:r>
    </w:p>
    <w:p w14:paraId="1A958184" w14:textId="77777777" w:rsidR="003D7201" w:rsidRPr="003E1DC3" w:rsidRDefault="003D7201" w:rsidP="003D7201">
      <w:pPr>
        <w:tabs>
          <w:tab w:val="right" w:pos="8505"/>
        </w:tabs>
        <w:spacing w:before="120" w:after="120"/>
        <w:ind w:left="567" w:right="902"/>
        <w:jc w:val="both"/>
        <w:rPr>
          <w:rFonts w:ascii="Palatino Linotype" w:hAnsi="Palatino Linotype"/>
          <w:i/>
          <w:iCs/>
          <w:sz w:val="22"/>
          <w:szCs w:val="22"/>
          <w:lang w:val="es-MX"/>
        </w:rPr>
      </w:pPr>
      <w:r w:rsidRPr="003E1DC3">
        <w:rPr>
          <w:rFonts w:ascii="Palatino Linotype" w:hAnsi="Palatino Linotype"/>
          <w:i/>
          <w:iCs/>
          <w:sz w:val="22"/>
          <w:szCs w:val="22"/>
          <w:lang w:val="es-MX"/>
        </w:rPr>
        <w:t>b) En importaciones efectuadas a favor de un tercero, el número y fecha del documento aduanero, los conceptos y montos pagados por el contribuyente directamente al proveedor extranjero y los importes de las contribuciones pagadas con motivo de la importación.</w:t>
      </w:r>
    </w:p>
    <w:p w14:paraId="7496537B" w14:textId="77777777" w:rsidR="003D7201" w:rsidRPr="003E1DC3" w:rsidRDefault="003D7201" w:rsidP="003D7201">
      <w:pPr>
        <w:tabs>
          <w:tab w:val="right" w:pos="8505"/>
        </w:tabs>
        <w:spacing w:before="120" w:after="120"/>
        <w:ind w:left="567" w:right="902"/>
        <w:jc w:val="both"/>
        <w:rPr>
          <w:rFonts w:ascii="Palatino Linotype" w:hAnsi="Palatino Linotype"/>
          <w:i/>
          <w:iCs/>
          <w:sz w:val="22"/>
          <w:szCs w:val="22"/>
          <w:lang w:val="es-MX"/>
        </w:rPr>
      </w:pPr>
      <w:r w:rsidRPr="003E1DC3">
        <w:rPr>
          <w:rFonts w:ascii="Palatino Linotype" w:hAnsi="Palatino Linotype"/>
          <w:b/>
          <w:bCs/>
          <w:i/>
          <w:iCs/>
          <w:sz w:val="22"/>
          <w:szCs w:val="22"/>
          <w:lang w:val="es-MX"/>
        </w:rPr>
        <w:t>IX</w:t>
      </w:r>
      <w:r w:rsidRPr="003E1DC3">
        <w:rPr>
          <w:rFonts w:ascii="Palatino Linotype" w:hAnsi="Palatino Linotype"/>
          <w:i/>
          <w:iCs/>
          <w:sz w:val="22"/>
          <w:szCs w:val="22"/>
          <w:lang w:val="es-MX"/>
        </w:rPr>
        <w:t>. Los contenidos en las disposiciones fiscales, que sean requeridos y dé a conocer el Servicio de Administración Tributaria, mediante reglas de carácter general...”</w:t>
      </w:r>
    </w:p>
    <w:p w14:paraId="460D8E2B" w14:textId="77777777" w:rsidR="003D7201" w:rsidRPr="003E1DC3" w:rsidRDefault="003D7201" w:rsidP="003D7201">
      <w:pPr>
        <w:spacing w:before="240" w:after="240" w:line="360" w:lineRule="auto"/>
        <w:jc w:val="both"/>
        <w:rPr>
          <w:rFonts w:ascii="Palatino Linotype" w:hAnsi="Palatino Linotype" w:cs="Arial"/>
          <w:lang w:val="es-MX"/>
        </w:rPr>
      </w:pPr>
      <w:r w:rsidRPr="003E1DC3">
        <w:rPr>
          <w:rFonts w:ascii="Palatino Linotype" w:hAnsi="Palatino Linotype" w:cs="Arial"/>
          <w:lang w:val="es-MX"/>
        </w:rPr>
        <w:t>Además, de conformidad con la regla 2.7.1.7 de Resolución Miscelánea Fiscal para 2022, para los efectos del artículo 29 segundo párrafo fracción V</w:t>
      </w:r>
      <w:r w:rsidRPr="003E1DC3">
        <w:rPr>
          <w:rFonts w:ascii="Palatino Linotype" w:hAnsi="Palatino Linotype" w:cs="Arial"/>
          <w:vertAlign w:val="superscript"/>
          <w:lang w:val="es-MX"/>
        </w:rPr>
        <w:footnoteReference w:id="5"/>
      </w:r>
      <w:r w:rsidRPr="003E1DC3">
        <w:rPr>
          <w:rFonts w:ascii="Palatino Linotype" w:hAnsi="Palatino Linotype" w:cs="Arial"/>
          <w:lang w:val="es-MX"/>
        </w:rPr>
        <w:t xml:space="preserve"> del Código Fiscal de la Federación, las representaciones impresas del Comprobante Fiscal Digital por Internet o CFDI, deben cumplir con los requisitos señalados en el artículo 29-A del Código Fiscal de la Federación, y contener lo siguiente:</w:t>
      </w:r>
    </w:p>
    <w:p w14:paraId="1113E476" w14:textId="77777777" w:rsidR="003D7201" w:rsidRPr="003E1DC3" w:rsidRDefault="003D7201" w:rsidP="003D7201">
      <w:pPr>
        <w:tabs>
          <w:tab w:val="left" w:pos="709"/>
        </w:tabs>
        <w:spacing w:before="120" w:after="120"/>
        <w:ind w:left="851" w:right="900"/>
        <w:jc w:val="both"/>
        <w:rPr>
          <w:rFonts w:ascii="Palatino Linotype" w:hAnsi="Palatino Linotype"/>
          <w:i/>
          <w:sz w:val="22"/>
          <w:szCs w:val="22"/>
          <w:lang w:val="es-MX"/>
        </w:rPr>
      </w:pPr>
      <w:r w:rsidRPr="003E1DC3">
        <w:rPr>
          <w:rFonts w:ascii="Palatino Linotype" w:hAnsi="Palatino Linotype"/>
          <w:b/>
          <w:i/>
          <w:sz w:val="22"/>
          <w:szCs w:val="22"/>
          <w:lang w:val="es-MX"/>
        </w:rPr>
        <w:t>I</w:t>
      </w:r>
      <w:r w:rsidRPr="003E1DC3">
        <w:rPr>
          <w:rFonts w:ascii="Palatino Linotype" w:hAnsi="Palatino Linotype"/>
          <w:i/>
          <w:sz w:val="22"/>
          <w:szCs w:val="22"/>
          <w:lang w:val="es-MX"/>
        </w:rPr>
        <w:t xml:space="preserve">. Código de barras generado conforme a la especificación técnica que se establece en el rubro I.D del Anexo 20 o el número de folio fiscal del comprobante. </w:t>
      </w:r>
    </w:p>
    <w:p w14:paraId="4330385E" w14:textId="77777777" w:rsidR="003D7201" w:rsidRPr="003E1DC3" w:rsidRDefault="003D7201" w:rsidP="003D7201">
      <w:pPr>
        <w:tabs>
          <w:tab w:val="left" w:pos="709"/>
        </w:tabs>
        <w:spacing w:before="120" w:after="120"/>
        <w:ind w:left="851" w:right="900"/>
        <w:jc w:val="both"/>
        <w:rPr>
          <w:rFonts w:ascii="Palatino Linotype" w:hAnsi="Palatino Linotype"/>
          <w:i/>
          <w:sz w:val="22"/>
          <w:szCs w:val="22"/>
          <w:lang w:val="es-MX"/>
        </w:rPr>
      </w:pPr>
      <w:r w:rsidRPr="003E1DC3">
        <w:rPr>
          <w:rFonts w:ascii="Palatino Linotype" w:hAnsi="Palatino Linotype"/>
          <w:b/>
          <w:i/>
          <w:sz w:val="22"/>
          <w:szCs w:val="22"/>
          <w:lang w:val="es-MX"/>
        </w:rPr>
        <w:lastRenderedPageBreak/>
        <w:t>II.</w:t>
      </w:r>
      <w:r w:rsidRPr="003E1DC3">
        <w:rPr>
          <w:rFonts w:ascii="Palatino Linotype" w:hAnsi="Palatino Linotype"/>
          <w:i/>
          <w:sz w:val="22"/>
          <w:szCs w:val="22"/>
          <w:lang w:val="es-MX"/>
        </w:rPr>
        <w:t xml:space="preserve"> </w:t>
      </w:r>
      <w:r w:rsidRPr="003E1DC3">
        <w:rPr>
          <w:rFonts w:ascii="Palatino Linotype" w:hAnsi="Palatino Linotype"/>
          <w:bCs/>
          <w:i/>
          <w:sz w:val="22"/>
          <w:szCs w:val="22"/>
          <w:lang w:val="es-MX"/>
        </w:rPr>
        <w:t>Número de serie del CSD del emisor y del SAT</w:t>
      </w:r>
      <w:r w:rsidRPr="003E1DC3">
        <w:rPr>
          <w:rFonts w:ascii="Palatino Linotype" w:hAnsi="Palatino Linotype"/>
          <w:i/>
          <w:sz w:val="22"/>
          <w:szCs w:val="22"/>
          <w:lang w:val="es-MX"/>
        </w:rPr>
        <w:t xml:space="preserve">, que establecen los rubros I.A y III.B del Anexo 20. </w:t>
      </w:r>
    </w:p>
    <w:p w14:paraId="2BEF3C26" w14:textId="77777777" w:rsidR="003D7201" w:rsidRPr="003E1DC3" w:rsidRDefault="003D7201" w:rsidP="003D7201">
      <w:pPr>
        <w:tabs>
          <w:tab w:val="left" w:pos="709"/>
        </w:tabs>
        <w:spacing w:before="120" w:after="120"/>
        <w:ind w:left="851" w:right="900"/>
        <w:jc w:val="both"/>
        <w:rPr>
          <w:rFonts w:ascii="Palatino Linotype" w:hAnsi="Palatino Linotype"/>
          <w:i/>
          <w:sz w:val="22"/>
          <w:szCs w:val="22"/>
          <w:lang w:val="es-MX"/>
        </w:rPr>
      </w:pPr>
      <w:r w:rsidRPr="003E1DC3">
        <w:rPr>
          <w:rFonts w:ascii="Palatino Linotype" w:hAnsi="Palatino Linotype"/>
          <w:b/>
          <w:i/>
          <w:sz w:val="22"/>
          <w:szCs w:val="22"/>
          <w:lang w:val="es-MX"/>
        </w:rPr>
        <w:t>III.</w:t>
      </w:r>
      <w:r w:rsidRPr="003E1DC3">
        <w:rPr>
          <w:rFonts w:ascii="Palatino Linotype" w:hAnsi="Palatino Linotype"/>
          <w:i/>
          <w:sz w:val="22"/>
          <w:szCs w:val="22"/>
          <w:lang w:val="es-MX"/>
        </w:rPr>
        <w:t xml:space="preserve"> La leyenda: “Este documento es una representación impresa de un CFDI”</w:t>
      </w:r>
    </w:p>
    <w:p w14:paraId="13E35B05" w14:textId="77777777" w:rsidR="003D7201" w:rsidRPr="003E1DC3" w:rsidRDefault="003D7201" w:rsidP="003D7201">
      <w:pPr>
        <w:tabs>
          <w:tab w:val="left" w:pos="709"/>
        </w:tabs>
        <w:spacing w:before="120" w:after="120"/>
        <w:ind w:left="851" w:right="900"/>
        <w:jc w:val="both"/>
        <w:rPr>
          <w:rFonts w:ascii="Palatino Linotype" w:hAnsi="Palatino Linotype"/>
          <w:i/>
          <w:sz w:val="22"/>
          <w:szCs w:val="22"/>
          <w:lang w:val="es-MX"/>
        </w:rPr>
      </w:pPr>
      <w:r w:rsidRPr="003E1DC3">
        <w:rPr>
          <w:rFonts w:ascii="Palatino Linotype" w:hAnsi="Palatino Linotype"/>
          <w:b/>
          <w:i/>
          <w:sz w:val="22"/>
          <w:szCs w:val="22"/>
          <w:lang w:val="es-MX"/>
        </w:rPr>
        <w:t>IV.</w:t>
      </w:r>
      <w:r w:rsidRPr="003E1DC3">
        <w:rPr>
          <w:rFonts w:ascii="Palatino Linotype" w:hAnsi="Palatino Linotype"/>
          <w:i/>
          <w:sz w:val="22"/>
          <w:szCs w:val="22"/>
          <w:lang w:val="es-MX"/>
        </w:rPr>
        <w:t xml:space="preserve"> Fecha y hora de emisión y de certificación del CFDI en adición a lo señalado en el artículo 29- A, fracción III del CFF. </w:t>
      </w:r>
    </w:p>
    <w:p w14:paraId="142780CC" w14:textId="77777777" w:rsidR="003D7201" w:rsidRPr="003E1DC3" w:rsidRDefault="003D7201" w:rsidP="003D7201">
      <w:pPr>
        <w:tabs>
          <w:tab w:val="left" w:pos="709"/>
        </w:tabs>
        <w:spacing w:before="120" w:after="120"/>
        <w:ind w:left="851" w:right="900"/>
        <w:jc w:val="both"/>
        <w:rPr>
          <w:rFonts w:ascii="Palatino Linotype" w:hAnsi="Palatino Linotype"/>
          <w:bCs/>
          <w:i/>
          <w:sz w:val="22"/>
          <w:szCs w:val="22"/>
          <w:lang w:val="es-MX"/>
        </w:rPr>
      </w:pPr>
      <w:r w:rsidRPr="003E1DC3">
        <w:rPr>
          <w:rFonts w:ascii="Palatino Linotype" w:hAnsi="Palatino Linotype"/>
          <w:b/>
          <w:i/>
          <w:sz w:val="22"/>
          <w:szCs w:val="22"/>
          <w:lang w:val="es-MX"/>
        </w:rPr>
        <w:t>V.</w:t>
      </w:r>
      <w:r w:rsidRPr="003E1DC3">
        <w:rPr>
          <w:rFonts w:ascii="Palatino Linotype" w:hAnsi="Palatino Linotype"/>
          <w:i/>
          <w:sz w:val="22"/>
          <w:szCs w:val="22"/>
          <w:lang w:val="es-MX"/>
        </w:rPr>
        <w:t xml:space="preserve"> </w:t>
      </w:r>
      <w:r w:rsidRPr="003E1DC3">
        <w:rPr>
          <w:rFonts w:ascii="Palatino Linotype" w:hAnsi="Palatino Linotype"/>
          <w:bCs/>
          <w:i/>
          <w:sz w:val="22"/>
          <w:szCs w:val="22"/>
          <w:lang w:val="es-MX"/>
        </w:rPr>
        <w:t xml:space="preserve">Cadena original del complemento de certificación digital del SAT. </w:t>
      </w:r>
    </w:p>
    <w:p w14:paraId="4A84CB81" w14:textId="77777777" w:rsidR="003D7201" w:rsidRPr="003E1DC3" w:rsidRDefault="003D7201" w:rsidP="003D7201">
      <w:pPr>
        <w:tabs>
          <w:tab w:val="left" w:pos="709"/>
        </w:tabs>
        <w:spacing w:before="120" w:after="120"/>
        <w:ind w:left="851" w:right="900"/>
        <w:jc w:val="both"/>
        <w:rPr>
          <w:rFonts w:ascii="Palatino Linotype" w:hAnsi="Palatino Linotype"/>
          <w:i/>
          <w:sz w:val="22"/>
          <w:szCs w:val="22"/>
          <w:lang w:val="es-MX"/>
        </w:rPr>
      </w:pPr>
      <w:r w:rsidRPr="003E1DC3">
        <w:rPr>
          <w:rFonts w:ascii="Palatino Linotype" w:hAnsi="Palatino Linotype"/>
          <w:b/>
          <w:i/>
          <w:sz w:val="22"/>
          <w:szCs w:val="22"/>
          <w:lang w:val="es-MX"/>
        </w:rPr>
        <w:t>VI</w:t>
      </w:r>
      <w:r w:rsidRPr="003E1DC3">
        <w:rPr>
          <w:rFonts w:ascii="Palatino Linotype" w:hAnsi="Palatino Linotype"/>
          <w:i/>
          <w:sz w:val="22"/>
          <w:szCs w:val="22"/>
          <w:lang w:val="es-MX"/>
        </w:rPr>
        <w:t xml:space="preserve">. Tratándose de las representaciones impresas del CFDI que amparen retenciones e información de pagos emitidos conforme a lo dispuesto en la regla 2.7.5.4., adicional a lo anteriormente señalado deberán incluir: </w:t>
      </w:r>
    </w:p>
    <w:p w14:paraId="637FF2F2" w14:textId="77777777" w:rsidR="003D7201" w:rsidRPr="003E1DC3" w:rsidRDefault="003D7201" w:rsidP="003D7201">
      <w:pPr>
        <w:tabs>
          <w:tab w:val="left" w:pos="709"/>
        </w:tabs>
        <w:spacing w:before="120" w:after="120"/>
        <w:ind w:left="993" w:right="900"/>
        <w:jc w:val="both"/>
        <w:rPr>
          <w:rFonts w:ascii="Palatino Linotype" w:hAnsi="Palatino Linotype"/>
          <w:i/>
          <w:sz w:val="22"/>
          <w:szCs w:val="22"/>
          <w:lang w:val="es-MX"/>
        </w:rPr>
      </w:pPr>
      <w:r w:rsidRPr="003E1DC3">
        <w:rPr>
          <w:rFonts w:ascii="Palatino Linotype" w:hAnsi="Palatino Linotype"/>
          <w:b/>
          <w:i/>
          <w:sz w:val="22"/>
          <w:szCs w:val="22"/>
          <w:lang w:val="es-MX"/>
        </w:rPr>
        <w:t>a)</w:t>
      </w:r>
      <w:r w:rsidRPr="003E1DC3">
        <w:rPr>
          <w:rFonts w:ascii="Palatino Linotype" w:hAnsi="Palatino Linotype"/>
          <w:i/>
          <w:sz w:val="22"/>
          <w:szCs w:val="22"/>
          <w:lang w:val="es-MX"/>
        </w:rPr>
        <w:t xml:space="preserve"> Los datos que establece el Anexo 20, apartado II.A., así como los correspondientes a los complementos que incorpore.</w:t>
      </w:r>
    </w:p>
    <w:p w14:paraId="3E981B03" w14:textId="77777777" w:rsidR="003D7201" w:rsidRPr="003E1DC3" w:rsidRDefault="003D7201" w:rsidP="003D7201">
      <w:pPr>
        <w:tabs>
          <w:tab w:val="left" w:pos="709"/>
        </w:tabs>
        <w:spacing w:before="120" w:after="120"/>
        <w:ind w:left="993" w:right="900"/>
        <w:jc w:val="both"/>
        <w:rPr>
          <w:rFonts w:ascii="Palatino Linotype" w:hAnsi="Palatino Linotype"/>
          <w:i/>
          <w:sz w:val="22"/>
          <w:szCs w:val="22"/>
          <w:lang w:val="es-MX"/>
        </w:rPr>
      </w:pPr>
      <w:r w:rsidRPr="003E1DC3">
        <w:rPr>
          <w:rFonts w:ascii="Palatino Linotype" w:hAnsi="Palatino Linotype"/>
          <w:b/>
          <w:i/>
          <w:sz w:val="22"/>
          <w:szCs w:val="22"/>
          <w:lang w:val="es-MX"/>
        </w:rPr>
        <w:t>b)</w:t>
      </w:r>
      <w:r w:rsidRPr="003E1DC3">
        <w:rPr>
          <w:rFonts w:ascii="Palatino Linotype" w:hAnsi="Palatino Linotype"/>
          <w:i/>
          <w:sz w:val="22"/>
          <w:szCs w:val="22"/>
          <w:lang w:val="es-MX"/>
        </w:rPr>
        <w:t xml:space="preserve"> El código de barras generado conforme a la especificación técnica establecida en el Anexo 20, rubro II.D. </w:t>
      </w:r>
    </w:p>
    <w:p w14:paraId="6C51078C" w14:textId="77777777" w:rsidR="003D7201" w:rsidRPr="003E1DC3" w:rsidRDefault="003D7201" w:rsidP="003D7201">
      <w:pPr>
        <w:tabs>
          <w:tab w:val="left" w:pos="709"/>
        </w:tabs>
        <w:spacing w:before="120" w:after="120"/>
        <w:ind w:left="851" w:right="900"/>
        <w:jc w:val="both"/>
        <w:rPr>
          <w:rFonts w:ascii="Palatino Linotype" w:hAnsi="Palatino Linotype"/>
          <w:i/>
          <w:sz w:val="22"/>
          <w:szCs w:val="22"/>
          <w:lang w:val="es-MX"/>
        </w:rPr>
      </w:pPr>
      <w:r w:rsidRPr="003E1DC3">
        <w:rPr>
          <w:rFonts w:ascii="Palatino Linotype" w:hAnsi="Palatino Linotype"/>
          <w:b/>
          <w:i/>
          <w:sz w:val="22"/>
          <w:szCs w:val="22"/>
          <w:lang w:val="es-MX"/>
        </w:rPr>
        <w:t>VII.</w:t>
      </w:r>
      <w:r w:rsidRPr="003E1DC3">
        <w:rPr>
          <w:rFonts w:ascii="Palatino Linotype" w:hAnsi="Palatino Linotype"/>
          <w:i/>
          <w:sz w:val="22"/>
          <w:szCs w:val="22"/>
          <w:lang w:val="es-MX"/>
        </w:rPr>
        <w:t xml:space="preserve"> Tratándose de las representaciones impresas de un CFDI emitidas conforme a lo dispuesto en la regla 2.7.2.14., y la Sección 2.7.3., se deberá estar a lo siguiente: </w:t>
      </w:r>
    </w:p>
    <w:p w14:paraId="7B9B6E4E" w14:textId="77777777" w:rsidR="003D7201" w:rsidRPr="003E1DC3" w:rsidRDefault="003D7201" w:rsidP="003D7201">
      <w:pPr>
        <w:tabs>
          <w:tab w:val="left" w:pos="709"/>
        </w:tabs>
        <w:spacing w:before="120" w:after="120"/>
        <w:ind w:left="993" w:right="900"/>
        <w:jc w:val="both"/>
        <w:rPr>
          <w:rFonts w:ascii="Palatino Linotype" w:hAnsi="Palatino Linotype"/>
          <w:i/>
          <w:sz w:val="22"/>
          <w:szCs w:val="22"/>
          <w:lang w:val="es-MX"/>
        </w:rPr>
      </w:pPr>
      <w:r w:rsidRPr="003E1DC3">
        <w:rPr>
          <w:rFonts w:ascii="Palatino Linotype" w:hAnsi="Palatino Linotype"/>
          <w:b/>
          <w:i/>
          <w:sz w:val="22"/>
          <w:szCs w:val="22"/>
          <w:lang w:val="es-MX"/>
        </w:rPr>
        <w:t>a)</w:t>
      </w:r>
      <w:r w:rsidRPr="003E1DC3">
        <w:rPr>
          <w:rFonts w:ascii="Palatino Linotype" w:hAnsi="Palatino Linotype"/>
          <w:i/>
          <w:sz w:val="22"/>
          <w:szCs w:val="22"/>
          <w:lang w:val="es-MX"/>
        </w:rPr>
        <w:t xml:space="preserve"> Espacio para registrar la firma autógrafa de la persona que emite el CFDI. </w:t>
      </w:r>
    </w:p>
    <w:p w14:paraId="14E3AEA2" w14:textId="77777777" w:rsidR="003D7201" w:rsidRPr="003E1DC3" w:rsidRDefault="003D7201" w:rsidP="003D7201">
      <w:pPr>
        <w:tabs>
          <w:tab w:val="left" w:pos="709"/>
        </w:tabs>
        <w:spacing w:before="120" w:after="120"/>
        <w:ind w:left="993" w:right="900"/>
        <w:jc w:val="both"/>
        <w:rPr>
          <w:rFonts w:ascii="Palatino Linotype" w:hAnsi="Palatino Linotype"/>
          <w:i/>
          <w:sz w:val="22"/>
          <w:szCs w:val="22"/>
          <w:lang w:val="es-MX"/>
        </w:rPr>
      </w:pPr>
      <w:r w:rsidRPr="003E1DC3">
        <w:rPr>
          <w:rFonts w:ascii="Palatino Linotype" w:hAnsi="Palatino Linotype"/>
          <w:b/>
          <w:i/>
          <w:sz w:val="22"/>
          <w:szCs w:val="22"/>
          <w:lang w:val="es-MX"/>
        </w:rPr>
        <w:t>b)</w:t>
      </w:r>
      <w:r w:rsidRPr="003E1DC3">
        <w:rPr>
          <w:rFonts w:ascii="Palatino Linotype" w:hAnsi="Palatino Linotype"/>
          <w:i/>
          <w:sz w:val="22"/>
          <w:szCs w:val="22"/>
          <w:lang w:val="es-MX"/>
        </w:rPr>
        <w:t xml:space="preserve"> Respecto a lo señalado en la fracción II de esta regla, se incluirá el número de serie de CESD del proveedor de certificación de CFDI o del SAT según corresponda en sustitución del número de CSD del emisor. </w:t>
      </w:r>
    </w:p>
    <w:p w14:paraId="7DAF3FE9" w14:textId="77777777" w:rsidR="003D7201" w:rsidRPr="003E1DC3" w:rsidRDefault="003D7201" w:rsidP="003D7201">
      <w:pPr>
        <w:tabs>
          <w:tab w:val="left" w:pos="709"/>
        </w:tabs>
        <w:spacing w:before="120" w:after="120"/>
        <w:ind w:left="851" w:right="900"/>
        <w:jc w:val="both"/>
        <w:rPr>
          <w:rFonts w:ascii="Palatino Linotype" w:hAnsi="Palatino Linotype"/>
          <w:i/>
          <w:sz w:val="22"/>
          <w:szCs w:val="22"/>
          <w:lang w:val="es-MX"/>
        </w:rPr>
      </w:pPr>
      <w:r w:rsidRPr="003E1DC3">
        <w:rPr>
          <w:rFonts w:ascii="Palatino Linotype" w:hAnsi="Palatino Linotype"/>
          <w:b/>
          <w:i/>
          <w:sz w:val="22"/>
          <w:szCs w:val="22"/>
          <w:lang w:val="es-MX"/>
        </w:rPr>
        <w:t>VIII.</w:t>
      </w:r>
      <w:r w:rsidRPr="003E1DC3">
        <w:rPr>
          <w:rFonts w:ascii="Palatino Linotype" w:hAnsi="Palatino Linotype"/>
          <w:i/>
          <w:sz w:val="22"/>
          <w:szCs w:val="22"/>
          <w:lang w:val="es-MX"/>
        </w:rPr>
        <w:t xml:space="preserve"> Tratándose de las representaciones impresas del CFDI por pagos realizados conforme a lo dispuesto en la regla 2.7.1.35., adicional a lo señalado en las fracciones anteriores de esta regla, deberán incluir la totalidad de los datos contenidos en el complemento para pagos. </w:t>
      </w:r>
    </w:p>
    <w:p w14:paraId="4733BD4A" w14:textId="77777777" w:rsidR="003D7201" w:rsidRPr="003E1DC3" w:rsidRDefault="003D7201" w:rsidP="003D7201">
      <w:pPr>
        <w:tabs>
          <w:tab w:val="left" w:pos="709"/>
        </w:tabs>
        <w:spacing w:before="120" w:after="120"/>
        <w:ind w:left="851" w:right="900"/>
        <w:jc w:val="both"/>
        <w:rPr>
          <w:rFonts w:ascii="Palatino Linotype" w:hAnsi="Palatino Linotype"/>
          <w:i/>
          <w:sz w:val="22"/>
          <w:szCs w:val="22"/>
          <w:lang w:val="es-MX"/>
        </w:rPr>
      </w:pPr>
      <w:r w:rsidRPr="003E1DC3">
        <w:rPr>
          <w:rFonts w:ascii="Palatino Linotype" w:hAnsi="Palatino Linotype"/>
          <w:b/>
          <w:bCs/>
          <w:i/>
          <w:sz w:val="22"/>
          <w:szCs w:val="22"/>
          <w:lang w:val="es-MX"/>
        </w:rPr>
        <w:t xml:space="preserve">IX. </w:t>
      </w:r>
      <w:r w:rsidRPr="003E1DC3">
        <w:rPr>
          <w:rFonts w:ascii="Palatino Linotype" w:hAnsi="Palatino Linotype"/>
          <w:i/>
          <w:sz w:val="22"/>
          <w:szCs w:val="22"/>
          <w:lang w:val="es-MX"/>
        </w:rPr>
        <w:t>Tratándose de las representaciones impresas del CFDI al que se incorpore el complemento señalado en las reglas 2.7.7.1. y 2.7.7.2. adicional a lo señalado en las fracciones anteriores de la presente regla, deberán incluir los datos establecidos en el “Instructivo de llenado del CFDI al que se le incorpora el Complemento Carta Porte”, que publique el SAT en su Portal.</w:t>
      </w:r>
    </w:p>
    <w:p w14:paraId="26F18C3D" w14:textId="77777777" w:rsidR="003D7201" w:rsidRPr="003E1DC3" w:rsidRDefault="003D7201" w:rsidP="003D7201">
      <w:pPr>
        <w:tabs>
          <w:tab w:val="left" w:pos="709"/>
        </w:tabs>
        <w:spacing w:before="120" w:after="120"/>
        <w:ind w:left="851" w:right="900"/>
        <w:jc w:val="both"/>
        <w:rPr>
          <w:rFonts w:ascii="Palatino Linotype" w:hAnsi="Palatino Linotype"/>
          <w:b/>
          <w:bCs/>
          <w:i/>
          <w:sz w:val="22"/>
          <w:szCs w:val="22"/>
          <w:lang w:val="es-MX"/>
        </w:rPr>
      </w:pPr>
      <w:r w:rsidRPr="003E1DC3">
        <w:rPr>
          <w:rFonts w:ascii="Palatino Linotype" w:hAnsi="Palatino Linotype"/>
          <w:b/>
          <w:bCs/>
          <w:i/>
          <w:sz w:val="22"/>
          <w:szCs w:val="22"/>
          <w:lang w:val="es-MX"/>
        </w:rPr>
        <w:t>El archivo electrónico que en su caso genere la representación impresa deberá estar en formato electrónico PDF o algún otro similar que permita su impresión. “</w:t>
      </w:r>
    </w:p>
    <w:p w14:paraId="1B9DB729" w14:textId="77777777" w:rsidR="008A6F4C" w:rsidRPr="003E1DC3" w:rsidRDefault="008A6F4C">
      <w:pPr>
        <w:spacing w:before="240" w:after="240" w:line="360" w:lineRule="auto"/>
        <w:ind w:right="51"/>
        <w:jc w:val="both"/>
        <w:rPr>
          <w:rFonts w:ascii="Palatino Linotype" w:eastAsia="Palatino Linotype" w:hAnsi="Palatino Linotype" w:cs="Palatino Linotype"/>
        </w:rPr>
      </w:pPr>
    </w:p>
    <w:p w14:paraId="0C885FD0" w14:textId="77777777" w:rsidR="00603A8A" w:rsidRPr="003E1DC3" w:rsidRDefault="00AE4C3C" w:rsidP="00603A8A">
      <w:pPr>
        <w:spacing w:before="240" w:after="240" w:line="360" w:lineRule="auto"/>
        <w:ind w:right="51"/>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lastRenderedPageBreak/>
        <w:t xml:space="preserve">Asimismo, toda vez que </w:t>
      </w:r>
      <w:r w:rsidR="00603A8A" w:rsidRPr="003E1DC3">
        <w:rPr>
          <w:rFonts w:ascii="Palatino Linotype" w:eastAsia="Palatino Linotype" w:hAnsi="Palatino Linotype" w:cs="Palatino Linotype"/>
          <w:lang w:val="es-MX"/>
        </w:rPr>
        <w:t xml:space="preserve">los recibos de nómina, </w:t>
      </w:r>
      <w:r w:rsidRPr="003E1DC3">
        <w:rPr>
          <w:rFonts w:ascii="Palatino Linotype" w:eastAsia="Palatino Linotype" w:hAnsi="Palatino Linotype" w:cs="Palatino Linotype"/>
          <w:lang w:val="es-MX"/>
        </w:rPr>
        <w:t>se relacionan</w:t>
      </w:r>
      <w:r w:rsidR="00603A8A" w:rsidRPr="003E1DC3">
        <w:rPr>
          <w:rFonts w:ascii="Palatino Linotype" w:eastAsia="Palatino Linotype" w:hAnsi="Palatino Linotype" w:cs="Palatino Linotype"/>
          <w:lang w:val="es-MX"/>
        </w:rPr>
        <w:t xml:space="preserve"> con la erogación de recursos públicos para cubrir un sueldo o salario, se considera información de carácter público cuya publicidad abona a la transparencia y a la rendición de cuentas en el actuar del </w:t>
      </w:r>
      <w:r w:rsidR="00603A8A" w:rsidRPr="003E1DC3">
        <w:rPr>
          <w:rFonts w:ascii="Palatino Linotype" w:eastAsia="Palatino Linotype" w:hAnsi="Palatino Linotype" w:cs="Palatino Linotype"/>
          <w:b/>
          <w:lang w:val="es-MX"/>
        </w:rPr>
        <w:t>Sujeto Obligado</w:t>
      </w:r>
      <w:r w:rsidR="00603A8A" w:rsidRPr="003E1DC3">
        <w:rPr>
          <w:rFonts w:ascii="Palatino Linotype" w:eastAsia="Palatino Linotype" w:hAnsi="Palatino Linotype" w:cs="Palatino Linotype"/>
          <w:lang w:val="es-MX"/>
        </w:rPr>
        <w:t>, por cuanto hace a la administración de los recursos del erario público, razón por la cual la información relativa a las remuneraciones de los servidores públicos es considerada una obligación de transparencia de oficio, a la luz del artículo 92, fracción VIII de la Ley de Transparencia y Acceso a la Información Pública del Estado de México y Municipios, a saber:</w:t>
      </w:r>
    </w:p>
    <w:p w14:paraId="66D05FB7" w14:textId="77777777" w:rsidR="00603A8A" w:rsidRPr="003E1DC3" w:rsidRDefault="00603A8A" w:rsidP="00603A8A">
      <w:pPr>
        <w:spacing w:before="240" w:after="240"/>
        <w:ind w:left="567"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r w:rsidRPr="003E1DC3">
        <w:rPr>
          <w:rFonts w:ascii="Palatino Linotype" w:eastAsia="Palatino Linotype" w:hAnsi="Palatino Linotype" w:cs="Palatino Linotype"/>
          <w:b/>
          <w:i/>
          <w:sz w:val="22"/>
          <w:szCs w:val="22"/>
          <w:lang w:val="es-MX"/>
        </w:rPr>
        <w:t>Artículo 92</w:t>
      </w:r>
      <w:r w:rsidRPr="003E1DC3">
        <w:rPr>
          <w:rFonts w:ascii="Palatino Linotype" w:eastAsia="Palatino Linotype" w:hAnsi="Palatino Linotype" w:cs="Palatino Linotype"/>
          <w:i/>
          <w:sz w:val="22"/>
          <w:szCs w:val="22"/>
          <w:lang w:val="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2F4CF50" w14:textId="77777777" w:rsidR="00603A8A" w:rsidRPr="003E1DC3" w:rsidRDefault="00603A8A" w:rsidP="00603A8A">
      <w:pPr>
        <w:spacing w:before="240" w:after="240"/>
        <w:ind w:left="567" w:right="900"/>
        <w:jc w:val="both"/>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b/>
          <w:i/>
          <w:sz w:val="22"/>
          <w:szCs w:val="22"/>
          <w:lang w:val="es-MX"/>
        </w:rPr>
        <w:t>…</w:t>
      </w:r>
    </w:p>
    <w:p w14:paraId="64C2161D" w14:textId="77777777" w:rsidR="00603A8A" w:rsidRPr="003E1DC3" w:rsidRDefault="00603A8A" w:rsidP="00603A8A">
      <w:pPr>
        <w:spacing w:before="240" w:after="240"/>
        <w:ind w:left="567"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VIII</w:t>
      </w:r>
      <w:r w:rsidRPr="003E1DC3">
        <w:rPr>
          <w:rFonts w:ascii="Palatino Linotype" w:eastAsia="Palatino Linotype" w:hAnsi="Palatino Linotype" w:cs="Palatino Linotype"/>
          <w:i/>
          <w:sz w:val="22"/>
          <w:szCs w:val="22"/>
          <w:lang w:val="es-MX"/>
        </w:rPr>
        <w:t xml:space="preserve">. </w:t>
      </w:r>
      <w:r w:rsidRPr="003E1DC3">
        <w:rPr>
          <w:rFonts w:ascii="Palatino Linotype" w:eastAsia="Palatino Linotype" w:hAnsi="Palatino Linotype" w:cs="Palatino Linotype"/>
          <w:b/>
          <w:i/>
          <w:sz w:val="22"/>
          <w:szCs w:val="22"/>
          <w:lang w:val="es-MX"/>
        </w:rPr>
        <w:t>La remuneración bruta y neta de todos los servidores públicos</w:t>
      </w:r>
      <w:r w:rsidRPr="003E1DC3">
        <w:rPr>
          <w:rFonts w:ascii="Palatino Linotype" w:eastAsia="Palatino Linotype" w:hAnsi="Palatino Linotype" w:cs="Palatino Linotype"/>
          <w:i/>
          <w:sz w:val="22"/>
          <w:szCs w:val="22"/>
          <w:lang w:val="es-MX"/>
        </w:rPr>
        <w:t xml:space="preserve"> de base o de confianza, de todas las percepciones, incluyendo sueldos, prestaciones, gratificaciones, primas, comisiones, dietas, bonos, estímulos, ingresos y sistemas de compensación, señalando la periodicidad de dicha remuneración;”</w:t>
      </w:r>
    </w:p>
    <w:p w14:paraId="04D73F83" w14:textId="77777777" w:rsidR="00603A8A" w:rsidRPr="003E1DC3" w:rsidRDefault="00603A8A" w:rsidP="00603A8A">
      <w:pPr>
        <w:spacing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En correlación con lo anterior, la información relativa a las remuneraciones de los servidores públicos, se considera que es de interés general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w:t>
      </w:r>
      <w:r w:rsidRPr="003E1DC3">
        <w:rPr>
          <w:rFonts w:ascii="Palatino Linotype" w:eastAsia="Palatino Linotype" w:hAnsi="Palatino Linotype" w:cs="Palatino Linotype"/>
          <w:lang w:val="es-MX"/>
        </w:rPr>
        <w:lastRenderedPageBreak/>
        <w:t>toda la información respecto a los montos y nombres de las personas a quienes se entreguen recursos públicos y con ello transparentar la forma, términos, causas y finalidad en la disposición de esos recursos; preceptos legales que en su parte conducente señalan lo siguiente:</w:t>
      </w:r>
    </w:p>
    <w:p w14:paraId="50AC4A6C" w14:textId="77777777" w:rsidR="00603A8A" w:rsidRPr="003E1DC3" w:rsidRDefault="00603A8A" w:rsidP="00603A8A">
      <w:pPr>
        <w:spacing w:before="120" w:after="120"/>
        <w:ind w:left="851" w:right="851"/>
        <w:jc w:val="both"/>
        <w:rPr>
          <w:rFonts w:ascii="Palatino Linotype" w:eastAsia="Palatino Linotype" w:hAnsi="Palatino Linotype" w:cs="Palatino Linotype"/>
          <w:i/>
          <w:sz w:val="22"/>
          <w:szCs w:val="22"/>
          <w:u w:val="single"/>
          <w:lang w:val="es-MX"/>
        </w:rPr>
      </w:pPr>
      <w:r w:rsidRPr="003E1DC3">
        <w:rPr>
          <w:rFonts w:ascii="Palatino Linotype" w:eastAsia="Palatino Linotype" w:hAnsi="Palatino Linotype" w:cs="Palatino Linotype"/>
          <w:b/>
          <w:i/>
          <w:sz w:val="22"/>
          <w:szCs w:val="22"/>
          <w:u w:val="single"/>
          <w:lang w:val="es-MX"/>
        </w:rPr>
        <w:t>“Artículo 7. El Estado de México garantizará el efectivo acceso de toda persona a la información en posesión de cualquier entidad,</w:t>
      </w:r>
      <w:r w:rsidRPr="003E1DC3">
        <w:rPr>
          <w:rFonts w:ascii="Palatino Linotype" w:eastAsia="Palatino Linotype" w:hAnsi="Palatino Linotype" w:cs="Palatino Linotype"/>
          <w:i/>
          <w:sz w:val="22"/>
          <w:szCs w:val="22"/>
          <w:lang w:val="es-MX"/>
        </w:rPr>
        <w:t xml:space="preserve"> autoridad, órgano y organismo de los poderes Ejecutivo, Legislativo y Judicial, órganos autónomos, partidos políticos, fideicomisos y fondos públicos, así como de cualquier persona física, jurídico colectiva o sindicato </w:t>
      </w:r>
      <w:r w:rsidRPr="003E1DC3">
        <w:rPr>
          <w:rFonts w:ascii="Palatino Linotype" w:eastAsia="Palatino Linotype" w:hAnsi="Palatino Linotype" w:cs="Palatino Linotype"/>
          <w:b/>
          <w:i/>
          <w:sz w:val="22"/>
          <w:szCs w:val="22"/>
          <w:u w:val="single"/>
          <w:lang w:val="es-MX"/>
        </w:rPr>
        <w:t>que reciba y ejerza recursos públicos</w:t>
      </w:r>
      <w:r w:rsidRPr="003E1DC3">
        <w:rPr>
          <w:rFonts w:ascii="Palatino Linotype" w:eastAsia="Palatino Linotype" w:hAnsi="Palatino Linotype" w:cs="Palatino Linotype"/>
          <w:i/>
          <w:sz w:val="22"/>
          <w:szCs w:val="22"/>
          <w:lang w:val="es-MX"/>
        </w:rPr>
        <w:t xml:space="preserve"> o realice actos de autoridad </w:t>
      </w:r>
      <w:r w:rsidRPr="003E1DC3">
        <w:rPr>
          <w:rFonts w:ascii="Palatino Linotype" w:eastAsia="Palatino Linotype" w:hAnsi="Palatino Linotype" w:cs="Palatino Linotype"/>
          <w:b/>
          <w:i/>
          <w:sz w:val="22"/>
          <w:szCs w:val="22"/>
          <w:u w:val="single"/>
          <w:lang w:val="es-MX"/>
        </w:rPr>
        <w:t>en el ámbito de competencia del Estado de México y sus municipios</w:t>
      </w:r>
      <w:r w:rsidRPr="003E1DC3">
        <w:rPr>
          <w:rFonts w:ascii="Palatino Linotype" w:eastAsia="Palatino Linotype" w:hAnsi="Palatino Linotype" w:cs="Palatino Linotype"/>
          <w:i/>
          <w:sz w:val="22"/>
          <w:szCs w:val="22"/>
          <w:u w:val="single"/>
          <w:lang w:val="es-MX"/>
        </w:rPr>
        <w:t>.</w:t>
      </w:r>
    </w:p>
    <w:p w14:paraId="7CAFF629" w14:textId="77777777" w:rsidR="00603A8A" w:rsidRPr="003E1DC3" w:rsidRDefault="00603A8A" w:rsidP="00603A8A">
      <w:pPr>
        <w:spacing w:before="120" w:after="120"/>
        <w:ind w:left="851" w:right="851"/>
        <w:jc w:val="both"/>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b/>
          <w:i/>
          <w:sz w:val="22"/>
          <w:szCs w:val="22"/>
          <w:lang w:val="es-MX"/>
        </w:rPr>
        <w:t>…</w:t>
      </w:r>
    </w:p>
    <w:p w14:paraId="05837670" w14:textId="77777777" w:rsidR="00603A8A" w:rsidRPr="003E1DC3" w:rsidRDefault="00603A8A" w:rsidP="00603A8A">
      <w:pPr>
        <w:spacing w:before="120" w:after="120"/>
        <w:ind w:left="851" w:right="851"/>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Artículo 23.</w:t>
      </w:r>
      <w:r w:rsidRPr="003E1DC3">
        <w:rPr>
          <w:rFonts w:ascii="Palatino Linotype" w:eastAsia="Palatino Linotype" w:hAnsi="Palatino Linotype" w:cs="Palatino Linotype"/>
          <w:i/>
          <w:sz w:val="22"/>
          <w:szCs w:val="22"/>
          <w:lang w:val="es-MX"/>
        </w:rPr>
        <w:t xml:space="preserve"> Son sujetos obligados a transparentar y permitir el acceso a su información y proteger los datos personales que obren en su poder:</w:t>
      </w:r>
    </w:p>
    <w:p w14:paraId="1F635DC3" w14:textId="77777777" w:rsidR="00603A8A" w:rsidRPr="003E1DC3" w:rsidRDefault="00603A8A" w:rsidP="00603A8A">
      <w:pPr>
        <w:spacing w:before="120" w:after="120"/>
        <w:ind w:left="1134" w:right="851"/>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p>
    <w:p w14:paraId="4210C8B9" w14:textId="77777777" w:rsidR="00603A8A" w:rsidRPr="003E1DC3" w:rsidRDefault="00603A8A" w:rsidP="00603A8A">
      <w:pPr>
        <w:spacing w:before="120" w:after="120"/>
        <w:ind w:left="1134" w:right="851"/>
        <w:jc w:val="both"/>
        <w:rPr>
          <w:rFonts w:ascii="Palatino Linotype" w:eastAsia="Palatino Linotype" w:hAnsi="Palatino Linotype" w:cs="Palatino Linotype"/>
          <w:b/>
          <w:i/>
          <w:sz w:val="22"/>
          <w:szCs w:val="22"/>
          <w:u w:val="single"/>
          <w:lang w:val="es-MX"/>
        </w:rPr>
      </w:pPr>
      <w:r w:rsidRPr="003E1DC3">
        <w:rPr>
          <w:rFonts w:ascii="Palatino Linotype" w:eastAsia="Palatino Linotype" w:hAnsi="Palatino Linotype" w:cs="Palatino Linotype"/>
          <w:b/>
          <w:i/>
          <w:sz w:val="22"/>
          <w:szCs w:val="22"/>
          <w:u w:val="single"/>
          <w:lang w:val="es-MX"/>
        </w:rPr>
        <w:t>IV. Los ayuntamientos y las dependencias, organismos, órganos y entidades de la administración municipal;</w:t>
      </w:r>
    </w:p>
    <w:p w14:paraId="18F1349B" w14:textId="77777777" w:rsidR="00603A8A" w:rsidRPr="003E1DC3" w:rsidRDefault="00603A8A" w:rsidP="00603A8A">
      <w:pPr>
        <w:spacing w:before="120" w:after="120"/>
        <w:ind w:left="851" w:right="851"/>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p>
    <w:p w14:paraId="787BD826" w14:textId="77777777" w:rsidR="00603A8A" w:rsidRPr="003E1DC3" w:rsidRDefault="00603A8A" w:rsidP="00603A8A">
      <w:pPr>
        <w:spacing w:before="120" w:after="120"/>
        <w:ind w:left="851" w:right="851"/>
        <w:jc w:val="both"/>
        <w:rPr>
          <w:rFonts w:ascii="Palatino Linotype" w:eastAsia="Palatino Linotype" w:hAnsi="Palatino Linotype" w:cs="Palatino Linotype"/>
          <w:b/>
          <w:i/>
          <w:sz w:val="22"/>
          <w:szCs w:val="22"/>
          <w:u w:val="single"/>
          <w:lang w:val="es-MX"/>
        </w:rPr>
      </w:pPr>
      <w:r w:rsidRPr="003E1DC3">
        <w:rPr>
          <w:rFonts w:ascii="Palatino Linotype" w:eastAsia="Palatino Linotype" w:hAnsi="Palatino Linotype" w:cs="Palatino Linotype"/>
          <w:b/>
          <w:i/>
          <w:sz w:val="22"/>
          <w:szCs w:val="22"/>
          <w:u w:val="single"/>
          <w:lang w:val="es-MX"/>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22032B3" w14:textId="77777777" w:rsidR="00603A8A" w:rsidRPr="003E1DC3" w:rsidRDefault="00603A8A" w:rsidP="00603A8A">
      <w:pPr>
        <w:spacing w:before="120" w:after="120"/>
        <w:ind w:left="851" w:right="851"/>
        <w:jc w:val="both"/>
        <w:rPr>
          <w:rFonts w:ascii="Palatino Linotype" w:eastAsia="Palatino Linotype" w:hAnsi="Palatino Linotype" w:cs="Palatino Linotype"/>
          <w:lang w:val="es-MX"/>
        </w:rPr>
      </w:pPr>
      <w:r w:rsidRPr="003E1DC3">
        <w:rPr>
          <w:rFonts w:ascii="Palatino Linotype" w:eastAsia="Palatino Linotype" w:hAnsi="Palatino Linotype" w:cs="Palatino Linotype"/>
          <w:i/>
          <w:sz w:val="22"/>
          <w:szCs w:val="22"/>
          <w:lang w:val="es-MX"/>
        </w:rPr>
        <w:t xml:space="preserve">Los servidores públicos deberán transparentar sus </w:t>
      </w:r>
      <w:proofErr w:type="gramStart"/>
      <w:r w:rsidRPr="003E1DC3">
        <w:rPr>
          <w:rFonts w:ascii="Palatino Linotype" w:eastAsia="Palatino Linotype" w:hAnsi="Palatino Linotype" w:cs="Palatino Linotype"/>
          <w:i/>
          <w:sz w:val="22"/>
          <w:szCs w:val="22"/>
          <w:lang w:val="es-MX"/>
        </w:rPr>
        <w:t>acciones</w:t>
      </w:r>
      <w:proofErr w:type="gramEnd"/>
      <w:r w:rsidRPr="003E1DC3">
        <w:rPr>
          <w:rFonts w:ascii="Palatino Linotype" w:eastAsia="Palatino Linotype" w:hAnsi="Palatino Linotype" w:cs="Palatino Linotype"/>
          <w:i/>
          <w:sz w:val="22"/>
          <w:szCs w:val="22"/>
          <w:lang w:val="es-MX"/>
        </w:rPr>
        <w:t xml:space="preserve"> así como garantizar y respetar el derecho de acceso a la información pública.”</w:t>
      </w:r>
    </w:p>
    <w:p w14:paraId="6845D178" w14:textId="77777777" w:rsidR="00603A8A" w:rsidRPr="003E1DC3" w:rsidRDefault="00603A8A" w:rsidP="00603A8A">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Sirven de sustento por analogía, para justificar la publicidad sobre los datos relativos a los montos por concepto de pago de las remuneraciones, los criterios </w:t>
      </w:r>
      <w:r w:rsidRPr="003E1DC3">
        <w:rPr>
          <w:rFonts w:ascii="Palatino Linotype" w:eastAsia="Palatino Linotype" w:hAnsi="Palatino Linotype" w:cs="Palatino Linotype"/>
          <w:b/>
          <w:lang w:val="es-MX"/>
        </w:rPr>
        <w:t>01/2003</w:t>
      </w:r>
      <w:r w:rsidRPr="003E1DC3">
        <w:rPr>
          <w:rFonts w:ascii="Palatino Linotype" w:eastAsia="Palatino Linotype" w:hAnsi="Palatino Linotype" w:cs="Palatino Linotype"/>
          <w:lang w:val="es-MX"/>
        </w:rPr>
        <w:t xml:space="preserve"> y </w:t>
      </w:r>
      <w:r w:rsidRPr="003E1DC3">
        <w:rPr>
          <w:rFonts w:ascii="Palatino Linotype" w:eastAsia="Palatino Linotype" w:hAnsi="Palatino Linotype" w:cs="Palatino Linotype"/>
          <w:b/>
          <w:lang w:val="es-MX"/>
        </w:rPr>
        <w:t>02/2003</w:t>
      </w:r>
      <w:r w:rsidRPr="003E1DC3">
        <w:rPr>
          <w:rFonts w:ascii="Palatino Linotype" w:eastAsia="Palatino Linotype" w:hAnsi="Palatino Linotype" w:cs="Palatino Linotype"/>
          <w:lang w:val="es-MX"/>
        </w:rPr>
        <w:t xml:space="preserve"> emitidos por el Comité de Acceso a la Información Pública y Protección de Datos Personales de la Suprema Corte de Justicia de la Nación que a continuación se citan: </w:t>
      </w:r>
    </w:p>
    <w:p w14:paraId="5981DDA1" w14:textId="77777777" w:rsidR="00603A8A" w:rsidRPr="003E1DC3" w:rsidRDefault="00603A8A" w:rsidP="00603A8A">
      <w:pPr>
        <w:spacing w:before="120" w:after="120"/>
        <w:ind w:left="851" w:right="851"/>
        <w:rPr>
          <w:rFonts w:ascii="Palatino Linotype" w:eastAsia="Palatino Linotype" w:hAnsi="Palatino Linotype" w:cs="Palatino Linotype"/>
          <w:b/>
          <w:i/>
          <w:sz w:val="22"/>
          <w:szCs w:val="22"/>
          <w:lang w:val="es-MX"/>
        </w:rPr>
      </w:pPr>
    </w:p>
    <w:p w14:paraId="66205F0C" w14:textId="77777777" w:rsidR="00603A8A" w:rsidRPr="003E1DC3" w:rsidRDefault="00603A8A" w:rsidP="00603A8A">
      <w:pPr>
        <w:spacing w:before="120" w:after="120"/>
        <w:ind w:left="851" w:right="851"/>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b/>
          <w:i/>
          <w:sz w:val="22"/>
          <w:szCs w:val="22"/>
          <w:lang w:val="es-MX"/>
        </w:rPr>
        <w:lastRenderedPageBreak/>
        <w:t>“Criterio 01/2003.</w:t>
      </w:r>
    </w:p>
    <w:p w14:paraId="02EB4F57" w14:textId="77777777" w:rsidR="00603A8A" w:rsidRPr="003E1DC3" w:rsidRDefault="00603A8A" w:rsidP="00603A8A">
      <w:pPr>
        <w:spacing w:before="120" w:after="120"/>
        <w:ind w:left="851" w:right="851"/>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INGRESOS DE LOS SERVIDORES PÚBLICOS. CONSTITUYEN INFORMACIÓN PÚBLICA AÚN Y CUANDO SU DIFUSIÓN PUEDE AFECTAR LA VIDA O LA SEGURIDAD DE AQUELLOS.</w:t>
      </w:r>
      <w:r w:rsidRPr="003E1DC3">
        <w:rPr>
          <w:rFonts w:ascii="Palatino Linotype" w:eastAsia="Palatino Linotype" w:hAnsi="Palatino Linotype" w:cs="Palatino Linotype"/>
          <w:i/>
          <w:sz w:val="22"/>
          <w:szCs w:val="22"/>
          <w:lang w:val="es-MX"/>
        </w:rPr>
        <w:t xml:space="preserve"> </w:t>
      </w:r>
    </w:p>
    <w:p w14:paraId="184F7960" w14:textId="77777777" w:rsidR="00603A8A" w:rsidRPr="003E1DC3" w:rsidRDefault="00603A8A" w:rsidP="00603A8A">
      <w:pPr>
        <w:spacing w:before="120" w:after="120"/>
        <w:ind w:left="851" w:right="851"/>
        <w:jc w:val="both"/>
        <w:rPr>
          <w:rFonts w:ascii="Palatino Linotype" w:eastAsia="Palatino Linotype" w:hAnsi="Palatino Linotype" w:cs="Palatino Linotype"/>
          <w:i/>
          <w:sz w:val="22"/>
          <w:szCs w:val="22"/>
          <w:u w:val="single"/>
          <w:lang w:val="es-MX"/>
        </w:rPr>
      </w:pPr>
      <w:r w:rsidRPr="003E1DC3">
        <w:rPr>
          <w:rFonts w:ascii="Palatino Linotype" w:eastAsia="Palatino Linotype" w:hAnsi="Palatino Linotype" w:cs="Palatino Linotype"/>
          <w:i/>
          <w:sz w:val="22"/>
          <w:szCs w:val="22"/>
          <w:lang w:val="es-MX"/>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3E1DC3">
        <w:rPr>
          <w:rFonts w:ascii="Palatino Linotype" w:eastAsia="Palatino Linotype" w:hAnsi="Palatino Linotype" w:cs="Palatino Linotype"/>
          <w:b/>
          <w:i/>
          <w:sz w:val="22"/>
          <w:szCs w:val="22"/>
          <w:u w:val="single"/>
          <w:lang w:val="es-MX"/>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3E1DC3">
        <w:rPr>
          <w:rFonts w:ascii="Palatino Linotype" w:eastAsia="Palatino Linotype" w:hAnsi="Palatino Linotype" w:cs="Palatino Linotype"/>
          <w:i/>
          <w:sz w:val="22"/>
          <w:szCs w:val="22"/>
          <w:u w:val="single"/>
          <w:lang w:val="es-MX"/>
        </w:rPr>
        <w:t>…”</w:t>
      </w:r>
    </w:p>
    <w:p w14:paraId="3BF01744" w14:textId="77777777" w:rsidR="00603A8A" w:rsidRPr="003E1DC3" w:rsidRDefault="00603A8A" w:rsidP="00603A8A">
      <w:pPr>
        <w:spacing w:before="120" w:after="120"/>
        <w:ind w:left="851" w:right="851"/>
        <w:jc w:val="both"/>
        <w:rPr>
          <w:rFonts w:ascii="Palatino Linotype" w:eastAsia="Palatino Linotype" w:hAnsi="Palatino Linotype" w:cs="Palatino Linotype"/>
          <w:i/>
          <w:sz w:val="22"/>
          <w:szCs w:val="22"/>
          <w:lang w:val="es-MX"/>
        </w:rPr>
      </w:pPr>
    </w:p>
    <w:p w14:paraId="04B96FD0" w14:textId="77777777" w:rsidR="00603A8A" w:rsidRPr="003E1DC3" w:rsidRDefault="00603A8A" w:rsidP="00603A8A">
      <w:pPr>
        <w:spacing w:before="120" w:after="120"/>
        <w:ind w:left="851" w:right="851"/>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b/>
          <w:i/>
          <w:sz w:val="22"/>
          <w:szCs w:val="22"/>
          <w:lang w:val="es-MX"/>
        </w:rPr>
        <w:t>“Criterio 02/2003.</w:t>
      </w:r>
    </w:p>
    <w:p w14:paraId="59032573" w14:textId="77777777" w:rsidR="00603A8A" w:rsidRPr="003E1DC3" w:rsidRDefault="00603A8A" w:rsidP="00603A8A">
      <w:pPr>
        <w:spacing w:before="120" w:after="120"/>
        <w:ind w:left="851" w:right="851"/>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INGRESOS DE LOS SERVIDORES PÚBLICOS, SON INFORMACIÓN PÚBLICA AÚN Y CUANDO CONSTITUYEN DATOS PERSONALES QUE SE REFIEREN AL PATRIMONIO DE AQUÉLLOS.</w:t>
      </w:r>
      <w:r w:rsidRPr="003E1DC3">
        <w:rPr>
          <w:rFonts w:ascii="Palatino Linotype" w:eastAsia="Palatino Linotype" w:hAnsi="Palatino Linotype" w:cs="Palatino Linotype"/>
          <w:i/>
          <w:sz w:val="22"/>
          <w:szCs w:val="22"/>
          <w:lang w:val="es-MX"/>
        </w:rPr>
        <w:t xml:space="preserve"> </w:t>
      </w:r>
    </w:p>
    <w:p w14:paraId="68C09107" w14:textId="77777777" w:rsidR="00355AB6" w:rsidRPr="003E1DC3" w:rsidRDefault="00603A8A" w:rsidP="00A42743">
      <w:pPr>
        <w:spacing w:before="120" w:after="120"/>
        <w:ind w:left="851" w:right="851"/>
        <w:jc w:val="both"/>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i/>
          <w:sz w:val="22"/>
          <w:szCs w:val="22"/>
          <w:lang w:val="es-MX"/>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3E1DC3">
        <w:rPr>
          <w:rFonts w:ascii="Palatino Linotype" w:eastAsia="Palatino Linotype" w:hAnsi="Palatino Linotype" w:cs="Palatino Linotype"/>
          <w:b/>
          <w:i/>
          <w:sz w:val="22"/>
          <w:szCs w:val="22"/>
          <w:u w:val="single"/>
          <w:lang w:val="es-MX"/>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3E1DC3">
        <w:rPr>
          <w:rFonts w:ascii="Palatino Linotype" w:eastAsia="Palatino Linotype" w:hAnsi="Palatino Linotype" w:cs="Palatino Linotype"/>
          <w:i/>
          <w:sz w:val="22"/>
          <w:szCs w:val="22"/>
          <w:lang w:val="es-MX"/>
        </w:rPr>
        <w:t xml:space="preserve"> el sistema de compensación…” </w:t>
      </w:r>
      <w:r w:rsidR="00A42743" w:rsidRPr="003E1DC3">
        <w:rPr>
          <w:rFonts w:ascii="Palatino Linotype" w:eastAsia="Palatino Linotype" w:hAnsi="Palatino Linotype" w:cs="Palatino Linotype"/>
          <w:b/>
          <w:i/>
          <w:sz w:val="22"/>
          <w:szCs w:val="22"/>
          <w:lang w:val="es-MX"/>
        </w:rPr>
        <w:t>[Sic]</w:t>
      </w:r>
    </w:p>
    <w:p w14:paraId="3E88BB18" w14:textId="77777777" w:rsidR="007841D9" w:rsidRPr="003E1DC3" w:rsidRDefault="007841D9">
      <w:pPr>
        <w:spacing w:before="240" w:after="240" w:line="360" w:lineRule="auto"/>
        <w:ind w:right="51"/>
        <w:jc w:val="both"/>
        <w:rPr>
          <w:rFonts w:ascii="Palatino Linotype" w:eastAsia="Palatino Linotype" w:hAnsi="Palatino Linotype" w:cs="Palatino Linotype"/>
        </w:rPr>
      </w:pPr>
    </w:p>
    <w:p w14:paraId="1E7E63BC" w14:textId="77777777" w:rsidR="007841D9" w:rsidRPr="003E1DC3" w:rsidRDefault="007841D9" w:rsidP="007841D9">
      <w:pPr>
        <w:tabs>
          <w:tab w:val="right" w:pos="8505"/>
        </w:tabs>
        <w:spacing w:before="240" w:after="240" w:line="360" w:lineRule="auto"/>
        <w:jc w:val="both"/>
        <w:rPr>
          <w:rFonts w:ascii="Palatino Linotype" w:hAnsi="Palatino Linotype"/>
          <w:lang w:val="es-MX"/>
        </w:rPr>
      </w:pPr>
      <w:r w:rsidRPr="003E1DC3">
        <w:rPr>
          <w:rFonts w:ascii="Palatino Linotype" w:hAnsi="Palatino Linotype"/>
          <w:lang w:val="es-MX"/>
        </w:rPr>
        <w:lastRenderedPageBreak/>
        <w:t xml:space="preserve">De todo lo anteriormente expuesto, se advierte que los recibos de nómina contienen elementos diversos a los que remitió el </w:t>
      </w:r>
      <w:r w:rsidRPr="003E1DC3">
        <w:rPr>
          <w:rFonts w:ascii="Palatino Linotype" w:hAnsi="Palatino Linotype"/>
          <w:b/>
          <w:bCs/>
          <w:lang w:val="es-MX"/>
        </w:rPr>
        <w:t>Sujeto Obligado</w:t>
      </w:r>
      <w:r w:rsidRPr="003E1DC3">
        <w:rPr>
          <w:rFonts w:ascii="Palatino Linotype" w:hAnsi="Palatino Linotype"/>
          <w:bCs/>
          <w:lang w:val="es-MX"/>
        </w:rPr>
        <w:t xml:space="preserve">, mediante la entrega del </w:t>
      </w:r>
      <w:r w:rsidRPr="003E1DC3">
        <w:rPr>
          <w:rFonts w:ascii="Palatino Linotype" w:hAnsi="Palatino Linotype"/>
          <w:lang w:val="es-MX"/>
        </w:rPr>
        <w:t>reporte de nómina, sin embargo, no debe perderse de vista que, la pretensión de la persona solicitante es acceder concretamente a los recibos de nómina que se generan con motivo del pago de nómina</w:t>
      </w:r>
      <w:r w:rsidRPr="003E1DC3">
        <w:rPr>
          <w:rFonts w:ascii="Palatino Linotype" w:eastAsia="Palatino Linotype" w:hAnsi="Palatino Linotype" w:cs="Palatino Linotype"/>
          <w:lang w:val="es-MX"/>
        </w:rPr>
        <w:t xml:space="preserve">, por lo tanto, se concluye que efectivamente como refiere </w:t>
      </w:r>
      <w:r w:rsidRPr="003E1DC3">
        <w:rPr>
          <w:rFonts w:ascii="Palatino Linotype" w:eastAsia="Palatino Linotype" w:hAnsi="Palatino Linotype" w:cs="Palatino Linotype"/>
          <w:b/>
          <w:lang w:val="es-MX"/>
        </w:rPr>
        <w:t>la Recurrente</w:t>
      </w:r>
      <w:r w:rsidRPr="003E1DC3">
        <w:rPr>
          <w:rFonts w:ascii="Palatino Linotype" w:eastAsia="Palatino Linotype" w:hAnsi="Palatino Linotype" w:cs="Palatino Linotype"/>
          <w:lang w:val="es-MX"/>
        </w:rPr>
        <w:t xml:space="preserve"> en sus razones o motivos de inconformidad, lo remitido mediante respuesta e informe justificado, no colma ese punto y, por consiguiente procede la entrega de los recibos de nómina de todo el personal adscrito al Sujeto Obligado, correspondiente a la primera y segunda quincena de mayo de dos mil veintidós.</w:t>
      </w:r>
    </w:p>
    <w:p w14:paraId="71C4D8DE" w14:textId="77777777" w:rsidR="00627714" w:rsidRPr="003E1DC3" w:rsidRDefault="00582170">
      <w:pPr>
        <w:spacing w:before="240" w:after="240" w:line="360" w:lineRule="auto"/>
        <w:ind w:right="51"/>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De lo hasta aquí expuesto, se concluye que los motivos de inconformidad de </w:t>
      </w:r>
      <w:r w:rsidRPr="003E1DC3">
        <w:rPr>
          <w:rFonts w:ascii="Palatino Linotype" w:eastAsia="Palatino Linotype" w:hAnsi="Palatino Linotype" w:cs="Palatino Linotype"/>
          <w:b/>
        </w:rPr>
        <w:t xml:space="preserve">la Recurrente </w:t>
      </w:r>
      <w:r w:rsidRPr="003E1DC3">
        <w:rPr>
          <w:rFonts w:ascii="Palatino Linotype" w:eastAsia="Palatino Linotype" w:hAnsi="Palatino Linotype" w:cs="Palatino Linotype"/>
        </w:rPr>
        <w:t xml:space="preserve">devienen fundados, siendo procedente </w:t>
      </w:r>
      <w:r w:rsidRPr="003E1DC3">
        <w:rPr>
          <w:rFonts w:ascii="Palatino Linotype" w:eastAsia="Palatino Linotype" w:hAnsi="Palatino Linotype" w:cs="Palatino Linotype"/>
          <w:b/>
        </w:rPr>
        <w:t>Modificar</w:t>
      </w:r>
      <w:r w:rsidRPr="003E1DC3">
        <w:rPr>
          <w:rFonts w:ascii="Palatino Linotype" w:eastAsia="Palatino Linotype" w:hAnsi="Palatino Linotype" w:cs="Palatino Linotype"/>
        </w:rPr>
        <w:t xml:space="preserve"> la respuesta proporcionada por el </w:t>
      </w:r>
      <w:r w:rsidRPr="003E1DC3">
        <w:rPr>
          <w:rFonts w:ascii="Palatino Linotype" w:eastAsia="Palatino Linotype" w:hAnsi="Palatino Linotype" w:cs="Palatino Linotype"/>
          <w:b/>
        </w:rPr>
        <w:t xml:space="preserve">Sujeto Obligado </w:t>
      </w:r>
      <w:r w:rsidRPr="003E1DC3">
        <w:rPr>
          <w:rFonts w:ascii="Palatino Linotype" w:eastAsia="Palatino Linotype" w:hAnsi="Palatino Linotype" w:cs="Palatino Linotype"/>
        </w:rPr>
        <w:t>en términos del artículo 186 fracción III de la Ley de Transparencia y Acceso a la Información Pública del Estado de México y Municipios, para efecto de que haga entrega, previa búsqueda exhaustiva y razonable de la siguiente información de los siguientes servidores públicos:</w:t>
      </w:r>
    </w:p>
    <w:p w14:paraId="27C0B7FB"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 xml:space="preserve">1.- Avisos de privacidad de la Dirección de Administración, Tesorería, Presidencia, Contraloría y </w:t>
      </w:r>
      <w:proofErr w:type="gramStart"/>
      <w:r w:rsidRPr="003E1DC3">
        <w:rPr>
          <w:rFonts w:ascii="Palatino Linotype" w:eastAsia="Palatino Linotype" w:hAnsi="Palatino Linotype" w:cs="Palatino Linotype"/>
          <w:b/>
          <w:i/>
          <w:sz w:val="22"/>
          <w:szCs w:val="22"/>
        </w:rPr>
        <w:t>Secretaria</w:t>
      </w:r>
      <w:proofErr w:type="gramEnd"/>
      <w:r w:rsidRPr="003E1DC3">
        <w:rPr>
          <w:rFonts w:ascii="Palatino Linotype" w:eastAsia="Palatino Linotype" w:hAnsi="Palatino Linotype" w:cs="Palatino Linotype"/>
          <w:b/>
          <w:i/>
          <w:sz w:val="22"/>
          <w:szCs w:val="22"/>
        </w:rPr>
        <w:t xml:space="preserve"> del Ayuntamiento, vigentes al diecisiete de junio de dos mil veintidós.</w:t>
      </w:r>
    </w:p>
    <w:p w14:paraId="275EF16D"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p>
    <w:p w14:paraId="0060A2E4"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 xml:space="preserve">2.- Título Profesional de la Licenciatura en Ciencias de la Comunicación y Carta de Pasante de la Maestría en Administración Pública del </w:t>
      </w:r>
      <w:proofErr w:type="gramStart"/>
      <w:r w:rsidRPr="003E1DC3">
        <w:rPr>
          <w:rFonts w:ascii="Palatino Linotype" w:eastAsia="Palatino Linotype" w:hAnsi="Palatino Linotype" w:cs="Palatino Linotype"/>
          <w:b/>
          <w:i/>
          <w:sz w:val="22"/>
          <w:szCs w:val="22"/>
        </w:rPr>
        <w:t>Secretario</w:t>
      </w:r>
      <w:proofErr w:type="gramEnd"/>
      <w:r w:rsidRPr="003E1DC3">
        <w:rPr>
          <w:rFonts w:ascii="Palatino Linotype" w:eastAsia="Palatino Linotype" w:hAnsi="Palatino Linotype" w:cs="Palatino Linotype"/>
          <w:b/>
          <w:i/>
          <w:sz w:val="22"/>
          <w:szCs w:val="22"/>
        </w:rPr>
        <w:t xml:space="preserve"> Particular de Presidencia, remitidos en respuesta de manera clara, legible y accesible.</w:t>
      </w:r>
    </w:p>
    <w:p w14:paraId="1655B276"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p>
    <w:p w14:paraId="70AC2418"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lastRenderedPageBreak/>
        <w:t xml:space="preserve">3.- Título Profesional de la </w:t>
      </w:r>
      <w:proofErr w:type="gramStart"/>
      <w:r w:rsidRPr="003E1DC3">
        <w:rPr>
          <w:rFonts w:ascii="Palatino Linotype" w:eastAsia="Palatino Linotype" w:hAnsi="Palatino Linotype" w:cs="Palatino Linotype"/>
          <w:b/>
          <w:i/>
          <w:sz w:val="22"/>
          <w:szCs w:val="22"/>
        </w:rPr>
        <w:t>Directora</w:t>
      </w:r>
      <w:proofErr w:type="gramEnd"/>
      <w:r w:rsidRPr="003E1DC3">
        <w:rPr>
          <w:rFonts w:ascii="Palatino Linotype" w:eastAsia="Palatino Linotype" w:hAnsi="Palatino Linotype" w:cs="Palatino Linotype"/>
          <w:b/>
          <w:i/>
          <w:sz w:val="22"/>
          <w:szCs w:val="22"/>
        </w:rPr>
        <w:t xml:space="preserve"> de Desarrollo Económico, Titular de la Unidad de Transparencia y Secretario del Ayuntamiento, en funciones al diecisiete de junio de dos mil veintidós.</w:t>
      </w:r>
    </w:p>
    <w:p w14:paraId="16F1A304"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p>
    <w:p w14:paraId="4F078487"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 xml:space="preserve">4.- Certificación de competencia laboral de la </w:t>
      </w:r>
      <w:proofErr w:type="gramStart"/>
      <w:r w:rsidRPr="003E1DC3">
        <w:rPr>
          <w:rFonts w:ascii="Palatino Linotype" w:eastAsia="Palatino Linotype" w:hAnsi="Palatino Linotype" w:cs="Palatino Linotype"/>
          <w:b/>
          <w:i/>
          <w:sz w:val="22"/>
          <w:szCs w:val="22"/>
        </w:rPr>
        <w:t>Directora</w:t>
      </w:r>
      <w:proofErr w:type="gramEnd"/>
      <w:r w:rsidRPr="003E1DC3">
        <w:rPr>
          <w:rFonts w:ascii="Palatino Linotype" w:eastAsia="Palatino Linotype" w:hAnsi="Palatino Linotype" w:cs="Palatino Linotype"/>
          <w:b/>
          <w:i/>
          <w:sz w:val="22"/>
          <w:szCs w:val="22"/>
        </w:rPr>
        <w:t xml:space="preserve"> de Desarrollo Económico en funciones al diecisiete de junio de dos mil veintidós.</w:t>
      </w:r>
    </w:p>
    <w:p w14:paraId="6E741218"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p>
    <w:p w14:paraId="75E727DD"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 xml:space="preserve">5.- Acta de Instalación del Comité de Transparencia de la actual administración. </w:t>
      </w:r>
    </w:p>
    <w:p w14:paraId="3FF140F2"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p>
    <w:p w14:paraId="255560E7" w14:textId="77777777" w:rsidR="007841D9" w:rsidRPr="003E1DC3" w:rsidRDefault="007841D9" w:rsidP="007841D9">
      <w:pPr>
        <w:pBdr>
          <w:top w:val="nil"/>
          <w:left w:val="nil"/>
          <w:bottom w:val="nil"/>
          <w:right w:val="nil"/>
          <w:between w:val="nil"/>
        </w:pBdr>
        <w:spacing w:line="276" w:lineRule="auto"/>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6.- Recibos de nómina de todo el personal adscrito al Sujeto Obligado, correspondiente a la primera y segunda quincena de mayo de dos mil veintidós.</w:t>
      </w:r>
    </w:p>
    <w:p w14:paraId="5773415A" w14:textId="77777777" w:rsidR="006A6808" w:rsidRPr="003E1DC3" w:rsidRDefault="006A6808" w:rsidP="006A6808">
      <w:pPr>
        <w:pBdr>
          <w:top w:val="nil"/>
          <w:left w:val="nil"/>
          <w:bottom w:val="nil"/>
          <w:right w:val="nil"/>
          <w:between w:val="nil"/>
        </w:pBdr>
        <w:spacing w:line="276" w:lineRule="auto"/>
        <w:ind w:left="567" w:right="567"/>
        <w:jc w:val="both"/>
        <w:rPr>
          <w:rFonts w:ascii="Palatino Linotype" w:eastAsia="Palatino Linotype" w:hAnsi="Palatino Linotype" w:cs="Palatino Linotype"/>
          <w:i/>
          <w:sz w:val="22"/>
          <w:szCs w:val="22"/>
        </w:rPr>
      </w:pPr>
    </w:p>
    <w:p w14:paraId="7B9F05D0" w14:textId="77777777" w:rsidR="000319B1" w:rsidRPr="003E1DC3" w:rsidRDefault="00723413" w:rsidP="000319B1">
      <w:pPr>
        <w:spacing w:before="240" w:after="240" w:line="360" w:lineRule="auto"/>
        <w:jc w:val="both"/>
        <w:rPr>
          <w:rFonts w:ascii="Palatino Linotype" w:eastAsia="Palatino Linotype" w:hAnsi="Palatino Linotype" w:cs="Palatino Linotype"/>
          <w:b/>
        </w:rPr>
      </w:pPr>
      <w:r w:rsidRPr="003E1DC3">
        <w:rPr>
          <w:rFonts w:ascii="Palatino Linotype" w:eastAsia="Palatino Linotype" w:hAnsi="Palatino Linotype" w:cs="Palatino Linotype"/>
          <w:lang w:eastAsia="es-ES"/>
        </w:rPr>
        <w:t xml:space="preserve">Finalmente resulta importante señalar que deberá hacerse del conocimiento de la Dirección General de Protección de Datos Personales de este Instituto sobre las posibles infracciones en las que </w:t>
      </w:r>
      <w:r w:rsidRPr="003E1DC3">
        <w:rPr>
          <w:rFonts w:ascii="Palatino Linotype" w:eastAsia="Palatino Linotype" w:hAnsi="Palatino Linotype" w:cs="Palatino Linotype"/>
          <w:b/>
          <w:lang w:eastAsia="es-ES"/>
        </w:rPr>
        <w:t>el Sujeto Obligado</w:t>
      </w:r>
      <w:r w:rsidRPr="003E1DC3">
        <w:rPr>
          <w:rFonts w:ascii="Palatino Linotype" w:eastAsia="Palatino Linotype" w:hAnsi="Palatino Linotype" w:cs="Palatino Linotype"/>
          <w:lang w:eastAsia="es-ES"/>
        </w:rPr>
        <w:t> incurrió, al dejar visibles datos personales susceptibles en ser considerados confidenciales en el soporte documental remitido en la respuesta</w:t>
      </w:r>
      <w:r w:rsidRPr="003E1DC3">
        <w:rPr>
          <w:rFonts w:ascii="Palatino Linotype" w:eastAsia="Palatino Linotype" w:hAnsi="Palatino Linotype" w:cs="Palatino Linotype"/>
          <w:b/>
          <w:lang w:eastAsia="es-ES"/>
        </w:rPr>
        <w:t xml:space="preserve">, </w:t>
      </w:r>
      <w:r w:rsidR="002736A2" w:rsidRPr="003E1DC3">
        <w:rPr>
          <w:rFonts w:ascii="Palatino Linotype" w:eastAsia="Palatino Linotype" w:hAnsi="Palatino Linotype" w:cs="Palatino Linotype"/>
          <w:lang w:eastAsia="es-ES"/>
        </w:rPr>
        <w:t>tales como CURP</w:t>
      </w:r>
      <w:r w:rsidRPr="003E1DC3">
        <w:rPr>
          <w:rFonts w:ascii="Palatino Linotype" w:eastAsia="Palatino Linotype" w:hAnsi="Palatino Linotype" w:cs="Palatino Linotype"/>
          <w:lang w:eastAsia="es-ES"/>
        </w:rPr>
        <w:t xml:space="preserve"> de los servidores públicos que obran en las constancias de</w:t>
      </w:r>
      <w:r w:rsidR="002736A2" w:rsidRPr="003E1DC3">
        <w:rPr>
          <w:rFonts w:ascii="Palatino Linotype" w:eastAsia="Palatino Linotype" w:hAnsi="Palatino Linotype" w:cs="Palatino Linotype"/>
          <w:lang w:eastAsia="es-ES"/>
        </w:rPr>
        <w:t xml:space="preserve"> competencia laboral</w:t>
      </w:r>
      <w:r w:rsidRPr="003E1DC3">
        <w:rPr>
          <w:rFonts w:ascii="Palatino Linotype" w:eastAsia="Palatino Linotype" w:hAnsi="Palatino Linotype" w:cs="Palatino Linotype"/>
          <w:lang w:eastAsia="es-ES"/>
        </w:rPr>
        <w:t xml:space="preserve">, lo anterior, de conformidad con el artículo 82, fracción XXVII de la Ley de Protección de Datos Personales del Estado de México y Municipios y el artículo </w:t>
      </w:r>
      <w:r w:rsidR="000319B1" w:rsidRPr="003E1DC3">
        <w:rPr>
          <w:rFonts w:ascii="Palatino Linotype" w:eastAsia="Palatino Linotype" w:hAnsi="Palatino Linotype" w:cs="Palatino Linotype"/>
          <w:lang w:eastAsia="es-ES"/>
        </w:rPr>
        <w:t xml:space="preserve">24, fracciones V, XI, </w:t>
      </w:r>
      <w:r w:rsidRPr="003E1DC3">
        <w:rPr>
          <w:rFonts w:ascii="Palatino Linotype" w:eastAsia="Palatino Linotype" w:hAnsi="Palatino Linotype" w:cs="Palatino Linotype"/>
          <w:lang w:eastAsia="es-ES"/>
        </w:rPr>
        <w:t>XII</w:t>
      </w:r>
      <w:r w:rsidR="000319B1" w:rsidRPr="003E1DC3">
        <w:rPr>
          <w:rFonts w:ascii="Palatino Linotype" w:eastAsia="Palatino Linotype" w:hAnsi="Palatino Linotype" w:cs="Palatino Linotype"/>
          <w:lang w:eastAsia="es-ES"/>
        </w:rPr>
        <w:t xml:space="preserve"> y XIII</w:t>
      </w:r>
      <w:r w:rsidRPr="003E1DC3">
        <w:rPr>
          <w:rFonts w:ascii="Palatino Linotype" w:eastAsia="Palatino Linotype" w:hAnsi="Palatino Linotype" w:cs="Palatino Linotype"/>
          <w:lang w:eastAsia="es-ES"/>
        </w:rPr>
        <w:t>, del Reglamento Interior del Instituto de Transparencia, Acceso a la Información Pública y Protección de Datos Personales del Estado de México y Municipio</w:t>
      </w:r>
      <w:r w:rsidR="000319B1" w:rsidRPr="003E1DC3">
        <w:rPr>
          <w:rFonts w:ascii="Palatino Linotype" w:eastAsia="Palatino Linotype" w:hAnsi="Palatino Linotype" w:cs="Palatino Linotype"/>
          <w:lang w:eastAsia="es-ES"/>
        </w:rPr>
        <w:t xml:space="preserve">s, a efecto de que </w:t>
      </w:r>
      <w:r w:rsidR="000319B1" w:rsidRPr="003E1DC3">
        <w:rPr>
          <w:rFonts w:ascii="Palatino Linotype" w:eastAsia="Palatino Linotype" w:hAnsi="Palatino Linotype" w:cs="Palatino Linotype"/>
        </w:rPr>
        <w:t xml:space="preserve">investigue y sancione las posibles omisiones en las que el </w:t>
      </w:r>
      <w:r w:rsidR="000319B1" w:rsidRPr="003E1DC3">
        <w:rPr>
          <w:rFonts w:ascii="Palatino Linotype" w:eastAsia="Palatino Linotype" w:hAnsi="Palatino Linotype" w:cs="Palatino Linotype"/>
          <w:b/>
        </w:rPr>
        <w:t>Sujeto Obligado</w:t>
      </w:r>
      <w:r w:rsidR="000319B1" w:rsidRPr="003E1DC3">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w:t>
      </w:r>
      <w:r w:rsidR="000319B1" w:rsidRPr="003E1DC3">
        <w:rPr>
          <w:rFonts w:ascii="Palatino Linotype" w:eastAsia="Palatino Linotype" w:hAnsi="Palatino Linotype" w:cs="Palatino Linotype"/>
        </w:rPr>
        <w:lastRenderedPageBreak/>
        <w:t xml:space="preserve">Control Interno del </w:t>
      </w:r>
      <w:r w:rsidR="000319B1" w:rsidRPr="003E1DC3">
        <w:rPr>
          <w:rFonts w:ascii="Palatino Linotype" w:eastAsia="Palatino Linotype" w:hAnsi="Palatino Linotype" w:cs="Palatino Linotype"/>
          <w:b/>
        </w:rPr>
        <w:t>Sujeto Obligado</w:t>
      </w:r>
      <w:r w:rsidR="000319B1" w:rsidRPr="003E1DC3">
        <w:rPr>
          <w:rFonts w:ascii="Palatino Linotype" w:eastAsia="Palatino Linotype" w:hAnsi="Palatino Linotype" w:cs="Palatino Linotype"/>
        </w:rPr>
        <w:t xml:space="preserve"> para que este determine lo que conforme derecho corresponda, cuyo resultado deberá ser informado a este Instituto.</w:t>
      </w:r>
    </w:p>
    <w:p w14:paraId="1EAF00E3" w14:textId="77777777" w:rsidR="003D7201" w:rsidRPr="003E1DC3" w:rsidRDefault="003D7201" w:rsidP="003D7201">
      <w:pPr>
        <w:spacing w:before="240" w:after="240" w:line="360" w:lineRule="auto"/>
        <w:ind w:right="51"/>
        <w:jc w:val="both"/>
        <w:rPr>
          <w:rFonts w:ascii="Palatino Linotype" w:eastAsia="Palatino Linotype" w:hAnsi="Palatino Linotype" w:cs="Palatino Linotype"/>
          <w:lang w:val="es-MX"/>
        </w:rPr>
      </w:pPr>
      <w:r w:rsidRPr="003E1DC3">
        <w:rPr>
          <w:rFonts w:ascii="Palatino Linotype" w:eastAsia="Palatino Linotype" w:hAnsi="Palatino Linotype" w:cs="Palatino Linotype"/>
          <w:b/>
          <w:lang w:val="es-MX"/>
        </w:rPr>
        <w:t xml:space="preserve">Quinto. Versión Pública. </w:t>
      </w:r>
      <w:r w:rsidRPr="003E1DC3">
        <w:rPr>
          <w:rFonts w:ascii="Palatino Linotype" w:eastAsia="Palatino Linotype" w:hAnsi="Palatino Linotype" w:cs="Palatino Linotype"/>
          <w:lang w:val="es-MX"/>
        </w:rPr>
        <w:t>Como fue debidamente apuntado, el </w:t>
      </w:r>
      <w:r w:rsidRPr="003E1DC3">
        <w:rPr>
          <w:rFonts w:ascii="Palatino Linotype" w:eastAsia="Palatino Linotype" w:hAnsi="Palatino Linotype" w:cs="Palatino Linotype"/>
          <w:b/>
          <w:lang w:val="es-MX"/>
        </w:rPr>
        <w:t>Sujeto Obligado</w:t>
      </w:r>
      <w:r w:rsidRPr="003E1DC3">
        <w:rPr>
          <w:rFonts w:ascii="Palatino Linotype" w:eastAsia="Palatino Linotype" w:hAnsi="Palatino Linotype" w:cs="Palatino Linotype"/>
          <w:lang w:val="es-MX"/>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3AC1D5EA" w14:textId="77777777" w:rsidR="003D7201" w:rsidRPr="003E1DC3" w:rsidRDefault="003D7201" w:rsidP="003D7201">
      <w:pPr>
        <w:spacing w:before="240" w:after="240" w:line="360" w:lineRule="auto"/>
        <w:ind w:right="49"/>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3938367E" w14:textId="77777777" w:rsidR="003D7201" w:rsidRPr="003E1DC3" w:rsidRDefault="003D7201" w:rsidP="003D7201">
      <w:pPr>
        <w:spacing w:before="240" w:after="240" w:line="360" w:lineRule="auto"/>
        <w:ind w:right="49"/>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3C8F5A5D" w14:textId="77777777" w:rsidR="003D7201" w:rsidRPr="003E1DC3" w:rsidRDefault="003D7201" w:rsidP="003D7201">
      <w:pPr>
        <w:spacing w:before="240" w:after="240" w:line="360" w:lineRule="auto"/>
        <w:ind w:right="49"/>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Al respecto, los artículos 3, fracciones IX, XX, XXI, XXXII, XLV; 6, 91, 137, 143 fracción I, de la Ley de Transparencia y Acceso a la Información Pública del Estado de México y Municipios vigente establecen:</w:t>
      </w:r>
    </w:p>
    <w:p w14:paraId="628A6C69" w14:textId="77777777" w:rsidR="003D7201" w:rsidRPr="003E1DC3" w:rsidRDefault="003D7201" w:rsidP="003D7201">
      <w:pPr>
        <w:spacing w:before="120" w:after="120"/>
        <w:ind w:left="851"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lang w:val="es-MX"/>
        </w:rPr>
        <w:t> </w:t>
      </w:r>
      <w:r w:rsidRPr="003E1DC3">
        <w:rPr>
          <w:rFonts w:ascii="Palatino Linotype" w:eastAsia="Palatino Linotype" w:hAnsi="Palatino Linotype" w:cs="Palatino Linotype"/>
          <w:i/>
          <w:sz w:val="22"/>
          <w:szCs w:val="22"/>
          <w:lang w:val="es-MX"/>
        </w:rPr>
        <w:t>“</w:t>
      </w:r>
      <w:r w:rsidRPr="003E1DC3">
        <w:rPr>
          <w:rFonts w:ascii="Palatino Linotype" w:eastAsia="Palatino Linotype" w:hAnsi="Palatino Linotype" w:cs="Palatino Linotype"/>
          <w:b/>
          <w:i/>
          <w:sz w:val="22"/>
          <w:szCs w:val="22"/>
          <w:lang w:val="es-MX"/>
        </w:rPr>
        <w:t>Artículo 3.</w:t>
      </w:r>
      <w:r w:rsidRPr="003E1DC3">
        <w:rPr>
          <w:rFonts w:ascii="Palatino Linotype" w:eastAsia="Palatino Linotype" w:hAnsi="Palatino Linotype" w:cs="Palatino Linotype"/>
          <w:i/>
          <w:sz w:val="22"/>
          <w:szCs w:val="22"/>
          <w:lang w:val="es-MX"/>
        </w:rPr>
        <w:t xml:space="preserve"> Para los efectos de la presente Ley se entenderá por:</w:t>
      </w:r>
    </w:p>
    <w:p w14:paraId="736DF50C" w14:textId="77777777" w:rsidR="003D7201" w:rsidRPr="003E1DC3" w:rsidRDefault="003D7201" w:rsidP="003D7201">
      <w:pPr>
        <w:tabs>
          <w:tab w:val="left" w:pos="1276"/>
        </w:tabs>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lastRenderedPageBreak/>
        <w:t>(…)</w:t>
      </w:r>
    </w:p>
    <w:p w14:paraId="5C5EC5B1" w14:textId="77777777" w:rsidR="003D7201" w:rsidRPr="003E1DC3" w:rsidRDefault="003D7201" w:rsidP="003D7201">
      <w:pPr>
        <w:tabs>
          <w:tab w:val="left" w:pos="1276"/>
        </w:tabs>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IX. Datos personales</w:t>
      </w:r>
      <w:r w:rsidRPr="003E1DC3">
        <w:rPr>
          <w:rFonts w:ascii="Palatino Linotype" w:eastAsia="Palatino Linotype" w:hAnsi="Palatino Linotype" w:cs="Palatino Linotype"/>
          <w:i/>
          <w:sz w:val="22"/>
          <w:szCs w:val="22"/>
          <w:lang w:val="es-MX"/>
        </w:rPr>
        <w:t>: La información concerniente a una persona, identificada o identificable según lo dispuesto por la Ley de Protección de Datos Personales del Estado de México;</w:t>
      </w:r>
    </w:p>
    <w:p w14:paraId="3AD30CB7" w14:textId="77777777" w:rsidR="003D7201" w:rsidRPr="003E1DC3" w:rsidRDefault="003D7201" w:rsidP="003D7201">
      <w:pPr>
        <w:tabs>
          <w:tab w:val="left" w:pos="1276"/>
        </w:tabs>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p>
    <w:p w14:paraId="4D9B9428" w14:textId="77777777" w:rsidR="003D7201" w:rsidRPr="003E1DC3" w:rsidRDefault="003D7201" w:rsidP="003D7201">
      <w:pPr>
        <w:tabs>
          <w:tab w:val="left" w:pos="1276"/>
        </w:tabs>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XX. Información clasificada</w:t>
      </w:r>
      <w:r w:rsidRPr="003E1DC3">
        <w:rPr>
          <w:rFonts w:ascii="Palatino Linotype" w:eastAsia="Palatino Linotype" w:hAnsi="Palatino Linotype" w:cs="Palatino Linotype"/>
          <w:i/>
          <w:sz w:val="22"/>
          <w:szCs w:val="22"/>
          <w:lang w:val="es-MX"/>
        </w:rPr>
        <w:t>: Aquella considerada por la presente Ley como reservada o confidencial;</w:t>
      </w:r>
    </w:p>
    <w:p w14:paraId="648FADE7" w14:textId="77777777" w:rsidR="003D7201" w:rsidRPr="003E1DC3" w:rsidRDefault="003D7201" w:rsidP="003D7201">
      <w:pPr>
        <w:tabs>
          <w:tab w:val="left" w:pos="1276"/>
        </w:tabs>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XXI. Información confidencial</w:t>
      </w:r>
      <w:r w:rsidRPr="003E1DC3">
        <w:rPr>
          <w:rFonts w:ascii="Palatino Linotype" w:eastAsia="Palatino Linotype" w:hAnsi="Palatino Linotype" w:cs="Palatino Linotype"/>
          <w:i/>
          <w:sz w:val="22"/>
          <w:szCs w:val="22"/>
          <w:lang w:val="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0F5BEB" w14:textId="77777777" w:rsidR="003D7201" w:rsidRPr="003E1DC3" w:rsidRDefault="003D7201" w:rsidP="003D7201">
      <w:pPr>
        <w:tabs>
          <w:tab w:val="left" w:pos="1276"/>
        </w:tabs>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p>
    <w:p w14:paraId="234640E2" w14:textId="77777777" w:rsidR="003D7201" w:rsidRPr="003E1DC3" w:rsidRDefault="003D7201" w:rsidP="003D7201">
      <w:pPr>
        <w:tabs>
          <w:tab w:val="left" w:pos="1276"/>
        </w:tabs>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XXXII. Protección de Datos Personales</w:t>
      </w:r>
      <w:r w:rsidRPr="003E1DC3">
        <w:rPr>
          <w:rFonts w:ascii="Palatino Linotype" w:eastAsia="Palatino Linotype" w:hAnsi="Palatino Linotype" w:cs="Palatino Linotype"/>
          <w:i/>
          <w:sz w:val="22"/>
          <w:szCs w:val="22"/>
          <w:lang w:val="es-MX"/>
        </w:rPr>
        <w:t>: Derecho humano que tutela la privacidad de datos personales en poder de los sujetos obligados y sujetos particulares;</w:t>
      </w:r>
    </w:p>
    <w:p w14:paraId="5933D0FA" w14:textId="77777777" w:rsidR="003D7201" w:rsidRPr="003E1DC3" w:rsidRDefault="003D7201" w:rsidP="003D7201">
      <w:pPr>
        <w:tabs>
          <w:tab w:val="left" w:pos="1276"/>
        </w:tabs>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p>
    <w:p w14:paraId="33E4ED79" w14:textId="77777777" w:rsidR="003D7201" w:rsidRPr="003E1DC3" w:rsidRDefault="003D7201" w:rsidP="003D7201">
      <w:pPr>
        <w:tabs>
          <w:tab w:val="left" w:pos="1276"/>
        </w:tabs>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XLV. Versión pública</w:t>
      </w:r>
      <w:r w:rsidRPr="003E1DC3">
        <w:rPr>
          <w:rFonts w:ascii="Palatino Linotype" w:eastAsia="Palatino Linotype" w:hAnsi="Palatino Linotype" w:cs="Palatino Linotype"/>
          <w:i/>
          <w:sz w:val="22"/>
          <w:szCs w:val="22"/>
          <w:lang w:val="es-MX"/>
        </w:rPr>
        <w:t>: Documento en el que se elimine, suprime o borra la información clasificada como reservada o confidencial para permitir su acceso.</w:t>
      </w:r>
    </w:p>
    <w:p w14:paraId="70770EF3" w14:textId="77777777" w:rsidR="003D7201" w:rsidRPr="003E1DC3" w:rsidRDefault="003D7201" w:rsidP="003D7201">
      <w:pPr>
        <w:spacing w:before="120" w:after="120"/>
        <w:ind w:left="851"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 Artículo 6</w:t>
      </w:r>
      <w:r w:rsidRPr="003E1DC3">
        <w:rPr>
          <w:rFonts w:ascii="Palatino Linotype" w:eastAsia="Palatino Linotype" w:hAnsi="Palatino Linotype" w:cs="Palatino Linotype"/>
          <w:i/>
          <w:sz w:val="22"/>
          <w:szCs w:val="22"/>
          <w:lang w:val="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228571DF" w14:textId="77777777" w:rsidR="003D7201" w:rsidRPr="003E1DC3" w:rsidRDefault="003D7201" w:rsidP="003D7201">
      <w:pPr>
        <w:spacing w:before="120" w:after="120"/>
        <w:ind w:left="851"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 (…)</w:t>
      </w:r>
    </w:p>
    <w:p w14:paraId="746E3992" w14:textId="77777777" w:rsidR="003D7201" w:rsidRPr="003E1DC3" w:rsidRDefault="003D7201" w:rsidP="003D7201">
      <w:pPr>
        <w:spacing w:before="120" w:after="120"/>
        <w:ind w:left="851"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Artículo 91.</w:t>
      </w:r>
      <w:r w:rsidRPr="003E1DC3">
        <w:rPr>
          <w:rFonts w:ascii="Palatino Linotype" w:eastAsia="Palatino Linotype" w:hAnsi="Palatino Linotype" w:cs="Palatino Linotype"/>
          <w:i/>
          <w:sz w:val="22"/>
          <w:szCs w:val="22"/>
          <w:lang w:val="es-MX"/>
        </w:rPr>
        <w:t xml:space="preserve"> El acceso a la información pública será restringido excepcionalmente, cuando ésta sea clasificada como reservada o confidencial.</w:t>
      </w:r>
    </w:p>
    <w:p w14:paraId="43A393C5" w14:textId="77777777" w:rsidR="003D7201" w:rsidRPr="003E1DC3" w:rsidRDefault="003D7201" w:rsidP="003D7201">
      <w:pPr>
        <w:spacing w:before="120" w:after="120"/>
        <w:ind w:left="851"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p>
    <w:p w14:paraId="7568BE9C" w14:textId="77777777" w:rsidR="003D7201" w:rsidRPr="003E1DC3" w:rsidRDefault="003D7201" w:rsidP="003D7201">
      <w:pPr>
        <w:spacing w:before="120" w:after="120"/>
        <w:ind w:left="851"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Artículo 137.</w:t>
      </w:r>
      <w:r w:rsidRPr="003E1DC3">
        <w:rPr>
          <w:rFonts w:ascii="Palatino Linotype" w:eastAsia="Palatino Linotype" w:hAnsi="Palatino Linotype" w:cs="Palatino Linotype"/>
          <w:i/>
          <w:sz w:val="22"/>
          <w:szCs w:val="22"/>
          <w:lang w:val="es-MX"/>
        </w:rPr>
        <w:t xml:space="preserve"> Cuando un mismo medio, impreso o electrónico, contenga información pública y reservada o confidencial, la Unidad de Transparencia para efectos de atender una solicitud de información, deberán elaborar una versión </w:t>
      </w:r>
      <w:r w:rsidRPr="003E1DC3">
        <w:rPr>
          <w:rFonts w:ascii="Palatino Linotype" w:eastAsia="Palatino Linotype" w:hAnsi="Palatino Linotype" w:cs="Palatino Linotype"/>
          <w:i/>
          <w:sz w:val="22"/>
          <w:szCs w:val="22"/>
          <w:lang w:val="es-MX"/>
        </w:rPr>
        <w:lastRenderedPageBreak/>
        <w:t>pública en la que se testen las partes o secciones clasificadas, indicando su contenido de manera genérica y fundando y motivando su clasificación.</w:t>
      </w:r>
    </w:p>
    <w:p w14:paraId="4E6562E7" w14:textId="77777777" w:rsidR="003D7201" w:rsidRPr="003E1DC3" w:rsidRDefault="003D7201" w:rsidP="003D7201">
      <w:pPr>
        <w:spacing w:before="120" w:after="120"/>
        <w:ind w:left="851"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 Artículo 143.</w:t>
      </w:r>
      <w:r w:rsidRPr="003E1DC3">
        <w:rPr>
          <w:rFonts w:ascii="Palatino Linotype" w:eastAsia="Palatino Linotype" w:hAnsi="Palatino Linotype" w:cs="Palatino Linotype"/>
          <w:i/>
          <w:sz w:val="22"/>
          <w:szCs w:val="22"/>
          <w:lang w:val="es-MX"/>
        </w:rPr>
        <w:t xml:space="preserve"> Para los efectos de esta Ley se considera información confidencial, la clasificada como tal, de manera permanente, por su naturaleza, cuando:</w:t>
      </w:r>
    </w:p>
    <w:p w14:paraId="2290180E" w14:textId="77777777" w:rsidR="003D7201" w:rsidRPr="003E1DC3" w:rsidRDefault="003D7201" w:rsidP="003D7201">
      <w:pPr>
        <w:spacing w:before="120" w:after="120"/>
        <w:ind w:left="1134"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I.</w:t>
      </w:r>
      <w:r w:rsidRPr="003E1DC3">
        <w:rPr>
          <w:rFonts w:ascii="Palatino Linotype" w:eastAsia="Palatino Linotype" w:hAnsi="Palatino Linotype" w:cs="Palatino Linotype"/>
          <w:i/>
          <w:sz w:val="22"/>
          <w:szCs w:val="22"/>
          <w:lang w:val="es-MX"/>
        </w:rPr>
        <w:t xml:space="preserve"> Se refiera a la información privada y los datos personales concernientes a una persona física o jurídico colectiva identificada o identificable...”</w:t>
      </w:r>
    </w:p>
    <w:p w14:paraId="0CF7864A" w14:textId="77777777" w:rsidR="003D7201" w:rsidRPr="003E1DC3" w:rsidRDefault="003D7201" w:rsidP="003D7201">
      <w:pPr>
        <w:spacing w:before="240" w:after="240" w:line="360" w:lineRule="auto"/>
        <w:ind w:right="50"/>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E1DC3">
        <w:rPr>
          <w:rFonts w:ascii="Palatino Linotype" w:eastAsia="Palatino Linotype" w:hAnsi="Palatino Linotype" w:cs="Palatino Linotype"/>
          <w:b/>
          <w:lang w:val="es-MX"/>
        </w:rPr>
        <w:t>Sujeto Obligado</w:t>
      </w:r>
      <w:r w:rsidRPr="003E1DC3">
        <w:rPr>
          <w:rFonts w:ascii="Palatino Linotype" w:eastAsia="Palatino Linotype" w:hAnsi="Palatino Linotype" w:cs="Palatino Linotype"/>
          <w:lang w:val="es-MX"/>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0EE77703" w14:textId="77777777" w:rsidR="003D7201" w:rsidRPr="003E1DC3" w:rsidRDefault="003D7201" w:rsidP="003D7201">
      <w:pPr>
        <w:spacing w:before="240" w:after="240" w:line="360" w:lineRule="auto"/>
        <w:ind w:right="50"/>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0CD756B" w14:textId="77777777" w:rsidR="00084250" w:rsidRPr="003E1DC3" w:rsidRDefault="003D7201" w:rsidP="003D7201">
      <w:pPr>
        <w:spacing w:before="240" w:after="240" w:line="360" w:lineRule="auto"/>
        <w:jc w:val="both"/>
        <w:rPr>
          <w:rFonts w:ascii="Palatino Linotype" w:eastAsia="Palatino Linotype" w:hAnsi="Palatino Linotype" w:cs="Palatino Linotype"/>
          <w:b/>
          <w:lang w:val="es-MX"/>
        </w:rPr>
      </w:pPr>
      <w:r w:rsidRPr="003E1DC3">
        <w:rPr>
          <w:rFonts w:ascii="Palatino Linotype" w:eastAsia="Palatino Linotype" w:hAnsi="Palatino Linotype" w:cs="Palatino Linotype"/>
          <w:lang w:val="es-MX"/>
        </w:rPr>
        <w:t xml:space="preserve">En el caso específico, dada la naturaleza de la información que se ordena, si bien tiene el carácter información pública en razón de que se trata de documentos que se </w:t>
      </w:r>
      <w:r w:rsidRPr="003E1DC3">
        <w:rPr>
          <w:rFonts w:ascii="Palatino Linotype" w:eastAsia="Palatino Linotype" w:hAnsi="Palatino Linotype" w:cs="Palatino Linotype"/>
          <w:lang w:val="es-MX"/>
        </w:rPr>
        <w:lastRenderedPageBreak/>
        <w:t xml:space="preserve">encuentran en posesión del </w:t>
      </w:r>
      <w:r w:rsidRPr="003E1DC3">
        <w:rPr>
          <w:rFonts w:ascii="Palatino Linotype" w:eastAsia="Palatino Linotype" w:hAnsi="Palatino Linotype" w:cs="Palatino Linotype"/>
          <w:b/>
          <w:lang w:val="es-MX"/>
        </w:rPr>
        <w:t>Sujeto Obligado</w:t>
      </w:r>
      <w:r w:rsidRPr="003E1DC3">
        <w:rPr>
          <w:rFonts w:ascii="Palatino Linotype" w:eastAsia="Palatino Linotype" w:hAnsi="Palatino Linotype" w:cs="Palatino Linotype"/>
          <w:lang w:val="es-MX"/>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3E1DC3">
        <w:rPr>
          <w:rFonts w:ascii="Palatino Linotype" w:eastAsia="Palatino Linotype" w:hAnsi="Palatino Linotype" w:cs="Palatino Linotype"/>
          <w:b/>
          <w:lang w:val="es-MX"/>
        </w:rPr>
        <w:t>Registro Federal de Contribuyentes</w:t>
      </w:r>
      <w:r w:rsidRPr="003E1DC3">
        <w:rPr>
          <w:rFonts w:ascii="Palatino Linotype" w:eastAsia="Palatino Linotype" w:hAnsi="Palatino Linotype" w:cs="Palatino Linotype"/>
          <w:lang w:val="es-MX"/>
        </w:rPr>
        <w:t xml:space="preserve"> (RFC), la </w:t>
      </w:r>
      <w:r w:rsidRPr="003E1DC3">
        <w:rPr>
          <w:rFonts w:ascii="Palatino Linotype" w:eastAsia="Palatino Linotype" w:hAnsi="Palatino Linotype" w:cs="Palatino Linotype"/>
          <w:b/>
          <w:lang w:val="es-MX"/>
        </w:rPr>
        <w:t>Clave Única de Registro de Población</w:t>
      </w:r>
      <w:r w:rsidRPr="003E1DC3">
        <w:rPr>
          <w:rFonts w:ascii="Palatino Linotype" w:eastAsia="Palatino Linotype" w:hAnsi="Palatino Linotype" w:cs="Palatino Linotype"/>
          <w:lang w:val="es-MX"/>
        </w:rPr>
        <w:t xml:space="preserve"> (CURP), la </w:t>
      </w:r>
      <w:r w:rsidRPr="003E1DC3">
        <w:rPr>
          <w:rFonts w:ascii="Palatino Linotype" w:eastAsia="Palatino Linotype" w:hAnsi="Palatino Linotype" w:cs="Palatino Linotype"/>
          <w:b/>
          <w:lang w:val="es-MX"/>
        </w:rPr>
        <w:t>Clave de cualquier tipo de seguridad social</w:t>
      </w:r>
      <w:r w:rsidRPr="003E1DC3">
        <w:rPr>
          <w:rFonts w:ascii="Palatino Linotype" w:eastAsia="Palatino Linotype" w:hAnsi="Palatino Linotype" w:cs="Palatino Linotype"/>
          <w:lang w:val="es-MX"/>
        </w:rPr>
        <w:t xml:space="preserve"> (ISSEMYM, u otros), los </w:t>
      </w:r>
      <w:r w:rsidRPr="003E1DC3">
        <w:rPr>
          <w:rFonts w:ascii="Palatino Linotype" w:eastAsia="Palatino Linotype" w:hAnsi="Palatino Linotype" w:cs="Palatino Linotype"/>
          <w:b/>
          <w:lang w:val="es-MX"/>
        </w:rPr>
        <w:t>números de cuentas bancarias</w:t>
      </w:r>
      <w:r w:rsidRPr="003E1DC3">
        <w:rPr>
          <w:rFonts w:ascii="Palatino Linotype" w:eastAsia="Palatino Linotype" w:hAnsi="Palatino Linotype" w:cs="Palatino Linotype"/>
          <w:lang w:val="es-MX"/>
        </w:rPr>
        <w:t xml:space="preserve">, claves estandarizadas – interbancarias - (CLABES) y de tarjetas, los </w:t>
      </w:r>
      <w:r w:rsidRPr="003E1DC3">
        <w:rPr>
          <w:rFonts w:ascii="Palatino Linotype" w:eastAsia="Palatino Linotype" w:hAnsi="Palatino Linotype" w:cs="Palatino Linotype"/>
          <w:b/>
          <w:lang w:val="es-MX"/>
        </w:rPr>
        <w:t>préstamos o descuentos</w:t>
      </w:r>
      <w:r w:rsidRPr="003E1DC3">
        <w:rPr>
          <w:rFonts w:ascii="Palatino Linotype" w:eastAsia="Palatino Linotype" w:hAnsi="Palatino Linotype" w:cs="Palatino Linotype"/>
          <w:lang w:val="es-MX"/>
        </w:rPr>
        <w:t xml:space="preserve"> que se le hagan a la persona y que no tengan relación con los impuestos o la cuota por seguridad social, así como los </w:t>
      </w:r>
      <w:r w:rsidRPr="003E1DC3">
        <w:rPr>
          <w:rFonts w:ascii="Palatino Linotype" w:eastAsia="Palatino Linotype" w:hAnsi="Palatino Linotype" w:cs="Palatino Linotype"/>
          <w:b/>
          <w:lang w:val="es-MX"/>
        </w:rPr>
        <w:t xml:space="preserve">códigos bidimensionales o códigos QR </w:t>
      </w:r>
      <w:r w:rsidRPr="003E1DC3">
        <w:rPr>
          <w:rFonts w:ascii="Palatino Linotype" w:eastAsia="Palatino Linotype" w:hAnsi="Palatino Linotype" w:cs="Palatino Linotype"/>
          <w:lang w:val="es-MX"/>
        </w:rPr>
        <w:t>y</w:t>
      </w:r>
      <w:r w:rsidRPr="003E1DC3">
        <w:rPr>
          <w:rFonts w:ascii="Palatino Linotype" w:eastAsia="Palatino Linotype" w:hAnsi="Palatino Linotype" w:cs="Palatino Linotype"/>
          <w:b/>
          <w:lang w:val="es-MX"/>
        </w:rPr>
        <w:t xml:space="preserve"> el número de empleado</w:t>
      </w:r>
      <w:r w:rsidR="00084250" w:rsidRPr="003E1DC3">
        <w:rPr>
          <w:rFonts w:ascii="Palatino Linotype" w:eastAsia="Palatino Linotype" w:hAnsi="Palatino Linotype" w:cs="Palatino Linotype"/>
          <w:b/>
          <w:lang w:val="es-MX"/>
        </w:rPr>
        <w:t xml:space="preserve">. </w:t>
      </w:r>
    </w:p>
    <w:p w14:paraId="451E8714"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3E1DC3">
        <w:rPr>
          <w:rFonts w:ascii="Palatino Linotype" w:eastAsia="Palatino Linotype" w:hAnsi="Palatino Linotype" w:cs="Palatino Linotype"/>
          <w:lang w:val="es-MX"/>
        </w:rPr>
        <w:t>homoclave</w:t>
      </w:r>
      <w:proofErr w:type="spellEnd"/>
      <w:r w:rsidRPr="003E1DC3">
        <w:rPr>
          <w:rFonts w:ascii="Palatino Linotype" w:eastAsia="Palatino Linotype" w:hAnsi="Palatino Linotype" w:cs="Palatino Linotype"/>
          <w:lang w:val="es-MX"/>
        </w:rPr>
        <w:t>, por lo que para su obtención es necesario acreditar ante la autoridad fiscal previamente la identidad de la persona, su fecha de nacimiento, entre otros aspectos.</w:t>
      </w:r>
    </w:p>
    <w:p w14:paraId="3F30D1BF"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EEB712A"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lastRenderedPageBreak/>
        <w:t>Lo anterior es compartido por el Instituto Nacional de Transparencia, Acceso a la Información y Protección de Datos Personales, INAI, a través del Criterio 19/17, el cual es del tenor literal siguiente:</w:t>
      </w:r>
    </w:p>
    <w:p w14:paraId="39613DDC" w14:textId="77777777" w:rsidR="003D7201" w:rsidRPr="003E1DC3" w:rsidRDefault="003D7201" w:rsidP="003D7201">
      <w:pPr>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 xml:space="preserve"> “Registro Federal de Contribuyentes (RFC) de personas físicas</w:t>
      </w:r>
      <w:r w:rsidRPr="003E1DC3">
        <w:rPr>
          <w:rFonts w:ascii="Palatino Linotype" w:eastAsia="Palatino Linotype" w:hAnsi="Palatino Linotype" w:cs="Palatino Linotype"/>
          <w:i/>
          <w:sz w:val="22"/>
          <w:szCs w:val="22"/>
          <w:lang w:val="es-MX"/>
        </w:rPr>
        <w:t>. El RFC es una clave de carácter fiscal, única e irrepetible, que permite identificar al titular, su edad y fecha de nacimiento, por lo que es un dato personal de carácter confidencial.”</w:t>
      </w:r>
    </w:p>
    <w:p w14:paraId="628F0673" w14:textId="77777777" w:rsidR="003D7201" w:rsidRPr="003E1DC3" w:rsidRDefault="003D7201" w:rsidP="003D7201">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Así, el Registro Federal de Contribuyentes, RFC, se vincula al nombre de su titular y permite identificar la edad de la persona, su fecha de nacimiento, así como su </w:t>
      </w:r>
      <w:proofErr w:type="spellStart"/>
      <w:r w:rsidRPr="003E1DC3">
        <w:rPr>
          <w:rFonts w:ascii="Palatino Linotype" w:eastAsia="Palatino Linotype" w:hAnsi="Palatino Linotype" w:cs="Palatino Linotype"/>
          <w:lang w:val="es-MX"/>
        </w:rPr>
        <w:t>homoclave</w:t>
      </w:r>
      <w:proofErr w:type="spellEnd"/>
      <w:r w:rsidRPr="003E1DC3">
        <w:rPr>
          <w:rFonts w:ascii="Palatino Linotype" w:eastAsia="Palatino Linotype" w:hAnsi="Palatino Linotype" w:cs="Palatino Linotype"/>
          <w:lang w:val="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23F74857" w14:textId="77777777" w:rsidR="003D7201" w:rsidRPr="003E1DC3" w:rsidRDefault="003D7201" w:rsidP="003D7201">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609EEDEC" w14:textId="77777777" w:rsidR="003D7201" w:rsidRPr="003E1DC3" w:rsidRDefault="003D7201" w:rsidP="003D7201">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lastRenderedPageBreak/>
        <w:t>Argumento que es compartido por el Instituto Nacional de Transparencia, Acceso a la Información y Protección de Datos Personales, INAI, conforme al criterio 18/17, el cual refiere:</w:t>
      </w:r>
    </w:p>
    <w:p w14:paraId="4C1A590A" w14:textId="77777777" w:rsidR="003D7201" w:rsidRPr="003E1DC3" w:rsidRDefault="003D7201" w:rsidP="003D7201">
      <w:pPr>
        <w:ind w:left="851" w:right="851"/>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 xml:space="preserve"> “Clave Única de Registro de Población (CURP). </w:t>
      </w:r>
      <w:r w:rsidRPr="003E1DC3">
        <w:rPr>
          <w:rFonts w:ascii="Palatino Linotype" w:eastAsia="Palatino Linotype" w:hAnsi="Palatino Linotype" w:cs="Palatino Linotype"/>
          <w:i/>
          <w:sz w:val="22"/>
          <w:szCs w:val="22"/>
          <w:lang w:val="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9D6BA76"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2DBC14F0"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14:paraId="237C0D63"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691A4C67"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Por lo anterior, el número de cuenta bancaria debe ser clasificado como confidencial con fundamento en las fracciones I y II del artículo 143 de la Ley de la Materia </w:t>
      </w:r>
      <w:r w:rsidRPr="003E1DC3">
        <w:rPr>
          <w:rFonts w:ascii="Palatino Linotype" w:eastAsia="Palatino Linotype" w:hAnsi="Palatino Linotype" w:cs="Palatino Linotype"/>
          <w:lang w:val="es-MX"/>
        </w:rPr>
        <w:lastRenderedPageBreak/>
        <w:t>vigente en la Entidad; en razón de que con su difusión se estaría poniendo en riesgo la seguridad de su titular.</w:t>
      </w:r>
    </w:p>
    <w:p w14:paraId="30F20986" w14:textId="77777777" w:rsidR="003D7201" w:rsidRPr="003E1DC3" w:rsidRDefault="003D7201" w:rsidP="003D7201">
      <w:pPr>
        <w:pBdr>
          <w:top w:val="nil"/>
          <w:left w:val="nil"/>
          <w:bottom w:val="nil"/>
          <w:right w:val="nil"/>
          <w:between w:val="nil"/>
        </w:pBd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En esa virtud, este Pleno determina que dicha información no puede ser del dominio público, toda vez que se podría dar un uso inadecuado a la misma o cometer algún ilícito o fraude como ya ha sido expuesto. </w:t>
      </w:r>
    </w:p>
    <w:p w14:paraId="5064280E"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Lo anterior no es así tratándose de las cuentas bancarias o claves interbancarias de los Sujetos Obligados ya que su publicidad cede a la rendición de cuentas al transparentar la forma en que son administrados los recursos públicos.</w:t>
      </w:r>
    </w:p>
    <w:p w14:paraId="2D617AC7"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Lo argumentado encuentra sustento en los criterios 10/17 y 11/17 emitidos por el Instituto Nacional de Transparencia, Acceso a la Información y Protección de Datos Personales, INAI, que llevan por rubro y texto los siguientes:</w:t>
      </w:r>
    </w:p>
    <w:p w14:paraId="0FAFE808" w14:textId="77777777" w:rsidR="003D7201" w:rsidRPr="003E1DC3" w:rsidRDefault="003D7201" w:rsidP="003D7201">
      <w:pPr>
        <w:spacing w:before="240" w:after="24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r w:rsidRPr="003E1DC3">
        <w:rPr>
          <w:rFonts w:ascii="Palatino Linotype" w:eastAsia="Palatino Linotype" w:hAnsi="Palatino Linotype" w:cs="Palatino Linotype"/>
          <w:b/>
          <w:i/>
          <w:sz w:val="22"/>
          <w:szCs w:val="22"/>
          <w:lang w:val="es-MX"/>
        </w:rPr>
        <w:t>Cuentas bancarias y/o CLABE interbancaria de personas físicas y morales privadas.</w:t>
      </w:r>
      <w:r w:rsidRPr="003E1DC3">
        <w:rPr>
          <w:rFonts w:ascii="Palatino Linotype" w:eastAsia="Palatino Linotype" w:hAnsi="Palatino Linotype" w:cs="Palatino Linotype"/>
          <w:i/>
          <w:sz w:val="22"/>
          <w:szCs w:val="22"/>
          <w:lang w:val="es-MX"/>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6A65362C" w14:textId="77777777" w:rsidR="003D7201" w:rsidRPr="003E1DC3" w:rsidRDefault="003D7201" w:rsidP="003D7201">
      <w:pPr>
        <w:spacing w:before="240" w:after="24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Cuentas bancarias y/o CLABE interbancaria de sujetos obligados que reciben y/o transfieren recursos públicos, son información pública.</w:t>
      </w:r>
      <w:r w:rsidRPr="003E1DC3">
        <w:rPr>
          <w:rFonts w:ascii="Palatino Linotype" w:eastAsia="Palatino Linotype" w:hAnsi="Palatino Linotype" w:cs="Palatino Linotype"/>
          <w:i/>
          <w:sz w:val="22"/>
          <w:szCs w:val="22"/>
          <w:lang w:val="es-MX"/>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47DC29D3"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lastRenderedPageBreak/>
        <w:t xml:space="preserve">Por cuanto hace a los </w:t>
      </w:r>
      <w:r w:rsidRPr="003E1DC3">
        <w:rPr>
          <w:rFonts w:ascii="Palatino Linotype" w:eastAsia="Palatino Linotype" w:hAnsi="Palatino Linotype" w:cs="Palatino Linotype"/>
          <w:b/>
          <w:bCs/>
          <w:lang w:val="es-MX"/>
        </w:rPr>
        <w:t>préstamos o descuentos de carácter personal</w:t>
      </w:r>
      <w:r w:rsidRPr="003E1DC3">
        <w:rPr>
          <w:rFonts w:ascii="Palatino Linotype" w:eastAsia="Palatino Linotype" w:hAnsi="Palatino Linotype" w:cs="Palatino Linotype"/>
          <w:lang w:val="es-MX"/>
        </w:rPr>
        <w:t>, en virtud de no tener relación con la prestación del servicio y al no involucrar instituciones públicas, se consideran datos confidenciales.</w:t>
      </w:r>
    </w:p>
    <w:p w14:paraId="643D5672"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Para entender los límites y alcances de esta restricción, es oportuno recurrir al artículo 84 de la Ley del Trabajo de los Servidores Públicos del Estado y Municipios:</w:t>
      </w:r>
    </w:p>
    <w:p w14:paraId="202A489B" w14:textId="77777777" w:rsidR="003D7201" w:rsidRPr="003E1DC3" w:rsidRDefault="003D7201" w:rsidP="003D7201">
      <w:pPr>
        <w:spacing w:before="240" w:after="240"/>
        <w:ind w:left="851" w:right="900"/>
        <w:jc w:val="both"/>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b/>
          <w:i/>
          <w:sz w:val="22"/>
          <w:szCs w:val="22"/>
          <w:lang w:val="es-MX"/>
        </w:rPr>
        <w:t xml:space="preserve">“ARTÍCULO 84. </w:t>
      </w:r>
      <w:r w:rsidRPr="003E1DC3">
        <w:rPr>
          <w:rFonts w:ascii="Palatino Linotype" w:eastAsia="Palatino Linotype" w:hAnsi="Palatino Linotype" w:cs="Palatino Linotype"/>
          <w:i/>
          <w:sz w:val="22"/>
          <w:szCs w:val="22"/>
          <w:lang w:val="es-MX"/>
        </w:rPr>
        <w:t>Sólo podrán hacerse retenciones, descuentos o deducciones al sueldo de los servidores públicos por concepto de:</w:t>
      </w:r>
    </w:p>
    <w:p w14:paraId="11301916" w14:textId="77777777" w:rsidR="003D7201" w:rsidRPr="003E1DC3" w:rsidRDefault="003D7201" w:rsidP="003D7201">
      <w:pPr>
        <w:ind w:left="993"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I. Gravámenes fiscales relacionados con el sueldo;</w:t>
      </w:r>
    </w:p>
    <w:p w14:paraId="7D3F0BFF" w14:textId="77777777" w:rsidR="003D7201" w:rsidRPr="003E1DC3" w:rsidRDefault="003D7201" w:rsidP="003D7201">
      <w:pPr>
        <w:ind w:left="993"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II. Deudas contraídas con las instituciones públicas o dependencias por concepto de anticipos de sueldo, pagos hechos con exceso, errores o pérdidas debidamente comprobados;</w:t>
      </w:r>
    </w:p>
    <w:p w14:paraId="76BC3FE0" w14:textId="77777777" w:rsidR="003D7201" w:rsidRPr="003E1DC3" w:rsidRDefault="003D7201" w:rsidP="003D7201">
      <w:pPr>
        <w:ind w:left="993"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III. Cuotas sindicales;</w:t>
      </w:r>
    </w:p>
    <w:p w14:paraId="2EEB7986" w14:textId="77777777" w:rsidR="003D7201" w:rsidRPr="003E1DC3" w:rsidRDefault="003D7201" w:rsidP="003D7201">
      <w:pPr>
        <w:ind w:left="993"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IV. Cuotas de aportación a fondos para la constitución de cooperativas y de cajas de ahorro, siempre que el servidor público hubiese manifestado previamente, de manera expresa, su conformidad;</w:t>
      </w:r>
    </w:p>
    <w:p w14:paraId="1AA1DAFB" w14:textId="77777777" w:rsidR="003D7201" w:rsidRPr="003E1DC3" w:rsidRDefault="003D7201" w:rsidP="003D7201">
      <w:pPr>
        <w:ind w:left="993"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V. Descuentos ordenados por el Instituto de Seguridad Social del Estado de México y Municipios, con motivo de cuotas y obligaciones contraídas con éste por los servidores públicos;</w:t>
      </w:r>
    </w:p>
    <w:p w14:paraId="4E5A85BB" w14:textId="77777777" w:rsidR="003D7201" w:rsidRPr="003E1DC3" w:rsidRDefault="003D7201" w:rsidP="003D7201">
      <w:pPr>
        <w:ind w:left="993"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VI. Obligaciones a cargo del servidor público con las que haya consentido, derivadas de la adquisición o del uso de habitaciones consideradas como de interés social;</w:t>
      </w:r>
    </w:p>
    <w:p w14:paraId="01C939C5" w14:textId="77777777" w:rsidR="003D7201" w:rsidRPr="003E1DC3" w:rsidRDefault="003D7201" w:rsidP="003D7201">
      <w:pPr>
        <w:ind w:left="993"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VII. Faltas de puntualidad o de asistencia injustificadas;</w:t>
      </w:r>
    </w:p>
    <w:p w14:paraId="1FB9DE16" w14:textId="77777777" w:rsidR="003D7201" w:rsidRPr="003E1DC3" w:rsidRDefault="003D7201" w:rsidP="003D7201">
      <w:pPr>
        <w:ind w:left="993" w:right="90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VIII. Pensiones alimenticias ordenadas por la autoridad judicial;</w:t>
      </w:r>
      <w:r w:rsidRPr="003E1DC3">
        <w:rPr>
          <w:rFonts w:ascii="Palatino Linotype" w:eastAsia="Palatino Linotype" w:hAnsi="Palatino Linotype" w:cs="Palatino Linotype"/>
          <w:i/>
          <w:sz w:val="22"/>
          <w:szCs w:val="22"/>
          <w:lang w:val="es-MX"/>
        </w:rPr>
        <w:t xml:space="preserve"> o</w:t>
      </w:r>
    </w:p>
    <w:p w14:paraId="3889A938" w14:textId="77777777" w:rsidR="003D7201" w:rsidRPr="003E1DC3" w:rsidRDefault="003D7201" w:rsidP="003D7201">
      <w:pPr>
        <w:ind w:left="993" w:right="902"/>
        <w:jc w:val="both"/>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b/>
          <w:i/>
          <w:sz w:val="22"/>
          <w:szCs w:val="22"/>
          <w:lang w:val="es-MX"/>
        </w:rPr>
        <w:t>IX. Cualquier otro convenido con instituciones de servicios y aceptado por el servidor público.</w:t>
      </w:r>
    </w:p>
    <w:p w14:paraId="142D8ECE" w14:textId="77777777" w:rsidR="003D7201" w:rsidRPr="003E1DC3" w:rsidRDefault="003D7201" w:rsidP="003D7201">
      <w:pPr>
        <w:spacing w:before="240" w:after="24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32CC36EC"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F63DD84"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Los </w:t>
      </w:r>
      <w:r w:rsidRPr="003E1DC3">
        <w:rPr>
          <w:rFonts w:ascii="Palatino Linotype" w:eastAsia="Palatino Linotype" w:hAnsi="Palatino Linotype" w:cs="Palatino Linotype"/>
          <w:b/>
          <w:lang w:val="es-MX"/>
        </w:rPr>
        <w:t>códigos bidimensionales</w:t>
      </w:r>
      <w:r w:rsidRPr="003E1DC3">
        <w:rPr>
          <w:rFonts w:ascii="Palatino Linotype" w:eastAsia="Palatino Linotype" w:hAnsi="Palatino Linotype" w:cs="Palatino Linotype"/>
          <w:lang w:val="es-MX"/>
        </w:rPr>
        <w:t xml:space="preserve"> o </w:t>
      </w:r>
      <w:r w:rsidRPr="003E1DC3">
        <w:rPr>
          <w:rFonts w:ascii="Palatino Linotype" w:eastAsia="Palatino Linotype" w:hAnsi="Palatino Linotype" w:cs="Palatino Linotype"/>
          <w:b/>
          <w:lang w:val="es-MX"/>
        </w:rPr>
        <w:t xml:space="preserve">códigos QR, </w:t>
      </w:r>
      <w:r w:rsidRPr="003E1DC3">
        <w:rPr>
          <w:rFonts w:ascii="Palatino Linotype" w:eastAsia="Palatino Linotype" w:hAnsi="Palatino Linotype" w:cs="Palatino Linotype"/>
          <w:lang w:val="es-MX"/>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por lo que, si el </w:t>
      </w:r>
      <w:r w:rsidRPr="003E1DC3">
        <w:rPr>
          <w:rFonts w:ascii="Palatino Linotype" w:eastAsia="Palatino Linotype" w:hAnsi="Palatino Linotype" w:cs="Palatino Linotype"/>
          <w:b/>
          <w:lang w:val="es-MX"/>
        </w:rPr>
        <w:t>Sujeto Obligado</w:t>
      </w:r>
      <w:r w:rsidRPr="003E1DC3">
        <w:rPr>
          <w:rFonts w:ascii="Palatino Linotype" w:eastAsia="Palatino Linotype" w:hAnsi="Palatino Linotype" w:cs="Palatino Linotype"/>
          <w:lang w:val="es-MX"/>
        </w:rPr>
        <w:t xml:space="preserve"> advierte que en el presente caso se pueden obtener datos como el Registro Federal de Contribuyentes, la Clave Única del Registro de Población, entre otros que pudieran hacer identificable a una persona, deberá clasificarlo como confidencial.</w:t>
      </w:r>
    </w:p>
    <w:p w14:paraId="1535EC5E"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Con relación al </w:t>
      </w:r>
      <w:r w:rsidRPr="003E1DC3">
        <w:rPr>
          <w:rFonts w:ascii="Palatino Linotype" w:eastAsia="Palatino Linotype" w:hAnsi="Palatino Linotype" w:cs="Palatino Linotype"/>
          <w:b/>
          <w:lang w:val="es-MX"/>
        </w:rPr>
        <w:t>número de empleado</w:t>
      </w:r>
      <w:r w:rsidRPr="003E1DC3">
        <w:rPr>
          <w:rFonts w:ascii="Palatino Linotype" w:eastAsia="Palatino Linotype" w:hAnsi="Palatino Linotype" w:cs="Palatino Linotype"/>
          <w:lang w:val="es-MX"/>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3E1DC3">
        <w:rPr>
          <w:rFonts w:ascii="Palatino Linotype" w:eastAsia="Palatino Linotype" w:hAnsi="Palatino Linotype" w:cs="Palatino Linotype"/>
          <w:vertAlign w:val="superscript"/>
          <w:lang w:val="es-MX"/>
        </w:rPr>
        <w:footnoteReference w:id="6"/>
      </w:r>
      <w:r w:rsidRPr="003E1DC3">
        <w:rPr>
          <w:rFonts w:ascii="Palatino Linotype" w:eastAsia="Palatino Linotype" w:hAnsi="Palatino Linotype" w:cs="Palatino Linotype"/>
          <w:lang w:val="es-MX"/>
        </w:rPr>
        <w:t>.</w:t>
      </w:r>
    </w:p>
    <w:p w14:paraId="50B99CB4"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lastRenderedPageBreak/>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Federal de Acceso a la Información y Protección de Datos (IFAI) se ha pronunciado sobre su publicidad, a través del criterio 03/14, que indica lo siguiente:</w:t>
      </w:r>
    </w:p>
    <w:p w14:paraId="7BBD74F6" w14:textId="77777777" w:rsidR="003D7201" w:rsidRPr="003E1DC3" w:rsidRDefault="003D7201" w:rsidP="003D7201">
      <w:pPr>
        <w:tabs>
          <w:tab w:val="left" w:pos="7655"/>
        </w:tabs>
        <w:spacing w:before="240" w:after="240"/>
        <w:ind w:left="993" w:right="992"/>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“Número de empleado, o su equivalente, si se integra con datos personales del trabajador o permite acceder a éstos sin necesidad de una contraseña, constituye información confidencial</w:t>
      </w:r>
      <w:r w:rsidRPr="003E1DC3">
        <w:rPr>
          <w:rFonts w:ascii="Palatino Linotype" w:eastAsia="Palatino Linotype" w:hAnsi="Palatino Linotype" w:cs="Palatino Linotype"/>
          <w:i/>
          <w:sz w:val="22"/>
          <w:szCs w:val="22"/>
          <w:lang w:val="es-MX"/>
        </w:rPr>
        <w:t>. El número de empleado, con independencia del nombre que reciba, constituye un instrumento de control interno que permite a las dependencias y entidades identificar a sus trabajadores, y a éstos les facilita la realización de gestiones en su carácter de empleado. En este sentido, cuando el número de empleado, o su equivalente, se integra con datos personales de los trabajadores; o funciona como una clave de acceso que no requiere adicionalmente de una contraseña para ingresar a sistemas o bases en las que obran datos personales, procede su clasificación en términos de lo previsto en el artículo 18, fracción II de la Ley Federal de Transparencia y Acceso a la Información Pública Gubernamental, en relación con el artículo 3, fracción II de ese mismo ordenamiento. Sin embargo, cuando el número de empleado es un elemento que requiere de una contraseña para acceder a sistemas de datos o su conformación no revela datos personales, no reviste el carácter de confidencial, ya que por sí solo no permite el acceso a los datos personales de los servidores públicos.”</w:t>
      </w:r>
    </w:p>
    <w:p w14:paraId="2E3CFDD3"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3E1DC3">
        <w:rPr>
          <w:rFonts w:ascii="Palatino Linotype" w:eastAsia="Palatino Linotype" w:hAnsi="Palatino Linotype" w:cs="Palatino Linotype"/>
          <w:b/>
          <w:lang w:val="es-MX"/>
        </w:rPr>
        <w:lastRenderedPageBreak/>
        <w:t>Sujeto Obligado</w:t>
      </w:r>
      <w:r w:rsidRPr="003E1DC3">
        <w:rPr>
          <w:rFonts w:ascii="Palatino Linotype" w:eastAsia="Palatino Linotype" w:hAnsi="Palatino Linotype" w:cs="Palatino Linotype"/>
          <w:lang w:val="es-MX"/>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74E25640" w14:textId="77777777" w:rsidR="003D7201" w:rsidRPr="003E1DC3" w:rsidRDefault="003D7201" w:rsidP="003D7201">
      <w:pPr>
        <w:spacing w:before="240" w:after="240" w:line="360" w:lineRule="auto"/>
        <w:ind w:right="50"/>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A13C3D9" w14:textId="77777777" w:rsidR="003D7201" w:rsidRPr="003E1DC3" w:rsidRDefault="003D7201" w:rsidP="003D7201">
      <w:pPr>
        <w:spacing w:before="240" w:after="240" w:line="360" w:lineRule="auto"/>
        <w:jc w:val="both"/>
        <w:rPr>
          <w:rFonts w:ascii="Palatino Linotype" w:hAnsi="Palatino Linotype" w:cs="Arial"/>
          <w:lang w:val="es-MX"/>
        </w:rPr>
      </w:pPr>
      <w:r w:rsidRPr="003E1DC3">
        <w:rPr>
          <w:rFonts w:ascii="Palatino Linotype" w:hAnsi="Palatino Linotype" w:cs="Arial"/>
          <w:lang w:val="es-MX"/>
        </w:rPr>
        <w:t xml:space="preserve">Por otro lado, derivado de la información que se ordena entregar pudiera existir información de la Dirección de Seguridad Pública del Ayuntamiento o su equivalente, la cual ponga en riesgo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esta Ponencia proteger los datos de los servidores públicos que integran dicha Dirección sólo por cuanto hace al nombre dejando intocable el rubro de percepciones que por su naturaleza conciernen a la ciudadanía por referirse a recursos de carácter público;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3E1DC3">
        <w:rPr>
          <w:rFonts w:ascii="Palatino Linotype" w:hAnsi="Palatino Linotype" w:cs="Arial"/>
          <w:b/>
          <w:lang w:val="es-MX"/>
        </w:rPr>
        <w:t>que desempeñen funciones operativas</w:t>
      </w:r>
      <w:r w:rsidRPr="003E1DC3">
        <w:rPr>
          <w:rFonts w:ascii="Palatino Linotype" w:hAnsi="Palatino Linotype" w:cs="Arial"/>
          <w:lang w:val="es-MX"/>
        </w:rPr>
        <w:t>.</w:t>
      </w:r>
    </w:p>
    <w:p w14:paraId="534D1334" w14:textId="77777777" w:rsidR="003D7201" w:rsidRPr="003E1DC3" w:rsidRDefault="003D7201" w:rsidP="003D7201">
      <w:pPr>
        <w:spacing w:before="240" w:after="240" w:line="360" w:lineRule="auto"/>
        <w:jc w:val="both"/>
        <w:rPr>
          <w:rFonts w:ascii="Palatino Linotype" w:eastAsia="MS Mincho" w:hAnsi="Palatino Linotype" w:cs="Arial"/>
          <w:lang w:val="es-ES_tradnl"/>
        </w:rPr>
      </w:pPr>
      <w:r w:rsidRPr="003E1DC3">
        <w:rPr>
          <w:rFonts w:ascii="Palatino Linotype" w:eastAsia="MS Mincho" w:hAnsi="Palatino Linotype" w:cs="Arial"/>
          <w:lang w:val="es-ES_tradnl"/>
        </w:rPr>
        <w:lastRenderedPageBreak/>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 así como para la elaboración de versiones públicas, al aplicar la prueba de daño correspondiente.</w:t>
      </w:r>
    </w:p>
    <w:p w14:paraId="4EE694A5" w14:textId="77777777" w:rsidR="003D7201" w:rsidRPr="003E1DC3" w:rsidRDefault="003D7201" w:rsidP="003D7201">
      <w:pPr>
        <w:spacing w:before="240" w:after="240" w:line="360" w:lineRule="auto"/>
        <w:jc w:val="both"/>
        <w:rPr>
          <w:rFonts w:ascii="Palatino Linotype" w:eastAsia="Calibri" w:hAnsi="Palatino Linotype" w:cs="Tahoma"/>
          <w:iCs/>
          <w:lang w:val="es-MX" w:eastAsia="es-ES_tradnl"/>
        </w:rPr>
      </w:pPr>
      <w:r w:rsidRPr="003E1DC3">
        <w:rPr>
          <w:rFonts w:ascii="Palatino Linotype" w:eastAsia="Calibri" w:hAnsi="Palatino Linotype" w:cs="Tahoma"/>
          <w:iCs/>
          <w:lang w:val="es-MX" w:eastAsia="es-ES_tradnl"/>
        </w:rPr>
        <w:t>Al respecto, este Instituto advierte lo siguiente:</w:t>
      </w:r>
    </w:p>
    <w:p w14:paraId="7EE16736" w14:textId="77777777" w:rsidR="003D7201" w:rsidRPr="003E1DC3" w:rsidRDefault="003D7201" w:rsidP="003D7201">
      <w:pPr>
        <w:numPr>
          <w:ilvl w:val="1"/>
          <w:numId w:val="13"/>
        </w:numPr>
        <w:tabs>
          <w:tab w:val="left" w:pos="8222"/>
        </w:tabs>
        <w:spacing w:before="240" w:after="240" w:line="360" w:lineRule="auto"/>
        <w:ind w:left="426" w:right="-28"/>
        <w:jc w:val="both"/>
        <w:rPr>
          <w:rFonts w:ascii="Palatino Linotype" w:hAnsi="Palatino Linotype" w:cs="Tahoma"/>
          <w:bCs/>
          <w:lang w:val="es-MX"/>
        </w:rPr>
      </w:pPr>
      <w:r w:rsidRPr="003E1DC3">
        <w:rPr>
          <w:rFonts w:ascii="Palatino Linotype" w:eastAsia="Calibri" w:hAnsi="Palatino Linotype" w:cs="Tahoma"/>
          <w:bCs/>
          <w:lang w:val="es-MX"/>
        </w:rPr>
        <w:t xml:space="preserve">Que toda vez que se trata de </w:t>
      </w:r>
      <w:r w:rsidRPr="003E1DC3">
        <w:rPr>
          <w:rFonts w:ascii="Palatino Linotype" w:eastAsia="Calibri" w:hAnsi="Palatino Linotype" w:cs="Tahoma"/>
          <w:bCs/>
          <w:lang w:val="es-MX" w:eastAsia="en-US"/>
        </w:rPr>
        <w:t>dar a conocer los nombres de los integrantes de los cuerpos de seguridad pública</w:t>
      </w:r>
      <w:r w:rsidRPr="003E1DC3">
        <w:rPr>
          <w:rFonts w:ascii="Palatino Linotype" w:eastAsia="Calibri" w:hAnsi="Palatino Linotype" w:cs="Tahoma"/>
          <w:bCs/>
          <w:lang w:val="es-MX"/>
        </w:rPr>
        <w:t xml:space="preserve">, es procedente la clasificación de la información como reservada, en el entendido de que se </w:t>
      </w:r>
      <w:r w:rsidRPr="003E1DC3">
        <w:rPr>
          <w:rFonts w:ascii="Palatino Linotype" w:eastAsia="Calibri" w:hAnsi="Palatino Linotype" w:cs="Tahoma"/>
          <w:bCs/>
          <w:lang w:val="es-MX" w:eastAsia="en-US"/>
        </w:rPr>
        <w:t>pone en riesgo su vida, salud y seguridad, dado que los hace identificables</w:t>
      </w:r>
      <w:r w:rsidRPr="003E1DC3">
        <w:rPr>
          <w:rFonts w:ascii="Palatino Linotype" w:eastAsia="Calibri" w:hAnsi="Palatino Linotype" w:cs="Tahoma"/>
          <w:bCs/>
          <w:lang w:val="es-MX"/>
        </w:rPr>
        <w:t xml:space="preserve">. </w:t>
      </w:r>
    </w:p>
    <w:p w14:paraId="28418AB0" w14:textId="77777777" w:rsidR="003D7201" w:rsidRPr="003E1DC3" w:rsidRDefault="003D7201" w:rsidP="003D7201">
      <w:pPr>
        <w:numPr>
          <w:ilvl w:val="1"/>
          <w:numId w:val="13"/>
        </w:numPr>
        <w:tabs>
          <w:tab w:val="left" w:pos="8222"/>
        </w:tabs>
        <w:spacing w:before="240" w:after="240" w:line="360" w:lineRule="auto"/>
        <w:ind w:left="426" w:right="-28"/>
        <w:jc w:val="both"/>
        <w:rPr>
          <w:rFonts w:ascii="Palatino Linotype" w:hAnsi="Palatino Linotype" w:cs="Tahoma"/>
          <w:bCs/>
          <w:lang w:val="es-MX"/>
        </w:rPr>
      </w:pPr>
      <w:r w:rsidRPr="003E1DC3">
        <w:rPr>
          <w:rFonts w:ascii="Palatino Linotype" w:hAnsi="Palatino Linotype" w:cs="Tahoma"/>
          <w:bCs/>
          <w:lang w:val="es-MX"/>
        </w:rPr>
        <w:t xml:space="preserve">Que el riesgo de perjuicio que supone la divulgación de la información supera el interés público general; </w:t>
      </w:r>
      <w:r w:rsidRPr="003E1DC3">
        <w:rPr>
          <w:rFonts w:ascii="Palatino Linotype" w:eastAsia="Calibri" w:hAnsi="Palatino Linotype" w:cs="Tahoma"/>
          <w:bCs/>
          <w:lang w:val="es-MX"/>
        </w:rPr>
        <w:t xml:space="preserve">pues con dicha información, se </w:t>
      </w:r>
      <w:r w:rsidRPr="003E1DC3">
        <w:rPr>
          <w:rFonts w:ascii="Palatino Linotype" w:eastAsia="Calibri" w:hAnsi="Palatino Linotype" w:cs="Tahoma"/>
          <w:bCs/>
          <w:lang w:val="es-MX" w:eastAsia="en-US"/>
        </w:rPr>
        <w:t>comprometería el cumplimiento</w:t>
      </w:r>
      <w:r w:rsidRPr="003E1DC3">
        <w:rPr>
          <w:rFonts w:ascii="Palatino Linotype" w:eastAsia="Calibri" w:hAnsi="Palatino Linotype" w:cs="Tahoma"/>
          <w:bCs/>
          <w:szCs w:val="22"/>
          <w:lang w:val="es-MX" w:eastAsia="en-US"/>
        </w:rPr>
        <w:t xml:space="preserve"> de los objetivos</w:t>
      </w:r>
      <w:r w:rsidRPr="003E1DC3">
        <w:rPr>
          <w:rFonts w:ascii="Palatino Linotype" w:eastAsia="Calibri" w:hAnsi="Palatino Linotype" w:cs="Tahoma"/>
          <w:bCs/>
          <w:lang w:val="es-MX"/>
        </w:rPr>
        <w:t xml:space="preserve"> en materia de seguridad pública, o bien, </w:t>
      </w:r>
      <w:r w:rsidRPr="003E1DC3">
        <w:rPr>
          <w:rFonts w:ascii="Palatino Linotype" w:hAnsi="Palatino Linotype" w:cs="Arial"/>
          <w:lang w:val="es-MX"/>
        </w:rPr>
        <w:t>la consecución de la investigación de probables hechos delictivos y/o faltas administrativas.</w:t>
      </w:r>
    </w:p>
    <w:p w14:paraId="75725661" w14:textId="77777777" w:rsidR="003D7201" w:rsidRPr="003E1DC3" w:rsidRDefault="003D7201" w:rsidP="003D7201">
      <w:pPr>
        <w:numPr>
          <w:ilvl w:val="1"/>
          <w:numId w:val="13"/>
        </w:numPr>
        <w:tabs>
          <w:tab w:val="left" w:pos="8222"/>
        </w:tabs>
        <w:spacing w:after="240" w:line="360" w:lineRule="auto"/>
        <w:ind w:left="426" w:right="-28"/>
        <w:contextualSpacing/>
        <w:jc w:val="both"/>
        <w:rPr>
          <w:rFonts w:ascii="Palatino Linotype" w:hAnsi="Palatino Linotype" w:cs="Tahoma"/>
          <w:bCs/>
          <w:lang w:val="es-MX"/>
        </w:rPr>
      </w:pPr>
      <w:r w:rsidRPr="003E1DC3">
        <w:rPr>
          <w:rFonts w:ascii="Palatino Linotype" w:hAnsi="Palatino Linotype" w:cs="Tahoma"/>
          <w:bCs/>
          <w:lang w:val="es-MX"/>
        </w:rPr>
        <w:t>La reserva no se traduce en un medio restrictivo al derecho de acceso a la información, en virtud, de que se trata de una medida temporal, cuya finalidad es salvaguardar la</w:t>
      </w:r>
      <w:r w:rsidRPr="003E1DC3">
        <w:rPr>
          <w:rFonts w:ascii="Palatino Linotype" w:eastAsia="Calibri" w:hAnsi="Palatino Linotype" w:cs="Tahoma"/>
          <w:bCs/>
          <w:szCs w:val="22"/>
          <w:lang w:val="es-MX" w:eastAsia="en-US"/>
        </w:rPr>
        <w:t xml:space="preserve"> vida, la salud y la seguridad de los servidores públicos, </w:t>
      </w:r>
      <w:r w:rsidRPr="003E1DC3">
        <w:rPr>
          <w:rFonts w:ascii="Palatino Linotype" w:hAnsi="Palatino Linotype" w:cs="Arial"/>
          <w:lang w:val="es-MX"/>
        </w:rPr>
        <w:t xml:space="preserve">así como evitar que células delictivas neutralizar las acciones en materia de </w:t>
      </w:r>
      <w:r w:rsidRPr="003E1DC3">
        <w:rPr>
          <w:rFonts w:ascii="Palatino Linotype" w:hAnsi="Palatino Linotype" w:cs="Arial"/>
          <w:lang w:val="es-MX"/>
        </w:rPr>
        <w:lastRenderedPageBreak/>
        <w:t xml:space="preserve">seguridad pública para la preservación del orden y la paz pública, </w:t>
      </w:r>
      <w:r w:rsidRPr="003E1DC3">
        <w:rPr>
          <w:rFonts w:ascii="Palatino Linotype" w:hAnsi="Palatino Linotype" w:cs="Tahoma"/>
          <w:bCs/>
          <w:lang w:val="es-MX"/>
        </w:rPr>
        <w:t>por lo que, no se trata de una medida desproporcional, ni excesiva.</w:t>
      </w:r>
    </w:p>
    <w:p w14:paraId="3E68BC47" w14:textId="77777777" w:rsidR="003D7201" w:rsidRPr="003E1DC3" w:rsidRDefault="003D7201" w:rsidP="003D7201">
      <w:pPr>
        <w:spacing w:before="240" w:after="240" w:line="360" w:lineRule="auto"/>
        <w:jc w:val="both"/>
        <w:rPr>
          <w:rFonts w:ascii="Palatino Linotype" w:eastAsia="MS Mincho" w:hAnsi="Palatino Linotype" w:cs="Arial"/>
          <w:lang w:val="es-ES_tradnl"/>
        </w:rPr>
      </w:pPr>
      <w:r w:rsidRPr="003E1DC3">
        <w:rPr>
          <w:rFonts w:ascii="Palatino Linotype" w:eastAsia="MS Mincho" w:hAnsi="Palatino Linotype" w:cs="Arial"/>
          <w:lang w:val="es-ES_tradnl"/>
        </w:rPr>
        <w:t>En ese entendido, la leyenda de clasificación que se genere, deberá establecer ambos supuestos de clasificación: reserva y confidencialidad, en congruencia con los requisitos establecidos en los lineamientos citados.</w:t>
      </w:r>
    </w:p>
    <w:p w14:paraId="530BBF24" w14:textId="77777777" w:rsidR="003D7201" w:rsidRPr="003E1DC3" w:rsidRDefault="003D7201" w:rsidP="003D7201">
      <w:pPr>
        <w:spacing w:before="120" w:after="120" w:line="360" w:lineRule="auto"/>
        <w:jc w:val="both"/>
        <w:rPr>
          <w:rFonts w:ascii="Palatino Linotype" w:hAnsi="Palatino Linotype" w:cs="Tahoma"/>
          <w:lang w:val="es-MX"/>
        </w:rPr>
      </w:pPr>
      <w:r w:rsidRPr="003E1DC3">
        <w:rPr>
          <w:rFonts w:ascii="Palatino Linotype" w:hAnsi="Palatino Linotype" w:cs="Arial"/>
          <w:lang w:val="es-MX"/>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es que debe cuidar la protección de datos personales y sobre todo cuando traen implícito que se ponga en riesgo la vida o integridad de una persona, </w:t>
      </w:r>
      <w:r w:rsidRPr="003E1DC3">
        <w:rPr>
          <w:rFonts w:ascii="Palatino Linotype" w:eastAsia="Calibri" w:hAnsi="Palatino Linotype" w:cs="Tahoma"/>
          <w:bCs/>
          <w:lang w:val="es-MX" w:eastAsia="en-US"/>
        </w:rPr>
        <w:t xml:space="preserve">resulta necesario traer por analogía, el Criterio 06/09, emitido por </w:t>
      </w:r>
      <w:r w:rsidRPr="003E1DC3">
        <w:rPr>
          <w:rFonts w:ascii="Palatino Linotype" w:hAnsi="Palatino Linotype" w:cs="Tahoma"/>
          <w:lang w:val="es-MX"/>
        </w:rPr>
        <w:t>el entonces Instituto Federal de Acceso a la Información y Protección de Datos ahora Instituto Nacional de Transparencia, Acceso a la Información y Protección de Datos Personales, que establece lo siguiente:</w:t>
      </w:r>
    </w:p>
    <w:p w14:paraId="04B0AFA2" w14:textId="77777777" w:rsidR="003D7201" w:rsidRPr="003E1DC3" w:rsidRDefault="003D7201" w:rsidP="003D7201">
      <w:pPr>
        <w:tabs>
          <w:tab w:val="left" w:pos="4962"/>
        </w:tabs>
        <w:spacing w:before="120" w:after="120"/>
        <w:ind w:left="851" w:right="902"/>
        <w:jc w:val="both"/>
        <w:rPr>
          <w:rFonts w:ascii="Palatino Linotype" w:hAnsi="Palatino Linotype" w:cs="Tahoma"/>
          <w:i/>
          <w:sz w:val="22"/>
          <w:lang w:val="es-MX"/>
        </w:rPr>
      </w:pPr>
      <w:r w:rsidRPr="003E1DC3">
        <w:rPr>
          <w:rFonts w:ascii="Palatino Linotype" w:hAnsi="Palatino Linotype" w:cs="Tahoma"/>
          <w:b/>
          <w:i/>
          <w:sz w:val="22"/>
          <w:lang w:val="es-MX"/>
        </w:rPr>
        <w:t>“Nombres de servidores públicos dedicados a actividades en materia de seguridad, por excepción pueden considerarse información reservada.</w:t>
      </w:r>
      <w:r w:rsidRPr="003E1DC3">
        <w:rPr>
          <w:rFonts w:ascii="Palatino Linotype" w:hAnsi="Palatino Linotype" w:cs="Tahoma"/>
          <w:i/>
          <w:sz w:val="22"/>
          <w:lang w:val="es-MX"/>
        </w:rPr>
        <w:t xml:space="preserve"> De conformidad con el artículo 7, fracciones I y III de la Ley Federal de Transparencia y Acceso a la Información Pública Gubernamental el nombre de los servidores públicos es información de naturaleza pública. No </w:t>
      </w:r>
      <w:proofErr w:type="gramStart"/>
      <w:r w:rsidRPr="003E1DC3">
        <w:rPr>
          <w:rFonts w:ascii="Palatino Linotype" w:hAnsi="Palatino Linotype" w:cs="Tahoma"/>
          <w:i/>
          <w:sz w:val="22"/>
          <w:lang w:val="es-MX"/>
        </w:rPr>
        <w:t>obstante</w:t>
      </w:r>
      <w:proofErr w:type="gramEnd"/>
      <w:r w:rsidRPr="003E1DC3">
        <w:rPr>
          <w:rFonts w:ascii="Palatino Linotype" w:hAnsi="Palatino Linotype" w:cs="Tahoma"/>
          <w:i/>
          <w:sz w:val="22"/>
          <w:lang w:val="es-MX"/>
        </w:rPr>
        <w:t xml:space="preserv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w:t>
      </w:r>
      <w:r w:rsidRPr="003E1DC3">
        <w:rPr>
          <w:rFonts w:ascii="Palatino Linotype" w:hAnsi="Palatino Linotype" w:cs="Tahoma"/>
          <w:i/>
          <w:sz w:val="22"/>
          <w:lang w:val="es-MX"/>
        </w:rPr>
        <w:lastRenderedPageBreak/>
        <w:t>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094E8E61" w14:textId="77777777" w:rsidR="003D7201" w:rsidRPr="003E1DC3" w:rsidRDefault="003D7201" w:rsidP="003D7201">
      <w:pPr>
        <w:spacing w:before="240" w:after="240" w:line="360" w:lineRule="auto"/>
        <w:jc w:val="both"/>
        <w:rPr>
          <w:rFonts w:ascii="Palatino Linotype" w:eastAsia="Calibri" w:hAnsi="Palatino Linotype" w:cs="Tahoma"/>
          <w:bCs/>
          <w:lang w:val="es-MX" w:eastAsia="en-US"/>
        </w:rPr>
      </w:pPr>
      <w:r w:rsidRPr="003E1DC3">
        <w:rPr>
          <w:rFonts w:ascii="Palatino Linotype" w:eastAsia="Calibri" w:hAnsi="Palatino Linotype" w:cs="Tahoma"/>
          <w:bCs/>
          <w:lang w:val="es-MX" w:eastAsia="en-US"/>
        </w:rPr>
        <w:t xml:space="preserve">De dicho criterio, se desprende que existen funciones a cargo de servidores públicos, tendentes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w:t>
      </w:r>
      <w:r w:rsidRPr="003E1DC3">
        <w:rPr>
          <w:rFonts w:ascii="Palatino Linotype" w:eastAsia="Calibri" w:hAnsi="Palatino Linotype" w:cs="Tahoma"/>
          <w:b/>
          <w:bCs/>
          <w:lang w:val="es-MX" w:eastAsia="en-US"/>
        </w:rPr>
        <w:t>funciones de carácter operativo.</w:t>
      </w:r>
    </w:p>
    <w:p w14:paraId="25B8DF61" w14:textId="77777777" w:rsidR="003D7201" w:rsidRPr="003E1DC3" w:rsidRDefault="003D7201" w:rsidP="003D7201">
      <w:pPr>
        <w:spacing w:before="240" w:after="360" w:line="360" w:lineRule="auto"/>
        <w:jc w:val="both"/>
        <w:rPr>
          <w:rFonts w:ascii="Palatino Linotype" w:eastAsiaTheme="minorHAnsi" w:hAnsi="Palatino Linotype" w:cstheme="minorBidi"/>
          <w:lang w:val="es-MX" w:eastAsia="en-US"/>
        </w:rPr>
      </w:pPr>
      <w:r w:rsidRPr="003E1DC3">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14:paraId="405E524C" w14:textId="77777777" w:rsidR="003D7201" w:rsidRPr="003E1DC3" w:rsidRDefault="003D7201" w:rsidP="003D7201">
      <w:pPr>
        <w:spacing w:before="120" w:after="120"/>
        <w:ind w:left="851" w:right="760"/>
        <w:jc w:val="both"/>
        <w:rPr>
          <w:rFonts w:ascii="Palatino Linotype" w:eastAsiaTheme="minorHAnsi" w:hAnsi="Palatino Linotype" w:cstheme="minorBidi"/>
          <w:b/>
          <w:i/>
          <w:sz w:val="22"/>
          <w:szCs w:val="20"/>
          <w:lang w:val="es-MX" w:eastAsia="en-US"/>
        </w:rPr>
      </w:pPr>
      <w:r w:rsidRPr="003E1DC3">
        <w:rPr>
          <w:rFonts w:ascii="Palatino Linotype" w:eastAsiaTheme="minorHAnsi" w:hAnsi="Palatino Linotype" w:cstheme="minorBidi"/>
          <w:b/>
          <w:i/>
          <w:sz w:val="22"/>
          <w:szCs w:val="20"/>
          <w:lang w:val="es-MX" w:eastAsia="en-US"/>
        </w:rPr>
        <w:t xml:space="preserve">“DERECHO A LA INFORMACIÓN. SU EJERCICIO SE ENCUENTRA LIMITADO TANTO POR LOS INTERESES NACIONALES Y DE LA SOCIEDAD, COMO POR LOS DERECHOS DE TERCEROS. </w:t>
      </w:r>
      <w:r w:rsidRPr="003E1DC3">
        <w:rPr>
          <w:rFonts w:ascii="Palatino Linotype" w:eastAsiaTheme="minorHAnsi" w:hAnsi="Palatino Linotype" w:cstheme="minorBidi"/>
          <w:i/>
          <w:sz w:val="22"/>
          <w:szCs w:val="20"/>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3E1DC3">
        <w:rPr>
          <w:rFonts w:ascii="Palatino Linotype" w:eastAsiaTheme="minorHAnsi" w:hAnsi="Palatino Linotype" w:cstheme="minorBidi"/>
          <w:b/>
          <w:i/>
          <w:sz w:val="22"/>
          <w:szCs w:val="20"/>
          <w:lang w:val="es-MX" w:eastAsia="en-US"/>
        </w:rPr>
        <w:t xml:space="preserve">restringen el acceso a la información en esta materia, en </w:t>
      </w:r>
      <w:r w:rsidRPr="003E1DC3">
        <w:rPr>
          <w:rFonts w:ascii="Palatino Linotype" w:eastAsiaTheme="minorHAnsi" w:hAnsi="Palatino Linotype" w:cstheme="minorBidi"/>
          <w:b/>
          <w:i/>
          <w:sz w:val="22"/>
          <w:szCs w:val="20"/>
          <w:lang w:val="es-MX" w:eastAsia="en-US"/>
        </w:rPr>
        <w:lastRenderedPageBreak/>
        <w:t>razón de que su conocimiento público puede generar daños a los intereses nacionales y, por el otro, sancionan la inobservancia de esa reserva;</w:t>
      </w:r>
      <w:r w:rsidRPr="003E1DC3">
        <w:rPr>
          <w:rFonts w:ascii="Palatino Linotype" w:eastAsiaTheme="minorHAnsi" w:hAnsi="Palatino Linotype" w:cstheme="minorBidi"/>
          <w:i/>
          <w:sz w:val="22"/>
          <w:szCs w:val="20"/>
          <w:lang w:val="es-MX" w:eastAsia="en-US"/>
        </w:rPr>
        <w:t xml:space="preserve"> por lo que hace al interés social, se cuenta con normas que tienden a proteger la averiguación de los delitos, la salud y la moral públicas, </w:t>
      </w:r>
      <w:r w:rsidRPr="003E1DC3">
        <w:rPr>
          <w:rFonts w:ascii="Palatino Linotype" w:eastAsiaTheme="minorHAnsi" w:hAnsi="Palatino Linotype" w:cstheme="minorBidi"/>
          <w:b/>
          <w:i/>
          <w:sz w:val="22"/>
          <w:szCs w:val="20"/>
          <w:lang w:val="es-MX" w:eastAsia="en-US"/>
        </w:rPr>
        <w:t>mientras que por lo que respecta a la protección de la persona existen normas que protegen el derecho a la vida o a la privacidad de los gobernados.</w:t>
      </w:r>
      <w:r w:rsidRPr="003E1DC3">
        <w:rPr>
          <w:rFonts w:ascii="Palatino Linotype" w:eastAsiaTheme="minorHAnsi" w:hAnsi="Palatino Linotype" w:cstheme="minorBidi"/>
          <w:i/>
          <w:sz w:val="22"/>
          <w:szCs w:val="20"/>
          <w:lang w:val="es-MX" w:eastAsia="en-US"/>
        </w:rPr>
        <w:t>”</w:t>
      </w:r>
    </w:p>
    <w:p w14:paraId="7D880113" w14:textId="77777777" w:rsidR="003D7201" w:rsidRPr="003E1DC3" w:rsidRDefault="003D7201" w:rsidP="003D7201">
      <w:pPr>
        <w:spacing w:before="120" w:after="120"/>
        <w:ind w:left="851" w:right="760"/>
        <w:jc w:val="both"/>
        <w:rPr>
          <w:rFonts w:ascii="Palatino Linotype" w:eastAsiaTheme="minorHAnsi" w:hAnsi="Palatino Linotype" w:cstheme="minorBidi"/>
          <w:i/>
          <w:sz w:val="22"/>
          <w:szCs w:val="20"/>
          <w:lang w:val="es-MX" w:eastAsia="en-US"/>
        </w:rPr>
      </w:pPr>
    </w:p>
    <w:p w14:paraId="659E4371" w14:textId="77777777" w:rsidR="003D7201" w:rsidRPr="003E1DC3" w:rsidRDefault="003D7201" w:rsidP="003D7201">
      <w:pPr>
        <w:spacing w:before="120" w:after="120"/>
        <w:ind w:left="851" w:right="760"/>
        <w:jc w:val="both"/>
        <w:rPr>
          <w:rFonts w:ascii="Palatino Linotype" w:eastAsiaTheme="minorHAnsi" w:hAnsi="Palatino Linotype" w:cstheme="minorBidi"/>
          <w:i/>
          <w:sz w:val="22"/>
          <w:szCs w:val="20"/>
          <w:lang w:val="es-MX" w:eastAsia="en-US"/>
        </w:rPr>
      </w:pPr>
      <w:r w:rsidRPr="003E1DC3">
        <w:rPr>
          <w:rFonts w:ascii="Palatino Linotype" w:eastAsiaTheme="minorHAnsi" w:hAnsi="Palatino Linotype" w:cstheme="minorBidi"/>
          <w:b/>
          <w:i/>
          <w:sz w:val="22"/>
          <w:szCs w:val="20"/>
          <w:lang w:val="es-MX" w:eastAsia="en-US"/>
        </w:rPr>
        <w:t>“TRANSPARENCIA Y ACCESO A LA INFORMACIÓN PÚBLICA GUBERNAMENTAL. EL ARTÍCULO 14, FRACCIÓN I, DE LA LEY FEDERAL RELATIVA, NO VIOLA LA GARANTÍA DE ACCESO A LA INFORMACIÓN.</w:t>
      </w:r>
      <w:r w:rsidRPr="003E1DC3">
        <w:rPr>
          <w:rFonts w:ascii="Palatino Linotype" w:eastAsiaTheme="minorHAnsi" w:hAnsi="Palatino Linotype" w:cstheme="minorBidi"/>
          <w:i/>
          <w:sz w:val="22"/>
          <w:szCs w:val="20"/>
          <w:lang w:val="es-MX" w:eastAsia="en-US"/>
        </w:rPr>
        <w:t xml:space="preserve">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3E1DC3">
        <w:rPr>
          <w:rFonts w:ascii="Palatino Linotype" w:eastAsiaTheme="minorHAnsi" w:hAnsi="Palatino Linotype" w:cstheme="minorBidi"/>
          <w:b/>
          <w:i/>
          <w:sz w:val="22"/>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3E1DC3">
        <w:rPr>
          <w:rFonts w:ascii="Palatino Linotype" w:eastAsiaTheme="minorHAnsi" w:hAnsi="Palatino Linotype" w:cstheme="minorBidi"/>
          <w:i/>
          <w:sz w:val="22"/>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p>
    <w:p w14:paraId="038E248A" w14:textId="77777777" w:rsidR="003D7201" w:rsidRPr="003E1DC3" w:rsidRDefault="003D7201" w:rsidP="003D7201">
      <w:pPr>
        <w:widowControl w:val="0"/>
        <w:autoSpaceDE w:val="0"/>
        <w:autoSpaceDN w:val="0"/>
        <w:adjustRightInd w:val="0"/>
        <w:spacing w:before="240" w:after="240" w:line="360" w:lineRule="auto"/>
        <w:jc w:val="both"/>
        <w:rPr>
          <w:rFonts w:ascii="Palatino Linotype" w:hAnsi="Palatino Linotype"/>
          <w:lang w:val="es-MX"/>
        </w:rPr>
      </w:pPr>
      <w:r w:rsidRPr="003E1DC3">
        <w:rPr>
          <w:rFonts w:ascii="Palatino Linotype" w:hAnsi="Palatino Linotype" w:cs="Arial"/>
          <w:lang w:val="es-MX"/>
        </w:rPr>
        <w:t xml:space="preserve">El Acuerdo de Clasificación de Información, se emitirá en términos de lo dispuesto tanto como en los en </w:t>
      </w:r>
      <w:r w:rsidRPr="003E1DC3">
        <w:rPr>
          <w:rFonts w:ascii="Palatino Linotype" w:hAnsi="Palatino Linotype"/>
          <w:lang w:val="es-MX"/>
        </w:rPr>
        <w:t>los artículos 128 y 129 de la Ley de Transparencia y Acceso a la Información Pública del Estado de México y Municipios, como en los</w:t>
      </w:r>
      <w:r w:rsidRPr="003E1DC3">
        <w:rPr>
          <w:rFonts w:ascii="Palatino Linotype" w:hAnsi="Palatino Linotype" w:cs="Arial"/>
          <w:lang w:val="es-MX"/>
        </w:rPr>
        <w:t xml:space="preserve"> </w:t>
      </w:r>
      <w:r w:rsidRPr="003E1DC3">
        <w:rPr>
          <w:rFonts w:ascii="Palatino Linotype" w:hAnsi="Palatino Linotype" w:cs="Arial"/>
          <w:lang w:val="es-MX"/>
        </w:rPr>
        <w:lastRenderedPageBreak/>
        <w:t xml:space="preserve">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3E1DC3">
        <w:rPr>
          <w:rFonts w:ascii="Palatino Linotype" w:hAnsi="Palatino Linotype"/>
          <w:lang w:val="es-MX"/>
        </w:rPr>
        <w:t xml:space="preserve">motivando la referida clasificación al señalar las </w:t>
      </w:r>
      <w:r w:rsidRPr="003E1DC3">
        <w:rPr>
          <w:rFonts w:ascii="Palatino Linotype" w:hAnsi="Palatino Linotype"/>
          <w:b/>
          <w:u w:val="single"/>
          <w:lang w:val="es-MX"/>
        </w:rPr>
        <w:t>razones, motivos o circunstancias especiales</w:t>
      </w:r>
      <w:r w:rsidRPr="003E1DC3">
        <w:rPr>
          <w:rFonts w:ascii="Palatino Linotype" w:hAnsi="Palatino Linotype"/>
          <w:lang w:val="es-MX"/>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14:paraId="7F1C777A" w14:textId="77777777" w:rsidR="003D7201" w:rsidRPr="003E1DC3" w:rsidRDefault="003D7201" w:rsidP="003D7201">
      <w:pPr>
        <w:spacing w:before="240" w:after="240" w:line="360" w:lineRule="auto"/>
        <w:ind w:right="50"/>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En tal contexto, es de señalar que la clasificación de la información no opera con la simple supresión de datos que se haga en los documentos de que se trate o con la simple decisión que tome el Servidor Público Habilitado o el </w:t>
      </w:r>
      <w:proofErr w:type="gramStart"/>
      <w:r w:rsidRPr="003E1DC3">
        <w:rPr>
          <w:rFonts w:ascii="Palatino Linotype" w:eastAsia="Palatino Linotype" w:hAnsi="Palatino Linotype" w:cs="Palatino Linotype"/>
          <w:lang w:val="es-MX"/>
        </w:rPr>
        <w:t>Responsable</w:t>
      </w:r>
      <w:proofErr w:type="gramEnd"/>
      <w:r w:rsidRPr="003E1DC3">
        <w:rPr>
          <w:rFonts w:ascii="Palatino Linotype" w:eastAsia="Palatino Linotype" w:hAnsi="Palatino Linotype" w:cs="Palatino Linotype"/>
          <w:lang w:val="es-MX"/>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0220901D" w14:textId="77777777" w:rsidR="003D7201" w:rsidRPr="003E1DC3" w:rsidRDefault="003D7201" w:rsidP="003D7201">
      <w:pPr>
        <w:spacing w:before="120" w:after="12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“Artículo 49.</w:t>
      </w:r>
      <w:r w:rsidRPr="003E1DC3">
        <w:rPr>
          <w:rFonts w:ascii="Palatino Linotype" w:eastAsia="Palatino Linotype" w:hAnsi="Palatino Linotype" w:cs="Palatino Linotype"/>
          <w:i/>
          <w:sz w:val="22"/>
          <w:szCs w:val="22"/>
          <w:lang w:val="es-MX"/>
        </w:rPr>
        <w:t xml:space="preserve"> </w:t>
      </w:r>
      <w:r w:rsidRPr="003E1DC3">
        <w:rPr>
          <w:rFonts w:ascii="Palatino Linotype" w:eastAsia="Palatino Linotype" w:hAnsi="Palatino Linotype" w:cs="Palatino Linotype"/>
          <w:b/>
          <w:i/>
          <w:sz w:val="22"/>
          <w:szCs w:val="22"/>
          <w:lang w:val="es-MX"/>
        </w:rPr>
        <w:t>Los Comités de Transparencia</w:t>
      </w:r>
      <w:r w:rsidRPr="003E1DC3">
        <w:rPr>
          <w:rFonts w:ascii="Palatino Linotype" w:eastAsia="Palatino Linotype" w:hAnsi="Palatino Linotype" w:cs="Palatino Linotype"/>
          <w:i/>
          <w:sz w:val="22"/>
          <w:szCs w:val="22"/>
          <w:lang w:val="es-MX"/>
        </w:rPr>
        <w:t xml:space="preserve"> tendrán las siguientes atribuciones:</w:t>
      </w:r>
    </w:p>
    <w:p w14:paraId="364567B3" w14:textId="77777777" w:rsidR="003D7201" w:rsidRPr="003E1DC3" w:rsidRDefault="003D7201" w:rsidP="003D7201">
      <w:pPr>
        <w:spacing w:before="120" w:after="120"/>
        <w:ind w:left="993"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VIII. Aprobar, modificar o revocar la clasificación de la información</w:t>
      </w:r>
      <w:r w:rsidRPr="003E1DC3">
        <w:rPr>
          <w:rFonts w:ascii="Palatino Linotype" w:eastAsia="Palatino Linotype" w:hAnsi="Palatino Linotype" w:cs="Palatino Linotype"/>
          <w:i/>
          <w:sz w:val="22"/>
          <w:szCs w:val="22"/>
          <w:lang w:val="es-MX"/>
        </w:rPr>
        <w:t>…”</w:t>
      </w:r>
    </w:p>
    <w:p w14:paraId="1FA81C97" w14:textId="77777777" w:rsidR="003D7201" w:rsidRPr="003E1DC3" w:rsidRDefault="003D7201" w:rsidP="003D7201">
      <w:pPr>
        <w:spacing w:before="120" w:after="12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lastRenderedPageBreak/>
        <w:t>“</w:t>
      </w:r>
      <w:r w:rsidRPr="003E1DC3">
        <w:rPr>
          <w:rFonts w:ascii="Palatino Linotype" w:eastAsia="Palatino Linotype" w:hAnsi="Palatino Linotype" w:cs="Palatino Linotype"/>
          <w:b/>
          <w:i/>
          <w:sz w:val="22"/>
          <w:szCs w:val="22"/>
          <w:lang w:val="es-MX"/>
        </w:rPr>
        <w:t>Artículo 53.</w:t>
      </w:r>
      <w:r w:rsidRPr="003E1DC3">
        <w:rPr>
          <w:rFonts w:ascii="Palatino Linotype" w:eastAsia="Palatino Linotype" w:hAnsi="Palatino Linotype" w:cs="Palatino Linotype"/>
          <w:i/>
          <w:sz w:val="22"/>
          <w:szCs w:val="22"/>
          <w:lang w:val="es-MX"/>
        </w:rPr>
        <w:t xml:space="preserve"> Las </w:t>
      </w:r>
      <w:r w:rsidRPr="003E1DC3">
        <w:rPr>
          <w:rFonts w:ascii="Palatino Linotype" w:eastAsia="Palatino Linotype" w:hAnsi="Palatino Linotype" w:cs="Palatino Linotype"/>
          <w:b/>
          <w:i/>
          <w:sz w:val="22"/>
          <w:szCs w:val="22"/>
          <w:lang w:val="es-MX"/>
        </w:rPr>
        <w:t>Unidades de Transparencia</w:t>
      </w:r>
      <w:r w:rsidRPr="003E1DC3">
        <w:rPr>
          <w:rFonts w:ascii="Palatino Linotype" w:eastAsia="Palatino Linotype" w:hAnsi="Palatino Linotype" w:cs="Palatino Linotype"/>
          <w:i/>
          <w:sz w:val="22"/>
          <w:szCs w:val="22"/>
          <w:lang w:val="es-MX"/>
        </w:rPr>
        <w:t xml:space="preserve"> tendrán las siguientes </w:t>
      </w:r>
      <w:r w:rsidRPr="003E1DC3">
        <w:rPr>
          <w:rFonts w:ascii="Palatino Linotype" w:eastAsia="Palatino Linotype" w:hAnsi="Palatino Linotype" w:cs="Palatino Linotype"/>
          <w:b/>
          <w:i/>
          <w:sz w:val="22"/>
          <w:szCs w:val="22"/>
          <w:lang w:val="es-MX"/>
        </w:rPr>
        <w:t>funciones</w:t>
      </w:r>
      <w:r w:rsidRPr="003E1DC3">
        <w:rPr>
          <w:rFonts w:ascii="Palatino Linotype" w:eastAsia="Palatino Linotype" w:hAnsi="Palatino Linotype" w:cs="Palatino Linotype"/>
          <w:i/>
          <w:sz w:val="22"/>
          <w:szCs w:val="22"/>
          <w:lang w:val="es-MX"/>
        </w:rPr>
        <w:t>:</w:t>
      </w:r>
    </w:p>
    <w:p w14:paraId="0F5DA02E" w14:textId="77777777" w:rsidR="003D7201" w:rsidRPr="003E1DC3" w:rsidRDefault="003D7201" w:rsidP="003D7201">
      <w:pPr>
        <w:spacing w:before="120" w:after="120"/>
        <w:ind w:left="993"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X. Presentar ante el Comité, el proyecto de clasificación de información</w:t>
      </w:r>
      <w:r w:rsidRPr="003E1DC3">
        <w:rPr>
          <w:rFonts w:ascii="Palatino Linotype" w:eastAsia="Palatino Linotype" w:hAnsi="Palatino Linotype" w:cs="Palatino Linotype"/>
          <w:i/>
          <w:sz w:val="22"/>
          <w:szCs w:val="22"/>
          <w:lang w:val="es-MX"/>
        </w:rPr>
        <w:t xml:space="preserve">…” </w:t>
      </w:r>
    </w:p>
    <w:p w14:paraId="15D6B797" w14:textId="77777777" w:rsidR="003D7201" w:rsidRPr="003E1DC3" w:rsidRDefault="003D7201" w:rsidP="003D7201">
      <w:pPr>
        <w:spacing w:before="120" w:after="12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“Artículo 59.</w:t>
      </w:r>
      <w:r w:rsidRPr="003E1DC3">
        <w:rPr>
          <w:rFonts w:ascii="Palatino Linotype" w:eastAsia="Palatino Linotype" w:hAnsi="Palatino Linotype" w:cs="Palatino Linotype"/>
          <w:i/>
          <w:sz w:val="22"/>
          <w:szCs w:val="22"/>
          <w:lang w:val="es-MX"/>
        </w:rPr>
        <w:t xml:space="preserve"> Los </w:t>
      </w:r>
      <w:r w:rsidRPr="003E1DC3">
        <w:rPr>
          <w:rFonts w:ascii="Palatino Linotype" w:eastAsia="Palatino Linotype" w:hAnsi="Palatino Linotype" w:cs="Palatino Linotype"/>
          <w:b/>
          <w:i/>
          <w:sz w:val="22"/>
          <w:szCs w:val="22"/>
          <w:lang w:val="es-MX"/>
        </w:rPr>
        <w:t>servidores públicos habilitados</w:t>
      </w:r>
      <w:r w:rsidRPr="003E1DC3">
        <w:rPr>
          <w:rFonts w:ascii="Palatino Linotype" w:eastAsia="Palatino Linotype" w:hAnsi="Palatino Linotype" w:cs="Palatino Linotype"/>
          <w:i/>
          <w:sz w:val="22"/>
          <w:szCs w:val="22"/>
          <w:lang w:val="es-MX"/>
        </w:rPr>
        <w:t xml:space="preserve"> tendrán las </w:t>
      </w:r>
      <w:r w:rsidRPr="003E1DC3">
        <w:rPr>
          <w:rFonts w:ascii="Palatino Linotype" w:eastAsia="Palatino Linotype" w:hAnsi="Palatino Linotype" w:cs="Palatino Linotype"/>
          <w:b/>
          <w:i/>
          <w:sz w:val="22"/>
          <w:szCs w:val="22"/>
          <w:lang w:val="es-MX"/>
        </w:rPr>
        <w:t>funciones</w:t>
      </w:r>
      <w:r w:rsidRPr="003E1DC3">
        <w:rPr>
          <w:rFonts w:ascii="Palatino Linotype" w:eastAsia="Palatino Linotype" w:hAnsi="Palatino Linotype" w:cs="Palatino Linotype"/>
          <w:i/>
          <w:sz w:val="22"/>
          <w:szCs w:val="22"/>
          <w:lang w:val="es-MX"/>
        </w:rPr>
        <w:t xml:space="preserve"> siguientes:</w:t>
      </w:r>
    </w:p>
    <w:p w14:paraId="694DDC24" w14:textId="77777777" w:rsidR="003D7201" w:rsidRPr="003E1DC3" w:rsidRDefault="003D7201" w:rsidP="003D7201">
      <w:pPr>
        <w:spacing w:before="120" w:after="12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V. Integrar y presentar al responsable de la Unidad de Transparencia la propuesta de clasificación de información</w:t>
      </w:r>
      <w:r w:rsidRPr="003E1DC3">
        <w:rPr>
          <w:rFonts w:ascii="Palatino Linotype" w:eastAsia="Palatino Linotype" w:hAnsi="Palatino Linotype" w:cs="Palatino Linotype"/>
          <w:i/>
          <w:sz w:val="22"/>
          <w:szCs w:val="22"/>
          <w:lang w:val="es-MX"/>
        </w:rPr>
        <w:t>, la cual tendrá los fundamentos y argumentos en que se basa dicha propuesta…”</w:t>
      </w:r>
    </w:p>
    <w:p w14:paraId="6B034B6F"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871D2EA"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Para lo cual, a su vez en el caso de información de carácter confidencial, se debe atender a lo que señala el artículo 149 de la Ley de Transparencia Local vigente, que se lee como sigue:</w:t>
      </w:r>
    </w:p>
    <w:p w14:paraId="41B542EF" w14:textId="77777777" w:rsidR="003D7201" w:rsidRPr="003E1DC3" w:rsidRDefault="003D7201" w:rsidP="003D7201">
      <w:pPr>
        <w:spacing w:after="24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r w:rsidRPr="003E1DC3">
        <w:rPr>
          <w:rFonts w:ascii="Palatino Linotype" w:eastAsia="Palatino Linotype" w:hAnsi="Palatino Linotype" w:cs="Palatino Linotype"/>
          <w:b/>
          <w:i/>
          <w:sz w:val="22"/>
          <w:szCs w:val="22"/>
          <w:lang w:val="es-MX"/>
        </w:rPr>
        <w:t>Artículo 149.</w:t>
      </w:r>
      <w:r w:rsidRPr="003E1DC3">
        <w:rPr>
          <w:rFonts w:ascii="Palatino Linotype" w:eastAsia="Palatino Linotype" w:hAnsi="Palatino Linotype" w:cs="Palatino Linotype"/>
          <w:i/>
          <w:sz w:val="22"/>
          <w:szCs w:val="22"/>
          <w:lang w:val="es-MX"/>
        </w:rPr>
        <w:t xml:space="preserve"> El </w:t>
      </w:r>
      <w:r w:rsidRPr="003E1DC3">
        <w:rPr>
          <w:rFonts w:ascii="Palatino Linotype" w:eastAsia="Palatino Linotype" w:hAnsi="Palatino Linotype" w:cs="Palatino Linotype"/>
          <w:b/>
          <w:i/>
          <w:sz w:val="22"/>
          <w:szCs w:val="22"/>
          <w:lang w:val="es-MX"/>
        </w:rPr>
        <w:t>acuerdo que clasifique la información como confidencial</w:t>
      </w:r>
      <w:r w:rsidRPr="003E1DC3">
        <w:rPr>
          <w:rFonts w:ascii="Palatino Linotype" w:eastAsia="Palatino Linotype" w:hAnsi="Palatino Linotype" w:cs="Palatino Linotype"/>
          <w:i/>
          <w:sz w:val="22"/>
          <w:szCs w:val="22"/>
          <w:lang w:val="es-MX"/>
        </w:rPr>
        <w:t xml:space="preserve"> deberá contener un razonamiento lógico en el que demuestre que la información se encuentra en alguna o algunas de las hipótesis previstas en la presente Ley.” (Sic)</w:t>
      </w:r>
    </w:p>
    <w:p w14:paraId="61D5A244" w14:textId="77777777" w:rsidR="003D7201" w:rsidRPr="003E1DC3" w:rsidRDefault="003D7201" w:rsidP="003D7201">
      <w:pPr>
        <w:spacing w:before="240" w:after="240" w:line="360" w:lineRule="auto"/>
        <w:ind w:right="51"/>
        <w:jc w:val="both"/>
        <w:rPr>
          <w:rFonts w:ascii="Palatino Linotype" w:eastAsia="Palatino Linotype" w:hAnsi="Palatino Linotype" w:cs="Palatino Linotype"/>
          <w:lang w:val="es-MX"/>
        </w:rPr>
      </w:pPr>
      <w:r w:rsidRPr="003E1DC3">
        <w:rPr>
          <w:rFonts w:ascii="Palatino Linotype" w:eastAsia="Palatino Linotype" w:hAnsi="Palatino Linotype" w:cs="Palatino Linotype"/>
          <w:lang w:val="es-MX"/>
        </w:rPr>
        <w:t xml:space="preserve">Es decir, el </w:t>
      </w:r>
      <w:r w:rsidRPr="003E1DC3">
        <w:rPr>
          <w:rFonts w:ascii="Palatino Linotype" w:eastAsia="Palatino Linotype" w:hAnsi="Palatino Linotype" w:cs="Palatino Linotype"/>
          <w:b/>
          <w:lang w:val="es-MX"/>
        </w:rPr>
        <w:t>Sujeto Obligado</w:t>
      </w:r>
      <w:r w:rsidRPr="003E1DC3">
        <w:rPr>
          <w:rFonts w:ascii="Palatino Linotype" w:eastAsia="Palatino Linotype" w:hAnsi="Palatino Linotype" w:cs="Palatino Linotype"/>
          <w:lang w:val="es-MX"/>
        </w:rPr>
        <w:t xml:space="preserve"> a través de su Comité de Transparencia, deberá elaborar acuerdo que contenga un razonamiento lógico con el que se demuestre que la información que se testa de las versiones públicas que se sirva elaborar, </w:t>
      </w:r>
      <w:r w:rsidRPr="003E1DC3">
        <w:rPr>
          <w:rFonts w:ascii="Palatino Linotype" w:eastAsia="Palatino Linotype" w:hAnsi="Palatino Linotype" w:cs="Palatino Linotype"/>
          <w:lang w:val="es-MX"/>
        </w:rPr>
        <w:lastRenderedPageBreak/>
        <w:t>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BBEE391" w14:textId="77777777" w:rsidR="003D7201" w:rsidRPr="003E1DC3" w:rsidRDefault="003D7201" w:rsidP="003D7201">
      <w:pPr>
        <w:spacing w:before="240" w:after="240" w:line="360" w:lineRule="auto"/>
        <w:ind w:right="49"/>
        <w:jc w:val="both"/>
        <w:rPr>
          <w:rFonts w:ascii="Palatino Linotype" w:eastAsia="Palatino Linotype" w:hAnsi="Palatino Linotype" w:cs="Palatino Linotype"/>
          <w:lang w:val="es-MX"/>
        </w:rPr>
      </w:pPr>
      <w:bookmarkStart w:id="0" w:name="_Hlk113394916"/>
      <w:r w:rsidRPr="003E1DC3">
        <w:rPr>
          <w:rFonts w:ascii="Palatino Linotype" w:eastAsia="Palatino Linotype" w:hAnsi="Palatino Linotype" w:cs="Palatino Linotype"/>
          <w:lang w:val="es-MX"/>
        </w:rPr>
        <w:t xml:space="preserve">Por último, respecto a la versión pública de los documentos que contenga la información solicitada, cabe señalar que el Comité de Transparencia del </w:t>
      </w:r>
      <w:r w:rsidRPr="003E1DC3">
        <w:rPr>
          <w:rFonts w:ascii="Palatino Linotype" w:eastAsia="Palatino Linotype" w:hAnsi="Palatino Linotype" w:cs="Palatino Linotype"/>
          <w:b/>
          <w:lang w:val="es-MX"/>
        </w:rPr>
        <w:t>Sujeto Obligado</w:t>
      </w:r>
      <w:r w:rsidRPr="003E1DC3">
        <w:rPr>
          <w:rFonts w:ascii="Palatino Linotype" w:eastAsia="Palatino Linotype" w:hAnsi="Palatino Linotype" w:cs="Palatino Linotype"/>
          <w:lang w:val="es-MX"/>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14:paraId="452D1BD9"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b/>
          <w:i/>
          <w:sz w:val="22"/>
          <w:szCs w:val="21"/>
          <w:lang w:val="es-MX"/>
        </w:rPr>
      </w:pPr>
      <w:bookmarkStart w:id="1" w:name="_Hlk113394958"/>
      <w:bookmarkEnd w:id="0"/>
      <w:r w:rsidRPr="003E1DC3">
        <w:rPr>
          <w:rFonts w:ascii="Palatino Linotype" w:eastAsia="Palatino Linotype" w:hAnsi="Palatino Linotype" w:cs="Palatino Linotype"/>
          <w:i/>
          <w:sz w:val="22"/>
          <w:szCs w:val="21"/>
          <w:lang w:val="es-MX"/>
        </w:rPr>
        <w:t>“</w:t>
      </w:r>
      <w:r w:rsidRPr="003E1DC3">
        <w:rPr>
          <w:rFonts w:ascii="Palatino Linotype" w:eastAsia="Palatino Linotype" w:hAnsi="Palatino Linotype" w:cs="Palatino Linotype"/>
          <w:b/>
          <w:i/>
          <w:sz w:val="22"/>
          <w:szCs w:val="21"/>
          <w:lang w:val="es-MX"/>
        </w:rPr>
        <w:t>Artículo 132.</w:t>
      </w:r>
      <w:r w:rsidRPr="003E1DC3">
        <w:rPr>
          <w:rFonts w:ascii="Palatino Linotype" w:eastAsia="Palatino Linotype" w:hAnsi="Palatino Linotype" w:cs="Palatino Linotype"/>
          <w:i/>
          <w:sz w:val="22"/>
          <w:szCs w:val="21"/>
          <w:lang w:val="es-MX"/>
        </w:rPr>
        <w:t xml:space="preserve"> </w:t>
      </w:r>
      <w:r w:rsidRPr="003E1DC3">
        <w:rPr>
          <w:rFonts w:ascii="Palatino Linotype" w:eastAsia="Palatino Linotype" w:hAnsi="Palatino Linotype" w:cs="Palatino Linotype"/>
          <w:b/>
          <w:i/>
          <w:sz w:val="22"/>
          <w:szCs w:val="21"/>
          <w:lang w:val="es-MX"/>
        </w:rPr>
        <w:t>La clasificación de la información se llevará a cabo en el momento en que:</w:t>
      </w:r>
    </w:p>
    <w:p w14:paraId="6E923C6E"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1"/>
          <w:lang w:val="es-MX"/>
        </w:rPr>
      </w:pPr>
      <w:r w:rsidRPr="003E1DC3">
        <w:rPr>
          <w:rFonts w:ascii="Palatino Linotype" w:eastAsia="Palatino Linotype" w:hAnsi="Palatino Linotype" w:cs="Palatino Linotype"/>
          <w:i/>
          <w:sz w:val="22"/>
          <w:szCs w:val="21"/>
          <w:lang w:val="es-MX"/>
        </w:rPr>
        <w:t>…</w:t>
      </w:r>
    </w:p>
    <w:p w14:paraId="7B2537AD"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1"/>
          <w:lang w:val="es-MX"/>
        </w:rPr>
      </w:pPr>
      <w:r w:rsidRPr="003E1DC3">
        <w:rPr>
          <w:rFonts w:ascii="Palatino Linotype" w:eastAsia="Palatino Linotype" w:hAnsi="Palatino Linotype" w:cs="Palatino Linotype"/>
          <w:b/>
          <w:i/>
          <w:sz w:val="22"/>
          <w:szCs w:val="21"/>
          <w:lang w:val="es-MX"/>
        </w:rPr>
        <w:t>II.</w:t>
      </w:r>
      <w:r w:rsidRPr="003E1DC3">
        <w:rPr>
          <w:rFonts w:ascii="Palatino Linotype" w:eastAsia="Palatino Linotype" w:hAnsi="Palatino Linotype" w:cs="Palatino Linotype"/>
          <w:i/>
          <w:sz w:val="22"/>
          <w:szCs w:val="21"/>
          <w:lang w:val="es-MX"/>
        </w:rPr>
        <w:t xml:space="preserve"> Se determine mediante resolución de autoridad competente; o</w:t>
      </w:r>
    </w:p>
    <w:p w14:paraId="5DD5E174"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1"/>
          <w:lang w:val="es-MX"/>
        </w:rPr>
      </w:pPr>
      <w:r w:rsidRPr="003E1DC3">
        <w:rPr>
          <w:rFonts w:ascii="Palatino Linotype" w:eastAsia="Palatino Linotype" w:hAnsi="Palatino Linotype" w:cs="Palatino Linotype"/>
          <w:b/>
          <w:i/>
          <w:sz w:val="22"/>
          <w:szCs w:val="21"/>
          <w:lang w:val="es-MX"/>
        </w:rPr>
        <w:t>III</w:t>
      </w:r>
      <w:r w:rsidRPr="003E1DC3">
        <w:rPr>
          <w:rFonts w:ascii="Palatino Linotype" w:eastAsia="Palatino Linotype" w:hAnsi="Palatino Linotype" w:cs="Palatino Linotype"/>
          <w:i/>
          <w:sz w:val="22"/>
          <w:szCs w:val="21"/>
          <w:lang w:val="es-MX"/>
        </w:rPr>
        <w:t xml:space="preserve">. </w:t>
      </w:r>
      <w:r w:rsidRPr="003E1DC3">
        <w:rPr>
          <w:rFonts w:ascii="Palatino Linotype" w:eastAsia="Palatino Linotype" w:hAnsi="Palatino Linotype" w:cs="Palatino Linotype"/>
          <w:b/>
          <w:i/>
          <w:sz w:val="22"/>
          <w:szCs w:val="21"/>
          <w:lang w:val="es-MX"/>
        </w:rPr>
        <w:t>Se generen versiones públicas para dar cumplimiento a las obligaciones de transparencia previstas en esta Ley</w:t>
      </w:r>
      <w:r w:rsidRPr="003E1DC3">
        <w:rPr>
          <w:rFonts w:ascii="Palatino Linotype" w:eastAsia="Palatino Linotype" w:hAnsi="Palatino Linotype" w:cs="Palatino Linotype"/>
          <w:i/>
          <w:sz w:val="22"/>
          <w:szCs w:val="21"/>
          <w:lang w:val="es-MX"/>
        </w:rPr>
        <w:t>.”</w:t>
      </w:r>
    </w:p>
    <w:bookmarkEnd w:id="1"/>
    <w:p w14:paraId="713717D9"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1"/>
          <w:lang w:val="es-MX"/>
        </w:rPr>
      </w:pPr>
      <w:r w:rsidRPr="003E1DC3">
        <w:rPr>
          <w:rFonts w:ascii="Palatino Linotype" w:eastAsia="Palatino Linotype" w:hAnsi="Palatino Linotype" w:cs="Palatino Linotype"/>
          <w:i/>
          <w:sz w:val="22"/>
          <w:szCs w:val="21"/>
          <w:lang w:val="es-MX"/>
        </w:rPr>
        <w:t>“</w:t>
      </w:r>
      <w:proofErr w:type="gramStart"/>
      <w:r w:rsidRPr="003E1DC3">
        <w:rPr>
          <w:rFonts w:ascii="Palatino Linotype" w:eastAsia="Palatino Linotype" w:hAnsi="Palatino Linotype" w:cs="Palatino Linotype"/>
          <w:b/>
          <w:i/>
          <w:sz w:val="22"/>
          <w:szCs w:val="21"/>
          <w:lang w:val="es-MX"/>
        </w:rPr>
        <w:t>Segundo.-</w:t>
      </w:r>
      <w:proofErr w:type="gramEnd"/>
      <w:r w:rsidRPr="003E1DC3">
        <w:rPr>
          <w:rFonts w:ascii="Palatino Linotype" w:eastAsia="Palatino Linotype" w:hAnsi="Palatino Linotype" w:cs="Palatino Linotype"/>
          <w:i/>
          <w:sz w:val="22"/>
          <w:szCs w:val="21"/>
          <w:lang w:val="es-MX"/>
        </w:rPr>
        <w:t xml:space="preserve"> Para efectos de los presentes Lineamientos Generales, se entenderá por:</w:t>
      </w:r>
    </w:p>
    <w:p w14:paraId="699AD192"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1"/>
          <w:lang w:val="es-MX"/>
        </w:rPr>
      </w:pPr>
      <w:r w:rsidRPr="003E1DC3">
        <w:rPr>
          <w:rFonts w:ascii="Palatino Linotype" w:eastAsia="Palatino Linotype" w:hAnsi="Palatino Linotype" w:cs="Palatino Linotype"/>
          <w:b/>
          <w:i/>
          <w:sz w:val="22"/>
          <w:szCs w:val="21"/>
          <w:lang w:val="es-MX"/>
        </w:rPr>
        <w:t>XVIII.</w:t>
      </w:r>
      <w:r w:rsidRPr="003E1DC3">
        <w:rPr>
          <w:rFonts w:ascii="Palatino Linotype" w:eastAsia="Palatino Linotype" w:hAnsi="Palatino Linotype" w:cs="Palatino Linotype"/>
          <w:i/>
          <w:sz w:val="22"/>
          <w:szCs w:val="21"/>
          <w:lang w:val="es-MX"/>
        </w:rPr>
        <w:t xml:space="preserve"> </w:t>
      </w:r>
      <w:r w:rsidRPr="003E1DC3">
        <w:rPr>
          <w:rFonts w:ascii="Palatino Linotype" w:eastAsia="Palatino Linotype" w:hAnsi="Palatino Linotype" w:cs="Palatino Linotype"/>
          <w:b/>
          <w:i/>
          <w:sz w:val="22"/>
          <w:szCs w:val="21"/>
          <w:lang w:val="es-MX"/>
        </w:rPr>
        <w:t>Versión pública:</w:t>
      </w:r>
      <w:r w:rsidRPr="003E1DC3">
        <w:rPr>
          <w:rFonts w:ascii="Palatino Linotype" w:eastAsia="Palatino Linotype" w:hAnsi="Palatino Linotype" w:cs="Palatino Linotype"/>
          <w:i/>
          <w:sz w:val="22"/>
          <w:szCs w:val="21"/>
          <w:lang w:val="es-MX"/>
        </w:rPr>
        <w:t xml:space="preserve"> El documento a partir del que se otorga acceso a la información, en el que se testan partes o secciones clasificadas, indicando el contenido de éstas de manera genérica, </w:t>
      </w:r>
      <w:r w:rsidRPr="003E1DC3">
        <w:rPr>
          <w:rFonts w:ascii="Palatino Linotype" w:eastAsia="Palatino Linotype" w:hAnsi="Palatino Linotype" w:cs="Palatino Linotype"/>
          <w:b/>
          <w:i/>
          <w:sz w:val="22"/>
          <w:szCs w:val="21"/>
          <w:lang w:val="es-MX"/>
        </w:rPr>
        <w:t>fundando y motivando la</w:t>
      </w:r>
      <w:r w:rsidRPr="003E1DC3">
        <w:rPr>
          <w:rFonts w:ascii="Palatino Linotype" w:eastAsia="Palatino Linotype" w:hAnsi="Palatino Linotype" w:cs="Palatino Linotype"/>
          <w:i/>
          <w:sz w:val="22"/>
          <w:szCs w:val="21"/>
          <w:lang w:val="es-MX"/>
        </w:rPr>
        <w:t xml:space="preserve"> reserva o </w:t>
      </w:r>
      <w:r w:rsidRPr="003E1DC3">
        <w:rPr>
          <w:rFonts w:ascii="Palatino Linotype" w:eastAsia="Palatino Linotype" w:hAnsi="Palatino Linotype" w:cs="Palatino Linotype"/>
          <w:b/>
          <w:i/>
          <w:sz w:val="22"/>
          <w:szCs w:val="21"/>
          <w:lang w:val="es-MX"/>
        </w:rPr>
        <w:lastRenderedPageBreak/>
        <w:t>confidencialidad</w:t>
      </w:r>
      <w:r w:rsidRPr="003E1DC3">
        <w:rPr>
          <w:rFonts w:ascii="Palatino Linotype" w:eastAsia="Palatino Linotype" w:hAnsi="Palatino Linotype" w:cs="Palatino Linotype"/>
          <w:i/>
          <w:sz w:val="22"/>
          <w:szCs w:val="21"/>
          <w:lang w:val="es-MX"/>
        </w:rPr>
        <w:t>, a través de la resolución que para tal efecto emita el Comité de Transparencia.</w:t>
      </w:r>
    </w:p>
    <w:p w14:paraId="7366C40C"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Cuarto.</w:t>
      </w:r>
      <w:r w:rsidRPr="003E1DC3">
        <w:rPr>
          <w:rFonts w:ascii="Palatino Linotype" w:eastAsia="Palatino Linotype" w:hAnsi="Palatino Linotype" w:cs="Palatino Linotype"/>
          <w:i/>
          <w:sz w:val="22"/>
          <w:szCs w:val="22"/>
          <w:lang w:val="es-MX"/>
        </w:rPr>
        <w:t xml:space="preserve"> </w:t>
      </w:r>
      <w:r w:rsidRPr="003E1DC3">
        <w:rPr>
          <w:rFonts w:ascii="Palatino Linotype" w:eastAsia="Palatino Linotype" w:hAnsi="Palatino Linotype" w:cs="Palatino Linotype"/>
          <w:b/>
          <w:i/>
          <w:sz w:val="22"/>
          <w:szCs w:val="22"/>
          <w:lang w:val="es-MX"/>
        </w:rPr>
        <w:t>Para clasificar la información como</w:t>
      </w:r>
      <w:r w:rsidRPr="003E1DC3">
        <w:rPr>
          <w:rFonts w:ascii="Palatino Linotype" w:eastAsia="Palatino Linotype" w:hAnsi="Palatino Linotype" w:cs="Palatino Linotype"/>
          <w:i/>
          <w:sz w:val="22"/>
          <w:szCs w:val="22"/>
          <w:lang w:val="es-MX"/>
        </w:rPr>
        <w:t xml:space="preserve"> reservada o </w:t>
      </w:r>
      <w:r w:rsidRPr="003E1DC3">
        <w:rPr>
          <w:rFonts w:ascii="Palatino Linotype" w:eastAsia="Palatino Linotype" w:hAnsi="Palatino Linotype" w:cs="Palatino Linotype"/>
          <w:b/>
          <w:i/>
          <w:sz w:val="22"/>
          <w:szCs w:val="22"/>
          <w:lang w:val="es-MX"/>
        </w:rPr>
        <w:t>confidencial, de manera total o parcial, el titular del área del sujeto obligado deberá atender lo dispuesto por el Título Sexto de la Ley General</w:t>
      </w:r>
      <w:r w:rsidRPr="003E1DC3">
        <w:rPr>
          <w:rFonts w:ascii="Palatino Linotype" w:eastAsia="Palatino Linotype" w:hAnsi="Palatino Linotype" w:cs="Palatino Linotype"/>
          <w:i/>
          <w:sz w:val="22"/>
          <w:szCs w:val="22"/>
          <w:lang w:val="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87C03C9"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Los sujetos obligados deberán aplicar, de manera estricta, las excepciones al derecho de acceso a la información y sólo podrán invocarlas cuando acrediten su procedencia.</w:t>
      </w:r>
    </w:p>
    <w:p w14:paraId="58AA0092"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Quinto.</w:t>
      </w:r>
      <w:r w:rsidRPr="003E1DC3">
        <w:rPr>
          <w:rFonts w:ascii="Palatino Linotype" w:eastAsia="Palatino Linotype" w:hAnsi="Palatino Linotype" w:cs="Palatino Linotype"/>
          <w:i/>
          <w:sz w:val="22"/>
          <w:szCs w:val="22"/>
          <w:lang w:val="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CE4D6FB"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Sexto.</w:t>
      </w:r>
      <w:r w:rsidRPr="003E1DC3">
        <w:rPr>
          <w:rFonts w:ascii="Palatino Linotype" w:eastAsia="Palatino Linotype" w:hAnsi="Palatino Linotype" w:cs="Palatino Linotype"/>
          <w:i/>
          <w:sz w:val="22"/>
          <w:szCs w:val="22"/>
          <w:lang w:val="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42180AEA"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La clasificación de información se realizará conforme a un análisis caso por caso, mediante la aplicación de la prueba de daño y de interés público.</w:t>
      </w:r>
    </w:p>
    <w:p w14:paraId="2F678189"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Séptimo.</w:t>
      </w:r>
      <w:r w:rsidRPr="003E1DC3">
        <w:rPr>
          <w:rFonts w:ascii="Palatino Linotype" w:eastAsia="Palatino Linotype" w:hAnsi="Palatino Linotype" w:cs="Palatino Linotype"/>
          <w:i/>
          <w:sz w:val="22"/>
          <w:szCs w:val="22"/>
          <w:lang w:val="es-MX"/>
        </w:rPr>
        <w:t xml:space="preserve"> La clasificación de la información se llevará a cabo en el momento en que:</w:t>
      </w:r>
    </w:p>
    <w:p w14:paraId="30E12609"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I.</w:t>
      </w:r>
      <w:r w:rsidRPr="003E1DC3">
        <w:rPr>
          <w:rFonts w:ascii="Palatino Linotype" w:eastAsia="Palatino Linotype" w:hAnsi="Palatino Linotype" w:cs="Palatino Linotype"/>
          <w:i/>
          <w:sz w:val="22"/>
          <w:szCs w:val="22"/>
          <w:lang w:val="es-MX"/>
        </w:rPr>
        <w:t xml:space="preserve"> Se reciba una solicitud de acceso a la información;</w:t>
      </w:r>
    </w:p>
    <w:p w14:paraId="487CE2C3"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II.</w:t>
      </w:r>
      <w:r w:rsidRPr="003E1DC3">
        <w:rPr>
          <w:rFonts w:ascii="Palatino Linotype" w:eastAsia="Palatino Linotype" w:hAnsi="Palatino Linotype" w:cs="Palatino Linotype"/>
          <w:i/>
          <w:sz w:val="22"/>
          <w:szCs w:val="22"/>
          <w:lang w:val="es-MX"/>
        </w:rPr>
        <w:t xml:space="preserve"> Se determine mediante resolución de autoridad competente, o</w:t>
      </w:r>
    </w:p>
    <w:p w14:paraId="7A143538"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III.</w:t>
      </w:r>
      <w:r w:rsidRPr="003E1DC3">
        <w:rPr>
          <w:rFonts w:ascii="Palatino Linotype" w:eastAsia="Palatino Linotype" w:hAnsi="Palatino Linotype" w:cs="Palatino Linotype"/>
          <w:i/>
          <w:sz w:val="22"/>
          <w:szCs w:val="22"/>
          <w:lang w:val="es-MX"/>
        </w:rPr>
        <w:t xml:space="preserve"> Se generen versiones públicas para dar cumplimiento a las obligaciones de transparencia previstas en la Ley General, la Ley Federal y las correspondientes de las entidades federativas.</w:t>
      </w:r>
    </w:p>
    <w:p w14:paraId="744A9223" w14:textId="77777777" w:rsidR="003D7201" w:rsidRPr="003E1DC3" w:rsidRDefault="003D7201" w:rsidP="003D7201">
      <w:pPr>
        <w:tabs>
          <w:tab w:val="left" w:pos="8222"/>
        </w:tabs>
        <w:spacing w:before="120" w:after="120"/>
        <w:ind w:left="567"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Los titulares de las áreas deberán revisar la clasificación al momento de la recepción de una solicitud de acceso a la información, para verificar si encuadra en una causal de reserva o de confidencialidad.</w:t>
      </w:r>
    </w:p>
    <w:p w14:paraId="6BD53F06" w14:textId="77777777" w:rsidR="003D7201" w:rsidRPr="003E1DC3" w:rsidRDefault="003D7201" w:rsidP="003D7201">
      <w:pPr>
        <w:tabs>
          <w:tab w:val="left" w:pos="8222"/>
        </w:tabs>
        <w:spacing w:before="120" w:after="120"/>
        <w:ind w:left="851" w:right="1134"/>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lastRenderedPageBreak/>
        <w:t>Octavo.</w:t>
      </w:r>
      <w:r w:rsidRPr="003E1DC3">
        <w:rPr>
          <w:rFonts w:ascii="Palatino Linotype" w:eastAsia="Palatino Linotype" w:hAnsi="Palatino Linotype" w:cs="Palatino Linotype"/>
          <w:i/>
          <w:sz w:val="22"/>
          <w:szCs w:val="22"/>
          <w:lang w:val="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6EDFC230" w14:textId="77777777" w:rsidR="003D7201" w:rsidRPr="003E1DC3" w:rsidRDefault="003D7201" w:rsidP="003D7201">
      <w:pPr>
        <w:tabs>
          <w:tab w:val="left" w:pos="8222"/>
        </w:tabs>
        <w:spacing w:before="120" w:after="120"/>
        <w:ind w:left="851" w:right="1134"/>
        <w:jc w:val="both"/>
        <w:rPr>
          <w:rFonts w:ascii="Palatino Linotype" w:eastAsia="Palatino Linotype" w:hAnsi="Palatino Linotype" w:cs="Palatino Linotype"/>
          <w:i/>
          <w:sz w:val="21"/>
          <w:szCs w:val="21"/>
          <w:lang w:val="es-MX"/>
        </w:rPr>
      </w:pPr>
      <w:r w:rsidRPr="003E1DC3">
        <w:rPr>
          <w:rFonts w:ascii="Palatino Linotype" w:eastAsia="Palatino Linotype" w:hAnsi="Palatino Linotype" w:cs="Palatino Linotype"/>
          <w:i/>
          <w:sz w:val="21"/>
          <w:szCs w:val="21"/>
          <w:lang w:val="es-MX"/>
        </w:rPr>
        <w:t>Para motivar la clasificación se deberán señalar las razones o circunstancias especiales que lo llevaron a concluir que el caso particular se ajusta al supuesto previsto por la norma legal invocada como fundamento.</w:t>
      </w:r>
    </w:p>
    <w:p w14:paraId="192992C4" w14:textId="77777777" w:rsidR="003D7201" w:rsidRPr="003E1DC3" w:rsidRDefault="003D7201" w:rsidP="003D7201">
      <w:pPr>
        <w:tabs>
          <w:tab w:val="left" w:pos="8222"/>
        </w:tabs>
        <w:spacing w:before="120" w:after="120"/>
        <w:ind w:left="851" w:right="1134"/>
        <w:jc w:val="both"/>
        <w:rPr>
          <w:rFonts w:ascii="Palatino Linotype" w:eastAsia="Palatino Linotype" w:hAnsi="Palatino Linotype" w:cs="Palatino Linotype"/>
          <w:i/>
          <w:sz w:val="21"/>
          <w:szCs w:val="21"/>
          <w:lang w:val="es-MX"/>
        </w:rPr>
      </w:pPr>
      <w:r w:rsidRPr="003E1DC3">
        <w:rPr>
          <w:rFonts w:ascii="Palatino Linotype" w:eastAsia="Palatino Linotype" w:hAnsi="Palatino Linotype" w:cs="Palatino Linotype"/>
          <w:i/>
          <w:sz w:val="21"/>
          <w:szCs w:val="21"/>
          <w:lang w:val="es-MX"/>
        </w:rPr>
        <w:t>En caso de referirse a información reservada, la motivación de la clasificación también deberá comprender las circunstancias que justifican el establecimiento de determinado plazo de reserva.</w:t>
      </w:r>
    </w:p>
    <w:p w14:paraId="6AF02F42" w14:textId="77777777" w:rsidR="003D7201" w:rsidRPr="003E1DC3" w:rsidRDefault="003D7201" w:rsidP="003D7201">
      <w:pPr>
        <w:tabs>
          <w:tab w:val="left" w:pos="8222"/>
        </w:tabs>
        <w:spacing w:before="120" w:after="120"/>
        <w:ind w:left="851" w:right="1134"/>
        <w:jc w:val="both"/>
        <w:rPr>
          <w:rFonts w:ascii="Palatino Linotype" w:eastAsia="Palatino Linotype" w:hAnsi="Palatino Linotype" w:cs="Palatino Linotype"/>
          <w:i/>
          <w:sz w:val="21"/>
          <w:szCs w:val="21"/>
          <w:lang w:val="es-MX"/>
        </w:rPr>
      </w:pPr>
      <w:r w:rsidRPr="003E1DC3">
        <w:rPr>
          <w:rFonts w:ascii="Palatino Linotype" w:eastAsia="Palatino Linotype" w:hAnsi="Palatino Linotype" w:cs="Palatino Linotype"/>
          <w:i/>
          <w:sz w:val="21"/>
          <w:szCs w:val="21"/>
          <w:lang w:val="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B51F0D0" w14:textId="77777777" w:rsidR="003D7201" w:rsidRPr="003E1DC3" w:rsidRDefault="003D7201" w:rsidP="003D7201">
      <w:pPr>
        <w:tabs>
          <w:tab w:val="left" w:pos="8222"/>
        </w:tabs>
        <w:spacing w:before="120" w:after="120"/>
        <w:ind w:left="851" w:right="1134"/>
        <w:jc w:val="both"/>
        <w:rPr>
          <w:rFonts w:ascii="Palatino Linotype" w:eastAsia="Palatino Linotype" w:hAnsi="Palatino Linotype" w:cs="Palatino Linotype"/>
          <w:i/>
          <w:sz w:val="21"/>
          <w:szCs w:val="21"/>
          <w:lang w:val="es-MX"/>
        </w:rPr>
      </w:pPr>
      <w:r w:rsidRPr="003E1DC3">
        <w:rPr>
          <w:rFonts w:ascii="Palatino Linotype" w:eastAsia="Palatino Linotype" w:hAnsi="Palatino Linotype" w:cs="Palatino Linotype"/>
          <w:i/>
          <w:sz w:val="21"/>
          <w:szCs w:val="21"/>
          <w:lang w:val="es-MX"/>
        </w:rPr>
        <w:t>Los documentos contenidos en los archivos históricos y los identificados como históricos confidenciales no serán susceptibles de clasificación como reservados.</w:t>
      </w:r>
    </w:p>
    <w:p w14:paraId="31901C87" w14:textId="77777777" w:rsidR="003D7201" w:rsidRPr="003E1DC3" w:rsidRDefault="003D7201" w:rsidP="003D7201">
      <w:pPr>
        <w:tabs>
          <w:tab w:val="left" w:pos="8222"/>
        </w:tabs>
        <w:spacing w:before="120" w:after="120"/>
        <w:ind w:left="851" w:right="1134"/>
        <w:jc w:val="both"/>
        <w:rPr>
          <w:rFonts w:ascii="Palatino Linotype" w:eastAsia="Palatino Linotype" w:hAnsi="Palatino Linotype" w:cs="Palatino Linotype"/>
          <w:i/>
          <w:sz w:val="21"/>
          <w:szCs w:val="21"/>
          <w:lang w:val="es-MX"/>
        </w:rPr>
      </w:pPr>
      <w:r w:rsidRPr="003E1DC3">
        <w:rPr>
          <w:rFonts w:ascii="Palatino Linotype" w:eastAsia="Palatino Linotype" w:hAnsi="Palatino Linotype" w:cs="Palatino Linotype"/>
          <w:b/>
          <w:i/>
          <w:sz w:val="21"/>
          <w:szCs w:val="21"/>
          <w:lang w:val="es-MX"/>
        </w:rPr>
        <w:t>Noveno.</w:t>
      </w:r>
      <w:r w:rsidRPr="003E1DC3">
        <w:rPr>
          <w:rFonts w:ascii="Palatino Linotype" w:eastAsia="Palatino Linotype" w:hAnsi="Palatino Linotype" w:cs="Palatino Linotype"/>
          <w:i/>
          <w:sz w:val="21"/>
          <w:szCs w:val="21"/>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0A32D08" w14:textId="77777777" w:rsidR="003D7201" w:rsidRPr="003E1DC3" w:rsidRDefault="003D7201" w:rsidP="003D7201">
      <w:pPr>
        <w:tabs>
          <w:tab w:val="left" w:pos="8222"/>
        </w:tabs>
        <w:spacing w:before="120" w:after="120"/>
        <w:ind w:left="851" w:right="1134"/>
        <w:jc w:val="both"/>
        <w:rPr>
          <w:rFonts w:ascii="Palatino Linotype" w:eastAsia="Palatino Linotype" w:hAnsi="Palatino Linotype" w:cs="Palatino Linotype"/>
          <w:i/>
          <w:sz w:val="21"/>
          <w:szCs w:val="21"/>
          <w:lang w:val="es-MX"/>
        </w:rPr>
      </w:pPr>
      <w:r w:rsidRPr="003E1DC3">
        <w:rPr>
          <w:rFonts w:ascii="Palatino Linotype" w:eastAsia="Palatino Linotype" w:hAnsi="Palatino Linotype" w:cs="Palatino Linotype"/>
          <w:b/>
          <w:i/>
          <w:sz w:val="21"/>
          <w:szCs w:val="21"/>
          <w:lang w:val="es-MX"/>
        </w:rPr>
        <w:t>Décimo.</w:t>
      </w:r>
      <w:r w:rsidRPr="003E1DC3">
        <w:rPr>
          <w:rFonts w:ascii="Palatino Linotype" w:eastAsia="Palatino Linotype" w:hAnsi="Palatino Linotype" w:cs="Palatino Linotype"/>
          <w:i/>
          <w:sz w:val="21"/>
          <w:szCs w:val="21"/>
          <w:lang w:val="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F03320C" w14:textId="77777777" w:rsidR="003D7201" w:rsidRPr="003E1DC3" w:rsidRDefault="003D7201" w:rsidP="003D7201">
      <w:pPr>
        <w:tabs>
          <w:tab w:val="left" w:pos="8222"/>
        </w:tabs>
        <w:spacing w:before="120" w:after="120"/>
        <w:ind w:left="851" w:right="1134"/>
        <w:jc w:val="both"/>
        <w:rPr>
          <w:rFonts w:ascii="Palatino Linotype" w:eastAsia="Palatino Linotype" w:hAnsi="Palatino Linotype" w:cs="Palatino Linotype"/>
          <w:i/>
          <w:sz w:val="21"/>
          <w:szCs w:val="21"/>
          <w:lang w:val="es-MX"/>
        </w:rPr>
      </w:pPr>
      <w:r w:rsidRPr="003E1DC3">
        <w:rPr>
          <w:rFonts w:ascii="Palatino Linotype" w:eastAsia="Palatino Linotype" w:hAnsi="Palatino Linotype" w:cs="Palatino Linotype"/>
          <w:i/>
          <w:sz w:val="21"/>
          <w:szCs w:val="21"/>
          <w:lang w:val="es-MX"/>
        </w:rPr>
        <w:t>En ausencia de los titulares de las áreas, la información será clasificada o desclasificada por la persona que lo supla, en términos de la normativa que rija la actuación del sujeto obligado.</w:t>
      </w:r>
    </w:p>
    <w:p w14:paraId="08A3BB4C" w14:textId="77777777" w:rsidR="003D7201" w:rsidRPr="003E1DC3" w:rsidRDefault="003D7201" w:rsidP="003D7201">
      <w:pPr>
        <w:tabs>
          <w:tab w:val="left" w:pos="8222"/>
        </w:tabs>
        <w:spacing w:before="120" w:after="120"/>
        <w:ind w:left="851" w:right="1134"/>
        <w:jc w:val="both"/>
        <w:rPr>
          <w:rFonts w:ascii="Palatino Linotype" w:eastAsia="Palatino Linotype" w:hAnsi="Palatino Linotype" w:cs="Palatino Linotype"/>
          <w:i/>
          <w:sz w:val="21"/>
          <w:szCs w:val="21"/>
          <w:lang w:val="es-MX"/>
        </w:rPr>
      </w:pPr>
      <w:r w:rsidRPr="003E1DC3">
        <w:rPr>
          <w:rFonts w:ascii="Palatino Linotype" w:eastAsia="Palatino Linotype" w:hAnsi="Palatino Linotype" w:cs="Palatino Linotype"/>
          <w:b/>
          <w:i/>
          <w:sz w:val="21"/>
          <w:szCs w:val="21"/>
          <w:lang w:val="es-MX"/>
        </w:rPr>
        <w:t>Décimo primero.</w:t>
      </w:r>
      <w:r w:rsidRPr="003E1DC3">
        <w:rPr>
          <w:rFonts w:ascii="Palatino Linotype" w:eastAsia="Palatino Linotype" w:hAnsi="Palatino Linotype" w:cs="Palatino Linotype"/>
          <w:i/>
          <w:sz w:val="21"/>
          <w:szCs w:val="21"/>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0C5515C9" w14:textId="77777777" w:rsidR="003D7201" w:rsidRPr="003E1DC3" w:rsidRDefault="003D7201" w:rsidP="003D7201">
      <w:pPr>
        <w:spacing w:before="240" w:after="240" w:line="360" w:lineRule="auto"/>
        <w:jc w:val="both"/>
        <w:rPr>
          <w:rFonts w:ascii="Palatino Linotype" w:eastAsia="Palatino Linotype" w:hAnsi="Palatino Linotype" w:cs="Palatino Linotype"/>
          <w:lang w:val="es-MX"/>
        </w:rPr>
      </w:pPr>
      <w:bookmarkStart w:id="2" w:name="_Hlk113395023"/>
      <w:r w:rsidRPr="003E1DC3">
        <w:rPr>
          <w:rFonts w:ascii="Palatino Linotype" w:eastAsia="Palatino Linotype" w:hAnsi="Palatino Linotype" w:cs="Palatino Linotype"/>
          <w:lang w:val="es-MX"/>
        </w:rPr>
        <w:t xml:space="preserve">Asimismo, deberá observar los numerales Quincuagésimo tercero y Quincuagésimo quinto de los Lineamientos Generales en Materia de Clasificación </w:t>
      </w:r>
      <w:r w:rsidRPr="003E1DC3">
        <w:rPr>
          <w:rFonts w:ascii="Palatino Linotype" w:eastAsia="Palatino Linotype" w:hAnsi="Palatino Linotype" w:cs="Palatino Linotype"/>
          <w:lang w:val="es-MX"/>
        </w:rPr>
        <w:lastRenderedPageBreak/>
        <w:t xml:space="preserve">y Desclasificación de la Información </w:t>
      </w:r>
      <w:proofErr w:type="spellStart"/>
      <w:r w:rsidRPr="003E1DC3">
        <w:rPr>
          <w:rFonts w:ascii="Palatino Linotype" w:eastAsia="Palatino Linotype" w:hAnsi="Palatino Linotype" w:cs="Palatino Linotype"/>
          <w:lang w:val="es-MX"/>
        </w:rPr>
        <w:t>supraindicados</w:t>
      </w:r>
      <w:proofErr w:type="spellEnd"/>
      <w:r w:rsidRPr="003E1DC3">
        <w:rPr>
          <w:rFonts w:ascii="Palatino Linotype" w:eastAsia="Palatino Linotype" w:hAnsi="Palatino Linotype" w:cs="Palatino Linotype"/>
          <w:lang w:val="es-MX"/>
        </w:rPr>
        <w:t xml:space="preserve">, que establecen los formatos para la clasificación parcial y total de los documentos, conforme a lo siguiente: </w:t>
      </w:r>
    </w:p>
    <w:p w14:paraId="37318092" w14:textId="77777777" w:rsidR="003D7201" w:rsidRPr="003E1DC3" w:rsidRDefault="003D7201" w:rsidP="003D7201">
      <w:pPr>
        <w:ind w:left="851" w:right="900"/>
        <w:jc w:val="center"/>
        <w:rPr>
          <w:rFonts w:ascii="Palatino Linotype" w:eastAsia="Palatino Linotype" w:hAnsi="Palatino Linotype" w:cs="Palatino Linotype"/>
          <w:b/>
          <w:i/>
          <w:sz w:val="22"/>
          <w:szCs w:val="22"/>
          <w:lang w:val="es-MX"/>
        </w:rPr>
      </w:pPr>
    </w:p>
    <w:p w14:paraId="011E3A3F" w14:textId="77777777" w:rsidR="003D7201" w:rsidRPr="003E1DC3" w:rsidRDefault="003D7201" w:rsidP="003D7201">
      <w:pPr>
        <w:ind w:left="851" w:right="900"/>
        <w:jc w:val="center"/>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b/>
          <w:i/>
          <w:sz w:val="22"/>
          <w:szCs w:val="22"/>
          <w:lang w:val="es-MX"/>
        </w:rPr>
        <w:t>“CAPÍTULO VIII</w:t>
      </w:r>
    </w:p>
    <w:p w14:paraId="7FAD2C8B" w14:textId="77777777" w:rsidR="003D7201" w:rsidRPr="003E1DC3" w:rsidRDefault="003D7201" w:rsidP="003D7201">
      <w:pPr>
        <w:ind w:left="851" w:right="900"/>
        <w:jc w:val="center"/>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b/>
          <w:i/>
          <w:sz w:val="22"/>
          <w:szCs w:val="22"/>
          <w:lang w:val="es-MX"/>
        </w:rPr>
        <w:t>DE LA LEYENDA DE CLASIFICACIÓN</w:t>
      </w:r>
    </w:p>
    <w:p w14:paraId="3192D067" w14:textId="77777777" w:rsidR="003D7201" w:rsidRPr="003E1DC3" w:rsidRDefault="003D7201" w:rsidP="003D7201">
      <w:pPr>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w:t>
      </w:r>
    </w:p>
    <w:p w14:paraId="6851C0D4" w14:textId="77777777" w:rsidR="003D7201" w:rsidRPr="003E1DC3" w:rsidRDefault="003D7201" w:rsidP="003D7201">
      <w:pPr>
        <w:spacing w:after="16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i/>
          <w:sz w:val="22"/>
          <w:szCs w:val="22"/>
          <w:lang w:val="es-MX"/>
        </w:rPr>
        <w:t xml:space="preserve">Quincuagésimo tercero. </w:t>
      </w:r>
      <w:r w:rsidRPr="003E1DC3">
        <w:rPr>
          <w:rFonts w:ascii="Palatino Linotype" w:eastAsia="Palatino Linotype" w:hAnsi="Palatino Linotype" w:cs="Palatino Linotype"/>
          <w:b/>
          <w:i/>
          <w:sz w:val="22"/>
          <w:szCs w:val="22"/>
          <w:u w:val="single"/>
          <w:lang w:val="es-MX"/>
        </w:rPr>
        <w:t>El formato para señalar la clasificación parcial de un documento</w:t>
      </w:r>
      <w:r w:rsidRPr="003E1DC3">
        <w:rPr>
          <w:rFonts w:ascii="Palatino Linotype" w:eastAsia="Palatino Linotype" w:hAnsi="Palatino Linotype" w:cs="Palatino Linotype"/>
          <w:i/>
          <w:sz w:val="22"/>
          <w:szCs w:val="22"/>
          <w:lang w:val="es-MX"/>
        </w:rPr>
        <w:t>, es el siguiente:</w:t>
      </w:r>
    </w:p>
    <w:p w14:paraId="235F74D0" w14:textId="77777777" w:rsidR="003D7201" w:rsidRPr="003E1DC3" w:rsidRDefault="003D7201" w:rsidP="003D7201">
      <w:pPr>
        <w:spacing w:after="160"/>
        <w:ind w:left="851" w:right="900"/>
        <w:jc w:val="both"/>
        <w:rPr>
          <w:rFonts w:ascii="Palatino Linotype" w:eastAsia="Palatino Linotype" w:hAnsi="Palatino Linotype" w:cs="Palatino Linotype"/>
          <w:b/>
          <w:i/>
          <w:sz w:val="22"/>
          <w:szCs w:val="22"/>
          <w:lang w:val="es-MX"/>
        </w:rPr>
      </w:pPr>
      <w:r w:rsidRPr="003E1DC3">
        <w:rPr>
          <w:rFonts w:ascii="Palatino Linotype" w:eastAsia="Palatino Linotype" w:hAnsi="Palatino Linotype" w:cs="Palatino Linotype"/>
          <w:b/>
          <w:i/>
          <w:sz w:val="22"/>
          <w:szCs w:val="22"/>
          <w:lang w:val="es-MX"/>
        </w:rPr>
        <w:t>...</w:t>
      </w:r>
    </w:p>
    <w:p w14:paraId="20110357" w14:textId="77777777" w:rsidR="003D7201" w:rsidRPr="003E1DC3" w:rsidRDefault="003D7201" w:rsidP="003D7201">
      <w:pPr>
        <w:spacing w:after="16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b/>
          <w:bCs/>
          <w:i/>
          <w:sz w:val="22"/>
          <w:szCs w:val="22"/>
          <w:lang w:val="es-MX"/>
        </w:rPr>
        <w:t>Quincuagésimo quinto</w:t>
      </w:r>
      <w:r w:rsidRPr="003E1DC3">
        <w:rPr>
          <w:rFonts w:ascii="Palatino Linotype" w:eastAsia="Palatino Linotype" w:hAnsi="Palatino Linotype" w:cs="Palatino Linotype"/>
          <w:i/>
          <w:sz w:val="22"/>
          <w:szCs w:val="22"/>
          <w:lang w:val="es-MX"/>
        </w:rPr>
        <w:t>. Los documentos que integren un expediente reservado o confidencial en su totalidad no deberán marcarse en lo individual.</w:t>
      </w:r>
    </w:p>
    <w:p w14:paraId="47B9E7CA" w14:textId="77777777" w:rsidR="003D7201" w:rsidRPr="003E1DC3" w:rsidRDefault="003D7201" w:rsidP="003D7201">
      <w:pPr>
        <w:spacing w:after="16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Una vez desclasificados los expedientes, si existieren documentos que tuvieran el carácter de reservados o confidenciales, deberán ser marcados.</w:t>
      </w:r>
    </w:p>
    <w:p w14:paraId="41FDF94A" w14:textId="77777777" w:rsidR="003D7201" w:rsidRPr="003E1DC3" w:rsidRDefault="003D7201" w:rsidP="003D7201">
      <w:pPr>
        <w:spacing w:after="160"/>
        <w:ind w:left="851" w:right="900"/>
        <w:jc w:val="both"/>
        <w:rPr>
          <w:rFonts w:ascii="Palatino Linotype" w:eastAsia="Palatino Linotype" w:hAnsi="Palatino Linotype" w:cs="Palatino Linotype"/>
          <w:i/>
          <w:sz w:val="22"/>
          <w:szCs w:val="22"/>
          <w:lang w:val="es-MX"/>
        </w:rPr>
      </w:pPr>
      <w:r w:rsidRPr="003E1DC3">
        <w:rPr>
          <w:rFonts w:ascii="Palatino Linotype" w:eastAsia="Palatino Linotype" w:hAnsi="Palatino Linotype" w:cs="Palatino Linotype"/>
          <w:i/>
          <w:sz w:val="22"/>
          <w:szCs w:val="22"/>
          <w:lang w:val="es-MX"/>
        </w:rPr>
        <w:t>El formato para señalar la clasificación de expedientes que por su naturaleza sean en su totalidad reservados o confidenciales, es el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3E1DC3" w:rsidRPr="003E1DC3" w14:paraId="47BC28E3" w14:textId="77777777" w:rsidTr="003D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bookmarkEnd w:id="2"/>
          <w:p w14:paraId="47515B9B" w14:textId="77777777" w:rsidR="003D7201" w:rsidRPr="003E1DC3" w:rsidRDefault="003D7201" w:rsidP="003D7201">
            <w:pPr>
              <w:jc w:val="center"/>
              <w:rPr>
                <w:rFonts w:ascii="Palatino Linotype" w:hAnsi="Palatino Linotype"/>
                <w:sz w:val="12"/>
                <w:szCs w:val="12"/>
              </w:rPr>
            </w:pPr>
            <w:r w:rsidRPr="003E1DC3">
              <w:rPr>
                <w:rFonts w:ascii="Palatino Linotype" w:hAnsi="Palatino Linotype"/>
                <w:sz w:val="12"/>
                <w:szCs w:val="12"/>
              </w:rPr>
              <w:t>Parcial</w:t>
            </w:r>
          </w:p>
        </w:tc>
        <w:tc>
          <w:tcPr>
            <w:tcW w:w="4414" w:type="dxa"/>
            <w:gridSpan w:val="2"/>
          </w:tcPr>
          <w:p w14:paraId="17342D57" w14:textId="77777777" w:rsidR="003D7201" w:rsidRPr="003E1DC3" w:rsidRDefault="003D7201" w:rsidP="003D7201">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Total</w:t>
            </w:r>
          </w:p>
        </w:tc>
      </w:tr>
      <w:tr w:rsidR="003E1DC3" w:rsidRPr="003E1DC3" w14:paraId="3A3D6BF7" w14:textId="77777777" w:rsidTr="003D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87974D8" w14:textId="77777777" w:rsidR="003D7201" w:rsidRPr="003E1DC3" w:rsidRDefault="003D7201" w:rsidP="003D7201">
            <w:pPr>
              <w:jc w:val="center"/>
              <w:rPr>
                <w:rFonts w:ascii="Palatino Linotype" w:hAnsi="Palatino Linotype"/>
                <w:sz w:val="12"/>
                <w:szCs w:val="12"/>
              </w:rPr>
            </w:pPr>
            <w:r w:rsidRPr="003E1DC3">
              <w:rPr>
                <w:rFonts w:ascii="Palatino Linotype" w:hAnsi="Palatino Linotype"/>
                <w:sz w:val="12"/>
                <w:szCs w:val="12"/>
              </w:rPr>
              <w:t>Concepto</w:t>
            </w:r>
          </w:p>
        </w:tc>
        <w:tc>
          <w:tcPr>
            <w:tcW w:w="3421" w:type="dxa"/>
          </w:tcPr>
          <w:p w14:paraId="068436EC" w14:textId="77777777" w:rsidR="003D7201" w:rsidRPr="003E1DC3" w:rsidRDefault="003D7201" w:rsidP="003D720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Dónde</w:t>
            </w:r>
          </w:p>
        </w:tc>
        <w:tc>
          <w:tcPr>
            <w:tcW w:w="968" w:type="dxa"/>
          </w:tcPr>
          <w:p w14:paraId="193BB4E8" w14:textId="77777777" w:rsidR="003D7201" w:rsidRPr="003E1DC3" w:rsidRDefault="003D7201" w:rsidP="003D720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Concepto</w:t>
            </w:r>
          </w:p>
        </w:tc>
        <w:tc>
          <w:tcPr>
            <w:tcW w:w="3446" w:type="dxa"/>
          </w:tcPr>
          <w:p w14:paraId="2297F276" w14:textId="77777777" w:rsidR="003D7201" w:rsidRPr="003E1DC3" w:rsidRDefault="003D7201" w:rsidP="003D7201">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Dónde</w:t>
            </w:r>
          </w:p>
        </w:tc>
      </w:tr>
      <w:tr w:rsidR="003E1DC3" w:rsidRPr="003E1DC3" w14:paraId="470D03D4" w14:textId="77777777" w:rsidTr="003D7201">
        <w:tc>
          <w:tcPr>
            <w:cnfStyle w:val="001000000000" w:firstRow="0" w:lastRow="0" w:firstColumn="1" w:lastColumn="0" w:oddVBand="0" w:evenVBand="0" w:oddHBand="0" w:evenHBand="0" w:firstRowFirstColumn="0" w:firstRowLastColumn="0" w:lastRowFirstColumn="0" w:lastRowLastColumn="0"/>
            <w:tcW w:w="8828" w:type="dxa"/>
            <w:gridSpan w:val="4"/>
          </w:tcPr>
          <w:p w14:paraId="6163A710" w14:textId="77777777" w:rsidR="003D7201" w:rsidRPr="003E1DC3" w:rsidRDefault="003D7201" w:rsidP="003D7201">
            <w:pPr>
              <w:jc w:val="center"/>
              <w:rPr>
                <w:rFonts w:ascii="Palatino Linotype" w:hAnsi="Palatino Linotype"/>
                <w:sz w:val="12"/>
                <w:szCs w:val="12"/>
              </w:rPr>
            </w:pPr>
            <w:r w:rsidRPr="003E1DC3">
              <w:rPr>
                <w:rFonts w:ascii="Palatino Linotype" w:hAnsi="Palatino Linotype"/>
                <w:sz w:val="12"/>
                <w:szCs w:val="12"/>
              </w:rPr>
              <w:t>Sello oficial o logotipo del sujeto obligado</w:t>
            </w:r>
          </w:p>
        </w:tc>
      </w:tr>
      <w:tr w:rsidR="003E1DC3" w:rsidRPr="003E1DC3" w14:paraId="0B5DA62D" w14:textId="77777777" w:rsidTr="003D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958AEE3"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Fecha de clasificación</w:t>
            </w:r>
          </w:p>
        </w:tc>
        <w:tc>
          <w:tcPr>
            <w:tcW w:w="3421" w:type="dxa"/>
          </w:tcPr>
          <w:p w14:paraId="3A3A1042"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anotará la fecha en la que el Comité de Transparencia confirmó la clasificación del documento, en su caso.</w:t>
            </w:r>
          </w:p>
        </w:tc>
        <w:tc>
          <w:tcPr>
            <w:tcW w:w="968" w:type="dxa"/>
          </w:tcPr>
          <w:p w14:paraId="608E8CFD"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Fecha de clasificación</w:t>
            </w:r>
          </w:p>
        </w:tc>
        <w:tc>
          <w:tcPr>
            <w:tcW w:w="3446" w:type="dxa"/>
          </w:tcPr>
          <w:p w14:paraId="57C3BE05"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anotará la fecha en la que el Comité de Transparencia confirmó la clasificación del documento, en su caso.</w:t>
            </w:r>
          </w:p>
        </w:tc>
      </w:tr>
      <w:tr w:rsidR="003E1DC3" w:rsidRPr="003E1DC3" w14:paraId="6B38E065" w14:textId="77777777" w:rsidTr="003D7201">
        <w:tc>
          <w:tcPr>
            <w:cnfStyle w:val="001000000000" w:firstRow="0" w:lastRow="0" w:firstColumn="1" w:lastColumn="0" w:oddVBand="0" w:evenVBand="0" w:oddHBand="0" w:evenHBand="0" w:firstRowFirstColumn="0" w:firstRowLastColumn="0" w:lastRowFirstColumn="0" w:lastRowLastColumn="0"/>
            <w:tcW w:w="993" w:type="dxa"/>
          </w:tcPr>
          <w:p w14:paraId="22BCD674"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Área</w:t>
            </w:r>
          </w:p>
        </w:tc>
        <w:tc>
          <w:tcPr>
            <w:tcW w:w="3421" w:type="dxa"/>
          </w:tcPr>
          <w:p w14:paraId="417BEC45"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señalará el nombre del área del cual es titular quien clasifica.</w:t>
            </w:r>
          </w:p>
        </w:tc>
        <w:tc>
          <w:tcPr>
            <w:tcW w:w="968" w:type="dxa"/>
          </w:tcPr>
          <w:p w14:paraId="4A23DB86"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Área</w:t>
            </w:r>
          </w:p>
        </w:tc>
        <w:tc>
          <w:tcPr>
            <w:tcW w:w="3446" w:type="dxa"/>
          </w:tcPr>
          <w:p w14:paraId="5CA96FF5"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señalará el nombre del área de la cual es el titular quien clasifica.</w:t>
            </w:r>
          </w:p>
        </w:tc>
      </w:tr>
      <w:tr w:rsidR="003E1DC3" w:rsidRPr="003E1DC3" w14:paraId="1CE0263A" w14:textId="77777777" w:rsidTr="003D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00056D18"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Información reservada</w:t>
            </w:r>
          </w:p>
        </w:tc>
        <w:tc>
          <w:tcPr>
            <w:tcW w:w="3421" w:type="dxa"/>
          </w:tcPr>
          <w:p w14:paraId="6B36E27F"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339C057E"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Reservado</w:t>
            </w:r>
          </w:p>
        </w:tc>
        <w:tc>
          <w:tcPr>
            <w:tcW w:w="3446" w:type="dxa"/>
          </w:tcPr>
          <w:p w14:paraId="038B9502"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Leyenda de información RESERVADA.</w:t>
            </w:r>
          </w:p>
        </w:tc>
      </w:tr>
      <w:tr w:rsidR="003E1DC3" w:rsidRPr="003E1DC3" w14:paraId="695864E0" w14:textId="77777777" w:rsidTr="003D7201">
        <w:tc>
          <w:tcPr>
            <w:cnfStyle w:val="001000000000" w:firstRow="0" w:lastRow="0" w:firstColumn="1" w:lastColumn="0" w:oddVBand="0" w:evenVBand="0" w:oddHBand="0" w:evenHBand="0" w:firstRowFirstColumn="0" w:firstRowLastColumn="0" w:lastRowFirstColumn="0" w:lastRowLastColumn="0"/>
            <w:tcW w:w="993" w:type="dxa"/>
          </w:tcPr>
          <w:p w14:paraId="5E2730E5"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Fundamento legal</w:t>
            </w:r>
          </w:p>
        </w:tc>
        <w:tc>
          <w:tcPr>
            <w:tcW w:w="3421" w:type="dxa"/>
          </w:tcPr>
          <w:p w14:paraId="208BB961"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2B537F34"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Periodo de reserva</w:t>
            </w:r>
          </w:p>
        </w:tc>
        <w:tc>
          <w:tcPr>
            <w:tcW w:w="3446" w:type="dxa"/>
          </w:tcPr>
          <w:p w14:paraId="3D43B3E0"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3E1DC3" w:rsidRPr="003E1DC3" w14:paraId="07AEDA57" w14:textId="77777777" w:rsidTr="003D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7F22D0AB"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Ampliación del periodo de reserva</w:t>
            </w:r>
          </w:p>
        </w:tc>
        <w:tc>
          <w:tcPr>
            <w:tcW w:w="3421" w:type="dxa"/>
          </w:tcPr>
          <w:p w14:paraId="75AC3484"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6A67AAA8"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Fundamento legal</w:t>
            </w:r>
          </w:p>
        </w:tc>
        <w:tc>
          <w:tcPr>
            <w:tcW w:w="3446" w:type="dxa"/>
          </w:tcPr>
          <w:p w14:paraId="260ACEDE"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señalará el nombre del o de los ordenamientos jurídicos, el o los artículos, fracción(es), párrafo(s) con base en los cuales se sustenta la reserva.</w:t>
            </w:r>
          </w:p>
        </w:tc>
      </w:tr>
      <w:tr w:rsidR="003E1DC3" w:rsidRPr="003E1DC3" w14:paraId="2C6CE262" w14:textId="77777777" w:rsidTr="003D7201">
        <w:tc>
          <w:tcPr>
            <w:cnfStyle w:val="001000000000" w:firstRow="0" w:lastRow="0" w:firstColumn="1" w:lastColumn="0" w:oddVBand="0" w:evenVBand="0" w:oddHBand="0" w:evenHBand="0" w:firstRowFirstColumn="0" w:firstRowLastColumn="0" w:lastRowFirstColumn="0" w:lastRowLastColumn="0"/>
            <w:tcW w:w="993" w:type="dxa"/>
          </w:tcPr>
          <w:p w14:paraId="59FAFE37"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Confidencial</w:t>
            </w:r>
          </w:p>
        </w:tc>
        <w:tc>
          <w:tcPr>
            <w:tcW w:w="3421" w:type="dxa"/>
          </w:tcPr>
          <w:p w14:paraId="0CF7702E"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0B975348"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Ampliación del periodo de reserva</w:t>
            </w:r>
          </w:p>
        </w:tc>
        <w:tc>
          <w:tcPr>
            <w:tcW w:w="3446" w:type="dxa"/>
          </w:tcPr>
          <w:p w14:paraId="476297F8"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3E1DC3" w:rsidRPr="003E1DC3" w14:paraId="29AFE1F7" w14:textId="77777777" w:rsidTr="003D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835828C"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Fundamento legal</w:t>
            </w:r>
          </w:p>
        </w:tc>
        <w:tc>
          <w:tcPr>
            <w:tcW w:w="3421" w:type="dxa"/>
          </w:tcPr>
          <w:p w14:paraId="67DE107F"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4D2BB798"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Confidencial</w:t>
            </w:r>
          </w:p>
        </w:tc>
        <w:tc>
          <w:tcPr>
            <w:tcW w:w="3446" w:type="dxa"/>
          </w:tcPr>
          <w:p w14:paraId="212F2BCB"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Leyenda de información CONFIDENCIAL.</w:t>
            </w:r>
          </w:p>
        </w:tc>
      </w:tr>
      <w:tr w:rsidR="003E1DC3" w:rsidRPr="003E1DC3" w14:paraId="2F099626" w14:textId="77777777" w:rsidTr="003D7201">
        <w:tc>
          <w:tcPr>
            <w:cnfStyle w:val="001000000000" w:firstRow="0" w:lastRow="0" w:firstColumn="1" w:lastColumn="0" w:oddVBand="0" w:evenVBand="0" w:oddHBand="0" w:evenHBand="0" w:firstRowFirstColumn="0" w:firstRowLastColumn="0" w:lastRowFirstColumn="0" w:lastRowLastColumn="0"/>
            <w:tcW w:w="993" w:type="dxa"/>
          </w:tcPr>
          <w:p w14:paraId="5B7C84B0"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Rúbrica del titular del área</w:t>
            </w:r>
          </w:p>
        </w:tc>
        <w:tc>
          <w:tcPr>
            <w:tcW w:w="3421" w:type="dxa"/>
          </w:tcPr>
          <w:p w14:paraId="52FB4A79"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Rúbrica autógrafa de quien clasifica.</w:t>
            </w:r>
          </w:p>
        </w:tc>
        <w:tc>
          <w:tcPr>
            <w:tcW w:w="968" w:type="dxa"/>
          </w:tcPr>
          <w:p w14:paraId="0D64EB70"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Fundamento legal</w:t>
            </w:r>
          </w:p>
        </w:tc>
        <w:tc>
          <w:tcPr>
            <w:tcW w:w="3446" w:type="dxa"/>
          </w:tcPr>
          <w:p w14:paraId="73A8D53E"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3E1DC3" w:rsidRPr="003E1DC3" w14:paraId="096E1A85" w14:textId="77777777" w:rsidTr="003D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DD1F591"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Fecha de desclasificación</w:t>
            </w:r>
          </w:p>
        </w:tc>
        <w:tc>
          <w:tcPr>
            <w:tcW w:w="3421" w:type="dxa"/>
          </w:tcPr>
          <w:p w14:paraId="1AC67346"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anotará la fecha en que se desclasifica el documento.</w:t>
            </w:r>
          </w:p>
        </w:tc>
        <w:tc>
          <w:tcPr>
            <w:tcW w:w="968" w:type="dxa"/>
          </w:tcPr>
          <w:p w14:paraId="4A4115BA"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Rúbrica del titular del área</w:t>
            </w:r>
          </w:p>
        </w:tc>
        <w:tc>
          <w:tcPr>
            <w:tcW w:w="3446" w:type="dxa"/>
          </w:tcPr>
          <w:p w14:paraId="3DEB5D7B"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Rúbrica autógrafa de quien clasifica.</w:t>
            </w:r>
          </w:p>
        </w:tc>
      </w:tr>
      <w:tr w:rsidR="003E1DC3" w:rsidRPr="003E1DC3" w14:paraId="4C23F2D5" w14:textId="77777777" w:rsidTr="003D7201">
        <w:tc>
          <w:tcPr>
            <w:cnfStyle w:val="001000000000" w:firstRow="0" w:lastRow="0" w:firstColumn="1" w:lastColumn="0" w:oddVBand="0" w:evenVBand="0" w:oddHBand="0" w:evenHBand="0" w:firstRowFirstColumn="0" w:firstRowLastColumn="0" w:lastRowFirstColumn="0" w:lastRowLastColumn="0"/>
            <w:tcW w:w="993" w:type="dxa"/>
          </w:tcPr>
          <w:p w14:paraId="5FFC03D5" w14:textId="77777777" w:rsidR="003D7201" w:rsidRPr="003E1DC3" w:rsidRDefault="003D7201" w:rsidP="003D7201">
            <w:pPr>
              <w:jc w:val="both"/>
              <w:rPr>
                <w:rFonts w:ascii="Palatino Linotype" w:hAnsi="Palatino Linotype"/>
                <w:sz w:val="12"/>
                <w:szCs w:val="12"/>
              </w:rPr>
            </w:pPr>
            <w:r w:rsidRPr="003E1DC3">
              <w:rPr>
                <w:rFonts w:ascii="Palatino Linotype" w:hAnsi="Palatino Linotype"/>
                <w:sz w:val="12"/>
                <w:szCs w:val="12"/>
              </w:rPr>
              <w:t>Rúbrica y cargo del servidor público</w:t>
            </w:r>
          </w:p>
        </w:tc>
        <w:tc>
          <w:tcPr>
            <w:tcW w:w="3421" w:type="dxa"/>
          </w:tcPr>
          <w:p w14:paraId="622BDFF6"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Rúbrica autógrafa de quien desclasifica.</w:t>
            </w:r>
          </w:p>
        </w:tc>
        <w:tc>
          <w:tcPr>
            <w:tcW w:w="968" w:type="dxa"/>
          </w:tcPr>
          <w:p w14:paraId="483BDB8D"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Fecha de desclasificación</w:t>
            </w:r>
          </w:p>
        </w:tc>
        <w:tc>
          <w:tcPr>
            <w:tcW w:w="3446" w:type="dxa"/>
          </w:tcPr>
          <w:p w14:paraId="3B627B60"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Se anotará la fecha en que se desclasifica.</w:t>
            </w:r>
          </w:p>
        </w:tc>
      </w:tr>
      <w:tr w:rsidR="003E1DC3" w:rsidRPr="003E1DC3" w14:paraId="470F457B" w14:textId="77777777" w:rsidTr="003D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1A27B0DE" w14:textId="77777777" w:rsidR="003D7201" w:rsidRPr="003E1DC3" w:rsidRDefault="003D7201" w:rsidP="003D7201">
            <w:pPr>
              <w:jc w:val="both"/>
              <w:rPr>
                <w:rFonts w:ascii="Palatino Linotype" w:hAnsi="Palatino Linotype"/>
                <w:sz w:val="12"/>
                <w:szCs w:val="12"/>
              </w:rPr>
            </w:pPr>
          </w:p>
        </w:tc>
        <w:tc>
          <w:tcPr>
            <w:tcW w:w="3421" w:type="dxa"/>
          </w:tcPr>
          <w:p w14:paraId="7FB9062B"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782E916F"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Partes o secciones reservadas o confidenciales</w:t>
            </w:r>
          </w:p>
        </w:tc>
        <w:tc>
          <w:tcPr>
            <w:tcW w:w="3446" w:type="dxa"/>
          </w:tcPr>
          <w:p w14:paraId="2D8E4C3B" w14:textId="77777777" w:rsidR="003D7201" w:rsidRPr="003E1DC3" w:rsidRDefault="003D7201" w:rsidP="003D7201">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 xml:space="preserve">En caso que una vez desclasificado el expediente, </w:t>
            </w:r>
            <w:proofErr w:type="spellStart"/>
            <w:r w:rsidRPr="003E1DC3">
              <w:rPr>
                <w:rFonts w:ascii="Palatino Linotype" w:hAnsi="Palatino Linotype"/>
                <w:sz w:val="12"/>
                <w:szCs w:val="12"/>
              </w:rPr>
              <w:t>subsistanpartes</w:t>
            </w:r>
            <w:proofErr w:type="spellEnd"/>
            <w:r w:rsidRPr="003E1DC3">
              <w:rPr>
                <w:rFonts w:ascii="Palatino Linotype" w:hAnsi="Palatino Linotype"/>
                <w:sz w:val="12"/>
                <w:szCs w:val="12"/>
              </w:rPr>
              <w:t xml:space="preserve"> o secciones del mismo reservadas o confidenciales, se señalará este hecho.</w:t>
            </w:r>
          </w:p>
        </w:tc>
      </w:tr>
      <w:tr w:rsidR="003E1DC3" w:rsidRPr="003E1DC3" w14:paraId="454EB88A" w14:textId="77777777" w:rsidTr="003D7201">
        <w:tc>
          <w:tcPr>
            <w:cnfStyle w:val="001000000000" w:firstRow="0" w:lastRow="0" w:firstColumn="1" w:lastColumn="0" w:oddVBand="0" w:evenVBand="0" w:oddHBand="0" w:evenHBand="0" w:firstRowFirstColumn="0" w:firstRowLastColumn="0" w:lastRowFirstColumn="0" w:lastRowLastColumn="0"/>
            <w:tcW w:w="993" w:type="dxa"/>
          </w:tcPr>
          <w:p w14:paraId="2FE9558D" w14:textId="77777777" w:rsidR="003D7201" w:rsidRPr="003E1DC3" w:rsidRDefault="003D7201" w:rsidP="003D7201">
            <w:pPr>
              <w:jc w:val="both"/>
              <w:rPr>
                <w:rFonts w:ascii="Palatino Linotype" w:hAnsi="Palatino Linotype"/>
                <w:sz w:val="12"/>
                <w:szCs w:val="12"/>
              </w:rPr>
            </w:pPr>
          </w:p>
        </w:tc>
        <w:tc>
          <w:tcPr>
            <w:tcW w:w="3421" w:type="dxa"/>
          </w:tcPr>
          <w:p w14:paraId="2583E235"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4F89D8E1"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DC3">
              <w:rPr>
                <w:rFonts w:ascii="Palatino Linotype" w:hAnsi="Palatino Linotype"/>
                <w:b/>
                <w:sz w:val="12"/>
                <w:szCs w:val="12"/>
              </w:rPr>
              <w:t>Rúbrica y cargo del servidor público</w:t>
            </w:r>
          </w:p>
        </w:tc>
        <w:tc>
          <w:tcPr>
            <w:tcW w:w="3446" w:type="dxa"/>
          </w:tcPr>
          <w:p w14:paraId="76521078" w14:textId="77777777" w:rsidR="003D7201" w:rsidRPr="003E1DC3" w:rsidRDefault="003D7201" w:rsidP="003D7201">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DC3">
              <w:rPr>
                <w:rFonts w:ascii="Palatino Linotype" w:hAnsi="Palatino Linotype"/>
                <w:sz w:val="12"/>
                <w:szCs w:val="12"/>
              </w:rPr>
              <w:t>Rúbrica autógrafa de quien desclasifica.</w:t>
            </w:r>
          </w:p>
        </w:tc>
      </w:tr>
    </w:tbl>
    <w:p w14:paraId="780A642A" w14:textId="77777777" w:rsidR="00627714" w:rsidRPr="003E1DC3" w:rsidRDefault="00582170">
      <w:pPr>
        <w:spacing w:before="240" w:after="240" w:line="360"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rPr>
        <w:t xml:space="preserve">En consecuencia, resulta procedente modificar la respuesta en términos de la fracción III del artículo 186 de la Ley de Transparencia y Acceso a la Información Pública del Estado de México y Municipios, a efectos de que el </w:t>
      </w:r>
      <w:r w:rsidRPr="003E1DC3">
        <w:rPr>
          <w:rFonts w:ascii="Palatino Linotype" w:eastAsia="Palatino Linotype" w:hAnsi="Palatino Linotype" w:cs="Palatino Linotype"/>
          <w:b/>
        </w:rPr>
        <w:t xml:space="preserve">Sujeto Obligado </w:t>
      </w:r>
      <w:r w:rsidRPr="003E1DC3">
        <w:rPr>
          <w:rFonts w:ascii="Palatino Linotype" w:eastAsia="Palatino Linotype" w:hAnsi="Palatino Linotype" w:cs="Palatino Linotype"/>
        </w:rPr>
        <w:t>entregue la información requerida.</w:t>
      </w:r>
    </w:p>
    <w:p w14:paraId="41B19DE3"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5602E667" w14:textId="77777777" w:rsidR="00627714" w:rsidRPr="003E1DC3" w:rsidRDefault="00582170">
      <w:pPr>
        <w:numPr>
          <w:ilvl w:val="0"/>
          <w:numId w:val="4"/>
        </w:numPr>
        <w:pBdr>
          <w:top w:val="nil"/>
          <w:left w:val="nil"/>
          <w:bottom w:val="nil"/>
          <w:right w:val="nil"/>
          <w:between w:val="nil"/>
        </w:pBdr>
        <w:spacing w:before="240" w:after="240" w:line="360" w:lineRule="auto"/>
        <w:ind w:left="426" w:hanging="426"/>
        <w:jc w:val="center"/>
        <w:rPr>
          <w:rFonts w:ascii="Palatino Linotype" w:eastAsia="Palatino Linotype" w:hAnsi="Palatino Linotype" w:cs="Palatino Linotype"/>
          <w:b/>
        </w:rPr>
      </w:pPr>
      <w:r w:rsidRPr="003E1DC3">
        <w:rPr>
          <w:rFonts w:ascii="Palatino Linotype" w:eastAsia="Palatino Linotype" w:hAnsi="Palatino Linotype" w:cs="Palatino Linotype"/>
          <w:b/>
        </w:rPr>
        <w:t>R E S U E L V E</w:t>
      </w:r>
    </w:p>
    <w:p w14:paraId="484DEE8F"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b/>
        </w:rPr>
        <w:t>Primero</w:t>
      </w:r>
      <w:r w:rsidRPr="003E1DC3">
        <w:rPr>
          <w:rFonts w:ascii="Palatino Linotype" w:eastAsia="Palatino Linotype" w:hAnsi="Palatino Linotype" w:cs="Palatino Linotype"/>
        </w:rPr>
        <w:t xml:space="preserve">. Resulta </w:t>
      </w:r>
      <w:r w:rsidRPr="003E1DC3">
        <w:rPr>
          <w:rFonts w:ascii="Palatino Linotype" w:eastAsia="Palatino Linotype" w:hAnsi="Palatino Linotype" w:cs="Palatino Linotype"/>
          <w:b/>
        </w:rPr>
        <w:t>fundado</w:t>
      </w:r>
      <w:r w:rsidRPr="003E1DC3">
        <w:rPr>
          <w:rFonts w:ascii="Palatino Linotype" w:eastAsia="Palatino Linotype" w:hAnsi="Palatino Linotype" w:cs="Palatino Linotype"/>
        </w:rPr>
        <w:t xml:space="preserve"> el motivo de inconformidad planteado por </w:t>
      </w:r>
      <w:r w:rsidRPr="003E1DC3">
        <w:rPr>
          <w:rFonts w:ascii="Palatino Linotype" w:eastAsia="Palatino Linotype" w:hAnsi="Palatino Linotype" w:cs="Palatino Linotype"/>
          <w:b/>
        </w:rPr>
        <w:t>la Recurrente</w:t>
      </w:r>
      <w:r w:rsidRPr="003E1DC3">
        <w:rPr>
          <w:rFonts w:ascii="Palatino Linotype" w:eastAsia="Palatino Linotype" w:hAnsi="Palatino Linotype" w:cs="Palatino Linotype"/>
          <w:b/>
          <w:i/>
        </w:rPr>
        <w:t xml:space="preserve"> </w:t>
      </w:r>
      <w:r w:rsidRPr="003E1DC3">
        <w:rPr>
          <w:rFonts w:ascii="Palatino Linotype" w:eastAsia="Palatino Linotype" w:hAnsi="Palatino Linotype" w:cs="Palatino Linotype"/>
        </w:rPr>
        <w:t xml:space="preserve">en el recurso de revisión </w:t>
      </w:r>
      <w:r w:rsidR="009C5D62" w:rsidRPr="003E1DC3">
        <w:rPr>
          <w:rFonts w:ascii="Palatino Linotype" w:eastAsia="Palatino Linotype" w:hAnsi="Palatino Linotype" w:cs="Palatino Linotype"/>
          <w:b/>
        </w:rPr>
        <w:t>1239</w:t>
      </w:r>
      <w:r w:rsidRPr="003E1DC3">
        <w:rPr>
          <w:rFonts w:ascii="Palatino Linotype" w:eastAsia="Palatino Linotype" w:hAnsi="Palatino Linotype" w:cs="Palatino Linotype"/>
          <w:b/>
        </w:rPr>
        <w:t>4/INFOEM/IP/RR/2022</w:t>
      </w:r>
      <w:r w:rsidRPr="003E1DC3">
        <w:rPr>
          <w:rFonts w:ascii="Palatino Linotype" w:eastAsia="Palatino Linotype" w:hAnsi="Palatino Linotype" w:cs="Palatino Linotype"/>
        </w:rPr>
        <w:t xml:space="preserve">, por lo que, en términos del </w:t>
      </w:r>
      <w:r w:rsidRPr="003E1DC3">
        <w:rPr>
          <w:rFonts w:ascii="Palatino Linotype" w:eastAsia="Palatino Linotype" w:hAnsi="Palatino Linotype" w:cs="Palatino Linotype"/>
          <w:b/>
        </w:rPr>
        <w:t>Considerando Cuarto</w:t>
      </w:r>
      <w:r w:rsidRPr="003E1DC3">
        <w:rPr>
          <w:rFonts w:ascii="Palatino Linotype" w:eastAsia="Palatino Linotype" w:hAnsi="Palatino Linotype" w:cs="Palatino Linotype"/>
        </w:rPr>
        <w:t xml:space="preserve"> de la presente resolución, se </w:t>
      </w:r>
      <w:r w:rsidRPr="003E1DC3">
        <w:rPr>
          <w:rFonts w:ascii="Palatino Linotype" w:eastAsia="Palatino Linotype" w:hAnsi="Palatino Linotype" w:cs="Palatino Linotype"/>
          <w:b/>
        </w:rPr>
        <w:t>MODIFICA</w:t>
      </w:r>
      <w:r w:rsidRPr="003E1DC3">
        <w:rPr>
          <w:rFonts w:ascii="Palatino Linotype" w:eastAsia="Palatino Linotype" w:hAnsi="Palatino Linotype" w:cs="Palatino Linotype"/>
        </w:rPr>
        <w:t xml:space="preserve"> la respuesta emitida por el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w:t>
      </w:r>
    </w:p>
    <w:p w14:paraId="70C5C86D" w14:textId="77777777" w:rsidR="00E938A6" w:rsidRPr="003E1DC3" w:rsidRDefault="00582170" w:rsidP="00723413">
      <w:pPr>
        <w:spacing w:before="240" w:after="240" w:line="360" w:lineRule="auto"/>
        <w:ind w:right="49"/>
        <w:jc w:val="both"/>
        <w:rPr>
          <w:rFonts w:ascii="Palatino Linotype" w:eastAsia="Palatino Linotype" w:hAnsi="Palatino Linotype" w:cs="Palatino Linotype"/>
        </w:rPr>
      </w:pPr>
      <w:r w:rsidRPr="003E1DC3">
        <w:rPr>
          <w:rFonts w:ascii="Palatino Linotype" w:eastAsia="Palatino Linotype" w:hAnsi="Palatino Linotype" w:cs="Palatino Linotype"/>
          <w:b/>
        </w:rPr>
        <w:t>Segundo.</w:t>
      </w:r>
      <w:r w:rsidRPr="003E1DC3">
        <w:rPr>
          <w:rFonts w:ascii="Palatino Linotype" w:eastAsia="Palatino Linotype" w:hAnsi="Palatino Linotype" w:cs="Palatino Linotype"/>
          <w:b/>
          <w:sz w:val="28"/>
          <w:szCs w:val="28"/>
        </w:rPr>
        <w:t xml:space="preserve"> </w:t>
      </w:r>
      <w:r w:rsidRPr="003E1DC3">
        <w:rPr>
          <w:rFonts w:ascii="Palatino Linotype" w:eastAsia="Palatino Linotype" w:hAnsi="Palatino Linotype" w:cs="Palatino Linotype"/>
        </w:rPr>
        <w:t>Se</w:t>
      </w:r>
      <w:r w:rsidRPr="003E1DC3">
        <w:rPr>
          <w:rFonts w:ascii="Palatino Linotype" w:eastAsia="Palatino Linotype" w:hAnsi="Palatino Linotype" w:cs="Palatino Linotype"/>
          <w:b/>
        </w:rPr>
        <w:t xml:space="preserve"> ORDENA </w:t>
      </w:r>
      <w:r w:rsidRPr="003E1DC3">
        <w:rPr>
          <w:rFonts w:ascii="Palatino Linotype" w:eastAsia="Palatino Linotype" w:hAnsi="Palatino Linotype" w:cs="Palatino Linotype"/>
        </w:rPr>
        <w:t xml:space="preserve">al </w:t>
      </w:r>
      <w:r w:rsidRPr="003E1DC3">
        <w:rPr>
          <w:rFonts w:ascii="Palatino Linotype" w:eastAsia="Palatino Linotype" w:hAnsi="Palatino Linotype" w:cs="Palatino Linotype"/>
          <w:b/>
        </w:rPr>
        <w:t>Sujeto Obligado</w:t>
      </w:r>
      <w:r w:rsidRPr="003E1DC3">
        <w:rPr>
          <w:rFonts w:ascii="Palatino Linotype" w:eastAsia="Palatino Linotype" w:hAnsi="Palatino Linotype" w:cs="Palatino Linotype"/>
        </w:rPr>
        <w:t xml:space="preserve"> que en términos de los </w:t>
      </w:r>
      <w:r w:rsidRPr="003E1DC3">
        <w:rPr>
          <w:rFonts w:ascii="Palatino Linotype" w:eastAsia="Palatino Linotype" w:hAnsi="Palatino Linotype" w:cs="Palatino Linotype"/>
          <w:b/>
        </w:rPr>
        <w:t xml:space="preserve">Considerandos Cuarto y Quinto </w:t>
      </w:r>
      <w:r w:rsidRPr="003E1DC3">
        <w:rPr>
          <w:rFonts w:ascii="Palatino Linotype" w:eastAsia="Palatino Linotype" w:hAnsi="Palatino Linotype" w:cs="Palatino Linotype"/>
        </w:rPr>
        <w:t xml:space="preserve">de esta resolución </w:t>
      </w:r>
      <w:r w:rsidRPr="003E1DC3">
        <w:rPr>
          <w:rFonts w:ascii="Palatino Linotype" w:eastAsia="Palatino Linotype" w:hAnsi="Palatino Linotype" w:cs="Palatino Linotype"/>
          <w:b/>
        </w:rPr>
        <w:t>haga entrega a</w:t>
      </w:r>
      <w:r w:rsidRPr="003E1DC3">
        <w:rPr>
          <w:rFonts w:ascii="Palatino Linotype" w:eastAsia="Palatino Linotype" w:hAnsi="Palatino Linotype" w:cs="Palatino Linotype"/>
        </w:rPr>
        <w:t xml:space="preserve"> </w:t>
      </w:r>
      <w:r w:rsidRPr="003E1DC3">
        <w:rPr>
          <w:rFonts w:ascii="Palatino Linotype" w:eastAsia="Palatino Linotype" w:hAnsi="Palatino Linotype" w:cs="Palatino Linotype"/>
          <w:b/>
        </w:rPr>
        <w:t>la Recurrente</w:t>
      </w:r>
      <w:r w:rsidRPr="003E1DC3">
        <w:rPr>
          <w:rFonts w:ascii="Palatino Linotype" w:eastAsia="Palatino Linotype" w:hAnsi="Palatino Linotype" w:cs="Palatino Linotype"/>
        </w:rPr>
        <w:t xml:space="preserve"> a través del </w:t>
      </w:r>
      <w:r w:rsidRPr="003E1DC3">
        <w:rPr>
          <w:rFonts w:ascii="Palatino Linotype" w:eastAsia="Palatino Linotype" w:hAnsi="Palatino Linotype" w:cs="Palatino Linotype"/>
          <w:b/>
        </w:rPr>
        <w:t>SAIMEX, previa búsqueda exhaustiva y razonable</w:t>
      </w:r>
      <w:r w:rsidR="00723413" w:rsidRPr="003E1DC3">
        <w:rPr>
          <w:rFonts w:ascii="Palatino Linotype" w:eastAsia="Palatino Linotype" w:hAnsi="Palatino Linotype" w:cs="Palatino Linotype"/>
          <w:b/>
        </w:rPr>
        <w:t xml:space="preserve"> y</w:t>
      </w:r>
      <w:r w:rsidR="00D90785" w:rsidRPr="003E1DC3">
        <w:rPr>
          <w:rFonts w:ascii="Palatino Linotype" w:eastAsia="Palatino Linotype" w:hAnsi="Palatino Linotype" w:cs="Palatino Linotype"/>
          <w:b/>
        </w:rPr>
        <w:t xml:space="preserve"> </w:t>
      </w:r>
      <w:r w:rsidR="00723413" w:rsidRPr="003E1DC3">
        <w:rPr>
          <w:rFonts w:ascii="Palatino Linotype" w:eastAsia="Palatino Linotype" w:hAnsi="Palatino Linotype" w:cs="Palatino Linotype"/>
          <w:b/>
        </w:rPr>
        <w:t xml:space="preserve">en </w:t>
      </w:r>
      <w:r w:rsidR="00D90785" w:rsidRPr="003E1DC3">
        <w:rPr>
          <w:rFonts w:ascii="Palatino Linotype" w:eastAsia="Palatino Linotype" w:hAnsi="Palatino Linotype" w:cs="Palatino Linotype"/>
          <w:b/>
        </w:rPr>
        <w:t>versión publica</w:t>
      </w:r>
      <w:r w:rsidRPr="003E1DC3">
        <w:rPr>
          <w:rFonts w:ascii="Palatino Linotype" w:eastAsia="Palatino Linotype" w:hAnsi="Palatino Linotype" w:cs="Palatino Linotype"/>
          <w:b/>
        </w:rPr>
        <w:t xml:space="preserve"> lo siguiente</w:t>
      </w:r>
      <w:r w:rsidRPr="003E1DC3">
        <w:rPr>
          <w:rFonts w:ascii="Palatino Linotype" w:eastAsia="Palatino Linotype" w:hAnsi="Palatino Linotype" w:cs="Palatino Linotype"/>
        </w:rPr>
        <w:t>:</w:t>
      </w:r>
    </w:p>
    <w:p w14:paraId="6EA6EDB0" w14:textId="77777777" w:rsidR="006A6808" w:rsidRPr="003E1DC3" w:rsidRDefault="006A6808"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lastRenderedPageBreak/>
        <w:t xml:space="preserve">1.- Avisos de privacidad de la Dirección de Administración, Tesorería, Presidencia, Contraloría y </w:t>
      </w:r>
      <w:proofErr w:type="gramStart"/>
      <w:r w:rsidRPr="003E1DC3">
        <w:rPr>
          <w:rFonts w:ascii="Palatino Linotype" w:eastAsia="Palatino Linotype" w:hAnsi="Palatino Linotype" w:cs="Palatino Linotype"/>
          <w:b/>
          <w:i/>
          <w:sz w:val="22"/>
          <w:szCs w:val="22"/>
        </w:rPr>
        <w:t>Secretaria</w:t>
      </w:r>
      <w:proofErr w:type="gramEnd"/>
      <w:r w:rsidRPr="003E1DC3">
        <w:rPr>
          <w:rFonts w:ascii="Palatino Linotype" w:eastAsia="Palatino Linotype" w:hAnsi="Palatino Linotype" w:cs="Palatino Linotype"/>
          <w:b/>
          <w:i/>
          <w:sz w:val="22"/>
          <w:szCs w:val="22"/>
        </w:rPr>
        <w:t xml:space="preserve"> del Ayuntamiento</w:t>
      </w:r>
      <w:r w:rsidR="00736382" w:rsidRPr="003E1DC3">
        <w:rPr>
          <w:rFonts w:ascii="Palatino Linotype" w:eastAsia="Palatino Linotype" w:hAnsi="Palatino Linotype" w:cs="Palatino Linotype"/>
          <w:b/>
          <w:i/>
          <w:sz w:val="22"/>
          <w:szCs w:val="22"/>
        </w:rPr>
        <w:t>, vigentes al diecisiete de junio de dos mil veintidós.</w:t>
      </w:r>
    </w:p>
    <w:p w14:paraId="14F96EF4" w14:textId="77777777" w:rsidR="006A6808" w:rsidRPr="003E1DC3" w:rsidRDefault="006A6808"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p>
    <w:p w14:paraId="40223D6A" w14:textId="77777777" w:rsidR="006A6808" w:rsidRPr="003E1DC3" w:rsidRDefault="006A6808"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 xml:space="preserve">2.- Título Profesional de la Licenciatura en Ciencias de la Comunicación </w:t>
      </w:r>
      <w:r w:rsidR="002C546B" w:rsidRPr="003E1DC3">
        <w:rPr>
          <w:rFonts w:ascii="Palatino Linotype" w:eastAsia="Palatino Linotype" w:hAnsi="Palatino Linotype" w:cs="Palatino Linotype"/>
          <w:b/>
          <w:i/>
          <w:sz w:val="22"/>
          <w:szCs w:val="22"/>
        </w:rPr>
        <w:t>y Carta de Pasante de</w:t>
      </w:r>
      <w:r w:rsidRPr="003E1DC3">
        <w:rPr>
          <w:rFonts w:ascii="Palatino Linotype" w:eastAsia="Palatino Linotype" w:hAnsi="Palatino Linotype" w:cs="Palatino Linotype"/>
          <w:b/>
          <w:i/>
          <w:sz w:val="22"/>
          <w:szCs w:val="22"/>
        </w:rPr>
        <w:t xml:space="preserve"> la Maestría en Administración Pública del </w:t>
      </w:r>
      <w:proofErr w:type="gramStart"/>
      <w:r w:rsidRPr="003E1DC3">
        <w:rPr>
          <w:rFonts w:ascii="Palatino Linotype" w:eastAsia="Palatino Linotype" w:hAnsi="Palatino Linotype" w:cs="Palatino Linotype"/>
          <w:b/>
          <w:i/>
          <w:sz w:val="22"/>
          <w:szCs w:val="22"/>
        </w:rPr>
        <w:t>Secretario</w:t>
      </w:r>
      <w:proofErr w:type="gramEnd"/>
      <w:r w:rsidRPr="003E1DC3">
        <w:rPr>
          <w:rFonts w:ascii="Palatino Linotype" w:eastAsia="Palatino Linotype" w:hAnsi="Palatino Linotype" w:cs="Palatino Linotype"/>
          <w:b/>
          <w:i/>
          <w:sz w:val="22"/>
          <w:szCs w:val="22"/>
        </w:rPr>
        <w:t xml:space="preserve"> Particular de Presidencia, remitidos en respuesta de manera clara, legible y accesible.</w:t>
      </w:r>
    </w:p>
    <w:p w14:paraId="7C9ADCE0" w14:textId="77777777" w:rsidR="006A6808" w:rsidRPr="003E1DC3" w:rsidRDefault="006A6808"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p>
    <w:p w14:paraId="5C18879E" w14:textId="77777777" w:rsidR="006A6808" w:rsidRPr="003E1DC3" w:rsidRDefault="006A6808"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 xml:space="preserve">3.- Título Profesional de la </w:t>
      </w:r>
      <w:proofErr w:type="gramStart"/>
      <w:r w:rsidRPr="003E1DC3">
        <w:rPr>
          <w:rFonts w:ascii="Palatino Linotype" w:eastAsia="Palatino Linotype" w:hAnsi="Palatino Linotype" w:cs="Palatino Linotype"/>
          <w:b/>
          <w:i/>
          <w:sz w:val="22"/>
          <w:szCs w:val="22"/>
        </w:rPr>
        <w:t>Directora</w:t>
      </w:r>
      <w:proofErr w:type="gramEnd"/>
      <w:r w:rsidRPr="003E1DC3">
        <w:rPr>
          <w:rFonts w:ascii="Palatino Linotype" w:eastAsia="Palatino Linotype" w:hAnsi="Palatino Linotype" w:cs="Palatino Linotype"/>
          <w:b/>
          <w:i/>
          <w:sz w:val="22"/>
          <w:szCs w:val="22"/>
        </w:rPr>
        <w:t xml:space="preserve"> de Desarrollo Económico, Titular de la Unidad de Transparencia y Secretario del Ayuntamient</w:t>
      </w:r>
      <w:r w:rsidR="004A064B" w:rsidRPr="003E1DC3">
        <w:rPr>
          <w:rFonts w:ascii="Palatino Linotype" w:eastAsia="Palatino Linotype" w:hAnsi="Palatino Linotype" w:cs="Palatino Linotype"/>
          <w:b/>
          <w:i/>
          <w:sz w:val="22"/>
          <w:szCs w:val="22"/>
        </w:rPr>
        <w:t>o, en funciones al diecisiete de junio de dos mil veintidós.</w:t>
      </w:r>
    </w:p>
    <w:p w14:paraId="3417972F" w14:textId="77777777" w:rsidR="006A6808" w:rsidRPr="003E1DC3" w:rsidRDefault="006A6808"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p>
    <w:p w14:paraId="080FB74D" w14:textId="77777777" w:rsidR="004A57E7" w:rsidRPr="003E1DC3" w:rsidRDefault="006A6808"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4.-</w:t>
      </w:r>
      <w:r w:rsidR="004A57E7" w:rsidRPr="003E1DC3">
        <w:rPr>
          <w:rFonts w:ascii="Palatino Linotype" w:eastAsia="Palatino Linotype" w:hAnsi="Palatino Linotype" w:cs="Palatino Linotype"/>
          <w:b/>
          <w:i/>
          <w:sz w:val="22"/>
          <w:szCs w:val="22"/>
        </w:rPr>
        <w:t xml:space="preserve"> </w:t>
      </w:r>
      <w:r w:rsidR="004A064B" w:rsidRPr="003E1DC3">
        <w:rPr>
          <w:rFonts w:ascii="Palatino Linotype" w:eastAsia="Palatino Linotype" w:hAnsi="Palatino Linotype" w:cs="Palatino Linotype"/>
          <w:b/>
          <w:i/>
          <w:sz w:val="22"/>
          <w:szCs w:val="22"/>
        </w:rPr>
        <w:t xml:space="preserve">Certificación de competencia laboral de la </w:t>
      </w:r>
      <w:proofErr w:type="gramStart"/>
      <w:r w:rsidR="004A064B" w:rsidRPr="003E1DC3">
        <w:rPr>
          <w:rFonts w:ascii="Palatino Linotype" w:eastAsia="Palatino Linotype" w:hAnsi="Palatino Linotype" w:cs="Palatino Linotype"/>
          <w:b/>
          <w:i/>
          <w:sz w:val="22"/>
          <w:szCs w:val="22"/>
        </w:rPr>
        <w:t>Directora</w:t>
      </w:r>
      <w:proofErr w:type="gramEnd"/>
      <w:r w:rsidR="004A064B" w:rsidRPr="003E1DC3">
        <w:rPr>
          <w:rFonts w:ascii="Palatino Linotype" w:eastAsia="Palatino Linotype" w:hAnsi="Palatino Linotype" w:cs="Palatino Linotype"/>
          <w:b/>
          <w:i/>
          <w:sz w:val="22"/>
          <w:szCs w:val="22"/>
        </w:rPr>
        <w:t xml:space="preserve"> de Desarrollo Económico en funciones al diecisiete de junio de dos mil veintidós.</w:t>
      </w:r>
    </w:p>
    <w:p w14:paraId="5DF7B48D" w14:textId="77777777" w:rsidR="004A57E7" w:rsidRPr="003E1DC3" w:rsidRDefault="004A57E7"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p>
    <w:p w14:paraId="02D66C2E" w14:textId="77777777" w:rsidR="006A6808" w:rsidRPr="003E1DC3" w:rsidRDefault="004A57E7"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 xml:space="preserve">5.- </w:t>
      </w:r>
      <w:r w:rsidR="006A6808" w:rsidRPr="003E1DC3">
        <w:rPr>
          <w:rFonts w:ascii="Palatino Linotype" w:eastAsia="Palatino Linotype" w:hAnsi="Palatino Linotype" w:cs="Palatino Linotype"/>
          <w:b/>
          <w:i/>
          <w:sz w:val="22"/>
          <w:szCs w:val="22"/>
        </w:rPr>
        <w:t>Acta de Instalación del Comité de Transparencia</w:t>
      </w:r>
      <w:r w:rsidR="00793F58" w:rsidRPr="003E1DC3">
        <w:rPr>
          <w:rFonts w:ascii="Palatino Linotype" w:eastAsia="Palatino Linotype" w:hAnsi="Palatino Linotype" w:cs="Palatino Linotype"/>
          <w:b/>
          <w:i/>
          <w:sz w:val="22"/>
          <w:szCs w:val="22"/>
        </w:rPr>
        <w:t xml:space="preserve"> </w:t>
      </w:r>
      <w:r w:rsidR="008C4070" w:rsidRPr="003E1DC3">
        <w:rPr>
          <w:rFonts w:ascii="Palatino Linotype" w:eastAsia="Palatino Linotype" w:hAnsi="Palatino Linotype" w:cs="Palatino Linotype"/>
          <w:b/>
          <w:i/>
          <w:sz w:val="22"/>
          <w:szCs w:val="22"/>
        </w:rPr>
        <w:t xml:space="preserve">de la actual administración. </w:t>
      </w:r>
    </w:p>
    <w:p w14:paraId="7700C3D9" w14:textId="77777777" w:rsidR="006A6808" w:rsidRPr="003E1DC3" w:rsidRDefault="006A6808"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p>
    <w:p w14:paraId="7366634D" w14:textId="77777777" w:rsidR="00627714" w:rsidRPr="003E1DC3" w:rsidRDefault="004A57E7" w:rsidP="006A6808">
      <w:pPr>
        <w:pBdr>
          <w:top w:val="nil"/>
          <w:left w:val="nil"/>
          <w:bottom w:val="nil"/>
          <w:right w:val="nil"/>
          <w:between w:val="nil"/>
        </w:pBdr>
        <w:ind w:left="567" w:right="567"/>
        <w:jc w:val="both"/>
        <w:rPr>
          <w:rFonts w:ascii="Palatino Linotype" w:eastAsia="Palatino Linotype" w:hAnsi="Palatino Linotype" w:cs="Palatino Linotype"/>
          <w:b/>
          <w:i/>
          <w:sz w:val="22"/>
          <w:szCs w:val="22"/>
        </w:rPr>
      </w:pPr>
      <w:r w:rsidRPr="003E1DC3">
        <w:rPr>
          <w:rFonts w:ascii="Palatino Linotype" w:eastAsia="Palatino Linotype" w:hAnsi="Palatino Linotype" w:cs="Palatino Linotype"/>
          <w:b/>
          <w:i/>
          <w:sz w:val="22"/>
          <w:szCs w:val="22"/>
        </w:rPr>
        <w:t>6</w:t>
      </w:r>
      <w:r w:rsidR="006A6808" w:rsidRPr="003E1DC3">
        <w:rPr>
          <w:rFonts w:ascii="Palatino Linotype" w:eastAsia="Palatino Linotype" w:hAnsi="Palatino Linotype" w:cs="Palatino Linotype"/>
          <w:b/>
          <w:i/>
          <w:sz w:val="22"/>
          <w:szCs w:val="22"/>
        </w:rPr>
        <w:t>.- Recibos de nómina de todo el personal adscrito al Sujeto Obligado, correspondiente a la primera y segunda quincena de mayo de dos mil veintidós.</w:t>
      </w:r>
    </w:p>
    <w:p w14:paraId="39FC817A" w14:textId="77777777" w:rsidR="00793F58" w:rsidRPr="003E1DC3" w:rsidRDefault="00793F58" w:rsidP="00EC59B8">
      <w:pPr>
        <w:pBdr>
          <w:top w:val="nil"/>
          <w:left w:val="nil"/>
          <w:bottom w:val="nil"/>
          <w:right w:val="nil"/>
          <w:between w:val="nil"/>
        </w:pBdr>
        <w:ind w:right="567"/>
        <w:jc w:val="both"/>
        <w:rPr>
          <w:rFonts w:ascii="Palatino Linotype" w:eastAsia="Palatino Linotype" w:hAnsi="Palatino Linotype" w:cs="Palatino Linotype"/>
          <w:b/>
          <w:i/>
        </w:rPr>
      </w:pPr>
    </w:p>
    <w:p w14:paraId="26FFEC94" w14:textId="77777777" w:rsidR="003E5CC4" w:rsidRPr="003E1DC3" w:rsidRDefault="00582170" w:rsidP="006A6808">
      <w:pPr>
        <w:ind w:left="567" w:right="709"/>
        <w:jc w:val="both"/>
        <w:rPr>
          <w:rFonts w:ascii="Palatino Linotype" w:eastAsia="Palatino Linotype" w:hAnsi="Palatino Linotype" w:cs="Palatino Linotype"/>
          <w:i/>
          <w:sz w:val="22"/>
          <w:szCs w:val="22"/>
        </w:rPr>
      </w:pPr>
      <w:bookmarkStart w:id="3" w:name="_heading=h.30j0zll" w:colFirst="0" w:colLast="0"/>
      <w:bookmarkEnd w:id="3"/>
      <w:r w:rsidRPr="003E1DC3">
        <w:rPr>
          <w:rFonts w:ascii="Palatino Linotype" w:eastAsia="Palatino Linotype" w:hAnsi="Palatino Linotype" w:cs="Palatino Linotype"/>
          <w:i/>
          <w:sz w:val="22"/>
          <w:szCs w:val="22"/>
        </w:rPr>
        <w:t xml:space="preserve">Para la entrega de los documentos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3E1DC3">
        <w:rPr>
          <w:rFonts w:ascii="Palatino Linotype" w:eastAsia="Palatino Linotype" w:hAnsi="Palatino Linotype" w:cs="Palatino Linotype"/>
          <w:b/>
          <w:i/>
          <w:sz w:val="22"/>
          <w:szCs w:val="22"/>
        </w:rPr>
        <w:t>la parte</w:t>
      </w:r>
      <w:r w:rsidRPr="003E1DC3">
        <w:rPr>
          <w:rFonts w:ascii="Palatino Linotype" w:eastAsia="Palatino Linotype" w:hAnsi="Palatino Linotype" w:cs="Palatino Linotype"/>
          <w:i/>
          <w:sz w:val="22"/>
          <w:szCs w:val="22"/>
        </w:rPr>
        <w:t xml:space="preserve"> </w:t>
      </w:r>
      <w:r w:rsidRPr="003E1DC3">
        <w:rPr>
          <w:rFonts w:ascii="Palatino Linotype" w:eastAsia="Palatino Linotype" w:hAnsi="Palatino Linotype" w:cs="Palatino Linotype"/>
          <w:b/>
          <w:i/>
          <w:sz w:val="22"/>
          <w:szCs w:val="22"/>
        </w:rPr>
        <w:t>Recurrente</w:t>
      </w:r>
      <w:r w:rsidRPr="003E1DC3">
        <w:rPr>
          <w:rFonts w:ascii="Palatino Linotype" w:eastAsia="Palatino Linotype" w:hAnsi="Palatino Linotype" w:cs="Palatino Linotype"/>
          <w:i/>
          <w:sz w:val="22"/>
          <w:szCs w:val="22"/>
        </w:rPr>
        <w:t>.</w:t>
      </w:r>
    </w:p>
    <w:p w14:paraId="4323B9A4" w14:textId="77777777" w:rsidR="00627714" w:rsidRPr="003E1DC3" w:rsidRDefault="00582170" w:rsidP="00727D5F">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En el supuesto que la inf</w:t>
      </w:r>
      <w:r w:rsidR="003E5CC4" w:rsidRPr="003E1DC3">
        <w:rPr>
          <w:rFonts w:ascii="Palatino Linotype" w:eastAsia="Palatino Linotype" w:hAnsi="Palatino Linotype" w:cs="Palatino Linotype"/>
          <w:i/>
          <w:sz w:val="22"/>
          <w:szCs w:val="22"/>
        </w:rPr>
        <w:t xml:space="preserve">ormación </w:t>
      </w:r>
      <w:r w:rsidR="003D1514" w:rsidRPr="003E1DC3">
        <w:rPr>
          <w:rFonts w:ascii="Palatino Linotype" w:eastAsia="Palatino Linotype" w:hAnsi="Palatino Linotype" w:cs="Palatino Linotype"/>
          <w:i/>
          <w:sz w:val="22"/>
          <w:szCs w:val="22"/>
        </w:rPr>
        <w:t xml:space="preserve">que se ordena entregar </w:t>
      </w:r>
      <w:r w:rsidR="006A6808" w:rsidRPr="003E1DC3">
        <w:rPr>
          <w:rFonts w:ascii="Palatino Linotype" w:eastAsia="Palatino Linotype" w:hAnsi="Palatino Linotype" w:cs="Palatino Linotype"/>
          <w:i/>
          <w:sz w:val="22"/>
          <w:szCs w:val="22"/>
        </w:rPr>
        <w:t>en los</w:t>
      </w:r>
      <w:r w:rsidR="003E5CC4" w:rsidRPr="003E1DC3">
        <w:rPr>
          <w:rFonts w:ascii="Palatino Linotype" w:eastAsia="Palatino Linotype" w:hAnsi="Palatino Linotype" w:cs="Palatino Linotype"/>
          <w:i/>
          <w:sz w:val="22"/>
          <w:szCs w:val="22"/>
        </w:rPr>
        <w:t xml:space="preserve"> numeral</w:t>
      </w:r>
      <w:r w:rsidR="006A6808" w:rsidRPr="003E1DC3">
        <w:rPr>
          <w:rFonts w:ascii="Palatino Linotype" w:eastAsia="Palatino Linotype" w:hAnsi="Palatino Linotype" w:cs="Palatino Linotype"/>
          <w:i/>
          <w:sz w:val="22"/>
          <w:szCs w:val="22"/>
        </w:rPr>
        <w:t>es 3</w:t>
      </w:r>
      <w:r w:rsidR="00EC59B8" w:rsidRPr="003E1DC3">
        <w:rPr>
          <w:rFonts w:ascii="Palatino Linotype" w:eastAsia="Palatino Linotype" w:hAnsi="Palatino Linotype" w:cs="Palatino Linotype"/>
          <w:i/>
          <w:sz w:val="22"/>
          <w:szCs w:val="22"/>
        </w:rPr>
        <w:t xml:space="preserve">, </w:t>
      </w:r>
      <w:r w:rsidR="006A6808" w:rsidRPr="003E1DC3">
        <w:rPr>
          <w:rFonts w:ascii="Palatino Linotype" w:eastAsia="Palatino Linotype" w:hAnsi="Palatino Linotype" w:cs="Palatino Linotype"/>
          <w:i/>
          <w:sz w:val="22"/>
          <w:szCs w:val="22"/>
        </w:rPr>
        <w:t xml:space="preserve">4 </w:t>
      </w:r>
      <w:r w:rsidR="00EC59B8" w:rsidRPr="003E1DC3">
        <w:rPr>
          <w:rFonts w:ascii="Palatino Linotype" w:eastAsia="Palatino Linotype" w:hAnsi="Palatino Linotype" w:cs="Palatino Linotype"/>
          <w:i/>
          <w:sz w:val="22"/>
          <w:szCs w:val="22"/>
        </w:rPr>
        <w:t xml:space="preserve">y 5 </w:t>
      </w:r>
      <w:r w:rsidRPr="003E1DC3">
        <w:rPr>
          <w:rFonts w:ascii="Palatino Linotype" w:eastAsia="Palatino Linotype" w:hAnsi="Palatino Linotype" w:cs="Palatino Linotype"/>
          <w:i/>
          <w:sz w:val="22"/>
          <w:szCs w:val="22"/>
        </w:rPr>
        <w:t xml:space="preserve">no obre en los archivos del </w:t>
      </w:r>
      <w:r w:rsidRPr="003E1DC3">
        <w:rPr>
          <w:rFonts w:ascii="Palatino Linotype" w:eastAsia="Palatino Linotype" w:hAnsi="Palatino Linotype" w:cs="Palatino Linotype"/>
          <w:b/>
          <w:i/>
          <w:sz w:val="22"/>
          <w:szCs w:val="22"/>
        </w:rPr>
        <w:t xml:space="preserve">Sujeto Obligado, </w:t>
      </w:r>
      <w:r w:rsidRPr="003E1DC3">
        <w:rPr>
          <w:rFonts w:ascii="Palatino Linotype" w:eastAsia="Palatino Linotype" w:hAnsi="Palatino Linotype" w:cs="Palatino Linotype"/>
          <w:i/>
          <w:sz w:val="22"/>
          <w:szCs w:val="22"/>
        </w:rPr>
        <w:t xml:space="preserve">por no haberse generado deberá hacerlo del conocimiento de la parte </w:t>
      </w:r>
      <w:r w:rsidRPr="003E1DC3">
        <w:rPr>
          <w:rFonts w:ascii="Palatino Linotype" w:eastAsia="Palatino Linotype" w:hAnsi="Palatino Linotype" w:cs="Palatino Linotype"/>
          <w:b/>
          <w:i/>
          <w:sz w:val="22"/>
          <w:szCs w:val="22"/>
        </w:rPr>
        <w:t>Recurrente</w:t>
      </w:r>
      <w:r w:rsidRPr="003E1DC3">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4C95942E" w14:textId="77777777" w:rsidR="00981FEB" w:rsidRPr="003E1DC3" w:rsidRDefault="00981FEB" w:rsidP="008C4070">
      <w:pPr>
        <w:spacing w:before="240" w:after="240" w:line="276" w:lineRule="auto"/>
        <w:ind w:left="567" w:right="851"/>
        <w:jc w:val="both"/>
        <w:rPr>
          <w:rFonts w:ascii="Palatino Linotype" w:eastAsia="Palatino Linotype" w:hAnsi="Palatino Linotype" w:cs="Palatino Linotype"/>
          <w:i/>
          <w:sz w:val="22"/>
          <w:szCs w:val="22"/>
        </w:rPr>
      </w:pPr>
      <w:r w:rsidRPr="003E1DC3">
        <w:rPr>
          <w:rFonts w:ascii="Palatino Linotype" w:eastAsia="Palatino Linotype" w:hAnsi="Palatino Linotype" w:cs="Palatino Linotype"/>
          <w:i/>
          <w:sz w:val="22"/>
          <w:szCs w:val="22"/>
        </w:rPr>
        <w:t xml:space="preserve">Para el caso de que la información que se ordena en el numeral 2, no pueda entregarse legible y clara, el particular podrá acudir a las oficinas del </w:t>
      </w:r>
      <w:r w:rsidRPr="003E1DC3">
        <w:rPr>
          <w:rFonts w:ascii="Palatino Linotype" w:eastAsia="Palatino Linotype" w:hAnsi="Palatino Linotype" w:cs="Palatino Linotype"/>
          <w:b/>
          <w:i/>
          <w:sz w:val="22"/>
          <w:szCs w:val="22"/>
        </w:rPr>
        <w:t>Sujeto Obligado</w:t>
      </w:r>
      <w:r w:rsidRPr="003E1DC3">
        <w:rPr>
          <w:rFonts w:ascii="Palatino Linotype" w:eastAsia="Palatino Linotype" w:hAnsi="Palatino Linotype" w:cs="Palatino Linotype"/>
          <w:i/>
          <w:sz w:val="22"/>
          <w:szCs w:val="22"/>
        </w:rPr>
        <w:t xml:space="preserve">, para que consulte de manera física la información, por lo cual el </w:t>
      </w:r>
      <w:r w:rsidRPr="003E1DC3">
        <w:rPr>
          <w:rFonts w:ascii="Palatino Linotype" w:eastAsia="Palatino Linotype" w:hAnsi="Palatino Linotype" w:cs="Palatino Linotype"/>
          <w:b/>
          <w:i/>
          <w:sz w:val="22"/>
          <w:szCs w:val="22"/>
        </w:rPr>
        <w:t>Sujeto Obligado</w:t>
      </w:r>
      <w:r w:rsidRPr="003E1DC3">
        <w:rPr>
          <w:rFonts w:ascii="Palatino Linotype" w:eastAsia="Palatino Linotype" w:hAnsi="Palatino Linotype" w:cs="Palatino Linotype"/>
          <w:i/>
          <w:sz w:val="22"/>
          <w:szCs w:val="22"/>
        </w:rPr>
        <w:t>, deberá señalar día, hora y lugar, para la consulta física, debiendo precisar las medidas necesarias para el cumplimiento de</w:t>
      </w:r>
      <w:r w:rsidR="008C4070" w:rsidRPr="003E1DC3">
        <w:rPr>
          <w:rFonts w:ascii="Palatino Linotype" w:eastAsia="Palatino Linotype" w:hAnsi="Palatino Linotype" w:cs="Palatino Linotype"/>
          <w:i/>
          <w:sz w:val="22"/>
          <w:szCs w:val="22"/>
        </w:rPr>
        <w:t xml:space="preserve"> la entrega de la información. </w:t>
      </w:r>
    </w:p>
    <w:p w14:paraId="21628D1E"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b/>
        </w:rPr>
        <w:lastRenderedPageBreak/>
        <w:t>Tercero.</w:t>
      </w:r>
      <w:r w:rsidRPr="003E1DC3">
        <w:rPr>
          <w:rFonts w:ascii="Palatino Linotype" w:eastAsia="Palatino Linotype" w:hAnsi="Palatino Linotype" w:cs="Palatino Linotype"/>
          <w:b/>
          <w:sz w:val="28"/>
          <w:szCs w:val="28"/>
        </w:rPr>
        <w:t xml:space="preserve">  </w:t>
      </w:r>
      <w:r w:rsidRPr="003E1DC3">
        <w:rPr>
          <w:rFonts w:ascii="Palatino Linotype" w:eastAsia="Palatino Linotype" w:hAnsi="Palatino Linotype" w:cs="Palatino Linotype"/>
          <w:b/>
        </w:rPr>
        <w:t>Notifíquese,</w:t>
      </w:r>
      <w:r w:rsidRPr="003E1DC3">
        <w:rPr>
          <w:rFonts w:ascii="Palatino Linotype" w:eastAsia="Palatino Linotype" w:hAnsi="Palatino Linotype" w:cs="Palatino Linotype"/>
          <w:b/>
          <w:sz w:val="28"/>
          <w:szCs w:val="28"/>
        </w:rPr>
        <w:t xml:space="preserve"> </w:t>
      </w:r>
      <w:r w:rsidRPr="003E1DC3">
        <w:rPr>
          <w:rFonts w:ascii="Palatino Linotype" w:eastAsia="Palatino Linotype" w:hAnsi="Palatino Linotype" w:cs="Palatino Linotype"/>
        </w:rPr>
        <w:t xml:space="preserve">al </w:t>
      </w:r>
      <w:proofErr w:type="gramStart"/>
      <w:r w:rsidRPr="003E1DC3">
        <w:rPr>
          <w:rFonts w:ascii="Palatino Linotype" w:eastAsia="Palatino Linotype" w:hAnsi="Palatino Linotype" w:cs="Palatino Linotype"/>
        </w:rPr>
        <w:t>Responsable</w:t>
      </w:r>
      <w:proofErr w:type="gramEnd"/>
      <w:r w:rsidRPr="003E1DC3">
        <w:rPr>
          <w:rFonts w:ascii="Palatino Linotype" w:eastAsia="Palatino Linotype" w:hAnsi="Palatino Linotype" w:cs="Palatino Linotype"/>
        </w:rPr>
        <w:t xml:space="preserv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CCC7AA8"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b/>
        </w:rPr>
        <w:t>Cuarto.</w:t>
      </w:r>
      <w:r w:rsidRPr="003E1DC3">
        <w:rPr>
          <w:rFonts w:ascii="Palatino Linotype" w:eastAsia="Palatino Linotype" w:hAnsi="Palatino Linotype" w:cs="Palatino Linotype"/>
          <w:b/>
          <w:sz w:val="28"/>
          <w:szCs w:val="28"/>
        </w:rPr>
        <w:t xml:space="preserve"> </w:t>
      </w:r>
      <w:r w:rsidRPr="003E1DC3">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B8A792A" w14:textId="77777777" w:rsidR="00627714" w:rsidRPr="003E1DC3" w:rsidRDefault="00582170">
      <w:pPr>
        <w:spacing w:before="240" w:after="240" w:line="360" w:lineRule="auto"/>
        <w:jc w:val="both"/>
        <w:rPr>
          <w:rFonts w:ascii="Palatino Linotype" w:eastAsia="Palatino Linotype" w:hAnsi="Palatino Linotype" w:cs="Palatino Linotype"/>
        </w:rPr>
      </w:pPr>
      <w:r w:rsidRPr="003E1DC3">
        <w:rPr>
          <w:rFonts w:ascii="Palatino Linotype" w:eastAsia="Palatino Linotype" w:hAnsi="Palatino Linotype" w:cs="Palatino Linotype"/>
          <w:b/>
        </w:rPr>
        <w:t xml:space="preserve">Quinto. Notifíquese, </w:t>
      </w:r>
      <w:r w:rsidRPr="003E1DC3">
        <w:rPr>
          <w:rFonts w:ascii="Palatino Linotype" w:eastAsia="Palatino Linotype" w:hAnsi="Palatino Linotype" w:cs="Palatino Linotype"/>
        </w:rPr>
        <w:t xml:space="preserve">a </w:t>
      </w:r>
      <w:r w:rsidRPr="003E1DC3">
        <w:rPr>
          <w:rFonts w:ascii="Palatino Linotype" w:eastAsia="Palatino Linotype" w:hAnsi="Palatino Linotype" w:cs="Palatino Linotype"/>
          <w:b/>
        </w:rPr>
        <w:t>la Recurrente</w:t>
      </w:r>
      <w:r w:rsidRPr="003E1DC3">
        <w:rPr>
          <w:rFonts w:ascii="Palatino Linotype" w:eastAsia="Palatino Linotype" w:hAnsi="Palatino Linotype" w:cs="Palatino Linotype"/>
        </w:rPr>
        <w:t xml:space="preserve"> </w:t>
      </w:r>
      <w:r w:rsidRPr="003E1DC3">
        <w:rPr>
          <w:rFonts w:ascii="Palatino Linotype" w:eastAsia="Palatino Linotype" w:hAnsi="Palatino Linotype" w:cs="Palatino Linotype"/>
          <w:b/>
        </w:rPr>
        <w:t xml:space="preserve">vía SAIMEX </w:t>
      </w:r>
      <w:r w:rsidRPr="003E1DC3">
        <w:rPr>
          <w:rFonts w:ascii="Palatino Linotype" w:eastAsia="Palatino Linotype" w:hAnsi="Palatino Linotype" w:cs="Palatino Linotype"/>
        </w:rPr>
        <w:t xml:space="preserve">la presente resolución, así como que podrá impugnarla vía </w:t>
      </w:r>
      <w:r w:rsidRPr="003E1DC3">
        <w:rPr>
          <w:rFonts w:ascii="Palatino Linotype" w:eastAsia="Palatino Linotype" w:hAnsi="Palatino Linotype" w:cs="Palatino Linotype"/>
          <w:b/>
        </w:rPr>
        <w:t>Juicio de Amparo</w:t>
      </w:r>
      <w:r w:rsidRPr="003E1DC3">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w:t>
      </w:r>
    </w:p>
    <w:p w14:paraId="7A571CF1" w14:textId="77777777" w:rsidR="00723413" w:rsidRPr="003E1DC3" w:rsidRDefault="00723413" w:rsidP="00723413">
      <w:pPr>
        <w:widowControl w:val="0"/>
        <w:tabs>
          <w:tab w:val="left" w:pos="1701"/>
        </w:tabs>
        <w:spacing w:before="240" w:after="240" w:line="360" w:lineRule="auto"/>
        <w:ind w:right="49"/>
        <w:jc w:val="both"/>
        <w:rPr>
          <w:rFonts w:ascii="Palatino Linotype" w:eastAsia="Palatino Linotype" w:hAnsi="Palatino Linotype" w:cs="Palatino Linotype"/>
          <w:lang w:eastAsia="es-ES"/>
        </w:rPr>
      </w:pPr>
      <w:r w:rsidRPr="003E1DC3">
        <w:rPr>
          <w:rFonts w:ascii="Palatino Linotype" w:eastAsia="Palatino Linotype" w:hAnsi="Palatino Linotype" w:cs="Palatino Linotype"/>
          <w:b/>
          <w:lang w:eastAsia="es-ES"/>
        </w:rPr>
        <w:t>Sexto</w:t>
      </w:r>
      <w:r w:rsidRPr="003E1DC3">
        <w:rPr>
          <w:rFonts w:ascii="Palatino Linotype" w:eastAsia="Palatino Linotype" w:hAnsi="Palatino Linotype" w:cs="Palatino Linotype"/>
          <w:lang w:eastAsia="es-ES"/>
        </w:rPr>
        <w:t xml:space="preserve">. </w:t>
      </w:r>
      <w:r w:rsidRPr="003E1DC3">
        <w:rPr>
          <w:rFonts w:ascii="Palatino Linotype" w:eastAsia="Palatino Linotype" w:hAnsi="Palatino Linotype" w:cs="Palatino Linotype"/>
          <w:b/>
          <w:lang w:eastAsia="es-ES"/>
        </w:rPr>
        <w:t xml:space="preserve">Gírese oficio </w:t>
      </w:r>
      <w:r w:rsidRPr="003E1DC3">
        <w:rPr>
          <w:rFonts w:ascii="Palatino Linotype" w:eastAsia="Palatino Linotype" w:hAnsi="Palatino Linotype" w:cs="Palatino Linotype"/>
          <w:lang w:eastAsia="es-ES"/>
        </w:rPr>
        <w:t xml:space="preserve">a la </w:t>
      </w:r>
      <w:r w:rsidRPr="003E1DC3">
        <w:rPr>
          <w:rFonts w:ascii="Palatino Linotype" w:eastAsia="Palatino Linotype" w:hAnsi="Palatino Linotype" w:cs="Palatino Linotype"/>
          <w:b/>
          <w:lang w:eastAsia="es-ES"/>
        </w:rPr>
        <w:t>Dirección General de Protección de Datos Personales</w:t>
      </w:r>
      <w:r w:rsidRPr="003E1DC3">
        <w:rPr>
          <w:rFonts w:ascii="Palatino Linotype" w:eastAsia="Palatino Linotype" w:hAnsi="Palatino Linotype" w:cs="Palatino Linotype"/>
          <w:lang w:eastAsia="es-ES"/>
        </w:rPr>
        <w:t xml:space="preserve"> en atención al artículo 82, fracción XXVII de la Ley de Protección de Datos Personales del Estado de México y Municipios, a fin de que determine lo conducente en términos del </w:t>
      </w:r>
      <w:r w:rsidRPr="003E1DC3">
        <w:rPr>
          <w:rFonts w:ascii="Palatino Linotype" w:eastAsia="Palatino Linotype" w:hAnsi="Palatino Linotype" w:cs="Palatino Linotype"/>
          <w:b/>
          <w:lang w:eastAsia="es-ES"/>
        </w:rPr>
        <w:t>Considerando</w:t>
      </w:r>
      <w:r w:rsidRPr="003E1DC3">
        <w:rPr>
          <w:rFonts w:ascii="Palatino Linotype" w:eastAsia="Palatino Linotype" w:hAnsi="Palatino Linotype" w:cs="Palatino Linotype"/>
          <w:lang w:eastAsia="es-ES"/>
        </w:rPr>
        <w:t xml:space="preserve"> </w:t>
      </w:r>
      <w:r w:rsidRPr="003E1DC3">
        <w:rPr>
          <w:rFonts w:ascii="Palatino Linotype" w:eastAsia="Palatino Linotype" w:hAnsi="Palatino Linotype" w:cs="Palatino Linotype"/>
          <w:b/>
          <w:lang w:eastAsia="es-ES"/>
        </w:rPr>
        <w:t xml:space="preserve">Cuarto </w:t>
      </w:r>
      <w:r w:rsidRPr="003E1DC3">
        <w:rPr>
          <w:rFonts w:ascii="Palatino Linotype" w:eastAsia="Palatino Linotype" w:hAnsi="Palatino Linotype" w:cs="Palatino Linotype"/>
          <w:lang w:eastAsia="es-ES"/>
        </w:rPr>
        <w:t>de la presente resolución.</w:t>
      </w:r>
    </w:p>
    <w:p w14:paraId="7AFE3DD6" w14:textId="77777777" w:rsidR="00627714" w:rsidRPr="003E1DC3" w:rsidRDefault="00582170">
      <w:pPr>
        <w:spacing w:before="240" w:after="240" w:line="360" w:lineRule="auto"/>
        <w:jc w:val="both"/>
        <w:rPr>
          <w:rFonts w:ascii="Palatino Linotype" w:eastAsia="Palatino Linotype" w:hAnsi="Palatino Linotype" w:cs="Palatino Linotype"/>
        </w:rPr>
        <w:sectPr w:rsidR="00627714" w:rsidRPr="003E1DC3">
          <w:headerReference w:type="default" r:id="rId24"/>
          <w:footerReference w:type="default" r:id="rId25"/>
          <w:headerReference w:type="first" r:id="rId26"/>
          <w:footerReference w:type="first" r:id="rId27"/>
          <w:pgSz w:w="12240" w:h="15840"/>
          <w:pgMar w:top="1417" w:right="1750" w:bottom="1417" w:left="1701" w:header="709" w:footer="709" w:gutter="0"/>
          <w:pgNumType w:start="1"/>
          <w:cols w:space="720"/>
          <w:titlePg/>
        </w:sectPr>
      </w:pPr>
      <w:bookmarkStart w:id="4" w:name="_heading=h.gjdgxs" w:colFirst="0" w:colLast="0"/>
      <w:bookmarkEnd w:id="4"/>
      <w:r w:rsidRPr="003E1DC3">
        <w:rPr>
          <w:rFonts w:ascii="Palatino Linotype" w:eastAsia="Palatino Linotype" w:hAnsi="Palatino Linotype" w:cs="Palatino Linotype"/>
        </w:rPr>
        <w:t xml:space="preserve">ASÍ LO RESUELVE, POR </w:t>
      </w:r>
      <w:r w:rsidR="008C0823" w:rsidRPr="003E1DC3">
        <w:rPr>
          <w:rFonts w:ascii="Palatino Linotype" w:eastAsia="Palatino Linotype" w:hAnsi="Palatino Linotype" w:cs="Palatino Linotype"/>
        </w:rPr>
        <w:t xml:space="preserve">MAYORÍA </w:t>
      </w:r>
      <w:r w:rsidRPr="003E1DC3">
        <w:rPr>
          <w:rFonts w:ascii="Palatino Linotype" w:eastAsia="Palatino Linotype" w:hAnsi="Palatino Linotype" w:cs="Palatino Linotype"/>
        </w:rPr>
        <w:t>DE VOTOS, EL PLENO DEL INSTITUTO DE TRANSPARENCIA, ACCESO A LA INFORMACIÓN PÚBLICA Y PROTECCIÓN DE DATOS PERSONALES DEL ESTADO DE MÉXICO Y MUNICIPIOS, CONFORMADO POR LOS COMISIONADOS </w:t>
      </w:r>
      <w:r w:rsidR="008C0823" w:rsidRPr="003E1DC3">
        <w:rPr>
          <w:rFonts w:ascii="Palatino Linotype" w:eastAsia="Palatino Linotype" w:hAnsi="Palatino Linotype" w:cs="Palatino Linotype"/>
        </w:rPr>
        <w:t xml:space="preserve"> JOSÉ MARTÍNEZ VILCHIS; EMITIENDO VOTO PARTICULAR;</w:t>
      </w:r>
      <w:r w:rsidRPr="003E1DC3">
        <w:rPr>
          <w:rFonts w:ascii="Palatino Linotype" w:eastAsia="Palatino Linotype" w:hAnsi="Palatino Linotype" w:cs="Palatino Linotype"/>
        </w:rPr>
        <w:t xml:space="preserve"> MARÍA DEL ROSARIO MEJÍA AYALA, </w:t>
      </w:r>
      <w:r w:rsidRPr="003E1DC3">
        <w:rPr>
          <w:rFonts w:ascii="Palatino Linotype" w:eastAsia="Palatino Linotype" w:hAnsi="Palatino Linotype" w:cs="Palatino Linotype"/>
        </w:rPr>
        <w:lastRenderedPageBreak/>
        <w:t>SHARON CRISTINA MORALES MARTÍNE</w:t>
      </w:r>
      <w:r w:rsidR="008C0823" w:rsidRPr="003E1DC3">
        <w:rPr>
          <w:rFonts w:ascii="Palatino Linotype" w:eastAsia="Palatino Linotype" w:hAnsi="Palatino Linotype" w:cs="Palatino Linotype"/>
        </w:rPr>
        <w:t>Z; EMITIENDO VOTO DISIDENTE;</w:t>
      </w:r>
      <w:r w:rsidRPr="003E1DC3">
        <w:rPr>
          <w:rFonts w:ascii="Palatino Linotype" w:eastAsia="Palatino Linotype" w:hAnsi="Palatino Linotype" w:cs="Palatino Linotype"/>
        </w:rPr>
        <w:t xml:space="preserve"> LUIS GUSTAVO PARRA NORIEGA</w:t>
      </w:r>
      <w:r w:rsidR="008C0823" w:rsidRPr="003E1DC3">
        <w:rPr>
          <w:rFonts w:ascii="Palatino Linotype" w:eastAsia="Palatino Linotype" w:hAnsi="Palatino Linotype" w:cs="Palatino Linotype"/>
        </w:rPr>
        <w:t>; EMITIENDO VOTO PARTICULAR</w:t>
      </w:r>
      <w:r w:rsidRPr="003E1DC3">
        <w:rPr>
          <w:rFonts w:ascii="Palatino Linotype" w:eastAsia="Palatino Linotype" w:hAnsi="Palatino Linotype" w:cs="Palatino Linotype"/>
        </w:rPr>
        <w:t xml:space="preserve"> Y GUADALUPE RAMÍREZ</w:t>
      </w:r>
      <w:r w:rsidR="008C4070" w:rsidRPr="003E1DC3">
        <w:rPr>
          <w:rFonts w:ascii="Palatino Linotype" w:eastAsia="Palatino Linotype" w:hAnsi="Palatino Linotype" w:cs="Palatino Linotype"/>
        </w:rPr>
        <w:t xml:space="preserve"> PEÑA; EN LA CUADRAGÉSIMA QUIN</w:t>
      </w:r>
      <w:r w:rsidR="003D7201" w:rsidRPr="003E1DC3">
        <w:rPr>
          <w:rFonts w:ascii="Palatino Linotype" w:eastAsia="Palatino Linotype" w:hAnsi="Palatino Linotype" w:cs="Palatino Linotype"/>
        </w:rPr>
        <w:t>T</w:t>
      </w:r>
      <w:r w:rsidRPr="003E1DC3">
        <w:rPr>
          <w:rFonts w:ascii="Palatino Linotype" w:eastAsia="Palatino Linotype" w:hAnsi="Palatino Linotype" w:cs="Palatino Linotype"/>
        </w:rPr>
        <w:t>A SESIÓ</w:t>
      </w:r>
      <w:r w:rsidR="003D7201" w:rsidRPr="003E1DC3">
        <w:rPr>
          <w:rFonts w:ascii="Palatino Linotype" w:eastAsia="Palatino Linotype" w:hAnsi="Palatino Linotype" w:cs="Palatino Linotype"/>
        </w:rPr>
        <w:t>N ORDINARIA CELEBRADA EL CATORCE DE DIC</w:t>
      </w:r>
      <w:r w:rsidRPr="003E1DC3">
        <w:rPr>
          <w:rFonts w:ascii="Palatino Linotype" w:eastAsia="Palatino Linotype" w:hAnsi="Palatino Linotype" w:cs="Palatino Linotype"/>
        </w:rPr>
        <w:t xml:space="preserve">IEMBRE DEL DOS MIL VEINTIDÓS, ANTE EL SECRETARIO TÉCNICO DEL PLENO, ALEXIS TAPIA </w:t>
      </w:r>
      <w:r w:rsidR="008C0823" w:rsidRPr="003E1DC3">
        <w:rPr>
          <w:rFonts w:ascii="Palatino Linotype" w:eastAsia="Palatino Linotype" w:hAnsi="Palatino Linotype" w:cs="Palatino Linotype"/>
          <w:noProof/>
          <w:lang w:val="es-MX"/>
        </w:rPr>
        <mc:AlternateContent>
          <mc:Choice Requires="wps">
            <w:drawing>
              <wp:anchor distT="0" distB="0" distL="114300" distR="114300" simplePos="0" relativeHeight="251669504" behindDoc="0" locked="0" layoutInCell="1" allowOverlap="1" wp14:anchorId="5F89F329" wp14:editId="4A426068">
                <wp:simplePos x="0" y="0"/>
                <wp:positionH relativeFrom="column">
                  <wp:posOffset>-22860</wp:posOffset>
                </wp:positionH>
                <wp:positionV relativeFrom="paragraph">
                  <wp:posOffset>1762759</wp:posOffset>
                </wp:positionV>
                <wp:extent cx="5334000" cy="5876925"/>
                <wp:effectExtent l="38100" t="19050" r="76200" b="85725"/>
                <wp:wrapNone/>
                <wp:docPr id="19" name="Conector recto 19"/>
                <wp:cNvGraphicFramePr/>
                <a:graphic xmlns:a="http://schemas.openxmlformats.org/drawingml/2006/main">
                  <a:graphicData uri="http://schemas.microsoft.com/office/word/2010/wordprocessingShape">
                    <wps:wsp>
                      <wps:cNvCnPr/>
                      <wps:spPr>
                        <a:xfrm>
                          <a:off x="0" y="0"/>
                          <a:ext cx="5334000" cy="58769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C60DC24" id="Conector recto 1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8pt,138.8pt" to="418.2pt,6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" strokecolor="black [3200]" strokeweight="2pt">
                <v:shadow on="t" color="black" opacity="24903f" origin=",.5" offset="0,.55556mm"/>
              </v:line>
            </w:pict>
          </mc:Fallback>
        </mc:AlternateContent>
      </w:r>
      <w:r w:rsidRPr="003E1DC3">
        <w:rPr>
          <w:rFonts w:ascii="Palatino Linotype" w:eastAsia="Palatino Linotype" w:hAnsi="Palatino Linotype" w:cs="Palatino Linotype"/>
        </w:rPr>
        <w:t>RAMÍREZ.</w:t>
      </w:r>
    </w:p>
    <w:p w14:paraId="0697375A" w14:textId="77777777" w:rsidR="00627714" w:rsidRPr="003E1DC3" w:rsidRDefault="00627714">
      <w:pPr>
        <w:spacing w:before="240" w:after="240" w:line="360" w:lineRule="auto"/>
        <w:jc w:val="both"/>
        <w:rPr>
          <w:rFonts w:ascii="Palatino Linotype" w:eastAsia="Palatino Linotype" w:hAnsi="Palatino Linotype" w:cs="Palatino Linotype"/>
        </w:rPr>
      </w:pPr>
    </w:p>
    <w:sectPr w:rsidR="00627714" w:rsidRPr="003E1DC3">
      <w:headerReference w:type="first" r:id="rId28"/>
      <w:pgSz w:w="12240" w:h="15840"/>
      <w:pgMar w:top="1417" w:right="2034"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008A4" w14:textId="77777777" w:rsidR="00CD435E" w:rsidRDefault="00CD435E">
      <w:r>
        <w:separator/>
      </w:r>
    </w:p>
  </w:endnote>
  <w:endnote w:type="continuationSeparator" w:id="0">
    <w:p w14:paraId="475239D2" w14:textId="77777777" w:rsidR="00CD435E" w:rsidRDefault="00CD43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C7465" w14:textId="77777777" w:rsidR="007841D9" w:rsidRDefault="007841D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3675E">
      <w:rPr>
        <w:rFonts w:ascii="Arial" w:eastAsia="Arial" w:hAnsi="Arial" w:cs="Arial"/>
        <w:b/>
        <w:noProof/>
        <w:color w:val="000000"/>
        <w:sz w:val="20"/>
        <w:szCs w:val="20"/>
      </w:rPr>
      <w:t>93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3675E">
      <w:rPr>
        <w:rFonts w:ascii="Arial" w:eastAsia="Arial" w:hAnsi="Arial" w:cs="Arial"/>
        <w:b/>
        <w:noProof/>
        <w:color w:val="000000"/>
        <w:sz w:val="20"/>
        <w:szCs w:val="20"/>
      </w:rPr>
      <w:t>94</w:t>
    </w:r>
    <w:r>
      <w:rPr>
        <w:rFonts w:ascii="Arial" w:eastAsia="Arial" w:hAnsi="Arial" w:cs="Arial"/>
        <w:b/>
        <w:color w:val="000000"/>
        <w:sz w:val="20"/>
        <w:szCs w:val="20"/>
      </w:rPr>
      <w:fldChar w:fldCharType="end"/>
    </w:r>
  </w:p>
  <w:p w14:paraId="4049FA05" w14:textId="77777777" w:rsidR="007841D9" w:rsidRDefault="007841D9">
    <w:pPr>
      <w:pBdr>
        <w:top w:val="nil"/>
        <w:left w:val="nil"/>
        <w:bottom w:val="nil"/>
        <w:right w:val="nil"/>
        <w:between w:val="nil"/>
      </w:pBdr>
      <w:tabs>
        <w:tab w:val="center" w:pos="4252"/>
        <w:tab w:val="right" w:pos="8504"/>
      </w:tabs>
      <w:rPr>
        <w:color w:val="000000"/>
      </w:rPr>
    </w:pPr>
  </w:p>
  <w:p w14:paraId="7109558D" w14:textId="77777777" w:rsidR="007841D9" w:rsidRDefault="007841D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90C10" w14:textId="77777777" w:rsidR="007841D9" w:rsidRDefault="007841D9">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D3675E">
      <w:rPr>
        <w:rFonts w:ascii="Arial" w:eastAsia="Arial" w:hAnsi="Arial" w:cs="Arial"/>
        <w:b/>
        <w:noProof/>
        <w:color w:val="000000"/>
        <w:sz w:val="20"/>
        <w:szCs w:val="20"/>
      </w:rPr>
      <w:t>94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D3675E">
      <w:rPr>
        <w:rFonts w:ascii="Arial" w:eastAsia="Arial" w:hAnsi="Arial" w:cs="Arial"/>
        <w:b/>
        <w:noProof/>
        <w:color w:val="000000"/>
        <w:sz w:val="20"/>
        <w:szCs w:val="20"/>
      </w:rPr>
      <w:t>94</w:t>
    </w:r>
    <w:r>
      <w:rPr>
        <w:rFonts w:ascii="Arial" w:eastAsia="Arial" w:hAnsi="Arial" w:cs="Arial"/>
        <w:b/>
        <w:color w:val="000000"/>
        <w:sz w:val="20"/>
        <w:szCs w:val="20"/>
      </w:rPr>
      <w:fldChar w:fldCharType="end"/>
    </w:r>
  </w:p>
  <w:p w14:paraId="3640AD56" w14:textId="77777777" w:rsidR="007841D9" w:rsidRDefault="007841D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960ED" w14:textId="77777777" w:rsidR="00CD435E" w:rsidRDefault="00CD435E">
      <w:r>
        <w:separator/>
      </w:r>
    </w:p>
  </w:footnote>
  <w:footnote w:type="continuationSeparator" w:id="0">
    <w:p w14:paraId="70070087" w14:textId="77777777" w:rsidR="00CD435E" w:rsidRDefault="00CD435E">
      <w:r>
        <w:continuationSeparator/>
      </w:r>
    </w:p>
  </w:footnote>
  <w:footnote w:id="1">
    <w:p w14:paraId="2A1A26A7" w14:textId="77777777" w:rsidR="007841D9" w:rsidRDefault="007841D9" w:rsidP="00F14EC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6"/>
          <w:szCs w:val="16"/>
        </w:rPr>
        <w:t xml:space="preserve">Cfr. </w:t>
      </w:r>
      <w:r>
        <w:rPr>
          <w:rFonts w:ascii="Palatino Linotype" w:eastAsia="Palatino Linotype" w:hAnsi="Palatino Linotype" w:cs="Palatino Linotype"/>
          <w:color w:val="000000"/>
          <w:sz w:val="16"/>
          <w:szCs w:val="16"/>
        </w:rPr>
        <w:t>Artículo 15 de la Ley de Protección de Datos Personales en Posesión de Sujetos Obligados del Estado de México y Municipios.</w:t>
      </w:r>
    </w:p>
  </w:footnote>
  <w:footnote w:id="2">
    <w:p w14:paraId="4849903C" w14:textId="77777777" w:rsidR="007841D9" w:rsidRDefault="007841D9" w:rsidP="00F14ECD">
      <w:pPr>
        <w:ind w:right="49"/>
        <w:jc w:val="both"/>
        <w:rPr>
          <w:rFonts w:ascii="Palatino Linotype" w:eastAsia="Palatino Linotype" w:hAnsi="Palatino Linotype" w:cs="Palatino Linotype"/>
          <w:i/>
          <w:sz w:val="16"/>
          <w:szCs w:val="16"/>
        </w:rPr>
      </w:pPr>
      <w:r>
        <w:rPr>
          <w:vertAlign w:val="superscript"/>
        </w:rPr>
        <w:footnoteRef/>
      </w:r>
      <w:r>
        <w:t xml:space="preserve"> “</w:t>
      </w:r>
      <w:r>
        <w:rPr>
          <w:rFonts w:ascii="Palatino Linotype" w:eastAsia="Palatino Linotype" w:hAnsi="Palatino Linotype" w:cs="Palatino Linotype"/>
          <w:b/>
          <w:i/>
          <w:sz w:val="16"/>
          <w:szCs w:val="16"/>
        </w:rPr>
        <w:t>Comunicación del Aviso de Privacidad. Artículo 29.</w:t>
      </w:r>
      <w:r>
        <w:rPr>
          <w:rFonts w:ascii="Palatino Linotype" w:eastAsia="Palatino Linotype" w:hAnsi="Palatino Linotype" w:cs="Palatino Linotype"/>
          <w:i/>
          <w:sz w:val="16"/>
          <w:szCs w:val="16"/>
        </w:rPr>
        <w:t xml:space="preserve"> Los responsables pondrán a disposición de la o el titular en formatos impresos, digitales, visuales, sonoros o de cualquier otra tecnología, el aviso de privacidad, en las modalidades simplificado e integral.</w:t>
      </w:r>
    </w:p>
    <w:p w14:paraId="492F3725" w14:textId="77777777" w:rsidR="007841D9" w:rsidRDefault="007841D9" w:rsidP="00F14ECD">
      <w:pPr>
        <w:ind w:right="49"/>
        <w:jc w:val="both"/>
        <w:rPr>
          <w:rFonts w:ascii="Palatino Linotype" w:eastAsia="Palatino Linotype" w:hAnsi="Palatino Linotype" w:cs="Palatino Linotype"/>
          <w:i/>
          <w:sz w:val="16"/>
          <w:szCs w:val="16"/>
        </w:rPr>
      </w:pPr>
      <w:r>
        <w:rPr>
          <w:rFonts w:ascii="Palatino Linotype" w:eastAsia="Palatino Linotype" w:hAnsi="Palatino Linotype" w:cs="Palatino Linotype"/>
          <w:b/>
          <w:i/>
          <w:sz w:val="16"/>
          <w:szCs w:val="16"/>
        </w:rPr>
        <w:t xml:space="preserve">Del Aviso de Privacidad Integral. Artículo 30. </w:t>
      </w:r>
      <w:r>
        <w:rPr>
          <w:rFonts w:ascii="Palatino Linotype" w:eastAsia="Palatino Linotype" w:hAnsi="Palatino Linotype" w:cs="Palatino Linotype"/>
          <w:i/>
          <w:sz w:val="16"/>
          <w:szCs w:val="16"/>
        </w:rPr>
        <w:t>Cuando los datos hayan sido obtenidos personalmente de la o el titular, el aviso de privacidad integral deberá ser facilitado en el momento en el que se recabe el dato de forma clara y fehaciente, a través de los formatos por los que se recaban, salvo que se hubiere facilitado el aviso con anterioridad, supuesto en el que podrá instrumentarse una señal de aviso para cumplir con el principio de responsabilidad. Cuando los datos se obtengan de manera indirecta, el responsable adoptará los mecanismos necesarios para que la o el titular acceda al aviso de privacidad integral, salvo que exista constancia de que la o el titular ya fue informado del contenido del aviso de privacidad.”</w:t>
      </w:r>
    </w:p>
  </w:footnote>
  <w:footnote w:id="3">
    <w:p w14:paraId="33636F1E" w14:textId="77777777" w:rsidR="007841D9" w:rsidRDefault="007841D9" w:rsidP="00F14EC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6"/>
          <w:szCs w:val="16"/>
        </w:rPr>
        <w:t xml:space="preserve">Cfr. </w:t>
      </w:r>
      <w:r>
        <w:rPr>
          <w:rFonts w:ascii="Palatino Linotype" w:eastAsia="Palatino Linotype" w:hAnsi="Palatino Linotype" w:cs="Palatino Linotype"/>
          <w:color w:val="000000"/>
          <w:sz w:val="16"/>
          <w:szCs w:val="16"/>
        </w:rPr>
        <w:t>Artículo 30 de la Ley de Protección de Datos Personales en Posesión de Sujetos Obligados del Estado de México y Municipios.</w:t>
      </w:r>
    </w:p>
  </w:footnote>
  <w:footnote w:id="4">
    <w:p w14:paraId="08AAA23A" w14:textId="77777777" w:rsidR="007841D9" w:rsidRPr="00DA018F" w:rsidRDefault="007841D9" w:rsidP="003D7201">
      <w:pPr>
        <w:pStyle w:val="Textonotapie"/>
        <w:jc w:val="both"/>
        <w:rPr>
          <w:rFonts w:ascii="Palatino Linotype" w:hAnsi="Palatino Linotype"/>
          <w:sz w:val="16"/>
          <w:szCs w:val="16"/>
        </w:rPr>
      </w:pPr>
      <w:r w:rsidRPr="00DA018F">
        <w:rPr>
          <w:rStyle w:val="Refdenotaalpie"/>
          <w:rFonts w:ascii="Palatino Linotype" w:hAnsi="Palatino Linotype"/>
          <w:sz w:val="16"/>
          <w:szCs w:val="16"/>
        </w:rPr>
        <w:footnoteRef/>
      </w:r>
      <w:r w:rsidRPr="00DA018F">
        <w:rPr>
          <w:rFonts w:ascii="Palatino Linotype" w:hAnsi="Palatino Linotype"/>
          <w:sz w:val="16"/>
          <w:szCs w:val="16"/>
        </w:rPr>
        <w:t xml:space="preserve"> </w:t>
      </w:r>
      <w:hyperlink r:id="rId1" w:history="1">
        <w:r w:rsidRPr="00DA018F">
          <w:rPr>
            <w:rStyle w:val="Hipervnculo"/>
            <w:rFonts w:ascii="Palatino Linotype" w:hAnsi="Palatino Linotype"/>
            <w:sz w:val="16"/>
            <w:szCs w:val="16"/>
          </w:rPr>
          <w:t>https://www.osfem.gob.mx/04_Iconografia/Ent_Fisc/Doc_Apoy/Doc_Apoy.html</w:t>
        </w:r>
      </w:hyperlink>
    </w:p>
  </w:footnote>
  <w:footnote w:id="5">
    <w:p w14:paraId="151E33C2" w14:textId="77777777" w:rsidR="007841D9" w:rsidRPr="00B94B33" w:rsidRDefault="007841D9" w:rsidP="003D7201">
      <w:pPr>
        <w:pStyle w:val="Textonotapie"/>
        <w:jc w:val="both"/>
        <w:rPr>
          <w:rFonts w:ascii="Palatino Linotype" w:hAnsi="Palatino Linotype"/>
          <w:sz w:val="16"/>
          <w:szCs w:val="16"/>
        </w:rPr>
      </w:pPr>
      <w:r w:rsidRPr="00B94B33">
        <w:rPr>
          <w:rStyle w:val="Refdenotaalpie"/>
          <w:rFonts w:ascii="Palatino Linotype" w:hAnsi="Palatino Linotype"/>
          <w:sz w:val="16"/>
          <w:szCs w:val="16"/>
        </w:rPr>
        <w:footnoteRef/>
      </w:r>
      <w:r w:rsidRPr="00B94B33">
        <w:rPr>
          <w:rFonts w:ascii="Palatino Linotype" w:hAnsi="Palatino Linotype"/>
          <w:sz w:val="16"/>
          <w:szCs w:val="16"/>
        </w:rPr>
        <w:t xml:space="preserve"> Artículo 29...</w:t>
      </w:r>
    </w:p>
    <w:p w14:paraId="42B46528" w14:textId="77777777" w:rsidR="007841D9" w:rsidRPr="00B94B33" w:rsidRDefault="007841D9" w:rsidP="003D7201">
      <w:pPr>
        <w:pStyle w:val="Textonotapie"/>
        <w:jc w:val="both"/>
        <w:rPr>
          <w:rFonts w:ascii="Palatino Linotype" w:hAnsi="Palatino Linotype"/>
          <w:sz w:val="16"/>
          <w:szCs w:val="16"/>
        </w:rPr>
      </w:pPr>
      <w:r w:rsidRPr="00B94B33">
        <w:rPr>
          <w:rFonts w:ascii="Palatino Linotype" w:hAnsi="Palatino Linotype"/>
          <w:sz w:val="16"/>
          <w:szCs w:val="16"/>
        </w:rPr>
        <w:t>Los contribuyentes a que se refiere el párrafo anterior deberán cumplir con las obligaciones siguientes:</w:t>
      </w:r>
    </w:p>
    <w:p w14:paraId="1D99748B" w14:textId="77777777" w:rsidR="007841D9" w:rsidRDefault="007841D9" w:rsidP="003D7201">
      <w:pPr>
        <w:pStyle w:val="Textonotapie"/>
        <w:jc w:val="both"/>
        <w:rPr>
          <w:rFonts w:ascii="Palatino Linotype" w:hAnsi="Palatino Linotype"/>
          <w:sz w:val="16"/>
          <w:szCs w:val="16"/>
        </w:rPr>
      </w:pPr>
      <w:r w:rsidRPr="00B94B33">
        <w:rPr>
          <w:rFonts w:ascii="Palatino Linotype" w:hAnsi="Palatino Linotype"/>
          <w:sz w:val="16"/>
          <w:szCs w:val="16"/>
        </w:rPr>
        <w:t xml:space="preserve">VI. Cumplir con las especificaciones que en materia de informática determine el Servicio de Administración Tributaria mediante reglas de carácter general. </w:t>
      </w:r>
    </w:p>
    <w:p w14:paraId="2318B723" w14:textId="77777777" w:rsidR="007841D9" w:rsidRDefault="007841D9" w:rsidP="003D7201">
      <w:pPr>
        <w:pStyle w:val="Textonotapie"/>
        <w:jc w:val="both"/>
        <w:rPr>
          <w:rFonts w:ascii="Palatino Linotype" w:hAnsi="Palatino Linotype"/>
          <w:sz w:val="16"/>
          <w:szCs w:val="16"/>
        </w:rPr>
      </w:pPr>
      <w:r w:rsidRPr="00B94B33">
        <w:rPr>
          <w:rFonts w:ascii="Palatino Linotype" w:hAnsi="Palatino Linotype"/>
          <w:sz w:val="16"/>
          <w:szCs w:val="16"/>
        </w:rPr>
        <w:t xml:space="preserve">Los contribuyentes podrán comprobar la autenticidad de los comprobantes fiscales digitales por Internet que reciban consultando en la página de Internet del Servicio de Administración Tributaria si el número de folio que ampara el comprobante fiscal digital fue autorizado al emisor y si al momento de la emisión del comprobante fiscal digital, el certificado que ampare el sello digital se encontraba vigente y registrado en dicho órgano desconcentrado. En el caso de las devoluciones, descuentos o bonificaciones a que se refiere el artículo 25 de la Ley del Impuesto sobre la Renta, se deberán expedir comprobantes fiscales digitales por Internet. </w:t>
      </w:r>
    </w:p>
    <w:p w14:paraId="06368DDD" w14:textId="77777777" w:rsidR="007841D9" w:rsidRPr="00B94B33" w:rsidRDefault="007841D9" w:rsidP="003D7201">
      <w:pPr>
        <w:pStyle w:val="Textonotapie"/>
        <w:jc w:val="both"/>
        <w:rPr>
          <w:rFonts w:ascii="Palatino Linotype" w:hAnsi="Palatino Linotype"/>
          <w:sz w:val="16"/>
          <w:szCs w:val="16"/>
          <w:lang w:val="es-ES"/>
        </w:rPr>
      </w:pPr>
      <w:r w:rsidRPr="00B94B33">
        <w:rPr>
          <w:rFonts w:ascii="Palatino Linotype" w:hAnsi="Palatino Linotype"/>
          <w:sz w:val="16"/>
          <w:szCs w:val="16"/>
        </w:rPr>
        <w:t>En el supuesto de que se emitan comprobantes que amparen egresos sin contar con la justificación y soporte documental que acredite las devoluciones, descuentos o bonificaciones ante las autoridades fiscales, éstos no podrán disminuirse de los comprobantes fiscales de ingresos del contribuyente, lo cual podrá ser verificado por éstas en el ejercicio de las facultades establecidas en este Código.</w:t>
      </w:r>
    </w:p>
  </w:footnote>
  <w:footnote w:id="6">
    <w:p w14:paraId="75ED0A15" w14:textId="77777777" w:rsidR="007841D9" w:rsidRDefault="007841D9" w:rsidP="003D7201">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5FABE" w14:textId="77777777" w:rsidR="007841D9" w:rsidRDefault="007841D9">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7E452FD" wp14:editId="7D5084FB">
          <wp:simplePos x="0" y="0"/>
          <wp:positionH relativeFrom="column">
            <wp:posOffset>-943609</wp:posOffset>
          </wp:positionH>
          <wp:positionV relativeFrom="paragraph">
            <wp:posOffset>-309879</wp:posOffset>
          </wp:positionV>
          <wp:extent cx="7635600" cy="9943200"/>
          <wp:effectExtent l="0" t="0" r="0" b="0"/>
          <wp:wrapNone/>
          <wp:docPr id="1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5"/>
      <w:tblW w:w="6240" w:type="dxa"/>
      <w:tblInd w:w="3746" w:type="dxa"/>
      <w:tblLayout w:type="fixed"/>
      <w:tblLook w:val="0400" w:firstRow="0" w:lastRow="0" w:firstColumn="0" w:lastColumn="0" w:noHBand="0" w:noVBand="1"/>
    </w:tblPr>
    <w:tblGrid>
      <w:gridCol w:w="2553"/>
      <w:gridCol w:w="3687"/>
    </w:tblGrid>
    <w:tr w:rsidR="007841D9" w14:paraId="34EAF677" w14:textId="77777777">
      <w:tc>
        <w:tcPr>
          <w:tcW w:w="2553" w:type="dxa"/>
          <w:vAlign w:val="center"/>
        </w:tcPr>
        <w:p w14:paraId="426135F2" w14:textId="77777777" w:rsidR="007841D9" w:rsidRDefault="007841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265F6679" w14:textId="77777777" w:rsidR="007841D9" w:rsidRDefault="007841D9">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12394/INFOEM/IP/RR/2022</w:t>
          </w:r>
        </w:p>
      </w:tc>
    </w:tr>
    <w:tr w:rsidR="007841D9" w14:paraId="4EA6F845" w14:textId="77777777">
      <w:trPr>
        <w:trHeight w:val="228"/>
      </w:trPr>
      <w:tc>
        <w:tcPr>
          <w:tcW w:w="2553" w:type="dxa"/>
          <w:vAlign w:val="center"/>
        </w:tcPr>
        <w:p w14:paraId="34FE0A26" w14:textId="77777777" w:rsidR="007841D9" w:rsidRDefault="007841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0D82242" w14:textId="77777777" w:rsidR="007841D9" w:rsidRDefault="007841D9">
          <w:pPr>
            <w:tabs>
              <w:tab w:val="left" w:pos="1531"/>
            </w:tabs>
            <w:ind w:right="657"/>
            <w:jc w:val="both"/>
            <w:rPr>
              <w:rFonts w:ascii="Palatino Linotype" w:eastAsia="Palatino Linotype" w:hAnsi="Palatino Linotype" w:cs="Palatino Linotype"/>
              <w:b/>
              <w:sz w:val="22"/>
              <w:szCs w:val="22"/>
            </w:rPr>
          </w:pPr>
          <w:r w:rsidRPr="00B010B1">
            <w:rPr>
              <w:rFonts w:ascii="Palatino Linotype" w:eastAsia="Palatino Linotype" w:hAnsi="Palatino Linotype" w:cs="Palatino Linotype"/>
              <w:b/>
              <w:sz w:val="22"/>
              <w:szCs w:val="22"/>
            </w:rPr>
            <w:t>Ayuntamiento de Atizapán</w:t>
          </w:r>
        </w:p>
      </w:tc>
    </w:tr>
    <w:tr w:rsidR="007841D9" w14:paraId="6ACF1551" w14:textId="77777777">
      <w:tc>
        <w:tcPr>
          <w:tcW w:w="2553" w:type="dxa"/>
          <w:vAlign w:val="center"/>
        </w:tcPr>
        <w:p w14:paraId="768F550A" w14:textId="77777777" w:rsidR="007841D9" w:rsidRDefault="007841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73BE6900" w14:textId="77777777" w:rsidR="007841D9" w:rsidRDefault="007841D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571A90E" w14:textId="77777777" w:rsidR="007841D9" w:rsidRDefault="007841D9">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9161D" w14:textId="77777777" w:rsidR="007841D9" w:rsidRDefault="007841D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150A8B0F" wp14:editId="50856FAD">
          <wp:simplePos x="0" y="0"/>
          <wp:positionH relativeFrom="column">
            <wp:posOffset>-973452</wp:posOffset>
          </wp:positionH>
          <wp:positionV relativeFrom="paragraph">
            <wp:posOffset>-354963</wp:posOffset>
          </wp:positionV>
          <wp:extent cx="7635600" cy="9943200"/>
          <wp:effectExtent l="0" t="0" r="0" b="0"/>
          <wp:wrapNone/>
          <wp:docPr id="1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4"/>
      <w:tblW w:w="6240" w:type="dxa"/>
      <w:tblInd w:w="3685" w:type="dxa"/>
      <w:tblLayout w:type="fixed"/>
      <w:tblLook w:val="0400" w:firstRow="0" w:lastRow="0" w:firstColumn="0" w:lastColumn="0" w:noHBand="0" w:noVBand="1"/>
    </w:tblPr>
    <w:tblGrid>
      <w:gridCol w:w="2553"/>
      <w:gridCol w:w="3687"/>
    </w:tblGrid>
    <w:tr w:rsidR="007841D9" w14:paraId="57C93656" w14:textId="77777777">
      <w:tc>
        <w:tcPr>
          <w:tcW w:w="2553" w:type="dxa"/>
          <w:vAlign w:val="center"/>
        </w:tcPr>
        <w:p w14:paraId="360209F0" w14:textId="77777777" w:rsidR="007841D9" w:rsidRDefault="007841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074406E5" w14:textId="77777777" w:rsidR="007841D9" w:rsidRDefault="007841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12394/INFOEM/IP/RR/2022</w:t>
          </w:r>
        </w:p>
      </w:tc>
    </w:tr>
    <w:tr w:rsidR="007841D9" w14:paraId="253D2AE1" w14:textId="77777777">
      <w:tc>
        <w:tcPr>
          <w:tcW w:w="2553" w:type="dxa"/>
          <w:vAlign w:val="center"/>
        </w:tcPr>
        <w:p w14:paraId="5D367574" w14:textId="77777777" w:rsidR="007841D9" w:rsidRDefault="007841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0D44D8C8" w14:textId="6395A8BB" w:rsidR="007841D9" w:rsidRDefault="00FC319D">
          <w:pPr>
            <w:ind w:right="-39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XXXXXXXX XXXXXXX</w:t>
          </w:r>
        </w:p>
      </w:tc>
    </w:tr>
    <w:tr w:rsidR="007841D9" w14:paraId="5D73B283" w14:textId="77777777">
      <w:trPr>
        <w:trHeight w:val="228"/>
      </w:trPr>
      <w:tc>
        <w:tcPr>
          <w:tcW w:w="2553" w:type="dxa"/>
          <w:vAlign w:val="center"/>
        </w:tcPr>
        <w:p w14:paraId="36A2B263" w14:textId="77777777" w:rsidR="007841D9" w:rsidRDefault="007841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AA23FBB" w14:textId="77777777" w:rsidR="007841D9" w:rsidRDefault="007841D9">
          <w:pPr>
            <w:ind w:right="738"/>
            <w:jc w:val="both"/>
            <w:rPr>
              <w:rFonts w:ascii="Palatino Linotype" w:eastAsia="Palatino Linotype" w:hAnsi="Palatino Linotype" w:cs="Palatino Linotype"/>
              <w:b/>
              <w:sz w:val="22"/>
              <w:szCs w:val="22"/>
            </w:rPr>
          </w:pPr>
          <w:r w:rsidRPr="00B010B1">
            <w:rPr>
              <w:rFonts w:ascii="Palatino Linotype" w:eastAsia="Palatino Linotype" w:hAnsi="Palatino Linotype" w:cs="Palatino Linotype"/>
              <w:b/>
              <w:sz w:val="22"/>
              <w:szCs w:val="22"/>
            </w:rPr>
            <w:t>Ayuntamiento de Atizapán</w:t>
          </w:r>
        </w:p>
      </w:tc>
    </w:tr>
    <w:tr w:rsidR="007841D9" w14:paraId="1F1CBD78" w14:textId="77777777">
      <w:tc>
        <w:tcPr>
          <w:tcW w:w="2553" w:type="dxa"/>
          <w:vAlign w:val="center"/>
        </w:tcPr>
        <w:p w14:paraId="3A9433AA" w14:textId="77777777" w:rsidR="007841D9" w:rsidRDefault="007841D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628EE60F" w14:textId="77777777" w:rsidR="007841D9" w:rsidRDefault="007841D9">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C9D6D47" w14:textId="77777777" w:rsidR="007841D9" w:rsidRDefault="007841D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E8C10" w14:textId="77777777" w:rsidR="007841D9" w:rsidRDefault="007841D9">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7650179A" w14:textId="77777777" w:rsidR="007841D9" w:rsidRDefault="007841D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F91"/>
    <w:multiLevelType w:val="multilevel"/>
    <w:tmpl w:val="4D4CBE5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AD2135"/>
    <w:multiLevelType w:val="hybridMultilevel"/>
    <w:tmpl w:val="41861F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0EF19BE"/>
    <w:multiLevelType w:val="multilevel"/>
    <w:tmpl w:val="EDAC9354"/>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317490"/>
    <w:multiLevelType w:val="hybridMultilevel"/>
    <w:tmpl w:val="D2F0F96A"/>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1B2260AC">
      <w:start w:val="1"/>
      <w:numFmt w:val="lowerLetter"/>
      <w:lvlText w:val="%4)"/>
      <w:lvlJc w:val="left"/>
      <w:pPr>
        <w:ind w:left="2880" w:hanging="360"/>
      </w:pPr>
      <w:rPr>
        <w:rFonts w:ascii="Palatino Linotype" w:hAnsi="Palatino Linotype" w:hint="default"/>
        <w:color w:val="auto"/>
      </w:r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2156BE"/>
    <w:multiLevelType w:val="multilevel"/>
    <w:tmpl w:val="F614060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3AC96DAE"/>
    <w:multiLevelType w:val="multilevel"/>
    <w:tmpl w:val="08C8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E83049"/>
    <w:multiLevelType w:val="multilevel"/>
    <w:tmpl w:val="31107F8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3FBF3E68"/>
    <w:multiLevelType w:val="multilevel"/>
    <w:tmpl w:val="97A419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514512F"/>
    <w:multiLevelType w:val="multilevel"/>
    <w:tmpl w:val="7CE245D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2D62669"/>
    <w:multiLevelType w:val="multilevel"/>
    <w:tmpl w:val="815898E4"/>
    <w:lvl w:ilvl="0">
      <w:start w:val="8"/>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1AB22D3"/>
    <w:multiLevelType w:val="hybridMultilevel"/>
    <w:tmpl w:val="CC70941E"/>
    <w:lvl w:ilvl="0" w:tplc="1C902FF2">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6D2F4D"/>
    <w:multiLevelType w:val="multilevel"/>
    <w:tmpl w:val="BCC0B99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D4F4A2F"/>
    <w:multiLevelType w:val="hybridMultilevel"/>
    <w:tmpl w:val="EC04D71A"/>
    <w:lvl w:ilvl="0" w:tplc="335E146C">
      <w:start w:val="4"/>
      <w:numFmt w:val="bullet"/>
      <w:lvlText w:val="-"/>
      <w:lvlJc w:val="left"/>
      <w:pPr>
        <w:ind w:left="720" w:hanging="360"/>
      </w:pPr>
      <w:rPr>
        <w:rFonts w:ascii="Palatino Linotype" w:eastAsia="Palatino Linotype" w:hAnsi="Palatino Linotype" w:cs="Palatino Linotype" w:hint="default"/>
        <w:color w:val="C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C5A67D1"/>
    <w:multiLevelType w:val="multilevel"/>
    <w:tmpl w:val="2F4832A8"/>
    <w:lvl w:ilvl="0">
      <w:start w:val="1"/>
      <w:numFmt w:val="bullet"/>
      <w:lvlText w:val="●"/>
      <w:lvlJc w:val="left"/>
      <w:pPr>
        <w:ind w:left="720" w:hanging="360"/>
      </w:pPr>
      <w:rPr>
        <w:rFonts w:ascii="Noto Sans Symbols" w:eastAsia="Noto Sans Symbols" w:hAnsi="Noto Sans Symbols" w:cs="Noto Sans Symbols"/>
        <w:color w:val="000000" w:themeColor="text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4"/>
  </w:num>
  <w:num w:numId="2">
    <w:abstractNumId w:val="9"/>
  </w:num>
  <w:num w:numId="3">
    <w:abstractNumId w:val="12"/>
  </w:num>
  <w:num w:numId="4">
    <w:abstractNumId w:val="8"/>
  </w:num>
  <w:num w:numId="5">
    <w:abstractNumId w:val="0"/>
  </w:num>
  <w:num w:numId="6">
    <w:abstractNumId w:val="4"/>
  </w:num>
  <w:num w:numId="7">
    <w:abstractNumId w:val="6"/>
  </w:num>
  <w:num w:numId="8">
    <w:abstractNumId w:val="5"/>
  </w:num>
  <w:num w:numId="9">
    <w:abstractNumId w:val="2"/>
    <w:lvlOverride w:ilvl="0">
      <w:lvl w:ilvl="0">
        <w:numFmt w:val="lowerLetter"/>
        <w:lvlText w:val="%1."/>
        <w:lvlJc w:val="left"/>
      </w:lvl>
    </w:lvlOverride>
  </w:num>
  <w:num w:numId="10">
    <w:abstractNumId w:val="1"/>
  </w:num>
  <w:num w:numId="11">
    <w:abstractNumId w:val="3"/>
  </w:num>
  <w:num w:numId="12">
    <w:abstractNumId w:val="7"/>
    <w:lvlOverride w:ilvl="0">
      <w:lvl w:ilvl="0">
        <w:numFmt w:val="upperRoman"/>
        <w:lvlText w:val="%1."/>
        <w:lvlJc w:val="right"/>
      </w:lvl>
    </w:lvlOverride>
  </w:num>
  <w:num w:numId="13">
    <w:abstractNumId w:val="11"/>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714"/>
    <w:rsid w:val="000319B1"/>
    <w:rsid w:val="000401CA"/>
    <w:rsid w:val="00057E97"/>
    <w:rsid w:val="00084250"/>
    <w:rsid w:val="000938D9"/>
    <w:rsid w:val="000B1480"/>
    <w:rsid w:val="001514EC"/>
    <w:rsid w:val="00153187"/>
    <w:rsid w:val="00190498"/>
    <w:rsid w:val="001A1B22"/>
    <w:rsid w:val="00230732"/>
    <w:rsid w:val="0024261A"/>
    <w:rsid w:val="00243C8A"/>
    <w:rsid w:val="00253860"/>
    <w:rsid w:val="00272ABA"/>
    <w:rsid w:val="002736A2"/>
    <w:rsid w:val="00287726"/>
    <w:rsid w:val="002C2A65"/>
    <w:rsid w:val="002C546B"/>
    <w:rsid w:val="002F3788"/>
    <w:rsid w:val="00310F74"/>
    <w:rsid w:val="0033706A"/>
    <w:rsid w:val="00340372"/>
    <w:rsid w:val="0034751E"/>
    <w:rsid w:val="00355AB6"/>
    <w:rsid w:val="0037478C"/>
    <w:rsid w:val="003C341E"/>
    <w:rsid w:val="003D1514"/>
    <w:rsid w:val="003D7201"/>
    <w:rsid w:val="003E1D0A"/>
    <w:rsid w:val="003E1DC3"/>
    <w:rsid w:val="003E5CC4"/>
    <w:rsid w:val="00424A7D"/>
    <w:rsid w:val="004252EB"/>
    <w:rsid w:val="00440A98"/>
    <w:rsid w:val="00450AFC"/>
    <w:rsid w:val="004654CE"/>
    <w:rsid w:val="004732CE"/>
    <w:rsid w:val="004A064B"/>
    <w:rsid w:val="004A57E7"/>
    <w:rsid w:val="004A76CB"/>
    <w:rsid w:val="004E3FDE"/>
    <w:rsid w:val="0051133E"/>
    <w:rsid w:val="00564C7B"/>
    <w:rsid w:val="005653D6"/>
    <w:rsid w:val="00582170"/>
    <w:rsid w:val="005E7A1C"/>
    <w:rsid w:val="00603A8A"/>
    <w:rsid w:val="0062316C"/>
    <w:rsid w:val="00625138"/>
    <w:rsid w:val="00627714"/>
    <w:rsid w:val="00635611"/>
    <w:rsid w:val="006418F1"/>
    <w:rsid w:val="00651EDD"/>
    <w:rsid w:val="00657CFB"/>
    <w:rsid w:val="0068535B"/>
    <w:rsid w:val="00694D0A"/>
    <w:rsid w:val="006A6808"/>
    <w:rsid w:val="006C3EEE"/>
    <w:rsid w:val="006D40C2"/>
    <w:rsid w:val="00723413"/>
    <w:rsid w:val="00727D5F"/>
    <w:rsid w:val="00736382"/>
    <w:rsid w:val="00761791"/>
    <w:rsid w:val="007669E4"/>
    <w:rsid w:val="007841D9"/>
    <w:rsid w:val="00793F58"/>
    <w:rsid w:val="007B51D2"/>
    <w:rsid w:val="007B78F7"/>
    <w:rsid w:val="00861F42"/>
    <w:rsid w:val="00885D30"/>
    <w:rsid w:val="008A6F4C"/>
    <w:rsid w:val="008C0823"/>
    <w:rsid w:val="008C4070"/>
    <w:rsid w:val="008C4CA1"/>
    <w:rsid w:val="009005A5"/>
    <w:rsid w:val="00915789"/>
    <w:rsid w:val="009273F8"/>
    <w:rsid w:val="00932380"/>
    <w:rsid w:val="00981FEB"/>
    <w:rsid w:val="009C3E35"/>
    <w:rsid w:val="009C5D62"/>
    <w:rsid w:val="009D5620"/>
    <w:rsid w:val="00A019E0"/>
    <w:rsid w:val="00A32CFB"/>
    <w:rsid w:val="00A42743"/>
    <w:rsid w:val="00A90837"/>
    <w:rsid w:val="00AE4C3C"/>
    <w:rsid w:val="00AE6AC2"/>
    <w:rsid w:val="00B010B1"/>
    <w:rsid w:val="00B34446"/>
    <w:rsid w:val="00B351D8"/>
    <w:rsid w:val="00B5336D"/>
    <w:rsid w:val="00C14D95"/>
    <w:rsid w:val="00C41E01"/>
    <w:rsid w:val="00C573D1"/>
    <w:rsid w:val="00C84546"/>
    <w:rsid w:val="00C9689B"/>
    <w:rsid w:val="00CB4346"/>
    <w:rsid w:val="00CD435E"/>
    <w:rsid w:val="00D3025A"/>
    <w:rsid w:val="00D3675E"/>
    <w:rsid w:val="00D50802"/>
    <w:rsid w:val="00D90785"/>
    <w:rsid w:val="00DA1490"/>
    <w:rsid w:val="00DB47C6"/>
    <w:rsid w:val="00DB7907"/>
    <w:rsid w:val="00E75AF0"/>
    <w:rsid w:val="00E938A6"/>
    <w:rsid w:val="00E95490"/>
    <w:rsid w:val="00E964FB"/>
    <w:rsid w:val="00EC59B8"/>
    <w:rsid w:val="00EE5C42"/>
    <w:rsid w:val="00F12EAC"/>
    <w:rsid w:val="00F14ECD"/>
    <w:rsid w:val="00F56D8D"/>
    <w:rsid w:val="00FA4321"/>
    <w:rsid w:val="00FC25DD"/>
    <w:rsid w:val="00FC319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3D775"/>
  <w15:docId w15:val="{514C5640-48FD-4E71-8F91-B7ABB19E4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2237EF"/>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5Car">
    <w:name w:val="Título 5 Car"/>
    <w:basedOn w:val="Fuentedeprrafopredeter"/>
    <w:link w:val="Ttulo5"/>
    <w:uiPriority w:val="9"/>
    <w:semiHidden/>
    <w:rsid w:val="002237EF"/>
    <w:rPr>
      <w:rFonts w:asciiTheme="majorHAnsi" w:eastAsiaTheme="majorEastAsia" w:hAnsiTheme="majorHAnsi" w:cstheme="majorBidi"/>
      <w:color w:val="365F91" w:themeColor="accent1" w:themeShade="BF"/>
      <w:lang w:val="es-ES"/>
    </w:rPr>
  </w:style>
  <w:style w:type="paragraph" w:styleId="Textoindependiente2">
    <w:name w:val="Body Text 2"/>
    <w:basedOn w:val="Normal"/>
    <w:link w:val="Textoindependiente2Car"/>
    <w:uiPriority w:val="99"/>
    <w:semiHidden/>
    <w:unhideWhenUsed/>
    <w:rsid w:val="005F49B8"/>
    <w:pPr>
      <w:spacing w:after="120" w:line="480" w:lineRule="auto"/>
    </w:pPr>
  </w:style>
  <w:style w:type="character" w:customStyle="1" w:styleId="Textoindependiente2Car">
    <w:name w:val="Texto independiente 2 Car"/>
    <w:basedOn w:val="Fuentedeprrafopredeter"/>
    <w:link w:val="Textoindependiente2"/>
    <w:uiPriority w:val="99"/>
    <w:semiHidden/>
    <w:rsid w:val="005F49B8"/>
    <w:rPr>
      <w:rFonts w:ascii="Times New Roman" w:eastAsia="Times New Roman" w:hAnsi="Times New Roman" w:cs="Times New Roman"/>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1735F"/>
    <w:pPr>
      <w:numPr>
        <w:numId w:val="7"/>
      </w:numPr>
      <w:contextualSpacing/>
    </w:p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Tabladelista1clara-nfasis11">
    <w:name w:val="Tabla de lista 1 clara - Énfasis 11"/>
    <w:basedOn w:val="Tablanormal"/>
    <w:uiPriority w:val="46"/>
    <w:rsid w:val="003D7201"/>
    <w:rPr>
      <w:rFonts w:eastAsia="MS Mincho"/>
      <w:lang w:val="es-MX"/>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338651">
      <w:bodyDiv w:val="1"/>
      <w:marLeft w:val="0"/>
      <w:marRight w:val="0"/>
      <w:marTop w:val="0"/>
      <w:marBottom w:val="0"/>
      <w:divBdr>
        <w:top w:val="none" w:sz="0" w:space="0" w:color="auto"/>
        <w:left w:val="none" w:sz="0" w:space="0" w:color="auto"/>
        <w:bottom w:val="none" w:sz="0" w:space="0" w:color="auto"/>
        <w:right w:val="none" w:sz="0" w:space="0" w:color="auto"/>
      </w:divBdr>
    </w:div>
    <w:div w:id="1036345061">
      <w:bodyDiv w:val="1"/>
      <w:marLeft w:val="0"/>
      <w:marRight w:val="0"/>
      <w:marTop w:val="0"/>
      <w:marBottom w:val="0"/>
      <w:divBdr>
        <w:top w:val="none" w:sz="0" w:space="0" w:color="auto"/>
        <w:left w:val="none" w:sz="0" w:space="0" w:color="auto"/>
        <w:bottom w:val="none" w:sz="0" w:space="0" w:color="auto"/>
        <w:right w:val="none" w:sz="0" w:space="0" w:color="auto"/>
      </w:divBdr>
    </w:div>
    <w:div w:id="1517422562">
      <w:bodyDiv w:val="1"/>
      <w:marLeft w:val="0"/>
      <w:marRight w:val="0"/>
      <w:marTop w:val="0"/>
      <w:marBottom w:val="0"/>
      <w:divBdr>
        <w:top w:val="none" w:sz="0" w:space="0" w:color="auto"/>
        <w:left w:val="none" w:sz="0" w:space="0" w:color="auto"/>
        <w:bottom w:val="none" w:sz="0" w:space="0" w:color="auto"/>
        <w:right w:val="none" w:sz="0" w:space="0" w:color="auto"/>
      </w:divBdr>
    </w:div>
    <w:div w:id="1539122297">
      <w:bodyDiv w:val="1"/>
      <w:marLeft w:val="0"/>
      <w:marRight w:val="0"/>
      <w:marTop w:val="0"/>
      <w:marBottom w:val="0"/>
      <w:divBdr>
        <w:top w:val="none" w:sz="0" w:space="0" w:color="auto"/>
        <w:left w:val="none" w:sz="0" w:space="0" w:color="auto"/>
        <w:bottom w:val="none" w:sz="0" w:space="0" w:color="auto"/>
        <w:right w:val="none" w:sz="0" w:space="0" w:color="auto"/>
      </w:divBdr>
    </w:div>
    <w:div w:id="1986154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Iconografia/Ent_Fisc/Doc_Apoy/Doc_Apo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yYU2Fj4ZDdpjR/bldZMauVsL1uw==">AMUW2mVX8tRVD6gPQrpXqkywjVpGjd1WHnUHOcfOM1SXTsSm1iYP/Drhf8rKKeAA0TJsSRbLub5qBN0DZYyQkbqVaL4So2lGFQAb5tGLtKkfD62O56fsOS0QX7yHo+4efUrGncZlm1TS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94</Pages>
  <Words>22130</Words>
  <Characters>121719</Characters>
  <Application>Microsoft Office Word</Application>
  <DocSecurity>0</DocSecurity>
  <Lines>1014</Lines>
  <Paragraphs>287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2022-12-16T17:03:00Z</cp:lastPrinted>
  <dcterms:created xsi:type="dcterms:W3CDTF">2022-12-20T16:15:00Z</dcterms:created>
  <dcterms:modified xsi:type="dcterms:W3CDTF">2022-12-20T16:15:00Z</dcterms:modified>
</cp:coreProperties>
</file>