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59CE6A" w14:textId="352C722D" w:rsidR="0029071C" w:rsidRPr="0013589E" w:rsidRDefault="0029071C" w:rsidP="00112BE0">
      <w:pPr>
        <w:shd w:val="clear" w:color="auto" w:fill="FFFFFF"/>
        <w:spacing w:line="360" w:lineRule="auto"/>
        <w:jc w:val="both"/>
        <w:rPr>
          <w:rFonts w:ascii="Palatino Linotype" w:hAnsi="Palatino Linotype" w:cs="Arial"/>
          <w:color w:val="000000"/>
          <w:lang w:val="es-MX" w:eastAsia="es-MX"/>
        </w:rPr>
      </w:pPr>
      <w:r w:rsidRPr="0013589E">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EC7A72" w:rsidRPr="0013589E">
        <w:rPr>
          <w:rFonts w:ascii="Palatino Linotype" w:hAnsi="Palatino Linotype" w:cs="Arial"/>
          <w:color w:val="000000"/>
          <w:lang w:val="es-MX" w:eastAsia="es-MX"/>
        </w:rPr>
        <w:t>diez de febrero</w:t>
      </w:r>
      <w:r w:rsidR="00AE3F0A" w:rsidRPr="0013589E">
        <w:rPr>
          <w:rFonts w:ascii="Palatino Linotype" w:hAnsi="Palatino Linotype" w:cs="Arial"/>
          <w:color w:val="000000"/>
          <w:lang w:val="es-MX" w:eastAsia="es-MX"/>
        </w:rPr>
        <w:t xml:space="preserve"> dos mil veintidós</w:t>
      </w:r>
      <w:r w:rsidRPr="0013589E">
        <w:rPr>
          <w:rFonts w:ascii="Palatino Linotype" w:hAnsi="Palatino Linotype" w:cs="Arial"/>
          <w:color w:val="000000"/>
          <w:lang w:val="es-MX" w:eastAsia="es-MX"/>
        </w:rPr>
        <w:t>.</w:t>
      </w:r>
    </w:p>
    <w:p w14:paraId="0850992B" w14:textId="77777777" w:rsidR="00112BE0" w:rsidRPr="0013589E" w:rsidRDefault="00112BE0" w:rsidP="00112BE0">
      <w:pPr>
        <w:shd w:val="clear" w:color="auto" w:fill="FFFFFF"/>
        <w:spacing w:line="360" w:lineRule="auto"/>
        <w:jc w:val="both"/>
        <w:rPr>
          <w:rFonts w:ascii="Palatino Linotype" w:hAnsi="Palatino Linotype" w:cs="Arial"/>
          <w:color w:val="000000"/>
          <w:lang w:val="es-MX" w:eastAsia="es-MX"/>
        </w:rPr>
      </w:pPr>
    </w:p>
    <w:p w14:paraId="1710C63D" w14:textId="5744E71E" w:rsidR="009E0E89" w:rsidRPr="0013589E" w:rsidRDefault="0029071C" w:rsidP="00112BE0">
      <w:pPr>
        <w:tabs>
          <w:tab w:val="left" w:pos="1701"/>
        </w:tabs>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b/>
          <w:lang w:val="es-MX" w:eastAsia="en-US"/>
        </w:rPr>
        <w:t>VISTO</w:t>
      </w:r>
      <w:r w:rsidRPr="0013589E">
        <w:rPr>
          <w:rFonts w:ascii="Palatino Linotype" w:eastAsiaTheme="minorHAnsi" w:hAnsi="Palatino Linotype" w:cs="Arial"/>
          <w:lang w:val="es-MX" w:eastAsia="en-US"/>
        </w:rPr>
        <w:t xml:space="preserve"> el expediente electrónico formado con motivo del recurso de revisión número </w:t>
      </w:r>
      <w:r w:rsidRPr="0013589E">
        <w:rPr>
          <w:rFonts w:ascii="Palatino Linotype" w:eastAsiaTheme="minorHAnsi" w:hAnsi="Palatino Linotype" w:cs="Arial"/>
          <w:b/>
          <w:lang w:val="es-MX" w:eastAsia="en-US"/>
        </w:rPr>
        <w:t>0</w:t>
      </w:r>
      <w:r w:rsidR="003875C5" w:rsidRPr="0013589E">
        <w:rPr>
          <w:rFonts w:ascii="Palatino Linotype" w:eastAsiaTheme="minorHAnsi" w:hAnsi="Palatino Linotype" w:cs="Arial"/>
          <w:b/>
          <w:bCs/>
          <w:lang w:val="es-MX" w:eastAsia="es-MX"/>
        </w:rPr>
        <w:t>6210</w:t>
      </w:r>
      <w:r w:rsidRPr="0013589E">
        <w:rPr>
          <w:rFonts w:ascii="Palatino Linotype" w:eastAsiaTheme="minorHAnsi" w:hAnsi="Palatino Linotype" w:cs="Arial"/>
          <w:b/>
          <w:bCs/>
          <w:lang w:val="es-MX" w:eastAsia="es-MX"/>
        </w:rPr>
        <w:t>/INFOEM/IP/RR/2021</w:t>
      </w:r>
      <w:r w:rsidRPr="0013589E">
        <w:rPr>
          <w:rFonts w:ascii="Palatino Linotype" w:eastAsiaTheme="minorHAnsi" w:hAnsi="Palatino Linotype" w:cs="Arial"/>
          <w:lang w:val="es-MX" w:eastAsia="en-US"/>
        </w:rPr>
        <w:t xml:space="preserve">, interpuesto por el </w:t>
      </w:r>
      <w:r w:rsidR="002D61F7" w:rsidRPr="0013589E">
        <w:rPr>
          <w:rFonts w:ascii="Palatino Linotype" w:eastAsiaTheme="minorHAnsi" w:hAnsi="Palatino Linotype" w:cs="Arial"/>
          <w:b/>
          <w:lang w:val="es-MX" w:eastAsia="en-US"/>
        </w:rPr>
        <w:t xml:space="preserve">C. </w:t>
      </w:r>
      <w:r w:rsidR="007015B9">
        <w:rPr>
          <w:rFonts w:ascii="Palatino Linotype" w:eastAsiaTheme="minorHAnsi" w:hAnsi="Palatino Linotype" w:cs="Arial"/>
          <w:b/>
          <w:lang w:val="es-MX" w:eastAsia="en-US"/>
        </w:rPr>
        <w:t>xxxxxxxxxxxxxxxxxxxxxxxxxx</w:t>
      </w:r>
      <w:r w:rsidRPr="0013589E">
        <w:rPr>
          <w:rFonts w:ascii="Palatino Linotype" w:eastAsiaTheme="minorHAnsi" w:hAnsi="Palatino Linotype" w:cs="Arial"/>
          <w:lang w:val="es-MX" w:eastAsia="en-US"/>
        </w:rPr>
        <w:t>, en lo sucesivo el</w:t>
      </w:r>
      <w:r w:rsidRPr="0013589E">
        <w:rPr>
          <w:rFonts w:ascii="Palatino Linotype" w:eastAsiaTheme="minorHAnsi" w:hAnsi="Palatino Linotype" w:cs="Arial"/>
          <w:b/>
          <w:lang w:val="es-MX" w:eastAsia="en-US"/>
        </w:rPr>
        <w:t xml:space="preserve"> Recurrente</w:t>
      </w:r>
      <w:r w:rsidRPr="0013589E">
        <w:rPr>
          <w:rFonts w:ascii="Palatino Linotype" w:eastAsiaTheme="minorHAnsi" w:hAnsi="Palatino Linotype" w:cs="Arial"/>
          <w:lang w:val="es-MX" w:eastAsia="en-US"/>
        </w:rPr>
        <w:t>, en contra de la respuesta de</w:t>
      </w:r>
      <w:r w:rsidR="009E0E89" w:rsidRPr="0013589E">
        <w:rPr>
          <w:rFonts w:ascii="Palatino Linotype" w:eastAsiaTheme="minorHAnsi" w:hAnsi="Palatino Linotype" w:cs="Arial"/>
          <w:lang w:val="es-MX" w:eastAsia="en-US"/>
        </w:rPr>
        <w:t>l</w:t>
      </w:r>
      <w:r w:rsidRPr="0013589E">
        <w:rPr>
          <w:rFonts w:ascii="Palatino Linotype" w:eastAsiaTheme="minorHAnsi" w:hAnsi="Palatino Linotype" w:cs="Arial"/>
          <w:lang w:val="es-MX" w:eastAsia="en-US"/>
        </w:rPr>
        <w:t xml:space="preserve"> </w:t>
      </w:r>
      <w:r w:rsidR="003875C5" w:rsidRPr="0013589E">
        <w:rPr>
          <w:rFonts w:ascii="Palatino Linotype" w:eastAsiaTheme="minorHAnsi" w:hAnsi="Palatino Linotype" w:cs="Arial"/>
          <w:b/>
          <w:lang w:val="es-MX" w:eastAsia="en-US"/>
        </w:rPr>
        <w:t>Ayuntamiento de Otzolotepec</w:t>
      </w:r>
      <w:r w:rsidRPr="0013589E">
        <w:rPr>
          <w:rFonts w:ascii="Palatino Linotype" w:eastAsiaTheme="minorHAnsi" w:hAnsi="Palatino Linotype" w:cs="Arial"/>
          <w:lang w:val="es-MX" w:eastAsia="en-US"/>
        </w:rPr>
        <w:t>,</w:t>
      </w:r>
      <w:r w:rsidRPr="0013589E">
        <w:rPr>
          <w:rFonts w:ascii="Palatino Linotype" w:eastAsiaTheme="minorHAnsi" w:hAnsi="Palatino Linotype" w:cs="Arial"/>
          <w:b/>
          <w:lang w:val="es-MX" w:eastAsia="en-US"/>
        </w:rPr>
        <w:t xml:space="preserve"> </w:t>
      </w:r>
      <w:r w:rsidRPr="0013589E">
        <w:rPr>
          <w:rFonts w:ascii="Palatino Linotype" w:eastAsiaTheme="minorHAnsi" w:hAnsi="Palatino Linotype" w:cs="Arial"/>
          <w:lang w:val="es-MX" w:eastAsia="en-US"/>
        </w:rPr>
        <w:t>en lo subsecuente</w:t>
      </w:r>
      <w:r w:rsidRPr="0013589E">
        <w:rPr>
          <w:rFonts w:ascii="Palatino Linotype" w:eastAsiaTheme="minorHAnsi" w:hAnsi="Palatino Linotype" w:cs="Arial"/>
          <w:b/>
          <w:lang w:val="es-MX" w:eastAsia="en-US"/>
        </w:rPr>
        <w:t xml:space="preserve"> El Sujeto Obligado, </w:t>
      </w:r>
      <w:r w:rsidRPr="0013589E">
        <w:rPr>
          <w:rFonts w:ascii="Palatino Linotype" w:eastAsiaTheme="minorHAnsi" w:hAnsi="Palatino Linotype" w:cs="Arial"/>
          <w:lang w:val="es-MX" w:eastAsia="en-US"/>
        </w:rPr>
        <w:t>se procede a dictar la presente resolución.</w:t>
      </w:r>
    </w:p>
    <w:p w14:paraId="7991CDCD" w14:textId="77777777" w:rsidR="00112BE0" w:rsidRPr="0013589E" w:rsidRDefault="00112BE0" w:rsidP="00112BE0">
      <w:pPr>
        <w:tabs>
          <w:tab w:val="left" w:pos="1701"/>
        </w:tabs>
        <w:spacing w:line="360" w:lineRule="auto"/>
        <w:jc w:val="both"/>
        <w:rPr>
          <w:rFonts w:ascii="Palatino Linotype" w:eastAsiaTheme="minorHAnsi" w:hAnsi="Palatino Linotype" w:cs="Arial"/>
          <w:b/>
          <w:lang w:val="es-MX" w:eastAsia="en-US"/>
        </w:rPr>
      </w:pPr>
    </w:p>
    <w:p w14:paraId="699121CA" w14:textId="77777777" w:rsidR="0029071C" w:rsidRPr="0013589E" w:rsidRDefault="0029071C" w:rsidP="009E0E89">
      <w:pPr>
        <w:spacing w:line="360" w:lineRule="auto"/>
        <w:jc w:val="center"/>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A N T E C E D E N T E S</w:t>
      </w:r>
    </w:p>
    <w:p w14:paraId="7FCA2702" w14:textId="77777777" w:rsidR="009E0E89" w:rsidRPr="0013589E" w:rsidRDefault="009E0E89" w:rsidP="008A64CB">
      <w:pPr>
        <w:pStyle w:val="Sinespaciado"/>
        <w:rPr>
          <w:rFonts w:eastAsiaTheme="minorHAnsi"/>
          <w:lang w:eastAsia="en-US"/>
        </w:rPr>
      </w:pPr>
    </w:p>
    <w:p w14:paraId="094775C2" w14:textId="77777777"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PRIMERO. De la solicitud de información.</w:t>
      </w:r>
    </w:p>
    <w:p w14:paraId="157D5B09" w14:textId="349F55C5" w:rsidR="0029071C" w:rsidRPr="0013589E" w:rsidRDefault="0029071C" w:rsidP="00112BE0">
      <w:pPr>
        <w:spacing w:line="360" w:lineRule="auto"/>
        <w:jc w:val="both"/>
        <w:rPr>
          <w:rFonts w:ascii="Palatino Linotype" w:eastAsiaTheme="minorHAnsi" w:hAnsi="Palatino Linotype" w:cs="Arial"/>
          <w:szCs w:val="22"/>
          <w:lang w:val="es-MX" w:eastAsia="en-US"/>
        </w:rPr>
      </w:pPr>
      <w:r w:rsidRPr="0013589E">
        <w:rPr>
          <w:rFonts w:ascii="Palatino Linotype" w:eastAsiaTheme="minorHAnsi" w:hAnsi="Palatino Linotype" w:cs="Arial"/>
          <w:szCs w:val="22"/>
          <w:lang w:val="es-MX" w:eastAsia="en-US"/>
        </w:rPr>
        <w:t xml:space="preserve">En fecha </w:t>
      </w:r>
      <w:r w:rsidR="003875C5" w:rsidRPr="0013589E">
        <w:rPr>
          <w:rFonts w:ascii="Palatino Linotype" w:eastAsiaTheme="minorHAnsi" w:hAnsi="Palatino Linotype" w:cs="Arial"/>
          <w:szCs w:val="22"/>
          <w:lang w:val="es-MX" w:eastAsia="en-US"/>
        </w:rPr>
        <w:t>veintidós de noviembre</w:t>
      </w:r>
      <w:r w:rsidRPr="0013589E">
        <w:rPr>
          <w:rFonts w:ascii="Palatino Linotype" w:eastAsiaTheme="minorHAnsi" w:hAnsi="Palatino Linotype" w:cs="Arial"/>
          <w:szCs w:val="22"/>
          <w:lang w:val="es-MX" w:eastAsia="en-US"/>
        </w:rPr>
        <w:t xml:space="preserve"> de dos mil veintiuno, el </w:t>
      </w:r>
      <w:r w:rsidRPr="0013589E">
        <w:rPr>
          <w:rFonts w:ascii="Palatino Linotype" w:eastAsiaTheme="minorHAnsi" w:hAnsi="Palatino Linotype" w:cs="Arial"/>
          <w:b/>
          <w:szCs w:val="22"/>
          <w:lang w:val="es-MX" w:eastAsia="en-US"/>
        </w:rPr>
        <w:t>Recurrente</w:t>
      </w:r>
      <w:r w:rsidRPr="0013589E">
        <w:rPr>
          <w:rFonts w:ascii="Palatino Linotype" w:eastAsiaTheme="minorHAnsi" w:hAnsi="Palatino Linotype" w:cs="Arial"/>
          <w:szCs w:val="22"/>
          <w:lang w:val="es-MX" w:eastAsia="en-US"/>
        </w:rPr>
        <w:t xml:space="preserve">, presentó a través del Sistema de Acceso a la Información Mexiquense </w:t>
      </w:r>
      <w:r w:rsidRPr="0013589E">
        <w:rPr>
          <w:rFonts w:ascii="Palatino Linotype" w:eastAsiaTheme="minorHAnsi" w:hAnsi="Palatino Linotype" w:cs="Arial"/>
          <w:b/>
          <w:szCs w:val="22"/>
          <w:lang w:val="es-MX" w:eastAsia="en-US"/>
        </w:rPr>
        <w:t>(SAIMEX),</w:t>
      </w:r>
      <w:r w:rsidRPr="0013589E">
        <w:rPr>
          <w:rFonts w:ascii="Palatino Linotype" w:eastAsiaTheme="minorHAnsi" w:hAnsi="Palatino Linotype" w:cs="Arial"/>
          <w:szCs w:val="22"/>
          <w:lang w:val="es-MX" w:eastAsia="en-US"/>
        </w:rPr>
        <w:t xml:space="preserve"> ante el </w:t>
      </w:r>
      <w:r w:rsidRPr="0013589E">
        <w:rPr>
          <w:rFonts w:ascii="Palatino Linotype" w:eastAsiaTheme="minorHAnsi" w:hAnsi="Palatino Linotype" w:cs="Arial"/>
          <w:b/>
          <w:szCs w:val="22"/>
          <w:lang w:val="es-MX" w:eastAsia="en-US"/>
        </w:rPr>
        <w:t>Sujeto Obligado</w:t>
      </w:r>
      <w:r w:rsidRPr="0013589E">
        <w:rPr>
          <w:rFonts w:ascii="Palatino Linotype" w:eastAsiaTheme="minorHAnsi" w:hAnsi="Palatino Linotype" w:cs="Arial"/>
          <w:szCs w:val="22"/>
          <w:lang w:val="es-MX" w:eastAsia="en-US"/>
        </w:rPr>
        <w:t>, la solicitud de acceso a la información pública, a la que se le</w:t>
      </w:r>
      <w:r w:rsidR="00112BE0" w:rsidRPr="0013589E">
        <w:rPr>
          <w:rFonts w:ascii="Palatino Linotype" w:eastAsiaTheme="minorHAnsi" w:hAnsi="Palatino Linotype" w:cs="Arial"/>
          <w:szCs w:val="22"/>
          <w:lang w:val="es-MX" w:eastAsia="en-US"/>
        </w:rPr>
        <w:t xml:space="preserve"> asignó el número de expediente </w:t>
      </w:r>
      <w:r w:rsidR="003875C5" w:rsidRPr="0013589E">
        <w:rPr>
          <w:rFonts w:ascii="Palatino Linotype" w:eastAsiaTheme="minorHAnsi" w:hAnsi="Palatino Linotype" w:cs="Arial"/>
          <w:b/>
          <w:szCs w:val="22"/>
          <w:lang w:val="es-MX" w:eastAsia="en-US"/>
        </w:rPr>
        <w:t>00173/OTZOLOTE/IP/2021</w:t>
      </w:r>
      <w:r w:rsidRPr="0013589E">
        <w:rPr>
          <w:rFonts w:ascii="Palatino Linotype" w:eastAsiaTheme="minorHAnsi" w:hAnsi="Palatino Linotype" w:cs="Arial"/>
          <w:szCs w:val="22"/>
          <w:lang w:val="es-MX" w:eastAsia="en-US"/>
        </w:rPr>
        <w:t>, mediante la cual solicitó lo siguiente:</w:t>
      </w:r>
    </w:p>
    <w:p w14:paraId="051A2DA8" w14:textId="77777777" w:rsidR="00112BE0" w:rsidRPr="0013589E" w:rsidRDefault="00112BE0" w:rsidP="002D37A8">
      <w:pPr>
        <w:pStyle w:val="Sinespaciado"/>
        <w:rPr>
          <w:rFonts w:eastAsiaTheme="minorHAnsi"/>
          <w:lang w:eastAsia="en-US"/>
        </w:rPr>
      </w:pPr>
    </w:p>
    <w:p w14:paraId="58564126" w14:textId="0E71052F" w:rsidR="0029071C" w:rsidRPr="0013589E" w:rsidRDefault="0029071C" w:rsidP="002D37A8">
      <w:pPr>
        <w:spacing w:after="160" w:line="276" w:lineRule="auto"/>
        <w:ind w:left="284" w:right="332"/>
        <w:jc w:val="both"/>
        <w:rPr>
          <w:rFonts w:ascii="Palatino Linotype" w:hAnsi="Palatino Linotype"/>
          <w:i/>
          <w:sz w:val="22"/>
          <w:szCs w:val="22"/>
          <w:lang w:val="es-ES_tradnl"/>
        </w:rPr>
      </w:pPr>
      <w:r w:rsidRPr="0013589E">
        <w:rPr>
          <w:rFonts w:ascii="Palatino Linotype" w:hAnsi="Palatino Linotype"/>
          <w:i/>
          <w:sz w:val="22"/>
          <w:szCs w:val="22"/>
          <w:lang w:val="es-MX"/>
        </w:rPr>
        <w:t>“</w:t>
      </w:r>
      <w:r w:rsidR="003875C5" w:rsidRPr="0013589E">
        <w:rPr>
          <w:rFonts w:ascii="Palatino Linotype" w:hAnsi="Palatino Linotype"/>
          <w:i/>
          <w:sz w:val="22"/>
          <w:szCs w:val="22"/>
          <w:lang w:val="es-MX" w:eastAsia="es-MX"/>
        </w:rPr>
        <w:t>Se solicita de la manera más atenta y respetuosa, con fundamento en el artículo 6° de la Constitución Política de los Estados Unidos Mexicanos, que se proporcione la información solicitada en el archivo adjunto de nombre "CensoAP"</w:t>
      </w:r>
      <w:r w:rsidRPr="0013589E">
        <w:rPr>
          <w:rFonts w:ascii="Palatino Linotype" w:hAnsi="Palatino Linotype"/>
          <w:i/>
          <w:sz w:val="22"/>
          <w:szCs w:val="22"/>
          <w:lang w:val="es-MX"/>
        </w:rPr>
        <w:t>”</w:t>
      </w:r>
      <w:r w:rsidRPr="0013589E">
        <w:rPr>
          <w:rFonts w:ascii="Palatino Linotype" w:hAnsi="Palatino Linotype"/>
          <w:i/>
          <w:sz w:val="22"/>
          <w:szCs w:val="22"/>
          <w:lang w:val="es-ES_tradnl"/>
        </w:rPr>
        <w:t xml:space="preserve"> (Sic).</w:t>
      </w:r>
    </w:p>
    <w:p w14:paraId="52ADF12A" w14:textId="77777777" w:rsidR="003875C5" w:rsidRPr="0013589E" w:rsidRDefault="003875C5" w:rsidP="003875C5">
      <w:pPr>
        <w:pStyle w:val="Sinespaciado"/>
        <w:rPr>
          <w:sz w:val="16"/>
        </w:rPr>
      </w:pPr>
    </w:p>
    <w:p w14:paraId="20E0A6B4" w14:textId="3C236982" w:rsidR="003875C5" w:rsidRPr="0013589E" w:rsidRDefault="003875C5" w:rsidP="003875C5">
      <w:pPr>
        <w:pStyle w:val="Prrafodelista"/>
        <w:numPr>
          <w:ilvl w:val="0"/>
          <w:numId w:val="33"/>
        </w:numPr>
        <w:spacing w:after="160" w:line="276" w:lineRule="auto"/>
        <w:ind w:right="332"/>
        <w:jc w:val="both"/>
        <w:rPr>
          <w:rFonts w:ascii="Palatino Linotype" w:hAnsi="Palatino Linotype"/>
          <w:i/>
          <w:szCs w:val="22"/>
          <w:lang w:val="es-MX" w:eastAsia="es-MX"/>
        </w:rPr>
      </w:pPr>
      <w:r w:rsidRPr="0013589E">
        <w:rPr>
          <w:rFonts w:ascii="Palatino Linotype" w:hAnsi="Palatino Linotype"/>
          <w:szCs w:val="22"/>
          <w:lang w:val="es-MX" w:eastAsia="es-MX"/>
        </w:rPr>
        <w:t xml:space="preserve">Adjuntado a dicha solicitud, el archivo electrónico denominado </w:t>
      </w:r>
      <w:r w:rsidRPr="0013589E">
        <w:rPr>
          <w:rFonts w:ascii="Palatino Linotype" w:hAnsi="Palatino Linotype"/>
          <w:i/>
          <w:szCs w:val="22"/>
          <w:lang w:val="es-MX" w:eastAsia="es-MX"/>
        </w:rPr>
        <w:t>“CensoAP.docx”</w:t>
      </w:r>
      <w:r w:rsidRPr="0013589E">
        <w:rPr>
          <w:rFonts w:ascii="Palatino Linotype" w:hAnsi="Palatino Linotype"/>
          <w:szCs w:val="22"/>
          <w:lang w:val="es-MX" w:eastAsia="es-MX"/>
        </w:rPr>
        <w:t>; el cual, consta en lo siguiente:</w:t>
      </w:r>
    </w:p>
    <w:p w14:paraId="68C33578" w14:textId="77777777" w:rsidR="003875C5" w:rsidRPr="0013589E" w:rsidRDefault="003875C5" w:rsidP="003875C5">
      <w:pPr>
        <w:pStyle w:val="Prrafodelista"/>
        <w:spacing w:after="160" w:line="276" w:lineRule="auto"/>
        <w:ind w:left="720" w:right="332"/>
        <w:jc w:val="both"/>
        <w:rPr>
          <w:rFonts w:ascii="Palatino Linotype" w:hAnsi="Palatino Linotype"/>
          <w:i/>
          <w:sz w:val="22"/>
          <w:szCs w:val="22"/>
          <w:lang w:val="es-MX" w:eastAsia="es-MX"/>
        </w:rPr>
      </w:pPr>
      <w:r w:rsidRPr="0013589E">
        <w:rPr>
          <w:rFonts w:ascii="Palatino Linotype" w:hAnsi="Palatino Linotype"/>
          <w:i/>
          <w:sz w:val="22"/>
          <w:szCs w:val="22"/>
          <w:lang w:val="es-MX" w:eastAsia="es-MX"/>
        </w:rPr>
        <w:t>Se solicita.</w:t>
      </w:r>
    </w:p>
    <w:p w14:paraId="23E73D66" w14:textId="77777777" w:rsidR="003875C5" w:rsidRPr="0013589E" w:rsidRDefault="003875C5" w:rsidP="003875C5">
      <w:pPr>
        <w:pStyle w:val="Prrafodelista"/>
        <w:spacing w:after="160" w:line="276" w:lineRule="auto"/>
        <w:ind w:left="720" w:right="332"/>
        <w:jc w:val="both"/>
        <w:rPr>
          <w:rFonts w:ascii="Palatino Linotype" w:hAnsi="Palatino Linotype"/>
          <w:i/>
          <w:sz w:val="22"/>
          <w:szCs w:val="22"/>
          <w:lang w:val="es-MX" w:eastAsia="es-MX"/>
        </w:rPr>
      </w:pPr>
      <w:r w:rsidRPr="0013589E">
        <w:rPr>
          <w:rFonts w:ascii="Palatino Linotype" w:hAnsi="Palatino Linotype"/>
          <w:i/>
          <w:sz w:val="22"/>
          <w:szCs w:val="22"/>
          <w:lang w:val="es-MX" w:eastAsia="es-MX"/>
        </w:rPr>
        <w:t>1.</w:t>
      </w:r>
      <w:r w:rsidRPr="0013589E">
        <w:rPr>
          <w:rFonts w:ascii="Palatino Linotype" w:hAnsi="Palatino Linotype"/>
          <w:i/>
          <w:sz w:val="22"/>
          <w:szCs w:val="22"/>
          <w:lang w:val="es-MX" w:eastAsia="es-MX"/>
        </w:rPr>
        <w:tab/>
        <w:t>Censo de luminarios de alumbrado público realizado y firmado por la Comisión Federal de Electricidad (CFE), correspondiente a los años 2018, 2019, 2020 y 2021;</w:t>
      </w:r>
    </w:p>
    <w:p w14:paraId="792B2EBE" w14:textId="77777777" w:rsidR="003875C5" w:rsidRPr="0013589E" w:rsidRDefault="003875C5" w:rsidP="003875C5">
      <w:pPr>
        <w:pStyle w:val="Prrafodelista"/>
        <w:spacing w:after="160" w:line="276" w:lineRule="auto"/>
        <w:ind w:left="720" w:right="332"/>
        <w:jc w:val="both"/>
        <w:rPr>
          <w:rFonts w:ascii="Palatino Linotype" w:hAnsi="Palatino Linotype"/>
          <w:i/>
          <w:sz w:val="22"/>
          <w:szCs w:val="22"/>
          <w:lang w:val="es-MX" w:eastAsia="es-MX"/>
        </w:rPr>
      </w:pPr>
      <w:r w:rsidRPr="0013589E">
        <w:rPr>
          <w:rFonts w:ascii="Palatino Linotype" w:hAnsi="Palatino Linotype"/>
          <w:i/>
          <w:sz w:val="22"/>
          <w:szCs w:val="22"/>
          <w:lang w:val="es-MX" w:eastAsia="es-MX"/>
        </w:rPr>
        <w:lastRenderedPageBreak/>
        <w:t>2.</w:t>
      </w:r>
      <w:r w:rsidRPr="0013589E">
        <w:rPr>
          <w:rFonts w:ascii="Palatino Linotype" w:hAnsi="Palatino Linotype"/>
          <w:i/>
          <w:sz w:val="22"/>
          <w:szCs w:val="22"/>
          <w:lang w:val="es-MX" w:eastAsia="es-MX"/>
        </w:rPr>
        <w:tab/>
        <w:t>Convenio para la recaudación del Derecho de Alumbrado Público (DAP), entre la CFE y el Municipio, correspondiente a los años 2018, 2019, 2020 y 2021;</w:t>
      </w:r>
    </w:p>
    <w:p w14:paraId="0A36F5BD" w14:textId="08AD342D" w:rsidR="003875C5" w:rsidRPr="0013589E" w:rsidRDefault="003875C5" w:rsidP="003875C5">
      <w:pPr>
        <w:pStyle w:val="Prrafodelista"/>
        <w:spacing w:after="160" w:line="276" w:lineRule="auto"/>
        <w:ind w:left="720" w:right="332"/>
        <w:jc w:val="both"/>
        <w:rPr>
          <w:rFonts w:ascii="Palatino Linotype" w:hAnsi="Palatino Linotype"/>
          <w:i/>
          <w:sz w:val="22"/>
          <w:szCs w:val="22"/>
          <w:lang w:val="es-MX" w:eastAsia="es-MX"/>
        </w:rPr>
      </w:pPr>
      <w:r w:rsidRPr="0013589E">
        <w:rPr>
          <w:rFonts w:ascii="Palatino Linotype" w:hAnsi="Palatino Linotype"/>
          <w:i/>
          <w:sz w:val="22"/>
          <w:szCs w:val="22"/>
          <w:lang w:val="es-MX" w:eastAsia="es-MX"/>
        </w:rPr>
        <w:t>3.</w:t>
      </w:r>
      <w:r w:rsidRPr="0013589E">
        <w:rPr>
          <w:rFonts w:ascii="Palatino Linotype" w:hAnsi="Palatino Linotype"/>
          <w:i/>
          <w:sz w:val="22"/>
          <w:szCs w:val="22"/>
          <w:lang w:val="es-MX" w:eastAsia="es-MX"/>
        </w:rPr>
        <w:tab/>
        <w:t>Facturación por el consumo de energía eléctrica en el alumbrado público municipal, así como la recaudación del DAP, ambos desglosados de manera mensual, correspondiente a los años 2018, 2019, 2020 y 2021 (se adjunta tabla para el fácil llenado de la información).</w:t>
      </w:r>
    </w:p>
    <w:p w14:paraId="000E34B6" w14:textId="77777777" w:rsidR="00112BE0" w:rsidRPr="0013589E" w:rsidRDefault="00112BE0" w:rsidP="0029071C">
      <w:pPr>
        <w:rPr>
          <w:lang w:val="es-MX"/>
        </w:rPr>
      </w:pPr>
    </w:p>
    <w:p w14:paraId="3C08DECB" w14:textId="77777777" w:rsidR="00112BE0" w:rsidRPr="0013589E" w:rsidRDefault="0029071C" w:rsidP="00112BE0">
      <w:pPr>
        <w:tabs>
          <w:tab w:val="left" w:pos="5647"/>
        </w:tabs>
        <w:spacing w:line="360" w:lineRule="auto"/>
        <w:ind w:right="850"/>
        <w:jc w:val="both"/>
        <w:rPr>
          <w:rFonts w:ascii="Palatino Linotype" w:eastAsiaTheme="minorHAnsi" w:hAnsi="Palatino Linotype" w:cstheme="minorBidi"/>
          <w:color w:val="000000"/>
          <w:lang w:val="es-MX" w:eastAsia="en-US"/>
        </w:rPr>
      </w:pPr>
      <w:r w:rsidRPr="0013589E">
        <w:rPr>
          <w:rFonts w:ascii="Palatino Linotype" w:hAnsi="Palatino Linotype"/>
          <w:b/>
          <w:lang w:val="es-ES_tradnl"/>
        </w:rPr>
        <w:t>MODALIDAD DE ENTREGA:</w:t>
      </w:r>
      <w:r w:rsidRPr="0013589E">
        <w:rPr>
          <w:rFonts w:ascii="Palatino Linotype" w:hAnsi="Palatino Linotype"/>
          <w:lang w:val="es-ES_tradnl"/>
        </w:rPr>
        <w:t xml:space="preserve"> </w:t>
      </w:r>
      <w:r w:rsidRPr="0013589E">
        <w:rPr>
          <w:rFonts w:ascii="Palatino Linotype" w:eastAsiaTheme="minorHAnsi" w:hAnsi="Palatino Linotype" w:cstheme="minorBidi"/>
          <w:color w:val="000000"/>
          <w:lang w:val="es-MX" w:eastAsia="en-US"/>
        </w:rPr>
        <w:t xml:space="preserve">A través del </w:t>
      </w:r>
      <w:r w:rsidRPr="0013589E">
        <w:rPr>
          <w:rFonts w:ascii="Palatino Linotype" w:eastAsiaTheme="minorHAnsi" w:hAnsi="Palatino Linotype" w:cstheme="minorBidi"/>
          <w:b/>
          <w:color w:val="000000"/>
          <w:lang w:val="es-MX" w:eastAsia="en-US"/>
        </w:rPr>
        <w:t>SAIMEX</w:t>
      </w:r>
      <w:r w:rsidRPr="0013589E">
        <w:rPr>
          <w:rFonts w:ascii="Palatino Linotype" w:eastAsiaTheme="minorHAnsi" w:hAnsi="Palatino Linotype" w:cstheme="minorBidi"/>
          <w:color w:val="000000"/>
          <w:lang w:val="es-MX" w:eastAsia="en-US"/>
        </w:rPr>
        <w:t>.</w:t>
      </w:r>
    </w:p>
    <w:p w14:paraId="3B57DFD3" w14:textId="77777777" w:rsidR="00112BE0" w:rsidRPr="0013589E" w:rsidRDefault="00112BE0" w:rsidP="00112BE0">
      <w:pPr>
        <w:tabs>
          <w:tab w:val="left" w:pos="5647"/>
        </w:tabs>
        <w:spacing w:line="360" w:lineRule="auto"/>
        <w:ind w:right="850"/>
        <w:jc w:val="both"/>
        <w:rPr>
          <w:rFonts w:ascii="Palatino Linotype" w:eastAsiaTheme="minorHAnsi" w:hAnsi="Palatino Linotype" w:cstheme="minorBidi"/>
          <w:color w:val="000000"/>
          <w:lang w:val="es-MX" w:eastAsia="en-US"/>
        </w:rPr>
      </w:pPr>
    </w:p>
    <w:p w14:paraId="35326D1B" w14:textId="77777777"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 xml:space="preserve">SEGUNDO. De la respuesta del Sujeto Obligado. </w:t>
      </w:r>
    </w:p>
    <w:p w14:paraId="6A907B46" w14:textId="5DAAB4FE" w:rsidR="0029071C" w:rsidRPr="0013589E" w:rsidRDefault="0029071C" w:rsidP="0029071C">
      <w:pPr>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De las constancias que obran en el sistema SAIMEX, se advierte que en fecha </w:t>
      </w:r>
      <w:r w:rsidR="003875C5" w:rsidRPr="0013589E">
        <w:rPr>
          <w:rFonts w:ascii="Palatino Linotype" w:eastAsiaTheme="minorHAnsi" w:hAnsi="Palatino Linotype" w:cs="Arial"/>
          <w:lang w:val="es-MX" w:eastAsia="en-US"/>
        </w:rPr>
        <w:t>ocho de diciembre</w:t>
      </w:r>
      <w:r w:rsidRPr="0013589E">
        <w:rPr>
          <w:rFonts w:ascii="Palatino Linotype" w:eastAsiaTheme="minorHAnsi" w:hAnsi="Palatino Linotype" w:cs="Arial"/>
          <w:lang w:val="es-MX" w:eastAsia="en-US"/>
        </w:rPr>
        <w:t xml:space="preserve"> de dos mil veintiuno, </w:t>
      </w:r>
      <w:r w:rsidRPr="0013589E">
        <w:rPr>
          <w:rFonts w:ascii="Palatino Linotype" w:eastAsiaTheme="minorHAnsi" w:hAnsi="Palatino Linotype" w:cs="Arial"/>
          <w:b/>
          <w:lang w:val="es-MX" w:eastAsia="en-US"/>
        </w:rPr>
        <w:t>El Sujeto Obligado</w:t>
      </w:r>
      <w:r w:rsidRPr="0013589E">
        <w:rPr>
          <w:rFonts w:ascii="Palatino Linotype" w:eastAsiaTheme="minorHAnsi" w:hAnsi="Palatino Linotype" w:cs="Arial"/>
          <w:lang w:val="es-MX" w:eastAsia="en-US"/>
        </w:rPr>
        <w:t xml:space="preserve"> emitió la respuesta en los siguientes términos:</w:t>
      </w:r>
    </w:p>
    <w:p w14:paraId="43D61DCC" w14:textId="77777777" w:rsidR="0029071C" w:rsidRPr="0013589E" w:rsidRDefault="0029071C" w:rsidP="0029071C">
      <w:pPr>
        <w:rPr>
          <w:lang w:val="es-MX"/>
        </w:rPr>
      </w:pPr>
    </w:p>
    <w:p w14:paraId="3B24C7D5" w14:textId="77777777" w:rsidR="003875C5" w:rsidRPr="0013589E" w:rsidRDefault="0029071C" w:rsidP="003875C5">
      <w:pPr>
        <w:ind w:left="567" w:right="567"/>
        <w:jc w:val="both"/>
        <w:rPr>
          <w:rFonts w:ascii="Palatino Linotype" w:hAnsi="Palatino Linotype"/>
          <w:i/>
          <w:sz w:val="22"/>
          <w:szCs w:val="22"/>
          <w:lang w:val="es-MX" w:eastAsia="es-MX"/>
        </w:rPr>
      </w:pPr>
      <w:r w:rsidRPr="0013589E">
        <w:rPr>
          <w:rFonts w:ascii="Palatino Linotype" w:hAnsi="Palatino Linotype"/>
          <w:i/>
          <w:sz w:val="22"/>
          <w:szCs w:val="22"/>
          <w:lang w:val="es-MX" w:eastAsia="es-MX"/>
        </w:rPr>
        <w:t>“</w:t>
      </w:r>
      <w:r w:rsidR="003875C5" w:rsidRPr="0013589E">
        <w:rPr>
          <w:rFonts w:ascii="Palatino Linotype" w:hAnsi="Palatino Linotype"/>
          <w:i/>
          <w:sz w:val="22"/>
          <w:szCs w:val="22"/>
          <w:lang w:val="es-MX" w:eastAsia="es-MX"/>
        </w:rPr>
        <w:t>Se da respuesta a la Solicitud de Acceso a la Información Pública número 00173/OTZOLOTE/IP/2021.</w:t>
      </w:r>
    </w:p>
    <w:p w14:paraId="7A07E57B" w14:textId="77777777" w:rsidR="003875C5" w:rsidRPr="0013589E" w:rsidRDefault="003875C5" w:rsidP="003875C5">
      <w:pPr>
        <w:ind w:left="567" w:right="567"/>
        <w:jc w:val="both"/>
        <w:rPr>
          <w:rFonts w:ascii="Palatino Linotype" w:hAnsi="Palatino Linotype"/>
          <w:i/>
          <w:sz w:val="22"/>
          <w:szCs w:val="22"/>
          <w:lang w:val="es-MX" w:eastAsia="es-MX"/>
        </w:rPr>
      </w:pPr>
    </w:p>
    <w:p w14:paraId="0D1313E5" w14:textId="77777777" w:rsidR="003875C5" w:rsidRPr="0013589E" w:rsidRDefault="003875C5" w:rsidP="003875C5">
      <w:pPr>
        <w:ind w:left="567" w:right="567"/>
        <w:jc w:val="both"/>
        <w:rPr>
          <w:rFonts w:ascii="Palatino Linotype" w:hAnsi="Palatino Linotype"/>
          <w:i/>
          <w:sz w:val="22"/>
          <w:szCs w:val="22"/>
          <w:lang w:val="es-MX" w:eastAsia="es-MX"/>
        </w:rPr>
      </w:pPr>
      <w:r w:rsidRPr="0013589E">
        <w:rPr>
          <w:rFonts w:ascii="Palatino Linotype" w:hAnsi="Palatino Linotype"/>
          <w:i/>
          <w:sz w:val="22"/>
          <w:szCs w:val="22"/>
          <w:lang w:val="es-MX" w:eastAsia="es-MX"/>
        </w:rPr>
        <w:t>ATENTAMENTE</w:t>
      </w:r>
    </w:p>
    <w:p w14:paraId="6C6E7F81" w14:textId="2FEEDFAE" w:rsidR="0029071C" w:rsidRPr="0013589E" w:rsidRDefault="003875C5" w:rsidP="003875C5">
      <w:pPr>
        <w:ind w:left="567" w:right="567"/>
        <w:jc w:val="both"/>
        <w:rPr>
          <w:rFonts w:ascii="Palatino Linotype" w:hAnsi="Palatino Linotype"/>
          <w:i/>
          <w:sz w:val="22"/>
          <w:szCs w:val="22"/>
          <w:lang w:val="es-MX" w:eastAsia="es-MX"/>
        </w:rPr>
      </w:pPr>
      <w:r w:rsidRPr="0013589E">
        <w:rPr>
          <w:rFonts w:ascii="Palatino Linotype" w:hAnsi="Palatino Linotype"/>
          <w:i/>
          <w:sz w:val="22"/>
          <w:szCs w:val="22"/>
          <w:lang w:val="es-MX" w:eastAsia="es-MX"/>
        </w:rPr>
        <w:t>P,C.P. NOEMI REYES ANDRADE</w:t>
      </w:r>
      <w:r w:rsidR="00E74701" w:rsidRPr="0013589E">
        <w:rPr>
          <w:rFonts w:ascii="Palatino Linotype" w:hAnsi="Palatino Linotype"/>
          <w:i/>
          <w:sz w:val="22"/>
          <w:szCs w:val="22"/>
          <w:lang w:val="es-MX" w:eastAsia="es-MX"/>
        </w:rPr>
        <w:t>” (Sic).</w:t>
      </w:r>
    </w:p>
    <w:p w14:paraId="661E657B" w14:textId="77777777" w:rsidR="00E74701" w:rsidRPr="0013589E" w:rsidRDefault="00E74701" w:rsidP="00E74701">
      <w:pPr>
        <w:ind w:left="567" w:right="567"/>
        <w:jc w:val="both"/>
        <w:rPr>
          <w:rFonts w:ascii="Palatino Linotype" w:hAnsi="Palatino Linotype"/>
          <w:i/>
          <w:sz w:val="22"/>
          <w:szCs w:val="22"/>
          <w:lang w:val="es-MX" w:eastAsia="es-MX"/>
        </w:rPr>
      </w:pPr>
    </w:p>
    <w:p w14:paraId="372815FF" w14:textId="5C272113" w:rsidR="00E74701" w:rsidRPr="0013589E" w:rsidRDefault="00112BE0" w:rsidP="003875C5">
      <w:pPr>
        <w:pStyle w:val="Prrafodelista"/>
        <w:numPr>
          <w:ilvl w:val="0"/>
          <w:numId w:val="28"/>
        </w:numPr>
        <w:spacing w:line="276" w:lineRule="auto"/>
        <w:ind w:right="567"/>
        <w:jc w:val="both"/>
        <w:rPr>
          <w:rFonts w:ascii="Palatino Linotype" w:hAnsi="Palatino Linotype"/>
          <w:szCs w:val="22"/>
          <w:lang w:val="es-MX" w:eastAsia="es-MX"/>
        </w:rPr>
      </w:pPr>
      <w:r w:rsidRPr="0013589E">
        <w:rPr>
          <w:rFonts w:ascii="Palatino Linotype" w:hAnsi="Palatino Linotype"/>
          <w:szCs w:val="22"/>
          <w:lang w:val="es-MX" w:eastAsia="es-MX"/>
        </w:rPr>
        <w:t xml:space="preserve">Adjuntando a dicha respuesta, </w:t>
      </w:r>
      <w:r w:rsidR="002D37A8" w:rsidRPr="0013589E">
        <w:rPr>
          <w:rFonts w:ascii="Palatino Linotype" w:hAnsi="Palatino Linotype"/>
          <w:szCs w:val="22"/>
          <w:lang w:val="es-MX" w:eastAsia="es-MX"/>
        </w:rPr>
        <w:t>los</w:t>
      </w:r>
      <w:r w:rsidRPr="0013589E">
        <w:rPr>
          <w:rFonts w:ascii="Palatino Linotype" w:hAnsi="Palatino Linotype"/>
          <w:szCs w:val="22"/>
          <w:lang w:val="es-MX" w:eastAsia="es-MX"/>
        </w:rPr>
        <w:t xml:space="preserve"> archivo</w:t>
      </w:r>
      <w:r w:rsidR="002D37A8" w:rsidRPr="0013589E">
        <w:rPr>
          <w:rFonts w:ascii="Palatino Linotype" w:hAnsi="Palatino Linotype"/>
          <w:szCs w:val="22"/>
          <w:lang w:val="es-MX" w:eastAsia="es-MX"/>
        </w:rPr>
        <w:t>s</w:t>
      </w:r>
      <w:r w:rsidRPr="0013589E">
        <w:rPr>
          <w:rFonts w:ascii="Palatino Linotype" w:hAnsi="Palatino Linotype"/>
          <w:szCs w:val="22"/>
          <w:lang w:val="es-MX" w:eastAsia="es-MX"/>
        </w:rPr>
        <w:t xml:space="preserve"> electrónico</w:t>
      </w:r>
      <w:r w:rsidR="002D37A8" w:rsidRPr="0013589E">
        <w:rPr>
          <w:rFonts w:ascii="Palatino Linotype" w:hAnsi="Palatino Linotype"/>
          <w:szCs w:val="22"/>
          <w:lang w:val="es-MX" w:eastAsia="es-MX"/>
        </w:rPr>
        <w:t>s</w:t>
      </w:r>
      <w:r w:rsidRPr="0013589E">
        <w:rPr>
          <w:rFonts w:ascii="Palatino Linotype" w:hAnsi="Palatino Linotype"/>
          <w:szCs w:val="22"/>
          <w:lang w:val="es-MX" w:eastAsia="es-MX"/>
        </w:rPr>
        <w:t xml:space="preserve"> denominado</w:t>
      </w:r>
      <w:r w:rsidR="002D37A8" w:rsidRPr="0013589E">
        <w:rPr>
          <w:rFonts w:ascii="Palatino Linotype" w:hAnsi="Palatino Linotype"/>
          <w:szCs w:val="22"/>
          <w:lang w:val="es-MX" w:eastAsia="es-MX"/>
        </w:rPr>
        <w:t>s</w:t>
      </w:r>
      <w:r w:rsidRPr="0013589E">
        <w:rPr>
          <w:rFonts w:ascii="Palatino Linotype" w:hAnsi="Palatino Linotype"/>
          <w:szCs w:val="22"/>
          <w:lang w:val="es-MX" w:eastAsia="es-MX"/>
        </w:rPr>
        <w:t xml:space="preserve"> </w:t>
      </w:r>
      <w:r w:rsidRPr="0013589E">
        <w:rPr>
          <w:rFonts w:ascii="Palatino Linotype" w:hAnsi="Palatino Linotype"/>
          <w:i/>
          <w:szCs w:val="22"/>
          <w:lang w:val="es-MX" w:eastAsia="es-MX"/>
        </w:rPr>
        <w:t>“</w:t>
      </w:r>
      <w:r w:rsidR="003875C5" w:rsidRPr="0013589E">
        <w:rPr>
          <w:rFonts w:ascii="Palatino Linotype" w:hAnsi="Palatino Linotype"/>
          <w:i/>
          <w:szCs w:val="22"/>
          <w:lang w:val="es-MX" w:eastAsia="es-MX"/>
        </w:rPr>
        <w:t>RESPUESTA A SOL 00173 2021.pdf</w:t>
      </w:r>
      <w:r w:rsidRPr="0013589E">
        <w:rPr>
          <w:rFonts w:ascii="Palatino Linotype" w:hAnsi="Palatino Linotype"/>
          <w:i/>
          <w:szCs w:val="22"/>
          <w:lang w:val="es-MX" w:eastAsia="es-MX"/>
        </w:rPr>
        <w:t>”</w:t>
      </w:r>
      <w:r w:rsidR="002D37A8" w:rsidRPr="0013589E">
        <w:rPr>
          <w:rFonts w:ascii="Palatino Linotype" w:hAnsi="Palatino Linotype"/>
          <w:szCs w:val="22"/>
          <w:lang w:val="es-MX" w:eastAsia="es-MX"/>
        </w:rPr>
        <w:t>,</w:t>
      </w:r>
      <w:r w:rsidR="002D37A8" w:rsidRPr="0013589E">
        <w:rPr>
          <w:rFonts w:ascii="Palatino Linotype" w:hAnsi="Palatino Linotype"/>
          <w:i/>
          <w:szCs w:val="22"/>
          <w:lang w:val="es-MX" w:eastAsia="es-MX"/>
        </w:rPr>
        <w:t xml:space="preserve"> “</w:t>
      </w:r>
      <w:r w:rsidR="003875C5" w:rsidRPr="0013589E">
        <w:rPr>
          <w:rFonts w:ascii="Palatino Linotype" w:hAnsi="Palatino Linotype"/>
          <w:i/>
          <w:szCs w:val="22"/>
          <w:lang w:val="es-MX" w:eastAsia="es-MX"/>
        </w:rPr>
        <w:t>OFICIO 953 RESPUESTA A SOL 00173 2021.pdf</w:t>
      </w:r>
      <w:r w:rsidR="002D37A8" w:rsidRPr="0013589E">
        <w:rPr>
          <w:rFonts w:ascii="Palatino Linotype" w:hAnsi="Palatino Linotype"/>
          <w:i/>
          <w:szCs w:val="22"/>
          <w:lang w:val="es-MX" w:eastAsia="es-MX"/>
        </w:rPr>
        <w:t xml:space="preserve">” </w:t>
      </w:r>
      <w:r w:rsidR="002D37A8" w:rsidRPr="0013589E">
        <w:rPr>
          <w:rFonts w:ascii="Palatino Linotype" w:hAnsi="Palatino Linotype"/>
          <w:szCs w:val="22"/>
          <w:lang w:val="es-MX" w:eastAsia="es-MX"/>
        </w:rPr>
        <w:t>y</w:t>
      </w:r>
      <w:r w:rsidR="002D37A8" w:rsidRPr="0013589E">
        <w:rPr>
          <w:rFonts w:ascii="Palatino Linotype" w:hAnsi="Palatino Linotype"/>
          <w:i/>
          <w:szCs w:val="22"/>
          <w:lang w:val="es-MX" w:eastAsia="es-MX"/>
        </w:rPr>
        <w:t xml:space="preserve"> “</w:t>
      </w:r>
      <w:r w:rsidR="003875C5" w:rsidRPr="0013589E">
        <w:rPr>
          <w:rFonts w:ascii="Palatino Linotype" w:hAnsi="Palatino Linotype"/>
          <w:i/>
          <w:szCs w:val="22"/>
          <w:lang w:val="es-MX" w:eastAsia="es-MX"/>
        </w:rPr>
        <w:t>SAIMEX CENSOS DE ALUMBRADO PUBLICO 2021.rar</w:t>
      </w:r>
      <w:r w:rsidR="002D37A8" w:rsidRPr="0013589E">
        <w:rPr>
          <w:rFonts w:ascii="Palatino Linotype" w:hAnsi="Palatino Linotype"/>
          <w:i/>
          <w:szCs w:val="22"/>
          <w:lang w:val="es-MX" w:eastAsia="es-MX"/>
        </w:rPr>
        <w:t>”</w:t>
      </w:r>
      <w:r w:rsidR="002D37A8" w:rsidRPr="0013589E">
        <w:rPr>
          <w:rFonts w:ascii="Palatino Linotype" w:hAnsi="Palatino Linotype"/>
          <w:szCs w:val="22"/>
          <w:lang w:val="es-MX" w:eastAsia="es-MX"/>
        </w:rPr>
        <w:t>; los</w:t>
      </w:r>
      <w:r w:rsidRPr="0013589E">
        <w:rPr>
          <w:rFonts w:ascii="Palatino Linotype" w:hAnsi="Palatino Linotype"/>
          <w:szCs w:val="22"/>
          <w:lang w:val="es-MX" w:eastAsia="es-MX"/>
        </w:rPr>
        <w:t xml:space="preserve"> cual</w:t>
      </w:r>
      <w:r w:rsidR="002D37A8" w:rsidRPr="0013589E">
        <w:rPr>
          <w:rFonts w:ascii="Palatino Linotype" w:hAnsi="Palatino Linotype"/>
          <w:szCs w:val="22"/>
          <w:lang w:val="es-MX" w:eastAsia="es-MX"/>
        </w:rPr>
        <w:t>es</w:t>
      </w:r>
      <w:r w:rsidRPr="0013589E">
        <w:rPr>
          <w:rFonts w:ascii="Palatino Linotype" w:hAnsi="Palatino Linotype"/>
          <w:szCs w:val="22"/>
          <w:lang w:val="es-MX" w:eastAsia="es-MX"/>
        </w:rPr>
        <w:t>, no se inserta</w:t>
      </w:r>
      <w:r w:rsidR="002D37A8" w:rsidRPr="0013589E">
        <w:rPr>
          <w:rFonts w:ascii="Palatino Linotype" w:hAnsi="Palatino Linotype"/>
          <w:szCs w:val="22"/>
          <w:lang w:val="es-MX" w:eastAsia="es-MX"/>
        </w:rPr>
        <w:t>n</w:t>
      </w:r>
      <w:r w:rsidRPr="0013589E">
        <w:rPr>
          <w:rFonts w:ascii="Palatino Linotype" w:hAnsi="Palatino Linotype"/>
          <w:szCs w:val="22"/>
          <w:lang w:val="es-MX" w:eastAsia="es-MX"/>
        </w:rPr>
        <w:t xml:space="preserve"> por ser del conocimiento de las partes, sin embrago, será</w:t>
      </w:r>
      <w:r w:rsidR="002D37A8" w:rsidRPr="0013589E">
        <w:rPr>
          <w:rFonts w:ascii="Palatino Linotype" w:hAnsi="Palatino Linotype"/>
          <w:szCs w:val="22"/>
          <w:lang w:val="es-MX" w:eastAsia="es-MX"/>
        </w:rPr>
        <w:t>n</w:t>
      </w:r>
      <w:r w:rsidRPr="0013589E">
        <w:rPr>
          <w:rFonts w:ascii="Palatino Linotype" w:hAnsi="Palatino Linotype"/>
          <w:szCs w:val="22"/>
          <w:lang w:val="es-MX" w:eastAsia="es-MX"/>
        </w:rPr>
        <w:t xml:space="preserve"> motivo de estudio en el Considerando respectivo.</w:t>
      </w:r>
    </w:p>
    <w:p w14:paraId="17E0AA36" w14:textId="77777777" w:rsidR="00112BE0" w:rsidRPr="0013589E" w:rsidRDefault="00112BE0" w:rsidP="002D37A8">
      <w:pPr>
        <w:ind w:right="567"/>
        <w:jc w:val="both"/>
        <w:rPr>
          <w:rFonts w:ascii="Palatino Linotype" w:hAnsi="Palatino Linotype"/>
          <w:szCs w:val="22"/>
          <w:lang w:val="es-MX" w:eastAsia="es-MX"/>
        </w:rPr>
      </w:pPr>
    </w:p>
    <w:p w14:paraId="20EE938A" w14:textId="77777777"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TERCERO. Del recurso de revisión.</w:t>
      </w:r>
    </w:p>
    <w:p w14:paraId="7B9ED844" w14:textId="16BDA4F5" w:rsidR="0029071C" w:rsidRPr="0013589E" w:rsidRDefault="0029071C" w:rsidP="0029071C">
      <w:pPr>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Inconforme con la respuesta por parte del </w:t>
      </w:r>
      <w:r w:rsidRPr="0013589E">
        <w:rPr>
          <w:rFonts w:ascii="Palatino Linotype" w:eastAsiaTheme="minorHAnsi" w:hAnsi="Palatino Linotype" w:cs="Arial"/>
          <w:b/>
          <w:lang w:val="es-MX" w:eastAsia="en-US"/>
        </w:rPr>
        <w:t>Sujeto Obligado</w:t>
      </w:r>
      <w:r w:rsidRPr="0013589E">
        <w:rPr>
          <w:rFonts w:ascii="Palatino Linotype" w:eastAsiaTheme="minorHAnsi" w:hAnsi="Palatino Linotype" w:cs="Arial"/>
          <w:lang w:val="es-MX" w:eastAsia="en-US"/>
        </w:rPr>
        <w:t xml:space="preserve">, el ahora </w:t>
      </w:r>
      <w:r w:rsidRPr="0013589E">
        <w:rPr>
          <w:rFonts w:ascii="Palatino Linotype" w:eastAsiaTheme="minorHAnsi" w:hAnsi="Palatino Linotype" w:cs="Arial"/>
          <w:b/>
          <w:lang w:val="es-MX" w:eastAsia="en-US"/>
        </w:rPr>
        <w:t>Recurrente</w:t>
      </w:r>
      <w:r w:rsidRPr="0013589E">
        <w:rPr>
          <w:rFonts w:ascii="Palatino Linotype" w:eastAsiaTheme="minorHAnsi" w:hAnsi="Palatino Linotype" w:cs="Arial"/>
          <w:lang w:val="es-MX" w:eastAsia="en-US"/>
        </w:rPr>
        <w:t xml:space="preserve"> interpuso el presente recurso de revisión en fecha </w:t>
      </w:r>
      <w:r w:rsidR="002D37A8" w:rsidRPr="0013589E">
        <w:rPr>
          <w:rFonts w:ascii="Palatino Linotype" w:eastAsiaTheme="minorHAnsi" w:hAnsi="Palatino Linotype" w:cs="Arial"/>
          <w:lang w:val="es-MX" w:eastAsia="en-US"/>
        </w:rPr>
        <w:t>nueve</w:t>
      </w:r>
      <w:r w:rsidR="00112BE0" w:rsidRPr="0013589E">
        <w:rPr>
          <w:rFonts w:ascii="Palatino Linotype" w:eastAsiaTheme="minorHAnsi" w:hAnsi="Palatino Linotype" w:cs="Arial"/>
          <w:lang w:val="es-MX" w:eastAsia="en-US"/>
        </w:rPr>
        <w:t xml:space="preserve"> de </w:t>
      </w:r>
      <w:r w:rsidR="003875C5" w:rsidRPr="0013589E">
        <w:rPr>
          <w:rFonts w:ascii="Palatino Linotype" w:eastAsiaTheme="minorHAnsi" w:hAnsi="Palatino Linotype" w:cs="Arial"/>
          <w:lang w:val="es-MX" w:eastAsia="en-US"/>
        </w:rPr>
        <w:t>diciembre</w:t>
      </w:r>
      <w:r w:rsidRPr="0013589E">
        <w:rPr>
          <w:rFonts w:ascii="Palatino Linotype" w:eastAsiaTheme="minorHAnsi" w:hAnsi="Palatino Linotype" w:cs="Arial"/>
          <w:lang w:val="es-MX" w:eastAsia="en-US"/>
        </w:rPr>
        <w:t xml:space="preserve"> de dos mil veintiuno, el cual fue registrado</w:t>
      </w:r>
      <w:r w:rsidRPr="0013589E">
        <w:rPr>
          <w:rFonts w:ascii="Palatino Linotype" w:eastAsiaTheme="minorHAnsi" w:hAnsi="Palatino Linotype" w:cs="Arial"/>
          <w:b/>
          <w:lang w:val="es-MX" w:eastAsia="en-US"/>
        </w:rPr>
        <w:t xml:space="preserve"> </w:t>
      </w:r>
      <w:r w:rsidRPr="0013589E">
        <w:rPr>
          <w:rFonts w:ascii="Palatino Linotype" w:eastAsiaTheme="minorHAnsi" w:hAnsi="Palatino Linotype" w:cs="Arial"/>
          <w:lang w:val="es-MX" w:eastAsia="en-US"/>
        </w:rPr>
        <w:t xml:space="preserve">en el sistema electrónico con el expediente número </w:t>
      </w:r>
      <w:r w:rsidR="00E74701" w:rsidRPr="0013589E">
        <w:rPr>
          <w:rFonts w:ascii="Palatino Linotype" w:eastAsiaTheme="minorHAnsi" w:hAnsi="Palatino Linotype" w:cs="Arial"/>
          <w:b/>
          <w:bCs/>
          <w:lang w:val="es-MX" w:eastAsia="es-MX"/>
        </w:rPr>
        <w:t>0</w:t>
      </w:r>
      <w:r w:rsidR="003875C5" w:rsidRPr="0013589E">
        <w:rPr>
          <w:rFonts w:ascii="Palatino Linotype" w:eastAsiaTheme="minorHAnsi" w:hAnsi="Palatino Linotype" w:cs="Arial"/>
          <w:b/>
          <w:bCs/>
          <w:lang w:val="es-MX" w:eastAsia="es-MX"/>
        </w:rPr>
        <w:t>621</w:t>
      </w:r>
      <w:r w:rsidR="00112BE0" w:rsidRPr="0013589E">
        <w:rPr>
          <w:rFonts w:ascii="Palatino Linotype" w:eastAsiaTheme="minorHAnsi" w:hAnsi="Palatino Linotype" w:cs="Arial"/>
          <w:b/>
          <w:bCs/>
          <w:lang w:val="es-MX" w:eastAsia="es-MX"/>
        </w:rPr>
        <w:t>0</w:t>
      </w:r>
      <w:r w:rsidRPr="0013589E">
        <w:rPr>
          <w:rFonts w:ascii="Palatino Linotype" w:eastAsiaTheme="minorHAnsi" w:hAnsi="Palatino Linotype" w:cs="Arial"/>
          <w:b/>
          <w:bCs/>
          <w:lang w:val="es-MX" w:eastAsia="es-MX"/>
        </w:rPr>
        <w:t>/INFOEM/IP/RR/2021</w:t>
      </w:r>
      <w:r w:rsidRPr="0013589E">
        <w:rPr>
          <w:rFonts w:ascii="Palatino Linotype" w:eastAsiaTheme="minorHAnsi" w:hAnsi="Palatino Linotype" w:cs="Arial"/>
          <w:lang w:val="es-MX" w:eastAsia="en-US"/>
        </w:rPr>
        <w:t>, en el cual aduce, las siguientes manifestaciones:</w:t>
      </w:r>
    </w:p>
    <w:p w14:paraId="17DB9F51" w14:textId="77777777" w:rsidR="0029071C" w:rsidRPr="0013589E" w:rsidRDefault="0029071C" w:rsidP="0029071C">
      <w:pPr>
        <w:rPr>
          <w:lang w:val="es-MX"/>
        </w:rPr>
      </w:pPr>
    </w:p>
    <w:p w14:paraId="5F7BAE95" w14:textId="77777777" w:rsidR="0029071C" w:rsidRPr="0013589E" w:rsidRDefault="0029071C" w:rsidP="0029071C">
      <w:pPr>
        <w:rPr>
          <w:sz w:val="10"/>
          <w:lang w:val="es-MX"/>
        </w:rPr>
      </w:pPr>
    </w:p>
    <w:p w14:paraId="26E560E6" w14:textId="77777777" w:rsidR="0029071C" w:rsidRPr="0013589E" w:rsidRDefault="0029071C" w:rsidP="00E74701">
      <w:pPr>
        <w:numPr>
          <w:ilvl w:val="0"/>
          <w:numId w:val="15"/>
        </w:numPr>
        <w:spacing w:line="259" w:lineRule="auto"/>
        <w:jc w:val="both"/>
        <w:rPr>
          <w:rFonts w:ascii="Palatino Linotype" w:hAnsi="Palatino Linotype" w:cs="Arial"/>
          <w:b/>
        </w:rPr>
      </w:pPr>
      <w:r w:rsidRPr="0013589E">
        <w:rPr>
          <w:rFonts w:ascii="Palatino Linotype" w:hAnsi="Palatino Linotype" w:cs="Arial"/>
          <w:b/>
        </w:rPr>
        <w:t>Acto Impugnado:</w:t>
      </w:r>
    </w:p>
    <w:p w14:paraId="48C31811" w14:textId="1ABC43AB" w:rsidR="0029071C" w:rsidRPr="0013589E" w:rsidRDefault="0029071C" w:rsidP="002D37A8">
      <w:pPr>
        <w:ind w:left="360"/>
        <w:jc w:val="both"/>
        <w:rPr>
          <w:rFonts w:ascii="Palatino Linotype" w:hAnsi="Palatino Linotype"/>
          <w:i/>
          <w:sz w:val="22"/>
          <w:szCs w:val="22"/>
          <w:lang w:val="es-MX" w:eastAsia="es-MX"/>
        </w:rPr>
      </w:pPr>
      <w:r w:rsidRPr="0013589E">
        <w:rPr>
          <w:rFonts w:ascii="Palatino Linotype" w:eastAsiaTheme="minorHAnsi" w:hAnsi="Palatino Linotype" w:cstheme="minorBidi"/>
          <w:i/>
          <w:color w:val="000000"/>
          <w:sz w:val="22"/>
          <w:szCs w:val="22"/>
          <w:lang w:val="es-MX" w:eastAsia="en-US"/>
        </w:rPr>
        <w:t>“</w:t>
      </w:r>
      <w:r w:rsidR="003875C5" w:rsidRPr="0013589E">
        <w:rPr>
          <w:rFonts w:ascii="Palatino Linotype" w:eastAsiaTheme="minorHAnsi" w:hAnsi="Palatino Linotype" w:cstheme="minorBidi"/>
          <w:i/>
          <w:color w:val="000000"/>
          <w:sz w:val="22"/>
          <w:szCs w:val="22"/>
          <w:lang w:val="es-MX" w:eastAsia="en-US"/>
        </w:rPr>
        <w:t>La respuesta del Sujeto Obligado</w:t>
      </w:r>
      <w:r w:rsidRPr="0013589E">
        <w:rPr>
          <w:rFonts w:ascii="Palatino Linotype" w:eastAsiaTheme="minorHAnsi" w:hAnsi="Palatino Linotype" w:cstheme="minorBidi"/>
          <w:i/>
          <w:color w:val="000000"/>
          <w:sz w:val="22"/>
          <w:szCs w:val="22"/>
          <w:lang w:val="es-MX" w:eastAsia="en-US"/>
        </w:rPr>
        <w:t>” (Sic).</w:t>
      </w:r>
    </w:p>
    <w:p w14:paraId="7F7F2D12" w14:textId="77777777" w:rsidR="0029071C" w:rsidRPr="0013589E" w:rsidRDefault="0029071C" w:rsidP="0029071C">
      <w:pPr>
        <w:rPr>
          <w:sz w:val="12"/>
          <w:lang w:val="es-MX"/>
        </w:rPr>
      </w:pPr>
    </w:p>
    <w:p w14:paraId="4CF11721" w14:textId="77777777" w:rsidR="0029071C" w:rsidRPr="0013589E" w:rsidRDefault="0029071C" w:rsidP="0029071C">
      <w:pPr>
        <w:rPr>
          <w:sz w:val="12"/>
          <w:lang w:val="es-MX"/>
        </w:rPr>
      </w:pPr>
    </w:p>
    <w:p w14:paraId="5811361D" w14:textId="77777777" w:rsidR="0029071C" w:rsidRPr="0013589E" w:rsidRDefault="0029071C" w:rsidP="0029071C">
      <w:pPr>
        <w:rPr>
          <w:sz w:val="12"/>
          <w:lang w:val="es-MX"/>
        </w:rPr>
      </w:pPr>
    </w:p>
    <w:p w14:paraId="2755CA4F" w14:textId="77777777" w:rsidR="0029071C" w:rsidRPr="0013589E" w:rsidRDefault="0029071C" w:rsidP="00E74701">
      <w:pPr>
        <w:numPr>
          <w:ilvl w:val="0"/>
          <w:numId w:val="15"/>
        </w:numPr>
        <w:spacing w:line="259" w:lineRule="auto"/>
        <w:jc w:val="both"/>
        <w:rPr>
          <w:rFonts w:ascii="Palatino Linotype" w:hAnsi="Palatino Linotype" w:cs="Arial"/>
        </w:rPr>
      </w:pPr>
      <w:r w:rsidRPr="0013589E">
        <w:rPr>
          <w:rFonts w:ascii="Palatino Linotype" w:hAnsi="Palatino Linotype" w:cs="Arial"/>
          <w:b/>
        </w:rPr>
        <w:t>Razones o Motivos de Inconformidad</w:t>
      </w:r>
      <w:r w:rsidRPr="0013589E">
        <w:rPr>
          <w:rFonts w:ascii="Palatino Linotype" w:hAnsi="Palatino Linotype" w:cs="Arial"/>
        </w:rPr>
        <w:t xml:space="preserve">: </w:t>
      </w:r>
    </w:p>
    <w:p w14:paraId="38694AA6" w14:textId="15842EBB" w:rsidR="007208BC" w:rsidRPr="0013589E" w:rsidRDefault="0029071C" w:rsidP="007208BC">
      <w:pPr>
        <w:ind w:left="360"/>
        <w:jc w:val="both"/>
        <w:rPr>
          <w:rFonts w:ascii="Palatino Linotype" w:eastAsiaTheme="minorHAnsi" w:hAnsi="Palatino Linotype" w:cstheme="minorBidi"/>
          <w:i/>
          <w:color w:val="000000"/>
          <w:sz w:val="22"/>
          <w:szCs w:val="22"/>
          <w:lang w:val="es-MX" w:eastAsia="en-US"/>
        </w:rPr>
      </w:pPr>
      <w:r w:rsidRPr="0013589E">
        <w:rPr>
          <w:rFonts w:ascii="Palatino Linotype" w:eastAsiaTheme="minorHAnsi" w:hAnsi="Palatino Linotype" w:cs="Arial"/>
          <w:i/>
          <w:sz w:val="22"/>
          <w:szCs w:val="22"/>
          <w:lang w:val="es-MX" w:eastAsia="en-US"/>
        </w:rPr>
        <w:t>“</w:t>
      </w:r>
      <w:r w:rsidR="003875C5" w:rsidRPr="0013589E">
        <w:rPr>
          <w:rFonts w:ascii="Palatino Linotype" w:eastAsiaTheme="minorHAnsi" w:hAnsi="Palatino Linotype" w:cstheme="minorBidi"/>
          <w:i/>
          <w:color w:val="000000"/>
          <w:sz w:val="22"/>
          <w:szCs w:val="22"/>
          <w:lang w:val="es-MX" w:eastAsia="en-US"/>
        </w:rPr>
        <w:t xml:space="preserve">Las razones de la inconformidad se detallan en el archivo adjunto </w:t>
      </w:r>
      <w:r w:rsidR="007208BC" w:rsidRPr="0013589E">
        <w:rPr>
          <w:rFonts w:ascii="Palatino Linotype" w:eastAsiaTheme="minorHAnsi" w:hAnsi="Palatino Linotype" w:cstheme="minorBidi"/>
          <w:i/>
          <w:color w:val="000000"/>
          <w:sz w:val="22"/>
          <w:szCs w:val="22"/>
          <w:lang w:val="es-MX" w:eastAsia="en-US"/>
        </w:rPr>
        <w:t>de nombre "Recurso_Otzolotepec"</w:t>
      </w:r>
      <w:r w:rsidRPr="0013589E">
        <w:rPr>
          <w:rFonts w:ascii="Palatino Linotype" w:eastAsiaTheme="minorHAnsi" w:hAnsi="Palatino Linotype" w:cstheme="minorBidi"/>
          <w:i/>
          <w:color w:val="000000"/>
          <w:sz w:val="22"/>
          <w:szCs w:val="22"/>
          <w:lang w:val="es-MX" w:eastAsia="en-US"/>
        </w:rPr>
        <w:t>” (Sic)</w:t>
      </w:r>
    </w:p>
    <w:p w14:paraId="0B017615" w14:textId="77777777" w:rsidR="007208BC" w:rsidRPr="0013589E" w:rsidRDefault="007208BC" w:rsidP="007208BC">
      <w:pPr>
        <w:ind w:left="360"/>
        <w:jc w:val="both"/>
        <w:rPr>
          <w:rFonts w:ascii="Palatino Linotype" w:eastAsiaTheme="minorHAnsi" w:hAnsi="Palatino Linotype" w:cstheme="minorBidi"/>
          <w:i/>
          <w:color w:val="000000"/>
          <w:szCs w:val="22"/>
          <w:lang w:val="es-MX" w:eastAsia="en-US"/>
        </w:rPr>
      </w:pPr>
    </w:p>
    <w:p w14:paraId="0C075B96" w14:textId="77777777" w:rsidR="007208BC" w:rsidRPr="0013589E" w:rsidRDefault="007208BC" w:rsidP="007208BC">
      <w:pPr>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Dicho archivo, consta en lo siguiente:</w:t>
      </w:r>
    </w:p>
    <w:p w14:paraId="77DE6242" w14:textId="77777777" w:rsidR="007208BC" w:rsidRPr="0013589E" w:rsidRDefault="007208BC" w:rsidP="007208BC">
      <w:pPr>
        <w:pStyle w:val="Sinespaciado"/>
        <w:rPr>
          <w:rFonts w:eastAsiaTheme="minorHAnsi"/>
          <w:lang w:eastAsia="en-US"/>
        </w:rPr>
      </w:pPr>
    </w:p>
    <w:p w14:paraId="5CABDECA" w14:textId="115152B3" w:rsidR="007208BC" w:rsidRPr="0013589E" w:rsidRDefault="007208BC" w:rsidP="007208BC">
      <w:pPr>
        <w:spacing w:line="276" w:lineRule="auto"/>
        <w:ind w:left="426"/>
        <w:jc w:val="both"/>
        <w:rPr>
          <w:rFonts w:ascii="Palatino Linotype" w:eastAsiaTheme="minorHAnsi" w:hAnsi="Palatino Linotype" w:cs="Arial"/>
          <w:i/>
          <w:sz w:val="22"/>
          <w:lang w:val="es-MX" w:eastAsia="en-US"/>
        </w:rPr>
      </w:pPr>
      <w:r w:rsidRPr="0013589E">
        <w:rPr>
          <w:rFonts w:ascii="Palatino Linotype" w:eastAsiaTheme="minorHAnsi" w:hAnsi="Palatino Linotype" w:cs="Arial"/>
          <w:i/>
          <w:sz w:val="22"/>
          <w:lang w:val="es-MX" w:eastAsia="en-US"/>
        </w:rPr>
        <w:t>“De acuerdo con la respuesta emitida por el Sujeto Obligado, Municipio de Otzolotepec, en la cual hace entrega de información en respuesta a la solicitud de información de folio 00173/OTZOLOTE/IP/2021 de fecha 22 de noviembre del año en curso.</w:t>
      </w:r>
    </w:p>
    <w:p w14:paraId="5065B60C" w14:textId="77777777" w:rsidR="007208BC" w:rsidRPr="0013589E" w:rsidRDefault="007208BC" w:rsidP="007208BC">
      <w:pPr>
        <w:spacing w:line="276" w:lineRule="auto"/>
        <w:ind w:left="426"/>
        <w:jc w:val="both"/>
        <w:rPr>
          <w:rFonts w:ascii="Palatino Linotype" w:eastAsiaTheme="minorHAnsi" w:hAnsi="Palatino Linotype" w:cs="Arial"/>
          <w:i/>
          <w:sz w:val="22"/>
          <w:lang w:val="es-MX" w:eastAsia="en-US"/>
        </w:rPr>
      </w:pPr>
    </w:p>
    <w:p w14:paraId="488EC599" w14:textId="77777777" w:rsidR="007208BC" w:rsidRPr="0013589E" w:rsidRDefault="007208BC" w:rsidP="007208BC">
      <w:pPr>
        <w:spacing w:line="276" w:lineRule="auto"/>
        <w:ind w:left="426"/>
        <w:jc w:val="both"/>
        <w:rPr>
          <w:rFonts w:ascii="Palatino Linotype" w:eastAsiaTheme="minorHAnsi" w:hAnsi="Palatino Linotype" w:cs="Arial"/>
          <w:i/>
          <w:sz w:val="22"/>
          <w:lang w:val="es-MX" w:eastAsia="en-US"/>
        </w:rPr>
      </w:pPr>
      <w:r w:rsidRPr="0013589E">
        <w:rPr>
          <w:rFonts w:ascii="Palatino Linotype" w:eastAsiaTheme="minorHAnsi" w:hAnsi="Palatino Linotype" w:cs="Arial"/>
          <w:i/>
          <w:sz w:val="22"/>
          <w:lang w:val="es-MX" w:eastAsia="en-US"/>
        </w:rPr>
        <w:t>El Sujeto Obligado entrega adjunto a su respuesta los archivos de nombre “OFICIO 953 RESPUESTA A SO 00173 2021”, “RESPUESTA A SOL 00173 2021” y el archivo WinRAR de nombre “SAIMEX CENSOS DE ALUMBRADO PUBLICO 2021”, el cual, a su vez, contiene tres archivos de nombre “CENSO DE ALUMBRADO PUBLIC</w:t>
      </w:r>
      <w:bookmarkStart w:id="0" w:name="_GoBack"/>
      <w:bookmarkEnd w:id="0"/>
      <w:r w:rsidRPr="0013589E">
        <w:rPr>
          <w:rFonts w:ascii="Palatino Linotype" w:eastAsiaTheme="minorHAnsi" w:hAnsi="Palatino Linotype" w:cs="Arial"/>
          <w:i/>
          <w:sz w:val="22"/>
          <w:lang w:val="es-MX" w:eastAsia="en-US"/>
        </w:rPr>
        <w:t>O AÑO 2018”, “CENSO DE ALUMBRADO PUBLICO AÑO 2019” y “CENSO DE ALUMBRADO PUBLICO AÑO 2021”; en el cual desahoga únicamente dos de los tres puntos requeridos en la solicitud de información, el correspondiente a la facturación y la recaudación por servicio de alumbrado público y los censos de luminarios de alumbrado público, quedando sin atención uno de los puntos de la solicitud.</w:t>
      </w:r>
    </w:p>
    <w:p w14:paraId="6905BB5B" w14:textId="77777777" w:rsidR="007208BC" w:rsidRPr="0013589E" w:rsidRDefault="007208BC" w:rsidP="007208BC">
      <w:pPr>
        <w:spacing w:line="276" w:lineRule="auto"/>
        <w:ind w:left="426"/>
        <w:jc w:val="both"/>
        <w:rPr>
          <w:rFonts w:ascii="Palatino Linotype" w:eastAsiaTheme="minorHAnsi" w:hAnsi="Palatino Linotype" w:cs="Arial"/>
          <w:i/>
          <w:sz w:val="22"/>
          <w:lang w:val="es-MX" w:eastAsia="en-US"/>
        </w:rPr>
      </w:pPr>
    </w:p>
    <w:p w14:paraId="283F4CBC" w14:textId="77777777" w:rsidR="007208BC" w:rsidRPr="0013589E" w:rsidRDefault="007208BC" w:rsidP="007208BC">
      <w:pPr>
        <w:spacing w:line="276" w:lineRule="auto"/>
        <w:ind w:left="426"/>
        <w:jc w:val="both"/>
        <w:rPr>
          <w:rFonts w:ascii="Palatino Linotype" w:eastAsiaTheme="minorHAnsi" w:hAnsi="Palatino Linotype" w:cs="Arial"/>
          <w:i/>
          <w:sz w:val="22"/>
          <w:lang w:val="es-MX" w:eastAsia="en-US"/>
        </w:rPr>
      </w:pPr>
      <w:r w:rsidRPr="0013589E">
        <w:rPr>
          <w:rFonts w:ascii="Palatino Linotype" w:eastAsiaTheme="minorHAnsi" w:hAnsi="Palatino Linotype" w:cs="Arial"/>
          <w:i/>
          <w:sz w:val="22"/>
          <w:lang w:val="es-MX" w:eastAsia="en-US"/>
        </w:rPr>
        <w:t>La información requerida correspondiente al convenio de recaudación de DAP firmado entre el Municipio y la CFE correspondientes a los años 2018, 2019, 2020 y 2021 no han sido entregados, por lo que se tiene una respuesta incompleta a la solicitud realizada respetuosa y formalmente.</w:t>
      </w:r>
    </w:p>
    <w:p w14:paraId="1BF17976" w14:textId="77777777" w:rsidR="007208BC" w:rsidRPr="0013589E" w:rsidRDefault="007208BC" w:rsidP="007208BC">
      <w:pPr>
        <w:spacing w:line="276" w:lineRule="auto"/>
        <w:ind w:left="426"/>
        <w:jc w:val="both"/>
        <w:rPr>
          <w:rFonts w:ascii="Palatino Linotype" w:eastAsiaTheme="minorHAnsi" w:hAnsi="Palatino Linotype" w:cs="Arial"/>
          <w:i/>
          <w:sz w:val="22"/>
          <w:lang w:val="es-MX" w:eastAsia="en-US"/>
        </w:rPr>
      </w:pPr>
    </w:p>
    <w:p w14:paraId="3A61A0CA" w14:textId="1F6F8D15" w:rsidR="007208BC" w:rsidRPr="0013589E" w:rsidRDefault="007208BC" w:rsidP="007208BC">
      <w:pPr>
        <w:spacing w:line="276" w:lineRule="auto"/>
        <w:ind w:left="426"/>
        <w:jc w:val="both"/>
        <w:rPr>
          <w:rFonts w:ascii="Palatino Linotype" w:eastAsiaTheme="minorHAnsi" w:hAnsi="Palatino Linotype" w:cs="Arial"/>
          <w:i/>
          <w:sz w:val="22"/>
          <w:lang w:val="es-MX" w:eastAsia="en-US"/>
        </w:rPr>
      </w:pPr>
      <w:r w:rsidRPr="0013589E">
        <w:rPr>
          <w:rFonts w:ascii="Palatino Linotype" w:eastAsiaTheme="minorHAnsi" w:hAnsi="Palatino Linotype" w:cs="Arial"/>
          <w:i/>
          <w:sz w:val="22"/>
          <w:lang w:val="es-MX" w:eastAsia="en-US"/>
        </w:rPr>
        <w:t>Por estos motivos, solicito interponer el Recurso de Revisión correspondiente a la solicitud de información interpuesta y se dé respuesta a la misma.” (Sic).</w:t>
      </w:r>
    </w:p>
    <w:p w14:paraId="19CD70D2" w14:textId="77777777" w:rsidR="007208BC" w:rsidRPr="0013589E" w:rsidRDefault="007208BC" w:rsidP="0029071C">
      <w:pPr>
        <w:spacing w:line="360" w:lineRule="auto"/>
        <w:jc w:val="both"/>
        <w:rPr>
          <w:rFonts w:ascii="Palatino Linotype" w:eastAsiaTheme="minorHAnsi" w:hAnsi="Palatino Linotype" w:cs="Arial"/>
          <w:b/>
          <w:sz w:val="28"/>
          <w:lang w:val="es-MX" w:eastAsia="en-US"/>
        </w:rPr>
      </w:pPr>
    </w:p>
    <w:p w14:paraId="599FED0D" w14:textId="77777777"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CUARTO. Del turno del recurso de revisión.</w:t>
      </w:r>
    </w:p>
    <w:p w14:paraId="0CD1951D" w14:textId="30D12B29" w:rsidR="002D37A8" w:rsidRPr="0013589E" w:rsidRDefault="0029071C" w:rsidP="007208BC">
      <w:pPr>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Medio de impugnación </w:t>
      </w:r>
      <w:r w:rsidR="00E74701" w:rsidRPr="0013589E">
        <w:rPr>
          <w:rFonts w:ascii="Palatino Linotype" w:eastAsiaTheme="minorHAnsi" w:hAnsi="Palatino Linotype" w:cs="Arial"/>
          <w:lang w:val="es-MX" w:eastAsia="en-US"/>
        </w:rPr>
        <w:t>que le fue turnado al</w:t>
      </w:r>
      <w:r w:rsidRPr="0013589E">
        <w:rPr>
          <w:rFonts w:ascii="Palatino Linotype" w:eastAsiaTheme="minorHAnsi" w:hAnsi="Palatino Linotype" w:cs="Arial"/>
          <w:lang w:val="es-MX" w:eastAsia="en-US"/>
        </w:rPr>
        <w:t xml:space="preserve"> </w:t>
      </w:r>
      <w:r w:rsidR="00E74701" w:rsidRPr="0013589E">
        <w:rPr>
          <w:rFonts w:ascii="Palatino Linotype" w:eastAsiaTheme="minorHAnsi" w:hAnsi="Palatino Linotype" w:cs="Arial"/>
          <w:lang w:val="es-MX" w:eastAsia="en-US"/>
        </w:rPr>
        <w:t>Comisionado Presidente</w:t>
      </w:r>
      <w:r w:rsidRPr="0013589E">
        <w:rPr>
          <w:rFonts w:ascii="Palatino Linotype" w:eastAsiaTheme="minorHAnsi" w:hAnsi="Palatino Linotype" w:cs="Arial"/>
          <w:lang w:val="es-MX" w:eastAsia="en-US"/>
        </w:rPr>
        <w:t xml:space="preserve"> </w:t>
      </w:r>
      <w:r w:rsidR="00E74701" w:rsidRPr="0013589E">
        <w:rPr>
          <w:rFonts w:ascii="Palatino Linotype" w:eastAsiaTheme="minorHAnsi" w:hAnsi="Palatino Linotype" w:cs="Arial"/>
          <w:b/>
          <w:lang w:val="es-MX" w:eastAsia="en-US"/>
        </w:rPr>
        <w:t>José Martínez Vilchis</w:t>
      </w:r>
      <w:r w:rsidRPr="0013589E">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w:t>
      </w:r>
      <w:r w:rsidRPr="0013589E">
        <w:rPr>
          <w:rFonts w:ascii="Palatino Linotype" w:eastAsiaTheme="minorHAnsi" w:hAnsi="Palatino Linotype" w:cs="Arial"/>
          <w:lang w:val="es-MX" w:eastAsia="en-US"/>
        </w:rPr>
        <w:lastRenderedPageBreak/>
        <w:t xml:space="preserve">Municipios, del cual recayó acuerdo de admisión en fecha </w:t>
      </w:r>
      <w:r w:rsidR="007208BC" w:rsidRPr="0013589E">
        <w:rPr>
          <w:rFonts w:ascii="Palatino Linotype" w:eastAsiaTheme="minorHAnsi" w:hAnsi="Palatino Linotype" w:cs="Arial"/>
          <w:lang w:val="es-MX" w:eastAsia="en-US"/>
        </w:rPr>
        <w:t>quince de diciembre</w:t>
      </w:r>
      <w:r w:rsidRPr="0013589E">
        <w:rPr>
          <w:rFonts w:ascii="Palatino Linotype" w:eastAsiaTheme="minorHAnsi" w:hAnsi="Palatino Linotype" w:cs="Arial"/>
          <w:lang w:val="es-MX" w:eastAsia="en-US"/>
        </w:rPr>
        <w:t xml:space="preserve"> del año </w:t>
      </w:r>
      <w:r w:rsidR="00121B3D" w:rsidRPr="0013589E">
        <w:rPr>
          <w:rFonts w:ascii="Palatino Linotype" w:eastAsiaTheme="minorHAnsi" w:hAnsi="Palatino Linotype" w:cs="Arial"/>
          <w:lang w:val="es-MX" w:eastAsia="en-US"/>
        </w:rPr>
        <w:t>dos mil veintiuno</w:t>
      </w:r>
      <w:r w:rsidRPr="0013589E">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78799B08" w14:textId="77777777" w:rsidR="007208BC" w:rsidRPr="0013589E" w:rsidRDefault="007208BC" w:rsidP="007208BC">
      <w:pPr>
        <w:spacing w:line="360" w:lineRule="auto"/>
        <w:jc w:val="both"/>
        <w:rPr>
          <w:rFonts w:ascii="Palatino Linotype" w:eastAsiaTheme="minorHAnsi" w:hAnsi="Palatino Linotype" w:cs="Arial"/>
          <w:lang w:val="es-MX" w:eastAsia="en-US"/>
        </w:rPr>
      </w:pPr>
    </w:p>
    <w:p w14:paraId="5F522E82" w14:textId="77777777"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QUINTO. De la etapa de manifestaciones y/o alegatos.</w:t>
      </w:r>
    </w:p>
    <w:p w14:paraId="6ECF1B2C" w14:textId="77777777" w:rsidR="0029071C" w:rsidRPr="0013589E" w:rsidRDefault="0029071C" w:rsidP="00E74701">
      <w:pPr>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Así, una vez transcurrido el término legal referido se destaca que </w:t>
      </w:r>
      <w:r w:rsidRPr="0013589E">
        <w:rPr>
          <w:rFonts w:ascii="Palatino Linotype" w:eastAsiaTheme="minorHAnsi" w:hAnsi="Palatino Linotype" w:cs="Arial"/>
          <w:b/>
          <w:lang w:val="es-MX" w:eastAsia="en-US"/>
        </w:rPr>
        <w:t>El Sujeto Obligado</w:t>
      </w:r>
      <w:r w:rsidRPr="0013589E">
        <w:rPr>
          <w:rFonts w:ascii="Palatino Linotype" w:eastAsiaTheme="minorHAnsi" w:hAnsi="Palatino Linotype" w:cs="Arial"/>
          <w:lang w:val="es-MX" w:eastAsia="en-US"/>
        </w:rPr>
        <w:t xml:space="preserve"> fue omiso en remitir su Informe Justificado; por su parte el </w:t>
      </w:r>
      <w:r w:rsidRPr="0013589E">
        <w:rPr>
          <w:rFonts w:ascii="Palatino Linotype" w:eastAsiaTheme="minorHAnsi" w:hAnsi="Palatino Linotype" w:cs="Arial"/>
          <w:b/>
          <w:lang w:val="es-MX" w:eastAsia="en-US"/>
        </w:rPr>
        <w:t>Recurrente</w:t>
      </w:r>
      <w:r w:rsidRPr="0013589E">
        <w:rPr>
          <w:rFonts w:ascii="Palatino Linotype" w:eastAsiaTheme="minorHAnsi" w:hAnsi="Palatino Linotype" w:cs="Arial"/>
          <w:lang w:val="es-MX" w:eastAsia="en-US"/>
        </w:rPr>
        <w:t>, tampoco remitió alegatos, pruebas o manifestaciones, lo anterior de conformidad con la siguiente imagen</w:t>
      </w:r>
      <w:r w:rsidR="00E74701" w:rsidRPr="0013589E">
        <w:rPr>
          <w:rFonts w:ascii="Palatino Linotype" w:eastAsiaTheme="minorHAnsi" w:hAnsi="Palatino Linotype" w:cs="Arial"/>
          <w:lang w:val="es-MX" w:eastAsia="en-US"/>
        </w:rPr>
        <w:t>:</w:t>
      </w:r>
    </w:p>
    <w:p w14:paraId="1A52610C" w14:textId="77777777" w:rsidR="008A64CB" w:rsidRPr="0013589E" w:rsidRDefault="008A64CB" w:rsidP="00112BE0">
      <w:pPr>
        <w:pStyle w:val="Sinespaciado"/>
        <w:rPr>
          <w:rFonts w:eastAsiaTheme="minorHAnsi"/>
          <w:sz w:val="12"/>
        </w:rPr>
      </w:pPr>
    </w:p>
    <w:p w14:paraId="6561B8C9" w14:textId="4A8D77C1" w:rsidR="0029071C" w:rsidRPr="0013589E" w:rsidRDefault="007208BC" w:rsidP="0029071C">
      <w:pPr>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noProof/>
          <w:lang w:val="es-MX" w:eastAsia="es-MX"/>
        </w:rPr>
        <w:drawing>
          <wp:inline distT="0" distB="0" distL="0" distR="0" wp14:anchorId="535AC3D3" wp14:editId="5AF698A0">
            <wp:extent cx="5788660" cy="1431290"/>
            <wp:effectExtent l="152400" t="152400" r="364490" b="3594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8660" cy="1431290"/>
                    </a:xfrm>
                    <a:prstGeom prst="rect">
                      <a:avLst/>
                    </a:prstGeom>
                    <a:ln>
                      <a:noFill/>
                    </a:ln>
                    <a:effectLst>
                      <a:outerShdw blurRad="292100" dist="139700" dir="2700000" algn="tl" rotWithShape="0">
                        <a:srgbClr val="333333">
                          <a:alpha val="65000"/>
                        </a:srgbClr>
                      </a:outerShdw>
                    </a:effectLst>
                  </pic:spPr>
                </pic:pic>
              </a:graphicData>
            </a:graphic>
          </wp:inline>
        </w:drawing>
      </w:r>
    </w:p>
    <w:p w14:paraId="70FAF665" w14:textId="77777777" w:rsidR="0029071C" w:rsidRPr="0013589E" w:rsidRDefault="0029071C" w:rsidP="0029071C">
      <w:pPr>
        <w:tabs>
          <w:tab w:val="left" w:pos="3206"/>
        </w:tabs>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SEXTO. Del cierre de instrucción.</w:t>
      </w:r>
      <w:r w:rsidRPr="0013589E">
        <w:rPr>
          <w:rFonts w:ascii="Palatino Linotype" w:eastAsiaTheme="minorHAnsi" w:hAnsi="Palatino Linotype" w:cs="Arial"/>
          <w:b/>
          <w:sz w:val="28"/>
          <w:lang w:val="es-MX" w:eastAsia="en-US"/>
        </w:rPr>
        <w:tab/>
      </w:r>
    </w:p>
    <w:p w14:paraId="66CB78CD" w14:textId="27FC2DFE" w:rsidR="0029071C" w:rsidRPr="0013589E" w:rsidRDefault="0029071C" w:rsidP="0029071C">
      <w:pPr>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Así, una vez transcurrido el término legal, se decretó el cierre de instrucción en fecha </w:t>
      </w:r>
      <w:r w:rsidR="007208BC" w:rsidRPr="0013589E">
        <w:rPr>
          <w:rFonts w:ascii="Palatino Linotype" w:eastAsiaTheme="minorHAnsi" w:hAnsi="Palatino Linotype" w:cs="Arial"/>
          <w:lang w:val="es-MX" w:eastAsia="en-US"/>
        </w:rPr>
        <w:t>doce</w:t>
      </w:r>
      <w:r w:rsidR="00C553F7" w:rsidRPr="0013589E">
        <w:rPr>
          <w:rFonts w:ascii="Palatino Linotype" w:eastAsiaTheme="minorHAnsi" w:hAnsi="Palatino Linotype" w:cs="Arial"/>
          <w:lang w:val="es-MX" w:eastAsia="en-US"/>
        </w:rPr>
        <w:t xml:space="preserve"> de </w:t>
      </w:r>
      <w:r w:rsidR="007208BC" w:rsidRPr="0013589E">
        <w:rPr>
          <w:rFonts w:ascii="Palatino Linotype" w:eastAsiaTheme="minorHAnsi" w:hAnsi="Palatino Linotype" w:cs="Arial"/>
          <w:lang w:val="es-MX" w:eastAsia="en-US"/>
        </w:rPr>
        <w:t>enero</w:t>
      </w:r>
      <w:r w:rsidR="00121B3D" w:rsidRPr="0013589E">
        <w:rPr>
          <w:rFonts w:ascii="Palatino Linotype" w:eastAsiaTheme="minorHAnsi" w:hAnsi="Palatino Linotype" w:cs="Arial"/>
          <w:lang w:val="es-MX" w:eastAsia="en-US"/>
        </w:rPr>
        <w:t xml:space="preserve"> del año </w:t>
      </w:r>
      <w:r w:rsidR="007208BC" w:rsidRPr="0013589E">
        <w:rPr>
          <w:rFonts w:ascii="Palatino Linotype" w:eastAsiaTheme="minorHAnsi" w:hAnsi="Palatino Linotype" w:cs="Arial"/>
          <w:lang w:val="es-MX" w:eastAsia="en-US"/>
        </w:rPr>
        <w:t>curso</w:t>
      </w:r>
      <w:r w:rsidRPr="0013589E">
        <w:rPr>
          <w:rFonts w:ascii="Palatino Linotype" w:eastAsiaTheme="minorHAnsi" w:hAnsi="Palatino Linotype" w:cs="Arial"/>
          <w:lang w:val="es-MX" w:eastAsia="en-US"/>
        </w:rPr>
        <w:t>,</w:t>
      </w:r>
      <w:r w:rsidR="007208BC" w:rsidRPr="0013589E">
        <w:rPr>
          <w:rFonts w:ascii="Palatino Linotype" w:eastAsiaTheme="minorHAnsi" w:hAnsi="Palatino Linotype" w:cs="Arial"/>
          <w:lang w:val="es-MX" w:eastAsia="en-US"/>
        </w:rPr>
        <w:t xml:space="preserve"> y</w:t>
      </w:r>
      <w:r w:rsidRPr="0013589E">
        <w:rPr>
          <w:rFonts w:ascii="Palatino Linotype" w:eastAsiaTheme="minorHAnsi" w:hAnsi="Palatino Linotype" w:cs="Arial"/>
          <w:lang w:val="es-MX" w:eastAsia="en-US"/>
        </w:rPr>
        <w:t xml:space="preserve"> en términos del artículo 185, Fracción VI, de la Ley de Transparencia y Acceso a la Información Pública del Estado de México y Municipios, iniciando el término legal para dictar resolución definitiva del asunto.</w:t>
      </w:r>
    </w:p>
    <w:p w14:paraId="26E630E8" w14:textId="77777777" w:rsidR="0029071C" w:rsidRPr="0013589E" w:rsidRDefault="0029071C" w:rsidP="0029071C">
      <w:pPr>
        <w:spacing w:line="360" w:lineRule="auto"/>
        <w:jc w:val="both"/>
        <w:rPr>
          <w:rFonts w:ascii="Palatino Linotype" w:eastAsiaTheme="minorHAnsi" w:hAnsi="Palatino Linotype" w:cs="Arial"/>
          <w:lang w:val="es-MX" w:eastAsia="en-US"/>
        </w:rPr>
      </w:pPr>
    </w:p>
    <w:p w14:paraId="107D4032" w14:textId="77777777" w:rsidR="007208BC" w:rsidRPr="0013589E" w:rsidRDefault="007208BC" w:rsidP="0029071C">
      <w:pPr>
        <w:spacing w:line="360" w:lineRule="auto"/>
        <w:jc w:val="both"/>
        <w:rPr>
          <w:rFonts w:ascii="Palatino Linotype" w:eastAsiaTheme="minorHAnsi" w:hAnsi="Palatino Linotype" w:cs="Arial"/>
          <w:lang w:val="es-MX" w:eastAsia="en-US"/>
        </w:rPr>
      </w:pPr>
    </w:p>
    <w:p w14:paraId="30146641" w14:textId="77777777" w:rsidR="007208BC" w:rsidRPr="0013589E" w:rsidRDefault="007208BC" w:rsidP="0029071C">
      <w:pPr>
        <w:spacing w:line="360" w:lineRule="auto"/>
        <w:jc w:val="both"/>
        <w:rPr>
          <w:rFonts w:ascii="Palatino Linotype" w:eastAsiaTheme="minorHAnsi" w:hAnsi="Palatino Linotype" w:cs="Arial"/>
          <w:lang w:val="es-MX" w:eastAsia="en-US"/>
        </w:rPr>
      </w:pPr>
    </w:p>
    <w:p w14:paraId="19A385E9" w14:textId="77777777" w:rsidR="007208BC" w:rsidRPr="0013589E" w:rsidRDefault="007208BC" w:rsidP="0029071C">
      <w:pPr>
        <w:spacing w:line="360" w:lineRule="auto"/>
        <w:jc w:val="both"/>
        <w:rPr>
          <w:rFonts w:ascii="Palatino Linotype" w:eastAsiaTheme="minorHAnsi" w:hAnsi="Palatino Linotype" w:cs="Arial"/>
          <w:lang w:val="es-MX" w:eastAsia="en-US"/>
        </w:rPr>
      </w:pPr>
    </w:p>
    <w:p w14:paraId="67EF055A" w14:textId="77777777" w:rsidR="00E74701" w:rsidRPr="0013589E" w:rsidRDefault="00E74701" w:rsidP="00E74701">
      <w:pPr>
        <w:spacing w:line="360" w:lineRule="auto"/>
        <w:jc w:val="center"/>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lastRenderedPageBreak/>
        <w:t xml:space="preserve">C O N S I D E R A N D O </w:t>
      </w:r>
    </w:p>
    <w:p w14:paraId="57AD3C10" w14:textId="77777777" w:rsidR="00E74701" w:rsidRPr="0013589E" w:rsidRDefault="00E74701" w:rsidP="008A64CB">
      <w:pPr>
        <w:pStyle w:val="Sinespaciado"/>
        <w:rPr>
          <w:rFonts w:eastAsiaTheme="minorHAnsi"/>
          <w:lang w:eastAsia="en-US"/>
        </w:rPr>
      </w:pPr>
    </w:p>
    <w:p w14:paraId="2BE62102" w14:textId="77777777" w:rsidR="0029071C" w:rsidRPr="0013589E" w:rsidRDefault="0029071C" w:rsidP="0029071C">
      <w:pPr>
        <w:spacing w:line="360" w:lineRule="auto"/>
        <w:jc w:val="both"/>
        <w:rPr>
          <w:rFonts w:ascii="Palatino Linotype" w:eastAsiaTheme="minorHAnsi" w:hAnsi="Palatino Linotype" w:cs="Arial"/>
          <w:sz w:val="28"/>
          <w:lang w:val="es-MX" w:eastAsia="en-US"/>
        </w:rPr>
      </w:pPr>
      <w:r w:rsidRPr="0013589E">
        <w:rPr>
          <w:rFonts w:ascii="Palatino Linotype" w:eastAsiaTheme="minorHAnsi" w:hAnsi="Palatino Linotype" w:cs="Arial"/>
          <w:b/>
          <w:sz w:val="28"/>
          <w:lang w:val="es-MX" w:eastAsia="en-US"/>
        </w:rPr>
        <w:t>PRIMERO. De la competencia</w:t>
      </w:r>
      <w:r w:rsidRPr="0013589E">
        <w:rPr>
          <w:rFonts w:ascii="Palatino Linotype" w:eastAsiaTheme="minorHAnsi" w:hAnsi="Palatino Linotype" w:cs="Arial"/>
          <w:sz w:val="28"/>
          <w:lang w:val="es-MX" w:eastAsia="en-US"/>
        </w:rPr>
        <w:t>.</w:t>
      </w:r>
    </w:p>
    <w:p w14:paraId="5D0AE0D5" w14:textId="3154FB43" w:rsidR="008A64CB" w:rsidRPr="0013589E" w:rsidRDefault="0029071C" w:rsidP="00E74701">
      <w:pPr>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w:t>
      </w:r>
      <w:r w:rsidR="00E74701" w:rsidRPr="0013589E">
        <w:rPr>
          <w:rFonts w:ascii="Palatino Linotype" w:eastAsiaTheme="minorHAnsi" w:hAnsi="Palatino Linotype" w:cs="Arial"/>
          <w:lang w:val="es-MX" w:eastAsia="en-US"/>
        </w:rPr>
        <w:t xml:space="preserve"> Estado de México y Municipios.</w:t>
      </w:r>
    </w:p>
    <w:p w14:paraId="2437F4FC" w14:textId="77777777" w:rsidR="007208BC" w:rsidRPr="0013589E" w:rsidRDefault="007208BC" w:rsidP="00E74701">
      <w:pPr>
        <w:spacing w:line="360" w:lineRule="auto"/>
        <w:jc w:val="both"/>
        <w:rPr>
          <w:rFonts w:ascii="Palatino Linotype" w:eastAsiaTheme="minorHAnsi" w:hAnsi="Palatino Linotype" w:cs="Arial"/>
          <w:lang w:val="es-MX" w:eastAsia="en-US"/>
        </w:rPr>
      </w:pPr>
    </w:p>
    <w:p w14:paraId="056037A7" w14:textId="77777777" w:rsidR="0029071C" w:rsidRPr="0013589E"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 xml:space="preserve">SEGUNDO. De los alcances del Recurso de Revisión. </w:t>
      </w:r>
    </w:p>
    <w:p w14:paraId="5743C733" w14:textId="77777777" w:rsidR="0029071C" w:rsidRPr="0013589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5E3DDEF2" w14:textId="77777777" w:rsidR="008A64CB" w:rsidRPr="0013589E" w:rsidRDefault="008A64CB" w:rsidP="0029071C">
      <w:pPr>
        <w:autoSpaceDE w:val="0"/>
        <w:autoSpaceDN w:val="0"/>
        <w:adjustRightInd w:val="0"/>
        <w:spacing w:line="360" w:lineRule="auto"/>
        <w:jc w:val="both"/>
        <w:rPr>
          <w:rFonts w:ascii="Palatino Linotype" w:eastAsiaTheme="minorHAnsi" w:hAnsi="Palatino Linotype" w:cs="Arial"/>
          <w:lang w:val="es-MX" w:eastAsia="en-US"/>
        </w:rPr>
      </w:pPr>
    </w:p>
    <w:p w14:paraId="74961B2A" w14:textId="77777777" w:rsidR="00D63B55" w:rsidRPr="0013589E" w:rsidRDefault="00D63B55" w:rsidP="0029071C">
      <w:pPr>
        <w:autoSpaceDE w:val="0"/>
        <w:autoSpaceDN w:val="0"/>
        <w:adjustRightInd w:val="0"/>
        <w:spacing w:line="360" w:lineRule="auto"/>
        <w:jc w:val="both"/>
        <w:rPr>
          <w:rFonts w:ascii="Palatino Linotype" w:eastAsiaTheme="minorHAnsi" w:hAnsi="Palatino Linotype" w:cs="Arial"/>
          <w:lang w:val="es-MX" w:eastAsia="en-US"/>
        </w:rPr>
      </w:pPr>
    </w:p>
    <w:p w14:paraId="069EC794" w14:textId="77777777" w:rsidR="0029071C" w:rsidRPr="0013589E" w:rsidRDefault="008A64CB"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lastRenderedPageBreak/>
        <w:t>TERCER</w:t>
      </w:r>
      <w:r w:rsidR="0029071C" w:rsidRPr="0013589E">
        <w:rPr>
          <w:rFonts w:ascii="Palatino Linotype" w:eastAsiaTheme="minorHAnsi" w:hAnsi="Palatino Linotype" w:cs="Arial"/>
          <w:b/>
          <w:sz w:val="28"/>
          <w:lang w:val="es-MX" w:eastAsia="en-US"/>
        </w:rPr>
        <w:t xml:space="preserve">O. Del estudio de las causas de improcedencia. </w:t>
      </w:r>
    </w:p>
    <w:p w14:paraId="145B2E31" w14:textId="77777777" w:rsidR="0029071C" w:rsidRPr="0013589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13589E">
        <w:rPr>
          <w:rStyle w:val="Refdenotaalpie"/>
          <w:rFonts w:ascii="Palatino Linotype" w:eastAsiaTheme="minorHAnsi" w:hAnsi="Palatino Linotype" w:cs="Arial"/>
          <w:lang w:val="es-MX" w:eastAsia="en-US"/>
        </w:rPr>
        <w:footnoteReference w:id="1"/>
      </w:r>
      <w:r w:rsidRPr="0013589E">
        <w:rPr>
          <w:rFonts w:ascii="Palatino Linotype" w:eastAsiaTheme="minorHAnsi" w:hAnsi="Palatino Linotype" w:cs="Arial"/>
          <w:lang w:val="es-MX" w:eastAsia="en-US"/>
        </w:rPr>
        <w:t>.</w:t>
      </w:r>
    </w:p>
    <w:p w14:paraId="0907D4D6" w14:textId="77777777" w:rsidR="008A64CB" w:rsidRPr="0013589E" w:rsidRDefault="008A64CB" w:rsidP="0029071C">
      <w:pPr>
        <w:autoSpaceDE w:val="0"/>
        <w:autoSpaceDN w:val="0"/>
        <w:adjustRightInd w:val="0"/>
        <w:spacing w:line="360" w:lineRule="auto"/>
        <w:jc w:val="both"/>
        <w:rPr>
          <w:rFonts w:ascii="Palatino Linotype" w:eastAsiaTheme="minorHAnsi" w:hAnsi="Palatino Linotype" w:cs="Arial"/>
          <w:lang w:val="es-MX" w:eastAsia="en-US"/>
        </w:rPr>
      </w:pPr>
    </w:p>
    <w:p w14:paraId="0C7CD0B7" w14:textId="77777777" w:rsidR="0029071C" w:rsidRPr="0013589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2B5FAE16" w14:textId="77777777" w:rsidR="0029071C" w:rsidRPr="0013589E" w:rsidRDefault="0029071C" w:rsidP="0029071C">
      <w:pPr>
        <w:rPr>
          <w:lang w:val="es-MX"/>
        </w:rPr>
      </w:pPr>
    </w:p>
    <w:p w14:paraId="10A63EE9" w14:textId="77777777" w:rsidR="0029071C" w:rsidRPr="0013589E" w:rsidRDefault="0029071C" w:rsidP="0029071C">
      <w:pPr>
        <w:autoSpaceDE w:val="0"/>
        <w:autoSpaceDN w:val="0"/>
        <w:adjustRightInd w:val="0"/>
        <w:ind w:left="708" w:right="850"/>
        <w:jc w:val="both"/>
        <w:rPr>
          <w:rFonts w:ascii="Palatino Linotype" w:hAnsi="Palatino Linotype" w:cs="Arial"/>
          <w:i/>
          <w:sz w:val="22"/>
          <w:szCs w:val="22"/>
        </w:rPr>
      </w:pPr>
      <w:r w:rsidRPr="0013589E">
        <w:rPr>
          <w:rFonts w:ascii="Palatino Linotype" w:hAnsi="Palatino Linotype" w:cs="Arial"/>
          <w:i/>
          <w:sz w:val="22"/>
          <w:szCs w:val="22"/>
        </w:rPr>
        <w:t>“</w:t>
      </w:r>
      <w:r w:rsidRPr="0013589E">
        <w:rPr>
          <w:rFonts w:ascii="Palatino Linotype" w:hAnsi="Palatino Linotype" w:cs="Arial"/>
          <w:b/>
          <w:i/>
          <w:sz w:val="22"/>
          <w:szCs w:val="22"/>
        </w:rPr>
        <w:t>Artículo 191.</w:t>
      </w:r>
      <w:r w:rsidRPr="0013589E">
        <w:rPr>
          <w:rFonts w:ascii="Palatino Linotype" w:hAnsi="Palatino Linotype" w:cs="Arial"/>
          <w:i/>
          <w:sz w:val="22"/>
          <w:szCs w:val="22"/>
        </w:rPr>
        <w:t xml:space="preserve"> El recurso será desechado por improcedente cuando:  </w:t>
      </w:r>
    </w:p>
    <w:p w14:paraId="54C83DF8" w14:textId="77777777" w:rsidR="0029071C" w:rsidRPr="0013589E" w:rsidRDefault="0029071C" w:rsidP="0029071C">
      <w:pPr>
        <w:autoSpaceDE w:val="0"/>
        <w:autoSpaceDN w:val="0"/>
        <w:adjustRightInd w:val="0"/>
        <w:ind w:left="708" w:right="850"/>
        <w:jc w:val="both"/>
        <w:rPr>
          <w:rFonts w:ascii="Palatino Linotype" w:hAnsi="Palatino Linotype" w:cs="Arial"/>
          <w:i/>
          <w:sz w:val="22"/>
          <w:szCs w:val="22"/>
        </w:rPr>
      </w:pPr>
      <w:r w:rsidRPr="0013589E">
        <w:rPr>
          <w:rFonts w:ascii="Palatino Linotype" w:hAnsi="Palatino Linotype" w:cs="Arial"/>
          <w:i/>
          <w:sz w:val="22"/>
          <w:szCs w:val="22"/>
        </w:rPr>
        <w:t xml:space="preserve">I. Sea extemporáneo por haber transcurrido el plazo establecido en la presente Ley, a partir de la respuesta;  </w:t>
      </w:r>
    </w:p>
    <w:p w14:paraId="20FE3E51" w14:textId="77777777" w:rsidR="0029071C" w:rsidRPr="0013589E" w:rsidRDefault="0029071C" w:rsidP="0029071C">
      <w:pPr>
        <w:autoSpaceDE w:val="0"/>
        <w:autoSpaceDN w:val="0"/>
        <w:adjustRightInd w:val="0"/>
        <w:ind w:left="708" w:right="850"/>
        <w:jc w:val="both"/>
        <w:rPr>
          <w:rFonts w:ascii="Palatino Linotype" w:hAnsi="Palatino Linotype" w:cs="Arial"/>
          <w:i/>
          <w:sz w:val="22"/>
          <w:szCs w:val="22"/>
        </w:rPr>
      </w:pPr>
      <w:r w:rsidRPr="0013589E">
        <w:rPr>
          <w:rFonts w:ascii="Palatino Linotype" w:hAnsi="Palatino Linotype" w:cs="Arial"/>
          <w:i/>
          <w:sz w:val="22"/>
          <w:szCs w:val="22"/>
        </w:rPr>
        <w:lastRenderedPageBreak/>
        <w:t xml:space="preserve">II. Se esté tramitando ante el Poder Judicial de la Federación algún recurso o medio de defensa interpuesto por el recurrente;  </w:t>
      </w:r>
    </w:p>
    <w:p w14:paraId="54A9807E" w14:textId="77777777" w:rsidR="0029071C" w:rsidRPr="0013589E" w:rsidRDefault="0029071C" w:rsidP="0029071C">
      <w:pPr>
        <w:autoSpaceDE w:val="0"/>
        <w:autoSpaceDN w:val="0"/>
        <w:adjustRightInd w:val="0"/>
        <w:ind w:left="708" w:right="850"/>
        <w:jc w:val="both"/>
        <w:rPr>
          <w:rFonts w:ascii="Palatino Linotype" w:hAnsi="Palatino Linotype" w:cs="Arial"/>
          <w:i/>
          <w:sz w:val="22"/>
          <w:szCs w:val="22"/>
        </w:rPr>
      </w:pPr>
      <w:r w:rsidRPr="0013589E">
        <w:rPr>
          <w:rFonts w:ascii="Palatino Linotype" w:hAnsi="Palatino Linotype" w:cs="Arial"/>
          <w:i/>
          <w:sz w:val="22"/>
          <w:szCs w:val="22"/>
        </w:rPr>
        <w:t xml:space="preserve">III. No actualice alguno de los supuestos previstos en la presente Ley;  </w:t>
      </w:r>
    </w:p>
    <w:p w14:paraId="05B33E2A" w14:textId="77777777" w:rsidR="0029071C" w:rsidRPr="0013589E" w:rsidRDefault="0029071C" w:rsidP="0029071C">
      <w:pPr>
        <w:autoSpaceDE w:val="0"/>
        <w:autoSpaceDN w:val="0"/>
        <w:adjustRightInd w:val="0"/>
        <w:ind w:left="708" w:right="850"/>
        <w:jc w:val="both"/>
        <w:rPr>
          <w:rFonts w:ascii="Palatino Linotype" w:hAnsi="Palatino Linotype" w:cs="Arial"/>
          <w:i/>
          <w:sz w:val="22"/>
          <w:szCs w:val="22"/>
        </w:rPr>
      </w:pPr>
      <w:r w:rsidRPr="0013589E">
        <w:rPr>
          <w:rFonts w:ascii="Palatino Linotype" w:hAnsi="Palatino Linotype" w:cs="Arial"/>
          <w:i/>
          <w:sz w:val="22"/>
          <w:szCs w:val="22"/>
        </w:rPr>
        <w:t>IV. No se haya desahogado la prevención en los términos establecidos en la presente Ley;</w:t>
      </w:r>
    </w:p>
    <w:p w14:paraId="4864834F" w14:textId="77777777" w:rsidR="0029071C" w:rsidRPr="0013589E" w:rsidRDefault="0029071C" w:rsidP="0029071C">
      <w:pPr>
        <w:autoSpaceDE w:val="0"/>
        <w:autoSpaceDN w:val="0"/>
        <w:adjustRightInd w:val="0"/>
        <w:ind w:left="708" w:right="850"/>
        <w:jc w:val="both"/>
        <w:rPr>
          <w:rFonts w:ascii="Palatino Linotype" w:hAnsi="Palatino Linotype" w:cs="Arial"/>
          <w:i/>
          <w:sz w:val="22"/>
          <w:szCs w:val="22"/>
        </w:rPr>
      </w:pPr>
      <w:r w:rsidRPr="0013589E">
        <w:rPr>
          <w:rFonts w:ascii="Palatino Linotype" w:hAnsi="Palatino Linotype" w:cs="Arial"/>
          <w:i/>
          <w:sz w:val="22"/>
          <w:szCs w:val="22"/>
        </w:rPr>
        <w:t xml:space="preserve">V. Se impugne la veracidad de la información proporcionada;  </w:t>
      </w:r>
    </w:p>
    <w:p w14:paraId="530E546D" w14:textId="77777777" w:rsidR="0029071C" w:rsidRPr="0013589E" w:rsidRDefault="0029071C" w:rsidP="0029071C">
      <w:pPr>
        <w:autoSpaceDE w:val="0"/>
        <w:autoSpaceDN w:val="0"/>
        <w:adjustRightInd w:val="0"/>
        <w:ind w:left="708" w:right="850"/>
        <w:jc w:val="both"/>
        <w:rPr>
          <w:rFonts w:ascii="Palatino Linotype" w:hAnsi="Palatino Linotype" w:cs="Arial"/>
          <w:i/>
          <w:sz w:val="22"/>
          <w:szCs w:val="22"/>
        </w:rPr>
      </w:pPr>
      <w:r w:rsidRPr="0013589E">
        <w:rPr>
          <w:rFonts w:ascii="Palatino Linotype" w:hAnsi="Palatino Linotype" w:cs="Arial"/>
          <w:i/>
          <w:sz w:val="22"/>
          <w:szCs w:val="22"/>
        </w:rPr>
        <w:t xml:space="preserve">VI. Se trate de una consulta, o trámite en específico; y  </w:t>
      </w:r>
    </w:p>
    <w:p w14:paraId="67C9B48F" w14:textId="77777777" w:rsidR="0029071C" w:rsidRPr="0013589E" w:rsidRDefault="0029071C" w:rsidP="0029071C">
      <w:pPr>
        <w:autoSpaceDE w:val="0"/>
        <w:autoSpaceDN w:val="0"/>
        <w:adjustRightInd w:val="0"/>
        <w:ind w:left="708" w:right="850"/>
        <w:jc w:val="both"/>
        <w:rPr>
          <w:rFonts w:ascii="Palatino Linotype" w:hAnsi="Palatino Linotype" w:cs="Arial"/>
          <w:i/>
          <w:sz w:val="22"/>
          <w:szCs w:val="22"/>
        </w:rPr>
      </w:pPr>
      <w:r w:rsidRPr="0013589E">
        <w:rPr>
          <w:rFonts w:ascii="Palatino Linotype" w:hAnsi="Palatino Linotype" w:cs="Arial"/>
          <w:i/>
          <w:sz w:val="22"/>
          <w:szCs w:val="22"/>
        </w:rPr>
        <w:t>VII. El recurrente amplíe su solicitud en el recurso de revisión, únicamente respecto de los nuevos contenidos.”</w:t>
      </w:r>
    </w:p>
    <w:p w14:paraId="4020BF6B" w14:textId="77777777" w:rsidR="0029071C" w:rsidRPr="0013589E" w:rsidRDefault="0029071C" w:rsidP="0029071C">
      <w:pPr>
        <w:autoSpaceDE w:val="0"/>
        <w:autoSpaceDN w:val="0"/>
        <w:adjustRightInd w:val="0"/>
        <w:spacing w:line="360" w:lineRule="auto"/>
        <w:ind w:left="708" w:right="850"/>
        <w:jc w:val="both"/>
        <w:rPr>
          <w:rFonts w:ascii="Palatino Linotype" w:hAnsi="Palatino Linotype" w:cs="Arial"/>
          <w:i/>
        </w:rPr>
      </w:pPr>
    </w:p>
    <w:p w14:paraId="435C542C" w14:textId="77777777" w:rsidR="0029071C" w:rsidRPr="0013589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4815EFD4" w14:textId="77777777" w:rsidR="00EA46CC" w:rsidRPr="0013589E" w:rsidRDefault="00EA46CC" w:rsidP="0029071C">
      <w:pPr>
        <w:autoSpaceDE w:val="0"/>
        <w:autoSpaceDN w:val="0"/>
        <w:adjustRightInd w:val="0"/>
        <w:spacing w:line="360" w:lineRule="auto"/>
        <w:jc w:val="both"/>
        <w:rPr>
          <w:rFonts w:ascii="Palatino Linotype" w:hAnsi="Palatino Linotype" w:cs="Arial"/>
        </w:rPr>
      </w:pPr>
    </w:p>
    <w:p w14:paraId="0C9E7BAC" w14:textId="77777777" w:rsidR="0029071C" w:rsidRPr="0013589E" w:rsidRDefault="0029071C" w:rsidP="0029071C">
      <w:pPr>
        <w:autoSpaceDE w:val="0"/>
        <w:autoSpaceDN w:val="0"/>
        <w:adjustRightInd w:val="0"/>
        <w:spacing w:line="360" w:lineRule="auto"/>
        <w:jc w:val="both"/>
        <w:rPr>
          <w:rFonts w:ascii="Palatino Linotype" w:hAnsi="Palatino Linotype" w:cs="Arial"/>
        </w:rPr>
      </w:pPr>
      <w:r w:rsidRPr="0013589E">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36FB3F4A" w14:textId="77777777" w:rsidR="0029071C" w:rsidRPr="0013589E" w:rsidRDefault="0029071C" w:rsidP="0029071C">
      <w:pPr>
        <w:autoSpaceDE w:val="0"/>
        <w:autoSpaceDN w:val="0"/>
        <w:adjustRightInd w:val="0"/>
        <w:spacing w:line="360" w:lineRule="auto"/>
        <w:jc w:val="both"/>
        <w:rPr>
          <w:rFonts w:ascii="Palatino Linotype" w:hAnsi="Palatino Linotype" w:cs="Arial"/>
        </w:rPr>
      </w:pPr>
    </w:p>
    <w:p w14:paraId="5FB7D080" w14:textId="77777777" w:rsidR="0029071C" w:rsidRPr="0013589E" w:rsidRDefault="008A64CB" w:rsidP="0029071C">
      <w:pPr>
        <w:autoSpaceDE w:val="0"/>
        <w:autoSpaceDN w:val="0"/>
        <w:adjustRightInd w:val="0"/>
        <w:spacing w:line="360" w:lineRule="auto"/>
        <w:jc w:val="both"/>
        <w:rPr>
          <w:rFonts w:ascii="Palatino Linotype" w:hAnsi="Palatino Linotype" w:cs="Arial"/>
          <w:sz w:val="28"/>
        </w:rPr>
      </w:pPr>
      <w:r w:rsidRPr="0013589E">
        <w:rPr>
          <w:rFonts w:ascii="Palatino Linotype" w:hAnsi="Palatino Linotype" w:cs="Arial"/>
          <w:b/>
          <w:sz w:val="28"/>
        </w:rPr>
        <w:t>CUAR</w:t>
      </w:r>
      <w:r w:rsidR="0029071C" w:rsidRPr="0013589E">
        <w:rPr>
          <w:rFonts w:ascii="Palatino Linotype" w:hAnsi="Palatino Linotype" w:cs="Arial"/>
          <w:b/>
          <w:sz w:val="28"/>
        </w:rPr>
        <w:t>TO. Del estudio y resolución del asunto.</w:t>
      </w:r>
      <w:r w:rsidR="0029071C" w:rsidRPr="0013589E">
        <w:rPr>
          <w:rFonts w:ascii="Palatino Linotype" w:hAnsi="Palatino Linotype" w:cs="Arial"/>
          <w:sz w:val="28"/>
        </w:rPr>
        <w:t xml:space="preserve"> </w:t>
      </w:r>
    </w:p>
    <w:p w14:paraId="42AC94D4" w14:textId="11BE3181" w:rsidR="0029071C" w:rsidRPr="0013589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71D66D7E" w14:textId="77777777" w:rsidR="0029071C" w:rsidRPr="0013589E" w:rsidRDefault="0029071C" w:rsidP="0029071C">
      <w:pPr>
        <w:spacing w:line="360" w:lineRule="auto"/>
        <w:ind w:right="141"/>
        <w:jc w:val="both"/>
        <w:rPr>
          <w:rFonts w:ascii="Palatino Linotype" w:eastAsiaTheme="minorHAnsi" w:hAnsi="Palatino Linotype" w:cstheme="minorBidi"/>
          <w:lang w:val="es-MX" w:eastAsia="es-MX"/>
        </w:rPr>
      </w:pPr>
      <w:r w:rsidRPr="0013589E">
        <w:rPr>
          <w:rFonts w:ascii="Palatino Linotype" w:eastAsiaTheme="minorHAnsi" w:hAnsi="Palatino Linotype" w:cstheme="minorBidi"/>
          <w:lang w:val="es-MX" w:eastAsia="es-MX"/>
        </w:rPr>
        <w:lastRenderedPageBreak/>
        <w:t>En este sentido nuestro estudio versará en determinar si la información remitida mediante respuesta, colma el derecho de acceso a la información solicitado por la</w:t>
      </w:r>
      <w:r w:rsidRPr="0013589E">
        <w:rPr>
          <w:rFonts w:ascii="Palatino Linotype" w:eastAsiaTheme="minorHAnsi" w:hAnsi="Palatino Linotype" w:cstheme="minorBidi"/>
          <w:b/>
          <w:lang w:val="es-MX" w:eastAsia="es-MX"/>
        </w:rPr>
        <w:t xml:space="preserve"> </w:t>
      </w:r>
      <w:r w:rsidRPr="0013589E">
        <w:rPr>
          <w:rFonts w:ascii="Palatino Linotype" w:eastAsiaTheme="minorHAnsi" w:hAnsi="Palatino Linotype" w:cstheme="minorBidi"/>
          <w:lang w:val="es-MX" w:eastAsia="es-MX"/>
        </w:rPr>
        <w:t>parte</w:t>
      </w:r>
      <w:r w:rsidRPr="0013589E">
        <w:rPr>
          <w:rFonts w:ascii="Palatino Linotype" w:eastAsiaTheme="minorHAnsi" w:hAnsi="Palatino Linotype" w:cstheme="minorBidi"/>
          <w:b/>
          <w:lang w:val="es-MX" w:eastAsia="es-MX"/>
        </w:rPr>
        <w:t xml:space="preserve"> Recurrente</w:t>
      </w:r>
      <w:r w:rsidRPr="0013589E">
        <w:rPr>
          <w:rFonts w:ascii="Palatino Linotype" w:eastAsiaTheme="minorHAnsi" w:hAnsi="Palatino Linotype" w:cstheme="minorBidi"/>
          <w:lang w:val="es-MX" w:eastAsia="es-MX"/>
        </w:rPr>
        <w:t>, para ello analizaremos lo solicitado y la información proporcionada.</w:t>
      </w:r>
    </w:p>
    <w:p w14:paraId="4A336ADE" w14:textId="77777777" w:rsidR="0029071C" w:rsidRPr="0013589E" w:rsidRDefault="0029071C" w:rsidP="0029071C">
      <w:pPr>
        <w:spacing w:line="360" w:lineRule="auto"/>
        <w:ind w:right="141"/>
        <w:jc w:val="both"/>
        <w:rPr>
          <w:rFonts w:ascii="Palatino Linotype" w:eastAsiaTheme="minorHAnsi" w:hAnsi="Palatino Linotype" w:cstheme="minorBidi"/>
          <w:sz w:val="16"/>
          <w:lang w:val="es-MX" w:eastAsia="es-MX"/>
        </w:rPr>
      </w:pPr>
    </w:p>
    <w:p w14:paraId="3197964C" w14:textId="77777777" w:rsidR="0029071C" w:rsidRPr="0013589E" w:rsidRDefault="0029071C" w:rsidP="00E74701">
      <w:pPr>
        <w:spacing w:line="360" w:lineRule="auto"/>
        <w:ind w:right="141"/>
        <w:jc w:val="both"/>
        <w:rPr>
          <w:rFonts w:ascii="Palatino Linotype" w:eastAsiaTheme="minorHAnsi" w:hAnsi="Palatino Linotype" w:cstheme="minorBidi"/>
          <w:b/>
          <w:szCs w:val="22"/>
          <w:lang w:val="es-MX" w:eastAsia="es-MX"/>
        </w:rPr>
      </w:pPr>
      <w:r w:rsidRPr="0013589E">
        <w:rPr>
          <w:rFonts w:ascii="Palatino Linotype" w:eastAsiaTheme="minorHAnsi" w:hAnsi="Palatino Linotype" w:cstheme="minorBidi"/>
          <w:b/>
          <w:szCs w:val="22"/>
          <w:lang w:val="es-MX" w:eastAsia="es-MX"/>
        </w:rPr>
        <w:t>REQUERIMIENTOS SOLICITADOS:</w:t>
      </w:r>
    </w:p>
    <w:p w14:paraId="1F6DBEAC" w14:textId="77777777" w:rsidR="00E74701" w:rsidRPr="0013589E" w:rsidRDefault="00E74701" w:rsidP="00E74701">
      <w:pPr>
        <w:pStyle w:val="Sinespaciado"/>
        <w:rPr>
          <w:rFonts w:eastAsiaTheme="minorHAnsi"/>
          <w:lang w:eastAsia="es-MX"/>
        </w:rPr>
      </w:pPr>
    </w:p>
    <w:p w14:paraId="25F65A2E" w14:textId="56AEF803" w:rsidR="0048107F" w:rsidRPr="0013589E" w:rsidRDefault="0048107F" w:rsidP="0048107F">
      <w:pPr>
        <w:pStyle w:val="Prrafodelista"/>
        <w:numPr>
          <w:ilvl w:val="0"/>
          <w:numId w:val="34"/>
        </w:numPr>
        <w:spacing w:line="360" w:lineRule="auto"/>
        <w:ind w:right="49"/>
        <w:jc w:val="both"/>
        <w:rPr>
          <w:rFonts w:ascii="Palatino Linotype" w:eastAsiaTheme="minorHAnsi" w:hAnsi="Palatino Linotype"/>
          <w:lang w:eastAsia="es-MX"/>
        </w:rPr>
      </w:pPr>
      <w:r w:rsidRPr="0013589E">
        <w:rPr>
          <w:rFonts w:ascii="Palatino Linotype" w:eastAsiaTheme="minorHAnsi" w:hAnsi="Palatino Linotype"/>
          <w:lang w:eastAsia="es-MX"/>
        </w:rPr>
        <w:t>Censo de luminarios de alumbrado público realizado y firmado por la Comisión Federal de Electricidad (CFE), correspondiente a los años 2018, 2019, 2020 y 2021;</w:t>
      </w:r>
    </w:p>
    <w:p w14:paraId="76EE4DC8" w14:textId="132E4A42" w:rsidR="0048107F" w:rsidRPr="0013589E" w:rsidRDefault="0048107F" w:rsidP="0048107F">
      <w:pPr>
        <w:pStyle w:val="Prrafodelista"/>
        <w:numPr>
          <w:ilvl w:val="0"/>
          <w:numId w:val="34"/>
        </w:numPr>
        <w:spacing w:line="360" w:lineRule="auto"/>
        <w:ind w:right="49"/>
        <w:jc w:val="both"/>
        <w:rPr>
          <w:rFonts w:ascii="Palatino Linotype" w:eastAsiaTheme="minorHAnsi" w:hAnsi="Palatino Linotype"/>
          <w:lang w:eastAsia="es-MX"/>
        </w:rPr>
      </w:pPr>
      <w:r w:rsidRPr="0013589E">
        <w:rPr>
          <w:rFonts w:ascii="Palatino Linotype" w:eastAsiaTheme="minorHAnsi" w:hAnsi="Palatino Linotype"/>
          <w:lang w:eastAsia="es-MX"/>
        </w:rPr>
        <w:t>Convenio para la recaudación del Derecho de Alumbrado Público (DAP), entre la CFE y el Municipio, correspondiente a los años 2018, 2019, 2020 y 2021;</w:t>
      </w:r>
    </w:p>
    <w:p w14:paraId="2F2ADEE7" w14:textId="7A83E539" w:rsidR="0048107F" w:rsidRPr="0013589E" w:rsidRDefault="0048107F" w:rsidP="0048107F">
      <w:pPr>
        <w:pStyle w:val="Prrafodelista"/>
        <w:numPr>
          <w:ilvl w:val="0"/>
          <w:numId w:val="34"/>
        </w:numPr>
        <w:spacing w:line="360" w:lineRule="auto"/>
        <w:ind w:right="49"/>
        <w:jc w:val="both"/>
        <w:rPr>
          <w:rFonts w:ascii="Palatino Linotype" w:eastAsiaTheme="minorHAnsi" w:hAnsi="Palatino Linotype"/>
          <w:lang w:eastAsia="es-MX"/>
        </w:rPr>
      </w:pPr>
      <w:r w:rsidRPr="0013589E">
        <w:rPr>
          <w:rFonts w:ascii="Palatino Linotype" w:eastAsiaTheme="minorHAnsi" w:hAnsi="Palatino Linotype"/>
          <w:lang w:eastAsia="es-MX"/>
        </w:rPr>
        <w:t>Facturación por el consumo de energía eléctrica en el alumbrado público municipal, así como la recaudación del DAP, ambos desglosados de manera mensual, correspondiente a los años 2018, 2019, 2020 y 2021 (se adjunta tabla para el fácil llenado de la información).</w:t>
      </w:r>
    </w:p>
    <w:p w14:paraId="26016A78" w14:textId="77777777" w:rsidR="0083673D" w:rsidRPr="0013589E" w:rsidRDefault="0083673D" w:rsidP="00E61810">
      <w:pPr>
        <w:pStyle w:val="Sinespaciado"/>
        <w:rPr>
          <w:rFonts w:eastAsiaTheme="minorHAnsi"/>
          <w:lang w:eastAsia="es-MX"/>
        </w:rPr>
      </w:pPr>
    </w:p>
    <w:p w14:paraId="6612B2F2" w14:textId="66E0F7D3" w:rsidR="00AE48E9" w:rsidRPr="0013589E" w:rsidRDefault="0029071C" w:rsidP="00E61810">
      <w:pPr>
        <w:spacing w:line="360" w:lineRule="auto"/>
        <w:ind w:right="49"/>
        <w:jc w:val="both"/>
        <w:rPr>
          <w:rFonts w:ascii="Palatino Linotype" w:eastAsiaTheme="minorHAnsi" w:hAnsi="Palatino Linotype" w:cstheme="minorBidi"/>
          <w:lang w:val="es-MX" w:eastAsia="es-MX"/>
        </w:rPr>
      </w:pPr>
      <w:r w:rsidRPr="0013589E">
        <w:rPr>
          <w:rFonts w:ascii="Palatino Linotype" w:eastAsiaTheme="minorHAnsi" w:hAnsi="Palatino Linotype" w:cstheme="minorBidi"/>
          <w:lang w:val="es-MX" w:eastAsia="es-MX"/>
        </w:rPr>
        <w:t xml:space="preserve">Atento a la solicitud de información </w:t>
      </w:r>
      <w:r w:rsidRPr="0013589E">
        <w:rPr>
          <w:rFonts w:ascii="Palatino Linotype" w:eastAsiaTheme="minorHAnsi" w:hAnsi="Palatino Linotype" w:cstheme="minorBidi"/>
          <w:b/>
          <w:lang w:val="es-MX" w:eastAsia="es-MX"/>
        </w:rPr>
        <w:t>El Sujeto Obligado</w:t>
      </w:r>
      <w:r w:rsidRPr="0013589E">
        <w:rPr>
          <w:rFonts w:ascii="Palatino Linotype" w:eastAsiaTheme="minorHAnsi" w:hAnsi="Palatino Linotype" w:cstheme="minorBidi"/>
          <w:lang w:val="es-MX" w:eastAsia="es-MX"/>
        </w:rPr>
        <w:t xml:space="preserve">, emitió su respuesta </w:t>
      </w:r>
      <w:r w:rsidR="00E61810" w:rsidRPr="0013589E">
        <w:rPr>
          <w:rFonts w:ascii="Palatino Linotype" w:eastAsiaTheme="minorHAnsi" w:hAnsi="Palatino Linotype" w:cstheme="minorBidi"/>
          <w:lang w:val="es-MX" w:eastAsia="es-MX"/>
        </w:rPr>
        <w:t xml:space="preserve">informando </w:t>
      </w:r>
      <w:r w:rsidRPr="0013589E">
        <w:rPr>
          <w:rFonts w:ascii="Palatino Linotype" w:eastAsiaTheme="minorHAnsi" w:hAnsi="Palatino Linotype" w:cstheme="minorBidi"/>
          <w:lang w:val="es-MX" w:eastAsia="es-MX"/>
        </w:rPr>
        <w:t>lo siguiente:</w:t>
      </w:r>
    </w:p>
    <w:p w14:paraId="5F903E21" w14:textId="77777777" w:rsidR="00E61810" w:rsidRPr="0013589E" w:rsidRDefault="00E61810" w:rsidP="00E61810">
      <w:pPr>
        <w:pStyle w:val="Sinespaciado"/>
        <w:rPr>
          <w:rFonts w:eastAsiaTheme="minorHAnsi"/>
          <w:lang w:eastAsia="es-MX"/>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469"/>
        <w:gridCol w:w="4622"/>
      </w:tblGrid>
      <w:tr w:rsidR="00E61810" w:rsidRPr="0013589E" w14:paraId="296F1668" w14:textId="77777777" w:rsidTr="00E61810">
        <w:tc>
          <w:tcPr>
            <w:tcW w:w="4555" w:type="dxa"/>
            <w:shd w:val="clear" w:color="auto" w:fill="D9D9D9" w:themeFill="background1" w:themeFillShade="D9"/>
            <w:vAlign w:val="center"/>
          </w:tcPr>
          <w:p w14:paraId="5941A11D" w14:textId="52234037" w:rsidR="00E61810" w:rsidRPr="0013589E" w:rsidRDefault="00E61810" w:rsidP="00E61810">
            <w:pPr>
              <w:spacing w:line="360" w:lineRule="auto"/>
              <w:ind w:right="49"/>
              <w:jc w:val="center"/>
              <w:rPr>
                <w:rFonts w:ascii="Palatino Linotype" w:eastAsiaTheme="minorHAnsi" w:hAnsi="Palatino Linotype" w:cstheme="minorBidi"/>
                <w:b/>
                <w:lang w:val="es-MX" w:eastAsia="es-MX"/>
              </w:rPr>
            </w:pPr>
            <w:r w:rsidRPr="0013589E">
              <w:rPr>
                <w:rFonts w:ascii="Palatino Linotype" w:eastAsiaTheme="minorHAnsi" w:hAnsi="Palatino Linotype" w:cstheme="minorBidi"/>
                <w:b/>
                <w:lang w:val="es-MX" w:eastAsia="es-MX"/>
              </w:rPr>
              <w:t>Solicitud de Información</w:t>
            </w:r>
          </w:p>
        </w:tc>
        <w:tc>
          <w:tcPr>
            <w:tcW w:w="4556" w:type="dxa"/>
            <w:shd w:val="clear" w:color="auto" w:fill="D9D9D9" w:themeFill="background1" w:themeFillShade="D9"/>
            <w:vAlign w:val="center"/>
          </w:tcPr>
          <w:p w14:paraId="45CECBD9" w14:textId="6D829818" w:rsidR="00E61810" w:rsidRPr="0013589E" w:rsidRDefault="00E61810" w:rsidP="00E61810">
            <w:pPr>
              <w:spacing w:line="360" w:lineRule="auto"/>
              <w:ind w:right="49"/>
              <w:jc w:val="center"/>
              <w:rPr>
                <w:rFonts w:ascii="Palatino Linotype" w:eastAsiaTheme="minorHAnsi" w:hAnsi="Palatino Linotype" w:cstheme="minorBidi"/>
                <w:b/>
                <w:lang w:val="es-MX" w:eastAsia="es-MX"/>
              </w:rPr>
            </w:pPr>
            <w:r w:rsidRPr="0013589E">
              <w:rPr>
                <w:rFonts w:ascii="Palatino Linotype" w:eastAsiaTheme="minorHAnsi" w:hAnsi="Palatino Linotype" w:cstheme="minorBidi"/>
                <w:b/>
                <w:lang w:val="es-MX" w:eastAsia="es-MX"/>
              </w:rPr>
              <w:t>Respuesta</w:t>
            </w:r>
          </w:p>
        </w:tc>
      </w:tr>
      <w:tr w:rsidR="00E61810" w:rsidRPr="0013589E" w14:paraId="3960CC4B" w14:textId="77777777" w:rsidTr="00E61810">
        <w:tc>
          <w:tcPr>
            <w:tcW w:w="4555" w:type="dxa"/>
            <w:vAlign w:val="center"/>
          </w:tcPr>
          <w:p w14:paraId="25BB4DB4" w14:textId="07F9AD1D" w:rsidR="00E61810" w:rsidRPr="0013589E" w:rsidRDefault="00E61810" w:rsidP="00E61810">
            <w:pPr>
              <w:spacing w:line="276" w:lineRule="auto"/>
              <w:ind w:right="49"/>
              <w:jc w:val="both"/>
              <w:rPr>
                <w:rFonts w:ascii="Palatino Linotype" w:eastAsiaTheme="minorHAnsi" w:hAnsi="Palatino Linotype" w:cstheme="minorBidi"/>
                <w:sz w:val="22"/>
                <w:lang w:val="es-MX" w:eastAsia="es-MX"/>
              </w:rPr>
            </w:pPr>
            <w:r w:rsidRPr="0013589E">
              <w:rPr>
                <w:rFonts w:ascii="Palatino Linotype" w:eastAsiaTheme="minorHAnsi" w:hAnsi="Palatino Linotype"/>
                <w:sz w:val="22"/>
                <w:lang w:eastAsia="es-MX"/>
              </w:rPr>
              <w:t>Censo de luminarios de alumbrado público realizado y firmado por la Comisión Federal de Electricidad (CFE), correspondiente a los años 2018, 2019, 2020 y 2021.</w:t>
            </w:r>
          </w:p>
        </w:tc>
        <w:tc>
          <w:tcPr>
            <w:tcW w:w="4556" w:type="dxa"/>
            <w:vAlign w:val="center"/>
          </w:tcPr>
          <w:p w14:paraId="6C3C551A" w14:textId="77777777" w:rsidR="00E61810" w:rsidRPr="0013589E" w:rsidRDefault="00E61810" w:rsidP="00E61810">
            <w:pPr>
              <w:spacing w:line="360" w:lineRule="auto"/>
              <w:ind w:right="49"/>
              <w:jc w:val="center"/>
              <w:rPr>
                <w:rFonts w:ascii="Palatino Linotype" w:eastAsiaTheme="minorHAnsi" w:hAnsi="Palatino Linotype" w:cstheme="minorBidi"/>
                <w:lang w:val="es-MX" w:eastAsia="es-MX"/>
              </w:rPr>
            </w:pPr>
            <w:r w:rsidRPr="0013589E">
              <w:rPr>
                <w:rFonts w:ascii="Palatino Linotype" w:eastAsiaTheme="minorHAnsi" w:hAnsi="Palatino Linotype" w:cstheme="minorBidi"/>
                <w:noProof/>
                <w:lang w:val="es-MX" w:eastAsia="es-MX"/>
              </w:rPr>
              <w:drawing>
                <wp:inline distT="0" distB="0" distL="0" distR="0" wp14:anchorId="0D2CE949" wp14:editId="7213FE67">
                  <wp:extent cx="2757654" cy="691764"/>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6437" cy="704001"/>
                          </a:xfrm>
                          <a:prstGeom prst="rect">
                            <a:avLst/>
                          </a:prstGeom>
                          <a:noFill/>
                          <a:ln>
                            <a:noFill/>
                          </a:ln>
                        </pic:spPr>
                      </pic:pic>
                    </a:graphicData>
                  </a:graphic>
                </wp:inline>
              </w:drawing>
            </w:r>
          </w:p>
          <w:p w14:paraId="1DA0B587" w14:textId="1DB78147" w:rsidR="00E61810" w:rsidRPr="0013589E" w:rsidRDefault="00E61810" w:rsidP="00E61810">
            <w:pPr>
              <w:spacing w:line="360" w:lineRule="auto"/>
              <w:ind w:right="49"/>
              <w:jc w:val="center"/>
              <w:rPr>
                <w:rFonts w:ascii="Palatino Linotype" w:eastAsiaTheme="minorHAnsi" w:hAnsi="Palatino Linotype" w:cstheme="minorBidi"/>
                <w:lang w:val="es-MX" w:eastAsia="es-MX"/>
              </w:rPr>
            </w:pPr>
            <w:r w:rsidRPr="0013589E">
              <w:rPr>
                <w:rFonts w:ascii="Palatino Linotype" w:eastAsiaTheme="minorHAnsi" w:hAnsi="Palatino Linotype" w:cstheme="minorBidi"/>
                <w:noProof/>
                <w:lang w:val="es-MX" w:eastAsia="es-MX"/>
              </w:rPr>
              <w:lastRenderedPageBreak/>
              <w:drawing>
                <wp:inline distT="0" distB="0" distL="0" distR="0" wp14:anchorId="527836BB" wp14:editId="29EA083A">
                  <wp:extent cx="2766695" cy="126425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3714" cy="1272034"/>
                          </a:xfrm>
                          <a:prstGeom prst="rect">
                            <a:avLst/>
                          </a:prstGeom>
                          <a:noFill/>
                          <a:ln>
                            <a:noFill/>
                          </a:ln>
                        </pic:spPr>
                      </pic:pic>
                    </a:graphicData>
                  </a:graphic>
                </wp:inline>
              </w:drawing>
            </w:r>
          </w:p>
        </w:tc>
      </w:tr>
      <w:tr w:rsidR="00E61810" w:rsidRPr="0013589E" w14:paraId="5747DF0F" w14:textId="77777777" w:rsidTr="00E61810">
        <w:tc>
          <w:tcPr>
            <w:tcW w:w="4555" w:type="dxa"/>
            <w:vAlign w:val="center"/>
          </w:tcPr>
          <w:p w14:paraId="518A2154" w14:textId="019338E0" w:rsidR="00E61810" w:rsidRPr="0013589E" w:rsidRDefault="00E61810" w:rsidP="00E61810">
            <w:pPr>
              <w:spacing w:line="276" w:lineRule="auto"/>
              <w:ind w:right="49"/>
              <w:jc w:val="both"/>
              <w:rPr>
                <w:rFonts w:ascii="Palatino Linotype" w:eastAsiaTheme="minorHAnsi" w:hAnsi="Palatino Linotype" w:cstheme="minorBidi"/>
                <w:lang w:val="es-MX" w:eastAsia="es-MX"/>
              </w:rPr>
            </w:pPr>
            <w:r w:rsidRPr="0013589E">
              <w:rPr>
                <w:rFonts w:ascii="Palatino Linotype" w:eastAsiaTheme="minorHAnsi" w:hAnsi="Palatino Linotype"/>
                <w:sz w:val="22"/>
                <w:lang w:eastAsia="es-MX"/>
              </w:rPr>
              <w:lastRenderedPageBreak/>
              <w:t>Convenio para la recaudación del Derecho de Alumbrado Público (DAP), entre la CFE y el Municipio, correspondiente a los años 2018, 2019, 2020 y 2021.</w:t>
            </w:r>
          </w:p>
        </w:tc>
        <w:tc>
          <w:tcPr>
            <w:tcW w:w="4556" w:type="dxa"/>
            <w:vAlign w:val="center"/>
          </w:tcPr>
          <w:p w14:paraId="3B2D6351" w14:textId="60BA27FF" w:rsidR="00E61810" w:rsidRPr="0013589E" w:rsidRDefault="00E61810" w:rsidP="00E61810">
            <w:pPr>
              <w:spacing w:line="360" w:lineRule="auto"/>
              <w:ind w:right="49"/>
              <w:jc w:val="center"/>
              <w:rPr>
                <w:rFonts w:ascii="Palatino Linotype" w:eastAsiaTheme="minorHAnsi" w:hAnsi="Palatino Linotype" w:cstheme="minorBidi"/>
                <w:lang w:val="es-MX" w:eastAsia="es-MX"/>
              </w:rPr>
            </w:pPr>
            <w:r w:rsidRPr="0013589E">
              <w:rPr>
                <w:rFonts w:ascii="Palatino Linotype" w:eastAsiaTheme="minorHAnsi" w:hAnsi="Palatino Linotype" w:cstheme="minorBidi"/>
                <w:noProof/>
                <w:lang w:val="es-MX" w:eastAsia="es-MX"/>
              </w:rPr>
              <w:drawing>
                <wp:inline distT="0" distB="0" distL="0" distR="0" wp14:anchorId="20A4BD3B" wp14:editId="3891EC69">
                  <wp:extent cx="2463165" cy="850065"/>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1819" cy="863405"/>
                          </a:xfrm>
                          <a:prstGeom prst="rect">
                            <a:avLst/>
                          </a:prstGeom>
                          <a:noFill/>
                          <a:ln>
                            <a:noFill/>
                          </a:ln>
                        </pic:spPr>
                      </pic:pic>
                    </a:graphicData>
                  </a:graphic>
                </wp:inline>
              </w:drawing>
            </w:r>
          </w:p>
        </w:tc>
      </w:tr>
      <w:tr w:rsidR="00E61810" w:rsidRPr="0013589E" w14:paraId="201977B3" w14:textId="77777777" w:rsidTr="00E61810">
        <w:tc>
          <w:tcPr>
            <w:tcW w:w="4555" w:type="dxa"/>
            <w:vAlign w:val="center"/>
          </w:tcPr>
          <w:p w14:paraId="7B452AF9" w14:textId="0413AAFC" w:rsidR="00E61810" w:rsidRPr="0013589E" w:rsidRDefault="00E61810" w:rsidP="00E61810">
            <w:pPr>
              <w:spacing w:line="276" w:lineRule="auto"/>
              <w:ind w:right="49"/>
              <w:jc w:val="both"/>
              <w:rPr>
                <w:rFonts w:ascii="Palatino Linotype" w:eastAsiaTheme="minorHAnsi" w:hAnsi="Palatino Linotype"/>
                <w:sz w:val="22"/>
                <w:lang w:eastAsia="es-MX"/>
              </w:rPr>
            </w:pPr>
            <w:r w:rsidRPr="0013589E">
              <w:rPr>
                <w:rFonts w:ascii="Palatino Linotype" w:eastAsiaTheme="minorHAnsi" w:hAnsi="Palatino Linotype"/>
                <w:sz w:val="22"/>
                <w:lang w:eastAsia="es-MX"/>
              </w:rPr>
              <w:t>Facturación por el consumo de energía eléctrica en el alumbrado público municipal, así como la recaudación del DAP, ambos desglosados de manera mensual, correspondiente a los años 2018, 2019, 2020 y 2021.</w:t>
            </w:r>
          </w:p>
        </w:tc>
        <w:tc>
          <w:tcPr>
            <w:tcW w:w="4556" w:type="dxa"/>
            <w:vAlign w:val="center"/>
          </w:tcPr>
          <w:p w14:paraId="278E7B35" w14:textId="5BFF5EEC" w:rsidR="00E61810" w:rsidRPr="0013589E" w:rsidRDefault="00E61810" w:rsidP="00E61810">
            <w:pPr>
              <w:spacing w:line="360" w:lineRule="auto"/>
              <w:ind w:right="49"/>
              <w:jc w:val="center"/>
              <w:rPr>
                <w:rFonts w:ascii="Palatino Linotype" w:eastAsiaTheme="minorHAnsi" w:hAnsi="Palatino Linotype" w:cstheme="minorBidi"/>
                <w:lang w:val="es-MX" w:eastAsia="es-MX"/>
              </w:rPr>
            </w:pPr>
            <w:r w:rsidRPr="0013589E">
              <w:rPr>
                <w:rFonts w:ascii="Palatino Linotype" w:eastAsiaTheme="minorHAnsi" w:hAnsi="Palatino Linotype" w:cstheme="minorBidi"/>
                <w:noProof/>
                <w:lang w:val="es-MX" w:eastAsia="es-MX"/>
              </w:rPr>
              <w:drawing>
                <wp:inline distT="0" distB="0" distL="0" distR="0" wp14:anchorId="46281A05" wp14:editId="5C3B906D">
                  <wp:extent cx="2759075" cy="2560320"/>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6561" cy="2567267"/>
                          </a:xfrm>
                          <a:prstGeom prst="rect">
                            <a:avLst/>
                          </a:prstGeom>
                          <a:noFill/>
                          <a:ln>
                            <a:noFill/>
                          </a:ln>
                        </pic:spPr>
                      </pic:pic>
                    </a:graphicData>
                  </a:graphic>
                </wp:inline>
              </w:drawing>
            </w:r>
          </w:p>
        </w:tc>
      </w:tr>
    </w:tbl>
    <w:p w14:paraId="3BAC6815" w14:textId="77777777" w:rsidR="00E61810" w:rsidRPr="0013589E" w:rsidRDefault="00E61810" w:rsidP="00E61810">
      <w:pPr>
        <w:spacing w:line="360" w:lineRule="auto"/>
        <w:ind w:right="49"/>
        <w:jc w:val="both"/>
        <w:rPr>
          <w:rFonts w:ascii="Palatino Linotype" w:eastAsiaTheme="minorHAnsi" w:hAnsi="Palatino Linotype" w:cstheme="minorBidi"/>
          <w:lang w:val="es-MX" w:eastAsia="es-MX"/>
        </w:rPr>
      </w:pPr>
    </w:p>
    <w:p w14:paraId="5D1CEF98" w14:textId="45ED0E42" w:rsidR="0083673D" w:rsidRPr="0013589E" w:rsidRDefault="0083673D" w:rsidP="0083673D">
      <w:pPr>
        <w:spacing w:line="360" w:lineRule="auto"/>
        <w:jc w:val="both"/>
        <w:rPr>
          <w:rFonts w:ascii="Palatino Linotype" w:hAnsi="Palatino Linotype" w:cs="Arial"/>
        </w:rPr>
      </w:pPr>
      <w:r w:rsidRPr="0013589E">
        <w:rPr>
          <w:rFonts w:ascii="Palatino Linotype" w:hAnsi="Palatino Linotype" w:cs="Arial"/>
        </w:rPr>
        <w:t>Siendo además importante señalar que, dicha respuesta fue turnada a</w:t>
      </w:r>
      <w:r w:rsidR="00E61810" w:rsidRPr="0013589E">
        <w:rPr>
          <w:rFonts w:ascii="Palatino Linotype" w:hAnsi="Palatino Linotype" w:cs="Arial"/>
        </w:rPr>
        <w:t xml:space="preserve"> los</w:t>
      </w:r>
      <w:r w:rsidRPr="0013589E">
        <w:rPr>
          <w:rFonts w:ascii="Palatino Linotype" w:hAnsi="Palatino Linotype" w:cs="Arial"/>
        </w:rPr>
        <w:t xml:space="preserve"> Servidor</w:t>
      </w:r>
      <w:r w:rsidR="00E61810" w:rsidRPr="0013589E">
        <w:rPr>
          <w:rFonts w:ascii="Palatino Linotype" w:hAnsi="Palatino Linotype" w:cs="Arial"/>
        </w:rPr>
        <w:t>es</w:t>
      </w:r>
      <w:r w:rsidRPr="0013589E">
        <w:rPr>
          <w:rFonts w:ascii="Palatino Linotype" w:hAnsi="Palatino Linotype" w:cs="Arial"/>
        </w:rPr>
        <w:t xml:space="preserve"> Público</w:t>
      </w:r>
      <w:r w:rsidR="00E61810" w:rsidRPr="0013589E">
        <w:rPr>
          <w:rFonts w:ascii="Palatino Linotype" w:hAnsi="Palatino Linotype" w:cs="Arial"/>
        </w:rPr>
        <w:t>s</w:t>
      </w:r>
      <w:r w:rsidRPr="0013589E">
        <w:rPr>
          <w:rFonts w:ascii="Palatino Linotype" w:hAnsi="Palatino Linotype" w:cs="Arial"/>
        </w:rPr>
        <w:t xml:space="preserve"> Habilitado</w:t>
      </w:r>
      <w:r w:rsidR="00E61810" w:rsidRPr="0013589E">
        <w:rPr>
          <w:rFonts w:ascii="Palatino Linotype" w:hAnsi="Palatino Linotype" w:cs="Arial"/>
        </w:rPr>
        <w:t>s</w:t>
      </w:r>
      <w:r w:rsidRPr="0013589E">
        <w:rPr>
          <w:rFonts w:ascii="Palatino Linotype" w:hAnsi="Palatino Linotype" w:cs="Arial"/>
        </w:rPr>
        <w:t xml:space="preserve"> correspondiente</w:t>
      </w:r>
      <w:r w:rsidR="00E61810" w:rsidRPr="0013589E">
        <w:rPr>
          <w:rFonts w:ascii="Palatino Linotype" w:hAnsi="Palatino Linotype" w:cs="Arial"/>
        </w:rPr>
        <w:t>s</w:t>
      </w:r>
      <w:r w:rsidRPr="0013589E">
        <w:rPr>
          <w:rFonts w:ascii="Palatino Linotype" w:hAnsi="Palatino Linotype" w:cs="Arial"/>
        </w:rPr>
        <w:t>; situación, que se advierte de las documentales que obran en el expediente electrónico del SAIMEX.</w:t>
      </w:r>
    </w:p>
    <w:p w14:paraId="3A208704" w14:textId="77777777" w:rsidR="0083673D" w:rsidRPr="0013589E" w:rsidRDefault="0083673D" w:rsidP="0083673D">
      <w:pPr>
        <w:spacing w:line="360" w:lineRule="auto"/>
        <w:jc w:val="both"/>
        <w:rPr>
          <w:rFonts w:ascii="Palatino Linotype" w:hAnsi="Palatino Linotype" w:cs="Arial"/>
        </w:rPr>
      </w:pPr>
    </w:p>
    <w:p w14:paraId="0CE87468" w14:textId="77777777" w:rsidR="0083673D" w:rsidRPr="0013589E" w:rsidRDefault="0083673D" w:rsidP="0083673D">
      <w:pPr>
        <w:spacing w:line="360" w:lineRule="auto"/>
        <w:jc w:val="both"/>
        <w:rPr>
          <w:rFonts w:ascii="Palatino Linotype" w:hAnsi="Palatino Linotype"/>
        </w:rPr>
      </w:pPr>
      <w:r w:rsidRPr="0013589E">
        <w:rPr>
          <w:rFonts w:ascii="Palatino Linotype" w:hAnsi="Palatino Linotype" w:cs="Arial"/>
        </w:rPr>
        <w:t>Lo anterior se robustece con lo plasmado en el criterio</w:t>
      </w:r>
      <w:r w:rsidRPr="0013589E">
        <w:rPr>
          <w:rFonts w:ascii="Palatino Linotype" w:hAnsi="Palatino Linotype"/>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4CC665FD" w14:textId="77777777" w:rsidR="0083673D" w:rsidRPr="0013589E" w:rsidRDefault="0083673D" w:rsidP="0083673D">
      <w:pPr>
        <w:pStyle w:val="Sinespaciado"/>
      </w:pPr>
    </w:p>
    <w:p w14:paraId="72437B31" w14:textId="77777777" w:rsidR="0083673D" w:rsidRPr="0013589E" w:rsidRDefault="0083673D" w:rsidP="0083673D">
      <w:pPr>
        <w:spacing w:line="360" w:lineRule="auto"/>
        <w:jc w:val="both"/>
        <w:rPr>
          <w:rFonts w:ascii="Palatino Linotype" w:hAnsi="Palatino Linotype"/>
          <w:sz w:val="2"/>
        </w:rPr>
      </w:pPr>
    </w:p>
    <w:p w14:paraId="21D9F04D" w14:textId="77777777" w:rsidR="0083673D" w:rsidRPr="0013589E" w:rsidRDefault="0083673D" w:rsidP="0083673D">
      <w:pPr>
        <w:pStyle w:val="Prrafodelista"/>
        <w:ind w:left="567" w:right="616"/>
        <w:jc w:val="both"/>
        <w:rPr>
          <w:rFonts w:ascii="Palatino Linotype" w:hAnsi="Palatino Linotype"/>
          <w:i/>
          <w:sz w:val="22"/>
        </w:rPr>
      </w:pPr>
      <w:r w:rsidRPr="0013589E">
        <w:rPr>
          <w:rFonts w:ascii="Palatino Linotype" w:hAnsi="Palatino Linotype"/>
          <w:i/>
          <w:sz w:val="22"/>
        </w:rPr>
        <w:t>“</w:t>
      </w:r>
      <w:r w:rsidRPr="0013589E">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13589E">
        <w:rPr>
          <w:rFonts w:ascii="Palatino Linotype" w:hAnsi="Palatino Linotype"/>
          <w:b/>
          <w:i/>
          <w:sz w:val="22"/>
        </w:rPr>
        <w:t>.</w:t>
      </w:r>
      <w:r w:rsidRPr="0013589E">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0E48A39" w14:textId="77777777" w:rsidR="0083673D" w:rsidRPr="0013589E" w:rsidRDefault="0083673D" w:rsidP="0029071C">
      <w:pPr>
        <w:spacing w:line="360" w:lineRule="auto"/>
        <w:ind w:right="141"/>
        <w:jc w:val="both"/>
        <w:rPr>
          <w:rFonts w:ascii="Palatino Linotype" w:eastAsiaTheme="minorHAnsi" w:hAnsi="Palatino Linotype" w:cs="Arial"/>
          <w:bCs/>
          <w:lang w:val="es-MX" w:eastAsia="en-US"/>
        </w:rPr>
      </w:pPr>
    </w:p>
    <w:p w14:paraId="1A9774CA" w14:textId="77777777" w:rsidR="0029071C" w:rsidRPr="0013589E" w:rsidRDefault="0029071C" w:rsidP="0029071C">
      <w:pPr>
        <w:spacing w:line="360" w:lineRule="auto"/>
        <w:ind w:right="141"/>
        <w:jc w:val="both"/>
        <w:rPr>
          <w:rFonts w:ascii="Palatino Linotype" w:eastAsiaTheme="minorHAnsi" w:hAnsi="Palatino Linotype" w:cs="Arial"/>
          <w:bCs/>
          <w:lang w:val="es-MX" w:eastAsia="en-US"/>
        </w:rPr>
      </w:pPr>
      <w:r w:rsidRPr="0013589E">
        <w:rPr>
          <w:rFonts w:ascii="Palatino Linotype" w:eastAsiaTheme="minorHAnsi" w:hAnsi="Palatino Linotype" w:cs="Arial"/>
          <w:bCs/>
          <w:lang w:val="es-MX" w:eastAsia="en-US"/>
        </w:rPr>
        <w:t xml:space="preserve">Es así que derivado de la respuesta emitida por </w:t>
      </w:r>
      <w:r w:rsidRPr="0013589E">
        <w:rPr>
          <w:rFonts w:ascii="Palatino Linotype" w:eastAsiaTheme="minorHAnsi" w:hAnsi="Palatino Linotype" w:cs="Arial"/>
          <w:b/>
          <w:bCs/>
          <w:lang w:val="es-MX" w:eastAsia="en-US"/>
        </w:rPr>
        <w:t>El Sujeto Obligado</w:t>
      </w:r>
      <w:r w:rsidRPr="0013589E">
        <w:rPr>
          <w:rFonts w:ascii="Palatino Linotype" w:eastAsiaTheme="minorHAnsi" w:hAnsi="Palatino Linotype" w:cs="Arial"/>
          <w:bCs/>
          <w:lang w:val="es-MX" w:eastAsia="en-US"/>
        </w:rPr>
        <w:t xml:space="preserve">, </w:t>
      </w:r>
      <w:r w:rsidRPr="0013589E">
        <w:rPr>
          <w:rFonts w:ascii="Palatino Linotype" w:eastAsiaTheme="minorHAnsi" w:hAnsi="Palatino Linotype" w:cs="Arial"/>
          <w:b/>
          <w:bCs/>
          <w:lang w:val="es-MX" w:eastAsia="en-US"/>
        </w:rPr>
        <w:t>El Recurrente</w:t>
      </w:r>
      <w:r w:rsidRPr="0013589E">
        <w:rPr>
          <w:rFonts w:ascii="Palatino Linotype" w:eastAsiaTheme="minorHAnsi" w:hAnsi="Palatino Linotype" w:cs="Arial"/>
          <w:bCs/>
          <w:lang w:val="es-MX" w:eastAsia="en-US"/>
        </w:rPr>
        <w:t>, interpuso el presente recurso de revisión, señalando sustancialmente como sus razones o motivos de inconformidad, lo siguiente:</w:t>
      </w:r>
    </w:p>
    <w:p w14:paraId="3F68392F" w14:textId="77777777" w:rsidR="00BD677A" w:rsidRPr="0013589E" w:rsidRDefault="00BD677A" w:rsidP="00BD677A">
      <w:pPr>
        <w:spacing w:line="276" w:lineRule="auto"/>
        <w:ind w:right="567"/>
        <w:rPr>
          <w:sz w:val="22"/>
          <w:lang w:val="es-MX"/>
        </w:rPr>
      </w:pPr>
    </w:p>
    <w:p w14:paraId="52A56C31" w14:textId="77777777" w:rsidR="00E61810" w:rsidRPr="0013589E" w:rsidRDefault="0029071C" w:rsidP="00E61810">
      <w:pPr>
        <w:ind w:left="567" w:right="616"/>
        <w:jc w:val="both"/>
        <w:rPr>
          <w:rFonts w:ascii="Palatino Linotype" w:eastAsiaTheme="minorHAnsi" w:hAnsi="Palatino Linotype" w:cs="Arial"/>
          <w:i/>
          <w:lang w:val="es-MX" w:eastAsia="en-US"/>
        </w:rPr>
      </w:pPr>
      <w:r w:rsidRPr="0013589E">
        <w:rPr>
          <w:rFonts w:ascii="Palatino Linotype" w:eastAsiaTheme="minorHAnsi" w:hAnsi="Palatino Linotype" w:cs="Arial"/>
          <w:bCs/>
          <w:i/>
          <w:lang w:val="es-MX" w:eastAsia="en-US"/>
        </w:rPr>
        <w:t>“</w:t>
      </w:r>
      <w:r w:rsidR="00E61810" w:rsidRPr="0013589E">
        <w:rPr>
          <w:rFonts w:ascii="Palatino Linotype" w:eastAsiaTheme="minorHAnsi" w:hAnsi="Palatino Linotype" w:cs="Arial"/>
          <w:i/>
          <w:lang w:val="es-MX" w:eastAsia="en-US"/>
        </w:rPr>
        <w:t>De acuerdo con la respuesta emitida por el Sujeto Obligado, Municipio de Otzolotepec, en la cual hace entrega de información en respuesta a la solicitud de información de folio 00173/OTZOLOTE/IP/2021 de fecha 22 de noviembre del año en curso.</w:t>
      </w:r>
    </w:p>
    <w:p w14:paraId="4A943FD2" w14:textId="77777777" w:rsidR="00E61810" w:rsidRPr="0013589E" w:rsidRDefault="00E61810" w:rsidP="00E61810">
      <w:pPr>
        <w:ind w:left="567" w:right="616"/>
        <w:jc w:val="both"/>
        <w:rPr>
          <w:rFonts w:ascii="Palatino Linotype" w:eastAsiaTheme="minorHAnsi" w:hAnsi="Palatino Linotype" w:cs="Arial"/>
          <w:i/>
          <w:lang w:val="es-MX" w:eastAsia="en-US"/>
        </w:rPr>
      </w:pPr>
    </w:p>
    <w:p w14:paraId="2F34738F" w14:textId="77777777" w:rsidR="00E61810" w:rsidRPr="0013589E" w:rsidRDefault="00E61810" w:rsidP="00E61810">
      <w:pPr>
        <w:ind w:left="567" w:right="616"/>
        <w:jc w:val="both"/>
        <w:rPr>
          <w:rFonts w:ascii="Palatino Linotype" w:eastAsiaTheme="minorHAnsi" w:hAnsi="Palatino Linotype" w:cs="Arial"/>
          <w:i/>
          <w:lang w:val="es-MX" w:eastAsia="en-US"/>
        </w:rPr>
      </w:pPr>
      <w:r w:rsidRPr="0013589E">
        <w:rPr>
          <w:rFonts w:ascii="Palatino Linotype" w:eastAsiaTheme="minorHAnsi" w:hAnsi="Palatino Linotype" w:cs="Arial"/>
          <w:i/>
          <w:lang w:val="es-MX" w:eastAsia="en-US"/>
        </w:rPr>
        <w:t xml:space="preserve">El Sujeto Obligado entrega adjunto a su respuesta los archivos de nombre “OFICIO 953 RESPUESTA A SO 00173 2021”, “RESPUESTA A SOL 00173 2021” y el archivo WinRAR de nombre “SAIMEX CENSOS DE ALUMBRADO PUBLICO 2021”, el cual, a su vez, contiene tres archivos de nombre “CENSO DE ALUMBRADO PUBLICO AÑO 2018”, “CENSO DE ALUMBRADO PUBLICO AÑO 2019” y “CENSO DE ALUMBRADO PUBLICO AÑO 2021”; </w:t>
      </w:r>
      <w:r w:rsidRPr="0013589E">
        <w:rPr>
          <w:rFonts w:ascii="Palatino Linotype" w:eastAsiaTheme="minorHAnsi" w:hAnsi="Palatino Linotype" w:cs="Arial"/>
          <w:b/>
          <w:i/>
          <w:u w:val="thick"/>
          <w:lang w:val="es-MX" w:eastAsia="en-US"/>
        </w:rPr>
        <w:t>en el cual desahoga únicamente dos de los tres puntos requeridos en la solicitud de información</w:t>
      </w:r>
      <w:r w:rsidRPr="0013589E">
        <w:rPr>
          <w:rFonts w:ascii="Palatino Linotype" w:eastAsiaTheme="minorHAnsi" w:hAnsi="Palatino Linotype" w:cs="Arial"/>
          <w:i/>
          <w:lang w:val="es-MX" w:eastAsia="en-US"/>
        </w:rPr>
        <w:t>, el correspondiente a la facturación y la recaudación por servicio de alumbrado público y los censos de luminarios de alumbrado público, quedando sin atención uno de los puntos de la solicitud.</w:t>
      </w:r>
    </w:p>
    <w:p w14:paraId="346143BD" w14:textId="77777777" w:rsidR="00E61810" w:rsidRPr="0013589E" w:rsidRDefault="00E61810" w:rsidP="00E61810">
      <w:pPr>
        <w:ind w:left="567" w:right="616"/>
        <w:jc w:val="both"/>
        <w:rPr>
          <w:rFonts w:ascii="Palatino Linotype" w:eastAsiaTheme="minorHAnsi" w:hAnsi="Palatino Linotype" w:cs="Arial"/>
          <w:i/>
          <w:lang w:val="es-MX" w:eastAsia="en-US"/>
        </w:rPr>
      </w:pPr>
    </w:p>
    <w:p w14:paraId="0A421409" w14:textId="77777777" w:rsidR="00E61810" w:rsidRPr="0013589E" w:rsidRDefault="00E61810" w:rsidP="00E61810">
      <w:pPr>
        <w:ind w:left="567" w:right="616"/>
        <w:jc w:val="both"/>
        <w:rPr>
          <w:rFonts w:ascii="Palatino Linotype" w:eastAsiaTheme="minorHAnsi" w:hAnsi="Palatino Linotype" w:cs="Arial"/>
          <w:i/>
          <w:lang w:val="es-MX" w:eastAsia="en-US"/>
        </w:rPr>
      </w:pPr>
      <w:r w:rsidRPr="0013589E">
        <w:rPr>
          <w:rFonts w:ascii="Palatino Linotype" w:eastAsiaTheme="minorHAnsi" w:hAnsi="Palatino Linotype" w:cs="Arial"/>
          <w:b/>
          <w:i/>
          <w:u w:val="thick"/>
          <w:lang w:val="es-MX" w:eastAsia="en-US"/>
        </w:rPr>
        <w:t xml:space="preserve">La información requerida correspondiente al convenio de recaudación de DAP firmado entre el Municipio y la CFE correspondientes a los años 2018, </w:t>
      </w:r>
      <w:r w:rsidRPr="0013589E">
        <w:rPr>
          <w:rFonts w:ascii="Palatino Linotype" w:eastAsiaTheme="minorHAnsi" w:hAnsi="Palatino Linotype" w:cs="Arial"/>
          <w:b/>
          <w:i/>
          <w:u w:val="thick"/>
          <w:lang w:val="es-MX" w:eastAsia="en-US"/>
        </w:rPr>
        <w:lastRenderedPageBreak/>
        <w:t>2019, 2020 y 2021 no han sido entregados, por lo que se tiene una respuesta incompleta a la solicitud realizada respetuosa y formalmente</w:t>
      </w:r>
      <w:r w:rsidRPr="0013589E">
        <w:rPr>
          <w:rFonts w:ascii="Palatino Linotype" w:eastAsiaTheme="minorHAnsi" w:hAnsi="Palatino Linotype" w:cs="Arial"/>
          <w:i/>
          <w:lang w:val="es-MX" w:eastAsia="en-US"/>
        </w:rPr>
        <w:t>.</w:t>
      </w:r>
    </w:p>
    <w:p w14:paraId="0F9D138A" w14:textId="77777777" w:rsidR="006A4451" w:rsidRPr="0013589E" w:rsidRDefault="006A4451" w:rsidP="00E61810">
      <w:pPr>
        <w:ind w:left="567" w:right="616"/>
        <w:jc w:val="both"/>
        <w:rPr>
          <w:rFonts w:ascii="Palatino Linotype" w:eastAsiaTheme="minorHAnsi" w:hAnsi="Palatino Linotype" w:cs="Arial"/>
          <w:i/>
          <w:lang w:val="es-MX" w:eastAsia="en-US"/>
        </w:rPr>
      </w:pPr>
    </w:p>
    <w:p w14:paraId="1C6684B6" w14:textId="24076401" w:rsidR="00BD677A" w:rsidRPr="0013589E" w:rsidRDefault="00E61810" w:rsidP="00E61810">
      <w:pPr>
        <w:ind w:left="567" w:right="616"/>
        <w:jc w:val="both"/>
        <w:rPr>
          <w:rFonts w:ascii="Palatino Linotype" w:eastAsiaTheme="minorHAnsi" w:hAnsi="Palatino Linotype" w:cs="Arial"/>
          <w:bCs/>
          <w:i/>
          <w:lang w:val="es-MX" w:eastAsia="en-US"/>
        </w:rPr>
      </w:pPr>
      <w:r w:rsidRPr="0013589E">
        <w:rPr>
          <w:rFonts w:ascii="Palatino Linotype" w:eastAsiaTheme="minorHAnsi" w:hAnsi="Palatino Linotype" w:cs="Arial"/>
          <w:i/>
          <w:lang w:val="es-MX" w:eastAsia="en-US"/>
        </w:rPr>
        <w:t>Por estos motivos, solicito interponer el Recurso de Revisión correspondiente a la solicitud de información interpuesta y se dé respuesta a la misma.</w:t>
      </w:r>
      <w:r w:rsidR="00BD677A" w:rsidRPr="0013589E">
        <w:rPr>
          <w:rFonts w:ascii="Palatino Linotype" w:eastAsiaTheme="minorHAnsi" w:hAnsi="Palatino Linotype" w:cs="Arial"/>
          <w:bCs/>
          <w:i/>
          <w:lang w:val="es-MX" w:eastAsia="en-US"/>
        </w:rPr>
        <w:t>” (Sic).</w:t>
      </w:r>
    </w:p>
    <w:p w14:paraId="23FDFC48" w14:textId="77777777" w:rsidR="00421043" w:rsidRPr="0013589E" w:rsidRDefault="00421043" w:rsidP="00421043">
      <w:pPr>
        <w:pStyle w:val="Sinespaciado"/>
        <w:rPr>
          <w:rFonts w:eastAsiaTheme="minorHAnsi"/>
          <w:sz w:val="20"/>
          <w:lang w:eastAsia="en-US"/>
        </w:rPr>
      </w:pPr>
    </w:p>
    <w:p w14:paraId="61C4188A" w14:textId="77777777" w:rsidR="00421043" w:rsidRPr="0013589E" w:rsidRDefault="00421043" w:rsidP="00421043">
      <w:pPr>
        <w:pStyle w:val="Sinespaciado"/>
        <w:rPr>
          <w:rFonts w:eastAsiaTheme="minorHAnsi"/>
          <w:sz w:val="20"/>
          <w:lang w:eastAsia="en-US"/>
        </w:rPr>
      </w:pPr>
    </w:p>
    <w:p w14:paraId="0586394F" w14:textId="0001C5C9" w:rsidR="00030371" w:rsidRPr="0013589E" w:rsidRDefault="00030371" w:rsidP="00030371">
      <w:pPr>
        <w:spacing w:line="360" w:lineRule="auto"/>
        <w:jc w:val="both"/>
        <w:rPr>
          <w:rFonts w:ascii="Palatino Linotype" w:hAnsi="Palatino Linotype" w:cs="Arial"/>
          <w:lang w:eastAsia="es-MX"/>
        </w:rPr>
      </w:pPr>
      <w:r w:rsidRPr="0013589E">
        <w:rPr>
          <w:rFonts w:ascii="Palatino Linotype" w:hAnsi="Palatino Linotype" w:cs="Arial"/>
        </w:rPr>
        <w:t xml:space="preserve">Derivado de lo anterior, se colige que el </w:t>
      </w:r>
      <w:r w:rsidRPr="0013589E">
        <w:rPr>
          <w:rFonts w:ascii="Palatino Linotype" w:hAnsi="Palatino Linotype" w:cs="Arial"/>
          <w:b/>
        </w:rPr>
        <w:t>Recurrente</w:t>
      </w:r>
      <w:r w:rsidRPr="0013589E">
        <w:rPr>
          <w:rFonts w:ascii="Palatino Linotype" w:hAnsi="Palatino Linotype" w:cs="Arial"/>
        </w:rPr>
        <w:t xml:space="preserve"> está parcialmente conforme con la respuesta emitida por </w:t>
      </w:r>
      <w:r w:rsidRPr="0013589E">
        <w:rPr>
          <w:rFonts w:ascii="Palatino Linotype" w:hAnsi="Palatino Linotype" w:cs="Arial"/>
          <w:b/>
        </w:rPr>
        <w:t>El Sujeto Obligado</w:t>
      </w:r>
      <w:r w:rsidRPr="0013589E">
        <w:rPr>
          <w:rFonts w:ascii="Palatino Linotype" w:hAnsi="Palatino Linotype" w:cs="Arial"/>
        </w:rPr>
        <w:t xml:space="preserve">, ya que expresamente manifestó en dichos motivos que se encuentra inconforme únicamente por </w:t>
      </w:r>
      <w:r w:rsidR="00841AC5" w:rsidRPr="0013589E">
        <w:rPr>
          <w:rFonts w:ascii="Palatino Linotype" w:hAnsi="Palatino Linotype" w:cs="Arial"/>
        </w:rPr>
        <w:t>la falta de</w:t>
      </w:r>
      <w:r w:rsidR="006A4451" w:rsidRPr="0013589E">
        <w:rPr>
          <w:rFonts w:ascii="Palatino Linotype" w:hAnsi="Palatino Linotype" w:cs="Arial"/>
        </w:rPr>
        <w:t xml:space="preserve">l </w:t>
      </w:r>
      <w:r w:rsidR="006A4451" w:rsidRPr="0013589E">
        <w:rPr>
          <w:rFonts w:ascii="Palatino Linotype" w:hAnsi="Palatino Linotype" w:cs="Arial"/>
          <w:b/>
          <w:u w:val="single"/>
        </w:rPr>
        <w:t>convenio de recaudación de DAP firmado entre el Municipio y la CFE correspondientes a los años 2018, 2019, 2020 y 2021</w:t>
      </w:r>
      <w:r w:rsidRPr="0013589E">
        <w:rPr>
          <w:rFonts w:ascii="Palatino Linotype" w:hAnsi="Palatino Linotype" w:cs="Arial"/>
        </w:rPr>
        <w:t xml:space="preserve">; y </w:t>
      </w:r>
      <w:r w:rsidRPr="0013589E">
        <w:rPr>
          <w:rFonts w:ascii="Palatino Linotype" w:hAnsi="Palatino Linotype" w:cs="Arial"/>
          <w:lang w:eastAsia="es-MX"/>
        </w:rPr>
        <w:t xml:space="preserve">toda vez que </w:t>
      </w:r>
      <w:r w:rsidRPr="0013589E">
        <w:rPr>
          <w:rFonts w:ascii="Palatino Linotype" w:hAnsi="Palatino Linotype" w:cs="Arial"/>
          <w:b/>
          <w:u w:val="single"/>
          <w:lang w:eastAsia="es-MX"/>
        </w:rPr>
        <w:t>no impugnó lo relativo a los demás puntos</w:t>
      </w:r>
      <w:r w:rsidRPr="0013589E">
        <w:rPr>
          <w:rFonts w:ascii="Palatino Linotype" w:hAnsi="Palatino Linotype" w:cs="Arial"/>
          <w:lang w:eastAsia="es-MX"/>
        </w:rPr>
        <w:t xml:space="preserve">, dichas cuestiones se considera que la parte </w:t>
      </w:r>
      <w:r w:rsidRPr="0013589E">
        <w:rPr>
          <w:rFonts w:ascii="Palatino Linotype" w:hAnsi="Palatino Linotype" w:cs="Arial"/>
          <w:b/>
          <w:lang w:eastAsia="es-MX"/>
        </w:rPr>
        <w:t>Recurrente</w:t>
      </w:r>
      <w:r w:rsidRPr="0013589E">
        <w:rPr>
          <w:rFonts w:ascii="Palatino Linotype" w:hAnsi="Palatino Linotype" w:cs="Arial"/>
          <w:lang w:eastAsia="es-MX"/>
        </w:rPr>
        <w:t xml:space="preserve"> consintió parte de la respuesta otorgada. </w:t>
      </w:r>
    </w:p>
    <w:p w14:paraId="095138E2" w14:textId="77777777" w:rsidR="00030371" w:rsidRPr="0013589E" w:rsidRDefault="00030371" w:rsidP="00030371">
      <w:pPr>
        <w:spacing w:line="360" w:lineRule="auto"/>
        <w:jc w:val="both"/>
        <w:rPr>
          <w:rFonts w:ascii="Palatino Linotype" w:hAnsi="Palatino Linotype" w:cs="Arial"/>
          <w:lang w:eastAsia="es-MX"/>
        </w:rPr>
      </w:pPr>
    </w:p>
    <w:p w14:paraId="0BFFFDE3" w14:textId="77777777" w:rsidR="00030371" w:rsidRPr="0013589E" w:rsidRDefault="00030371" w:rsidP="00030371">
      <w:pPr>
        <w:spacing w:line="360" w:lineRule="auto"/>
        <w:jc w:val="both"/>
        <w:rPr>
          <w:rFonts w:ascii="Palatino Linotype" w:hAnsi="Palatino Linotype" w:cs="Arial"/>
        </w:rPr>
      </w:pPr>
      <w:r w:rsidRPr="0013589E">
        <w:rPr>
          <w:rFonts w:ascii="Palatino Linotype" w:hAnsi="Palatino Linotype" w:cs="Arial"/>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172B4E73" w14:textId="77777777" w:rsidR="00030371" w:rsidRPr="0013589E" w:rsidRDefault="00030371" w:rsidP="00030371">
      <w:pPr>
        <w:pStyle w:val="Sinespaciado"/>
      </w:pPr>
    </w:p>
    <w:p w14:paraId="736D5270" w14:textId="77777777" w:rsidR="00030371" w:rsidRPr="0013589E" w:rsidRDefault="00030371" w:rsidP="00030371">
      <w:pPr>
        <w:ind w:left="567" w:right="567"/>
        <w:jc w:val="both"/>
        <w:rPr>
          <w:rFonts w:ascii="Palatino Linotype" w:hAnsi="Palatino Linotype" w:cs="Arial"/>
          <w:i/>
          <w:sz w:val="22"/>
          <w:szCs w:val="22"/>
          <w:lang w:eastAsia="es-MX"/>
        </w:rPr>
      </w:pPr>
      <w:r w:rsidRPr="0013589E">
        <w:rPr>
          <w:rFonts w:ascii="Palatino Linotype" w:hAnsi="Palatino Linotype" w:cs="Arial"/>
          <w:sz w:val="22"/>
          <w:szCs w:val="22"/>
          <w:lang w:eastAsia="es-MX"/>
        </w:rPr>
        <w:t>“</w:t>
      </w:r>
      <w:r w:rsidRPr="0013589E">
        <w:rPr>
          <w:rFonts w:ascii="Palatino Linotype" w:hAnsi="Palatino Linotype" w:cs="Arial"/>
          <w:b/>
          <w:i/>
          <w:sz w:val="22"/>
          <w:szCs w:val="22"/>
          <w:lang w:eastAsia="es-MX"/>
        </w:rPr>
        <w:t>REVISIÓN EN AMPARO. LOS RESOLUTIVOS NO COMBATIDOS DEBEN DECLARARSE FIRMES</w:t>
      </w:r>
      <w:r w:rsidRPr="0013589E">
        <w:rPr>
          <w:rFonts w:ascii="Palatino Linotype" w:hAnsi="Palatino Linotype" w:cs="Arial"/>
          <w:i/>
          <w:sz w:val="22"/>
          <w:szCs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4008986" w14:textId="77777777" w:rsidR="00030371" w:rsidRPr="0013589E" w:rsidRDefault="00030371" w:rsidP="00030371">
      <w:pPr>
        <w:pStyle w:val="Sinespaciado"/>
      </w:pPr>
    </w:p>
    <w:p w14:paraId="63A8B6D0" w14:textId="77777777" w:rsidR="00030371" w:rsidRPr="0013589E" w:rsidRDefault="00030371" w:rsidP="00030371">
      <w:pPr>
        <w:pStyle w:val="Sinespaciado"/>
        <w:rPr>
          <w:lang w:eastAsia="es-MX"/>
        </w:rPr>
      </w:pPr>
    </w:p>
    <w:p w14:paraId="5A7A414C" w14:textId="5074BD16" w:rsidR="00030371" w:rsidRPr="0013589E" w:rsidRDefault="00030371" w:rsidP="00030371">
      <w:pPr>
        <w:spacing w:line="360" w:lineRule="auto"/>
        <w:jc w:val="both"/>
        <w:rPr>
          <w:rFonts w:ascii="Palatino Linotype" w:hAnsi="Palatino Linotype" w:cs="Arial"/>
          <w:lang w:eastAsia="es-MX"/>
        </w:rPr>
      </w:pPr>
      <w:r w:rsidRPr="0013589E">
        <w:rPr>
          <w:rFonts w:ascii="Palatino Linotype" w:hAnsi="Palatino Linotype" w:cs="Arial"/>
          <w:lang w:eastAsia="es-MX"/>
        </w:rPr>
        <w:lastRenderedPageBreak/>
        <w:t xml:space="preserve">Así, la parte de la solicitud sobre la que no se expresó inconformidad, debe declararse consentida por el hoy </w:t>
      </w:r>
      <w:r w:rsidRPr="0013589E">
        <w:rPr>
          <w:rFonts w:ascii="Palatino Linotype" w:hAnsi="Palatino Linotype" w:cs="Arial"/>
          <w:b/>
          <w:lang w:eastAsia="es-MX"/>
        </w:rPr>
        <w:t>Recurrente</w:t>
      </w:r>
      <w:r w:rsidRPr="0013589E">
        <w:rPr>
          <w:rFonts w:ascii="Palatino Linotype" w:hAnsi="Palatino Linotype" w:cs="Arial"/>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1F27E47E" w14:textId="77777777" w:rsidR="00030371" w:rsidRPr="0013589E" w:rsidRDefault="00030371" w:rsidP="00030371">
      <w:pPr>
        <w:pStyle w:val="Sinespaciado"/>
        <w:rPr>
          <w:lang w:eastAsia="es-MX"/>
        </w:rPr>
      </w:pPr>
    </w:p>
    <w:p w14:paraId="58756E1E" w14:textId="77777777" w:rsidR="00030371" w:rsidRPr="0013589E" w:rsidRDefault="00030371" w:rsidP="00030371">
      <w:pPr>
        <w:ind w:left="567" w:right="567"/>
        <w:jc w:val="both"/>
        <w:rPr>
          <w:rFonts w:ascii="Palatino Linotype" w:hAnsi="Palatino Linotype" w:cs="Arial"/>
          <w:i/>
          <w:sz w:val="22"/>
          <w:szCs w:val="22"/>
          <w:lang w:eastAsia="es-MX"/>
        </w:rPr>
      </w:pPr>
      <w:r w:rsidRPr="0013589E">
        <w:rPr>
          <w:rFonts w:ascii="Palatino Linotype" w:hAnsi="Palatino Linotype" w:cs="Arial"/>
          <w:i/>
          <w:sz w:val="22"/>
          <w:szCs w:val="22"/>
          <w:lang w:eastAsia="es-MX"/>
        </w:rPr>
        <w:t>“</w:t>
      </w:r>
      <w:r w:rsidRPr="0013589E">
        <w:rPr>
          <w:rFonts w:ascii="Palatino Linotype" w:hAnsi="Palatino Linotype" w:cs="Arial"/>
          <w:b/>
          <w:i/>
          <w:sz w:val="22"/>
          <w:szCs w:val="22"/>
          <w:lang w:eastAsia="es-MX"/>
        </w:rPr>
        <w:t>ACTOS CONSENTIDOS. SON LOS QUE NO SE IMPUGNAN MEDIANTE EL RECURSO IDÓNEO</w:t>
      </w:r>
      <w:r w:rsidRPr="0013589E">
        <w:rPr>
          <w:rFonts w:ascii="Palatino Linotype" w:hAnsi="Palatino Linotype" w:cs="Arial"/>
          <w:i/>
          <w:sz w:val="22"/>
          <w:szCs w:val="22"/>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D95657D" w14:textId="77777777" w:rsidR="00030371" w:rsidRPr="0013589E" w:rsidRDefault="00030371" w:rsidP="0029071C">
      <w:pPr>
        <w:spacing w:line="360" w:lineRule="auto"/>
        <w:ind w:right="141"/>
        <w:jc w:val="both"/>
        <w:rPr>
          <w:rFonts w:ascii="Palatino Linotype" w:eastAsiaTheme="minorHAnsi" w:hAnsi="Palatino Linotype" w:cs="Arial"/>
          <w:bCs/>
          <w:lang w:val="es-MX" w:eastAsia="en-US"/>
        </w:rPr>
      </w:pPr>
    </w:p>
    <w:p w14:paraId="3AEE63CA" w14:textId="23CFFFCF" w:rsidR="0029071C" w:rsidRPr="0013589E" w:rsidRDefault="0029071C" w:rsidP="0029071C">
      <w:pPr>
        <w:spacing w:line="360" w:lineRule="auto"/>
        <w:ind w:right="141"/>
        <w:jc w:val="both"/>
        <w:rPr>
          <w:rFonts w:ascii="Palatino Linotype" w:eastAsiaTheme="minorHAnsi" w:hAnsi="Palatino Linotype" w:cs="Arial"/>
          <w:szCs w:val="22"/>
          <w:lang w:val="es-MX" w:eastAsia="en-US"/>
        </w:rPr>
      </w:pPr>
      <w:r w:rsidRPr="0013589E">
        <w:rPr>
          <w:rFonts w:ascii="Palatino Linotype" w:eastAsiaTheme="minorHAnsi" w:hAnsi="Palatino Linotype" w:cs="Arial"/>
          <w:bCs/>
          <w:lang w:val="es-MX" w:eastAsia="en-US"/>
        </w:rPr>
        <w:t xml:space="preserve">Atento a ello, primeramente es importante señalar que </w:t>
      </w:r>
      <w:r w:rsidRPr="0013589E">
        <w:rPr>
          <w:rFonts w:ascii="Palatino Linotype" w:eastAsiaTheme="minorHAnsi" w:hAnsi="Palatino Linotype" w:cs="Arial"/>
          <w:szCs w:val="22"/>
          <w:lang w:val="es-MX" w:eastAsia="en-US"/>
        </w:rPr>
        <w:t>el artículo 4, párrafo segundo de la Ley de Transparencia y Acceso a la Información Pública del Estado de México y Municipios, dispone:</w:t>
      </w:r>
    </w:p>
    <w:p w14:paraId="6677074F" w14:textId="77777777" w:rsidR="0029071C" w:rsidRPr="0013589E" w:rsidRDefault="0029071C" w:rsidP="0029071C">
      <w:pPr>
        <w:rPr>
          <w:lang w:val="es-MX"/>
        </w:rPr>
      </w:pPr>
    </w:p>
    <w:p w14:paraId="7F60541C" w14:textId="77777777" w:rsidR="0029071C" w:rsidRPr="0013589E" w:rsidRDefault="0029071C" w:rsidP="0029071C">
      <w:pPr>
        <w:spacing w:line="259" w:lineRule="auto"/>
        <w:ind w:left="567" w:right="567"/>
        <w:jc w:val="both"/>
        <w:rPr>
          <w:rFonts w:ascii="Palatino Linotype" w:eastAsiaTheme="minorHAnsi" w:hAnsi="Palatino Linotype" w:cs="Arial"/>
          <w:i/>
          <w:color w:val="000000"/>
          <w:sz w:val="22"/>
          <w:szCs w:val="22"/>
          <w:lang w:val="es-MX" w:eastAsia="en-US"/>
        </w:rPr>
      </w:pPr>
      <w:r w:rsidRPr="0013589E">
        <w:rPr>
          <w:rFonts w:ascii="Palatino Linotype" w:eastAsiaTheme="minorHAnsi" w:hAnsi="Palatino Linotype" w:cs="Arial"/>
          <w:i/>
          <w:sz w:val="22"/>
          <w:szCs w:val="22"/>
          <w:lang w:val="es-MX" w:eastAsia="en-US"/>
        </w:rPr>
        <w:t>“</w:t>
      </w:r>
      <w:r w:rsidRPr="0013589E">
        <w:rPr>
          <w:rFonts w:ascii="Palatino Linotype" w:eastAsiaTheme="minorHAnsi" w:hAnsi="Palatino Linotype" w:cs="Arial"/>
          <w:b/>
          <w:i/>
          <w:color w:val="000000"/>
          <w:sz w:val="22"/>
          <w:szCs w:val="22"/>
          <w:lang w:val="es-MX" w:eastAsia="en-US"/>
        </w:rPr>
        <w:t xml:space="preserve">Artículo 4. </w:t>
      </w:r>
      <w:r w:rsidRPr="0013589E">
        <w:rPr>
          <w:rFonts w:ascii="Palatino Linotype" w:eastAsiaTheme="minorHAnsi" w:hAnsi="Palatino Linotype" w:cs="Arial"/>
          <w:i/>
          <w:color w:val="000000"/>
          <w:sz w:val="22"/>
          <w:szCs w:val="22"/>
          <w:lang w:val="es-MX" w:eastAsia="en-US"/>
        </w:rPr>
        <w:t xml:space="preserve">… </w:t>
      </w:r>
    </w:p>
    <w:p w14:paraId="2D87C463" w14:textId="77777777" w:rsidR="0029071C" w:rsidRPr="0013589E" w:rsidRDefault="0029071C" w:rsidP="0029071C">
      <w:pPr>
        <w:spacing w:line="259" w:lineRule="auto"/>
        <w:ind w:left="567" w:right="567"/>
        <w:jc w:val="both"/>
        <w:rPr>
          <w:rFonts w:ascii="Palatino Linotype" w:eastAsiaTheme="minorHAnsi" w:hAnsi="Palatino Linotype" w:cs="Arial"/>
          <w:i/>
          <w:color w:val="000000"/>
          <w:sz w:val="22"/>
          <w:szCs w:val="22"/>
          <w:lang w:val="es-MX" w:eastAsia="en-US"/>
        </w:rPr>
      </w:pPr>
      <w:r w:rsidRPr="0013589E">
        <w:rPr>
          <w:rFonts w:ascii="Palatino Linotype" w:eastAsiaTheme="minorHAnsi" w:hAnsi="Palatino Linotype" w:cs="Arial"/>
          <w:i/>
          <w:color w:val="000000"/>
          <w:sz w:val="22"/>
          <w:szCs w:val="22"/>
          <w:lang w:val="es-MX" w:eastAsia="en-US"/>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C85DA83" w14:textId="77777777" w:rsidR="0029071C" w:rsidRPr="0013589E" w:rsidRDefault="0029071C" w:rsidP="0083673D">
      <w:pPr>
        <w:spacing w:line="259" w:lineRule="auto"/>
        <w:ind w:left="567" w:right="567"/>
        <w:jc w:val="both"/>
        <w:rPr>
          <w:rFonts w:ascii="Palatino Linotype" w:eastAsiaTheme="minorHAnsi" w:hAnsi="Palatino Linotype" w:cs="Arial"/>
          <w:i/>
          <w:color w:val="000000"/>
          <w:sz w:val="22"/>
          <w:szCs w:val="22"/>
          <w:lang w:val="es-MX" w:eastAsia="en-US"/>
        </w:rPr>
      </w:pPr>
      <w:r w:rsidRPr="0013589E">
        <w:rPr>
          <w:rFonts w:ascii="Palatino Linotype" w:eastAsiaTheme="minorHAnsi" w:hAnsi="Palatino Linotype" w:cs="Arial"/>
          <w:i/>
          <w:color w:val="000000"/>
          <w:sz w:val="22"/>
          <w:szCs w:val="22"/>
          <w:lang w:val="es-MX" w:eastAsia="en-US"/>
        </w:rPr>
        <w:t>(</w:t>
      </w:r>
      <w:r w:rsidRPr="0013589E">
        <w:rPr>
          <w:rFonts w:ascii="Palatino Linotype" w:eastAsiaTheme="minorHAnsi" w:hAnsi="Palatino Linotype" w:cs="Arial"/>
          <w:i/>
          <w:sz w:val="22"/>
          <w:szCs w:val="22"/>
          <w:lang w:val="es-MX" w:eastAsia="en-US"/>
        </w:rPr>
        <w:t>...)”</w:t>
      </w:r>
    </w:p>
    <w:p w14:paraId="3D269FC3" w14:textId="77777777" w:rsidR="00841AC5" w:rsidRPr="0013589E" w:rsidRDefault="00841AC5" w:rsidP="00DF3B3F">
      <w:pPr>
        <w:pStyle w:val="Sinespaciado"/>
        <w:rPr>
          <w:rFonts w:eastAsiaTheme="minorHAnsi"/>
          <w:lang w:eastAsia="en-US"/>
        </w:rPr>
      </w:pPr>
    </w:p>
    <w:p w14:paraId="56BA352C" w14:textId="0DCBD84E" w:rsidR="0029071C" w:rsidRPr="0013589E" w:rsidRDefault="0029071C" w:rsidP="00841AC5">
      <w:pPr>
        <w:spacing w:line="360" w:lineRule="auto"/>
        <w:jc w:val="both"/>
        <w:rPr>
          <w:rFonts w:ascii="Palatino Linotype" w:eastAsiaTheme="minorHAnsi" w:hAnsi="Palatino Linotype" w:cs="Arial"/>
          <w:i/>
          <w:szCs w:val="22"/>
          <w:lang w:val="es-MX" w:eastAsia="en-US"/>
        </w:rPr>
      </w:pPr>
      <w:r w:rsidRPr="0013589E">
        <w:rPr>
          <w:rFonts w:ascii="Palatino Linotype" w:eastAsiaTheme="minorHAnsi" w:hAnsi="Palatino Linotype" w:cs="Arial"/>
          <w:szCs w:val="22"/>
          <w:lang w:val="es-MX" w:eastAsia="en-US"/>
        </w:rPr>
        <w:lastRenderedPageBreak/>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21948BA5" w14:textId="77777777" w:rsidR="00841AC5" w:rsidRPr="0013589E" w:rsidRDefault="00841AC5" w:rsidP="00841AC5">
      <w:pPr>
        <w:spacing w:line="360" w:lineRule="auto"/>
        <w:jc w:val="both"/>
        <w:rPr>
          <w:rFonts w:ascii="Palatino Linotype" w:eastAsiaTheme="minorHAnsi" w:hAnsi="Palatino Linotype" w:cs="Arial"/>
          <w:szCs w:val="22"/>
          <w:lang w:val="es-MX" w:eastAsia="en-US"/>
        </w:rPr>
      </w:pPr>
    </w:p>
    <w:p w14:paraId="4096C57B" w14:textId="243BB4D1" w:rsidR="0029071C" w:rsidRPr="0013589E" w:rsidRDefault="0029071C" w:rsidP="00841AC5">
      <w:pPr>
        <w:spacing w:line="360" w:lineRule="auto"/>
        <w:jc w:val="both"/>
        <w:rPr>
          <w:rFonts w:ascii="Palatino Linotype" w:eastAsiaTheme="minorHAnsi" w:hAnsi="Palatino Linotype" w:cs="Arial"/>
          <w:szCs w:val="22"/>
          <w:lang w:val="es-MX" w:eastAsia="en-US"/>
        </w:rPr>
      </w:pPr>
      <w:r w:rsidRPr="0013589E">
        <w:rPr>
          <w:rFonts w:ascii="Palatino Linotype" w:eastAsiaTheme="minorHAnsi" w:hAnsi="Palatino Linotype" w:cs="Arial"/>
          <w:szCs w:val="22"/>
          <w:lang w:val="es-MX" w:eastAsia="en-US"/>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7322DA1F" w14:textId="77777777" w:rsidR="008344D6" w:rsidRPr="0013589E" w:rsidRDefault="008344D6" w:rsidP="008344D6">
      <w:pPr>
        <w:spacing w:line="259" w:lineRule="auto"/>
        <w:ind w:left="567" w:right="567"/>
        <w:jc w:val="both"/>
        <w:rPr>
          <w:rFonts w:ascii="Palatino Linotype" w:eastAsiaTheme="minorHAnsi" w:hAnsi="Palatino Linotype" w:cs="Arial"/>
          <w:i/>
          <w:sz w:val="22"/>
          <w:szCs w:val="22"/>
          <w:lang w:val="es-MX" w:eastAsia="en-US"/>
        </w:rPr>
      </w:pPr>
    </w:p>
    <w:p w14:paraId="1B16BA52" w14:textId="77777777" w:rsidR="0029071C" w:rsidRPr="0013589E" w:rsidRDefault="0029071C" w:rsidP="008344D6">
      <w:pPr>
        <w:spacing w:line="259" w:lineRule="auto"/>
        <w:ind w:left="567" w:right="567"/>
        <w:jc w:val="both"/>
        <w:rPr>
          <w:rFonts w:ascii="Palatino Linotype" w:eastAsiaTheme="minorHAnsi" w:hAnsi="Palatino Linotype" w:cs="Arial"/>
          <w:i/>
          <w:sz w:val="22"/>
          <w:szCs w:val="22"/>
          <w:lang w:val="es-MX" w:eastAsia="en-US"/>
        </w:rPr>
      </w:pPr>
      <w:r w:rsidRPr="0013589E">
        <w:rPr>
          <w:rFonts w:ascii="Palatino Linotype" w:eastAsiaTheme="minorHAnsi" w:hAnsi="Palatino Linotype" w:cs="Arial"/>
          <w:i/>
          <w:sz w:val="22"/>
          <w:szCs w:val="22"/>
          <w:lang w:val="es-MX" w:eastAsia="en-US"/>
        </w:rPr>
        <w:t>“</w:t>
      </w:r>
      <w:r w:rsidRPr="0013589E">
        <w:rPr>
          <w:rFonts w:ascii="Palatino Linotype" w:eastAsiaTheme="minorHAnsi" w:hAnsi="Palatino Linotype" w:cs="Arial"/>
          <w:b/>
          <w:i/>
          <w:color w:val="000000"/>
          <w:sz w:val="22"/>
          <w:szCs w:val="22"/>
          <w:lang w:val="es-MX" w:eastAsia="en-US"/>
        </w:rPr>
        <w:t>Artículo 12.</w:t>
      </w:r>
      <w:r w:rsidRPr="0013589E">
        <w:rPr>
          <w:rFonts w:ascii="Palatino Linotype" w:eastAsiaTheme="minorHAnsi" w:hAnsi="Palatino Linotype" w:cs="Arial"/>
          <w:i/>
          <w:color w:val="000000"/>
          <w:sz w:val="22"/>
          <w:szCs w:val="22"/>
          <w:lang w:val="es-MX" w:eastAsia="en-US"/>
        </w:rPr>
        <w:t xml:space="preserve"> Quienes generen, recopilen, administren, manejen, procesen, archiven o conserven información pública serán responsables de la misma en los términos de las disposiciones jurídicas aplicables. </w:t>
      </w:r>
    </w:p>
    <w:p w14:paraId="51F6945C" w14:textId="77777777" w:rsidR="0029071C" w:rsidRPr="0013589E" w:rsidRDefault="0029071C" w:rsidP="0029071C">
      <w:pPr>
        <w:spacing w:line="259" w:lineRule="auto"/>
        <w:ind w:left="567" w:right="567"/>
        <w:jc w:val="both"/>
        <w:rPr>
          <w:rFonts w:ascii="Palatino Linotype" w:eastAsiaTheme="minorHAnsi" w:hAnsi="Palatino Linotype" w:cs="Arial"/>
          <w:i/>
          <w:color w:val="000000"/>
          <w:sz w:val="22"/>
          <w:szCs w:val="22"/>
          <w:lang w:val="es-MX" w:eastAsia="en-US"/>
        </w:rPr>
      </w:pPr>
    </w:p>
    <w:p w14:paraId="7BA66C94" w14:textId="77777777" w:rsidR="0029071C" w:rsidRPr="0013589E" w:rsidRDefault="0029071C" w:rsidP="00BD677A">
      <w:pPr>
        <w:spacing w:line="259" w:lineRule="auto"/>
        <w:ind w:left="567" w:right="567"/>
        <w:jc w:val="both"/>
        <w:rPr>
          <w:rFonts w:ascii="Palatino Linotype" w:eastAsiaTheme="minorHAnsi" w:hAnsi="Palatino Linotype" w:cs="Arial"/>
          <w:i/>
          <w:sz w:val="22"/>
          <w:szCs w:val="22"/>
          <w:lang w:val="es-MX" w:eastAsia="en-US"/>
        </w:rPr>
      </w:pPr>
      <w:r w:rsidRPr="0013589E">
        <w:rPr>
          <w:rFonts w:ascii="Palatino Linotype" w:eastAsiaTheme="minorHAnsi" w:hAnsi="Palatino Linotype" w:cs="Arial"/>
          <w:i/>
          <w:color w:val="000000"/>
          <w:sz w:val="22"/>
          <w:szCs w:val="22"/>
          <w:lang w:val="es-MX" w:eastAsia="en-U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00BD677A" w:rsidRPr="0013589E">
        <w:rPr>
          <w:rFonts w:ascii="Palatino Linotype" w:eastAsiaTheme="minorHAnsi" w:hAnsi="Palatino Linotype" w:cs="Arial"/>
          <w:i/>
          <w:sz w:val="22"/>
          <w:szCs w:val="22"/>
          <w:lang w:val="es-MX" w:eastAsia="en-US"/>
        </w:rPr>
        <w:t>”</w:t>
      </w:r>
    </w:p>
    <w:p w14:paraId="3AA05DD5" w14:textId="77777777" w:rsidR="00BD677A" w:rsidRPr="0013589E" w:rsidRDefault="00BD677A" w:rsidP="00BD677A">
      <w:pPr>
        <w:spacing w:line="259" w:lineRule="auto"/>
        <w:ind w:left="567" w:right="567"/>
        <w:jc w:val="both"/>
        <w:rPr>
          <w:rFonts w:ascii="Palatino Linotype" w:eastAsiaTheme="minorHAnsi" w:hAnsi="Palatino Linotype" w:cs="Arial"/>
          <w:i/>
          <w:sz w:val="22"/>
          <w:szCs w:val="22"/>
          <w:lang w:val="es-MX" w:eastAsia="en-US"/>
        </w:rPr>
      </w:pPr>
    </w:p>
    <w:p w14:paraId="353C75CB" w14:textId="77777777" w:rsidR="0029071C" w:rsidRPr="0013589E" w:rsidRDefault="0029071C" w:rsidP="00BD677A">
      <w:pPr>
        <w:spacing w:line="360" w:lineRule="auto"/>
        <w:jc w:val="both"/>
        <w:rPr>
          <w:rFonts w:ascii="Palatino Linotype" w:eastAsiaTheme="minorHAnsi" w:hAnsi="Palatino Linotype" w:cs="Arial"/>
          <w:color w:val="000000"/>
          <w:szCs w:val="22"/>
          <w:lang w:val="es-MX" w:eastAsia="en-US"/>
        </w:rPr>
      </w:pPr>
      <w:r w:rsidRPr="0013589E">
        <w:rPr>
          <w:rFonts w:ascii="Palatino Linotype" w:eastAsiaTheme="minorHAnsi" w:hAnsi="Palatino Linotype" w:cs="Arial"/>
          <w:color w:val="000000"/>
          <w:szCs w:val="22"/>
          <w:lang w:val="es-MX" w:eastAsia="en-US"/>
        </w:rPr>
        <w:t>En síntesis, el derecho de acceso a la información pública se satisface en aquellos casos en que se entregue el soporte documental en que conste la información pública, toda vez que, los Sujetos Obligados</w:t>
      </w:r>
      <w:r w:rsidRPr="0013589E">
        <w:rPr>
          <w:rFonts w:ascii="Palatino Linotype" w:eastAsiaTheme="minorHAnsi" w:hAnsi="Palatino Linotype" w:cs="Arial"/>
          <w:b/>
          <w:color w:val="000000"/>
          <w:szCs w:val="22"/>
          <w:lang w:val="es-MX" w:eastAsia="en-US"/>
        </w:rPr>
        <w:t xml:space="preserve"> </w:t>
      </w:r>
      <w:r w:rsidRPr="0013589E">
        <w:rPr>
          <w:rFonts w:ascii="Palatino Linotype" w:eastAsiaTheme="minorHAnsi" w:hAnsi="Palatino Linotype" w:cs="Arial"/>
          <w:color w:val="000000"/>
          <w:szCs w:val="22"/>
          <w:lang w:val="es-MX" w:eastAsia="en-US"/>
        </w:rPr>
        <w:t xml:space="preserve">no tienen el deber de generar, poseer o administrar la información pública con el grado de detalle solicitado; esto es, que no tienen el deber de generar un documento </w:t>
      </w:r>
      <w:r w:rsidRPr="0013589E">
        <w:rPr>
          <w:rFonts w:ascii="Palatino Linotype" w:eastAsiaTheme="minorHAnsi" w:hAnsi="Palatino Linotype" w:cs="Arial"/>
          <w:i/>
          <w:color w:val="000000"/>
          <w:szCs w:val="22"/>
          <w:lang w:val="es-MX" w:eastAsia="en-US"/>
        </w:rPr>
        <w:t>ad hoc</w:t>
      </w:r>
      <w:r w:rsidRPr="0013589E">
        <w:rPr>
          <w:rFonts w:ascii="Palatino Linotype" w:eastAsiaTheme="minorHAnsi" w:hAnsi="Palatino Linotype" w:cs="Arial"/>
          <w:color w:val="000000"/>
          <w:szCs w:val="22"/>
          <w:lang w:val="es-MX" w:eastAsia="en-US"/>
        </w:rPr>
        <w:t>, para satisfacer el derecho de a</w:t>
      </w:r>
      <w:r w:rsidR="00BD677A" w:rsidRPr="0013589E">
        <w:rPr>
          <w:rFonts w:ascii="Palatino Linotype" w:eastAsiaTheme="minorHAnsi" w:hAnsi="Palatino Linotype" w:cs="Arial"/>
          <w:color w:val="000000"/>
          <w:szCs w:val="22"/>
          <w:lang w:val="es-MX" w:eastAsia="en-US"/>
        </w:rPr>
        <w:t>cceso a la información pública.</w:t>
      </w:r>
    </w:p>
    <w:p w14:paraId="6B7FB62C" w14:textId="77777777" w:rsidR="00BD677A" w:rsidRPr="0013589E" w:rsidRDefault="00BD677A" w:rsidP="00BD677A">
      <w:pPr>
        <w:spacing w:line="360" w:lineRule="auto"/>
        <w:jc w:val="both"/>
        <w:rPr>
          <w:rFonts w:ascii="Palatino Linotype" w:eastAsiaTheme="minorHAnsi" w:hAnsi="Palatino Linotype" w:cs="Arial"/>
          <w:color w:val="000000"/>
          <w:szCs w:val="22"/>
          <w:lang w:val="es-MX" w:eastAsia="en-US"/>
        </w:rPr>
      </w:pPr>
    </w:p>
    <w:p w14:paraId="1D7CB67D" w14:textId="77777777" w:rsidR="0029071C" w:rsidRPr="0013589E" w:rsidRDefault="0029071C" w:rsidP="00BD677A">
      <w:pPr>
        <w:spacing w:line="360" w:lineRule="auto"/>
        <w:jc w:val="both"/>
        <w:rPr>
          <w:rFonts w:ascii="Palatino Linotype" w:eastAsiaTheme="minorHAnsi" w:hAnsi="Palatino Linotype" w:cstheme="minorBidi"/>
          <w:b/>
          <w:bCs/>
          <w:color w:val="000000"/>
          <w:szCs w:val="22"/>
          <w:lang w:val="es-MX" w:eastAsia="en-US"/>
        </w:rPr>
      </w:pPr>
      <w:r w:rsidRPr="0013589E">
        <w:rPr>
          <w:rFonts w:ascii="Palatino Linotype" w:eastAsiaTheme="minorHAnsi" w:hAnsi="Palatino Linotype" w:cs="Arial"/>
          <w:color w:val="000000"/>
          <w:szCs w:val="22"/>
          <w:lang w:val="es-MX" w:eastAsia="en-US"/>
        </w:rPr>
        <w:lastRenderedPageBreak/>
        <w:t xml:space="preserve">Como apoyo a lo anterior, es aplicable el Criterio 03-17, emitido por </w:t>
      </w:r>
      <w:r w:rsidRPr="0013589E">
        <w:rPr>
          <w:rFonts w:ascii="Palatino Linotype" w:eastAsia="Arial Unicode MS" w:hAnsi="Palatino Linotype" w:cs="Arial"/>
          <w:color w:val="000000"/>
          <w:szCs w:val="22"/>
          <w:lang w:val="es-MX" w:eastAsia="en-US"/>
        </w:rPr>
        <w:t>el Instituto Nacional de Transparencia, Acceso a la Información y Protección de Datos Personales,</w:t>
      </w:r>
      <w:r w:rsidRPr="0013589E">
        <w:rPr>
          <w:rFonts w:ascii="Palatino Linotype" w:eastAsiaTheme="minorHAnsi" w:hAnsi="Palatino Linotype" w:cstheme="minorBidi"/>
          <w:bCs/>
          <w:color w:val="000000"/>
          <w:szCs w:val="22"/>
          <w:lang w:val="es-MX" w:eastAsia="en-US"/>
        </w:rPr>
        <w:t xml:space="preserve"> que dice:</w:t>
      </w:r>
      <w:r w:rsidRPr="0013589E">
        <w:rPr>
          <w:rFonts w:ascii="Palatino Linotype" w:eastAsiaTheme="minorHAnsi" w:hAnsi="Palatino Linotype" w:cstheme="minorBidi"/>
          <w:b/>
          <w:bCs/>
          <w:color w:val="000000"/>
          <w:szCs w:val="22"/>
          <w:lang w:val="es-MX" w:eastAsia="en-US"/>
        </w:rPr>
        <w:t xml:space="preserve"> </w:t>
      </w:r>
    </w:p>
    <w:p w14:paraId="5471A0AB" w14:textId="77777777" w:rsidR="0029071C" w:rsidRPr="0013589E" w:rsidRDefault="0029071C" w:rsidP="0029071C">
      <w:pPr>
        <w:spacing w:after="160" w:line="259" w:lineRule="auto"/>
        <w:ind w:left="851" w:right="850"/>
        <w:jc w:val="both"/>
        <w:rPr>
          <w:rFonts w:ascii="Palatino Linotype" w:eastAsiaTheme="minorHAnsi" w:hAnsi="Palatino Linotype" w:cs="Arial"/>
          <w:color w:val="000000"/>
          <w:sz w:val="2"/>
          <w:szCs w:val="22"/>
          <w:lang w:val="es-MX" w:eastAsia="en-US"/>
        </w:rPr>
      </w:pPr>
    </w:p>
    <w:p w14:paraId="262D8FFF" w14:textId="77777777" w:rsidR="0029071C" w:rsidRPr="0013589E" w:rsidRDefault="0029071C" w:rsidP="0029071C">
      <w:pPr>
        <w:spacing w:after="160" w:line="259" w:lineRule="auto"/>
        <w:ind w:left="567" w:right="567"/>
        <w:jc w:val="both"/>
        <w:rPr>
          <w:rFonts w:ascii="Palatino Linotype" w:eastAsiaTheme="minorHAnsi" w:hAnsi="Palatino Linotype" w:cs="Arial"/>
          <w:i/>
          <w:color w:val="000000"/>
          <w:sz w:val="22"/>
          <w:szCs w:val="22"/>
          <w:lang w:val="es-MX" w:eastAsia="en-US"/>
        </w:rPr>
      </w:pPr>
      <w:r w:rsidRPr="0013589E">
        <w:rPr>
          <w:rFonts w:ascii="Palatino Linotype" w:eastAsiaTheme="minorHAnsi" w:hAnsi="Palatino Linotype" w:cs="Arial"/>
          <w:i/>
          <w:color w:val="000000"/>
          <w:sz w:val="22"/>
          <w:szCs w:val="22"/>
          <w:lang w:val="es-MX" w:eastAsia="en-US"/>
        </w:rPr>
        <w:t>“</w:t>
      </w:r>
      <w:r w:rsidRPr="0013589E">
        <w:rPr>
          <w:rFonts w:ascii="Palatino Linotype" w:eastAsiaTheme="minorHAnsi" w:hAnsi="Palatino Linotype" w:cs="Arial"/>
          <w:b/>
          <w:i/>
          <w:color w:val="000000"/>
          <w:sz w:val="22"/>
          <w:szCs w:val="22"/>
          <w:lang w:val="es-MX" w:eastAsia="en-US"/>
        </w:rPr>
        <w:t>No existe obligación de elaborar documentos ad hoc para atender las solicitudes de acceso a la información.</w:t>
      </w:r>
      <w:r w:rsidRPr="0013589E">
        <w:rPr>
          <w:rFonts w:ascii="Palatino Linotype" w:eastAsiaTheme="minorHAnsi" w:hAnsi="Palatino Linotype" w:cs="Arial"/>
          <w:i/>
          <w:color w:val="000000"/>
          <w:sz w:val="22"/>
          <w:szCs w:val="22"/>
          <w:lang w:val="es-MX" w:eastAsia="en-U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CF9F53D" w14:textId="77777777" w:rsidR="0029071C" w:rsidRPr="0013589E" w:rsidRDefault="0029071C" w:rsidP="0029071C">
      <w:pPr>
        <w:spacing w:after="160" w:line="259" w:lineRule="auto"/>
        <w:ind w:left="567" w:right="567"/>
        <w:jc w:val="both"/>
        <w:rPr>
          <w:rFonts w:ascii="Palatino Linotype" w:eastAsiaTheme="minorHAnsi" w:hAnsi="Palatino Linotype" w:cs="Arial"/>
          <w:i/>
          <w:color w:val="000000"/>
          <w:sz w:val="2"/>
          <w:szCs w:val="22"/>
          <w:lang w:val="es-MX" w:eastAsia="en-US"/>
        </w:rPr>
      </w:pPr>
    </w:p>
    <w:p w14:paraId="5C420990" w14:textId="77777777" w:rsidR="0029071C" w:rsidRPr="0013589E" w:rsidRDefault="0029071C" w:rsidP="0029071C">
      <w:pPr>
        <w:spacing w:line="259" w:lineRule="auto"/>
        <w:ind w:left="567" w:right="567"/>
        <w:jc w:val="both"/>
        <w:rPr>
          <w:rFonts w:ascii="Palatino Linotype" w:eastAsiaTheme="minorHAnsi" w:hAnsi="Palatino Linotype" w:cs="Arial"/>
          <w:i/>
          <w:color w:val="000000"/>
          <w:sz w:val="20"/>
          <w:szCs w:val="22"/>
          <w:lang w:val="es-MX" w:eastAsia="en-US"/>
        </w:rPr>
      </w:pPr>
      <w:r w:rsidRPr="0013589E">
        <w:rPr>
          <w:rFonts w:ascii="Palatino Linotype" w:eastAsiaTheme="minorHAnsi" w:hAnsi="Palatino Linotype" w:cs="Arial"/>
          <w:i/>
          <w:color w:val="000000"/>
          <w:sz w:val="20"/>
          <w:szCs w:val="22"/>
          <w:lang w:val="es-MX" w:eastAsia="en-US"/>
        </w:rPr>
        <w:t xml:space="preserve">Resoluciones: </w:t>
      </w:r>
    </w:p>
    <w:p w14:paraId="6C75C26F" w14:textId="77777777" w:rsidR="0029071C" w:rsidRPr="0013589E" w:rsidRDefault="0029071C" w:rsidP="0029071C">
      <w:pPr>
        <w:spacing w:line="259" w:lineRule="auto"/>
        <w:ind w:left="567" w:right="567"/>
        <w:jc w:val="both"/>
        <w:rPr>
          <w:rFonts w:ascii="Palatino Linotype" w:eastAsiaTheme="minorHAnsi" w:hAnsi="Palatino Linotype" w:cs="Arial"/>
          <w:i/>
          <w:color w:val="000000"/>
          <w:sz w:val="20"/>
          <w:szCs w:val="22"/>
          <w:lang w:val="es-MX" w:eastAsia="en-US"/>
        </w:rPr>
      </w:pPr>
      <w:r w:rsidRPr="0013589E">
        <w:rPr>
          <w:rFonts w:ascii="Palatino Linotype" w:eastAsiaTheme="minorHAnsi" w:hAnsi="Palatino Linotype" w:cs="Arial"/>
          <w:i/>
          <w:color w:val="000000"/>
          <w:sz w:val="20"/>
          <w:szCs w:val="22"/>
          <w:lang w:val="es-MX" w:eastAsia="en-US"/>
        </w:rPr>
        <w:sym w:font="Symbol" w:char="F0B7"/>
      </w:r>
      <w:r w:rsidRPr="0013589E">
        <w:rPr>
          <w:rFonts w:ascii="Palatino Linotype" w:eastAsiaTheme="minorHAnsi" w:hAnsi="Palatino Linotype" w:cs="Arial"/>
          <w:i/>
          <w:color w:val="000000"/>
          <w:sz w:val="20"/>
          <w:szCs w:val="22"/>
          <w:lang w:val="es-MX" w:eastAsia="en-US"/>
        </w:rPr>
        <w:t xml:space="preserve"> RRA 0050/16. Instituto Nacional para la Evaluación de la Educación. 13 julio de 2016. Por unanimidad. Comisionado Ponente: Francisco Javier Acuña Llamas.</w:t>
      </w:r>
    </w:p>
    <w:p w14:paraId="7CB11674" w14:textId="77777777" w:rsidR="0029071C" w:rsidRPr="0013589E" w:rsidRDefault="0029071C" w:rsidP="0029071C">
      <w:pPr>
        <w:spacing w:line="259" w:lineRule="auto"/>
        <w:ind w:left="567" w:right="567"/>
        <w:jc w:val="both"/>
        <w:rPr>
          <w:rFonts w:ascii="Palatino Linotype" w:eastAsiaTheme="minorHAnsi" w:hAnsi="Palatino Linotype" w:cs="Arial"/>
          <w:i/>
          <w:color w:val="000000"/>
          <w:sz w:val="20"/>
          <w:szCs w:val="22"/>
          <w:lang w:val="es-MX" w:eastAsia="en-US"/>
        </w:rPr>
      </w:pPr>
      <w:r w:rsidRPr="0013589E">
        <w:rPr>
          <w:rFonts w:ascii="Palatino Linotype" w:eastAsiaTheme="minorHAnsi" w:hAnsi="Palatino Linotype" w:cs="Arial"/>
          <w:i/>
          <w:color w:val="000000"/>
          <w:sz w:val="20"/>
          <w:szCs w:val="22"/>
          <w:lang w:val="es-MX" w:eastAsia="en-US"/>
        </w:rPr>
        <w:sym w:font="Symbol" w:char="F0B7"/>
      </w:r>
      <w:r w:rsidRPr="0013589E">
        <w:rPr>
          <w:rFonts w:ascii="Palatino Linotype" w:eastAsiaTheme="minorHAnsi" w:hAnsi="Palatino Linotype" w:cs="Arial"/>
          <w:i/>
          <w:color w:val="000000"/>
          <w:sz w:val="20"/>
          <w:szCs w:val="22"/>
          <w:lang w:val="es-MX" w:eastAsia="en-US"/>
        </w:rPr>
        <w:t xml:space="preserve"> RRA 0310/16. Instituto Nacional de Transparencia, Acceso a la Información y Protección de Datos Personales. 10 de agosto de 2016. Por unanimidad. Comisionada Ponente. Areli Cano Guadiana. </w:t>
      </w:r>
    </w:p>
    <w:p w14:paraId="30B76357" w14:textId="77777777" w:rsidR="0029071C" w:rsidRPr="0013589E" w:rsidRDefault="0029071C" w:rsidP="0029071C">
      <w:pPr>
        <w:spacing w:line="259" w:lineRule="auto"/>
        <w:ind w:left="567" w:right="567"/>
        <w:jc w:val="both"/>
        <w:rPr>
          <w:rFonts w:ascii="Palatino Linotype" w:eastAsiaTheme="minorHAnsi" w:hAnsi="Palatino Linotype" w:cs="Arial"/>
          <w:i/>
          <w:color w:val="000000"/>
          <w:sz w:val="20"/>
          <w:szCs w:val="22"/>
          <w:lang w:val="es-MX" w:eastAsia="en-US"/>
        </w:rPr>
      </w:pPr>
      <w:r w:rsidRPr="0013589E">
        <w:rPr>
          <w:rFonts w:ascii="Palatino Linotype" w:eastAsiaTheme="minorHAnsi" w:hAnsi="Palatino Linotype" w:cs="Arial"/>
          <w:i/>
          <w:color w:val="000000"/>
          <w:sz w:val="20"/>
          <w:szCs w:val="22"/>
          <w:lang w:val="es-MX" w:eastAsia="en-US"/>
        </w:rPr>
        <w:sym w:font="Symbol" w:char="F0B7"/>
      </w:r>
      <w:r w:rsidRPr="0013589E">
        <w:rPr>
          <w:rFonts w:ascii="Palatino Linotype" w:eastAsiaTheme="minorHAnsi" w:hAnsi="Palatino Linotype" w:cs="Arial"/>
          <w:i/>
          <w:color w:val="000000"/>
          <w:sz w:val="20"/>
          <w:szCs w:val="22"/>
          <w:lang w:val="es-MX" w:eastAsia="en-US"/>
        </w:rPr>
        <w:t xml:space="preserve"> RRA 1889/16. Secretaría de Hacienda y Crédito Público. 05 de octubre de 2016. Por unanimidad. Comisionada Ponente. Ximena Puente de la Mora.”</w:t>
      </w:r>
    </w:p>
    <w:p w14:paraId="066ADC8C" w14:textId="77777777" w:rsidR="0029071C" w:rsidRPr="0013589E" w:rsidRDefault="0029071C" w:rsidP="0029071C">
      <w:pPr>
        <w:spacing w:after="160" w:line="259" w:lineRule="auto"/>
        <w:jc w:val="both"/>
        <w:rPr>
          <w:rFonts w:ascii="Palatino Linotype" w:eastAsiaTheme="minorHAnsi" w:hAnsi="Palatino Linotype" w:cs="Arial"/>
          <w:sz w:val="16"/>
          <w:szCs w:val="22"/>
          <w:lang w:val="es-MX" w:eastAsia="en-US"/>
        </w:rPr>
      </w:pPr>
    </w:p>
    <w:p w14:paraId="4C9B9577" w14:textId="77777777" w:rsidR="00261BC7" w:rsidRPr="0013589E" w:rsidRDefault="0029071C" w:rsidP="0029071C">
      <w:pPr>
        <w:spacing w:line="360" w:lineRule="auto"/>
        <w:jc w:val="both"/>
        <w:rPr>
          <w:rFonts w:ascii="Palatino Linotype" w:eastAsiaTheme="minorHAnsi" w:hAnsi="Palatino Linotype" w:cs="Arial"/>
          <w:color w:val="000000" w:themeColor="text1"/>
          <w:szCs w:val="22"/>
          <w:lang w:val="es-MX" w:eastAsia="en-US"/>
        </w:rPr>
      </w:pPr>
      <w:r w:rsidRPr="0013589E">
        <w:rPr>
          <w:rFonts w:ascii="Palatino Linotype" w:eastAsiaTheme="minorHAnsi" w:hAnsi="Palatino Linotype" w:cs="Arial"/>
          <w:color w:val="000000" w:themeColor="text1"/>
          <w:szCs w:val="22"/>
          <w:lang w:val="es-MX" w:eastAsia="en-US"/>
        </w:rPr>
        <w:t xml:space="preserve">Asimismo, el artículo 24, de la Ley de la materia, dispone que los Sujetos Obligados sólo proporcionarán la información pública que </w:t>
      </w:r>
      <w:r w:rsidRPr="0013589E">
        <w:rPr>
          <w:rFonts w:ascii="Palatino Linotype" w:eastAsiaTheme="minorHAnsi" w:hAnsi="Palatino Linotype" w:cs="Arial"/>
          <w:szCs w:val="22"/>
          <w:lang w:val="es-MX" w:eastAsia="en-US"/>
        </w:rPr>
        <w:t>generen</w:t>
      </w:r>
      <w:r w:rsidRPr="0013589E">
        <w:rPr>
          <w:rFonts w:ascii="Palatino Linotype" w:eastAsiaTheme="minorHAnsi" w:hAnsi="Palatino Linotype" w:cs="Arial"/>
          <w:color w:val="000000" w:themeColor="text1"/>
          <w:szCs w:val="22"/>
          <w:lang w:val="es-MX" w:eastAsia="en-US"/>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7C1CF53" w14:textId="77777777" w:rsidR="0083673D" w:rsidRPr="0013589E" w:rsidRDefault="0083673D" w:rsidP="0029071C">
      <w:pPr>
        <w:spacing w:line="360" w:lineRule="auto"/>
        <w:jc w:val="both"/>
        <w:rPr>
          <w:rFonts w:ascii="Palatino Linotype" w:eastAsiaTheme="minorHAnsi" w:hAnsi="Palatino Linotype" w:cs="Arial"/>
          <w:color w:val="000000" w:themeColor="text1"/>
          <w:szCs w:val="22"/>
          <w:lang w:val="es-MX" w:eastAsia="en-US"/>
        </w:rPr>
      </w:pPr>
    </w:p>
    <w:p w14:paraId="79A29581" w14:textId="048B0BA6" w:rsidR="006A4451" w:rsidRPr="0013589E" w:rsidRDefault="0083673D" w:rsidP="0029071C">
      <w:pPr>
        <w:spacing w:line="360" w:lineRule="auto"/>
        <w:jc w:val="both"/>
        <w:rPr>
          <w:rFonts w:ascii="Palatino Linotype" w:eastAsiaTheme="minorHAnsi" w:hAnsi="Palatino Linotype" w:cs="Arial"/>
          <w:color w:val="000000" w:themeColor="text1"/>
          <w:szCs w:val="22"/>
          <w:lang w:val="es-MX" w:eastAsia="en-US"/>
        </w:rPr>
      </w:pPr>
      <w:r w:rsidRPr="0013589E">
        <w:rPr>
          <w:rFonts w:ascii="Palatino Linotype" w:eastAsiaTheme="minorHAnsi" w:hAnsi="Palatino Linotype" w:cs="Arial"/>
          <w:color w:val="000000" w:themeColor="text1"/>
          <w:szCs w:val="22"/>
          <w:lang w:val="es-MX" w:eastAsia="en-US"/>
        </w:rPr>
        <w:t>Ahora bien, retomando la respuesta otorgada por parte del</w:t>
      </w:r>
      <w:r w:rsidR="00DF3B3F" w:rsidRPr="0013589E">
        <w:rPr>
          <w:rFonts w:ascii="Palatino Linotype" w:eastAsiaTheme="minorHAnsi" w:hAnsi="Palatino Linotype" w:cs="Arial"/>
          <w:color w:val="000000" w:themeColor="text1"/>
          <w:szCs w:val="22"/>
          <w:lang w:val="es-MX" w:eastAsia="en-US"/>
        </w:rPr>
        <w:t xml:space="preserve"> </w:t>
      </w:r>
      <w:r w:rsidR="00DF3B3F" w:rsidRPr="0013589E">
        <w:rPr>
          <w:rFonts w:ascii="Palatino Linotype" w:eastAsiaTheme="minorHAnsi" w:hAnsi="Palatino Linotype" w:cs="Arial"/>
          <w:b/>
          <w:bCs/>
          <w:color w:val="000000" w:themeColor="text1"/>
          <w:szCs w:val="22"/>
          <w:lang w:val="es-MX" w:eastAsia="en-US"/>
        </w:rPr>
        <w:t>Sujeto Obligado</w:t>
      </w:r>
      <w:r w:rsidR="00DF3B3F" w:rsidRPr="0013589E">
        <w:rPr>
          <w:rFonts w:ascii="Palatino Linotype" w:eastAsiaTheme="minorHAnsi" w:hAnsi="Palatino Linotype" w:cs="Arial"/>
          <w:color w:val="000000" w:themeColor="text1"/>
          <w:szCs w:val="22"/>
          <w:lang w:val="es-MX" w:eastAsia="en-US"/>
        </w:rPr>
        <w:t xml:space="preserve"> en donde</w:t>
      </w:r>
      <w:r w:rsidR="006A4451" w:rsidRPr="0013589E">
        <w:rPr>
          <w:rFonts w:ascii="Palatino Linotype" w:eastAsiaTheme="minorHAnsi" w:hAnsi="Palatino Linotype" w:cs="Arial"/>
          <w:color w:val="000000" w:themeColor="text1"/>
          <w:szCs w:val="22"/>
          <w:lang w:val="es-MX" w:eastAsia="en-US"/>
        </w:rPr>
        <w:t xml:space="preserve"> el Servidor Público Habilitado de la Dirección de Servicios Públicos informó que el área encargada de administrar, poseer y generar el convenio para la recaudación del </w:t>
      </w:r>
      <w:r w:rsidR="006A4451" w:rsidRPr="0013589E">
        <w:rPr>
          <w:rFonts w:ascii="Palatino Linotype" w:eastAsiaTheme="minorHAnsi" w:hAnsi="Palatino Linotype" w:cs="Arial"/>
          <w:color w:val="000000" w:themeColor="text1"/>
          <w:szCs w:val="22"/>
          <w:lang w:val="es-MX" w:eastAsia="en-US"/>
        </w:rPr>
        <w:lastRenderedPageBreak/>
        <w:t>Derecho de Alumbrado Público (DAP), son la Tesorería Municipal y la Dirección de Administración Municipal.</w:t>
      </w:r>
    </w:p>
    <w:p w14:paraId="654A7FD2" w14:textId="77777777" w:rsidR="006A4451" w:rsidRPr="0013589E" w:rsidRDefault="006A4451" w:rsidP="0029071C">
      <w:pPr>
        <w:spacing w:line="360" w:lineRule="auto"/>
        <w:jc w:val="both"/>
        <w:rPr>
          <w:rFonts w:ascii="Palatino Linotype" w:eastAsiaTheme="minorHAnsi" w:hAnsi="Palatino Linotype" w:cs="Arial"/>
          <w:color w:val="000000" w:themeColor="text1"/>
          <w:szCs w:val="22"/>
          <w:lang w:val="es-MX" w:eastAsia="en-US"/>
        </w:rPr>
      </w:pPr>
    </w:p>
    <w:p w14:paraId="7509753E" w14:textId="77777777" w:rsidR="00E50A21" w:rsidRPr="0013589E" w:rsidRDefault="006A4451" w:rsidP="00E50A21">
      <w:pPr>
        <w:spacing w:line="360" w:lineRule="auto"/>
        <w:jc w:val="both"/>
        <w:rPr>
          <w:rFonts w:ascii="Palatino Linotype" w:eastAsiaTheme="minorHAnsi" w:hAnsi="Palatino Linotype" w:cs="Arial"/>
          <w:color w:val="000000" w:themeColor="text1"/>
          <w:szCs w:val="22"/>
          <w:lang w:val="es-MX" w:eastAsia="en-US"/>
        </w:rPr>
      </w:pPr>
      <w:r w:rsidRPr="0013589E">
        <w:rPr>
          <w:rFonts w:ascii="Palatino Linotype" w:eastAsiaTheme="minorHAnsi" w:hAnsi="Palatino Linotype" w:cs="Arial"/>
          <w:color w:val="000000" w:themeColor="text1"/>
          <w:szCs w:val="22"/>
          <w:lang w:val="es-MX" w:eastAsia="en-US"/>
        </w:rPr>
        <w:t>Asimismo, el Servidor Público Habilitado de la Tesorería Municipal, indicó que no cuenta con dicho Convenio para la recaudación del DAP.</w:t>
      </w:r>
    </w:p>
    <w:p w14:paraId="68CCB5C4" w14:textId="77777777" w:rsidR="00E50A21" w:rsidRPr="0013589E" w:rsidRDefault="00E50A21" w:rsidP="00E50A21">
      <w:pPr>
        <w:spacing w:line="360" w:lineRule="auto"/>
        <w:jc w:val="both"/>
        <w:rPr>
          <w:rFonts w:ascii="Palatino Linotype" w:eastAsiaTheme="minorHAnsi" w:hAnsi="Palatino Linotype" w:cs="Arial"/>
          <w:color w:val="000000" w:themeColor="text1"/>
          <w:szCs w:val="22"/>
          <w:lang w:val="es-MX" w:eastAsia="en-US"/>
        </w:rPr>
      </w:pPr>
    </w:p>
    <w:p w14:paraId="0575D61B" w14:textId="793130FF" w:rsidR="00D56F25" w:rsidRPr="0013589E" w:rsidRDefault="00E50A21" w:rsidP="00E50A21">
      <w:pPr>
        <w:spacing w:line="360" w:lineRule="auto"/>
        <w:jc w:val="both"/>
        <w:rPr>
          <w:rFonts w:ascii="Palatino Linotype" w:eastAsiaTheme="minorHAnsi" w:hAnsi="Palatino Linotype" w:cs="Arial"/>
          <w:color w:val="000000" w:themeColor="text1"/>
          <w:szCs w:val="22"/>
          <w:lang w:val="es-MX" w:eastAsia="en-US"/>
        </w:rPr>
      </w:pPr>
      <w:r w:rsidRPr="0013589E">
        <w:rPr>
          <w:rFonts w:ascii="Palatino Linotype" w:eastAsiaTheme="minorHAnsi" w:hAnsi="Palatino Linotype" w:cs="Arial"/>
          <w:color w:val="000000" w:themeColor="text1"/>
          <w:szCs w:val="22"/>
          <w:lang w:val="es-MX" w:eastAsia="en-US"/>
        </w:rPr>
        <w:t>Así que, en cuanto hace al</w:t>
      </w:r>
      <w:r w:rsidRPr="0013589E">
        <w:t xml:space="preserve"> </w:t>
      </w:r>
      <w:r w:rsidRPr="0013589E">
        <w:rPr>
          <w:rFonts w:ascii="Palatino Linotype" w:eastAsiaTheme="minorHAnsi" w:hAnsi="Palatino Linotype" w:cs="Arial"/>
          <w:color w:val="000000" w:themeColor="text1"/>
          <w:szCs w:val="22"/>
          <w:lang w:val="es-MX" w:eastAsia="en-US"/>
        </w:rPr>
        <w:t>Convenio para la recaudación del Derecho de Alumbrado Público (DAP), entre la CFE y el Municipio, correspondiente a los años 2018, 2019, 2020 y 2021, debemos precisar que el DAP, es un impuesto a través del cual</w:t>
      </w:r>
      <w:r w:rsidR="0013589E">
        <w:rPr>
          <w:rFonts w:ascii="Palatino Linotype" w:eastAsiaTheme="minorHAnsi" w:hAnsi="Palatino Linotype" w:cs="Arial"/>
          <w:color w:val="000000" w:themeColor="text1"/>
          <w:szCs w:val="22"/>
          <w:lang w:val="es-MX" w:eastAsia="en-US"/>
        </w:rPr>
        <w:t>,</w:t>
      </w:r>
      <w:r w:rsidRPr="0013589E">
        <w:rPr>
          <w:rFonts w:ascii="Palatino Linotype" w:eastAsiaTheme="minorHAnsi" w:hAnsi="Palatino Linotype" w:cs="Arial"/>
          <w:color w:val="000000" w:themeColor="text1"/>
          <w:szCs w:val="22"/>
          <w:lang w:val="es-MX" w:eastAsia="en-US"/>
        </w:rPr>
        <w:t xml:space="preserve"> los municipios reciben ingresos después de celebrar un convenio con la Comisión Federal de Electricidad, previa aprobación del congreso, ya que se trata de un servicio público que está a cargo de los municipios, en ese sentido las leyes de ingresos de los municipios de cada estado, determinarán si entre sus ingresos se cobra algún derecho por el servicio de alumbrado público, por ello al revisar la Ley de Ingresos de los Municipios del Estado de México, para los ejercicios fiscales de 2018 a 2021, se pudo advertir que se encuentra dentro de las mismas</w:t>
      </w:r>
      <w:r w:rsidR="0013589E">
        <w:rPr>
          <w:rFonts w:ascii="Palatino Linotype" w:eastAsiaTheme="minorHAnsi" w:hAnsi="Palatino Linotype" w:cs="Arial"/>
          <w:color w:val="000000" w:themeColor="text1"/>
          <w:szCs w:val="22"/>
          <w:lang w:val="es-MX" w:eastAsia="en-US"/>
        </w:rPr>
        <w:t>,</w:t>
      </w:r>
      <w:r w:rsidRPr="0013589E">
        <w:rPr>
          <w:rFonts w:ascii="Palatino Linotype" w:eastAsiaTheme="minorHAnsi" w:hAnsi="Palatino Linotype" w:cs="Arial"/>
          <w:color w:val="000000" w:themeColor="text1"/>
          <w:szCs w:val="22"/>
          <w:lang w:val="es-MX" w:eastAsia="en-US"/>
        </w:rPr>
        <w:t xml:space="preserve"> el pago por derechos de servicio de alumbrado público, como se muestra en la siguiente imagen a manera de ejemplo:</w:t>
      </w:r>
    </w:p>
    <w:p w14:paraId="03DD1480" w14:textId="77777777" w:rsidR="00E50A21" w:rsidRPr="0013589E" w:rsidRDefault="00E50A21" w:rsidP="00D56F25">
      <w:pPr>
        <w:tabs>
          <w:tab w:val="left" w:pos="709"/>
        </w:tabs>
        <w:spacing w:line="360" w:lineRule="auto"/>
        <w:ind w:right="51"/>
        <w:jc w:val="both"/>
        <w:rPr>
          <w:rFonts w:ascii="Palatino Linotype" w:eastAsiaTheme="minorHAnsi" w:hAnsi="Palatino Linotype" w:cs="Arial"/>
          <w:color w:val="000000" w:themeColor="text1"/>
          <w:szCs w:val="22"/>
          <w:lang w:val="es-MX" w:eastAsia="en-US"/>
        </w:rPr>
      </w:pPr>
    </w:p>
    <w:p w14:paraId="53681737" w14:textId="5718AB9C" w:rsidR="00E50A21" w:rsidRPr="0013589E" w:rsidRDefault="00E50A21" w:rsidP="00D56F25">
      <w:pPr>
        <w:tabs>
          <w:tab w:val="left" w:pos="709"/>
        </w:tabs>
        <w:spacing w:line="360" w:lineRule="auto"/>
        <w:ind w:right="51"/>
        <w:jc w:val="both"/>
        <w:rPr>
          <w:rFonts w:ascii="Palatino Linotype" w:eastAsiaTheme="minorHAnsi" w:hAnsi="Palatino Linotype" w:cs="Arial"/>
          <w:color w:val="000000" w:themeColor="text1"/>
          <w:szCs w:val="22"/>
          <w:lang w:val="es-MX" w:eastAsia="en-US"/>
        </w:rPr>
      </w:pPr>
      <w:r w:rsidRPr="0013589E">
        <w:rPr>
          <w:rFonts w:ascii="Palatino Linotype" w:eastAsiaTheme="minorHAnsi" w:hAnsi="Palatino Linotype" w:cs="Arial"/>
          <w:noProof/>
          <w:color w:val="000000" w:themeColor="text1"/>
          <w:szCs w:val="22"/>
          <w:lang w:val="es-MX" w:eastAsia="es-MX"/>
        </w:rPr>
        <mc:AlternateContent>
          <mc:Choice Requires="wps">
            <w:drawing>
              <wp:anchor distT="0" distB="0" distL="114300" distR="114300" simplePos="0" relativeHeight="251661312" behindDoc="0" locked="0" layoutInCell="1" allowOverlap="1" wp14:anchorId="687C6007" wp14:editId="51B07598">
                <wp:simplePos x="0" y="0"/>
                <wp:positionH relativeFrom="column">
                  <wp:posOffset>1345013</wp:posOffset>
                </wp:positionH>
                <wp:positionV relativeFrom="paragraph">
                  <wp:posOffset>1470134</wp:posOffset>
                </wp:positionV>
                <wp:extent cx="3212216" cy="333955"/>
                <wp:effectExtent l="19050" t="19050" r="26670" b="28575"/>
                <wp:wrapNone/>
                <wp:docPr id="12" name="Rectángulo 12"/>
                <wp:cNvGraphicFramePr/>
                <a:graphic xmlns:a="http://schemas.openxmlformats.org/drawingml/2006/main">
                  <a:graphicData uri="http://schemas.microsoft.com/office/word/2010/wordprocessingShape">
                    <wps:wsp>
                      <wps:cNvSpPr/>
                      <wps:spPr>
                        <a:xfrm>
                          <a:off x="0" y="0"/>
                          <a:ext cx="3212216" cy="33395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858F1" id="Rectángulo 12" o:spid="_x0000_s1026" style="position:absolute;margin-left:105.9pt;margin-top:115.75pt;width:252.95pt;height:2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" filled="f" strokecolor="red" strokeweight="3pt"/>
            </w:pict>
          </mc:Fallback>
        </mc:AlternateContent>
      </w:r>
      <w:r w:rsidRPr="0013589E">
        <w:rPr>
          <w:rFonts w:ascii="Palatino Linotype" w:eastAsiaTheme="minorHAnsi" w:hAnsi="Palatino Linotype" w:cs="Arial"/>
          <w:noProof/>
          <w:color w:val="000000" w:themeColor="text1"/>
          <w:szCs w:val="22"/>
          <w:lang w:val="es-MX" w:eastAsia="es-MX"/>
        </w:rPr>
        <mc:AlternateContent>
          <mc:Choice Requires="wps">
            <w:drawing>
              <wp:anchor distT="0" distB="0" distL="114300" distR="114300" simplePos="0" relativeHeight="251659264" behindDoc="0" locked="0" layoutInCell="1" allowOverlap="1" wp14:anchorId="77DA9471" wp14:editId="49A8DC03">
                <wp:simplePos x="0" y="0"/>
                <wp:positionH relativeFrom="column">
                  <wp:posOffset>152317</wp:posOffset>
                </wp:positionH>
                <wp:positionV relativeFrom="paragraph">
                  <wp:posOffset>150219</wp:posOffset>
                </wp:positionV>
                <wp:extent cx="1478943" cy="198783"/>
                <wp:effectExtent l="19050" t="19050" r="26035" b="10795"/>
                <wp:wrapNone/>
                <wp:docPr id="10" name="Rectángulo 10"/>
                <wp:cNvGraphicFramePr/>
                <a:graphic xmlns:a="http://schemas.openxmlformats.org/drawingml/2006/main">
                  <a:graphicData uri="http://schemas.microsoft.com/office/word/2010/wordprocessingShape">
                    <wps:wsp>
                      <wps:cNvSpPr/>
                      <wps:spPr>
                        <a:xfrm>
                          <a:off x="0" y="0"/>
                          <a:ext cx="1478943" cy="19878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E66EEE" id="Rectángulo 10" o:spid="_x0000_s1026" style="position:absolute;margin-left:12pt;margin-top:11.85pt;width:116.45pt;height:15.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" filled="f" strokecolor="red" strokeweight="3pt"/>
            </w:pict>
          </mc:Fallback>
        </mc:AlternateContent>
      </w:r>
      <w:r w:rsidRPr="0013589E">
        <w:rPr>
          <w:rFonts w:ascii="Palatino Linotype" w:eastAsiaTheme="minorHAnsi" w:hAnsi="Palatino Linotype" w:cs="Arial"/>
          <w:noProof/>
          <w:color w:val="000000" w:themeColor="text1"/>
          <w:szCs w:val="22"/>
          <w:lang w:val="es-MX" w:eastAsia="es-MX"/>
        </w:rPr>
        <w:drawing>
          <wp:inline distT="0" distB="0" distL="0" distR="0" wp14:anchorId="6A1B62E4" wp14:editId="37ADB825">
            <wp:extent cx="5788660" cy="1701800"/>
            <wp:effectExtent l="152400" t="152400" r="364490" b="3556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8660" cy="17018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B4F7E77" w14:textId="1C3B39EB" w:rsidR="00E50A21" w:rsidRPr="0013589E" w:rsidRDefault="00E50A21" w:rsidP="00D56F25">
      <w:pPr>
        <w:tabs>
          <w:tab w:val="left" w:pos="709"/>
        </w:tabs>
        <w:spacing w:line="360" w:lineRule="auto"/>
        <w:ind w:right="51"/>
        <w:jc w:val="both"/>
        <w:rPr>
          <w:rFonts w:ascii="Palatino Linotype" w:eastAsiaTheme="minorHAnsi" w:hAnsi="Palatino Linotype" w:cs="Arial"/>
          <w:color w:val="000000" w:themeColor="text1"/>
          <w:szCs w:val="22"/>
          <w:lang w:val="es-MX" w:eastAsia="en-US"/>
        </w:rPr>
      </w:pPr>
      <w:r w:rsidRPr="0013589E">
        <w:rPr>
          <w:rFonts w:ascii="Palatino Linotype" w:eastAsiaTheme="minorHAnsi" w:hAnsi="Palatino Linotype" w:cs="Arial"/>
          <w:noProof/>
          <w:color w:val="000000" w:themeColor="text1"/>
          <w:szCs w:val="22"/>
          <w:lang w:val="es-MX" w:eastAsia="es-MX"/>
        </w:rPr>
        <w:lastRenderedPageBreak/>
        <mc:AlternateContent>
          <mc:Choice Requires="wps">
            <w:drawing>
              <wp:anchor distT="0" distB="0" distL="114300" distR="114300" simplePos="0" relativeHeight="251663360" behindDoc="0" locked="0" layoutInCell="1" allowOverlap="1" wp14:anchorId="27299A74" wp14:editId="0FD14B3B">
                <wp:simplePos x="0" y="0"/>
                <wp:positionH relativeFrom="column">
                  <wp:posOffset>152317</wp:posOffset>
                </wp:positionH>
                <wp:positionV relativeFrom="paragraph">
                  <wp:posOffset>2576526</wp:posOffset>
                </wp:positionV>
                <wp:extent cx="2973788" cy="262393"/>
                <wp:effectExtent l="19050" t="19050" r="17145" b="23495"/>
                <wp:wrapNone/>
                <wp:docPr id="14" name="Rectángulo 14"/>
                <wp:cNvGraphicFramePr/>
                <a:graphic xmlns:a="http://schemas.openxmlformats.org/drawingml/2006/main">
                  <a:graphicData uri="http://schemas.microsoft.com/office/word/2010/wordprocessingShape">
                    <wps:wsp>
                      <wps:cNvSpPr/>
                      <wps:spPr>
                        <a:xfrm>
                          <a:off x="0" y="0"/>
                          <a:ext cx="2973788" cy="26239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F8992" id="Rectángulo 14" o:spid="_x0000_s1026" style="position:absolute;margin-left:12pt;margin-top:202.9pt;width:234.15pt;height:2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" filled="f" strokecolor="red" strokeweight="3pt"/>
            </w:pict>
          </mc:Fallback>
        </mc:AlternateContent>
      </w:r>
      <w:r w:rsidRPr="0013589E">
        <w:rPr>
          <w:rFonts w:ascii="Palatino Linotype" w:eastAsiaTheme="minorHAnsi" w:hAnsi="Palatino Linotype" w:cs="Arial"/>
          <w:noProof/>
          <w:color w:val="000000" w:themeColor="text1"/>
          <w:szCs w:val="22"/>
          <w:lang w:val="es-MX" w:eastAsia="es-MX"/>
        </w:rPr>
        <w:drawing>
          <wp:inline distT="0" distB="0" distL="0" distR="0" wp14:anchorId="244DD3DA" wp14:editId="6170F6B7">
            <wp:extent cx="5788660" cy="4015657"/>
            <wp:effectExtent l="152400" t="152400" r="364490" b="36639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1174"/>
                    <a:stretch/>
                  </pic:blipFill>
                  <pic:spPr bwMode="auto">
                    <a:xfrm>
                      <a:off x="0" y="0"/>
                      <a:ext cx="5788660" cy="401565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562536C" w14:textId="34DE1217" w:rsidR="00E50A21" w:rsidRPr="0013589E" w:rsidRDefault="00E50A21" w:rsidP="00E50A21">
      <w:pPr>
        <w:autoSpaceDE w:val="0"/>
        <w:autoSpaceDN w:val="0"/>
        <w:adjustRightInd w:val="0"/>
        <w:spacing w:line="360" w:lineRule="auto"/>
        <w:ind w:right="-141"/>
        <w:jc w:val="both"/>
        <w:rPr>
          <w:rFonts w:ascii="Palatino Linotype" w:hAnsi="Palatino Linotype" w:cs="Arial"/>
        </w:rPr>
      </w:pPr>
      <w:r w:rsidRPr="0013589E">
        <w:rPr>
          <w:rFonts w:ascii="Palatino Linotype" w:hAnsi="Palatino Linotype" w:cs="Arial"/>
        </w:rPr>
        <w:t xml:space="preserve">De la misma manera, el Código Financiero del Estado de México, contempla los derechos por servicio de alumbrado público en sus artículos 161 y 162, indicando que para la prestación de dicho servicio se pagará bimestralmente el 10 % del cargo a cubrir por la recepción del servicio contratado cuando se apliquen tarifas 1,2 3 del acuerdo que autoriza el ajuste de las mismas para el suministro y venta de energía, y el 2% en aquellos casos en que se apliquen las tarifas H-M u O-M y H-S o H-T, mismo que no podrá exceder 5 veces el valor diario de la unidad de medida y actualización vigente; asimismo </w:t>
      </w:r>
      <w:r w:rsidRPr="0013589E">
        <w:rPr>
          <w:rFonts w:ascii="Palatino Linotype" w:hAnsi="Palatino Linotype" w:cs="Arial"/>
          <w:b/>
          <w:u w:val="single"/>
        </w:rPr>
        <w:t xml:space="preserve">señala que los ayuntamientos podrán acordar la aplicación del derecho en aquellas zonas que no tengan grado relativo de existencia del servicio, a solicitud de los habitantes del área específica del municipio, o por convenio expreso entre éstos y el </w:t>
      </w:r>
      <w:r w:rsidRPr="0013589E">
        <w:rPr>
          <w:rFonts w:ascii="Palatino Linotype" w:hAnsi="Palatino Linotype" w:cs="Arial"/>
          <w:b/>
          <w:u w:val="single"/>
        </w:rPr>
        <w:lastRenderedPageBreak/>
        <w:t>ayuntamiento cuando los importes de su recaudación se detienen a la introducción o ampliación de las redes de alumbrado público faltantes o insuficientes</w:t>
      </w:r>
      <w:r w:rsidRPr="0013589E">
        <w:rPr>
          <w:rFonts w:ascii="Palatino Linotype" w:hAnsi="Palatino Linotype" w:cs="Arial"/>
        </w:rPr>
        <w:t xml:space="preserve">. </w:t>
      </w:r>
    </w:p>
    <w:p w14:paraId="4668C6E9" w14:textId="77777777" w:rsidR="00E50A21" w:rsidRPr="0013589E" w:rsidRDefault="00E50A21" w:rsidP="00E50A21">
      <w:pPr>
        <w:autoSpaceDE w:val="0"/>
        <w:autoSpaceDN w:val="0"/>
        <w:adjustRightInd w:val="0"/>
        <w:spacing w:line="360" w:lineRule="auto"/>
        <w:ind w:right="-141"/>
        <w:jc w:val="both"/>
        <w:rPr>
          <w:rFonts w:ascii="Palatino Linotype" w:hAnsi="Palatino Linotype" w:cs="Arial"/>
        </w:rPr>
      </w:pPr>
    </w:p>
    <w:p w14:paraId="5FF69136" w14:textId="0D65DEA4" w:rsidR="00E50A21" w:rsidRPr="0013589E" w:rsidRDefault="00E50A21" w:rsidP="00E50A21">
      <w:pPr>
        <w:autoSpaceDE w:val="0"/>
        <w:autoSpaceDN w:val="0"/>
        <w:adjustRightInd w:val="0"/>
        <w:spacing w:line="360" w:lineRule="auto"/>
        <w:ind w:right="-141"/>
        <w:jc w:val="both"/>
        <w:rPr>
          <w:rFonts w:ascii="Palatino Linotype" w:hAnsi="Palatino Linotype" w:cs="Arial"/>
        </w:rPr>
      </w:pPr>
      <w:r w:rsidRPr="0013589E">
        <w:rPr>
          <w:rFonts w:ascii="Palatino Linotype" w:hAnsi="Palatino Linotype" w:cs="Arial"/>
        </w:rPr>
        <w:t>Derivado de lo anterior, se advierte que existe la posibilidad de que el municipio a través de la Comisión Federal de Electricidad</w:t>
      </w:r>
      <w:r w:rsidR="009E0B9B" w:rsidRPr="0013589E">
        <w:rPr>
          <w:rFonts w:ascii="Palatino Linotype" w:hAnsi="Palatino Linotype" w:cs="Arial"/>
        </w:rPr>
        <w:t>,</w:t>
      </w:r>
      <w:r w:rsidRPr="0013589E">
        <w:rPr>
          <w:rFonts w:ascii="Palatino Linotype" w:hAnsi="Palatino Linotype" w:cs="Arial"/>
        </w:rPr>
        <w:t xml:space="preserve"> </w:t>
      </w:r>
      <w:bookmarkStart w:id="1" w:name="_Hlk22897875"/>
      <w:r w:rsidRPr="0013589E">
        <w:rPr>
          <w:rFonts w:ascii="Palatino Linotype" w:hAnsi="Palatino Linotype" w:cs="Arial"/>
        </w:rPr>
        <w:t>haya convenido el cobro del derecho de alumbrado público</w:t>
      </w:r>
      <w:r w:rsidR="009E0B9B" w:rsidRPr="0013589E">
        <w:rPr>
          <w:rFonts w:ascii="Palatino Linotype" w:hAnsi="Palatino Linotype" w:cs="Arial"/>
        </w:rPr>
        <w:t>;</w:t>
      </w:r>
      <w:r w:rsidRPr="0013589E">
        <w:rPr>
          <w:rFonts w:ascii="Palatino Linotype" w:hAnsi="Palatino Linotype" w:cs="Arial"/>
        </w:rPr>
        <w:t xml:space="preserve"> sin embargo, el </w:t>
      </w:r>
      <w:r w:rsidRPr="0013589E">
        <w:rPr>
          <w:rFonts w:ascii="Palatino Linotype" w:hAnsi="Palatino Linotype" w:cs="Arial"/>
          <w:b/>
        </w:rPr>
        <w:t xml:space="preserve">Sujeto obligado </w:t>
      </w:r>
      <w:r w:rsidRPr="0013589E">
        <w:rPr>
          <w:rFonts w:ascii="Palatino Linotype" w:hAnsi="Palatino Linotype" w:cs="Arial"/>
        </w:rPr>
        <w:t xml:space="preserve">a través del Servidor Público Habilitado </w:t>
      </w:r>
      <w:r w:rsidR="009E0B9B" w:rsidRPr="0013589E">
        <w:rPr>
          <w:rFonts w:ascii="Palatino Linotype" w:hAnsi="Palatino Linotype" w:cs="Arial"/>
        </w:rPr>
        <w:t>de la Tesorería Municipal, informó que no contaba con dichos convenios.</w:t>
      </w:r>
    </w:p>
    <w:p w14:paraId="0077C24E" w14:textId="77777777" w:rsidR="009E0B9B" w:rsidRPr="0013589E" w:rsidRDefault="009E0B9B" w:rsidP="00E50A21">
      <w:pPr>
        <w:autoSpaceDE w:val="0"/>
        <w:autoSpaceDN w:val="0"/>
        <w:adjustRightInd w:val="0"/>
        <w:spacing w:line="360" w:lineRule="auto"/>
        <w:ind w:right="-141"/>
        <w:jc w:val="both"/>
        <w:rPr>
          <w:rFonts w:ascii="Palatino Linotype" w:hAnsi="Palatino Linotype" w:cs="Arial"/>
        </w:rPr>
      </w:pPr>
    </w:p>
    <w:p w14:paraId="25F3702E" w14:textId="5A9BBA08" w:rsidR="009E0B9B" w:rsidRPr="0013589E" w:rsidRDefault="009E0B9B" w:rsidP="009E0B9B">
      <w:pPr>
        <w:spacing w:line="360" w:lineRule="auto"/>
        <w:jc w:val="both"/>
        <w:rPr>
          <w:rFonts w:ascii="Palatino Linotype" w:hAnsi="Palatino Linotype" w:cs="Arial"/>
          <w:lang w:eastAsia="es-MX"/>
        </w:rPr>
      </w:pPr>
      <w:r w:rsidRPr="0013589E">
        <w:rPr>
          <w:rFonts w:ascii="Palatino Linotype" w:hAnsi="Palatino Linotype" w:cs="Arial"/>
          <w:lang w:eastAsia="es-MX"/>
        </w:rPr>
        <w:t>Por lo antes expuesto,</w:t>
      </w:r>
      <w:r w:rsidRPr="0013589E">
        <w:rPr>
          <w:rFonts w:ascii="Palatino Linotype" w:hAnsi="Palatino Linotype" w:cs="Arial"/>
        </w:rPr>
        <w:t xml:space="preserve"> nos encontramos ante la presencia de un hecho negativo, en virtud de que la información solicitada no puede fácticamente obrar en los archivos del </w:t>
      </w:r>
      <w:r w:rsidRPr="0013589E">
        <w:rPr>
          <w:rFonts w:ascii="Palatino Linotype" w:hAnsi="Palatino Linotype" w:cs="Arial"/>
          <w:b/>
        </w:rPr>
        <w:t>Sujeto Obligado</w:t>
      </w:r>
      <w:r w:rsidRPr="0013589E">
        <w:rPr>
          <w:rFonts w:ascii="Palatino Linotype" w:hAnsi="Palatino Linotype" w:cs="Arial"/>
        </w:rPr>
        <w:t>, ya que no puede probarse por ser lógica y materialmente imposible.</w:t>
      </w:r>
    </w:p>
    <w:p w14:paraId="072349D7" w14:textId="77777777" w:rsidR="009E0B9B" w:rsidRPr="0013589E" w:rsidRDefault="009E0B9B" w:rsidP="009E0B9B">
      <w:pPr>
        <w:spacing w:line="360" w:lineRule="auto"/>
        <w:jc w:val="both"/>
        <w:rPr>
          <w:rFonts w:ascii="Palatino Linotype" w:hAnsi="Palatino Linotype" w:cs="Arial"/>
          <w:lang w:eastAsia="es-MX"/>
        </w:rPr>
      </w:pPr>
    </w:p>
    <w:p w14:paraId="6FD473C3" w14:textId="77777777" w:rsidR="009E0B9B" w:rsidRPr="0013589E" w:rsidRDefault="009E0B9B" w:rsidP="009E0B9B">
      <w:pPr>
        <w:spacing w:line="360" w:lineRule="auto"/>
        <w:jc w:val="both"/>
        <w:rPr>
          <w:rFonts w:ascii="Palatino Linotype" w:hAnsi="Palatino Linotype" w:cs="Arial"/>
        </w:rPr>
      </w:pPr>
      <w:r w:rsidRPr="0013589E">
        <w:rPr>
          <w:rFonts w:ascii="Palatino Linotype" w:hAnsi="Palatino Linotype" w:cs="Arial"/>
        </w:rPr>
        <w:t>Asimismo, no se trata de un caso por el cual la negación del hecho implique la afirmación del mismo, simplemente se está ante una notoria y evidente inexistencia de la información solicitada.</w:t>
      </w:r>
    </w:p>
    <w:p w14:paraId="446A004E" w14:textId="77777777" w:rsidR="009E0B9B" w:rsidRPr="0013589E" w:rsidRDefault="009E0B9B" w:rsidP="009E0B9B">
      <w:pPr>
        <w:spacing w:line="360" w:lineRule="auto"/>
        <w:jc w:val="both"/>
        <w:rPr>
          <w:rFonts w:ascii="Palatino Linotype" w:hAnsi="Palatino Linotype" w:cs="Arial"/>
        </w:rPr>
      </w:pPr>
    </w:p>
    <w:p w14:paraId="319A8754" w14:textId="77777777" w:rsidR="009E0B9B" w:rsidRPr="0013589E" w:rsidRDefault="009E0B9B" w:rsidP="009E0B9B">
      <w:pPr>
        <w:spacing w:line="360" w:lineRule="auto"/>
        <w:jc w:val="both"/>
        <w:rPr>
          <w:rFonts w:ascii="Palatino Linotype" w:hAnsi="Palatino Linotype" w:cs="Arial"/>
        </w:rPr>
      </w:pPr>
      <w:r w:rsidRPr="0013589E">
        <w:rPr>
          <w:rFonts w:ascii="Palatino Linotype" w:hAnsi="Palatino Linotype" w:cs="Arial"/>
        </w:rPr>
        <w:t xml:space="preserve">En este contexto, nos encontramos ante la presencia de un </w:t>
      </w:r>
      <w:r w:rsidRPr="0013589E">
        <w:rPr>
          <w:rFonts w:ascii="Palatino Linotype" w:hAnsi="Palatino Linotype" w:cs="Arial"/>
          <w:b/>
          <w:i/>
        </w:rPr>
        <w:t>hecho negativo</w:t>
      </w:r>
      <w:r w:rsidRPr="0013589E">
        <w:rPr>
          <w:rFonts w:ascii="Palatino Linotype" w:hAnsi="Palatino Linotype" w:cs="Arial"/>
        </w:rPr>
        <w:t xml:space="preserve">, en virtud de que la información solicitada no puede fácticamente obrar en los archivos del </w:t>
      </w:r>
      <w:r w:rsidRPr="0013589E">
        <w:rPr>
          <w:rFonts w:ascii="Palatino Linotype" w:hAnsi="Palatino Linotype" w:cs="Arial"/>
          <w:b/>
        </w:rPr>
        <w:t>Sujeto Obligado</w:t>
      </w:r>
      <w:r w:rsidRPr="0013589E">
        <w:rPr>
          <w:rFonts w:ascii="Palatino Linotype" w:hAnsi="Palatino Linotype" w:cs="Arial"/>
        </w:rPr>
        <w:t>, ya que no puede probarse por ser lógica y materialmente imposible.</w:t>
      </w:r>
    </w:p>
    <w:p w14:paraId="104676F0" w14:textId="77777777" w:rsidR="009E0B9B" w:rsidRPr="0013589E" w:rsidRDefault="009E0B9B" w:rsidP="009E0B9B">
      <w:pPr>
        <w:autoSpaceDE w:val="0"/>
        <w:autoSpaceDN w:val="0"/>
        <w:adjustRightInd w:val="0"/>
        <w:spacing w:line="360" w:lineRule="auto"/>
        <w:ind w:right="18"/>
        <w:jc w:val="both"/>
        <w:rPr>
          <w:rFonts w:ascii="Palatino Linotype" w:hAnsi="Palatino Linotype" w:cs="Arial"/>
        </w:rPr>
      </w:pPr>
    </w:p>
    <w:p w14:paraId="7A4D8B5C" w14:textId="77777777" w:rsidR="009E0B9B" w:rsidRPr="0013589E" w:rsidRDefault="009E0B9B" w:rsidP="009E0B9B">
      <w:pPr>
        <w:autoSpaceDE w:val="0"/>
        <w:autoSpaceDN w:val="0"/>
        <w:adjustRightInd w:val="0"/>
        <w:spacing w:line="360" w:lineRule="auto"/>
        <w:ind w:right="18"/>
        <w:jc w:val="both"/>
        <w:rPr>
          <w:rFonts w:ascii="Palatino Linotype" w:hAnsi="Palatino Linotype" w:cs="Arial"/>
        </w:rPr>
      </w:pPr>
      <w:r w:rsidRPr="0013589E">
        <w:rPr>
          <w:rFonts w:ascii="Palatino Linotype" w:hAnsi="Palatino Linotype" w:cs="Arial"/>
        </w:rPr>
        <w:t>Es conveniente, invocar la tesis con número de registro 267287, de la Sexta Época, Instancia: Segunda Sala, publicada en el Semanario Judicial de la Federación, Volumen LII, Tercera Parte, Materia Común, que indica lo siguiente:</w:t>
      </w:r>
    </w:p>
    <w:p w14:paraId="0BE82EC7" w14:textId="77777777" w:rsidR="009E0B9B" w:rsidRPr="0013589E" w:rsidRDefault="009E0B9B" w:rsidP="009E0B9B">
      <w:pPr>
        <w:pStyle w:val="Default"/>
        <w:spacing w:line="276" w:lineRule="auto"/>
        <w:ind w:left="567" w:right="850"/>
        <w:jc w:val="both"/>
        <w:rPr>
          <w:i/>
          <w:sz w:val="22"/>
          <w:szCs w:val="20"/>
        </w:rPr>
      </w:pPr>
    </w:p>
    <w:p w14:paraId="65574090" w14:textId="77777777" w:rsidR="009E0B9B" w:rsidRPr="0013589E" w:rsidRDefault="009E0B9B" w:rsidP="009E0B9B">
      <w:pPr>
        <w:pStyle w:val="Default"/>
        <w:spacing w:line="276" w:lineRule="auto"/>
        <w:ind w:left="567" w:right="850"/>
        <w:jc w:val="both"/>
        <w:rPr>
          <w:i/>
          <w:sz w:val="22"/>
          <w:szCs w:val="20"/>
        </w:rPr>
      </w:pPr>
      <w:r w:rsidRPr="0013589E">
        <w:rPr>
          <w:i/>
          <w:sz w:val="22"/>
          <w:szCs w:val="20"/>
        </w:rPr>
        <w:t>“</w:t>
      </w:r>
      <w:r w:rsidRPr="0013589E">
        <w:rPr>
          <w:b/>
          <w:i/>
          <w:sz w:val="22"/>
          <w:szCs w:val="20"/>
        </w:rPr>
        <w:t>HECHOS NEGATIVOS, NO SON SUSCEPTIBLES DE DEMOSTRACION</w:t>
      </w:r>
      <w:r w:rsidRPr="0013589E">
        <w:rPr>
          <w:i/>
          <w:sz w:val="22"/>
          <w:szCs w:val="20"/>
        </w:rPr>
        <w:t xml:space="preserve">. Tratándose de un hecho negativo, el Juez no tiene por qué invocar </w:t>
      </w:r>
      <w:r w:rsidRPr="0013589E">
        <w:rPr>
          <w:i/>
          <w:sz w:val="22"/>
          <w:szCs w:val="20"/>
        </w:rPr>
        <w:lastRenderedPageBreak/>
        <w:t>prueba alguna de la que se desprenda, ya que es bien sabido que esta clase de hechos no son susceptibles de demostración.” (Sic)</w:t>
      </w:r>
    </w:p>
    <w:p w14:paraId="5F54BDF6" w14:textId="77777777" w:rsidR="009E0B9B" w:rsidRPr="0013589E" w:rsidRDefault="009E0B9B" w:rsidP="009E0B9B">
      <w:pPr>
        <w:spacing w:line="360" w:lineRule="auto"/>
        <w:jc w:val="both"/>
        <w:rPr>
          <w:rFonts w:ascii="Palatino Linotype" w:hAnsi="Palatino Linotype" w:cs="Arial"/>
        </w:rPr>
      </w:pPr>
    </w:p>
    <w:p w14:paraId="5108648D" w14:textId="77777777" w:rsidR="009E0B9B" w:rsidRPr="0013589E" w:rsidRDefault="009E0B9B" w:rsidP="009E0B9B">
      <w:pPr>
        <w:spacing w:line="360" w:lineRule="auto"/>
        <w:jc w:val="both"/>
        <w:rPr>
          <w:rFonts w:ascii="Palatino Linotype" w:hAnsi="Palatino Linotype" w:cs="Arial"/>
        </w:rPr>
      </w:pPr>
      <w:r w:rsidRPr="0013589E">
        <w:rPr>
          <w:rFonts w:ascii="Palatino Linotype" w:hAnsi="Palatino Linotype" w:cs="Arial"/>
        </w:rPr>
        <w:t>Siendo además importante señalar que, dicha respuesta fue turnada a los Servidores Públicos Habilitados correspondientes; situación, que se advierte de las documentales que obran en el expediente electrónico del SAIMEX.</w:t>
      </w:r>
    </w:p>
    <w:p w14:paraId="4A065B6D" w14:textId="77777777" w:rsidR="009E0B9B" w:rsidRPr="0013589E" w:rsidRDefault="009E0B9B" w:rsidP="009E0B9B">
      <w:pPr>
        <w:spacing w:line="360" w:lineRule="auto"/>
        <w:jc w:val="both"/>
        <w:rPr>
          <w:rFonts w:ascii="Palatino Linotype" w:hAnsi="Palatino Linotype" w:cs="Arial"/>
        </w:rPr>
      </w:pPr>
    </w:p>
    <w:p w14:paraId="610C72C1" w14:textId="17AC9C1B" w:rsidR="00234EA8" w:rsidRPr="0013589E" w:rsidRDefault="009E0B9B" w:rsidP="00234EA8">
      <w:pPr>
        <w:spacing w:line="360" w:lineRule="auto"/>
        <w:jc w:val="both"/>
        <w:rPr>
          <w:rFonts w:ascii="Palatino Linotype" w:hAnsi="Palatino Linotype"/>
          <w:lang w:eastAsia="es-MX"/>
        </w:rPr>
      </w:pPr>
      <w:r w:rsidRPr="0013589E">
        <w:rPr>
          <w:rFonts w:ascii="Palatino Linotype" w:hAnsi="Palatino Linotype" w:cs="Arial"/>
        </w:rPr>
        <w:t xml:space="preserve">Por lo tanto, se desprende que la </w:t>
      </w:r>
      <w:r w:rsidRPr="0013589E">
        <w:rPr>
          <w:rFonts w:ascii="Palatino Linotype" w:hAnsi="Palatino Linotype" w:cs="Arial"/>
          <w:b/>
        </w:rPr>
        <w:t xml:space="preserve">Tesorería Municipal </w:t>
      </w:r>
      <w:r w:rsidRPr="0013589E">
        <w:rPr>
          <w:rFonts w:ascii="Palatino Linotype" w:hAnsi="Palatino Linotype" w:cs="Arial"/>
        </w:rPr>
        <w:t xml:space="preserve">y la </w:t>
      </w:r>
      <w:r w:rsidRPr="0013589E">
        <w:rPr>
          <w:rFonts w:ascii="Palatino Linotype" w:hAnsi="Palatino Linotype" w:cs="Arial"/>
          <w:b/>
        </w:rPr>
        <w:t>Dirección de Servicios Públicos</w:t>
      </w:r>
      <w:r w:rsidRPr="0013589E">
        <w:rPr>
          <w:rFonts w:ascii="Palatino Linotype" w:hAnsi="Palatino Linotype" w:cs="Arial"/>
        </w:rPr>
        <w:t xml:space="preserve">, </w:t>
      </w:r>
      <w:r w:rsidRPr="0013589E">
        <w:rPr>
          <w:rFonts w:ascii="Palatino Linotype" w:hAnsi="Palatino Linotype"/>
          <w:lang w:eastAsia="es-MX"/>
        </w:rPr>
        <w:t xml:space="preserve">en el ámbito de sus atribuciones, indicaron que no había registro alguno de la información solicitada respecto a los </w:t>
      </w:r>
      <w:r w:rsidR="00C47A02" w:rsidRPr="0013589E">
        <w:rPr>
          <w:rFonts w:ascii="Palatino Linotype" w:eastAsiaTheme="minorHAnsi" w:hAnsi="Palatino Linotype" w:cs="Arial"/>
          <w:color w:val="000000" w:themeColor="text1"/>
          <w:szCs w:val="22"/>
          <w:lang w:val="es-MX" w:eastAsia="en-US"/>
        </w:rPr>
        <w:t>Convenios para la recaudación del Derecho de Alumbrado Público (DAP), entre la CFE y el Municipio, correspondiente a los años 2018, 2019, 2020 y 2021</w:t>
      </w:r>
      <w:r w:rsidR="00234EA8" w:rsidRPr="0013589E">
        <w:rPr>
          <w:rFonts w:ascii="Palatino Linotype" w:eastAsiaTheme="minorHAnsi" w:hAnsi="Palatino Linotype" w:cs="Arial"/>
          <w:color w:val="000000" w:themeColor="text1"/>
          <w:szCs w:val="22"/>
          <w:lang w:val="es-MX" w:eastAsia="en-US"/>
        </w:rPr>
        <w:t>; así que</w:t>
      </w:r>
      <w:r w:rsidR="00234EA8" w:rsidRPr="0013589E">
        <w:rPr>
          <w:rFonts w:ascii="Palatino Linotype" w:hAnsi="Palatino Linotype"/>
          <w:lang w:eastAsia="es-MX"/>
        </w:rPr>
        <w:t xml:space="preserve"> de conformidad con los artículos 59 y 118, del Bando Municipal 2021 Ayuntamiento de Otzolotepec, Estado de México 2019 – 2021, dichas Dependencias tienen las siguientes atribuciones:</w:t>
      </w:r>
    </w:p>
    <w:p w14:paraId="3F1F90C7" w14:textId="77777777" w:rsidR="00234EA8" w:rsidRPr="0013589E" w:rsidRDefault="00234EA8" w:rsidP="00234EA8">
      <w:pPr>
        <w:spacing w:line="360" w:lineRule="auto"/>
        <w:jc w:val="both"/>
        <w:rPr>
          <w:rFonts w:ascii="Palatino Linotype" w:hAnsi="Palatino Linotype"/>
          <w:lang w:eastAsia="es-MX"/>
        </w:rPr>
      </w:pPr>
    </w:p>
    <w:p w14:paraId="087512D8" w14:textId="255017C8" w:rsidR="00234EA8" w:rsidRPr="0013589E" w:rsidRDefault="00234EA8" w:rsidP="00234EA8">
      <w:pPr>
        <w:ind w:left="567" w:right="616"/>
        <w:jc w:val="center"/>
        <w:rPr>
          <w:rFonts w:ascii="Palatino Linotype" w:hAnsi="Palatino Linotype"/>
          <w:i/>
          <w:sz w:val="22"/>
        </w:rPr>
      </w:pPr>
      <w:r w:rsidRPr="0013589E">
        <w:rPr>
          <w:rFonts w:ascii="Palatino Linotype" w:hAnsi="Palatino Linotype"/>
          <w:i/>
          <w:sz w:val="22"/>
          <w:lang w:eastAsia="es-MX"/>
        </w:rPr>
        <w:t>“</w:t>
      </w:r>
      <w:r w:rsidRPr="0013589E">
        <w:rPr>
          <w:rFonts w:ascii="Palatino Linotype" w:hAnsi="Palatino Linotype"/>
          <w:b/>
          <w:i/>
          <w:sz w:val="22"/>
        </w:rPr>
        <w:t>De la Tesorería Municipal</w:t>
      </w:r>
    </w:p>
    <w:p w14:paraId="2D568D0D" w14:textId="77777777" w:rsidR="00234EA8" w:rsidRPr="0013589E" w:rsidRDefault="00234EA8" w:rsidP="00234EA8">
      <w:pPr>
        <w:ind w:left="567" w:right="616"/>
        <w:jc w:val="both"/>
        <w:rPr>
          <w:rFonts w:ascii="Palatino Linotype" w:hAnsi="Palatino Linotype"/>
          <w:i/>
          <w:sz w:val="22"/>
        </w:rPr>
      </w:pPr>
      <w:r w:rsidRPr="0013589E">
        <w:rPr>
          <w:rFonts w:ascii="Palatino Linotype" w:hAnsi="Palatino Linotype"/>
          <w:b/>
          <w:i/>
          <w:sz w:val="22"/>
        </w:rPr>
        <w:t>ARTÍCULO 59.-</w:t>
      </w:r>
      <w:r w:rsidRPr="0013589E">
        <w:rPr>
          <w:rFonts w:ascii="Palatino Linotype" w:hAnsi="Palatino Linotype"/>
          <w:i/>
          <w:sz w:val="22"/>
        </w:rPr>
        <w:t xml:space="preserve"> La Tesorería Municipal es el órgano encargado de la recaudación de los ingresos municipales y responsable de realizar las erogaciones que haga el Ayuntamiento, teniendo como funciones de forma enunciativa y no limitativa, las siguientes: </w:t>
      </w:r>
    </w:p>
    <w:p w14:paraId="0CAD106D" w14:textId="77777777" w:rsidR="00234EA8" w:rsidRPr="0013589E" w:rsidRDefault="00234EA8" w:rsidP="00234EA8">
      <w:pPr>
        <w:ind w:left="567" w:right="616"/>
        <w:jc w:val="both"/>
        <w:rPr>
          <w:rFonts w:ascii="Palatino Linotype" w:hAnsi="Palatino Linotype"/>
          <w:i/>
          <w:sz w:val="22"/>
        </w:rPr>
      </w:pPr>
    </w:p>
    <w:p w14:paraId="509C5C3B" w14:textId="77777777" w:rsidR="00234EA8" w:rsidRPr="0013589E" w:rsidRDefault="00234EA8" w:rsidP="00234EA8">
      <w:pPr>
        <w:ind w:left="567" w:right="616"/>
        <w:jc w:val="both"/>
        <w:rPr>
          <w:rFonts w:ascii="Palatino Linotype" w:hAnsi="Palatino Linotype"/>
          <w:i/>
          <w:sz w:val="22"/>
        </w:rPr>
      </w:pPr>
      <w:r w:rsidRPr="0013589E">
        <w:rPr>
          <w:rFonts w:ascii="Palatino Linotype" w:hAnsi="Palatino Linotype"/>
          <w:i/>
          <w:sz w:val="22"/>
        </w:rPr>
        <w:t xml:space="preserve">I. Proponer la política de recaudación, fiscalización y cobranza; </w:t>
      </w:r>
    </w:p>
    <w:p w14:paraId="70BA3036" w14:textId="77777777" w:rsidR="00234EA8" w:rsidRPr="0013589E" w:rsidRDefault="00234EA8" w:rsidP="00234EA8">
      <w:pPr>
        <w:ind w:left="567" w:right="616"/>
        <w:jc w:val="both"/>
        <w:rPr>
          <w:rFonts w:ascii="Palatino Linotype" w:hAnsi="Palatino Linotype"/>
          <w:i/>
          <w:sz w:val="22"/>
        </w:rPr>
      </w:pPr>
      <w:r w:rsidRPr="0013589E">
        <w:rPr>
          <w:rFonts w:ascii="Palatino Linotype" w:hAnsi="Palatino Linotype"/>
          <w:i/>
          <w:sz w:val="22"/>
        </w:rPr>
        <w:t xml:space="preserve">II. Diseñar y aprobar las formas oficiales de manifestaciones, avisos, declaraciones, y demás documentos requeridos; </w:t>
      </w:r>
    </w:p>
    <w:p w14:paraId="5B7A8E0D" w14:textId="77777777" w:rsidR="00234EA8" w:rsidRPr="0013589E" w:rsidRDefault="00234EA8" w:rsidP="00234EA8">
      <w:pPr>
        <w:ind w:left="567" w:right="616"/>
        <w:jc w:val="both"/>
        <w:rPr>
          <w:rFonts w:ascii="Palatino Linotype" w:hAnsi="Palatino Linotype"/>
          <w:i/>
          <w:sz w:val="22"/>
        </w:rPr>
      </w:pPr>
      <w:r w:rsidRPr="0013589E">
        <w:rPr>
          <w:rFonts w:ascii="Palatino Linotype" w:hAnsi="Palatino Linotype"/>
          <w:i/>
          <w:sz w:val="22"/>
        </w:rPr>
        <w:t xml:space="preserve">III. </w:t>
      </w:r>
      <w:r w:rsidRPr="0013589E">
        <w:rPr>
          <w:rFonts w:ascii="Palatino Linotype" w:hAnsi="Palatino Linotype"/>
          <w:b/>
          <w:i/>
          <w:sz w:val="22"/>
          <w:u w:val="single"/>
        </w:rPr>
        <w:t>Participar en la formulación de Convenios Fiscales y ejercer las atribuciones que le correspondan en el ámbito de su competencia</w:t>
      </w:r>
      <w:r w:rsidRPr="0013589E">
        <w:rPr>
          <w:rFonts w:ascii="Palatino Linotype" w:hAnsi="Palatino Linotype"/>
          <w:i/>
          <w:sz w:val="22"/>
        </w:rPr>
        <w:t xml:space="preserve">; </w:t>
      </w:r>
    </w:p>
    <w:p w14:paraId="63F9478A" w14:textId="77777777" w:rsidR="00234EA8" w:rsidRPr="0013589E" w:rsidRDefault="00234EA8" w:rsidP="00234EA8">
      <w:pPr>
        <w:ind w:left="567" w:right="616"/>
        <w:jc w:val="both"/>
        <w:rPr>
          <w:rFonts w:ascii="Palatino Linotype" w:hAnsi="Palatino Linotype"/>
          <w:i/>
          <w:sz w:val="22"/>
        </w:rPr>
      </w:pPr>
      <w:r w:rsidRPr="0013589E">
        <w:rPr>
          <w:rFonts w:ascii="Palatino Linotype" w:hAnsi="Palatino Linotype"/>
          <w:i/>
          <w:sz w:val="22"/>
        </w:rPr>
        <w:t xml:space="preserve">IV. </w:t>
      </w:r>
      <w:r w:rsidRPr="0013589E">
        <w:rPr>
          <w:rFonts w:ascii="Palatino Linotype" w:hAnsi="Palatino Linotype"/>
          <w:b/>
          <w:i/>
          <w:sz w:val="22"/>
          <w:u w:val="single"/>
        </w:rPr>
        <w:t>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w:t>
      </w:r>
      <w:r w:rsidRPr="0013589E">
        <w:rPr>
          <w:rFonts w:ascii="Palatino Linotype" w:hAnsi="Palatino Linotype"/>
          <w:i/>
          <w:sz w:val="22"/>
        </w:rPr>
        <w:t xml:space="preserve">; así como el importe de sanciones por infracciones impuestas por las autoridades competentes, por la inobservancia de las diversas disposiciones y ordenamientos legales, constituyendo los créditos fiscales correspondientes; </w:t>
      </w:r>
    </w:p>
    <w:p w14:paraId="757EDEBC" w14:textId="77777777" w:rsidR="00234EA8" w:rsidRPr="0013589E" w:rsidRDefault="00234EA8" w:rsidP="00234EA8">
      <w:pPr>
        <w:ind w:left="567" w:right="616"/>
        <w:jc w:val="both"/>
        <w:rPr>
          <w:rFonts w:ascii="Palatino Linotype" w:hAnsi="Palatino Linotype"/>
          <w:i/>
          <w:sz w:val="22"/>
        </w:rPr>
      </w:pPr>
      <w:r w:rsidRPr="0013589E">
        <w:rPr>
          <w:rFonts w:ascii="Palatino Linotype" w:hAnsi="Palatino Linotype"/>
          <w:i/>
          <w:sz w:val="22"/>
        </w:rPr>
        <w:lastRenderedPageBreak/>
        <w:t xml:space="preserve">V. Determinar, liquidar, recaudar, fiscalizar y administrar las contribuciones en los términos de los ordenamientos jurídicos aplicables y en su caso, aplicar el procedimiento administrativo de ejecución en los términos de las disposiciones aplicables; </w:t>
      </w:r>
    </w:p>
    <w:p w14:paraId="1E033995" w14:textId="77777777" w:rsidR="00234EA8" w:rsidRPr="0013589E" w:rsidRDefault="00234EA8" w:rsidP="00234EA8">
      <w:pPr>
        <w:ind w:left="567" w:right="616"/>
        <w:jc w:val="both"/>
        <w:rPr>
          <w:rFonts w:ascii="Palatino Linotype" w:hAnsi="Palatino Linotype"/>
          <w:i/>
          <w:sz w:val="22"/>
        </w:rPr>
      </w:pPr>
      <w:r w:rsidRPr="0013589E">
        <w:rPr>
          <w:rFonts w:ascii="Palatino Linotype" w:hAnsi="Palatino Linotype"/>
          <w:i/>
          <w:sz w:val="22"/>
        </w:rPr>
        <w:t xml:space="preserve">VI. Llevar el registro contable, financiero y administrativo de los ingresos, egresos e inventarios de bienes muebles e inmuebles y; </w:t>
      </w:r>
    </w:p>
    <w:p w14:paraId="665BE4FC" w14:textId="77777777" w:rsidR="00234EA8" w:rsidRPr="0013589E" w:rsidRDefault="00234EA8" w:rsidP="00234EA8">
      <w:pPr>
        <w:ind w:left="567" w:right="616"/>
        <w:jc w:val="both"/>
        <w:rPr>
          <w:rFonts w:ascii="Palatino Linotype" w:hAnsi="Palatino Linotype"/>
          <w:i/>
          <w:sz w:val="22"/>
        </w:rPr>
      </w:pPr>
      <w:r w:rsidRPr="0013589E">
        <w:rPr>
          <w:rFonts w:ascii="Palatino Linotype" w:hAnsi="Palatino Linotype"/>
          <w:i/>
          <w:sz w:val="22"/>
        </w:rPr>
        <w:t>VII. Las demás funciones que le sean reconocidas por las leyes federales y estatales.</w:t>
      </w:r>
    </w:p>
    <w:p w14:paraId="273F1385" w14:textId="77777777" w:rsidR="00234EA8" w:rsidRPr="0013589E" w:rsidRDefault="00234EA8" w:rsidP="00234EA8">
      <w:pPr>
        <w:ind w:left="567" w:right="616"/>
        <w:jc w:val="both"/>
        <w:rPr>
          <w:rFonts w:ascii="Palatino Linotype" w:hAnsi="Palatino Linotype"/>
          <w:i/>
          <w:sz w:val="22"/>
        </w:rPr>
      </w:pPr>
      <w:r w:rsidRPr="0013589E">
        <w:rPr>
          <w:rFonts w:ascii="Palatino Linotype" w:hAnsi="Palatino Linotype"/>
          <w:i/>
          <w:sz w:val="22"/>
        </w:rPr>
        <w:t>(…)</w:t>
      </w:r>
    </w:p>
    <w:p w14:paraId="2257501E" w14:textId="77777777" w:rsidR="00234EA8" w:rsidRPr="0013589E" w:rsidRDefault="00234EA8" w:rsidP="00234EA8">
      <w:pPr>
        <w:ind w:left="567" w:right="616"/>
        <w:jc w:val="both"/>
        <w:rPr>
          <w:rFonts w:ascii="Palatino Linotype" w:hAnsi="Palatino Linotype"/>
          <w:i/>
          <w:sz w:val="22"/>
        </w:rPr>
      </w:pPr>
    </w:p>
    <w:p w14:paraId="6087E174" w14:textId="6E9776AB" w:rsidR="00234EA8" w:rsidRPr="0013589E" w:rsidRDefault="00234EA8" w:rsidP="00234EA8">
      <w:pPr>
        <w:ind w:left="567" w:right="616"/>
        <w:jc w:val="center"/>
        <w:rPr>
          <w:rFonts w:ascii="Palatino Linotype" w:hAnsi="Palatino Linotype"/>
          <w:b/>
          <w:i/>
          <w:sz w:val="22"/>
          <w:u w:val="single"/>
        </w:rPr>
      </w:pPr>
      <w:r w:rsidRPr="0013589E">
        <w:rPr>
          <w:rFonts w:ascii="Palatino Linotype" w:hAnsi="Palatino Linotype"/>
          <w:b/>
          <w:i/>
          <w:sz w:val="22"/>
          <w:u w:val="single"/>
        </w:rPr>
        <w:t>Del Alumbrado Público</w:t>
      </w:r>
    </w:p>
    <w:p w14:paraId="74455192" w14:textId="77777777" w:rsidR="00234EA8" w:rsidRPr="0013589E" w:rsidRDefault="00234EA8" w:rsidP="00234EA8">
      <w:pPr>
        <w:ind w:left="567" w:right="616"/>
        <w:jc w:val="both"/>
        <w:rPr>
          <w:rFonts w:ascii="Palatino Linotype" w:hAnsi="Palatino Linotype"/>
          <w:b/>
          <w:i/>
          <w:sz w:val="22"/>
        </w:rPr>
      </w:pPr>
    </w:p>
    <w:p w14:paraId="6C802992" w14:textId="77777777" w:rsidR="00234EA8" w:rsidRPr="0013589E" w:rsidRDefault="00234EA8" w:rsidP="00234EA8">
      <w:pPr>
        <w:ind w:left="567" w:right="616"/>
        <w:jc w:val="both"/>
        <w:rPr>
          <w:rFonts w:ascii="Palatino Linotype" w:hAnsi="Palatino Linotype"/>
          <w:i/>
          <w:sz w:val="22"/>
        </w:rPr>
      </w:pPr>
      <w:r w:rsidRPr="0013589E">
        <w:rPr>
          <w:rFonts w:ascii="Palatino Linotype" w:hAnsi="Palatino Linotype"/>
          <w:b/>
          <w:i/>
          <w:sz w:val="22"/>
        </w:rPr>
        <w:t>ARTÍCULO 118.-</w:t>
      </w:r>
      <w:r w:rsidRPr="0013589E">
        <w:rPr>
          <w:rFonts w:ascii="Palatino Linotype" w:hAnsi="Palatino Linotype"/>
          <w:i/>
          <w:sz w:val="22"/>
        </w:rPr>
        <w:t xml:space="preserve"> Corresponde a la Dirección de Servicios Públicos a través de la Coordinación de Imagen Urbana: </w:t>
      </w:r>
    </w:p>
    <w:p w14:paraId="0B32FC4D" w14:textId="77777777" w:rsidR="00234EA8" w:rsidRPr="0013589E" w:rsidRDefault="00234EA8" w:rsidP="00234EA8">
      <w:pPr>
        <w:ind w:left="567" w:right="616"/>
        <w:jc w:val="both"/>
        <w:rPr>
          <w:rFonts w:ascii="Palatino Linotype" w:hAnsi="Palatino Linotype"/>
          <w:i/>
          <w:sz w:val="22"/>
        </w:rPr>
      </w:pPr>
    </w:p>
    <w:p w14:paraId="05B49C40" w14:textId="77777777" w:rsidR="00234EA8" w:rsidRPr="0013589E" w:rsidRDefault="00234EA8" w:rsidP="00234EA8">
      <w:pPr>
        <w:ind w:left="567" w:right="616"/>
        <w:jc w:val="both"/>
        <w:rPr>
          <w:rFonts w:ascii="Palatino Linotype" w:hAnsi="Palatino Linotype"/>
          <w:i/>
          <w:sz w:val="22"/>
        </w:rPr>
      </w:pPr>
      <w:r w:rsidRPr="0013589E">
        <w:rPr>
          <w:rFonts w:ascii="Palatino Linotype" w:hAnsi="Palatino Linotype"/>
          <w:i/>
          <w:sz w:val="22"/>
        </w:rPr>
        <w:t xml:space="preserve">I. Programar la realización de instalación y trabajos que requieran la planeación, ejecución, operación y mantenimiento del sistema de alumbrado público; </w:t>
      </w:r>
    </w:p>
    <w:p w14:paraId="74F585F0" w14:textId="77777777" w:rsidR="00234EA8" w:rsidRPr="0013589E" w:rsidRDefault="00234EA8" w:rsidP="00234EA8">
      <w:pPr>
        <w:ind w:left="567" w:right="616"/>
        <w:jc w:val="both"/>
        <w:rPr>
          <w:rFonts w:ascii="Palatino Linotype" w:hAnsi="Palatino Linotype"/>
          <w:i/>
          <w:sz w:val="22"/>
        </w:rPr>
      </w:pPr>
      <w:r w:rsidRPr="0013589E">
        <w:rPr>
          <w:rFonts w:ascii="Palatino Linotype" w:hAnsi="Palatino Linotype"/>
          <w:i/>
          <w:sz w:val="22"/>
        </w:rPr>
        <w:t xml:space="preserve">II. Supervisar permanentemente las redes e instalaciones de alumbrado público; </w:t>
      </w:r>
    </w:p>
    <w:p w14:paraId="3E05CEB2" w14:textId="77777777" w:rsidR="00234EA8" w:rsidRPr="0013589E" w:rsidRDefault="00234EA8" w:rsidP="00234EA8">
      <w:pPr>
        <w:ind w:left="567" w:right="616"/>
        <w:jc w:val="both"/>
        <w:rPr>
          <w:rFonts w:ascii="Palatino Linotype" w:hAnsi="Palatino Linotype"/>
          <w:i/>
          <w:sz w:val="22"/>
        </w:rPr>
      </w:pPr>
      <w:r w:rsidRPr="0013589E">
        <w:rPr>
          <w:rFonts w:ascii="Palatino Linotype" w:hAnsi="Palatino Linotype"/>
          <w:i/>
          <w:sz w:val="22"/>
        </w:rPr>
        <w:t xml:space="preserve">III. Coordinar la administración y mantenimiento de los panteones a cargo del Ayuntamiento; </w:t>
      </w:r>
    </w:p>
    <w:p w14:paraId="10611A4A" w14:textId="7FD74965" w:rsidR="00234EA8" w:rsidRPr="0013589E" w:rsidRDefault="00234EA8" w:rsidP="00234EA8">
      <w:pPr>
        <w:ind w:left="567" w:right="616"/>
        <w:jc w:val="both"/>
        <w:rPr>
          <w:rFonts w:ascii="Palatino Linotype" w:hAnsi="Palatino Linotype"/>
          <w:i/>
          <w:sz w:val="22"/>
        </w:rPr>
      </w:pPr>
      <w:r w:rsidRPr="0013589E">
        <w:rPr>
          <w:rFonts w:ascii="Palatino Linotype" w:hAnsi="Palatino Linotype"/>
          <w:i/>
          <w:sz w:val="22"/>
        </w:rPr>
        <w:t xml:space="preserve">IV. Llevar a cabo la poda y pinta de árboles </w:t>
      </w:r>
    </w:p>
    <w:p w14:paraId="53ED68F6" w14:textId="783A45DF" w:rsidR="00234EA8" w:rsidRPr="0013589E" w:rsidRDefault="00234EA8" w:rsidP="00234EA8">
      <w:pPr>
        <w:ind w:left="567" w:right="616"/>
        <w:jc w:val="both"/>
        <w:rPr>
          <w:rFonts w:ascii="Palatino Linotype" w:hAnsi="Palatino Linotype"/>
          <w:i/>
          <w:sz w:val="22"/>
          <w:lang w:eastAsia="es-MX"/>
        </w:rPr>
      </w:pPr>
      <w:r w:rsidRPr="0013589E">
        <w:rPr>
          <w:rFonts w:ascii="Palatino Linotype" w:hAnsi="Palatino Linotype"/>
          <w:i/>
          <w:sz w:val="22"/>
        </w:rPr>
        <w:t>V. Levar a cabo el cuidado y mantenimiento de los parques y jardines. VI. Proporcionar mantenimiento a las instalaciones y equipos necesarios para la prestación de los servicios de parques, jardines y panteones;</w:t>
      </w:r>
      <w:r w:rsidRPr="0013589E">
        <w:rPr>
          <w:rFonts w:ascii="Palatino Linotype" w:hAnsi="Palatino Linotype"/>
          <w:i/>
          <w:sz w:val="22"/>
          <w:lang w:eastAsia="es-MX"/>
        </w:rPr>
        <w:t>”</w:t>
      </w:r>
    </w:p>
    <w:p w14:paraId="70EE3525" w14:textId="73CBB8BD" w:rsidR="009E0B9B" w:rsidRPr="0013589E" w:rsidRDefault="009E0B9B" w:rsidP="009E0B9B">
      <w:pPr>
        <w:spacing w:line="360" w:lineRule="auto"/>
        <w:jc w:val="both"/>
        <w:rPr>
          <w:rFonts w:ascii="Palatino Linotype" w:eastAsiaTheme="minorHAnsi" w:hAnsi="Palatino Linotype" w:cs="Arial"/>
          <w:color w:val="000000" w:themeColor="text1"/>
          <w:szCs w:val="22"/>
          <w:lang w:val="es-MX" w:eastAsia="en-US"/>
        </w:rPr>
      </w:pPr>
    </w:p>
    <w:p w14:paraId="2E944462" w14:textId="77777777" w:rsidR="00234EA8" w:rsidRPr="0013589E" w:rsidRDefault="00234EA8" w:rsidP="00234EA8">
      <w:pPr>
        <w:spacing w:line="360" w:lineRule="auto"/>
        <w:jc w:val="both"/>
        <w:rPr>
          <w:rFonts w:ascii="Palatino Linotype" w:hAnsi="Palatino Linotype"/>
          <w:szCs w:val="22"/>
          <w:lang w:val="es-MX" w:eastAsia="es-MX"/>
        </w:rPr>
      </w:pPr>
      <w:r w:rsidRPr="0013589E">
        <w:rPr>
          <w:rFonts w:ascii="Palatino Linotype" w:hAnsi="Palatino Linotype" w:cs="Arial"/>
        </w:rPr>
        <w:t xml:space="preserve">Es de precisar que, aunque la solicitud de información y la respuesta estén dirigidas y atendidas por un </w:t>
      </w:r>
      <w:r w:rsidRPr="0013589E">
        <w:rPr>
          <w:rFonts w:ascii="Palatino Linotype" w:hAnsi="Palatino Linotype" w:cs="Arial"/>
          <w:b/>
        </w:rPr>
        <w:t>Sujeto Obligado</w:t>
      </w:r>
      <w:r w:rsidRPr="0013589E">
        <w:rPr>
          <w:rFonts w:ascii="Palatino Linotype" w:hAnsi="Palatino Linotype" w:cs="Arial"/>
        </w:rPr>
        <w:t xml:space="preserve">, lo cierto es que también tienen diversas Unidades Administrativas y cada área cuenta con un </w:t>
      </w:r>
      <w:r w:rsidRPr="0013589E">
        <w:rPr>
          <w:rFonts w:ascii="Palatino Linotype" w:hAnsi="Palatino Linotype" w:cs="Arial"/>
          <w:b/>
        </w:rPr>
        <w:t>Servidor Público Habilitado</w:t>
      </w:r>
      <w:r w:rsidRPr="0013589E">
        <w:rPr>
          <w:rFonts w:ascii="Palatino Linotype" w:hAnsi="Palatino Linotype" w:cs="Arial"/>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09103EA5" w14:textId="77777777" w:rsidR="00234EA8" w:rsidRPr="0013589E" w:rsidRDefault="00234EA8" w:rsidP="00234EA8">
      <w:pPr>
        <w:pStyle w:val="Sinespaciado"/>
        <w:rPr>
          <w:rFonts w:ascii="Palatino Linotype" w:hAnsi="Palatino Linotype"/>
        </w:rPr>
      </w:pPr>
    </w:p>
    <w:p w14:paraId="4F3FE7A7" w14:textId="77777777" w:rsidR="00234EA8" w:rsidRPr="0013589E" w:rsidRDefault="00234EA8" w:rsidP="00234EA8">
      <w:pPr>
        <w:autoSpaceDE w:val="0"/>
        <w:autoSpaceDN w:val="0"/>
        <w:adjustRightInd w:val="0"/>
        <w:ind w:left="567" w:right="708"/>
        <w:jc w:val="both"/>
        <w:rPr>
          <w:rFonts w:ascii="Palatino Linotype" w:hAnsi="Palatino Linotype" w:cs="Arial"/>
          <w:i/>
          <w:sz w:val="22"/>
        </w:rPr>
      </w:pPr>
      <w:r w:rsidRPr="0013589E">
        <w:rPr>
          <w:rFonts w:ascii="Palatino Linotype" w:hAnsi="Palatino Linotype" w:cs="Arial"/>
          <w:b/>
          <w:i/>
          <w:sz w:val="22"/>
        </w:rPr>
        <w:t>Artículo 3.</w:t>
      </w:r>
      <w:r w:rsidRPr="0013589E">
        <w:rPr>
          <w:rFonts w:ascii="Palatino Linotype" w:hAnsi="Palatino Linotype" w:cs="Arial"/>
          <w:i/>
          <w:sz w:val="22"/>
        </w:rPr>
        <w:t xml:space="preserve"> Para los efectos de la presente Ley se entenderá por:</w:t>
      </w:r>
    </w:p>
    <w:p w14:paraId="61A6D5D8" w14:textId="77777777" w:rsidR="00234EA8" w:rsidRPr="0013589E" w:rsidRDefault="00234EA8" w:rsidP="00234EA8">
      <w:pPr>
        <w:autoSpaceDE w:val="0"/>
        <w:autoSpaceDN w:val="0"/>
        <w:adjustRightInd w:val="0"/>
        <w:ind w:left="567" w:right="708"/>
        <w:jc w:val="both"/>
        <w:rPr>
          <w:rFonts w:ascii="Palatino Linotype" w:hAnsi="Palatino Linotype" w:cs="Arial"/>
          <w:i/>
          <w:sz w:val="22"/>
        </w:rPr>
      </w:pPr>
      <w:r w:rsidRPr="0013589E">
        <w:rPr>
          <w:rFonts w:ascii="Palatino Linotype" w:hAnsi="Palatino Linotype" w:cs="Arial"/>
          <w:i/>
          <w:sz w:val="22"/>
        </w:rPr>
        <w:t>(…)</w:t>
      </w:r>
    </w:p>
    <w:p w14:paraId="5866BA0D" w14:textId="77777777" w:rsidR="00234EA8" w:rsidRPr="0013589E" w:rsidRDefault="00234EA8" w:rsidP="00234EA8">
      <w:pPr>
        <w:autoSpaceDE w:val="0"/>
        <w:autoSpaceDN w:val="0"/>
        <w:adjustRightInd w:val="0"/>
        <w:ind w:left="567" w:right="708"/>
        <w:jc w:val="both"/>
        <w:rPr>
          <w:rFonts w:ascii="Palatino Linotype" w:hAnsi="Palatino Linotype" w:cs="Arial"/>
          <w:i/>
          <w:sz w:val="22"/>
        </w:rPr>
      </w:pPr>
      <w:r w:rsidRPr="0013589E">
        <w:rPr>
          <w:rFonts w:ascii="Palatino Linotype" w:hAnsi="Palatino Linotype" w:cs="Arial"/>
          <w:b/>
          <w:i/>
          <w:sz w:val="22"/>
        </w:rPr>
        <w:lastRenderedPageBreak/>
        <w:t xml:space="preserve">XXXIX. Servidor público habilitado: </w:t>
      </w:r>
      <w:r w:rsidRPr="0013589E">
        <w:rPr>
          <w:rFonts w:ascii="Palatino Linotype" w:hAnsi="Palatino Linotype" w:cs="Arial"/>
          <w:i/>
          <w:sz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77FC64DA" w14:textId="77777777" w:rsidR="00234EA8" w:rsidRPr="0013589E" w:rsidRDefault="00234EA8" w:rsidP="00234EA8">
      <w:pPr>
        <w:autoSpaceDE w:val="0"/>
        <w:autoSpaceDN w:val="0"/>
        <w:adjustRightInd w:val="0"/>
        <w:ind w:left="567" w:right="708"/>
        <w:jc w:val="both"/>
        <w:rPr>
          <w:rFonts w:ascii="Palatino Linotype" w:hAnsi="Palatino Linotype" w:cs="Arial"/>
          <w:i/>
          <w:sz w:val="22"/>
        </w:rPr>
      </w:pPr>
      <w:r w:rsidRPr="0013589E">
        <w:rPr>
          <w:rFonts w:ascii="Palatino Linotype" w:hAnsi="Palatino Linotype" w:cs="Arial"/>
          <w:i/>
          <w:sz w:val="22"/>
        </w:rPr>
        <w:t>(…)</w:t>
      </w:r>
    </w:p>
    <w:p w14:paraId="28B6011F" w14:textId="77777777" w:rsidR="00234EA8" w:rsidRPr="0013589E" w:rsidRDefault="00234EA8" w:rsidP="00234EA8">
      <w:pPr>
        <w:autoSpaceDE w:val="0"/>
        <w:autoSpaceDN w:val="0"/>
        <w:adjustRightInd w:val="0"/>
        <w:ind w:left="567" w:right="708"/>
        <w:jc w:val="both"/>
        <w:rPr>
          <w:rFonts w:ascii="Palatino Linotype" w:hAnsi="Palatino Linotype" w:cs="Arial"/>
          <w:i/>
          <w:sz w:val="22"/>
        </w:rPr>
      </w:pPr>
      <w:r w:rsidRPr="0013589E">
        <w:rPr>
          <w:rFonts w:ascii="Palatino Linotype" w:hAnsi="Palatino Linotype" w:cs="Arial"/>
          <w:b/>
          <w:i/>
          <w:sz w:val="22"/>
        </w:rPr>
        <w:t>Artículo 58.</w:t>
      </w:r>
      <w:r w:rsidRPr="0013589E">
        <w:rPr>
          <w:rFonts w:ascii="Palatino Linotype" w:hAnsi="Palatino Linotype" w:cs="Arial"/>
          <w:i/>
          <w:sz w:val="22"/>
        </w:rPr>
        <w:t xml:space="preserve"> Los servidores públicos habilitados serán designados por el titular del sujeto obligado a propuesta del responsable de la Unidad de Transparencia.</w:t>
      </w:r>
    </w:p>
    <w:p w14:paraId="6955DAE6" w14:textId="77777777" w:rsidR="00234EA8" w:rsidRPr="0013589E" w:rsidRDefault="00234EA8" w:rsidP="00234EA8">
      <w:pPr>
        <w:autoSpaceDE w:val="0"/>
        <w:autoSpaceDN w:val="0"/>
        <w:adjustRightInd w:val="0"/>
        <w:ind w:left="567" w:right="708"/>
        <w:jc w:val="both"/>
        <w:rPr>
          <w:rFonts w:ascii="Palatino Linotype" w:hAnsi="Palatino Linotype" w:cs="Arial"/>
          <w:i/>
          <w:sz w:val="22"/>
        </w:rPr>
      </w:pPr>
    </w:p>
    <w:p w14:paraId="1DBBA530" w14:textId="77777777" w:rsidR="00234EA8" w:rsidRPr="0013589E" w:rsidRDefault="00234EA8" w:rsidP="00234EA8">
      <w:pPr>
        <w:autoSpaceDE w:val="0"/>
        <w:autoSpaceDN w:val="0"/>
        <w:adjustRightInd w:val="0"/>
        <w:ind w:left="567" w:right="708"/>
        <w:jc w:val="both"/>
        <w:rPr>
          <w:rFonts w:ascii="Palatino Linotype" w:hAnsi="Palatino Linotype" w:cs="Arial"/>
          <w:i/>
          <w:sz w:val="22"/>
        </w:rPr>
      </w:pPr>
      <w:r w:rsidRPr="0013589E">
        <w:rPr>
          <w:rFonts w:ascii="Palatino Linotype" w:hAnsi="Palatino Linotype" w:cs="Arial"/>
          <w:b/>
          <w:i/>
          <w:sz w:val="22"/>
        </w:rPr>
        <w:t>Artículo 59.</w:t>
      </w:r>
      <w:r w:rsidRPr="0013589E">
        <w:rPr>
          <w:rFonts w:ascii="Palatino Linotype" w:hAnsi="Palatino Linotype" w:cs="Arial"/>
          <w:i/>
          <w:sz w:val="22"/>
        </w:rPr>
        <w:t xml:space="preserve"> </w:t>
      </w:r>
      <w:r w:rsidRPr="0013589E">
        <w:rPr>
          <w:rFonts w:ascii="Palatino Linotype" w:hAnsi="Palatino Linotype" w:cs="Arial"/>
          <w:b/>
          <w:i/>
          <w:sz w:val="22"/>
          <w:u w:val="single"/>
        </w:rPr>
        <w:t>Los servidores públicos habilitados</w:t>
      </w:r>
      <w:r w:rsidRPr="0013589E">
        <w:rPr>
          <w:rFonts w:ascii="Palatino Linotype" w:hAnsi="Palatino Linotype" w:cs="Arial"/>
          <w:i/>
          <w:sz w:val="22"/>
        </w:rPr>
        <w:t xml:space="preserve"> tendrán las funciones siguientes:</w:t>
      </w:r>
    </w:p>
    <w:p w14:paraId="42BCF10A" w14:textId="77777777" w:rsidR="00234EA8" w:rsidRPr="0013589E" w:rsidRDefault="00234EA8" w:rsidP="00234EA8">
      <w:pPr>
        <w:autoSpaceDE w:val="0"/>
        <w:autoSpaceDN w:val="0"/>
        <w:adjustRightInd w:val="0"/>
        <w:ind w:left="567" w:right="708"/>
        <w:jc w:val="both"/>
        <w:rPr>
          <w:rFonts w:ascii="Palatino Linotype" w:hAnsi="Palatino Linotype" w:cs="Arial"/>
          <w:i/>
          <w:sz w:val="22"/>
        </w:rPr>
      </w:pPr>
      <w:r w:rsidRPr="0013589E">
        <w:rPr>
          <w:rFonts w:ascii="Palatino Linotype" w:hAnsi="Palatino Linotype" w:cs="Arial"/>
          <w:i/>
          <w:sz w:val="22"/>
        </w:rPr>
        <w:t xml:space="preserve">I. </w:t>
      </w:r>
      <w:r w:rsidRPr="0013589E">
        <w:rPr>
          <w:rFonts w:ascii="Palatino Linotype" w:hAnsi="Palatino Linotype" w:cs="Arial"/>
          <w:b/>
          <w:i/>
          <w:sz w:val="22"/>
          <w:u w:val="single"/>
        </w:rPr>
        <w:t>Localizar la información que le solicite la Unidad de Transparencia</w:t>
      </w:r>
      <w:r w:rsidRPr="0013589E">
        <w:rPr>
          <w:rFonts w:ascii="Palatino Linotype" w:hAnsi="Palatino Linotype" w:cs="Arial"/>
          <w:i/>
          <w:sz w:val="22"/>
        </w:rPr>
        <w:t>;</w:t>
      </w:r>
    </w:p>
    <w:p w14:paraId="6577D4DD" w14:textId="77777777" w:rsidR="00234EA8" w:rsidRPr="0013589E" w:rsidRDefault="00234EA8" w:rsidP="00234EA8">
      <w:pPr>
        <w:autoSpaceDE w:val="0"/>
        <w:autoSpaceDN w:val="0"/>
        <w:adjustRightInd w:val="0"/>
        <w:ind w:left="567" w:right="708"/>
        <w:jc w:val="both"/>
        <w:rPr>
          <w:rFonts w:ascii="Palatino Linotype" w:hAnsi="Palatino Linotype" w:cs="Arial"/>
          <w:i/>
          <w:sz w:val="22"/>
        </w:rPr>
      </w:pPr>
      <w:r w:rsidRPr="0013589E">
        <w:rPr>
          <w:rFonts w:ascii="Palatino Linotype" w:hAnsi="Palatino Linotype" w:cs="Arial"/>
          <w:i/>
          <w:sz w:val="22"/>
        </w:rPr>
        <w:t xml:space="preserve">II. </w:t>
      </w:r>
      <w:r w:rsidRPr="0013589E">
        <w:rPr>
          <w:rFonts w:ascii="Palatino Linotype" w:hAnsi="Palatino Linotype" w:cs="Arial"/>
          <w:b/>
          <w:i/>
          <w:sz w:val="22"/>
          <w:u w:val="single"/>
        </w:rPr>
        <w:t>Proporcionar la información que obre en los archivos y que le sea solicitada por la Unidad de Transparencia</w:t>
      </w:r>
      <w:r w:rsidRPr="0013589E">
        <w:rPr>
          <w:rFonts w:ascii="Palatino Linotype" w:hAnsi="Palatino Linotype" w:cs="Arial"/>
          <w:i/>
          <w:sz w:val="22"/>
        </w:rPr>
        <w:t>;</w:t>
      </w:r>
    </w:p>
    <w:p w14:paraId="412E0005" w14:textId="77777777" w:rsidR="00234EA8" w:rsidRPr="0013589E" w:rsidRDefault="00234EA8" w:rsidP="00234EA8">
      <w:pPr>
        <w:autoSpaceDE w:val="0"/>
        <w:autoSpaceDN w:val="0"/>
        <w:adjustRightInd w:val="0"/>
        <w:ind w:left="567" w:right="708"/>
        <w:jc w:val="both"/>
        <w:rPr>
          <w:rFonts w:ascii="Palatino Linotype" w:hAnsi="Palatino Linotype" w:cs="Arial"/>
          <w:i/>
          <w:sz w:val="22"/>
        </w:rPr>
      </w:pPr>
      <w:r w:rsidRPr="0013589E">
        <w:rPr>
          <w:rFonts w:ascii="Palatino Linotype" w:hAnsi="Palatino Linotype" w:cs="Arial"/>
          <w:i/>
          <w:sz w:val="22"/>
        </w:rPr>
        <w:t>III. Apoyar a la Unidad de Transparencia en lo que esta le solicite para el cumplimiento de sus funciones;</w:t>
      </w:r>
    </w:p>
    <w:p w14:paraId="1CC3A293" w14:textId="77777777" w:rsidR="00234EA8" w:rsidRPr="0013589E" w:rsidRDefault="00234EA8" w:rsidP="00234EA8">
      <w:pPr>
        <w:autoSpaceDE w:val="0"/>
        <w:autoSpaceDN w:val="0"/>
        <w:adjustRightInd w:val="0"/>
        <w:ind w:left="567" w:right="708"/>
        <w:jc w:val="both"/>
        <w:rPr>
          <w:rFonts w:ascii="Palatino Linotype" w:hAnsi="Palatino Linotype" w:cs="Arial"/>
          <w:i/>
          <w:sz w:val="22"/>
        </w:rPr>
      </w:pPr>
      <w:r w:rsidRPr="0013589E">
        <w:rPr>
          <w:rFonts w:ascii="Palatino Linotype" w:hAnsi="Palatino Linotype" w:cs="Arial"/>
          <w:i/>
          <w:sz w:val="22"/>
        </w:rPr>
        <w:t>IV. Proporcionar a la Unidad de Transparencia, las modificaciones a la información pública de oficio que obre en su poder;</w:t>
      </w:r>
    </w:p>
    <w:p w14:paraId="1840A451" w14:textId="77777777" w:rsidR="00234EA8" w:rsidRPr="0013589E" w:rsidRDefault="00234EA8" w:rsidP="00234EA8">
      <w:pPr>
        <w:autoSpaceDE w:val="0"/>
        <w:autoSpaceDN w:val="0"/>
        <w:adjustRightInd w:val="0"/>
        <w:ind w:left="567" w:right="708"/>
        <w:jc w:val="both"/>
        <w:rPr>
          <w:rFonts w:ascii="Palatino Linotype" w:hAnsi="Palatino Linotype" w:cs="Arial"/>
          <w:i/>
          <w:sz w:val="22"/>
        </w:rPr>
      </w:pPr>
      <w:r w:rsidRPr="0013589E">
        <w:rPr>
          <w:rFonts w:ascii="Palatino Linotype" w:hAnsi="Palatino Linotype" w:cs="Arial"/>
          <w:i/>
          <w:sz w:val="22"/>
        </w:rPr>
        <w:t>V. Integrar y presentar al responsable de la Unidad de Transparencia la propuesta de clasificación de información, la cual tendrá los fundamentos y argumentos en que se basa dicha propuesta;</w:t>
      </w:r>
    </w:p>
    <w:p w14:paraId="02EC72C6" w14:textId="77777777" w:rsidR="00234EA8" w:rsidRPr="0013589E" w:rsidRDefault="00234EA8" w:rsidP="00234EA8">
      <w:pPr>
        <w:autoSpaceDE w:val="0"/>
        <w:autoSpaceDN w:val="0"/>
        <w:adjustRightInd w:val="0"/>
        <w:ind w:left="567" w:right="708"/>
        <w:jc w:val="both"/>
        <w:rPr>
          <w:rFonts w:ascii="Palatino Linotype" w:hAnsi="Palatino Linotype" w:cs="Arial"/>
          <w:i/>
          <w:sz w:val="22"/>
        </w:rPr>
      </w:pPr>
      <w:r w:rsidRPr="0013589E">
        <w:rPr>
          <w:rFonts w:ascii="Palatino Linotype" w:hAnsi="Palatino Linotype" w:cs="Arial"/>
          <w:i/>
          <w:sz w:val="22"/>
        </w:rPr>
        <w:t>VI. Verificar, una vez analizado el contenido de la información, que no se encuentre en los supuestos de información clasificada; y</w:t>
      </w:r>
    </w:p>
    <w:p w14:paraId="43FBC403" w14:textId="77777777" w:rsidR="00234EA8" w:rsidRPr="0013589E" w:rsidRDefault="00234EA8" w:rsidP="00234EA8">
      <w:pPr>
        <w:autoSpaceDE w:val="0"/>
        <w:autoSpaceDN w:val="0"/>
        <w:adjustRightInd w:val="0"/>
        <w:ind w:left="567" w:right="708"/>
        <w:jc w:val="both"/>
        <w:rPr>
          <w:rFonts w:ascii="Palatino Linotype" w:hAnsi="Palatino Linotype" w:cs="Arial"/>
          <w:i/>
          <w:sz w:val="22"/>
        </w:rPr>
      </w:pPr>
      <w:r w:rsidRPr="0013589E">
        <w:rPr>
          <w:rFonts w:ascii="Palatino Linotype" w:hAnsi="Palatino Linotype" w:cs="Arial"/>
          <w:i/>
          <w:sz w:val="22"/>
        </w:rPr>
        <w:t>VII. Dar cuenta a la Unidad de Transparencia del vencimiento de los plazos de reserva.</w:t>
      </w:r>
    </w:p>
    <w:p w14:paraId="2C9B75C5" w14:textId="77777777" w:rsidR="00234EA8" w:rsidRPr="0013589E" w:rsidRDefault="00234EA8" w:rsidP="00234EA8">
      <w:pPr>
        <w:spacing w:line="360" w:lineRule="auto"/>
        <w:jc w:val="both"/>
        <w:rPr>
          <w:rFonts w:ascii="Palatino Linotype" w:hAnsi="Palatino Linotype"/>
          <w:lang w:eastAsia="es-MX"/>
        </w:rPr>
      </w:pPr>
    </w:p>
    <w:p w14:paraId="6301C667" w14:textId="77777777" w:rsidR="00234EA8" w:rsidRPr="0013589E" w:rsidRDefault="00234EA8" w:rsidP="00234EA8">
      <w:pPr>
        <w:spacing w:line="360" w:lineRule="auto"/>
        <w:jc w:val="both"/>
        <w:rPr>
          <w:rFonts w:ascii="Palatino Linotype" w:hAnsi="Palatino Linotype"/>
          <w:lang w:eastAsia="es-MX"/>
        </w:rPr>
      </w:pPr>
      <w:r w:rsidRPr="0013589E">
        <w:rPr>
          <w:rFonts w:ascii="Palatino Linotype" w:hAnsi="Palatino Linotype"/>
          <w:lang w:eastAsia="es-MX"/>
        </w:rPr>
        <w:t>En otras palabras, cumplió con lo que para tal efecto dispone el artículo 162, de la Ley de Transparencia y Acceso a la Información Pública del Estado de México y Municipios, que índica:</w:t>
      </w:r>
    </w:p>
    <w:p w14:paraId="56255454" w14:textId="77777777" w:rsidR="00234EA8" w:rsidRPr="0013589E" w:rsidRDefault="00234EA8" w:rsidP="00234EA8">
      <w:pPr>
        <w:spacing w:line="360" w:lineRule="auto"/>
        <w:jc w:val="both"/>
        <w:rPr>
          <w:rFonts w:ascii="Palatino Linotype" w:hAnsi="Palatino Linotype"/>
          <w:sz w:val="10"/>
          <w:lang w:eastAsia="es-MX"/>
        </w:rPr>
      </w:pPr>
    </w:p>
    <w:p w14:paraId="7120FE78" w14:textId="77777777" w:rsidR="00234EA8" w:rsidRPr="0013589E" w:rsidRDefault="00234EA8" w:rsidP="00234EA8">
      <w:pPr>
        <w:spacing w:line="360" w:lineRule="auto"/>
        <w:jc w:val="both"/>
        <w:rPr>
          <w:rFonts w:ascii="Palatino Linotype" w:hAnsi="Palatino Linotype"/>
          <w:sz w:val="10"/>
          <w:lang w:eastAsia="es-MX"/>
        </w:rPr>
      </w:pPr>
    </w:p>
    <w:p w14:paraId="19CF2746" w14:textId="77777777" w:rsidR="00234EA8" w:rsidRPr="0013589E" w:rsidRDefault="00234EA8" w:rsidP="00234EA8">
      <w:pPr>
        <w:ind w:left="567"/>
        <w:jc w:val="both"/>
        <w:rPr>
          <w:rFonts w:ascii="Palatino Linotype" w:hAnsi="Palatino Linotype"/>
          <w:i/>
          <w:sz w:val="20"/>
          <w:szCs w:val="20"/>
          <w:lang w:eastAsia="es-MX"/>
        </w:rPr>
      </w:pPr>
      <w:r w:rsidRPr="0013589E">
        <w:rPr>
          <w:rFonts w:ascii="Palatino Linotype" w:hAnsi="Palatino Linotype"/>
          <w:i/>
          <w:sz w:val="22"/>
          <w:szCs w:val="20"/>
          <w:lang w:eastAsia="es-MX"/>
        </w:rPr>
        <w:t>“</w:t>
      </w:r>
      <w:r w:rsidRPr="0013589E">
        <w:rPr>
          <w:rFonts w:ascii="Palatino Linotype" w:hAnsi="Palatino Linotype"/>
          <w:b/>
          <w:bCs/>
          <w:i/>
          <w:sz w:val="22"/>
          <w:szCs w:val="20"/>
          <w:lang w:eastAsia="es-MX"/>
        </w:rPr>
        <w:t xml:space="preserve">Artículo 162. </w:t>
      </w:r>
      <w:r w:rsidRPr="0013589E">
        <w:rPr>
          <w:rFonts w:ascii="Palatino Linotype" w:hAnsi="Palatino Linotype"/>
          <w:i/>
          <w:sz w:val="22"/>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13589E">
        <w:rPr>
          <w:rFonts w:ascii="Palatino Linotype" w:hAnsi="Palatino Linotype"/>
          <w:i/>
          <w:sz w:val="22"/>
          <w:szCs w:val="20"/>
          <w:lang w:eastAsia="es-MX"/>
        </w:rPr>
        <w:t>”</w:t>
      </w:r>
    </w:p>
    <w:p w14:paraId="7D977598" w14:textId="7F624402" w:rsidR="009E0B9B" w:rsidRPr="0013589E" w:rsidRDefault="009E0B9B" w:rsidP="00E50A21">
      <w:pPr>
        <w:autoSpaceDE w:val="0"/>
        <w:autoSpaceDN w:val="0"/>
        <w:adjustRightInd w:val="0"/>
        <w:spacing w:line="360" w:lineRule="auto"/>
        <w:ind w:right="-141"/>
        <w:jc w:val="both"/>
        <w:rPr>
          <w:rFonts w:ascii="Palatino Linotype" w:hAnsi="Palatino Linotype" w:cs="Arial"/>
        </w:rPr>
      </w:pPr>
    </w:p>
    <w:p w14:paraId="56AC0E11" w14:textId="3B226EA3" w:rsidR="009E0B9B" w:rsidRPr="0013589E" w:rsidRDefault="009E0B9B" w:rsidP="009E0B9B">
      <w:pPr>
        <w:spacing w:line="360" w:lineRule="auto"/>
        <w:jc w:val="both"/>
        <w:rPr>
          <w:rFonts w:ascii="Palatino Linotype" w:hAnsi="Palatino Linotype" w:cs="Arial"/>
        </w:rPr>
      </w:pPr>
      <w:r w:rsidRPr="0013589E">
        <w:rPr>
          <w:rFonts w:ascii="Palatino Linotype" w:hAnsi="Palatino Linotype" w:cs="Arial"/>
        </w:rPr>
        <w:t xml:space="preserve">Visto lo anterior, podemos concluir que la respuesta emitida por el </w:t>
      </w:r>
      <w:r w:rsidRPr="0013589E">
        <w:rPr>
          <w:rFonts w:ascii="Palatino Linotype" w:hAnsi="Palatino Linotype" w:cs="Arial"/>
          <w:b/>
        </w:rPr>
        <w:t>Sujeto Obligado</w:t>
      </w:r>
      <w:r w:rsidRPr="0013589E">
        <w:rPr>
          <w:rFonts w:ascii="Palatino Linotype" w:hAnsi="Palatino Linotype" w:cs="Arial"/>
        </w:rPr>
        <w:t xml:space="preserve"> se encuentra encaminada a determinar que de la solicitud de información, se pretende </w:t>
      </w:r>
      <w:r w:rsidRPr="0013589E">
        <w:rPr>
          <w:rFonts w:ascii="Palatino Linotype" w:hAnsi="Palatino Linotype" w:cs="Arial"/>
        </w:rPr>
        <w:lastRenderedPageBreak/>
        <w:t xml:space="preserve">acceder a documentos que no genera, en virtud de que la información solicitada no puede fácticamente obrar en los archivos del </w:t>
      </w:r>
      <w:r w:rsidRPr="0013589E">
        <w:rPr>
          <w:rFonts w:ascii="Palatino Linotype" w:hAnsi="Palatino Linotype" w:cs="Arial"/>
          <w:b/>
        </w:rPr>
        <w:t>Sujeto Obligado</w:t>
      </w:r>
      <w:r w:rsidRPr="0013589E">
        <w:rPr>
          <w:rFonts w:ascii="Palatino Linotype" w:hAnsi="Palatino Linotype" w:cs="Arial"/>
        </w:rPr>
        <w:t xml:space="preserve">. </w:t>
      </w:r>
    </w:p>
    <w:p w14:paraId="21A475CC" w14:textId="77777777" w:rsidR="009E0B9B" w:rsidRPr="0013589E" w:rsidRDefault="009E0B9B" w:rsidP="009E0B9B">
      <w:pPr>
        <w:spacing w:line="360" w:lineRule="auto"/>
        <w:jc w:val="both"/>
        <w:rPr>
          <w:rFonts w:ascii="Palatino Linotype" w:hAnsi="Palatino Linotype"/>
        </w:rPr>
      </w:pPr>
      <w:r w:rsidRPr="0013589E">
        <w:rPr>
          <w:rFonts w:ascii="Palatino Linotype" w:hAnsi="Palatino Linotype"/>
        </w:rPr>
        <w:t>Sobre el particular, cabe traer a colación los artículos 2°, fracción II; 3°, fracción XI y 18, de la Ley de Transparencia y Acceso a la Información Pública del Estado de México y Municipios; los cuales disponen lo siguiente:</w:t>
      </w:r>
    </w:p>
    <w:p w14:paraId="3D47E1DC" w14:textId="77777777" w:rsidR="009E0B9B" w:rsidRPr="0013589E" w:rsidRDefault="009E0B9B" w:rsidP="009E0B9B">
      <w:pPr>
        <w:spacing w:line="360" w:lineRule="auto"/>
        <w:jc w:val="both"/>
        <w:rPr>
          <w:rFonts w:ascii="Palatino Linotype" w:hAnsi="Palatino Linotype"/>
        </w:rPr>
      </w:pPr>
    </w:p>
    <w:p w14:paraId="09B08B18" w14:textId="77777777" w:rsidR="009E0B9B" w:rsidRPr="0013589E" w:rsidRDefault="009E0B9B" w:rsidP="009E0B9B">
      <w:pPr>
        <w:pStyle w:val="Prrafodelista"/>
        <w:numPr>
          <w:ilvl w:val="0"/>
          <w:numId w:val="35"/>
        </w:numPr>
        <w:spacing w:line="360" w:lineRule="auto"/>
        <w:jc w:val="both"/>
        <w:rPr>
          <w:rFonts w:ascii="Palatino Linotype" w:hAnsi="Palatino Linotype"/>
        </w:rPr>
      </w:pPr>
      <w:r w:rsidRPr="0013589E">
        <w:rPr>
          <w:rFonts w:ascii="Palatino Linotype" w:hAnsi="Palatino Linotype"/>
        </w:rPr>
        <w:t>Que uno de los objetivos de la Ley es proveer lo necesario para garantizar a toda persona el derecho de acceso a la información pública;</w:t>
      </w:r>
    </w:p>
    <w:p w14:paraId="54D4C6D9" w14:textId="77777777" w:rsidR="009E0B9B" w:rsidRPr="0013589E" w:rsidRDefault="009E0B9B" w:rsidP="009E0B9B">
      <w:pPr>
        <w:pStyle w:val="Prrafodelista"/>
        <w:spacing w:line="360" w:lineRule="auto"/>
        <w:ind w:left="720"/>
        <w:jc w:val="both"/>
        <w:rPr>
          <w:rFonts w:ascii="Palatino Linotype" w:hAnsi="Palatino Linotype"/>
        </w:rPr>
      </w:pPr>
    </w:p>
    <w:p w14:paraId="01DD5657" w14:textId="77777777" w:rsidR="009E0B9B" w:rsidRPr="0013589E" w:rsidRDefault="009E0B9B" w:rsidP="009E0B9B">
      <w:pPr>
        <w:pStyle w:val="Prrafodelista"/>
        <w:numPr>
          <w:ilvl w:val="0"/>
          <w:numId w:val="35"/>
        </w:numPr>
        <w:spacing w:line="360" w:lineRule="auto"/>
        <w:jc w:val="both"/>
        <w:rPr>
          <w:rFonts w:ascii="Palatino Linotype" w:hAnsi="Palatino Linotype"/>
        </w:rPr>
      </w:pPr>
      <w:r w:rsidRPr="0013589E">
        <w:rPr>
          <w:rFonts w:ascii="Palatino Linotype" w:hAnsi="Palatino Linotype"/>
        </w:rPr>
        <w:t>Que los documentos son los expedientes, reportes, estudios, actas, resoluciones, contratos, convenios, instructivos, notas, memorandos, estadísticas o cualquier registro que documente el ejercicio de facultades, funciones y competencia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en cita, es una ley de acceso a documentos.</w:t>
      </w:r>
    </w:p>
    <w:p w14:paraId="2346037A" w14:textId="77777777" w:rsidR="009E0B9B" w:rsidRPr="0013589E" w:rsidRDefault="009E0B9B" w:rsidP="009E0B9B">
      <w:pPr>
        <w:pStyle w:val="Sinespaciado"/>
      </w:pPr>
    </w:p>
    <w:p w14:paraId="500017D1" w14:textId="77777777" w:rsidR="009E0B9B" w:rsidRPr="0013589E" w:rsidRDefault="009E0B9B" w:rsidP="009E0B9B">
      <w:pPr>
        <w:spacing w:line="360" w:lineRule="auto"/>
        <w:jc w:val="both"/>
        <w:rPr>
          <w:rFonts w:ascii="Palatino Linotype" w:hAnsi="Palatino Linotype"/>
        </w:rPr>
      </w:pPr>
      <w:r w:rsidRPr="0013589E">
        <w:rPr>
          <w:rFonts w:ascii="Palatino Linotype" w:hAnsi="Palatino Linotype"/>
        </w:rPr>
        <w:t>Aunado a lo que establece la Ley de Transparencia y Acceso a la Información Pública del Estado de México y Municipios, que establece lo siguiente:</w:t>
      </w:r>
    </w:p>
    <w:p w14:paraId="2E9E9C1F" w14:textId="77777777" w:rsidR="009E0B9B" w:rsidRPr="0013589E" w:rsidRDefault="009E0B9B" w:rsidP="009E0B9B">
      <w:pPr>
        <w:pStyle w:val="Sinespaciado"/>
      </w:pPr>
    </w:p>
    <w:p w14:paraId="15D81A05" w14:textId="77777777" w:rsidR="009E0B9B" w:rsidRPr="0013589E" w:rsidRDefault="009E0B9B" w:rsidP="009E0B9B">
      <w:pPr>
        <w:pStyle w:val="Prrafodelista"/>
        <w:widowControl w:val="0"/>
        <w:autoSpaceDE w:val="0"/>
        <w:autoSpaceDN w:val="0"/>
        <w:adjustRightInd w:val="0"/>
        <w:ind w:left="567" w:right="616"/>
        <w:jc w:val="both"/>
        <w:rPr>
          <w:rFonts w:ascii="Palatino Linotype" w:hAnsi="Palatino Linotype"/>
          <w:i/>
          <w:sz w:val="22"/>
          <w:szCs w:val="22"/>
        </w:rPr>
      </w:pPr>
      <w:r w:rsidRPr="0013589E">
        <w:rPr>
          <w:rFonts w:ascii="Palatino Linotype" w:hAnsi="Palatino Linotype"/>
          <w:b/>
          <w:i/>
          <w:sz w:val="22"/>
          <w:szCs w:val="22"/>
        </w:rPr>
        <w:t>“Artículo 3.</w:t>
      </w:r>
      <w:r w:rsidRPr="0013589E">
        <w:rPr>
          <w:rFonts w:ascii="Palatino Linotype" w:hAnsi="Palatino Linotype"/>
          <w:i/>
          <w:sz w:val="22"/>
          <w:szCs w:val="22"/>
        </w:rPr>
        <w:t xml:space="preserve"> Para los efectos de la presente Ley se entenderá por:</w:t>
      </w:r>
    </w:p>
    <w:p w14:paraId="1E6AF39B" w14:textId="77777777" w:rsidR="009E0B9B" w:rsidRPr="0013589E" w:rsidRDefault="009E0B9B" w:rsidP="009E0B9B">
      <w:pPr>
        <w:pStyle w:val="Prrafodelista"/>
        <w:widowControl w:val="0"/>
        <w:autoSpaceDE w:val="0"/>
        <w:autoSpaceDN w:val="0"/>
        <w:adjustRightInd w:val="0"/>
        <w:ind w:left="567" w:right="616"/>
        <w:jc w:val="both"/>
        <w:rPr>
          <w:rFonts w:ascii="Palatino Linotype" w:hAnsi="Palatino Linotype"/>
          <w:i/>
          <w:sz w:val="22"/>
          <w:szCs w:val="22"/>
        </w:rPr>
      </w:pPr>
    </w:p>
    <w:p w14:paraId="08104738" w14:textId="77777777" w:rsidR="009E0B9B" w:rsidRPr="0013589E" w:rsidRDefault="009E0B9B" w:rsidP="009E0B9B">
      <w:pPr>
        <w:pStyle w:val="Prrafodelista"/>
        <w:widowControl w:val="0"/>
        <w:autoSpaceDE w:val="0"/>
        <w:autoSpaceDN w:val="0"/>
        <w:adjustRightInd w:val="0"/>
        <w:ind w:left="567" w:right="616"/>
        <w:jc w:val="both"/>
        <w:rPr>
          <w:rFonts w:ascii="Palatino Linotype" w:hAnsi="Palatino Linotype"/>
          <w:i/>
          <w:sz w:val="22"/>
          <w:szCs w:val="22"/>
        </w:rPr>
      </w:pPr>
      <w:r w:rsidRPr="0013589E">
        <w:rPr>
          <w:rFonts w:ascii="Palatino Linotype" w:hAnsi="Palatino Linotype"/>
          <w:b/>
          <w:i/>
          <w:sz w:val="22"/>
          <w:szCs w:val="22"/>
        </w:rPr>
        <w:t>XI.</w:t>
      </w:r>
      <w:r w:rsidRPr="0013589E">
        <w:rPr>
          <w:rFonts w:ascii="Palatino Linotype" w:hAnsi="Palatino Linotype"/>
          <w:i/>
          <w:sz w:val="22"/>
          <w:szCs w:val="22"/>
        </w:rPr>
        <w:t xml:space="preserve"> </w:t>
      </w:r>
      <w:r w:rsidRPr="0013589E">
        <w:rPr>
          <w:rFonts w:ascii="Palatino Linotype" w:hAnsi="Palatino Linotype"/>
          <w:b/>
          <w:i/>
          <w:sz w:val="22"/>
          <w:szCs w:val="22"/>
        </w:rPr>
        <w:t>Documento:</w:t>
      </w:r>
      <w:r w:rsidRPr="0013589E">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w:t>
      </w:r>
      <w:r w:rsidRPr="0013589E">
        <w:rPr>
          <w:rFonts w:ascii="Palatino Linotype" w:hAnsi="Palatino Linotype"/>
          <w:i/>
          <w:sz w:val="22"/>
          <w:szCs w:val="22"/>
        </w:rPr>
        <w:lastRenderedPageBreak/>
        <w:t>documentos podrán estar en cualquier medio, sea escrito, impreso, sonoro, visual, electrónico, informático u holográfico;”</w:t>
      </w:r>
    </w:p>
    <w:p w14:paraId="7388F4E0" w14:textId="77777777" w:rsidR="009E0B9B" w:rsidRPr="0013589E" w:rsidRDefault="009E0B9B" w:rsidP="009E0B9B">
      <w:pPr>
        <w:spacing w:line="360" w:lineRule="auto"/>
        <w:jc w:val="both"/>
        <w:rPr>
          <w:rFonts w:ascii="Palatino Linotype" w:hAnsi="Palatino Linotype" w:cs="Arial"/>
        </w:rPr>
      </w:pPr>
    </w:p>
    <w:p w14:paraId="682724CB" w14:textId="77777777" w:rsidR="009E0B9B" w:rsidRPr="0013589E" w:rsidRDefault="009E0B9B" w:rsidP="009E0B9B">
      <w:pPr>
        <w:spacing w:line="360" w:lineRule="auto"/>
        <w:jc w:val="both"/>
        <w:rPr>
          <w:rFonts w:ascii="Palatino Linotype" w:hAnsi="Palatino Linotype" w:cs="Arial"/>
        </w:rPr>
      </w:pPr>
      <w:r w:rsidRPr="0013589E">
        <w:rPr>
          <w:rFonts w:ascii="Palatino Linotype" w:hAnsi="Palatino Linotype" w:cs="Arial"/>
        </w:rPr>
        <w:t>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14:paraId="40BB5D7B" w14:textId="77777777" w:rsidR="009E0B9B" w:rsidRPr="0013589E" w:rsidRDefault="009E0B9B" w:rsidP="009E0B9B">
      <w:pPr>
        <w:spacing w:line="360" w:lineRule="auto"/>
        <w:jc w:val="both"/>
        <w:rPr>
          <w:rFonts w:ascii="Palatino Linotype" w:hAnsi="Palatino Linotype" w:cs="Arial"/>
        </w:rPr>
      </w:pPr>
    </w:p>
    <w:p w14:paraId="6EFE1A70" w14:textId="77777777" w:rsidR="009E0B9B" w:rsidRPr="0013589E" w:rsidRDefault="009E0B9B" w:rsidP="009E0B9B">
      <w:pPr>
        <w:spacing w:line="360" w:lineRule="auto"/>
        <w:jc w:val="both"/>
        <w:rPr>
          <w:rFonts w:ascii="Palatino Linotype" w:hAnsi="Palatino Linotype" w:cs="Arial"/>
        </w:rPr>
      </w:pPr>
      <w:r w:rsidRPr="0013589E">
        <w:rPr>
          <w:rFonts w:ascii="Palatino Linotype" w:eastAsia="Calibri" w:hAnsi="Palatino Linotype" w:cs="Arial"/>
        </w:rPr>
        <w:t>Así también, se dispone que</w:t>
      </w:r>
      <w:r w:rsidRPr="0013589E">
        <w:rPr>
          <w:rFonts w:ascii="Palatino Linotype" w:hAnsi="Palatino Linotype"/>
        </w:rPr>
        <w:t xml:space="preserve"> </w:t>
      </w:r>
      <w:r w:rsidRPr="0013589E">
        <w:rPr>
          <w:rFonts w:ascii="Palatino Linotype" w:eastAsia="Calibri" w:hAnsi="Palatino Linotype" w:cs="Arial"/>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254923F7" w14:textId="77777777" w:rsidR="009E0B9B" w:rsidRPr="0013589E" w:rsidRDefault="009E0B9B" w:rsidP="009E0B9B">
      <w:pPr>
        <w:spacing w:line="360" w:lineRule="auto"/>
        <w:jc w:val="both"/>
        <w:rPr>
          <w:rFonts w:ascii="Palatino Linotype" w:hAnsi="Palatino Linotype" w:cs="Arial"/>
        </w:rPr>
      </w:pPr>
    </w:p>
    <w:p w14:paraId="40C26B38" w14:textId="32FB449F" w:rsidR="009E0B9B" w:rsidRPr="0013589E" w:rsidRDefault="009E0B9B" w:rsidP="009E0B9B">
      <w:pPr>
        <w:spacing w:line="360" w:lineRule="auto"/>
        <w:jc w:val="both"/>
        <w:rPr>
          <w:rFonts w:ascii="Palatino Linotype" w:hAnsi="Palatino Linotype" w:cs="Arial"/>
        </w:rPr>
      </w:pPr>
      <w:r w:rsidRPr="0013589E">
        <w:rPr>
          <w:rFonts w:ascii="Palatino Linotype" w:hAnsi="Palatino Linotype" w:cs="Arial"/>
        </w:rPr>
        <w:t xml:space="preserve">Conforme a lo anterior, se advierte que el derecho de acceso a la información, consiste en una prerrogativa de cualquier persona, a solicitar información pública que conste </w:t>
      </w:r>
      <w:r w:rsidRPr="0013589E">
        <w:rPr>
          <w:rFonts w:ascii="Palatino Linotype" w:hAnsi="Palatino Linotype" w:cs="Arial"/>
        </w:rPr>
        <w:lastRenderedPageBreak/>
        <w:t xml:space="preserve">en documentos generados, obtenidos, adquiridos, transformados o que tengan en posesión los Sujetos Obligados. </w:t>
      </w:r>
    </w:p>
    <w:p w14:paraId="6ED51A66" w14:textId="77777777" w:rsidR="00C30D79" w:rsidRPr="0013589E" w:rsidRDefault="00C30D79" w:rsidP="009E0B9B">
      <w:pPr>
        <w:spacing w:line="360" w:lineRule="auto"/>
        <w:jc w:val="both"/>
        <w:rPr>
          <w:rFonts w:ascii="Palatino Linotype" w:hAnsi="Palatino Linotype" w:cs="Arial"/>
          <w:lang w:eastAsia="es-MX"/>
        </w:rPr>
      </w:pPr>
    </w:p>
    <w:p w14:paraId="7D980DE5" w14:textId="77777777" w:rsidR="009E0B9B" w:rsidRPr="0013589E" w:rsidRDefault="009E0B9B" w:rsidP="009E0B9B">
      <w:pPr>
        <w:spacing w:line="360" w:lineRule="auto"/>
        <w:jc w:val="both"/>
        <w:rPr>
          <w:rFonts w:ascii="Palatino Linotype" w:eastAsia="Arial Unicode MS" w:hAnsi="Palatino Linotype" w:cs="Arial"/>
        </w:rPr>
      </w:pPr>
      <w:r w:rsidRPr="0013589E">
        <w:rPr>
          <w:rFonts w:ascii="Palatino Linotype" w:hAnsi="Palatino Linotype" w:cs="Arial"/>
          <w:lang w:eastAsia="es-MX"/>
        </w:rPr>
        <w:t xml:space="preserve">Por lo tanto, bajo los principios de certeza, eficacia y objetividad, establecidos en el artículo 9, de la Ley de Transparencia y Acceso a la Información Pública del Estado de México y Municipios, y derivado de que la información requerida corresponde con atribuciones de un </w:t>
      </w:r>
      <w:r w:rsidRPr="0013589E">
        <w:rPr>
          <w:rFonts w:ascii="Palatino Linotype" w:hAnsi="Palatino Linotype" w:cs="Arial"/>
          <w:b/>
          <w:lang w:eastAsia="es-MX"/>
        </w:rPr>
        <w:t>Sujeto Obligado</w:t>
      </w:r>
      <w:r w:rsidRPr="0013589E">
        <w:rPr>
          <w:rFonts w:ascii="Palatino Linotype" w:hAnsi="Palatino Linotype" w:cs="Arial"/>
          <w:lang w:eastAsia="es-MX"/>
        </w:rPr>
        <w:t xml:space="preserve"> distinto al que le fue presentada la solicitud, y a fin de no dilatar el derecho de acceso a la información, como ya fue establecido.</w:t>
      </w:r>
    </w:p>
    <w:p w14:paraId="4D5A1722" w14:textId="77777777" w:rsidR="009E0B9B" w:rsidRPr="0013589E" w:rsidRDefault="009E0B9B" w:rsidP="009E0B9B">
      <w:pPr>
        <w:spacing w:line="360" w:lineRule="auto"/>
        <w:jc w:val="both"/>
        <w:rPr>
          <w:rFonts w:ascii="Palatino Linotype" w:hAnsi="Palatino Linotype"/>
        </w:rPr>
      </w:pPr>
    </w:p>
    <w:p w14:paraId="14364075" w14:textId="77777777" w:rsidR="009E0B9B" w:rsidRPr="0013589E" w:rsidRDefault="009E0B9B" w:rsidP="009E0B9B">
      <w:pPr>
        <w:spacing w:line="360" w:lineRule="auto"/>
        <w:jc w:val="both"/>
        <w:rPr>
          <w:rFonts w:ascii="Palatino Linotype" w:hAnsi="Palatino Linotype"/>
          <w:lang w:eastAsia="es-MX"/>
        </w:rPr>
      </w:pPr>
      <w:r w:rsidRPr="0013589E">
        <w:rPr>
          <w:rFonts w:ascii="Palatino Linotype" w:hAnsi="Palatino Linotype"/>
          <w:lang w:eastAsia="es-MX"/>
        </w:rPr>
        <w:t xml:space="preserve">Bajo ese contexto, se considera que con el pronunciamiento realizado desde su respuesta primigenia por el </w:t>
      </w:r>
      <w:r w:rsidRPr="0013589E">
        <w:rPr>
          <w:rFonts w:ascii="Palatino Linotype" w:hAnsi="Palatino Linotype"/>
          <w:b/>
          <w:lang w:eastAsia="es-MX"/>
        </w:rPr>
        <w:t>Sujeto Obligado</w:t>
      </w:r>
      <w:r w:rsidRPr="0013589E">
        <w:rPr>
          <w:rFonts w:ascii="Palatino Linotype" w:hAnsi="Palatino Linotype"/>
          <w:lang w:eastAsia="es-MX"/>
        </w:rPr>
        <w:t>, colma en su totalidad con la</w:t>
      </w:r>
      <w:r w:rsidRPr="0013589E">
        <w:rPr>
          <w:rFonts w:ascii="Palatino Linotype" w:hAnsi="Palatino Linotype"/>
        </w:rPr>
        <w:t xml:space="preserve"> información solicitada por el particular.</w:t>
      </w:r>
    </w:p>
    <w:p w14:paraId="00537876" w14:textId="77777777" w:rsidR="009E0B9B" w:rsidRPr="0013589E" w:rsidRDefault="009E0B9B" w:rsidP="009E0B9B">
      <w:pPr>
        <w:spacing w:line="360" w:lineRule="auto"/>
        <w:jc w:val="both"/>
        <w:rPr>
          <w:rFonts w:ascii="Palatino Linotype" w:hAnsi="Palatino Linotype"/>
        </w:rPr>
      </w:pPr>
    </w:p>
    <w:p w14:paraId="1D4103F0" w14:textId="16021714" w:rsidR="009E0B9B" w:rsidRPr="0013589E" w:rsidRDefault="009E0B9B" w:rsidP="009E0B9B">
      <w:pPr>
        <w:spacing w:line="360" w:lineRule="auto"/>
        <w:jc w:val="both"/>
        <w:rPr>
          <w:rFonts w:ascii="Palatino Linotype" w:hAnsi="Palatino Linotype" w:cs="Arial"/>
        </w:rPr>
      </w:pPr>
      <w:r w:rsidRPr="0013589E">
        <w:rPr>
          <w:rFonts w:ascii="Palatino Linotype" w:hAnsi="Palatino Linotype"/>
        </w:rPr>
        <w:t xml:space="preserve">Así, en mérito de lo expuesto en líneas anteriores, </w:t>
      </w:r>
      <w:r w:rsidRPr="0013589E">
        <w:rPr>
          <w:rFonts w:ascii="Palatino Linotype" w:hAnsi="Palatino Linotype"/>
          <w:noProof/>
          <w:lang w:eastAsia="es-MX"/>
        </w:rPr>
        <w:t xml:space="preserve">resultan </w:t>
      </w:r>
      <w:r w:rsidRPr="0013589E">
        <w:rPr>
          <w:rFonts w:ascii="Palatino Linotype" w:hAnsi="Palatino Linotype"/>
          <w:b/>
          <w:noProof/>
          <w:lang w:eastAsia="es-MX"/>
        </w:rPr>
        <w:t>infundadas</w:t>
      </w:r>
      <w:r w:rsidRPr="0013589E">
        <w:rPr>
          <w:rFonts w:ascii="Palatino Linotype" w:hAnsi="Palatino Linotype"/>
          <w:noProof/>
          <w:lang w:eastAsia="es-MX"/>
        </w:rPr>
        <w:t xml:space="preserve"> las razones o motivos de inconformidad que arguye </w:t>
      </w:r>
      <w:r w:rsidRPr="0013589E">
        <w:rPr>
          <w:rFonts w:ascii="Palatino Linotype" w:hAnsi="Palatino Linotype"/>
          <w:b/>
          <w:noProof/>
          <w:lang w:eastAsia="es-MX"/>
        </w:rPr>
        <w:t>El Recurrente</w:t>
      </w:r>
      <w:r w:rsidRPr="0013589E">
        <w:rPr>
          <w:rFonts w:ascii="Palatino Linotype" w:hAnsi="Palatino Linotype"/>
          <w:noProof/>
          <w:lang w:eastAsia="es-MX"/>
        </w:rPr>
        <w:t xml:space="preserve">, </w:t>
      </w:r>
      <w:r w:rsidRPr="0013589E">
        <w:rPr>
          <w:rFonts w:ascii="Palatino Linotype" w:hAnsi="Palatino Linotype" w:cs="Arial"/>
        </w:rPr>
        <w:t xml:space="preserve">por ello con fundamento en el artículo 186, fracción II, de la Ley de Transparencia y Acceso a la Información Pública del Estado de México y Municipios, se </w:t>
      </w:r>
      <w:r w:rsidRPr="0013589E">
        <w:rPr>
          <w:rFonts w:ascii="Palatino Linotype" w:hAnsi="Palatino Linotype" w:cs="Arial"/>
          <w:b/>
        </w:rPr>
        <w:t>CONFIRMA</w:t>
      </w:r>
      <w:r w:rsidRPr="0013589E">
        <w:rPr>
          <w:rFonts w:ascii="Palatino Linotype" w:hAnsi="Palatino Linotype" w:cs="Arial"/>
        </w:rPr>
        <w:t xml:space="preserve"> la respuesta a la solicitud de información pública</w:t>
      </w:r>
      <w:r w:rsidRPr="0013589E">
        <w:rPr>
          <w:rFonts w:ascii="Palatino Linotype" w:hAnsi="Palatino Linotype" w:cs="Arial"/>
          <w:b/>
        </w:rPr>
        <w:t xml:space="preserve"> </w:t>
      </w:r>
      <w:r w:rsidR="00C47A02" w:rsidRPr="0013589E">
        <w:rPr>
          <w:rFonts w:ascii="Palatino Linotype" w:hAnsi="Palatino Linotype" w:cs="Arial"/>
          <w:b/>
        </w:rPr>
        <w:t>00173/OTZOLOTE/IP/2021</w:t>
      </w:r>
      <w:r w:rsidRPr="0013589E">
        <w:rPr>
          <w:rFonts w:ascii="Palatino Linotype" w:hAnsi="Palatino Linotype" w:cs="Arial"/>
        </w:rPr>
        <w:t>,</w:t>
      </w:r>
      <w:r w:rsidRPr="0013589E">
        <w:rPr>
          <w:rFonts w:ascii="Palatino Linotype" w:hAnsi="Palatino Linotype" w:cs="Arial"/>
          <w:b/>
        </w:rPr>
        <w:t xml:space="preserve"> </w:t>
      </w:r>
      <w:r w:rsidRPr="0013589E">
        <w:rPr>
          <w:rFonts w:ascii="Palatino Linotype" w:hAnsi="Palatino Linotype" w:cs="Arial"/>
          <w:bCs/>
        </w:rPr>
        <w:t>que ha sido materia del presente fallo</w:t>
      </w:r>
      <w:r w:rsidRPr="0013589E">
        <w:rPr>
          <w:rFonts w:ascii="Palatino Linotype" w:hAnsi="Palatino Linotype" w:cs="Arial"/>
        </w:rPr>
        <w:t>.</w:t>
      </w:r>
    </w:p>
    <w:p w14:paraId="6240C316" w14:textId="77777777" w:rsidR="009E0B9B" w:rsidRPr="0013589E" w:rsidRDefault="009E0B9B" w:rsidP="009E0B9B">
      <w:pPr>
        <w:spacing w:line="360" w:lineRule="auto"/>
        <w:jc w:val="both"/>
        <w:rPr>
          <w:rFonts w:ascii="Palatino Linotype" w:hAnsi="Palatino Linotype" w:cs="Arial"/>
        </w:rPr>
      </w:pPr>
    </w:p>
    <w:p w14:paraId="6989145B" w14:textId="77777777" w:rsidR="009E0B9B" w:rsidRPr="0013589E" w:rsidRDefault="009E0B9B" w:rsidP="009E0B9B">
      <w:pPr>
        <w:pStyle w:val="Sinespaciado"/>
        <w:spacing w:line="360" w:lineRule="auto"/>
        <w:jc w:val="both"/>
        <w:rPr>
          <w:rFonts w:ascii="Palatino Linotype" w:hAnsi="Palatino Linotype"/>
        </w:rPr>
      </w:pPr>
      <w:r w:rsidRPr="0013589E">
        <w:rPr>
          <w:rFonts w:ascii="Palatino Linotype" w:hAnsi="Palatino Linotype"/>
        </w:rPr>
        <w:t>Por lo antes expuesto y fundado es de resolverse y,</w:t>
      </w:r>
    </w:p>
    <w:p w14:paraId="4ADEE071" w14:textId="77777777" w:rsidR="009E0B9B" w:rsidRPr="0013589E" w:rsidRDefault="009E0B9B" w:rsidP="009E0B9B">
      <w:pPr>
        <w:pStyle w:val="Sinespaciado"/>
        <w:spacing w:line="360" w:lineRule="auto"/>
        <w:jc w:val="both"/>
        <w:rPr>
          <w:rFonts w:ascii="Palatino Linotype" w:hAnsi="Palatino Linotype"/>
        </w:rPr>
      </w:pPr>
    </w:p>
    <w:p w14:paraId="635532C7" w14:textId="77777777" w:rsidR="009E0B9B" w:rsidRPr="0013589E" w:rsidRDefault="009E0B9B" w:rsidP="009E0B9B">
      <w:pPr>
        <w:spacing w:line="360" w:lineRule="auto"/>
        <w:jc w:val="center"/>
        <w:rPr>
          <w:rFonts w:ascii="Palatino Linotype" w:hAnsi="Palatino Linotype"/>
          <w:b/>
          <w:sz w:val="28"/>
          <w:lang w:val="pt-BR"/>
        </w:rPr>
      </w:pPr>
      <w:r w:rsidRPr="0013589E">
        <w:rPr>
          <w:rFonts w:ascii="Palatino Linotype" w:hAnsi="Palatino Linotype"/>
          <w:b/>
          <w:sz w:val="28"/>
          <w:lang w:val="pt-BR"/>
        </w:rPr>
        <w:t>S E   R E S U E L V E</w:t>
      </w:r>
    </w:p>
    <w:p w14:paraId="5689F36E" w14:textId="77777777" w:rsidR="009E0B9B" w:rsidRPr="0013589E" w:rsidRDefault="009E0B9B" w:rsidP="009E0B9B">
      <w:pPr>
        <w:pStyle w:val="Textoindependiente"/>
        <w:spacing w:after="0" w:line="360" w:lineRule="auto"/>
        <w:jc w:val="both"/>
        <w:rPr>
          <w:rFonts w:ascii="Times New Roman" w:eastAsia="Times New Roman" w:hAnsi="Times New Roman" w:cs="Times New Roman"/>
          <w:sz w:val="12"/>
          <w:szCs w:val="24"/>
          <w:lang w:val="pt-BR" w:eastAsia="es-ES"/>
        </w:rPr>
      </w:pPr>
    </w:p>
    <w:p w14:paraId="054C9576" w14:textId="228A6B6F" w:rsidR="009E0B9B" w:rsidRPr="0013589E" w:rsidRDefault="009E0B9B" w:rsidP="009E0B9B">
      <w:pPr>
        <w:pStyle w:val="Textoindependiente"/>
        <w:spacing w:after="0" w:line="360" w:lineRule="auto"/>
        <w:jc w:val="both"/>
        <w:rPr>
          <w:rFonts w:ascii="Palatino Linotype" w:hAnsi="Palatino Linotype"/>
          <w:sz w:val="24"/>
          <w:szCs w:val="24"/>
        </w:rPr>
      </w:pPr>
      <w:r w:rsidRPr="0013589E">
        <w:rPr>
          <w:rFonts w:ascii="Palatino Linotype" w:hAnsi="Palatino Linotype"/>
          <w:b/>
          <w:sz w:val="28"/>
          <w:szCs w:val="24"/>
        </w:rPr>
        <w:t>PRIMERO.</w:t>
      </w:r>
      <w:r w:rsidRPr="0013589E">
        <w:rPr>
          <w:rFonts w:ascii="Palatino Linotype" w:hAnsi="Palatino Linotype"/>
          <w:b/>
          <w:sz w:val="24"/>
          <w:szCs w:val="24"/>
        </w:rPr>
        <w:t xml:space="preserve"> </w:t>
      </w:r>
      <w:r w:rsidRPr="0013589E">
        <w:rPr>
          <w:rFonts w:ascii="Palatino Linotype" w:hAnsi="Palatino Linotype"/>
          <w:sz w:val="24"/>
          <w:szCs w:val="24"/>
        </w:rPr>
        <w:t xml:space="preserve">Se </w:t>
      </w:r>
      <w:r w:rsidRPr="0013589E">
        <w:rPr>
          <w:rFonts w:ascii="Palatino Linotype" w:hAnsi="Palatino Linotype"/>
          <w:b/>
          <w:sz w:val="24"/>
          <w:szCs w:val="24"/>
        </w:rPr>
        <w:t>CONFIRMA</w:t>
      </w:r>
      <w:r w:rsidRPr="0013589E">
        <w:rPr>
          <w:rFonts w:ascii="Palatino Linotype" w:hAnsi="Palatino Linotype"/>
          <w:sz w:val="24"/>
          <w:szCs w:val="24"/>
        </w:rPr>
        <w:t xml:space="preserve"> la respuesta del </w:t>
      </w:r>
      <w:r w:rsidRPr="0013589E">
        <w:rPr>
          <w:rFonts w:ascii="Palatino Linotype" w:hAnsi="Palatino Linotype"/>
          <w:b/>
          <w:sz w:val="24"/>
          <w:szCs w:val="24"/>
        </w:rPr>
        <w:t xml:space="preserve">Sujeto Obligado </w:t>
      </w:r>
      <w:r w:rsidRPr="0013589E">
        <w:rPr>
          <w:rFonts w:ascii="Palatino Linotype" w:hAnsi="Palatino Linotype"/>
          <w:bCs/>
          <w:sz w:val="24"/>
          <w:szCs w:val="24"/>
        </w:rPr>
        <w:t xml:space="preserve">a la solicitud de información </w:t>
      </w:r>
      <w:r w:rsidR="00C47A02" w:rsidRPr="0013589E">
        <w:rPr>
          <w:rFonts w:ascii="Palatino Linotype" w:hAnsi="Palatino Linotype" w:cs="Arial"/>
          <w:b/>
          <w:sz w:val="24"/>
          <w:szCs w:val="24"/>
        </w:rPr>
        <w:t>00173/OTZOLOTE/IP/2021</w:t>
      </w:r>
      <w:r w:rsidRPr="0013589E">
        <w:rPr>
          <w:rFonts w:ascii="Palatino Linotype" w:hAnsi="Palatino Linotype"/>
          <w:sz w:val="24"/>
          <w:szCs w:val="24"/>
        </w:rPr>
        <w:t xml:space="preserve">, por resultar infundadas las razones o motivos </w:t>
      </w:r>
      <w:r w:rsidRPr="0013589E">
        <w:rPr>
          <w:rFonts w:ascii="Palatino Linotype" w:hAnsi="Palatino Linotype"/>
          <w:sz w:val="24"/>
          <w:szCs w:val="24"/>
        </w:rPr>
        <w:lastRenderedPageBreak/>
        <w:t xml:space="preserve">de inconformidad hechos valer por el </w:t>
      </w:r>
      <w:r w:rsidRPr="0013589E">
        <w:rPr>
          <w:rFonts w:ascii="Palatino Linotype" w:hAnsi="Palatino Linotype"/>
          <w:b/>
          <w:sz w:val="24"/>
          <w:szCs w:val="24"/>
        </w:rPr>
        <w:t>Recurrente</w:t>
      </w:r>
      <w:r w:rsidRPr="0013589E">
        <w:rPr>
          <w:rFonts w:ascii="Palatino Linotype" w:hAnsi="Palatino Linotype"/>
          <w:sz w:val="24"/>
          <w:szCs w:val="24"/>
        </w:rPr>
        <w:t xml:space="preserve">, en términos del Considerando </w:t>
      </w:r>
      <w:r w:rsidRPr="0013589E">
        <w:rPr>
          <w:rFonts w:ascii="Palatino Linotype" w:hAnsi="Palatino Linotype"/>
          <w:b/>
          <w:sz w:val="24"/>
          <w:szCs w:val="24"/>
        </w:rPr>
        <w:t xml:space="preserve">CUARTO </w:t>
      </w:r>
      <w:r w:rsidRPr="0013589E">
        <w:rPr>
          <w:rFonts w:ascii="Palatino Linotype" w:hAnsi="Palatino Linotype"/>
          <w:sz w:val="24"/>
          <w:szCs w:val="24"/>
        </w:rPr>
        <w:t>de esta resolución.</w:t>
      </w:r>
    </w:p>
    <w:p w14:paraId="660E82D1" w14:textId="77777777" w:rsidR="009E0B9B" w:rsidRPr="0013589E" w:rsidRDefault="009E0B9B" w:rsidP="009E0B9B">
      <w:pPr>
        <w:pStyle w:val="Textoindependiente"/>
        <w:spacing w:after="0" w:line="360" w:lineRule="auto"/>
        <w:jc w:val="both"/>
        <w:rPr>
          <w:rFonts w:ascii="Palatino Linotype" w:hAnsi="Palatino Linotype"/>
          <w:sz w:val="24"/>
          <w:szCs w:val="24"/>
        </w:rPr>
      </w:pPr>
    </w:p>
    <w:p w14:paraId="55BD798B" w14:textId="77777777" w:rsidR="009E0B9B" w:rsidRPr="0013589E" w:rsidRDefault="009E0B9B" w:rsidP="009E0B9B">
      <w:pPr>
        <w:pStyle w:val="Textoindependiente"/>
        <w:spacing w:after="0" w:line="360" w:lineRule="auto"/>
        <w:jc w:val="both"/>
        <w:rPr>
          <w:rFonts w:ascii="Palatino Linotype" w:hAnsi="Palatino Linotype"/>
          <w:sz w:val="24"/>
          <w:szCs w:val="24"/>
        </w:rPr>
      </w:pPr>
      <w:r w:rsidRPr="0013589E">
        <w:rPr>
          <w:rFonts w:ascii="Palatino Linotype" w:hAnsi="Palatino Linotype"/>
          <w:b/>
          <w:sz w:val="28"/>
          <w:szCs w:val="24"/>
        </w:rPr>
        <w:t>SEGUNDO.</w:t>
      </w:r>
      <w:r w:rsidRPr="0013589E">
        <w:rPr>
          <w:rFonts w:ascii="Palatino Linotype" w:hAnsi="Palatino Linotype"/>
          <w:sz w:val="28"/>
          <w:szCs w:val="24"/>
        </w:rPr>
        <w:t xml:space="preserve"> </w:t>
      </w:r>
      <w:r w:rsidRPr="0013589E">
        <w:rPr>
          <w:rFonts w:ascii="Palatino Linotype" w:hAnsi="Palatino Linotype"/>
          <w:b/>
          <w:sz w:val="24"/>
          <w:szCs w:val="24"/>
        </w:rPr>
        <w:t>NOTIFÍQUESE</w:t>
      </w:r>
      <w:r w:rsidRPr="0013589E">
        <w:rPr>
          <w:rFonts w:ascii="Palatino Linotype" w:hAnsi="Palatino Linotype"/>
          <w:sz w:val="24"/>
          <w:szCs w:val="24"/>
        </w:rPr>
        <w:t xml:space="preserve"> vía Sistema de Acceso a la Información Mexiquense </w:t>
      </w:r>
      <w:r w:rsidRPr="0013589E">
        <w:rPr>
          <w:rFonts w:ascii="Palatino Linotype" w:hAnsi="Palatino Linotype"/>
          <w:b/>
          <w:sz w:val="24"/>
          <w:szCs w:val="24"/>
        </w:rPr>
        <w:t>(SAIMEX)</w:t>
      </w:r>
      <w:r w:rsidRPr="0013589E">
        <w:rPr>
          <w:rFonts w:ascii="Palatino Linotype" w:hAnsi="Palatino Linotype"/>
          <w:sz w:val="24"/>
          <w:szCs w:val="24"/>
        </w:rPr>
        <w:t xml:space="preserve">, la presente resolución al Titular de la Unidad de Transparencia del </w:t>
      </w:r>
      <w:r w:rsidRPr="0013589E">
        <w:rPr>
          <w:rFonts w:ascii="Palatino Linotype" w:hAnsi="Palatino Linotype"/>
          <w:b/>
          <w:sz w:val="24"/>
          <w:szCs w:val="24"/>
        </w:rPr>
        <w:t>Sujeto Obligado</w:t>
      </w:r>
      <w:r w:rsidRPr="0013589E">
        <w:rPr>
          <w:rFonts w:ascii="Palatino Linotype" w:hAnsi="Palatino Linotype"/>
          <w:sz w:val="24"/>
          <w:szCs w:val="24"/>
        </w:rPr>
        <w:t>, para su conocimiento.</w:t>
      </w:r>
    </w:p>
    <w:p w14:paraId="60ECBFBB" w14:textId="77777777" w:rsidR="009E0B9B" w:rsidRPr="0013589E" w:rsidRDefault="009E0B9B" w:rsidP="009E0B9B">
      <w:pPr>
        <w:pStyle w:val="Textoindependiente"/>
        <w:spacing w:after="0" w:line="360" w:lineRule="auto"/>
        <w:jc w:val="both"/>
        <w:rPr>
          <w:rFonts w:ascii="Palatino Linotype" w:hAnsi="Palatino Linotype"/>
          <w:sz w:val="24"/>
          <w:szCs w:val="24"/>
        </w:rPr>
      </w:pPr>
    </w:p>
    <w:p w14:paraId="75845AE6" w14:textId="77777777" w:rsidR="009E0B9B" w:rsidRPr="0013589E" w:rsidRDefault="009E0B9B" w:rsidP="009E0B9B">
      <w:pPr>
        <w:pStyle w:val="Textoindependiente"/>
        <w:spacing w:after="0" w:line="360" w:lineRule="auto"/>
        <w:jc w:val="both"/>
        <w:rPr>
          <w:rFonts w:ascii="Palatino Linotype" w:hAnsi="Palatino Linotype"/>
          <w:sz w:val="24"/>
          <w:szCs w:val="24"/>
        </w:rPr>
      </w:pPr>
      <w:r w:rsidRPr="0013589E">
        <w:rPr>
          <w:rFonts w:ascii="Palatino Linotype" w:hAnsi="Palatino Linotype"/>
          <w:b/>
          <w:sz w:val="28"/>
          <w:szCs w:val="24"/>
        </w:rPr>
        <w:t>TERCERO.</w:t>
      </w:r>
      <w:r w:rsidRPr="0013589E">
        <w:rPr>
          <w:rFonts w:ascii="Palatino Linotype" w:hAnsi="Palatino Linotype"/>
          <w:sz w:val="24"/>
          <w:szCs w:val="24"/>
        </w:rPr>
        <w:t xml:space="preserve"> </w:t>
      </w:r>
      <w:r w:rsidRPr="0013589E">
        <w:rPr>
          <w:rFonts w:ascii="Palatino Linotype" w:hAnsi="Palatino Linotype"/>
          <w:b/>
          <w:sz w:val="24"/>
          <w:szCs w:val="24"/>
        </w:rPr>
        <w:t>NOTIFÍQUESE</w:t>
      </w:r>
      <w:r w:rsidRPr="0013589E">
        <w:rPr>
          <w:rFonts w:ascii="Palatino Linotype" w:hAnsi="Palatino Linotype"/>
          <w:sz w:val="24"/>
          <w:szCs w:val="24"/>
        </w:rPr>
        <w:t xml:space="preserve"> vía Sistema de Acceso a la Información Mexiquense </w:t>
      </w:r>
      <w:r w:rsidRPr="0013589E">
        <w:rPr>
          <w:rFonts w:ascii="Palatino Linotype" w:hAnsi="Palatino Linotype"/>
          <w:b/>
          <w:sz w:val="24"/>
          <w:szCs w:val="24"/>
        </w:rPr>
        <w:t>(SAIMEX)</w:t>
      </w:r>
      <w:r w:rsidRPr="0013589E">
        <w:rPr>
          <w:rFonts w:ascii="Palatino Linotype" w:hAnsi="Palatino Linotype"/>
          <w:sz w:val="24"/>
          <w:szCs w:val="24"/>
        </w:rPr>
        <w:t>,</w:t>
      </w:r>
      <w:r w:rsidRPr="0013589E">
        <w:rPr>
          <w:rFonts w:ascii="Palatino Linotype" w:hAnsi="Palatino Linotype"/>
          <w:b/>
          <w:sz w:val="24"/>
          <w:szCs w:val="24"/>
        </w:rPr>
        <w:t xml:space="preserve"> </w:t>
      </w:r>
      <w:r w:rsidRPr="0013589E">
        <w:rPr>
          <w:rFonts w:ascii="Palatino Linotype" w:hAnsi="Palatino Linotype"/>
          <w:sz w:val="24"/>
          <w:szCs w:val="24"/>
        </w:rPr>
        <w:t xml:space="preserve">al </w:t>
      </w:r>
      <w:r w:rsidRPr="0013589E">
        <w:rPr>
          <w:rFonts w:ascii="Palatino Linotype" w:hAnsi="Palatino Linotype"/>
          <w:b/>
          <w:sz w:val="24"/>
          <w:szCs w:val="24"/>
        </w:rPr>
        <w:t xml:space="preserve">Recurrente </w:t>
      </w:r>
      <w:r w:rsidRPr="0013589E">
        <w:rPr>
          <w:rFonts w:ascii="Palatino Linotype" w:hAnsi="Palatino Linotype"/>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bookmarkEnd w:id="1"/>
    <w:p w14:paraId="757370EB" w14:textId="77777777" w:rsidR="0029071C" w:rsidRPr="0013589E" w:rsidRDefault="0029071C" w:rsidP="0029071C">
      <w:pPr>
        <w:autoSpaceDE w:val="0"/>
        <w:autoSpaceDN w:val="0"/>
        <w:adjustRightInd w:val="0"/>
        <w:spacing w:line="360" w:lineRule="auto"/>
        <w:ind w:right="49"/>
        <w:jc w:val="both"/>
        <w:rPr>
          <w:rFonts w:ascii="Palatino Linotype" w:eastAsiaTheme="minorHAnsi" w:hAnsi="Palatino Linotype" w:cs="Arial"/>
          <w:lang w:val="es-MX" w:eastAsia="en-US"/>
        </w:rPr>
      </w:pPr>
    </w:p>
    <w:p w14:paraId="68BFE5A0" w14:textId="620EA946" w:rsidR="002D61F7" w:rsidRPr="0013589E" w:rsidRDefault="0029071C" w:rsidP="002A040B">
      <w:pPr>
        <w:spacing w:line="360" w:lineRule="auto"/>
        <w:jc w:val="both"/>
        <w:rPr>
          <w:rFonts w:ascii="Palatino Linotype" w:eastAsiaTheme="minorHAnsi" w:hAnsi="Palatino Linotype" w:cs="Arial"/>
          <w:sz w:val="18"/>
          <w:lang w:val="es-MX" w:eastAsia="en-US"/>
        </w:rPr>
      </w:pPr>
      <w:r w:rsidRPr="0013589E">
        <w:rPr>
          <w:rFonts w:ascii="Palatino Linotype" w:eastAsiaTheme="minorHAnsi" w:hAnsi="Palatino Linotype" w:cs="Arial"/>
          <w:lang w:val="es-MX" w:eastAsia="en-US"/>
        </w:rPr>
        <w:t>ASÍ LO RESUELVE, POR UNANIMIDAD DE VOTOS, EL PLENO DEL</w:t>
      </w:r>
      <w:r w:rsidRPr="0013589E">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13589E">
        <w:rPr>
          <w:rFonts w:ascii="Palatino Linotype" w:eastAsiaTheme="minorHAnsi" w:hAnsi="Palatino Linotype" w:cs="Arial"/>
          <w:lang w:val="es-MX" w:eastAsia="en-US"/>
        </w:rPr>
        <w:t xml:space="preserve">, </w:t>
      </w:r>
      <w:r w:rsidR="00AE3F0A" w:rsidRPr="0013589E">
        <w:rPr>
          <w:rFonts w:ascii="Palatino Linotype" w:eastAsiaTheme="minorHAnsi" w:hAnsi="Palatino Linotype" w:cs="Arial"/>
          <w:lang w:val="es-MX" w:eastAsia="en-US"/>
        </w:rPr>
        <w:t xml:space="preserve">CONFORMADO POR LOS COMISIONADOS JOSÉ MARTÍNEZ VILCHIS; MARÍA DEL ROSARIO MEJÍA AYALA; SHARON CRISTINA MORALES MARTÍNEZ (AUSENCIA JUSTIFICADA); LUIS GUSTAVO PARRA NORIEGA Y GUADALUPE RAMÍREZ PEÑA; EN LA </w:t>
      </w:r>
      <w:r w:rsidR="00EC7A72" w:rsidRPr="0013589E">
        <w:rPr>
          <w:rFonts w:ascii="Palatino Linotype" w:eastAsiaTheme="minorHAnsi" w:hAnsi="Palatino Linotype" w:cs="Arial"/>
          <w:lang w:val="es-MX" w:eastAsia="en-US"/>
        </w:rPr>
        <w:t>QUINT</w:t>
      </w:r>
      <w:r w:rsidR="00AE3F0A" w:rsidRPr="0013589E">
        <w:rPr>
          <w:rFonts w:ascii="Palatino Linotype" w:eastAsiaTheme="minorHAnsi" w:hAnsi="Palatino Linotype" w:cs="Arial"/>
          <w:lang w:val="es-MX" w:eastAsia="en-US"/>
        </w:rPr>
        <w:t xml:space="preserve">A SESIÓN ORDINARIA CELEBRADA EL </w:t>
      </w:r>
      <w:r w:rsidR="00EC7A72" w:rsidRPr="0013589E">
        <w:rPr>
          <w:rFonts w:ascii="Palatino Linotype" w:hAnsi="Palatino Linotype" w:cs="Arial"/>
          <w:color w:val="000000"/>
          <w:lang w:val="es-MX" w:eastAsia="es-MX"/>
        </w:rPr>
        <w:t>DIEZ DE FEBRERO</w:t>
      </w:r>
      <w:r w:rsidR="00AE3F0A" w:rsidRPr="0013589E">
        <w:rPr>
          <w:rFonts w:ascii="Palatino Linotype" w:hAnsi="Palatino Linotype" w:cs="Arial"/>
          <w:color w:val="000000"/>
          <w:lang w:val="es-MX" w:eastAsia="es-MX"/>
        </w:rPr>
        <w:t xml:space="preserve"> DE</w:t>
      </w:r>
      <w:r w:rsidR="00AE3F0A" w:rsidRPr="0013589E">
        <w:rPr>
          <w:rFonts w:ascii="Palatino Linotype" w:eastAsiaTheme="minorHAnsi" w:hAnsi="Palatino Linotype" w:cs="Arial"/>
          <w:lang w:val="es-MX" w:eastAsia="en-US"/>
        </w:rPr>
        <w:t xml:space="preserve"> DOS MIL VEINTIDÓS, ANTE EL SECRETARIO TÉCNICO, ALEXIS TAPIA RAMÍREZ.</w:t>
      </w:r>
      <w:r w:rsidR="00D63B55" w:rsidRPr="0013589E">
        <w:rPr>
          <w:rFonts w:ascii="Palatino Linotype" w:eastAsiaTheme="minorHAnsi" w:hAnsi="Palatino Linotype" w:cs="Arial"/>
          <w:lang w:val="es-MX" w:eastAsia="en-US"/>
        </w:rPr>
        <w:t>------------------------------------------------------------------------------------------------------------------------------------------------------------------------------</w:t>
      </w:r>
      <w:r w:rsidR="00234EA8" w:rsidRPr="0013589E">
        <w:rPr>
          <w:rFonts w:ascii="Palatino Linotype" w:eastAsiaTheme="minorHAnsi" w:hAnsi="Palatino Linotype" w:cs="Arial"/>
          <w:lang w:val="es-MX" w:eastAsia="en-US"/>
        </w:rPr>
        <w:t>-----------------------------</w:t>
      </w:r>
    </w:p>
    <w:p w14:paraId="6F83CAC0" w14:textId="6AED6AB3" w:rsidR="0029071C" w:rsidRDefault="0029071C" w:rsidP="00C47A02">
      <w:pPr>
        <w:spacing w:line="360" w:lineRule="auto"/>
        <w:jc w:val="both"/>
        <w:rPr>
          <w:rFonts w:ascii="Palatino Linotype" w:eastAsiaTheme="minorHAnsi" w:hAnsi="Palatino Linotype" w:cs="Arial"/>
          <w:sz w:val="20"/>
          <w:szCs w:val="20"/>
          <w:lang w:val="es-MX" w:eastAsia="en-US"/>
        </w:rPr>
      </w:pPr>
      <w:r w:rsidRPr="0013589E">
        <w:rPr>
          <w:rFonts w:ascii="Palatino Linotype" w:eastAsiaTheme="minorHAnsi" w:hAnsi="Palatino Linotype" w:cs="Arial"/>
          <w:sz w:val="14"/>
          <w:szCs w:val="20"/>
          <w:lang w:val="es-MX" w:eastAsia="en-US"/>
        </w:rPr>
        <w:t>JMV/CCR/jasm</w:t>
      </w:r>
    </w:p>
    <w:p w14:paraId="31235874" w14:textId="77777777" w:rsidR="00C47A02" w:rsidRDefault="00C47A02" w:rsidP="00C47A02">
      <w:pPr>
        <w:spacing w:line="360" w:lineRule="auto"/>
        <w:jc w:val="both"/>
        <w:rPr>
          <w:rFonts w:ascii="Palatino Linotype" w:eastAsiaTheme="minorHAnsi" w:hAnsi="Palatino Linotype" w:cs="Arial"/>
          <w:sz w:val="20"/>
          <w:szCs w:val="20"/>
          <w:lang w:val="es-MX" w:eastAsia="en-US"/>
        </w:rPr>
      </w:pPr>
    </w:p>
    <w:p w14:paraId="5759DCF1" w14:textId="77777777" w:rsidR="008D41FF" w:rsidRDefault="008D41FF" w:rsidP="00C47A02">
      <w:pPr>
        <w:spacing w:line="360" w:lineRule="auto"/>
        <w:jc w:val="both"/>
        <w:rPr>
          <w:rFonts w:ascii="Palatino Linotype" w:eastAsiaTheme="minorHAnsi" w:hAnsi="Palatino Linotype" w:cs="Arial"/>
          <w:sz w:val="20"/>
          <w:szCs w:val="20"/>
          <w:lang w:val="es-MX" w:eastAsia="en-US"/>
        </w:rPr>
      </w:pPr>
    </w:p>
    <w:p w14:paraId="2D7DDF58" w14:textId="77777777" w:rsidR="008D41FF" w:rsidRDefault="008D41FF" w:rsidP="00C47A02">
      <w:pPr>
        <w:spacing w:line="360" w:lineRule="auto"/>
        <w:jc w:val="both"/>
        <w:rPr>
          <w:rFonts w:ascii="Palatino Linotype" w:eastAsiaTheme="minorHAnsi" w:hAnsi="Palatino Linotype" w:cs="Arial"/>
          <w:sz w:val="20"/>
          <w:szCs w:val="20"/>
          <w:lang w:val="es-MX" w:eastAsia="en-US"/>
        </w:rPr>
      </w:pPr>
    </w:p>
    <w:p w14:paraId="50EE0BFC" w14:textId="77777777" w:rsidR="008D41FF" w:rsidRDefault="008D41FF" w:rsidP="00C47A02">
      <w:pPr>
        <w:spacing w:line="360" w:lineRule="auto"/>
        <w:jc w:val="both"/>
        <w:rPr>
          <w:rFonts w:ascii="Palatino Linotype" w:eastAsiaTheme="minorHAnsi" w:hAnsi="Palatino Linotype" w:cs="Arial"/>
          <w:sz w:val="20"/>
          <w:szCs w:val="20"/>
          <w:lang w:val="es-MX" w:eastAsia="en-US"/>
        </w:rPr>
      </w:pPr>
    </w:p>
    <w:p w14:paraId="574E944B" w14:textId="77777777" w:rsidR="008D41FF" w:rsidRDefault="008D41FF" w:rsidP="00C47A02">
      <w:pPr>
        <w:spacing w:line="360" w:lineRule="auto"/>
        <w:jc w:val="both"/>
        <w:rPr>
          <w:rFonts w:ascii="Palatino Linotype" w:eastAsiaTheme="minorHAnsi" w:hAnsi="Palatino Linotype" w:cs="Arial"/>
          <w:sz w:val="20"/>
          <w:szCs w:val="20"/>
          <w:lang w:val="es-MX" w:eastAsia="en-US"/>
        </w:rPr>
      </w:pPr>
    </w:p>
    <w:p w14:paraId="7C9BE19A" w14:textId="77777777" w:rsidR="008D41FF" w:rsidRPr="00C47A02" w:rsidRDefault="008D41FF" w:rsidP="00C47A02">
      <w:pPr>
        <w:spacing w:line="360" w:lineRule="auto"/>
        <w:jc w:val="both"/>
        <w:rPr>
          <w:rFonts w:ascii="Palatino Linotype" w:eastAsiaTheme="minorHAnsi" w:hAnsi="Palatino Linotype" w:cs="Arial"/>
          <w:sz w:val="20"/>
          <w:szCs w:val="20"/>
          <w:lang w:val="es-MX" w:eastAsia="en-US"/>
        </w:rPr>
      </w:pPr>
    </w:p>
    <w:sectPr w:rsidR="008D41FF" w:rsidRPr="00C47A02" w:rsidSect="0043515A">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29F2A2" w14:textId="77777777" w:rsidR="00666DAD" w:rsidRDefault="00666DAD" w:rsidP="000B5E25">
      <w:r>
        <w:separator/>
      </w:r>
    </w:p>
  </w:endnote>
  <w:endnote w:type="continuationSeparator" w:id="0">
    <w:p w14:paraId="034584C9" w14:textId="77777777" w:rsidR="00666DAD" w:rsidRDefault="00666DAD"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EB076" w14:textId="77777777" w:rsidR="00BB134B" w:rsidRPr="000D3AD4" w:rsidRDefault="00BB134B"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7015B9">
      <w:rPr>
        <w:rFonts w:ascii="Palatino Linotype" w:hAnsi="Palatino Linotype" w:cs="Arial"/>
        <w:bCs/>
        <w:noProof/>
        <w:sz w:val="20"/>
        <w:szCs w:val="20"/>
      </w:rPr>
      <w:t>25</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7015B9">
      <w:rPr>
        <w:rFonts w:ascii="Palatino Linotype" w:hAnsi="Palatino Linotype" w:cs="Arial"/>
        <w:bCs/>
        <w:noProof/>
        <w:sz w:val="20"/>
        <w:szCs w:val="20"/>
      </w:rPr>
      <w:t>25</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EF826" w14:textId="77777777" w:rsidR="00BB134B" w:rsidRPr="000D3AD4" w:rsidRDefault="00BB134B"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7015B9">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7015B9">
      <w:rPr>
        <w:rFonts w:ascii="Palatino Linotype" w:hAnsi="Palatino Linotype" w:cs="Arial"/>
        <w:bCs/>
        <w:noProof/>
        <w:sz w:val="20"/>
        <w:szCs w:val="20"/>
      </w:rPr>
      <w:t>25</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57ECB5" w14:textId="77777777" w:rsidR="00666DAD" w:rsidRDefault="00666DAD" w:rsidP="000B5E25">
      <w:r>
        <w:separator/>
      </w:r>
    </w:p>
  </w:footnote>
  <w:footnote w:type="continuationSeparator" w:id="0">
    <w:p w14:paraId="7E44BE78" w14:textId="77777777" w:rsidR="00666DAD" w:rsidRDefault="00666DAD" w:rsidP="000B5E25">
      <w:r>
        <w:continuationSeparator/>
      </w:r>
    </w:p>
  </w:footnote>
  <w:footnote w:id="1">
    <w:p w14:paraId="27727F6A" w14:textId="77777777" w:rsidR="008A64CB" w:rsidRPr="008A64CB" w:rsidRDefault="008A64CB"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E8EDA8D" w14:textId="77777777" w:rsidR="008A64CB" w:rsidRPr="008A64CB" w:rsidRDefault="008A64CB"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79633347" w14:textId="77777777" w:rsidR="008A64CB" w:rsidRPr="008A64CB" w:rsidRDefault="008A64CB">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379F4" w14:textId="77777777" w:rsidR="00BB134B" w:rsidRDefault="007015B9">
    <w:pPr>
      <w:pStyle w:val="Encabezado"/>
    </w:pPr>
    <w:r>
      <w:rPr>
        <w:noProof/>
        <w:lang w:val="es-MX" w:eastAsia="es-MX"/>
      </w:rPr>
      <w:pict w14:anchorId="70608A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5" w:type="dxa"/>
      <w:tblInd w:w="2547" w:type="dxa"/>
      <w:tblLayout w:type="fixed"/>
      <w:tblLook w:val="04A0" w:firstRow="1" w:lastRow="0" w:firstColumn="1" w:lastColumn="0" w:noHBand="0" w:noVBand="1"/>
    </w:tblPr>
    <w:tblGrid>
      <w:gridCol w:w="2693"/>
      <w:gridCol w:w="3832"/>
    </w:tblGrid>
    <w:tr w:rsidR="00BB134B" w:rsidRPr="008F2CCC" w14:paraId="74B9A3E9" w14:textId="77777777" w:rsidTr="00B333DC">
      <w:tc>
        <w:tcPr>
          <w:tcW w:w="2693" w:type="dxa"/>
          <w:shd w:val="clear" w:color="auto" w:fill="auto"/>
        </w:tcPr>
        <w:p w14:paraId="20B348EF" w14:textId="77777777" w:rsidR="00BB134B" w:rsidRPr="00807CDA" w:rsidRDefault="00BB134B" w:rsidP="0043515A">
          <w:pPr>
            <w:spacing w:line="276" w:lineRule="auto"/>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832" w:type="dxa"/>
          <w:shd w:val="clear" w:color="auto" w:fill="auto"/>
          <w:vAlign w:val="center"/>
        </w:tcPr>
        <w:p w14:paraId="1901CA46" w14:textId="1B8EDFC7" w:rsidR="00BB134B" w:rsidRPr="0029071C" w:rsidRDefault="00BB134B" w:rsidP="003875C5">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sidR="003875C5">
            <w:rPr>
              <w:rFonts w:ascii="Palatino Linotype" w:hAnsi="Palatino Linotype"/>
              <w:sz w:val="22"/>
              <w:szCs w:val="22"/>
              <w:lang w:val="es-ES_tradnl"/>
            </w:rPr>
            <w:t>621</w:t>
          </w:r>
          <w:r w:rsidR="00B333DC">
            <w:rPr>
              <w:rFonts w:ascii="Palatino Linotype" w:hAnsi="Palatino Linotype"/>
              <w:sz w:val="22"/>
              <w:szCs w:val="22"/>
              <w:lang w:val="es-ES_tradnl"/>
            </w:rPr>
            <w:t>0</w:t>
          </w:r>
          <w:r w:rsidRPr="0029071C">
            <w:rPr>
              <w:rFonts w:ascii="Palatino Linotype" w:hAnsi="Palatino Linotype"/>
              <w:sz w:val="22"/>
              <w:szCs w:val="22"/>
              <w:lang w:val="es-ES_tradnl"/>
            </w:rPr>
            <w:t>/INFOEM/IP/RR/2021</w:t>
          </w:r>
        </w:p>
      </w:tc>
    </w:tr>
    <w:tr w:rsidR="00BB134B" w:rsidRPr="008F2CCC" w14:paraId="75D5F8C1" w14:textId="77777777" w:rsidTr="00B333DC">
      <w:tc>
        <w:tcPr>
          <w:tcW w:w="2693" w:type="dxa"/>
          <w:shd w:val="clear" w:color="auto" w:fill="auto"/>
        </w:tcPr>
        <w:p w14:paraId="10D22299" w14:textId="77777777" w:rsidR="00BB134B" w:rsidRPr="00807CDA" w:rsidRDefault="00BB134B"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832" w:type="dxa"/>
          <w:shd w:val="clear" w:color="auto" w:fill="auto"/>
          <w:vAlign w:val="center"/>
        </w:tcPr>
        <w:p w14:paraId="7A785807" w14:textId="27FBD9DC" w:rsidR="00BB134B" w:rsidRPr="0029071C" w:rsidRDefault="003875C5" w:rsidP="00E5647F">
          <w:pPr>
            <w:spacing w:line="276" w:lineRule="auto"/>
            <w:jc w:val="right"/>
            <w:rPr>
              <w:rFonts w:ascii="Palatino Linotype" w:hAnsi="Palatino Linotype"/>
              <w:sz w:val="22"/>
              <w:szCs w:val="22"/>
              <w:lang w:val="es-ES_tradnl"/>
            </w:rPr>
          </w:pPr>
          <w:r w:rsidRPr="003875C5">
            <w:rPr>
              <w:rFonts w:ascii="Palatino Linotype" w:hAnsi="Palatino Linotype"/>
              <w:sz w:val="22"/>
              <w:szCs w:val="22"/>
              <w:lang w:val="es-ES_tradnl"/>
            </w:rPr>
            <w:t>Ayuntamiento de Otzolotepec</w:t>
          </w:r>
        </w:p>
      </w:tc>
    </w:tr>
    <w:tr w:rsidR="00BB134B" w:rsidRPr="008F2CCC" w14:paraId="1314B4A7" w14:textId="77777777" w:rsidTr="00B333DC">
      <w:trPr>
        <w:trHeight w:val="228"/>
      </w:trPr>
      <w:tc>
        <w:tcPr>
          <w:tcW w:w="2693" w:type="dxa"/>
          <w:shd w:val="clear" w:color="auto" w:fill="auto"/>
        </w:tcPr>
        <w:p w14:paraId="2CB4F9D4" w14:textId="77777777" w:rsidR="00BB134B" w:rsidRPr="00807CDA" w:rsidRDefault="00BB134B"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832" w:type="dxa"/>
          <w:shd w:val="clear" w:color="auto" w:fill="auto"/>
        </w:tcPr>
        <w:p w14:paraId="35E0FB47" w14:textId="77777777" w:rsidR="00BB134B" w:rsidRPr="0029071C" w:rsidRDefault="00BB134B" w:rsidP="0043515A">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1C6326B0" w14:textId="77777777" w:rsidR="00BB134B" w:rsidRPr="001779E0" w:rsidRDefault="007015B9"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42A62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110.35pt;margin-top:-116.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0" w:type="dxa"/>
      <w:tblInd w:w="2552" w:type="dxa"/>
      <w:tblLayout w:type="fixed"/>
      <w:tblLook w:val="04A0" w:firstRow="1" w:lastRow="0" w:firstColumn="1" w:lastColumn="0" w:noHBand="0" w:noVBand="1"/>
    </w:tblPr>
    <w:tblGrid>
      <w:gridCol w:w="2688"/>
      <w:gridCol w:w="3832"/>
    </w:tblGrid>
    <w:tr w:rsidR="00BB134B" w:rsidRPr="008F2CCC" w14:paraId="6E759B77" w14:textId="77777777" w:rsidTr="00B333DC">
      <w:tc>
        <w:tcPr>
          <w:tcW w:w="2688" w:type="dxa"/>
          <w:shd w:val="clear" w:color="auto" w:fill="auto"/>
        </w:tcPr>
        <w:p w14:paraId="7120B5F8" w14:textId="77777777" w:rsidR="00BB134B" w:rsidRPr="00807CDA" w:rsidRDefault="00BB134B" w:rsidP="0029071C">
          <w:pPr>
            <w:spacing w:line="276" w:lineRule="auto"/>
            <w:jc w:val="both"/>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832" w:type="dxa"/>
          <w:shd w:val="clear" w:color="auto" w:fill="auto"/>
          <w:vAlign w:val="center"/>
        </w:tcPr>
        <w:p w14:paraId="0EF1D499" w14:textId="41BC971B" w:rsidR="00BB134B" w:rsidRPr="0029071C" w:rsidRDefault="00BB134B" w:rsidP="003875C5">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sidR="003875C5">
            <w:rPr>
              <w:rFonts w:ascii="Palatino Linotype" w:hAnsi="Palatino Linotype"/>
              <w:sz w:val="22"/>
              <w:szCs w:val="22"/>
              <w:lang w:val="es-ES_tradnl"/>
            </w:rPr>
            <w:t>6210</w:t>
          </w:r>
          <w:r w:rsidRPr="0029071C">
            <w:rPr>
              <w:rFonts w:ascii="Palatino Linotype" w:hAnsi="Palatino Linotype"/>
              <w:sz w:val="22"/>
              <w:szCs w:val="22"/>
              <w:lang w:val="es-ES_tradnl"/>
            </w:rPr>
            <w:t>/INFOEM/IP/RR/2021</w:t>
          </w:r>
        </w:p>
      </w:tc>
    </w:tr>
    <w:tr w:rsidR="00BB134B" w:rsidRPr="008F2CCC" w14:paraId="00A7D2AF" w14:textId="77777777" w:rsidTr="00B333DC">
      <w:tc>
        <w:tcPr>
          <w:tcW w:w="2688" w:type="dxa"/>
          <w:shd w:val="clear" w:color="auto" w:fill="auto"/>
          <w:vAlign w:val="center"/>
        </w:tcPr>
        <w:p w14:paraId="30DA12AD" w14:textId="77777777" w:rsidR="00BB134B" w:rsidRPr="00807CDA" w:rsidRDefault="00BB134B"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3832" w:type="dxa"/>
          <w:shd w:val="clear" w:color="auto" w:fill="auto"/>
          <w:vAlign w:val="center"/>
        </w:tcPr>
        <w:p w14:paraId="390B46CC" w14:textId="21CCD33A" w:rsidR="00BB134B" w:rsidRPr="0029071C" w:rsidRDefault="007015B9" w:rsidP="0029071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xxxxxxxxxxxxxxxxxxxxx</w:t>
          </w:r>
        </w:p>
      </w:tc>
    </w:tr>
    <w:tr w:rsidR="00BB134B" w:rsidRPr="008F2CCC" w14:paraId="30B43482" w14:textId="77777777" w:rsidTr="00B333DC">
      <w:trPr>
        <w:trHeight w:val="228"/>
      </w:trPr>
      <w:tc>
        <w:tcPr>
          <w:tcW w:w="2688" w:type="dxa"/>
          <w:shd w:val="clear" w:color="auto" w:fill="auto"/>
        </w:tcPr>
        <w:p w14:paraId="414A3D7E" w14:textId="77777777" w:rsidR="00BB134B" w:rsidRPr="00807CDA" w:rsidRDefault="00BB134B"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832" w:type="dxa"/>
          <w:shd w:val="clear" w:color="auto" w:fill="auto"/>
          <w:vAlign w:val="center"/>
        </w:tcPr>
        <w:p w14:paraId="4318FD24" w14:textId="5E50DFFA" w:rsidR="00BB134B" w:rsidRPr="0029071C" w:rsidRDefault="003875C5" w:rsidP="00B333DC">
          <w:pPr>
            <w:spacing w:line="276" w:lineRule="auto"/>
            <w:jc w:val="right"/>
            <w:rPr>
              <w:rFonts w:ascii="Palatino Linotype" w:hAnsi="Palatino Linotype"/>
              <w:sz w:val="22"/>
              <w:szCs w:val="22"/>
            </w:rPr>
          </w:pPr>
          <w:r w:rsidRPr="003875C5">
            <w:rPr>
              <w:rFonts w:ascii="Palatino Linotype" w:hAnsi="Palatino Linotype"/>
              <w:sz w:val="22"/>
              <w:szCs w:val="22"/>
            </w:rPr>
            <w:t>Ayuntamiento de Otzolotepec</w:t>
          </w:r>
        </w:p>
      </w:tc>
    </w:tr>
    <w:tr w:rsidR="00BB134B" w:rsidRPr="008F2CCC" w14:paraId="1DA73D42" w14:textId="77777777" w:rsidTr="00B333DC">
      <w:tc>
        <w:tcPr>
          <w:tcW w:w="2688" w:type="dxa"/>
          <w:shd w:val="clear" w:color="auto" w:fill="auto"/>
        </w:tcPr>
        <w:p w14:paraId="0C4F1E52" w14:textId="77777777" w:rsidR="00BB134B" w:rsidRPr="00807CDA" w:rsidRDefault="00BB134B"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832" w:type="dxa"/>
          <w:shd w:val="clear" w:color="auto" w:fill="auto"/>
        </w:tcPr>
        <w:p w14:paraId="524AE104" w14:textId="77777777" w:rsidR="00BB134B" w:rsidRPr="0029071C" w:rsidRDefault="00BB134B" w:rsidP="0029071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33E5C88C" w14:textId="77777777" w:rsidR="00BB134B" w:rsidRPr="009F1AB6" w:rsidRDefault="007015B9">
    <w:pPr>
      <w:pStyle w:val="Encabezado"/>
      <w:rPr>
        <w:sz w:val="10"/>
      </w:rPr>
    </w:pPr>
    <w:r>
      <w:rPr>
        <w:noProof/>
        <w:sz w:val="10"/>
        <w:lang w:val="es-MX" w:eastAsia="es-MX"/>
      </w:rPr>
      <w:pict w14:anchorId="7AC9B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106.95pt;margin-top:-113.4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16D2CD6"/>
    <w:multiLevelType w:val="hybridMultilevel"/>
    <w:tmpl w:val="B840F1E0"/>
    <w:lvl w:ilvl="0" w:tplc="BAE0C79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DC5534"/>
    <w:multiLevelType w:val="hybridMultilevel"/>
    <w:tmpl w:val="FA321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0970B5C"/>
    <w:multiLevelType w:val="hybridMultilevel"/>
    <w:tmpl w:val="34701A40"/>
    <w:lvl w:ilvl="0" w:tplc="77FA2AEA">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910085C"/>
    <w:multiLevelType w:val="hybridMultilevel"/>
    <w:tmpl w:val="D57E042C"/>
    <w:lvl w:ilvl="0" w:tplc="793212E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E08240B"/>
    <w:multiLevelType w:val="hybridMultilevel"/>
    <w:tmpl w:val="965243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EC62219"/>
    <w:multiLevelType w:val="hybridMultilevel"/>
    <w:tmpl w:val="CB528A4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7C12F26"/>
    <w:multiLevelType w:val="hybridMultilevel"/>
    <w:tmpl w:val="E4842C56"/>
    <w:lvl w:ilvl="0" w:tplc="3D5A312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38902EC6"/>
    <w:multiLevelType w:val="hybridMultilevel"/>
    <w:tmpl w:val="67E0673C"/>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A127B21"/>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243357A"/>
    <w:multiLevelType w:val="hybridMultilevel"/>
    <w:tmpl w:val="04209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7607EF0"/>
    <w:multiLevelType w:val="hybridMultilevel"/>
    <w:tmpl w:val="B4883D9E"/>
    <w:lvl w:ilvl="0" w:tplc="3544DD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F7B75DA"/>
    <w:multiLevelType w:val="hybridMultilevel"/>
    <w:tmpl w:val="12DE2018"/>
    <w:lvl w:ilvl="0" w:tplc="818C4DF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nsid w:val="530941AE"/>
    <w:multiLevelType w:val="hybridMultilevel"/>
    <w:tmpl w:val="9C26EF1E"/>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6E561B2"/>
    <w:multiLevelType w:val="hybridMultilevel"/>
    <w:tmpl w:val="C70E1562"/>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9085686"/>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C1D04B4"/>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EE524F3"/>
    <w:multiLevelType w:val="hybridMultilevel"/>
    <w:tmpl w:val="E8A6B3D2"/>
    <w:lvl w:ilvl="0" w:tplc="35D20F66">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7B51F70"/>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B084263"/>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ED87CF7"/>
    <w:multiLevelType w:val="hybridMultilevel"/>
    <w:tmpl w:val="A7283DFE"/>
    <w:lvl w:ilvl="0" w:tplc="FFFFFFFF">
      <w:start w:val="1"/>
      <w:numFmt w:val="decimal"/>
      <w:lvlText w:val="%1."/>
      <w:lvlJc w:val="left"/>
      <w:pPr>
        <w:ind w:left="720" w:hanging="360"/>
      </w:pPr>
      <w:rPr>
        <w:rFonts w:ascii="Palatino Linotype" w:eastAsiaTheme="minorHAnsi" w:hAnsi="Palatino Linotype"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28"/>
  </w:num>
  <w:num w:numId="3">
    <w:abstractNumId w:val="27"/>
  </w:num>
  <w:num w:numId="4">
    <w:abstractNumId w:val="9"/>
  </w:num>
  <w:num w:numId="5">
    <w:abstractNumId w:val="23"/>
  </w:num>
  <w:num w:numId="6">
    <w:abstractNumId w:val="20"/>
  </w:num>
  <w:num w:numId="7">
    <w:abstractNumId w:val="24"/>
  </w:num>
  <w:num w:numId="8">
    <w:abstractNumId w:val="0"/>
  </w:num>
  <w:num w:numId="9">
    <w:abstractNumId w:val="29"/>
  </w:num>
  <w:num w:numId="10">
    <w:abstractNumId w:val="33"/>
  </w:num>
  <w:num w:numId="11">
    <w:abstractNumId w:val="3"/>
  </w:num>
  <w:num w:numId="12">
    <w:abstractNumId w:val="8"/>
  </w:num>
  <w:num w:numId="13">
    <w:abstractNumId w:val="25"/>
  </w:num>
  <w:num w:numId="14">
    <w:abstractNumId w:val="31"/>
  </w:num>
  <w:num w:numId="15">
    <w:abstractNumId w:val="30"/>
  </w:num>
  <w:num w:numId="16">
    <w:abstractNumId w:val="7"/>
  </w:num>
  <w:num w:numId="17">
    <w:abstractNumId w:val="4"/>
  </w:num>
  <w:num w:numId="18">
    <w:abstractNumId w:val="1"/>
  </w:num>
  <w:num w:numId="19">
    <w:abstractNumId w:val="26"/>
  </w:num>
  <w:num w:numId="20">
    <w:abstractNumId w:val="12"/>
  </w:num>
  <w:num w:numId="21">
    <w:abstractNumId w:val="15"/>
  </w:num>
  <w:num w:numId="22">
    <w:abstractNumId w:val="14"/>
  </w:num>
  <w:num w:numId="23">
    <w:abstractNumId w:val="14"/>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19"/>
  </w:num>
  <w:num w:numId="26">
    <w:abstractNumId w:val="17"/>
  </w:num>
  <w:num w:numId="27">
    <w:abstractNumId w:val="10"/>
  </w:num>
  <w:num w:numId="28">
    <w:abstractNumId w:val="22"/>
  </w:num>
  <w:num w:numId="29">
    <w:abstractNumId w:val="11"/>
  </w:num>
  <w:num w:numId="30">
    <w:abstractNumId w:val="32"/>
  </w:num>
  <w:num w:numId="31">
    <w:abstractNumId w:val="16"/>
  </w:num>
  <w:num w:numId="32">
    <w:abstractNumId w:val="6"/>
  </w:num>
  <w:num w:numId="33">
    <w:abstractNumId w:val="21"/>
  </w:num>
  <w:num w:numId="34">
    <w:abstractNumId w:val="2"/>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30371"/>
    <w:rsid w:val="00036F8B"/>
    <w:rsid w:val="000572E9"/>
    <w:rsid w:val="00071411"/>
    <w:rsid w:val="00087169"/>
    <w:rsid w:val="00093AE1"/>
    <w:rsid w:val="000A717C"/>
    <w:rsid w:val="000B5E25"/>
    <w:rsid w:val="000B7C6C"/>
    <w:rsid w:val="000C43CE"/>
    <w:rsid w:val="000D3AD4"/>
    <w:rsid w:val="000D44B6"/>
    <w:rsid w:val="000F16BA"/>
    <w:rsid w:val="00101AD8"/>
    <w:rsid w:val="00112BE0"/>
    <w:rsid w:val="00121B3D"/>
    <w:rsid w:val="00123996"/>
    <w:rsid w:val="0012510D"/>
    <w:rsid w:val="0013589E"/>
    <w:rsid w:val="00186CCB"/>
    <w:rsid w:val="0019170F"/>
    <w:rsid w:val="00193373"/>
    <w:rsid w:val="001A6109"/>
    <w:rsid w:val="001D4046"/>
    <w:rsid w:val="001E45B5"/>
    <w:rsid w:val="0020249A"/>
    <w:rsid w:val="00202C04"/>
    <w:rsid w:val="002167BB"/>
    <w:rsid w:val="00217E6C"/>
    <w:rsid w:val="00225163"/>
    <w:rsid w:val="00234EA8"/>
    <w:rsid w:val="00235936"/>
    <w:rsid w:val="00236CBA"/>
    <w:rsid w:val="00255F1A"/>
    <w:rsid w:val="00261BC7"/>
    <w:rsid w:val="00267BB5"/>
    <w:rsid w:val="0029071C"/>
    <w:rsid w:val="00294374"/>
    <w:rsid w:val="00295B3F"/>
    <w:rsid w:val="002A040B"/>
    <w:rsid w:val="002A4B43"/>
    <w:rsid w:val="002A676F"/>
    <w:rsid w:val="002C0BE5"/>
    <w:rsid w:val="002D37A8"/>
    <w:rsid w:val="002D61F7"/>
    <w:rsid w:val="002E3085"/>
    <w:rsid w:val="002F3B20"/>
    <w:rsid w:val="00307006"/>
    <w:rsid w:val="0030701F"/>
    <w:rsid w:val="00313675"/>
    <w:rsid w:val="00330FC3"/>
    <w:rsid w:val="00343F0B"/>
    <w:rsid w:val="003520C5"/>
    <w:rsid w:val="003746DE"/>
    <w:rsid w:val="003804E8"/>
    <w:rsid w:val="00380D3E"/>
    <w:rsid w:val="003875C5"/>
    <w:rsid w:val="003B1C85"/>
    <w:rsid w:val="003E56C9"/>
    <w:rsid w:val="004018F9"/>
    <w:rsid w:val="00421043"/>
    <w:rsid w:val="00425E0F"/>
    <w:rsid w:val="004344EA"/>
    <w:rsid w:val="0043515A"/>
    <w:rsid w:val="00442FD8"/>
    <w:rsid w:val="00443892"/>
    <w:rsid w:val="004445A1"/>
    <w:rsid w:val="004455F2"/>
    <w:rsid w:val="00445CAA"/>
    <w:rsid w:val="00464044"/>
    <w:rsid w:val="0048107F"/>
    <w:rsid w:val="004D6F71"/>
    <w:rsid w:val="005028F8"/>
    <w:rsid w:val="00524A8D"/>
    <w:rsid w:val="00555C87"/>
    <w:rsid w:val="00563B39"/>
    <w:rsid w:val="0057289F"/>
    <w:rsid w:val="0059032F"/>
    <w:rsid w:val="005A6216"/>
    <w:rsid w:val="005B234D"/>
    <w:rsid w:val="005B26AD"/>
    <w:rsid w:val="005B36A8"/>
    <w:rsid w:val="005B5693"/>
    <w:rsid w:val="005B6D78"/>
    <w:rsid w:val="005C6646"/>
    <w:rsid w:val="005D77CC"/>
    <w:rsid w:val="005E5716"/>
    <w:rsid w:val="006002E0"/>
    <w:rsid w:val="00620280"/>
    <w:rsid w:val="006258FD"/>
    <w:rsid w:val="00632E48"/>
    <w:rsid w:val="00643B58"/>
    <w:rsid w:val="00666DAD"/>
    <w:rsid w:val="00694976"/>
    <w:rsid w:val="006A4451"/>
    <w:rsid w:val="006B321A"/>
    <w:rsid w:val="006B418F"/>
    <w:rsid w:val="006D1713"/>
    <w:rsid w:val="006D3A03"/>
    <w:rsid w:val="006E08FA"/>
    <w:rsid w:val="006F5F93"/>
    <w:rsid w:val="007015B9"/>
    <w:rsid w:val="00710FED"/>
    <w:rsid w:val="007208BC"/>
    <w:rsid w:val="0072658E"/>
    <w:rsid w:val="00732345"/>
    <w:rsid w:val="00756F04"/>
    <w:rsid w:val="00770F18"/>
    <w:rsid w:val="007A118C"/>
    <w:rsid w:val="007D2A81"/>
    <w:rsid w:val="007D759D"/>
    <w:rsid w:val="007E534B"/>
    <w:rsid w:val="007E7C02"/>
    <w:rsid w:val="007F2686"/>
    <w:rsid w:val="007F7462"/>
    <w:rsid w:val="008320FF"/>
    <w:rsid w:val="008344D6"/>
    <w:rsid w:val="00835035"/>
    <w:rsid w:val="00835436"/>
    <w:rsid w:val="0083673D"/>
    <w:rsid w:val="00841AC5"/>
    <w:rsid w:val="008500D3"/>
    <w:rsid w:val="00852668"/>
    <w:rsid w:val="0085361B"/>
    <w:rsid w:val="008578BF"/>
    <w:rsid w:val="008660D6"/>
    <w:rsid w:val="008A1A90"/>
    <w:rsid w:val="008A64CB"/>
    <w:rsid w:val="008C3B24"/>
    <w:rsid w:val="008D41FF"/>
    <w:rsid w:val="008E01E4"/>
    <w:rsid w:val="00900C9B"/>
    <w:rsid w:val="00901487"/>
    <w:rsid w:val="00916A7B"/>
    <w:rsid w:val="00926C44"/>
    <w:rsid w:val="0093645B"/>
    <w:rsid w:val="00957908"/>
    <w:rsid w:val="009758CB"/>
    <w:rsid w:val="00980909"/>
    <w:rsid w:val="00993406"/>
    <w:rsid w:val="009A0F77"/>
    <w:rsid w:val="009A5223"/>
    <w:rsid w:val="009B23B7"/>
    <w:rsid w:val="009B2B6B"/>
    <w:rsid w:val="009B671A"/>
    <w:rsid w:val="009D2E87"/>
    <w:rsid w:val="009D39B3"/>
    <w:rsid w:val="009E0B9B"/>
    <w:rsid w:val="009E0E89"/>
    <w:rsid w:val="009E1F26"/>
    <w:rsid w:val="009F4FF4"/>
    <w:rsid w:val="009F62C3"/>
    <w:rsid w:val="009F71DC"/>
    <w:rsid w:val="00A0100D"/>
    <w:rsid w:val="00A05133"/>
    <w:rsid w:val="00A05D3A"/>
    <w:rsid w:val="00A5260D"/>
    <w:rsid w:val="00A6692F"/>
    <w:rsid w:val="00A72262"/>
    <w:rsid w:val="00AA26B4"/>
    <w:rsid w:val="00AB15E3"/>
    <w:rsid w:val="00AC2CD5"/>
    <w:rsid w:val="00AD33BE"/>
    <w:rsid w:val="00AE1A47"/>
    <w:rsid w:val="00AE3F0A"/>
    <w:rsid w:val="00AE48E9"/>
    <w:rsid w:val="00AE5995"/>
    <w:rsid w:val="00AE6704"/>
    <w:rsid w:val="00AE6E0E"/>
    <w:rsid w:val="00B01BD5"/>
    <w:rsid w:val="00B05B83"/>
    <w:rsid w:val="00B17992"/>
    <w:rsid w:val="00B23344"/>
    <w:rsid w:val="00B309E3"/>
    <w:rsid w:val="00B31853"/>
    <w:rsid w:val="00B333DC"/>
    <w:rsid w:val="00B50B07"/>
    <w:rsid w:val="00B8098B"/>
    <w:rsid w:val="00BA77FB"/>
    <w:rsid w:val="00BB134B"/>
    <w:rsid w:val="00BC0CFA"/>
    <w:rsid w:val="00BD14B3"/>
    <w:rsid w:val="00BD677A"/>
    <w:rsid w:val="00BE233B"/>
    <w:rsid w:val="00BE7A6E"/>
    <w:rsid w:val="00C00C2C"/>
    <w:rsid w:val="00C30D79"/>
    <w:rsid w:val="00C47A02"/>
    <w:rsid w:val="00C553F7"/>
    <w:rsid w:val="00C56DD5"/>
    <w:rsid w:val="00C802FB"/>
    <w:rsid w:val="00C905F5"/>
    <w:rsid w:val="00CA216C"/>
    <w:rsid w:val="00CC0700"/>
    <w:rsid w:val="00CD024D"/>
    <w:rsid w:val="00D0079A"/>
    <w:rsid w:val="00D21ECE"/>
    <w:rsid w:val="00D27727"/>
    <w:rsid w:val="00D323F5"/>
    <w:rsid w:val="00D4431A"/>
    <w:rsid w:val="00D56F25"/>
    <w:rsid w:val="00D57210"/>
    <w:rsid w:val="00D63B55"/>
    <w:rsid w:val="00D901D7"/>
    <w:rsid w:val="00D92BFE"/>
    <w:rsid w:val="00DC2B31"/>
    <w:rsid w:val="00DD1866"/>
    <w:rsid w:val="00DE0A8D"/>
    <w:rsid w:val="00DE562A"/>
    <w:rsid w:val="00DF3B3F"/>
    <w:rsid w:val="00E42B2B"/>
    <w:rsid w:val="00E50A21"/>
    <w:rsid w:val="00E5647F"/>
    <w:rsid w:val="00E61810"/>
    <w:rsid w:val="00E65F37"/>
    <w:rsid w:val="00E711DE"/>
    <w:rsid w:val="00E74701"/>
    <w:rsid w:val="00E823B8"/>
    <w:rsid w:val="00E9091C"/>
    <w:rsid w:val="00EA46CC"/>
    <w:rsid w:val="00EA61B9"/>
    <w:rsid w:val="00EA7BF4"/>
    <w:rsid w:val="00EB6C62"/>
    <w:rsid w:val="00EC7A72"/>
    <w:rsid w:val="00ED46CB"/>
    <w:rsid w:val="00EE4D9C"/>
    <w:rsid w:val="00EE6265"/>
    <w:rsid w:val="00EE7518"/>
    <w:rsid w:val="00EF193B"/>
    <w:rsid w:val="00F34A32"/>
    <w:rsid w:val="00F455F1"/>
    <w:rsid w:val="00F570D3"/>
    <w:rsid w:val="00F73BB1"/>
    <w:rsid w:val="00F81441"/>
    <w:rsid w:val="00F8513C"/>
    <w:rsid w:val="00FA6D5C"/>
    <w:rsid w:val="00FC0DAE"/>
    <w:rsid w:val="00FC7CC7"/>
    <w:rsid w:val="00FE2FFB"/>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CF5179"/>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E2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il">
    <w:name w:val="il"/>
    <w:basedOn w:val="Fuentedeprrafopredeter"/>
    <w:rsid w:val="0083673D"/>
  </w:style>
  <w:style w:type="paragraph" w:styleId="Textoindependiente">
    <w:name w:val="Body Text"/>
    <w:basedOn w:val="Normal"/>
    <w:link w:val="TextoindependienteCar"/>
    <w:uiPriority w:val="99"/>
    <w:unhideWhenUsed/>
    <w:rsid w:val="009E0B9B"/>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9E0B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BDD5E6-A8B6-43AB-A16D-248E4590E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25</Pages>
  <Words>5981</Words>
  <Characters>32898</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9</cp:revision>
  <dcterms:created xsi:type="dcterms:W3CDTF">2022-01-27T00:19:00Z</dcterms:created>
  <dcterms:modified xsi:type="dcterms:W3CDTF">2022-03-04T20:23:00Z</dcterms:modified>
</cp:coreProperties>
</file>