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4FBC7BB7" w:rsidR="007A5836" w:rsidRPr="005F5F26" w:rsidRDefault="007A5836" w:rsidP="005B498F">
      <w:pPr>
        <w:spacing w:line="360" w:lineRule="auto"/>
        <w:jc w:val="both"/>
        <w:rPr>
          <w:rFonts w:ascii="Palatino Linotype" w:hAnsi="Palatino Linotype"/>
          <w:color w:val="000000" w:themeColor="text1"/>
        </w:rPr>
      </w:pPr>
      <w:r w:rsidRPr="005F5F2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D2304">
        <w:rPr>
          <w:rFonts w:ascii="Palatino Linotype" w:hAnsi="Palatino Linotype"/>
          <w:color w:val="000000" w:themeColor="text1"/>
        </w:rPr>
        <w:t xml:space="preserve">celebrada el nueve </w:t>
      </w:r>
      <w:r w:rsidR="000B09CB">
        <w:rPr>
          <w:rFonts w:ascii="Palatino Linotype" w:hAnsi="Palatino Linotype"/>
          <w:color w:val="000000" w:themeColor="text1"/>
        </w:rPr>
        <w:t>de noviembre</w:t>
      </w:r>
      <w:r w:rsidR="007C4F62" w:rsidRPr="005F5F26">
        <w:rPr>
          <w:rFonts w:ascii="Palatino Linotype" w:hAnsi="Palatino Linotype"/>
          <w:color w:val="000000" w:themeColor="text1"/>
        </w:rPr>
        <w:t xml:space="preserve"> </w:t>
      </w:r>
      <w:r w:rsidR="003D6267" w:rsidRPr="005F5F26">
        <w:rPr>
          <w:rFonts w:ascii="Palatino Linotype" w:hAnsi="Palatino Linotype"/>
          <w:color w:val="000000" w:themeColor="text1"/>
        </w:rPr>
        <w:t xml:space="preserve">de dos mil veintidós. </w:t>
      </w:r>
    </w:p>
    <w:p w14:paraId="03450F91" w14:textId="77777777" w:rsidR="007A5836" w:rsidRPr="005F5F26" w:rsidRDefault="007A5836" w:rsidP="005B498F">
      <w:pPr>
        <w:spacing w:line="360" w:lineRule="auto"/>
        <w:jc w:val="both"/>
        <w:rPr>
          <w:rFonts w:ascii="Palatino Linotype" w:hAnsi="Palatino Linotype"/>
          <w:color w:val="000000" w:themeColor="text1"/>
        </w:rPr>
      </w:pPr>
    </w:p>
    <w:p w14:paraId="0B72D996" w14:textId="4A144F60" w:rsidR="007A5836" w:rsidRPr="005F5F26" w:rsidRDefault="007A5836" w:rsidP="005B498F">
      <w:pPr>
        <w:spacing w:line="360" w:lineRule="auto"/>
        <w:jc w:val="both"/>
        <w:rPr>
          <w:rFonts w:ascii="Palatino Linotype" w:hAnsi="Palatino Linotype"/>
          <w:color w:val="000000" w:themeColor="text1"/>
        </w:rPr>
      </w:pPr>
      <w:r w:rsidRPr="005F5F26">
        <w:rPr>
          <w:rFonts w:ascii="Palatino Linotype" w:hAnsi="Palatino Linotype"/>
          <w:b/>
          <w:color w:val="000000" w:themeColor="text1"/>
        </w:rPr>
        <w:t>VISTO</w:t>
      </w:r>
      <w:r w:rsidRPr="005F5F26">
        <w:rPr>
          <w:rFonts w:ascii="Palatino Linotype" w:hAnsi="Palatino Linotype"/>
          <w:color w:val="000000" w:themeColor="text1"/>
        </w:rPr>
        <w:t xml:space="preserve"> el expediente formado con motivo del </w:t>
      </w:r>
      <w:r w:rsidR="00BC5BEF" w:rsidRPr="005F5F26">
        <w:rPr>
          <w:rFonts w:ascii="Palatino Linotype" w:hAnsi="Palatino Linotype"/>
          <w:color w:val="000000" w:themeColor="text1"/>
        </w:rPr>
        <w:t>Recurso de Revisión</w:t>
      </w:r>
      <w:r w:rsidRPr="005F5F26">
        <w:rPr>
          <w:rFonts w:ascii="Palatino Linotype" w:hAnsi="Palatino Linotype"/>
          <w:b/>
          <w:bCs/>
          <w:color w:val="000000" w:themeColor="text1"/>
        </w:rPr>
        <w:t xml:space="preserve"> </w:t>
      </w:r>
      <w:r w:rsidR="000B09CB">
        <w:rPr>
          <w:rFonts w:ascii="Palatino Linotype" w:hAnsi="Palatino Linotype"/>
          <w:b/>
        </w:rPr>
        <w:t>13977</w:t>
      </w:r>
      <w:r w:rsidR="00A9204E" w:rsidRPr="005F5F26">
        <w:rPr>
          <w:rFonts w:ascii="Palatino Linotype" w:hAnsi="Palatino Linotype"/>
          <w:b/>
        </w:rPr>
        <w:t>/INFOEM/IP/RR/2022</w:t>
      </w:r>
      <w:r w:rsidRPr="005F5F26">
        <w:rPr>
          <w:rFonts w:ascii="Palatino Linotype" w:hAnsi="Palatino Linotype"/>
          <w:color w:val="000000" w:themeColor="text1"/>
        </w:rPr>
        <w:t xml:space="preserve">, </w:t>
      </w:r>
      <w:r w:rsidR="007C4F62" w:rsidRPr="005F5F26">
        <w:rPr>
          <w:rFonts w:ascii="Palatino Linotype" w:hAnsi="Palatino Linotype"/>
        </w:rPr>
        <w:t>promovido por</w:t>
      </w:r>
      <w:r w:rsidR="00AC533A" w:rsidRPr="005F5F26">
        <w:rPr>
          <w:rFonts w:ascii="Palatino Linotype" w:hAnsi="Palatino Linotype"/>
        </w:rPr>
        <w:t xml:space="preserve"> el </w:t>
      </w:r>
      <w:r w:rsidR="00AC533A" w:rsidRPr="005F5F26">
        <w:rPr>
          <w:rFonts w:ascii="Palatino Linotype" w:hAnsi="Palatino Linotype"/>
          <w:b/>
        </w:rPr>
        <w:t xml:space="preserve">C. </w:t>
      </w:r>
      <w:bookmarkStart w:id="0" w:name="_GoBack"/>
      <w:r w:rsidR="006669A3">
        <w:rPr>
          <w:rFonts w:ascii="Palatino Linotype" w:hAnsi="Palatino Linotype"/>
          <w:b/>
          <w:lang w:val="es-ES_tradnl"/>
        </w:rPr>
        <w:t>XXXX XXXXXXXXX XXXXXXX</w:t>
      </w:r>
      <w:bookmarkEnd w:id="0"/>
      <w:r w:rsidR="00145D61" w:rsidRPr="005F5F26">
        <w:rPr>
          <w:rFonts w:ascii="Palatino Linotype" w:hAnsi="Palatino Linotype"/>
          <w:b/>
          <w:color w:val="000000" w:themeColor="text1"/>
        </w:rPr>
        <w:t>,</w:t>
      </w:r>
      <w:r w:rsidR="00195B1E" w:rsidRPr="005F5F26">
        <w:rPr>
          <w:rFonts w:ascii="Palatino Linotype" w:hAnsi="Palatino Linotype"/>
          <w:b/>
          <w:color w:val="000000" w:themeColor="text1"/>
        </w:rPr>
        <w:t xml:space="preserve"> </w:t>
      </w:r>
      <w:r w:rsidR="00195B1E" w:rsidRPr="005F5F26">
        <w:rPr>
          <w:rFonts w:ascii="Palatino Linotype" w:hAnsi="Palatino Linotype"/>
          <w:color w:val="000000" w:themeColor="text1"/>
        </w:rPr>
        <w:t>que</w:t>
      </w:r>
      <w:r w:rsidR="00195B1E" w:rsidRPr="005F5F26">
        <w:rPr>
          <w:rFonts w:ascii="Palatino Linotype" w:hAnsi="Palatino Linotype" w:cs="Arial"/>
          <w:b/>
          <w:color w:val="000000" w:themeColor="text1"/>
        </w:rPr>
        <w:t xml:space="preserve"> </w:t>
      </w:r>
      <w:r w:rsidR="00195B1E" w:rsidRPr="005F5F26">
        <w:rPr>
          <w:rFonts w:ascii="Palatino Linotype" w:hAnsi="Palatino Linotype"/>
          <w:color w:val="000000" w:themeColor="text1"/>
        </w:rPr>
        <w:t xml:space="preserve">en lo sucesivo se denominará </w:t>
      </w:r>
      <w:r w:rsidR="006952D4" w:rsidRPr="005F5F26">
        <w:rPr>
          <w:rFonts w:ascii="Palatino Linotype" w:hAnsi="Palatino Linotype"/>
          <w:b/>
          <w:color w:val="000000" w:themeColor="text1"/>
        </w:rPr>
        <w:t>EL</w:t>
      </w:r>
      <w:r w:rsidR="00195B1E" w:rsidRPr="005F5F26">
        <w:rPr>
          <w:rFonts w:ascii="Palatino Linotype" w:hAnsi="Palatino Linotype"/>
          <w:b/>
          <w:color w:val="000000" w:themeColor="text1"/>
        </w:rPr>
        <w:t xml:space="preserve"> </w:t>
      </w:r>
      <w:r w:rsidR="00195B1E" w:rsidRPr="005F5F26">
        <w:rPr>
          <w:rFonts w:ascii="Palatino Linotype" w:hAnsi="Palatino Linotype" w:cs="Arial"/>
          <w:b/>
          <w:color w:val="000000" w:themeColor="text1"/>
        </w:rPr>
        <w:t>RECURRENTE</w:t>
      </w:r>
      <w:r w:rsidR="00195B1E" w:rsidRPr="005F5F26">
        <w:rPr>
          <w:rFonts w:ascii="Palatino Linotype" w:hAnsi="Palatino Linotype"/>
          <w:color w:val="000000" w:themeColor="text1"/>
        </w:rPr>
        <w:t>,</w:t>
      </w:r>
      <w:r w:rsidRPr="005F5F26">
        <w:rPr>
          <w:rFonts w:ascii="Palatino Linotype" w:hAnsi="Palatino Linotype"/>
          <w:color w:val="000000" w:themeColor="text1"/>
        </w:rPr>
        <w:t xml:space="preserve"> en contra de la respuesta emitida por </w:t>
      </w:r>
      <w:r w:rsidR="000B09CB">
        <w:rPr>
          <w:rFonts w:ascii="Palatino Linotype" w:hAnsi="Palatino Linotype"/>
          <w:color w:val="000000" w:themeColor="text1"/>
        </w:rPr>
        <w:t xml:space="preserve">la </w:t>
      </w:r>
      <w:r w:rsidR="000B09CB">
        <w:rPr>
          <w:rFonts w:ascii="Palatino Linotype" w:hAnsi="Palatino Linotype" w:cs="Arial"/>
          <w:b/>
          <w:color w:val="000000" w:themeColor="text1"/>
        </w:rPr>
        <w:t>Secretaría de Desarrollo Económico</w:t>
      </w:r>
      <w:r w:rsidR="00020FB5" w:rsidRPr="005F5F26">
        <w:rPr>
          <w:rFonts w:ascii="Palatino Linotype" w:hAnsi="Palatino Linotype" w:cs="Arial"/>
          <w:b/>
          <w:color w:val="000000" w:themeColor="text1"/>
        </w:rPr>
        <w:t>,</w:t>
      </w:r>
      <w:r w:rsidRPr="005F5F26">
        <w:rPr>
          <w:rFonts w:ascii="Palatino Linotype" w:hAnsi="Palatino Linotype"/>
          <w:b/>
        </w:rPr>
        <w:t xml:space="preserve"> </w:t>
      </w:r>
      <w:r w:rsidR="00062086" w:rsidRPr="005F5F26">
        <w:rPr>
          <w:rFonts w:ascii="Palatino Linotype" w:hAnsi="Palatino Linotype"/>
          <w:color w:val="000000" w:themeColor="text1"/>
        </w:rPr>
        <w:t xml:space="preserve">que </w:t>
      </w:r>
      <w:r w:rsidRPr="005F5F26">
        <w:rPr>
          <w:rFonts w:ascii="Palatino Linotype" w:hAnsi="Palatino Linotype"/>
          <w:color w:val="000000" w:themeColor="text1"/>
        </w:rPr>
        <w:t>en lo sucesivo</w:t>
      </w:r>
      <w:r w:rsidR="00EA33EA" w:rsidRPr="005F5F26">
        <w:rPr>
          <w:rFonts w:ascii="Palatino Linotype" w:hAnsi="Palatino Linotype"/>
          <w:color w:val="000000" w:themeColor="text1"/>
        </w:rPr>
        <w:t xml:space="preserve"> se denominará </w:t>
      </w:r>
      <w:r w:rsidRPr="005F5F26">
        <w:rPr>
          <w:rFonts w:ascii="Palatino Linotype" w:hAnsi="Palatino Linotype"/>
          <w:b/>
          <w:color w:val="000000" w:themeColor="text1"/>
        </w:rPr>
        <w:t>EL SUJETO OBLIGADO</w:t>
      </w:r>
      <w:r w:rsidRPr="005F5F26">
        <w:rPr>
          <w:rFonts w:ascii="Palatino Linotype" w:hAnsi="Palatino Linotype"/>
          <w:color w:val="000000" w:themeColor="text1"/>
        </w:rPr>
        <w:t xml:space="preserve">, se procede a dictar la presente resolución con base en lo siguiente: </w:t>
      </w:r>
    </w:p>
    <w:p w14:paraId="3439A034" w14:textId="77777777" w:rsidR="0048014D" w:rsidRPr="005F5F26" w:rsidRDefault="0048014D" w:rsidP="005B498F">
      <w:pPr>
        <w:spacing w:line="360" w:lineRule="auto"/>
        <w:jc w:val="both"/>
        <w:rPr>
          <w:rFonts w:ascii="Palatino Linotype" w:hAnsi="Palatino Linotype" w:cs="Arial"/>
          <w:b/>
          <w:bCs/>
          <w:sz w:val="15"/>
          <w:szCs w:val="15"/>
          <w:lang w:eastAsia="es-MX"/>
        </w:rPr>
      </w:pPr>
    </w:p>
    <w:p w14:paraId="60926F88" w14:textId="3144B752" w:rsidR="007A5836" w:rsidRPr="005F5F26" w:rsidRDefault="0048014D" w:rsidP="005B498F">
      <w:pPr>
        <w:jc w:val="center"/>
        <w:rPr>
          <w:rFonts w:ascii="Palatino Linotype" w:hAnsi="Palatino Linotype"/>
          <w:b/>
          <w:bCs/>
          <w:color w:val="000000" w:themeColor="text1"/>
          <w:spacing w:val="60"/>
          <w:sz w:val="28"/>
        </w:rPr>
      </w:pPr>
      <w:r w:rsidRPr="005F5F26">
        <w:rPr>
          <w:rFonts w:ascii="Palatino Linotype" w:hAnsi="Palatino Linotype"/>
          <w:b/>
          <w:bCs/>
          <w:color w:val="000000" w:themeColor="text1"/>
          <w:spacing w:val="60"/>
          <w:sz w:val="28"/>
        </w:rPr>
        <w:t xml:space="preserve">ANTECEDENTES </w:t>
      </w:r>
    </w:p>
    <w:p w14:paraId="6CCD912A" w14:textId="77777777" w:rsidR="007A5836" w:rsidRPr="005F5F26" w:rsidRDefault="007A5836" w:rsidP="005B498F">
      <w:pPr>
        <w:jc w:val="center"/>
        <w:rPr>
          <w:rFonts w:ascii="Palatino Linotype" w:hAnsi="Palatino Linotype"/>
          <w:b/>
          <w:bCs/>
          <w:color w:val="000000" w:themeColor="text1"/>
          <w:spacing w:val="60"/>
        </w:rPr>
      </w:pPr>
    </w:p>
    <w:p w14:paraId="03CC829F" w14:textId="57FF9DB2" w:rsidR="00EA7FD8" w:rsidRPr="005F5F26" w:rsidRDefault="00EA7FD8" w:rsidP="005B498F">
      <w:pPr>
        <w:spacing w:line="360" w:lineRule="auto"/>
        <w:jc w:val="both"/>
        <w:rPr>
          <w:rFonts w:ascii="Palatino Linotype" w:hAnsi="Palatino Linotype"/>
          <w:b/>
          <w:bCs/>
          <w:color w:val="000000" w:themeColor="text1"/>
          <w:spacing w:val="60"/>
        </w:rPr>
      </w:pPr>
      <w:r w:rsidRPr="005F5F26">
        <w:rPr>
          <w:rFonts w:ascii="Palatino Linotype" w:hAnsi="Palatino Linotype"/>
          <w:b/>
          <w:sz w:val="28"/>
          <w:szCs w:val="28"/>
        </w:rPr>
        <w:t>I. De la Solicitud de Información</w:t>
      </w:r>
    </w:p>
    <w:p w14:paraId="5F5C31A7" w14:textId="783AC1EB" w:rsidR="00AD6185" w:rsidRPr="005F5F26" w:rsidRDefault="00AD6185" w:rsidP="005B498F">
      <w:pPr>
        <w:spacing w:line="360" w:lineRule="auto"/>
        <w:jc w:val="both"/>
        <w:rPr>
          <w:rFonts w:ascii="Palatino Linotype" w:hAnsi="Palatino Linotype" w:cs="Arial"/>
          <w:color w:val="000000" w:themeColor="text1"/>
        </w:rPr>
      </w:pPr>
      <w:r w:rsidRPr="005F5F26">
        <w:rPr>
          <w:rFonts w:ascii="Palatino Linotype" w:hAnsi="Palatino Linotype" w:cs="Arial"/>
          <w:color w:val="000000" w:themeColor="text1"/>
        </w:rPr>
        <w:t xml:space="preserve">En fecha </w:t>
      </w:r>
      <w:r w:rsidR="000B09CB">
        <w:rPr>
          <w:rFonts w:ascii="Palatino Linotype" w:hAnsi="Palatino Linotype" w:cs="Arial"/>
          <w:color w:val="000000" w:themeColor="text1"/>
        </w:rPr>
        <w:t>nueve de agosto</w:t>
      </w:r>
      <w:r w:rsidR="00491ACD" w:rsidRPr="005F5F26">
        <w:rPr>
          <w:rFonts w:ascii="Palatino Linotype" w:hAnsi="Palatino Linotype" w:cs="Arial"/>
          <w:color w:val="000000" w:themeColor="text1"/>
        </w:rPr>
        <w:t xml:space="preserve"> de </w:t>
      </w:r>
      <w:r w:rsidRPr="005F5F26">
        <w:rPr>
          <w:rFonts w:ascii="Palatino Linotype" w:hAnsi="Palatino Linotype" w:cs="Arial"/>
          <w:color w:val="000000" w:themeColor="text1"/>
        </w:rPr>
        <w:t xml:space="preserve">dos mil veintidós, </w:t>
      </w:r>
      <w:r w:rsidRPr="005F5F26">
        <w:rPr>
          <w:rFonts w:ascii="Palatino Linotype" w:hAnsi="Palatino Linotype"/>
          <w:b/>
          <w:color w:val="000000" w:themeColor="text1"/>
        </w:rPr>
        <w:t>EL RECURRENTE</w:t>
      </w:r>
      <w:r w:rsidRPr="005F5F26">
        <w:rPr>
          <w:rFonts w:ascii="Palatino Linotype" w:hAnsi="Palatino Linotype" w:cs="Arial"/>
        </w:rPr>
        <w:t xml:space="preserve"> </w:t>
      </w:r>
      <w:r w:rsidR="00AC533A" w:rsidRPr="005F5F26">
        <w:rPr>
          <w:rFonts w:ascii="Palatino Linotype" w:hAnsi="Palatino Linotype" w:cs="Arial"/>
        </w:rPr>
        <w:t xml:space="preserve">presentó a través </w:t>
      </w:r>
      <w:r w:rsidR="00491ACD" w:rsidRPr="005F5F26">
        <w:rPr>
          <w:rFonts w:ascii="Palatino Linotype" w:hAnsi="Palatino Linotype" w:cs="Arial"/>
        </w:rPr>
        <w:t>de</w:t>
      </w:r>
      <w:r w:rsidR="00AC533A" w:rsidRPr="005F5F26">
        <w:rPr>
          <w:rFonts w:ascii="Palatino Linotype" w:hAnsi="Palatino Linotype" w:cs="Arial"/>
        </w:rPr>
        <w:t>l</w:t>
      </w:r>
      <w:r w:rsidR="00AC533A" w:rsidRPr="005F5F26">
        <w:rPr>
          <w:rFonts w:ascii="Palatino Linotype" w:hAnsi="Palatino Linotype" w:cs="Arial"/>
          <w:color w:val="000000" w:themeColor="text1"/>
        </w:rPr>
        <w:t xml:space="preserve"> Sistema de Acceso a la Información Mexiquense, que en lo subsecuente se denominará </w:t>
      </w:r>
      <w:r w:rsidR="00AC533A" w:rsidRPr="005F5F26">
        <w:rPr>
          <w:rFonts w:ascii="Palatino Linotype" w:hAnsi="Palatino Linotype" w:cs="Arial"/>
          <w:b/>
          <w:color w:val="000000" w:themeColor="text1"/>
        </w:rPr>
        <w:t>EL SAIMEX</w:t>
      </w:r>
      <w:r w:rsidRPr="005F5F26">
        <w:rPr>
          <w:rFonts w:ascii="Palatino Linotype" w:hAnsi="Palatino Linotype" w:cs="Arial"/>
          <w:color w:val="000000" w:themeColor="text1"/>
        </w:rPr>
        <w:t xml:space="preserve"> ante </w:t>
      </w:r>
      <w:r w:rsidRPr="005F5F26">
        <w:rPr>
          <w:rFonts w:ascii="Palatino Linotype" w:hAnsi="Palatino Linotype" w:cs="Arial"/>
          <w:b/>
          <w:color w:val="000000" w:themeColor="text1"/>
        </w:rPr>
        <w:t>EL SUJETO OBLIGADO</w:t>
      </w:r>
      <w:r w:rsidRPr="005F5F26">
        <w:rPr>
          <w:rFonts w:ascii="Palatino Linotype" w:hAnsi="Palatino Linotype" w:cs="Arial"/>
          <w:color w:val="000000" w:themeColor="text1"/>
        </w:rPr>
        <w:t>, la solicitud de acceso a la información pública, a la que se le asignó el número de expediente</w:t>
      </w:r>
      <w:r w:rsidRPr="005F5F26">
        <w:rPr>
          <w:rFonts w:ascii="Palatino Linotype" w:hAnsi="Palatino Linotype" w:cs="Arial"/>
          <w:b/>
          <w:color w:val="000000" w:themeColor="text1"/>
        </w:rPr>
        <w:t xml:space="preserve"> </w:t>
      </w:r>
      <w:r w:rsidR="000B09CB" w:rsidRPr="000B09CB">
        <w:rPr>
          <w:rFonts w:ascii="Palatino Linotype" w:hAnsi="Palatino Linotype" w:cs="Arial"/>
          <w:b/>
          <w:bCs/>
          <w:color w:val="000000" w:themeColor="text1"/>
        </w:rPr>
        <w:t>00051/SEDECO/IP/2022</w:t>
      </w:r>
      <w:r w:rsidRPr="005F5F26">
        <w:rPr>
          <w:rFonts w:ascii="Palatino Linotype" w:hAnsi="Palatino Linotype" w:cs="Arial"/>
          <w:b/>
          <w:color w:val="000000" w:themeColor="text1"/>
        </w:rPr>
        <w:t>,</w:t>
      </w:r>
      <w:r w:rsidRPr="005F5F26">
        <w:rPr>
          <w:rFonts w:ascii="Palatino Linotype" w:hAnsi="Palatino Linotype"/>
          <w:color w:val="000000" w:themeColor="text1"/>
        </w:rPr>
        <w:t xml:space="preserve"> mediante la cual requirió lo </w:t>
      </w:r>
      <w:r w:rsidRPr="005F5F26">
        <w:rPr>
          <w:rFonts w:ascii="Palatino Linotype" w:hAnsi="Palatino Linotype" w:cs="Arial"/>
          <w:color w:val="000000" w:themeColor="text1"/>
        </w:rPr>
        <w:t>siguiente</w:t>
      </w:r>
      <w:r w:rsidRPr="005F5F26">
        <w:rPr>
          <w:rFonts w:ascii="Palatino Linotype" w:hAnsi="Palatino Linotype"/>
          <w:color w:val="000000" w:themeColor="text1"/>
        </w:rPr>
        <w:t>:</w:t>
      </w:r>
    </w:p>
    <w:p w14:paraId="09600E51" w14:textId="77777777" w:rsidR="00E528B0" w:rsidRPr="005F5F26" w:rsidRDefault="00E528B0" w:rsidP="005B498F">
      <w:pPr>
        <w:pStyle w:val="Prrafodelista"/>
        <w:ind w:left="851" w:right="899"/>
        <w:jc w:val="both"/>
        <w:rPr>
          <w:rFonts w:ascii="Palatino Linotype" w:hAnsi="Palatino Linotype" w:cs="Arial"/>
          <w:i/>
          <w:color w:val="000000" w:themeColor="text1"/>
          <w:sz w:val="22"/>
        </w:rPr>
      </w:pPr>
    </w:p>
    <w:p w14:paraId="3FE2529C" w14:textId="686DE6BB" w:rsidR="007A5836" w:rsidRDefault="007A5836" w:rsidP="005B498F">
      <w:pPr>
        <w:pStyle w:val="Prrafodelista"/>
        <w:ind w:left="851" w:right="899"/>
        <w:jc w:val="both"/>
        <w:rPr>
          <w:rFonts w:ascii="Palatino Linotype" w:hAnsi="Palatino Linotype" w:cs="Arial"/>
          <w:i/>
          <w:color w:val="000000" w:themeColor="text1"/>
          <w:sz w:val="22"/>
        </w:rPr>
      </w:pPr>
      <w:bookmarkStart w:id="1" w:name="_Hlk96896517"/>
      <w:r w:rsidRPr="005F5F26">
        <w:rPr>
          <w:rFonts w:ascii="Palatino Linotype" w:hAnsi="Palatino Linotype" w:cs="Arial"/>
          <w:i/>
          <w:color w:val="000000" w:themeColor="text1"/>
          <w:sz w:val="22"/>
        </w:rPr>
        <w:t>“</w:t>
      </w:r>
      <w:r w:rsidR="000B09CB" w:rsidRPr="000B09CB">
        <w:rPr>
          <w:rFonts w:ascii="Palatino Linotype" w:hAnsi="Palatino Linotype" w:cs="Arial"/>
          <w:i/>
          <w:color w:val="000000" w:themeColor="text1"/>
          <w:sz w:val="22"/>
        </w:rPr>
        <w:t xml:space="preserve">solicito el expediente (documentos) que avale(n) el cumplimiento de la secretaría para con el </w:t>
      </w:r>
      <w:proofErr w:type="spellStart"/>
      <w:r w:rsidR="000B09CB" w:rsidRPr="000B09CB">
        <w:rPr>
          <w:rFonts w:ascii="Palatino Linotype" w:hAnsi="Palatino Linotype" w:cs="Arial"/>
          <w:i/>
          <w:color w:val="000000" w:themeColor="text1"/>
          <w:sz w:val="22"/>
        </w:rPr>
        <w:t>articulo</w:t>
      </w:r>
      <w:proofErr w:type="spellEnd"/>
      <w:r w:rsidR="000B09CB" w:rsidRPr="000B09CB">
        <w:rPr>
          <w:rFonts w:ascii="Palatino Linotype" w:hAnsi="Palatino Linotype" w:cs="Arial"/>
          <w:i/>
          <w:color w:val="000000" w:themeColor="text1"/>
          <w:sz w:val="22"/>
        </w:rPr>
        <w:t xml:space="preserve"> 57 de la Ley de Transparencia y Acceso a la Información Pública del </w:t>
      </w:r>
      <w:proofErr w:type="spellStart"/>
      <w:r w:rsidR="000B09CB" w:rsidRPr="000B09CB">
        <w:rPr>
          <w:rFonts w:ascii="Palatino Linotype" w:hAnsi="Palatino Linotype" w:cs="Arial"/>
          <w:i/>
          <w:color w:val="000000" w:themeColor="text1"/>
          <w:sz w:val="22"/>
        </w:rPr>
        <w:t>Etsado</w:t>
      </w:r>
      <w:proofErr w:type="spellEnd"/>
      <w:r w:rsidR="000B09CB" w:rsidRPr="000B09CB">
        <w:rPr>
          <w:rFonts w:ascii="Palatino Linotype" w:hAnsi="Palatino Linotype" w:cs="Arial"/>
          <w:i/>
          <w:color w:val="000000" w:themeColor="text1"/>
          <w:sz w:val="22"/>
        </w:rPr>
        <w:t xml:space="preserve"> de México y Municipios </w:t>
      </w:r>
      <w:proofErr w:type="spellStart"/>
      <w:r w:rsidR="000B09CB" w:rsidRPr="000B09CB">
        <w:rPr>
          <w:rFonts w:ascii="Palatino Linotype" w:hAnsi="Palatino Linotype" w:cs="Arial"/>
          <w:i/>
          <w:color w:val="000000" w:themeColor="text1"/>
          <w:sz w:val="22"/>
        </w:rPr>
        <w:t>xd</w:t>
      </w:r>
      <w:proofErr w:type="spellEnd"/>
      <w:r w:rsidR="00AC533A" w:rsidRPr="005F5F26">
        <w:rPr>
          <w:rFonts w:ascii="Palatino Linotype" w:hAnsi="Palatino Linotype" w:cs="Arial"/>
          <w:i/>
          <w:color w:val="000000" w:themeColor="text1"/>
          <w:sz w:val="22"/>
        </w:rPr>
        <w:t xml:space="preserve">” </w:t>
      </w:r>
      <w:r w:rsidRPr="005F5F26">
        <w:rPr>
          <w:rFonts w:ascii="Palatino Linotype" w:hAnsi="Palatino Linotype" w:cs="Arial"/>
          <w:i/>
          <w:color w:val="000000" w:themeColor="text1"/>
          <w:sz w:val="22"/>
        </w:rPr>
        <w:t>(</w:t>
      </w:r>
      <w:r w:rsidR="00EE6A83" w:rsidRPr="005F5F26">
        <w:rPr>
          <w:rFonts w:ascii="Palatino Linotype" w:hAnsi="Palatino Linotype" w:cs="Arial"/>
          <w:i/>
          <w:color w:val="000000" w:themeColor="text1"/>
          <w:sz w:val="22"/>
        </w:rPr>
        <w:t>S</w:t>
      </w:r>
      <w:r w:rsidRPr="005F5F26">
        <w:rPr>
          <w:rFonts w:ascii="Palatino Linotype" w:hAnsi="Palatino Linotype" w:cs="Arial"/>
          <w:i/>
          <w:color w:val="000000" w:themeColor="text1"/>
          <w:sz w:val="22"/>
        </w:rPr>
        <w:t>ic).</w:t>
      </w:r>
    </w:p>
    <w:p w14:paraId="6147060B" w14:textId="77777777" w:rsidR="000B09CB" w:rsidRPr="005F5F26" w:rsidRDefault="000B09CB" w:rsidP="005B498F">
      <w:pPr>
        <w:pStyle w:val="Prrafodelista"/>
        <w:ind w:left="851" w:right="899"/>
        <w:jc w:val="both"/>
        <w:rPr>
          <w:rFonts w:ascii="Palatino Linotype" w:hAnsi="Palatino Linotype" w:cs="Arial"/>
          <w:i/>
          <w:color w:val="000000" w:themeColor="text1"/>
          <w:sz w:val="22"/>
        </w:rPr>
      </w:pPr>
    </w:p>
    <w:bookmarkEnd w:id="1"/>
    <w:p w14:paraId="6723CF9D" w14:textId="591DB86B" w:rsidR="00020FB5" w:rsidRPr="005F5F26" w:rsidRDefault="00020FB5" w:rsidP="005B498F">
      <w:pPr>
        <w:pStyle w:val="Prrafodelista"/>
        <w:ind w:left="851" w:right="899"/>
        <w:jc w:val="both"/>
        <w:rPr>
          <w:rFonts w:ascii="Palatino Linotype" w:hAnsi="Palatino Linotype" w:cs="Arial"/>
          <w:i/>
          <w:color w:val="000000" w:themeColor="text1"/>
          <w:sz w:val="22"/>
        </w:rPr>
      </w:pPr>
    </w:p>
    <w:p w14:paraId="7506249F" w14:textId="77777777" w:rsidR="00DE2DFE" w:rsidRDefault="00DE2DFE" w:rsidP="005B498F">
      <w:pPr>
        <w:spacing w:line="360" w:lineRule="auto"/>
        <w:jc w:val="both"/>
        <w:rPr>
          <w:rFonts w:ascii="Palatino Linotype" w:hAnsi="Palatino Linotype" w:cs="Arial"/>
          <w:b/>
          <w:color w:val="000000" w:themeColor="text1"/>
        </w:rPr>
      </w:pPr>
    </w:p>
    <w:p w14:paraId="1C1937D5" w14:textId="019FB063" w:rsidR="00F3446D" w:rsidRPr="005F5F26" w:rsidRDefault="00F3446D" w:rsidP="005B498F">
      <w:pPr>
        <w:spacing w:line="360" w:lineRule="auto"/>
        <w:jc w:val="both"/>
        <w:rPr>
          <w:rFonts w:ascii="Palatino Linotype" w:hAnsi="Palatino Linotype" w:cs="Arial"/>
          <w:b/>
          <w:color w:val="000000" w:themeColor="text1"/>
        </w:rPr>
      </w:pPr>
      <w:r w:rsidRPr="005F5F26">
        <w:rPr>
          <w:rFonts w:ascii="Palatino Linotype" w:hAnsi="Palatino Linotype" w:cs="Arial"/>
          <w:b/>
          <w:color w:val="000000" w:themeColor="text1"/>
        </w:rPr>
        <w:t>MODALIDAD DE ENTREGA:</w:t>
      </w:r>
      <w:r w:rsidRPr="005F5F26">
        <w:rPr>
          <w:rFonts w:ascii="Palatino Linotype" w:hAnsi="Palatino Linotype" w:cs="Arial"/>
          <w:color w:val="000000" w:themeColor="text1"/>
        </w:rPr>
        <w:t xml:space="preserve"> vía </w:t>
      </w:r>
      <w:r w:rsidRPr="005F5F26">
        <w:rPr>
          <w:rFonts w:ascii="Palatino Linotype" w:hAnsi="Palatino Linotype" w:cs="Arial"/>
          <w:b/>
          <w:color w:val="000000" w:themeColor="text1"/>
        </w:rPr>
        <w:t>SAIMEX.</w:t>
      </w:r>
      <w:r w:rsidR="005C4EFE" w:rsidRPr="005F5F26">
        <w:rPr>
          <w:rFonts w:ascii="Palatino Linotype" w:hAnsi="Palatino Linotype" w:cs="Arial"/>
          <w:b/>
          <w:color w:val="000000" w:themeColor="text1"/>
        </w:rPr>
        <w:t xml:space="preserve"> </w:t>
      </w:r>
    </w:p>
    <w:p w14:paraId="0AFEB257" w14:textId="77777777" w:rsidR="00EA7FD8" w:rsidRPr="005F5F26" w:rsidRDefault="00EA7FD8" w:rsidP="005B498F">
      <w:pPr>
        <w:spacing w:line="360" w:lineRule="auto"/>
        <w:jc w:val="both"/>
        <w:rPr>
          <w:rFonts w:ascii="Palatino Linotype" w:hAnsi="Palatino Linotype" w:cs="Arial"/>
          <w:b/>
          <w:color w:val="000000" w:themeColor="text1"/>
        </w:rPr>
      </w:pPr>
    </w:p>
    <w:p w14:paraId="5C5A9DBE" w14:textId="77777777" w:rsidR="00DE2DFE" w:rsidRDefault="00DE2DFE" w:rsidP="00DE2DF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II. Turno de requerimiento del Sujeto Obligado</w:t>
      </w:r>
    </w:p>
    <w:p w14:paraId="5D107B64" w14:textId="32C344D6" w:rsidR="00DE2DFE" w:rsidRDefault="00DE2DFE" w:rsidP="005B49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los expedientes electrónicos del SAIMEX se advierte en fecha treinta de agosto de dos mil veintidós, el turno de requerimiento hecho por la Titular de la Unidad de Transparencia, en términos de lo establecido por el artículo 162 de la Ley de Transparencia y Acceso a la Información Pública del Estado de México y Municipios.</w:t>
      </w:r>
    </w:p>
    <w:p w14:paraId="08348B21" w14:textId="77777777" w:rsidR="00DE2DFE" w:rsidRPr="00DE2DFE" w:rsidRDefault="00DE2DFE" w:rsidP="005B498F">
      <w:pPr>
        <w:spacing w:line="360" w:lineRule="auto"/>
        <w:jc w:val="both"/>
        <w:rPr>
          <w:rFonts w:ascii="Palatino Linotype" w:eastAsia="Palatino Linotype" w:hAnsi="Palatino Linotype" w:cs="Palatino Linotype"/>
        </w:rPr>
      </w:pPr>
    </w:p>
    <w:p w14:paraId="2CA2F241" w14:textId="04715279" w:rsidR="00E62E88" w:rsidRPr="000B09CB" w:rsidRDefault="00DE2DFE" w:rsidP="005B498F">
      <w:pPr>
        <w:spacing w:line="360" w:lineRule="auto"/>
        <w:jc w:val="both"/>
        <w:rPr>
          <w:rFonts w:ascii="Palatino Linotype" w:hAnsi="Palatino Linotype"/>
          <w:color w:val="000000" w:themeColor="text1"/>
        </w:rPr>
      </w:pPr>
      <w:r>
        <w:rPr>
          <w:rFonts w:ascii="Palatino Linotype" w:hAnsi="Palatino Linotype"/>
          <w:b/>
          <w:sz w:val="28"/>
          <w:szCs w:val="28"/>
        </w:rPr>
        <w:t>I</w:t>
      </w:r>
      <w:r w:rsidR="004741E3" w:rsidRPr="005F5F26">
        <w:rPr>
          <w:rFonts w:ascii="Palatino Linotype" w:hAnsi="Palatino Linotype"/>
          <w:b/>
          <w:sz w:val="28"/>
          <w:szCs w:val="28"/>
        </w:rPr>
        <w:t xml:space="preserve">II. </w:t>
      </w:r>
      <w:r w:rsidR="00E62E88" w:rsidRPr="005F5F26">
        <w:rPr>
          <w:rFonts w:ascii="Palatino Linotype" w:hAnsi="Palatino Linotype" w:cs="Arial"/>
          <w:b/>
          <w:sz w:val="28"/>
          <w:szCs w:val="28"/>
        </w:rPr>
        <w:t>Respuesta del Sujeto Obligado</w:t>
      </w:r>
    </w:p>
    <w:p w14:paraId="44D16AE2" w14:textId="0EC6FC84" w:rsidR="007A5836" w:rsidRPr="005F5F26" w:rsidRDefault="007A5836" w:rsidP="005B498F">
      <w:pPr>
        <w:spacing w:line="360" w:lineRule="auto"/>
        <w:jc w:val="both"/>
        <w:rPr>
          <w:rFonts w:ascii="Palatino Linotype" w:hAnsi="Palatino Linotype" w:cs="Arial"/>
          <w:color w:val="000000" w:themeColor="text1"/>
        </w:rPr>
      </w:pPr>
      <w:r w:rsidRPr="005F5F26">
        <w:rPr>
          <w:rFonts w:ascii="Palatino Linotype" w:hAnsi="Palatino Linotype" w:cs="Arial"/>
          <w:color w:val="000000" w:themeColor="text1"/>
        </w:rPr>
        <w:t xml:space="preserve">De las constancias que integran el expediente electrónico del </w:t>
      </w:r>
      <w:r w:rsidRPr="005F5F26">
        <w:rPr>
          <w:rFonts w:ascii="Palatino Linotype" w:hAnsi="Palatino Linotype" w:cs="Arial"/>
          <w:b/>
          <w:color w:val="000000" w:themeColor="text1"/>
        </w:rPr>
        <w:t>SAIMEX</w:t>
      </w:r>
      <w:r w:rsidRPr="005F5F26">
        <w:rPr>
          <w:rFonts w:ascii="Palatino Linotype" w:hAnsi="Palatino Linotype" w:cs="Arial"/>
          <w:color w:val="000000" w:themeColor="text1"/>
        </w:rPr>
        <w:t xml:space="preserve"> se advierte que </w:t>
      </w:r>
      <w:r w:rsidRPr="005F5F26">
        <w:rPr>
          <w:rFonts w:ascii="Palatino Linotype" w:hAnsi="Palatino Linotype" w:cs="Arial"/>
          <w:b/>
          <w:color w:val="000000" w:themeColor="text1"/>
        </w:rPr>
        <w:t>EL SUJETO OBLIGADO</w:t>
      </w:r>
      <w:r w:rsidRPr="005F5F26">
        <w:rPr>
          <w:rFonts w:ascii="Palatino Linotype" w:hAnsi="Palatino Linotype" w:cs="Arial"/>
          <w:color w:val="000000" w:themeColor="text1"/>
        </w:rPr>
        <w:t xml:space="preserve"> dio respuesta a la </w:t>
      </w:r>
      <w:r w:rsidR="0022743B" w:rsidRPr="005F5F26">
        <w:rPr>
          <w:rFonts w:ascii="Palatino Linotype" w:hAnsi="Palatino Linotype" w:cs="Arial"/>
          <w:color w:val="000000" w:themeColor="text1"/>
        </w:rPr>
        <w:t>S</w:t>
      </w:r>
      <w:r w:rsidRPr="005F5F26">
        <w:rPr>
          <w:rFonts w:ascii="Palatino Linotype" w:hAnsi="Palatino Linotype" w:cs="Arial"/>
          <w:color w:val="000000" w:themeColor="text1"/>
        </w:rPr>
        <w:t xml:space="preserve">olicitud de </w:t>
      </w:r>
      <w:r w:rsidR="0022743B" w:rsidRPr="005F5F26">
        <w:rPr>
          <w:rFonts w:ascii="Palatino Linotype" w:hAnsi="Palatino Linotype" w:cs="Arial"/>
          <w:color w:val="000000" w:themeColor="text1"/>
        </w:rPr>
        <w:t>A</w:t>
      </w:r>
      <w:r w:rsidRPr="005F5F26">
        <w:rPr>
          <w:rFonts w:ascii="Palatino Linotype" w:hAnsi="Palatino Linotype" w:cs="Arial"/>
          <w:color w:val="000000" w:themeColor="text1"/>
        </w:rPr>
        <w:t xml:space="preserve">cceso a la </w:t>
      </w:r>
      <w:r w:rsidR="0022743B" w:rsidRPr="005F5F26">
        <w:rPr>
          <w:rFonts w:ascii="Palatino Linotype" w:hAnsi="Palatino Linotype" w:cs="Arial"/>
          <w:color w:val="000000" w:themeColor="text1"/>
        </w:rPr>
        <w:t>I</w:t>
      </w:r>
      <w:r w:rsidRPr="005F5F26">
        <w:rPr>
          <w:rFonts w:ascii="Palatino Linotype" w:hAnsi="Palatino Linotype" w:cs="Arial"/>
          <w:color w:val="000000" w:themeColor="text1"/>
        </w:rPr>
        <w:t xml:space="preserve">nformación, en fecha </w:t>
      </w:r>
      <w:r w:rsidR="000B09CB">
        <w:rPr>
          <w:rFonts w:ascii="Palatino Linotype" w:hAnsi="Palatino Linotype" w:cs="Arial"/>
          <w:b/>
          <w:color w:val="000000" w:themeColor="text1"/>
        </w:rPr>
        <w:t>treinta de agosto</w:t>
      </w:r>
      <w:r w:rsidR="004741E3" w:rsidRPr="005F5F26">
        <w:rPr>
          <w:rFonts w:ascii="Palatino Linotype" w:hAnsi="Palatino Linotype" w:cs="Arial"/>
          <w:b/>
          <w:color w:val="000000" w:themeColor="text1"/>
        </w:rPr>
        <w:t xml:space="preserve"> </w:t>
      </w:r>
      <w:r w:rsidR="006952D4" w:rsidRPr="005F5F26">
        <w:rPr>
          <w:rFonts w:ascii="Palatino Linotype" w:hAnsi="Palatino Linotype" w:cs="Arial"/>
          <w:b/>
          <w:color w:val="000000" w:themeColor="text1"/>
        </w:rPr>
        <w:t>de dos mil veintidós</w:t>
      </w:r>
      <w:r w:rsidRPr="005F5F26">
        <w:rPr>
          <w:rFonts w:ascii="Palatino Linotype" w:hAnsi="Palatino Linotype" w:cs="Arial"/>
          <w:b/>
          <w:color w:val="000000" w:themeColor="text1"/>
        </w:rPr>
        <w:t>,</w:t>
      </w:r>
      <w:r w:rsidRPr="005F5F26">
        <w:rPr>
          <w:rFonts w:ascii="Palatino Linotype" w:hAnsi="Palatino Linotype" w:cs="Arial"/>
          <w:color w:val="000000" w:themeColor="text1"/>
        </w:rPr>
        <w:t xml:space="preserve"> en los términos que a continuación se citan:</w:t>
      </w:r>
    </w:p>
    <w:p w14:paraId="73F41B85" w14:textId="77777777" w:rsidR="002836A7" w:rsidRPr="005F5F26" w:rsidRDefault="002836A7" w:rsidP="005B498F">
      <w:pPr>
        <w:spacing w:line="360" w:lineRule="auto"/>
        <w:jc w:val="both"/>
        <w:rPr>
          <w:rFonts w:ascii="Palatino Linotype" w:hAnsi="Palatino Linotype"/>
          <w:color w:val="000000" w:themeColor="text1"/>
        </w:rPr>
      </w:pPr>
    </w:p>
    <w:p w14:paraId="74E62432" w14:textId="030A1DCB" w:rsidR="000B09CB" w:rsidRPr="007F4C5F" w:rsidRDefault="00501328" w:rsidP="000B09CB">
      <w:pPr>
        <w:pStyle w:val="Prrafodelista"/>
        <w:numPr>
          <w:ilvl w:val="0"/>
          <w:numId w:val="3"/>
        </w:numPr>
        <w:spacing w:line="360" w:lineRule="auto"/>
        <w:jc w:val="both"/>
        <w:rPr>
          <w:rFonts w:ascii="Palatino Linotype" w:hAnsi="Palatino Linotype" w:cs="Arial"/>
          <w:b/>
          <w:i/>
          <w:color w:val="000000" w:themeColor="text1"/>
        </w:rPr>
      </w:pPr>
      <w:hyperlink r:id="rId8" w:tgtFrame="_blank" w:history="1">
        <w:r w:rsidR="000B09CB" w:rsidRPr="000B09CB">
          <w:t xml:space="preserve"> </w:t>
        </w:r>
        <w:r w:rsidR="000B09CB" w:rsidRPr="000B09CB">
          <w:rPr>
            <w:rFonts w:ascii="Palatino Linotype" w:hAnsi="Palatino Linotype" w:cs="Arial"/>
            <w:b/>
            <w:i/>
            <w:color w:val="000000" w:themeColor="text1"/>
          </w:rPr>
          <w:t>respuesta51.pdf</w:t>
        </w:r>
        <w:r w:rsidR="007F4C5F">
          <w:rPr>
            <w:rFonts w:ascii="Palatino Linotype" w:hAnsi="Palatino Linotype" w:cs="Arial"/>
            <w:b/>
            <w:i/>
            <w:color w:val="000000" w:themeColor="text1"/>
          </w:rPr>
          <w:t>,</w:t>
        </w:r>
        <w:r w:rsidR="000B09CB" w:rsidRPr="000B09CB">
          <w:rPr>
            <w:rFonts w:ascii="Palatino Linotype" w:hAnsi="Palatino Linotype" w:cs="Arial"/>
            <w:b/>
            <w:i/>
            <w:color w:val="000000" w:themeColor="text1"/>
          </w:rPr>
          <w:t xml:space="preserve"> </w:t>
        </w:r>
      </w:hyperlink>
      <w:r w:rsidR="00491ACD" w:rsidRPr="005F5F26">
        <w:rPr>
          <w:rFonts w:ascii="Palatino Linotype" w:hAnsi="Palatino Linotype" w:cs="Arial"/>
          <w:b/>
          <w:i/>
          <w:color w:val="000000" w:themeColor="text1"/>
        </w:rPr>
        <w:t xml:space="preserve"> </w:t>
      </w:r>
      <w:r w:rsidR="00491ACD" w:rsidRPr="005F5F26">
        <w:rPr>
          <w:rFonts w:ascii="Palatino Linotype" w:hAnsi="Palatino Linotype" w:cs="Arial"/>
          <w:color w:val="000000" w:themeColor="text1"/>
        </w:rPr>
        <w:t xml:space="preserve">el cual de su contenido se advierte la </w:t>
      </w:r>
      <w:r w:rsidR="000B09CB">
        <w:rPr>
          <w:rFonts w:ascii="Palatino Linotype" w:hAnsi="Palatino Linotype" w:cs="Arial"/>
          <w:color w:val="000000" w:themeColor="text1"/>
        </w:rPr>
        <w:t>respuesta emitida por la Titular de la Unidad de Transpa</w:t>
      </w:r>
      <w:r w:rsidR="00BE3CEC">
        <w:rPr>
          <w:rFonts w:ascii="Palatino Linotype" w:hAnsi="Palatino Linotype" w:cs="Arial"/>
          <w:color w:val="000000" w:themeColor="text1"/>
        </w:rPr>
        <w:t>rencia; oficio número 21500002S/UT/0080/2022 de fecha treinta de agosto.</w:t>
      </w:r>
    </w:p>
    <w:p w14:paraId="01D3B14F" w14:textId="0FC6B3D5" w:rsidR="007F4C5F" w:rsidRPr="007F4C5F" w:rsidRDefault="007F4C5F" w:rsidP="007F4C5F">
      <w:pPr>
        <w:pStyle w:val="Prrafodelista"/>
        <w:numPr>
          <w:ilvl w:val="0"/>
          <w:numId w:val="3"/>
        </w:numPr>
        <w:spacing w:line="360" w:lineRule="auto"/>
        <w:jc w:val="both"/>
        <w:rPr>
          <w:rFonts w:ascii="Palatino Linotype" w:hAnsi="Palatino Linotype" w:cs="Arial"/>
          <w:b/>
          <w:i/>
          <w:color w:val="000000" w:themeColor="text1"/>
        </w:rPr>
      </w:pPr>
      <w:r w:rsidRPr="007F4C5F">
        <w:rPr>
          <w:rFonts w:ascii="Palatino Linotype" w:hAnsi="Palatino Linotype" w:cs="Arial"/>
          <w:b/>
          <w:i/>
          <w:color w:val="000000" w:themeColor="text1"/>
        </w:rPr>
        <w:t>anexo 1 Certificado de Competencia Laboral....</w:t>
      </w:r>
      <w:proofErr w:type="spellStart"/>
      <w:r w:rsidRPr="007F4C5F">
        <w:rPr>
          <w:rFonts w:ascii="Palatino Linotype" w:hAnsi="Palatino Linotype" w:cs="Arial"/>
          <w:b/>
          <w:i/>
          <w:color w:val="000000" w:themeColor="text1"/>
        </w:rPr>
        <w:t>pdf</w:t>
      </w:r>
      <w:proofErr w:type="spellEnd"/>
      <w:r>
        <w:rPr>
          <w:rFonts w:ascii="Palatino Linotype" w:hAnsi="Palatino Linotype" w:cs="Arial"/>
          <w:b/>
          <w:i/>
          <w:color w:val="000000" w:themeColor="text1"/>
        </w:rPr>
        <w:t xml:space="preserve">, </w:t>
      </w:r>
      <w:r>
        <w:rPr>
          <w:rFonts w:ascii="Palatino Linotype" w:hAnsi="Palatino Linotype" w:cs="Arial"/>
          <w:color w:val="000000" w:themeColor="text1"/>
        </w:rPr>
        <w:t xml:space="preserve">Versión Pública del Certificado de Competencia Laboral en el Estándar de Competencia “Garantizar el Derecho de Acceso a la Información Pública”, expedido por el Consejo Nacional de Normalización y Certificación de Competencias Laborales, a favor de la Titular de la Unidad de Transparencia de la Secretaría de Desarrollo Económico. </w:t>
      </w:r>
    </w:p>
    <w:p w14:paraId="7ED4C1CF" w14:textId="238276B0" w:rsidR="007F4C5F" w:rsidRPr="007F4C5F" w:rsidRDefault="007F4C5F" w:rsidP="007F4C5F">
      <w:pPr>
        <w:pStyle w:val="Prrafodelista"/>
        <w:numPr>
          <w:ilvl w:val="0"/>
          <w:numId w:val="3"/>
        </w:numPr>
        <w:spacing w:line="360" w:lineRule="auto"/>
        <w:jc w:val="both"/>
        <w:rPr>
          <w:rFonts w:ascii="Palatino Linotype" w:hAnsi="Palatino Linotype" w:cs="Arial"/>
          <w:b/>
          <w:i/>
          <w:color w:val="000000" w:themeColor="text1"/>
        </w:rPr>
      </w:pPr>
      <w:r w:rsidRPr="007F4C5F">
        <w:rPr>
          <w:rFonts w:ascii="Palatino Linotype" w:hAnsi="Palatino Linotype" w:cs="Arial"/>
          <w:b/>
          <w:i/>
          <w:color w:val="000000" w:themeColor="text1"/>
        </w:rPr>
        <w:lastRenderedPageBreak/>
        <w:t>anexo2actasextasesio.pdf</w:t>
      </w:r>
      <w:r>
        <w:rPr>
          <w:rFonts w:ascii="Palatino Linotype" w:hAnsi="Palatino Linotype" w:cs="Arial"/>
          <w:b/>
          <w:i/>
          <w:color w:val="000000" w:themeColor="text1"/>
        </w:rPr>
        <w:t xml:space="preserve">, </w:t>
      </w:r>
      <w:r>
        <w:rPr>
          <w:rFonts w:ascii="Palatino Linotype" w:hAnsi="Palatino Linotype" w:cs="Arial"/>
          <w:color w:val="000000" w:themeColor="text1"/>
        </w:rPr>
        <w:t xml:space="preserve">Acta de la </w:t>
      </w:r>
      <w:r w:rsidR="005978D1">
        <w:rPr>
          <w:rFonts w:ascii="Palatino Linotype" w:hAnsi="Palatino Linotype" w:cs="Arial"/>
          <w:color w:val="000000" w:themeColor="text1"/>
        </w:rPr>
        <w:t xml:space="preserve">Sexta </w:t>
      </w:r>
      <w:r>
        <w:rPr>
          <w:rFonts w:ascii="Palatino Linotype" w:hAnsi="Palatino Linotype" w:cs="Arial"/>
          <w:color w:val="000000" w:themeColor="text1"/>
        </w:rPr>
        <w:t xml:space="preserve">Sesión </w:t>
      </w:r>
      <w:r w:rsidR="005978D1">
        <w:rPr>
          <w:rFonts w:ascii="Palatino Linotype" w:hAnsi="Palatino Linotype" w:cs="Arial"/>
          <w:color w:val="000000" w:themeColor="text1"/>
        </w:rPr>
        <w:t xml:space="preserve">Extraordinaria del Comité de Transparencia número SEDECO-CT-2022-EX066, de fecha 19 de agosto de 2022, en la que determinaron confirmar la propuesta de clasificación de información, por confidencialidad, del Certificado de Competencia Laboral en el Estándar de Competencia “Garantizar el Derecho de Acceso a la Información Pública” entes indicado, constante de seis forjas útiles. </w:t>
      </w:r>
    </w:p>
    <w:p w14:paraId="0A833D79" w14:textId="06184A7F" w:rsidR="007F4C5F" w:rsidRPr="000B09CB" w:rsidRDefault="007F4C5F" w:rsidP="007F4C5F">
      <w:pPr>
        <w:pStyle w:val="Prrafodelista"/>
        <w:numPr>
          <w:ilvl w:val="0"/>
          <w:numId w:val="3"/>
        </w:numPr>
        <w:spacing w:line="360" w:lineRule="auto"/>
        <w:jc w:val="both"/>
        <w:rPr>
          <w:rFonts w:ascii="Palatino Linotype" w:hAnsi="Palatino Linotype" w:cs="Arial"/>
          <w:b/>
          <w:i/>
          <w:color w:val="000000" w:themeColor="text1"/>
        </w:rPr>
      </w:pPr>
      <w:r w:rsidRPr="007F4C5F">
        <w:rPr>
          <w:rFonts w:ascii="Palatino Linotype" w:hAnsi="Palatino Linotype" w:cs="Arial"/>
          <w:b/>
          <w:i/>
          <w:color w:val="000000" w:themeColor="text1"/>
        </w:rPr>
        <w:t>anexo3acuerdoclasifi.pdf</w:t>
      </w:r>
      <w:r>
        <w:rPr>
          <w:rFonts w:ascii="Palatino Linotype" w:hAnsi="Palatino Linotype" w:cs="Arial"/>
          <w:b/>
          <w:i/>
          <w:color w:val="000000" w:themeColor="text1"/>
        </w:rPr>
        <w:t xml:space="preserve">, </w:t>
      </w:r>
      <w:r w:rsidR="005978D1">
        <w:rPr>
          <w:rFonts w:ascii="Palatino Linotype" w:hAnsi="Palatino Linotype" w:cs="Arial"/>
          <w:color w:val="000000" w:themeColor="text1"/>
        </w:rPr>
        <w:t>Propuesta de Acuerdo de Clasificación, suscrita por los integrantes del Comité de Transparencia.</w:t>
      </w:r>
    </w:p>
    <w:p w14:paraId="096FF2EF" w14:textId="2921BFBA" w:rsidR="000B09CB" w:rsidRPr="00BE3CEC" w:rsidRDefault="00BE3CEC" w:rsidP="00BE3CEC">
      <w:pPr>
        <w:pStyle w:val="Prrafodelista"/>
        <w:numPr>
          <w:ilvl w:val="0"/>
          <w:numId w:val="3"/>
        </w:numPr>
        <w:spacing w:line="360" w:lineRule="auto"/>
        <w:jc w:val="both"/>
        <w:rPr>
          <w:rFonts w:ascii="Palatino Linotype" w:hAnsi="Palatino Linotype" w:cs="Arial"/>
          <w:b/>
          <w:i/>
          <w:color w:val="000000" w:themeColor="text1"/>
        </w:rPr>
      </w:pPr>
      <w:r w:rsidRPr="00BE3CEC">
        <w:rPr>
          <w:rFonts w:ascii="Palatino Linotype" w:hAnsi="Palatino Linotype" w:cs="Arial"/>
          <w:b/>
          <w:i/>
          <w:color w:val="000000" w:themeColor="text1"/>
        </w:rPr>
        <w:t>anexo4 cursos.pdf</w:t>
      </w:r>
      <w:r>
        <w:rPr>
          <w:rFonts w:ascii="Palatino Linotype" w:hAnsi="Palatino Linotype" w:cs="Arial"/>
          <w:b/>
          <w:i/>
          <w:color w:val="000000" w:themeColor="text1"/>
        </w:rPr>
        <w:t xml:space="preserve">, </w:t>
      </w:r>
      <w:r>
        <w:rPr>
          <w:rFonts w:ascii="Palatino Linotype" w:hAnsi="Palatino Linotype" w:cs="Arial"/>
          <w:color w:val="000000" w:themeColor="text1"/>
        </w:rPr>
        <w:t>consta de dos constancias emitidas por el INAI y el INFOEM, así como seis registros a diferentes cursos, foros, conferencias y capacitaciones.</w:t>
      </w:r>
    </w:p>
    <w:p w14:paraId="77418F42" w14:textId="368E3444" w:rsidR="00BE3CEC" w:rsidRPr="000B09CB" w:rsidRDefault="007F4C5F" w:rsidP="007F4C5F">
      <w:pPr>
        <w:pStyle w:val="Prrafodelista"/>
        <w:numPr>
          <w:ilvl w:val="0"/>
          <w:numId w:val="3"/>
        </w:numPr>
        <w:spacing w:line="360" w:lineRule="auto"/>
        <w:jc w:val="both"/>
        <w:rPr>
          <w:rFonts w:ascii="Palatino Linotype" w:hAnsi="Palatino Linotype" w:cs="Arial"/>
          <w:b/>
          <w:i/>
          <w:color w:val="000000" w:themeColor="text1"/>
        </w:rPr>
      </w:pPr>
      <w:r w:rsidRPr="007F4C5F">
        <w:rPr>
          <w:rFonts w:ascii="Palatino Linotype" w:hAnsi="Palatino Linotype" w:cs="Arial"/>
          <w:b/>
          <w:i/>
          <w:color w:val="000000" w:themeColor="text1"/>
        </w:rPr>
        <w:t>anexo 5 CV LARLC VP.docx</w:t>
      </w:r>
      <w:r>
        <w:rPr>
          <w:rFonts w:ascii="Palatino Linotype" w:hAnsi="Palatino Linotype" w:cs="Arial"/>
          <w:b/>
          <w:i/>
          <w:color w:val="000000" w:themeColor="text1"/>
        </w:rPr>
        <w:t xml:space="preserve">, </w:t>
      </w:r>
      <w:r>
        <w:rPr>
          <w:rFonts w:ascii="Palatino Linotype" w:hAnsi="Palatino Linotype" w:cs="Arial"/>
          <w:color w:val="000000" w:themeColor="text1"/>
        </w:rPr>
        <w:t>corresponde al CV de la Titular de la Unidad de Transparencia.</w:t>
      </w:r>
      <w:r>
        <w:rPr>
          <w:rFonts w:ascii="Palatino Linotype" w:hAnsi="Palatino Linotype" w:cs="Arial"/>
          <w:b/>
          <w:i/>
          <w:color w:val="000000" w:themeColor="text1"/>
        </w:rPr>
        <w:t xml:space="preserve"> </w:t>
      </w:r>
    </w:p>
    <w:p w14:paraId="2F9B4AF6" w14:textId="77777777" w:rsidR="00510135" w:rsidRPr="005F5F26" w:rsidRDefault="00510135" w:rsidP="005B498F">
      <w:pPr>
        <w:spacing w:line="360" w:lineRule="auto"/>
        <w:ind w:left="360"/>
        <w:jc w:val="both"/>
        <w:rPr>
          <w:rFonts w:ascii="Palatino Linotype" w:hAnsi="Palatino Linotype" w:cs="Arial"/>
          <w:b/>
          <w:i/>
          <w:color w:val="000000" w:themeColor="text1"/>
        </w:rPr>
      </w:pPr>
    </w:p>
    <w:p w14:paraId="79C8E01C" w14:textId="1B4E3A28" w:rsidR="00E62E88" w:rsidRPr="005F5F26" w:rsidRDefault="00AC5E92" w:rsidP="005B498F">
      <w:pPr>
        <w:pStyle w:val="Prrafodelista"/>
        <w:tabs>
          <w:tab w:val="left" w:pos="709"/>
        </w:tabs>
        <w:spacing w:line="360" w:lineRule="auto"/>
        <w:ind w:left="0"/>
        <w:jc w:val="both"/>
        <w:rPr>
          <w:rFonts w:ascii="Palatino Linotype" w:hAnsi="Palatino Linotype" w:cs="Arial"/>
          <w:b/>
          <w:bCs/>
        </w:rPr>
      </w:pPr>
      <w:r w:rsidRPr="005F5F26">
        <w:rPr>
          <w:rFonts w:ascii="Palatino Linotype" w:hAnsi="Palatino Linotype" w:cs="Arial"/>
          <w:b/>
          <w:color w:val="000000" w:themeColor="text1"/>
          <w:sz w:val="28"/>
        </w:rPr>
        <w:t>I</w:t>
      </w:r>
      <w:r w:rsidR="00DE2DFE">
        <w:rPr>
          <w:rFonts w:ascii="Palatino Linotype" w:hAnsi="Palatino Linotype" w:cs="Arial"/>
          <w:b/>
          <w:color w:val="000000" w:themeColor="text1"/>
          <w:sz w:val="28"/>
        </w:rPr>
        <w:t>V</w:t>
      </w:r>
      <w:r w:rsidR="00E62E88" w:rsidRPr="005F5F26">
        <w:rPr>
          <w:rFonts w:ascii="Palatino Linotype" w:hAnsi="Palatino Linotype" w:cs="Arial"/>
          <w:b/>
          <w:color w:val="000000" w:themeColor="text1"/>
          <w:sz w:val="28"/>
        </w:rPr>
        <w:t xml:space="preserve">. </w:t>
      </w:r>
      <w:r w:rsidR="00E62E88" w:rsidRPr="005F5F26">
        <w:rPr>
          <w:rFonts w:ascii="Palatino Linotype" w:hAnsi="Palatino Linotype" w:cs="Arial"/>
          <w:b/>
          <w:bCs/>
          <w:sz w:val="28"/>
          <w:szCs w:val="28"/>
        </w:rPr>
        <w:t xml:space="preserve">Del </w:t>
      </w:r>
      <w:r w:rsidR="00BC5BEF" w:rsidRPr="005F5F26">
        <w:rPr>
          <w:rFonts w:ascii="Palatino Linotype" w:hAnsi="Palatino Linotype" w:cs="Arial"/>
          <w:b/>
          <w:bCs/>
          <w:sz w:val="28"/>
          <w:szCs w:val="28"/>
        </w:rPr>
        <w:t>Recurso de Revisión</w:t>
      </w:r>
    </w:p>
    <w:p w14:paraId="05F8C280" w14:textId="1D741B89" w:rsidR="00DC1C62" w:rsidRPr="005F5F26" w:rsidRDefault="007A5836" w:rsidP="005B498F">
      <w:pPr>
        <w:pStyle w:val="Prrafodelista"/>
        <w:spacing w:line="360" w:lineRule="auto"/>
        <w:ind w:left="0"/>
        <w:jc w:val="both"/>
        <w:rPr>
          <w:rFonts w:ascii="Palatino Linotype" w:hAnsi="Palatino Linotype" w:cs="Arial"/>
          <w:color w:val="000000" w:themeColor="text1"/>
        </w:rPr>
      </w:pPr>
      <w:r w:rsidRPr="005F5F26">
        <w:rPr>
          <w:rFonts w:ascii="Palatino Linotype" w:hAnsi="Palatino Linotype"/>
          <w:color w:val="000000" w:themeColor="text1"/>
        </w:rPr>
        <w:t xml:space="preserve">Inconforme con la </w:t>
      </w:r>
      <w:r w:rsidRPr="005F5F26">
        <w:rPr>
          <w:rFonts w:ascii="Palatino Linotype" w:hAnsi="Palatino Linotype" w:cs="Arial"/>
          <w:color w:val="000000" w:themeColor="text1"/>
        </w:rPr>
        <w:t xml:space="preserve">respuesta </w:t>
      </w:r>
      <w:r w:rsidRPr="005F5F26">
        <w:rPr>
          <w:rFonts w:ascii="Palatino Linotype" w:hAnsi="Palatino Linotype"/>
          <w:color w:val="000000" w:themeColor="text1"/>
        </w:rPr>
        <w:t xml:space="preserve">del </w:t>
      </w:r>
      <w:r w:rsidRPr="005F5F26">
        <w:rPr>
          <w:rFonts w:ascii="Palatino Linotype" w:hAnsi="Palatino Linotype"/>
          <w:b/>
          <w:color w:val="000000" w:themeColor="text1"/>
        </w:rPr>
        <w:t>SUJETO OBLIGADO</w:t>
      </w:r>
      <w:r w:rsidRPr="005F5F26">
        <w:rPr>
          <w:rFonts w:ascii="Palatino Linotype" w:hAnsi="Palatino Linotype"/>
          <w:color w:val="000000" w:themeColor="text1"/>
        </w:rPr>
        <w:t xml:space="preserve">, el </w:t>
      </w:r>
      <w:r w:rsidR="005978D1">
        <w:rPr>
          <w:rFonts w:ascii="Palatino Linotype" w:hAnsi="Palatino Linotype"/>
          <w:b/>
          <w:color w:val="000000" w:themeColor="text1"/>
        </w:rPr>
        <w:t>treinta de agosto</w:t>
      </w:r>
      <w:r w:rsidR="0062728E" w:rsidRPr="005F5F26">
        <w:rPr>
          <w:rFonts w:ascii="Palatino Linotype" w:hAnsi="Palatino Linotype"/>
          <w:b/>
          <w:color w:val="000000" w:themeColor="text1"/>
        </w:rPr>
        <w:t xml:space="preserve"> </w:t>
      </w:r>
      <w:r w:rsidR="00143643" w:rsidRPr="005F5F26">
        <w:rPr>
          <w:rFonts w:ascii="Palatino Linotype" w:hAnsi="Palatino Linotype"/>
          <w:b/>
          <w:color w:val="000000" w:themeColor="text1"/>
        </w:rPr>
        <w:t>d</w:t>
      </w:r>
      <w:r w:rsidR="00A9204E" w:rsidRPr="005F5F26">
        <w:rPr>
          <w:rFonts w:ascii="Palatino Linotype" w:hAnsi="Palatino Linotype"/>
          <w:b/>
          <w:color w:val="000000" w:themeColor="text1"/>
        </w:rPr>
        <w:t>e dos mil veintidós</w:t>
      </w:r>
      <w:r w:rsidR="00A9204E" w:rsidRPr="005F5F26">
        <w:rPr>
          <w:rFonts w:ascii="Palatino Linotype" w:hAnsi="Palatino Linotype"/>
          <w:color w:val="000000" w:themeColor="text1"/>
        </w:rPr>
        <w:t xml:space="preserve">, </w:t>
      </w:r>
      <w:r w:rsidR="00651ED3" w:rsidRPr="005F5F26">
        <w:rPr>
          <w:rFonts w:ascii="Palatino Linotype" w:hAnsi="Palatino Linotype"/>
          <w:b/>
          <w:color w:val="000000" w:themeColor="text1"/>
        </w:rPr>
        <w:t>EL</w:t>
      </w:r>
      <w:r w:rsidRPr="005F5F26">
        <w:rPr>
          <w:rFonts w:ascii="Palatino Linotype" w:hAnsi="Palatino Linotype"/>
          <w:b/>
          <w:color w:val="000000" w:themeColor="text1"/>
        </w:rPr>
        <w:t xml:space="preserve"> RECURRENTE</w:t>
      </w:r>
      <w:r w:rsidR="000C7F93" w:rsidRPr="005F5F26">
        <w:rPr>
          <w:rFonts w:ascii="Palatino Linotype" w:hAnsi="Palatino Linotype"/>
          <w:b/>
          <w:color w:val="000000" w:themeColor="text1"/>
        </w:rPr>
        <w:t xml:space="preserve"> </w:t>
      </w:r>
      <w:r w:rsidRPr="005F5F26">
        <w:rPr>
          <w:rFonts w:ascii="Palatino Linotype" w:hAnsi="Palatino Linotype"/>
          <w:color w:val="000000" w:themeColor="text1"/>
        </w:rPr>
        <w:t xml:space="preserve">interpuso el </w:t>
      </w:r>
      <w:r w:rsidR="00BC5BEF" w:rsidRPr="005F5F26">
        <w:rPr>
          <w:rFonts w:ascii="Palatino Linotype" w:hAnsi="Palatino Linotype"/>
          <w:color w:val="000000" w:themeColor="text1"/>
        </w:rPr>
        <w:t>Recurso de Revisión</w:t>
      </w:r>
      <w:r w:rsidRPr="005F5F26">
        <w:rPr>
          <w:rFonts w:ascii="Palatino Linotype" w:hAnsi="Palatino Linotype"/>
          <w:color w:val="000000" w:themeColor="text1"/>
        </w:rPr>
        <w:t xml:space="preserve"> objeto del presente estudio, el cual fue registrado en </w:t>
      </w:r>
      <w:r w:rsidRPr="005F5F26">
        <w:rPr>
          <w:rFonts w:ascii="Palatino Linotype" w:hAnsi="Palatino Linotype"/>
          <w:b/>
          <w:color w:val="000000" w:themeColor="text1"/>
        </w:rPr>
        <w:t>EL SAIMEX</w:t>
      </w:r>
      <w:r w:rsidR="00A9204E" w:rsidRPr="005F5F26">
        <w:rPr>
          <w:rFonts w:ascii="Palatino Linotype" w:hAnsi="Palatino Linotype"/>
          <w:color w:val="000000" w:themeColor="text1"/>
        </w:rPr>
        <w:t xml:space="preserve"> </w:t>
      </w:r>
      <w:r w:rsidRPr="005F5F26">
        <w:rPr>
          <w:rFonts w:ascii="Palatino Linotype" w:hAnsi="Palatino Linotype"/>
          <w:color w:val="000000" w:themeColor="text1"/>
        </w:rPr>
        <w:t xml:space="preserve">y se le asignó el número de expediente </w:t>
      </w:r>
      <w:r w:rsidR="005978D1">
        <w:rPr>
          <w:rFonts w:ascii="Palatino Linotype" w:hAnsi="Palatino Linotype"/>
          <w:b/>
          <w:color w:val="000000" w:themeColor="text1"/>
        </w:rPr>
        <w:t>13977</w:t>
      </w:r>
      <w:r w:rsidR="00A9204E" w:rsidRPr="005F5F26">
        <w:rPr>
          <w:rFonts w:ascii="Palatino Linotype" w:hAnsi="Palatino Linotype"/>
          <w:b/>
          <w:color w:val="000000" w:themeColor="text1"/>
        </w:rPr>
        <w:t>/INFOEM/IP/RR/2022</w:t>
      </w:r>
      <w:r w:rsidRPr="005F5F26">
        <w:rPr>
          <w:rFonts w:ascii="Palatino Linotype" w:hAnsi="Palatino Linotype"/>
          <w:b/>
          <w:color w:val="000000" w:themeColor="text1"/>
        </w:rPr>
        <w:t>,</w:t>
      </w:r>
      <w:r w:rsidRPr="005F5F26">
        <w:rPr>
          <w:rFonts w:ascii="Palatino Linotype" w:hAnsi="Palatino Linotype" w:cs="Arial"/>
          <w:color w:val="000000" w:themeColor="text1"/>
        </w:rPr>
        <w:t xml:space="preserve"> en el</w:t>
      </w:r>
      <w:r w:rsidR="00B306B4" w:rsidRPr="005F5F26">
        <w:rPr>
          <w:rFonts w:ascii="Palatino Linotype" w:hAnsi="Palatino Linotype" w:cs="Arial"/>
          <w:color w:val="000000" w:themeColor="text1"/>
        </w:rPr>
        <w:t xml:space="preserve"> que</w:t>
      </w:r>
      <w:r w:rsidR="007F2176" w:rsidRPr="005F5F26">
        <w:rPr>
          <w:rFonts w:ascii="Palatino Linotype" w:hAnsi="Palatino Linotype" w:cs="Arial"/>
          <w:color w:val="000000" w:themeColor="text1"/>
        </w:rPr>
        <w:t xml:space="preserve"> </w:t>
      </w:r>
      <w:r w:rsidR="00651ED3" w:rsidRPr="005F5F26">
        <w:rPr>
          <w:rFonts w:ascii="Palatino Linotype" w:hAnsi="Palatino Linotype" w:cs="Arial"/>
          <w:b/>
          <w:color w:val="000000" w:themeColor="text1"/>
        </w:rPr>
        <w:t>EL</w:t>
      </w:r>
      <w:r w:rsidR="007F2176" w:rsidRPr="005F5F26">
        <w:rPr>
          <w:rFonts w:ascii="Palatino Linotype" w:hAnsi="Palatino Linotype" w:cs="Arial"/>
          <w:b/>
          <w:color w:val="000000" w:themeColor="text1"/>
        </w:rPr>
        <w:t xml:space="preserve"> RECURRENTE</w:t>
      </w:r>
      <w:r w:rsidR="00B306B4" w:rsidRPr="005F5F26">
        <w:rPr>
          <w:rFonts w:ascii="Palatino Linotype" w:hAnsi="Palatino Linotype" w:cs="Arial"/>
          <w:color w:val="000000" w:themeColor="text1"/>
        </w:rPr>
        <w:t xml:space="preserve"> señaló como</w:t>
      </w:r>
      <w:r w:rsidR="00143643" w:rsidRPr="005F5F26">
        <w:rPr>
          <w:rFonts w:ascii="Palatino Linotype" w:hAnsi="Palatino Linotype" w:cs="Arial"/>
          <w:color w:val="000000" w:themeColor="text1"/>
        </w:rPr>
        <w:t xml:space="preserve">: </w:t>
      </w:r>
    </w:p>
    <w:p w14:paraId="3D0A9969" w14:textId="77777777" w:rsidR="00143643" w:rsidRPr="005F5F26" w:rsidRDefault="00143643" w:rsidP="005B498F">
      <w:pPr>
        <w:pStyle w:val="Prrafodelista"/>
        <w:spacing w:line="360" w:lineRule="auto"/>
        <w:ind w:left="0"/>
        <w:jc w:val="both"/>
        <w:rPr>
          <w:rFonts w:ascii="Palatino Linotype" w:hAnsi="Palatino Linotype" w:cs="Arial"/>
          <w:color w:val="000000" w:themeColor="text1"/>
        </w:rPr>
      </w:pPr>
    </w:p>
    <w:p w14:paraId="35704B7E" w14:textId="6594D299" w:rsidR="00146C83" w:rsidRPr="005978D1" w:rsidRDefault="00143643" w:rsidP="005978D1">
      <w:pPr>
        <w:pStyle w:val="Prrafodelista"/>
        <w:spacing w:line="360" w:lineRule="auto"/>
        <w:ind w:left="0"/>
        <w:jc w:val="both"/>
        <w:rPr>
          <w:rFonts w:ascii="Palatino Linotype" w:hAnsi="Palatino Linotype" w:cs="Arial"/>
          <w:b/>
          <w:color w:val="000000" w:themeColor="text1"/>
        </w:rPr>
      </w:pPr>
      <w:r w:rsidRPr="005F5F26">
        <w:rPr>
          <w:rFonts w:ascii="Palatino Linotype" w:hAnsi="Palatino Linotype" w:cs="Arial"/>
          <w:b/>
          <w:color w:val="000000" w:themeColor="text1"/>
        </w:rPr>
        <w:t>Ac</w:t>
      </w:r>
      <w:r w:rsidR="00BD3215" w:rsidRPr="005F5F26">
        <w:rPr>
          <w:rFonts w:ascii="Palatino Linotype" w:hAnsi="Palatino Linotype" w:cs="Arial"/>
          <w:b/>
          <w:color w:val="000000" w:themeColor="text1"/>
        </w:rPr>
        <w:t>to impugnado</w:t>
      </w:r>
      <w:r w:rsidR="0062728E" w:rsidRPr="005F5F26">
        <w:rPr>
          <w:rFonts w:ascii="Palatino Linotype" w:hAnsi="Palatino Linotype" w:cs="Arial"/>
          <w:b/>
          <w:color w:val="000000" w:themeColor="text1"/>
        </w:rPr>
        <w:t xml:space="preserve">; </w:t>
      </w:r>
    </w:p>
    <w:p w14:paraId="20193998" w14:textId="46C478A5" w:rsidR="007A5836" w:rsidRPr="005F5F26" w:rsidRDefault="007A5836" w:rsidP="005B498F">
      <w:pPr>
        <w:ind w:left="851" w:right="899"/>
        <w:jc w:val="both"/>
        <w:rPr>
          <w:rFonts w:ascii="Palatino Linotype" w:hAnsi="Palatino Linotype" w:cs="Arial"/>
          <w:i/>
          <w:color w:val="000000" w:themeColor="text1"/>
          <w:sz w:val="22"/>
        </w:rPr>
      </w:pPr>
      <w:r w:rsidRPr="005F5F26">
        <w:rPr>
          <w:rFonts w:ascii="Palatino Linotype" w:hAnsi="Palatino Linotype" w:cs="Arial"/>
          <w:i/>
          <w:color w:val="000000" w:themeColor="text1"/>
          <w:sz w:val="22"/>
        </w:rPr>
        <w:t>“</w:t>
      </w:r>
      <w:r w:rsidR="005978D1" w:rsidRPr="005978D1">
        <w:rPr>
          <w:rFonts w:ascii="Palatino Linotype" w:hAnsi="Palatino Linotype" w:cs="Arial"/>
          <w:i/>
          <w:color w:val="000000" w:themeColor="text1"/>
          <w:sz w:val="22"/>
        </w:rPr>
        <w:t>la entrega indebida del certificado de competencia</w:t>
      </w:r>
      <w:r w:rsidRPr="005F5F26">
        <w:rPr>
          <w:rFonts w:ascii="Palatino Linotype" w:hAnsi="Palatino Linotype" w:cs="Arial"/>
          <w:i/>
          <w:color w:val="000000" w:themeColor="text1"/>
          <w:sz w:val="22"/>
        </w:rPr>
        <w:t>”</w:t>
      </w:r>
      <w:r w:rsidR="00F84FBE" w:rsidRPr="005F5F26">
        <w:rPr>
          <w:rFonts w:ascii="Palatino Linotype" w:hAnsi="Palatino Linotype" w:cs="Arial"/>
          <w:i/>
          <w:color w:val="000000" w:themeColor="text1"/>
          <w:sz w:val="22"/>
        </w:rPr>
        <w:t xml:space="preserve"> (sic)</w:t>
      </w:r>
    </w:p>
    <w:p w14:paraId="1BAEDA1B" w14:textId="77777777" w:rsidR="00F82D95" w:rsidRDefault="00F82D95" w:rsidP="005B498F">
      <w:pPr>
        <w:ind w:right="899"/>
        <w:jc w:val="both"/>
        <w:rPr>
          <w:rFonts w:ascii="Palatino Linotype" w:hAnsi="Palatino Linotype" w:cs="Arial"/>
          <w:i/>
          <w:color w:val="000000" w:themeColor="text1"/>
          <w:sz w:val="22"/>
        </w:rPr>
      </w:pPr>
    </w:p>
    <w:p w14:paraId="4233CAC8" w14:textId="00BC4E16" w:rsidR="00B62020" w:rsidRDefault="00B62020" w:rsidP="005978D1">
      <w:pPr>
        <w:pStyle w:val="Prrafodelista"/>
        <w:spacing w:line="360" w:lineRule="auto"/>
        <w:ind w:left="0"/>
        <w:jc w:val="both"/>
        <w:rPr>
          <w:rFonts w:ascii="Palatino Linotype" w:hAnsi="Palatino Linotype" w:cs="Arial"/>
          <w:b/>
          <w:color w:val="000000" w:themeColor="text1"/>
        </w:rPr>
      </w:pPr>
      <w:r>
        <w:rPr>
          <w:rFonts w:ascii="Palatino Linotype" w:hAnsi="Palatino Linotype" w:cs="Arial"/>
          <w:b/>
          <w:color w:val="000000" w:themeColor="text1"/>
        </w:rPr>
        <w:t>R</w:t>
      </w:r>
      <w:r w:rsidR="005978D1" w:rsidRPr="005F5F26">
        <w:rPr>
          <w:rFonts w:ascii="Palatino Linotype" w:hAnsi="Palatino Linotype" w:cs="Arial"/>
          <w:b/>
          <w:color w:val="000000" w:themeColor="text1"/>
        </w:rPr>
        <w:t xml:space="preserve">azones o motivos de inconformidad: </w:t>
      </w:r>
    </w:p>
    <w:p w14:paraId="24347B88" w14:textId="7BB607C4" w:rsidR="005978D1" w:rsidRPr="005F5F26" w:rsidRDefault="00B62020" w:rsidP="009A6F46">
      <w:pPr>
        <w:ind w:left="851" w:right="907"/>
        <w:jc w:val="both"/>
        <w:rPr>
          <w:rFonts w:ascii="Palatino Linotype" w:hAnsi="Palatino Linotype" w:cs="Arial"/>
          <w:i/>
          <w:color w:val="000000" w:themeColor="text1"/>
          <w:sz w:val="22"/>
        </w:rPr>
      </w:pPr>
      <w:r w:rsidRPr="00B62020">
        <w:rPr>
          <w:rFonts w:ascii="Palatino Linotype" w:hAnsi="Palatino Linotype" w:cs="Arial"/>
          <w:i/>
          <w:color w:val="000000" w:themeColor="text1"/>
          <w:sz w:val="22"/>
        </w:rPr>
        <w:t xml:space="preserve">“le recomiendo a la titular de transparencia estudiar a fondo el criterio número 15-17 emitido por el Pleno del Órgano Garante Nacional, toda vez que la versión pública </w:t>
      </w:r>
      <w:r w:rsidRPr="00B62020">
        <w:rPr>
          <w:rFonts w:ascii="Palatino Linotype" w:hAnsi="Palatino Linotype" w:cs="Arial"/>
          <w:i/>
          <w:color w:val="000000" w:themeColor="text1"/>
          <w:sz w:val="22"/>
        </w:rPr>
        <w:lastRenderedPageBreak/>
        <w:t>de una certificación de competencia laboral no se encuentra ni fundada ni motivada para quitar la fotografía, ya que al tratarse de un cargo de mando medio o superior, la fotografía del servidor público es de interés y acceso público, por lo que exijo se entregue en debida versión pública, es decir con la fotografía visible. Salu2</w:t>
      </w:r>
      <w:proofErr w:type="gramStart"/>
      <w:r w:rsidRPr="00B62020">
        <w:rPr>
          <w:rFonts w:ascii="Palatino Linotype" w:hAnsi="Palatino Linotype" w:cs="Arial"/>
          <w:i/>
          <w:color w:val="000000" w:themeColor="text1"/>
          <w:sz w:val="22"/>
        </w:rPr>
        <w:t>.:</w:t>
      </w:r>
      <w:proofErr w:type="gramEnd"/>
      <w:r w:rsidRPr="00B62020">
        <w:rPr>
          <w:rFonts w:ascii="Palatino Linotype" w:hAnsi="Palatino Linotype" w:cs="Arial"/>
          <w:i/>
          <w:color w:val="000000" w:themeColor="text1"/>
          <w:sz w:val="22"/>
        </w:rPr>
        <w:t>)</w:t>
      </w:r>
      <w:r>
        <w:rPr>
          <w:rFonts w:ascii="Palatino Linotype" w:hAnsi="Palatino Linotype" w:cs="Arial"/>
          <w:i/>
          <w:color w:val="000000" w:themeColor="text1"/>
          <w:sz w:val="22"/>
        </w:rPr>
        <w:t xml:space="preserve"> </w:t>
      </w:r>
      <w:r w:rsidRPr="005F5F26">
        <w:rPr>
          <w:rFonts w:ascii="Palatino Linotype" w:hAnsi="Palatino Linotype" w:cs="Arial"/>
          <w:i/>
          <w:color w:val="000000" w:themeColor="text1"/>
          <w:sz w:val="22"/>
        </w:rPr>
        <w:t>” (</w:t>
      </w:r>
      <w:r w:rsidR="008D2304" w:rsidRPr="005F5F26">
        <w:rPr>
          <w:rFonts w:ascii="Palatino Linotype" w:hAnsi="Palatino Linotype" w:cs="Arial"/>
          <w:i/>
          <w:color w:val="000000" w:themeColor="text1"/>
          <w:sz w:val="22"/>
        </w:rPr>
        <w:t>Sic</w:t>
      </w:r>
      <w:r w:rsidRPr="005F5F26">
        <w:rPr>
          <w:rFonts w:ascii="Palatino Linotype" w:hAnsi="Palatino Linotype" w:cs="Arial"/>
          <w:i/>
          <w:color w:val="000000" w:themeColor="text1"/>
          <w:sz w:val="22"/>
        </w:rPr>
        <w:t>)</w:t>
      </w:r>
    </w:p>
    <w:p w14:paraId="327DCFFE" w14:textId="77777777" w:rsidR="00DE2DFE" w:rsidRPr="009A6F46" w:rsidRDefault="00DE2DFE" w:rsidP="005B498F">
      <w:pPr>
        <w:spacing w:line="360" w:lineRule="auto"/>
        <w:jc w:val="both"/>
        <w:rPr>
          <w:rFonts w:ascii="Palatino Linotype" w:hAnsi="Palatino Linotype" w:cs="Arial"/>
          <w:b/>
          <w:color w:val="000000" w:themeColor="text1"/>
        </w:rPr>
      </w:pPr>
    </w:p>
    <w:p w14:paraId="73BAB003" w14:textId="1FA0FFC8" w:rsidR="00B62020" w:rsidRPr="00DE2DFE" w:rsidRDefault="00E62E88" w:rsidP="00DE2DFE">
      <w:pPr>
        <w:spacing w:line="360" w:lineRule="auto"/>
        <w:jc w:val="both"/>
        <w:rPr>
          <w:rFonts w:ascii="Palatino Linotype" w:hAnsi="Palatino Linotype" w:cs="Arial"/>
          <w:b/>
          <w:color w:val="000000" w:themeColor="text1"/>
          <w:sz w:val="28"/>
          <w:szCs w:val="28"/>
        </w:rPr>
      </w:pPr>
      <w:r w:rsidRPr="005F5F26">
        <w:rPr>
          <w:rFonts w:ascii="Palatino Linotype" w:hAnsi="Palatino Linotype" w:cs="Arial"/>
          <w:b/>
          <w:color w:val="000000" w:themeColor="text1"/>
          <w:sz w:val="28"/>
          <w:szCs w:val="28"/>
        </w:rPr>
        <w:t xml:space="preserve">V. </w:t>
      </w:r>
      <w:r w:rsidRPr="005F5F26">
        <w:rPr>
          <w:rFonts w:ascii="Palatino Linotype" w:hAnsi="Palatino Linotype" w:cs="Arial"/>
          <w:b/>
          <w:sz w:val="28"/>
          <w:szCs w:val="28"/>
        </w:rPr>
        <w:t xml:space="preserve">Del turno del </w:t>
      </w:r>
      <w:r w:rsidR="00BC5BEF" w:rsidRPr="005F5F26">
        <w:rPr>
          <w:rFonts w:ascii="Palatino Linotype" w:hAnsi="Palatino Linotype" w:cs="Arial"/>
          <w:b/>
          <w:sz w:val="28"/>
          <w:szCs w:val="28"/>
        </w:rPr>
        <w:t>Recurso de Revisión</w:t>
      </w:r>
    </w:p>
    <w:p w14:paraId="0CBBD15A" w14:textId="6DB1BBB5" w:rsidR="00DE2DFE" w:rsidRDefault="00DE2DFE" w:rsidP="00DE2DF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treinta de agosto de dos mil veintidós</w:t>
      </w:r>
      <w:r>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a efecto de decretar su admisión o desechamiento.</w:t>
      </w:r>
    </w:p>
    <w:p w14:paraId="2B4D8C89" w14:textId="1A6E6EF3" w:rsidR="002F525A" w:rsidRPr="005F5F26" w:rsidRDefault="002F525A" w:rsidP="005B498F">
      <w:pPr>
        <w:pStyle w:val="Prrafodelista"/>
        <w:spacing w:line="360" w:lineRule="auto"/>
        <w:ind w:left="0"/>
        <w:jc w:val="both"/>
        <w:rPr>
          <w:rFonts w:ascii="Palatino Linotype" w:hAnsi="Palatino Linotype" w:cs="Arial"/>
          <w:color w:val="000000" w:themeColor="text1"/>
        </w:rPr>
      </w:pPr>
    </w:p>
    <w:p w14:paraId="05B3F7D7" w14:textId="0F433665" w:rsidR="00E62E88" w:rsidRPr="005F5F26" w:rsidRDefault="00E62E88" w:rsidP="005B498F">
      <w:pPr>
        <w:tabs>
          <w:tab w:val="center" w:pos="4252"/>
          <w:tab w:val="right" w:pos="8504"/>
        </w:tabs>
        <w:spacing w:line="360" w:lineRule="auto"/>
        <w:jc w:val="both"/>
        <w:rPr>
          <w:rFonts w:ascii="Palatino Linotype" w:hAnsi="Palatino Linotype" w:cs="Arial"/>
          <w:b/>
          <w:color w:val="000000" w:themeColor="text1"/>
        </w:rPr>
      </w:pPr>
      <w:r w:rsidRPr="005F5F26">
        <w:rPr>
          <w:rFonts w:ascii="Palatino Linotype" w:hAnsi="Palatino Linotype" w:cs="Arial"/>
          <w:b/>
          <w:color w:val="000000" w:themeColor="text1"/>
        </w:rPr>
        <w:t xml:space="preserve">a) Admisión del </w:t>
      </w:r>
      <w:r w:rsidR="00BC5BEF" w:rsidRPr="005F5F26">
        <w:rPr>
          <w:rFonts w:ascii="Palatino Linotype" w:hAnsi="Palatino Linotype" w:cs="Arial"/>
          <w:b/>
          <w:color w:val="000000" w:themeColor="text1"/>
        </w:rPr>
        <w:t>Recurso de Revisión</w:t>
      </w:r>
    </w:p>
    <w:p w14:paraId="2973B9F1" w14:textId="567AFC13" w:rsidR="00E62E88" w:rsidRPr="005F5F26" w:rsidRDefault="00E62E88" w:rsidP="005B498F">
      <w:pPr>
        <w:pStyle w:val="Prrafodelista"/>
        <w:spacing w:line="360" w:lineRule="auto"/>
        <w:ind w:left="0"/>
        <w:contextualSpacing/>
        <w:jc w:val="both"/>
        <w:rPr>
          <w:rFonts w:ascii="Palatino Linotype" w:hAnsi="Palatino Linotype" w:cs="Arial"/>
          <w:b/>
          <w:color w:val="000000" w:themeColor="text1"/>
        </w:rPr>
      </w:pPr>
      <w:r w:rsidRPr="005F5F26">
        <w:rPr>
          <w:rFonts w:ascii="Palatino Linotype" w:hAnsi="Palatino Linotype" w:cs="Arial"/>
          <w:color w:val="000000" w:themeColor="text1"/>
        </w:rPr>
        <w:t>De las constancias del expediente electrónico del</w:t>
      </w:r>
      <w:r w:rsidRPr="005F5F26">
        <w:rPr>
          <w:rFonts w:ascii="Palatino Linotype" w:hAnsi="Palatino Linotype" w:cs="Arial"/>
          <w:b/>
          <w:color w:val="000000" w:themeColor="text1"/>
        </w:rPr>
        <w:t xml:space="preserve"> SAIMEX</w:t>
      </w:r>
      <w:r w:rsidRPr="005F5F26">
        <w:rPr>
          <w:rFonts w:ascii="Palatino Linotype" w:hAnsi="Palatino Linotype" w:cs="Arial"/>
          <w:color w:val="000000" w:themeColor="text1"/>
        </w:rPr>
        <w:t xml:space="preserve">, se advierte que el </w:t>
      </w:r>
      <w:r w:rsidR="00B62020">
        <w:rPr>
          <w:rFonts w:ascii="Palatino Linotype" w:hAnsi="Palatino Linotype" w:cs="Arial"/>
          <w:b/>
          <w:color w:val="000000" w:themeColor="text1"/>
        </w:rPr>
        <w:t xml:space="preserve">treinta </w:t>
      </w:r>
      <w:r w:rsidR="00DE2DFE">
        <w:rPr>
          <w:rFonts w:ascii="Palatino Linotype" w:hAnsi="Palatino Linotype" w:cs="Arial"/>
          <w:b/>
          <w:color w:val="000000" w:themeColor="text1"/>
        </w:rPr>
        <w:t xml:space="preserve">y uno </w:t>
      </w:r>
      <w:r w:rsidR="00B62020">
        <w:rPr>
          <w:rFonts w:ascii="Palatino Linotype" w:hAnsi="Palatino Linotype" w:cs="Arial"/>
          <w:b/>
          <w:color w:val="000000" w:themeColor="text1"/>
        </w:rPr>
        <w:t>de agosto</w:t>
      </w:r>
      <w:r w:rsidR="00502C09" w:rsidRPr="005F5F26">
        <w:rPr>
          <w:rFonts w:ascii="Palatino Linotype" w:hAnsi="Palatino Linotype" w:cs="Arial"/>
          <w:b/>
          <w:color w:val="000000" w:themeColor="text1"/>
        </w:rPr>
        <w:t xml:space="preserve"> de</w:t>
      </w:r>
      <w:r w:rsidR="00A9204E" w:rsidRPr="005F5F26">
        <w:rPr>
          <w:rFonts w:ascii="Palatino Linotype" w:hAnsi="Palatino Linotype" w:cs="Arial"/>
          <w:b/>
          <w:color w:val="000000" w:themeColor="text1"/>
        </w:rPr>
        <w:t xml:space="preserve"> dos mil veintidós</w:t>
      </w:r>
      <w:r w:rsidR="007A5836" w:rsidRPr="005F5F26">
        <w:rPr>
          <w:rFonts w:ascii="Palatino Linotype" w:hAnsi="Palatino Linotype" w:cs="Arial"/>
          <w:color w:val="000000" w:themeColor="text1"/>
        </w:rPr>
        <w:t xml:space="preserve">, </w:t>
      </w:r>
      <w:r w:rsidRPr="005F5F26">
        <w:rPr>
          <w:rFonts w:ascii="Palatino Linotype" w:hAnsi="Palatino Linotype" w:cs="Arial"/>
          <w:color w:val="000000" w:themeColor="text1"/>
        </w:rPr>
        <w:t xml:space="preserve">se acordó la admisión a trámite del </w:t>
      </w:r>
      <w:r w:rsidR="00BC5BEF" w:rsidRPr="005F5F26">
        <w:rPr>
          <w:rFonts w:ascii="Palatino Linotype" w:hAnsi="Palatino Linotype" w:cs="Arial"/>
          <w:color w:val="000000" w:themeColor="text1"/>
        </w:rPr>
        <w:t>Recurso de Revisión</w:t>
      </w:r>
      <w:r w:rsidRPr="005F5F26">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5F5F26">
        <w:rPr>
          <w:rFonts w:ascii="Palatino Linotype" w:hAnsi="Palatino Linotype" w:cs="Arial"/>
          <w:b/>
          <w:color w:val="000000" w:themeColor="text1"/>
        </w:rPr>
        <w:t xml:space="preserve">EL RECURRENTE </w:t>
      </w:r>
      <w:r w:rsidR="0017793E" w:rsidRPr="005F5F26">
        <w:rPr>
          <w:rFonts w:ascii="Palatino Linotype" w:hAnsi="Palatino Linotype" w:cs="Arial"/>
          <w:color w:val="000000" w:themeColor="text1"/>
        </w:rPr>
        <w:t xml:space="preserve">manifestara lo que a su derecho conviniera, a efecto de presentar pruebas o alegatos y, en su caso, </w:t>
      </w:r>
      <w:r w:rsidR="0017793E" w:rsidRPr="005F5F26">
        <w:rPr>
          <w:rFonts w:ascii="Palatino Linotype" w:hAnsi="Palatino Linotype" w:cs="Arial"/>
          <w:b/>
          <w:color w:val="000000" w:themeColor="text1"/>
        </w:rPr>
        <w:t xml:space="preserve">EL SUJETO OBLIGADO </w:t>
      </w:r>
      <w:r w:rsidR="0017793E" w:rsidRPr="005F5F26">
        <w:rPr>
          <w:rFonts w:ascii="Palatino Linotype" w:hAnsi="Palatino Linotype" w:cs="Arial"/>
          <w:color w:val="000000" w:themeColor="text1"/>
        </w:rPr>
        <w:t xml:space="preserve">rindiera su correspondiente Informe Justificado; lo anterior , </w:t>
      </w:r>
      <w:r w:rsidRPr="005F5F26">
        <w:rPr>
          <w:rFonts w:ascii="Palatino Linotype" w:hAnsi="Palatino Linotype" w:cs="Arial"/>
          <w:color w:val="000000" w:themeColor="text1"/>
        </w:rPr>
        <w:t>conforme a lo dispuesto por el artículo 185 de la Ley de Transparencia y Acceso a la Información Pública del</w:t>
      </w:r>
      <w:r w:rsidR="00C07ADA" w:rsidRPr="005F5F26">
        <w:rPr>
          <w:rFonts w:ascii="Palatino Linotype" w:hAnsi="Palatino Linotype" w:cs="Arial"/>
          <w:color w:val="000000" w:themeColor="text1"/>
        </w:rPr>
        <w:t xml:space="preserve"> Estado de México y Municipios. </w:t>
      </w:r>
    </w:p>
    <w:p w14:paraId="5C50F92A" w14:textId="77777777" w:rsidR="00E62E88" w:rsidRDefault="00E62E88" w:rsidP="005B498F">
      <w:pPr>
        <w:pStyle w:val="Prrafodelista"/>
        <w:spacing w:line="360" w:lineRule="auto"/>
        <w:ind w:left="0"/>
        <w:contextualSpacing/>
        <w:jc w:val="both"/>
        <w:rPr>
          <w:rFonts w:ascii="Palatino Linotype" w:hAnsi="Palatino Linotype" w:cs="Arial"/>
          <w:color w:val="000000" w:themeColor="text1"/>
        </w:rPr>
      </w:pPr>
    </w:p>
    <w:p w14:paraId="57553C67" w14:textId="77777777" w:rsidR="009A6F46" w:rsidRPr="005F5F26" w:rsidRDefault="009A6F46" w:rsidP="005B498F">
      <w:pPr>
        <w:pStyle w:val="Prrafodelista"/>
        <w:spacing w:line="360" w:lineRule="auto"/>
        <w:ind w:left="0"/>
        <w:contextualSpacing/>
        <w:jc w:val="both"/>
        <w:rPr>
          <w:rFonts w:ascii="Palatino Linotype" w:hAnsi="Palatino Linotype" w:cs="Arial"/>
          <w:color w:val="000000" w:themeColor="text1"/>
        </w:rPr>
      </w:pPr>
    </w:p>
    <w:p w14:paraId="049042A6" w14:textId="77777777" w:rsidR="008C08BC" w:rsidRPr="005F5F26" w:rsidRDefault="008C08BC" w:rsidP="005B498F">
      <w:pPr>
        <w:spacing w:line="360" w:lineRule="auto"/>
        <w:jc w:val="both"/>
        <w:rPr>
          <w:rFonts w:ascii="Palatino Linotype" w:eastAsia="Arial Unicode MS" w:hAnsi="Palatino Linotype" w:cs="Arial"/>
          <w:b/>
          <w:color w:val="000000" w:themeColor="text1"/>
        </w:rPr>
      </w:pPr>
      <w:r w:rsidRPr="005F5F26">
        <w:rPr>
          <w:rFonts w:ascii="Palatino Linotype" w:eastAsia="Arial Unicode MS" w:hAnsi="Palatino Linotype" w:cs="Arial"/>
          <w:b/>
          <w:color w:val="000000" w:themeColor="text1"/>
        </w:rPr>
        <w:lastRenderedPageBreak/>
        <w:t xml:space="preserve">b) </w:t>
      </w:r>
      <w:r w:rsidRPr="005F5F26">
        <w:rPr>
          <w:rFonts w:ascii="Palatino Linotype" w:hAnsi="Palatino Linotype" w:cs="Arial"/>
          <w:b/>
          <w:bCs/>
        </w:rPr>
        <w:t>Informe Justificado</w:t>
      </w:r>
    </w:p>
    <w:p w14:paraId="68EDE149" w14:textId="39A87D15" w:rsidR="00502C09" w:rsidRPr="005F5F26" w:rsidRDefault="00502C09" w:rsidP="005B498F">
      <w:pPr>
        <w:spacing w:line="360" w:lineRule="auto"/>
        <w:jc w:val="both"/>
        <w:rPr>
          <w:rFonts w:ascii="Palatino Linotype" w:hAnsi="Palatino Linotype" w:cs="Arial"/>
        </w:rPr>
      </w:pPr>
      <w:r w:rsidRPr="005F5F26">
        <w:rPr>
          <w:rFonts w:ascii="Palatino Linotype" w:eastAsia="Arial Unicode MS" w:hAnsi="Palatino Linotype" w:cs="Arial"/>
        </w:rPr>
        <w:t xml:space="preserve">De acuerdo a las constancias digitales que obran en </w:t>
      </w:r>
      <w:r w:rsidRPr="005F5F26">
        <w:rPr>
          <w:rFonts w:ascii="Palatino Linotype" w:eastAsia="Arial Unicode MS" w:hAnsi="Palatino Linotype" w:cs="Arial"/>
          <w:b/>
        </w:rPr>
        <w:t>EL</w:t>
      </w:r>
      <w:r w:rsidRPr="005F5F26">
        <w:rPr>
          <w:rFonts w:ascii="Palatino Linotype" w:eastAsia="Arial Unicode MS" w:hAnsi="Palatino Linotype" w:cs="Arial"/>
        </w:rPr>
        <w:t xml:space="preserve"> </w:t>
      </w:r>
      <w:r w:rsidRPr="005F5F26">
        <w:rPr>
          <w:rFonts w:ascii="Palatino Linotype" w:eastAsia="Arial Unicode MS" w:hAnsi="Palatino Linotype" w:cs="Arial"/>
          <w:b/>
        </w:rPr>
        <w:t>SAIMEX</w:t>
      </w:r>
      <w:r w:rsidRPr="005F5F2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5F5F26">
        <w:rPr>
          <w:rFonts w:ascii="Palatino Linotype" w:eastAsia="Arial Unicode MS" w:hAnsi="Palatino Linotype" w:cs="Arial"/>
          <w:b/>
        </w:rPr>
        <w:t>RECURRENTE</w:t>
      </w:r>
      <w:r w:rsidRPr="005F5F26">
        <w:rPr>
          <w:rFonts w:ascii="Palatino Linotype" w:eastAsia="Arial Unicode MS" w:hAnsi="Palatino Linotype" w:cs="Arial"/>
        </w:rPr>
        <w:t xml:space="preserve">, éste no realizó manifestación alguna, ni presentó pruebas o alegatos, </w:t>
      </w:r>
      <w:r w:rsidR="003A7392">
        <w:rPr>
          <w:rFonts w:ascii="Palatino Linotype" w:eastAsia="Arial Unicode MS" w:hAnsi="Palatino Linotype" w:cs="Arial"/>
        </w:rPr>
        <w:t>por lo que respecta</w:t>
      </w:r>
      <w:r w:rsidR="00F57088">
        <w:rPr>
          <w:rFonts w:ascii="Palatino Linotype" w:eastAsia="Arial Unicode MS" w:hAnsi="Palatino Linotype" w:cs="Arial"/>
        </w:rPr>
        <w:t xml:space="preserve"> </w:t>
      </w:r>
      <w:r w:rsidR="003A7392" w:rsidRPr="003A7392">
        <w:rPr>
          <w:rFonts w:ascii="Palatino Linotype" w:eastAsia="Arial Unicode MS" w:hAnsi="Palatino Linotype" w:cs="Arial"/>
          <w:b/>
        </w:rPr>
        <w:t>A</w:t>
      </w:r>
      <w:r w:rsidRPr="005F5F26">
        <w:rPr>
          <w:rFonts w:ascii="Palatino Linotype" w:eastAsia="Arial Unicode MS" w:hAnsi="Palatino Linotype" w:cs="Arial"/>
          <w:b/>
          <w:color w:val="000000"/>
          <w:lang w:eastAsia="es-MX"/>
        </w:rPr>
        <w:t>L SUJETO OBLIGADO</w:t>
      </w:r>
      <w:r w:rsidRPr="005F5F26">
        <w:rPr>
          <w:rFonts w:ascii="Palatino Linotype" w:eastAsia="Arial Unicode MS" w:hAnsi="Palatino Linotype" w:cs="Arial"/>
        </w:rPr>
        <w:t xml:space="preserve"> rindió su Informe Justificado, </w:t>
      </w:r>
      <w:r w:rsidR="00F57088">
        <w:rPr>
          <w:rFonts w:ascii="Palatino Linotype" w:eastAsia="Arial Unicode MS" w:hAnsi="Palatino Linotype" w:cs="Arial"/>
        </w:rPr>
        <w:t xml:space="preserve">en fecha seis de septiembre </w:t>
      </w:r>
      <w:r w:rsidRPr="005F5F26">
        <w:rPr>
          <w:rFonts w:ascii="Palatino Linotype" w:eastAsia="Arial Unicode MS" w:hAnsi="Palatino Linotype" w:cs="Arial"/>
        </w:rPr>
        <w:t xml:space="preserve">tal y como se aprecia en la siguiente imagen: </w:t>
      </w:r>
      <w:r w:rsidRPr="005F5F26">
        <w:rPr>
          <w:rFonts w:ascii="Palatino Linotype" w:hAnsi="Palatino Linotype" w:cs="Arial"/>
        </w:rPr>
        <w:t xml:space="preserve"> </w:t>
      </w:r>
    </w:p>
    <w:p w14:paraId="0CA40780" w14:textId="77777777" w:rsidR="00F57088" w:rsidRDefault="00F57088" w:rsidP="004729B1">
      <w:pPr>
        <w:spacing w:line="360" w:lineRule="auto"/>
        <w:rPr>
          <w:rFonts w:ascii="Palatino Linotype" w:hAnsi="Palatino Linotype"/>
          <w:noProof/>
          <w:lang w:eastAsia="es-MX"/>
        </w:rPr>
      </w:pPr>
    </w:p>
    <w:p w14:paraId="35DB3869" w14:textId="316D55AB" w:rsidR="003A7392" w:rsidRPr="003A7392" w:rsidRDefault="003A7392" w:rsidP="004729B1">
      <w:pPr>
        <w:spacing w:line="360" w:lineRule="auto"/>
        <w:jc w:val="center"/>
        <w:rPr>
          <w:rFonts w:ascii="Palatino Linotype" w:hAnsi="Palatino Linotype"/>
          <w:noProof/>
          <w:lang w:eastAsia="es-MX"/>
        </w:rPr>
      </w:pPr>
      <w:r>
        <w:rPr>
          <w:rFonts w:ascii="Palatino Linotype" w:hAnsi="Palatino Linotype"/>
          <w:noProof/>
          <w:lang w:val="es-419" w:eastAsia="es-419"/>
        </w:rPr>
        <w:drawing>
          <wp:inline distT="0" distB="0" distL="0" distR="0" wp14:anchorId="4878354E" wp14:editId="7DEB3F63">
            <wp:extent cx="5788660" cy="2830830"/>
            <wp:effectExtent l="0" t="0" r="254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660" cy="2830830"/>
                    </a:xfrm>
                    <a:prstGeom prst="rect">
                      <a:avLst/>
                    </a:prstGeom>
                    <a:noFill/>
                    <a:ln>
                      <a:noFill/>
                    </a:ln>
                  </pic:spPr>
                </pic:pic>
              </a:graphicData>
            </a:graphic>
          </wp:inline>
        </w:drawing>
      </w:r>
    </w:p>
    <w:p w14:paraId="6C037528" w14:textId="67D72D07" w:rsidR="008C739D" w:rsidRDefault="008C739D" w:rsidP="004729B1">
      <w:pPr>
        <w:pStyle w:val="Prrafodelista"/>
        <w:spacing w:line="360" w:lineRule="auto"/>
        <w:ind w:left="0"/>
        <w:jc w:val="both"/>
        <w:rPr>
          <w:rFonts w:ascii="Palatino Linotype" w:hAnsi="Palatino Linotype" w:cs="Arial"/>
          <w:b/>
          <w:color w:val="000000"/>
          <w:lang w:eastAsia="es-MX"/>
        </w:rPr>
      </w:pPr>
      <w:r>
        <w:rPr>
          <w:rFonts w:ascii="Palatino Linotype" w:eastAsia="Arial Unicode MS" w:hAnsi="Palatino Linotype" w:cs="Arial"/>
          <w:b/>
          <w:bCs/>
          <w:color w:val="000000" w:themeColor="text1"/>
        </w:rPr>
        <w:t>Informe Justificado</w:t>
      </w:r>
      <w:r>
        <w:rPr>
          <w:rFonts w:ascii="Palatino Linotype" w:eastAsia="Arial Unicode MS" w:hAnsi="Palatino Linotype" w:cs="Arial"/>
          <w:bCs/>
          <w:color w:val="000000" w:themeColor="text1"/>
        </w:rPr>
        <w:t xml:space="preserve"> que se puso</w:t>
      </w:r>
      <w:r w:rsidRPr="0006114A">
        <w:rPr>
          <w:rFonts w:ascii="Palatino Linotype" w:eastAsia="Arial Unicode MS" w:hAnsi="Palatino Linotype" w:cs="Arial"/>
          <w:bCs/>
          <w:color w:val="000000" w:themeColor="text1"/>
        </w:rPr>
        <w:t xml:space="preserve"> a la vista del particular en fecha </w:t>
      </w:r>
      <w:r>
        <w:rPr>
          <w:rFonts w:ascii="Palatino Linotype" w:eastAsia="Arial Unicode MS" w:hAnsi="Palatino Linotype" w:cs="Arial"/>
          <w:bCs/>
          <w:color w:val="000000" w:themeColor="text1"/>
        </w:rPr>
        <w:t xml:space="preserve">dieciocho de octubre </w:t>
      </w:r>
      <w:r w:rsidRPr="0006114A">
        <w:rPr>
          <w:rFonts w:ascii="Palatino Linotype" w:eastAsia="Arial Unicode MS" w:hAnsi="Palatino Linotype" w:cs="Arial"/>
          <w:bCs/>
          <w:color w:val="000000" w:themeColor="text1"/>
        </w:rPr>
        <w:t xml:space="preserve">de dos mil veintidós, donde el </w:t>
      </w:r>
      <w:r w:rsidRPr="0006114A">
        <w:rPr>
          <w:rFonts w:ascii="Palatino Linotype" w:eastAsia="Arial Unicode MS" w:hAnsi="Palatino Linotype" w:cs="Arial"/>
          <w:b/>
          <w:bCs/>
          <w:color w:val="000000" w:themeColor="text1"/>
        </w:rPr>
        <w:t>SUJETO OBLIGADO</w:t>
      </w:r>
      <w:r w:rsidRPr="0006114A">
        <w:rPr>
          <w:rFonts w:ascii="Palatino Linotype" w:eastAsia="Arial Unicode MS" w:hAnsi="Palatino Linotype" w:cs="Arial"/>
          <w:bCs/>
          <w:color w:val="000000" w:themeColor="text1"/>
        </w:rPr>
        <w:t xml:space="preserve"> </w:t>
      </w:r>
      <w:r w:rsidR="00850C01">
        <w:rPr>
          <w:rFonts w:ascii="Palatino Linotype" w:eastAsia="Arial Unicode MS" w:hAnsi="Palatino Linotype" w:cs="Arial"/>
          <w:bCs/>
          <w:color w:val="000000" w:themeColor="text1"/>
        </w:rPr>
        <w:t xml:space="preserve">adjunta los documentos en formato </w:t>
      </w:r>
      <w:proofErr w:type="spellStart"/>
      <w:r w:rsidR="00850C01">
        <w:rPr>
          <w:rFonts w:ascii="Palatino Linotype" w:eastAsia="Arial Unicode MS" w:hAnsi="Palatino Linotype" w:cs="Arial"/>
          <w:bCs/>
          <w:color w:val="000000" w:themeColor="text1"/>
        </w:rPr>
        <w:t>pdf</w:t>
      </w:r>
      <w:proofErr w:type="spellEnd"/>
      <w:r w:rsidR="00850C01">
        <w:rPr>
          <w:rFonts w:ascii="Palatino Linotype" w:eastAsia="Arial Unicode MS" w:hAnsi="Palatino Linotype" w:cs="Arial"/>
          <w:bCs/>
          <w:color w:val="000000" w:themeColor="text1"/>
        </w:rPr>
        <w:t xml:space="preserve"> referente al Acuerdo de clasificación de información, Acta de la Sexta sesión extraordinaria dos mil veintidós del Comité de Transparencia de la Secretaría de Desarrollo Económico, en la que aprobaron por unanimidad de votos mediante </w:t>
      </w:r>
      <w:r w:rsidR="00850C01">
        <w:rPr>
          <w:rFonts w:ascii="Palatino Linotype" w:eastAsia="Arial Unicode MS" w:hAnsi="Palatino Linotype" w:cs="Arial"/>
          <w:bCs/>
          <w:color w:val="000000" w:themeColor="text1"/>
        </w:rPr>
        <w:lastRenderedPageBreak/>
        <w:t xml:space="preserve">acuerdo SEDECO-CT-2022-EXT006-03, generar la versión pública del Certificado de Competencia Laboral en el Estándar de Competencia “Garantizar el Derecho de Acceso a la Información Pública”; </w:t>
      </w:r>
      <w:r w:rsidR="00DC3976">
        <w:rPr>
          <w:rFonts w:ascii="Palatino Linotype" w:eastAsia="Arial Unicode MS" w:hAnsi="Palatino Linotype" w:cs="Arial"/>
          <w:bCs/>
          <w:color w:val="000000" w:themeColor="text1"/>
        </w:rPr>
        <w:t xml:space="preserve">Oficio 00051/SEDECO/IP/2022 en el que rinde informe justificado robusteciendo la aprobación de la generación de la versión pública de dicho certificado, toda vez que manifiesta que el criterio de interpretación con clave de control SO/015/2017 INAI, no tiene aplicación en el caso que nos ocupa.  </w:t>
      </w:r>
    </w:p>
    <w:p w14:paraId="5BB2667B" w14:textId="77777777" w:rsidR="008C739D" w:rsidRDefault="008C739D" w:rsidP="004729B1">
      <w:pPr>
        <w:pStyle w:val="Prrafodelista"/>
        <w:spacing w:line="360" w:lineRule="auto"/>
        <w:ind w:left="0"/>
        <w:jc w:val="both"/>
        <w:rPr>
          <w:rFonts w:ascii="Palatino Linotype" w:hAnsi="Palatino Linotype" w:cs="Arial"/>
          <w:b/>
          <w:color w:val="000000"/>
          <w:lang w:eastAsia="es-MX"/>
        </w:rPr>
      </w:pPr>
    </w:p>
    <w:p w14:paraId="5FE2D242" w14:textId="66A069E4" w:rsidR="00C72A4C" w:rsidRPr="004729B1" w:rsidRDefault="004729B1" w:rsidP="004729B1">
      <w:pPr>
        <w:pStyle w:val="Prrafodelista"/>
        <w:spacing w:line="360" w:lineRule="auto"/>
        <w:ind w:left="0"/>
        <w:jc w:val="both"/>
        <w:rPr>
          <w:rFonts w:ascii="Palatino Linotype" w:hAnsi="Palatino Linotype"/>
          <w:color w:val="000000" w:themeColor="text1"/>
        </w:rPr>
      </w:pPr>
      <w:r>
        <w:rPr>
          <w:rFonts w:ascii="Palatino Linotype" w:hAnsi="Palatino Linotype" w:cs="Arial"/>
          <w:b/>
          <w:color w:val="000000"/>
          <w:lang w:eastAsia="es-MX"/>
        </w:rPr>
        <w:t>c</w:t>
      </w:r>
      <w:r w:rsidR="00C72A4C" w:rsidRPr="005F5F26">
        <w:rPr>
          <w:rFonts w:ascii="Palatino Linotype" w:hAnsi="Palatino Linotype"/>
          <w:b/>
          <w:color w:val="000000" w:themeColor="text1"/>
        </w:rPr>
        <w:t>) Acuerdo de ampliación:</w:t>
      </w:r>
    </w:p>
    <w:p w14:paraId="1BA927D0" w14:textId="59B30CBB" w:rsidR="00C72A4C" w:rsidRDefault="00C72A4C" w:rsidP="005B498F">
      <w:pPr>
        <w:pStyle w:val="Prrafodelista"/>
        <w:spacing w:line="360" w:lineRule="auto"/>
        <w:ind w:left="0"/>
        <w:jc w:val="both"/>
        <w:rPr>
          <w:rFonts w:ascii="Palatino Linotype" w:hAnsi="Palatino Linotype" w:cs="Arial"/>
          <w:color w:val="000000"/>
          <w:lang w:eastAsia="es-MX"/>
        </w:rPr>
      </w:pPr>
      <w:r w:rsidRPr="005F5F26">
        <w:rPr>
          <w:rFonts w:ascii="Palatino Linotype" w:hAnsi="Palatino Linotype"/>
          <w:color w:val="000000" w:themeColor="text1"/>
        </w:rPr>
        <w:t xml:space="preserve">El </w:t>
      </w:r>
      <w:r w:rsidR="00126382">
        <w:rPr>
          <w:rFonts w:ascii="Palatino Linotype" w:hAnsi="Palatino Linotype"/>
          <w:b/>
          <w:color w:val="000000" w:themeColor="text1"/>
        </w:rPr>
        <w:t>veintiuno de octubre</w:t>
      </w:r>
      <w:r w:rsidRPr="005F5F26">
        <w:rPr>
          <w:rFonts w:ascii="Palatino Linotype" w:hAnsi="Palatino Linotype"/>
          <w:b/>
          <w:color w:val="000000" w:themeColor="text1"/>
        </w:rPr>
        <w:t xml:space="preserve"> de dos mil veint</w:t>
      </w:r>
      <w:r w:rsidRPr="005F5F26">
        <w:rPr>
          <w:rFonts w:ascii="Palatino Linotype" w:hAnsi="Palatino Linotype" w:cs="Arial"/>
          <w:b/>
          <w:color w:val="000000"/>
          <w:lang w:eastAsia="es-MX"/>
        </w:rPr>
        <w:t>idós</w:t>
      </w:r>
      <w:r w:rsidRPr="005F5F26">
        <w:rPr>
          <w:rFonts w:ascii="Palatino Linotype" w:hAnsi="Palatino Linotype" w:cs="Arial"/>
          <w:color w:val="000000"/>
          <w:lang w:eastAsia="es-MX"/>
        </w:rPr>
        <w:t xml:space="preserve">, se notificó a las partes el acuerdo de ampliación del plazo para resolver </w:t>
      </w:r>
      <w:r w:rsidRPr="005F5F26">
        <w:rPr>
          <w:rFonts w:ascii="Palatino Linotype" w:hAnsi="Palatino Linotype" w:cs="Arial"/>
          <w:color w:val="000000"/>
          <w:lang w:val="es-419" w:eastAsia="es-MX"/>
        </w:rPr>
        <w:t>el</w:t>
      </w:r>
      <w:r w:rsidRPr="005F5F26">
        <w:rPr>
          <w:rFonts w:ascii="Palatino Linotype" w:hAnsi="Palatino Linotype" w:cs="Arial"/>
          <w:color w:val="000000"/>
          <w:lang w:eastAsia="es-MX"/>
        </w:rPr>
        <w:t xml:space="preserve"> Recurso de Revisión </w:t>
      </w:r>
      <w:r w:rsidRPr="005F5F26">
        <w:rPr>
          <w:rFonts w:ascii="Palatino Linotype" w:hAnsi="Palatino Linotype" w:cs="Arial"/>
          <w:color w:val="000000"/>
          <w:lang w:val="es-419" w:eastAsia="es-MX"/>
        </w:rPr>
        <w:t>en estudio</w:t>
      </w:r>
      <w:r w:rsidRPr="005F5F26">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42176B89" w14:textId="77777777" w:rsidR="00DE2DFE" w:rsidRDefault="00DE2DFE" w:rsidP="005B498F">
      <w:pPr>
        <w:pStyle w:val="Prrafodelista"/>
        <w:spacing w:line="360" w:lineRule="auto"/>
        <w:ind w:left="0"/>
        <w:jc w:val="both"/>
        <w:rPr>
          <w:rFonts w:ascii="Palatino Linotype" w:hAnsi="Palatino Linotype" w:cs="Arial"/>
          <w:color w:val="000000"/>
          <w:lang w:eastAsia="es-MX"/>
        </w:rPr>
      </w:pPr>
    </w:p>
    <w:p w14:paraId="19B94CF1" w14:textId="77777777" w:rsidR="00DE2DFE" w:rsidRDefault="00DE2DFE" w:rsidP="00DE2DF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4C97E68" w14:textId="77777777" w:rsidR="00DE2DFE" w:rsidRDefault="00DE2DFE" w:rsidP="00DE2DFE">
      <w:pPr>
        <w:spacing w:line="360" w:lineRule="auto"/>
        <w:jc w:val="both"/>
        <w:rPr>
          <w:rFonts w:ascii="Palatino Linotype" w:eastAsia="Palatino Linotype" w:hAnsi="Palatino Linotype" w:cs="Palatino Linotype"/>
        </w:rPr>
      </w:pPr>
    </w:p>
    <w:p w14:paraId="71035935" w14:textId="77777777" w:rsidR="00DE2DFE" w:rsidRDefault="00DE2DFE" w:rsidP="00DE2DF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w:t>
      </w:r>
      <w:r>
        <w:rPr>
          <w:rFonts w:ascii="Palatino Linotype" w:eastAsia="Palatino Linotype" w:hAnsi="Palatino Linotype" w:cs="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8824928" w14:textId="77777777" w:rsidR="00DE2DFE" w:rsidRDefault="00DE2DFE" w:rsidP="00DE2DFE">
      <w:pPr>
        <w:spacing w:line="360" w:lineRule="auto"/>
        <w:jc w:val="both"/>
        <w:rPr>
          <w:rFonts w:ascii="Palatino Linotype" w:eastAsia="Palatino Linotype" w:hAnsi="Palatino Linotype" w:cs="Palatino Linotype"/>
        </w:rPr>
      </w:pPr>
    </w:p>
    <w:p w14:paraId="293D4399" w14:textId="77777777" w:rsidR="00DE2DFE" w:rsidRDefault="00DE2DFE" w:rsidP="00DE2DF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5703AC" w14:textId="77777777" w:rsidR="00DE2DFE" w:rsidRDefault="00DE2DFE" w:rsidP="00DE2DFE">
      <w:pPr>
        <w:spacing w:line="360" w:lineRule="auto"/>
        <w:jc w:val="both"/>
        <w:rPr>
          <w:rFonts w:ascii="Palatino Linotype" w:eastAsia="Palatino Linotype" w:hAnsi="Palatino Linotype" w:cs="Palatino Linotype"/>
        </w:rPr>
      </w:pPr>
    </w:p>
    <w:p w14:paraId="5B34B513" w14:textId="77777777" w:rsidR="00DE2DFE" w:rsidRDefault="00DE2DFE" w:rsidP="00DE2DF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01380B5" w14:textId="77777777" w:rsidR="00DE2DFE" w:rsidRDefault="00DE2DFE" w:rsidP="00DE2DFE">
      <w:pPr>
        <w:spacing w:line="360" w:lineRule="auto"/>
        <w:jc w:val="both"/>
        <w:rPr>
          <w:rFonts w:ascii="Palatino Linotype" w:eastAsia="Palatino Linotype" w:hAnsi="Palatino Linotype" w:cs="Palatino Linotype"/>
        </w:rPr>
      </w:pPr>
    </w:p>
    <w:p w14:paraId="573D5B52" w14:textId="77777777" w:rsidR="00DE2DFE" w:rsidRDefault="00DE2DFE" w:rsidP="00DE2DF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7E54223" w14:textId="77777777" w:rsidR="00DE2DFE" w:rsidRDefault="00DE2DFE" w:rsidP="00DE2DFE">
      <w:pPr>
        <w:spacing w:line="360" w:lineRule="auto"/>
        <w:jc w:val="both"/>
        <w:rPr>
          <w:rFonts w:ascii="Palatino Linotype" w:eastAsia="Palatino Linotype" w:hAnsi="Palatino Linotype" w:cs="Palatino Linotype"/>
        </w:rPr>
      </w:pPr>
    </w:p>
    <w:p w14:paraId="61272163" w14:textId="77777777" w:rsidR="00DE2DFE" w:rsidRDefault="00DE2DFE" w:rsidP="00DE2DFE">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a)</w:t>
      </w:r>
      <w:r>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3538C9A7" w14:textId="77777777" w:rsidR="00DE2DFE" w:rsidRDefault="00DE2DFE" w:rsidP="00DE2DFE">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b)</w:t>
      </w:r>
      <w:r>
        <w:rPr>
          <w:rFonts w:ascii="Palatino Linotype" w:eastAsia="Palatino Linotype" w:hAnsi="Palatino Linotype" w:cs="Palatino Linotype"/>
        </w:rPr>
        <w:t xml:space="preserve"> Actividad Procesal del interesado: Acciones u omisiones del interesado.</w:t>
      </w:r>
    </w:p>
    <w:p w14:paraId="5E9CDAB7" w14:textId="77777777" w:rsidR="00DE2DFE" w:rsidRDefault="00DE2DFE" w:rsidP="00DE2DFE">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c)</w:t>
      </w:r>
      <w:r>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427F9086" w14:textId="77777777" w:rsidR="00DE2DFE" w:rsidRDefault="00DE2DFE" w:rsidP="00DE2DFE">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lastRenderedPageBreak/>
        <w:t>d)</w:t>
      </w:r>
      <w:r>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32D829B1" w14:textId="77777777" w:rsidR="00DE2DFE" w:rsidRDefault="00DE2DFE" w:rsidP="00DE2DFE">
      <w:pPr>
        <w:spacing w:line="360" w:lineRule="auto"/>
        <w:jc w:val="both"/>
        <w:rPr>
          <w:rFonts w:ascii="Palatino Linotype" w:eastAsia="Palatino Linotype" w:hAnsi="Palatino Linotype" w:cs="Palatino Linotype"/>
        </w:rPr>
      </w:pPr>
    </w:p>
    <w:p w14:paraId="29C429F1" w14:textId="77777777" w:rsidR="00DE2DFE" w:rsidRDefault="00DE2DFE" w:rsidP="00DE2DF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89D6B1" w14:textId="77777777" w:rsidR="00DE2DFE" w:rsidRDefault="00DE2DFE" w:rsidP="00DE2DFE">
      <w:pPr>
        <w:spacing w:line="360" w:lineRule="auto"/>
        <w:jc w:val="both"/>
        <w:rPr>
          <w:rFonts w:ascii="Palatino Linotype" w:eastAsia="Palatino Linotype" w:hAnsi="Palatino Linotype" w:cs="Palatino Linotype"/>
        </w:rPr>
      </w:pPr>
    </w:p>
    <w:p w14:paraId="73FE43D3" w14:textId="77777777" w:rsidR="00DE2DFE" w:rsidRDefault="00DE2DFE" w:rsidP="00DE2DF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7C7CFBB2" w14:textId="77777777" w:rsidR="00DE2DFE" w:rsidRDefault="00DE2DFE" w:rsidP="00DE2DFE">
      <w:pPr>
        <w:spacing w:line="360" w:lineRule="auto"/>
        <w:jc w:val="both"/>
        <w:rPr>
          <w:rFonts w:ascii="Palatino Linotype" w:eastAsia="Palatino Linotype" w:hAnsi="Palatino Linotype" w:cs="Palatino Linotype"/>
        </w:rPr>
      </w:pPr>
    </w:p>
    <w:p w14:paraId="61D0DA37" w14:textId="77777777" w:rsidR="00DE2DFE" w:rsidRDefault="00DE2DFE" w:rsidP="00DE2DF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Pr>
          <w:rFonts w:ascii="Palatino Linotype" w:eastAsia="Palatino Linotype" w:hAnsi="Palatino Linotype" w:cs="Palatino Linotype"/>
        </w:rPr>
        <w:lastRenderedPageBreak/>
        <w:t>términos legales previamente establecidos por la Ley, por tratarse de causas de fuerza mayor.</w:t>
      </w:r>
    </w:p>
    <w:p w14:paraId="2450683E" w14:textId="77777777" w:rsidR="00DE2DFE" w:rsidRDefault="00DE2DFE" w:rsidP="00DE2DFE">
      <w:pPr>
        <w:spacing w:line="360" w:lineRule="auto"/>
        <w:jc w:val="both"/>
        <w:rPr>
          <w:rFonts w:ascii="Palatino Linotype" w:eastAsia="Palatino Linotype" w:hAnsi="Palatino Linotype" w:cs="Palatino Linotype"/>
        </w:rPr>
      </w:pPr>
    </w:p>
    <w:p w14:paraId="3BBBDA75" w14:textId="77777777" w:rsidR="00DE2DFE" w:rsidRDefault="00DE2DFE" w:rsidP="00DE2DF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0B87C5E" w14:textId="77777777" w:rsidR="00DE2DFE" w:rsidRDefault="00DE2DFE" w:rsidP="00DE2DFE">
      <w:pPr>
        <w:spacing w:line="360" w:lineRule="auto"/>
        <w:jc w:val="both"/>
        <w:rPr>
          <w:rFonts w:ascii="Palatino Linotype" w:eastAsia="Palatino Linotype" w:hAnsi="Palatino Linotype" w:cs="Palatino Linotype"/>
        </w:rPr>
      </w:pPr>
    </w:p>
    <w:p w14:paraId="3087EF07" w14:textId="77777777" w:rsidR="00DE2DFE" w:rsidRDefault="00DE2DFE" w:rsidP="00DE2DF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69E9A0F4" w14:textId="77777777" w:rsidR="00DE2DFE" w:rsidRDefault="00DE2DFE" w:rsidP="00DE2DFE">
      <w:pPr>
        <w:spacing w:line="360" w:lineRule="auto"/>
        <w:jc w:val="both"/>
        <w:rPr>
          <w:rFonts w:ascii="Palatino Linotype" w:eastAsia="Palatino Linotype" w:hAnsi="Palatino Linotype" w:cs="Palatino Linotype"/>
        </w:rPr>
      </w:pPr>
    </w:p>
    <w:p w14:paraId="42D0A06F" w14:textId="77777777" w:rsidR="00DE2DFE" w:rsidRDefault="00DE2DFE" w:rsidP="00DE2DF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58A79C76" w14:textId="77777777" w:rsidR="00DE2DFE" w:rsidRDefault="00DE2DFE" w:rsidP="00DE2DFE">
      <w:pPr>
        <w:spacing w:line="360" w:lineRule="auto"/>
        <w:jc w:val="both"/>
        <w:rPr>
          <w:rFonts w:ascii="Palatino Linotype" w:eastAsia="Palatino Linotype" w:hAnsi="Palatino Linotype" w:cs="Palatino Linotype"/>
        </w:rPr>
      </w:pPr>
    </w:p>
    <w:p w14:paraId="312A486A" w14:textId="77777777" w:rsidR="00DE2DFE" w:rsidRDefault="00DE2DFE" w:rsidP="00DE2DF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E28D36A" w14:textId="77777777" w:rsidR="00DE2DFE" w:rsidRDefault="00DE2DFE" w:rsidP="00DE2DFE">
      <w:pPr>
        <w:spacing w:line="360" w:lineRule="auto"/>
        <w:jc w:val="both"/>
        <w:rPr>
          <w:rFonts w:ascii="Palatino Linotype" w:eastAsia="Palatino Linotype" w:hAnsi="Palatino Linotype" w:cs="Palatino Linotype"/>
        </w:rPr>
      </w:pPr>
    </w:p>
    <w:p w14:paraId="3F43593B" w14:textId="5340DDA1" w:rsidR="00DE2DFE" w:rsidRDefault="004729B1" w:rsidP="00DE2DF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DE2DFE">
        <w:rPr>
          <w:rFonts w:ascii="Palatino Linotype" w:eastAsia="Palatino Linotype" w:hAnsi="Palatino Linotype" w:cs="Palatino Linotype"/>
          <w:b/>
        </w:rPr>
        <w:t>) Cierre de Instrucción</w:t>
      </w:r>
    </w:p>
    <w:p w14:paraId="17854661" w14:textId="4ED7A217" w:rsidR="00DE2DFE" w:rsidRDefault="00DE2DFE" w:rsidP="004729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w:t>
      </w:r>
      <w:r w:rsidR="008D2304">
        <w:rPr>
          <w:rFonts w:ascii="Palatino Linotype" w:eastAsia="Palatino Linotype" w:hAnsi="Palatino Linotype" w:cs="Palatino Linotype"/>
          <w:b/>
        </w:rPr>
        <w:t xml:space="preserve">el </w:t>
      </w:r>
      <w:r w:rsidR="00FA2927">
        <w:rPr>
          <w:rFonts w:ascii="Palatino Linotype" w:eastAsia="Palatino Linotype" w:hAnsi="Palatino Linotype" w:cs="Palatino Linotype"/>
          <w:b/>
          <w:lang w:val="es-419"/>
        </w:rPr>
        <w:t>ocho</w:t>
      </w:r>
      <w:r w:rsidR="008D2304">
        <w:rPr>
          <w:rFonts w:ascii="Palatino Linotype" w:eastAsia="Palatino Linotype" w:hAnsi="Palatino Linotype" w:cs="Palatino Linotype"/>
          <w:b/>
        </w:rPr>
        <w:t xml:space="preserve"> de noviembre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del mismo, a efecto de ser resuelto, </w:t>
      </w:r>
      <w:r>
        <w:rPr>
          <w:rFonts w:ascii="Palatino Linotype" w:eastAsia="Palatino Linotype" w:hAnsi="Palatino Linotype" w:cs="Palatino Linotype"/>
        </w:rPr>
        <w:lastRenderedPageBreak/>
        <w:t xml:space="preserve">de conformidad con lo establecido en el artículo 185 fracciones VI y VIII de la Ley de Transparencia y Acceso a la Información Pública del </w:t>
      </w:r>
      <w:r w:rsidR="004729B1">
        <w:rPr>
          <w:rFonts w:ascii="Palatino Linotype" w:eastAsia="Palatino Linotype" w:hAnsi="Palatino Linotype" w:cs="Palatino Linotype"/>
        </w:rPr>
        <w:t xml:space="preserve">Estado de México y Municipios. </w:t>
      </w:r>
    </w:p>
    <w:p w14:paraId="2616CE06" w14:textId="77777777" w:rsidR="00BF2004" w:rsidRPr="005F5F26" w:rsidRDefault="00BF2004" w:rsidP="005B498F">
      <w:pPr>
        <w:pStyle w:val="Prrafodelista"/>
        <w:ind w:left="0"/>
        <w:contextualSpacing/>
        <w:jc w:val="both"/>
        <w:rPr>
          <w:rFonts w:ascii="Palatino Linotype" w:hAnsi="Palatino Linotype" w:cs="Arial"/>
          <w:color w:val="000000" w:themeColor="text1"/>
        </w:rPr>
      </w:pPr>
    </w:p>
    <w:p w14:paraId="036F9547" w14:textId="77777777" w:rsidR="007A5836" w:rsidRPr="005F5F26" w:rsidRDefault="007A5836" w:rsidP="005B498F">
      <w:pPr>
        <w:jc w:val="center"/>
        <w:rPr>
          <w:rFonts w:ascii="Palatino Linotype" w:hAnsi="Palatino Linotype"/>
          <w:b/>
          <w:bCs/>
          <w:color w:val="000000" w:themeColor="text1"/>
          <w:spacing w:val="60"/>
          <w:sz w:val="28"/>
        </w:rPr>
      </w:pPr>
      <w:r w:rsidRPr="005F5F26">
        <w:rPr>
          <w:rFonts w:ascii="Palatino Linotype" w:hAnsi="Palatino Linotype"/>
          <w:b/>
          <w:bCs/>
          <w:color w:val="000000" w:themeColor="text1"/>
          <w:spacing w:val="60"/>
          <w:sz w:val="28"/>
        </w:rPr>
        <w:t>CONSIDERANDO</w:t>
      </w:r>
    </w:p>
    <w:p w14:paraId="2D9810D3" w14:textId="77777777" w:rsidR="006C258B" w:rsidRPr="005F5F26" w:rsidRDefault="006C258B" w:rsidP="005B498F">
      <w:pPr>
        <w:jc w:val="center"/>
        <w:rPr>
          <w:rFonts w:ascii="Palatino Linotype" w:hAnsi="Palatino Linotype"/>
          <w:b/>
          <w:bCs/>
          <w:color w:val="000000" w:themeColor="text1"/>
          <w:spacing w:val="60"/>
          <w:sz w:val="28"/>
        </w:rPr>
      </w:pPr>
    </w:p>
    <w:p w14:paraId="1175ED9F" w14:textId="77777777" w:rsidR="00FA2D5D" w:rsidRPr="005F5F26" w:rsidRDefault="002D5F76" w:rsidP="005B498F">
      <w:pPr>
        <w:spacing w:line="360" w:lineRule="auto"/>
        <w:ind w:right="50"/>
        <w:jc w:val="both"/>
        <w:rPr>
          <w:rFonts w:ascii="Palatino Linotype" w:hAnsi="Palatino Linotype"/>
          <w:b/>
          <w:color w:val="000000" w:themeColor="text1"/>
        </w:rPr>
      </w:pPr>
      <w:r w:rsidRPr="005F5F26">
        <w:rPr>
          <w:rFonts w:ascii="Palatino Linotype" w:hAnsi="Palatino Linotype"/>
          <w:b/>
          <w:color w:val="000000" w:themeColor="text1"/>
          <w:sz w:val="28"/>
          <w:szCs w:val="28"/>
        </w:rPr>
        <w:t>PRIMERO</w:t>
      </w:r>
      <w:r w:rsidRPr="005F5F26">
        <w:rPr>
          <w:rFonts w:ascii="Palatino Linotype" w:hAnsi="Palatino Linotype"/>
          <w:b/>
          <w:color w:val="000000" w:themeColor="text1"/>
        </w:rPr>
        <w:t>.</w:t>
      </w:r>
      <w:r w:rsidRPr="005F5F26">
        <w:rPr>
          <w:rFonts w:ascii="Palatino Linotype" w:hAnsi="Palatino Linotype"/>
          <w:color w:val="000000" w:themeColor="text1"/>
        </w:rPr>
        <w:t xml:space="preserve"> </w:t>
      </w:r>
      <w:r w:rsidRPr="005F5F26">
        <w:rPr>
          <w:rFonts w:ascii="Palatino Linotype" w:hAnsi="Palatino Linotype"/>
          <w:b/>
          <w:color w:val="000000" w:themeColor="text1"/>
        </w:rPr>
        <w:t>Competencia</w:t>
      </w:r>
      <w:r w:rsidRPr="005F5F26">
        <w:rPr>
          <w:rFonts w:ascii="Palatino Linotype" w:hAnsi="Palatino Linotype"/>
          <w:color w:val="000000" w:themeColor="text1"/>
        </w:rPr>
        <w:t>.</w:t>
      </w:r>
      <w:r w:rsidRPr="005F5F26">
        <w:rPr>
          <w:rFonts w:ascii="Palatino Linotype" w:hAnsi="Palatino Linotype"/>
          <w:b/>
          <w:color w:val="000000" w:themeColor="text1"/>
        </w:rPr>
        <w:t xml:space="preserve"> </w:t>
      </w:r>
    </w:p>
    <w:p w14:paraId="27DD7C24" w14:textId="6A0070E8" w:rsidR="002D5F76" w:rsidRPr="005F5F26" w:rsidRDefault="002D5F76" w:rsidP="005B498F">
      <w:pPr>
        <w:spacing w:line="360" w:lineRule="auto"/>
        <w:ind w:right="50"/>
        <w:jc w:val="both"/>
        <w:rPr>
          <w:rFonts w:ascii="Palatino Linotype" w:hAnsi="Palatino Linotype" w:cs="Arial"/>
          <w:color w:val="000000" w:themeColor="text1"/>
        </w:rPr>
      </w:pPr>
      <w:r w:rsidRPr="005F5F2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5F5F26">
        <w:rPr>
          <w:rFonts w:ascii="Palatino Linotype" w:hAnsi="Palatino Linotype"/>
          <w:color w:val="000000" w:themeColor="text1"/>
        </w:rPr>
        <w:t>Recurso de Revisión</w:t>
      </w:r>
      <w:r w:rsidRPr="005F5F2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F5F2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5F5F26" w:rsidRDefault="002D5F76" w:rsidP="005B498F">
      <w:pPr>
        <w:spacing w:line="360" w:lineRule="auto"/>
        <w:ind w:right="50"/>
        <w:jc w:val="both"/>
        <w:rPr>
          <w:rFonts w:ascii="Palatino Linotype" w:hAnsi="Palatino Linotype" w:cs="Arial"/>
          <w:color w:val="000000" w:themeColor="text1"/>
        </w:rPr>
      </w:pPr>
    </w:p>
    <w:p w14:paraId="05A2C2FB" w14:textId="77777777" w:rsidR="00FA2D5D" w:rsidRPr="005F5F26" w:rsidRDefault="00FA1E61" w:rsidP="005B498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F5F26">
        <w:rPr>
          <w:rFonts w:ascii="Palatino Linotype" w:hAnsi="Palatino Linotype"/>
          <w:b/>
          <w:color w:val="000000" w:themeColor="text1"/>
          <w:sz w:val="28"/>
        </w:rPr>
        <w:t>SEGUNDO.</w:t>
      </w:r>
      <w:r w:rsidRPr="005F5F26">
        <w:rPr>
          <w:rFonts w:ascii="Palatino Linotype" w:hAnsi="Palatino Linotype" w:cs="Arial"/>
          <w:b/>
          <w:color w:val="000000" w:themeColor="text1"/>
        </w:rPr>
        <w:t xml:space="preserve"> </w:t>
      </w:r>
      <w:r w:rsidR="00633F63" w:rsidRPr="005F5F26">
        <w:rPr>
          <w:rFonts w:ascii="Palatino Linotype" w:hAnsi="Palatino Linotype" w:cs="Arial"/>
          <w:b/>
          <w:color w:val="000000" w:themeColor="text1"/>
        </w:rPr>
        <w:t>Interés.</w:t>
      </w:r>
      <w:r w:rsidR="00633F63" w:rsidRPr="005F5F26">
        <w:rPr>
          <w:rFonts w:ascii="Palatino Linotype" w:hAnsi="Palatino Linotype" w:cs="Arial"/>
          <w:color w:val="000000" w:themeColor="text1"/>
        </w:rPr>
        <w:t xml:space="preserve"> </w:t>
      </w:r>
    </w:p>
    <w:p w14:paraId="66E31ACB" w14:textId="2A91C4A9" w:rsidR="00E62E88" w:rsidRPr="005F5F26" w:rsidRDefault="00E62E88" w:rsidP="005B498F">
      <w:pPr>
        <w:spacing w:line="360" w:lineRule="auto"/>
        <w:jc w:val="both"/>
        <w:rPr>
          <w:rFonts w:ascii="Palatino Linotype" w:hAnsi="Palatino Linotype" w:cs="Arial"/>
          <w:b/>
          <w:bCs/>
          <w:color w:val="000000" w:themeColor="text1"/>
        </w:rPr>
      </w:pPr>
      <w:r w:rsidRPr="005F5F26">
        <w:rPr>
          <w:rFonts w:ascii="Palatino Linotype" w:hAnsi="Palatino Linotype" w:cs="Arial"/>
          <w:bCs/>
          <w:color w:val="000000" w:themeColor="text1"/>
        </w:rPr>
        <w:t xml:space="preserve">El </w:t>
      </w:r>
      <w:r w:rsidR="00BC5BEF" w:rsidRPr="005F5F26">
        <w:rPr>
          <w:rFonts w:ascii="Palatino Linotype" w:hAnsi="Palatino Linotype" w:cs="Arial"/>
          <w:bCs/>
          <w:color w:val="000000" w:themeColor="text1"/>
        </w:rPr>
        <w:t>Recurso de Revisión</w:t>
      </w:r>
      <w:r w:rsidRPr="005F5F26">
        <w:rPr>
          <w:rFonts w:ascii="Palatino Linotype" w:hAnsi="Palatino Linotype" w:cs="Arial"/>
          <w:bCs/>
          <w:color w:val="000000" w:themeColor="text1"/>
        </w:rPr>
        <w:t xml:space="preserve"> fue interpuesto por parte legítima, en atención a que se presentó por </w:t>
      </w:r>
      <w:r w:rsidRPr="005F5F26">
        <w:rPr>
          <w:rFonts w:ascii="Palatino Linotype" w:hAnsi="Palatino Linotype" w:cs="Arial"/>
          <w:b/>
          <w:color w:val="000000" w:themeColor="text1"/>
        </w:rPr>
        <w:t>EL</w:t>
      </w:r>
      <w:r w:rsidRPr="005F5F26">
        <w:rPr>
          <w:rFonts w:ascii="Palatino Linotype" w:hAnsi="Palatino Linotype" w:cs="Arial"/>
          <w:b/>
          <w:bCs/>
          <w:color w:val="000000" w:themeColor="text1"/>
        </w:rPr>
        <w:t xml:space="preserve"> RECURRENTE,</w:t>
      </w:r>
      <w:r w:rsidRPr="005F5F26">
        <w:rPr>
          <w:rFonts w:ascii="Palatino Linotype" w:hAnsi="Palatino Linotype" w:cs="Arial"/>
          <w:bCs/>
          <w:color w:val="000000" w:themeColor="text1"/>
        </w:rPr>
        <w:t xml:space="preserve"> quien es la misma persona que formuló la solicitud de acceso a la información pública al </w:t>
      </w:r>
      <w:r w:rsidRPr="005F5F26">
        <w:rPr>
          <w:rFonts w:ascii="Palatino Linotype" w:hAnsi="Palatino Linotype" w:cs="Arial"/>
          <w:b/>
          <w:bCs/>
          <w:color w:val="000000" w:themeColor="text1"/>
        </w:rPr>
        <w:t xml:space="preserve">SUJETO OBLIGADO, </w:t>
      </w:r>
      <w:r w:rsidRPr="005F5F26">
        <w:rPr>
          <w:rFonts w:ascii="Palatino Linotype" w:hAnsi="Palatino Linotype" w:cs="Arial"/>
          <w:bCs/>
          <w:color w:val="000000" w:themeColor="text1"/>
        </w:rPr>
        <w:t xml:space="preserve">pues para ello, es </w:t>
      </w:r>
      <w:r w:rsidRPr="005F5F26">
        <w:rPr>
          <w:rFonts w:ascii="Palatino Linotype" w:hAnsi="Palatino Linotype" w:cs="Arial"/>
          <w:color w:val="000000"/>
          <w:lang w:eastAsia="es-MX"/>
        </w:rPr>
        <w:t xml:space="preserve">necesario que el particular ingrese al </w:t>
      </w:r>
      <w:r w:rsidRPr="005F5F26">
        <w:rPr>
          <w:rFonts w:ascii="Palatino Linotype" w:hAnsi="Palatino Linotype" w:cs="Arial"/>
          <w:b/>
          <w:color w:val="000000"/>
          <w:lang w:eastAsia="es-MX"/>
        </w:rPr>
        <w:t xml:space="preserve">SAIMEX </w:t>
      </w:r>
      <w:r w:rsidRPr="005F5F26">
        <w:rPr>
          <w:rFonts w:ascii="Palatino Linotype" w:hAnsi="Palatino Linotype" w:cs="Arial"/>
          <w:color w:val="000000"/>
          <w:lang w:eastAsia="es-MX"/>
        </w:rPr>
        <w:t>mediante la utilización de su clave de usuario y contraseña.</w:t>
      </w:r>
    </w:p>
    <w:p w14:paraId="3DCA35D6" w14:textId="77777777" w:rsidR="006C258B" w:rsidRPr="005F5F26" w:rsidRDefault="006C258B" w:rsidP="005B498F">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5F5F26" w:rsidRDefault="00FA1E61" w:rsidP="005B498F">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5F5F26">
        <w:rPr>
          <w:rFonts w:ascii="Palatino Linotype" w:hAnsi="Palatino Linotype"/>
          <w:b/>
          <w:color w:val="000000" w:themeColor="text1"/>
          <w:sz w:val="28"/>
        </w:rPr>
        <w:lastRenderedPageBreak/>
        <w:t>TERCERO</w:t>
      </w:r>
      <w:r w:rsidRPr="005F5F26">
        <w:rPr>
          <w:rFonts w:ascii="Palatino Linotype" w:hAnsi="Palatino Linotype" w:cs="Arial"/>
          <w:b/>
          <w:color w:val="000000" w:themeColor="text1"/>
        </w:rPr>
        <w:t xml:space="preserve">. </w:t>
      </w:r>
      <w:r w:rsidR="00633F63" w:rsidRPr="005F5F26">
        <w:rPr>
          <w:rFonts w:ascii="Palatino Linotype" w:hAnsi="Palatino Linotype" w:cs="Arial"/>
          <w:b/>
          <w:color w:val="000000" w:themeColor="text1"/>
        </w:rPr>
        <w:t xml:space="preserve">Oportunidad. </w:t>
      </w:r>
    </w:p>
    <w:p w14:paraId="5625552A" w14:textId="63B0072E" w:rsidR="00633F63" w:rsidRPr="005F5F26" w:rsidRDefault="00633F63" w:rsidP="005B498F">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5F5F26">
        <w:rPr>
          <w:rFonts w:ascii="Palatino Linotype" w:hAnsi="Palatino Linotype" w:cs="Arial"/>
          <w:color w:val="000000" w:themeColor="text1"/>
        </w:rPr>
        <w:t xml:space="preserve">El </w:t>
      </w:r>
      <w:r w:rsidR="00BC5BEF" w:rsidRPr="005F5F26">
        <w:rPr>
          <w:rFonts w:ascii="Palatino Linotype" w:hAnsi="Palatino Linotype" w:cs="Arial"/>
          <w:color w:val="000000" w:themeColor="text1"/>
        </w:rPr>
        <w:t>Recurso de Revisión</w:t>
      </w:r>
      <w:r w:rsidRPr="005F5F26">
        <w:rPr>
          <w:rFonts w:ascii="Palatino Linotype" w:hAnsi="Palatino Linotype" w:cs="Arial"/>
          <w:color w:val="000000" w:themeColor="text1"/>
        </w:rPr>
        <w:t xml:space="preserve"> </w:t>
      </w:r>
      <w:r w:rsidR="00FA2D5D" w:rsidRPr="005F5F26">
        <w:rPr>
          <w:rFonts w:ascii="Palatino Linotype" w:hAnsi="Palatino Linotype" w:cs="Arial"/>
          <w:color w:val="000000" w:themeColor="text1"/>
        </w:rPr>
        <w:t xml:space="preserve">se interpuso </w:t>
      </w:r>
      <w:r w:rsidRPr="005F5F26">
        <w:rPr>
          <w:rFonts w:ascii="Palatino Linotype" w:hAnsi="Palatino Linotype" w:cs="Arial"/>
          <w:color w:val="000000" w:themeColor="text1"/>
        </w:rPr>
        <w:t xml:space="preserve">dentro del plazo de quince días hábiles contados a partir del día siguiente en que </w:t>
      </w:r>
      <w:r w:rsidR="00961915" w:rsidRPr="005F5F26">
        <w:rPr>
          <w:rFonts w:ascii="Palatino Linotype" w:hAnsi="Palatino Linotype" w:cs="Arial"/>
          <w:b/>
          <w:color w:val="000000" w:themeColor="text1"/>
        </w:rPr>
        <w:t>EL</w:t>
      </w:r>
      <w:r w:rsidRPr="005F5F26">
        <w:rPr>
          <w:rFonts w:ascii="Palatino Linotype" w:hAnsi="Palatino Linotype" w:cs="Arial"/>
          <w:b/>
          <w:color w:val="000000" w:themeColor="text1"/>
        </w:rPr>
        <w:t xml:space="preserve"> RECURRENTE </w:t>
      </w:r>
      <w:r w:rsidRPr="005F5F26">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5F5F26" w:rsidRDefault="00633F63" w:rsidP="005B498F">
      <w:pPr>
        <w:ind w:left="851" w:right="902"/>
        <w:jc w:val="both"/>
        <w:rPr>
          <w:rFonts w:ascii="Palatino Linotype" w:eastAsiaTheme="minorEastAsia" w:hAnsi="Palatino Linotype" w:cs="Arial"/>
          <w:color w:val="000000" w:themeColor="text1"/>
        </w:rPr>
      </w:pPr>
    </w:p>
    <w:p w14:paraId="69681E29" w14:textId="573DC5B7" w:rsidR="00633F63" w:rsidRPr="005F5F26" w:rsidRDefault="00633F63" w:rsidP="005B498F">
      <w:pPr>
        <w:tabs>
          <w:tab w:val="left" w:pos="851"/>
        </w:tabs>
        <w:ind w:left="851" w:right="901"/>
        <w:jc w:val="both"/>
        <w:rPr>
          <w:rFonts w:ascii="Palatino Linotype" w:eastAsiaTheme="minorEastAsia" w:hAnsi="Palatino Linotype" w:cs="Arial"/>
          <w:i/>
          <w:color w:val="000000" w:themeColor="text1"/>
          <w:sz w:val="22"/>
        </w:rPr>
      </w:pPr>
      <w:r w:rsidRPr="005F5F26">
        <w:rPr>
          <w:rFonts w:ascii="Palatino Linotype" w:eastAsiaTheme="minorEastAsia" w:hAnsi="Palatino Linotype" w:cs="Arial"/>
          <w:b/>
          <w:i/>
          <w:color w:val="000000" w:themeColor="text1"/>
          <w:sz w:val="22"/>
        </w:rPr>
        <w:t>“Artículo 178.</w:t>
      </w:r>
      <w:r w:rsidRPr="005F5F26">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5F5F26">
        <w:rPr>
          <w:rFonts w:ascii="Palatino Linotype" w:eastAsiaTheme="minorEastAsia" w:hAnsi="Palatino Linotype" w:cs="Arial"/>
          <w:i/>
          <w:color w:val="000000" w:themeColor="text1"/>
          <w:sz w:val="22"/>
        </w:rPr>
        <w:t>Recurso de Revisión</w:t>
      </w:r>
      <w:r w:rsidRPr="005F5F26">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5F5F26" w:rsidRDefault="00633F63" w:rsidP="005B498F">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5F5F26" w:rsidRDefault="00633F63" w:rsidP="005B498F">
      <w:pPr>
        <w:tabs>
          <w:tab w:val="left" w:pos="851"/>
        </w:tabs>
        <w:ind w:left="851" w:right="901"/>
        <w:jc w:val="both"/>
        <w:rPr>
          <w:rFonts w:ascii="Palatino Linotype" w:eastAsiaTheme="minorEastAsia" w:hAnsi="Palatino Linotype" w:cs="Arial"/>
          <w:i/>
          <w:color w:val="000000" w:themeColor="text1"/>
          <w:sz w:val="22"/>
        </w:rPr>
      </w:pPr>
      <w:r w:rsidRPr="005F5F26">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5F5F26" w:rsidRDefault="00633F63" w:rsidP="005B498F">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5F5F26" w:rsidRDefault="00633F63" w:rsidP="005B498F">
      <w:pPr>
        <w:tabs>
          <w:tab w:val="left" w:pos="851"/>
        </w:tabs>
        <w:ind w:left="851" w:right="901"/>
        <w:jc w:val="both"/>
        <w:rPr>
          <w:rFonts w:ascii="Palatino Linotype" w:eastAsiaTheme="minorEastAsia" w:hAnsi="Palatino Linotype" w:cs="Arial"/>
          <w:i/>
          <w:color w:val="000000" w:themeColor="text1"/>
        </w:rPr>
      </w:pPr>
      <w:r w:rsidRPr="005F5F26">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5F5F26">
        <w:rPr>
          <w:rFonts w:ascii="Palatino Linotype" w:eastAsiaTheme="minorEastAsia" w:hAnsi="Palatino Linotype" w:cs="Arial"/>
          <w:i/>
          <w:color w:val="000000" w:themeColor="text1"/>
          <w:sz w:val="22"/>
        </w:rPr>
        <w:t>Recurso de Revisión</w:t>
      </w:r>
      <w:r w:rsidRPr="005F5F26">
        <w:rPr>
          <w:rFonts w:ascii="Palatino Linotype" w:eastAsiaTheme="minorEastAsia" w:hAnsi="Palatino Linotype" w:cs="Arial"/>
          <w:i/>
          <w:color w:val="000000" w:themeColor="text1"/>
          <w:sz w:val="22"/>
        </w:rPr>
        <w:t xml:space="preserve"> al Instituto a más tardar al día siguiente de haberlo recibido.</w:t>
      </w:r>
      <w:r w:rsidRPr="005F5F26">
        <w:rPr>
          <w:rFonts w:ascii="Palatino Linotype" w:eastAsiaTheme="minorEastAsia" w:hAnsi="Palatino Linotype" w:cs="Arial"/>
          <w:b/>
          <w:i/>
          <w:color w:val="000000" w:themeColor="text1"/>
          <w:sz w:val="22"/>
        </w:rPr>
        <w:t>”</w:t>
      </w:r>
    </w:p>
    <w:p w14:paraId="5CCCC659" w14:textId="77777777" w:rsidR="00633F63" w:rsidRPr="005F5F26" w:rsidRDefault="00633F63" w:rsidP="005B498F">
      <w:pPr>
        <w:ind w:left="851" w:right="902"/>
        <w:jc w:val="both"/>
        <w:rPr>
          <w:rFonts w:ascii="Palatino Linotype" w:eastAsiaTheme="minorEastAsia" w:hAnsi="Palatino Linotype" w:cs="Arial"/>
          <w:color w:val="000000" w:themeColor="text1"/>
        </w:rPr>
      </w:pPr>
    </w:p>
    <w:p w14:paraId="44FC38C7" w14:textId="77777777" w:rsidR="00126382" w:rsidRDefault="00126382" w:rsidP="005B498F">
      <w:pPr>
        <w:spacing w:line="360" w:lineRule="auto"/>
        <w:jc w:val="both"/>
        <w:rPr>
          <w:rFonts w:ascii="Palatino Linotype" w:eastAsiaTheme="minorEastAsia" w:hAnsi="Palatino Linotype" w:cs="Arial"/>
          <w:color w:val="000000" w:themeColor="text1"/>
          <w:lang w:val="es-ES_tradnl"/>
        </w:rPr>
      </w:pPr>
    </w:p>
    <w:p w14:paraId="50BEC9E5" w14:textId="726BB5DF" w:rsidR="001D6D89" w:rsidRPr="004729B1" w:rsidRDefault="00387882" w:rsidP="005B498F">
      <w:pPr>
        <w:spacing w:line="360" w:lineRule="auto"/>
        <w:jc w:val="both"/>
        <w:rPr>
          <w:rFonts w:ascii="Palatino Linotype" w:hAnsi="Palatino Linotype" w:cs="Arial"/>
          <w:color w:val="000000" w:themeColor="text1"/>
        </w:rPr>
      </w:pPr>
      <w:r w:rsidRPr="005F5F26">
        <w:rPr>
          <w:rFonts w:ascii="Palatino Linotype" w:eastAsiaTheme="minorEastAsia" w:hAnsi="Palatino Linotype" w:cs="Arial"/>
          <w:color w:val="000000" w:themeColor="text1"/>
          <w:lang w:val="es-ES_tradnl"/>
        </w:rPr>
        <w:t xml:space="preserve">En efecto, atendiendo a que </w:t>
      </w:r>
      <w:r w:rsidRPr="005F5F26">
        <w:rPr>
          <w:rFonts w:ascii="Palatino Linotype" w:eastAsiaTheme="minorEastAsia" w:hAnsi="Palatino Linotype" w:cs="Arial"/>
          <w:b/>
          <w:color w:val="000000" w:themeColor="text1"/>
          <w:lang w:val="es-ES_tradnl"/>
        </w:rPr>
        <w:t>EL SUJETO OBLIGADO</w:t>
      </w:r>
      <w:r w:rsidRPr="005F5F26">
        <w:rPr>
          <w:rFonts w:ascii="Palatino Linotype" w:eastAsiaTheme="minorEastAsia" w:hAnsi="Palatino Linotype" w:cs="Arial"/>
          <w:color w:val="000000" w:themeColor="text1"/>
          <w:lang w:val="es-ES_tradnl"/>
        </w:rPr>
        <w:t xml:space="preserve"> notificó la respuesta a la solicitud de información pública el </w:t>
      </w:r>
      <w:r w:rsidR="004729B1">
        <w:rPr>
          <w:rFonts w:ascii="Palatino Linotype" w:eastAsiaTheme="minorEastAsia" w:hAnsi="Palatino Linotype" w:cs="Arial"/>
          <w:b/>
          <w:color w:val="000000" w:themeColor="text1"/>
          <w:lang w:val="es-ES_tradnl"/>
        </w:rPr>
        <w:t>treinta de agosto</w:t>
      </w:r>
      <w:r w:rsidR="00510135" w:rsidRPr="005F5F26">
        <w:rPr>
          <w:rFonts w:ascii="Palatino Linotype" w:eastAsiaTheme="minorEastAsia" w:hAnsi="Palatino Linotype" w:cs="Arial"/>
          <w:b/>
          <w:color w:val="000000" w:themeColor="text1"/>
          <w:lang w:val="es-ES_tradnl"/>
        </w:rPr>
        <w:t xml:space="preserve"> </w:t>
      </w:r>
      <w:r w:rsidRPr="005F5F26">
        <w:rPr>
          <w:rFonts w:ascii="Palatino Linotype" w:eastAsiaTheme="minorEastAsia" w:hAnsi="Palatino Linotype" w:cs="Arial"/>
          <w:b/>
          <w:color w:val="000000" w:themeColor="text1"/>
          <w:lang w:val="es-ES_tradnl"/>
        </w:rPr>
        <w:t>de dos mil vein</w:t>
      </w:r>
      <w:r w:rsidR="00510135" w:rsidRPr="005F5F26">
        <w:rPr>
          <w:rFonts w:ascii="Palatino Linotype" w:eastAsiaTheme="minorEastAsia" w:hAnsi="Palatino Linotype" w:cs="Arial"/>
          <w:b/>
          <w:color w:val="000000" w:themeColor="text1"/>
          <w:lang w:val="es-ES_tradnl"/>
        </w:rPr>
        <w:t>tidós</w:t>
      </w:r>
      <w:r w:rsidR="00633F63" w:rsidRPr="005F5F26">
        <w:rPr>
          <w:rFonts w:ascii="Palatino Linotype" w:eastAsiaTheme="minorEastAsia" w:hAnsi="Palatino Linotype" w:cs="Arial"/>
          <w:color w:val="000000" w:themeColor="text1"/>
        </w:rPr>
        <w:t>;</w:t>
      </w:r>
      <w:r w:rsidR="00A9204E" w:rsidRPr="005F5F26">
        <w:rPr>
          <w:rFonts w:ascii="Palatino Linotype" w:eastAsiaTheme="minorEastAsia" w:hAnsi="Palatino Linotype" w:cs="Arial"/>
          <w:b/>
          <w:color w:val="000000" w:themeColor="text1"/>
        </w:rPr>
        <w:t xml:space="preserve"> </w:t>
      </w:r>
      <w:r w:rsidRPr="005F5F26">
        <w:rPr>
          <w:rFonts w:ascii="Palatino Linotype" w:hAnsi="Palatino Linotype" w:cs="Arial"/>
          <w:color w:val="000000" w:themeColor="text1"/>
        </w:rPr>
        <w:t xml:space="preserve">en consecuencia, el plazo de quince días hábiles que el artículo 178 </w:t>
      </w:r>
      <w:r w:rsidR="00633F63" w:rsidRPr="005F5F26">
        <w:rPr>
          <w:rFonts w:ascii="Palatino Linotype" w:eastAsiaTheme="minorEastAsia" w:hAnsi="Palatino Linotype" w:cs="Arial"/>
          <w:color w:val="000000" w:themeColor="text1"/>
        </w:rPr>
        <w:t xml:space="preserve">de la Ley de la materia </w:t>
      </w:r>
      <w:r w:rsidR="00062086" w:rsidRPr="005F5F26">
        <w:rPr>
          <w:rFonts w:ascii="Palatino Linotype" w:eastAsiaTheme="minorEastAsia" w:hAnsi="Palatino Linotype" w:cs="Arial"/>
          <w:color w:val="000000" w:themeColor="text1"/>
        </w:rPr>
        <w:t xml:space="preserve">el cual </w:t>
      </w:r>
      <w:r w:rsidR="00633F63" w:rsidRPr="005F5F26">
        <w:rPr>
          <w:rFonts w:ascii="Palatino Linotype" w:eastAsiaTheme="minorEastAsia" w:hAnsi="Palatino Linotype" w:cs="Arial"/>
          <w:color w:val="000000" w:themeColor="text1"/>
        </w:rPr>
        <w:t>otorga a</w:t>
      </w:r>
      <w:r w:rsidR="00961915" w:rsidRPr="005F5F26">
        <w:rPr>
          <w:rFonts w:ascii="Palatino Linotype" w:eastAsiaTheme="minorEastAsia" w:hAnsi="Palatino Linotype" w:cs="Arial"/>
          <w:color w:val="000000" w:themeColor="text1"/>
        </w:rPr>
        <w:t>l</w:t>
      </w:r>
      <w:r w:rsidR="00633F63" w:rsidRPr="005F5F26">
        <w:rPr>
          <w:rFonts w:ascii="Palatino Linotype" w:eastAsiaTheme="minorEastAsia" w:hAnsi="Palatino Linotype" w:cs="Arial"/>
          <w:color w:val="000000" w:themeColor="text1"/>
        </w:rPr>
        <w:t xml:space="preserve"> </w:t>
      </w:r>
      <w:r w:rsidR="00633F63" w:rsidRPr="005F5F26">
        <w:rPr>
          <w:rFonts w:ascii="Palatino Linotype" w:eastAsiaTheme="minorEastAsia" w:hAnsi="Palatino Linotype" w:cs="Arial"/>
          <w:b/>
          <w:color w:val="000000" w:themeColor="text1"/>
        </w:rPr>
        <w:t>RECURRENTE</w:t>
      </w:r>
      <w:r w:rsidR="00633F63" w:rsidRPr="005F5F26">
        <w:rPr>
          <w:rFonts w:ascii="Palatino Linotype" w:eastAsiaTheme="minorEastAsia" w:hAnsi="Palatino Linotype" w:cs="Arial"/>
          <w:color w:val="000000" w:themeColor="text1"/>
        </w:rPr>
        <w:t xml:space="preserve"> para presentar el </w:t>
      </w:r>
      <w:r w:rsidR="00BC5BEF" w:rsidRPr="005F5F26">
        <w:rPr>
          <w:rFonts w:ascii="Palatino Linotype" w:eastAsiaTheme="minorEastAsia" w:hAnsi="Palatino Linotype" w:cs="Arial"/>
          <w:color w:val="000000" w:themeColor="text1"/>
        </w:rPr>
        <w:t>Recurso de Revisión</w:t>
      </w:r>
      <w:r w:rsidR="00633F63" w:rsidRPr="005F5F26">
        <w:rPr>
          <w:rFonts w:ascii="Palatino Linotype" w:eastAsiaTheme="minorEastAsia" w:hAnsi="Palatino Linotype" w:cs="Arial"/>
          <w:color w:val="000000" w:themeColor="text1"/>
        </w:rPr>
        <w:t xml:space="preserve">, transcurrió del </w:t>
      </w:r>
      <w:r w:rsidR="004729B1">
        <w:rPr>
          <w:rFonts w:ascii="Palatino Linotype" w:eastAsiaTheme="minorEastAsia" w:hAnsi="Palatino Linotype" w:cs="Arial"/>
          <w:b/>
          <w:color w:val="000000" w:themeColor="text1"/>
        </w:rPr>
        <w:t>treinta y uno de agosto al veintiuno de septiembre</w:t>
      </w:r>
      <w:r w:rsidR="00502C09" w:rsidRPr="005F5F26">
        <w:rPr>
          <w:rFonts w:ascii="Palatino Linotype" w:eastAsiaTheme="minorEastAsia" w:hAnsi="Palatino Linotype" w:cs="Arial"/>
          <w:b/>
          <w:color w:val="000000" w:themeColor="text1"/>
        </w:rPr>
        <w:t xml:space="preserve"> </w:t>
      </w:r>
      <w:r w:rsidR="0021504D" w:rsidRPr="005F5F26">
        <w:rPr>
          <w:rFonts w:ascii="Palatino Linotype" w:eastAsiaTheme="minorEastAsia" w:hAnsi="Palatino Linotype" w:cs="Arial"/>
          <w:b/>
          <w:color w:val="000000" w:themeColor="text1"/>
        </w:rPr>
        <w:t>de dos mil veintidós</w:t>
      </w:r>
      <w:r w:rsidR="00633F63" w:rsidRPr="005F5F26">
        <w:rPr>
          <w:rFonts w:ascii="Palatino Linotype" w:eastAsiaTheme="minorEastAsia" w:hAnsi="Palatino Linotype" w:cs="Arial"/>
          <w:color w:val="000000" w:themeColor="text1"/>
        </w:rPr>
        <w:t xml:space="preserve">, </w:t>
      </w:r>
      <w:r w:rsidR="001D6D89" w:rsidRPr="005F5F26">
        <w:rPr>
          <w:rFonts w:ascii="Palatino Linotype" w:hAnsi="Palatino Linotype" w:cs="Arial"/>
          <w:color w:val="000000" w:themeColor="text1"/>
        </w:rPr>
        <w:t>sin con</w:t>
      </w:r>
      <w:r w:rsidR="00F1650B" w:rsidRPr="005F5F26">
        <w:rPr>
          <w:rFonts w:ascii="Palatino Linotype" w:hAnsi="Palatino Linotype" w:cs="Arial"/>
          <w:color w:val="000000" w:themeColor="text1"/>
        </w:rPr>
        <w:t xml:space="preserve">templar en el cómputo los días </w:t>
      </w:r>
      <w:r w:rsidR="004729B1">
        <w:rPr>
          <w:rFonts w:ascii="Palatino Linotype" w:hAnsi="Palatino Linotype" w:cs="Arial"/>
          <w:color w:val="000000" w:themeColor="text1"/>
        </w:rPr>
        <w:t>tres, cuatro, diez, once, dieciséis, diecisiete y dieciocho de septiembre del presente año</w:t>
      </w:r>
      <w:r w:rsidR="001D6D89" w:rsidRPr="005F5F26">
        <w:rPr>
          <w:rFonts w:ascii="Palatino Linotype" w:hAnsi="Palatino Linotype" w:cs="Arial"/>
          <w:color w:val="000000" w:themeColor="text1"/>
        </w:rPr>
        <w:t xml:space="preserve">, por corresponder a sábados y domingos, considerados como días inhábiles; en términos del artículo 3, fracción X de la </w:t>
      </w:r>
      <w:r w:rsidR="001D6D89" w:rsidRPr="005F5F26">
        <w:rPr>
          <w:rFonts w:ascii="Palatino Linotype" w:hAnsi="Palatino Linotype"/>
          <w:color w:val="000000" w:themeColor="text1"/>
        </w:rPr>
        <w:t xml:space="preserve">Ley de Transparencia y Acceso a </w:t>
      </w:r>
      <w:r w:rsidR="001D6D89" w:rsidRPr="005F5F26">
        <w:rPr>
          <w:rFonts w:ascii="Palatino Linotype" w:hAnsi="Palatino Linotype"/>
          <w:color w:val="000000" w:themeColor="text1"/>
        </w:rPr>
        <w:lastRenderedPageBreak/>
        <w:t xml:space="preserve">la Información Pública del Estado de México y Municipios; así como, </w:t>
      </w:r>
      <w:r w:rsidR="00F1650B" w:rsidRPr="005F5F26">
        <w:rPr>
          <w:rFonts w:ascii="Palatino Linotype" w:hAnsi="Palatino Linotype"/>
          <w:color w:val="000000" w:themeColor="text1"/>
        </w:rPr>
        <w:t>e</w:t>
      </w:r>
      <w:r w:rsidR="001D6D89" w:rsidRPr="005F5F26">
        <w:rPr>
          <w:rFonts w:ascii="Palatino Linotype" w:hAnsi="Palatino Linotype"/>
          <w:color w:val="000000" w:themeColor="text1"/>
        </w:rPr>
        <w:t xml:space="preserve">l día </w:t>
      </w:r>
      <w:r w:rsidRPr="005F5F26">
        <w:rPr>
          <w:rFonts w:ascii="Palatino Linotype" w:hAnsi="Palatino Linotype"/>
          <w:color w:val="000000" w:themeColor="text1"/>
        </w:rPr>
        <w:t>dos de marzo</w:t>
      </w:r>
      <w:r w:rsidR="001D6D89" w:rsidRPr="005F5F26">
        <w:rPr>
          <w:rFonts w:ascii="Palatino Linotype" w:hAnsi="Palatino Linotype"/>
          <w:color w:val="000000" w:themeColor="text1"/>
        </w:rPr>
        <w:t xml:space="preserv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5F5F26">
        <w:rPr>
          <w:rStyle w:val="Refdenotaalpie"/>
          <w:rFonts w:ascii="Palatino Linotype" w:hAnsi="Palatino Linotype" w:cs="Arial"/>
          <w:color w:val="000000" w:themeColor="text1"/>
        </w:rPr>
        <w:footnoteReference w:id="1"/>
      </w:r>
      <w:r w:rsidR="001D6D89" w:rsidRPr="005F5F26">
        <w:rPr>
          <w:rFonts w:ascii="Palatino Linotype" w:hAnsi="Palatino Linotype" w:cs="Arial"/>
          <w:color w:val="000000" w:themeColor="text1"/>
        </w:rPr>
        <w:t>.</w:t>
      </w:r>
    </w:p>
    <w:p w14:paraId="748FEE88" w14:textId="77777777" w:rsidR="001D6D89" w:rsidRPr="005F5F26" w:rsidRDefault="001D6D89" w:rsidP="005B498F">
      <w:pPr>
        <w:spacing w:line="360" w:lineRule="auto"/>
        <w:jc w:val="both"/>
        <w:rPr>
          <w:rFonts w:ascii="Palatino Linotype" w:eastAsiaTheme="minorEastAsia" w:hAnsi="Palatino Linotype" w:cs="Arial"/>
          <w:color w:val="000000" w:themeColor="text1"/>
        </w:rPr>
      </w:pPr>
    </w:p>
    <w:p w14:paraId="5FCCC888" w14:textId="44BA7A8D" w:rsidR="00633F63" w:rsidRPr="005F5F26" w:rsidRDefault="00633F63" w:rsidP="005B498F">
      <w:pPr>
        <w:spacing w:line="360" w:lineRule="auto"/>
        <w:jc w:val="both"/>
        <w:rPr>
          <w:rFonts w:ascii="Palatino Linotype" w:eastAsiaTheme="minorEastAsia" w:hAnsi="Palatino Linotype" w:cs="Arial"/>
          <w:color w:val="000000" w:themeColor="text1"/>
        </w:rPr>
      </w:pPr>
      <w:r w:rsidRPr="005F5F26">
        <w:rPr>
          <w:rFonts w:ascii="Palatino Linotype" w:eastAsiaTheme="minorEastAsia" w:hAnsi="Palatino Linotype" w:cs="Arial"/>
          <w:color w:val="000000" w:themeColor="text1"/>
        </w:rPr>
        <w:t xml:space="preserve">En ese tenor, si el </w:t>
      </w:r>
      <w:r w:rsidR="00BC5BEF" w:rsidRPr="005F5F26">
        <w:rPr>
          <w:rFonts w:ascii="Palatino Linotype" w:eastAsiaTheme="minorEastAsia" w:hAnsi="Palatino Linotype" w:cs="Arial"/>
          <w:color w:val="000000" w:themeColor="text1"/>
        </w:rPr>
        <w:t>Recurso de Revisión</w:t>
      </w:r>
      <w:r w:rsidRPr="005F5F26">
        <w:rPr>
          <w:rFonts w:ascii="Palatino Linotype" w:eastAsiaTheme="minorEastAsia" w:hAnsi="Palatino Linotype" w:cs="Arial"/>
          <w:color w:val="000000" w:themeColor="text1"/>
        </w:rPr>
        <w:t xml:space="preserve"> </w:t>
      </w:r>
      <w:r w:rsidR="0022743B" w:rsidRPr="005F5F26">
        <w:rPr>
          <w:rFonts w:ascii="Palatino Linotype" w:eastAsiaTheme="minorEastAsia" w:hAnsi="Palatino Linotype" w:cs="Arial"/>
          <w:color w:val="000000" w:themeColor="text1"/>
        </w:rPr>
        <w:t>materia del presente estudio</w:t>
      </w:r>
      <w:r w:rsidRPr="005F5F26">
        <w:rPr>
          <w:rFonts w:ascii="Palatino Linotype" w:eastAsiaTheme="minorEastAsia" w:hAnsi="Palatino Linotype" w:cs="Arial"/>
          <w:color w:val="000000" w:themeColor="text1"/>
        </w:rPr>
        <w:t xml:space="preserve">, </w:t>
      </w:r>
      <w:r w:rsidR="00387882" w:rsidRPr="005F5F26">
        <w:rPr>
          <w:rFonts w:ascii="Palatino Linotype" w:eastAsiaTheme="minorEastAsia" w:hAnsi="Palatino Linotype" w:cs="Arial"/>
          <w:color w:val="000000" w:themeColor="text1"/>
        </w:rPr>
        <w:t xml:space="preserve">se tuvo por interpuesto </w:t>
      </w:r>
      <w:r w:rsidR="003C593A" w:rsidRPr="005F5F26">
        <w:rPr>
          <w:rFonts w:ascii="Palatino Linotype" w:eastAsiaTheme="minorEastAsia" w:hAnsi="Palatino Linotype" w:cs="Arial"/>
          <w:color w:val="000000" w:themeColor="text1"/>
        </w:rPr>
        <w:t>e</w:t>
      </w:r>
      <w:r w:rsidRPr="005F5F26">
        <w:rPr>
          <w:rFonts w:ascii="Palatino Linotype" w:eastAsiaTheme="minorEastAsia" w:hAnsi="Palatino Linotype" w:cs="Arial"/>
          <w:color w:val="000000" w:themeColor="text1"/>
        </w:rPr>
        <w:t xml:space="preserve">l </w:t>
      </w:r>
      <w:r w:rsidR="00502C09" w:rsidRPr="005F5F26">
        <w:rPr>
          <w:rFonts w:ascii="Palatino Linotype" w:eastAsiaTheme="minorEastAsia" w:hAnsi="Palatino Linotype" w:cs="Arial"/>
          <w:b/>
          <w:color w:val="000000" w:themeColor="text1"/>
        </w:rPr>
        <w:t>veinticuatro de febrero d</w:t>
      </w:r>
      <w:r w:rsidR="00497582" w:rsidRPr="005F5F26">
        <w:rPr>
          <w:rFonts w:ascii="Palatino Linotype" w:eastAsiaTheme="minorEastAsia" w:hAnsi="Palatino Linotype" w:cs="Arial"/>
          <w:b/>
          <w:color w:val="000000" w:themeColor="text1"/>
        </w:rPr>
        <w:t>e dos mil veintidós</w:t>
      </w:r>
      <w:r w:rsidRPr="005F5F26">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5F5F26">
        <w:rPr>
          <w:rFonts w:ascii="Palatino Linotype" w:eastAsiaTheme="minorEastAsia" w:hAnsi="Palatino Linotype" w:cs="Arial"/>
          <w:color w:val="000000" w:themeColor="text1"/>
        </w:rPr>
        <w:t>realizó dentro de los términos legales ya referidos</w:t>
      </w:r>
      <w:r w:rsidRPr="005F5F26">
        <w:rPr>
          <w:rFonts w:ascii="Palatino Linotype" w:eastAsiaTheme="minorEastAsia" w:hAnsi="Palatino Linotype" w:cs="Arial"/>
          <w:color w:val="000000" w:themeColor="text1"/>
        </w:rPr>
        <w:t>.</w:t>
      </w:r>
    </w:p>
    <w:p w14:paraId="256E86B9" w14:textId="77777777" w:rsidR="003C593A" w:rsidRPr="005F5F26" w:rsidRDefault="003C593A" w:rsidP="005B498F">
      <w:pPr>
        <w:spacing w:line="360" w:lineRule="auto"/>
        <w:jc w:val="both"/>
        <w:rPr>
          <w:rFonts w:ascii="Palatino Linotype" w:eastAsiaTheme="minorEastAsia" w:hAnsi="Palatino Linotype" w:cs="Arial"/>
          <w:color w:val="000000" w:themeColor="text1"/>
        </w:rPr>
      </w:pPr>
    </w:p>
    <w:p w14:paraId="4E839C06" w14:textId="77777777" w:rsidR="00387882" w:rsidRPr="005F5F26" w:rsidRDefault="00387882" w:rsidP="005B498F">
      <w:pPr>
        <w:autoSpaceDE w:val="0"/>
        <w:autoSpaceDN w:val="0"/>
        <w:adjustRightInd w:val="0"/>
        <w:spacing w:line="360" w:lineRule="auto"/>
        <w:ind w:right="49"/>
        <w:jc w:val="both"/>
        <w:rPr>
          <w:rFonts w:ascii="Palatino Linotype" w:hAnsi="Palatino Linotype"/>
          <w:b/>
          <w:color w:val="000000" w:themeColor="text1"/>
        </w:rPr>
      </w:pPr>
      <w:r w:rsidRPr="005F5F26">
        <w:rPr>
          <w:rFonts w:ascii="Palatino Linotype" w:hAnsi="Palatino Linotype" w:cs="Arial"/>
          <w:b/>
          <w:color w:val="000000" w:themeColor="text1"/>
          <w:sz w:val="28"/>
          <w:szCs w:val="28"/>
        </w:rPr>
        <w:t>CUARTO</w:t>
      </w:r>
      <w:r w:rsidRPr="005F5F26">
        <w:rPr>
          <w:rFonts w:ascii="Palatino Linotype" w:hAnsi="Palatino Linotype"/>
          <w:b/>
          <w:color w:val="000000" w:themeColor="text1"/>
          <w:sz w:val="28"/>
          <w:szCs w:val="28"/>
        </w:rPr>
        <w:t>.</w:t>
      </w:r>
      <w:r w:rsidRPr="005F5F26">
        <w:rPr>
          <w:rFonts w:ascii="Palatino Linotype" w:hAnsi="Palatino Linotype"/>
          <w:b/>
          <w:color w:val="000000" w:themeColor="text1"/>
        </w:rPr>
        <w:t xml:space="preserve"> Procedibilidad. </w:t>
      </w:r>
    </w:p>
    <w:p w14:paraId="2A056D12" w14:textId="77777777" w:rsidR="00387882" w:rsidRPr="005F5F26" w:rsidRDefault="00387882" w:rsidP="005B498F">
      <w:pPr>
        <w:autoSpaceDE w:val="0"/>
        <w:autoSpaceDN w:val="0"/>
        <w:adjustRightInd w:val="0"/>
        <w:spacing w:line="360" w:lineRule="auto"/>
        <w:ind w:right="49"/>
        <w:jc w:val="both"/>
        <w:rPr>
          <w:rFonts w:ascii="Palatino Linotype" w:hAnsi="Palatino Linotype" w:cs="Arial"/>
          <w:lang w:eastAsia="es-MX"/>
        </w:rPr>
      </w:pPr>
      <w:r w:rsidRPr="005F5F26">
        <w:rPr>
          <w:rFonts w:ascii="Palatino Linotype" w:hAnsi="Palatino Linotype" w:cs="Arial"/>
        </w:rPr>
        <w:t xml:space="preserve">Esta Ponencia considera importante precisar que conforme al artículo 180, fracción II, último párrafo de la </w:t>
      </w:r>
      <w:r w:rsidRPr="005F5F26">
        <w:rPr>
          <w:rFonts w:ascii="Palatino Linotype" w:hAnsi="Palatino Linotype" w:cs="Arial"/>
          <w:lang w:eastAsia="es-MX"/>
        </w:rPr>
        <w:t xml:space="preserve">Ley de Transparencia y Acceso a la </w:t>
      </w:r>
      <w:r w:rsidRPr="005F5F26">
        <w:rPr>
          <w:rFonts w:ascii="Palatino Linotype" w:hAnsi="Palatino Linotype" w:cs="Arial"/>
        </w:rPr>
        <w:t>Información</w:t>
      </w:r>
      <w:r w:rsidRPr="005F5F26">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5F5F26" w:rsidRDefault="00387882" w:rsidP="005B498F">
      <w:pPr>
        <w:autoSpaceDE w:val="0"/>
        <w:autoSpaceDN w:val="0"/>
        <w:adjustRightInd w:val="0"/>
        <w:ind w:right="49"/>
        <w:jc w:val="both"/>
        <w:rPr>
          <w:rFonts w:ascii="Palatino Linotype" w:hAnsi="Palatino Linotype" w:cs="Arial"/>
        </w:rPr>
      </w:pPr>
    </w:p>
    <w:p w14:paraId="0D6AD846" w14:textId="77777777" w:rsidR="00387882" w:rsidRPr="005F5F26" w:rsidRDefault="00387882" w:rsidP="005B498F">
      <w:pPr>
        <w:tabs>
          <w:tab w:val="left" w:pos="851"/>
        </w:tabs>
        <w:ind w:left="851" w:right="901"/>
        <w:jc w:val="both"/>
        <w:rPr>
          <w:rFonts w:ascii="Palatino Linotype" w:hAnsi="Palatino Linotype"/>
          <w:b/>
          <w:i/>
          <w:sz w:val="22"/>
          <w:szCs w:val="22"/>
        </w:rPr>
      </w:pPr>
      <w:r w:rsidRPr="005F5F26">
        <w:rPr>
          <w:rFonts w:ascii="Palatino Linotype" w:hAnsi="Palatino Linotype"/>
          <w:b/>
          <w:i/>
          <w:sz w:val="22"/>
          <w:szCs w:val="22"/>
        </w:rPr>
        <w:t xml:space="preserve">“Artículo 180. </w:t>
      </w:r>
      <w:r w:rsidRPr="005F5F26">
        <w:rPr>
          <w:rFonts w:ascii="Palatino Linotype" w:hAnsi="Palatino Linotype"/>
          <w:i/>
          <w:sz w:val="22"/>
          <w:szCs w:val="22"/>
        </w:rPr>
        <w:t xml:space="preserve">El </w:t>
      </w:r>
      <w:r w:rsidRPr="005F5F26">
        <w:rPr>
          <w:rFonts w:ascii="Palatino Linotype" w:hAnsi="Palatino Linotype" w:cs="Arial"/>
          <w:i/>
          <w:sz w:val="22"/>
          <w:szCs w:val="22"/>
        </w:rPr>
        <w:t>Recurso de Revisión</w:t>
      </w:r>
      <w:r w:rsidRPr="005F5F26">
        <w:rPr>
          <w:rFonts w:ascii="Palatino Linotype" w:hAnsi="Palatino Linotype"/>
          <w:i/>
          <w:sz w:val="22"/>
          <w:szCs w:val="22"/>
        </w:rPr>
        <w:t xml:space="preserve"> contendrá:</w:t>
      </w:r>
      <w:r w:rsidRPr="005F5F26">
        <w:rPr>
          <w:rFonts w:ascii="Palatino Linotype" w:hAnsi="Palatino Linotype"/>
          <w:b/>
          <w:i/>
          <w:sz w:val="22"/>
          <w:szCs w:val="22"/>
        </w:rPr>
        <w:t xml:space="preserve"> </w:t>
      </w:r>
    </w:p>
    <w:p w14:paraId="56F7A289" w14:textId="77777777" w:rsidR="00387882" w:rsidRPr="005F5F26" w:rsidRDefault="00387882" w:rsidP="005B498F">
      <w:pPr>
        <w:tabs>
          <w:tab w:val="left" w:pos="851"/>
        </w:tabs>
        <w:ind w:left="851" w:right="901"/>
        <w:jc w:val="both"/>
        <w:rPr>
          <w:rFonts w:ascii="Palatino Linotype" w:hAnsi="Palatino Linotype"/>
          <w:b/>
          <w:i/>
          <w:sz w:val="22"/>
          <w:szCs w:val="22"/>
        </w:rPr>
      </w:pPr>
      <w:r w:rsidRPr="005F5F26">
        <w:rPr>
          <w:rFonts w:ascii="Palatino Linotype" w:hAnsi="Palatino Linotype"/>
          <w:b/>
          <w:i/>
          <w:sz w:val="22"/>
          <w:szCs w:val="22"/>
        </w:rPr>
        <w:t>…</w:t>
      </w:r>
    </w:p>
    <w:p w14:paraId="752348F1" w14:textId="77777777" w:rsidR="00387882" w:rsidRPr="005F5F26" w:rsidRDefault="00387882" w:rsidP="005B498F">
      <w:pPr>
        <w:tabs>
          <w:tab w:val="left" w:pos="851"/>
        </w:tabs>
        <w:ind w:left="851" w:right="901"/>
        <w:jc w:val="both"/>
        <w:rPr>
          <w:rFonts w:ascii="Palatino Linotype" w:hAnsi="Palatino Linotype"/>
          <w:i/>
          <w:sz w:val="22"/>
          <w:szCs w:val="22"/>
        </w:rPr>
      </w:pPr>
      <w:r w:rsidRPr="005F5F26">
        <w:rPr>
          <w:rFonts w:ascii="Palatino Linotype" w:hAnsi="Palatino Linotype"/>
          <w:b/>
          <w:i/>
          <w:sz w:val="22"/>
          <w:szCs w:val="22"/>
        </w:rPr>
        <w:t xml:space="preserve">II. El nombre del solicitante </w:t>
      </w:r>
      <w:r w:rsidRPr="005F5F26">
        <w:rPr>
          <w:rFonts w:ascii="Palatino Linotype" w:hAnsi="Palatino Linotype" w:cs="Arial"/>
          <w:b/>
          <w:i/>
          <w:color w:val="222222"/>
          <w:sz w:val="22"/>
          <w:szCs w:val="22"/>
          <w:lang w:eastAsia="es-MX"/>
        </w:rPr>
        <w:t>que</w:t>
      </w:r>
      <w:r w:rsidRPr="005F5F26">
        <w:rPr>
          <w:rFonts w:ascii="Palatino Linotype" w:hAnsi="Palatino Linotype"/>
          <w:b/>
          <w:i/>
          <w:sz w:val="22"/>
          <w:szCs w:val="22"/>
        </w:rPr>
        <w:t xml:space="preserve"> recurre </w:t>
      </w:r>
      <w:r w:rsidRPr="005F5F26">
        <w:rPr>
          <w:rFonts w:ascii="Palatino Linotype" w:hAnsi="Palatino Linotype"/>
          <w:i/>
          <w:sz w:val="22"/>
          <w:szCs w:val="22"/>
        </w:rPr>
        <w:t>o de su representante y, en su caso, …</w:t>
      </w:r>
    </w:p>
    <w:p w14:paraId="65B24A52" w14:textId="77777777" w:rsidR="00387882" w:rsidRPr="005F5F26" w:rsidRDefault="00387882" w:rsidP="005B498F">
      <w:pPr>
        <w:tabs>
          <w:tab w:val="left" w:pos="851"/>
        </w:tabs>
        <w:ind w:left="851" w:right="901"/>
        <w:jc w:val="both"/>
        <w:rPr>
          <w:rFonts w:ascii="Palatino Linotype" w:hAnsi="Palatino Linotype"/>
          <w:b/>
          <w:i/>
          <w:sz w:val="22"/>
          <w:szCs w:val="22"/>
        </w:rPr>
      </w:pPr>
      <w:r w:rsidRPr="005F5F26">
        <w:rPr>
          <w:rFonts w:ascii="Palatino Linotype" w:hAnsi="Palatino Linotype"/>
          <w:b/>
          <w:i/>
          <w:sz w:val="22"/>
          <w:szCs w:val="22"/>
        </w:rPr>
        <w:lastRenderedPageBreak/>
        <w:t xml:space="preserve">En caso de </w:t>
      </w:r>
      <w:r w:rsidRPr="005F5F26">
        <w:rPr>
          <w:rFonts w:ascii="Palatino Linotype" w:hAnsi="Palatino Linotype" w:cs="Arial"/>
          <w:b/>
          <w:i/>
          <w:color w:val="222222"/>
          <w:sz w:val="22"/>
          <w:szCs w:val="22"/>
          <w:lang w:eastAsia="es-MX"/>
        </w:rPr>
        <w:t>que</w:t>
      </w:r>
      <w:r w:rsidRPr="005F5F26">
        <w:rPr>
          <w:rFonts w:ascii="Palatino Linotype" w:hAnsi="Palatino Linotype"/>
          <w:b/>
          <w:i/>
          <w:sz w:val="22"/>
          <w:szCs w:val="22"/>
        </w:rPr>
        <w:t xml:space="preserve"> el recurso se interponga de manera electrónica no será indispensable que contengan los requisitos establecidos en las fracciones II</w:t>
      </w:r>
      <w:r w:rsidRPr="005F5F26">
        <w:rPr>
          <w:rFonts w:ascii="Palatino Linotype" w:hAnsi="Palatino Linotype"/>
          <w:i/>
          <w:sz w:val="22"/>
          <w:szCs w:val="22"/>
        </w:rPr>
        <w:t>, IV, VII y VIII.</w:t>
      </w:r>
      <w:r w:rsidRPr="005F5F26">
        <w:rPr>
          <w:rFonts w:ascii="Palatino Linotype" w:hAnsi="Palatino Linotype"/>
          <w:b/>
          <w:i/>
          <w:sz w:val="22"/>
          <w:szCs w:val="22"/>
        </w:rPr>
        <w:t>”</w:t>
      </w:r>
    </w:p>
    <w:p w14:paraId="03DA26E6" w14:textId="77777777" w:rsidR="00387882" w:rsidRPr="005F5F26" w:rsidRDefault="00387882" w:rsidP="005B498F">
      <w:pPr>
        <w:tabs>
          <w:tab w:val="left" w:pos="851"/>
        </w:tabs>
        <w:ind w:left="851" w:right="901"/>
        <w:jc w:val="both"/>
        <w:rPr>
          <w:rFonts w:ascii="Palatino Linotype" w:hAnsi="Palatino Linotype"/>
          <w:i/>
          <w:sz w:val="22"/>
          <w:szCs w:val="22"/>
        </w:rPr>
      </w:pPr>
      <w:r w:rsidRPr="005F5F26">
        <w:rPr>
          <w:rFonts w:ascii="Palatino Linotype" w:hAnsi="Palatino Linotype"/>
          <w:i/>
          <w:sz w:val="22"/>
          <w:szCs w:val="22"/>
        </w:rPr>
        <w:t>(Énfasis añadido)</w:t>
      </w:r>
    </w:p>
    <w:p w14:paraId="631309BD" w14:textId="77777777" w:rsidR="00387882" w:rsidRPr="005F5F26" w:rsidRDefault="00387882" w:rsidP="005B498F">
      <w:pPr>
        <w:tabs>
          <w:tab w:val="left" w:pos="851"/>
        </w:tabs>
        <w:ind w:right="901"/>
        <w:jc w:val="both"/>
        <w:rPr>
          <w:rFonts w:ascii="Palatino Linotype" w:hAnsi="Palatino Linotype"/>
          <w:i/>
          <w:sz w:val="22"/>
          <w:szCs w:val="22"/>
        </w:rPr>
      </w:pPr>
    </w:p>
    <w:p w14:paraId="6C697CBC" w14:textId="77777777" w:rsidR="00387882" w:rsidRPr="005F5F26" w:rsidRDefault="00387882" w:rsidP="005B498F">
      <w:pPr>
        <w:spacing w:line="360" w:lineRule="auto"/>
        <w:jc w:val="both"/>
        <w:rPr>
          <w:rFonts w:ascii="Palatino Linotype" w:hAnsi="Palatino Linotype"/>
          <w:b/>
        </w:rPr>
      </w:pPr>
      <w:r w:rsidRPr="005F5F26">
        <w:rPr>
          <w:rFonts w:ascii="Palatino Linotype" w:hAnsi="Palatino Linotype"/>
        </w:rPr>
        <w:t>Por lo que, derivado que el Recurso de Revisión materia del presente asunto, se interpuso de manera electrónica, no es necesario que contenga determinados requisitos, entre ellos, el nombre del</w:t>
      </w:r>
      <w:r w:rsidRPr="005F5F26">
        <w:rPr>
          <w:rFonts w:ascii="Palatino Linotype" w:hAnsi="Palatino Linotype" w:cs="Arial"/>
          <w:b/>
        </w:rPr>
        <w:t xml:space="preserve"> RECURRENTE;</w:t>
      </w:r>
      <w:r w:rsidRPr="005F5F26">
        <w:rPr>
          <w:rFonts w:ascii="Palatino Linotype" w:hAnsi="Palatino Linotype"/>
        </w:rPr>
        <w:t xml:space="preserve"> por lo que, en el presente caso, al haber sido presentado el Recurso de Revisión vía </w:t>
      </w:r>
      <w:r w:rsidRPr="005F5F26">
        <w:rPr>
          <w:rFonts w:ascii="Palatino Linotype" w:hAnsi="Palatino Linotype"/>
          <w:b/>
        </w:rPr>
        <w:t>SAIMEX</w:t>
      </w:r>
      <w:r w:rsidRPr="005F5F26">
        <w:rPr>
          <w:rFonts w:ascii="Palatino Linotype" w:hAnsi="Palatino Linotype"/>
        </w:rPr>
        <w:t>, dicho requisito resulta innecesario.</w:t>
      </w:r>
    </w:p>
    <w:p w14:paraId="25E339C6" w14:textId="77777777" w:rsidR="00387882" w:rsidRPr="005F5F26" w:rsidRDefault="00387882" w:rsidP="005B498F">
      <w:pPr>
        <w:spacing w:line="360" w:lineRule="auto"/>
        <w:jc w:val="both"/>
        <w:rPr>
          <w:rFonts w:ascii="Palatino Linotype" w:hAnsi="Palatino Linotype"/>
        </w:rPr>
      </w:pPr>
    </w:p>
    <w:p w14:paraId="192C35FA" w14:textId="77777777" w:rsidR="00387882" w:rsidRPr="005F5F26" w:rsidRDefault="00387882" w:rsidP="005B498F">
      <w:pPr>
        <w:spacing w:line="360" w:lineRule="auto"/>
        <w:jc w:val="both"/>
        <w:rPr>
          <w:rFonts w:ascii="Palatino Linotype" w:hAnsi="Palatino Linotype" w:cs="Arial"/>
          <w:color w:val="000000"/>
        </w:rPr>
      </w:pPr>
      <w:r w:rsidRPr="005F5F26">
        <w:rPr>
          <w:rFonts w:ascii="Palatino Linotype" w:hAnsi="Palatino Linotype"/>
        </w:rPr>
        <w:t xml:space="preserve">Lo anterior es así, pues el artículo 15 de </w:t>
      </w:r>
      <w:r w:rsidRPr="005F5F26">
        <w:rPr>
          <w:rFonts w:ascii="Palatino Linotype" w:hAnsi="Palatino Linotype" w:cs="Arial"/>
          <w:lang w:eastAsia="es-MX"/>
        </w:rPr>
        <w:t xml:space="preserve">Ley de Transparencia y Acceso a la </w:t>
      </w:r>
      <w:r w:rsidRPr="005F5F26">
        <w:rPr>
          <w:rFonts w:ascii="Palatino Linotype" w:hAnsi="Palatino Linotype" w:cs="Arial"/>
        </w:rPr>
        <w:t>Información</w:t>
      </w:r>
      <w:r w:rsidRPr="005F5F26">
        <w:rPr>
          <w:rFonts w:ascii="Palatino Linotype" w:hAnsi="Palatino Linotype" w:cs="Arial"/>
          <w:lang w:eastAsia="es-MX"/>
        </w:rPr>
        <w:t xml:space="preserve"> Pública del Estado de México y Municipios </w:t>
      </w:r>
      <w:r w:rsidRPr="005F5F26">
        <w:rPr>
          <w:rFonts w:ascii="Palatino Linotype" w:hAnsi="Palatino Linotype" w:cs="Arial"/>
          <w:iCs/>
        </w:rPr>
        <w:t xml:space="preserve">prevé que, </w:t>
      </w:r>
      <w:r w:rsidRPr="005F5F26">
        <w:rPr>
          <w:rFonts w:ascii="Palatino Linotype" w:hAnsi="Palatino Linotype"/>
        </w:rPr>
        <w:t xml:space="preserve">toda persona tendrá acceso a la información </w:t>
      </w:r>
      <w:r w:rsidRPr="005F5F26">
        <w:rPr>
          <w:rFonts w:ascii="Palatino Linotype" w:hAnsi="Palatino Linotype" w:cs="Arial"/>
          <w:color w:val="000000"/>
        </w:rPr>
        <w:t xml:space="preserve">sin necesidad de acreditar interés alguno o justificar su utilización, de lo que se infiere que para el </w:t>
      </w:r>
      <w:r w:rsidRPr="005F5F26">
        <w:rPr>
          <w:rFonts w:ascii="Palatino Linotype" w:hAnsi="Palatino Linotype"/>
        </w:rPr>
        <w:t>ejercicio</w:t>
      </w:r>
      <w:r w:rsidRPr="005F5F26">
        <w:rPr>
          <w:rFonts w:ascii="Palatino Linotype" w:hAnsi="Palatino Linotype" w:cs="Arial"/>
          <w:color w:val="000000"/>
        </w:rPr>
        <w:t xml:space="preserve"> del derecho de acceso a la información pública, </w:t>
      </w:r>
      <w:r w:rsidRPr="005F5F26">
        <w:rPr>
          <w:rFonts w:ascii="Palatino Linotype" w:hAnsi="Palatino Linotype" w:cs="Arial"/>
          <w:b/>
          <w:color w:val="000000"/>
          <w:u w:val="single"/>
        </w:rPr>
        <w:t xml:space="preserve">el nombre no es un requisito </w:t>
      </w:r>
      <w:r w:rsidRPr="005F5F26">
        <w:rPr>
          <w:rFonts w:ascii="Palatino Linotype" w:hAnsi="Palatino Linotype" w:cs="Arial"/>
          <w:b/>
          <w:i/>
          <w:color w:val="000000"/>
          <w:u w:val="single"/>
        </w:rPr>
        <w:t>sine qua non</w:t>
      </w:r>
      <w:r w:rsidRPr="005F5F26">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1F7184" w14:textId="77777777" w:rsidR="00387882" w:rsidRPr="005F5F26" w:rsidRDefault="00387882" w:rsidP="005B498F">
      <w:pPr>
        <w:spacing w:line="360" w:lineRule="auto"/>
        <w:jc w:val="both"/>
        <w:rPr>
          <w:rFonts w:ascii="Palatino Linotype" w:hAnsi="Palatino Linotype" w:cs="Arial"/>
          <w:color w:val="000000"/>
        </w:rPr>
      </w:pPr>
    </w:p>
    <w:p w14:paraId="6152A98C" w14:textId="77777777" w:rsidR="00387882" w:rsidRPr="005F5F26" w:rsidRDefault="00387882" w:rsidP="005B498F">
      <w:pPr>
        <w:spacing w:line="360" w:lineRule="auto"/>
        <w:jc w:val="both"/>
        <w:rPr>
          <w:rFonts w:ascii="Palatino Linotype" w:hAnsi="Palatino Linotype"/>
          <w:sz w:val="22"/>
          <w:szCs w:val="22"/>
        </w:rPr>
      </w:pPr>
      <w:r w:rsidRPr="005F5F26">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5F5F26">
        <w:rPr>
          <w:rFonts w:ascii="Palatino Linotype" w:hAnsi="Palatino Linotype"/>
        </w:rPr>
        <w:lastRenderedPageBreak/>
        <w:t>de acreditar interés alguno o justificar su utilización, tendrá acceso gratuito a la información pública.</w:t>
      </w:r>
    </w:p>
    <w:p w14:paraId="3B3F3C79" w14:textId="77777777" w:rsidR="00387882" w:rsidRPr="005F5F26" w:rsidRDefault="00387882" w:rsidP="005B498F">
      <w:pPr>
        <w:tabs>
          <w:tab w:val="left" w:pos="851"/>
        </w:tabs>
        <w:spacing w:line="360" w:lineRule="auto"/>
        <w:ind w:left="851" w:right="901"/>
        <w:jc w:val="both"/>
        <w:rPr>
          <w:rFonts w:ascii="Palatino Linotype" w:hAnsi="Palatino Linotype"/>
          <w:sz w:val="22"/>
          <w:szCs w:val="22"/>
        </w:rPr>
      </w:pPr>
    </w:p>
    <w:p w14:paraId="03FFB4EB" w14:textId="77777777" w:rsidR="00387882" w:rsidRPr="005F5F26" w:rsidRDefault="00387882" w:rsidP="005B498F">
      <w:pPr>
        <w:spacing w:line="360" w:lineRule="auto"/>
        <w:jc w:val="both"/>
        <w:rPr>
          <w:rFonts w:ascii="Palatino Linotype" w:hAnsi="Palatino Linotype"/>
        </w:rPr>
      </w:pPr>
      <w:r w:rsidRPr="005F5F26">
        <w:rPr>
          <w:rFonts w:ascii="Palatino Linotype" w:hAnsi="Palatino Linotype"/>
        </w:rPr>
        <w:t xml:space="preserve">Asimismo, se estima que el requisito relativo al nombre del </w:t>
      </w:r>
      <w:r w:rsidRPr="005F5F26">
        <w:rPr>
          <w:rFonts w:ascii="Palatino Linotype" w:hAnsi="Palatino Linotype" w:cs="Arial"/>
          <w:b/>
        </w:rPr>
        <w:t>RECURRENTE</w:t>
      </w:r>
      <w:r w:rsidRPr="005F5F26">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F5F26">
        <w:rPr>
          <w:rFonts w:ascii="Palatino Linotype" w:hAnsi="Palatino Linotype" w:cs="Arial"/>
          <w:b/>
        </w:rPr>
        <w:t>EL RECURRENTE</w:t>
      </w:r>
      <w:r w:rsidRPr="005F5F26">
        <w:rPr>
          <w:rFonts w:ascii="Palatino Linotype" w:hAnsi="Palatino Linotype"/>
        </w:rPr>
        <w:t xml:space="preserve"> es la misma persona que realizó la solicitud de acceso a la información pública que ahora se impugna.</w:t>
      </w:r>
    </w:p>
    <w:p w14:paraId="03CC4F60" w14:textId="77777777" w:rsidR="00387882" w:rsidRPr="005F5F26" w:rsidRDefault="00387882" w:rsidP="005B498F">
      <w:pPr>
        <w:tabs>
          <w:tab w:val="left" w:pos="851"/>
        </w:tabs>
        <w:spacing w:line="360" w:lineRule="auto"/>
        <w:ind w:left="851" w:right="901"/>
        <w:jc w:val="both"/>
        <w:rPr>
          <w:rFonts w:ascii="Palatino Linotype" w:hAnsi="Palatino Linotype"/>
          <w:sz w:val="22"/>
          <w:szCs w:val="22"/>
        </w:rPr>
      </w:pPr>
    </w:p>
    <w:p w14:paraId="500DCB99" w14:textId="77777777" w:rsidR="00387882" w:rsidRPr="005F5F26" w:rsidRDefault="00387882" w:rsidP="005B498F">
      <w:pPr>
        <w:spacing w:line="360" w:lineRule="auto"/>
        <w:jc w:val="both"/>
        <w:rPr>
          <w:rFonts w:ascii="Palatino Linotype" w:hAnsi="Palatino Linotype"/>
        </w:rPr>
      </w:pPr>
      <w:r w:rsidRPr="005F5F26">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5F5F26">
        <w:rPr>
          <w:rFonts w:ascii="Palatino Linotype" w:hAnsi="Palatino Linotype"/>
          <w:color w:val="000000" w:themeColor="text1"/>
        </w:rPr>
        <w:t>Constitución Política de los Estados Unidos Mexicanos</w:t>
      </w:r>
      <w:r w:rsidRPr="005F5F26">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231AC51" w14:textId="77777777" w:rsidR="004729B1" w:rsidRPr="005F5F26" w:rsidRDefault="004729B1" w:rsidP="005B498F">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Default="00FA1E61" w:rsidP="005B498F">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5F5F26">
        <w:rPr>
          <w:rFonts w:ascii="Palatino Linotype" w:hAnsi="Palatino Linotype" w:cs="Arial"/>
          <w:b/>
          <w:color w:val="000000" w:themeColor="text1"/>
          <w:sz w:val="28"/>
        </w:rPr>
        <w:lastRenderedPageBreak/>
        <w:t>QUINTO</w:t>
      </w:r>
      <w:r w:rsidRPr="005F5F26">
        <w:rPr>
          <w:rFonts w:ascii="Palatino Linotype" w:hAnsi="Palatino Linotype" w:cs="Arial"/>
          <w:b/>
          <w:color w:val="000000" w:themeColor="text1"/>
        </w:rPr>
        <w:t xml:space="preserve">. </w:t>
      </w:r>
      <w:r w:rsidR="00A23064" w:rsidRPr="005F5F26">
        <w:rPr>
          <w:rFonts w:ascii="Palatino Linotype" w:hAnsi="Palatino Linotype" w:cs="Arial"/>
          <w:b/>
          <w:color w:val="000000" w:themeColor="text1"/>
        </w:rPr>
        <w:t xml:space="preserve">Estudio y </w:t>
      </w:r>
      <w:r w:rsidR="00A94385" w:rsidRPr="005F5F26">
        <w:rPr>
          <w:rFonts w:ascii="Palatino Linotype" w:hAnsi="Palatino Linotype" w:cs="Arial"/>
          <w:b/>
          <w:color w:val="000000" w:themeColor="text1"/>
        </w:rPr>
        <w:t>R</w:t>
      </w:r>
      <w:r w:rsidR="00A23064" w:rsidRPr="005F5F26">
        <w:rPr>
          <w:rFonts w:ascii="Palatino Linotype" w:hAnsi="Palatino Linotype" w:cs="Arial"/>
          <w:b/>
          <w:color w:val="000000" w:themeColor="text1"/>
        </w:rPr>
        <w:t xml:space="preserve">esolución del </w:t>
      </w:r>
      <w:r w:rsidR="00A94385" w:rsidRPr="005F5F26">
        <w:rPr>
          <w:rFonts w:ascii="Palatino Linotype" w:hAnsi="Palatino Linotype" w:cs="Arial"/>
          <w:b/>
          <w:color w:val="000000" w:themeColor="text1"/>
        </w:rPr>
        <w:t>R</w:t>
      </w:r>
      <w:r w:rsidR="00A23064" w:rsidRPr="005F5F26">
        <w:rPr>
          <w:rFonts w:ascii="Palatino Linotype" w:hAnsi="Palatino Linotype" w:cs="Arial"/>
          <w:b/>
          <w:color w:val="000000" w:themeColor="text1"/>
        </w:rPr>
        <w:t xml:space="preserve">ecurso. </w:t>
      </w:r>
    </w:p>
    <w:p w14:paraId="0207591A" w14:textId="77777777" w:rsidR="009A6F46" w:rsidRPr="005F5F26" w:rsidRDefault="009A6F46" w:rsidP="009A6F46">
      <w:pPr>
        <w:spacing w:line="360" w:lineRule="auto"/>
        <w:jc w:val="both"/>
        <w:rPr>
          <w:rFonts w:ascii="Palatino Linotype" w:hAnsi="Palatino Linotype" w:cs="Arial"/>
          <w:color w:val="000000" w:themeColor="text1"/>
        </w:rPr>
      </w:pPr>
      <w:r w:rsidRPr="005F5F26">
        <w:rPr>
          <w:rFonts w:ascii="Palatino Linotype" w:hAnsi="Palatino Linotype" w:cs="Arial"/>
          <w:color w:val="000000" w:themeColor="text1"/>
        </w:rPr>
        <w:t xml:space="preserve">Una vez determinada la vía sobre la que versará el presente recurso, y previa revisión del expediente electrónico formado en </w:t>
      </w:r>
      <w:r w:rsidRPr="005F5F26">
        <w:rPr>
          <w:rFonts w:ascii="Palatino Linotype" w:hAnsi="Palatino Linotype" w:cs="Arial"/>
          <w:b/>
          <w:color w:val="000000" w:themeColor="text1"/>
        </w:rPr>
        <w:t>EL SAIMEX</w:t>
      </w:r>
      <w:r w:rsidRPr="005F5F2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F5F26">
        <w:rPr>
          <w:rFonts w:ascii="Palatino Linotype" w:hAnsi="Palatino Linotype"/>
          <w:lang w:val="es-ES"/>
        </w:rPr>
        <w:t>Constitución Política de los Estados Unidos Mexicanos, Constitución Política del Estado Libre y Soberano de México</w:t>
      </w:r>
      <w:r w:rsidRPr="005F5F2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F5F26">
        <w:rPr>
          <w:rFonts w:ascii="Palatino Linotype" w:hAnsi="Palatino Linotype"/>
          <w:lang w:val="es-ES"/>
        </w:rPr>
        <w:t>Constitución Política de los Estados Unidos Mexicanos</w:t>
      </w:r>
      <w:r w:rsidRPr="005F5F26">
        <w:rPr>
          <w:rFonts w:ascii="Palatino Linotype" w:hAnsi="Palatino Linotype" w:cs="Arial"/>
          <w:color w:val="000000" w:themeColor="text1"/>
        </w:rPr>
        <w:t xml:space="preserve"> y los numerales 8 y 9 de la </w:t>
      </w:r>
      <w:r w:rsidRPr="005F5F26">
        <w:rPr>
          <w:rFonts w:ascii="Palatino Linotype" w:hAnsi="Palatino Linotype" w:cs="Arial"/>
          <w:lang w:val="es-ES"/>
        </w:rPr>
        <w:t>Ley de Transparencia y Acceso a la Información Pública del Estado de México y Municipios.</w:t>
      </w:r>
    </w:p>
    <w:p w14:paraId="6EF1EC7F" w14:textId="77777777" w:rsidR="009A6F46" w:rsidRDefault="009A6F46" w:rsidP="005B498F">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4E7856A9" w14:textId="3B0CB515" w:rsidR="009A6F46" w:rsidRPr="005F5F26" w:rsidRDefault="009A6F46" w:rsidP="009A6F46">
      <w:pPr>
        <w:spacing w:line="360" w:lineRule="auto"/>
        <w:jc w:val="both"/>
        <w:rPr>
          <w:rFonts w:ascii="Palatino Linotype" w:hAnsi="Palatino Linotype" w:cs="Arial"/>
          <w:color w:val="000000" w:themeColor="text1"/>
        </w:rPr>
      </w:pPr>
      <w:r>
        <w:rPr>
          <w:rFonts w:ascii="Palatino Linotype" w:hAnsi="Palatino Linotype"/>
          <w:color w:val="222222"/>
          <w:lang w:eastAsia="es-MX"/>
        </w:rPr>
        <w:t>E</w:t>
      </w:r>
      <w:r w:rsidRPr="005F5F26">
        <w:rPr>
          <w:rFonts w:ascii="Palatino Linotype" w:hAnsi="Palatino Linotype"/>
          <w:color w:val="222222"/>
          <w:lang w:eastAsia="es-MX"/>
        </w:rPr>
        <w:t xml:space="preserve">s importante señalar que </w:t>
      </w:r>
      <w:r w:rsidRPr="005F5F26">
        <w:rPr>
          <w:rFonts w:ascii="Palatino Linotype" w:hAnsi="Palatino Linotype"/>
          <w:b/>
          <w:color w:val="222222"/>
          <w:lang w:eastAsia="es-MX"/>
        </w:rPr>
        <w:t xml:space="preserve">EL SUJETO OBLIGADO </w:t>
      </w:r>
      <w:r w:rsidRPr="005F5F26">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5F5F26">
        <w:rPr>
          <w:rFonts w:ascii="Palatino Linotype" w:hAnsi="Palatino Linotype" w:cs="Arial"/>
          <w:color w:val="000000" w:themeColor="text1"/>
        </w:rPr>
        <w:t xml:space="preserve">. </w:t>
      </w:r>
    </w:p>
    <w:p w14:paraId="79A16FBA" w14:textId="77777777" w:rsidR="009A6F46" w:rsidRPr="005F5F26" w:rsidRDefault="009A6F46" w:rsidP="009A6F46">
      <w:pPr>
        <w:spacing w:line="360" w:lineRule="auto"/>
        <w:jc w:val="both"/>
        <w:rPr>
          <w:rFonts w:ascii="Palatino Linotype" w:hAnsi="Palatino Linotype"/>
          <w:color w:val="222222"/>
          <w:lang w:eastAsia="es-MX"/>
        </w:rPr>
      </w:pPr>
    </w:p>
    <w:p w14:paraId="41483DB6" w14:textId="77777777" w:rsidR="009A6F46" w:rsidRPr="005F5F26" w:rsidRDefault="009A6F46" w:rsidP="009A6F46">
      <w:pPr>
        <w:spacing w:line="360" w:lineRule="auto"/>
        <w:jc w:val="both"/>
        <w:rPr>
          <w:rFonts w:ascii="Palatino Linotype" w:hAnsi="Palatino Linotype"/>
          <w:color w:val="222222"/>
          <w:lang w:eastAsia="es-MX"/>
        </w:rPr>
      </w:pPr>
      <w:r w:rsidRPr="005F5F26">
        <w:rPr>
          <w:rFonts w:ascii="Palatino Linotype" w:hAnsi="Palatino Linotype"/>
          <w:color w:val="222222"/>
          <w:lang w:eastAsia="es-MX"/>
        </w:rPr>
        <w:t xml:space="preserve">Por lo que, el hecho de que </w:t>
      </w:r>
      <w:r w:rsidRPr="005F5F26">
        <w:rPr>
          <w:rFonts w:ascii="Palatino Linotype" w:hAnsi="Palatino Linotype"/>
          <w:b/>
          <w:bCs/>
          <w:color w:val="222222"/>
          <w:lang w:eastAsia="es-MX"/>
        </w:rPr>
        <w:t>EL SUJETO OBLIGADO</w:t>
      </w:r>
      <w:r w:rsidRPr="005F5F26">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Pr="005F5F26">
        <w:rPr>
          <w:rFonts w:ascii="Palatino Linotype" w:hAnsi="Palatino Linotype"/>
          <w:color w:val="222222"/>
          <w:lang w:eastAsia="es-MX"/>
        </w:rPr>
        <w:lastRenderedPageBreak/>
        <w:t>Acceso a la Información Pública del Estado de México y Municipios, que a la letra señala:</w:t>
      </w:r>
    </w:p>
    <w:p w14:paraId="0B7454CC" w14:textId="77777777" w:rsidR="009A6F46" w:rsidRPr="005F5F26" w:rsidRDefault="009A6F46" w:rsidP="009A6F46">
      <w:pPr>
        <w:jc w:val="both"/>
        <w:rPr>
          <w:rFonts w:ascii="Palatino Linotype" w:hAnsi="Palatino Linotype"/>
          <w:color w:val="222222"/>
          <w:lang w:eastAsia="es-MX"/>
        </w:rPr>
      </w:pPr>
    </w:p>
    <w:p w14:paraId="08E5DC3F" w14:textId="77777777" w:rsidR="009A6F46" w:rsidRPr="005F5F26" w:rsidRDefault="009A6F46" w:rsidP="009A6F46">
      <w:pPr>
        <w:shd w:val="clear" w:color="auto" w:fill="FFFFFF"/>
        <w:ind w:left="851" w:right="902"/>
        <w:jc w:val="both"/>
        <w:rPr>
          <w:rFonts w:ascii="Palatino Linotype" w:hAnsi="Palatino Linotype"/>
          <w:color w:val="222222"/>
          <w:lang w:eastAsia="es-MX"/>
        </w:rPr>
      </w:pPr>
      <w:r w:rsidRPr="005F5F26">
        <w:rPr>
          <w:rFonts w:ascii="Palatino Linotype" w:hAnsi="Palatino Linotype"/>
          <w:i/>
          <w:iCs/>
          <w:color w:val="222222"/>
          <w:sz w:val="22"/>
          <w:szCs w:val="22"/>
          <w:lang w:eastAsia="es-MX"/>
        </w:rPr>
        <w:t>“</w:t>
      </w:r>
      <w:r w:rsidRPr="005F5F26">
        <w:rPr>
          <w:rFonts w:ascii="Palatino Linotype" w:hAnsi="Palatino Linotype"/>
          <w:b/>
          <w:bCs/>
          <w:i/>
          <w:iCs/>
          <w:color w:val="222222"/>
          <w:sz w:val="22"/>
          <w:szCs w:val="22"/>
          <w:lang w:eastAsia="es-MX"/>
        </w:rPr>
        <w:t>Artículo 12.</w:t>
      </w:r>
      <w:r w:rsidRPr="005F5F26">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53F10F5" w14:textId="77777777" w:rsidR="009A6F46" w:rsidRPr="005F5F26" w:rsidRDefault="009A6F46" w:rsidP="009A6F46">
      <w:pPr>
        <w:shd w:val="clear" w:color="auto" w:fill="FFFFFF"/>
        <w:ind w:left="851" w:right="902"/>
        <w:jc w:val="both"/>
        <w:rPr>
          <w:rFonts w:ascii="Palatino Linotype" w:hAnsi="Palatino Linotype"/>
          <w:i/>
          <w:iCs/>
          <w:color w:val="222222"/>
          <w:sz w:val="22"/>
          <w:szCs w:val="22"/>
          <w:lang w:eastAsia="es-MX"/>
        </w:rPr>
      </w:pPr>
      <w:r w:rsidRPr="005F5F26">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F7A906D" w14:textId="77777777" w:rsidR="009A6F46" w:rsidRPr="005F5F26" w:rsidRDefault="009A6F46" w:rsidP="009A6F46">
      <w:pPr>
        <w:shd w:val="clear" w:color="auto" w:fill="FFFFFF"/>
        <w:ind w:left="851" w:right="902"/>
        <w:jc w:val="both"/>
        <w:rPr>
          <w:rFonts w:ascii="Palatino Linotype" w:hAnsi="Palatino Linotype"/>
          <w:color w:val="222222"/>
          <w:lang w:eastAsia="es-MX"/>
        </w:rPr>
      </w:pPr>
    </w:p>
    <w:p w14:paraId="6C035E2B" w14:textId="77777777" w:rsidR="009A6F46" w:rsidRPr="005F5F26" w:rsidRDefault="009A6F46" w:rsidP="009A6F46">
      <w:pPr>
        <w:spacing w:line="360" w:lineRule="auto"/>
        <w:jc w:val="both"/>
        <w:rPr>
          <w:rFonts w:ascii="Palatino Linotype" w:hAnsi="Palatino Linotype"/>
          <w:color w:val="222222"/>
          <w:lang w:eastAsia="es-MX"/>
        </w:rPr>
      </w:pPr>
      <w:r w:rsidRPr="005F5F26">
        <w:rPr>
          <w:rFonts w:ascii="Palatino Linotype" w:hAnsi="Palatino Linotype"/>
          <w:color w:val="222222"/>
          <w:lang w:eastAsia="es-MX"/>
        </w:rPr>
        <w:t xml:space="preserve">En atención a lo anterior, el estudio de la naturaleza jurídica de la información pública solicitada, tiene por objeto determinar si </w:t>
      </w:r>
      <w:r w:rsidRPr="005F5F26">
        <w:rPr>
          <w:rFonts w:ascii="Palatino Linotype" w:hAnsi="Palatino Linotype"/>
          <w:b/>
          <w:color w:val="222222"/>
          <w:lang w:eastAsia="es-MX"/>
        </w:rPr>
        <w:t xml:space="preserve">EL SUJETO OBLIGADO </w:t>
      </w:r>
      <w:r w:rsidRPr="005F5F26">
        <w:rPr>
          <w:rFonts w:ascii="Palatino Linotype" w:hAnsi="Palatino Linotype"/>
          <w:color w:val="222222"/>
          <w:lang w:eastAsia="es-MX"/>
        </w:rPr>
        <w:t>la</w:t>
      </w:r>
      <w:r w:rsidRPr="005F5F26">
        <w:rPr>
          <w:rFonts w:ascii="Palatino Linotype" w:hAnsi="Palatino Linotype"/>
          <w:b/>
          <w:color w:val="222222"/>
          <w:lang w:eastAsia="es-MX"/>
        </w:rPr>
        <w:t xml:space="preserve"> </w:t>
      </w:r>
      <w:r w:rsidRPr="005F5F26">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5F5F26">
        <w:rPr>
          <w:rFonts w:ascii="Palatino Linotype" w:hAnsi="Palatino Linotype"/>
          <w:b/>
          <w:color w:val="222222"/>
          <w:lang w:eastAsia="es-MX"/>
        </w:rPr>
        <w:t>EL SUJETO OBLIGADO</w:t>
      </w:r>
      <w:r w:rsidRPr="005F5F26">
        <w:rPr>
          <w:rFonts w:ascii="Palatino Linotype" w:hAnsi="Palatino Linotype"/>
          <w:color w:val="222222"/>
          <w:lang w:eastAsia="es-MX"/>
        </w:rPr>
        <w:t>, dicha información, fue admitida por el mismo; actualizándose el supuesto artículo 12 de la Ley de la materia, anteriormente referido.</w:t>
      </w:r>
    </w:p>
    <w:p w14:paraId="584076C7" w14:textId="77777777" w:rsidR="009A6F46" w:rsidRPr="005F5F26" w:rsidRDefault="009A6F46" w:rsidP="009A6F4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C19A482" w14:textId="721EBB22" w:rsidR="009A6F46" w:rsidRDefault="009A6F46" w:rsidP="009A6F46">
      <w:pPr>
        <w:pStyle w:val="Prrafodelista"/>
        <w:widowControl w:val="0"/>
        <w:autoSpaceDE w:val="0"/>
        <w:autoSpaceDN w:val="0"/>
        <w:adjustRightInd w:val="0"/>
        <w:spacing w:line="360" w:lineRule="auto"/>
        <w:ind w:left="0"/>
        <w:jc w:val="both"/>
        <w:rPr>
          <w:rFonts w:ascii="Palatino Linotype" w:hAnsi="Palatino Linotype" w:cs="Arial"/>
        </w:rPr>
      </w:pPr>
      <w:r w:rsidRPr="005F5F26">
        <w:rPr>
          <w:rFonts w:ascii="Palatino Linotype" w:hAnsi="Palatino Linotype" w:cs="Arial"/>
          <w:color w:val="000000" w:themeColor="text1"/>
        </w:rPr>
        <w:t xml:space="preserve">Una vez determinada la vía sobre la que versará el presente Recurso y previa revisión del expediente </w:t>
      </w:r>
      <w:r w:rsidRPr="005F5F26">
        <w:rPr>
          <w:rFonts w:ascii="Palatino Linotype" w:hAnsi="Palatino Linotype"/>
          <w:color w:val="000000" w:themeColor="text1"/>
        </w:rPr>
        <w:t>electrónico</w:t>
      </w:r>
      <w:r w:rsidRPr="005F5F26">
        <w:rPr>
          <w:rFonts w:ascii="Palatino Linotype" w:hAnsi="Palatino Linotype" w:cs="Arial"/>
          <w:color w:val="000000" w:themeColor="text1"/>
        </w:rPr>
        <w:t xml:space="preserve"> formado en el</w:t>
      </w:r>
      <w:r w:rsidRPr="005F5F26">
        <w:rPr>
          <w:rFonts w:ascii="Palatino Linotype" w:hAnsi="Palatino Linotype" w:cs="Arial"/>
          <w:b/>
          <w:color w:val="000000" w:themeColor="text1"/>
        </w:rPr>
        <w:t xml:space="preserve"> SAIMEX</w:t>
      </w:r>
      <w:r w:rsidRPr="005F5F26">
        <w:rPr>
          <w:rFonts w:ascii="Palatino Linotype" w:hAnsi="Palatino Linotype" w:cs="Arial"/>
          <w:color w:val="000000" w:themeColor="text1"/>
        </w:rPr>
        <w:t xml:space="preserve">, es conveniente analizar si la respuesta del </w:t>
      </w:r>
      <w:r w:rsidRPr="005F5F26">
        <w:rPr>
          <w:rFonts w:ascii="Palatino Linotype" w:hAnsi="Palatino Linotype" w:cs="Arial"/>
          <w:b/>
          <w:color w:val="000000" w:themeColor="text1"/>
          <w:lang w:eastAsia="es-MX"/>
        </w:rPr>
        <w:t>SUJETO OBLIGADO</w:t>
      </w:r>
      <w:r w:rsidRPr="005F5F26">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del </w:t>
      </w:r>
      <w:r w:rsidRPr="005F5F26">
        <w:rPr>
          <w:rFonts w:ascii="Palatino Linotype" w:hAnsi="Palatino Linotype" w:cs="Arial"/>
          <w:b/>
          <w:bCs/>
          <w:color w:val="000000" w:themeColor="text1"/>
        </w:rPr>
        <w:t>RECURRENTE</w:t>
      </w:r>
      <w:r w:rsidRPr="005F5F26">
        <w:rPr>
          <w:rFonts w:ascii="Palatino Linotype" w:hAnsi="Palatino Linotype" w:cs="Arial"/>
          <w:color w:val="000000" w:themeColor="text1"/>
        </w:rPr>
        <w:t xml:space="preserve">, así como, la respuesta otorgada por </w:t>
      </w:r>
      <w:r w:rsidRPr="005F5F26">
        <w:rPr>
          <w:rFonts w:ascii="Palatino Linotype" w:hAnsi="Palatino Linotype" w:cs="Arial"/>
          <w:b/>
          <w:color w:val="000000" w:themeColor="text1"/>
        </w:rPr>
        <w:t>EL SUJETO OBLIGADO</w:t>
      </w:r>
      <w:r w:rsidR="00807072">
        <w:rPr>
          <w:rFonts w:ascii="Palatino Linotype" w:hAnsi="Palatino Linotype" w:cs="Arial"/>
          <w:b/>
          <w:color w:val="000000" w:themeColor="text1"/>
        </w:rPr>
        <w:t>.</w:t>
      </w:r>
    </w:p>
    <w:p w14:paraId="2A876A62" w14:textId="77777777" w:rsidR="00807072" w:rsidRDefault="00807072" w:rsidP="009A6F46">
      <w:pPr>
        <w:pStyle w:val="Prrafodelista"/>
        <w:widowControl w:val="0"/>
        <w:autoSpaceDE w:val="0"/>
        <w:autoSpaceDN w:val="0"/>
        <w:adjustRightInd w:val="0"/>
        <w:spacing w:line="360" w:lineRule="auto"/>
        <w:ind w:left="0"/>
        <w:jc w:val="both"/>
        <w:rPr>
          <w:rFonts w:ascii="Palatino Linotype" w:hAnsi="Palatino Linotype" w:cs="Arial"/>
        </w:rPr>
      </w:pPr>
    </w:p>
    <w:p w14:paraId="7CACEF5E" w14:textId="77777777" w:rsidR="00807072" w:rsidRDefault="00807072" w:rsidP="00807072">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recordar que,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14:paraId="1FFE07C8" w14:textId="77777777" w:rsidR="00807072" w:rsidRDefault="00807072" w:rsidP="00807072">
      <w:pPr>
        <w:tabs>
          <w:tab w:val="left" w:pos="709"/>
        </w:tabs>
        <w:spacing w:line="360" w:lineRule="auto"/>
        <w:jc w:val="both"/>
        <w:rPr>
          <w:rFonts w:ascii="Palatino Linotype" w:eastAsia="Palatino Linotype" w:hAnsi="Palatino Linotype" w:cs="Palatino Linotype"/>
        </w:rPr>
      </w:pPr>
    </w:p>
    <w:p w14:paraId="1167E8D4" w14:textId="77777777" w:rsidR="00807072" w:rsidRDefault="00807072" w:rsidP="00807072">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7A14E5">
        <w:rPr>
          <w:rFonts w:ascii="Palatino Linotype" w:eastAsia="Palatino Linotype" w:hAnsi="Palatino Linotype" w:cs="Palatino Linotype"/>
          <w:i/>
          <w:sz w:val="22"/>
          <w:szCs w:val="22"/>
        </w:rPr>
        <w:t xml:space="preserve">solicito el expediente (documentos) que avale(n) el cumplimiento de la secretaría para con el </w:t>
      </w:r>
      <w:proofErr w:type="spellStart"/>
      <w:r w:rsidRPr="007A14E5">
        <w:rPr>
          <w:rFonts w:ascii="Palatino Linotype" w:eastAsia="Palatino Linotype" w:hAnsi="Palatino Linotype" w:cs="Palatino Linotype"/>
          <w:i/>
          <w:sz w:val="22"/>
          <w:szCs w:val="22"/>
        </w:rPr>
        <w:t>articulo</w:t>
      </w:r>
      <w:proofErr w:type="spellEnd"/>
      <w:r w:rsidRPr="007A14E5">
        <w:rPr>
          <w:rFonts w:ascii="Palatino Linotype" w:eastAsia="Palatino Linotype" w:hAnsi="Palatino Linotype" w:cs="Palatino Linotype"/>
          <w:i/>
          <w:sz w:val="22"/>
          <w:szCs w:val="22"/>
        </w:rPr>
        <w:t xml:space="preserve"> 57 de la Ley de Transparencia y Acceso a la Información Pública del </w:t>
      </w:r>
      <w:proofErr w:type="spellStart"/>
      <w:r w:rsidRPr="007A14E5">
        <w:rPr>
          <w:rFonts w:ascii="Palatino Linotype" w:eastAsia="Palatino Linotype" w:hAnsi="Palatino Linotype" w:cs="Palatino Linotype"/>
          <w:i/>
          <w:sz w:val="22"/>
          <w:szCs w:val="22"/>
        </w:rPr>
        <w:t>Etsado</w:t>
      </w:r>
      <w:proofErr w:type="spellEnd"/>
      <w:r w:rsidRPr="007A14E5">
        <w:rPr>
          <w:rFonts w:ascii="Palatino Linotype" w:eastAsia="Palatino Linotype" w:hAnsi="Palatino Linotype" w:cs="Palatino Linotype"/>
          <w:i/>
          <w:sz w:val="22"/>
          <w:szCs w:val="22"/>
        </w:rPr>
        <w:t xml:space="preserve"> de México y Municipios </w:t>
      </w:r>
      <w:proofErr w:type="spellStart"/>
      <w:r w:rsidRPr="007A14E5">
        <w:rPr>
          <w:rFonts w:ascii="Palatino Linotype" w:eastAsia="Palatino Linotype" w:hAnsi="Palatino Linotype" w:cs="Palatino Linotype"/>
          <w:i/>
          <w:sz w:val="22"/>
          <w:szCs w:val="22"/>
        </w:rPr>
        <w:t>xd</w:t>
      </w:r>
      <w:proofErr w:type="spellEnd"/>
      <w:r>
        <w:rPr>
          <w:rFonts w:ascii="Palatino Linotype" w:eastAsia="Palatino Linotype" w:hAnsi="Palatino Linotype" w:cs="Palatino Linotype"/>
          <w:i/>
          <w:sz w:val="22"/>
          <w:szCs w:val="22"/>
        </w:rPr>
        <w:t>.” (Sic)</w:t>
      </w:r>
    </w:p>
    <w:p w14:paraId="5A5BD445" w14:textId="77777777" w:rsidR="00807072" w:rsidRDefault="00807072" w:rsidP="00807072">
      <w:pPr>
        <w:ind w:left="850" w:right="899"/>
        <w:jc w:val="both"/>
        <w:rPr>
          <w:rFonts w:ascii="Palatino Linotype" w:eastAsia="Palatino Linotype" w:hAnsi="Palatino Linotype" w:cs="Palatino Linotype"/>
        </w:rPr>
      </w:pPr>
    </w:p>
    <w:p w14:paraId="0FEB514E" w14:textId="77777777" w:rsidR="00807072" w:rsidRPr="00C17850" w:rsidRDefault="00807072" w:rsidP="00807072">
      <w:pPr>
        <w:spacing w:before="240"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lo cual 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señaló por medio de la Titular de la Unidad de Transparencia ante su petición y con fundamento en el artículos 5 de la Constitución Política del Estado Libre y Soberano de México; 50, 51, 53 fracciones II, III, V y VI de la Ley de Transparencia y Acceso a la Información Pública del Estado de México y Municipios; y en las funciones establecidas en el Manual General de Organización de la Secretaría de Desarrollo Económico del Estado de México, procedió a desahogar su petición en términos del artículo 57 de la Ley de Transparencia y Acceso a la Información Pública del Estado de México y Municipios y Acceso a la Información Pública del Estado de México y Municipios, por lo que adjunta la siguiente información: </w:t>
      </w:r>
    </w:p>
    <w:p w14:paraId="519AE8F0" w14:textId="77777777" w:rsidR="00807072" w:rsidRPr="007F4C5F" w:rsidRDefault="00501328" w:rsidP="00807072">
      <w:pPr>
        <w:pStyle w:val="Prrafodelista"/>
        <w:numPr>
          <w:ilvl w:val="0"/>
          <w:numId w:val="3"/>
        </w:numPr>
        <w:spacing w:line="360" w:lineRule="auto"/>
        <w:jc w:val="both"/>
        <w:rPr>
          <w:rFonts w:ascii="Palatino Linotype" w:hAnsi="Palatino Linotype" w:cs="Arial"/>
          <w:b/>
          <w:i/>
          <w:color w:val="000000" w:themeColor="text1"/>
        </w:rPr>
      </w:pPr>
      <w:hyperlink r:id="rId10" w:tgtFrame="_blank" w:history="1">
        <w:r w:rsidR="00807072" w:rsidRPr="000B09CB">
          <w:t xml:space="preserve"> </w:t>
        </w:r>
        <w:r w:rsidR="00807072">
          <w:t>R</w:t>
        </w:r>
        <w:r w:rsidR="00807072" w:rsidRPr="000B09CB">
          <w:rPr>
            <w:rFonts w:ascii="Palatino Linotype" w:hAnsi="Palatino Linotype" w:cs="Arial"/>
            <w:b/>
            <w:i/>
            <w:color w:val="000000" w:themeColor="text1"/>
          </w:rPr>
          <w:t>espuesta51.pdf</w:t>
        </w:r>
        <w:r w:rsidR="00807072">
          <w:rPr>
            <w:rFonts w:ascii="Palatino Linotype" w:hAnsi="Palatino Linotype" w:cs="Arial"/>
            <w:b/>
            <w:i/>
            <w:color w:val="000000" w:themeColor="text1"/>
          </w:rPr>
          <w:t>,</w:t>
        </w:r>
        <w:r w:rsidR="00807072" w:rsidRPr="000B09CB">
          <w:rPr>
            <w:rFonts w:ascii="Palatino Linotype" w:hAnsi="Palatino Linotype" w:cs="Arial"/>
            <w:b/>
            <w:i/>
            <w:color w:val="000000" w:themeColor="text1"/>
          </w:rPr>
          <w:t xml:space="preserve"> </w:t>
        </w:r>
      </w:hyperlink>
      <w:r w:rsidR="00807072" w:rsidRPr="005F5F26">
        <w:rPr>
          <w:rFonts w:ascii="Palatino Linotype" w:hAnsi="Palatino Linotype" w:cs="Arial"/>
          <w:b/>
          <w:i/>
          <w:color w:val="000000" w:themeColor="text1"/>
        </w:rPr>
        <w:t xml:space="preserve"> </w:t>
      </w:r>
      <w:r w:rsidR="00807072" w:rsidRPr="005F5F26">
        <w:rPr>
          <w:rFonts w:ascii="Palatino Linotype" w:hAnsi="Palatino Linotype" w:cs="Arial"/>
          <w:color w:val="000000" w:themeColor="text1"/>
        </w:rPr>
        <w:t xml:space="preserve">el cual de su contenido se advierte la </w:t>
      </w:r>
      <w:r w:rsidR="00807072">
        <w:rPr>
          <w:rFonts w:ascii="Palatino Linotype" w:hAnsi="Palatino Linotype" w:cs="Arial"/>
          <w:color w:val="000000" w:themeColor="text1"/>
        </w:rPr>
        <w:t>respuesta emitida por la Titular de la Unidad de Transparencia; oficio número 21500002S/UT/0080/2022 de fecha treinta de agosto.</w:t>
      </w:r>
    </w:p>
    <w:p w14:paraId="3EE72398" w14:textId="77777777" w:rsidR="00807072" w:rsidRPr="007F4C5F" w:rsidRDefault="00807072" w:rsidP="00807072">
      <w:pPr>
        <w:pStyle w:val="Prrafodelista"/>
        <w:numPr>
          <w:ilvl w:val="0"/>
          <w:numId w:val="3"/>
        </w:numPr>
        <w:spacing w:line="360" w:lineRule="auto"/>
        <w:jc w:val="both"/>
        <w:rPr>
          <w:rFonts w:ascii="Palatino Linotype" w:hAnsi="Palatino Linotype" w:cs="Arial"/>
          <w:b/>
          <w:i/>
          <w:color w:val="000000" w:themeColor="text1"/>
        </w:rPr>
      </w:pPr>
      <w:r>
        <w:rPr>
          <w:rFonts w:ascii="Palatino Linotype" w:hAnsi="Palatino Linotype" w:cs="Arial"/>
          <w:b/>
          <w:i/>
          <w:color w:val="000000" w:themeColor="text1"/>
        </w:rPr>
        <w:t>A</w:t>
      </w:r>
      <w:r w:rsidRPr="007F4C5F">
        <w:rPr>
          <w:rFonts w:ascii="Palatino Linotype" w:hAnsi="Palatino Linotype" w:cs="Arial"/>
          <w:b/>
          <w:i/>
          <w:color w:val="000000" w:themeColor="text1"/>
        </w:rPr>
        <w:t>nexo 1 Certificado de Competencia Laboral....</w:t>
      </w:r>
      <w:proofErr w:type="spellStart"/>
      <w:r w:rsidRPr="007F4C5F">
        <w:rPr>
          <w:rFonts w:ascii="Palatino Linotype" w:hAnsi="Palatino Linotype" w:cs="Arial"/>
          <w:b/>
          <w:i/>
          <w:color w:val="000000" w:themeColor="text1"/>
        </w:rPr>
        <w:t>pdf</w:t>
      </w:r>
      <w:proofErr w:type="spellEnd"/>
      <w:r>
        <w:rPr>
          <w:rFonts w:ascii="Palatino Linotype" w:hAnsi="Palatino Linotype" w:cs="Arial"/>
          <w:b/>
          <w:i/>
          <w:color w:val="000000" w:themeColor="text1"/>
        </w:rPr>
        <w:t xml:space="preserve">, </w:t>
      </w:r>
      <w:r>
        <w:rPr>
          <w:rFonts w:ascii="Palatino Linotype" w:hAnsi="Palatino Linotype" w:cs="Arial"/>
          <w:color w:val="000000" w:themeColor="text1"/>
        </w:rPr>
        <w:t xml:space="preserve">Versión Pública del Certificado de Competencia Laboral en el Estándar de Competencia “Garantizar el Derecho de Acceso a la Información Pública”, expedido por el Consejo Nacional de Normalización y Certificación de Competencias Laborales, a favor de la Titular de la Unidad de Transparencia de la Secretaría de Desarrollo Económico. </w:t>
      </w:r>
    </w:p>
    <w:p w14:paraId="444D40FB" w14:textId="77777777" w:rsidR="00807072" w:rsidRPr="007F4C5F" w:rsidRDefault="00807072" w:rsidP="00807072">
      <w:pPr>
        <w:pStyle w:val="Prrafodelista"/>
        <w:numPr>
          <w:ilvl w:val="0"/>
          <w:numId w:val="3"/>
        </w:numPr>
        <w:spacing w:line="360" w:lineRule="auto"/>
        <w:jc w:val="both"/>
        <w:rPr>
          <w:rFonts w:ascii="Palatino Linotype" w:hAnsi="Palatino Linotype" w:cs="Arial"/>
          <w:b/>
          <w:i/>
          <w:color w:val="000000" w:themeColor="text1"/>
        </w:rPr>
      </w:pPr>
      <w:r>
        <w:rPr>
          <w:rFonts w:ascii="Palatino Linotype" w:hAnsi="Palatino Linotype" w:cs="Arial"/>
          <w:b/>
          <w:i/>
          <w:color w:val="000000" w:themeColor="text1"/>
        </w:rPr>
        <w:lastRenderedPageBreak/>
        <w:t>A</w:t>
      </w:r>
      <w:r w:rsidRPr="007F4C5F">
        <w:rPr>
          <w:rFonts w:ascii="Palatino Linotype" w:hAnsi="Palatino Linotype" w:cs="Arial"/>
          <w:b/>
          <w:i/>
          <w:color w:val="000000" w:themeColor="text1"/>
        </w:rPr>
        <w:t>nexo2actasextasesio.pdf</w:t>
      </w:r>
      <w:r>
        <w:rPr>
          <w:rFonts w:ascii="Palatino Linotype" w:hAnsi="Palatino Linotype" w:cs="Arial"/>
          <w:b/>
          <w:i/>
          <w:color w:val="000000" w:themeColor="text1"/>
        </w:rPr>
        <w:t xml:space="preserve">, </w:t>
      </w:r>
      <w:r>
        <w:rPr>
          <w:rFonts w:ascii="Palatino Linotype" w:hAnsi="Palatino Linotype" w:cs="Arial"/>
          <w:color w:val="000000" w:themeColor="text1"/>
        </w:rPr>
        <w:t xml:space="preserve">Acta de la Sexta Sesión Extraordinaria del Comité de Transparencia número SEDECO-CT-2022-EX066, de fecha 19 de agosto de 2022, en la que determinaron confirmar la propuesta de clasificación de información, por confidencialidad, del Certificado de Competencia Laboral en el Estándar de Competencia “Garantizar el Derecho de Acceso a la Información Pública” entes indicado, constante de seis forjas útiles. </w:t>
      </w:r>
    </w:p>
    <w:p w14:paraId="62C2B0F4" w14:textId="77777777" w:rsidR="00807072" w:rsidRPr="000B09CB" w:rsidRDefault="00807072" w:rsidP="00807072">
      <w:pPr>
        <w:pStyle w:val="Prrafodelista"/>
        <w:numPr>
          <w:ilvl w:val="0"/>
          <w:numId w:val="3"/>
        </w:numPr>
        <w:spacing w:line="360" w:lineRule="auto"/>
        <w:jc w:val="both"/>
        <w:rPr>
          <w:rFonts w:ascii="Palatino Linotype" w:hAnsi="Palatino Linotype" w:cs="Arial"/>
          <w:b/>
          <w:i/>
          <w:color w:val="000000" w:themeColor="text1"/>
        </w:rPr>
      </w:pPr>
      <w:r w:rsidRPr="007F4C5F">
        <w:rPr>
          <w:rFonts w:ascii="Palatino Linotype" w:hAnsi="Palatino Linotype" w:cs="Arial"/>
          <w:b/>
          <w:i/>
          <w:color w:val="000000" w:themeColor="text1"/>
        </w:rPr>
        <w:t>anexo3acuerdoclasifi.pdf</w:t>
      </w:r>
      <w:r>
        <w:rPr>
          <w:rFonts w:ascii="Palatino Linotype" w:hAnsi="Palatino Linotype" w:cs="Arial"/>
          <w:b/>
          <w:i/>
          <w:color w:val="000000" w:themeColor="text1"/>
        </w:rPr>
        <w:t xml:space="preserve">, </w:t>
      </w:r>
      <w:r>
        <w:rPr>
          <w:rFonts w:ascii="Palatino Linotype" w:hAnsi="Palatino Linotype" w:cs="Arial"/>
          <w:color w:val="000000" w:themeColor="text1"/>
        </w:rPr>
        <w:t>Propuesta de Acuerdo de Clasificación, suscrita por los integrantes del Comité de Transparencia.</w:t>
      </w:r>
    </w:p>
    <w:p w14:paraId="620B5D53" w14:textId="77777777" w:rsidR="00807072" w:rsidRPr="00BE3CEC" w:rsidRDefault="00807072" w:rsidP="00807072">
      <w:pPr>
        <w:pStyle w:val="Prrafodelista"/>
        <w:numPr>
          <w:ilvl w:val="0"/>
          <w:numId w:val="3"/>
        </w:numPr>
        <w:spacing w:line="360" w:lineRule="auto"/>
        <w:jc w:val="both"/>
        <w:rPr>
          <w:rFonts w:ascii="Palatino Linotype" w:hAnsi="Palatino Linotype" w:cs="Arial"/>
          <w:b/>
          <w:i/>
          <w:color w:val="000000" w:themeColor="text1"/>
        </w:rPr>
      </w:pPr>
      <w:r w:rsidRPr="00BE3CEC">
        <w:rPr>
          <w:rFonts w:ascii="Palatino Linotype" w:hAnsi="Palatino Linotype" w:cs="Arial"/>
          <w:b/>
          <w:i/>
          <w:color w:val="000000" w:themeColor="text1"/>
        </w:rPr>
        <w:t>anexo4 cursos.pdf</w:t>
      </w:r>
      <w:r>
        <w:rPr>
          <w:rFonts w:ascii="Palatino Linotype" w:hAnsi="Palatino Linotype" w:cs="Arial"/>
          <w:b/>
          <w:i/>
          <w:color w:val="000000" w:themeColor="text1"/>
        </w:rPr>
        <w:t xml:space="preserve">, </w:t>
      </w:r>
      <w:r>
        <w:rPr>
          <w:rFonts w:ascii="Palatino Linotype" w:hAnsi="Palatino Linotype" w:cs="Arial"/>
          <w:color w:val="000000" w:themeColor="text1"/>
        </w:rPr>
        <w:t>consta de dos constancias emitidas por el INAI y el INFOEM, así como seis registros a diferentes cursos, foros, conferencias y capacitaciones.</w:t>
      </w:r>
    </w:p>
    <w:p w14:paraId="69082D70" w14:textId="77777777" w:rsidR="00807072" w:rsidRPr="000B09CB" w:rsidRDefault="00807072" w:rsidP="00807072">
      <w:pPr>
        <w:pStyle w:val="Prrafodelista"/>
        <w:numPr>
          <w:ilvl w:val="0"/>
          <w:numId w:val="3"/>
        </w:numPr>
        <w:spacing w:line="360" w:lineRule="auto"/>
        <w:jc w:val="both"/>
        <w:rPr>
          <w:rFonts w:ascii="Palatino Linotype" w:hAnsi="Palatino Linotype" w:cs="Arial"/>
          <w:b/>
          <w:i/>
          <w:color w:val="000000" w:themeColor="text1"/>
        </w:rPr>
      </w:pPr>
      <w:r w:rsidRPr="007F4C5F">
        <w:rPr>
          <w:rFonts w:ascii="Palatino Linotype" w:hAnsi="Palatino Linotype" w:cs="Arial"/>
          <w:b/>
          <w:i/>
          <w:color w:val="000000" w:themeColor="text1"/>
        </w:rPr>
        <w:t>anexo 5 CV LARLC VP.docx</w:t>
      </w:r>
      <w:r>
        <w:rPr>
          <w:rFonts w:ascii="Palatino Linotype" w:hAnsi="Palatino Linotype" w:cs="Arial"/>
          <w:b/>
          <w:i/>
          <w:color w:val="000000" w:themeColor="text1"/>
        </w:rPr>
        <w:t xml:space="preserve">, </w:t>
      </w:r>
      <w:r>
        <w:rPr>
          <w:rFonts w:ascii="Palatino Linotype" w:hAnsi="Palatino Linotype" w:cs="Arial"/>
          <w:color w:val="000000" w:themeColor="text1"/>
        </w:rPr>
        <w:t>corresponde al CV de la Titular de la Unidad de Transparencia.</w:t>
      </w:r>
      <w:r>
        <w:rPr>
          <w:rFonts w:ascii="Palatino Linotype" w:hAnsi="Palatino Linotype" w:cs="Arial"/>
          <w:b/>
          <w:i/>
          <w:color w:val="000000" w:themeColor="text1"/>
        </w:rPr>
        <w:t xml:space="preserve"> </w:t>
      </w:r>
    </w:p>
    <w:p w14:paraId="3C757A4E" w14:textId="77777777" w:rsidR="009A6F46" w:rsidRDefault="009A6F46" w:rsidP="005B498F">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1B44DC6B" w14:textId="33A74EC8" w:rsidR="00C17850" w:rsidRDefault="00C17850" w:rsidP="00C178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con la respuesta del ente recurrido, el particular interpuso el presente medio de impugnación, en donde de forma medular se inconforma </w:t>
      </w:r>
      <w:r w:rsidR="00A13DA5">
        <w:rPr>
          <w:rFonts w:ascii="Palatino Linotype" w:eastAsia="Palatino Linotype" w:hAnsi="Palatino Linotype" w:cs="Palatino Linotype"/>
        </w:rPr>
        <w:t xml:space="preserve">únicamente de </w:t>
      </w:r>
      <w:r w:rsidR="00807072">
        <w:rPr>
          <w:rFonts w:ascii="Palatino Linotype" w:eastAsia="Palatino Linotype" w:hAnsi="Palatino Linotype" w:cs="Palatino Linotype"/>
        </w:rPr>
        <w:t>l</w:t>
      </w:r>
      <w:r w:rsidR="00A13DA5" w:rsidRPr="00A13DA5">
        <w:rPr>
          <w:rFonts w:ascii="Palatino Linotype" w:eastAsia="Palatino Linotype" w:hAnsi="Palatino Linotype" w:cs="Palatino Linotype"/>
        </w:rPr>
        <w:t>a entrega indebida del certificado de competencia</w:t>
      </w:r>
      <w:r w:rsidR="00A13DA5">
        <w:rPr>
          <w:rFonts w:ascii="Palatino Linotype" w:eastAsia="Palatino Linotype" w:hAnsi="Palatino Linotype" w:cs="Palatino Linotype"/>
        </w:rPr>
        <w:t xml:space="preserve">. </w:t>
      </w:r>
      <w:r>
        <w:rPr>
          <w:rFonts w:ascii="Palatino Linotype" w:eastAsia="Palatino Linotype" w:hAnsi="Palatino Linotype" w:cs="Palatino Linotype"/>
        </w:rPr>
        <w:t xml:space="preserve">Lo que en consecuencia actualiza la causal de improcedencia establecida en el artículo 179 fracción V de la Ley de Transparencia y Acceso a la Información pública que establece la entrega de información incompleta, como se aprecia a continuación: </w:t>
      </w:r>
    </w:p>
    <w:p w14:paraId="59FE1587" w14:textId="77777777" w:rsidR="00C17850" w:rsidRDefault="00C17850" w:rsidP="00C17850">
      <w:pPr>
        <w:spacing w:line="360" w:lineRule="auto"/>
        <w:jc w:val="both"/>
        <w:rPr>
          <w:rFonts w:ascii="Palatino Linotype" w:eastAsia="Palatino Linotype" w:hAnsi="Palatino Linotype" w:cs="Palatino Linotype"/>
        </w:rPr>
      </w:pPr>
    </w:p>
    <w:p w14:paraId="3BC8A68D" w14:textId="77777777" w:rsidR="00C17850" w:rsidRDefault="00C17850" w:rsidP="00C1785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w:t>
      </w:r>
      <w:proofErr w:type="gramStart"/>
      <w:r>
        <w:rPr>
          <w:rFonts w:ascii="Palatino Linotype" w:eastAsia="Palatino Linotype" w:hAnsi="Palatino Linotype" w:cs="Palatino Linotype"/>
          <w:i/>
          <w:sz w:val="22"/>
          <w:szCs w:val="22"/>
        </w:rPr>
        <w:t>las siguientes causa</w:t>
      </w:r>
      <w:proofErr w:type="gramEnd"/>
      <w:r>
        <w:rPr>
          <w:rFonts w:ascii="Palatino Linotype" w:eastAsia="Palatino Linotype" w:hAnsi="Palatino Linotype" w:cs="Palatino Linotype"/>
          <w:i/>
          <w:sz w:val="22"/>
          <w:szCs w:val="22"/>
        </w:rPr>
        <w:t>:</w:t>
      </w:r>
    </w:p>
    <w:p w14:paraId="1BAA331C" w14:textId="77777777" w:rsidR="00C17850" w:rsidRDefault="00C17850" w:rsidP="00C17850">
      <w:pPr>
        <w:ind w:left="850" w:right="899"/>
        <w:jc w:val="both"/>
        <w:rPr>
          <w:rFonts w:ascii="Palatino Linotype" w:eastAsia="Palatino Linotype" w:hAnsi="Palatino Linotype" w:cs="Palatino Linotype"/>
          <w:b/>
          <w:i/>
          <w:sz w:val="22"/>
          <w:szCs w:val="22"/>
        </w:rPr>
      </w:pPr>
    </w:p>
    <w:p w14:paraId="6B778260" w14:textId="77777777" w:rsidR="00C17850" w:rsidRDefault="00C17850" w:rsidP="00C17850">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 La entrega de información incompleta;” </w:t>
      </w:r>
    </w:p>
    <w:p w14:paraId="62D18878" w14:textId="77777777" w:rsidR="00C17850" w:rsidRDefault="00C17850" w:rsidP="00C17850">
      <w:pPr>
        <w:ind w:left="850" w:right="899"/>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(énfasis añadido)</w:t>
      </w:r>
    </w:p>
    <w:p w14:paraId="28F35D09" w14:textId="77777777" w:rsidR="00C17850" w:rsidRPr="005F5F26" w:rsidRDefault="00C17850" w:rsidP="00C17850">
      <w:pPr>
        <w:spacing w:line="360" w:lineRule="auto"/>
        <w:jc w:val="both"/>
        <w:rPr>
          <w:rFonts w:ascii="Palatino Linotype" w:hAnsi="Palatino Linotype" w:cs="Arial"/>
          <w:b/>
          <w:i/>
          <w:color w:val="000000" w:themeColor="text1"/>
        </w:rPr>
      </w:pPr>
    </w:p>
    <w:p w14:paraId="031907DD" w14:textId="77777777" w:rsidR="00C17850" w:rsidRDefault="00C17850" w:rsidP="00C178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lo procedente es analizar la totalidad de las constancias que obran en el expediente electrónico del SAIMEX a fin de determinar si con estas se puede tener por satisfecho el derecho de Acceso a la Información Pública de la particular.  </w:t>
      </w:r>
    </w:p>
    <w:p w14:paraId="724F65C0" w14:textId="77777777" w:rsidR="00C17850" w:rsidRDefault="00C17850" w:rsidP="00C17850">
      <w:pPr>
        <w:spacing w:line="360" w:lineRule="auto"/>
        <w:jc w:val="both"/>
        <w:rPr>
          <w:rFonts w:ascii="Palatino Linotype" w:eastAsia="Palatino Linotype" w:hAnsi="Palatino Linotype" w:cs="Palatino Linotype"/>
        </w:rPr>
      </w:pPr>
    </w:p>
    <w:p w14:paraId="6AFF66FE" w14:textId="017C10EB" w:rsidR="00C17850" w:rsidRDefault="00C17850" w:rsidP="00C178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indicar que de los argumentos vertidos por el particular en la interposición del presente Recurso de Revisión, </w:t>
      </w:r>
      <w:r w:rsidRPr="00C17850">
        <w:rPr>
          <w:rFonts w:ascii="Palatino Linotype" w:eastAsia="Palatino Linotype" w:hAnsi="Palatino Linotype" w:cs="Palatino Linotype"/>
          <w:b/>
        </w:rPr>
        <w:t>se advierte que su inconformidad versa sobre un</w:t>
      </w:r>
      <w:r w:rsidR="00D16F0B">
        <w:rPr>
          <w:rFonts w:ascii="Palatino Linotype" w:eastAsia="Palatino Linotype" w:hAnsi="Palatino Linotype" w:cs="Palatino Linotype"/>
          <w:b/>
        </w:rPr>
        <w:t>a</w:t>
      </w:r>
      <w:r w:rsidRPr="00C17850">
        <w:rPr>
          <w:rFonts w:ascii="Palatino Linotype" w:eastAsia="Palatino Linotype" w:hAnsi="Palatino Linotype" w:cs="Palatino Linotype"/>
          <w:b/>
        </w:rPr>
        <w:t xml:space="preserve"> parte de la petición y no de la totalidad;</w:t>
      </w:r>
      <w:r>
        <w:rPr>
          <w:rFonts w:ascii="Palatino Linotype" w:eastAsia="Palatino Linotype" w:hAnsi="Palatino Linotype" w:cs="Palatino Linotype"/>
        </w:rPr>
        <w:t xml:space="preserve"> por consiguiente, la parte de la respuesta que no fue impugnada debe declararse </w:t>
      </w:r>
      <w:r>
        <w:rPr>
          <w:rFonts w:ascii="Palatino Linotype" w:eastAsia="Palatino Linotype" w:hAnsi="Palatino Linotype" w:cs="Palatino Linotype"/>
          <w:b/>
        </w:rPr>
        <w:t>consentida</w:t>
      </w:r>
      <w:r w:rsidR="004C3ADE">
        <w:rPr>
          <w:rFonts w:ascii="Palatino Linotype" w:eastAsia="Palatino Linotype" w:hAnsi="Palatino Linotype" w:cs="Palatino Linotype"/>
        </w:rPr>
        <w:t xml:space="preserve"> por </w:t>
      </w:r>
      <w:r w:rsidR="00D16F0B">
        <w:rPr>
          <w:rFonts w:ascii="Palatino Linotype" w:eastAsia="Palatino Linotype" w:hAnsi="Palatino Linotype" w:cs="Palatino Linotype"/>
        </w:rPr>
        <w:t>el</w:t>
      </w:r>
      <w:r>
        <w:rPr>
          <w:rFonts w:ascii="Palatino Linotype" w:eastAsia="Palatino Linotype" w:hAnsi="Palatino Linotype" w:cs="Palatino Linotype"/>
        </w:rPr>
        <w:t xml:space="preserve"> hoy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pues por estos rubros no expresó manifestaciones de inconformidad, por lo que no pueden producirse efectos jurídicos tendentes a revocar, confirmar o modificar el acto reclamado, ya que </w:t>
      </w:r>
      <w:r w:rsidR="004C3ADE">
        <w:rPr>
          <w:rFonts w:ascii="Palatino Linotype" w:eastAsia="Palatino Linotype" w:hAnsi="Palatino Linotype" w:cs="Palatino Linotype"/>
        </w:rPr>
        <w:t xml:space="preserve">se infiere un consentimiento de </w:t>
      </w:r>
      <w:r w:rsidR="004C3ADE" w:rsidRPr="004C3ADE">
        <w:rPr>
          <w:rFonts w:ascii="Palatino Linotype" w:eastAsia="Palatino Linotype" w:hAnsi="Palatino Linotype" w:cs="Palatino Linotype"/>
          <w:b/>
        </w:rPr>
        <w:t>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ante la falta de impugnación eficaz. </w:t>
      </w:r>
    </w:p>
    <w:p w14:paraId="631F12EF" w14:textId="77777777" w:rsidR="00C17850" w:rsidRDefault="00C17850" w:rsidP="00C17850">
      <w:pPr>
        <w:spacing w:line="360" w:lineRule="auto"/>
        <w:jc w:val="both"/>
        <w:rPr>
          <w:rFonts w:ascii="Palatino Linotype" w:eastAsia="Palatino Linotype" w:hAnsi="Palatino Linotype" w:cs="Palatino Linotype"/>
        </w:rPr>
      </w:pPr>
    </w:p>
    <w:p w14:paraId="6BD039F2" w14:textId="2C67DB5E" w:rsidR="00C17850" w:rsidRDefault="00C17850" w:rsidP="00C1785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1210E542" w14:textId="77777777" w:rsidR="000D71F2" w:rsidRDefault="00C17850" w:rsidP="000D71F2">
      <w:pPr>
        <w:shd w:val="clear" w:color="auto" w:fill="FFFFFF"/>
        <w:spacing w:before="240" w:after="24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ACTOS CONSENTIDOS. SON LOS QUE NO SE IMPUGNAN MEDIANTE EL RECURSO IDÓNEO</w:t>
      </w:r>
      <w:r>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DDF4024" w14:textId="77777777" w:rsidR="000D71F2" w:rsidRDefault="000D71F2" w:rsidP="000D71F2">
      <w:pPr>
        <w:shd w:val="clear" w:color="auto" w:fill="FFFFFF"/>
        <w:spacing w:before="240" w:after="240" w:line="276" w:lineRule="auto"/>
        <w:ind w:right="902"/>
        <w:jc w:val="both"/>
        <w:rPr>
          <w:rFonts w:ascii="Palatino Linotype" w:eastAsia="Palatino Linotype" w:hAnsi="Palatino Linotype" w:cs="Palatino Linotype"/>
          <w:i/>
        </w:rPr>
      </w:pPr>
    </w:p>
    <w:p w14:paraId="1D407ED9" w14:textId="2D37D08C" w:rsidR="00D824F1" w:rsidRPr="000D71F2" w:rsidRDefault="00C17850" w:rsidP="000D71F2">
      <w:pPr>
        <w:shd w:val="clear" w:color="auto" w:fill="FFFFFF"/>
        <w:spacing w:before="240" w:after="240" w:line="276" w:lineRule="auto"/>
        <w:ind w:right="902"/>
        <w:jc w:val="both"/>
        <w:rPr>
          <w:rFonts w:ascii="Palatino Linotype" w:eastAsia="Palatino Linotype" w:hAnsi="Palatino Linotype" w:cs="Palatino Linotype"/>
          <w:i/>
        </w:rPr>
      </w:pPr>
      <w:r>
        <w:rPr>
          <w:rFonts w:ascii="Palatino Linotype" w:eastAsia="Palatino Linotype" w:hAnsi="Palatino Linotype" w:cs="Palatino Linotype"/>
        </w:rPr>
        <w:t>Lo anterior es así, debido a que, cuando</w:t>
      </w:r>
      <w:r>
        <w:rPr>
          <w:rFonts w:ascii="Palatino Linotype" w:eastAsia="Palatino Linotype" w:hAnsi="Palatino Linotype" w:cs="Palatino Linotype"/>
          <w:b/>
        </w:rPr>
        <w:t xml:space="preserve"> 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impugnó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004C3ADE">
        <w:rPr>
          <w:rFonts w:ascii="Palatino Linotype" w:eastAsia="Palatino Linotype" w:hAnsi="Palatino Linotype" w:cs="Palatino Linotype"/>
          <w:b/>
        </w:rPr>
        <w:t>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está conforme con la información al no contravenir la misma.</w:t>
      </w:r>
    </w:p>
    <w:p w14:paraId="3A095EDA" w14:textId="77777777" w:rsidR="00D824F1" w:rsidRDefault="00D824F1" w:rsidP="00C17850">
      <w:pPr>
        <w:spacing w:before="240" w:after="240" w:line="360" w:lineRule="auto"/>
        <w:ind w:right="49"/>
        <w:jc w:val="both"/>
        <w:rPr>
          <w:rFonts w:ascii="Palatino Linotype" w:eastAsia="Palatino Linotype" w:hAnsi="Palatino Linotype" w:cs="Palatino Linotype"/>
        </w:rPr>
      </w:pPr>
    </w:p>
    <w:p w14:paraId="5C33372B" w14:textId="019E8963" w:rsidR="00C17850" w:rsidRPr="004C3ADE" w:rsidRDefault="00C17850" w:rsidP="00C1785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14:paraId="33D85D9D" w14:textId="77777777" w:rsidR="00C17850" w:rsidRDefault="00C17850" w:rsidP="00C17850">
      <w:pPr>
        <w:spacing w:before="240" w:line="276" w:lineRule="auto"/>
        <w:ind w:left="1080" w:right="918"/>
        <w:jc w:val="both"/>
      </w:pPr>
      <w:r>
        <w:rPr>
          <w:rFonts w:ascii="Palatino Linotype" w:eastAsia="Palatino Linotype" w:hAnsi="Palatino Linotype" w:cs="Palatino Linotype"/>
          <w:b/>
          <w:i/>
        </w:rPr>
        <w:t xml:space="preserve">“REVISIÓN EN AMPARO. LOS RESOLUTIVOS NO COMBATIDOS DEBEN DECLARARSE FIRMES. </w:t>
      </w:r>
      <w:r>
        <w:rPr>
          <w:rFonts w:ascii="Palatino Linotype" w:eastAsia="Palatino Linotype" w:hAnsi="Palatino Linotype" w:cs="Palatino Linotype"/>
          <w:i/>
        </w:rPr>
        <w:t xml:space="preserve">Cuando algún resolutivo de la sentencia impugnada afecta a la </w:t>
      </w:r>
      <w:r>
        <w:rPr>
          <w:rFonts w:ascii="Palatino Linotype" w:eastAsia="Palatino Linotype" w:hAnsi="Palatino Linotype" w:cs="Palatino Linotype"/>
          <w:b/>
          <w:i/>
        </w:rPr>
        <w:t>RECURRENTE</w:t>
      </w:r>
      <w:r>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Pr>
          <w:rFonts w:ascii="Palatino Linotype" w:eastAsia="Palatino Linotype" w:hAnsi="Palatino Linotype" w:cs="Palatino Linotype"/>
          <w:b/>
          <w:i/>
        </w:rPr>
        <w:t>RECURRENTE</w:t>
      </w:r>
      <w:r>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0E8C2695" w14:textId="77777777" w:rsidR="00C17850" w:rsidRDefault="00C17850" w:rsidP="00C17850">
      <w:pPr>
        <w:spacing w:line="360" w:lineRule="auto"/>
        <w:jc w:val="both"/>
        <w:rPr>
          <w:rFonts w:ascii="Palatino Linotype" w:eastAsia="Palatino Linotype" w:hAnsi="Palatino Linotype" w:cs="Palatino Linotype"/>
        </w:rPr>
      </w:pPr>
    </w:p>
    <w:p w14:paraId="0C0EAE5B" w14:textId="77777777" w:rsidR="000D71F2" w:rsidRPr="005F5F26" w:rsidRDefault="000D71F2" w:rsidP="000D71F2">
      <w:pPr>
        <w:spacing w:line="360" w:lineRule="auto"/>
        <w:jc w:val="both"/>
        <w:rPr>
          <w:rFonts w:ascii="Palatino Linotype" w:eastAsiaTheme="minorEastAsia" w:hAnsi="Palatino Linotype" w:cstheme="minorBidi"/>
          <w:lang w:val="es-ES_tradnl"/>
        </w:rPr>
      </w:pPr>
      <w:r w:rsidRPr="005F5F26">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5F5F26">
        <w:rPr>
          <w:rFonts w:ascii="Palatino Linotype" w:eastAsiaTheme="minorEastAsia" w:hAnsi="Palatino Linotype" w:cstheme="minorBidi"/>
          <w:b/>
          <w:lang w:val="es-ES_tradnl"/>
        </w:rPr>
        <w:t>SUJETO OBLIGADO</w:t>
      </w:r>
      <w:r w:rsidRPr="005F5F26">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5F5F26">
        <w:rPr>
          <w:rFonts w:ascii="Palatino Linotype" w:hAnsi="Palatino Linotype" w:cs="Arial"/>
        </w:rPr>
        <w:t xml:space="preserve">Ley de Transparencia y Acceso a la Información Pública del Estado de </w:t>
      </w:r>
      <w:r w:rsidRPr="005F5F26">
        <w:rPr>
          <w:rFonts w:ascii="Palatino Linotype" w:hAnsi="Palatino Linotype" w:cs="Arial"/>
        </w:rPr>
        <w:lastRenderedPageBreak/>
        <w:t>México y Municipios</w:t>
      </w:r>
      <w:r w:rsidRPr="005F5F26">
        <w:rPr>
          <w:rFonts w:ascii="Palatino Linotype" w:eastAsiaTheme="minorEastAsia" w:hAnsi="Palatino Linotype" w:cstheme="minorBidi"/>
          <w:lang w:val="es-ES_tradnl"/>
        </w:rPr>
        <w:t>, no se encuentra facultado para pronunciarse acerca de la veracidad de la información remitida por los Sujetos Obligados.</w:t>
      </w:r>
    </w:p>
    <w:p w14:paraId="2A43A231" w14:textId="77777777" w:rsidR="000D71F2" w:rsidRPr="005F5F26" w:rsidRDefault="000D71F2" w:rsidP="000D71F2">
      <w:pPr>
        <w:spacing w:line="360" w:lineRule="auto"/>
        <w:jc w:val="both"/>
        <w:rPr>
          <w:rFonts w:ascii="Palatino Linotype" w:eastAsiaTheme="minorEastAsia" w:hAnsi="Palatino Linotype" w:cs="Arial"/>
          <w:sz w:val="20"/>
          <w:szCs w:val="20"/>
          <w:lang w:val="es-ES_tradnl"/>
        </w:rPr>
      </w:pPr>
    </w:p>
    <w:p w14:paraId="7FB1F010" w14:textId="56CD9EBE" w:rsidR="000D71F2" w:rsidRPr="005F5F26" w:rsidRDefault="000D71F2" w:rsidP="000D71F2">
      <w:pPr>
        <w:spacing w:line="360" w:lineRule="auto"/>
        <w:jc w:val="both"/>
        <w:rPr>
          <w:rFonts w:ascii="Palatino Linotype" w:eastAsiaTheme="minorEastAsia" w:hAnsi="Palatino Linotype" w:cs="Arial"/>
          <w:lang w:val="es-ES_tradnl"/>
        </w:rPr>
      </w:pPr>
      <w:r w:rsidRPr="005F5F26">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Info</w:t>
      </w:r>
      <w:r>
        <w:rPr>
          <w:rFonts w:ascii="Palatino Linotype" w:eastAsiaTheme="minorEastAsia" w:hAnsi="Palatino Linotype" w:cs="Arial"/>
          <w:lang w:val="es-ES_tradnl"/>
        </w:rPr>
        <w:t xml:space="preserve">rmación y Protección de Datos, </w:t>
      </w:r>
      <w:r w:rsidRPr="005F5F26">
        <w:rPr>
          <w:rFonts w:ascii="Palatino Linotype" w:eastAsiaTheme="minorEastAsia" w:hAnsi="Palatino Linotype" w:cs="Arial"/>
          <w:lang w:val="es-ES_tradnl"/>
        </w:rPr>
        <w:t xml:space="preserve">el cual refiere: </w:t>
      </w:r>
    </w:p>
    <w:p w14:paraId="685393D7" w14:textId="77777777" w:rsidR="000D71F2" w:rsidRPr="005F5F26" w:rsidRDefault="000D71F2" w:rsidP="000D71F2">
      <w:pPr>
        <w:jc w:val="both"/>
        <w:rPr>
          <w:rFonts w:ascii="Palatino Linotype" w:eastAsiaTheme="minorEastAsia" w:hAnsi="Palatino Linotype" w:cs="Arial"/>
          <w:sz w:val="20"/>
          <w:szCs w:val="20"/>
          <w:lang w:val="es-ES_tradnl"/>
        </w:rPr>
      </w:pPr>
    </w:p>
    <w:p w14:paraId="695B8D06" w14:textId="77777777" w:rsidR="000D71F2" w:rsidRPr="005F5F26" w:rsidRDefault="000D71F2" w:rsidP="000D71F2">
      <w:pPr>
        <w:ind w:left="709" w:right="899"/>
        <w:jc w:val="both"/>
        <w:rPr>
          <w:rFonts w:ascii="Palatino Linotype" w:eastAsiaTheme="minorEastAsia" w:hAnsi="Palatino Linotype" w:cs="Arial"/>
          <w:i/>
          <w:sz w:val="22"/>
          <w:szCs w:val="20"/>
          <w:lang w:val="es-ES_tradnl"/>
        </w:rPr>
      </w:pPr>
      <w:r w:rsidRPr="005F5F26">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F5F26">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F5F26">
        <w:rPr>
          <w:rFonts w:ascii="Palatino Linotype" w:eastAsiaTheme="minorEastAsia" w:hAnsi="Palatino Linotype" w:cs="Arial"/>
          <w:i/>
          <w:sz w:val="22"/>
          <w:szCs w:val="20"/>
          <w:lang w:val="es-ES_tradnl"/>
        </w:rPr>
        <w:t>Marván</w:t>
      </w:r>
      <w:proofErr w:type="spellEnd"/>
      <w:r w:rsidRPr="005F5F26">
        <w:rPr>
          <w:rFonts w:ascii="Palatino Linotype" w:eastAsiaTheme="minorEastAsia" w:hAnsi="Palatino Linotype" w:cs="Arial"/>
          <w:i/>
          <w:sz w:val="22"/>
          <w:szCs w:val="20"/>
          <w:lang w:val="es-ES_tradnl"/>
        </w:rPr>
        <w:t xml:space="preserve"> Laborde 2395/09 Secretaría de Economía - María </w:t>
      </w:r>
      <w:proofErr w:type="spellStart"/>
      <w:r w:rsidRPr="005F5F26">
        <w:rPr>
          <w:rFonts w:ascii="Palatino Linotype" w:eastAsiaTheme="minorEastAsia" w:hAnsi="Palatino Linotype" w:cs="Arial"/>
          <w:i/>
          <w:sz w:val="22"/>
          <w:szCs w:val="20"/>
          <w:lang w:val="es-ES_tradnl"/>
        </w:rPr>
        <w:t>Marván</w:t>
      </w:r>
      <w:proofErr w:type="spellEnd"/>
      <w:r w:rsidRPr="005F5F26">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5F5F26">
        <w:rPr>
          <w:rFonts w:ascii="Palatino Linotype" w:eastAsiaTheme="minorEastAsia" w:hAnsi="Palatino Linotype" w:cs="Arial"/>
          <w:i/>
          <w:sz w:val="22"/>
          <w:szCs w:val="20"/>
          <w:lang w:val="es-ES_tradnl"/>
        </w:rPr>
        <w:t>Marván</w:t>
      </w:r>
      <w:proofErr w:type="spellEnd"/>
      <w:r w:rsidRPr="005F5F26">
        <w:rPr>
          <w:rFonts w:ascii="Palatino Linotype" w:eastAsiaTheme="minorEastAsia" w:hAnsi="Palatino Linotype" w:cs="Arial"/>
          <w:i/>
          <w:sz w:val="22"/>
          <w:szCs w:val="20"/>
          <w:lang w:val="es-ES_tradnl"/>
        </w:rPr>
        <w:t xml:space="preserve"> Laborde </w:t>
      </w:r>
    </w:p>
    <w:p w14:paraId="783E0AEC" w14:textId="77777777" w:rsidR="000D71F2" w:rsidRPr="005F5F26" w:rsidRDefault="000D71F2" w:rsidP="000D71F2">
      <w:pPr>
        <w:ind w:left="709" w:right="757"/>
        <w:jc w:val="both"/>
        <w:rPr>
          <w:rFonts w:ascii="Palatino Linotype" w:eastAsiaTheme="minorEastAsia" w:hAnsi="Palatino Linotype" w:cs="Arial"/>
          <w:b/>
          <w:i/>
          <w:sz w:val="22"/>
          <w:szCs w:val="20"/>
          <w:lang w:val="es-ES_tradnl"/>
        </w:rPr>
      </w:pPr>
      <w:r w:rsidRPr="005F5F26">
        <w:rPr>
          <w:rFonts w:ascii="Palatino Linotype" w:eastAsiaTheme="minorEastAsia" w:hAnsi="Palatino Linotype" w:cs="Arial"/>
          <w:i/>
          <w:sz w:val="22"/>
          <w:szCs w:val="20"/>
          <w:lang w:val="es-ES_tradnl"/>
        </w:rPr>
        <w:t>Criterio 31/10</w:t>
      </w:r>
      <w:r w:rsidRPr="005F5F26">
        <w:rPr>
          <w:rFonts w:ascii="Palatino Linotype" w:eastAsiaTheme="minorEastAsia" w:hAnsi="Palatino Linotype" w:cs="Arial"/>
          <w:b/>
          <w:i/>
          <w:sz w:val="22"/>
          <w:szCs w:val="20"/>
          <w:lang w:val="es-ES_tradnl"/>
        </w:rPr>
        <w:t>”</w:t>
      </w:r>
      <w:r w:rsidRPr="005F5F26">
        <w:rPr>
          <w:rFonts w:ascii="Palatino Linotype" w:eastAsiaTheme="minorEastAsia" w:hAnsi="Palatino Linotype" w:cs="Arial"/>
          <w:i/>
          <w:sz w:val="22"/>
          <w:szCs w:val="20"/>
          <w:lang w:val="es-ES_tradnl"/>
        </w:rPr>
        <w:t xml:space="preserve"> (sic)</w:t>
      </w:r>
    </w:p>
    <w:p w14:paraId="58AC9BC3" w14:textId="77777777" w:rsidR="000D71F2" w:rsidRDefault="000D71F2" w:rsidP="00C17850">
      <w:pPr>
        <w:spacing w:line="360" w:lineRule="auto"/>
        <w:jc w:val="both"/>
        <w:rPr>
          <w:rFonts w:ascii="Palatino Linotype" w:eastAsia="Palatino Linotype" w:hAnsi="Palatino Linotype" w:cs="Palatino Linotype"/>
        </w:rPr>
      </w:pPr>
    </w:p>
    <w:p w14:paraId="73AFF9BA" w14:textId="77777777" w:rsidR="000D71F2" w:rsidRPr="005F5F26" w:rsidRDefault="000D71F2" w:rsidP="000D71F2">
      <w:pPr>
        <w:spacing w:line="360" w:lineRule="auto"/>
        <w:jc w:val="both"/>
        <w:rPr>
          <w:rFonts w:ascii="Palatino Linotype" w:hAnsi="Palatino Linotype" w:cs="Arial"/>
          <w:color w:val="000000" w:themeColor="text1"/>
          <w:lang w:eastAsia="es-MX"/>
        </w:rPr>
      </w:pPr>
      <w:r w:rsidRPr="005F5F26">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5F5F26">
        <w:rPr>
          <w:rFonts w:ascii="Palatino Linotype" w:hAnsi="Palatino Linotype" w:cs="Arial"/>
          <w:b/>
          <w:color w:val="000000" w:themeColor="text1"/>
          <w:lang w:eastAsia="es-MX"/>
        </w:rPr>
        <w:t>RECURRENTE</w:t>
      </w:r>
      <w:r w:rsidRPr="005F5F26">
        <w:rPr>
          <w:rFonts w:ascii="Palatino Linotype" w:hAnsi="Palatino Linotype" w:cs="Arial"/>
          <w:color w:val="000000" w:themeColor="text1"/>
          <w:lang w:eastAsia="es-MX"/>
        </w:rPr>
        <w:t xml:space="preserve">, a fin de verificar si la respuesta del </w:t>
      </w:r>
      <w:r w:rsidRPr="005F5F26">
        <w:rPr>
          <w:rFonts w:ascii="Palatino Linotype" w:hAnsi="Palatino Linotype" w:cs="Arial"/>
          <w:b/>
          <w:color w:val="000000" w:themeColor="text1"/>
          <w:lang w:eastAsia="es-MX"/>
        </w:rPr>
        <w:t>SUJETO OBLIGADO</w:t>
      </w:r>
      <w:r w:rsidRPr="005F5F26">
        <w:rPr>
          <w:rFonts w:ascii="Palatino Linotype" w:hAnsi="Palatino Linotype" w:cs="Arial"/>
          <w:color w:val="000000" w:themeColor="text1"/>
          <w:lang w:eastAsia="es-MX"/>
        </w:rPr>
        <w:t xml:space="preserve"> cumplió con el derecho de acceso a la información pública del particular.</w:t>
      </w:r>
    </w:p>
    <w:p w14:paraId="66D19A8F" w14:textId="77777777" w:rsidR="00C17850" w:rsidRDefault="00C17850" w:rsidP="00C17850">
      <w:pPr>
        <w:spacing w:line="360" w:lineRule="auto"/>
        <w:jc w:val="both"/>
        <w:rPr>
          <w:rFonts w:ascii="Palatino Linotype" w:eastAsia="Palatino Linotype" w:hAnsi="Palatino Linotype" w:cs="Palatino Linotype"/>
        </w:rPr>
      </w:pPr>
    </w:p>
    <w:p w14:paraId="1223440E" w14:textId="13105965" w:rsidR="00C17850" w:rsidRDefault="00C17850" w:rsidP="00C178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se puede señalar que la materia del </w:t>
      </w:r>
      <w:r w:rsidR="00D824F1">
        <w:rPr>
          <w:rFonts w:ascii="Palatino Linotype" w:eastAsia="Palatino Linotype" w:hAnsi="Palatino Linotype" w:cs="Palatino Linotype"/>
        </w:rPr>
        <w:t>presente estudio versa sobre el siguiente rubro</w:t>
      </w:r>
      <w:r>
        <w:rPr>
          <w:rFonts w:ascii="Palatino Linotype" w:eastAsia="Palatino Linotype" w:hAnsi="Palatino Linotype" w:cs="Palatino Linotype"/>
        </w:rPr>
        <w:t xml:space="preserve">: </w:t>
      </w:r>
    </w:p>
    <w:p w14:paraId="0EF515DA" w14:textId="77777777" w:rsidR="00FD5949" w:rsidRDefault="00FD5949" w:rsidP="00C17850">
      <w:pPr>
        <w:spacing w:line="360" w:lineRule="auto"/>
        <w:jc w:val="both"/>
        <w:rPr>
          <w:rFonts w:ascii="Palatino Linotype" w:eastAsia="Palatino Linotype" w:hAnsi="Palatino Linotype" w:cs="Palatino Linotype"/>
        </w:rPr>
      </w:pPr>
    </w:p>
    <w:p w14:paraId="4C9BE932" w14:textId="7D76F895" w:rsidR="000273E0" w:rsidRPr="000D71F2" w:rsidRDefault="000273E0" w:rsidP="00931D62">
      <w:pPr>
        <w:numPr>
          <w:ilvl w:val="0"/>
          <w:numId w:val="19"/>
        </w:numPr>
        <w:ind w:right="899"/>
        <w:jc w:val="both"/>
        <w:rPr>
          <w:rFonts w:ascii="Palatino Linotype" w:eastAsia="Palatino Linotype" w:hAnsi="Palatino Linotype" w:cs="Palatino Linotype"/>
          <w:b/>
        </w:rPr>
      </w:pPr>
      <w:r w:rsidRPr="000D71F2">
        <w:rPr>
          <w:rFonts w:ascii="Palatino Linotype" w:eastAsia="Palatino Linotype" w:hAnsi="Palatino Linotype" w:cs="Palatino Linotype"/>
          <w:b/>
          <w:i/>
        </w:rPr>
        <w:t xml:space="preserve">El expediente (documentos) que </w:t>
      </w:r>
      <w:r w:rsidR="00D824F1" w:rsidRPr="000D71F2">
        <w:rPr>
          <w:rFonts w:ascii="Palatino Linotype" w:eastAsia="Palatino Linotype" w:hAnsi="Palatino Linotype" w:cs="Palatino Linotype"/>
          <w:b/>
          <w:i/>
        </w:rPr>
        <w:t>avale(n) el cumplimiento de la S</w:t>
      </w:r>
      <w:r w:rsidRPr="000D71F2">
        <w:rPr>
          <w:rFonts w:ascii="Palatino Linotype" w:eastAsia="Palatino Linotype" w:hAnsi="Palatino Linotype" w:cs="Palatino Linotype"/>
          <w:b/>
          <w:i/>
        </w:rPr>
        <w:t>ecretaría</w:t>
      </w:r>
      <w:r w:rsidR="00D824F1" w:rsidRPr="000D71F2">
        <w:rPr>
          <w:rFonts w:ascii="Palatino Linotype" w:eastAsia="Palatino Linotype" w:hAnsi="Palatino Linotype" w:cs="Palatino Linotype"/>
          <w:b/>
          <w:i/>
        </w:rPr>
        <w:t xml:space="preserve"> de Desarrollo Económico, conforme a lo establecido en el </w:t>
      </w:r>
      <w:r w:rsidRPr="000D71F2">
        <w:rPr>
          <w:rFonts w:ascii="Palatino Linotype" w:eastAsia="Palatino Linotype" w:hAnsi="Palatino Linotype" w:cs="Palatino Linotype"/>
          <w:b/>
          <w:i/>
        </w:rPr>
        <w:t xml:space="preserve"> artículo 57 de la Ley de Transparencia y Acceso a la Información Pública del Estado de México y Municipios.</w:t>
      </w:r>
    </w:p>
    <w:p w14:paraId="7AB3A054" w14:textId="2BC559C6" w:rsidR="000273E0" w:rsidRDefault="000273E0" w:rsidP="00C17850">
      <w:pPr>
        <w:spacing w:line="360" w:lineRule="auto"/>
        <w:ind w:right="-28"/>
        <w:jc w:val="both"/>
        <w:rPr>
          <w:rFonts w:ascii="Palatino Linotype" w:eastAsia="Palatino Linotype" w:hAnsi="Palatino Linotype" w:cs="Palatino Linotype"/>
        </w:rPr>
      </w:pPr>
    </w:p>
    <w:p w14:paraId="1219F64D" w14:textId="47E63C9A" w:rsidR="000D71F2" w:rsidRPr="00303994" w:rsidRDefault="000D71F2" w:rsidP="00303994">
      <w:pPr>
        <w:widowControl w:val="0"/>
        <w:autoSpaceDE w:val="0"/>
        <w:autoSpaceDN w:val="0"/>
        <w:adjustRightInd w:val="0"/>
        <w:spacing w:line="360" w:lineRule="auto"/>
        <w:jc w:val="both"/>
        <w:rPr>
          <w:rFonts w:ascii="Palatino Linotype" w:eastAsia="Calibri" w:hAnsi="Palatino Linotype" w:cs="Arial"/>
          <w:color w:val="000000"/>
          <w:lang w:eastAsia="en-US"/>
        </w:rPr>
      </w:pPr>
      <w:r w:rsidRPr="005F5F26">
        <w:rPr>
          <w:rFonts w:ascii="Palatino Linotype" w:hAnsi="Palatino Linotype" w:cs="Arial"/>
          <w:color w:val="000000" w:themeColor="text1"/>
          <w:lang w:eastAsia="es-MX"/>
        </w:rPr>
        <w:t xml:space="preserve">Derivado de lo anterior, es importante referir que </w:t>
      </w:r>
      <w:r w:rsidRPr="005F5F26">
        <w:rPr>
          <w:rFonts w:ascii="Palatino Linotype" w:eastAsia="Calibri" w:hAnsi="Palatino Linotype" w:cs="Arial"/>
          <w:color w:val="000000"/>
          <w:lang w:eastAsia="en-US"/>
        </w:rPr>
        <w:t>el derecho de acceso a la información pública se satisface en aquellos casos en que se entregue el soporte documental en que conste la información pública, toda vez que, los Sujetos Obligados</w:t>
      </w:r>
      <w:r w:rsidRPr="005F5F26">
        <w:rPr>
          <w:rFonts w:ascii="Palatino Linotype" w:eastAsia="Calibri" w:hAnsi="Palatino Linotype" w:cs="Arial"/>
          <w:b/>
          <w:color w:val="000000"/>
          <w:lang w:eastAsia="en-US"/>
        </w:rPr>
        <w:t xml:space="preserve"> </w:t>
      </w:r>
      <w:r w:rsidRPr="005F5F26">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5F5F26">
        <w:rPr>
          <w:rFonts w:ascii="Palatino Linotype" w:eastAsia="Calibri" w:hAnsi="Palatino Linotype" w:cs="Arial"/>
          <w:i/>
          <w:color w:val="000000"/>
          <w:lang w:eastAsia="en-US"/>
        </w:rPr>
        <w:t>ad hoc</w:t>
      </w:r>
      <w:r w:rsidRPr="005F5F26">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w:t>
      </w:r>
      <w:r w:rsidR="00303994">
        <w:rPr>
          <w:rFonts w:ascii="Palatino Linotype" w:eastAsia="Calibri" w:hAnsi="Palatino Linotype" w:cs="Arial"/>
          <w:color w:val="000000"/>
          <w:lang w:eastAsia="en-US"/>
        </w:rPr>
        <w:t xml:space="preserve"> Estado de México y Municipios.</w:t>
      </w:r>
    </w:p>
    <w:p w14:paraId="090A9096" w14:textId="77777777" w:rsidR="000D71F2" w:rsidRDefault="000D71F2" w:rsidP="00C17850">
      <w:pPr>
        <w:spacing w:line="360" w:lineRule="auto"/>
        <w:ind w:right="-28"/>
        <w:jc w:val="both"/>
        <w:rPr>
          <w:rFonts w:ascii="Palatino Linotype" w:eastAsia="Palatino Linotype" w:hAnsi="Palatino Linotype" w:cs="Palatino Linotype"/>
        </w:rPr>
      </w:pPr>
    </w:p>
    <w:p w14:paraId="61324C39" w14:textId="475A9465" w:rsidR="000273E0" w:rsidRDefault="000273E0" w:rsidP="00C17850">
      <w:pPr>
        <w:spacing w:line="360" w:lineRule="auto"/>
        <w:ind w:right="-28"/>
        <w:jc w:val="both"/>
        <w:rPr>
          <w:rFonts w:ascii="Palatino Linotype" w:eastAsia="Palatino Linotype" w:hAnsi="Palatino Linotype" w:cs="Palatino Linotype"/>
        </w:rPr>
      </w:pPr>
      <w:r w:rsidRPr="000273E0">
        <w:rPr>
          <w:rFonts w:ascii="Palatino Linotype" w:eastAsia="Palatino Linotype" w:hAnsi="Palatino Linotype" w:cs="Palatino Linotype"/>
        </w:rPr>
        <w:t xml:space="preserve">Lo que en consecuencia </w:t>
      </w:r>
      <w:r>
        <w:rPr>
          <w:rFonts w:ascii="Palatino Linotype" w:eastAsia="Palatino Linotype" w:hAnsi="Palatino Linotype" w:cs="Palatino Linotype"/>
        </w:rPr>
        <w:t>se determina que la información que debe ser proporcionada por el sujeto obligado es procedente en términos del artículo 57 de la Ley de Transparencia y Acceso a la Información Pública del Estado de México y Municipios</w:t>
      </w:r>
      <w:r w:rsidRPr="000273E0">
        <w:rPr>
          <w:rFonts w:ascii="Palatino Linotype" w:eastAsia="Palatino Linotype" w:hAnsi="Palatino Linotype" w:cs="Palatino Linotype"/>
        </w:rPr>
        <w:t>, como se aprecia a continuación:</w:t>
      </w:r>
    </w:p>
    <w:p w14:paraId="3CFF9470" w14:textId="77777777" w:rsidR="000273E0" w:rsidRDefault="000273E0" w:rsidP="00C17850">
      <w:pPr>
        <w:spacing w:line="360" w:lineRule="auto"/>
        <w:ind w:right="-28"/>
        <w:jc w:val="both"/>
        <w:rPr>
          <w:rFonts w:ascii="Palatino Linotype" w:eastAsia="Palatino Linotype" w:hAnsi="Palatino Linotype" w:cs="Palatino Linotype"/>
        </w:rPr>
      </w:pPr>
    </w:p>
    <w:p w14:paraId="33EE61E2" w14:textId="77777777" w:rsidR="000273E0" w:rsidRDefault="000273E0" w:rsidP="000273E0">
      <w:pPr>
        <w:spacing w:line="360" w:lineRule="auto"/>
        <w:ind w:left="851" w:right="907"/>
        <w:jc w:val="both"/>
        <w:rPr>
          <w:rFonts w:ascii="Palatino Linotype" w:eastAsia="Palatino Linotype" w:hAnsi="Palatino Linotype" w:cs="Palatino Linotype"/>
          <w:i/>
          <w:sz w:val="22"/>
          <w:szCs w:val="22"/>
        </w:rPr>
      </w:pPr>
      <w:r w:rsidRPr="000273E0">
        <w:rPr>
          <w:rFonts w:ascii="Palatino Linotype" w:eastAsia="Palatino Linotype" w:hAnsi="Palatino Linotype" w:cs="Palatino Linotype"/>
          <w:b/>
          <w:i/>
          <w:sz w:val="22"/>
          <w:szCs w:val="22"/>
        </w:rPr>
        <w:t>Artículo 57.</w:t>
      </w:r>
      <w:r w:rsidRPr="000273E0">
        <w:rPr>
          <w:rFonts w:ascii="Palatino Linotype" w:eastAsia="Palatino Linotype" w:hAnsi="Palatino Linotype" w:cs="Palatino Linotype"/>
          <w:i/>
          <w:sz w:val="22"/>
          <w:szCs w:val="22"/>
        </w:rPr>
        <w:t xml:space="preserve"> </w:t>
      </w:r>
      <w:r w:rsidRPr="006D3BF1">
        <w:rPr>
          <w:rFonts w:ascii="Palatino Linotype" w:eastAsia="Palatino Linotype" w:hAnsi="Palatino Linotype" w:cs="Palatino Linotype"/>
          <w:b/>
          <w:i/>
          <w:sz w:val="22"/>
          <w:szCs w:val="22"/>
        </w:rPr>
        <w:t>El responsable de la Unidad de Transparencia</w:t>
      </w:r>
      <w:r w:rsidRPr="000273E0">
        <w:rPr>
          <w:rFonts w:ascii="Palatino Linotype" w:eastAsia="Palatino Linotype" w:hAnsi="Palatino Linotype" w:cs="Palatino Linotype"/>
          <w:i/>
          <w:sz w:val="22"/>
          <w:szCs w:val="22"/>
        </w:rPr>
        <w:t xml:space="preserve"> deberá tener el perfil adecuado para el cumplimiento de las obligaciones que se derivan de la presente Ley. </w:t>
      </w:r>
      <w:r w:rsidRPr="000273E0">
        <w:rPr>
          <w:rFonts w:ascii="Palatino Linotype" w:eastAsia="Palatino Linotype" w:hAnsi="Palatino Linotype" w:cs="Palatino Linotype"/>
          <w:i/>
          <w:sz w:val="22"/>
          <w:szCs w:val="22"/>
        </w:rPr>
        <w:lastRenderedPageBreak/>
        <w:t xml:space="preserve">Para ser nombrado titular de la Unidad de Transparencia, deberá cumplir, por lo menos, con los siguientes requisitos: </w:t>
      </w:r>
    </w:p>
    <w:p w14:paraId="66AFAE9E" w14:textId="77777777" w:rsidR="00303994" w:rsidRPr="000273E0" w:rsidRDefault="00303994" w:rsidP="000273E0">
      <w:pPr>
        <w:spacing w:line="360" w:lineRule="auto"/>
        <w:ind w:left="851" w:right="907"/>
        <w:jc w:val="both"/>
        <w:rPr>
          <w:rFonts w:ascii="Palatino Linotype" w:eastAsia="Palatino Linotype" w:hAnsi="Palatino Linotype" w:cs="Palatino Linotype"/>
          <w:i/>
          <w:sz w:val="22"/>
          <w:szCs w:val="22"/>
        </w:rPr>
      </w:pPr>
    </w:p>
    <w:p w14:paraId="0A6012A7" w14:textId="12A22B0A" w:rsidR="000273E0" w:rsidRPr="000273E0" w:rsidRDefault="000273E0" w:rsidP="000273E0">
      <w:pPr>
        <w:pStyle w:val="Prrafodelista"/>
        <w:numPr>
          <w:ilvl w:val="0"/>
          <w:numId w:val="20"/>
        </w:numPr>
        <w:spacing w:line="360" w:lineRule="auto"/>
        <w:ind w:right="907"/>
        <w:jc w:val="both"/>
        <w:rPr>
          <w:rFonts w:ascii="Palatino Linotype" w:eastAsia="Palatino Linotype" w:hAnsi="Palatino Linotype" w:cs="Palatino Linotype"/>
          <w:i/>
          <w:sz w:val="22"/>
          <w:szCs w:val="22"/>
        </w:rPr>
      </w:pPr>
      <w:r w:rsidRPr="000273E0">
        <w:rPr>
          <w:rFonts w:ascii="Palatino Linotype" w:eastAsia="Palatino Linotype" w:hAnsi="Palatino Linotype" w:cs="Palatino Linotype"/>
          <w:i/>
          <w:sz w:val="22"/>
          <w:szCs w:val="22"/>
        </w:rPr>
        <w:t xml:space="preserve">Contar con conocimiento o, tratándose de las entidades gubernamentales estatales y los municipios certificación en materia de acceso a la información, transparencia y protección de datos personales, que para tal efecto emita el Instituto; </w:t>
      </w:r>
    </w:p>
    <w:p w14:paraId="098FE25C" w14:textId="77777777" w:rsidR="000273E0" w:rsidRPr="000273E0" w:rsidRDefault="000273E0" w:rsidP="000273E0">
      <w:pPr>
        <w:pStyle w:val="Prrafodelista"/>
        <w:numPr>
          <w:ilvl w:val="0"/>
          <w:numId w:val="20"/>
        </w:numPr>
        <w:spacing w:line="360" w:lineRule="auto"/>
        <w:ind w:right="907"/>
        <w:jc w:val="both"/>
        <w:rPr>
          <w:rFonts w:ascii="Palatino Linotype" w:eastAsia="Palatino Linotype" w:hAnsi="Palatino Linotype" w:cs="Palatino Linotype"/>
          <w:i/>
          <w:sz w:val="22"/>
          <w:szCs w:val="22"/>
        </w:rPr>
      </w:pPr>
      <w:r w:rsidRPr="000273E0">
        <w:rPr>
          <w:rFonts w:ascii="Palatino Linotype" w:eastAsia="Palatino Linotype" w:hAnsi="Palatino Linotype" w:cs="Palatino Linotype"/>
          <w:i/>
          <w:sz w:val="22"/>
          <w:szCs w:val="22"/>
        </w:rPr>
        <w:t xml:space="preserve">Experiencia en materia de acceso a la información y protección de datos personales; y </w:t>
      </w:r>
    </w:p>
    <w:p w14:paraId="7E7455A5" w14:textId="6FEBA069" w:rsidR="000273E0" w:rsidRPr="000273E0" w:rsidRDefault="000273E0" w:rsidP="000273E0">
      <w:pPr>
        <w:pStyle w:val="Prrafodelista"/>
        <w:numPr>
          <w:ilvl w:val="0"/>
          <w:numId w:val="20"/>
        </w:numPr>
        <w:spacing w:line="360" w:lineRule="auto"/>
        <w:ind w:right="907"/>
        <w:jc w:val="both"/>
        <w:rPr>
          <w:rFonts w:ascii="Palatino Linotype" w:eastAsia="Palatino Linotype" w:hAnsi="Palatino Linotype" w:cs="Palatino Linotype"/>
          <w:i/>
          <w:sz w:val="22"/>
          <w:szCs w:val="22"/>
        </w:rPr>
      </w:pPr>
      <w:r w:rsidRPr="000273E0">
        <w:rPr>
          <w:rFonts w:ascii="Palatino Linotype" w:eastAsia="Palatino Linotype" w:hAnsi="Palatino Linotype" w:cs="Palatino Linotype"/>
          <w:i/>
          <w:sz w:val="22"/>
          <w:szCs w:val="22"/>
        </w:rPr>
        <w:t>Habilidades de organización y comunicación, así como visión y liderazgo.</w:t>
      </w:r>
    </w:p>
    <w:p w14:paraId="2544912D" w14:textId="77777777" w:rsidR="000273E0" w:rsidRDefault="000273E0" w:rsidP="00C17850">
      <w:pPr>
        <w:spacing w:line="360" w:lineRule="auto"/>
        <w:ind w:right="-28"/>
        <w:jc w:val="both"/>
        <w:rPr>
          <w:rFonts w:ascii="Palatino Linotype" w:eastAsia="Palatino Linotype" w:hAnsi="Palatino Linotype" w:cs="Palatino Linotype"/>
        </w:rPr>
      </w:pPr>
    </w:p>
    <w:p w14:paraId="26939F07" w14:textId="2B69FC47" w:rsidR="00303994" w:rsidRPr="005F5F26" w:rsidRDefault="00C17850" w:rsidP="00303994">
      <w:pPr>
        <w:spacing w:line="360" w:lineRule="auto"/>
        <w:contextualSpacing/>
        <w:jc w:val="both"/>
        <w:rPr>
          <w:rFonts w:ascii="Palatino Linotype" w:hAnsi="Palatino Linotype"/>
          <w:noProof/>
          <w:szCs w:val="22"/>
          <w:lang w:eastAsia="es-MX"/>
        </w:rPr>
      </w:pPr>
      <w:r w:rsidRPr="00672FDE">
        <w:rPr>
          <w:rFonts w:ascii="Palatino Linotype" w:eastAsia="Palatino Linotype" w:hAnsi="Palatino Linotype" w:cs="Palatino Linotype"/>
        </w:rPr>
        <w:t xml:space="preserve">Luego entonces, se puede determinar que </w:t>
      </w:r>
      <w:r w:rsidRPr="00672FDE">
        <w:rPr>
          <w:rFonts w:ascii="Palatino Linotype" w:eastAsia="Palatino Linotype" w:hAnsi="Palatino Linotype" w:cs="Palatino Linotype"/>
          <w:b/>
        </w:rPr>
        <w:t>EL SUJETO OBLIGADO</w:t>
      </w:r>
      <w:r w:rsidRPr="00672FDE">
        <w:rPr>
          <w:rFonts w:ascii="Palatino Linotype" w:eastAsia="Palatino Linotype" w:hAnsi="Palatino Linotype" w:cs="Palatino Linotype"/>
        </w:rPr>
        <w:t xml:space="preserve"> cuenta con atribuciones para conocer de la información solicitada; </w:t>
      </w:r>
      <w:r w:rsidR="00303994">
        <w:rPr>
          <w:rFonts w:ascii="Palatino Linotype" w:eastAsia="Palatino Linotype" w:hAnsi="Palatino Linotype" w:cs="Palatino Linotype"/>
        </w:rPr>
        <w:t xml:space="preserve">por lo que </w:t>
      </w:r>
      <w:r w:rsidR="00303994" w:rsidRPr="005F5F26">
        <w:rPr>
          <w:rFonts w:ascii="Palatino Linotype" w:hAnsi="Palatino Linotype"/>
          <w:noProof/>
          <w:szCs w:val="22"/>
          <w:lang w:eastAsia="es-MX"/>
        </w:rPr>
        <w:t>es necesario el cumplimiento de los requisitos que se establezcan para el puesto a desempeñar, por lo que deberán contener aquellos documentos necesarios en los que conste la información que avala que la persona que ostenta un determinado puesto y que cuenta con todas las aptitudes y cualidades necesarias para el desempeño del mismo.</w:t>
      </w:r>
    </w:p>
    <w:p w14:paraId="7CCAD8F5" w14:textId="77777777" w:rsidR="00303994" w:rsidRDefault="00303994" w:rsidP="006D3BF1">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53556498" w14:textId="4678F4CD" w:rsidR="006D3BF1" w:rsidRPr="005F5F26" w:rsidRDefault="00504C88" w:rsidP="006D3BF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eastAsia="Palatino Linotype" w:hAnsi="Palatino Linotype" w:cs="Palatino Linotype"/>
        </w:rPr>
        <w:t>N</w:t>
      </w:r>
      <w:r w:rsidR="00C17850" w:rsidRPr="00672FDE">
        <w:rPr>
          <w:rFonts w:ascii="Palatino Linotype" w:eastAsia="Palatino Linotype" w:hAnsi="Palatino Linotype" w:cs="Palatino Linotype"/>
        </w:rPr>
        <w:t>o</w:t>
      </w:r>
      <w:r w:rsidR="00C17850">
        <w:rPr>
          <w:rFonts w:ascii="Palatino Linotype" w:eastAsia="Palatino Linotype" w:hAnsi="Palatino Linotype" w:cs="Palatino Linotype"/>
        </w:rPr>
        <w:t xml:space="preserve"> obstante, en su respuesta, </w:t>
      </w:r>
      <w:r w:rsidR="00672FDE">
        <w:rPr>
          <w:rFonts w:ascii="Palatino Linotype" w:eastAsia="Palatino Linotype" w:hAnsi="Palatino Linotype" w:cs="Palatino Linotype"/>
        </w:rPr>
        <w:t>la Titular de la Unidad de Transparencia de la Secretaría de Desarrollo Económico, ad</w:t>
      </w:r>
      <w:r w:rsidR="006D3BF1">
        <w:rPr>
          <w:rFonts w:ascii="Palatino Linotype" w:eastAsia="Palatino Linotype" w:hAnsi="Palatino Linotype" w:cs="Palatino Linotype"/>
        </w:rPr>
        <w:t xml:space="preserve">junta la información solicitada, </w:t>
      </w:r>
      <w:r w:rsidR="006D3BF1" w:rsidRPr="005F5F26">
        <w:rPr>
          <w:rFonts w:ascii="Palatino Linotype" w:hAnsi="Palatino Linotype" w:cs="Arial"/>
          <w:color w:val="000000" w:themeColor="text1"/>
        </w:rPr>
        <w:t xml:space="preserve">motivo por el cual se </w:t>
      </w:r>
      <w:r w:rsidR="006D3BF1" w:rsidRPr="005F5F26">
        <w:rPr>
          <w:rFonts w:ascii="Palatino Linotype" w:hAnsi="Palatino Linotype" w:cs="Arial"/>
        </w:rPr>
        <w:t>realiza la siguiente tabla, para mayor entendimiento:</w:t>
      </w:r>
    </w:p>
    <w:p w14:paraId="0E010ED6" w14:textId="77777777" w:rsidR="006D3BF1" w:rsidRPr="005F5F26" w:rsidRDefault="006D3BF1" w:rsidP="006D3BF1">
      <w:pPr>
        <w:pStyle w:val="Prrafodelista"/>
        <w:widowControl w:val="0"/>
        <w:autoSpaceDE w:val="0"/>
        <w:autoSpaceDN w:val="0"/>
        <w:adjustRightInd w:val="0"/>
        <w:spacing w:line="360" w:lineRule="auto"/>
        <w:ind w:left="0"/>
        <w:jc w:val="both"/>
        <w:rPr>
          <w:rFonts w:ascii="Palatino Linotype" w:hAnsi="Palatino Linotype" w:cs="Arial"/>
        </w:rPr>
      </w:pPr>
    </w:p>
    <w:tbl>
      <w:tblPr>
        <w:tblStyle w:val="Tablaconcuadrcula"/>
        <w:tblW w:w="9209" w:type="dxa"/>
        <w:tblLook w:val="04A0" w:firstRow="1" w:lastRow="0" w:firstColumn="1" w:lastColumn="0" w:noHBand="0" w:noVBand="1"/>
      </w:tblPr>
      <w:tblGrid>
        <w:gridCol w:w="2547"/>
        <w:gridCol w:w="4252"/>
        <w:gridCol w:w="2410"/>
      </w:tblGrid>
      <w:tr w:rsidR="006D3BF1" w:rsidRPr="005F5F26" w14:paraId="6B36CFE0" w14:textId="77777777" w:rsidTr="001A09F2">
        <w:trPr>
          <w:tblHeader/>
        </w:trPr>
        <w:tc>
          <w:tcPr>
            <w:tcW w:w="2547" w:type="dxa"/>
            <w:shd w:val="pct12" w:color="auto" w:fill="auto"/>
            <w:vAlign w:val="center"/>
          </w:tcPr>
          <w:p w14:paraId="59A2E5A2" w14:textId="77EB24D6" w:rsidR="006D3BF1" w:rsidRPr="005F5F26" w:rsidRDefault="006D3BF1" w:rsidP="001A09F2">
            <w:pPr>
              <w:pStyle w:val="Prrafodelista"/>
              <w:widowControl w:val="0"/>
              <w:autoSpaceDE w:val="0"/>
              <w:autoSpaceDN w:val="0"/>
              <w:adjustRightInd w:val="0"/>
              <w:ind w:left="0"/>
              <w:jc w:val="center"/>
              <w:rPr>
                <w:rFonts w:ascii="Palatino Linotype" w:hAnsi="Palatino Linotype" w:cs="Arial"/>
                <w:b/>
                <w:color w:val="000000" w:themeColor="text1"/>
              </w:rPr>
            </w:pPr>
            <w:r>
              <w:rPr>
                <w:rFonts w:ascii="Palatino Linotype" w:hAnsi="Palatino Linotype" w:cs="Arial"/>
                <w:b/>
                <w:color w:val="000000" w:themeColor="text1"/>
              </w:rPr>
              <w:t>Información Proporcionada</w:t>
            </w:r>
          </w:p>
        </w:tc>
        <w:tc>
          <w:tcPr>
            <w:tcW w:w="4252" w:type="dxa"/>
            <w:shd w:val="pct12" w:color="auto" w:fill="auto"/>
            <w:vAlign w:val="center"/>
          </w:tcPr>
          <w:p w14:paraId="5950530A" w14:textId="500625E8" w:rsidR="006D3BF1" w:rsidRPr="005F5F26" w:rsidRDefault="006D3BF1" w:rsidP="001A09F2">
            <w:pPr>
              <w:pStyle w:val="Prrafodelista"/>
              <w:widowControl w:val="0"/>
              <w:autoSpaceDE w:val="0"/>
              <w:autoSpaceDN w:val="0"/>
              <w:adjustRightInd w:val="0"/>
              <w:ind w:left="0"/>
              <w:jc w:val="center"/>
              <w:rPr>
                <w:rFonts w:ascii="Palatino Linotype" w:hAnsi="Palatino Linotype" w:cs="Arial"/>
                <w:b/>
                <w:color w:val="000000" w:themeColor="text1"/>
              </w:rPr>
            </w:pPr>
            <w:r>
              <w:rPr>
                <w:rFonts w:ascii="Palatino Linotype" w:hAnsi="Palatino Linotype" w:cs="Arial"/>
                <w:b/>
                <w:color w:val="000000" w:themeColor="text1"/>
              </w:rPr>
              <w:t>Estatus de entrega</w:t>
            </w:r>
          </w:p>
        </w:tc>
        <w:tc>
          <w:tcPr>
            <w:tcW w:w="2410" w:type="dxa"/>
            <w:shd w:val="pct12" w:color="auto" w:fill="auto"/>
            <w:vAlign w:val="center"/>
          </w:tcPr>
          <w:p w14:paraId="798E82A4" w14:textId="77777777" w:rsidR="006D3BF1" w:rsidRPr="005F5F26" w:rsidRDefault="006D3BF1" w:rsidP="001A09F2">
            <w:pPr>
              <w:pStyle w:val="Prrafodelista"/>
              <w:widowControl w:val="0"/>
              <w:autoSpaceDE w:val="0"/>
              <w:autoSpaceDN w:val="0"/>
              <w:adjustRightInd w:val="0"/>
              <w:ind w:left="0"/>
              <w:jc w:val="center"/>
              <w:rPr>
                <w:rFonts w:ascii="Palatino Linotype" w:hAnsi="Palatino Linotype" w:cs="Arial"/>
                <w:b/>
                <w:color w:val="000000" w:themeColor="text1"/>
              </w:rPr>
            </w:pPr>
            <w:r w:rsidRPr="005F5F26">
              <w:rPr>
                <w:rFonts w:ascii="Palatino Linotype" w:hAnsi="Palatino Linotype" w:cs="Arial"/>
                <w:b/>
                <w:color w:val="000000" w:themeColor="text1"/>
              </w:rPr>
              <w:t>Colma</w:t>
            </w:r>
          </w:p>
        </w:tc>
      </w:tr>
      <w:tr w:rsidR="006D3BF1" w:rsidRPr="005F5F26" w14:paraId="79498FDA" w14:textId="77777777" w:rsidTr="001A09F2">
        <w:tc>
          <w:tcPr>
            <w:tcW w:w="2547" w:type="dxa"/>
          </w:tcPr>
          <w:p w14:paraId="30D1BFC8" w14:textId="129D970E" w:rsidR="006D3BF1" w:rsidRPr="006D3BF1" w:rsidRDefault="006D3BF1" w:rsidP="006D3BF1">
            <w:pPr>
              <w:widowControl w:val="0"/>
              <w:autoSpaceDE w:val="0"/>
              <w:autoSpaceDN w:val="0"/>
              <w:adjustRightInd w:val="0"/>
              <w:jc w:val="both"/>
              <w:rPr>
                <w:rFonts w:ascii="Palatino Linotype" w:hAnsi="Palatino Linotype" w:cs="Arial"/>
                <w:i/>
                <w:color w:val="000000" w:themeColor="text1"/>
              </w:rPr>
            </w:pPr>
            <w:r w:rsidRPr="00711196">
              <w:rPr>
                <w:rFonts w:ascii="Palatino Linotype" w:hAnsi="Palatino Linotype" w:cs="Arial"/>
                <w:b/>
                <w:i/>
                <w:color w:val="000000" w:themeColor="text1"/>
              </w:rPr>
              <w:t>Anexo 1</w:t>
            </w:r>
            <w:r>
              <w:rPr>
                <w:rFonts w:ascii="Palatino Linotype" w:hAnsi="Palatino Linotype" w:cs="Arial"/>
                <w:i/>
                <w:color w:val="000000" w:themeColor="text1"/>
              </w:rPr>
              <w:t xml:space="preserve"> Certificado de competencia laboral </w:t>
            </w:r>
          </w:p>
        </w:tc>
        <w:tc>
          <w:tcPr>
            <w:tcW w:w="4252" w:type="dxa"/>
          </w:tcPr>
          <w:p w14:paraId="79B73BC9" w14:textId="34F97D78" w:rsidR="006D3BF1" w:rsidRPr="005F5F26" w:rsidRDefault="006D3BF1" w:rsidP="00334C0A">
            <w:pPr>
              <w:widowControl w:val="0"/>
              <w:autoSpaceDE w:val="0"/>
              <w:autoSpaceDN w:val="0"/>
              <w:adjustRightInd w:val="0"/>
              <w:ind w:left="29"/>
              <w:jc w:val="both"/>
              <w:rPr>
                <w:rFonts w:ascii="Palatino Linotype" w:hAnsi="Palatino Linotype" w:cs="Arial"/>
                <w:color w:val="000000" w:themeColor="text1"/>
              </w:rPr>
            </w:pPr>
            <w:r w:rsidRPr="005F5F26">
              <w:rPr>
                <w:rFonts w:ascii="Palatino Linotype" w:hAnsi="Palatino Linotype" w:cs="Arial"/>
                <w:color w:val="000000" w:themeColor="text1"/>
              </w:rPr>
              <w:t xml:space="preserve">El Sujeto Obligado ajuntó </w:t>
            </w:r>
            <w:r>
              <w:rPr>
                <w:rFonts w:ascii="Palatino Linotype" w:hAnsi="Palatino Linotype" w:cs="Arial"/>
                <w:color w:val="000000" w:themeColor="text1"/>
              </w:rPr>
              <w:t>Certificado de Competencia Laboral</w:t>
            </w:r>
            <w:r w:rsidRPr="005F5F26">
              <w:rPr>
                <w:rFonts w:ascii="Palatino Linotype" w:hAnsi="Palatino Linotype" w:cs="Arial"/>
                <w:color w:val="000000" w:themeColor="text1"/>
              </w:rPr>
              <w:t xml:space="preserve"> en el Estándar</w:t>
            </w:r>
            <w:r w:rsidR="00334C0A">
              <w:rPr>
                <w:rFonts w:ascii="Palatino Linotype" w:hAnsi="Palatino Linotype" w:cs="Arial"/>
                <w:color w:val="000000" w:themeColor="text1"/>
              </w:rPr>
              <w:t xml:space="preserve"> de </w:t>
            </w:r>
            <w:r w:rsidR="00334C0A">
              <w:rPr>
                <w:rFonts w:ascii="Palatino Linotype" w:hAnsi="Palatino Linotype" w:cs="Arial"/>
                <w:color w:val="000000" w:themeColor="text1"/>
              </w:rPr>
              <w:lastRenderedPageBreak/>
              <w:t>Competencia “Garantizar el D</w:t>
            </w:r>
            <w:r w:rsidRPr="005F5F26">
              <w:rPr>
                <w:rFonts w:ascii="Palatino Linotype" w:hAnsi="Palatino Linotype" w:cs="Arial"/>
                <w:color w:val="000000" w:themeColor="text1"/>
              </w:rPr>
              <w:t xml:space="preserve">erecho </w:t>
            </w:r>
            <w:r w:rsidR="00334C0A">
              <w:rPr>
                <w:rFonts w:ascii="Palatino Linotype" w:hAnsi="Palatino Linotype" w:cs="Arial"/>
                <w:color w:val="000000" w:themeColor="text1"/>
              </w:rPr>
              <w:t xml:space="preserve">de Acceso a la Información Pública”, en versión publica eliminando la Clave Única de Registro de Población, fotografía y código QR, por ser considerados como datos personales clasificados como confidenciales </w:t>
            </w:r>
          </w:p>
        </w:tc>
        <w:tc>
          <w:tcPr>
            <w:tcW w:w="2410" w:type="dxa"/>
            <w:vAlign w:val="center"/>
          </w:tcPr>
          <w:p w14:paraId="1B86E32C" w14:textId="77777777" w:rsidR="00334C0A" w:rsidRPr="00334C0A" w:rsidRDefault="006D3BF1" w:rsidP="001A09F2">
            <w:pPr>
              <w:pStyle w:val="Prrafodelista"/>
              <w:widowControl w:val="0"/>
              <w:autoSpaceDE w:val="0"/>
              <w:autoSpaceDN w:val="0"/>
              <w:adjustRightInd w:val="0"/>
              <w:ind w:left="0"/>
              <w:jc w:val="center"/>
              <w:rPr>
                <w:rFonts w:ascii="Palatino Linotype" w:hAnsi="Palatino Linotype" w:cs="Arial"/>
                <w:b/>
                <w:i/>
                <w:color w:val="000000" w:themeColor="text1"/>
                <w:sz w:val="28"/>
                <w:szCs w:val="28"/>
              </w:rPr>
            </w:pPr>
            <w:r w:rsidRPr="00334C0A">
              <w:rPr>
                <w:rFonts w:ascii="Palatino Linotype" w:hAnsi="Palatino Linotype" w:cs="Arial"/>
                <w:b/>
                <w:i/>
                <w:color w:val="000000" w:themeColor="text1"/>
                <w:sz w:val="28"/>
                <w:szCs w:val="28"/>
              </w:rPr>
              <w:lastRenderedPageBreak/>
              <w:t>Parcialmente</w:t>
            </w:r>
          </w:p>
          <w:p w14:paraId="057D8FF3" w14:textId="21526ED4" w:rsidR="006D3BF1" w:rsidRPr="00334C0A" w:rsidRDefault="00334C0A" w:rsidP="00334C0A">
            <w:pPr>
              <w:pStyle w:val="Prrafodelista"/>
              <w:widowControl w:val="0"/>
              <w:autoSpaceDE w:val="0"/>
              <w:autoSpaceDN w:val="0"/>
              <w:adjustRightInd w:val="0"/>
              <w:ind w:left="0"/>
              <w:jc w:val="both"/>
              <w:rPr>
                <w:rFonts w:ascii="Palatino Linotype" w:hAnsi="Palatino Linotype" w:cs="Arial"/>
                <w:i/>
                <w:color w:val="000000" w:themeColor="text1"/>
                <w:sz w:val="32"/>
              </w:rPr>
            </w:pPr>
            <w:r w:rsidRPr="00334C0A">
              <w:rPr>
                <w:rFonts w:ascii="Palatino Linotype" w:hAnsi="Palatino Linotype" w:cs="Arial"/>
                <w:i/>
                <w:color w:val="000000" w:themeColor="text1"/>
                <w:sz w:val="24"/>
                <w:szCs w:val="24"/>
              </w:rPr>
              <w:t xml:space="preserve">El particular se </w:t>
            </w:r>
            <w:r w:rsidRPr="00334C0A">
              <w:rPr>
                <w:rFonts w:ascii="Palatino Linotype" w:hAnsi="Palatino Linotype" w:cs="Arial"/>
                <w:i/>
                <w:color w:val="000000" w:themeColor="text1"/>
                <w:sz w:val="24"/>
                <w:szCs w:val="24"/>
              </w:rPr>
              <w:lastRenderedPageBreak/>
              <w:t xml:space="preserve">inconforma por la entrega indebida del certificado de competencia </w:t>
            </w:r>
            <w:r w:rsidR="006D3BF1" w:rsidRPr="00334C0A">
              <w:rPr>
                <w:rFonts w:ascii="Palatino Linotype" w:hAnsi="Palatino Linotype" w:cs="Arial"/>
                <w:i/>
                <w:color w:val="000000" w:themeColor="text1"/>
                <w:sz w:val="32"/>
              </w:rPr>
              <w:t xml:space="preserve"> </w:t>
            </w:r>
          </w:p>
          <w:p w14:paraId="3D080F8E" w14:textId="4CDCD3CB" w:rsidR="006D3BF1" w:rsidRPr="005F5F26" w:rsidRDefault="00334C0A" w:rsidP="001A09F2">
            <w:pPr>
              <w:widowControl w:val="0"/>
              <w:autoSpaceDE w:val="0"/>
              <w:autoSpaceDN w:val="0"/>
              <w:adjustRightInd w:val="0"/>
              <w:jc w:val="both"/>
              <w:rPr>
                <w:rFonts w:ascii="Palatino Linotype" w:hAnsi="Palatino Linotype" w:cs="Arial"/>
                <w:b/>
                <w:color w:val="000000" w:themeColor="text1"/>
                <w:sz w:val="32"/>
              </w:rPr>
            </w:pPr>
            <w:r>
              <w:rPr>
                <w:rFonts w:ascii="Palatino Linotype" w:hAnsi="Palatino Linotype" w:cs="Arial"/>
                <w:i/>
                <w:color w:val="000000" w:themeColor="text1"/>
              </w:rPr>
              <w:t>(Criterio número 15-17</w:t>
            </w:r>
            <w:r>
              <w:t xml:space="preserve"> </w:t>
            </w:r>
            <w:r w:rsidRPr="00334C0A">
              <w:rPr>
                <w:rFonts w:ascii="Palatino Linotype" w:hAnsi="Palatino Linotype" w:cs="Arial"/>
                <w:i/>
                <w:color w:val="000000" w:themeColor="text1"/>
              </w:rPr>
              <w:t xml:space="preserve">emitido por el Pleno del Órgano Garante Nacional, toda vez que la versión pública de una certificación de competencia laboral no se encuentra ni fundada ni motivada para quitar la fotografía, ya que al tratarse de un cargo de mando medio o superior, la fotografía del servidor público </w:t>
            </w:r>
            <w:r>
              <w:rPr>
                <w:rFonts w:ascii="Palatino Linotype" w:hAnsi="Palatino Linotype" w:cs="Arial"/>
                <w:i/>
                <w:color w:val="000000" w:themeColor="text1"/>
              </w:rPr>
              <w:t>es de interés y acceso público.</w:t>
            </w:r>
          </w:p>
        </w:tc>
      </w:tr>
      <w:tr w:rsidR="00334C0A" w:rsidRPr="005F5F26" w14:paraId="6719B096" w14:textId="77777777" w:rsidTr="001A09F2">
        <w:tc>
          <w:tcPr>
            <w:tcW w:w="2547" w:type="dxa"/>
          </w:tcPr>
          <w:p w14:paraId="7FB8C266" w14:textId="3E905498" w:rsidR="00334C0A" w:rsidRDefault="00334C0A" w:rsidP="006D3BF1">
            <w:pPr>
              <w:widowControl w:val="0"/>
              <w:autoSpaceDE w:val="0"/>
              <w:autoSpaceDN w:val="0"/>
              <w:adjustRightInd w:val="0"/>
              <w:jc w:val="both"/>
              <w:rPr>
                <w:rFonts w:ascii="Palatino Linotype" w:hAnsi="Palatino Linotype" w:cs="Arial"/>
                <w:i/>
                <w:color w:val="000000" w:themeColor="text1"/>
              </w:rPr>
            </w:pPr>
            <w:r w:rsidRPr="00711196">
              <w:rPr>
                <w:rFonts w:ascii="Palatino Linotype" w:hAnsi="Palatino Linotype" w:cs="Arial"/>
                <w:b/>
                <w:i/>
                <w:color w:val="000000" w:themeColor="text1"/>
              </w:rPr>
              <w:lastRenderedPageBreak/>
              <w:t>Anexo 2</w:t>
            </w:r>
            <w:r>
              <w:rPr>
                <w:rFonts w:ascii="Palatino Linotype" w:hAnsi="Palatino Linotype" w:cs="Arial"/>
                <w:i/>
                <w:color w:val="000000" w:themeColor="text1"/>
              </w:rPr>
              <w:t xml:space="preserve"> Acta de la sexta sesión extraordinaria 2022 del Comité de Transparencia de la Secretaría de Desarrollo Económico del Gobierno del Estado de México</w:t>
            </w:r>
            <w:r w:rsidR="00711196">
              <w:rPr>
                <w:rFonts w:ascii="Palatino Linotype" w:hAnsi="Palatino Linotype" w:cs="Arial"/>
                <w:i/>
                <w:color w:val="000000" w:themeColor="text1"/>
              </w:rPr>
              <w:t>.</w:t>
            </w:r>
          </w:p>
        </w:tc>
        <w:tc>
          <w:tcPr>
            <w:tcW w:w="4252" w:type="dxa"/>
          </w:tcPr>
          <w:p w14:paraId="6E06B23F" w14:textId="404F9631" w:rsidR="00334C0A" w:rsidRPr="005F5F26" w:rsidRDefault="00711196" w:rsidP="00711196">
            <w:pPr>
              <w:widowControl w:val="0"/>
              <w:autoSpaceDE w:val="0"/>
              <w:autoSpaceDN w:val="0"/>
              <w:adjustRightInd w:val="0"/>
              <w:jc w:val="both"/>
              <w:rPr>
                <w:rFonts w:ascii="Palatino Linotype" w:hAnsi="Palatino Linotype" w:cs="Arial"/>
                <w:color w:val="000000" w:themeColor="text1"/>
              </w:rPr>
            </w:pPr>
            <w:r>
              <w:rPr>
                <w:rFonts w:ascii="Palatino Linotype" w:hAnsi="Palatino Linotype" w:cs="Arial"/>
                <w:i/>
                <w:color w:val="000000" w:themeColor="text1"/>
              </w:rPr>
              <w:t xml:space="preserve">Acta de la sexta sesión extraordinaria 2022 del Comité de Transparencia de la Secretaría de Desarrollo Económico del Gobierno del Estado de México. </w:t>
            </w:r>
          </w:p>
        </w:tc>
        <w:tc>
          <w:tcPr>
            <w:tcW w:w="2410" w:type="dxa"/>
            <w:vAlign w:val="center"/>
          </w:tcPr>
          <w:p w14:paraId="0EED3349" w14:textId="1D2FB87D" w:rsidR="00711196" w:rsidRPr="005F5F26" w:rsidRDefault="00F62DEB" w:rsidP="00711196">
            <w:pPr>
              <w:pStyle w:val="Prrafodelista"/>
              <w:widowControl w:val="0"/>
              <w:autoSpaceDE w:val="0"/>
              <w:autoSpaceDN w:val="0"/>
              <w:adjustRightInd w:val="0"/>
              <w:ind w:left="0"/>
              <w:jc w:val="center"/>
              <w:rPr>
                <w:rFonts w:ascii="Palatino Linotype" w:hAnsi="Palatino Linotype" w:cs="Arial"/>
                <w:i/>
                <w:color w:val="000000" w:themeColor="text1"/>
              </w:rPr>
            </w:pPr>
            <w:r>
              <w:rPr>
                <w:rFonts w:ascii="Palatino Linotype" w:hAnsi="Palatino Linotype" w:cs="Arial"/>
                <w:b/>
                <w:i/>
                <w:color w:val="000000" w:themeColor="text1"/>
                <w:sz w:val="32"/>
              </w:rPr>
              <w:t>Si</w:t>
            </w:r>
          </w:p>
          <w:p w14:paraId="3CD53F4D" w14:textId="4AC557BF" w:rsidR="00711196" w:rsidRPr="005F5F26" w:rsidRDefault="00711196" w:rsidP="00711196">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5F5F26">
              <w:rPr>
                <w:rFonts w:ascii="Palatino Linotype" w:hAnsi="Palatino Linotype" w:cs="Arial"/>
                <w:i/>
                <w:color w:val="000000" w:themeColor="text1"/>
              </w:rPr>
              <w:t xml:space="preserve">El particular </w:t>
            </w:r>
            <w:r w:rsidR="00F62DEB">
              <w:rPr>
                <w:rFonts w:ascii="Palatino Linotype" w:hAnsi="Palatino Linotype" w:cs="Arial"/>
                <w:i/>
                <w:color w:val="000000" w:themeColor="text1"/>
              </w:rPr>
              <w:t xml:space="preserve">no </w:t>
            </w:r>
            <w:r w:rsidRPr="005F5F26">
              <w:rPr>
                <w:rFonts w:ascii="Palatino Linotype" w:hAnsi="Palatino Linotype" w:cs="Arial"/>
                <w:i/>
                <w:color w:val="000000" w:themeColor="text1"/>
              </w:rPr>
              <w:t>expresa su inconformidad.</w:t>
            </w:r>
          </w:p>
          <w:p w14:paraId="11F10A02" w14:textId="047EC8E2" w:rsidR="00334C0A" w:rsidRPr="00711196" w:rsidRDefault="00334C0A" w:rsidP="00711196">
            <w:pPr>
              <w:pStyle w:val="Prrafodelista"/>
              <w:widowControl w:val="0"/>
              <w:autoSpaceDE w:val="0"/>
              <w:autoSpaceDN w:val="0"/>
              <w:adjustRightInd w:val="0"/>
              <w:ind w:left="0"/>
              <w:jc w:val="both"/>
              <w:rPr>
                <w:rFonts w:ascii="Palatino Linotype" w:hAnsi="Palatino Linotype" w:cs="Arial"/>
                <w:b/>
                <w:i/>
                <w:color w:val="000000" w:themeColor="text1"/>
                <w:sz w:val="24"/>
                <w:szCs w:val="24"/>
              </w:rPr>
            </w:pPr>
          </w:p>
        </w:tc>
      </w:tr>
      <w:tr w:rsidR="00711196" w:rsidRPr="005F5F26" w14:paraId="08071853" w14:textId="77777777" w:rsidTr="001A09F2">
        <w:tc>
          <w:tcPr>
            <w:tcW w:w="2547" w:type="dxa"/>
          </w:tcPr>
          <w:p w14:paraId="4C660912" w14:textId="250B94C0" w:rsidR="00711196" w:rsidRDefault="00711196" w:rsidP="006D3BF1">
            <w:pPr>
              <w:widowControl w:val="0"/>
              <w:autoSpaceDE w:val="0"/>
              <w:autoSpaceDN w:val="0"/>
              <w:adjustRightInd w:val="0"/>
              <w:jc w:val="both"/>
              <w:rPr>
                <w:rFonts w:ascii="Palatino Linotype" w:hAnsi="Palatino Linotype" w:cs="Arial"/>
                <w:i/>
                <w:color w:val="000000" w:themeColor="text1"/>
              </w:rPr>
            </w:pPr>
            <w:r w:rsidRPr="00711196">
              <w:rPr>
                <w:rFonts w:ascii="Palatino Linotype" w:hAnsi="Palatino Linotype" w:cs="Arial"/>
                <w:b/>
                <w:i/>
                <w:color w:val="000000" w:themeColor="text1"/>
              </w:rPr>
              <w:t>Anexo 3</w:t>
            </w:r>
            <w:r>
              <w:rPr>
                <w:rFonts w:ascii="Palatino Linotype" w:hAnsi="Palatino Linotype" w:cs="Arial"/>
                <w:i/>
                <w:color w:val="000000" w:themeColor="text1"/>
              </w:rPr>
              <w:t xml:space="preserve"> Acuerdo de clasificación </w:t>
            </w:r>
          </w:p>
        </w:tc>
        <w:tc>
          <w:tcPr>
            <w:tcW w:w="4252" w:type="dxa"/>
          </w:tcPr>
          <w:p w14:paraId="0176D8BA" w14:textId="671C4129" w:rsidR="00711196" w:rsidRDefault="00711196" w:rsidP="00711196">
            <w:pPr>
              <w:widowControl w:val="0"/>
              <w:autoSpaceDE w:val="0"/>
              <w:autoSpaceDN w:val="0"/>
              <w:adjustRightInd w:val="0"/>
              <w:jc w:val="both"/>
              <w:rPr>
                <w:rFonts w:ascii="Palatino Linotype" w:hAnsi="Palatino Linotype" w:cs="Arial"/>
                <w:i/>
                <w:color w:val="000000" w:themeColor="text1"/>
              </w:rPr>
            </w:pPr>
            <w:r>
              <w:rPr>
                <w:rFonts w:ascii="Palatino Linotype" w:hAnsi="Palatino Linotype" w:cs="Arial"/>
                <w:i/>
                <w:color w:val="000000" w:themeColor="text1"/>
              </w:rPr>
              <w:t>Acuerdo de clasificación de la sexta sesión extraordinaria 2022 del Comité de Transparencia de la Secretaría de Desarrollo Económico del Gobierno del Estado de México.</w:t>
            </w:r>
          </w:p>
        </w:tc>
        <w:tc>
          <w:tcPr>
            <w:tcW w:w="2410" w:type="dxa"/>
            <w:vAlign w:val="center"/>
          </w:tcPr>
          <w:p w14:paraId="709FB1B3" w14:textId="2BE9683E" w:rsidR="00711196" w:rsidRPr="005F5F26" w:rsidRDefault="00F62DEB" w:rsidP="00711196">
            <w:pPr>
              <w:pStyle w:val="Prrafodelista"/>
              <w:widowControl w:val="0"/>
              <w:autoSpaceDE w:val="0"/>
              <w:autoSpaceDN w:val="0"/>
              <w:adjustRightInd w:val="0"/>
              <w:ind w:left="0"/>
              <w:jc w:val="center"/>
              <w:rPr>
                <w:rFonts w:ascii="Palatino Linotype" w:hAnsi="Palatino Linotype" w:cs="Arial"/>
                <w:i/>
                <w:color w:val="000000" w:themeColor="text1"/>
              </w:rPr>
            </w:pPr>
            <w:r>
              <w:rPr>
                <w:rFonts w:ascii="Palatino Linotype" w:hAnsi="Palatino Linotype" w:cs="Arial"/>
                <w:b/>
                <w:i/>
                <w:color w:val="000000" w:themeColor="text1"/>
                <w:sz w:val="32"/>
              </w:rPr>
              <w:t>Si</w:t>
            </w:r>
          </w:p>
          <w:p w14:paraId="39710C73" w14:textId="0FC4070B" w:rsidR="00711196" w:rsidRPr="005F5F26" w:rsidRDefault="00711196" w:rsidP="00711196">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5F5F26">
              <w:rPr>
                <w:rFonts w:ascii="Palatino Linotype" w:hAnsi="Palatino Linotype" w:cs="Arial"/>
                <w:i/>
                <w:color w:val="000000" w:themeColor="text1"/>
              </w:rPr>
              <w:t xml:space="preserve">El particular </w:t>
            </w:r>
            <w:r w:rsidR="00F62DEB">
              <w:rPr>
                <w:rFonts w:ascii="Palatino Linotype" w:hAnsi="Palatino Linotype" w:cs="Arial"/>
                <w:i/>
                <w:color w:val="000000" w:themeColor="text1"/>
              </w:rPr>
              <w:t xml:space="preserve">no </w:t>
            </w:r>
            <w:r w:rsidRPr="005F5F26">
              <w:rPr>
                <w:rFonts w:ascii="Palatino Linotype" w:hAnsi="Palatino Linotype" w:cs="Arial"/>
                <w:i/>
                <w:color w:val="000000" w:themeColor="text1"/>
              </w:rPr>
              <w:t>expresa su inconformidad.</w:t>
            </w:r>
          </w:p>
          <w:p w14:paraId="4764FB3C" w14:textId="77777777" w:rsidR="00711196" w:rsidRPr="005F5F26" w:rsidRDefault="00711196" w:rsidP="00711196">
            <w:pPr>
              <w:pStyle w:val="Prrafodelista"/>
              <w:widowControl w:val="0"/>
              <w:autoSpaceDE w:val="0"/>
              <w:autoSpaceDN w:val="0"/>
              <w:adjustRightInd w:val="0"/>
              <w:ind w:left="0"/>
              <w:jc w:val="center"/>
              <w:rPr>
                <w:rFonts w:ascii="Palatino Linotype" w:hAnsi="Palatino Linotype" w:cs="Arial"/>
                <w:b/>
                <w:i/>
                <w:color w:val="000000" w:themeColor="text1"/>
                <w:sz w:val="32"/>
              </w:rPr>
            </w:pPr>
          </w:p>
        </w:tc>
      </w:tr>
      <w:tr w:rsidR="00711196" w:rsidRPr="005F5F26" w14:paraId="1FE0C3E8" w14:textId="77777777" w:rsidTr="001A09F2">
        <w:tc>
          <w:tcPr>
            <w:tcW w:w="2547" w:type="dxa"/>
          </w:tcPr>
          <w:p w14:paraId="63F592BA" w14:textId="5C7779EC" w:rsidR="00711196" w:rsidRPr="00711196" w:rsidRDefault="00711196" w:rsidP="006D3BF1">
            <w:pPr>
              <w:widowControl w:val="0"/>
              <w:autoSpaceDE w:val="0"/>
              <w:autoSpaceDN w:val="0"/>
              <w:adjustRightInd w:val="0"/>
              <w:jc w:val="both"/>
              <w:rPr>
                <w:rFonts w:ascii="Palatino Linotype" w:hAnsi="Palatino Linotype" w:cs="Arial"/>
                <w:i/>
                <w:color w:val="000000" w:themeColor="text1"/>
              </w:rPr>
            </w:pPr>
            <w:r w:rsidRPr="00813C24">
              <w:rPr>
                <w:rFonts w:ascii="Palatino Linotype" w:hAnsi="Palatino Linotype" w:cs="Arial"/>
                <w:b/>
                <w:i/>
                <w:color w:val="000000" w:themeColor="text1"/>
              </w:rPr>
              <w:t xml:space="preserve">Anexo 4 </w:t>
            </w:r>
            <w:r w:rsidRPr="00813C24">
              <w:rPr>
                <w:rFonts w:ascii="Palatino Linotype" w:hAnsi="Palatino Linotype" w:cs="Arial"/>
                <w:i/>
                <w:color w:val="000000" w:themeColor="text1"/>
              </w:rPr>
              <w:t>Cursos</w:t>
            </w:r>
          </w:p>
        </w:tc>
        <w:tc>
          <w:tcPr>
            <w:tcW w:w="4252" w:type="dxa"/>
          </w:tcPr>
          <w:p w14:paraId="310C9D22" w14:textId="77777777" w:rsidR="00711196" w:rsidRDefault="00813C24" w:rsidP="00711196">
            <w:pPr>
              <w:widowControl w:val="0"/>
              <w:autoSpaceDE w:val="0"/>
              <w:autoSpaceDN w:val="0"/>
              <w:adjustRightInd w:val="0"/>
              <w:jc w:val="both"/>
              <w:rPr>
                <w:rFonts w:ascii="Palatino Linotype" w:hAnsi="Palatino Linotype" w:cs="Arial"/>
                <w:i/>
                <w:color w:val="000000" w:themeColor="text1"/>
              </w:rPr>
            </w:pPr>
            <w:r>
              <w:rPr>
                <w:rFonts w:ascii="Palatino Linotype" w:hAnsi="Palatino Linotype" w:cs="Arial"/>
                <w:i/>
                <w:color w:val="000000" w:themeColor="text1"/>
              </w:rPr>
              <w:t>- Constancia emitida por el INAI por su participación en el “1er Taller Nacional del Aviso de Privacidad”.</w:t>
            </w:r>
          </w:p>
          <w:p w14:paraId="316D6052" w14:textId="77777777" w:rsidR="00813C24" w:rsidRDefault="00813C24" w:rsidP="00711196">
            <w:pPr>
              <w:widowControl w:val="0"/>
              <w:autoSpaceDE w:val="0"/>
              <w:autoSpaceDN w:val="0"/>
              <w:adjustRightInd w:val="0"/>
              <w:jc w:val="both"/>
              <w:rPr>
                <w:rFonts w:ascii="Palatino Linotype" w:hAnsi="Palatino Linotype" w:cs="Arial"/>
                <w:i/>
                <w:color w:val="000000" w:themeColor="text1"/>
              </w:rPr>
            </w:pPr>
            <w:r>
              <w:rPr>
                <w:rFonts w:ascii="Palatino Linotype" w:hAnsi="Palatino Linotype" w:cs="Arial"/>
                <w:i/>
                <w:color w:val="000000" w:themeColor="text1"/>
              </w:rPr>
              <w:t xml:space="preserve">- Constancia emitida por el INFOEM por su asistencia en línea al Foro “La </w:t>
            </w:r>
            <w:r w:rsidR="00F62DEB">
              <w:rPr>
                <w:rFonts w:ascii="Palatino Linotype" w:hAnsi="Palatino Linotype" w:cs="Arial"/>
                <w:i/>
                <w:color w:val="000000" w:themeColor="text1"/>
              </w:rPr>
              <w:t xml:space="preserve">protección de </w:t>
            </w:r>
            <w:r w:rsidR="00F62DEB">
              <w:rPr>
                <w:rFonts w:ascii="Palatino Linotype" w:hAnsi="Palatino Linotype" w:cs="Arial"/>
                <w:i/>
                <w:color w:val="000000" w:themeColor="text1"/>
              </w:rPr>
              <w:lastRenderedPageBreak/>
              <w:t>datos personales en plataformas digitales”.</w:t>
            </w:r>
          </w:p>
          <w:p w14:paraId="5F0AD790" w14:textId="7A1DB110" w:rsidR="00F62DEB" w:rsidRDefault="00F62DEB" w:rsidP="00711196">
            <w:pPr>
              <w:widowControl w:val="0"/>
              <w:autoSpaceDE w:val="0"/>
              <w:autoSpaceDN w:val="0"/>
              <w:adjustRightInd w:val="0"/>
              <w:jc w:val="both"/>
              <w:rPr>
                <w:rFonts w:ascii="Palatino Linotype" w:hAnsi="Palatino Linotype" w:cs="Arial"/>
                <w:i/>
                <w:color w:val="000000" w:themeColor="text1"/>
              </w:rPr>
            </w:pPr>
            <w:r>
              <w:rPr>
                <w:rFonts w:ascii="Palatino Linotype" w:hAnsi="Palatino Linotype" w:cs="Arial"/>
                <w:i/>
                <w:color w:val="000000" w:themeColor="text1"/>
              </w:rPr>
              <w:t>- Constancia de inscripción a diferentes cursos y/o capacitaciones por el INAI e INFOEM.</w:t>
            </w:r>
          </w:p>
        </w:tc>
        <w:tc>
          <w:tcPr>
            <w:tcW w:w="2410" w:type="dxa"/>
            <w:vAlign w:val="center"/>
          </w:tcPr>
          <w:p w14:paraId="1B5107A9" w14:textId="7425CD1E" w:rsidR="00F62DEB" w:rsidRPr="005F5F26" w:rsidRDefault="00F62DEB" w:rsidP="00F62DEB">
            <w:pPr>
              <w:pStyle w:val="Prrafodelista"/>
              <w:widowControl w:val="0"/>
              <w:autoSpaceDE w:val="0"/>
              <w:autoSpaceDN w:val="0"/>
              <w:adjustRightInd w:val="0"/>
              <w:ind w:left="0"/>
              <w:jc w:val="center"/>
              <w:rPr>
                <w:rFonts w:ascii="Palatino Linotype" w:hAnsi="Palatino Linotype" w:cs="Arial"/>
                <w:i/>
                <w:color w:val="000000" w:themeColor="text1"/>
              </w:rPr>
            </w:pPr>
            <w:r>
              <w:rPr>
                <w:rFonts w:ascii="Palatino Linotype" w:hAnsi="Palatino Linotype" w:cs="Arial"/>
                <w:b/>
                <w:i/>
                <w:color w:val="000000" w:themeColor="text1"/>
                <w:sz w:val="32"/>
              </w:rPr>
              <w:lastRenderedPageBreak/>
              <w:t>Si</w:t>
            </w:r>
            <w:r w:rsidRPr="005F5F26">
              <w:rPr>
                <w:rFonts w:ascii="Palatino Linotype" w:hAnsi="Palatino Linotype" w:cs="Arial"/>
                <w:i/>
                <w:color w:val="000000" w:themeColor="text1"/>
              </w:rPr>
              <w:t xml:space="preserve"> </w:t>
            </w:r>
          </w:p>
          <w:p w14:paraId="0E9FA102" w14:textId="693AF6FA" w:rsidR="00F62DEB" w:rsidRPr="005F5F26" w:rsidRDefault="00F62DEB" w:rsidP="00F62DEB">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5F5F26">
              <w:rPr>
                <w:rFonts w:ascii="Palatino Linotype" w:hAnsi="Palatino Linotype" w:cs="Arial"/>
                <w:i/>
                <w:color w:val="000000" w:themeColor="text1"/>
              </w:rPr>
              <w:t>El particular</w:t>
            </w:r>
            <w:r>
              <w:rPr>
                <w:rFonts w:ascii="Palatino Linotype" w:hAnsi="Palatino Linotype" w:cs="Arial"/>
                <w:i/>
                <w:color w:val="000000" w:themeColor="text1"/>
              </w:rPr>
              <w:t xml:space="preserve"> no</w:t>
            </w:r>
            <w:r w:rsidRPr="005F5F26">
              <w:rPr>
                <w:rFonts w:ascii="Palatino Linotype" w:hAnsi="Palatino Linotype" w:cs="Arial"/>
                <w:i/>
                <w:color w:val="000000" w:themeColor="text1"/>
              </w:rPr>
              <w:t xml:space="preserve"> expresa su inconformidad.</w:t>
            </w:r>
          </w:p>
          <w:p w14:paraId="3DFCA207" w14:textId="77777777" w:rsidR="00711196" w:rsidRPr="005F5F26" w:rsidRDefault="00711196" w:rsidP="00711196">
            <w:pPr>
              <w:pStyle w:val="Prrafodelista"/>
              <w:widowControl w:val="0"/>
              <w:autoSpaceDE w:val="0"/>
              <w:autoSpaceDN w:val="0"/>
              <w:adjustRightInd w:val="0"/>
              <w:ind w:left="0"/>
              <w:jc w:val="center"/>
              <w:rPr>
                <w:rFonts w:ascii="Palatino Linotype" w:hAnsi="Palatino Linotype" w:cs="Arial"/>
                <w:b/>
                <w:i/>
                <w:color w:val="000000" w:themeColor="text1"/>
                <w:sz w:val="32"/>
              </w:rPr>
            </w:pPr>
          </w:p>
        </w:tc>
      </w:tr>
    </w:tbl>
    <w:p w14:paraId="442A5EFF" w14:textId="6B558252" w:rsidR="00C17850" w:rsidRDefault="00C17850" w:rsidP="00C17850">
      <w:pPr>
        <w:spacing w:line="360" w:lineRule="auto"/>
        <w:ind w:right="-28"/>
        <w:jc w:val="both"/>
        <w:rPr>
          <w:rFonts w:ascii="Palatino Linotype" w:eastAsia="Palatino Linotype" w:hAnsi="Palatino Linotype" w:cs="Palatino Linotype"/>
        </w:rPr>
      </w:pPr>
    </w:p>
    <w:p w14:paraId="1D6A7279" w14:textId="6EACDCE2" w:rsidR="00672FDE" w:rsidRDefault="00C17850" w:rsidP="00C1785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se observa que la respuesta del ente recurrido carece de exhaustividad, toda vez que no se pronunció sobre la totalidad de los puntos solicitados por el particular, sino únicamente de la </w:t>
      </w:r>
      <w:r w:rsidR="00672FDE">
        <w:rPr>
          <w:rFonts w:ascii="Palatino Linotype" w:eastAsia="Palatino Linotype" w:hAnsi="Palatino Linotype" w:cs="Palatino Linotype"/>
        </w:rPr>
        <w:t xml:space="preserve">entrega indebida del certificado de competencia de la Titular de la Unidad de Transparencia, </w:t>
      </w:r>
      <w:r w:rsidR="00A36075">
        <w:rPr>
          <w:rFonts w:ascii="Palatino Linotype" w:eastAsia="Palatino Linotype" w:hAnsi="Palatino Linotype" w:cs="Palatino Linotype"/>
        </w:rPr>
        <w:t>por lo que EL RECURRENTE manifestó</w:t>
      </w:r>
      <w:r w:rsidR="00672FDE">
        <w:rPr>
          <w:rFonts w:ascii="Palatino Linotype" w:eastAsia="Palatino Linotype" w:hAnsi="Palatino Linotype" w:cs="Palatino Linotype"/>
        </w:rPr>
        <w:t xml:space="preserve"> como razones o motivos de inconformidad lo siguiente:</w:t>
      </w:r>
    </w:p>
    <w:p w14:paraId="326D9905" w14:textId="5E9B6DAC" w:rsidR="00672FDE" w:rsidRDefault="00672FDE" w:rsidP="00C17850">
      <w:pPr>
        <w:spacing w:line="360" w:lineRule="auto"/>
        <w:ind w:right="49"/>
        <w:jc w:val="both"/>
        <w:rPr>
          <w:rFonts w:ascii="Palatino Linotype" w:eastAsia="Palatino Linotype" w:hAnsi="Palatino Linotype" w:cs="Palatino Linotype"/>
        </w:rPr>
      </w:pPr>
    </w:p>
    <w:p w14:paraId="0BCB4C22" w14:textId="2D312ADC" w:rsidR="00672FDE" w:rsidRPr="00672FDE" w:rsidRDefault="00672FDE" w:rsidP="00672FDE">
      <w:pPr>
        <w:spacing w:line="360" w:lineRule="auto"/>
        <w:ind w:left="851" w:right="907"/>
        <w:jc w:val="both"/>
        <w:rPr>
          <w:rFonts w:ascii="Palatino Linotype" w:eastAsia="Palatino Linotype" w:hAnsi="Palatino Linotype" w:cs="Palatino Linotype"/>
          <w:i/>
        </w:rPr>
      </w:pPr>
      <w:r w:rsidRPr="00672FDE">
        <w:rPr>
          <w:rFonts w:ascii="Palatino Linotype" w:eastAsia="Palatino Linotype" w:hAnsi="Palatino Linotype" w:cs="Palatino Linotype"/>
          <w:i/>
        </w:rPr>
        <w:t>“Le recomiendo a la titular de transparencia estudiar a fondo el criterio número 15-17 emitido por el Pleno del Órgano Garante Nacional, toda vez que la versión pública de una certificación de competencia laboral no se encuentra ni fundada ni motivada para quitar la fotografía, ya que al tratarse de un cargo de mando medio o superior, la fotografía del servidor público es de interés y acceso público, por lo que exijo se entregue en debida versión pública, es decir con la fotografía visible. Salu2</w:t>
      </w:r>
      <w:proofErr w:type="gramStart"/>
      <w:r w:rsidRPr="00672FDE">
        <w:rPr>
          <w:rFonts w:ascii="Palatino Linotype" w:eastAsia="Palatino Linotype" w:hAnsi="Palatino Linotype" w:cs="Palatino Linotype"/>
          <w:i/>
        </w:rPr>
        <w:t>.:</w:t>
      </w:r>
      <w:proofErr w:type="gramEnd"/>
      <w:r w:rsidRPr="00672FDE">
        <w:rPr>
          <w:rFonts w:ascii="Palatino Linotype" w:eastAsia="Palatino Linotype" w:hAnsi="Palatino Linotype" w:cs="Palatino Linotype"/>
          <w:i/>
        </w:rPr>
        <w:t>)” (Sic)</w:t>
      </w:r>
    </w:p>
    <w:p w14:paraId="30BE4FB5" w14:textId="77777777" w:rsidR="00672FDE" w:rsidRDefault="00672FDE" w:rsidP="00C17850">
      <w:pPr>
        <w:spacing w:line="360" w:lineRule="auto"/>
        <w:ind w:right="49"/>
        <w:jc w:val="both"/>
        <w:rPr>
          <w:rFonts w:ascii="Palatino Linotype" w:eastAsia="Palatino Linotype" w:hAnsi="Palatino Linotype" w:cs="Palatino Linotype"/>
        </w:rPr>
      </w:pPr>
    </w:p>
    <w:p w14:paraId="615690D3" w14:textId="3D2ED0A2" w:rsidR="00C17850" w:rsidRDefault="00C17850" w:rsidP="00C1785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lo cual, conviene citar el criterio orientador 002/2017 del INAI, y la tesis 1a. CCCXXVII/2014 (10a.) emitida por la Primera Sala de la Suprema Corte de Justicia de la Nación, cuyo tenor es el siguiente:</w:t>
      </w:r>
    </w:p>
    <w:p w14:paraId="50FEE830" w14:textId="77777777" w:rsidR="00C17850" w:rsidRDefault="00C17850" w:rsidP="00C17850">
      <w:pPr>
        <w:ind w:right="902"/>
        <w:jc w:val="both"/>
        <w:rPr>
          <w:rFonts w:ascii="Palatino Linotype" w:eastAsia="Palatino Linotype" w:hAnsi="Palatino Linotype" w:cs="Palatino Linotype"/>
        </w:rPr>
      </w:pPr>
    </w:p>
    <w:p w14:paraId="5E1E5BBE" w14:textId="77777777" w:rsidR="00C17850" w:rsidRDefault="00C17850" w:rsidP="00C1785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Congruencia y exhaustividad</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 Sus alcances para garantizar el derecho de acceso a la información.</w:t>
      </w:r>
      <w:r>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w:t>
      </w:r>
      <w:r>
        <w:rPr>
          <w:rFonts w:ascii="Palatino Linotype" w:eastAsia="Palatino Linotype" w:hAnsi="Palatino Linotype" w:cs="Palatino Linotype"/>
          <w:i/>
          <w:sz w:val="22"/>
          <w:szCs w:val="22"/>
        </w:rPr>
        <w:lastRenderedPageBreak/>
        <w:t>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4DB26DDA" w14:textId="77777777" w:rsidR="00C17850" w:rsidRDefault="00C17850" w:rsidP="00C17850">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2" w:name="_heading=h.h5f6uylknmte" w:colFirst="0" w:colLast="0"/>
      <w:bookmarkEnd w:id="2"/>
    </w:p>
    <w:p w14:paraId="512D1844" w14:textId="7C231871" w:rsidR="00C17850" w:rsidRDefault="00C17850" w:rsidP="00C17850">
      <w:pPr>
        <w:widowControl w:val="0"/>
        <w:tabs>
          <w:tab w:val="left" w:pos="1701"/>
          <w:tab w:val="left" w:pos="184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Del criterio citado se desprende que las respuestas de los sujetos obligados deberán contar con dos elementos; la congruencia y la exhausti</w:t>
      </w:r>
      <w:r w:rsidR="00185DBA">
        <w:rPr>
          <w:rFonts w:ascii="Palatino Linotype" w:eastAsia="Palatino Linotype" w:hAnsi="Palatino Linotype" w:cs="Palatino Linotype"/>
        </w:rPr>
        <w:t xml:space="preserve">vidad. Entendiendo el </w:t>
      </w:r>
      <w:r>
        <w:rPr>
          <w:rFonts w:ascii="Palatino Linotype" w:eastAsia="Palatino Linotype" w:hAnsi="Palatino Linotype" w:cs="Palatino Linotype"/>
        </w:rPr>
        <w:t xml:space="preserve">primero como una relación entre el requerimiento formulado y la respuesta propiciada y el segundo como atender de manera puntual a cada uno de los pronunciamientos en la solicitud. </w:t>
      </w:r>
    </w:p>
    <w:p w14:paraId="4A08BAE6" w14:textId="77777777" w:rsidR="00C17850" w:rsidRDefault="00C17850" w:rsidP="00C17850">
      <w:pPr>
        <w:spacing w:line="360" w:lineRule="auto"/>
        <w:ind w:right="-28"/>
        <w:jc w:val="both"/>
        <w:rPr>
          <w:rFonts w:ascii="Palatino Linotype" w:eastAsia="Palatino Linotype" w:hAnsi="Palatino Linotype" w:cs="Palatino Linotype"/>
        </w:rPr>
      </w:pPr>
    </w:p>
    <w:p w14:paraId="2DD9F7ED" w14:textId="70232D85" w:rsidR="00DD5D6B" w:rsidRDefault="00C17850" w:rsidP="00C17850">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Lo que no aconteció en el caso que nos ocupa toda vez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w:t>
      </w:r>
      <w:r w:rsidR="00DD5D6B">
        <w:rPr>
          <w:rFonts w:ascii="Palatino Linotype" w:eastAsia="Palatino Linotype" w:hAnsi="Palatino Linotype" w:cs="Palatino Linotype"/>
        </w:rPr>
        <w:t>proporciono en versión pública el certificado de competencia laboral en materia de acceso a la información, transparencia y protección de datos personales, que para tal efecto es emitido por este Instituto de la Titular de la Unidad de Transparencia de la Secretaría de Desarrollo Económico, testado la fotografía.</w:t>
      </w:r>
    </w:p>
    <w:p w14:paraId="0C355D1C" w14:textId="77777777" w:rsidR="00DD5D6B" w:rsidRDefault="00DD5D6B" w:rsidP="00C17850">
      <w:pPr>
        <w:spacing w:line="360" w:lineRule="auto"/>
        <w:ind w:right="-28"/>
        <w:jc w:val="both"/>
        <w:rPr>
          <w:rFonts w:ascii="Palatino Linotype" w:eastAsia="Palatino Linotype" w:hAnsi="Palatino Linotype" w:cs="Palatino Linotype"/>
        </w:rPr>
      </w:pPr>
    </w:p>
    <w:p w14:paraId="18B2EA53" w14:textId="77777777" w:rsidR="0085012A" w:rsidRDefault="0085012A" w:rsidP="00C17850">
      <w:pPr>
        <w:spacing w:line="360" w:lineRule="auto"/>
        <w:ind w:right="-28"/>
        <w:jc w:val="both"/>
        <w:rPr>
          <w:rFonts w:ascii="Palatino Linotype" w:eastAsia="Palatino Linotype" w:hAnsi="Palatino Linotype" w:cs="Palatino Linotype"/>
        </w:rPr>
      </w:pPr>
    </w:p>
    <w:p w14:paraId="22D42914" w14:textId="77777777" w:rsidR="0085012A" w:rsidRDefault="0085012A" w:rsidP="00C17850">
      <w:pPr>
        <w:spacing w:line="360" w:lineRule="auto"/>
        <w:ind w:right="-28"/>
        <w:jc w:val="both"/>
        <w:rPr>
          <w:rFonts w:ascii="Palatino Linotype" w:eastAsia="Palatino Linotype" w:hAnsi="Palatino Linotype" w:cs="Palatino Linotype"/>
        </w:rPr>
      </w:pPr>
    </w:p>
    <w:p w14:paraId="40389D36" w14:textId="77777777" w:rsidR="0085012A" w:rsidRDefault="0085012A" w:rsidP="00C17850">
      <w:pPr>
        <w:spacing w:line="360" w:lineRule="auto"/>
        <w:ind w:right="-28"/>
        <w:jc w:val="both"/>
        <w:rPr>
          <w:rFonts w:ascii="Palatino Linotype" w:eastAsia="Palatino Linotype" w:hAnsi="Palatino Linotype" w:cs="Palatino Linotype"/>
        </w:rPr>
      </w:pPr>
    </w:p>
    <w:p w14:paraId="56F3FC41" w14:textId="77777777" w:rsidR="0085012A" w:rsidRDefault="0085012A" w:rsidP="00C17850">
      <w:pPr>
        <w:spacing w:line="360" w:lineRule="auto"/>
        <w:ind w:right="-28"/>
        <w:jc w:val="both"/>
        <w:rPr>
          <w:rFonts w:ascii="Palatino Linotype" w:eastAsia="Palatino Linotype" w:hAnsi="Palatino Linotype" w:cs="Palatino Linotype"/>
        </w:rPr>
      </w:pPr>
    </w:p>
    <w:p w14:paraId="69212912" w14:textId="77777777" w:rsidR="0085012A" w:rsidRDefault="0085012A" w:rsidP="00C17850">
      <w:pPr>
        <w:spacing w:line="360" w:lineRule="auto"/>
        <w:ind w:right="-28"/>
        <w:jc w:val="both"/>
        <w:rPr>
          <w:rFonts w:ascii="Palatino Linotype" w:eastAsia="Palatino Linotype" w:hAnsi="Palatino Linotype" w:cs="Palatino Linotype"/>
        </w:rPr>
      </w:pPr>
    </w:p>
    <w:p w14:paraId="2C7EABA2" w14:textId="1EB37805" w:rsidR="00C17850" w:rsidRDefault="00C17850" w:rsidP="00C17850">
      <w:pPr>
        <w:spacing w:line="360" w:lineRule="auto"/>
        <w:ind w:right="49"/>
        <w:jc w:val="both"/>
        <w:rPr>
          <w:rFonts w:ascii="Palatino Linotype" w:eastAsia="Palatino Linotype" w:hAnsi="Palatino Linotype" w:cs="Palatino Linotype"/>
        </w:rPr>
      </w:pPr>
      <w:r w:rsidRPr="0085012A">
        <w:rPr>
          <w:rFonts w:ascii="Palatino Linotype" w:eastAsia="Palatino Linotype" w:hAnsi="Palatino Linotype" w:cs="Palatino Linotype"/>
        </w:rPr>
        <w:lastRenderedPageBreak/>
        <w:t>Asimismo,</w:t>
      </w:r>
      <w:r w:rsidR="00484836">
        <w:rPr>
          <w:rFonts w:ascii="Palatino Linotype" w:eastAsia="Palatino Linotype" w:hAnsi="Palatino Linotype" w:cs="Palatino Linotype"/>
        </w:rPr>
        <w:t xml:space="preserve"> </w:t>
      </w:r>
      <w:r>
        <w:rPr>
          <w:rFonts w:ascii="Palatino Linotype" w:eastAsia="Palatino Linotype" w:hAnsi="Palatino Linotype" w:cs="Palatino Linotype"/>
        </w:rPr>
        <w:t>r</w:t>
      </w:r>
      <w:r w:rsidR="00484836">
        <w:rPr>
          <w:rFonts w:ascii="Palatino Linotype" w:eastAsia="Palatino Linotype" w:hAnsi="Palatino Linotype" w:cs="Palatino Linotype"/>
        </w:rPr>
        <w:t>esulta de interés invocar el criterio 15/17</w:t>
      </w:r>
      <w:r>
        <w:rPr>
          <w:rFonts w:ascii="Palatino Linotype" w:eastAsia="Palatino Linotype" w:hAnsi="Palatino Linotype" w:cs="Palatino Linotype"/>
        </w:rPr>
        <w:t xml:space="preserve"> emitido por el hoy Instituto Nacional de Transparencia, Acceso a la Información y Protección de Datos Personales, que a la letra dispone lo siguiente:</w:t>
      </w:r>
    </w:p>
    <w:p w14:paraId="128B3F8B" w14:textId="77777777" w:rsidR="00C17850" w:rsidRDefault="00C17850" w:rsidP="00C17850">
      <w:pPr>
        <w:jc w:val="both"/>
        <w:rPr>
          <w:rFonts w:ascii="Palatino Linotype" w:eastAsia="Palatino Linotype" w:hAnsi="Palatino Linotype" w:cs="Palatino Linotype"/>
          <w:sz w:val="22"/>
          <w:szCs w:val="22"/>
        </w:rPr>
      </w:pPr>
    </w:p>
    <w:p w14:paraId="50B16811" w14:textId="1F09A603" w:rsidR="00C17850" w:rsidRDefault="00C17850" w:rsidP="00484836">
      <w:pPr>
        <w:ind w:left="567" w:right="539"/>
        <w:jc w:val="both"/>
        <w:rPr>
          <w:rFonts w:ascii="Palatino Linotype" w:eastAsia="Palatino Linotype" w:hAnsi="Palatino Linotype" w:cs="Palatino Linotype"/>
          <w:i/>
          <w:sz w:val="22"/>
          <w:szCs w:val="22"/>
        </w:rPr>
      </w:pPr>
      <w:r w:rsidRPr="00484836">
        <w:rPr>
          <w:rFonts w:ascii="Palatino Linotype" w:eastAsia="Palatino Linotype" w:hAnsi="Palatino Linotype" w:cs="Palatino Linotype"/>
          <w:b/>
          <w:i/>
          <w:sz w:val="22"/>
          <w:szCs w:val="22"/>
        </w:rPr>
        <w:t>“</w:t>
      </w:r>
      <w:r w:rsidR="00484836" w:rsidRPr="00484836">
        <w:rPr>
          <w:rFonts w:ascii="Palatino Linotype" w:eastAsia="Palatino Linotype" w:hAnsi="Palatino Linotype" w:cs="Palatino Linotype"/>
          <w:b/>
          <w:i/>
          <w:sz w:val="22"/>
          <w:szCs w:val="22"/>
        </w:rPr>
        <w:t xml:space="preserve">Fotografía en título o cédula profesional es de acceso público. </w:t>
      </w:r>
      <w:r w:rsidR="00484836" w:rsidRPr="00484836">
        <w:rPr>
          <w:rFonts w:ascii="Palatino Linotype" w:eastAsia="Palatino Linotype" w:hAnsi="Palatino Linotype" w:cs="Palatino Linotype"/>
          <w:i/>
          <w:sz w:val="22"/>
          <w:szCs w:val="22"/>
        </w:rPr>
        <w:t xml:space="preserve">Si bien la fotografía de una persona física es un dato personal, cuando se encuentra en un </w:t>
      </w:r>
      <w:r w:rsidR="00484836" w:rsidRPr="00484836">
        <w:rPr>
          <w:rFonts w:ascii="Palatino Linotype" w:eastAsia="Palatino Linotype" w:hAnsi="Palatino Linotype" w:cs="Palatino Linotype"/>
          <w:b/>
          <w:i/>
          <w:sz w:val="22"/>
          <w:szCs w:val="22"/>
        </w:rPr>
        <w:t>título o cédula</w:t>
      </w:r>
      <w:r w:rsidR="00484836" w:rsidRPr="00484836">
        <w:rPr>
          <w:rFonts w:ascii="Palatino Linotype" w:eastAsia="Palatino Linotype" w:hAnsi="Palatino Linotype" w:cs="Palatino Linotype"/>
          <w:i/>
          <w:sz w:val="22"/>
          <w:szCs w:val="22"/>
        </w:rPr>
        <w:t xml:space="preserve"> </w:t>
      </w:r>
      <w:r w:rsidR="00484836" w:rsidRPr="00484836">
        <w:rPr>
          <w:rFonts w:ascii="Palatino Linotype" w:eastAsia="Palatino Linotype" w:hAnsi="Palatino Linotype" w:cs="Palatino Linotype"/>
          <w:b/>
          <w:i/>
          <w:sz w:val="22"/>
          <w:szCs w:val="22"/>
        </w:rPr>
        <w:t>profesional no es susceptible de clasificarse como confidencial</w:t>
      </w:r>
      <w:r w:rsidR="00484836" w:rsidRPr="00484836">
        <w:rPr>
          <w:rFonts w:ascii="Palatino Linotype" w:eastAsia="Palatino Linotype" w:hAnsi="Palatino Linotype" w:cs="Palatino Linotype"/>
          <w:i/>
          <w:sz w:val="22"/>
          <w:szCs w:val="22"/>
        </w:rPr>
        <w:t>, en virtud del interés público que existe de conocer que la persona que se ostenta con una calidad profesional determinada es la misma que aparece en dichos documentos oficiales</w:t>
      </w:r>
      <w:r>
        <w:rPr>
          <w:rFonts w:ascii="Palatino Linotype" w:eastAsia="Palatino Linotype" w:hAnsi="Palatino Linotype" w:cs="Palatino Linotype"/>
          <w:i/>
          <w:sz w:val="22"/>
          <w:szCs w:val="22"/>
        </w:rPr>
        <w:t>.”</w:t>
      </w:r>
    </w:p>
    <w:p w14:paraId="40F221A7" w14:textId="77777777" w:rsidR="00C17850" w:rsidRDefault="00C17850" w:rsidP="00C17850">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2401ED78" w14:textId="77777777" w:rsidR="00C17850" w:rsidRDefault="00C17850" w:rsidP="00C17850">
      <w:pPr>
        <w:spacing w:line="360" w:lineRule="auto"/>
        <w:jc w:val="both"/>
        <w:rPr>
          <w:rFonts w:ascii="Palatino Linotype" w:eastAsia="Palatino Linotype" w:hAnsi="Palatino Linotype" w:cs="Palatino Linotype"/>
        </w:rPr>
      </w:pPr>
    </w:p>
    <w:p w14:paraId="4D8D7208" w14:textId="7126C0D3" w:rsidR="00290662" w:rsidRPr="00FA2927" w:rsidRDefault="00C17850" w:rsidP="00C17850">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En consecuencia, a fin de preservar el Derecho de Acces</w:t>
      </w:r>
      <w:r w:rsidR="00290662">
        <w:rPr>
          <w:rFonts w:ascii="Palatino Linotype" w:eastAsia="Palatino Linotype" w:hAnsi="Palatino Linotype" w:cs="Palatino Linotype"/>
        </w:rPr>
        <w:t>o a la Información Pública del</w:t>
      </w:r>
      <w:r>
        <w:rPr>
          <w:rFonts w:ascii="Palatino Linotype" w:eastAsia="Palatino Linotype" w:hAnsi="Palatino Linotype" w:cs="Palatino Linotype"/>
        </w:rPr>
        <w:t xml:space="preserve"> particular, este Instituto determina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por resulta</w:t>
      </w:r>
      <w:r w:rsidR="00290662">
        <w:rPr>
          <w:rFonts w:ascii="Palatino Linotype" w:eastAsia="Palatino Linotype" w:hAnsi="Palatino Linotype" w:cs="Palatino Linotype"/>
        </w:rPr>
        <w:t>r parcialmente fundada</w:t>
      </w:r>
      <w:r>
        <w:rPr>
          <w:rFonts w:ascii="Palatino Linotype" w:eastAsia="Palatino Linotype" w:hAnsi="Palatino Linotype" w:cs="Palatino Linotype"/>
        </w:rPr>
        <w:t>s las razones o motivos de inconformi</w:t>
      </w:r>
      <w:r w:rsidR="00290662">
        <w:rPr>
          <w:rFonts w:ascii="Palatino Linotype" w:eastAsia="Palatino Linotype" w:hAnsi="Palatino Linotype" w:cs="Palatino Linotype"/>
        </w:rPr>
        <w:t>dad y ordenar haga entrega del Certificado en el Estándar de Competencia Laboral 1057 “Garantizar el Derecho de Acceso a la Información P</w:t>
      </w:r>
      <w:r w:rsidR="00290662" w:rsidRPr="00290662">
        <w:rPr>
          <w:rFonts w:ascii="Palatino Linotype" w:eastAsia="Palatino Linotype" w:hAnsi="Palatino Linotype" w:cs="Palatino Linotype"/>
        </w:rPr>
        <w:t>ública”</w:t>
      </w:r>
      <w:r w:rsidR="00290662">
        <w:rPr>
          <w:rFonts w:ascii="Palatino Linotype" w:eastAsia="Palatino Linotype" w:hAnsi="Palatino Linotype" w:cs="Palatino Linotype"/>
        </w:rPr>
        <w:t xml:space="preserve"> </w:t>
      </w:r>
      <w:r w:rsidR="009B59ED">
        <w:rPr>
          <w:rFonts w:ascii="Palatino Linotype" w:eastAsia="Palatino Linotype" w:hAnsi="Palatino Linotype" w:cs="Palatino Linotype"/>
        </w:rPr>
        <w:t xml:space="preserve">expedido por el Consejo Nacional de Normalización y Certificación de Competencias laborales, a favor de la </w:t>
      </w:r>
      <w:r w:rsidR="00290662" w:rsidRPr="00FA2927">
        <w:rPr>
          <w:rFonts w:ascii="Palatino Linotype" w:eastAsia="Palatino Linotype" w:hAnsi="Palatino Linotype" w:cs="Palatino Linotype"/>
        </w:rPr>
        <w:t xml:space="preserve">Titular de la Unidad de Transparencia </w:t>
      </w:r>
      <w:r w:rsidR="009B59ED" w:rsidRPr="00FA2927">
        <w:rPr>
          <w:rFonts w:ascii="Palatino Linotype" w:eastAsia="Palatino Linotype" w:hAnsi="Palatino Linotype" w:cs="Palatino Linotype"/>
        </w:rPr>
        <w:t>de la Secr</w:t>
      </w:r>
      <w:r w:rsidR="00D93823" w:rsidRPr="00FA2927">
        <w:rPr>
          <w:rFonts w:ascii="Palatino Linotype" w:eastAsia="Palatino Linotype" w:hAnsi="Palatino Linotype" w:cs="Palatino Linotype"/>
        </w:rPr>
        <w:t xml:space="preserve">etaría de Desarrollo Económico, </w:t>
      </w:r>
      <w:r w:rsidR="00195372" w:rsidRPr="00FA2927">
        <w:rPr>
          <w:rFonts w:ascii="Palatino Linotype" w:eastAsia="Palatino Linotype" w:hAnsi="Palatino Linotype" w:cs="Palatino Linotype"/>
        </w:rPr>
        <w:t xml:space="preserve">documento que deberá ser entregado para dar cumplimiento a la presente resolución, elaborando versión pública a fin de satisfacer el derecho de acceso a la información pública del recurrente sin menoscabo al derecho a la protección de datos personales de terceros. </w:t>
      </w:r>
    </w:p>
    <w:p w14:paraId="541A0705" w14:textId="2C31FE7D" w:rsidR="00C17850" w:rsidRPr="00FA2927" w:rsidRDefault="00C17850" w:rsidP="00C17850">
      <w:pPr>
        <w:spacing w:line="360" w:lineRule="auto"/>
        <w:jc w:val="both"/>
        <w:rPr>
          <w:rFonts w:ascii="Palatino Linotype" w:eastAsia="Palatino Linotype" w:hAnsi="Palatino Linotype" w:cs="Palatino Linotype"/>
        </w:rPr>
      </w:pPr>
    </w:p>
    <w:p w14:paraId="467D00BA" w14:textId="41E16E76" w:rsidR="00F27B92" w:rsidRPr="00FA2927" w:rsidRDefault="00F27B92" w:rsidP="00F27B92">
      <w:pPr>
        <w:spacing w:line="360" w:lineRule="auto"/>
        <w:jc w:val="both"/>
        <w:rPr>
          <w:rFonts w:ascii="Palatino Linotype" w:hAnsi="Palatino Linotype" w:cs="Arial"/>
          <w:bCs/>
          <w:szCs w:val="22"/>
          <w:lang w:val="es-ES"/>
        </w:rPr>
      </w:pPr>
      <w:r w:rsidRPr="00FA2927">
        <w:rPr>
          <w:rFonts w:ascii="Palatino Linotype" w:hAnsi="Palatino Linotype" w:cs="Arial"/>
          <w:bCs/>
          <w:szCs w:val="22"/>
          <w:lang w:val="es-ES"/>
        </w:rPr>
        <w:t>Ahora bien, es necesario precisar que para los casos de la fotografía, se encuentran vigentes de siguientes criterios.</w:t>
      </w:r>
    </w:p>
    <w:p w14:paraId="4491B450" w14:textId="77777777" w:rsidR="00F27B92" w:rsidRPr="00FA2927" w:rsidRDefault="00F27B92" w:rsidP="00F27B92">
      <w:pPr>
        <w:spacing w:line="360" w:lineRule="auto"/>
        <w:jc w:val="both"/>
        <w:rPr>
          <w:rFonts w:ascii="Palatino Linotype" w:hAnsi="Palatino Linotype" w:cs="Arial"/>
          <w:bCs/>
          <w:szCs w:val="22"/>
          <w:lang w:val="es-ES"/>
        </w:rPr>
      </w:pPr>
    </w:p>
    <w:p w14:paraId="24BF4B9D" w14:textId="4B2FBAC1" w:rsidR="00F27B92" w:rsidRPr="00FA2927" w:rsidRDefault="00F27B92" w:rsidP="00F27B92">
      <w:pPr>
        <w:spacing w:line="360" w:lineRule="auto"/>
        <w:jc w:val="both"/>
        <w:rPr>
          <w:rFonts w:ascii="Palatino Linotype" w:hAnsi="Palatino Linotype" w:cs="Arial"/>
          <w:bCs/>
          <w:szCs w:val="22"/>
          <w:lang w:val="es-ES"/>
        </w:rPr>
      </w:pPr>
      <w:r w:rsidRPr="00FA2927">
        <w:rPr>
          <w:rFonts w:ascii="Palatino Linotype" w:hAnsi="Palatino Linotype" w:cs="Arial"/>
          <w:bCs/>
          <w:szCs w:val="22"/>
          <w:lang w:val="es-ES"/>
        </w:rPr>
        <w:lastRenderedPageBreak/>
        <w:t>Es conveniente citar los criterios 15/17, Segunda Época, emitidos por el Instituto Nacional de Transparencia, Acceso a la Información y Protección de Datos Personales, que mencionan lo siguiente:</w:t>
      </w:r>
    </w:p>
    <w:p w14:paraId="59C484C0" w14:textId="77777777" w:rsidR="00F27B92" w:rsidRPr="00FA2927" w:rsidRDefault="00F27B92" w:rsidP="00F27B92">
      <w:pPr>
        <w:spacing w:line="360" w:lineRule="auto"/>
        <w:jc w:val="both"/>
        <w:rPr>
          <w:rFonts w:ascii="Palatino Linotype" w:hAnsi="Palatino Linotype" w:cs="Arial"/>
          <w:bCs/>
          <w:szCs w:val="22"/>
          <w:lang w:val="es-ES"/>
        </w:rPr>
      </w:pPr>
    </w:p>
    <w:p w14:paraId="632594DC" w14:textId="77777777" w:rsidR="00F27B92" w:rsidRPr="00FA2927" w:rsidRDefault="00F27B92" w:rsidP="00F27B92">
      <w:pPr>
        <w:ind w:left="850" w:right="901"/>
        <w:jc w:val="both"/>
        <w:rPr>
          <w:rFonts w:ascii="Palatino Linotype" w:hAnsi="Palatino Linotype" w:cs="Arial"/>
          <w:bCs/>
          <w:i/>
          <w:iCs/>
          <w:sz w:val="22"/>
          <w:szCs w:val="22"/>
        </w:rPr>
      </w:pPr>
      <w:r w:rsidRPr="00FA2927">
        <w:rPr>
          <w:rFonts w:ascii="Palatino Linotype" w:hAnsi="Palatino Linotype" w:cs="Arial"/>
          <w:b/>
          <w:bCs/>
          <w:i/>
          <w:iCs/>
          <w:sz w:val="22"/>
          <w:szCs w:val="22"/>
        </w:rPr>
        <w:t>“Fotografía en título o cédula profesional es de acceso público.</w:t>
      </w:r>
      <w:r w:rsidRPr="00FA2927">
        <w:rPr>
          <w:rFonts w:ascii="Palatino Linotype" w:hAnsi="Palatino Linotype" w:cs="Arial"/>
          <w:bCs/>
          <w:i/>
          <w:iCs/>
          <w:sz w:val="22"/>
          <w:szCs w:val="22"/>
        </w:rPr>
        <w:t xml:space="preserve"> Si bien la fotografía de una persona física es un dato personal, </w:t>
      </w:r>
      <w:r w:rsidRPr="00FA2927">
        <w:rPr>
          <w:rFonts w:ascii="Palatino Linotype" w:hAnsi="Palatino Linotype" w:cs="Arial"/>
          <w:b/>
          <w:i/>
          <w:iCs/>
          <w:sz w:val="22"/>
          <w:szCs w:val="22"/>
        </w:rPr>
        <w:t>cuando se encuentra en un título o cédula profesional no es susceptible de clasificarse como confidencial</w:t>
      </w:r>
      <w:r w:rsidRPr="00FA2927">
        <w:rPr>
          <w:rFonts w:ascii="Palatino Linotype" w:hAnsi="Palatino Linotype" w:cs="Arial"/>
          <w:bCs/>
          <w:i/>
          <w:iCs/>
          <w:sz w:val="22"/>
          <w:szCs w:val="22"/>
        </w:rPr>
        <w:t>,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14FCBB1C" w14:textId="77777777" w:rsidR="00F27B92" w:rsidRPr="00FA2927" w:rsidRDefault="00F27B92" w:rsidP="00C17850">
      <w:pPr>
        <w:spacing w:line="360" w:lineRule="auto"/>
        <w:jc w:val="both"/>
        <w:rPr>
          <w:rFonts w:ascii="Palatino Linotype" w:eastAsia="Palatino Linotype" w:hAnsi="Palatino Linotype" w:cs="Palatino Linotype"/>
        </w:rPr>
      </w:pPr>
    </w:p>
    <w:p w14:paraId="50C2E97A" w14:textId="48638058" w:rsidR="00F27B92" w:rsidRPr="00FA2927" w:rsidRDefault="00F27B92" w:rsidP="00F27B92">
      <w:pPr>
        <w:spacing w:line="360" w:lineRule="auto"/>
        <w:jc w:val="both"/>
        <w:textAlignment w:val="baseline"/>
        <w:rPr>
          <w:rFonts w:ascii="Palatino Linotype" w:hAnsi="Palatino Linotype" w:cs="Arial"/>
          <w:bCs/>
          <w:szCs w:val="22"/>
        </w:rPr>
      </w:pPr>
      <w:r w:rsidRPr="00FA2927">
        <w:rPr>
          <w:rFonts w:ascii="Palatino Linotype" w:hAnsi="Palatino Linotype" w:cs="Arial"/>
          <w:bCs/>
          <w:szCs w:val="22"/>
        </w:rPr>
        <w:t>Así las cosas, ahora el Pleno del Instituto de Transparencia, Acceso a la Información Pública y Protección de Datos Personales del Estado de México y Municipios, en relación a la fotografía, se contempla lo siguiente:</w:t>
      </w:r>
    </w:p>
    <w:p w14:paraId="6083CA28" w14:textId="77777777" w:rsidR="00F27B92" w:rsidRPr="00FA2927" w:rsidRDefault="00F27B92" w:rsidP="00F27B92">
      <w:pPr>
        <w:spacing w:line="360" w:lineRule="auto"/>
        <w:jc w:val="both"/>
        <w:textAlignment w:val="baseline"/>
        <w:rPr>
          <w:rFonts w:ascii="Palatino Linotype" w:hAnsi="Palatino Linotype" w:cs="Arial"/>
          <w:bCs/>
          <w:szCs w:val="22"/>
        </w:rPr>
      </w:pPr>
    </w:p>
    <w:p w14:paraId="7F400410" w14:textId="408AF383" w:rsidR="00726E2E" w:rsidRPr="00FA2927" w:rsidRDefault="00726E2E" w:rsidP="00726E2E">
      <w:pPr>
        <w:pStyle w:val="Encabezado"/>
        <w:numPr>
          <w:ilvl w:val="0"/>
          <w:numId w:val="21"/>
        </w:numPr>
        <w:tabs>
          <w:tab w:val="clear" w:pos="4252"/>
          <w:tab w:val="clear" w:pos="8504"/>
          <w:tab w:val="left" w:pos="7770"/>
          <w:tab w:val="right" w:pos="8838"/>
        </w:tabs>
        <w:ind w:left="850" w:right="901"/>
        <w:jc w:val="both"/>
        <w:rPr>
          <w:rFonts w:ascii="Palatino Linotype" w:hAnsi="Palatino Linotype"/>
          <w:bCs/>
          <w:i/>
          <w:iCs/>
          <w:sz w:val="22"/>
          <w:szCs w:val="22"/>
        </w:rPr>
      </w:pPr>
      <w:r w:rsidRPr="00FA2927">
        <w:rPr>
          <w:rFonts w:ascii="Palatino Linotype" w:hAnsi="Palatino Linotype"/>
          <w:b/>
          <w:bCs/>
          <w:i/>
          <w:iCs/>
          <w:sz w:val="22"/>
          <w:szCs w:val="22"/>
        </w:rPr>
        <w:t>Fotografía:</w:t>
      </w:r>
      <w:r w:rsidRPr="00FA2927">
        <w:rPr>
          <w:rFonts w:ascii="Palatino Linotype" w:hAnsi="Palatino Linotype"/>
          <w:bCs/>
          <w:i/>
          <w:iCs/>
          <w:sz w:val="22"/>
          <w:szCs w:val="22"/>
        </w:rPr>
        <w:t xml:space="preserve"> Tratándose de servidores públicos se cuenta con un espectro menor de protección a sus datos personales en comparación con cualquier otra persona física, en razón del interés público que revisten sus funciones, por lo que, </w:t>
      </w:r>
      <w:r w:rsidRPr="00FA2927">
        <w:rPr>
          <w:rFonts w:ascii="Palatino Linotype" w:hAnsi="Palatino Linotype" w:cs="Arial"/>
          <w:i/>
          <w:iCs/>
          <w:sz w:val="22"/>
          <w:szCs w:val="22"/>
          <w:shd w:val="clear" w:color="auto" w:fill="FFFFFF"/>
        </w:rPr>
        <w:t>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w:t>
      </w:r>
    </w:p>
    <w:p w14:paraId="4BE5D4C2" w14:textId="141DAE7A" w:rsidR="00F27B92" w:rsidRPr="00FA2927" w:rsidRDefault="00F27B92" w:rsidP="00C17850">
      <w:pPr>
        <w:spacing w:line="360" w:lineRule="auto"/>
        <w:jc w:val="both"/>
        <w:rPr>
          <w:rFonts w:ascii="Palatino Linotype" w:hAnsi="Palatino Linotype"/>
          <w:bCs/>
          <w:i/>
          <w:iCs/>
          <w:sz w:val="22"/>
          <w:szCs w:val="22"/>
        </w:rPr>
      </w:pPr>
    </w:p>
    <w:p w14:paraId="272D6FBB" w14:textId="0B5D7F30" w:rsidR="00726E2E" w:rsidRPr="00FA2927" w:rsidRDefault="00726E2E" w:rsidP="00726E2E">
      <w:pPr>
        <w:pStyle w:val="Encabezado"/>
        <w:tabs>
          <w:tab w:val="clear" w:pos="4252"/>
          <w:tab w:val="clear" w:pos="8504"/>
          <w:tab w:val="left" w:pos="7770"/>
          <w:tab w:val="right" w:pos="8838"/>
        </w:tabs>
        <w:spacing w:line="360" w:lineRule="auto"/>
        <w:jc w:val="both"/>
        <w:rPr>
          <w:rFonts w:ascii="Palatino Linotype" w:hAnsi="Palatino Linotype"/>
        </w:rPr>
      </w:pPr>
      <w:r w:rsidRPr="00FA2927">
        <w:rPr>
          <w:rFonts w:ascii="Palatino Linotype" w:hAnsi="Palatino Linotype"/>
        </w:rPr>
        <w:t xml:space="preserve">En esa tesitura, es evidente que </w:t>
      </w:r>
      <w:r w:rsidRPr="00FA2927">
        <w:rPr>
          <w:rFonts w:ascii="Palatino Linotype" w:hAnsi="Palatino Linotype"/>
          <w:b/>
          <w:bCs/>
        </w:rPr>
        <w:t>EL SUJETO OBLIGADO</w:t>
      </w:r>
      <w:r w:rsidRPr="00FA2927">
        <w:rPr>
          <w:rFonts w:ascii="Palatino Linotype" w:hAnsi="Palatino Linotype"/>
        </w:rPr>
        <w:t xml:space="preserve"> testo información de interés publica, misma que contraviene a los criterios señalados por los Órganos Garantes, como lo es, la fotografía que obra en el Certificado de Competencia Laboral, ya que la </w:t>
      </w:r>
      <w:r w:rsidRPr="00FA2927">
        <w:rPr>
          <w:rFonts w:ascii="Palatino Linotype" w:hAnsi="Palatino Linotype"/>
        </w:rPr>
        <w:lastRenderedPageBreak/>
        <w:t>información que se le solicita es de un servidor público con categoría de mando medio y superior.</w:t>
      </w:r>
    </w:p>
    <w:p w14:paraId="4999FEB5" w14:textId="16AA13B6" w:rsidR="00726E2E" w:rsidRPr="00FA2927" w:rsidRDefault="00726E2E" w:rsidP="00C17850">
      <w:pPr>
        <w:spacing w:line="360" w:lineRule="auto"/>
        <w:jc w:val="both"/>
        <w:rPr>
          <w:rFonts w:ascii="Palatino Linotype" w:eastAsia="Palatino Linotype" w:hAnsi="Palatino Linotype" w:cs="Palatino Linotype"/>
        </w:rPr>
      </w:pPr>
    </w:p>
    <w:p w14:paraId="4DE73BB3" w14:textId="257A67BA" w:rsidR="00A36075" w:rsidRPr="005F5F26" w:rsidRDefault="00A36075" w:rsidP="00A36075">
      <w:pPr>
        <w:spacing w:line="360" w:lineRule="auto"/>
        <w:contextualSpacing/>
        <w:jc w:val="both"/>
        <w:rPr>
          <w:rFonts w:ascii="Palatino Linotype" w:hAnsi="Palatino Linotype" w:cs="Arial"/>
          <w:bCs/>
        </w:rPr>
      </w:pPr>
      <w:r w:rsidRPr="00FA2927">
        <w:rPr>
          <w:rFonts w:ascii="Palatino Linotype" w:hAnsi="Palatino Linotype" w:cs="Tahoma"/>
          <w:bCs/>
          <w:sz w:val="22"/>
          <w:szCs w:val="22"/>
        </w:rPr>
        <w:t xml:space="preserve">Antes de concluir, </w:t>
      </w:r>
      <w:r w:rsidRPr="00FA2927">
        <w:rPr>
          <w:rFonts w:ascii="Palatino Linotype" w:hAnsi="Palatino Linotype"/>
        </w:rPr>
        <w:t xml:space="preserve">no </w:t>
      </w:r>
      <w:r w:rsidRPr="00FA2927">
        <w:rPr>
          <w:rFonts w:ascii="Palatino Linotype" w:hAnsi="Palatino Linotype" w:cs="Arial"/>
        </w:rPr>
        <w:t>se omite comentar que para el caso de que el o los documentos d</w:t>
      </w:r>
      <w:r w:rsidRPr="005F5F26">
        <w:rPr>
          <w:rFonts w:ascii="Palatino Linotype" w:hAnsi="Palatino Linotype" w:cs="Arial"/>
        </w:rPr>
        <w:t xml:space="preserve">e los cuales se ordena su entrega, contienen datos personales susceptibles de ser testados, deberán ser entregados en </w:t>
      </w:r>
      <w:r w:rsidRPr="005F5F26">
        <w:rPr>
          <w:rFonts w:ascii="Palatino Linotype" w:hAnsi="Palatino Linotype" w:cs="Arial"/>
          <w:b/>
        </w:rPr>
        <w:t>versión pública</w:t>
      </w:r>
      <w:r w:rsidRPr="005F5F26">
        <w:rPr>
          <w:rFonts w:ascii="Palatino Linotype" w:hAnsi="Palatino Linotype" w:cs="Arial"/>
        </w:rPr>
        <w:t>; pues, el</w:t>
      </w:r>
      <w:r w:rsidRPr="005F5F2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AEA2143" w14:textId="77777777" w:rsidR="00A36075" w:rsidRPr="005F5F26" w:rsidRDefault="00A36075" w:rsidP="00A36075">
      <w:pPr>
        <w:spacing w:line="360" w:lineRule="auto"/>
        <w:jc w:val="both"/>
        <w:rPr>
          <w:rFonts w:ascii="Palatino Linotype" w:eastAsia="Calibri" w:hAnsi="Palatino Linotype" w:cs="Arial"/>
          <w:bCs/>
          <w:lang w:eastAsia="en-US"/>
        </w:rPr>
      </w:pPr>
    </w:p>
    <w:p w14:paraId="430ADC02" w14:textId="77777777" w:rsidR="00A36075" w:rsidRPr="005F5F26" w:rsidRDefault="00A36075" w:rsidP="00A36075">
      <w:pPr>
        <w:spacing w:line="360" w:lineRule="auto"/>
        <w:jc w:val="both"/>
        <w:rPr>
          <w:rFonts w:ascii="Palatino Linotype" w:hAnsi="Palatino Linotype" w:cs="Arial"/>
          <w:bCs/>
        </w:rPr>
      </w:pPr>
      <w:r w:rsidRPr="005F5F2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2A71C4F" w14:textId="77777777" w:rsidR="00A36075" w:rsidRPr="005F5F26" w:rsidRDefault="00A36075" w:rsidP="00A36075">
      <w:pPr>
        <w:autoSpaceDE w:val="0"/>
        <w:autoSpaceDN w:val="0"/>
        <w:adjustRightInd w:val="0"/>
        <w:ind w:right="899"/>
        <w:jc w:val="both"/>
        <w:rPr>
          <w:rFonts w:ascii="Palatino Linotype" w:hAnsi="Palatino Linotype" w:cs="Arial"/>
        </w:rPr>
      </w:pPr>
    </w:p>
    <w:p w14:paraId="2FF5C589" w14:textId="77777777" w:rsidR="00A36075" w:rsidRPr="005F5F26" w:rsidRDefault="00A36075" w:rsidP="00A36075">
      <w:pPr>
        <w:ind w:left="851" w:right="901"/>
        <w:jc w:val="both"/>
        <w:rPr>
          <w:rFonts w:ascii="Palatino Linotype" w:hAnsi="Palatino Linotype"/>
          <w:i/>
          <w:sz w:val="22"/>
          <w:szCs w:val="22"/>
        </w:rPr>
      </w:pPr>
      <w:r w:rsidRPr="005F5F26">
        <w:rPr>
          <w:rFonts w:ascii="Palatino Linotype" w:hAnsi="Palatino Linotype" w:cs="Arial"/>
          <w:b/>
          <w:bCs/>
          <w:i/>
          <w:noProof/>
          <w:sz w:val="22"/>
          <w:szCs w:val="22"/>
        </w:rPr>
        <w:t>“</w:t>
      </w:r>
      <w:r w:rsidRPr="005F5F26">
        <w:rPr>
          <w:rFonts w:ascii="Palatino Linotype" w:hAnsi="Palatino Linotype" w:cs="Arial"/>
          <w:b/>
          <w:bCs/>
          <w:i/>
          <w:sz w:val="22"/>
          <w:szCs w:val="22"/>
        </w:rPr>
        <w:t xml:space="preserve">Artículo 3. </w:t>
      </w:r>
      <w:r w:rsidRPr="005F5F26">
        <w:rPr>
          <w:rFonts w:ascii="Palatino Linotype" w:hAnsi="Palatino Linotype"/>
          <w:i/>
          <w:sz w:val="22"/>
          <w:szCs w:val="22"/>
        </w:rPr>
        <w:t xml:space="preserve">Para los efectos de la presente Ley se entenderá por: </w:t>
      </w:r>
    </w:p>
    <w:p w14:paraId="02A7F383" w14:textId="77777777" w:rsidR="00A36075" w:rsidRPr="005F5F26" w:rsidRDefault="00A36075" w:rsidP="00A36075">
      <w:pPr>
        <w:ind w:left="851" w:right="899"/>
        <w:jc w:val="both"/>
        <w:rPr>
          <w:rFonts w:ascii="Palatino Linotype" w:hAnsi="Palatino Linotype" w:cs="Arial"/>
          <w:i/>
          <w:sz w:val="22"/>
          <w:szCs w:val="22"/>
        </w:rPr>
      </w:pPr>
      <w:r w:rsidRPr="005F5F26">
        <w:rPr>
          <w:rFonts w:ascii="Palatino Linotype" w:hAnsi="Palatino Linotype" w:cs="Arial"/>
          <w:b/>
          <w:i/>
          <w:sz w:val="22"/>
          <w:szCs w:val="22"/>
        </w:rPr>
        <w:t>IX.</w:t>
      </w:r>
      <w:r w:rsidRPr="005F5F26">
        <w:rPr>
          <w:rFonts w:ascii="Palatino Linotype" w:hAnsi="Palatino Linotype" w:cs="Arial"/>
          <w:i/>
          <w:sz w:val="22"/>
          <w:szCs w:val="22"/>
        </w:rPr>
        <w:t xml:space="preserve"> </w:t>
      </w:r>
      <w:r w:rsidRPr="005F5F26">
        <w:rPr>
          <w:rFonts w:ascii="Palatino Linotype" w:hAnsi="Palatino Linotype" w:cs="Arial"/>
          <w:b/>
          <w:i/>
          <w:sz w:val="22"/>
          <w:szCs w:val="22"/>
        </w:rPr>
        <w:t xml:space="preserve">Datos personales: </w:t>
      </w:r>
      <w:r w:rsidRPr="005F5F26">
        <w:rPr>
          <w:rFonts w:ascii="Palatino Linotype" w:hAnsi="Palatino Linotype" w:cs="Arial"/>
          <w:i/>
          <w:sz w:val="22"/>
          <w:szCs w:val="22"/>
        </w:rPr>
        <w:t xml:space="preserve">La información concerniente a una persona, identificada o identificable según lo dispuesto por la Ley de </w:t>
      </w:r>
      <w:r w:rsidRPr="005F5F26">
        <w:rPr>
          <w:rFonts w:ascii="Palatino Linotype" w:hAnsi="Palatino Linotype"/>
          <w:i/>
          <w:sz w:val="22"/>
          <w:szCs w:val="22"/>
        </w:rPr>
        <w:t>Protección</w:t>
      </w:r>
      <w:r w:rsidRPr="005F5F26">
        <w:rPr>
          <w:rFonts w:ascii="Palatino Linotype" w:hAnsi="Palatino Linotype" w:cs="Arial"/>
          <w:i/>
          <w:sz w:val="22"/>
          <w:szCs w:val="22"/>
        </w:rPr>
        <w:t xml:space="preserve"> de Datos Personales del Estado de México; </w:t>
      </w:r>
    </w:p>
    <w:p w14:paraId="00359ACC" w14:textId="77777777" w:rsidR="00A36075" w:rsidRPr="005F5F26" w:rsidRDefault="00A36075" w:rsidP="00A36075">
      <w:pPr>
        <w:ind w:left="851" w:right="899"/>
        <w:jc w:val="both"/>
        <w:rPr>
          <w:rFonts w:ascii="Palatino Linotype" w:hAnsi="Palatino Linotype" w:cs="Arial"/>
          <w:i/>
          <w:sz w:val="22"/>
          <w:szCs w:val="22"/>
        </w:rPr>
      </w:pPr>
      <w:r w:rsidRPr="005F5F26">
        <w:rPr>
          <w:rFonts w:ascii="Palatino Linotype" w:hAnsi="Palatino Linotype" w:cs="Arial"/>
          <w:b/>
          <w:i/>
          <w:sz w:val="22"/>
          <w:szCs w:val="22"/>
        </w:rPr>
        <w:t>XX.</w:t>
      </w:r>
      <w:r w:rsidRPr="005F5F26">
        <w:rPr>
          <w:rFonts w:ascii="Palatino Linotype" w:hAnsi="Palatino Linotype" w:cs="Arial"/>
          <w:i/>
          <w:sz w:val="22"/>
          <w:szCs w:val="22"/>
        </w:rPr>
        <w:t xml:space="preserve"> </w:t>
      </w:r>
      <w:r w:rsidRPr="005F5F26">
        <w:rPr>
          <w:rFonts w:ascii="Palatino Linotype" w:hAnsi="Palatino Linotype" w:cs="Arial"/>
          <w:b/>
          <w:i/>
          <w:sz w:val="22"/>
          <w:szCs w:val="22"/>
        </w:rPr>
        <w:t>Información clasificada:</w:t>
      </w:r>
      <w:r w:rsidRPr="005F5F26">
        <w:rPr>
          <w:rFonts w:ascii="Palatino Linotype" w:hAnsi="Palatino Linotype" w:cs="Arial"/>
          <w:i/>
          <w:sz w:val="22"/>
          <w:szCs w:val="22"/>
        </w:rPr>
        <w:t xml:space="preserve"> Aquella considerada por la presente Ley como reservada o confidencial; </w:t>
      </w:r>
    </w:p>
    <w:p w14:paraId="23802C0D" w14:textId="77777777" w:rsidR="00A36075" w:rsidRPr="005F5F26" w:rsidRDefault="00A36075" w:rsidP="00A36075">
      <w:pPr>
        <w:ind w:left="851" w:right="899"/>
        <w:jc w:val="both"/>
        <w:rPr>
          <w:rFonts w:ascii="Palatino Linotype" w:hAnsi="Palatino Linotype" w:cs="Arial"/>
          <w:i/>
          <w:sz w:val="22"/>
          <w:szCs w:val="22"/>
        </w:rPr>
      </w:pPr>
      <w:r w:rsidRPr="005F5F26">
        <w:rPr>
          <w:rFonts w:ascii="Palatino Linotype" w:hAnsi="Palatino Linotype" w:cs="Arial"/>
          <w:b/>
          <w:i/>
          <w:sz w:val="22"/>
          <w:szCs w:val="22"/>
        </w:rPr>
        <w:t>XXI.</w:t>
      </w:r>
      <w:r w:rsidRPr="005F5F26">
        <w:rPr>
          <w:rFonts w:ascii="Palatino Linotype" w:hAnsi="Palatino Linotype" w:cs="Arial"/>
          <w:i/>
          <w:sz w:val="22"/>
          <w:szCs w:val="22"/>
        </w:rPr>
        <w:t xml:space="preserve"> </w:t>
      </w:r>
      <w:r w:rsidRPr="005F5F26">
        <w:rPr>
          <w:rFonts w:ascii="Palatino Linotype" w:hAnsi="Palatino Linotype" w:cs="Arial"/>
          <w:b/>
          <w:i/>
          <w:sz w:val="22"/>
          <w:szCs w:val="22"/>
        </w:rPr>
        <w:t>Información confidencial</w:t>
      </w:r>
      <w:r w:rsidRPr="005F5F26">
        <w:rPr>
          <w:rFonts w:ascii="Palatino Linotype" w:hAnsi="Palatino Linotype" w:cs="Arial"/>
          <w:i/>
          <w:sz w:val="22"/>
          <w:szCs w:val="22"/>
        </w:rPr>
        <w:t xml:space="preserve">: Se considera como información confidencial los secretos bancario, fiduciario, industrial, comercial, fiscal, bursátil y postal, cuya </w:t>
      </w:r>
      <w:r w:rsidRPr="005F5F26">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0726B215" w14:textId="77777777" w:rsidR="00A36075" w:rsidRPr="005F5F26" w:rsidRDefault="00A36075" w:rsidP="00A36075">
      <w:pPr>
        <w:ind w:left="851" w:right="899"/>
        <w:jc w:val="both"/>
        <w:rPr>
          <w:rFonts w:ascii="Palatino Linotype" w:hAnsi="Palatino Linotype" w:cs="Arial"/>
          <w:i/>
          <w:sz w:val="22"/>
          <w:szCs w:val="22"/>
        </w:rPr>
      </w:pPr>
      <w:r w:rsidRPr="005F5F26">
        <w:rPr>
          <w:rFonts w:ascii="Palatino Linotype" w:hAnsi="Palatino Linotype" w:cs="Arial"/>
          <w:b/>
          <w:i/>
          <w:sz w:val="22"/>
          <w:szCs w:val="22"/>
        </w:rPr>
        <w:t>XLV. Versión pública:</w:t>
      </w:r>
      <w:r w:rsidRPr="005F5F26">
        <w:rPr>
          <w:rFonts w:ascii="Palatino Linotype" w:hAnsi="Palatino Linotype" w:cs="Arial"/>
          <w:i/>
          <w:sz w:val="22"/>
          <w:szCs w:val="22"/>
        </w:rPr>
        <w:t xml:space="preserve"> Documento en el que se elimine, suprime o borra la información clasificada como reservada o confidencial para permitir su acceso. </w:t>
      </w:r>
    </w:p>
    <w:p w14:paraId="728A7E28" w14:textId="77777777" w:rsidR="00A36075" w:rsidRPr="005F5F26" w:rsidRDefault="00A36075" w:rsidP="00A36075">
      <w:pPr>
        <w:ind w:left="851" w:right="899"/>
        <w:jc w:val="both"/>
        <w:rPr>
          <w:rFonts w:ascii="Palatino Linotype" w:hAnsi="Palatino Linotype" w:cs="Arial"/>
          <w:i/>
          <w:sz w:val="22"/>
          <w:szCs w:val="22"/>
        </w:rPr>
      </w:pPr>
      <w:r w:rsidRPr="005F5F26">
        <w:rPr>
          <w:rFonts w:ascii="Palatino Linotype" w:hAnsi="Palatino Linotype" w:cs="Arial"/>
          <w:b/>
          <w:i/>
          <w:sz w:val="22"/>
          <w:szCs w:val="22"/>
        </w:rPr>
        <w:t>Artículo 51.</w:t>
      </w:r>
      <w:r w:rsidRPr="005F5F2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F5F26">
        <w:rPr>
          <w:rFonts w:ascii="Palatino Linotype" w:hAnsi="Palatino Linotype" w:cs="Arial"/>
          <w:b/>
          <w:i/>
          <w:sz w:val="22"/>
          <w:szCs w:val="22"/>
        </w:rPr>
        <w:t xml:space="preserve">y tendrá la responsabilidad de verificar en cada caso que la misma no sea confidencial o reservada. </w:t>
      </w:r>
      <w:r w:rsidRPr="005F5F2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616BD04" w14:textId="77777777" w:rsidR="00A36075" w:rsidRPr="005F5F26" w:rsidRDefault="00A36075" w:rsidP="00A36075">
      <w:pPr>
        <w:ind w:left="851" w:right="899"/>
        <w:jc w:val="both"/>
        <w:rPr>
          <w:rFonts w:ascii="Palatino Linotype" w:hAnsi="Palatino Linotype" w:cs="Arial"/>
          <w:i/>
          <w:sz w:val="22"/>
          <w:szCs w:val="22"/>
        </w:rPr>
      </w:pPr>
      <w:r w:rsidRPr="005F5F26">
        <w:rPr>
          <w:rFonts w:ascii="Palatino Linotype" w:hAnsi="Palatino Linotype" w:cs="Arial"/>
          <w:b/>
          <w:i/>
          <w:sz w:val="22"/>
          <w:szCs w:val="22"/>
        </w:rPr>
        <w:t>Artículo 52.</w:t>
      </w:r>
      <w:r w:rsidRPr="005F5F26">
        <w:rPr>
          <w:rFonts w:ascii="Palatino Linotype" w:hAnsi="Palatino Linotype" w:cs="Arial"/>
          <w:i/>
          <w:sz w:val="22"/>
          <w:szCs w:val="22"/>
        </w:rPr>
        <w:t xml:space="preserve"> Las solicitudes de acceso a la información y las respuestas que se les dé, incluyendo, en su caso, </w:t>
      </w:r>
      <w:r w:rsidRPr="005F5F2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F5F26">
        <w:rPr>
          <w:rFonts w:ascii="Palatino Linotype" w:hAnsi="Palatino Linotype" w:cs="Arial"/>
          <w:i/>
          <w:sz w:val="22"/>
          <w:szCs w:val="22"/>
        </w:rPr>
        <w:t>, siempre y cuando la resolución de referencia se someta a un proceso de disociación, es decir, no haga identificable al titular de tales datos personales.</w:t>
      </w:r>
      <w:r w:rsidRPr="005F5F26">
        <w:rPr>
          <w:rFonts w:ascii="Palatino Linotype" w:hAnsi="Palatino Linotype" w:cs="Arial"/>
          <w:bCs/>
          <w:i/>
          <w:noProof/>
          <w:sz w:val="22"/>
          <w:szCs w:val="22"/>
        </w:rPr>
        <w:t>”</w:t>
      </w:r>
    </w:p>
    <w:p w14:paraId="715E1F49" w14:textId="77777777" w:rsidR="00A36075" w:rsidRPr="005F5F26" w:rsidRDefault="00A36075" w:rsidP="00A36075">
      <w:pPr>
        <w:ind w:right="899" w:firstLine="708"/>
        <w:jc w:val="both"/>
        <w:rPr>
          <w:rFonts w:ascii="Palatino Linotype" w:hAnsi="Palatino Linotype" w:cs="Arial"/>
          <w:sz w:val="22"/>
          <w:szCs w:val="22"/>
        </w:rPr>
      </w:pPr>
      <w:r w:rsidRPr="005F5F26">
        <w:rPr>
          <w:rFonts w:ascii="Palatino Linotype" w:hAnsi="Palatino Linotype" w:cs="Arial"/>
          <w:sz w:val="22"/>
          <w:szCs w:val="22"/>
        </w:rPr>
        <w:t>(Énfasis añadido)</w:t>
      </w:r>
    </w:p>
    <w:p w14:paraId="42E335BF" w14:textId="77777777" w:rsidR="00A36075" w:rsidRPr="005F5F26" w:rsidRDefault="00A36075" w:rsidP="00A36075">
      <w:pPr>
        <w:ind w:right="899" w:firstLine="708"/>
        <w:jc w:val="both"/>
        <w:rPr>
          <w:rFonts w:ascii="Palatino Linotype" w:hAnsi="Palatino Linotype" w:cs="Arial"/>
        </w:rPr>
      </w:pPr>
    </w:p>
    <w:p w14:paraId="2191AE8A" w14:textId="77777777" w:rsidR="00A36075" w:rsidRPr="005F5F26" w:rsidRDefault="00A36075" w:rsidP="00A36075">
      <w:pPr>
        <w:spacing w:line="360" w:lineRule="auto"/>
        <w:jc w:val="both"/>
        <w:rPr>
          <w:rFonts w:ascii="Palatino Linotype" w:hAnsi="Palatino Linotype" w:cs="Arial"/>
        </w:rPr>
      </w:pPr>
      <w:r w:rsidRPr="005F5F2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CE1A8EA" w14:textId="77777777" w:rsidR="00A36075" w:rsidRPr="005F5F26" w:rsidRDefault="00A36075" w:rsidP="00A36075">
      <w:pPr>
        <w:jc w:val="both"/>
        <w:rPr>
          <w:rFonts w:ascii="Palatino Linotype" w:hAnsi="Palatino Linotype" w:cs="Arial"/>
        </w:rPr>
      </w:pPr>
    </w:p>
    <w:p w14:paraId="281A0F79" w14:textId="77777777" w:rsidR="00A36075" w:rsidRPr="005F5F26" w:rsidRDefault="00A36075" w:rsidP="00A36075">
      <w:pPr>
        <w:ind w:left="851" w:right="902"/>
        <w:jc w:val="both"/>
        <w:rPr>
          <w:rFonts w:ascii="Palatino Linotype" w:eastAsia="Arial Unicode MS" w:hAnsi="Palatino Linotype" w:cs="Arial"/>
          <w:i/>
          <w:sz w:val="22"/>
          <w:szCs w:val="22"/>
        </w:rPr>
      </w:pPr>
      <w:r w:rsidRPr="005F5F26">
        <w:rPr>
          <w:rFonts w:ascii="Palatino Linotype" w:eastAsia="Arial Unicode MS" w:hAnsi="Palatino Linotype" w:cs="Arial"/>
          <w:b/>
          <w:i/>
          <w:sz w:val="22"/>
          <w:szCs w:val="22"/>
        </w:rPr>
        <w:t>“Artículo 22.</w:t>
      </w:r>
      <w:r w:rsidRPr="005F5F2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AD04F2E" w14:textId="77777777" w:rsidR="00A36075" w:rsidRPr="005F5F26" w:rsidRDefault="00A36075" w:rsidP="00A36075">
      <w:pPr>
        <w:ind w:left="851" w:right="902"/>
        <w:jc w:val="both"/>
        <w:rPr>
          <w:rFonts w:ascii="Palatino Linotype" w:eastAsia="Arial Unicode MS" w:hAnsi="Palatino Linotype" w:cs="Arial"/>
          <w:i/>
          <w:sz w:val="22"/>
          <w:szCs w:val="22"/>
        </w:rPr>
      </w:pPr>
      <w:r w:rsidRPr="005F5F26">
        <w:rPr>
          <w:rFonts w:ascii="Palatino Linotype" w:eastAsia="Arial Unicode MS" w:hAnsi="Palatino Linotype" w:cs="Arial"/>
          <w:b/>
          <w:i/>
          <w:sz w:val="22"/>
          <w:szCs w:val="22"/>
        </w:rPr>
        <w:t>Artículo 38.</w:t>
      </w:r>
      <w:r w:rsidRPr="005F5F2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5F5F26">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F5F26">
        <w:rPr>
          <w:rFonts w:ascii="Palatino Linotype" w:eastAsia="Arial Unicode MS" w:hAnsi="Palatino Linotype" w:cs="Arial"/>
          <w:b/>
          <w:i/>
          <w:sz w:val="22"/>
          <w:szCs w:val="22"/>
        </w:rPr>
        <w:t>”</w:t>
      </w:r>
      <w:r w:rsidRPr="005F5F26">
        <w:rPr>
          <w:rFonts w:ascii="Palatino Linotype" w:eastAsia="Arial Unicode MS" w:hAnsi="Palatino Linotype" w:cs="Arial"/>
          <w:i/>
          <w:sz w:val="22"/>
          <w:szCs w:val="22"/>
        </w:rPr>
        <w:t xml:space="preserve"> </w:t>
      </w:r>
    </w:p>
    <w:p w14:paraId="747A505B" w14:textId="77777777" w:rsidR="00A36075" w:rsidRPr="005F5F26" w:rsidRDefault="00A36075" w:rsidP="00A36075">
      <w:pPr>
        <w:ind w:left="851" w:right="850"/>
        <w:jc w:val="both"/>
        <w:rPr>
          <w:rFonts w:ascii="Palatino Linotype" w:eastAsia="Arial Unicode MS" w:hAnsi="Palatino Linotype" w:cs="Arial"/>
          <w:i/>
          <w:sz w:val="22"/>
          <w:szCs w:val="22"/>
        </w:rPr>
      </w:pPr>
    </w:p>
    <w:p w14:paraId="13699930" w14:textId="77777777" w:rsidR="00A36075" w:rsidRPr="005F5F26" w:rsidRDefault="00A36075" w:rsidP="00A36075">
      <w:pPr>
        <w:spacing w:line="360" w:lineRule="auto"/>
        <w:jc w:val="both"/>
        <w:rPr>
          <w:rFonts w:ascii="Palatino Linotype" w:hAnsi="Palatino Linotype" w:cs="Arial"/>
        </w:rPr>
      </w:pPr>
      <w:r w:rsidRPr="005F5F2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5269017" w14:textId="77777777" w:rsidR="00A36075" w:rsidRPr="005F5F26" w:rsidRDefault="00A36075" w:rsidP="00A36075">
      <w:pPr>
        <w:spacing w:line="360" w:lineRule="auto"/>
        <w:jc w:val="both"/>
        <w:rPr>
          <w:rFonts w:ascii="Palatino Linotype" w:hAnsi="Palatino Linotype" w:cs="Arial"/>
        </w:rPr>
      </w:pPr>
    </w:p>
    <w:p w14:paraId="4372B166" w14:textId="77777777" w:rsidR="00A36075" w:rsidRPr="005F5F26" w:rsidRDefault="00A36075" w:rsidP="00A36075">
      <w:pPr>
        <w:spacing w:line="360" w:lineRule="auto"/>
        <w:jc w:val="both"/>
        <w:rPr>
          <w:rFonts w:ascii="Palatino Linotype" w:hAnsi="Palatino Linotype" w:cs="Arial"/>
        </w:rPr>
      </w:pPr>
      <w:r w:rsidRPr="005F5F2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F5F26">
        <w:rPr>
          <w:rFonts w:ascii="Palatino Linotype" w:eastAsia="Arial Unicode MS" w:hAnsi="Palatino Linotype" w:cs="Arial"/>
        </w:rPr>
        <w:t xml:space="preserve"> que debe ser protegida por </w:t>
      </w:r>
      <w:r w:rsidRPr="005F5F26">
        <w:rPr>
          <w:rFonts w:ascii="Palatino Linotype" w:eastAsia="Arial Unicode MS" w:hAnsi="Palatino Linotype" w:cs="Arial"/>
          <w:b/>
        </w:rPr>
        <w:t>EL SUJETO OBLIGADO,</w:t>
      </w:r>
      <w:r w:rsidRPr="005F5F26">
        <w:rPr>
          <w:rFonts w:ascii="Palatino Linotype" w:eastAsia="Arial Unicode MS" w:hAnsi="Palatino Linotype" w:cs="Arial"/>
        </w:rPr>
        <w:t xml:space="preserve"> por lo </w:t>
      </w:r>
      <w:r w:rsidRPr="005F5F26">
        <w:rPr>
          <w:rFonts w:ascii="Palatino Linotype" w:hAnsi="Palatino Linotype" w:cs="Arial"/>
        </w:rPr>
        <w:t>que, todo dato personal susceptible de clasificación debe ser protegido.</w:t>
      </w:r>
    </w:p>
    <w:p w14:paraId="220C773D" w14:textId="77777777" w:rsidR="00A36075" w:rsidRPr="005F5F26" w:rsidRDefault="00A36075" w:rsidP="00A36075">
      <w:pPr>
        <w:spacing w:line="360" w:lineRule="auto"/>
        <w:jc w:val="both"/>
        <w:rPr>
          <w:rFonts w:ascii="Palatino Linotype" w:hAnsi="Palatino Linotype" w:cs="Arial"/>
        </w:rPr>
      </w:pPr>
    </w:p>
    <w:p w14:paraId="53472930" w14:textId="77777777" w:rsidR="00A36075" w:rsidRPr="005F5F26" w:rsidRDefault="00A36075" w:rsidP="00A36075">
      <w:pPr>
        <w:spacing w:line="360" w:lineRule="auto"/>
        <w:jc w:val="both"/>
        <w:rPr>
          <w:rFonts w:ascii="Palatino Linotype" w:hAnsi="Palatino Linotype" w:cs="Arial"/>
        </w:rPr>
      </w:pPr>
      <w:r w:rsidRPr="005F5F2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C0401F5" w14:textId="77777777" w:rsidR="00A36075" w:rsidRPr="005F5F26" w:rsidRDefault="00A36075" w:rsidP="00A36075">
      <w:pPr>
        <w:spacing w:line="360" w:lineRule="auto"/>
        <w:jc w:val="both"/>
        <w:rPr>
          <w:rFonts w:ascii="Palatino Linotype" w:hAnsi="Palatino Linotype" w:cs="Arial"/>
        </w:rPr>
      </w:pPr>
    </w:p>
    <w:p w14:paraId="70CC06F1" w14:textId="77777777" w:rsidR="00A36075" w:rsidRPr="005F5F26" w:rsidRDefault="00A36075" w:rsidP="00A36075">
      <w:pPr>
        <w:spacing w:line="360" w:lineRule="auto"/>
        <w:jc w:val="both"/>
        <w:rPr>
          <w:rFonts w:ascii="Palatino Linotype" w:hAnsi="Palatino Linotype" w:cs="Arial"/>
        </w:rPr>
      </w:pPr>
      <w:r w:rsidRPr="005F5F26">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E333DF7" w14:textId="77777777" w:rsidR="00A36075" w:rsidRPr="005F5F26" w:rsidRDefault="00A36075" w:rsidP="00A36075">
      <w:pPr>
        <w:jc w:val="both"/>
        <w:rPr>
          <w:rFonts w:ascii="Palatino Linotype" w:hAnsi="Palatino Linotype" w:cs="Arial"/>
        </w:rPr>
      </w:pPr>
    </w:p>
    <w:p w14:paraId="6EDD14A7"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 xml:space="preserve">“Artículo 49. </w:t>
      </w:r>
      <w:r w:rsidRPr="005F5F26">
        <w:rPr>
          <w:rFonts w:ascii="Palatino Linotype" w:hAnsi="Palatino Linotype" w:cs="Arial"/>
          <w:i/>
          <w:sz w:val="22"/>
          <w:szCs w:val="22"/>
        </w:rPr>
        <w:t>Los Comités de Transparencia tendrán las siguientes atribuciones:</w:t>
      </w:r>
    </w:p>
    <w:p w14:paraId="326E4866"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VIII.</w:t>
      </w:r>
      <w:r w:rsidRPr="005F5F26">
        <w:rPr>
          <w:rFonts w:ascii="Palatino Linotype" w:hAnsi="Palatino Linotype" w:cs="Arial"/>
          <w:i/>
          <w:sz w:val="22"/>
          <w:szCs w:val="22"/>
        </w:rPr>
        <w:t xml:space="preserve"> Aprobar, modificar o revocar la clasificación de la información;</w:t>
      </w:r>
    </w:p>
    <w:p w14:paraId="4BDC431A"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Artículo 132.</w:t>
      </w:r>
      <w:r w:rsidRPr="005F5F26">
        <w:rPr>
          <w:rFonts w:ascii="Palatino Linotype" w:hAnsi="Palatino Linotype" w:cs="Arial"/>
          <w:i/>
          <w:sz w:val="22"/>
          <w:szCs w:val="22"/>
        </w:rPr>
        <w:t xml:space="preserve"> La clasificación de la información se llevará a cabo en el momento en que:</w:t>
      </w:r>
    </w:p>
    <w:p w14:paraId="5C071250"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I.</w:t>
      </w:r>
      <w:r w:rsidRPr="005F5F26">
        <w:rPr>
          <w:rFonts w:ascii="Palatino Linotype" w:hAnsi="Palatino Linotype" w:cs="Arial"/>
          <w:i/>
          <w:sz w:val="22"/>
          <w:szCs w:val="22"/>
        </w:rPr>
        <w:t xml:space="preserve"> Se reciba una solicitud de acceso a la información;</w:t>
      </w:r>
    </w:p>
    <w:p w14:paraId="1656670C"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II.</w:t>
      </w:r>
      <w:r w:rsidRPr="005F5F26">
        <w:rPr>
          <w:rFonts w:ascii="Palatino Linotype" w:hAnsi="Palatino Linotype" w:cs="Arial"/>
          <w:i/>
          <w:sz w:val="22"/>
          <w:szCs w:val="22"/>
        </w:rPr>
        <w:t xml:space="preserve"> Se determine mediante resolución de autoridad competente; o</w:t>
      </w:r>
    </w:p>
    <w:p w14:paraId="0BBC04FD" w14:textId="77777777" w:rsidR="00A36075" w:rsidRPr="005F5F26" w:rsidRDefault="00A36075" w:rsidP="00A36075">
      <w:pPr>
        <w:ind w:left="851" w:right="902"/>
        <w:jc w:val="both"/>
        <w:rPr>
          <w:rFonts w:ascii="Palatino Linotype" w:hAnsi="Palatino Linotype" w:cs="Arial"/>
          <w:b/>
          <w:i/>
          <w:sz w:val="22"/>
          <w:szCs w:val="22"/>
        </w:rPr>
      </w:pPr>
      <w:r w:rsidRPr="005F5F26">
        <w:rPr>
          <w:rFonts w:ascii="Palatino Linotype" w:hAnsi="Palatino Linotype" w:cs="Arial"/>
          <w:i/>
          <w:sz w:val="22"/>
          <w:szCs w:val="22"/>
        </w:rPr>
        <w:t>III. Se generen versiones públicas para dar cumplimiento a las obligaciones de transparencia previstas en esta Ley.</w:t>
      </w:r>
      <w:r w:rsidRPr="005F5F26">
        <w:rPr>
          <w:rFonts w:ascii="Palatino Linotype" w:hAnsi="Palatino Linotype" w:cs="Arial"/>
          <w:b/>
          <w:i/>
          <w:sz w:val="22"/>
          <w:szCs w:val="22"/>
        </w:rPr>
        <w:t>”</w:t>
      </w:r>
    </w:p>
    <w:p w14:paraId="47181847"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“Segundo.-</w:t>
      </w:r>
      <w:r w:rsidRPr="005F5F26">
        <w:rPr>
          <w:rFonts w:ascii="Palatino Linotype" w:hAnsi="Palatino Linotype" w:cs="Arial"/>
          <w:i/>
          <w:sz w:val="22"/>
          <w:szCs w:val="22"/>
        </w:rPr>
        <w:t xml:space="preserve"> Para efectos de los presentes Lineamientos Generales, se entenderá por:</w:t>
      </w:r>
    </w:p>
    <w:p w14:paraId="026848BE"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XVIII.</w:t>
      </w:r>
      <w:r w:rsidRPr="005F5F26">
        <w:rPr>
          <w:rFonts w:ascii="Palatino Linotype" w:hAnsi="Palatino Linotype" w:cs="Arial"/>
          <w:i/>
          <w:sz w:val="22"/>
          <w:szCs w:val="22"/>
        </w:rPr>
        <w:t xml:space="preserve">  </w:t>
      </w:r>
      <w:r w:rsidRPr="005F5F26">
        <w:rPr>
          <w:rFonts w:ascii="Palatino Linotype" w:hAnsi="Palatino Linotype" w:cs="Arial"/>
          <w:b/>
          <w:i/>
          <w:sz w:val="22"/>
          <w:szCs w:val="22"/>
        </w:rPr>
        <w:t>Versión pública:</w:t>
      </w:r>
      <w:r w:rsidRPr="005F5F2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5BB588B"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Cuarto.</w:t>
      </w:r>
      <w:r w:rsidRPr="005F5F2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F40BD31"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1A6D28C"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Quinto.</w:t>
      </w:r>
      <w:r w:rsidRPr="005F5F2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5F5F26">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57E82537"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Sexto.</w:t>
      </w:r>
      <w:r w:rsidRPr="005F5F2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FE89F72"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A39CAE8"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Séptimo.</w:t>
      </w:r>
      <w:r w:rsidRPr="005F5F26">
        <w:rPr>
          <w:rFonts w:ascii="Palatino Linotype" w:hAnsi="Palatino Linotype" w:cs="Arial"/>
          <w:i/>
          <w:sz w:val="22"/>
          <w:szCs w:val="22"/>
        </w:rPr>
        <w:t xml:space="preserve"> La clasificación de la información se llevará a cabo en el momento en que:</w:t>
      </w:r>
    </w:p>
    <w:p w14:paraId="3629EEBD"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I.</w:t>
      </w:r>
      <w:r w:rsidRPr="005F5F26">
        <w:rPr>
          <w:rFonts w:ascii="Palatino Linotype" w:hAnsi="Palatino Linotype" w:cs="Arial"/>
          <w:i/>
          <w:sz w:val="22"/>
          <w:szCs w:val="22"/>
        </w:rPr>
        <w:t xml:space="preserve">        Se reciba una solicitud de acceso a la información;</w:t>
      </w:r>
    </w:p>
    <w:p w14:paraId="01B894F1"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II.</w:t>
      </w:r>
      <w:r w:rsidRPr="005F5F26">
        <w:rPr>
          <w:rFonts w:ascii="Palatino Linotype" w:hAnsi="Palatino Linotype" w:cs="Arial"/>
          <w:i/>
          <w:sz w:val="22"/>
          <w:szCs w:val="22"/>
        </w:rPr>
        <w:t xml:space="preserve">       Se determine mediante resolución de autoridad competente, o</w:t>
      </w:r>
    </w:p>
    <w:p w14:paraId="21369195"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III.</w:t>
      </w:r>
      <w:r w:rsidRPr="005F5F2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57BC52B"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847CA67"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Octavo.</w:t>
      </w:r>
      <w:r w:rsidRPr="005F5F2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52CABB5"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DC413E0"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63B390A"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908051C"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3B8B9CB"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Noveno.</w:t>
      </w:r>
      <w:r w:rsidRPr="005F5F2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BC8A8C"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b/>
          <w:i/>
          <w:sz w:val="22"/>
          <w:szCs w:val="22"/>
        </w:rPr>
        <w:t>Décimo.</w:t>
      </w:r>
      <w:r w:rsidRPr="005F5F2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5F5F26">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C1BE29F" w14:textId="77777777" w:rsidR="00A36075" w:rsidRPr="005F5F26" w:rsidRDefault="00A36075" w:rsidP="00A36075">
      <w:pPr>
        <w:ind w:left="851" w:right="902"/>
        <w:jc w:val="both"/>
        <w:rPr>
          <w:rFonts w:ascii="Palatino Linotype" w:hAnsi="Palatino Linotype" w:cs="Arial"/>
          <w:i/>
          <w:sz w:val="22"/>
          <w:szCs w:val="22"/>
        </w:rPr>
      </w:pPr>
      <w:r w:rsidRPr="005F5F2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4D1A55B" w14:textId="77777777" w:rsidR="00A36075" w:rsidRPr="005F5F26" w:rsidRDefault="00A36075" w:rsidP="00A36075">
      <w:pPr>
        <w:ind w:left="851" w:right="899"/>
        <w:jc w:val="both"/>
        <w:rPr>
          <w:rFonts w:ascii="Palatino Linotype" w:hAnsi="Palatino Linotype" w:cs="Arial"/>
          <w:b/>
          <w:i/>
          <w:sz w:val="22"/>
          <w:szCs w:val="22"/>
        </w:rPr>
      </w:pPr>
      <w:r w:rsidRPr="005F5F26">
        <w:rPr>
          <w:rFonts w:ascii="Palatino Linotype" w:hAnsi="Palatino Linotype" w:cs="Arial"/>
          <w:b/>
          <w:i/>
          <w:sz w:val="22"/>
          <w:szCs w:val="22"/>
        </w:rPr>
        <w:t>Décimo primero.</w:t>
      </w:r>
      <w:r w:rsidRPr="005F5F2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F5F26">
        <w:rPr>
          <w:rFonts w:ascii="Palatino Linotype" w:hAnsi="Palatino Linotype" w:cs="Arial"/>
          <w:b/>
          <w:i/>
          <w:sz w:val="22"/>
          <w:szCs w:val="22"/>
        </w:rPr>
        <w:t>”</w:t>
      </w:r>
    </w:p>
    <w:p w14:paraId="29C18BB9" w14:textId="77777777" w:rsidR="00A36075" w:rsidRPr="005F5F26" w:rsidRDefault="00A36075" w:rsidP="00A36075">
      <w:pPr>
        <w:ind w:left="851" w:right="899"/>
        <w:jc w:val="both"/>
        <w:rPr>
          <w:rFonts w:ascii="Palatino Linotype" w:hAnsi="Palatino Linotype" w:cs="Arial"/>
          <w:b/>
          <w:bCs/>
          <w:i/>
          <w:noProof/>
        </w:rPr>
      </w:pPr>
    </w:p>
    <w:p w14:paraId="0119EED5" w14:textId="186C0E21" w:rsidR="00A36075" w:rsidRDefault="00A36075" w:rsidP="00A36075">
      <w:pPr>
        <w:spacing w:line="360" w:lineRule="auto"/>
        <w:jc w:val="both"/>
        <w:rPr>
          <w:rFonts w:ascii="Palatino Linotype" w:hAnsi="Palatino Linotype" w:cs="Arial"/>
        </w:rPr>
      </w:pPr>
      <w:r w:rsidRPr="005F5F2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66CCA0" w14:textId="1E1CB7F3" w:rsidR="00820564" w:rsidRDefault="00820564" w:rsidP="00A36075">
      <w:pPr>
        <w:spacing w:line="360" w:lineRule="auto"/>
        <w:jc w:val="both"/>
        <w:rPr>
          <w:rFonts w:ascii="Palatino Linotype" w:hAnsi="Palatino Linotype" w:cs="Arial"/>
        </w:rPr>
      </w:pPr>
    </w:p>
    <w:p w14:paraId="158113EA" w14:textId="77777777" w:rsidR="00820564" w:rsidRPr="005F5F26" w:rsidRDefault="00820564" w:rsidP="00820564">
      <w:pPr>
        <w:autoSpaceDE w:val="0"/>
        <w:autoSpaceDN w:val="0"/>
        <w:adjustRightInd w:val="0"/>
        <w:spacing w:line="360" w:lineRule="auto"/>
        <w:ind w:right="-91"/>
        <w:jc w:val="both"/>
        <w:rPr>
          <w:rFonts w:ascii="Palatino Linotype" w:hAnsi="Palatino Linotype" w:cs="Arial"/>
          <w:lang w:eastAsia="es-CO"/>
        </w:rPr>
      </w:pPr>
      <w:r w:rsidRPr="005F5F26">
        <w:rPr>
          <w:rFonts w:ascii="Palatino Linotype" w:hAnsi="Palatino Linotype" w:cs="Arial"/>
        </w:rPr>
        <w:t xml:space="preserve">Consecuentemente, se destaca que la versión pública que elabore </w:t>
      </w:r>
      <w:r w:rsidRPr="005F5F26">
        <w:rPr>
          <w:rFonts w:ascii="Palatino Linotype" w:hAnsi="Palatino Linotype" w:cs="Arial"/>
          <w:b/>
        </w:rPr>
        <w:t>EL SUJETO OBLIGADO</w:t>
      </w:r>
      <w:r w:rsidRPr="005F5F26">
        <w:rPr>
          <w:rFonts w:ascii="Palatino Linotype" w:hAnsi="Palatino Linotype" w:cs="Arial"/>
        </w:rPr>
        <w:t xml:space="preserve"> debe cumplir con las formalidades exigidas en la Ley, por lo que para tal efecto emitirá el </w:t>
      </w:r>
      <w:r w:rsidRPr="005F5F26">
        <w:rPr>
          <w:rFonts w:ascii="Palatino Linotype" w:hAnsi="Palatino Linotype" w:cs="Arial"/>
          <w:b/>
        </w:rPr>
        <w:t>Acuerdo del Comité de Transparencia</w:t>
      </w:r>
      <w:r w:rsidRPr="005F5F2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F5F26">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5F5F26">
        <w:rPr>
          <w:rFonts w:ascii="Palatino Linotype" w:hAnsi="Palatino Linotype" w:cs="Arial"/>
          <w:lang w:eastAsia="es-CO"/>
        </w:rPr>
        <w:lastRenderedPageBreak/>
        <w:t>razones de ello se estaría violentando desde un inicio el derecho de acceso a la información del solicitante.</w:t>
      </w:r>
    </w:p>
    <w:p w14:paraId="058405AD" w14:textId="56DDF44B" w:rsidR="00381357" w:rsidRDefault="00381357" w:rsidP="00C17850">
      <w:pPr>
        <w:spacing w:line="360" w:lineRule="auto"/>
        <w:jc w:val="both"/>
        <w:rPr>
          <w:rFonts w:ascii="Palatino Linotype" w:eastAsia="Palatino Linotype" w:hAnsi="Palatino Linotype" w:cs="Palatino Linotype"/>
        </w:rPr>
      </w:pPr>
    </w:p>
    <w:p w14:paraId="46BA83CC" w14:textId="77777777" w:rsidR="00C17850" w:rsidRDefault="00C17850" w:rsidP="00C1785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llegado a este punto, y expuestos los argumentos anteriores, este Instituto determina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por resultar </w:t>
      </w:r>
      <w:r w:rsidRPr="008D2304">
        <w:rPr>
          <w:rFonts w:ascii="Palatino Linotype" w:eastAsia="Palatino Linotype" w:hAnsi="Palatino Linotype" w:cs="Palatino Linotype"/>
          <w:b/>
        </w:rPr>
        <w:t>parcialmente fundados</w:t>
      </w:r>
      <w:r>
        <w:rPr>
          <w:rFonts w:ascii="Palatino Linotype" w:eastAsia="Palatino Linotype" w:hAnsi="Palatino Linotype" w:cs="Palatino Linotype"/>
        </w:rPr>
        <w:t xml:space="preserve"> las razones o motivos de inconformidad y ordenarla haga entrega del soporte documental donde conste el número de las solicitudes recibidas o en proceso de recepción para unidades económicas de alto y mediano impacto desde el primero de enero al nueve de junio de dos mil veintidós.  </w:t>
      </w:r>
    </w:p>
    <w:p w14:paraId="7C5F0545" w14:textId="38783186" w:rsidR="00C17850" w:rsidRDefault="00C17850" w:rsidP="00C17850">
      <w:pPr>
        <w:widowControl w:val="0"/>
        <w:spacing w:line="360" w:lineRule="auto"/>
        <w:jc w:val="both"/>
        <w:rPr>
          <w:rFonts w:ascii="Palatino Linotype" w:eastAsia="Palatino Linotype" w:hAnsi="Palatino Linotype" w:cs="Palatino Linotype"/>
        </w:rPr>
      </w:pPr>
    </w:p>
    <w:p w14:paraId="315A4425" w14:textId="77777777" w:rsidR="00820564" w:rsidRPr="005F5F26" w:rsidRDefault="00820564" w:rsidP="00820564">
      <w:pPr>
        <w:spacing w:line="360" w:lineRule="auto"/>
        <w:contextualSpacing/>
        <w:jc w:val="both"/>
        <w:rPr>
          <w:rFonts w:ascii="Palatino Linotype" w:hAnsi="Palatino Linotype" w:cs="Arial"/>
        </w:rPr>
      </w:pPr>
      <w:r w:rsidRPr="005F5F26">
        <w:rPr>
          <w:rFonts w:ascii="Palatino Linotype" w:hAnsi="Palatino Linotype" w:cs="Tahoma"/>
          <w:bCs/>
          <w:sz w:val="22"/>
          <w:szCs w:val="22"/>
        </w:rPr>
        <w:t xml:space="preserve">Finalmente, </w:t>
      </w:r>
      <w:r w:rsidRPr="005F5F26">
        <w:rPr>
          <w:rFonts w:ascii="Palatino Linotype" w:hAnsi="Palatino Linotype" w:cs="Arial"/>
          <w:lang w:val="es-ES"/>
        </w:rPr>
        <w:t xml:space="preserve">no se omite comentar que derivado que mediante respuesta </w:t>
      </w:r>
      <w:r w:rsidRPr="005F5F26">
        <w:rPr>
          <w:rFonts w:ascii="Palatino Linotype" w:hAnsi="Palatino Linotype" w:cs="Arial"/>
          <w:b/>
          <w:color w:val="000000"/>
        </w:rPr>
        <w:t xml:space="preserve">EL SUJETO OBLIGADO </w:t>
      </w:r>
      <w:r w:rsidRPr="005F5F26">
        <w:rPr>
          <w:rFonts w:ascii="Palatino Linotype" w:hAnsi="Palatino Linotype" w:cs="Arial"/>
          <w:color w:val="000000"/>
        </w:rPr>
        <w:t>hizo entrega de información susceptible de ser clasificada de manera enunciativa más no limitativa la fotografía contenida en credencial para votar calificación obtenida en constancias a cursos y medidas de seguridad en las cédulas de bases de datos personales, entre otras; atento a ello, se deberá hacer del conocimiento al</w:t>
      </w:r>
      <w:r w:rsidRPr="005F5F26">
        <w:rPr>
          <w:rFonts w:ascii="Palatino Linotype" w:hAnsi="Palatino Linotype" w:cs="Arial"/>
          <w:color w:val="000000"/>
          <w:lang w:val="es-ES"/>
        </w:rPr>
        <w:t xml:space="preserve"> al Titular de la Dirección de Protección de Datos Personales en atención al artículo 82, fracción XXVII de la Ley de Protección de Datos Personales del Estado de México y Municipios., </w:t>
      </w:r>
      <w:r w:rsidRPr="005F5F26">
        <w:rPr>
          <w:rFonts w:ascii="Palatino Linotype" w:hAnsi="Palatino Linotype" w:cs="Arial"/>
          <w:color w:val="000000"/>
        </w:rPr>
        <w:t xml:space="preserve">a fin de que </w:t>
      </w:r>
      <w:r w:rsidRPr="005F5F26">
        <w:rPr>
          <w:rFonts w:ascii="Palatino Linotype" w:hAnsi="Palatino Linotype" w:cs="Arial"/>
        </w:rPr>
        <w:t>determinen lo conducente.</w:t>
      </w:r>
    </w:p>
    <w:p w14:paraId="7610A603" w14:textId="3EC45A70" w:rsidR="00820564" w:rsidRDefault="00820564" w:rsidP="00C17850">
      <w:pPr>
        <w:widowControl w:val="0"/>
        <w:spacing w:line="360" w:lineRule="auto"/>
        <w:jc w:val="both"/>
        <w:rPr>
          <w:rFonts w:ascii="Palatino Linotype" w:eastAsia="Palatino Linotype" w:hAnsi="Palatino Linotype" w:cs="Palatino Linotype"/>
        </w:rPr>
      </w:pPr>
    </w:p>
    <w:p w14:paraId="645A11F0" w14:textId="77777777" w:rsidR="00C17850" w:rsidRDefault="00C17850" w:rsidP="00C17850">
      <w:pPr>
        <w:widowControl w:val="0"/>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E6F175A" w14:textId="77777777" w:rsidR="00C17850" w:rsidRDefault="00C17850" w:rsidP="00C17850">
      <w:pPr>
        <w:spacing w:line="360" w:lineRule="auto"/>
        <w:jc w:val="center"/>
        <w:rPr>
          <w:rFonts w:ascii="Palatino Linotype" w:eastAsia="Palatino Linotype" w:hAnsi="Palatino Linotype" w:cs="Palatino Linotype"/>
          <w:b/>
          <w:sz w:val="26"/>
          <w:szCs w:val="26"/>
        </w:rPr>
      </w:pPr>
    </w:p>
    <w:p w14:paraId="36DFB881" w14:textId="77777777" w:rsidR="00C17850" w:rsidRDefault="00C17850" w:rsidP="00C17850">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3FB5FA6A" w14:textId="77777777" w:rsidR="00C17850" w:rsidRDefault="00C17850" w:rsidP="00C17850">
      <w:pPr>
        <w:spacing w:line="360" w:lineRule="auto"/>
        <w:ind w:right="49"/>
        <w:jc w:val="both"/>
        <w:rPr>
          <w:rFonts w:ascii="Palatino Linotype" w:eastAsia="Palatino Linotype" w:hAnsi="Palatino Linotype" w:cs="Palatino Linotype"/>
          <w:b/>
        </w:rPr>
      </w:pPr>
    </w:p>
    <w:p w14:paraId="43548E46" w14:textId="287BF5F8" w:rsidR="00C17850" w:rsidRDefault="00C17850" w:rsidP="00C1785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 fundadas</w:t>
      </w:r>
      <w:r>
        <w:rPr>
          <w:rFonts w:ascii="Palatino Linotype" w:eastAsia="Palatino Linotype" w:hAnsi="Palatino Linotype" w:cs="Palatino Linotype"/>
        </w:rPr>
        <w:t xml:space="preserve"> las manifestaciones hechas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sidR="009D5AA8">
        <w:rPr>
          <w:rFonts w:ascii="Palatino Linotype" w:eastAsia="Palatino Linotype" w:hAnsi="Palatino Linotype" w:cs="Palatino Linotype"/>
          <w:b/>
        </w:rPr>
        <w:t>13977</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1DE2DE23" w14:textId="77777777" w:rsidR="00C17850" w:rsidRDefault="00C17850" w:rsidP="00C17850">
      <w:pPr>
        <w:spacing w:line="360" w:lineRule="auto"/>
        <w:ind w:right="49"/>
        <w:jc w:val="both"/>
        <w:rPr>
          <w:rFonts w:ascii="Palatino Linotype" w:eastAsia="Palatino Linotype" w:hAnsi="Palatino Linotype" w:cs="Palatino Linotype"/>
        </w:rPr>
      </w:pPr>
    </w:p>
    <w:p w14:paraId="23709BDD" w14:textId="7FCB24D6" w:rsidR="00C17850" w:rsidRDefault="00C17850" w:rsidP="00C178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sidR="00D95561" w:rsidRPr="005F5F26">
        <w:rPr>
          <w:rFonts w:ascii="Palatino Linotype" w:hAnsi="Palatino Linotype" w:cs="Arial"/>
          <w:color w:val="000000" w:themeColor="text1"/>
        </w:rPr>
        <w:t>de la presente resolución, y haga entrega al</w:t>
      </w:r>
      <w:r w:rsidR="00D95561" w:rsidRPr="005F5F26">
        <w:rPr>
          <w:rFonts w:ascii="Palatino Linotype" w:hAnsi="Palatino Linotype" w:cs="Arial"/>
          <w:b/>
          <w:color w:val="000000" w:themeColor="text1"/>
        </w:rPr>
        <w:t xml:space="preserve"> RECURRENTE</w:t>
      </w:r>
      <w:r w:rsidR="00D95561" w:rsidRPr="005F5F26">
        <w:rPr>
          <w:rFonts w:ascii="Palatino Linotype" w:hAnsi="Palatino Linotype" w:cs="Arial"/>
          <w:color w:val="000000" w:themeColor="text1"/>
        </w:rPr>
        <w:t>, vía Sistema de Acceso a la Información Mexiquense</w:t>
      </w:r>
      <w:r w:rsidR="00D95561" w:rsidRPr="005F5F26">
        <w:rPr>
          <w:rFonts w:ascii="Palatino Linotype" w:hAnsi="Palatino Linotype" w:cs="Arial"/>
          <w:b/>
          <w:color w:val="000000" w:themeColor="text1"/>
        </w:rPr>
        <w:t xml:space="preserve"> SAIMEX </w:t>
      </w:r>
      <w:r w:rsidR="00D95561" w:rsidRPr="005F5F26">
        <w:rPr>
          <w:rFonts w:ascii="Palatino Linotype" w:hAnsi="Palatino Linotype" w:cs="Arial"/>
          <w:color w:val="000000" w:themeColor="text1"/>
        </w:rPr>
        <w:t>de ser procedente en</w:t>
      </w:r>
      <w:r w:rsidR="00EF5EE3">
        <w:rPr>
          <w:rFonts w:ascii="Palatino Linotype" w:hAnsi="Palatino Linotype" w:cs="Arial"/>
          <w:color w:val="000000" w:themeColor="text1"/>
        </w:rPr>
        <w:t xml:space="preserve"> la correcta</w:t>
      </w:r>
      <w:r w:rsidR="00D95561" w:rsidRPr="005F5F26">
        <w:rPr>
          <w:rFonts w:ascii="Palatino Linotype" w:hAnsi="Palatino Linotype" w:cs="Arial"/>
          <w:color w:val="000000" w:themeColor="text1"/>
        </w:rPr>
        <w:t xml:space="preserve"> </w:t>
      </w:r>
      <w:r w:rsidR="00D95561" w:rsidRPr="005F5F26">
        <w:rPr>
          <w:rFonts w:ascii="Palatino Linotype" w:hAnsi="Palatino Linotype" w:cs="Arial"/>
          <w:b/>
          <w:color w:val="000000" w:themeColor="text1"/>
        </w:rPr>
        <w:t xml:space="preserve">versión publica </w:t>
      </w:r>
      <w:r w:rsidR="00D95561" w:rsidRPr="005F5F26">
        <w:rPr>
          <w:rFonts w:ascii="Palatino Linotype" w:hAnsi="Palatino Linotype" w:cs="Arial"/>
          <w:color w:val="000000" w:themeColor="text1"/>
        </w:rPr>
        <w:t xml:space="preserve">lo siguiente:  </w:t>
      </w:r>
    </w:p>
    <w:p w14:paraId="57FE278C" w14:textId="77777777" w:rsidR="009D5AA8" w:rsidRDefault="009D5AA8" w:rsidP="00C17850">
      <w:pPr>
        <w:spacing w:line="360" w:lineRule="auto"/>
        <w:jc w:val="both"/>
        <w:rPr>
          <w:rFonts w:ascii="Palatino Linotype" w:eastAsia="Palatino Linotype" w:hAnsi="Palatino Linotype" w:cs="Palatino Linotype"/>
          <w:i/>
          <w:sz w:val="22"/>
          <w:szCs w:val="22"/>
        </w:rPr>
      </w:pPr>
    </w:p>
    <w:p w14:paraId="6B61070D" w14:textId="3970ACE4" w:rsidR="00D95561" w:rsidRPr="00D95561" w:rsidRDefault="00D95561" w:rsidP="00EF5EE3">
      <w:pPr>
        <w:ind w:left="850" w:right="899"/>
        <w:jc w:val="both"/>
        <w:rPr>
          <w:rFonts w:ascii="Palatino Linotype" w:eastAsia="Palatino Linotype" w:hAnsi="Palatino Linotype" w:cs="Palatino Linotype"/>
          <w:i/>
          <w:sz w:val="22"/>
          <w:szCs w:val="22"/>
        </w:rPr>
      </w:pPr>
      <w:r w:rsidRPr="00D95561">
        <w:rPr>
          <w:rFonts w:ascii="Palatino Linotype" w:eastAsia="Palatino Linotype" w:hAnsi="Palatino Linotype" w:cs="Palatino Linotype"/>
          <w:i/>
          <w:sz w:val="22"/>
          <w:szCs w:val="22"/>
        </w:rPr>
        <w:t xml:space="preserve">“Certificado </w:t>
      </w:r>
      <w:r w:rsidR="00EF5EE3">
        <w:rPr>
          <w:rFonts w:ascii="Palatino Linotype" w:eastAsia="Palatino Linotype" w:hAnsi="Palatino Linotype" w:cs="Palatino Linotype"/>
          <w:i/>
          <w:sz w:val="22"/>
          <w:szCs w:val="22"/>
        </w:rPr>
        <w:t>de Competencia Laboral en el Estándar de Competencia</w:t>
      </w:r>
      <w:r w:rsidR="00EF5EE3" w:rsidRPr="00EF5EE3">
        <w:rPr>
          <w:rFonts w:ascii="Palatino Linotype" w:eastAsia="Palatino Linotype" w:hAnsi="Palatino Linotype" w:cs="Palatino Linotype"/>
          <w:i/>
          <w:sz w:val="22"/>
          <w:szCs w:val="22"/>
        </w:rPr>
        <w:t xml:space="preserve"> </w:t>
      </w:r>
      <w:r w:rsidR="00EF5EE3" w:rsidRPr="00D95561">
        <w:rPr>
          <w:rFonts w:ascii="Palatino Linotype" w:eastAsia="Palatino Linotype" w:hAnsi="Palatino Linotype" w:cs="Palatino Linotype"/>
          <w:i/>
          <w:sz w:val="22"/>
          <w:szCs w:val="22"/>
        </w:rPr>
        <w:t>a favor de la Titular de la Unidad de Transparencia de la Secretaría de Desarrollo Económico</w:t>
      </w:r>
      <w:r w:rsidR="00EF5EE3">
        <w:rPr>
          <w:rFonts w:ascii="Palatino Linotype" w:eastAsia="Palatino Linotype" w:hAnsi="Palatino Linotype" w:cs="Palatino Linotype"/>
          <w:i/>
          <w:sz w:val="22"/>
          <w:szCs w:val="22"/>
        </w:rPr>
        <w:t>, el cual fue remitido en respuesta</w:t>
      </w:r>
    </w:p>
    <w:p w14:paraId="5E60B6D4" w14:textId="2ADD8E9A" w:rsidR="00820564" w:rsidRDefault="00820564" w:rsidP="00D95561">
      <w:pPr>
        <w:ind w:right="899"/>
        <w:jc w:val="both"/>
        <w:rPr>
          <w:rFonts w:ascii="Palatino Linotype" w:eastAsia="Palatino Linotype" w:hAnsi="Palatino Linotype" w:cs="Palatino Linotype"/>
          <w:i/>
          <w:iCs/>
          <w:sz w:val="22"/>
          <w:szCs w:val="22"/>
        </w:rPr>
      </w:pPr>
    </w:p>
    <w:p w14:paraId="7FD7404F" w14:textId="77777777" w:rsidR="00EF5EE3" w:rsidRPr="00FA65A3" w:rsidRDefault="00EF5EE3" w:rsidP="00EF5EE3">
      <w:pPr>
        <w:ind w:left="850" w:right="901"/>
        <w:jc w:val="both"/>
        <w:rPr>
          <w:rFonts w:ascii="Palatino Linotype" w:hAnsi="Palatino Linotype"/>
          <w:i/>
          <w:sz w:val="22"/>
          <w:szCs w:val="22"/>
        </w:rPr>
      </w:pPr>
      <w:r w:rsidRPr="00D86E46">
        <w:rPr>
          <w:rFonts w:ascii="Palatino Linotype" w:hAnsi="Palatino Linotype"/>
          <w:i/>
          <w:sz w:val="22"/>
          <w:szCs w:val="22"/>
        </w:rPr>
        <w:t xml:space="preserve">Debiendo notificar al </w:t>
      </w:r>
      <w:r w:rsidRPr="00D86E46">
        <w:rPr>
          <w:rFonts w:ascii="Palatino Linotype" w:hAnsi="Palatino Linotype"/>
          <w:b/>
          <w:bCs/>
          <w:i/>
          <w:sz w:val="22"/>
          <w:szCs w:val="22"/>
        </w:rPr>
        <w:t>RECURRENTE</w:t>
      </w:r>
      <w:r w:rsidRPr="00D86E46">
        <w:rPr>
          <w:rFonts w:ascii="Palatino Linotype" w:hAnsi="Palatino Linotype"/>
          <w:i/>
          <w:sz w:val="22"/>
          <w:szCs w:val="22"/>
        </w:rPr>
        <w:t xml:space="preserve"> el Acuerdo de Clasificación que emita el Comité de Transparencia, con motivo de la versión pública.”</w:t>
      </w:r>
    </w:p>
    <w:p w14:paraId="6DF93ABF" w14:textId="77777777" w:rsidR="00820564" w:rsidRDefault="00820564" w:rsidP="00C17850">
      <w:pPr>
        <w:ind w:left="850" w:right="899"/>
        <w:jc w:val="both"/>
        <w:rPr>
          <w:rFonts w:ascii="Palatino Linotype" w:eastAsia="Palatino Linotype" w:hAnsi="Palatino Linotype" w:cs="Palatino Linotype"/>
          <w:b/>
          <w:i/>
          <w:sz w:val="20"/>
          <w:szCs w:val="20"/>
        </w:rPr>
      </w:pPr>
    </w:p>
    <w:p w14:paraId="5C44D67E" w14:textId="1E91B5BC" w:rsidR="00C17850" w:rsidRDefault="00C17850" w:rsidP="001E6D70">
      <w:pPr>
        <w:tabs>
          <w:tab w:val="left" w:pos="709"/>
        </w:tabs>
        <w:ind w:right="899"/>
        <w:jc w:val="both"/>
        <w:rPr>
          <w:rFonts w:ascii="Palatino Linotype" w:eastAsia="Palatino Linotype" w:hAnsi="Palatino Linotype" w:cs="Palatino Linotype"/>
          <w:i/>
          <w:sz w:val="20"/>
          <w:szCs w:val="20"/>
        </w:rPr>
      </w:pPr>
    </w:p>
    <w:p w14:paraId="57E57EC8" w14:textId="77777777" w:rsidR="00C17850" w:rsidRDefault="00C17850" w:rsidP="00C178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A3DA4C9" w14:textId="77777777" w:rsidR="00C17850" w:rsidRDefault="00C17850" w:rsidP="00C17850">
      <w:pPr>
        <w:spacing w:line="360" w:lineRule="auto"/>
        <w:jc w:val="both"/>
        <w:rPr>
          <w:rFonts w:ascii="Palatino Linotype" w:eastAsia="Palatino Linotype" w:hAnsi="Palatino Linotype" w:cs="Palatino Linotype"/>
          <w:sz w:val="22"/>
          <w:szCs w:val="22"/>
        </w:rPr>
      </w:pPr>
    </w:p>
    <w:p w14:paraId="49E77C99" w14:textId="77777777" w:rsidR="00C17850" w:rsidRDefault="00C17850" w:rsidP="00C178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0A3E1A8" w14:textId="77777777" w:rsidR="00C17850" w:rsidRDefault="00C17850" w:rsidP="00C17850">
      <w:pPr>
        <w:spacing w:line="360" w:lineRule="auto"/>
        <w:jc w:val="both"/>
        <w:rPr>
          <w:rFonts w:ascii="Palatino Linotype" w:eastAsia="Palatino Linotype" w:hAnsi="Palatino Linotype" w:cs="Palatino Linotype"/>
          <w:sz w:val="22"/>
          <w:szCs w:val="22"/>
        </w:rPr>
      </w:pPr>
    </w:p>
    <w:p w14:paraId="3A14CF56" w14:textId="77777777" w:rsidR="00C17850" w:rsidRDefault="00C17850" w:rsidP="00C17850">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62DFE5" w14:textId="77777777" w:rsidR="00C17850" w:rsidRDefault="00C17850" w:rsidP="00C17850">
      <w:pPr>
        <w:spacing w:line="360" w:lineRule="auto"/>
        <w:jc w:val="both"/>
        <w:rPr>
          <w:rFonts w:ascii="Palatino Linotype" w:eastAsia="Palatino Linotype" w:hAnsi="Palatino Linotype" w:cs="Palatino Linotype"/>
        </w:rPr>
      </w:pPr>
    </w:p>
    <w:p w14:paraId="2B34433D" w14:textId="5D2E8369" w:rsidR="00C17850" w:rsidRDefault="00C17850" w:rsidP="00C178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A2927">
        <w:rPr>
          <w:rFonts w:ascii="Palatino Linotype" w:eastAsia="Palatino Linotype" w:hAnsi="Palatino Linotype" w:cs="Palatino Linotype"/>
          <w:lang w:val="es-419"/>
        </w:rPr>
        <w:t>CUADRAGÉSIMA</w:t>
      </w:r>
      <w:r w:rsidR="00464512">
        <w:rPr>
          <w:rFonts w:ascii="Palatino Linotype" w:eastAsia="Palatino Linotype" w:hAnsi="Palatino Linotype" w:cs="Palatino Linotype"/>
        </w:rPr>
        <w:t xml:space="preserve"> </w:t>
      </w:r>
      <w:r>
        <w:rPr>
          <w:rFonts w:ascii="Palatino Linotype" w:eastAsia="Palatino Linotype" w:hAnsi="Palatino Linotype" w:cs="Palatino Linotype"/>
        </w:rPr>
        <w:t xml:space="preserve">SESIÓN ORDINARIA CELEBRADA EL </w:t>
      </w:r>
      <w:r w:rsidR="00FA2927">
        <w:rPr>
          <w:rFonts w:ascii="Palatino Linotype" w:eastAsia="Palatino Linotype" w:hAnsi="Palatino Linotype" w:cs="Palatino Linotype"/>
          <w:lang w:val="es-419"/>
        </w:rPr>
        <w:t>NUEVE</w:t>
      </w:r>
      <w:r w:rsidR="00D95561">
        <w:rPr>
          <w:rFonts w:ascii="Palatino Linotype" w:eastAsia="Palatino Linotype" w:hAnsi="Palatino Linotype" w:cs="Palatino Linotype"/>
        </w:rPr>
        <w:t xml:space="preserve"> DE NOVIEMBRE</w:t>
      </w:r>
      <w:r>
        <w:rPr>
          <w:rFonts w:ascii="Palatino Linotype" w:eastAsia="Palatino Linotype" w:hAnsi="Palatino Linotype" w:cs="Palatino Linotype"/>
        </w:rPr>
        <w:t xml:space="preserve"> DE DOS MIL VEINTIDÓS, ANTE EL SECRETARIO TÉCNICO DEL PLENO, ALEXIS TAPIA RAMÍREZ.</w:t>
      </w:r>
    </w:p>
    <w:p w14:paraId="0F0435FB" w14:textId="299DEA08" w:rsidR="00C17850" w:rsidRDefault="00464512" w:rsidP="00C17850">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SCMM/BLA/DEMF/MRC</w:t>
      </w:r>
    </w:p>
    <w:p w14:paraId="2F97A837" w14:textId="77777777" w:rsidR="00C17850" w:rsidRDefault="00C17850" w:rsidP="00C17850">
      <w:pPr>
        <w:rPr>
          <w:rFonts w:ascii="Palatino Linotype" w:eastAsia="Palatino Linotype" w:hAnsi="Palatino Linotype" w:cs="Palatino Linotype"/>
        </w:rPr>
      </w:pPr>
      <w:r>
        <w:br w:type="page"/>
      </w:r>
    </w:p>
    <w:p w14:paraId="681D0B23" w14:textId="77777777" w:rsidR="00C17850" w:rsidRDefault="00C17850" w:rsidP="00C17850">
      <w:pPr>
        <w:spacing w:line="360" w:lineRule="auto"/>
        <w:jc w:val="both"/>
        <w:rPr>
          <w:rFonts w:ascii="Palatino Linotype" w:eastAsia="Palatino Linotype" w:hAnsi="Palatino Linotype" w:cs="Palatino Linotype"/>
        </w:rPr>
      </w:pPr>
    </w:p>
    <w:p w14:paraId="3D4130A8" w14:textId="77777777" w:rsidR="00C17850" w:rsidRDefault="00C17850" w:rsidP="00C17850">
      <w:pPr>
        <w:spacing w:line="360" w:lineRule="auto"/>
        <w:jc w:val="both"/>
        <w:rPr>
          <w:rFonts w:ascii="Palatino Linotype" w:eastAsia="Palatino Linotype" w:hAnsi="Palatino Linotype" w:cs="Palatino Linotype"/>
        </w:rPr>
      </w:pPr>
    </w:p>
    <w:p w14:paraId="08F468F0" w14:textId="77777777" w:rsidR="00C17850" w:rsidRDefault="00C17850" w:rsidP="00C17850">
      <w:pPr>
        <w:spacing w:line="360" w:lineRule="auto"/>
        <w:jc w:val="both"/>
        <w:rPr>
          <w:rFonts w:ascii="Palatino Linotype" w:eastAsia="Palatino Linotype" w:hAnsi="Palatino Linotype" w:cs="Palatino Linotype"/>
        </w:rPr>
      </w:pPr>
    </w:p>
    <w:p w14:paraId="236A72BE" w14:textId="77777777" w:rsidR="00C17850" w:rsidRDefault="00C17850" w:rsidP="00C17850">
      <w:pPr>
        <w:spacing w:line="360" w:lineRule="auto"/>
        <w:jc w:val="both"/>
        <w:rPr>
          <w:rFonts w:ascii="Palatino Linotype" w:eastAsia="Palatino Linotype" w:hAnsi="Palatino Linotype" w:cs="Palatino Linotype"/>
        </w:rPr>
      </w:pPr>
    </w:p>
    <w:p w14:paraId="45C0954D" w14:textId="77777777" w:rsidR="00C17850" w:rsidRDefault="00C17850" w:rsidP="00C17850">
      <w:pPr>
        <w:spacing w:line="360" w:lineRule="auto"/>
        <w:jc w:val="both"/>
        <w:rPr>
          <w:rFonts w:ascii="Palatino Linotype" w:eastAsia="Palatino Linotype" w:hAnsi="Palatino Linotype" w:cs="Palatino Linotype"/>
        </w:rPr>
      </w:pPr>
    </w:p>
    <w:p w14:paraId="082C803F" w14:textId="77777777" w:rsidR="00C17850" w:rsidRDefault="00C17850" w:rsidP="00C17850">
      <w:pPr>
        <w:spacing w:line="360" w:lineRule="auto"/>
        <w:jc w:val="both"/>
        <w:rPr>
          <w:rFonts w:ascii="Palatino Linotype" w:eastAsia="Palatino Linotype" w:hAnsi="Palatino Linotype" w:cs="Palatino Linotype"/>
        </w:rPr>
      </w:pPr>
    </w:p>
    <w:p w14:paraId="2E409920" w14:textId="77777777" w:rsidR="00C17850" w:rsidRDefault="00C17850" w:rsidP="00C17850">
      <w:pPr>
        <w:spacing w:line="360" w:lineRule="auto"/>
        <w:jc w:val="both"/>
        <w:rPr>
          <w:rFonts w:ascii="Palatino Linotype" w:eastAsia="Palatino Linotype" w:hAnsi="Palatino Linotype" w:cs="Palatino Linotype"/>
        </w:rPr>
      </w:pPr>
    </w:p>
    <w:p w14:paraId="7F3F28DA" w14:textId="77777777" w:rsidR="00C17850" w:rsidRDefault="00C17850" w:rsidP="00C17850">
      <w:pPr>
        <w:spacing w:line="360" w:lineRule="auto"/>
        <w:jc w:val="both"/>
        <w:rPr>
          <w:rFonts w:ascii="Palatino Linotype" w:eastAsia="Palatino Linotype" w:hAnsi="Palatino Linotype" w:cs="Palatino Linotype"/>
        </w:rPr>
      </w:pPr>
    </w:p>
    <w:p w14:paraId="350F374B" w14:textId="77777777" w:rsidR="00C17850" w:rsidRDefault="00C17850" w:rsidP="00C17850">
      <w:pPr>
        <w:spacing w:line="360" w:lineRule="auto"/>
        <w:jc w:val="both"/>
        <w:rPr>
          <w:rFonts w:ascii="Palatino Linotype" w:eastAsia="Palatino Linotype" w:hAnsi="Palatino Linotype" w:cs="Palatino Linotype"/>
        </w:rPr>
      </w:pPr>
      <w:bookmarkStart w:id="3" w:name="_heading=h.30j0zll" w:colFirst="0" w:colLast="0"/>
      <w:bookmarkEnd w:id="3"/>
    </w:p>
    <w:p w14:paraId="23C91B14" w14:textId="77777777" w:rsidR="00C17850" w:rsidRDefault="00C17850" w:rsidP="00C17850">
      <w:pPr>
        <w:spacing w:line="360" w:lineRule="auto"/>
        <w:jc w:val="both"/>
        <w:rPr>
          <w:rFonts w:ascii="Palatino Linotype" w:eastAsia="Palatino Linotype" w:hAnsi="Palatino Linotype" w:cs="Palatino Linotype"/>
        </w:rPr>
      </w:pPr>
    </w:p>
    <w:p w14:paraId="75209824" w14:textId="77777777" w:rsidR="00C17850" w:rsidRDefault="00C17850" w:rsidP="00C17850">
      <w:pPr>
        <w:spacing w:line="360" w:lineRule="auto"/>
        <w:jc w:val="both"/>
        <w:rPr>
          <w:rFonts w:ascii="Palatino Linotype" w:eastAsia="Palatino Linotype" w:hAnsi="Palatino Linotype" w:cs="Palatino Linotype"/>
        </w:rPr>
      </w:pPr>
    </w:p>
    <w:p w14:paraId="7E79A106" w14:textId="77777777" w:rsidR="00C17850" w:rsidRDefault="00C17850" w:rsidP="00C17850">
      <w:pPr>
        <w:spacing w:line="360" w:lineRule="auto"/>
        <w:jc w:val="both"/>
        <w:rPr>
          <w:rFonts w:ascii="Palatino Linotype" w:eastAsia="Palatino Linotype" w:hAnsi="Palatino Linotype" w:cs="Palatino Linotype"/>
        </w:rPr>
      </w:pPr>
    </w:p>
    <w:p w14:paraId="1B235E70" w14:textId="77777777" w:rsidR="00C17850" w:rsidRDefault="00C17850" w:rsidP="00C17850">
      <w:pPr>
        <w:spacing w:line="360" w:lineRule="auto"/>
        <w:jc w:val="both"/>
        <w:rPr>
          <w:rFonts w:ascii="Palatino Linotype" w:eastAsia="Palatino Linotype" w:hAnsi="Palatino Linotype" w:cs="Palatino Linotype"/>
        </w:rPr>
      </w:pPr>
    </w:p>
    <w:p w14:paraId="36EAC0E2" w14:textId="77777777" w:rsidR="00C17850" w:rsidRDefault="00C17850" w:rsidP="00C17850">
      <w:pPr>
        <w:spacing w:line="360" w:lineRule="auto"/>
        <w:jc w:val="both"/>
        <w:rPr>
          <w:rFonts w:ascii="Palatino Linotype" w:eastAsia="Palatino Linotype" w:hAnsi="Palatino Linotype" w:cs="Palatino Linotype"/>
        </w:rPr>
      </w:pPr>
    </w:p>
    <w:p w14:paraId="66F681E7" w14:textId="77777777" w:rsidR="00C17850" w:rsidRDefault="00C17850" w:rsidP="00C17850">
      <w:pPr>
        <w:spacing w:line="360" w:lineRule="auto"/>
        <w:jc w:val="both"/>
        <w:rPr>
          <w:rFonts w:ascii="Palatino Linotype" w:eastAsia="Palatino Linotype" w:hAnsi="Palatino Linotype" w:cs="Palatino Linotype"/>
        </w:rPr>
      </w:pPr>
    </w:p>
    <w:p w14:paraId="19E27906" w14:textId="77777777" w:rsidR="00C17850" w:rsidRDefault="00C17850" w:rsidP="00C17850">
      <w:pPr>
        <w:spacing w:line="360" w:lineRule="auto"/>
        <w:jc w:val="both"/>
        <w:rPr>
          <w:rFonts w:ascii="Palatino Linotype" w:eastAsia="Palatino Linotype" w:hAnsi="Palatino Linotype" w:cs="Palatino Linotype"/>
        </w:rPr>
      </w:pPr>
    </w:p>
    <w:p w14:paraId="2049A98F" w14:textId="77777777" w:rsidR="00C17850" w:rsidRDefault="00C17850" w:rsidP="00C17850">
      <w:pPr>
        <w:spacing w:line="360" w:lineRule="auto"/>
        <w:jc w:val="both"/>
        <w:rPr>
          <w:rFonts w:ascii="Palatino Linotype" w:eastAsia="Palatino Linotype" w:hAnsi="Palatino Linotype" w:cs="Palatino Linotype"/>
        </w:rPr>
      </w:pPr>
    </w:p>
    <w:p w14:paraId="44FA8646" w14:textId="77777777" w:rsidR="00C17850" w:rsidRDefault="00C17850" w:rsidP="00C17850">
      <w:pPr>
        <w:spacing w:line="360" w:lineRule="auto"/>
        <w:jc w:val="both"/>
        <w:rPr>
          <w:rFonts w:ascii="Palatino Linotype" w:eastAsia="Palatino Linotype" w:hAnsi="Palatino Linotype" w:cs="Palatino Linotype"/>
        </w:rPr>
      </w:pPr>
    </w:p>
    <w:p w14:paraId="4C796164" w14:textId="77777777" w:rsidR="007A14E5" w:rsidRDefault="007A14E5" w:rsidP="007A14E5">
      <w:pPr>
        <w:spacing w:before="240" w:after="160" w:line="360" w:lineRule="auto"/>
        <w:jc w:val="both"/>
        <w:rPr>
          <w:rFonts w:ascii="Palatino Linotype" w:eastAsia="Palatino Linotype" w:hAnsi="Palatino Linotype" w:cs="Palatino Linotype"/>
        </w:rPr>
      </w:pPr>
    </w:p>
    <w:p w14:paraId="06AC827C" w14:textId="1ABC6306" w:rsidR="004729B1" w:rsidRDefault="004729B1" w:rsidP="004729B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634634C8" w14:textId="77777777" w:rsidR="007A14E5" w:rsidRDefault="007A14E5" w:rsidP="004729B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2D704E9A" w14:textId="77777777" w:rsidR="004729B1" w:rsidRDefault="004729B1" w:rsidP="005B498F">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sectPr w:rsidR="004729B1"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FD640" w14:textId="77777777" w:rsidR="00501328" w:rsidRDefault="00501328" w:rsidP="00C80F8C">
      <w:r>
        <w:separator/>
      </w:r>
    </w:p>
  </w:endnote>
  <w:endnote w:type="continuationSeparator" w:id="0">
    <w:p w14:paraId="0DEB9641" w14:textId="77777777" w:rsidR="00501328" w:rsidRDefault="0050132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DB08C08" w:rsidR="00DE2DFE" w:rsidRPr="0010196A" w:rsidRDefault="00DE2DF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69A3">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69A3">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8E36E51" w:rsidR="00DE2DFE" w:rsidRPr="0010196A" w:rsidRDefault="00DE2DF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69A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69A3">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930DB" w14:textId="77777777" w:rsidR="00501328" w:rsidRDefault="00501328" w:rsidP="00C80F8C">
      <w:r>
        <w:separator/>
      </w:r>
    </w:p>
  </w:footnote>
  <w:footnote w:type="continuationSeparator" w:id="0">
    <w:p w14:paraId="3C7625BC" w14:textId="77777777" w:rsidR="00501328" w:rsidRDefault="00501328" w:rsidP="00C80F8C">
      <w:r>
        <w:continuationSeparator/>
      </w:r>
    </w:p>
  </w:footnote>
  <w:footnote w:id="1">
    <w:p w14:paraId="42544503" w14:textId="77777777" w:rsidR="00DE2DFE" w:rsidRDefault="00DE2DFE"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E2DFE" w:rsidRDefault="0050132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DE2DFE" w:rsidRPr="0010196A" w:rsidRDefault="00DE2DF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DE2DFE" w:rsidRPr="008F2CCC" w14:paraId="1F097D8A" w14:textId="77777777" w:rsidTr="005F31DE">
      <w:tc>
        <w:tcPr>
          <w:tcW w:w="2977" w:type="dxa"/>
          <w:vMerge w:val="restart"/>
        </w:tcPr>
        <w:p w14:paraId="1F780A0C" w14:textId="1EFF25F4" w:rsidR="00DE2DFE" w:rsidRPr="008F2CCC" w:rsidRDefault="00DE2DFE"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DE2DFE" w:rsidRPr="00664658" w:rsidRDefault="00DE2DF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FD6935A" w:rsidR="00DE2DFE" w:rsidRPr="00664658" w:rsidRDefault="00DE2DFE" w:rsidP="00BA6070">
          <w:pPr>
            <w:jc w:val="both"/>
            <w:rPr>
              <w:rFonts w:ascii="Palatino Linotype" w:hAnsi="Palatino Linotype"/>
              <w:b/>
              <w:sz w:val="22"/>
              <w:szCs w:val="22"/>
              <w:lang w:val="es-ES_tradnl"/>
            </w:rPr>
          </w:pPr>
          <w:r>
            <w:rPr>
              <w:rFonts w:ascii="Palatino Linotype" w:hAnsi="Palatino Linotype"/>
              <w:b/>
              <w:sz w:val="22"/>
              <w:szCs w:val="22"/>
              <w:lang w:val="es-ES_tradnl"/>
            </w:rPr>
            <w:t>13977</w:t>
          </w:r>
          <w:r w:rsidRPr="00A9204E">
            <w:rPr>
              <w:rFonts w:ascii="Palatino Linotype" w:hAnsi="Palatino Linotype"/>
              <w:b/>
              <w:sz w:val="22"/>
              <w:szCs w:val="22"/>
              <w:lang w:val="es-ES_tradnl"/>
            </w:rPr>
            <w:t>/INFOEM/IP/RR/2022</w:t>
          </w:r>
        </w:p>
      </w:tc>
    </w:tr>
    <w:tr w:rsidR="00DE2DFE" w:rsidRPr="008F2CCC" w14:paraId="049677A3" w14:textId="77777777" w:rsidTr="005F31DE">
      <w:tc>
        <w:tcPr>
          <w:tcW w:w="2977" w:type="dxa"/>
          <w:vMerge/>
        </w:tcPr>
        <w:p w14:paraId="4A21EAC1" w14:textId="5C1F145E" w:rsidR="00DE2DFE" w:rsidRPr="008F2CCC" w:rsidRDefault="00DE2DFE" w:rsidP="000B09CB">
          <w:pPr>
            <w:rPr>
              <w:rFonts w:ascii="Palatino Linotype" w:hAnsi="Palatino Linotype"/>
              <w:b/>
              <w:sz w:val="22"/>
              <w:szCs w:val="22"/>
              <w:lang w:val="es-ES_tradnl"/>
            </w:rPr>
          </w:pPr>
        </w:p>
      </w:tc>
      <w:tc>
        <w:tcPr>
          <w:tcW w:w="2552" w:type="dxa"/>
          <w:shd w:val="clear" w:color="auto" w:fill="auto"/>
        </w:tcPr>
        <w:p w14:paraId="1237BCDE" w14:textId="77777777" w:rsidR="00DE2DFE" w:rsidRPr="00664658" w:rsidRDefault="00DE2DFE" w:rsidP="000B0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AFCD7FE" w:rsidR="00DE2DFE" w:rsidRPr="00D41D47" w:rsidRDefault="00DE2DFE" w:rsidP="000B09CB">
          <w:pPr>
            <w:jc w:val="both"/>
            <w:rPr>
              <w:rFonts w:ascii="Palatino Linotype" w:hAnsi="Palatino Linotype"/>
              <w:b/>
              <w:sz w:val="22"/>
              <w:szCs w:val="22"/>
              <w:lang w:val="es-ES_tradnl"/>
            </w:rPr>
          </w:pPr>
          <w:r>
            <w:rPr>
              <w:rFonts w:ascii="Palatino Linotype" w:hAnsi="Palatino Linotype"/>
              <w:b/>
              <w:sz w:val="22"/>
              <w:szCs w:val="22"/>
              <w:lang w:val="es-ES_tradnl"/>
            </w:rPr>
            <w:t>Secretaría de Desarrollo Económico</w:t>
          </w:r>
        </w:p>
      </w:tc>
    </w:tr>
    <w:tr w:rsidR="00DE2DFE" w:rsidRPr="008F2CCC" w14:paraId="72CD087D" w14:textId="77777777" w:rsidTr="005F31DE">
      <w:trPr>
        <w:trHeight w:val="228"/>
      </w:trPr>
      <w:tc>
        <w:tcPr>
          <w:tcW w:w="2977" w:type="dxa"/>
          <w:vMerge/>
        </w:tcPr>
        <w:p w14:paraId="1B78656F" w14:textId="01E6F6F6" w:rsidR="00DE2DFE" w:rsidRPr="008F2CCC" w:rsidRDefault="00DE2DFE" w:rsidP="000B09CB">
          <w:pPr>
            <w:rPr>
              <w:rFonts w:ascii="Palatino Linotype" w:hAnsi="Palatino Linotype"/>
              <w:b/>
              <w:sz w:val="22"/>
              <w:szCs w:val="22"/>
              <w:lang w:val="es-ES_tradnl"/>
            </w:rPr>
          </w:pPr>
        </w:p>
      </w:tc>
      <w:tc>
        <w:tcPr>
          <w:tcW w:w="2552" w:type="dxa"/>
          <w:shd w:val="clear" w:color="auto" w:fill="auto"/>
        </w:tcPr>
        <w:p w14:paraId="74D81628" w14:textId="05FE44B5" w:rsidR="00DE2DFE" w:rsidRPr="00664658" w:rsidRDefault="00DE2DFE" w:rsidP="000B09CB">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DE2DFE" w:rsidRPr="00664658" w:rsidRDefault="00DE2DFE" w:rsidP="000B09CB">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E2DFE" w:rsidRPr="0010196A" w:rsidRDefault="00DE2DF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DE2DFE" w:rsidRPr="0010196A" w:rsidRDefault="0050132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25.8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DE2DFE" w:rsidRPr="008F2CCC" w14:paraId="6ABABA57" w14:textId="77777777" w:rsidTr="005F31DE">
      <w:tc>
        <w:tcPr>
          <w:tcW w:w="4253" w:type="dxa"/>
          <w:vMerge w:val="restart"/>
          <w:shd w:val="clear" w:color="auto" w:fill="auto"/>
        </w:tcPr>
        <w:p w14:paraId="6AA376CC" w14:textId="139DA696" w:rsidR="00DE2DFE" w:rsidRPr="008F2CCC" w:rsidRDefault="00DE2DFE"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DE2DFE" w:rsidRPr="008F2CCC" w:rsidRDefault="00DE2DF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DE61C40" w:rsidR="00DE2DFE" w:rsidRPr="008F2CCC" w:rsidRDefault="00DE2DFE" w:rsidP="000B09CB">
          <w:pPr>
            <w:jc w:val="both"/>
            <w:rPr>
              <w:rFonts w:ascii="Palatino Linotype" w:hAnsi="Palatino Linotype"/>
              <w:b/>
              <w:sz w:val="22"/>
              <w:szCs w:val="22"/>
              <w:lang w:val="es-ES_tradnl"/>
            </w:rPr>
          </w:pPr>
          <w:r>
            <w:rPr>
              <w:rFonts w:ascii="Palatino Linotype" w:hAnsi="Palatino Linotype"/>
              <w:b/>
              <w:sz w:val="22"/>
              <w:szCs w:val="22"/>
              <w:lang w:val="es-ES_tradnl"/>
            </w:rPr>
            <w:t>13977</w:t>
          </w:r>
          <w:r w:rsidRPr="00A9204E">
            <w:rPr>
              <w:rFonts w:ascii="Palatino Linotype" w:hAnsi="Palatino Linotype"/>
              <w:b/>
              <w:sz w:val="22"/>
              <w:szCs w:val="22"/>
              <w:lang w:val="es-ES_tradnl"/>
            </w:rPr>
            <w:t>/INFOEM/IP/RR/2022</w:t>
          </w:r>
        </w:p>
      </w:tc>
    </w:tr>
    <w:tr w:rsidR="00DE2DFE" w:rsidRPr="008F2CCC" w14:paraId="3B45FB53" w14:textId="77777777" w:rsidTr="005F31DE">
      <w:tc>
        <w:tcPr>
          <w:tcW w:w="4253" w:type="dxa"/>
          <w:vMerge/>
          <w:shd w:val="clear" w:color="auto" w:fill="auto"/>
        </w:tcPr>
        <w:p w14:paraId="188B82EF" w14:textId="77777777" w:rsidR="00DE2DFE" w:rsidRPr="008F2CCC" w:rsidRDefault="00DE2DFE" w:rsidP="007A5836">
          <w:pPr>
            <w:rPr>
              <w:rFonts w:ascii="Palatino Linotype" w:hAnsi="Palatino Linotype"/>
              <w:b/>
              <w:sz w:val="22"/>
              <w:szCs w:val="22"/>
              <w:lang w:val="es-ES_tradnl"/>
            </w:rPr>
          </w:pPr>
        </w:p>
      </w:tc>
      <w:tc>
        <w:tcPr>
          <w:tcW w:w="2552" w:type="dxa"/>
          <w:shd w:val="clear" w:color="auto" w:fill="auto"/>
        </w:tcPr>
        <w:p w14:paraId="3B2AD0CF" w14:textId="77777777" w:rsidR="00DE2DFE" w:rsidRPr="008F2CCC" w:rsidRDefault="00DE2DF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20C860D" w:rsidR="00DE2DFE" w:rsidRPr="00BA6070" w:rsidRDefault="006669A3" w:rsidP="00D66460">
          <w:pPr>
            <w:jc w:val="both"/>
            <w:rPr>
              <w:rFonts w:ascii="Palatino Linotype" w:hAnsi="Palatino Linotype"/>
              <w:b/>
              <w:sz w:val="22"/>
              <w:szCs w:val="22"/>
              <w:lang w:val="es-ES_tradnl"/>
            </w:rPr>
          </w:pPr>
          <w:r>
            <w:rPr>
              <w:rFonts w:ascii="Palatino Linotype" w:hAnsi="Palatino Linotype"/>
              <w:b/>
              <w:sz w:val="22"/>
              <w:szCs w:val="22"/>
              <w:lang w:val="es-ES_tradnl"/>
            </w:rPr>
            <w:t>XXXX XXXXXXXXX XXXXXXX</w:t>
          </w:r>
        </w:p>
      </w:tc>
    </w:tr>
    <w:tr w:rsidR="00DE2DFE" w:rsidRPr="008F2CCC" w14:paraId="28A493EB" w14:textId="77777777" w:rsidTr="005F31DE">
      <w:trPr>
        <w:trHeight w:val="228"/>
      </w:trPr>
      <w:tc>
        <w:tcPr>
          <w:tcW w:w="4253" w:type="dxa"/>
          <w:vMerge/>
          <w:shd w:val="clear" w:color="auto" w:fill="auto"/>
        </w:tcPr>
        <w:p w14:paraId="06C77D31" w14:textId="77777777" w:rsidR="00DE2DFE" w:rsidRPr="008F2CCC" w:rsidRDefault="00DE2DFE" w:rsidP="007A5836">
          <w:pPr>
            <w:rPr>
              <w:rFonts w:ascii="Palatino Linotype" w:hAnsi="Palatino Linotype"/>
              <w:b/>
              <w:sz w:val="22"/>
              <w:szCs w:val="22"/>
              <w:lang w:val="es-ES_tradnl"/>
            </w:rPr>
          </w:pPr>
        </w:p>
      </w:tc>
      <w:tc>
        <w:tcPr>
          <w:tcW w:w="2552" w:type="dxa"/>
          <w:shd w:val="clear" w:color="auto" w:fill="auto"/>
        </w:tcPr>
        <w:p w14:paraId="2E1A72B4" w14:textId="77777777" w:rsidR="00DE2DFE" w:rsidRPr="008F2CCC" w:rsidRDefault="00DE2DF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6E11411" w:rsidR="00DE2DFE" w:rsidRPr="00BA6070" w:rsidRDefault="00DE2DFE" w:rsidP="003D4885">
          <w:pPr>
            <w:jc w:val="both"/>
            <w:rPr>
              <w:rFonts w:ascii="Palatino Linotype" w:hAnsi="Palatino Linotype"/>
              <w:b/>
              <w:sz w:val="22"/>
              <w:szCs w:val="22"/>
              <w:lang w:val="es-ES_tradnl"/>
            </w:rPr>
          </w:pPr>
          <w:r>
            <w:rPr>
              <w:rFonts w:ascii="Palatino Linotype" w:hAnsi="Palatino Linotype"/>
              <w:b/>
              <w:sz w:val="22"/>
              <w:szCs w:val="22"/>
              <w:lang w:val="es-ES_tradnl"/>
            </w:rPr>
            <w:t>Secretaría de Desarrollo Económico</w:t>
          </w:r>
        </w:p>
      </w:tc>
    </w:tr>
    <w:tr w:rsidR="00DE2DFE" w:rsidRPr="008F2CCC" w14:paraId="0F114FF0" w14:textId="77777777" w:rsidTr="005F31DE">
      <w:tc>
        <w:tcPr>
          <w:tcW w:w="4253" w:type="dxa"/>
          <w:vMerge/>
          <w:shd w:val="clear" w:color="auto" w:fill="auto"/>
        </w:tcPr>
        <w:p w14:paraId="4CCB64BA" w14:textId="77777777" w:rsidR="00DE2DFE" w:rsidRPr="008F2CCC" w:rsidRDefault="00DE2DFE" w:rsidP="00A2780F">
          <w:pPr>
            <w:rPr>
              <w:rFonts w:ascii="Palatino Linotype" w:hAnsi="Palatino Linotype"/>
              <w:b/>
              <w:sz w:val="22"/>
              <w:szCs w:val="22"/>
              <w:lang w:val="es-ES_tradnl"/>
            </w:rPr>
          </w:pPr>
        </w:p>
      </w:tc>
      <w:tc>
        <w:tcPr>
          <w:tcW w:w="2552" w:type="dxa"/>
          <w:shd w:val="clear" w:color="auto" w:fill="auto"/>
        </w:tcPr>
        <w:p w14:paraId="31E422EA" w14:textId="0B158FD7" w:rsidR="00DE2DFE" w:rsidRPr="008F2CCC" w:rsidRDefault="00DE2DF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DE2DFE" w:rsidRPr="008F2CCC" w:rsidRDefault="00DE2DF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DE2DFE" w:rsidRPr="0010196A" w:rsidRDefault="00DE2DF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52B47"/>
    <w:multiLevelType w:val="hybridMultilevel"/>
    <w:tmpl w:val="797E39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FB078D"/>
    <w:multiLevelType w:val="hybridMultilevel"/>
    <w:tmpl w:val="34667318"/>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6C3DC5"/>
    <w:multiLevelType w:val="multilevel"/>
    <w:tmpl w:val="CDFE34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F83F45"/>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6791AA2"/>
    <w:multiLevelType w:val="hybridMultilevel"/>
    <w:tmpl w:val="8B06E00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C6F3C08"/>
    <w:multiLevelType w:val="hybridMultilevel"/>
    <w:tmpl w:val="51B4FC16"/>
    <w:lvl w:ilvl="0" w:tplc="C2D4E43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4" w15:restartNumberingAfterBreak="0">
    <w:nsid w:val="72587A84"/>
    <w:multiLevelType w:val="hybridMultilevel"/>
    <w:tmpl w:val="D8886A8A"/>
    <w:lvl w:ilvl="0" w:tplc="6300921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727282"/>
    <w:multiLevelType w:val="hybridMultilevel"/>
    <w:tmpl w:val="90C67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AF0143"/>
    <w:multiLevelType w:val="hybridMultilevel"/>
    <w:tmpl w:val="0E90305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A51C04"/>
    <w:multiLevelType w:val="hybridMultilevel"/>
    <w:tmpl w:val="5296D330"/>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0"/>
  </w:num>
  <w:num w:numId="4">
    <w:abstractNumId w:val="5"/>
  </w:num>
  <w:num w:numId="5">
    <w:abstractNumId w:val="15"/>
  </w:num>
  <w:num w:numId="6">
    <w:abstractNumId w:val="17"/>
  </w:num>
  <w:num w:numId="7">
    <w:abstractNumId w:val="18"/>
  </w:num>
  <w:num w:numId="8">
    <w:abstractNumId w:val="10"/>
  </w:num>
  <w:num w:numId="9">
    <w:abstractNumId w:val="6"/>
  </w:num>
  <w:num w:numId="10">
    <w:abstractNumId w:val="9"/>
  </w:num>
  <w:num w:numId="11">
    <w:abstractNumId w:val="0"/>
  </w:num>
  <w:num w:numId="12">
    <w:abstractNumId w:val="12"/>
  </w:num>
  <w:num w:numId="13">
    <w:abstractNumId w:val="7"/>
  </w:num>
  <w:num w:numId="14">
    <w:abstractNumId w:val="1"/>
  </w:num>
  <w:num w:numId="15">
    <w:abstractNumId w:val="11"/>
  </w:num>
  <w:num w:numId="16">
    <w:abstractNumId w:val="19"/>
  </w:num>
  <w:num w:numId="17">
    <w:abstractNumId w:val="13"/>
  </w:num>
  <w:num w:numId="18">
    <w:abstractNumId w:val="16"/>
  </w:num>
  <w:num w:numId="19">
    <w:abstractNumId w:val="3"/>
  </w:num>
  <w:num w:numId="20">
    <w:abstractNumId w:val="14"/>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17FEC"/>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273E0"/>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CAB"/>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4B31"/>
    <w:rsid w:val="000652F7"/>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87F8A"/>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09CB"/>
    <w:rsid w:val="000B11B2"/>
    <w:rsid w:val="000B126F"/>
    <w:rsid w:val="000B127A"/>
    <w:rsid w:val="000B12B2"/>
    <w:rsid w:val="000B17C5"/>
    <w:rsid w:val="000B17FD"/>
    <w:rsid w:val="000B1F9A"/>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3F3"/>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1F2"/>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82"/>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725"/>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3D43"/>
    <w:rsid w:val="00184684"/>
    <w:rsid w:val="00184A75"/>
    <w:rsid w:val="001854E0"/>
    <w:rsid w:val="00185B0F"/>
    <w:rsid w:val="00185D81"/>
    <w:rsid w:val="00185D8A"/>
    <w:rsid w:val="00185DB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372"/>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0BE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0D7F"/>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70"/>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190"/>
    <w:rsid w:val="002248D9"/>
    <w:rsid w:val="00224F53"/>
    <w:rsid w:val="0022532E"/>
    <w:rsid w:val="002255E0"/>
    <w:rsid w:val="0022582E"/>
    <w:rsid w:val="00225A03"/>
    <w:rsid w:val="00225FEC"/>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667"/>
    <w:rsid w:val="00251BB8"/>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888"/>
    <w:rsid w:val="00265CEC"/>
    <w:rsid w:val="00265D9D"/>
    <w:rsid w:val="00265F1F"/>
    <w:rsid w:val="002660D2"/>
    <w:rsid w:val="00266A92"/>
    <w:rsid w:val="00266C72"/>
    <w:rsid w:val="00266C85"/>
    <w:rsid w:val="0027005C"/>
    <w:rsid w:val="0027008F"/>
    <w:rsid w:val="002702BD"/>
    <w:rsid w:val="00270404"/>
    <w:rsid w:val="00270723"/>
    <w:rsid w:val="00270BFC"/>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36A7"/>
    <w:rsid w:val="002843D9"/>
    <w:rsid w:val="00285310"/>
    <w:rsid w:val="0028546D"/>
    <w:rsid w:val="002864B2"/>
    <w:rsid w:val="00286B88"/>
    <w:rsid w:val="00286DE5"/>
    <w:rsid w:val="00287E1C"/>
    <w:rsid w:val="002900E6"/>
    <w:rsid w:val="00290662"/>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57E"/>
    <w:rsid w:val="002A7ADC"/>
    <w:rsid w:val="002B0232"/>
    <w:rsid w:val="002B0E2D"/>
    <w:rsid w:val="002B1211"/>
    <w:rsid w:val="002B14DD"/>
    <w:rsid w:val="002B1C17"/>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994"/>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3B6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9EB"/>
    <w:rsid w:val="00332BD1"/>
    <w:rsid w:val="00333541"/>
    <w:rsid w:val="0033371A"/>
    <w:rsid w:val="0033392B"/>
    <w:rsid w:val="003343F4"/>
    <w:rsid w:val="003347AD"/>
    <w:rsid w:val="00334840"/>
    <w:rsid w:val="00334C0A"/>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26FE"/>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357"/>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4F0"/>
    <w:rsid w:val="003A468A"/>
    <w:rsid w:val="003A4E64"/>
    <w:rsid w:val="003A52A9"/>
    <w:rsid w:val="003A546B"/>
    <w:rsid w:val="003A5BF1"/>
    <w:rsid w:val="003A6DCE"/>
    <w:rsid w:val="003A71DD"/>
    <w:rsid w:val="003A7392"/>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C7C1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DCA"/>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3C96"/>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512"/>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9B1"/>
    <w:rsid w:val="00472B2F"/>
    <w:rsid w:val="00472EEC"/>
    <w:rsid w:val="00473992"/>
    <w:rsid w:val="004741E3"/>
    <w:rsid w:val="004746D0"/>
    <w:rsid w:val="00474CAE"/>
    <w:rsid w:val="0047558D"/>
    <w:rsid w:val="0047601E"/>
    <w:rsid w:val="0047651B"/>
    <w:rsid w:val="004767EC"/>
    <w:rsid w:val="00477BCB"/>
    <w:rsid w:val="0048014D"/>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4836"/>
    <w:rsid w:val="0048541F"/>
    <w:rsid w:val="004855BC"/>
    <w:rsid w:val="004857CA"/>
    <w:rsid w:val="0048603B"/>
    <w:rsid w:val="004864D1"/>
    <w:rsid w:val="0048694F"/>
    <w:rsid w:val="004873C3"/>
    <w:rsid w:val="004901B6"/>
    <w:rsid w:val="00490366"/>
    <w:rsid w:val="004909C1"/>
    <w:rsid w:val="00490CDA"/>
    <w:rsid w:val="0049174C"/>
    <w:rsid w:val="00491ACD"/>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1A6"/>
    <w:rsid w:val="004A1423"/>
    <w:rsid w:val="004A3199"/>
    <w:rsid w:val="004A40F2"/>
    <w:rsid w:val="004A45F9"/>
    <w:rsid w:val="004A4A3B"/>
    <w:rsid w:val="004A506A"/>
    <w:rsid w:val="004A57C3"/>
    <w:rsid w:val="004A5FA9"/>
    <w:rsid w:val="004A61CA"/>
    <w:rsid w:val="004A6217"/>
    <w:rsid w:val="004A6BB5"/>
    <w:rsid w:val="004A6CD2"/>
    <w:rsid w:val="004A6D90"/>
    <w:rsid w:val="004A6F51"/>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287"/>
    <w:rsid w:val="004C2719"/>
    <w:rsid w:val="004C2CF7"/>
    <w:rsid w:val="004C3ADE"/>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777"/>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5F1E"/>
    <w:rsid w:val="004F73FB"/>
    <w:rsid w:val="004F758D"/>
    <w:rsid w:val="004F768B"/>
    <w:rsid w:val="004F7BFF"/>
    <w:rsid w:val="005003FA"/>
    <w:rsid w:val="00500B8C"/>
    <w:rsid w:val="005010A4"/>
    <w:rsid w:val="00501328"/>
    <w:rsid w:val="005017C0"/>
    <w:rsid w:val="00501881"/>
    <w:rsid w:val="00502C09"/>
    <w:rsid w:val="00502DA2"/>
    <w:rsid w:val="00502E1B"/>
    <w:rsid w:val="00502F43"/>
    <w:rsid w:val="0050435C"/>
    <w:rsid w:val="005045D8"/>
    <w:rsid w:val="00504829"/>
    <w:rsid w:val="00504A63"/>
    <w:rsid w:val="00504C88"/>
    <w:rsid w:val="00505143"/>
    <w:rsid w:val="0050514A"/>
    <w:rsid w:val="005055E4"/>
    <w:rsid w:val="00505E88"/>
    <w:rsid w:val="00506111"/>
    <w:rsid w:val="00506349"/>
    <w:rsid w:val="005071D8"/>
    <w:rsid w:val="005072B6"/>
    <w:rsid w:val="005073C0"/>
    <w:rsid w:val="005076BE"/>
    <w:rsid w:val="00507CD8"/>
    <w:rsid w:val="00507ED8"/>
    <w:rsid w:val="00510135"/>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A8"/>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4ED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978D1"/>
    <w:rsid w:val="005A0144"/>
    <w:rsid w:val="005A0779"/>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252F"/>
    <w:rsid w:val="005B3120"/>
    <w:rsid w:val="005B331F"/>
    <w:rsid w:val="005B3B3E"/>
    <w:rsid w:val="005B413C"/>
    <w:rsid w:val="005B442E"/>
    <w:rsid w:val="005B498F"/>
    <w:rsid w:val="005B6571"/>
    <w:rsid w:val="005B690A"/>
    <w:rsid w:val="005B6AFF"/>
    <w:rsid w:val="005B6C71"/>
    <w:rsid w:val="005B70A2"/>
    <w:rsid w:val="005B7AD1"/>
    <w:rsid w:val="005C0DCA"/>
    <w:rsid w:val="005C1FEE"/>
    <w:rsid w:val="005C21E7"/>
    <w:rsid w:val="005C267D"/>
    <w:rsid w:val="005C2780"/>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225"/>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4B5"/>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5F26"/>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196"/>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28E"/>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A60"/>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9A3"/>
    <w:rsid w:val="00666CC4"/>
    <w:rsid w:val="00666DA9"/>
    <w:rsid w:val="006673CA"/>
    <w:rsid w:val="006679BC"/>
    <w:rsid w:val="00667C46"/>
    <w:rsid w:val="00667C5C"/>
    <w:rsid w:val="00670240"/>
    <w:rsid w:val="00670A10"/>
    <w:rsid w:val="00670CC2"/>
    <w:rsid w:val="00670FB6"/>
    <w:rsid w:val="006711CB"/>
    <w:rsid w:val="0067124E"/>
    <w:rsid w:val="00671B0E"/>
    <w:rsid w:val="00672FD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644"/>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000"/>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3BF1"/>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0C10"/>
    <w:rsid w:val="00711196"/>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26E2E"/>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4E5"/>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B73"/>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322"/>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C5F"/>
    <w:rsid w:val="007F4D6F"/>
    <w:rsid w:val="007F4DA5"/>
    <w:rsid w:val="007F502F"/>
    <w:rsid w:val="007F53AA"/>
    <w:rsid w:val="007F58BC"/>
    <w:rsid w:val="007F75A8"/>
    <w:rsid w:val="00801018"/>
    <w:rsid w:val="008011A7"/>
    <w:rsid w:val="008014D3"/>
    <w:rsid w:val="00801A6C"/>
    <w:rsid w:val="00802451"/>
    <w:rsid w:val="0080273A"/>
    <w:rsid w:val="00802E93"/>
    <w:rsid w:val="00803682"/>
    <w:rsid w:val="00803C89"/>
    <w:rsid w:val="00804212"/>
    <w:rsid w:val="00804442"/>
    <w:rsid w:val="0080495B"/>
    <w:rsid w:val="00804B03"/>
    <w:rsid w:val="008059FF"/>
    <w:rsid w:val="00805A5B"/>
    <w:rsid w:val="00805CAE"/>
    <w:rsid w:val="00805E83"/>
    <w:rsid w:val="00806C71"/>
    <w:rsid w:val="00806D9B"/>
    <w:rsid w:val="00807072"/>
    <w:rsid w:val="0080775D"/>
    <w:rsid w:val="008079A9"/>
    <w:rsid w:val="00807DA0"/>
    <w:rsid w:val="00810766"/>
    <w:rsid w:val="00810E31"/>
    <w:rsid w:val="008117CC"/>
    <w:rsid w:val="00811E51"/>
    <w:rsid w:val="00812866"/>
    <w:rsid w:val="00813C24"/>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69D"/>
    <w:rsid w:val="0081786A"/>
    <w:rsid w:val="008178E3"/>
    <w:rsid w:val="00817CC5"/>
    <w:rsid w:val="00817F88"/>
    <w:rsid w:val="00820488"/>
    <w:rsid w:val="00820564"/>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12A"/>
    <w:rsid w:val="00850321"/>
    <w:rsid w:val="008505AA"/>
    <w:rsid w:val="0085064A"/>
    <w:rsid w:val="00850C01"/>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5F"/>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62D"/>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829"/>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08BC"/>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39D"/>
    <w:rsid w:val="008C7D57"/>
    <w:rsid w:val="008D112A"/>
    <w:rsid w:val="008D12C0"/>
    <w:rsid w:val="008D1526"/>
    <w:rsid w:val="008D15E0"/>
    <w:rsid w:val="008D2304"/>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4D51"/>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468"/>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6F46"/>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9ED"/>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AA8"/>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381"/>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1B5"/>
    <w:rsid w:val="009F7830"/>
    <w:rsid w:val="009F7BF4"/>
    <w:rsid w:val="00A00E64"/>
    <w:rsid w:val="00A01032"/>
    <w:rsid w:val="00A01E11"/>
    <w:rsid w:val="00A0253F"/>
    <w:rsid w:val="00A02787"/>
    <w:rsid w:val="00A02F9A"/>
    <w:rsid w:val="00A033DA"/>
    <w:rsid w:val="00A042EF"/>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DA5"/>
    <w:rsid w:val="00A1493B"/>
    <w:rsid w:val="00A14A4E"/>
    <w:rsid w:val="00A15A14"/>
    <w:rsid w:val="00A166EE"/>
    <w:rsid w:val="00A16D9E"/>
    <w:rsid w:val="00A2014B"/>
    <w:rsid w:val="00A207AE"/>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DA4"/>
    <w:rsid w:val="00A276E6"/>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075"/>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46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4ED"/>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091"/>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33A"/>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0F8F"/>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5FDB"/>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6E3"/>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39D"/>
    <w:rsid w:val="00B57D62"/>
    <w:rsid w:val="00B57E2A"/>
    <w:rsid w:val="00B57FE5"/>
    <w:rsid w:val="00B600B2"/>
    <w:rsid w:val="00B61C6C"/>
    <w:rsid w:val="00B61F69"/>
    <w:rsid w:val="00B62020"/>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EFD"/>
    <w:rsid w:val="00B7314B"/>
    <w:rsid w:val="00B74B16"/>
    <w:rsid w:val="00B74E84"/>
    <w:rsid w:val="00B75029"/>
    <w:rsid w:val="00B75197"/>
    <w:rsid w:val="00B7536D"/>
    <w:rsid w:val="00B75C54"/>
    <w:rsid w:val="00B76130"/>
    <w:rsid w:val="00B76548"/>
    <w:rsid w:val="00B76607"/>
    <w:rsid w:val="00B771EA"/>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0E1"/>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6070"/>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3CEC"/>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ADA"/>
    <w:rsid w:val="00C07FC5"/>
    <w:rsid w:val="00C10812"/>
    <w:rsid w:val="00C108DF"/>
    <w:rsid w:val="00C11597"/>
    <w:rsid w:val="00C125A7"/>
    <w:rsid w:val="00C12D95"/>
    <w:rsid w:val="00C1380D"/>
    <w:rsid w:val="00C13E34"/>
    <w:rsid w:val="00C1421C"/>
    <w:rsid w:val="00C145C7"/>
    <w:rsid w:val="00C14A98"/>
    <w:rsid w:val="00C14B05"/>
    <w:rsid w:val="00C152A8"/>
    <w:rsid w:val="00C15C58"/>
    <w:rsid w:val="00C16092"/>
    <w:rsid w:val="00C162C5"/>
    <w:rsid w:val="00C16DE2"/>
    <w:rsid w:val="00C171C5"/>
    <w:rsid w:val="00C17639"/>
    <w:rsid w:val="00C17850"/>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3A3"/>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6FCD"/>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379"/>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256"/>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FA6"/>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79D"/>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0E5"/>
    <w:rsid w:val="00CD39AB"/>
    <w:rsid w:val="00CD39D7"/>
    <w:rsid w:val="00CD3AEA"/>
    <w:rsid w:val="00CD3DDA"/>
    <w:rsid w:val="00CD4055"/>
    <w:rsid w:val="00CD439B"/>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6F0B"/>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0F59"/>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86F"/>
    <w:rsid w:val="00D449D2"/>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1BF4"/>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340"/>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4F1"/>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23"/>
    <w:rsid w:val="00D9389A"/>
    <w:rsid w:val="00D93976"/>
    <w:rsid w:val="00D93CAF"/>
    <w:rsid w:val="00D94B2E"/>
    <w:rsid w:val="00D95268"/>
    <w:rsid w:val="00D952FA"/>
    <w:rsid w:val="00D9541E"/>
    <w:rsid w:val="00D95561"/>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05F"/>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C62"/>
    <w:rsid w:val="00DC1D35"/>
    <w:rsid w:val="00DC27BD"/>
    <w:rsid w:val="00DC29EE"/>
    <w:rsid w:val="00DC2F57"/>
    <w:rsid w:val="00DC31DF"/>
    <w:rsid w:val="00DC3223"/>
    <w:rsid w:val="00DC32D0"/>
    <w:rsid w:val="00DC373B"/>
    <w:rsid w:val="00DC3976"/>
    <w:rsid w:val="00DC3B5E"/>
    <w:rsid w:val="00DC40D8"/>
    <w:rsid w:val="00DC41C8"/>
    <w:rsid w:val="00DC492F"/>
    <w:rsid w:val="00DC4CA2"/>
    <w:rsid w:val="00DC4D94"/>
    <w:rsid w:val="00DC4E59"/>
    <w:rsid w:val="00DC4FD1"/>
    <w:rsid w:val="00DC57E4"/>
    <w:rsid w:val="00DC5D75"/>
    <w:rsid w:val="00DC64A3"/>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D6B"/>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DFE"/>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64D"/>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CBC"/>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5BAD"/>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24B0"/>
    <w:rsid w:val="00EF33F0"/>
    <w:rsid w:val="00EF377C"/>
    <w:rsid w:val="00EF3B65"/>
    <w:rsid w:val="00EF3D86"/>
    <w:rsid w:val="00EF3DC2"/>
    <w:rsid w:val="00EF3E64"/>
    <w:rsid w:val="00EF3EB6"/>
    <w:rsid w:val="00EF4240"/>
    <w:rsid w:val="00EF5EE3"/>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17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B92"/>
    <w:rsid w:val="00F27D1B"/>
    <w:rsid w:val="00F30154"/>
    <w:rsid w:val="00F307FB"/>
    <w:rsid w:val="00F308DD"/>
    <w:rsid w:val="00F30B2E"/>
    <w:rsid w:val="00F310CE"/>
    <w:rsid w:val="00F31281"/>
    <w:rsid w:val="00F31AAA"/>
    <w:rsid w:val="00F31E00"/>
    <w:rsid w:val="00F31E14"/>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16A"/>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088"/>
    <w:rsid w:val="00F575DD"/>
    <w:rsid w:val="00F614DD"/>
    <w:rsid w:val="00F61994"/>
    <w:rsid w:val="00F62034"/>
    <w:rsid w:val="00F621F3"/>
    <w:rsid w:val="00F62AAE"/>
    <w:rsid w:val="00F62AF0"/>
    <w:rsid w:val="00F62CC5"/>
    <w:rsid w:val="00F62DEB"/>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312B"/>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92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49A"/>
    <w:rsid w:val="00FB3596"/>
    <w:rsid w:val="00FB3AA9"/>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94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3FCF"/>
    <w:rsid w:val="00FE41E6"/>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530EB669-77A3-424E-A4A8-47EE4389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77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table" w:customStyle="1" w:styleId="TableNormal">
    <w:name w:val="Table Normal"/>
    <w:rsid w:val="004729B1"/>
    <w:rPr>
      <w:rFonts w:ascii="Times New Roman" w:eastAsia="Times New Roman" w:hAnsi="Times New Roman" w:cs="Times New Roman"/>
      <w:lang w:val="es-MX"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3816975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9222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768479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09676388">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98095944">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1752514">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63225">
      <w:bodyDiv w:val="1"/>
      <w:marLeft w:val="0"/>
      <w:marRight w:val="0"/>
      <w:marTop w:val="0"/>
      <w:marBottom w:val="0"/>
      <w:divBdr>
        <w:top w:val="none" w:sz="0" w:space="0" w:color="auto"/>
        <w:left w:val="none" w:sz="0" w:space="0" w:color="auto"/>
        <w:bottom w:val="none" w:sz="0" w:space="0" w:color="auto"/>
        <w:right w:val="none" w:sz="0" w:space="0" w:color="auto"/>
      </w:divBdr>
      <w:divsChild>
        <w:div w:id="2066902778">
          <w:marLeft w:val="0"/>
          <w:marRight w:val="0"/>
          <w:marTop w:val="0"/>
          <w:marBottom w:val="0"/>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084239">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344852">
      <w:bodyDiv w:val="1"/>
      <w:marLeft w:val="0"/>
      <w:marRight w:val="0"/>
      <w:marTop w:val="0"/>
      <w:marBottom w:val="0"/>
      <w:divBdr>
        <w:top w:val="none" w:sz="0" w:space="0" w:color="auto"/>
        <w:left w:val="none" w:sz="0" w:space="0" w:color="auto"/>
        <w:bottom w:val="none" w:sz="0" w:space="0" w:color="auto"/>
        <w:right w:val="none" w:sz="0" w:space="0" w:color="auto"/>
      </w:divBdr>
      <w:divsChild>
        <w:div w:id="409893791">
          <w:marLeft w:val="0"/>
          <w:marRight w:val="0"/>
          <w:marTop w:val="0"/>
          <w:marBottom w:val="0"/>
          <w:divBdr>
            <w:top w:val="none" w:sz="0" w:space="0" w:color="auto"/>
            <w:left w:val="none" w:sz="0" w:space="0" w:color="auto"/>
            <w:bottom w:val="none" w:sz="0" w:space="0" w:color="auto"/>
            <w:right w:val="none" w:sz="0" w:space="0" w:color="auto"/>
          </w:divBdr>
        </w:div>
      </w:divsChild>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3777482">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5468492">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074018">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61054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268623">
      <w:bodyDiv w:val="1"/>
      <w:marLeft w:val="0"/>
      <w:marRight w:val="0"/>
      <w:marTop w:val="0"/>
      <w:marBottom w:val="0"/>
      <w:divBdr>
        <w:top w:val="none" w:sz="0" w:space="0" w:color="auto"/>
        <w:left w:val="none" w:sz="0" w:space="0" w:color="auto"/>
        <w:bottom w:val="none" w:sz="0" w:space="0" w:color="auto"/>
        <w:right w:val="none" w:sz="0" w:space="0" w:color="auto"/>
      </w:divBdr>
      <w:divsChild>
        <w:div w:id="728302423">
          <w:marLeft w:val="0"/>
          <w:marRight w:val="0"/>
          <w:marTop w:val="0"/>
          <w:marBottom w:val="0"/>
          <w:divBdr>
            <w:top w:val="none" w:sz="0" w:space="0" w:color="auto"/>
            <w:left w:val="none" w:sz="0" w:space="0" w:color="auto"/>
            <w:bottom w:val="none" w:sz="0" w:space="0" w:color="auto"/>
            <w:right w:val="none" w:sz="0" w:space="0" w:color="auto"/>
          </w:divBdr>
        </w:div>
      </w:divsChild>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533288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4032104">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6454308">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826954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67422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722092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4471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344716.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92982-73F6-468D-B1AE-3B49C508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38</Pages>
  <Words>9308</Words>
  <Characters>51195</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2022-11-11T05:09:00Z</cp:lastPrinted>
  <dcterms:created xsi:type="dcterms:W3CDTF">2022-11-04T05:41:00Z</dcterms:created>
  <dcterms:modified xsi:type="dcterms:W3CDTF">2022-12-02T01:03:00Z</dcterms:modified>
</cp:coreProperties>
</file>