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CC25D" w14:textId="77777777" w:rsidR="006C7693" w:rsidRDefault="006C7693">
      <w:pPr>
        <w:widowControl w:val="0"/>
        <w:pBdr>
          <w:top w:val="nil"/>
          <w:left w:val="nil"/>
          <w:bottom w:val="nil"/>
          <w:right w:val="nil"/>
          <w:between w:val="nil"/>
        </w:pBdr>
        <w:spacing w:line="276" w:lineRule="auto"/>
      </w:pPr>
    </w:p>
    <w:p w14:paraId="79A934A3"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dieciséis de noviembre de dos mil veintidós. </w:t>
      </w:r>
    </w:p>
    <w:p w14:paraId="6B553CA9" w14:textId="77777777" w:rsidR="006C7693" w:rsidRPr="00E426C1" w:rsidRDefault="006C7693">
      <w:pPr>
        <w:spacing w:line="360" w:lineRule="auto"/>
        <w:jc w:val="both"/>
        <w:rPr>
          <w:rFonts w:ascii="Palatino Linotype" w:eastAsia="Palatino Linotype" w:hAnsi="Palatino Linotype" w:cs="Palatino Linotype"/>
        </w:rPr>
      </w:pPr>
    </w:p>
    <w:p w14:paraId="40050B84" w14:textId="758DB131"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b/>
          <w:sz w:val="28"/>
          <w:szCs w:val="28"/>
        </w:rPr>
        <w:t>VISTO</w:t>
      </w:r>
      <w:r w:rsidRPr="00E426C1">
        <w:rPr>
          <w:rFonts w:ascii="Palatino Linotype" w:eastAsia="Palatino Linotype" w:hAnsi="Palatino Linotype" w:cs="Palatino Linotype"/>
        </w:rPr>
        <w:t xml:space="preserve"> el expediente formado con motivo del Recurso de Revisión </w:t>
      </w:r>
      <w:r w:rsidR="00432AF2">
        <w:rPr>
          <w:rFonts w:ascii="Palatino Linotype" w:eastAsia="Palatino Linotype" w:hAnsi="Palatino Linotype" w:cs="Palatino Linotype"/>
          <w:b/>
        </w:rPr>
        <w:tab/>
      </w:r>
      <w:r w:rsidRPr="00E426C1">
        <w:rPr>
          <w:rFonts w:ascii="Palatino Linotype" w:eastAsia="Palatino Linotype" w:hAnsi="Palatino Linotype" w:cs="Palatino Linotype"/>
          <w:b/>
        </w:rPr>
        <w:t xml:space="preserve">, </w:t>
      </w:r>
      <w:r w:rsidRPr="00E426C1">
        <w:rPr>
          <w:rFonts w:ascii="Palatino Linotype" w:eastAsia="Palatino Linotype" w:hAnsi="Palatino Linotype" w:cs="Palatino Linotype"/>
        </w:rPr>
        <w:t xml:space="preserve">promovido por </w:t>
      </w:r>
      <w:bookmarkStart w:id="0" w:name="_GoBack"/>
      <w:r w:rsidR="00432AF2">
        <w:rPr>
          <w:rFonts w:ascii="Palatino Linotype" w:eastAsia="Palatino Linotype" w:hAnsi="Palatino Linotype" w:cs="Palatino Linotype"/>
          <w:b/>
        </w:rPr>
        <w:t xml:space="preserve">XXXX </w:t>
      </w:r>
      <w:proofErr w:type="spellStart"/>
      <w:r w:rsidR="00432AF2">
        <w:rPr>
          <w:rFonts w:ascii="Palatino Linotype" w:eastAsia="Palatino Linotype" w:hAnsi="Palatino Linotype" w:cs="Palatino Linotype"/>
          <w:b/>
        </w:rPr>
        <w:t>XXXX</w:t>
      </w:r>
      <w:proofErr w:type="spellEnd"/>
      <w:r w:rsidR="00432AF2">
        <w:rPr>
          <w:rFonts w:ascii="Palatino Linotype" w:eastAsia="Palatino Linotype" w:hAnsi="Palatino Linotype" w:cs="Palatino Linotype"/>
          <w:b/>
        </w:rPr>
        <w:t xml:space="preserve"> XXXXXXXX</w:t>
      </w:r>
      <w:bookmarkEnd w:id="0"/>
      <w:r w:rsidRPr="00E426C1">
        <w:rPr>
          <w:rFonts w:ascii="Palatino Linotype" w:eastAsia="Palatino Linotype" w:hAnsi="Palatino Linotype" w:cs="Palatino Linotype"/>
        </w:rPr>
        <w:t xml:space="preserve">, a quien en lo sucesivo se le denominara como </w:t>
      </w:r>
      <w:r w:rsidRPr="00E426C1">
        <w:rPr>
          <w:rFonts w:ascii="Palatino Linotype" w:eastAsia="Palatino Linotype" w:hAnsi="Palatino Linotype" w:cs="Palatino Linotype"/>
          <w:b/>
        </w:rPr>
        <w:t>LA RECURRENTE,</w:t>
      </w:r>
      <w:r w:rsidRPr="00E426C1">
        <w:rPr>
          <w:rFonts w:ascii="Palatino Linotype" w:eastAsia="Palatino Linotype" w:hAnsi="Palatino Linotype" w:cs="Palatino Linotype"/>
        </w:rPr>
        <w:t xml:space="preserve"> en contra de la respuesta del </w:t>
      </w:r>
      <w:r w:rsidRPr="00E426C1">
        <w:rPr>
          <w:rFonts w:ascii="Palatino Linotype" w:eastAsia="Palatino Linotype" w:hAnsi="Palatino Linotype" w:cs="Palatino Linotype"/>
          <w:b/>
        </w:rPr>
        <w:t xml:space="preserve">Ayuntamiento de Papalotla </w:t>
      </w:r>
      <w:r w:rsidRPr="00E426C1">
        <w:rPr>
          <w:rFonts w:ascii="Palatino Linotype" w:eastAsia="Palatino Linotype" w:hAnsi="Palatino Linotype" w:cs="Palatino Linotype"/>
        </w:rPr>
        <w:t xml:space="preserve">en lo subsecuente se le denominará </w:t>
      </w:r>
      <w:r w:rsidRPr="00E426C1">
        <w:rPr>
          <w:rFonts w:ascii="Palatino Linotype" w:eastAsia="Palatino Linotype" w:hAnsi="Palatino Linotype" w:cs="Palatino Linotype"/>
          <w:b/>
        </w:rPr>
        <w:t xml:space="preserve">EL SUJETO OBLIGADO, </w:t>
      </w:r>
      <w:r w:rsidRPr="00E426C1">
        <w:rPr>
          <w:rFonts w:ascii="Palatino Linotype" w:eastAsia="Palatino Linotype" w:hAnsi="Palatino Linotype" w:cs="Palatino Linotype"/>
        </w:rPr>
        <w:t>se procede a dictar la presente resolución con base en lo siguiente:</w:t>
      </w:r>
    </w:p>
    <w:p w14:paraId="1C97A4FE" w14:textId="77777777" w:rsidR="006C7693" w:rsidRPr="00E426C1" w:rsidRDefault="006C7693">
      <w:pPr>
        <w:spacing w:line="360" w:lineRule="auto"/>
        <w:jc w:val="both"/>
        <w:rPr>
          <w:rFonts w:ascii="Palatino Linotype" w:eastAsia="Palatino Linotype" w:hAnsi="Palatino Linotype" w:cs="Palatino Linotype"/>
          <w:b/>
        </w:rPr>
      </w:pPr>
    </w:p>
    <w:p w14:paraId="00A1562E" w14:textId="77777777" w:rsidR="006C7693" w:rsidRPr="00E426C1" w:rsidRDefault="00682A0E">
      <w:pPr>
        <w:jc w:val="center"/>
        <w:rPr>
          <w:rFonts w:ascii="Palatino Linotype" w:eastAsia="Palatino Linotype" w:hAnsi="Palatino Linotype" w:cs="Palatino Linotype"/>
          <w:b/>
          <w:sz w:val="28"/>
          <w:szCs w:val="28"/>
        </w:rPr>
      </w:pPr>
      <w:r w:rsidRPr="00E426C1">
        <w:rPr>
          <w:rFonts w:ascii="Palatino Linotype" w:eastAsia="Palatino Linotype" w:hAnsi="Palatino Linotype" w:cs="Palatino Linotype"/>
          <w:b/>
          <w:sz w:val="28"/>
          <w:szCs w:val="28"/>
        </w:rPr>
        <w:t>ANTECEDENTES</w:t>
      </w:r>
    </w:p>
    <w:p w14:paraId="4873D523" w14:textId="77777777" w:rsidR="006C7693" w:rsidRPr="00E426C1" w:rsidRDefault="006C7693">
      <w:pPr>
        <w:rPr>
          <w:rFonts w:ascii="Palatino Linotype" w:eastAsia="Palatino Linotype" w:hAnsi="Palatino Linotype" w:cs="Palatino Linotype"/>
          <w:b/>
        </w:rPr>
      </w:pPr>
    </w:p>
    <w:p w14:paraId="1EC482EC" w14:textId="77777777" w:rsidR="006C7693" w:rsidRPr="00E426C1" w:rsidRDefault="00682A0E">
      <w:pPr>
        <w:spacing w:line="360" w:lineRule="auto"/>
        <w:jc w:val="both"/>
        <w:rPr>
          <w:rFonts w:ascii="Palatino Linotype" w:eastAsia="Palatino Linotype" w:hAnsi="Palatino Linotype" w:cs="Palatino Linotype"/>
          <w:b/>
          <w:sz w:val="28"/>
          <w:szCs w:val="28"/>
        </w:rPr>
      </w:pPr>
      <w:r w:rsidRPr="00E426C1">
        <w:rPr>
          <w:rFonts w:ascii="Palatino Linotype" w:eastAsia="Palatino Linotype" w:hAnsi="Palatino Linotype" w:cs="Palatino Linotype"/>
          <w:b/>
          <w:sz w:val="28"/>
          <w:szCs w:val="28"/>
        </w:rPr>
        <w:t>I.</w:t>
      </w:r>
      <w:r w:rsidRPr="00E426C1">
        <w:rPr>
          <w:rFonts w:ascii="Palatino Linotype" w:eastAsia="Palatino Linotype" w:hAnsi="Palatino Linotype" w:cs="Palatino Linotype"/>
          <w:b/>
        </w:rPr>
        <w:t xml:space="preserve"> </w:t>
      </w:r>
      <w:r w:rsidRPr="00E426C1">
        <w:rPr>
          <w:rFonts w:ascii="Palatino Linotype" w:eastAsia="Palatino Linotype" w:hAnsi="Palatino Linotype" w:cs="Palatino Linotype"/>
          <w:b/>
          <w:sz w:val="28"/>
          <w:szCs w:val="28"/>
        </w:rPr>
        <w:t>De la Solicitud de Información</w:t>
      </w:r>
    </w:p>
    <w:p w14:paraId="73DF698E" w14:textId="77777777" w:rsidR="006C7693" w:rsidRPr="00E426C1" w:rsidRDefault="00682A0E">
      <w:pPr>
        <w:spacing w:line="360" w:lineRule="auto"/>
        <w:jc w:val="both"/>
        <w:rPr>
          <w:rFonts w:ascii="Palatino Linotype" w:eastAsia="Palatino Linotype" w:hAnsi="Palatino Linotype" w:cs="Palatino Linotype"/>
        </w:rPr>
      </w:pPr>
      <w:bookmarkStart w:id="1" w:name="_heading=h.ifuj3wtxm21l" w:colFirst="0" w:colLast="0"/>
      <w:bookmarkEnd w:id="1"/>
      <w:r w:rsidRPr="00E426C1">
        <w:rPr>
          <w:rFonts w:ascii="Palatino Linotype" w:eastAsia="Palatino Linotype" w:hAnsi="Palatino Linotype" w:cs="Palatino Linotype"/>
        </w:rPr>
        <w:t xml:space="preserve">En fecha </w:t>
      </w:r>
      <w:r w:rsidRPr="00E426C1">
        <w:rPr>
          <w:rFonts w:ascii="Palatino Linotype" w:eastAsia="Palatino Linotype" w:hAnsi="Palatino Linotype" w:cs="Palatino Linotype"/>
          <w:b/>
        </w:rPr>
        <w:t>dieciséis de mayo de dos mil veintidós</w:t>
      </w:r>
      <w:r w:rsidRPr="00E426C1">
        <w:rPr>
          <w:rFonts w:ascii="Palatino Linotype" w:eastAsia="Palatino Linotype" w:hAnsi="Palatino Linotype" w:cs="Palatino Linotype"/>
        </w:rPr>
        <w:t xml:space="preserve">, </w:t>
      </w:r>
      <w:r w:rsidRPr="00E426C1">
        <w:rPr>
          <w:rFonts w:ascii="Palatino Linotype" w:eastAsia="Palatino Linotype" w:hAnsi="Palatino Linotype" w:cs="Palatino Linotype"/>
          <w:b/>
        </w:rPr>
        <w:t>L</w:t>
      </w:r>
      <w:r w:rsidR="00AF7310">
        <w:rPr>
          <w:rFonts w:ascii="Palatino Linotype" w:eastAsia="Palatino Linotype" w:hAnsi="Palatino Linotype" w:cs="Palatino Linotype"/>
          <w:b/>
        </w:rPr>
        <w:t>A</w:t>
      </w:r>
      <w:r w:rsidRPr="00E426C1">
        <w:rPr>
          <w:rFonts w:ascii="Palatino Linotype" w:eastAsia="Palatino Linotype" w:hAnsi="Palatino Linotype" w:cs="Palatino Linotype"/>
          <w:b/>
        </w:rPr>
        <w:t xml:space="preserve"> RECURRENTE</w:t>
      </w:r>
      <w:r w:rsidRPr="00E426C1">
        <w:rPr>
          <w:rFonts w:ascii="Palatino Linotype" w:eastAsia="Palatino Linotype" w:hAnsi="Palatino Linotype" w:cs="Palatino Linotype"/>
        </w:rPr>
        <w:t xml:space="preserve"> presentó a través del Sistema de Acceso a la Información Mexiquense, en lo subsecuente </w:t>
      </w:r>
      <w:r w:rsidRPr="00E426C1">
        <w:rPr>
          <w:rFonts w:ascii="Palatino Linotype" w:eastAsia="Palatino Linotype" w:hAnsi="Palatino Linotype" w:cs="Palatino Linotype"/>
          <w:b/>
        </w:rPr>
        <w:t>EL SAIMEX</w:t>
      </w:r>
      <w:r w:rsidRPr="00E426C1">
        <w:rPr>
          <w:rFonts w:ascii="Palatino Linotype" w:eastAsia="Palatino Linotype" w:hAnsi="Palatino Linotype" w:cs="Palatino Linotype"/>
        </w:rPr>
        <w:t xml:space="preserve"> ante </w:t>
      </w:r>
      <w:r w:rsidRPr="00E426C1">
        <w:rPr>
          <w:rFonts w:ascii="Palatino Linotype" w:eastAsia="Palatino Linotype" w:hAnsi="Palatino Linotype" w:cs="Palatino Linotype"/>
          <w:b/>
        </w:rPr>
        <w:t>EL SUJETO OBLIGADO</w:t>
      </w:r>
      <w:r w:rsidRPr="00E426C1">
        <w:rPr>
          <w:rFonts w:ascii="Palatino Linotype" w:eastAsia="Palatino Linotype" w:hAnsi="Palatino Linotype" w:cs="Palatino Linotype"/>
        </w:rPr>
        <w:t xml:space="preserve">, la solicitud de acceso a la información pública, a la que se le asignó el número de expediente </w:t>
      </w:r>
      <w:r w:rsidRPr="00E426C1">
        <w:rPr>
          <w:rFonts w:ascii="Palatino Linotype" w:eastAsia="Palatino Linotype" w:hAnsi="Palatino Linotype" w:cs="Palatino Linotype"/>
          <w:b/>
        </w:rPr>
        <w:t xml:space="preserve">00044/PAPALO/IP/2022, </w:t>
      </w:r>
      <w:r w:rsidRPr="00E426C1">
        <w:rPr>
          <w:rFonts w:ascii="Palatino Linotype" w:eastAsia="Palatino Linotype" w:hAnsi="Palatino Linotype" w:cs="Palatino Linotype"/>
        </w:rPr>
        <w:t>requirió, lo siguiente:</w:t>
      </w:r>
    </w:p>
    <w:p w14:paraId="5CE153E9"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“Los datos crudos en formato </w:t>
      </w:r>
      <w:proofErr w:type="spellStart"/>
      <w:r w:rsidRPr="00E426C1">
        <w:rPr>
          <w:rFonts w:ascii="Palatino Linotype" w:eastAsia="Palatino Linotype" w:hAnsi="Palatino Linotype" w:cs="Palatino Linotype"/>
          <w:i/>
          <w:sz w:val="22"/>
          <w:szCs w:val="22"/>
        </w:rPr>
        <w:t>txt</w:t>
      </w:r>
      <w:proofErr w:type="spellEnd"/>
      <w:r w:rsidRPr="00E426C1">
        <w:rPr>
          <w:rFonts w:ascii="Palatino Linotype" w:eastAsia="Palatino Linotype" w:hAnsi="Palatino Linotype" w:cs="Palatino Linotype"/>
          <w:i/>
          <w:sz w:val="22"/>
          <w:szCs w:val="22"/>
        </w:rPr>
        <w:t xml:space="preserve">, </w:t>
      </w:r>
      <w:proofErr w:type="spellStart"/>
      <w:r w:rsidRPr="00E426C1">
        <w:rPr>
          <w:rFonts w:ascii="Palatino Linotype" w:eastAsia="Palatino Linotype" w:hAnsi="Palatino Linotype" w:cs="Palatino Linotype"/>
          <w:i/>
          <w:sz w:val="22"/>
          <w:szCs w:val="22"/>
        </w:rPr>
        <w:t>csv</w:t>
      </w:r>
      <w:proofErr w:type="spellEnd"/>
      <w:r w:rsidRPr="00E426C1">
        <w:rPr>
          <w:rFonts w:ascii="Palatino Linotype" w:eastAsia="Palatino Linotype" w:hAnsi="Palatino Linotype" w:cs="Palatino Linotype"/>
          <w:i/>
          <w:sz w:val="22"/>
          <w:szCs w:val="22"/>
        </w:rPr>
        <w:t xml:space="preserve"> o </w:t>
      </w:r>
      <w:proofErr w:type="spellStart"/>
      <w:r w:rsidRPr="00E426C1">
        <w:rPr>
          <w:rFonts w:ascii="Palatino Linotype" w:eastAsia="Palatino Linotype" w:hAnsi="Palatino Linotype" w:cs="Palatino Linotype"/>
          <w:i/>
          <w:sz w:val="22"/>
          <w:szCs w:val="22"/>
        </w:rPr>
        <w:t>xls</w:t>
      </w:r>
      <w:proofErr w:type="spellEnd"/>
      <w:r w:rsidRPr="00E426C1">
        <w:rPr>
          <w:rFonts w:ascii="Palatino Linotype" w:eastAsia="Palatino Linotype" w:hAnsi="Palatino Linotype" w:cs="Palatino Linotype"/>
          <w:i/>
          <w:sz w:val="22"/>
          <w:szCs w:val="22"/>
        </w:rPr>
        <w:t xml:space="preserve"> de los eventos atendidos por todas las Unidades de Protección Civil y estaciones de bomberos registradas en el municipio de durante el periodo 2016-2021 que incluyan: - Fecha y hora - Colonia donde se prestó el servicio - Tipo de evento atendido - Tipo de inmueble - Causa - Número de heridos - Número de muertos - El cuerpo o cuerpos que atendieron - Los recursos utilizados para atender la emergencia - El número de personal operativo que asistió en la atención, o cualquier otro dato del que tengan registro” (sic)</w:t>
      </w:r>
    </w:p>
    <w:p w14:paraId="4B5CFE11" w14:textId="77777777" w:rsidR="006C7693" w:rsidRPr="00E426C1" w:rsidRDefault="00682A0E">
      <w:pPr>
        <w:widowControl w:val="0"/>
        <w:spacing w:line="360" w:lineRule="auto"/>
        <w:jc w:val="both"/>
        <w:rPr>
          <w:rFonts w:ascii="Palatino Linotype" w:eastAsia="Palatino Linotype" w:hAnsi="Palatino Linotype" w:cs="Palatino Linotype"/>
          <w:b/>
        </w:rPr>
      </w:pPr>
      <w:r w:rsidRPr="00E426C1">
        <w:rPr>
          <w:rFonts w:ascii="Palatino Linotype" w:eastAsia="Palatino Linotype" w:hAnsi="Palatino Linotype" w:cs="Palatino Linotype"/>
          <w:b/>
        </w:rPr>
        <w:lastRenderedPageBreak/>
        <w:t xml:space="preserve">MODALIDAD DE ENTREGA: </w:t>
      </w:r>
      <w:r w:rsidRPr="00E426C1">
        <w:rPr>
          <w:rFonts w:ascii="Palatino Linotype" w:eastAsia="Palatino Linotype" w:hAnsi="Palatino Linotype" w:cs="Palatino Linotype"/>
        </w:rPr>
        <w:t xml:space="preserve">vía </w:t>
      </w:r>
      <w:r w:rsidRPr="00E426C1">
        <w:rPr>
          <w:rFonts w:ascii="Palatino Linotype" w:eastAsia="Palatino Linotype" w:hAnsi="Palatino Linotype" w:cs="Palatino Linotype"/>
          <w:b/>
        </w:rPr>
        <w:t xml:space="preserve">SAIMEX </w:t>
      </w:r>
    </w:p>
    <w:p w14:paraId="498BA5A5" w14:textId="77777777" w:rsidR="006C7693" w:rsidRPr="00E426C1" w:rsidRDefault="006C7693">
      <w:pPr>
        <w:widowControl w:val="0"/>
        <w:spacing w:line="360" w:lineRule="auto"/>
        <w:jc w:val="both"/>
        <w:rPr>
          <w:rFonts w:ascii="Palatino Linotype" w:eastAsia="Palatino Linotype" w:hAnsi="Palatino Linotype" w:cs="Palatino Linotype"/>
          <w:b/>
        </w:rPr>
      </w:pPr>
    </w:p>
    <w:p w14:paraId="0D5E921F" w14:textId="77777777" w:rsidR="006C7693" w:rsidRPr="00E426C1" w:rsidRDefault="00682A0E">
      <w:pPr>
        <w:widowControl w:val="0"/>
        <w:spacing w:line="360" w:lineRule="auto"/>
        <w:jc w:val="both"/>
        <w:rPr>
          <w:rFonts w:ascii="Palatino Linotype" w:eastAsia="Palatino Linotype" w:hAnsi="Palatino Linotype" w:cs="Palatino Linotype"/>
          <w:b/>
          <w:sz w:val="28"/>
          <w:szCs w:val="28"/>
        </w:rPr>
      </w:pPr>
      <w:r w:rsidRPr="00E426C1">
        <w:rPr>
          <w:rFonts w:ascii="Palatino Linotype" w:eastAsia="Palatino Linotype" w:hAnsi="Palatino Linotype" w:cs="Palatino Linotype"/>
          <w:b/>
          <w:sz w:val="28"/>
          <w:szCs w:val="28"/>
        </w:rPr>
        <w:t>II. Turno de requerimiento del Sujeto Obligado</w:t>
      </w:r>
    </w:p>
    <w:p w14:paraId="00186750" w14:textId="77777777" w:rsidR="006C7693" w:rsidRPr="00E426C1" w:rsidRDefault="00682A0E">
      <w:pPr>
        <w:spacing w:line="360" w:lineRule="auto"/>
        <w:jc w:val="both"/>
        <w:rPr>
          <w:rFonts w:ascii="Palatino Linotype" w:eastAsia="Palatino Linotype" w:hAnsi="Palatino Linotype" w:cs="Palatino Linotype"/>
          <w:b/>
          <w:sz w:val="28"/>
          <w:szCs w:val="28"/>
        </w:rPr>
      </w:pPr>
      <w:r w:rsidRPr="00E426C1">
        <w:rPr>
          <w:rFonts w:ascii="Palatino Linotype" w:eastAsia="Palatino Linotype" w:hAnsi="Palatino Linotype" w:cs="Palatino Linotype"/>
        </w:rPr>
        <w:t>De las constancias que obran en los expedientes electrónicos del SAIMEX no se advierte turno de requerimiento alguno hecho por la Titular de la Unidad de Transparencia, en términos de lo establecido por el artículo 162 de la Ley de Transparencia y Acceso a la Información Pública del Estado de México y Municipios.</w:t>
      </w:r>
    </w:p>
    <w:p w14:paraId="43401671" w14:textId="77777777" w:rsidR="006C7693" w:rsidRPr="00E426C1" w:rsidRDefault="006C7693">
      <w:pPr>
        <w:spacing w:line="360" w:lineRule="auto"/>
        <w:jc w:val="both"/>
        <w:rPr>
          <w:rFonts w:ascii="Palatino Linotype" w:eastAsia="Palatino Linotype" w:hAnsi="Palatino Linotype" w:cs="Palatino Linotype"/>
          <w:b/>
          <w:sz w:val="28"/>
          <w:szCs w:val="28"/>
        </w:rPr>
      </w:pPr>
    </w:p>
    <w:p w14:paraId="0CA9D79B" w14:textId="77777777" w:rsidR="006C7693" w:rsidRPr="00E426C1" w:rsidRDefault="00682A0E">
      <w:pPr>
        <w:spacing w:line="360" w:lineRule="auto"/>
        <w:jc w:val="both"/>
        <w:rPr>
          <w:rFonts w:ascii="Palatino Linotype" w:eastAsia="Palatino Linotype" w:hAnsi="Palatino Linotype" w:cs="Palatino Linotype"/>
          <w:b/>
          <w:sz w:val="28"/>
          <w:szCs w:val="28"/>
        </w:rPr>
      </w:pPr>
      <w:r w:rsidRPr="00E426C1">
        <w:rPr>
          <w:rFonts w:ascii="Palatino Linotype" w:eastAsia="Palatino Linotype" w:hAnsi="Palatino Linotype" w:cs="Palatino Linotype"/>
          <w:b/>
          <w:sz w:val="28"/>
          <w:szCs w:val="28"/>
        </w:rPr>
        <w:t>III. Respuesta del Sujeto Obligado</w:t>
      </w:r>
    </w:p>
    <w:p w14:paraId="6AC0FB4C"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De las constancias que obran en el expediente electrónico del SAIMEX se observa que en fecha</w:t>
      </w:r>
      <w:r w:rsidRPr="00E426C1">
        <w:rPr>
          <w:rFonts w:ascii="Palatino Linotype" w:eastAsia="Palatino Linotype" w:hAnsi="Palatino Linotype" w:cs="Palatino Linotype"/>
          <w:b/>
        </w:rPr>
        <w:t xml:space="preserve"> seis de junio de dos mil veintidós</w:t>
      </w:r>
      <w:r w:rsidRPr="00E426C1">
        <w:rPr>
          <w:rFonts w:ascii="Palatino Linotype" w:eastAsia="Palatino Linotype" w:hAnsi="Palatino Linotype" w:cs="Palatino Linotype"/>
        </w:rPr>
        <w:t xml:space="preserve">, </w:t>
      </w:r>
      <w:r w:rsidRPr="00E426C1">
        <w:rPr>
          <w:rFonts w:ascii="Palatino Linotype" w:eastAsia="Palatino Linotype" w:hAnsi="Palatino Linotype" w:cs="Palatino Linotype"/>
          <w:b/>
        </w:rPr>
        <w:t>EL SUJETO OBLIGADO</w:t>
      </w:r>
      <w:r w:rsidRPr="00E426C1">
        <w:rPr>
          <w:rFonts w:ascii="Palatino Linotype" w:eastAsia="Palatino Linotype" w:hAnsi="Palatino Linotype" w:cs="Palatino Linotype"/>
        </w:rPr>
        <w:t xml:space="preserve"> notificó la respuesta a la solicitud de acceso a la información pública en los términos siguientes: </w:t>
      </w:r>
    </w:p>
    <w:p w14:paraId="08756FF9" w14:textId="77777777" w:rsidR="006C7693" w:rsidRPr="00E426C1" w:rsidRDefault="00682A0E">
      <w:pPr>
        <w:ind w:left="850" w:right="899"/>
        <w:jc w:val="both"/>
        <w:rPr>
          <w:rFonts w:ascii="Palatino Linotype" w:eastAsia="Palatino Linotype" w:hAnsi="Palatino Linotype" w:cs="Palatino Linotype"/>
        </w:rPr>
      </w:pPr>
      <w:r w:rsidRPr="00E426C1">
        <w:rPr>
          <w:rFonts w:ascii="Palatino Linotype" w:eastAsia="Palatino Linotype" w:hAnsi="Palatino Linotype" w:cs="Palatino Linotype"/>
          <w:i/>
          <w:sz w:val="22"/>
          <w:szCs w:val="22"/>
        </w:rPr>
        <w:t xml:space="preserve">“Papalotla, Estado de México a 06 de junio de 2022. C. SOLICITANTE P R E S E N T E En virtud de lo dispuesto por los arábigos 1, 2, 3 fracción XLIV, 4, 12, 16, 23 fracción IV, 24 fracción XI y último párrafo, 50, 51, 53 fracciones II, IV, V y VI y 160 de la Ley de Transparencia y Acceso a la Información Pública del Estado de México y Municipios; en atención a su solicitud con número de folio 00044/PAPALO/IP/2022, generada a través de la plataforma digital denominada SAIMEX (Sistema De Acceso a la Información Mexiquense), donde cuestiona a este H. Ayuntamiento de Papalotla “Los datos crudos en formato </w:t>
      </w:r>
      <w:proofErr w:type="spellStart"/>
      <w:r w:rsidRPr="00E426C1">
        <w:rPr>
          <w:rFonts w:ascii="Palatino Linotype" w:eastAsia="Palatino Linotype" w:hAnsi="Palatino Linotype" w:cs="Palatino Linotype"/>
          <w:i/>
          <w:sz w:val="22"/>
          <w:szCs w:val="22"/>
        </w:rPr>
        <w:t>txt</w:t>
      </w:r>
      <w:proofErr w:type="spellEnd"/>
      <w:r w:rsidRPr="00E426C1">
        <w:rPr>
          <w:rFonts w:ascii="Palatino Linotype" w:eastAsia="Palatino Linotype" w:hAnsi="Palatino Linotype" w:cs="Palatino Linotype"/>
          <w:i/>
          <w:sz w:val="22"/>
          <w:szCs w:val="22"/>
        </w:rPr>
        <w:t xml:space="preserve">, </w:t>
      </w:r>
      <w:proofErr w:type="spellStart"/>
      <w:r w:rsidRPr="00E426C1">
        <w:rPr>
          <w:rFonts w:ascii="Palatino Linotype" w:eastAsia="Palatino Linotype" w:hAnsi="Palatino Linotype" w:cs="Palatino Linotype"/>
          <w:i/>
          <w:sz w:val="22"/>
          <w:szCs w:val="22"/>
        </w:rPr>
        <w:t>csv</w:t>
      </w:r>
      <w:proofErr w:type="spellEnd"/>
      <w:r w:rsidRPr="00E426C1">
        <w:rPr>
          <w:rFonts w:ascii="Palatino Linotype" w:eastAsia="Palatino Linotype" w:hAnsi="Palatino Linotype" w:cs="Palatino Linotype"/>
          <w:i/>
          <w:sz w:val="22"/>
          <w:szCs w:val="22"/>
        </w:rPr>
        <w:t xml:space="preserve"> o </w:t>
      </w:r>
      <w:proofErr w:type="spellStart"/>
      <w:r w:rsidRPr="00E426C1">
        <w:rPr>
          <w:rFonts w:ascii="Palatino Linotype" w:eastAsia="Palatino Linotype" w:hAnsi="Palatino Linotype" w:cs="Palatino Linotype"/>
          <w:i/>
          <w:sz w:val="22"/>
          <w:szCs w:val="22"/>
        </w:rPr>
        <w:t>xls</w:t>
      </w:r>
      <w:proofErr w:type="spellEnd"/>
      <w:r w:rsidRPr="00E426C1">
        <w:rPr>
          <w:rFonts w:ascii="Palatino Linotype" w:eastAsia="Palatino Linotype" w:hAnsi="Palatino Linotype" w:cs="Palatino Linotype"/>
          <w:i/>
          <w:sz w:val="22"/>
          <w:szCs w:val="22"/>
        </w:rPr>
        <w:t xml:space="preserve"> de los eventos atendidos por todas las Unidades de Protección Civil y estaciones de bomberos registradas en el municipio de durante el periodo 2016-2021 que incluyan: - Fecha y hora - Colonia donde se prestó el servicio - Tipo de evento atendido - Tipo de inmueble - Causa - Número de heridos - Número de muertos - El cuerpo o cuerpos que atendieron - Los recursos utilizados para atender la emergencia - El número de personal operativo que asistió en la atención, o cualquier otro dato del que tengan registro” … (sic), al respecto me permito informarle lo siguiente: Una vez analizada su solicitud de información y turnada al área correspondiente, se le hace de su </w:t>
      </w:r>
      <w:r w:rsidRPr="00E426C1">
        <w:rPr>
          <w:rFonts w:ascii="Palatino Linotype" w:eastAsia="Palatino Linotype" w:hAnsi="Palatino Linotype" w:cs="Palatino Linotype"/>
          <w:i/>
          <w:sz w:val="22"/>
          <w:szCs w:val="22"/>
        </w:rPr>
        <w:lastRenderedPageBreak/>
        <w:t>conocimiento que la información requerida se encuentra anexada dentro del presente Esperando que la información proporcionada por este Sujeto Obligado sea de conformidad, se le informa que el Sistema de Acceso a la Información Mexiquense “SAIMEX”, es para proporcionar información pública contenida en los documentos que los sujetos obligados posean, archiven, generen o administren, esto de conformidad con el arábigo 12 párrafo segundo de la Ley de Transparencia y Acceso a la Información Pública del Estado de México y Municipios, lo que a la letra dice: “Los Sujetos Obligados solo proporcionaran la información pública que se les requiera y que obre en sus archivos y en el estado en la que esta se encuentre. La obligación de proporcionar la información no comprende el procesamiento de la misma, ni el presentarla conforme al interés del solicitante; no estarán Obligados a Generarla, resumirla, efectuar cálculos o practicar investigaciones.” Finalmente, se hace de su conocimiento que cuenta con un término de 15 días hábiles para interponer Recurso de Revisión tal y como lo señalan los arábigos 176, 177 y 178 de la Ley de Transparencia y Acceso a la Información Pública del Estado de México y Municipios.” (Sic)</w:t>
      </w:r>
    </w:p>
    <w:p w14:paraId="1C556360" w14:textId="77777777" w:rsidR="006C7693" w:rsidRPr="00E426C1" w:rsidRDefault="006C7693">
      <w:pPr>
        <w:spacing w:line="360" w:lineRule="auto"/>
        <w:jc w:val="both"/>
        <w:rPr>
          <w:rFonts w:ascii="Palatino Linotype" w:eastAsia="Palatino Linotype" w:hAnsi="Palatino Linotype" w:cs="Palatino Linotype"/>
        </w:rPr>
      </w:pPr>
    </w:p>
    <w:p w14:paraId="12D20B08"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Adjuntando a su respuesta dos archivos, el primero de ellos denominado </w:t>
      </w:r>
      <w:r w:rsidRPr="00E426C1">
        <w:rPr>
          <w:rFonts w:ascii="Palatino Linotype" w:eastAsia="Palatino Linotype" w:hAnsi="Palatino Linotype" w:cs="Palatino Linotype"/>
          <w:i/>
        </w:rPr>
        <w:t xml:space="preserve">SOLICITUD SP Y PC.pdf </w:t>
      </w:r>
      <w:r w:rsidRPr="00E426C1">
        <w:rPr>
          <w:rFonts w:ascii="Palatino Linotype" w:eastAsia="Palatino Linotype" w:hAnsi="Palatino Linotype" w:cs="Palatino Linotype"/>
        </w:rPr>
        <w:t>de cuyo contenido se observa el turno de requerimiento hecho por la Titular de la Unidad de Transparencia al Director de Seguridad Pública y Protección Civil.</w:t>
      </w:r>
    </w:p>
    <w:p w14:paraId="1EFDEB61" w14:textId="77777777" w:rsidR="006C7693" w:rsidRPr="00E426C1" w:rsidRDefault="006C7693">
      <w:pPr>
        <w:spacing w:line="360" w:lineRule="auto"/>
        <w:jc w:val="both"/>
        <w:rPr>
          <w:rFonts w:ascii="Palatino Linotype" w:eastAsia="Palatino Linotype" w:hAnsi="Palatino Linotype" w:cs="Palatino Linotype"/>
        </w:rPr>
      </w:pPr>
    </w:p>
    <w:p w14:paraId="0E3BA7EE"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El segundo documento es el de nombre</w:t>
      </w:r>
      <w:r w:rsidRPr="00E426C1">
        <w:rPr>
          <w:rFonts w:ascii="Palatino Linotype" w:eastAsia="Palatino Linotype" w:hAnsi="Palatino Linotype" w:cs="Palatino Linotype"/>
          <w:i/>
        </w:rPr>
        <w:t xml:space="preserve"> Respuesta Solicitud 44-2022.pdf </w:t>
      </w:r>
      <w:r w:rsidRPr="00E426C1">
        <w:rPr>
          <w:rFonts w:ascii="Palatino Linotype" w:eastAsia="Palatino Linotype" w:hAnsi="Palatino Linotype" w:cs="Palatino Linotype"/>
        </w:rPr>
        <w:t>del que se advierten 67 fojas con la respuesta de Director de Seguridad Pública y Protección Civil, quien remite diversos documentos escaneados de informes anuales de actividades.</w:t>
      </w:r>
    </w:p>
    <w:p w14:paraId="21A61813" w14:textId="77777777" w:rsidR="006C7693" w:rsidRPr="00E426C1" w:rsidRDefault="006C7693">
      <w:pPr>
        <w:spacing w:line="360" w:lineRule="auto"/>
        <w:jc w:val="both"/>
        <w:rPr>
          <w:rFonts w:ascii="Palatino Linotype" w:eastAsia="Palatino Linotype" w:hAnsi="Palatino Linotype" w:cs="Palatino Linotype"/>
        </w:rPr>
      </w:pPr>
    </w:p>
    <w:p w14:paraId="7BF656BB" w14:textId="77777777" w:rsidR="006C7693" w:rsidRDefault="006C7693">
      <w:pPr>
        <w:spacing w:line="360" w:lineRule="auto"/>
        <w:jc w:val="both"/>
        <w:rPr>
          <w:rFonts w:ascii="Palatino Linotype" w:eastAsia="Palatino Linotype" w:hAnsi="Palatino Linotype" w:cs="Palatino Linotype"/>
        </w:rPr>
      </w:pPr>
    </w:p>
    <w:p w14:paraId="346A4F3A" w14:textId="77777777" w:rsidR="004A2E78" w:rsidRDefault="004A2E78">
      <w:pPr>
        <w:spacing w:line="360" w:lineRule="auto"/>
        <w:jc w:val="both"/>
        <w:rPr>
          <w:rFonts w:ascii="Palatino Linotype" w:eastAsia="Palatino Linotype" w:hAnsi="Palatino Linotype" w:cs="Palatino Linotype"/>
        </w:rPr>
      </w:pPr>
    </w:p>
    <w:p w14:paraId="6D6E3152" w14:textId="77777777" w:rsidR="004A2E78" w:rsidRPr="00E426C1" w:rsidRDefault="004A2E78">
      <w:pPr>
        <w:spacing w:line="360" w:lineRule="auto"/>
        <w:jc w:val="both"/>
        <w:rPr>
          <w:rFonts w:ascii="Palatino Linotype" w:eastAsia="Palatino Linotype" w:hAnsi="Palatino Linotype" w:cs="Palatino Linotype"/>
        </w:rPr>
      </w:pPr>
    </w:p>
    <w:p w14:paraId="3766FB0B" w14:textId="77777777" w:rsidR="006C7693" w:rsidRPr="00E426C1" w:rsidRDefault="00682A0E">
      <w:pPr>
        <w:spacing w:line="360" w:lineRule="auto"/>
        <w:jc w:val="both"/>
        <w:rPr>
          <w:rFonts w:ascii="Palatino Linotype" w:eastAsia="Palatino Linotype" w:hAnsi="Palatino Linotype" w:cs="Palatino Linotype"/>
          <w:b/>
        </w:rPr>
      </w:pPr>
      <w:r w:rsidRPr="00E426C1">
        <w:rPr>
          <w:rFonts w:ascii="Palatino Linotype" w:eastAsia="Palatino Linotype" w:hAnsi="Palatino Linotype" w:cs="Palatino Linotype"/>
          <w:b/>
          <w:sz w:val="28"/>
          <w:szCs w:val="28"/>
        </w:rPr>
        <w:lastRenderedPageBreak/>
        <w:t>IV. Del Recurso de Revisión</w:t>
      </w:r>
      <w:r w:rsidRPr="00E426C1">
        <w:rPr>
          <w:rFonts w:ascii="Palatino Linotype" w:eastAsia="Palatino Linotype" w:hAnsi="Palatino Linotype" w:cs="Palatino Linotype"/>
          <w:b/>
        </w:rPr>
        <w:t>.</w:t>
      </w:r>
    </w:p>
    <w:p w14:paraId="04B9B056" w14:textId="77777777" w:rsidR="006C7693" w:rsidRPr="00E426C1" w:rsidRDefault="00682A0E">
      <w:pPr>
        <w:widowControl w:val="0"/>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Inconforme con la respuesta del</w:t>
      </w:r>
      <w:r w:rsidRPr="00E426C1">
        <w:rPr>
          <w:rFonts w:ascii="Palatino Linotype" w:eastAsia="Palatino Linotype" w:hAnsi="Palatino Linotype" w:cs="Palatino Linotype"/>
          <w:b/>
        </w:rPr>
        <w:t xml:space="preserve"> SUJETO OBLIGADO</w:t>
      </w:r>
      <w:r w:rsidRPr="00E426C1">
        <w:rPr>
          <w:rFonts w:ascii="Palatino Linotype" w:eastAsia="Palatino Linotype" w:hAnsi="Palatino Linotype" w:cs="Palatino Linotype"/>
        </w:rPr>
        <w:t xml:space="preserve">, el siete de junio de dos mil veintidós, </w:t>
      </w:r>
      <w:r w:rsidRPr="00E426C1">
        <w:rPr>
          <w:rFonts w:ascii="Palatino Linotype" w:eastAsia="Palatino Linotype" w:hAnsi="Palatino Linotype" w:cs="Palatino Linotype"/>
          <w:b/>
        </w:rPr>
        <w:t>LA RECURRENTE</w:t>
      </w:r>
      <w:r w:rsidRPr="00E426C1">
        <w:rPr>
          <w:rFonts w:ascii="Palatino Linotype" w:eastAsia="Palatino Linotype" w:hAnsi="Palatino Linotype" w:cs="Palatino Linotype"/>
        </w:rPr>
        <w:t xml:space="preserve"> interpuso el Recurso de Revisión. El cual fue registrado en </w:t>
      </w:r>
      <w:r w:rsidRPr="00E426C1">
        <w:rPr>
          <w:rFonts w:ascii="Palatino Linotype" w:eastAsia="Palatino Linotype" w:hAnsi="Palatino Linotype" w:cs="Palatino Linotype"/>
          <w:b/>
        </w:rPr>
        <w:t>EL SAIMEX</w:t>
      </w:r>
      <w:r w:rsidRPr="00E426C1">
        <w:rPr>
          <w:rFonts w:ascii="Palatino Linotype" w:eastAsia="Palatino Linotype" w:hAnsi="Palatino Linotype" w:cs="Palatino Linotype"/>
        </w:rPr>
        <w:t xml:space="preserve"> y se le asignó el número de expediente </w:t>
      </w:r>
      <w:r w:rsidRPr="00E426C1">
        <w:rPr>
          <w:rFonts w:ascii="Palatino Linotype" w:eastAsia="Palatino Linotype" w:hAnsi="Palatino Linotype" w:cs="Palatino Linotype"/>
          <w:b/>
        </w:rPr>
        <w:t xml:space="preserve">11157/INFOEM/IP/RR/2022, </w:t>
      </w:r>
      <w:r w:rsidRPr="00E426C1">
        <w:rPr>
          <w:rFonts w:ascii="Palatino Linotype" w:eastAsia="Palatino Linotype" w:hAnsi="Palatino Linotype" w:cs="Palatino Linotype"/>
        </w:rPr>
        <w:t>donde los motivos de agravio de</w:t>
      </w:r>
      <w:r w:rsidRPr="00E426C1">
        <w:rPr>
          <w:rFonts w:ascii="Palatino Linotype" w:eastAsia="Palatino Linotype" w:hAnsi="Palatino Linotype" w:cs="Palatino Linotype"/>
          <w:b/>
        </w:rPr>
        <w:t xml:space="preserve"> LA RECURRENTE </w:t>
      </w:r>
      <w:r w:rsidRPr="00E426C1">
        <w:rPr>
          <w:rFonts w:ascii="Palatino Linotype" w:eastAsia="Palatino Linotype" w:hAnsi="Palatino Linotype" w:cs="Palatino Linotype"/>
        </w:rPr>
        <w:t>fueron los siguientes:</w:t>
      </w:r>
    </w:p>
    <w:p w14:paraId="62AE96D3" w14:textId="77777777" w:rsidR="006C7693" w:rsidRPr="00E426C1" w:rsidRDefault="006C7693">
      <w:pPr>
        <w:widowControl w:val="0"/>
        <w:spacing w:line="360" w:lineRule="auto"/>
        <w:jc w:val="both"/>
        <w:rPr>
          <w:rFonts w:ascii="Palatino Linotype" w:eastAsia="Palatino Linotype" w:hAnsi="Palatino Linotype" w:cs="Palatino Linotype"/>
        </w:rPr>
      </w:pPr>
    </w:p>
    <w:p w14:paraId="5EDD16B5" w14:textId="77777777" w:rsidR="006C7693" w:rsidRPr="00E426C1" w:rsidRDefault="00682A0E">
      <w:pPr>
        <w:spacing w:line="360" w:lineRule="auto"/>
        <w:ind w:left="-57" w:right="-57"/>
        <w:jc w:val="both"/>
        <w:rPr>
          <w:rFonts w:ascii="Palatino Linotype" w:eastAsia="Palatino Linotype" w:hAnsi="Palatino Linotype" w:cs="Palatino Linotype"/>
          <w:b/>
          <w:u w:val="single"/>
        </w:rPr>
      </w:pPr>
      <w:r w:rsidRPr="00E426C1">
        <w:rPr>
          <w:rFonts w:ascii="Palatino Linotype" w:eastAsia="Palatino Linotype" w:hAnsi="Palatino Linotype" w:cs="Palatino Linotype"/>
          <w:b/>
          <w:u w:val="single"/>
        </w:rPr>
        <w:t>Acto Impugnado:</w:t>
      </w:r>
      <w:r w:rsidRPr="00E426C1">
        <w:rPr>
          <w:b/>
          <w:u w:val="single"/>
        </w:rPr>
        <w:t xml:space="preserve"> </w:t>
      </w:r>
    </w:p>
    <w:p w14:paraId="62BD19D5" w14:textId="77777777" w:rsidR="006C7693" w:rsidRPr="00E426C1" w:rsidRDefault="00682A0E">
      <w:pPr>
        <w:tabs>
          <w:tab w:val="left" w:pos="709"/>
        </w:tabs>
        <w:spacing w:before="66"/>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“No presentaron información solicitada” (Sic)</w:t>
      </w:r>
    </w:p>
    <w:p w14:paraId="0B94F8CB" w14:textId="77777777" w:rsidR="006C7693" w:rsidRPr="00E426C1" w:rsidRDefault="006C7693">
      <w:pPr>
        <w:ind w:right="899"/>
        <w:jc w:val="both"/>
        <w:rPr>
          <w:rFonts w:ascii="Palatino Linotype" w:eastAsia="Palatino Linotype" w:hAnsi="Palatino Linotype" w:cs="Palatino Linotype"/>
        </w:rPr>
      </w:pPr>
    </w:p>
    <w:p w14:paraId="6D193340" w14:textId="77777777" w:rsidR="006C7693" w:rsidRPr="00E426C1" w:rsidRDefault="00682A0E">
      <w:pPr>
        <w:spacing w:line="360" w:lineRule="auto"/>
        <w:ind w:right="49"/>
        <w:jc w:val="both"/>
        <w:rPr>
          <w:rFonts w:ascii="Palatino Linotype" w:eastAsia="Palatino Linotype" w:hAnsi="Palatino Linotype" w:cs="Palatino Linotype"/>
          <w:b/>
          <w:u w:val="single"/>
        </w:rPr>
      </w:pPr>
      <w:r w:rsidRPr="00E426C1">
        <w:rPr>
          <w:rFonts w:ascii="Palatino Linotype" w:eastAsia="Palatino Linotype" w:hAnsi="Palatino Linotype" w:cs="Palatino Linotype"/>
          <w:b/>
          <w:u w:val="single"/>
        </w:rPr>
        <w:t>Razones o motivos de inconformidad:</w:t>
      </w:r>
    </w:p>
    <w:p w14:paraId="7ACFFE3B" w14:textId="77777777" w:rsidR="006C7693" w:rsidRPr="00E426C1" w:rsidRDefault="00682A0E">
      <w:pPr>
        <w:tabs>
          <w:tab w:val="left" w:pos="709"/>
        </w:tabs>
        <w:spacing w:before="66"/>
        <w:ind w:left="850" w:right="899"/>
        <w:jc w:val="both"/>
        <w:rPr>
          <w:rFonts w:ascii="Palatino Linotype" w:eastAsia="Palatino Linotype" w:hAnsi="Palatino Linotype" w:cs="Palatino Linotype"/>
        </w:rPr>
      </w:pPr>
      <w:r w:rsidRPr="00E426C1">
        <w:rPr>
          <w:rFonts w:ascii="Palatino Linotype" w:eastAsia="Palatino Linotype" w:hAnsi="Palatino Linotype" w:cs="Palatino Linotype"/>
          <w:i/>
          <w:sz w:val="22"/>
          <w:szCs w:val="22"/>
        </w:rPr>
        <w:t>“El sujeto obligado entregó un informe en lugar de los datos no procesados (crudos) solicitados.”(Sic)</w:t>
      </w:r>
    </w:p>
    <w:p w14:paraId="18591180" w14:textId="77777777" w:rsidR="006C7693" w:rsidRPr="00E426C1" w:rsidRDefault="006C7693">
      <w:pPr>
        <w:spacing w:line="360" w:lineRule="auto"/>
        <w:jc w:val="both"/>
        <w:rPr>
          <w:rFonts w:ascii="Palatino Linotype" w:eastAsia="Palatino Linotype" w:hAnsi="Palatino Linotype" w:cs="Palatino Linotype"/>
        </w:rPr>
      </w:pPr>
    </w:p>
    <w:p w14:paraId="2C011CEA" w14:textId="77777777" w:rsidR="006C7693" w:rsidRPr="00E426C1" w:rsidRDefault="00682A0E">
      <w:pPr>
        <w:spacing w:line="360" w:lineRule="auto"/>
        <w:jc w:val="both"/>
        <w:rPr>
          <w:rFonts w:ascii="Palatino Linotype" w:eastAsia="Palatino Linotype" w:hAnsi="Palatino Linotype" w:cs="Palatino Linotype"/>
          <w:b/>
          <w:sz w:val="28"/>
          <w:szCs w:val="28"/>
        </w:rPr>
      </w:pPr>
      <w:r w:rsidRPr="00E426C1">
        <w:rPr>
          <w:rFonts w:ascii="Palatino Linotype" w:eastAsia="Palatino Linotype" w:hAnsi="Palatino Linotype" w:cs="Palatino Linotype"/>
          <w:b/>
          <w:sz w:val="28"/>
          <w:szCs w:val="28"/>
        </w:rPr>
        <w:t xml:space="preserve">V. Del turno del Recurso de Revisión. </w:t>
      </w:r>
    </w:p>
    <w:p w14:paraId="41BF0670"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El </w:t>
      </w:r>
      <w:r w:rsidRPr="00E426C1">
        <w:rPr>
          <w:rFonts w:ascii="Palatino Linotype" w:eastAsia="Palatino Linotype" w:hAnsi="Palatino Linotype" w:cs="Palatino Linotype"/>
          <w:b/>
        </w:rPr>
        <w:t>siete de junio de dos mil veintidós</w:t>
      </w:r>
      <w:r w:rsidRPr="00E426C1">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E426C1">
        <w:rPr>
          <w:rFonts w:ascii="Palatino Linotype" w:eastAsia="Palatino Linotype" w:hAnsi="Palatino Linotype" w:cs="Palatino Linotype"/>
          <w:b/>
        </w:rPr>
        <w:t>Comisionada Sharon Cristina Morales Martínez</w:t>
      </w:r>
      <w:r w:rsidRPr="00E426C1">
        <w:rPr>
          <w:rFonts w:ascii="Palatino Linotype" w:eastAsia="Palatino Linotype" w:hAnsi="Palatino Linotype" w:cs="Palatino Linotype"/>
        </w:rPr>
        <w:t>; a efecto de decretar su admisión o desechamiento.</w:t>
      </w:r>
    </w:p>
    <w:p w14:paraId="5866D0D3" w14:textId="77777777" w:rsidR="006C7693" w:rsidRPr="00E426C1" w:rsidRDefault="006C7693">
      <w:pPr>
        <w:spacing w:line="360" w:lineRule="auto"/>
        <w:jc w:val="both"/>
        <w:rPr>
          <w:rFonts w:ascii="Palatino Linotype" w:eastAsia="Palatino Linotype" w:hAnsi="Palatino Linotype" w:cs="Palatino Linotype"/>
        </w:rPr>
      </w:pPr>
    </w:p>
    <w:p w14:paraId="7B661C32" w14:textId="77777777" w:rsidR="006C7693" w:rsidRDefault="006C7693">
      <w:pPr>
        <w:spacing w:line="360" w:lineRule="auto"/>
        <w:jc w:val="both"/>
        <w:rPr>
          <w:rFonts w:ascii="Palatino Linotype" w:eastAsia="Palatino Linotype" w:hAnsi="Palatino Linotype" w:cs="Palatino Linotype"/>
        </w:rPr>
      </w:pPr>
    </w:p>
    <w:p w14:paraId="1754996F" w14:textId="77777777" w:rsidR="004A2E78" w:rsidRPr="00E426C1" w:rsidRDefault="004A2E78">
      <w:pPr>
        <w:spacing w:line="360" w:lineRule="auto"/>
        <w:jc w:val="both"/>
        <w:rPr>
          <w:rFonts w:ascii="Palatino Linotype" w:eastAsia="Palatino Linotype" w:hAnsi="Palatino Linotype" w:cs="Palatino Linotype"/>
        </w:rPr>
      </w:pPr>
    </w:p>
    <w:p w14:paraId="238F0720" w14:textId="77777777" w:rsidR="006C7693" w:rsidRPr="00E426C1" w:rsidRDefault="00682A0E">
      <w:pPr>
        <w:tabs>
          <w:tab w:val="center" w:pos="4252"/>
          <w:tab w:val="right" w:pos="8504"/>
        </w:tabs>
        <w:spacing w:line="360" w:lineRule="auto"/>
        <w:jc w:val="both"/>
        <w:rPr>
          <w:rFonts w:ascii="Palatino Linotype" w:eastAsia="Palatino Linotype" w:hAnsi="Palatino Linotype" w:cs="Palatino Linotype"/>
          <w:b/>
        </w:rPr>
      </w:pPr>
      <w:r w:rsidRPr="00E426C1">
        <w:rPr>
          <w:rFonts w:ascii="Palatino Linotype" w:eastAsia="Palatino Linotype" w:hAnsi="Palatino Linotype" w:cs="Palatino Linotype"/>
          <w:b/>
        </w:rPr>
        <w:lastRenderedPageBreak/>
        <w:t>a) Admisión del Recurso de Revisión</w:t>
      </w:r>
    </w:p>
    <w:p w14:paraId="41111B42" w14:textId="77777777" w:rsidR="006C7693" w:rsidRPr="00E426C1" w:rsidRDefault="00682A0E">
      <w:pPr>
        <w:tabs>
          <w:tab w:val="center" w:pos="4252"/>
          <w:tab w:val="right" w:pos="8504"/>
        </w:tabs>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De las constancias que obran en el expediente electrónico del</w:t>
      </w:r>
      <w:r w:rsidRPr="00E426C1">
        <w:rPr>
          <w:rFonts w:ascii="Palatino Linotype" w:eastAsia="Palatino Linotype" w:hAnsi="Palatino Linotype" w:cs="Palatino Linotype"/>
          <w:b/>
        </w:rPr>
        <w:t xml:space="preserve"> SAIMEX</w:t>
      </w:r>
      <w:r w:rsidRPr="00E426C1">
        <w:rPr>
          <w:rFonts w:ascii="Palatino Linotype" w:eastAsia="Palatino Linotype" w:hAnsi="Palatino Linotype" w:cs="Palatino Linotype"/>
        </w:rPr>
        <w:t>, se advierte que en fecha</w:t>
      </w:r>
      <w:r w:rsidRPr="00E426C1">
        <w:rPr>
          <w:rFonts w:ascii="Palatino Linotype" w:eastAsia="Palatino Linotype" w:hAnsi="Palatino Linotype" w:cs="Palatino Linotype"/>
          <w:b/>
        </w:rPr>
        <w:t xml:space="preserve"> nueve de junio de dos mil veintidós</w:t>
      </w:r>
      <w:r w:rsidRPr="00E426C1">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E426C1">
        <w:rPr>
          <w:rFonts w:ascii="Palatino Linotype" w:eastAsia="Palatino Linotype" w:hAnsi="Palatino Linotype" w:cs="Palatino Linotype"/>
          <w:b/>
        </w:rPr>
        <w:t xml:space="preserve"> LA RECURRENTE </w:t>
      </w:r>
      <w:r w:rsidRPr="00E426C1">
        <w:rPr>
          <w:rFonts w:ascii="Palatino Linotype" w:eastAsia="Palatino Linotype" w:hAnsi="Palatino Linotype" w:cs="Palatino Linotype"/>
        </w:rPr>
        <w:t xml:space="preserve">manifestara lo que a su derecho conviniera, a efecto de presentar pruebas y alegatos; así como, para que </w:t>
      </w:r>
      <w:r w:rsidRPr="00E426C1">
        <w:rPr>
          <w:rFonts w:ascii="Palatino Linotype" w:eastAsia="Palatino Linotype" w:hAnsi="Palatino Linotype" w:cs="Palatino Linotype"/>
          <w:b/>
        </w:rPr>
        <w:t xml:space="preserve">EL SUJETO OBLIGADO </w:t>
      </w:r>
      <w:r w:rsidRPr="00E426C1">
        <w:rPr>
          <w:rFonts w:ascii="Palatino Linotype" w:eastAsia="Palatino Linotype" w:hAnsi="Palatino Linotype" w:cs="Palatino Linotype"/>
        </w:rPr>
        <w:t>rindiera el correspondiente</w:t>
      </w:r>
      <w:r w:rsidRPr="00E426C1">
        <w:rPr>
          <w:rFonts w:ascii="Palatino Linotype" w:eastAsia="Palatino Linotype" w:hAnsi="Palatino Linotype" w:cs="Palatino Linotype"/>
          <w:b/>
        </w:rPr>
        <w:t xml:space="preserve"> </w:t>
      </w:r>
      <w:r w:rsidRPr="00E426C1">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84F9B80" w14:textId="77777777" w:rsidR="006C7693" w:rsidRPr="00E426C1" w:rsidRDefault="006C7693">
      <w:pPr>
        <w:tabs>
          <w:tab w:val="center" w:pos="4252"/>
          <w:tab w:val="right" w:pos="8504"/>
        </w:tabs>
        <w:spacing w:line="360" w:lineRule="auto"/>
        <w:jc w:val="both"/>
        <w:rPr>
          <w:rFonts w:ascii="Palatino Linotype" w:eastAsia="Palatino Linotype" w:hAnsi="Palatino Linotype" w:cs="Palatino Linotype"/>
        </w:rPr>
      </w:pPr>
    </w:p>
    <w:p w14:paraId="310D6640" w14:textId="77777777" w:rsidR="006C7693" w:rsidRPr="00E426C1" w:rsidRDefault="00682A0E">
      <w:pPr>
        <w:spacing w:line="360" w:lineRule="auto"/>
        <w:jc w:val="both"/>
        <w:rPr>
          <w:rFonts w:ascii="Palatino Linotype" w:eastAsia="Palatino Linotype" w:hAnsi="Palatino Linotype" w:cs="Palatino Linotype"/>
          <w:b/>
        </w:rPr>
      </w:pPr>
      <w:r w:rsidRPr="00E426C1">
        <w:rPr>
          <w:rFonts w:ascii="Palatino Linotype" w:eastAsia="Palatino Linotype" w:hAnsi="Palatino Linotype" w:cs="Palatino Linotype"/>
          <w:b/>
        </w:rPr>
        <w:t>b) Informe Justificado</w:t>
      </w:r>
    </w:p>
    <w:p w14:paraId="6A187C8A" w14:textId="77777777" w:rsidR="006C7693" w:rsidRPr="00E426C1" w:rsidRDefault="00682A0E">
      <w:pPr>
        <w:widowControl w:val="0"/>
        <w:tabs>
          <w:tab w:val="left" w:pos="0"/>
        </w:tabs>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Conforme a las constancias que obran en el expediente del </w:t>
      </w:r>
      <w:r w:rsidRPr="00E426C1">
        <w:rPr>
          <w:rFonts w:ascii="Palatino Linotype" w:eastAsia="Palatino Linotype" w:hAnsi="Palatino Linotype" w:cs="Palatino Linotype"/>
          <w:b/>
        </w:rPr>
        <w:t>SAIMEX,</w:t>
      </w:r>
      <w:r w:rsidRPr="00E426C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E426C1">
        <w:rPr>
          <w:rFonts w:ascii="Palatino Linotype" w:eastAsia="Palatino Linotype" w:hAnsi="Palatino Linotype" w:cs="Palatino Linotype"/>
          <w:b/>
        </w:rPr>
        <w:t>LA</w:t>
      </w:r>
      <w:r w:rsidRPr="00E426C1">
        <w:rPr>
          <w:rFonts w:ascii="Palatino Linotype" w:eastAsia="Palatino Linotype" w:hAnsi="Palatino Linotype" w:cs="Palatino Linotype"/>
        </w:rPr>
        <w:t xml:space="preserve"> </w:t>
      </w:r>
      <w:r w:rsidRPr="00E426C1">
        <w:rPr>
          <w:rFonts w:ascii="Palatino Linotype" w:eastAsia="Palatino Linotype" w:hAnsi="Palatino Linotype" w:cs="Palatino Linotype"/>
          <w:b/>
        </w:rPr>
        <w:t>RECURRENTE</w:t>
      </w:r>
      <w:r w:rsidRPr="00E426C1">
        <w:rPr>
          <w:rFonts w:ascii="Palatino Linotype" w:eastAsia="Palatino Linotype" w:hAnsi="Palatino Linotype" w:cs="Palatino Linotype"/>
        </w:rPr>
        <w:t xml:space="preserve"> no presentó manifestaciones que a su derecho convinieran. Por su parte, </w:t>
      </w:r>
      <w:r w:rsidRPr="00E426C1">
        <w:rPr>
          <w:rFonts w:ascii="Palatino Linotype" w:eastAsia="Palatino Linotype" w:hAnsi="Palatino Linotype" w:cs="Palatino Linotype"/>
          <w:b/>
        </w:rPr>
        <w:t>EL SUJETO OBLIGADO</w:t>
      </w:r>
      <w:r w:rsidRPr="00E426C1">
        <w:rPr>
          <w:rFonts w:ascii="Palatino Linotype" w:eastAsia="Palatino Linotype" w:hAnsi="Palatino Linotype" w:cs="Palatino Linotype"/>
        </w:rPr>
        <w:t xml:space="preserve"> fue omiso en presentar su informe justificado correspondiente. </w:t>
      </w:r>
    </w:p>
    <w:p w14:paraId="486EAB6D" w14:textId="77777777" w:rsidR="006C7693" w:rsidRPr="00E426C1" w:rsidRDefault="006C7693">
      <w:pPr>
        <w:widowControl w:val="0"/>
        <w:tabs>
          <w:tab w:val="left" w:pos="0"/>
        </w:tabs>
        <w:spacing w:line="360" w:lineRule="auto"/>
        <w:jc w:val="both"/>
        <w:rPr>
          <w:rFonts w:ascii="Palatino Linotype" w:eastAsia="Palatino Linotype" w:hAnsi="Palatino Linotype" w:cs="Palatino Linotype"/>
        </w:rPr>
      </w:pPr>
    </w:p>
    <w:p w14:paraId="58B340A6" w14:textId="77777777" w:rsidR="006C7693" w:rsidRPr="00E426C1" w:rsidRDefault="00682A0E">
      <w:pPr>
        <w:widowControl w:val="0"/>
        <w:tabs>
          <w:tab w:val="left" w:pos="0"/>
        </w:tabs>
        <w:spacing w:line="360" w:lineRule="auto"/>
        <w:jc w:val="both"/>
        <w:rPr>
          <w:rFonts w:ascii="Palatino Linotype" w:eastAsia="Palatino Linotype" w:hAnsi="Palatino Linotype" w:cs="Palatino Linotype"/>
          <w:b/>
        </w:rPr>
      </w:pPr>
      <w:r w:rsidRPr="00E426C1">
        <w:rPr>
          <w:rFonts w:ascii="Palatino Linotype" w:eastAsia="Palatino Linotype" w:hAnsi="Palatino Linotype" w:cs="Palatino Linotype"/>
          <w:b/>
        </w:rPr>
        <w:t xml:space="preserve">c) De la ampliación </w:t>
      </w:r>
    </w:p>
    <w:p w14:paraId="6FC40827" w14:textId="77777777" w:rsidR="006C7693" w:rsidRPr="00E426C1" w:rsidRDefault="00682A0E">
      <w:pPr>
        <w:spacing w:line="360" w:lineRule="auto"/>
        <w:jc w:val="both"/>
        <w:rPr>
          <w:rFonts w:ascii="Palatino Linotype" w:eastAsia="Palatino Linotype" w:hAnsi="Palatino Linotype" w:cs="Palatino Linotype"/>
        </w:rPr>
      </w:pPr>
      <w:bookmarkStart w:id="2" w:name="_heading=h.1fob9te" w:colFirst="0" w:colLast="0"/>
      <w:bookmarkEnd w:id="2"/>
      <w:r w:rsidRPr="00E426C1">
        <w:rPr>
          <w:rFonts w:ascii="Palatino Linotype" w:eastAsia="Palatino Linotype" w:hAnsi="Palatino Linotype" w:cs="Palatino Linotype"/>
        </w:rPr>
        <w:t xml:space="preserve">En fecha veintiséis de octubre de dos mil veintidós, se notificó el acuerdo de ampliación de plazo para resolver el presente Recurso de Revisión, previsto en el artículo 181, </w:t>
      </w:r>
      <w:r w:rsidRPr="00E426C1">
        <w:rPr>
          <w:rFonts w:ascii="Palatino Linotype" w:eastAsia="Palatino Linotype" w:hAnsi="Palatino Linotype" w:cs="Palatino Linotype"/>
        </w:rPr>
        <w:lastRenderedPageBreak/>
        <w:t>tercer párrafo de la Ley de Transparencia y Acceso a la Información Pública del Estado de México y Municipios.</w:t>
      </w:r>
    </w:p>
    <w:p w14:paraId="4E79B6EE" w14:textId="77777777" w:rsidR="006C7693" w:rsidRPr="00E426C1" w:rsidRDefault="006C7693">
      <w:pPr>
        <w:spacing w:line="360" w:lineRule="auto"/>
        <w:jc w:val="both"/>
        <w:rPr>
          <w:rFonts w:ascii="Palatino Linotype" w:eastAsia="Palatino Linotype" w:hAnsi="Palatino Linotype" w:cs="Palatino Linotype"/>
        </w:rPr>
      </w:pPr>
      <w:bookmarkStart w:id="3" w:name="_heading=h.vk1hlboevp3r" w:colFirst="0" w:colLast="0"/>
      <w:bookmarkEnd w:id="3"/>
    </w:p>
    <w:p w14:paraId="2E6B9E8E"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AE7C1C" w14:textId="77777777" w:rsidR="006C7693" w:rsidRPr="00E426C1" w:rsidRDefault="006C7693">
      <w:pPr>
        <w:spacing w:line="360" w:lineRule="auto"/>
        <w:jc w:val="both"/>
        <w:rPr>
          <w:rFonts w:ascii="Palatino Linotype" w:eastAsia="Palatino Linotype" w:hAnsi="Palatino Linotype" w:cs="Palatino Linotype"/>
        </w:rPr>
      </w:pPr>
    </w:p>
    <w:p w14:paraId="4DDC25CC"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A2E50B" w14:textId="77777777" w:rsidR="006C7693" w:rsidRPr="00E426C1" w:rsidRDefault="006C7693">
      <w:pPr>
        <w:spacing w:line="360" w:lineRule="auto"/>
        <w:jc w:val="both"/>
        <w:rPr>
          <w:rFonts w:ascii="Palatino Linotype" w:eastAsia="Palatino Linotype" w:hAnsi="Palatino Linotype" w:cs="Palatino Linotype"/>
        </w:rPr>
      </w:pPr>
    </w:p>
    <w:p w14:paraId="313999FC"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D51ADD"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F743A3F" w14:textId="77777777" w:rsidR="006C7693" w:rsidRPr="00E426C1" w:rsidRDefault="006C7693">
      <w:pPr>
        <w:spacing w:line="360" w:lineRule="auto"/>
        <w:jc w:val="both"/>
        <w:rPr>
          <w:rFonts w:ascii="Palatino Linotype" w:eastAsia="Palatino Linotype" w:hAnsi="Palatino Linotype" w:cs="Palatino Linotype"/>
        </w:rPr>
      </w:pPr>
    </w:p>
    <w:p w14:paraId="38EB51F0"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6B32FDE" w14:textId="77777777" w:rsidR="006C7693" w:rsidRPr="00E426C1" w:rsidRDefault="006C7693">
      <w:pPr>
        <w:spacing w:line="360" w:lineRule="auto"/>
        <w:jc w:val="both"/>
        <w:rPr>
          <w:rFonts w:ascii="Palatino Linotype" w:eastAsia="Palatino Linotype" w:hAnsi="Palatino Linotype" w:cs="Palatino Linotype"/>
        </w:rPr>
      </w:pPr>
    </w:p>
    <w:p w14:paraId="13401CA9" w14:textId="77777777" w:rsidR="006C7693" w:rsidRPr="00E426C1" w:rsidRDefault="00682A0E">
      <w:pPr>
        <w:spacing w:line="360" w:lineRule="auto"/>
        <w:ind w:left="720"/>
        <w:jc w:val="both"/>
        <w:rPr>
          <w:rFonts w:ascii="Palatino Linotype" w:eastAsia="Palatino Linotype" w:hAnsi="Palatino Linotype" w:cs="Palatino Linotype"/>
        </w:rPr>
      </w:pPr>
      <w:r w:rsidRPr="00E426C1">
        <w:rPr>
          <w:rFonts w:ascii="Palatino Linotype" w:eastAsia="Palatino Linotype" w:hAnsi="Palatino Linotype" w:cs="Palatino Linotype"/>
          <w:b/>
        </w:rPr>
        <w:t>a)</w:t>
      </w:r>
      <w:r w:rsidRPr="00E426C1">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1D983E09" w14:textId="77777777" w:rsidR="006C7693" w:rsidRPr="00E426C1" w:rsidRDefault="00682A0E">
      <w:pPr>
        <w:spacing w:line="360" w:lineRule="auto"/>
        <w:ind w:left="720"/>
        <w:jc w:val="both"/>
        <w:rPr>
          <w:rFonts w:ascii="Palatino Linotype" w:eastAsia="Palatino Linotype" w:hAnsi="Palatino Linotype" w:cs="Palatino Linotype"/>
        </w:rPr>
      </w:pPr>
      <w:r w:rsidRPr="00E426C1">
        <w:rPr>
          <w:rFonts w:ascii="Palatino Linotype" w:eastAsia="Palatino Linotype" w:hAnsi="Palatino Linotype" w:cs="Palatino Linotype"/>
          <w:b/>
        </w:rPr>
        <w:t>b)</w:t>
      </w:r>
      <w:r w:rsidRPr="00E426C1">
        <w:rPr>
          <w:rFonts w:ascii="Palatino Linotype" w:eastAsia="Palatino Linotype" w:hAnsi="Palatino Linotype" w:cs="Palatino Linotype"/>
        </w:rPr>
        <w:t xml:space="preserve"> Actividad Procesal del interesado: Acciones u omisiones del interesado.</w:t>
      </w:r>
    </w:p>
    <w:p w14:paraId="7490B369" w14:textId="77777777" w:rsidR="006C7693" w:rsidRPr="00E426C1" w:rsidRDefault="00682A0E">
      <w:pPr>
        <w:spacing w:line="360" w:lineRule="auto"/>
        <w:ind w:left="720"/>
        <w:jc w:val="both"/>
        <w:rPr>
          <w:rFonts w:ascii="Palatino Linotype" w:eastAsia="Palatino Linotype" w:hAnsi="Palatino Linotype" w:cs="Palatino Linotype"/>
        </w:rPr>
      </w:pPr>
      <w:r w:rsidRPr="00E426C1">
        <w:rPr>
          <w:rFonts w:ascii="Palatino Linotype" w:eastAsia="Palatino Linotype" w:hAnsi="Palatino Linotype" w:cs="Palatino Linotype"/>
          <w:b/>
        </w:rPr>
        <w:t>c)</w:t>
      </w:r>
      <w:r w:rsidRPr="00E426C1">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6E3FC2AC" w14:textId="77777777" w:rsidR="006C7693" w:rsidRPr="00E426C1" w:rsidRDefault="00682A0E">
      <w:pPr>
        <w:spacing w:line="360" w:lineRule="auto"/>
        <w:ind w:left="720"/>
        <w:jc w:val="both"/>
        <w:rPr>
          <w:rFonts w:ascii="Palatino Linotype" w:eastAsia="Palatino Linotype" w:hAnsi="Palatino Linotype" w:cs="Palatino Linotype"/>
        </w:rPr>
      </w:pPr>
      <w:r w:rsidRPr="00E426C1">
        <w:rPr>
          <w:rFonts w:ascii="Palatino Linotype" w:eastAsia="Palatino Linotype" w:hAnsi="Palatino Linotype" w:cs="Palatino Linotype"/>
          <w:b/>
        </w:rPr>
        <w:t>d)</w:t>
      </w:r>
      <w:r w:rsidRPr="00E426C1">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F1C2052" w14:textId="77777777" w:rsidR="006C7693" w:rsidRPr="00E426C1" w:rsidRDefault="006C7693">
      <w:pPr>
        <w:spacing w:line="360" w:lineRule="auto"/>
        <w:jc w:val="both"/>
        <w:rPr>
          <w:rFonts w:ascii="Palatino Linotype" w:eastAsia="Palatino Linotype" w:hAnsi="Palatino Linotype" w:cs="Palatino Linotype"/>
        </w:rPr>
      </w:pPr>
    </w:p>
    <w:p w14:paraId="1510A98E"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45762B"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lastRenderedPageBreak/>
        <w:t>Argumento que encuentra sustento en la jurisprudencia P./J. 32/92 emitida por el Pleno de la Suprema Corte de Justicia de la Nación de rubro “</w:t>
      </w:r>
      <w:r w:rsidRPr="00E426C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426C1">
        <w:rPr>
          <w:rFonts w:ascii="Palatino Linotype" w:eastAsia="Palatino Linotype" w:hAnsi="Palatino Linotype" w:cs="Palatino Linotype"/>
        </w:rPr>
        <w:t>, visible en la Gaceta del Seminario Judicial de la Federación con el registro digital 205635.</w:t>
      </w:r>
    </w:p>
    <w:p w14:paraId="72D31155" w14:textId="77777777" w:rsidR="006C7693" w:rsidRPr="00E426C1" w:rsidRDefault="006C7693">
      <w:pPr>
        <w:spacing w:line="360" w:lineRule="auto"/>
        <w:jc w:val="both"/>
        <w:rPr>
          <w:rFonts w:ascii="Palatino Linotype" w:eastAsia="Palatino Linotype" w:hAnsi="Palatino Linotype" w:cs="Palatino Linotype"/>
        </w:rPr>
      </w:pPr>
    </w:p>
    <w:p w14:paraId="264CCF2F"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B507BA" w14:textId="77777777" w:rsidR="006C7693" w:rsidRPr="00E426C1" w:rsidRDefault="006C7693">
      <w:pPr>
        <w:spacing w:line="360" w:lineRule="auto"/>
        <w:jc w:val="both"/>
        <w:rPr>
          <w:rFonts w:ascii="Palatino Linotype" w:eastAsia="Palatino Linotype" w:hAnsi="Palatino Linotype" w:cs="Palatino Linotype"/>
        </w:rPr>
      </w:pPr>
    </w:p>
    <w:p w14:paraId="1AF6599E"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7D8BD5D" w14:textId="77777777" w:rsidR="006C7693" w:rsidRPr="00E426C1" w:rsidRDefault="006C7693">
      <w:pPr>
        <w:spacing w:line="360" w:lineRule="auto"/>
        <w:jc w:val="both"/>
        <w:rPr>
          <w:rFonts w:ascii="Palatino Linotype" w:eastAsia="Palatino Linotype" w:hAnsi="Palatino Linotype" w:cs="Palatino Linotype"/>
        </w:rPr>
      </w:pPr>
    </w:p>
    <w:p w14:paraId="50E5971D"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i/>
        </w:rPr>
        <w:lastRenderedPageBreak/>
        <w:t>“PLAZO RAZONABLE PARA RESOLVER. DIMENSIÓN Y EFECTOS DE ESTE CONCEPTO CUANDO SE ADUCE EXCESIVA CARGA DE TRABAJO.”</w:t>
      </w:r>
      <w:r w:rsidRPr="00E426C1">
        <w:rPr>
          <w:rFonts w:ascii="Palatino Linotype" w:eastAsia="Palatino Linotype" w:hAnsi="Palatino Linotype" w:cs="Palatino Linotype"/>
        </w:rPr>
        <w:t xml:space="preserve"> consultable en el Seminario Judicial de la Federación y su gaceta, con el registro digital 2002351.</w:t>
      </w:r>
    </w:p>
    <w:p w14:paraId="12E316F8" w14:textId="77777777" w:rsidR="006C7693" w:rsidRPr="00E426C1" w:rsidRDefault="006C7693">
      <w:pPr>
        <w:spacing w:line="360" w:lineRule="auto"/>
        <w:jc w:val="both"/>
        <w:rPr>
          <w:rFonts w:ascii="Palatino Linotype" w:eastAsia="Palatino Linotype" w:hAnsi="Palatino Linotype" w:cs="Palatino Linotype"/>
        </w:rPr>
      </w:pPr>
    </w:p>
    <w:p w14:paraId="2CF4DCFF"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i/>
        </w:rPr>
        <w:t>“PLAZO RAZONABLE PARA RESOLVER. CONCEPTO Y ELEMENTOS QUE LO INTEGRAN A LA LUZ DEL DERECHO INTERNACIONAL DE LOS DERECHOS HUMANOS.”</w:t>
      </w:r>
      <w:r w:rsidRPr="00E426C1">
        <w:rPr>
          <w:rFonts w:ascii="Palatino Linotype" w:eastAsia="Palatino Linotype" w:hAnsi="Palatino Linotype" w:cs="Palatino Linotype"/>
        </w:rPr>
        <w:t>, visible en el Seminario Judicial de la Federación y su gaceta, con el registro digital 2002350.</w:t>
      </w:r>
    </w:p>
    <w:p w14:paraId="48CEDF41" w14:textId="77777777" w:rsidR="006C7693" w:rsidRPr="00E426C1" w:rsidRDefault="006C7693">
      <w:pPr>
        <w:spacing w:line="360" w:lineRule="auto"/>
        <w:jc w:val="both"/>
        <w:rPr>
          <w:rFonts w:ascii="Palatino Linotype" w:eastAsia="Palatino Linotype" w:hAnsi="Palatino Linotype" w:cs="Palatino Linotype"/>
        </w:rPr>
      </w:pPr>
    </w:p>
    <w:p w14:paraId="4357986E"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27F894F" w14:textId="77777777" w:rsidR="006C7693" w:rsidRPr="00E426C1" w:rsidRDefault="006C7693">
      <w:pPr>
        <w:spacing w:line="360" w:lineRule="auto"/>
        <w:jc w:val="both"/>
        <w:rPr>
          <w:rFonts w:ascii="Palatino Linotype" w:eastAsia="Palatino Linotype" w:hAnsi="Palatino Linotype" w:cs="Palatino Linotype"/>
        </w:rPr>
      </w:pPr>
    </w:p>
    <w:p w14:paraId="41C34AE7" w14:textId="77777777" w:rsidR="006C7693" w:rsidRPr="00E426C1" w:rsidRDefault="00682A0E">
      <w:pPr>
        <w:spacing w:line="360" w:lineRule="auto"/>
        <w:jc w:val="both"/>
        <w:rPr>
          <w:rFonts w:ascii="Palatino Linotype" w:eastAsia="Palatino Linotype" w:hAnsi="Palatino Linotype" w:cs="Palatino Linotype"/>
          <w:b/>
        </w:rPr>
      </w:pPr>
      <w:r w:rsidRPr="00E426C1">
        <w:rPr>
          <w:rFonts w:ascii="Palatino Linotype" w:eastAsia="Palatino Linotype" w:hAnsi="Palatino Linotype" w:cs="Palatino Linotype"/>
          <w:b/>
        </w:rPr>
        <w:t>d) Cierre de Instrucción</w:t>
      </w:r>
    </w:p>
    <w:p w14:paraId="7C1D6A63"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Por lo que, una vez analizado el estado procesal que guarda el expediente, en fecha </w:t>
      </w:r>
      <w:r w:rsidR="004A2E78">
        <w:rPr>
          <w:rFonts w:ascii="Palatino Linotype" w:eastAsia="Palatino Linotype" w:hAnsi="Palatino Linotype" w:cs="Palatino Linotype"/>
          <w:b/>
        </w:rPr>
        <w:t>quince</w:t>
      </w:r>
      <w:r w:rsidRPr="00E426C1">
        <w:rPr>
          <w:rFonts w:ascii="Palatino Linotype" w:eastAsia="Palatino Linotype" w:hAnsi="Palatino Linotype" w:cs="Palatino Linotype"/>
          <w:b/>
        </w:rPr>
        <w:t xml:space="preserve"> de noviembre de dos mil veintidós</w:t>
      </w:r>
      <w:r w:rsidRPr="00E426C1">
        <w:rPr>
          <w:rFonts w:ascii="Palatino Linotype" w:eastAsia="Palatino Linotype" w:hAnsi="Palatino Linotype" w:cs="Palatino Linotype"/>
        </w:rPr>
        <w:t xml:space="preserve">, la </w:t>
      </w:r>
      <w:r w:rsidRPr="00E426C1">
        <w:rPr>
          <w:rFonts w:ascii="Palatino Linotype" w:eastAsia="Palatino Linotype" w:hAnsi="Palatino Linotype" w:cs="Palatino Linotype"/>
          <w:b/>
        </w:rPr>
        <w:t xml:space="preserve">Comisionada Sharon Cristina Morales Martínez </w:t>
      </w:r>
      <w:r w:rsidRPr="00E426C1">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0F875C71" w14:textId="77777777" w:rsidR="006C7693" w:rsidRPr="00E426C1" w:rsidRDefault="006C7693">
      <w:pPr>
        <w:rPr>
          <w:rFonts w:ascii="Palatino Linotype" w:eastAsia="Palatino Linotype" w:hAnsi="Palatino Linotype" w:cs="Palatino Linotype"/>
          <w:b/>
          <w:sz w:val="28"/>
          <w:szCs w:val="28"/>
        </w:rPr>
      </w:pPr>
    </w:p>
    <w:p w14:paraId="56F213EC" w14:textId="77777777" w:rsidR="006C7693" w:rsidRDefault="006C7693">
      <w:pPr>
        <w:jc w:val="center"/>
        <w:rPr>
          <w:rFonts w:ascii="Palatino Linotype" w:eastAsia="Palatino Linotype" w:hAnsi="Palatino Linotype" w:cs="Palatino Linotype"/>
          <w:b/>
          <w:sz w:val="28"/>
          <w:szCs w:val="28"/>
        </w:rPr>
      </w:pPr>
    </w:p>
    <w:p w14:paraId="1FF31968" w14:textId="77777777" w:rsidR="004A2E78" w:rsidRPr="00E426C1" w:rsidRDefault="004A2E78">
      <w:pPr>
        <w:jc w:val="center"/>
        <w:rPr>
          <w:rFonts w:ascii="Palatino Linotype" w:eastAsia="Palatino Linotype" w:hAnsi="Palatino Linotype" w:cs="Palatino Linotype"/>
          <w:b/>
          <w:sz w:val="28"/>
          <w:szCs w:val="28"/>
        </w:rPr>
      </w:pPr>
    </w:p>
    <w:p w14:paraId="4C2267FF" w14:textId="77777777" w:rsidR="006C7693" w:rsidRPr="00E426C1" w:rsidRDefault="00682A0E">
      <w:pPr>
        <w:jc w:val="center"/>
        <w:rPr>
          <w:rFonts w:ascii="Palatino Linotype" w:eastAsia="Palatino Linotype" w:hAnsi="Palatino Linotype" w:cs="Palatino Linotype"/>
          <w:b/>
          <w:sz w:val="28"/>
          <w:szCs w:val="28"/>
        </w:rPr>
      </w:pPr>
      <w:r w:rsidRPr="00E426C1">
        <w:rPr>
          <w:rFonts w:ascii="Palatino Linotype" w:eastAsia="Palatino Linotype" w:hAnsi="Palatino Linotype" w:cs="Palatino Linotype"/>
          <w:b/>
          <w:sz w:val="28"/>
          <w:szCs w:val="28"/>
        </w:rPr>
        <w:lastRenderedPageBreak/>
        <w:t>CONSIDERANDO</w:t>
      </w:r>
    </w:p>
    <w:p w14:paraId="5EFC8AD6" w14:textId="77777777" w:rsidR="006C7693" w:rsidRPr="00E426C1" w:rsidRDefault="006C7693">
      <w:pPr>
        <w:jc w:val="center"/>
        <w:rPr>
          <w:rFonts w:ascii="Palatino Linotype" w:eastAsia="Palatino Linotype" w:hAnsi="Palatino Linotype" w:cs="Palatino Linotype"/>
          <w:b/>
          <w:sz w:val="28"/>
          <w:szCs w:val="28"/>
        </w:rPr>
      </w:pPr>
    </w:p>
    <w:p w14:paraId="19670E7C" w14:textId="77777777" w:rsidR="006C7693" w:rsidRPr="00E426C1" w:rsidRDefault="00682A0E">
      <w:pPr>
        <w:widowControl w:val="0"/>
        <w:tabs>
          <w:tab w:val="left" w:pos="1701"/>
        </w:tabs>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b/>
          <w:sz w:val="28"/>
          <w:szCs w:val="28"/>
        </w:rPr>
        <w:t>PRIMERO.</w:t>
      </w:r>
      <w:r w:rsidRPr="00E426C1">
        <w:rPr>
          <w:rFonts w:ascii="Palatino Linotype" w:eastAsia="Palatino Linotype" w:hAnsi="Palatino Linotype" w:cs="Palatino Linotype"/>
          <w:b/>
        </w:rPr>
        <w:t xml:space="preserve"> Competencia</w:t>
      </w:r>
      <w:r w:rsidRPr="00E426C1">
        <w:rPr>
          <w:rFonts w:ascii="Palatino Linotype" w:eastAsia="Palatino Linotype" w:hAnsi="Palatino Linotype" w:cs="Palatino Linotype"/>
        </w:rPr>
        <w:t>.</w:t>
      </w:r>
      <w:r w:rsidRPr="00E426C1">
        <w:rPr>
          <w:rFonts w:ascii="Palatino Linotype" w:eastAsia="Palatino Linotype" w:hAnsi="Palatino Linotype" w:cs="Palatino Linotype"/>
          <w:b/>
        </w:rPr>
        <w:t xml:space="preserve"> </w:t>
      </w:r>
    </w:p>
    <w:p w14:paraId="21A35D40" w14:textId="77777777" w:rsidR="006C7693" w:rsidRPr="00E426C1" w:rsidRDefault="00682A0E">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E426C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33D2E8E" w14:textId="77777777" w:rsidR="006C7693" w:rsidRPr="00E426C1" w:rsidRDefault="006C7693">
      <w:pPr>
        <w:spacing w:line="360" w:lineRule="auto"/>
        <w:jc w:val="both"/>
        <w:rPr>
          <w:rFonts w:ascii="Palatino Linotype" w:eastAsia="Palatino Linotype" w:hAnsi="Palatino Linotype" w:cs="Palatino Linotype"/>
          <w:b/>
          <w:sz w:val="28"/>
          <w:szCs w:val="28"/>
        </w:rPr>
      </w:pPr>
    </w:p>
    <w:p w14:paraId="2D2FA9F2" w14:textId="77777777" w:rsidR="006C7693" w:rsidRPr="00E426C1" w:rsidRDefault="00682A0E">
      <w:pPr>
        <w:spacing w:line="360" w:lineRule="auto"/>
        <w:jc w:val="both"/>
        <w:rPr>
          <w:rFonts w:ascii="Palatino Linotype" w:eastAsia="Palatino Linotype" w:hAnsi="Palatino Linotype" w:cs="Palatino Linotype"/>
          <w:b/>
        </w:rPr>
      </w:pPr>
      <w:r w:rsidRPr="00E426C1">
        <w:rPr>
          <w:rFonts w:ascii="Palatino Linotype" w:eastAsia="Palatino Linotype" w:hAnsi="Palatino Linotype" w:cs="Palatino Linotype"/>
          <w:b/>
          <w:sz w:val="28"/>
          <w:szCs w:val="28"/>
        </w:rPr>
        <w:t>SEGUNDO</w:t>
      </w:r>
      <w:r w:rsidRPr="00E426C1">
        <w:rPr>
          <w:rFonts w:ascii="Palatino Linotype" w:eastAsia="Palatino Linotype" w:hAnsi="Palatino Linotype" w:cs="Palatino Linotype"/>
          <w:b/>
        </w:rPr>
        <w:t xml:space="preserve">. Interés. </w:t>
      </w:r>
    </w:p>
    <w:p w14:paraId="189770C6" w14:textId="77777777" w:rsidR="006C7693" w:rsidRPr="00E426C1" w:rsidRDefault="00682A0E">
      <w:pPr>
        <w:spacing w:line="360" w:lineRule="auto"/>
        <w:jc w:val="both"/>
        <w:rPr>
          <w:rFonts w:ascii="Palatino Linotype" w:eastAsia="Palatino Linotype" w:hAnsi="Palatino Linotype" w:cs="Palatino Linotype"/>
          <w:b/>
          <w:color w:val="000000"/>
        </w:rPr>
      </w:pPr>
      <w:r w:rsidRPr="00E426C1">
        <w:rPr>
          <w:rFonts w:ascii="Palatino Linotype" w:eastAsia="Palatino Linotype" w:hAnsi="Palatino Linotype" w:cs="Palatino Linotype"/>
        </w:rPr>
        <w:t>El</w:t>
      </w:r>
      <w:r w:rsidRPr="00E426C1">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E426C1">
        <w:rPr>
          <w:rFonts w:ascii="Palatino Linotype" w:eastAsia="Palatino Linotype" w:hAnsi="Palatino Linotype" w:cs="Palatino Linotype"/>
          <w:b/>
        </w:rPr>
        <w:t>LA</w:t>
      </w:r>
      <w:r w:rsidRPr="00E426C1">
        <w:rPr>
          <w:rFonts w:ascii="Palatino Linotype" w:eastAsia="Palatino Linotype" w:hAnsi="Palatino Linotype" w:cs="Palatino Linotype"/>
          <w:b/>
          <w:color w:val="000000"/>
        </w:rPr>
        <w:t xml:space="preserve"> RECURRENTE,</w:t>
      </w:r>
      <w:r w:rsidRPr="00E426C1">
        <w:rPr>
          <w:rFonts w:ascii="Palatino Linotype" w:eastAsia="Palatino Linotype" w:hAnsi="Palatino Linotype" w:cs="Palatino Linotype"/>
          <w:color w:val="000000"/>
        </w:rPr>
        <w:t xml:space="preserve"> quien es la misma persona que formuló la solicitud de acceso a la información pública al </w:t>
      </w:r>
      <w:r w:rsidRPr="00E426C1">
        <w:rPr>
          <w:rFonts w:ascii="Palatino Linotype" w:eastAsia="Palatino Linotype" w:hAnsi="Palatino Linotype" w:cs="Palatino Linotype"/>
          <w:b/>
          <w:color w:val="000000"/>
        </w:rPr>
        <w:t xml:space="preserve">SUJETO OBLIGADO, </w:t>
      </w:r>
      <w:r w:rsidRPr="00E426C1">
        <w:rPr>
          <w:rFonts w:ascii="Palatino Linotype" w:eastAsia="Palatino Linotype" w:hAnsi="Palatino Linotype" w:cs="Palatino Linotype"/>
          <w:color w:val="000000"/>
        </w:rPr>
        <w:t xml:space="preserve">pues para ello, es necesario que el particular ingrese al </w:t>
      </w:r>
      <w:r w:rsidRPr="00E426C1">
        <w:rPr>
          <w:rFonts w:ascii="Palatino Linotype" w:eastAsia="Palatino Linotype" w:hAnsi="Palatino Linotype" w:cs="Palatino Linotype"/>
          <w:b/>
          <w:color w:val="000000"/>
        </w:rPr>
        <w:t xml:space="preserve">SAIMEX </w:t>
      </w:r>
      <w:r w:rsidRPr="00E426C1">
        <w:rPr>
          <w:rFonts w:ascii="Palatino Linotype" w:eastAsia="Palatino Linotype" w:hAnsi="Palatino Linotype" w:cs="Palatino Linotype"/>
          <w:color w:val="000000"/>
        </w:rPr>
        <w:t>mediante la utilización de su clave de usuario y contraseña.</w:t>
      </w:r>
    </w:p>
    <w:p w14:paraId="04CE16D4" w14:textId="77777777" w:rsidR="006C7693" w:rsidRDefault="006C7693">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14E6DA6" w14:textId="77777777" w:rsidR="004A2E78" w:rsidRPr="00E426C1" w:rsidRDefault="004A2E7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8D160B4" w14:textId="77777777" w:rsidR="006C7693" w:rsidRPr="00E426C1" w:rsidRDefault="00682A0E">
      <w:pPr>
        <w:tabs>
          <w:tab w:val="center" w:pos="4252"/>
          <w:tab w:val="right" w:pos="8504"/>
        </w:tabs>
        <w:spacing w:line="360" w:lineRule="auto"/>
        <w:ind w:left="-57"/>
        <w:jc w:val="both"/>
        <w:rPr>
          <w:rFonts w:ascii="Palatino Linotype" w:eastAsia="Palatino Linotype" w:hAnsi="Palatino Linotype" w:cs="Palatino Linotype"/>
          <w:color w:val="000000"/>
        </w:rPr>
      </w:pPr>
      <w:r w:rsidRPr="00E426C1">
        <w:rPr>
          <w:rFonts w:ascii="Palatino Linotype" w:eastAsia="Palatino Linotype" w:hAnsi="Palatino Linotype" w:cs="Palatino Linotype"/>
          <w:b/>
          <w:sz w:val="28"/>
          <w:szCs w:val="28"/>
        </w:rPr>
        <w:lastRenderedPageBreak/>
        <w:t>TERCERO.</w:t>
      </w:r>
      <w:r w:rsidRPr="00E426C1">
        <w:rPr>
          <w:rFonts w:ascii="Palatino Linotype" w:eastAsia="Palatino Linotype" w:hAnsi="Palatino Linotype" w:cs="Palatino Linotype"/>
        </w:rPr>
        <w:t xml:space="preserve"> </w:t>
      </w:r>
      <w:r w:rsidRPr="00E426C1">
        <w:rPr>
          <w:rFonts w:ascii="Palatino Linotype" w:eastAsia="Palatino Linotype" w:hAnsi="Palatino Linotype" w:cs="Palatino Linotype"/>
          <w:b/>
          <w:color w:val="000000"/>
        </w:rPr>
        <w:t>Oportunidad</w:t>
      </w:r>
      <w:r w:rsidRPr="00E426C1">
        <w:rPr>
          <w:rFonts w:ascii="Palatino Linotype" w:eastAsia="Palatino Linotype" w:hAnsi="Palatino Linotype" w:cs="Palatino Linotype"/>
          <w:color w:val="000000"/>
        </w:rPr>
        <w:t xml:space="preserve">. </w:t>
      </w:r>
    </w:p>
    <w:p w14:paraId="4377CCB5" w14:textId="77777777" w:rsidR="006C7693" w:rsidRPr="00E426C1" w:rsidRDefault="00682A0E">
      <w:pPr>
        <w:widowControl w:val="0"/>
        <w:tabs>
          <w:tab w:val="left" w:pos="1701"/>
        </w:tabs>
        <w:spacing w:line="360" w:lineRule="auto"/>
        <w:ind w:right="49"/>
        <w:jc w:val="both"/>
        <w:rPr>
          <w:rFonts w:ascii="Palatino Linotype" w:eastAsia="Palatino Linotype" w:hAnsi="Palatino Linotype" w:cs="Palatino Linotype"/>
          <w:b/>
        </w:rPr>
      </w:pPr>
      <w:r w:rsidRPr="00E426C1">
        <w:rPr>
          <w:rFonts w:ascii="Palatino Linotype" w:eastAsia="Palatino Linotype" w:hAnsi="Palatino Linotype" w:cs="Palatino Linotype"/>
        </w:rPr>
        <w:t xml:space="preserve">El Recurso de Revisión fue interpuesto dentro del plazo de quince días hábiles, contados a partir del día siguiente al que </w:t>
      </w:r>
      <w:r w:rsidRPr="00E426C1">
        <w:rPr>
          <w:rFonts w:ascii="Palatino Linotype" w:eastAsia="Palatino Linotype" w:hAnsi="Palatino Linotype" w:cs="Palatino Linotype"/>
          <w:b/>
        </w:rPr>
        <w:t xml:space="preserve">LA RECURRENTE </w:t>
      </w:r>
      <w:r w:rsidRPr="00E426C1">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5F50422" w14:textId="77777777" w:rsidR="006C7693" w:rsidRPr="00E426C1" w:rsidRDefault="006C7693">
      <w:pPr>
        <w:ind w:left="720" w:right="709"/>
        <w:jc w:val="both"/>
        <w:rPr>
          <w:rFonts w:ascii="Palatino Linotype" w:eastAsia="Palatino Linotype" w:hAnsi="Palatino Linotype" w:cs="Palatino Linotype"/>
          <w:i/>
          <w:sz w:val="22"/>
          <w:szCs w:val="22"/>
        </w:rPr>
      </w:pPr>
    </w:p>
    <w:p w14:paraId="03AC7807" w14:textId="77777777" w:rsidR="006C7693" w:rsidRPr="00E426C1" w:rsidRDefault="00682A0E">
      <w:pPr>
        <w:ind w:left="851"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r w:rsidRPr="00E426C1">
        <w:rPr>
          <w:rFonts w:ascii="Palatino Linotype" w:eastAsia="Palatino Linotype" w:hAnsi="Palatino Linotype" w:cs="Palatino Linotype"/>
          <w:b/>
          <w:i/>
          <w:sz w:val="22"/>
          <w:szCs w:val="22"/>
        </w:rPr>
        <w:t>Artículo 178.</w:t>
      </w:r>
      <w:r w:rsidRPr="00E426C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A8558B2" w14:textId="77777777" w:rsidR="006C7693" w:rsidRPr="00E426C1" w:rsidRDefault="006C7693">
      <w:pPr>
        <w:ind w:left="851" w:right="899"/>
        <w:jc w:val="both"/>
        <w:rPr>
          <w:rFonts w:ascii="Palatino Linotype" w:eastAsia="Palatino Linotype" w:hAnsi="Palatino Linotype" w:cs="Palatino Linotype"/>
          <w:i/>
          <w:sz w:val="22"/>
          <w:szCs w:val="22"/>
        </w:rPr>
      </w:pPr>
    </w:p>
    <w:p w14:paraId="38A86853" w14:textId="77777777" w:rsidR="006C7693" w:rsidRPr="00E426C1" w:rsidRDefault="00682A0E">
      <w:pPr>
        <w:ind w:left="851"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FB712D1" w14:textId="77777777" w:rsidR="006C7693" w:rsidRPr="00E426C1" w:rsidRDefault="006C7693">
      <w:pPr>
        <w:ind w:left="851" w:right="899"/>
        <w:jc w:val="both"/>
        <w:rPr>
          <w:rFonts w:ascii="Palatino Linotype" w:eastAsia="Palatino Linotype" w:hAnsi="Palatino Linotype" w:cs="Palatino Linotype"/>
          <w:i/>
          <w:sz w:val="22"/>
          <w:szCs w:val="22"/>
        </w:rPr>
      </w:pPr>
    </w:p>
    <w:p w14:paraId="1D59AD86" w14:textId="77777777" w:rsidR="006C7693" w:rsidRPr="00E426C1" w:rsidRDefault="00682A0E">
      <w:pPr>
        <w:ind w:left="851"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462C01B" w14:textId="77777777" w:rsidR="006C7693" w:rsidRPr="00E426C1" w:rsidRDefault="006C7693">
      <w:pPr>
        <w:ind w:left="720" w:right="709"/>
        <w:jc w:val="both"/>
        <w:rPr>
          <w:rFonts w:ascii="Palatino Linotype" w:eastAsia="Palatino Linotype" w:hAnsi="Palatino Linotype" w:cs="Palatino Linotype"/>
          <w:i/>
          <w:sz w:val="22"/>
          <w:szCs w:val="22"/>
        </w:rPr>
      </w:pPr>
    </w:p>
    <w:p w14:paraId="2B7077CB" w14:textId="77777777" w:rsidR="006C7693" w:rsidRPr="00E426C1" w:rsidRDefault="00682A0E">
      <w:pPr>
        <w:spacing w:line="360" w:lineRule="auto"/>
        <w:jc w:val="both"/>
        <w:rPr>
          <w:rFonts w:ascii="Palatino Linotype" w:eastAsia="Palatino Linotype" w:hAnsi="Palatino Linotype" w:cs="Palatino Linotype"/>
        </w:rPr>
      </w:pPr>
      <w:bookmarkStart w:id="5" w:name="_heading=h.2et92p0" w:colFirst="0" w:colLast="0"/>
      <w:bookmarkEnd w:id="5"/>
      <w:r w:rsidRPr="00E426C1">
        <w:rPr>
          <w:rFonts w:ascii="Palatino Linotype" w:eastAsia="Palatino Linotype" w:hAnsi="Palatino Linotype" w:cs="Palatino Linotype"/>
        </w:rPr>
        <w:t xml:space="preserve">En esa tesitura, atendiendo a que </w:t>
      </w:r>
      <w:r w:rsidRPr="00E426C1">
        <w:rPr>
          <w:rFonts w:ascii="Palatino Linotype" w:eastAsia="Palatino Linotype" w:hAnsi="Palatino Linotype" w:cs="Palatino Linotype"/>
          <w:b/>
        </w:rPr>
        <w:t>EL SUJETO OBLIGADO</w:t>
      </w:r>
      <w:r w:rsidRPr="00E426C1">
        <w:rPr>
          <w:rFonts w:ascii="Palatino Linotype" w:eastAsia="Palatino Linotype" w:hAnsi="Palatino Linotype" w:cs="Palatino Linotype"/>
        </w:rPr>
        <w:t xml:space="preserve"> notificó la respuesta a la solicitud de acceso a la información pública el día</w:t>
      </w:r>
      <w:r w:rsidRPr="00E426C1">
        <w:rPr>
          <w:rFonts w:ascii="Palatino Linotype" w:eastAsia="Palatino Linotype" w:hAnsi="Palatino Linotype" w:cs="Palatino Linotype"/>
          <w:b/>
        </w:rPr>
        <w:t xml:space="preserve"> seis de junio de dos mil veintidós</w:t>
      </w:r>
      <w:r w:rsidRPr="00E426C1">
        <w:rPr>
          <w:rFonts w:ascii="Palatino Linotype" w:eastAsia="Palatino Linotype" w:hAnsi="Palatino Linotype" w:cs="Palatino Linotype"/>
        </w:rPr>
        <w:t xml:space="preserve">, así el plazo de quince días hábiles que el artículo 178 de la Ley de la materia otorga a </w:t>
      </w:r>
      <w:r w:rsidRPr="00E426C1">
        <w:rPr>
          <w:rFonts w:ascii="Palatino Linotype" w:eastAsia="Palatino Linotype" w:hAnsi="Palatino Linotype" w:cs="Palatino Linotype"/>
          <w:b/>
        </w:rPr>
        <w:t>LA RECURRENTE</w:t>
      </w:r>
      <w:r w:rsidRPr="00E426C1">
        <w:rPr>
          <w:rFonts w:ascii="Palatino Linotype" w:eastAsia="Palatino Linotype" w:hAnsi="Palatino Linotype" w:cs="Palatino Linotype"/>
        </w:rPr>
        <w:t xml:space="preserve"> para presentar el respectivo Recurso de Revisión, transcurrió del</w:t>
      </w:r>
      <w:r w:rsidRPr="00E426C1">
        <w:rPr>
          <w:rFonts w:ascii="Palatino Linotype" w:eastAsia="Palatino Linotype" w:hAnsi="Palatino Linotype" w:cs="Palatino Linotype"/>
          <w:b/>
        </w:rPr>
        <w:t xml:space="preserve"> siete veintisiete de junio de dos mil veintidós, </w:t>
      </w:r>
      <w:r w:rsidRPr="00E426C1">
        <w:rPr>
          <w:rFonts w:ascii="Palatino Linotype" w:eastAsia="Palatino Linotype" w:hAnsi="Palatino Linotype" w:cs="Palatino Linotype"/>
        </w:rPr>
        <w:t xml:space="preserve">sin contemplar en el cómputo los días  once, doce, dieciocho, diecinueve, veinticinco y veintiséis  de junio  de dos mil veintidós, por corresponder a sábados y domingos, considerados como días inhábiles, </w:t>
      </w:r>
      <w:r w:rsidRPr="00E426C1">
        <w:rPr>
          <w:rFonts w:ascii="Palatino Linotype" w:eastAsia="Palatino Linotype" w:hAnsi="Palatino Linotype" w:cs="Palatino Linotype"/>
        </w:rPr>
        <w:lastRenderedPageBreak/>
        <w:t xml:space="preserve">en términos del artículo 3, fracción X de la Ley de Transparencia y Acceso a la Información Pública del Estado de México y Municipios. </w:t>
      </w:r>
    </w:p>
    <w:p w14:paraId="14B07220" w14:textId="77777777" w:rsidR="006C7693" w:rsidRPr="00E426C1" w:rsidRDefault="006C7693">
      <w:pPr>
        <w:spacing w:line="360" w:lineRule="auto"/>
        <w:jc w:val="both"/>
        <w:rPr>
          <w:rFonts w:ascii="Palatino Linotype" w:eastAsia="Palatino Linotype" w:hAnsi="Palatino Linotype" w:cs="Palatino Linotype"/>
        </w:rPr>
      </w:pPr>
      <w:bookmarkStart w:id="6" w:name="_heading=h.1j5r03d45pmh" w:colFirst="0" w:colLast="0"/>
      <w:bookmarkEnd w:id="6"/>
    </w:p>
    <w:p w14:paraId="50170520" w14:textId="77777777" w:rsidR="006C7693" w:rsidRPr="00E426C1" w:rsidRDefault="00682A0E">
      <w:pPr>
        <w:spacing w:line="360" w:lineRule="auto"/>
        <w:jc w:val="both"/>
        <w:rPr>
          <w:rFonts w:ascii="Palatino Linotype" w:eastAsia="Palatino Linotype" w:hAnsi="Palatino Linotype" w:cs="Palatino Linotype"/>
        </w:rPr>
      </w:pPr>
      <w:bookmarkStart w:id="7" w:name="_heading=h.5rr2st44stcm" w:colFirst="0" w:colLast="0"/>
      <w:bookmarkEnd w:id="7"/>
      <w:r w:rsidRPr="00E426C1">
        <w:rPr>
          <w:rFonts w:ascii="Palatino Linotype" w:eastAsia="Palatino Linotype" w:hAnsi="Palatino Linotype" w:cs="Palatino Linotype"/>
        </w:rPr>
        <w:t xml:space="preserve">En ese tenor, se advierte que </w:t>
      </w:r>
      <w:r w:rsidRPr="00E426C1">
        <w:rPr>
          <w:rFonts w:ascii="Palatino Linotype" w:eastAsia="Palatino Linotype" w:hAnsi="Palatino Linotype" w:cs="Palatino Linotype"/>
          <w:b/>
        </w:rPr>
        <w:t>L</w:t>
      </w:r>
      <w:r w:rsidR="00AF7310">
        <w:rPr>
          <w:rFonts w:ascii="Palatino Linotype" w:eastAsia="Palatino Linotype" w:hAnsi="Palatino Linotype" w:cs="Palatino Linotype"/>
          <w:b/>
        </w:rPr>
        <w:t>A</w:t>
      </w:r>
      <w:r w:rsidRPr="00E426C1">
        <w:rPr>
          <w:rFonts w:ascii="Palatino Linotype" w:eastAsia="Palatino Linotype" w:hAnsi="Palatino Linotype" w:cs="Palatino Linotype"/>
          <w:b/>
        </w:rPr>
        <w:t xml:space="preserve"> RECURRENTE</w:t>
      </w:r>
      <w:r w:rsidRPr="00E426C1">
        <w:rPr>
          <w:rFonts w:ascii="Palatino Linotype" w:eastAsia="Palatino Linotype" w:hAnsi="Palatino Linotype" w:cs="Palatino Linotype"/>
        </w:rPr>
        <w:t xml:space="preserve"> presentó el medio de impugnación al rubro anotado el día siete de junio, mismo que al corresponder a día inhábil por periodo vacacional, se tuvo por interpuesto el día hábil siguiente, siendo este el primero de agosto de dos mil veintidós y por lo tanto su interposición se considera oportuna. </w:t>
      </w:r>
    </w:p>
    <w:p w14:paraId="1E2C6BC0" w14:textId="77777777" w:rsidR="006C7693" w:rsidRPr="00E426C1" w:rsidRDefault="006C7693">
      <w:pPr>
        <w:spacing w:line="360" w:lineRule="auto"/>
        <w:ind w:right="49"/>
        <w:jc w:val="both"/>
        <w:rPr>
          <w:rFonts w:ascii="Palatino Linotype" w:eastAsia="Palatino Linotype" w:hAnsi="Palatino Linotype" w:cs="Palatino Linotype"/>
          <w:b/>
          <w:sz w:val="28"/>
          <w:szCs w:val="28"/>
        </w:rPr>
      </w:pPr>
    </w:p>
    <w:p w14:paraId="292E7766" w14:textId="77777777" w:rsidR="006C7693" w:rsidRPr="00E426C1" w:rsidRDefault="00682A0E">
      <w:pPr>
        <w:spacing w:line="360" w:lineRule="auto"/>
        <w:ind w:right="49"/>
        <w:jc w:val="both"/>
        <w:rPr>
          <w:rFonts w:ascii="Palatino Linotype" w:eastAsia="Palatino Linotype" w:hAnsi="Palatino Linotype" w:cs="Palatino Linotype"/>
          <w:b/>
        </w:rPr>
      </w:pPr>
      <w:r w:rsidRPr="00E426C1">
        <w:rPr>
          <w:rFonts w:ascii="Palatino Linotype" w:eastAsia="Palatino Linotype" w:hAnsi="Palatino Linotype" w:cs="Palatino Linotype"/>
          <w:b/>
          <w:sz w:val="28"/>
          <w:szCs w:val="28"/>
        </w:rPr>
        <w:t>CUARTO</w:t>
      </w:r>
      <w:r w:rsidRPr="00E426C1">
        <w:rPr>
          <w:rFonts w:ascii="Palatino Linotype" w:eastAsia="Palatino Linotype" w:hAnsi="Palatino Linotype" w:cs="Palatino Linotype"/>
          <w:b/>
        </w:rPr>
        <w:t xml:space="preserve">. Procedibilidad. </w:t>
      </w:r>
    </w:p>
    <w:p w14:paraId="76A744F1" w14:textId="77777777" w:rsidR="006C7693" w:rsidRPr="00E426C1" w:rsidRDefault="00682A0E">
      <w:pPr>
        <w:spacing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Esta Ponencia considera importante que el Recurso de Revisión que nos atañe cumple con los requisitos de procedibilidad contenidos en el artículo 180 de la Ley de Transparencia y Acceso a la Información Pública del Estado de México y Municipios, que a la letra señala lo siguiente:</w:t>
      </w:r>
    </w:p>
    <w:p w14:paraId="0A0CB6EF"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“Artículo 180</w:t>
      </w:r>
      <w:r w:rsidRPr="00E426C1">
        <w:rPr>
          <w:rFonts w:ascii="Palatino Linotype" w:eastAsia="Palatino Linotype" w:hAnsi="Palatino Linotype" w:cs="Palatino Linotype"/>
          <w:i/>
          <w:sz w:val="22"/>
          <w:szCs w:val="22"/>
        </w:rPr>
        <w:t xml:space="preserve">. El recurso de revisión contendrá: </w:t>
      </w:r>
    </w:p>
    <w:p w14:paraId="24D29929"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 El sujeto obligado ante la cual se presentó la solicitud;</w:t>
      </w:r>
    </w:p>
    <w:p w14:paraId="3E4A856C"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II. El nombre del solicitante que recurre o de su representante y, en su caso, del tercero interesado, así como la dirección o medio que señale para recibir notificaciones; </w:t>
      </w:r>
    </w:p>
    <w:p w14:paraId="4BED5DAB"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III. El número de folio de respuesta de la solicitud de acceso;</w:t>
      </w:r>
    </w:p>
    <w:p w14:paraId="6C2F565D"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IV. La fecha en que fue notificada la respuesta al solicitante o tuvo conocimiento del acto reclamado, o de presentación de la solicitud, en caso de falta de respuesta;</w:t>
      </w:r>
    </w:p>
    <w:p w14:paraId="6F11278B"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V. El acto que se recurre; </w:t>
      </w:r>
    </w:p>
    <w:p w14:paraId="0026DFC8"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VI. Las razones o motivos de inconformidad; </w:t>
      </w:r>
    </w:p>
    <w:p w14:paraId="6E63BEDD"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VII. La copia de la respuesta que se impugna y, en su caso, de la notificación correspondiente, en el caso de respuesta de la solicitud; y </w:t>
      </w:r>
    </w:p>
    <w:p w14:paraId="039E21DF"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lastRenderedPageBreak/>
        <w:t>VIII. Firma del recurrente, en su caso, cuando se presente por escrito, requisito sin el cual se dará trámite al recurso. Adicionalmente, se podrán anexar las pruebas y demás elementos que considere procedentes someter a juicio del Instituto. En ningún caso será necesario que el particular ratifique el recurso de revisión interpuesto. En caso de que el recurso se interponga de manera electrónica no será indispensable que contengan los requisitos establecidos en las fracciones II, IV, VII y VIII. “</w:t>
      </w:r>
    </w:p>
    <w:p w14:paraId="648613FE"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(énfasis añadido)</w:t>
      </w:r>
    </w:p>
    <w:p w14:paraId="06B9E905" w14:textId="77777777" w:rsidR="006C7693" w:rsidRPr="00E426C1" w:rsidRDefault="006C7693">
      <w:pPr>
        <w:spacing w:line="360" w:lineRule="auto"/>
        <w:ind w:right="49"/>
        <w:jc w:val="both"/>
        <w:rPr>
          <w:rFonts w:ascii="Palatino Linotype" w:eastAsia="Palatino Linotype" w:hAnsi="Palatino Linotype" w:cs="Palatino Linotype"/>
        </w:rPr>
      </w:pPr>
    </w:p>
    <w:p w14:paraId="252D0DF4" w14:textId="77777777" w:rsidR="006C7693" w:rsidRPr="00E426C1" w:rsidRDefault="00682A0E">
      <w:pPr>
        <w:spacing w:line="360" w:lineRule="auto"/>
        <w:jc w:val="both"/>
        <w:rPr>
          <w:rFonts w:ascii="Palatino Linotype" w:eastAsia="Palatino Linotype" w:hAnsi="Palatino Linotype" w:cs="Palatino Linotype"/>
          <w:b/>
        </w:rPr>
      </w:pPr>
      <w:r w:rsidRPr="00E426C1">
        <w:rPr>
          <w:rFonts w:ascii="Palatino Linotype" w:eastAsia="Palatino Linotype" w:hAnsi="Palatino Linotype" w:cs="Palatino Linotype"/>
          <w:b/>
          <w:sz w:val="28"/>
          <w:szCs w:val="28"/>
        </w:rPr>
        <w:t>QUINTO</w:t>
      </w:r>
      <w:r w:rsidRPr="00E426C1">
        <w:rPr>
          <w:rFonts w:ascii="Palatino Linotype" w:eastAsia="Palatino Linotype" w:hAnsi="Palatino Linotype" w:cs="Palatino Linotype"/>
          <w:b/>
        </w:rPr>
        <w:t xml:space="preserve">. Estudio y resolución del asunto. </w:t>
      </w:r>
    </w:p>
    <w:p w14:paraId="4C7D18C4" w14:textId="77777777" w:rsidR="006C7693" w:rsidRPr="00E426C1" w:rsidRDefault="00682A0E">
      <w:pPr>
        <w:tabs>
          <w:tab w:val="left" w:pos="709"/>
        </w:tabs>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En primera instancia es importante recordar que, </w:t>
      </w:r>
      <w:r w:rsidRPr="00E426C1">
        <w:rPr>
          <w:rFonts w:ascii="Palatino Linotype" w:eastAsia="Palatino Linotype" w:hAnsi="Palatino Linotype" w:cs="Palatino Linotype"/>
          <w:b/>
        </w:rPr>
        <w:t>LA RECURRENTE</w:t>
      </w:r>
      <w:r w:rsidRPr="00E426C1">
        <w:rPr>
          <w:rFonts w:ascii="Palatino Linotype" w:eastAsia="Palatino Linotype" w:hAnsi="Palatino Linotype" w:cs="Palatino Linotype"/>
        </w:rPr>
        <w:t xml:space="preserve"> solicitó al </w:t>
      </w:r>
      <w:r w:rsidRPr="00E426C1">
        <w:rPr>
          <w:rFonts w:ascii="Palatino Linotype" w:eastAsia="Palatino Linotype" w:hAnsi="Palatino Linotype" w:cs="Palatino Linotype"/>
          <w:b/>
        </w:rPr>
        <w:t>SUJETO OBLIGADO</w:t>
      </w:r>
      <w:r w:rsidRPr="00E426C1">
        <w:rPr>
          <w:rFonts w:ascii="Palatino Linotype" w:eastAsia="Palatino Linotype" w:hAnsi="Palatino Linotype" w:cs="Palatino Linotype"/>
        </w:rPr>
        <w:t xml:space="preserve"> lo siguiente: </w:t>
      </w:r>
    </w:p>
    <w:p w14:paraId="762BE9D9" w14:textId="77777777" w:rsidR="006C7693" w:rsidRPr="00E426C1" w:rsidRDefault="00682A0E">
      <w:pPr>
        <w:ind w:left="850" w:right="899"/>
        <w:jc w:val="both"/>
        <w:rPr>
          <w:rFonts w:ascii="Palatino Linotype" w:eastAsia="Palatino Linotype" w:hAnsi="Palatino Linotype" w:cs="Palatino Linotype"/>
        </w:rPr>
      </w:pPr>
      <w:r w:rsidRPr="00E426C1">
        <w:rPr>
          <w:rFonts w:ascii="Palatino Linotype" w:eastAsia="Palatino Linotype" w:hAnsi="Palatino Linotype" w:cs="Palatino Linotype"/>
          <w:i/>
          <w:sz w:val="22"/>
          <w:szCs w:val="22"/>
        </w:rPr>
        <w:t xml:space="preserve">“Los datos crudos en formato </w:t>
      </w:r>
      <w:proofErr w:type="spellStart"/>
      <w:r w:rsidRPr="00E426C1">
        <w:rPr>
          <w:rFonts w:ascii="Palatino Linotype" w:eastAsia="Palatino Linotype" w:hAnsi="Palatino Linotype" w:cs="Palatino Linotype"/>
          <w:i/>
          <w:sz w:val="22"/>
          <w:szCs w:val="22"/>
        </w:rPr>
        <w:t>txt</w:t>
      </w:r>
      <w:proofErr w:type="spellEnd"/>
      <w:r w:rsidRPr="00E426C1">
        <w:rPr>
          <w:rFonts w:ascii="Palatino Linotype" w:eastAsia="Palatino Linotype" w:hAnsi="Palatino Linotype" w:cs="Palatino Linotype"/>
          <w:i/>
          <w:sz w:val="22"/>
          <w:szCs w:val="22"/>
        </w:rPr>
        <w:t xml:space="preserve">, </w:t>
      </w:r>
      <w:proofErr w:type="spellStart"/>
      <w:r w:rsidRPr="00E426C1">
        <w:rPr>
          <w:rFonts w:ascii="Palatino Linotype" w:eastAsia="Palatino Linotype" w:hAnsi="Palatino Linotype" w:cs="Palatino Linotype"/>
          <w:i/>
          <w:sz w:val="22"/>
          <w:szCs w:val="22"/>
        </w:rPr>
        <w:t>csv</w:t>
      </w:r>
      <w:proofErr w:type="spellEnd"/>
      <w:r w:rsidRPr="00E426C1">
        <w:rPr>
          <w:rFonts w:ascii="Palatino Linotype" w:eastAsia="Palatino Linotype" w:hAnsi="Palatino Linotype" w:cs="Palatino Linotype"/>
          <w:i/>
          <w:sz w:val="22"/>
          <w:szCs w:val="22"/>
        </w:rPr>
        <w:t xml:space="preserve"> o </w:t>
      </w:r>
      <w:proofErr w:type="spellStart"/>
      <w:r w:rsidRPr="00E426C1">
        <w:rPr>
          <w:rFonts w:ascii="Palatino Linotype" w:eastAsia="Palatino Linotype" w:hAnsi="Palatino Linotype" w:cs="Palatino Linotype"/>
          <w:i/>
          <w:sz w:val="22"/>
          <w:szCs w:val="22"/>
        </w:rPr>
        <w:t>xls</w:t>
      </w:r>
      <w:proofErr w:type="spellEnd"/>
      <w:r w:rsidRPr="00E426C1">
        <w:rPr>
          <w:rFonts w:ascii="Palatino Linotype" w:eastAsia="Palatino Linotype" w:hAnsi="Palatino Linotype" w:cs="Palatino Linotype"/>
          <w:i/>
          <w:sz w:val="22"/>
          <w:szCs w:val="22"/>
        </w:rPr>
        <w:t xml:space="preserve"> de los eventos atendidos por todas las Unidades de Protección Civil y estaciones de bomberos registradas en el municipio de durante el periodo 2016-2021 que incluyan: - Fecha y hora - Colonia donde se prestó el servicio - Tipo de evento atendido - Tipo de inmueble - Causa - Número de heridos - Número de muertos - El cuerpo o cuerpos que atendieron - Los recursos utilizados para atender la emergencia - El número de personal operativo que asistió en la atención, o cualquier otro dato del que tengan registro” (sic)</w:t>
      </w:r>
      <w:r w:rsidRPr="00E426C1">
        <w:rPr>
          <w:rFonts w:ascii="Palatino Linotype" w:eastAsia="Palatino Linotype" w:hAnsi="Palatino Linotype" w:cs="Palatino Linotype"/>
        </w:rPr>
        <w:t xml:space="preserve"> </w:t>
      </w:r>
    </w:p>
    <w:p w14:paraId="0DB71116" w14:textId="77777777" w:rsidR="006C7693" w:rsidRPr="00E426C1" w:rsidRDefault="00682A0E">
      <w:pPr>
        <w:tabs>
          <w:tab w:val="left" w:pos="2422"/>
        </w:tabs>
        <w:spacing w:before="280" w:after="28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A lo que, en respuesta, </w:t>
      </w:r>
      <w:r w:rsidRPr="00E426C1">
        <w:rPr>
          <w:rFonts w:ascii="Palatino Linotype" w:eastAsia="Palatino Linotype" w:hAnsi="Palatino Linotype" w:cs="Palatino Linotype"/>
          <w:b/>
        </w:rPr>
        <w:t>EL SUJETO OBLIGADO</w:t>
      </w:r>
      <w:r w:rsidRPr="00E426C1">
        <w:rPr>
          <w:rFonts w:ascii="Palatino Linotype" w:eastAsia="Palatino Linotype" w:hAnsi="Palatino Linotype" w:cs="Palatino Linotype"/>
        </w:rPr>
        <w:t xml:space="preserve"> remitió por medio del Director de Seguridad Pública y Protección Civil diversos documentos escaneados, de los cuales se advierten Informes de Actividades en materia de Protección Civil de los años 2021, 2020, 2019, 2018 y 2017. </w:t>
      </w:r>
    </w:p>
    <w:p w14:paraId="43173828" w14:textId="77777777" w:rsidR="006C7693" w:rsidRPr="00E426C1" w:rsidRDefault="00682A0E">
      <w:pPr>
        <w:tabs>
          <w:tab w:val="left" w:pos="2422"/>
        </w:tabs>
        <w:spacing w:before="280" w:after="28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Por lo que, en un acto posterior la particular se inconforma, señalando que la información no fue entregada en el formato solicitado, lo que en consecuencia actualiza la causal de procedencia prevista por la Ley de Transparencia y Acceso a la Información Pública del Estado de México y Municipios en su artículo 179 fracción VI que establece lo que a continuación se advierte:  </w:t>
      </w:r>
    </w:p>
    <w:p w14:paraId="6CD23517"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lastRenderedPageBreak/>
        <w:t>“</w:t>
      </w:r>
      <w:r w:rsidRPr="00E426C1">
        <w:rPr>
          <w:rFonts w:ascii="Palatino Linotype" w:eastAsia="Palatino Linotype" w:hAnsi="Palatino Linotype" w:cs="Palatino Linotype"/>
          <w:b/>
          <w:i/>
          <w:sz w:val="22"/>
          <w:szCs w:val="22"/>
        </w:rPr>
        <w:t xml:space="preserve">Artículo 179. </w:t>
      </w:r>
      <w:r w:rsidRPr="00E426C1">
        <w:rPr>
          <w:rFonts w:ascii="Palatino Linotype" w:eastAsia="Palatino Linotype" w:hAnsi="Palatino Linotype" w:cs="Palatino Linotype"/>
          <w:i/>
          <w:sz w:val="22"/>
          <w:szCs w:val="22"/>
        </w:rPr>
        <w:t>El recurso de revisión es un medio de protección que la Ley otorga a los particulares,</w:t>
      </w:r>
    </w:p>
    <w:p w14:paraId="574B9609"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para hacer valer su derecho de acceso a la información pública, y procederá en contra de las siguientes</w:t>
      </w:r>
    </w:p>
    <w:p w14:paraId="09C7B9A7"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causas:</w:t>
      </w:r>
    </w:p>
    <w:p w14:paraId="4E2A021A"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 La negativa a la información solicitada;</w:t>
      </w:r>
    </w:p>
    <w:p w14:paraId="3C9F6F65"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II. La clasificación de la información;</w:t>
      </w:r>
    </w:p>
    <w:p w14:paraId="4B814843"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III. La declaración de inexistencia de la información;</w:t>
      </w:r>
    </w:p>
    <w:p w14:paraId="39BE12A0"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IV. La declaración de incompetencia por el sujeto obligado;</w:t>
      </w:r>
    </w:p>
    <w:p w14:paraId="4BDD4743"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V. La entrega de información incompleta;</w:t>
      </w:r>
    </w:p>
    <w:p w14:paraId="0303A598" w14:textId="77777777" w:rsidR="006C7693" w:rsidRPr="00E426C1" w:rsidRDefault="00682A0E">
      <w:pPr>
        <w:tabs>
          <w:tab w:val="left" w:pos="2422"/>
        </w:tabs>
        <w:ind w:left="855" w:right="899"/>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VI. La entrega de información que no corresponda con lo solicitado;</w:t>
      </w:r>
    </w:p>
    <w:p w14:paraId="3DF459F0"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VII. La falta de respuesta a una solicitud de acceso a la información;</w:t>
      </w:r>
    </w:p>
    <w:p w14:paraId="622B1BFD"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2ADD948D"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11989E52"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X. Los costos o tiempos de entrega de la información;</w:t>
      </w:r>
    </w:p>
    <w:p w14:paraId="26FE7300"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XI. La falta de trámite a una solicitud;</w:t>
      </w:r>
    </w:p>
    <w:p w14:paraId="0A8E9E38"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XII. La negativa a permitir la consulta directa de la información;</w:t>
      </w:r>
    </w:p>
    <w:p w14:paraId="1C588E4E"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XIII. La falta, deficiencia o insuficiencia de la fundamentación y/o motivación en la respuesta; y</w:t>
      </w:r>
    </w:p>
    <w:p w14:paraId="0C581683"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XIV. La orientación a un trámite específico.</w:t>
      </w:r>
    </w:p>
    <w:p w14:paraId="2A6460B4" w14:textId="77777777" w:rsidR="006C7693" w:rsidRPr="00E426C1" w:rsidRDefault="00682A0E">
      <w:pPr>
        <w:tabs>
          <w:tab w:val="left" w:pos="2422"/>
        </w:tabs>
        <w:ind w:left="855"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E426C1">
        <w:rPr>
          <w:rFonts w:ascii="Palatino Linotype" w:eastAsia="Palatino Linotype" w:hAnsi="Palatino Linotype" w:cs="Palatino Linotype"/>
          <w:i/>
          <w:sz w:val="22"/>
          <w:szCs w:val="22"/>
        </w:rPr>
        <w:br/>
        <w:t>(énfasis añadido)</w:t>
      </w:r>
    </w:p>
    <w:p w14:paraId="67DEAD4F" w14:textId="77777777" w:rsidR="006C7693" w:rsidRPr="00E426C1" w:rsidRDefault="00682A0E">
      <w:pPr>
        <w:tabs>
          <w:tab w:val="left" w:pos="2422"/>
        </w:tabs>
        <w:spacing w:before="280" w:after="28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Por lo que, lo procedente es analizar la totalidad de las constancias que obran en el expediente electrónico del SAIMEX, para determinar si con las mismas se puede tener por satisfecho el derecho de acceso a la información del particular. </w:t>
      </w:r>
    </w:p>
    <w:p w14:paraId="64AB9A52" w14:textId="77777777" w:rsidR="006C7693" w:rsidRPr="00E426C1" w:rsidRDefault="00682A0E">
      <w:pPr>
        <w:tabs>
          <w:tab w:val="left" w:pos="2422"/>
        </w:tabs>
        <w:spacing w:before="280" w:after="28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En tal sentido, es pertinente traer a colación los artículos 81, 81 Ter y 87 de la Ley Orgánica Municipal del Estado de México, los cuales establecen lo siguiente:</w:t>
      </w:r>
    </w:p>
    <w:p w14:paraId="264C27D6"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rPr>
        <w:lastRenderedPageBreak/>
        <w:t xml:space="preserve"> </w:t>
      </w:r>
      <w:r w:rsidRPr="00E426C1">
        <w:rPr>
          <w:rFonts w:ascii="Palatino Linotype" w:eastAsia="Palatino Linotype" w:hAnsi="Palatino Linotype" w:cs="Palatino Linotype"/>
          <w:i/>
          <w:sz w:val="22"/>
          <w:szCs w:val="22"/>
        </w:rPr>
        <w:t xml:space="preserve">“Artículo 81.- </w:t>
      </w:r>
      <w:r w:rsidRPr="00E426C1">
        <w:rPr>
          <w:rFonts w:ascii="Palatino Linotype" w:eastAsia="Palatino Linotype" w:hAnsi="Palatino Linotype" w:cs="Palatino Linotype"/>
          <w:b/>
          <w:i/>
          <w:sz w:val="22"/>
          <w:szCs w:val="22"/>
          <w:u w:val="single"/>
        </w:rPr>
        <w:t xml:space="preserve">En cada municipio se establecerá una Coordinación Municipal de Protección Civil </w:t>
      </w:r>
      <w:r w:rsidRPr="00E426C1">
        <w:rPr>
          <w:rFonts w:ascii="Palatino Linotype" w:eastAsia="Palatino Linotype" w:hAnsi="Palatino Linotype" w:cs="Palatino Linotype"/>
          <w:i/>
          <w:sz w:val="22"/>
          <w:szCs w:val="22"/>
        </w:rPr>
        <w:t>misma que se coordinará con las dependencias de la administración pública que sean necesarias y cuyo jefe inmediato será el Presidente Municipal. Las Coordinaciones Municipales de Protección Civil tendrán a su cargo la organización, coordinación y operación de programas municipales de protección civil apoyándose en el respectivo Consejo Municipal. La Coordinación Municipal de Protección Civil será la autoridad encargada de dar la primer respuesta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 A la Coordinación Municipal de Protección Civil le corresponde otorgar el registro a los Comités Ciudadanos de Prevención de Protección Civil.</w:t>
      </w:r>
    </w:p>
    <w:p w14:paraId="52A113BC"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i/>
          <w:sz w:val="22"/>
          <w:szCs w:val="22"/>
        </w:rPr>
        <w:t xml:space="preserve">Artículo 81 TER.- </w:t>
      </w:r>
      <w:r w:rsidRPr="00E426C1">
        <w:rPr>
          <w:rFonts w:ascii="Palatino Linotype" w:eastAsia="Palatino Linotype" w:hAnsi="Palatino Linotype" w:cs="Palatino Linotype"/>
          <w:b/>
          <w:i/>
          <w:sz w:val="22"/>
          <w:szCs w:val="22"/>
          <w:u w:val="single"/>
        </w:rPr>
        <w:t>Cada Ayuntamiento constituirá un consejo municipal de protección civil</w:t>
      </w:r>
      <w:r w:rsidRPr="00E426C1">
        <w:rPr>
          <w:rFonts w:ascii="Palatino Linotype" w:eastAsia="Palatino Linotype" w:hAnsi="Palatino Linotype" w:cs="Palatino Linotype"/>
          <w:i/>
          <w:sz w:val="22"/>
          <w:szCs w:val="22"/>
        </w:rPr>
        <w:t xml:space="preserve"> </w:t>
      </w:r>
      <w:r w:rsidRPr="00E426C1">
        <w:rPr>
          <w:rFonts w:ascii="Palatino Linotype" w:eastAsia="Palatino Linotype" w:hAnsi="Palatino Linotype" w:cs="Palatino Linotype"/>
          <w:b/>
          <w:i/>
          <w:sz w:val="22"/>
          <w:szCs w:val="22"/>
        </w:rPr>
        <w:t xml:space="preserve">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 Son atribuciones de los Consejos Municipales de Protección Civil: </w:t>
      </w:r>
    </w:p>
    <w:p w14:paraId="087EE8B8"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 </w:t>
      </w:r>
    </w:p>
    <w:p w14:paraId="07B29105"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II. Formular, en coordinación con las autoridades estatales de la materia, planes operativos para fomentar la cultura de la prevención, detección de riesgos, auxilio, protección a la población, restablecimiento a la normalidad y conocimientos básicos que permitan el aprendizaje de medidas de autoprotección y de auxilio, con la oportunidad y eficacia debidas. </w:t>
      </w:r>
    </w:p>
    <w:p w14:paraId="68722CCE"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lastRenderedPageBreak/>
        <w:t xml:space="preserve">III. Definir y poner en práctica los instrumentos de concertación que se requieran entre los sectores del municipio, con otros municipios y el Gobierno del Estado, con la finalidad de coordinar acciones y recursos para la mejor ejecución de los programas y planes operativos. </w:t>
      </w:r>
    </w:p>
    <w:p w14:paraId="7F2DB951"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IV. Coordinar sus acciones con los sistemas nacional y estatal de protección civil; </w:t>
      </w:r>
    </w:p>
    <w:p w14:paraId="182B5A81"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V. Crear y establecer los órganos y mecanismos que promuevan y aseguren la participación de la comunidad municipal, las decisiones y acciones del Consejo, especialmente a través de la formación del Voluntariado de Protección Civil; </w:t>
      </w:r>
    </w:p>
    <w:p w14:paraId="523BC6ED"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VI. Operar, sobre la base de las dependencias municipales, las agrupaciones sociales y voluntariado participantes, un sistema municipal en materia de prevención, información, capacitación, auxilio y protección civil en favor de la población del municipio.</w:t>
      </w:r>
    </w:p>
    <w:p w14:paraId="5A4B578D"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Artículo 87.- Para el despacho, estudio y planeación de los diversos asuntos de la administración municipal, el ayuntamiento contará por lo menos con las siguientes Dependencias: </w:t>
      </w:r>
    </w:p>
    <w:p w14:paraId="176A93D1"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 La secretaría del ayuntamiento; </w:t>
      </w:r>
    </w:p>
    <w:p w14:paraId="6EB5795D"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II. La tesorería municipal. </w:t>
      </w:r>
    </w:p>
    <w:p w14:paraId="42FDC6B7"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III. La Dirección de Obras Públicas o equivalente. </w:t>
      </w:r>
    </w:p>
    <w:p w14:paraId="1CBD43E8"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IV. La Dirección de Desarrollo Económico o equivalente. </w:t>
      </w:r>
    </w:p>
    <w:p w14:paraId="23E2E490"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V. La Dirección de Desarrollo Urbano o equivalente; </w:t>
      </w:r>
    </w:p>
    <w:p w14:paraId="52673484"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VI. La Dirección de Ecología o equivalente. </w:t>
      </w:r>
    </w:p>
    <w:p w14:paraId="5C567B60"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VII. La Dirección de Desarrollo Social o equivalente. </w:t>
      </w:r>
    </w:p>
    <w:p w14:paraId="7CC80064"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 xml:space="preserve">VIII. La Coordinación Municipal de Protección Civil o equivalente. </w:t>
      </w:r>
    </w:p>
    <w:p w14:paraId="1FC3F976"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lastRenderedPageBreak/>
        <w:t>IX. La Dirección de las Mujeres o equivalente.” (Sic) (Énfasis añadido)</w:t>
      </w:r>
    </w:p>
    <w:p w14:paraId="3C45E488"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Ahora bien, teniendo esta premisa en cuenta, este organismo garante procedió a consultar lo previsto en el Bando Municipal de Atenco correspondiente a la administración municipal 2016-2018, obteniendo lo siguiente: </w:t>
      </w:r>
    </w:p>
    <w:p w14:paraId="605D05E1" w14:textId="77777777" w:rsidR="006C7693" w:rsidRPr="00E426C1" w:rsidRDefault="00682A0E">
      <w:pPr>
        <w:spacing w:before="240" w:after="240" w:line="276" w:lineRule="auto"/>
        <w:ind w:left="567" w:right="49"/>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i/>
          <w:sz w:val="22"/>
          <w:szCs w:val="22"/>
        </w:rPr>
        <w:t>“</w:t>
      </w:r>
      <w:r w:rsidRPr="00E426C1">
        <w:rPr>
          <w:rFonts w:ascii="Palatino Linotype" w:eastAsia="Palatino Linotype" w:hAnsi="Palatino Linotype" w:cs="Palatino Linotype"/>
          <w:b/>
          <w:i/>
          <w:sz w:val="22"/>
          <w:szCs w:val="22"/>
        </w:rPr>
        <w:t xml:space="preserve">Capítulo III </w:t>
      </w:r>
    </w:p>
    <w:p w14:paraId="6BB765B9" w14:textId="77777777" w:rsidR="006C7693" w:rsidRPr="00E426C1" w:rsidRDefault="00682A0E">
      <w:pPr>
        <w:spacing w:before="240" w:after="240" w:line="276" w:lineRule="auto"/>
        <w:ind w:left="567" w:right="49"/>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 xml:space="preserve">De la Protección Civil y Bomberos </w:t>
      </w:r>
    </w:p>
    <w:p w14:paraId="75C65401"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Artículo 245.- La autoridad municipal como primera instancia de actuación local en los casos de riesgo, siniestro o desastre, aplicará la planeación estratégica y coordinará las acciones de prevención, auxilio y </w:t>
      </w:r>
      <w:proofErr w:type="spellStart"/>
      <w:r w:rsidRPr="00E426C1">
        <w:rPr>
          <w:rFonts w:ascii="Palatino Linotype" w:eastAsia="Palatino Linotype" w:hAnsi="Palatino Linotype" w:cs="Palatino Linotype"/>
          <w:i/>
          <w:sz w:val="22"/>
          <w:szCs w:val="22"/>
        </w:rPr>
        <w:t>reestablecimiento</w:t>
      </w:r>
      <w:proofErr w:type="spellEnd"/>
      <w:r w:rsidRPr="00E426C1">
        <w:rPr>
          <w:rFonts w:ascii="Palatino Linotype" w:eastAsia="Palatino Linotype" w:hAnsi="Palatino Linotype" w:cs="Palatino Linotype"/>
          <w:i/>
          <w:sz w:val="22"/>
          <w:szCs w:val="22"/>
        </w:rPr>
        <w:t xml:space="preserve"> a través de la instancia especializada de Protección Civil</w:t>
      </w:r>
    </w:p>
    <w:p w14:paraId="5491967C"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Artículo 250.-</w:t>
      </w:r>
      <w:r w:rsidRPr="00E426C1">
        <w:rPr>
          <w:rFonts w:ascii="Palatino Linotype" w:eastAsia="Palatino Linotype" w:hAnsi="Palatino Linotype" w:cs="Palatino Linotype"/>
          <w:i/>
          <w:sz w:val="22"/>
          <w:szCs w:val="22"/>
        </w:rPr>
        <w:t xml:space="preserve"> </w:t>
      </w:r>
      <w:r w:rsidRPr="00E426C1">
        <w:rPr>
          <w:rFonts w:ascii="Palatino Linotype" w:eastAsia="Palatino Linotype" w:hAnsi="Palatino Linotype" w:cs="Palatino Linotype"/>
          <w:b/>
          <w:i/>
          <w:sz w:val="22"/>
          <w:szCs w:val="22"/>
        </w:rPr>
        <w:t xml:space="preserve">La Unidad Municipal de Protección Civil como instancia especializada en la materia será la encargada de ejecutar las acciones de prevención, auxilio y </w:t>
      </w:r>
      <w:proofErr w:type="spellStart"/>
      <w:r w:rsidRPr="00E426C1">
        <w:rPr>
          <w:rFonts w:ascii="Palatino Linotype" w:eastAsia="Palatino Linotype" w:hAnsi="Palatino Linotype" w:cs="Palatino Linotype"/>
          <w:b/>
          <w:i/>
          <w:sz w:val="22"/>
          <w:szCs w:val="22"/>
        </w:rPr>
        <w:t>reestablecimiento</w:t>
      </w:r>
      <w:proofErr w:type="spellEnd"/>
      <w:r w:rsidRPr="00E426C1">
        <w:rPr>
          <w:rFonts w:ascii="Palatino Linotype" w:eastAsia="Palatino Linotype" w:hAnsi="Palatino Linotype" w:cs="Palatino Linotype"/>
          <w:b/>
          <w:i/>
          <w:sz w:val="22"/>
          <w:szCs w:val="22"/>
        </w:rPr>
        <w:t>, ante situaciones de emergencia, riesgo, siniestro o desastre.</w:t>
      </w:r>
    </w:p>
    <w:p w14:paraId="7046F114"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 xml:space="preserve">Artículo 251.- La Unidad Municipal de Protección Civil, </w:t>
      </w:r>
      <w:r w:rsidRPr="00E426C1">
        <w:rPr>
          <w:rFonts w:ascii="Palatino Linotype" w:eastAsia="Palatino Linotype" w:hAnsi="Palatino Linotype" w:cs="Palatino Linotype"/>
          <w:b/>
          <w:i/>
          <w:sz w:val="22"/>
          <w:szCs w:val="22"/>
          <w:u w:val="single"/>
        </w:rPr>
        <w:t>para fines preventivos y operativos, se le constituye los servicios Municipales de atención médica prehospitalaria y la atención contra incendios a través del Cuerpo de Bomberos Municipal</w:t>
      </w:r>
      <w:r w:rsidRPr="00E426C1">
        <w:rPr>
          <w:rFonts w:ascii="Palatino Linotype" w:eastAsia="Palatino Linotype" w:hAnsi="Palatino Linotype" w:cs="Palatino Linotype"/>
          <w:b/>
          <w:i/>
          <w:sz w:val="22"/>
          <w:szCs w:val="22"/>
        </w:rPr>
        <w:t xml:space="preserve">. Para fines operativos relacionados a otros Municipios del Área conurbada se sujetarán a la firma de convenios de colaboración intermunicipal para la atención de emergencias en donde se especifiquen las acciones y responsabilidades por ambas partes. </w:t>
      </w:r>
    </w:p>
    <w:p w14:paraId="6C9B8AE4"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 xml:space="preserve">Artículo 252.- Para las acciones operativas de Protección Civil en las fases de prevención, auxilio y </w:t>
      </w:r>
      <w:proofErr w:type="spellStart"/>
      <w:r w:rsidRPr="00E426C1">
        <w:rPr>
          <w:rFonts w:ascii="Palatino Linotype" w:eastAsia="Palatino Linotype" w:hAnsi="Palatino Linotype" w:cs="Palatino Linotype"/>
          <w:b/>
          <w:i/>
          <w:sz w:val="22"/>
          <w:szCs w:val="22"/>
        </w:rPr>
        <w:t>reestablecimiento</w:t>
      </w:r>
      <w:proofErr w:type="spellEnd"/>
      <w:r w:rsidRPr="00E426C1">
        <w:rPr>
          <w:rFonts w:ascii="Palatino Linotype" w:eastAsia="Palatino Linotype" w:hAnsi="Palatino Linotype" w:cs="Palatino Linotype"/>
          <w:b/>
          <w:i/>
          <w:sz w:val="22"/>
          <w:szCs w:val="22"/>
        </w:rPr>
        <w:t xml:space="preserve">; se constituye el servicio de atención médica prehospitalaria para la salvaguarda de la integridad física de la población del Municipio de Atenco, ante la ocurrencia o necesidad durante </w:t>
      </w:r>
      <w:r w:rsidRPr="00E426C1">
        <w:rPr>
          <w:rFonts w:ascii="Palatino Linotype" w:eastAsia="Palatino Linotype" w:hAnsi="Palatino Linotype" w:cs="Palatino Linotype"/>
          <w:b/>
          <w:i/>
          <w:sz w:val="22"/>
          <w:szCs w:val="22"/>
        </w:rPr>
        <w:lastRenderedPageBreak/>
        <w:t xml:space="preserve">algún accidente, enfermedad súbita o repentina, así como en los casos de riesgo, siniestro o desastre. </w:t>
      </w:r>
    </w:p>
    <w:p w14:paraId="262C4C22"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Artículo 253.- El servicio de atención médica prehospitalaria de la Unidad Municipal de Protección Civil se constituye únicamente como servicio de ambulancia en atención médica prehospitalaria y de urgencia, conforme a los lineamientos de la Norma Oficial Mexicana NOM-237- SSA1-2004 Regulación de los Servicios de Salud, Atención Pre-hospitalaria de las Urgencia Médicas, para la prestación de servicios de atención médica en unidades móviles tipo ambulancia.</w:t>
      </w:r>
    </w:p>
    <w:p w14:paraId="0C717F35"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i/>
          <w:sz w:val="22"/>
          <w:szCs w:val="22"/>
        </w:rPr>
        <w:t>Artículo 256.- El servicio municipal contra incendios prestado a través del Cuerpo de Bomberos se concibe como un servicio técnico-operativo y profesional, que lo ejecutará su personal técnico, como una acción solidaria del Gobierno Municipal, ante el embate de emergencias, de manera altruista y comprometida.</w:t>
      </w:r>
      <w:r w:rsidRPr="00E426C1">
        <w:rPr>
          <w:rFonts w:ascii="Palatino Linotype" w:eastAsia="Palatino Linotype" w:hAnsi="Palatino Linotype" w:cs="Palatino Linotype"/>
          <w:b/>
          <w:i/>
          <w:sz w:val="22"/>
          <w:szCs w:val="22"/>
        </w:rPr>
        <w:t xml:space="preserve"> </w:t>
      </w:r>
    </w:p>
    <w:p w14:paraId="7929D956"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Artículo 257.- El Cuerpo de Bomberos, depende de la Unidad de Protección Civil, a través de su estructura orgánica funcional, y le corresponde primordialmente, su intervención operativa y técnica en el combate y extinción de incendios que se susciten en el municipio, así como la atención de las emergencias cotidianas.”</w:t>
      </w:r>
    </w:p>
    <w:p w14:paraId="5583A436"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i/>
          <w:sz w:val="22"/>
          <w:szCs w:val="22"/>
        </w:rPr>
        <w:t>(Énfasis añadido)</w:t>
      </w:r>
    </w:p>
    <w:p w14:paraId="363FA214" w14:textId="77777777" w:rsidR="006C7693" w:rsidRPr="00E426C1" w:rsidRDefault="00682A0E">
      <w:pPr>
        <w:spacing w:before="280" w:after="280"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Por su parte, el Bando de Gobierno Municipal del Ayuntamiento de Papalotla 2016-2018 señala dentro de sus </w:t>
      </w:r>
      <w:proofErr w:type="spellStart"/>
      <w:r w:rsidRPr="00E426C1">
        <w:rPr>
          <w:rFonts w:ascii="Palatino Linotype" w:eastAsia="Palatino Linotype" w:hAnsi="Palatino Linotype" w:cs="Palatino Linotype"/>
        </w:rPr>
        <w:t>arñticulo</w:t>
      </w:r>
      <w:proofErr w:type="spellEnd"/>
      <w:r w:rsidRPr="00E426C1">
        <w:rPr>
          <w:rFonts w:ascii="Palatino Linotype" w:eastAsia="Palatino Linotype" w:hAnsi="Palatino Linotype" w:cs="Palatino Linotype"/>
        </w:rPr>
        <w:t xml:space="preserve"> 39 que la Administración Pública Municipal, estará conformada por diversas áreas entre ellas la Dirección de Seguridad Pública y Protección Civil como se aprecia de la fracción VI del precepto referido:</w:t>
      </w:r>
    </w:p>
    <w:p w14:paraId="4239B9C6" w14:textId="77777777" w:rsidR="006C7693" w:rsidRPr="00E426C1" w:rsidRDefault="006C7693">
      <w:pPr>
        <w:spacing w:before="280" w:after="280" w:line="360" w:lineRule="auto"/>
        <w:ind w:left="850" w:right="899"/>
        <w:jc w:val="both"/>
        <w:rPr>
          <w:rFonts w:ascii="Palatino Linotype" w:eastAsia="Palatino Linotype" w:hAnsi="Palatino Linotype" w:cs="Palatino Linotype"/>
        </w:rPr>
      </w:pPr>
    </w:p>
    <w:p w14:paraId="3B98B8F9"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lastRenderedPageBreak/>
        <w:t>“</w:t>
      </w:r>
      <w:r w:rsidRPr="00E426C1">
        <w:rPr>
          <w:rFonts w:ascii="Palatino Linotype" w:eastAsia="Palatino Linotype" w:hAnsi="Palatino Linotype" w:cs="Palatino Linotype"/>
          <w:b/>
          <w:i/>
          <w:sz w:val="22"/>
          <w:szCs w:val="22"/>
        </w:rPr>
        <w:t>Artículo 39.</w:t>
      </w:r>
      <w:r w:rsidRPr="00E426C1">
        <w:rPr>
          <w:rFonts w:ascii="Palatino Linotype" w:eastAsia="Palatino Linotype" w:hAnsi="Palatino Linotype" w:cs="Palatino Linotype"/>
          <w:i/>
          <w:sz w:val="22"/>
          <w:szCs w:val="22"/>
        </w:rPr>
        <w:t>- La administración pública centralizada tendrá las siguientes dependencias:</w:t>
      </w:r>
    </w:p>
    <w:p w14:paraId="6CFCEC57"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 I.- Secretaria del Ayuntamiento.</w:t>
      </w:r>
    </w:p>
    <w:p w14:paraId="3E03B52D"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II.-Tesorería Municipal. </w:t>
      </w:r>
    </w:p>
    <w:p w14:paraId="2F4A44A8"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III.- Contraloría Interna. </w:t>
      </w:r>
    </w:p>
    <w:p w14:paraId="4F38BB8B"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IV.- Dirección de Obras Públicas </w:t>
      </w:r>
    </w:p>
    <w:p w14:paraId="4E7FAD85"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V.- Dirección de Desarrollo Urbano, Planeación, Programación y Evaluación Municipal </w:t>
      </w:r>
    </w:p>
    <w:p w14:paraId="1330A1FC" w14:textId="77777777" w:rsidR="006C7693" w:rsidRPr="00E426C1" w:rsidRDefault="00682A0E">
      <w:pPr>
        <w:ind w:left="850" w:right="899"/>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 xml:space="preserve">VI.-. Dirección de Seguridad Pública y Protección Civil. </w:t>
      </w:r>
    </w:p>
    <w:p w14:paraId="4BC2EBC8"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VII.- Dirección de Catastro </w:t>
      </w:r>
    </w:p>
    <w:p w14:paraId="0FDC2A15"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VIII.- Oficialía Calificadora y Conciliadora.</w:t>
      </w:r>
    </w:p>
    <w:p w14:paraId="0C47139E"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 IX.- Oficialía del Registro Civil.</w:t>
      </w:r>
    </w:p>
    <w:p w14:paraId="1DC8396A"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p>
    <w:p w14:paraId="254F6702"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(énfasis añadido)</w:t>
      </w:r>
    </w:p>
    <w:p w14:paraId="722F86D9" w14:textId="77777777" w:rsidR="006C7693" w:rsidRPr="00E426C1" w:rsidRDefault="00682A0E">
      <w:pPr>
        <w:spacing w:before="280" w:after="280"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Cuya función </w:t>
      </w:r>
      <w:proofErr w:type="spellStart"/>
      <w:r w:rsidRPr="00E426C1">
        <w:rPr>
          <w:rFonts w:ascii="Palatino Linotype" w:eastAsia="Palatino Linotype" w:hAnsi="Palatino Linotype" w:cs="Palatino Linotype"/>
        </w:rPr>
        <w:t>esta</w:t>
      </w:r>
      <w:proofErr w:type="spellEnd"/>
      <w:r w:rsidRPr="00E426C1">
        <w:rPr>
          <w:rFonts w:ascii="Palatino Linotype" w:eastAsia="Palatino Linotype" w:hAnsi="Palatino Linotype" w:cs="Palatino Linotype"/>
        </w:rPr>
        <w:t xml:space="preserve"> definida por el mismo ordenamiento en su </w:t>
      </w:r>
      <w:proofErr w:type="spellStart"/>
      <w:r w:rsidRPr="00E426C1">
        <w:rPr>
          <w:rFonts w:ascii="Palatino Linotype" w:eastAsia="Palatino Linotype" w:hAnsi="Palatino Linotype" w:cs="Palatino Linotype"/>
        </w:rPr>
        <w:t>artñuclo</w:t>
      </w:r>
      <w:proofErr w:type="spellEnd"/>
      <w:r w:rsidRPr="00E426C1">
        <w:rPr>
          <w:rFonts w:ascii="Palatino Linotype" w:eastAsia="Palatino Linotype" w:hAnsi="Palatino Linotype" w:cs="Palatino Linotype"/>
        </w:rPr>
        <w:t xml:space="preserve"> 55, que a la letra señala:</w:t>
      </w:r>
    </w:p>
    <w:p w14:paraId="24552BD8" w14:textId="77777777" w:rsidR="006C7693" w:rsidRPr="00E426C1" w:rsidRDefault="00682A0E">
      <w:pPr>
        <w:spacing w:before="280" w:after="280"/>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r w:rsidRPr="00E426C1">
        <w:rPr>
          <w:rFonts w:ascii="Palatino Linotype" w:eastAsia="Palatino Linotype" w:hAnsi="Palatino Linotype" w:cs="Palatino Linotype"/>
          <w:b/>
          <w:i/>
          <w:sz w:val="22"/>
          <w:szCs w:val="22"/>
        </w:rPr>
        <w:t>Artículo 55.-</w:t>
      </w:r>
      <w:r w:rsidRPr="00E426C1">
        <w:rPr>
          <w:rFonts w:ascii="Palatino Linotype" w:eastAsia="Palatino Linotype" w:hAnsi="Palatino Linotype" w:cs="Palatino Linotype"/>
          <w:i/>
          <w:sz w:val="22"/>
          <w:szCs w:val="22"/>
        </w:rPr>
        <w:t xml:space="preserve"> La Dirección de Seguridad Pública y Protección Civil es la encargada de asegurar el pleno goce de las garantías individuales y sociales, la paz, tranquilidad y el orden público, proteger a las personas en sus propiedades y derechos así como prevenir la comisión de Delitos e Infracción de Leyes, Reglamentos y demás disposiciones de carácter general y municipal. La función de la Dirección de Seguridad Pública y Protección Civil, estará a cargo de un Director, pero el mando de la Policía Preventiva y Protección Civil, se ejercerá directamente por el Presidente Municipal.”</w:t>
      </w:r>
    </w:p>
    <w:p w14:paraId="727FBE6E" w14:textId="77777777" w:rsidR="006C7693" w:rsidRPr="00E426C1" w:rsidRDefault="006C7693">
      <w:pPr>
        <w:spacing w:before="280" w:after="280"/>
        <w:ind w:left="850" w:right="899"/>
        <w:jc w:val="both"/>
        <w:rPr>
          <w:rFonts w:ascii="Palatino Linotype" w:eastAsia="Palatino Linotype" w:hAnsi="Palatino Linotype" w:cs="Palatino Linotype"/>
          <w:i/>
          <w:sz w:val="22"/>
          <w:szCs w:val="22"/>
        </w:rPr>
      </w:pPr>
    </w:p>
    <w:p w14:paraId="29B96E4F" w14:textId="77777777" w:rsidR="006C7693" w:rsidRPr="00E426C1" w:rsidRDefault="00682A0E">
      <w:pPr>
        <w:spacing w:before="280" w:after="280"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Situación que se mantiene vigente en el Bando Municipal </w:t>
      </w:r>
      <w:proofErr w:type="spellStart"/>
      <w:r w:rsidRPr="00E426C1">
        <w:rPr>
          <w:rFonts w:ascii="Palatino Linotype" w:eastAsia="Palatino Linotype" w:hAnsi="Palatino Linotype" w:cs="Palatino Linotype"/>
        </w:rPr>
        <w:t>viente</w:t>
      </w:r>
      <w:proofErr w:type="spellEnd"/>
      <w:r w:rsidRPr="00E426C1">
        <w:rPr>
          <w:rFonts w:ascii="Palatino Linotype" w:eastAsia="Palatino Linotype" w:hAnsi="Palatino Linotype" w:cs="Palatino Linotype"/>
        </w:rPr>
        <w:t xml:space="preserve">, mismo que en su artículo 41 define la función de la Dirección de Seguridad Pública y Protección Civil. </w:t>
      </w:r>
    </w:p>
    <w:p w14:paraId="49C9995A" w14:textId="77777777" w:rsidR="006C7693" w:rsidRPr="00E426C1" w:rsidRDefault="00682A0E">
      <w:pPr>
        <w:ind w:left="850" w:right="899"/>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 xml:space="preserve">“Sección Cuarta </w:t>
      </w:r>
    </w:p>
    <w:p w14:paraId="560CE491" w14:textId="77777777" w:rsidR="006C7693" w:rsidRPr="00E426C1" w:rsidRDefault="00682A0E">
      <w:pPr>
        <w:ind w:left="850" w:right="899"/>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DIRECCIÓN DE SEGURIDAD PÚBLICA Y PROTECCIÓN CIVIL</w:t>
      </w:r>
    </w:p>
    <w:p w14:paraId="47A96478"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lastRenderedPageBreak/>
        <w:t>Artículo 41.</w:t>
      </w:r>
      <w:r w:rsidRPr="00E426C1">
        <w:rPr>
          <w:rFonts w:ascii="Palatino Linotype" w:eastAsia="Palatino Linotype" w:hAnsi="Palatino Linotype" w:cs="Palatino Linotype"/>
          <w:i/>
          <w:sz w:val="22"/>
          <w:szCs w:val="22"/>
        </w:rPr>
        <w:t xml:space="preserve"> Los organismos municipales de seguridad pública y de protección civil, se coordinarán en lo relativo a su organización, funcionamiento y aspectos técnicos con la Secretaría General de Gobierno por conducto del Secretariado Ejecutivo del Sistema Estatal de Seguridad Pública, la Secretaría de Seguridad, el Centro de Control de Confianza, el Instituto Mexiquense de Seguridad y Justicia y la Dirección General de Protección Civil. </w:t>
      </w:r>
      <w:r w:rsidRPr="00E426C1">
        <w:rPr>
          <w:rFonts w:ascii="Palatino Linotype" w:eastAsia="Palatino Linotype" w:hAnsi="Palatino Linotype" w:cs="Palatino Linotype"/>
          <w:b/>
          <w:i/>
          <w:sz w:val="22"/>
          <w:szCs w:val="22"/>
        </w:rPr>
        <w:t>La Dirección de Protección Civil se encargará de dar la primera respuesta en la materia, debiendo asistir a las emergencias que se presenten en su demarcación;</w:t>
      </w:r>
      <w:r w:rsidRPr="00E426C1">
        <w:rPr>
          <w:rFonts w:ascii="Palatino Linotype" w:eastAsia="Palatino Linotype" w:hAnsi="Palatino Linotype" w:cs="Palatino Linotype"/>
          <w:i/>
          <w:sz w:val="22"/>
          <w:szCs w:val="22"/>
        </w:rPr>
        <w:t xml:space="preserve"> en caso de que su capacidad de repuesta sea superada, está obligada a notificar al Presidente Municipal para solicitar la intervención de la Dirección General de Protección Civil del Estado de México.”</w:t>
      </w:r>
    </w:p>
    <w:p w14:paraId="4880289C" w14:textId="77777777" w:rsidR="006C7693" w:rsidRPr="00E426C1" w:rsidRDefault="00682A0E">
      <w:pPr>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(énfasis añadido)</w:t>
      </w:r>
    </w:p>
    <w:p w14:paraId="77A2BA6A" w14:textId="77777777" w:rsidR="006C7693" w:rsidRPr="00E426C1" w:rsidRDefault="006C7693">
      <w:pPr>
        <w:spacing w:before="280" w:after="280" w:line="360" w:lineRule="auto"/>
        <w:jc w:val="both"/>
        <w:rPr>
          <w:rFonts w:ascii="Palatino Linotype" w:eastAsia="Palatino Linotype" w:hAnsi="Palatino Linotype" w:cs="Palatino Linotype"/>
        </w:rPr>
      </w:pPr>
    </w:p>
    <w:p w14:paraId="38D67B3B"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De los ordenamientos normativos citados, se advierte que dentro de las distintas Unidades Administrativas que integran la Administración Pública Municipal en los años 2016 a 2021, se encontraba la Dirección de Protección Civil, la cual es la encargada de ejecutar las acciones de prevención, auxilio y restablecimiento, ante situaciones de emergencia, riesgo, siniestro o desastre, teniendo para fines preventivos y operativos a los servicios Municipales de atención médica prehospitalaria y la atención contra incendios a través del Cuerpo de Bomberos Municipal.</w:t>
      </w:r>
    </w:p>
    <w:p w14:paraId="174250B1"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Ahora bien, a la </w:t>
      </w:r>
      <w:r w:rsidRPr="00E426C1">
        <w:rPr>
          <w:rFonts w:ascii="Palatino Linotype" w:eastAsia="Palatino Linotype" w:hAnsi="Palatino Linotype" w:cs="Palatino Linotype"/>
          <w:b/>
        </w:rPr>
        <w:t>Dirección de Protección Civil</w:t>
      </w:r>
      <w:r w:rsidRPr="00E426C1">
        <w:rPr>
          <w:rFonts w:ascii="Palatino Linotype" w:eastAsia="Palatino Linotype" w:hAnsi="Palatino Linotype" w:cs="Palatino Linotype"/>
        </w:rPr>
        <w:t xml:space="preserve"> se le constituyen los servicios Municipales de </w:t>
      </w:r>
      <w:r w:rsidRPr="00E426C1">
        <w:rPr>
          <w:rFonts w:ascii="Palatino Linotype" w:eastAsia="Palatino Linotype" w:hAnsi="Palatino Linotype" w:cs="Palatino Linotype"/>
          <w:b/>
        </w:rPr>
        <w:t xml:space="preserve">atención médica prehospitalaria y la atención contra incendios a través del Cuerpo de Bomberos Municipal, </w:t>
      </w:r>
      <w:r w:rsidRPr="00E426C1">
        <w:rPr>
          <w:rFonts w:ascii="Palatino Linotype" w:eastAsia="Palatino Linotype" w:hAnsi="Palatino Linotype" w:cs="Palatino Linotype"/>
        </w:rPr>
        <w:t>por lo que teniendo en cuenta que la materia de la solicitud versa sobre</w:t>
      </w:r>
      <w:r w:rsidRPr="00E426C1">
        <w:rPr>
          <w:rFonts w:ascii="Palatino Linotype" w:eastAsia="Palatino Linotype" w:hAnsi="Palatino Linotype" w:cs="Palatino Linotype"/>
          <w:b/>
        </w:rPr>
        <w:t xml:space="preserve">  “</w:t>
      </w:r>
      <w:r w:rsidRPr="00E426C1">
        <w:rPr>
          <w:rFonts w:ascii="Palatino Linotype" w:eastAsia="Palatino Linotype" w:hAnsi="Palatino Linotype" w:cs="Palatino Linotype"/>
          <w:b/>
          <w:i/>
        </w:rPr>
        <w:t xml:space="preserve">Los datos crudos en formato </w:t>
      </w:r>
      <w:proofErr w:type="spellStart"/>
      <w:r w:rsidRPr="00E426C1">
        <w:rPr>
          <w:rFonts w:ascii="Palatino Linotype" w:eastAsia="Palatino Linotype" w:hAnsi="Palatino Linotype" w:cs="Palatino Linotype"/>
          <w:b/>
          <w:i/>
        </w:rPr>
        <w:t>txt</w:t>
      </w:r>
      <w:proofErr w:type="spellEnd"/>
      <w:r w:rsidRPr="00E426C1">
        <w:rPr>
          <w:rFonts w:ascii="Palatino Linotype" w:eastAsia="Palatino Linotype" w:hAnsi="Palatino Linotype" w:cs="Palatino Linotype"/>
          <w:b/>
          <w:i/>
        </w:rPr>
        <w:t xml:space="preserve">, </w:t>
      </w:r>
      <w:proofErr w:type="spellStart"/>
      <w:r w:rsidRPr="00E426C1">
        <w:rPr>
          <w:rFonts w:ascii="Palatino Linotype" w:eastAsia="Palatino Linotype" w:hAnsi="Palatino Linotype" w:cs="Palatino Linotype"/>
          <w:b/>
          <w:i/>
        </w:rPr>
        <w:t>csv</w:t>
      </w:r>
      <w:proofErr w:type="spellEnd"/>
      <w:r w:rsidRPr="00E426C1">
        <w:rPr>
          <w:rFonts w:ascii="Palatino Linotype" w:eastAsia="Palatino Linotype" w:hAnsi="Palatino Linotype" w:cs="Palatino Linotype"/>
          <w:b/>
          <w:i/>
        </w:rPr>
        <w:t xml:space="preserve"> o </w:t>
      </w:r>
      <w:proofErr w:type="spellStart"/>
      <w:r w:rsidRPr="00E426C1">
        <w:rPr>
          <w:rFonts w:ascii="Palatino Linotype" w:eastAsia="Palatino Linotype" w:hAnsi="Palatino Linotype" w:cs="Palatino Linotype"/>
          <w:b/>
          <w:i/>
        </w:rPr>
        <w:t>xls</w:t>
      </w:r>
      <w:proofErr w:type="spellEnd"/>
      <w:r w:rsidRPr="00E426C1">
        <w:rPr>
          <w:rFonts w:ascii="Palatino Linotype" w:eastAsia="Palatino Linotype" w:hAnsi="Palatino Linotype" w:cs="Palatino Linotype"/>
          <w:b/>
          <w:i/>
        </w:rPr>
        <w:t xml:space="preserve"> de los eventos atendidos por todas las Unidades de Protección Civil y estaciones de bomberos registradas en el municipio de durante el periodo 2016-2021</w:t>
      </w:r>
      <w:r w:rsidRPr="00E426C1">
        <w:rPr>
          <w:rFonts w:ascii="Palatino Linotype" w:eastAsia="Palatino Linotype" w:hAnsi="Palatino Linotype" w:cs="Palatino Linotype"/>
          <w:b/>
        </w:rPr>
        <w:t xml:space="preserve">…”, </w:t>
      </w:r>
      <w:r w:rsidRPr="00E426C1">
        <w:rPr>
          <w:rFonts w:ascii="Palatino Linotype" w:eastAsia="Palatino Linotype" w:hAnsi="Palatino Linotype" w:cs="Palatino Linotype"/>
        </w:rPr>
        <w:t xml:space="preserve">el </w:t>
      </w:r>
      <w:r w:rsidRPr="00E426C1">
        <w:rPr>
          <w:rFonts w:ascii="Palatino Linotype" w:eastAsia="Palatino Linotype" w:hAnsi="Palatino Linotype" w:cs="Palatino Linotype"/>
          <w:b/>
        </w:rPr>
        <w:t xml:space="preserve">Sujeto </w:t>
      </w:r>
      <w:r w:rsidRPr="00E426C1">
        <w:rPr>
          <w:rFonts w:ascii="Palatino Linotype" w:eastAsia="Palatino Linotype" w:hAnsi="Palatino Linotype" w:cs="Palatino Linotype"/>
          <w:b/>
        </w:rPr>
        <w:lastRenderedPageBreak/>
        <w:t>Obligado</w:t>
      </w:r>
      <w:r w:rsidRPr="00E426C1">
        <w:rPr>
          <w:rFonts w:ascii="Palatino Linotype" w:eastAsia="Palatino Linotype" w:hAnsi="Palatino Linotype" w:cs="Palatino Linotype"/>
        </w:rPr>
        <w:t xml:space="preserve"> debió pronunciarse únicamente sobre los eventos atendidos por estos dos servicios municipales. </w:t>
      </w:r>
    </w:p>
    <w:p w14:paraId="661E4A00"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Por cuanto hace a la </w:t>
      </w:r>
      <w:r w:rsidRPr="00E426C1">
        <w:rPr>
          <w:rFonts w:ascii="Palatino Linotype" w:eastAsia="Palatino Linotype" w:hAnsi="Palatino Linotype" w:cs="Palatino Linotype"/>
          <w:b/>
        </w:rPr>
        <w:t>atención médica hospitalaria</w:t>
      </w:r>
      <w:r w:rsidRPr="00E426C1">
        <w:rPr>
          <w:rFonts w:ascii="Palatino Linotype" w:eastAsia="Palatino Linotype" w:hAnsi="Palatino Linotype" w:cs="Palatino Linotype"/>
        </w:rPr>
        <w:t xml:space="preserve">, es importante resaltar dicho servicio se prestaría conforme a los lineamientos de la Norma Oficial Mexicana </w:t>
      </w:r>
      <w:r w:rsidRPr="00E426C1">
        <w:rPr>
          <w:rFonts w:ascii="Palatino Linotype" w:eastAsia="Palatino Linotype" w:hAnsi="Palatino Linotype" w:cs="Palatino Linotype"/>
          <w:b/>
        </w:rPr>
        <w:t>NOM-237-SSA1-2004</w:t>
      </w:r>
      <w:r w:rsidRPr="00E426C1">
        <w:rPr>
          <w:rFonts w:ascii="Palatino Linotype" w:eastAsia="Palatino Linotype" w:hAnsi="Palatino Linotype" w:cs="Palatino Linotype"/>
        </w:rPr>
        <w:t xml:space="preserve">, Regulación de los Servicios de Salud, Atención Pre-hospitalaria de las Urgencia Médicas, para la prestación de servicios de atención médica en unidades móviles tipo ambulancia, la cual dispone lo siguiente: </w:t>
      </w:r>
    </w:p>
    <w:p w14:paraId="3309C894"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r w:rsidRPr="00E426C1">
        <w:rPr>
          <w:rFonts w:ascii="Palatino Linotype" w:eastAsia="Palatino Linotype" w:hAnsi="Palatino Linotype" w:cs="Palatino Linotype"/>
          <w:b/>
          <w:i/>
          <w:sz w:val="22"/>
          <w:szCs w:val="22"/>
        </w:rPr>
        <w:t>2 Campo de aplicación</w:t>
      </w:r>
    </w:p>
    <w:p w14:paraId="1960A2CB"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Esta norma es de observancia obligatoria para todos los prestadores de servicios de atención médica prehospitalaria de los sectores público, social y privado, que a través de ambulancias brinden servicios de traslado de pacientes ambulatorios, para la atención de urgencias y para el traslado de pacientes en estado crítico, excepto para las ambulancias destinadas a los servicios de las fuerzas armadas en los numerales: 5.1.6, 5.1.7, 5.1.8, 6.4 y los subsiguientes, así como los del 6.5 por ordenamiento jurídico específico.</w:t>
      </w:r>
    </w:p>
    <w:p w14:paraId="2B521519"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p>
    <w:p w14:paraId="07002146"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 De la atención médica prehospitalaria</w:t>
      </w:r>
    </w:p>
    <w:p w14:paraId="2B092EF5"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w:t>
      </w:r>
      <w:r w:rsidRPr="00E426C1">
        <w:rPr>
          <w:rFonts w:ascii="Palatino Linotype" w:eastAsia="Palatino Linotype" w:hAnsi="Palatino Linotype" w:cs="Palatino Linotype"/>
          <w:i/>
          <w:sz w:val="22"/>
          <w:szCs w:val="22"/>
        </w:rPr>
        <w:t> Del sitio de la urgencia médica</w:t>
      </w:r>
    </w:p>
    <w:p w14:paraId="1A5B2D25"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7.1.1</w:t>
      </w:r>
      <w:r w:rsidRPr="00E426C1">
        <w:rPr>
          <w:rFonts w:ascii="Palatino Linotype" w:eastAsia="Palatino Linotype" w:hAnsi="Palatino Linotype" w:cs="Palatino Linotype"/>
          <w:i/>
          <w:sz w:val="22"/>
          <w:szCs w:val="22"/>
        </w:rPr>
        <w:t> </w:t>
      </w:r>
      <w:r w:rsidRPr="00E426C1">
        <w:rPr>
          <w:rFonts w:ascii="Palatino Linotype" w:eastAsia="Palatino Linotype" w:hAnsi="Palatino Linotype" w:cs="Palatino Linotype"/>
          <w:b/>
          <w:i/>
          <w:sz w:val="22"/>
          <w:szCs w:val="22"/>
        </w:rPr>
        <w:t>El primer respondiente, deberá brindar los primeros auxilios a través de los procedimientos en los que fue capacitado y autorizado. En ningún caso podrá realizar procedimientos invasivos que signifiquen un riesgo mayor para la salud, la integridad física o la vida del paciente.</w:t>
      </w:r>
    </w:p>
    <w:p w14:paraId="36DFAA80"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w:t>
      </w:r>
    </w:p>
    <w:p w14:paraId="3D9CC3F8" w14:textId="77777777" w:rsidR="006C7693" w:rsidRPr="00E426C1" w:rsidRDefault="00682A0E">
      <w:pPr>
        <w:spacing w:before="240" w:after="240" w:line="276" w:lineRule="auto"/>
        <w:ind w:left="567" w:right="1041"/>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lastRenderedPageBreak/>
        <w:t>7.1.8</w:t>
      </w:r>
      <w:r w:rsidRPr="00E426C1">
        <w:rPr>
          <w:rFonts w:ascii="Palatino Linotype" w:eastAsia="Palatino Linotype" w:hAnsi="Palatino Linotype" w:cs="Palatino Linotype"/>
          <w:i/>
          <w:sz w:val="22"/>
          <w:szCs w:val="22"/>
        </w:rPr>
        <w:t xml:space="preserve"> El manejo de la atención médica prehospitalaria deberá realizarse de acuerdo con los protocolos escritos, que para la naturaleza del evento tenga definido la institución responsable de brindar la atención. Los contenidos podrán diferir en cada institución, de acuerdo con la </w:t>
      </w:r>
      <w:proofErr w:type="spellStart"/>
      <w:r w:rsidRPr="00E426C1">
        <w:rPr>
          <w:rFonts w:ascii="Palatino Linotype" w:eastAsia="Palatino Linotype" w:hAnsi="Palatino Linotype" w:cs="Palatino Linotype"/>
          <w:i/>
          <w:sz w:val="22"/>
          <w:szCs w:val="22"/>
        </w:rPr>
        <w:t>lex</w:t>
      </w:r>
      <w:proofErr w:type="spellEnd"/>
      <w:r w:rsidRPr="00E426C1">
        <w:rPr>
          <w:rFonts w:ascii="Palatino Linotype" w:eastAsia="Palatino Linotype" w:hAnsi="Palatino Linotype" w:cs="Palatino Linotype"/>
          <w:i/>
          <w:sz w:val="22"/>
          <w:szCs w:val="22"/>
        </w:rPr>
        <w:t xml:space="preserve"> </w:t>
      </w:r>
      <w:proofErr w:type="spellStart"/>
      <w:r w:rsidRPr="00E426C1">
        <w:rPr>
          <w:rFonts w:ascii="Palatino Linotype" w:eastAsia="Palatino Linotype" w:hAnsi="Palatino Linotype" w:cs="Palatino Linotype"/>
          <w:i/>
          <w:sz w:val="22"/>
          <w:szCs w:val="22"/>
        </w:rPr>
        <w:t>artis</w:t>
      </w:r>
      <w:proofErr w:type="spellEnd"/>
      <w:r w:rsidRPr="00E426C1">
        <w:rPr>
          <w:rFonts w:ascii="Palatino Linotype" w:eastAsia="Palatino Linotype" w:hAnsi="Palatino Linotype" w:cs="Palatino Linotype"/>
          <w:i/>
          <w:sz w:val="22"/>
          <w:szCs w:val="22"/>
        </w:rPr>
        <w:t xml:space="preserve"> médica. En todos los casos, los protocolos deberán estar avalados y firmados por la autoridad médica o el responsable sanitario del servicio de ambulancias.</w:t>
      </w:r>
    </w:p>
    <w:p w14:paraId="4216E845" w14:textId="77777777" w:rsidR="006C7693" w:rsidRPr="00E426C1" w:rsidRDefault="00682A0E">
      <w:pPr>
        <w:spacing w:before="240" w:after="240" w:line="276" w:lineRule="auto"/>
        <w:ind w:left="567" w:right="1041"/>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7.1.9</w:t>
      </w:r>
      <w:r w:rsidRPr="00E426C1">
        <w:rPr>
          <w:rFonts w:ascii="Palatino Linotype" w:eastAsia="Palatino Linotype" w:hAnsi="Palatino Linotype" w:cs="Palatino Linotype"/>
          <w:i/>
          <w:sz w:val="22"/>
          <w:szCs w:val="22"/>
        </w:rPr>
        <w:t> </w:t>
      </w:r>
      <w:r w:rsidRPr="00E426C1">
        <w:rPr>
          <w:rFonts w:ascii="Palatino Linotype" w:eastAsia="Palatino Linotype" w:hAnsi="Palatino Linotype" w:cs="Palatino Linotype"/>
          <w:b/>
          <w:i/>
          <w:sz w:val="22"/>
          <w:szCs w:val="22"/>
        </w:rPr>
        <w:t>Los formatos para el registro de la atención médica prehospitalaria independientemente del diseño que cada institución desarrolle, deberán contener como mínimo los siguientes campos para el registro de información:</w:t>
      </w:r>
    </w:p>
    <w:p w14:paraId="03D97D7B" w14:textId="77777777" w:rsidR="006C7693" w:rsidRPr="00E426C1" w:rsidRDefault="00682A0E">
      <w:pPr>
        <w:spacing w:before="240" w:after="240" w:line="276" w:lineRule="auto"/>
        <w:ind w:left="567" w:right="1041"/>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7.1.9.1</w:t>
      </w:r>
      <w:r w:rsidRPr="00E426C1">
        <w:rPr>
          <w:rFonts w:ascii="Palatino Linotype" w:eastAsia="Palatino Linotype" w:hAnsi="Palatino Linotype" w:cs="Palatino Linotype"/>
          <w:i/>
          <w:sz w:val="22"/>
          <w:szCs w:val="22"/>
        </w:rPr>
        <w:t> </w:t>
      </w:r>
      <w:r w:rsidRPr="00E426C1">
        <w:rPr>
          <w:rFonts w:ascii="Palatino Linotype" w:eastAsia="Palatino Linotype" w:hAnsi="Palatino Linotype" w:cs="Palatino Linotype"/>
          <w:b/>
          <w:i/>
          <w:sz w:val="22"/>
          <w:szCs w:val="22"/>
        </w:rPr>
        <w:t>Datos de registro: número progresivo del folio del formato.</w:t>
      </w:r>
    </w:p>
    <w:p w14:paraId="49AF8610"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7.1.9.2 Fecha del servicio: día, mes y año.</w:t>
      </w:r>
    </w:p>
    <w:p w14:paraId="6DB6FE5C"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7.1.9.3 Identificación de la ambulancia: número económico, placas e institución a la que pertenece.</w:t>
      </w:r>
    </w:p>
    <w:p w14:paraId="2048F481"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7.1.9.4 Tipo de servicio: traslado, urgencia o cuidados intensivos.</w:t>
      </w:r>
    </w:p>
    <w:p w14:paraId="29D8ADB0"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7.1.9.5</w:t>
      </w:r>
      <w:r w:rsidRPr="00E426C1">
        <w:rPr>
          <w:rFonts w:ascii="Palatino Linotype" w:eastAsia="Palatino Linotype" w:hAnsi="Palatino Linotype" w:cs="Palatino Linotype"/>
          <w:i/>
          <w:sz w:val="22"/>
          <w:szCs w:val="22"/>
        </w:rPr>
        <w:t> </w:t>
      </w:r>
      <w:r w:rsidRPr="00E426C1">
        <w:rPr>
          <w:rFonts w:ascii="Palatino Linotype" w:eastAsia="Palatino Linotype" w:hAnsi="Palatino Linotype" w:cs="Palatino Linotype"/>
          <w:b/>
          <w:i/>
          <w:sz w:val="22"/>
          <w:szCs w:val="22"/>
        </w:rPr>
        <w:t>Lugar de ocurrencia de la urgencia: hogar, escuela, trabajo, instalaciones deportivas, de recreación, vía pública u otras.</w:t>
      </w:r>
    </w:p>
    <w:p w14:paraId="788C14F2"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7.1.9.6 Hora de salida de la ambulancia de la base: hora de primer contacto.</w:t>
      </w:r>
    </w:p>
    <w:p w14:paraId="310C8A37" w14:textId="77777777" w:rsidR="006C7693" w:rsidRPr="00E426C1" w:rsidRDefault="00682A0E">
      <w:pPr>
        <w:spacing w:before="240" w:after="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7.1.9.7 Hora de fin de la atención o alta del paciente: en el sitio de la urgencia o de su recepción en el establecimiento para la atención médica.</w:t>
      </w:r>
    </w:p>
    <w:p w14:paraId="491F3506"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7.1.9.8</w:t>
      </w:r>
      <w:r w:rsidRPr="00E426C1">
        <w:rPr>
          <w:rFonts w:ascii="Palatino Linotype" w:eastAsia="Palatino Linotype" w:hAnsi="Palatino Linotype" w:cs="Palatino Linotype"/>
          <w:i/>
          <w:sz w:val="22"/>
          <w:szCs w:val="22"/>
        </w:rPr>
        <w:t> </w:t>
      </w:r>
      <w:r w:rsidRPr="00E426C1">
        <w:rPr>
          <w:rFonts w:ascii="Palatino Linotype" w:eastAsia="Palatino Linotype" w:hAnsi="Palatino Linotype" w:cs="Palatino Linotype"/>
          <w:b/>
          <w:i/>
          <w:sz w:val="22"/>
          <w:szCs w:val="22"/>
        </w:rPr>
        <w:t>Identificación del personal operativo: operador de la ambulancia, el TAMP, médico o personal de enfermería, según sea el caso.</w:t>
      </w:r>
    </w:p>
    <w:p w14:paraId="4D42073D"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7.1.9.9</w:t>
      </w:r>
      <w:r w:rsidRPr="00E426C1">
        <w:rPr>
          <w:rFonts w:ascii="Palatino Linotype" w:eastAsia="Palatino Linotype" w:hAnsi="Palatino Linotype" w:cs="Palatino Linotype"/>
          <w:i/>
          <w:sz w:val="22"/>
          <w:szCs w:val="22"/>
        </w:rPr>
        <w:t> Datos del paciente: nombre, edad y sexo o en su caso, media filiación.</w:t>
      </w:r>
    </w:p>
    <w:p w14:paraId="791C83C0"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7.1.9.10</w:t>
      </w:r>
      <w:r w:rsidRPr="00E426C1">
        <w:rPr>
          <w:rFonts w:ascii="Palatino Linotype" w:eastAsia="Palatino Linotype" w:hAnsi="Palatino Linotype" w:cs="Palatino Linotype"/>
          <w:i/>
          <w:sz w:val="22"/>
          <w:szCs w:val="22"/>
        </w:rPr>
        <w:t> Antecedentes personales patológicos.</w:t>
      </w:r>
    </w:p>
    <w:p w14:paraId="55F75FB9"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lastRenderedPageBreak/>
        <w:t>7.1.9.11</w:t>
      </w:r>
      <w:r w:rsidRPr="00E426C1">
        <w:rPr>
          <w:rFonts w:ascii="Palatino Linotype" w:eastAsia="Palatino Linotype" w:hAnsi="Palatino Linotype" w:cs="Palatino Linotype"/>
          <w:i/>
          <w:sz w:val="22"/>
          <w:szCs w:val="22"/>
        </w:rPr>
        <w:t> Padecimiento actual: causa traumática o no traumática de la urgencia. Descripción del mecanismo de lesión, enfermedad súbita, enfermedad crónica o complicación de alguna enfermedad, según proceda.</w:t>
      </w:r>
    </w:p>
    <w:p w14:paraId="0E202988"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7.1.9.12</w:t>
      </w:r>
      <w:r w:rsidRPr="00E426C1">
        <w:rPr>
          <w:rFonts w:ascii="Palatino Linotype" w:eastAsia="Palatino Linotype" w:hAnsi="Palatino Linotype" w:cs="Palatino Linotype"/>
          <w:i/>
          <w:sz w:val="22"/>
          <w:szCs w:val="22"/>
        </w:rPr>
        <w:t> Exploración física básica: signos vitales, estado y coloración de la piel y estado de pupilas.</w:t>
      </w:r>
    </w:p>
    <w:p w14:paraId="02E5FA69"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7.1.9.13</w:t>
      </w:r>
      <w:r w:rsidRPr="00E426C1">
        <w:rPr>
          <w:rFonts w:ascii="Palatino Linotype" w:eastAsia="Palatino Linotype" w:hAnsi="Palatino Linotype" w:cs="Palatino Linotype"/>
          <w:i/>
          <w:sz w:val="22"/>
          <w:szCs w:val="22"/>
        </w:rPr>
        <w:t> Descripción de lesiones o afecciones: localización, tipo de afectación a órganos, aparatos o sistemas.</w:t>
      </w:r>
    </w:p>
    <w:p w14:paraId="4BC443DE"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7.1.9.14 </w:t>
      </w:r>
      <w:r w:rsidRPr="00E426C1">
        <w:rPr>
          <w:rFonts w:ascii="Palatino Linotype" w:eastAsia="Palatino Linotype" w:hAnsi="Palatino Linotype" w:cs="Palatino Linotype"/>
          <w:i/>
          <w:sz w:val="22"/>
          <w:szCs w:val="22"/>
        </w:rPr>
        <w:t>Manejo proporcionado: vía aérea, ventilación, circulación, líquidos endovenosos, fármacos, inmovilización, así como cualquier otra indicación.</w:t>
      </w:r>
    </w:p>
    <w:p w14:paraId="436C7E8E"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7.1.9.15</w:t>
      </w:r>
      <w:r w:rsidRPr="00E426C1">
        <w:rPr>
          <w:rFonts w:ascii="Palatino Linotype" w:eastAsia="Palatino Linotype" w:hAnsi="Palatino Linotype" w:cs="Palatino Linotype"/>
          <w:i/>
          <w:sz w:val="22"/>
          <w:szCs w:val="22"/>
        </w:rPr>
        <w:t> Derivación del paciente: al establecimiento para la atención médica, el hogar o alta en el sitio; cuando aplique, datos y firmas de los responsables que entregan y reciben.” (Sic) (Énfasis añadido)</w:t>
      </w:r>
    </w:p>
    <w:p w14:paraId="343FF570"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Como se desprende de la siguiente cita, </w:t>
      </w:r>
      <w:r w:rsidRPr="00E426C1">
        <w:rPr>
          <w:rFonts w:ascii="Palatino Linotype" w:eastAsia="Palatino Linotype" w:hAnsi="Palatino Linotype" w:cs="Palatino Linotype"/>
          <w:b/>
        </w:rPr>
        <w:t>EL SUJETO OBLIGADO</w:t>
      </w:r>
      <w:r w:rsidRPr="00E426C1">
        <w:rPr>
          <w:rFonts w:ascii="Palatino Linotype" w:eastAsia="Palatino Linotype" w:hAnsi="Palatino Linotype" w:cs="Palatino Linotype"/>
        </w:rPr>
        <w:t xml:space="preserve"> al ejecutar el servicio de atención prehospitalaria, deberá sujetarse a lo previsto por la a Norma Oficial Mexicana </w:t>
      </w:r>
      <w:r w:rsidRPr="00E426C1">
        <w:rPr>
          <w:rFonts w:ascii="Palatino Linotype" w:eastAsia="Palatino Linotype" w:hAnsi="Palatino Linotype" w:cs="Palatino Linotype"/>
          <w:b/>
        </w:rPr>
        <w:t>NOM-237-SSA1-2004</w:t>
      </w:r>
      <w:r w:rsidRPr="00E426C1">
        <w:rPr>
          <w:rFonts w:ascii="Palatino Linotype" w:eastAsia="Palatino Linotype" w:hAnsi="Palatino Linotype" w:cs="Palatino Linotype"/>
        </w:rPr>
        <w:t xml:space="preserve"> Regulación de los Servicios de Salud, Atención Pre-hospitalaria de las Urgencia Médicas, para la prestación de servicios de atención médica en unidades móviles tipo ambulancia, dentro de los requisitos para la prestación de este servicio se prevé que deberá </w:t>
      </w:r>
      <w:proofErr w:type="spellStart"/>
      <w:r w:rsidRPr="00E426C1">
        <w:rPr>
          <w:rFonts w:ascii="Palatino Linotype" w:eastAsia="Palatino Linotype" w:hAnsi="Palatino Linotype" w:cs="Palatino Linotype"/>
        </w:rPr>
        <w:t>requisitarse</w:t>
      </w:r>
      <w:proofErr w:type="spellEnd"/>
      <w:r w:rsidRPr="00E426C1">
        <w:rPr>
          <w:rFonts w:ascii="Palatino Linotype" w:eastAsia="Palatino Linotype" w:hAnsi="Palatino Linotype" w:cs="Palatino Linotype"/>
        </w:rPr>
        <w:t xml:space="preserve">  un formato que contendrá como elementos mínimos los datos de registro, del servicio, tipo de servicio, lugar de la urgencia, datos del paciente, identificación del personal operativo y hora, no obstante es de señalar que no todos los datos que obran en este formato revisten interés público, tales como los datos del paciente o los aspectos de salud, por el contrario, son susceptibles de clasificarse como confidenciales, tal como se detalla a continuación: </w:t>
      </w:r>
    </w:p>
    <w:p w14:paraId="14B79A17" w14:textId="77777777" w:rsidR="006C7693" w:rsidRPr="00E426C1" w:rsidRDefault="00682A0E">
      <w:pPr>
        <w:numPr>
          <w:ilvl w:val="0"/>
          <w:numId w:val="5"/>
        </w:numPr>
        <w:spacing w:line="360" w:lineRule="auto"/>
        <w:ind w:left="567"/>
        <w:jc w:val="both"/>
        <w:rPr>
          <w:rFonts w:ascii="Palatino Linotype" w:eastAsia="Palatino Linotype" w:hAnsi="Palatino Linotype" w:cs="Palatino Linotype"/>
          <w:b/>
          <w:sz w:val="28"/>
          <w:szCs w:val="28"/>
        </w:rPr>
      </w:pPr>
      <w:r w:rsidRPr="00E426C1">
        <w:rPr>
          <w:rFonts w:ascii="Palatino Linotype" w:eastAsia="Palatino Linotype" w:hAnsi="Palatino Linotype" w:cs="Palatino Linotype"/>
          <w:b/>
        </w:rPr>
        <w:lastRenderedPageBreak/>
        <w:t xml:space="preserve">Nombres </w:t>
      </w:r>
    </w:p>
    <w:p w14:paraId="629F1402" w14:textId="77777777" w:rsidR="006C7693" w:rsidRPr="00E426C1" w:rsidRDefault="006C7693">
      <w:pPr>
        <w:spacing w:line="360" w:lineRule="auto"/>
        <w:ind w:left="567"/>
        <w:jc w:val="both"/>
        <w:rPr>
          <w:rFonts w:ascii="Palatino Linotype" w:eastAsia="Palatino Linotype" w:hAnsi="Palatino Linotype" w:cs="Palatino Linotype"/>
          <w:b/>
          <w:sz w:val="22"/>
          <w:szCs w:val="22"/>
        </w:rPr>
      </w:pPr>
    </w:p>
    <w:p w14:paraId="0BCF7EA6" w14:textId="77777777" w:rsidR="006C7693" w:rsidRPr="00E426C1" w:rsidRDefault="00682A0E">
      <w:pPr>
        <w:spacing w:line="360" w:lineRule="auto"/>
        <w:ind w:left="567"/>
        <w:jc w:val="both"/>
        <w:rPr>
          <w:rFonts w:ascii="Palatino Linotype" w:eastAsia="Palatino Linotype" w:hAnsi="Palatino Linotype" w:cs="Palatino Linotype"/>
          <w:b/>
        </w:rPr>
      </w:pPr>
      <w:r w:rsidRPr="00E426C1">
        <w:rPr>
          <w:rFonts w:ascii="Palatino Linotype" w:eastAsia="Palatino Linotype" w:hAnsi="Palatino Linotype" w:cs="Palatino Linotype"/>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426C1">
        <w:rPr>
          <w:rFonts w:ascii="Palatino Linotype" w:eastAsia="Palatino Linotype" w:hAnsi="Palatino Linotype" w:cs="Palatino Linotype"/>
          <w:i/>
        </w:rPr>
        <w:t>per se</w:t>
      </w:r>
      <w:r w:rsidRPr="00E426C1">
        <w:rPr>
          <w:rFonts w:ascii="Palatino Linotype" w:eastAsia="Palatino Linotype" w:hAnsi="Palatino Linotype" w:cs="Palatino Linotype"/>
        </w:rPr>
        <w:t xml:space="preserve"> es un elemento que hace a una persona física identificada o identificable, por lo que, </w:t>
      </w:r>
      <w:r w:rsidRPr="00E426C1">
        <w:rPr>
          <w:rFonts w:ascii="Palatino Linotype" w:eastAsia="Palatino Linotype" w:hAnsi="Palatino Linotype" w:cs="Palatino Linotype"/>
          <w:b/>
        </w:rPr>
        <w:t>se considera un dato personal.</w:t>
      </w:r>
    </w:p>
    <w:p w14:paraId="323A6BB1" w14:textId="77777777" w:rsidR="006C7693" w:rsidRPr="00E426C1" w:rsidRDefault="006C7693">
      <w:pPr>
        <w:spacing w:line="360" w:lineRule="auto"/>
        <w:jc w:val="both"/>
        <w:rPr>
          <w:rFonts w:ascii="Palatino Linotype" w:eastAsia="Palatino Linotype" w:hAnsi="Palatino Linotype" w:cs="Palatino Linotype"/>
          <w:b/>
        </w:rPr>
      </w:pPr>
    </w:p>
    <w:p w14:paraId="0642206C"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En efecto, en el caso particular, por la naturaleza de la información que se solicita el nombre de los particulares  constituye un dato personal confidencial, por lo que actualiza el supuesto previsto en el artículo 143 fracción I de la Ley de Transparencia y Acceso a la Información Pública del Estado de México y Municipios y por tanto, procede su eliminación de las versiones públicas. </w:t>
      </w:r>
    </w:p>
    <w:p w14:paraId="31E28EC6" w14:textId="77777777" w:rsidR="006C7693" w:rsidRPr="00E426C1" w:rsidRDefault="006C7693">
      <w:pPr>
        <w:spacing w:line="360" w:lineRule="auto"/>
        <w:jc w:val="both"/>
        <w:rPr>
          <w:rFonts w:ascii="Palatino Linotype" w:eastAsia="Palatino Linotype" w:hAnsi="Palatino Linotype" w:cs="Palatino Linotype"/>
        </w:rPr>
      </w:pPr>
    </w:p>
    <w:p w14:paraId="5B8C1CF7" w14:textId="77777777" w:rsidR="006C7693" w:rsidRPr="00E426C1" w:rsidRDefault="00682A0E">
      <w:pPr>
        <w:numPr>
          <w:ilvl w:val="0"/>
          <w:numId w:val="5"/>
        </w:num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b/>
        </w:rPr>
        <w:t>Edad.</w:t>
      </w:r>
    </w:p>
    <w:p w14:paraId="2940242C" w14:textId="77777777" w:rsidR="006C7693" w:rsidRPr="00E426C1" w:rsidRDefault="006C7693">
      <w:pPr>
        <w:spacing w:line="360" w:lineRule="auto"/>
        <w:jc w:val="both"/>
        <w:rPr>
          <w:rFonts w:ascii="Palatino Linotype" w:eastAsia="Palatino Linotype" w:hAnsi="Palatino Linotype" w:cs="Palatino Linotype"/>
          <w:b/>
          <w:sz w:val="22"/>
          <w:szCs w:val="22"/>
        </w:rPr>
      </w:pPr>
    </w:p>
    <w:p w14:paraId="1CB869CD"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En lo tocante a este punto, este Instituto advierte que la edad es información referida a la esfera privada de los particulares, dado que la misma da cuenta de los años cumplidos, el nivel de madurez, las características físicas y de raciocinio de una persona, por lo que resulta procedente clasificar dicho dato en términos del artículo 143, fracción I de la Ley de Transparencia y Acceso a la Información Pública del Estado de México y Municipios.</w:t>
      </w:r>
    </w:p>
    <w:p w14:paraId="69BFB1B1" w14:textId="77777777" w:rsidR="006C7693" w:rsidRPr="00E426C1" w:rsidRDefault="006C7693">
      <w:pPr>
        <w:spacing w:line="360" w:lineRule="auto"/>
        <w:jc w:val="both"/>
        <w:rPr>
          <w:rFonts w:ascii="Palatino Linotype" w:eastAsia="Palatino Linotype" w:hAnsi="Palatino Linotype" w:cs="Palatino Linotype"/>
        </w:rPr>
      </w:pPr>
    </w:p>
    <w:p w14:paraId="7A10B36E" w14:textId="77777777" w:rsidR="006C7693" w:rsidRPr="00E426C1" w:rsidRDefault="00682A0E">
      <w:pPr>
        <w:numPr>
          <w:ilvl w:val="0"/>
          <w:numId w:val="2"/>
        </w:numPr>
        <w:spacing w:line="360" w:lineRule="auto"/>
        <w:ind w:left="567"/>
        <w:jc w:val="both"/>
        <w:rPr>
          <w:rFonts w:ascii="Palatino Linotype" w:eastAsia="Palatino Linotype" w:hAnsi="Palatino Linotype" w:cs="Palatino Linotype"/>
          <w:b/>
        </w:rPr>
      </w:pPr>
      <w:r w:rsidRPr="00E426C1">
        <w:rPr>
          <w:rFonts w:ascii="Palatino Linotype" w:eastAsia="Palatino Linotype" w:hAnsi="Palatino Linotype" w:cs="Palatino Linotype"/>
          <w:b/>
        </w:rPr>
        <w:t>Sexo</w:t>
      </w:r>
    </w:p>
    <w:p w14:paraId="6DC084E2"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El sexo es considerado un dato personal, pues con él se distinguen las características biológicas y fisiológicas de una persona y que la harían identificada o identificable, por ejemplo, sus órganos reproductivos, cromosomas, hormonas, etcétera; de esta manera se considera que este dato incide directamente en su ámbito privado y, por ende, en su intimidad, conforme a lo dispuesto en el artículo 143, fracción I de la Ley de Transparencia y Acceso a la Información Pública del Estado de México y Municipios</w:t>
      </w:r>
    </w:p>
    <w:p w14:paraId="0DB6D11C" w14:textId="77777777" w:rsidR="006C7693" w:rsidRPr="00E426C1" w:rsidRDefault="006C7693">
      <w:pPr>
        <w:spacing w:line="360" w:lineRule="auto"/>
        <w:jc w:val="both"/>
        <w:rPr>
          <w:rFonts w:ascii="Palatino Linotype" w:eastAsia="Palatino Linotype" w:hAnsi="Palatino Linotype" w:cs="Palatino Linotype"/>
        </w:rPr>
      </w:pPr>
    </w:p>
    <w:p w14:paraId="3980CE27" w14:textId="77777777" w:rsidR="006C7693" w:rsidRPr="00E426C1" w:rsidRDefault="00682A0E">
      <w:pPr>
        <w:widowControl w:val="0"/>
        <w:numPr>
          <w:ilvl w:val="0"/>
          <w:numId w:val="3"/>
        </w:numPr>
        <w:tabs>
          <w:tab w:val="left" w:pos="1701"/>
          <w:tab w:val="left" w:pos="1843"/>
        </w:tabs>
        <w:spacing w:line="360" w:lineRule="auto"/>
        <w:ind w:left="567" w:hanging="283"/>
        <w:jc w:val="both"/>
        <w:rPr>
          <w:rFonts w:ascii="Palatino Linotype" w:eastAsia="Palatino Linotype" w:hAnsi="Palatino Linotype" w:cs="Palatino Linotype"/>
          <w:b/>
        </w:rPr>
      </w:pPr>
      <w:r w:rsidRPr="00E426C1">
        <w:rPr>
          <w:rFonts w:ascii="Palatino Linotype" w:eastAsia="Palatino Linotype" w:hAnsi="Palatino Linotype" w:cs="Palatino Linotype"/>
          <w:b/>
        </w:rPr>
        <w:t>Aspectos de salud.</w:t>
      </w:r>
    </w:p>
    <w:p w14:paraId="1D7183BD" w14:textId="77777777" w:rsidR="006C7693" w:rsidRPr="00E426C1" w:rsidRDefault="006C7693">
      <w:pPr>
        <w:widowControl w:val="0"/>
        <w:tabs>
          <w:tab w:val="left" w:pos="1701"/>
          <w:tab w:val="left" w:pos="1843"/>
        </w:tabs>
        <w:spacing w:line="360" w:lineRule="auto"/>
        <w:jc w:val="both"/>
        <w:rPr>
          <w:rFonts w:ascii="Palatino Linotype" w:eastAsia="Palatino Linotype" w:hAnsi="Palatino Linotype" w:cs="Palatino Linotype"/>
        </w:rPr>
      </w:pPr>
    </w:p>
    <w:p w14:paraId="26D7ADC6" w14:textId="77777777" w:rsidR="006C7693" w:rsidRPr="00E426C1" w:rsidRDefault="00682A0E">
      <w:pPr>
        <w:widowControl w:val="0"/>
        <w:tabs>
          <w:tab w:val="left" w:pos="1701"/>
          <w:tab w:val="left" w:pos="1843"/>
        </w:tabs>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Sobre este dato, se advierte que las condiciones de salud de las personas atañen a su vida privada, en atención a que son parte del estado físico, psicológico, entre otros, que le involucran y atañen únicamente a la persona; por lo que, identificar a la persona con su estado de salud, no corresponde a información que se relacione con uso de recursos públicos o actos de autoridad que deban ser transparentados, por tanto, se actualiza el supuesto previsto en el artículo 143 fracción I de la Ley de Transparencia y Acceso a la Información Pública del Estado de México y Municipios.</w:t>
      </w:r>
    </w:p>
    <w:p w14:paraId="3B323CAD"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En lo tocante al </w:t>
      </w:r>
      <w:r w:rsidRPr="00E426C1">
        <w:rPr>
          <w:rFonts w:ascii="Palatino Linotype" w:eastAsia="Palatino Linotype" w:hAnsi="Palatino Linotype" w:cs="Palatino Linotype"/>
          <w:b/>
        </w:rPr>
        <w:t>servicio de</w:t>
      </w:r>
      <w:r w:rsidRPr="00E426C1">
        <w:rPr>
          <w:rFonts w:ascii="Palatino Linotype" w:eastAsia="Palatino Linotype" w:hAnsi="Palatino Linotype" w:cs="Palatino Linotype"/>
        </w:rPr>
        <w:t xml:space="preserve"> </w:t>
      </w:r>
      <w:r w:rsidRPr="00E426C1">
        <w:rPr>
          <w:rFonts w:ascii="Palatino Linotype" w:eastAsia="Palatino Linotype" w:hAnsi="Palatino Linotype" w:cs="Palatino Linotype"/>
          <w:b/>
        </w:rPr>
        <w:t xml:space="preserve">atención contra incendios a través del Cuerpo de Bomberos Municipal, </w:t>
      </w:r>
      <w:r w:rsidRPr="00E426C1">
        <w:rPr>
          <w:rFonts w:ascii="Palatino Linotype" w:eastAsia="Palatino Linotype" w:hAnsi="Palatino Linotype" w:cs="Palatino Linotype"/>
        </w:rPr>
        <w:t xml:space="preserve">es importante recordar que  dentro de lo servicios que brindará el </w:t>
      </w:r>
      <w:proofErr w:type="spellStart"/>
      <w:r w:rsidRPr="00E426C1">
        <w:rPr>
          <w:rFonts w:ascii="Palatino Linotype" w:eastAsia="Palatino Linotype" w:hAnsi="Palatino Linotype" w:cs="Palatino Linotype"/>
        </w:rPr>
        <w:t>Ayuntmaiento</w:t>
      </w:r>
      <w:proofErr w:type="spellEnd"/>
      <w:r w:rsidRPr="00E426C1">
        <w:rPr>
          <w:rFonts w:ascii="Palatino Linotype" w:eastAsia="Palatino Linotype" w:hAnsi="Palatino Linotype" w:cs="Palatino Linotype"/>
        </w:rPr>
        <w:t xml:space="preserve"> se encuentra el de Bomberos como lo refiere el artículo 72 del Bando Municipal: </w:t>
      </w:r>
    </w:p>
    <w:p w14:paraId="114E9816" w14:textId="77777777" w:rsidR="006C7693" w:rsidRPr="00E426C1" w:rsidRDefault="00682A0E">
      <w:pPr>
        <w:spacing w:before="240" w:after="240"/>
        <w:ind w:left="850" w:right="899"/>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lastRenderedPageBreak/>
        <w:t>“Artículo 72.- Los servicios públicos a cargo del Ayuntamiento son los siguientes:</w:t>
      </w:r>
    </w:p>
    <w:p w14:paraId="0F2D324D" w14:textId="77777777" w:rsidR="006C7693" w:rsidRPr="00E426C1" w:rsidRDefault="00682A0E">
      <w:pPr>
        <w:spacing w:before="240" w:after="240"/>
        <w:ind w:left="850" w:right="899"/>
        <w:jc w:val="both"/>
        <w:rPr>
          <w:rFonts w:ascii="Palatino Linotype" w:eastAsia="Palatino Linotype" w:hAnsi="Palatino Linotype" w:cs="Palatino Linotype"/>
          <w:i/>
          <w:sz w:val="22"/>
          <w:szCs w:val="22"/>
        </w:rPr>
      </w:pPr>
      <w:proofErr w:type="spellStart"/>
      <w:r w:rsidRPr="00E426C1">
        <w:rPr>
          <w:rFonts w:ascii="Palatino Linotype" w:eastAsia="Palatino Linotype" w:hAnsi="Palatino Linotype" w:cs="Palatino Linotype"/>
          <w:i/>
          <w:sz w:val="22"/>
          <w:szCs w:val="22"/>
        </w:rPr>
        <w:t>VI.Seguridad</w:t>
      </w:r>
      <w:proofErr w:type="spellEnd"/>
      <w:r w:rsidRPr="00E426C1">
        <w:rPr>
          <w:rFonts w:ascii="Palatino Linotype" w:eastAsia="Palatino Linotype" w:hAnsi="Palatino Linotype" w:cs="Palatino Linotype"/>
          <w:i/>
          <w:sz w:val="22"/>
          <w:szCs w:val="22"/>
        </w:rPr>
        <w:t xml:space="preserve"> pública, protección civil y bomberos;”</w:t>
      </w:r>
    </w:p>
    <w:p w14:paraId="53EF7130" w14:textId="77777777" w:rsidR="006C7693" w:rsidRPr="00E426C1" w:rsidRDefault="006C7693">
      <w:pPr>
        <w:spacing w:before="240" w:after="240" w:line="360" w:lineRule="auto"/>
        <w:ind w:right="49"/>
        <w:jc w:val="both"/>
        <w:rPr>
          <w:rFonts w:ascii="Palatino Linotype" w:eastAsia="Palatino Linotype" w:hAnsi="Palatino Linotype" w:cs="Palatino Linotype"/>
          <w:i/>
          <w:sz w:val="22"/>
          <w:szCs w:val="22"/>
        </w:rPr>
      </w:pPr>
    </w:p>
    <w:p w14:paraId="23D627A4"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Así, dentro de la normativa del </w:t>
      </w:r>
      <w:r w:rsidRPr="00E426C1">
        <w:rPr>
          <w:rFonts w:ascii="Palatino Linotype" w:eastAsia="Palatino Linotype" w:hAnsi="Palatino Linotype" w:cs="Palatino Linotype"/>
          <w:b/>
        </w:rPr>
        <w:t xml:space="preserve">SUJETO OBLIGADO  no se advirtió la obligación normativa de generar estadísticas con los datos proporcionados por LA RECURRENTE </w:t>
      </w:r>
      <w:r w:rsidRPr="00E426C1">
        <w:rPr>
          <w:rFonts w:ascii="Palatino Linotype" w:eastAsia="Palatino Linotype" w:hAnsi="Palatino Linotype" w:cs="Palatino Linotype"/>
        </w:rPr>
        <w:t xml:space="preserve">, sin embargo, es importante referir que si bien es cierto,  el </w:t>
      </w:r>
      <w:r w:rsidRPr="00E426C1">
        <w:rPr>
          <w:rFonts w:ascii="Palatino Linotype" w:eastAsia="Palatino Linotype" w:hAnsi="Palatino Linotype" w:cs="Palatino Linotype"/>
          <w:b/>
        </w:rPr>
        <w:t>Sujeto Obligado</w:t>
      </w:r>
      <w:r w:rsidRPr="00E426C1">
        <w:rPr>
          <w:rFonts w:ascii="Palatino Linotype" w:eastAsia="Palatino Linotype" w:hAnsi="Palatino Linotype" w:cs="Palatino Linotype"/>
        </w:rPr>
        <w:t xml:space="preserve"> pretendió atender lo solicitado por la Recurrente, al enviar los informes anuales, con los eventos y actividades, </w:t>
      </w:r>
      <w:proofErr w:type="spellStart"/>
      <w:r w:rsidRPr="00E426C1">
        <w:rPr>
          <w:rFonts w:ascii="Palatino Linotype" w:eastAsia="Palatino Linotype" w:hAnsi="Palatino Linotype" w:cs="Palatino Linotype"/>
        </w:rPr>
        <w:t>úncamente</w:t>
      </w:r>
      <w:proofErr w:type="spellEnd"/>
      <w:r w:rsidRPr="00E426C1">
        <w:rPr>
          <w:rFonts w:ascii="Palatino Linotype" w:eastAsia="Palatino Linotype" w:hAnsi="Palatino Linotype" w:cs="Palatino Linotype"/>
        </w:rPr>
        <w:t xml:space="preserve"> señala las actividades proyectas, mismas que no corresponden con lo solicitado, y por lo que hace a los eventos, los refiere de forma general </w:t>
      </w:r>
      <w:proofErr w:type="spellStart"/>
      <w:r w:rsidRPr="00E426C1">
        <w:rPr>
          <w:rFonts w:ascii="Palatino Linotype" w:eastAsia="Palatino Linotype" w:hAnsi="Palatino Linotype" w:cs="Palatino Linotype"/>
        </w:rPr>
        <w:t>úncamente</w:t>
      </w:r>
      <w:proofErr w:type="spellEnd"/>
      <w:r w:rsidRPr="00E426C1">
        <w:rPr>
          <w:rFonts w:ascii="Palatino Linotype" w:eastAsia="Palatino Linotype" w:hAnsi="Palatino Linotype" w:cs="Palatino Linotype"/>
        </w:rPr>
        <w:t xml:space="preserve"> señalando el número.  </w:t>
      </w:r>
    </w:p>
    <w:p w14:paraId="69BB72F3"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Así pues de su respuesta se desprende que admite generar y poseer la información solicitada, por lo que es de vital importancia señalar el contenido de los artículos 18 y 19 de la Ley de Transparencia y Acceso a la Información Pública del Estado de México y Municipios, relativos a la obligación de documentar todo acto de autoridad en ejercicio de sus facultades, funciones y atribuciones, así como la presunción de la existencia del soporte documental en que consta la información en comento. Con las cuales, podemos tener por acreditada la existencia del soporte documental en que obre la información, resultando dable ordenar su entrega, debiendo observar lo relativo a la clasificación de los datos de carácter sensible y personal, en términos de la Ley de Protección de Datos Personales en Posesión de Sujetos Obligados del Estado de México y Municipios, lo cual será analizado en el siguiente Considerando, sin embargo, para </w:t>
      </w:r>
      <w:r w:rsidRPr="00E426C1">
        <w:rPr>
          <w:rFonts w:ascii="Palatino Linotype" w:eastAsia="Palatino Linotype" w:hAnsi="Palatino Linotype" w:cs="Palatino Linotype"/>
        </w:rPr>
        <w:lastRenderedPageBreak/>
        <w:t>el caso en el que no cuente con esta información, al existir fuente obligacional, deberá emitir la declaratoria de inexistencia que se detalla en líneas subsecuentes.</w:t>
      </w:r>
    </w:p>
    <w:p w14:paraId="5735D334"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Asimismo resulta importante señalar que los Sujetos Obligados, no se encuentran constreñidos a procesar la información, sino que deberán entregarla, como obre en sus archivos, esto precisado en dichos términos, por el artículo 12 de la Ley de Transparencia vigente en la entidad:</w:t>
      </w:r>
    </w:p>
    <w:p w14:paraId="46F4668E"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i/>
          <w:sz w:val="22"/>
          <w:szCs w:val="22"/>
        </w:rPr>
        <w:t xml:space="preserve"> </w:t>
      </w:r>
      <w:r w:rsidRPr="00E426C1">
        <w:rPr>
          <w:rFonts w:ascii="Palatino Linotype" w:eastAsia="Palatino Linotype" w:hAnsi="Palatino Linotype" w:cs="Palatino Linotype"/>
          <w:i/>
          <w:sz w:val="22"/>
          <w:szCs w:val="22"/>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14:paraId="290F284F"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58A268E" w14:textId="77777777" w:rsidR="006C7693" w:rsidRPr="00E426C1" w:rsidRDefault="006C7693">
      <w:pPr>
        <w:spacing w:before="240" w:after="240" w:line="360" w:lineRule="auto"/>
        <w:ind w:right="49"/>
        <w:jc w:val="both"/>
        <w:rPr>
          <w:rFonts w:ascii="Palatino Linotype" w:eastAsia="Palatino Linotype" w:hAnsi="Palatino Linotype" w:cs="Palatino Linotype"/>
        </w:rPr>
      </w:pPr>
    </w:p>
    <w:p w14:paraId="5FF5F6D7"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Finalmente, respecto a la parte de la solicitud donde se especificó que la información se requiere en formato </w:t>
      </w:r>
      <w:proofErr w:type="spellStart"/>
      <w:r w:rsidRPr="00E426C1">
        <w:rPr>
          <w:rFonts w:ascii="Palatino Linotype" w:eastAsia="Palatino Linotype" w:hAnsi="Palatino Linotype" w:cs="Palatino Linotype"/>
        </w:rPr>
        <w:t>txt</w:t>
      </w:r>
      <w:proofErr w:type="spellEnd"/>
      <w:r w:rsidRPr="00E426C1">
        <w:rPr>
          <w:rFonts w:ascii="Palatino Linotype" w:eastAsia="Palatino Linotype" w:hAnsi="Palatino Linotype" w:cs="Palatino Linotype"/>
        </w:rPr>
        <w:t xml:space="preserve">, </w:t>
      </w:r>
      <w:proofErr w:type="spellStart"/>
      <w:r w:rsidRPr="00E426C1">
        <w:rPr>
          <w:rFonts w:ascii="Palatino Linotype" w:eastAsia="Palatino Linotype" w:hAnsi="Palatino Linotype" w:cs="Palatino Linotype"/>
        </w:rPr>
        <w:t>csv</w:t>
      </w:r>
      <w:proofErr w:type="spellEnd"/>
      <w:r w:rsidRPr="00E426C1">
        <w:rPr>
          <w:rFonts w:ascii="Palatino Linotype" w:eastAsia="Palatino Linotype" w:hAnsi="Palatino Linotype" w:cs="Palatino Linotype"/>
        </w:rPr>
        <w:t xml:space="preserve"> o </w:t>
      </w:r>
      <w:proofErr w:type="spellStart"/>
      <w:r w:rsidRPr="00E426C1">
        <w:rPr>
          <w:rFonts w:ascii="Palatino Linotype" w:eastAsia="Palatino Linotype" w:hAnsi="Palatino Linotype" w:cs="Palatino Linotype"/>
        </w:rPr>
        <w:t>xlx</w:t>
      </w:r>
      <w:proofErr w:type="spellEnd"/>
      <w:r w:rsidRPr="00E426C1">
        <w:rPr>
          <w:rFonts w:ascii="Palatino Linotype" w:eastAsia="Palatino Linotype" w:hAnsi="Palatino Linotype" w:cs="Palatino Linotype"/>
        </w:rPr>
        <w:t xml:space="preserve">, se advierte que se debe privilegiar la entrega en formatos abiertos para su reproducción; en este sentido, la Ley de Transparencia, en su artículo 3°, los define de la siguiente manera: </w:t>
      </w:r>
    </w:p>
    <w:p w14:paraId="7A0B8D77" w14:textId="77777777" w:rsidR="006C7693" w:rsidRPr="00E426C1" w:rsidRDefault="00682A0E">
      <w:pPr>
        <w:spacing w:before="240" w:after="240" w:line="276" w:lineRule="auto"/>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“XVI. Formatos abiertos: Conjunto de características técnicas y de presentación de la información que corresponden a la estructura lógica usada para almacenar datos de forma integral y facilitan su procesamiento digital, cuyas especificaciones están </w:t>
      </w:r>
      <w:r w:rsidRPr="00E426C1">
        <w:rPr>
          <w:rFonts w:ascii="Palatino Linotype" w:eastAsia="Palatino Linotype" w:hAnsi="Palatino Linotype" w:cs="Palatino Linotype"/>
          <w:i/>
          <w:sz w:val="22"/>
          <w:szCs w:val="22"/>
        </w:rPr>
        <w:lastRenderedPageBreak/>
        <w:t>disponibles públicamente y que permiten el acceso sin restricción de uso por parte de los usuarios;”</w:t>
      </w:r>
    </w:p>
    <w:p w14:paraId="283EF5A2" w14:textId="77777777" w:rsidR="006C7693" w:rsidRPr="00E426C1" w:rsidRDefault="00682A0E">
      <w:pPr>
        <w:spacing w:before="80" w:after="240"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En atención a todo lo expuesto con antelación,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126214CE"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“Cuarto.</w:t>
      </w:r>
    </w:p>
    <w:p w14:paraId="57C4EB37"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p>
    <w:p w14:paraId="388088A7"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II. Archivo: El conjunto orgánico de documentos en cualquier soporte, que son producidos o recibidos por los sujetos obligados o los particulares en el ejercicio de sus atribuciones o en el desarrollo de sus actividades;</w:t>
      </w:r>
    </w:p>
    <w:p w14:paraId="3607492F"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III. Archivo de concentración: La unidad de la administración de documentos cuya consulta es esporádica y que permanecen en ella hasta su transferencia secundaria o baja documental;</w:t>
      </w:r>
    </w:p>
    <w:p w14:paraId="508F53BC"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IV. Archivo histórico. La unidad responsable de la administración de los documentos de conservación permanente y que son fuente de acceso público;</w:t>
      </w:r>
    </w:p>
    <w:p w14:paraId="258C2DF6"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V. Archivo de trámite: La unidad responsable de la administración de documentos de uso cotidiano y necesario para el ejercicio de las atribuciones de una unidad administrativa, los cuales permanecen en ella hasta su transferencia primaria;</w:t>
      </w:r>
    </w:p>
    <w:p w14:paraId="0DCC07F8"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VIII. Baja documental. La eliminación de aquella documentación que haya prescrito en sus valores administrativos, legales, fiscales, contables, y que no contenga valores históricos;</w:t>
      </w:r>
    </w:p>
    <w:p w14:paraId="675A6126"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lastRenderedPageBreak/>
        <w:t>(…)</w:t>
      </w:r>
    </w:p>
    <w:p w14:paraId="114DE784"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X. Ciclo vital del documento: La etapas de los documentos desde su producción o recepción hasta su baja o transferencia a un archivo histórico;</w:t>
      </w:r>
    </w:p>
    <w:p w14:paraId="74B77E54"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p>
    <w:p w14:paraId="3E765261"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5C432270" w14:textId="77777777" w:rsidR="006C7693" w:rsidRPr="00E426C1" w:rsidRDefault="006C7693">
      <w:pPr>
        <w:spacing w:before="240" w:after="240"/>
        <w:ind w:left="567" w:right="616"/>
        <w:jc w:val="both"/>
        <w:rPr>
          <w:rFonts w:ascii="Palatino Linotype" w:eastAsia="Palatino Linotype" w:hAnsi="Palatino Linotype" w:cs="Palatino Linotype"/>
          <w:i/>
          <w:sz w:val="22"/>
          <w:szCs w:val="22"/>
        </w:rPr>
      </w:pPr>
    </w:p>
    <w:p w14:paraId="168CFC4E"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39B7F91A" w14:textId="77777777" w:rsidR="006C7693" w:rsidRPr="00E426C1" w:rsidRDefault="00682A0E">
      <w:pPr>
        <w:spacing w:before="240" w:after="240"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A su vez, los Lineamientos para la Valoración, Selección y Baja de los Documentos, Expedientes y Series de Trámite Concluido en los Archivos del Estado de México, que establece lo siguiente:</w:t>
      </w:r>
    </w:p>
    <w:p w14:paraId="61DC4032" w14:textId="77777777" w:rsidR="006C7693" w:rsidRPr="00E426C1" w:rsidRDefault="00682A0E">
      <w:pPr>
        <w:spacing w:before="240" w:after="240"/>
        <w:ind w:left="567" w:right="900"/>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r w:rsidRPr="00E426C1">
        <w:rPr>
          <w:rFonts w:ascii="Palatino Linotype" w:eastAsia="Palatino Linotype" w:hAnsi="Palatino Linotype" w:cs="Palatino Linotype"/>
          <w:b/>
          <w:i/>
          <w:sz w:val="22"/>
          <w:szCs w:val="22"/>
        </w:rPr>
        <w:t>Artículo 20.</w:t>
      </w:r>
      <w:r w:rsidRPr="00E426C1">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5997B1A1"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lastRenderedPageBreak/>
        <w:t>El periodo señalado se computará a partir del día siguiente a la fecha del documento con el cual se dé por concluido el asunto por el que los expedientes fueron creados.</w:t>
      </w:r>
    </w:p>
    <w:p w14:paraId="2B8643CF"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Artículo 27.- Las Unidades Administrativas al realizar la transferencia de los expedientes de trámite concluido, señalarán en el Inventario correspondiente los plazos de conservación </w:t>
      </w:r>
      <w:proofErr w:type="spellStart"/>
      <w:r w:rsidRPr="00E426C1">
        <w:rPr>
          <w:rFonts w:ascii="Palatino Linotype" w:eastAsia="Palatino Linotype" w:hAnsi="Palatino Linotype" w:cs="Palatino Linotype"/>
          <w:i/>
          <w:sz w:val="22"/>
          <w:szCs w:val="22"/>
        </w:rPr>
        <w:t>precaucional</w:t>
      </w:r>
      <w:proofErr w:type="spellEnd"/>
      <w:r w:rsidRPr="00E426C1">
        <w:rPr>
          <w:rFonts w:ascii="Palatino Linotype" w:eastAsia="Palatino Linotype" w:hAnsi="Palatino Linotype" w:cs="Palatino Linotype"/>
          <w:i/>
          <w:sz w:val="22"/>
          <w:szCs w:val="22"/>
        </w:rPr>
        <w:t xml:space="preserve"> de éstos en el Archivo de Concentración.</w:t>
      </w:r>
    </w:p>
    <w:p w14:paraId="58E41944"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Para determinar el plazo de conservación </w:t>
      </w:r>
      <w:proofErr w:type="spellStart"/>
      <w:r w:rsidRPr="00E426C1">
        <w:rPr>
          <w:rFonts w:ascii="Palatino Linotype" w:eastAsia="Palatino Linotype" w:hAnsi="Palatino Linotype" w:cs="Palatino Linotype"/>
          <w:i/>
          <w:sz w:val="22"/>
          <w:szCs w:val="22"/>
        </w:rPr>
        <w:t>precaucional</w:t>
      </w:r>
      <w:proofErr w:type="spellEnd"/>
      <w:r w:rsidRPr="00E426C1">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14:paraId="41AA20F7"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 6 años para expedientes con información administrativa;</w:t>
      </w:r>
    </w:p>
    <w:p w14:paraId="36BF86B6"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II. 6 años como mínimo para expedientes con información fiscal y presupuestal contable;</w:t>
      </w:r>
    </w:p>
    <w:p w14:paraId="6C9FCBEE"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III. 12 años como mínimo para expedientes con información jurídico-legal, obra pública y activo fijo; y</w:t>
      </w:r>
    </w:p>
    <w:p w14:paraId="495F652B"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IV. Cuando en la legislación se establezcan períodos de conservación mayores a los señalados en las fracciones I, II y III, se considerarán los estipulados en dicha legislación para efectos de realización del proceso de selección final.</w:t>
      </w:r>
    </w:p>
    <w:p w14:paraId="6BB8F843" w14:textId="77777777" w:rsidR="006C7693" w:rsidRPr="00E426C1" w:rsidRDefault="00682A0E">
      <w:pPr>
        <w:spacing w:before="240" w:after="240"/>
        <w:ind w:left="567" w:right="616"/>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V. Cuando las Unidades Administrativas no indique el plazo de conservación </w:t>
      </w:r>
      <w:proofErr w:type="spellStart"/>
      <w:r w:rsidRPr="00E426C1">
        <w:rPr>
          <w:rFonts w:ascii="Palatino Linotype" w:eastAsia="Palatino Linotype" w:hAnsi="Palatino Linotype" w:cs="Palatino Linotype"/>
          <w:i/>
          <w:sz w:val="22"/>
          <w:szCs w:val="22"/>
        </w:rPr>
        <w:t>precaucional</w:t>
      </w:r>
      <w:proofErr w:type="spellEnd"/>
      <w:r w:rsidRPr="00E426C1">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p>
    <w:p w14:paraId="321913C8" w14:textId="77777777" w:rsidR="006C7693" w:rsidRPr="00E426C1" w:rsidRDefault="00682A0E">
      <w:pPr>
        <w:spacing w:before="240" w:after="240"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w:t>
      </w:r>
      <w:r w:rsidRPr="00E426C1">
        <w:rPr>
          <w:rFonts w:ascii="Palatino Linotype" w:eastAsia="Palatino Linotype" w:hAnsi="Palatino Linotype" w:cs="Palatino Linotype"/>
          <w:b/>
        </w:rPr>
        <w:t xml:space="preserve">allí por seis años cuando los expedientes contengan información administrativa; y una vez que concluye dicho periodo, los documentos pueden causar baja documental </w:t>
      </w:r>
      <w:r w:rsidRPr="00E426C1">
        <w:rPr>
          <w:rFonts w:ascii="Palatino Linotype" w:eastAsia="Palatino Linotype" w:hAnsi="Palatino Linotype" w:cs="Palatino Linotype"/>
        </w:rPr>
        <w:t xml:space="preserve">o bien, formar parte del Archivo Histórico, es de señalar que para efectuar dicha baja, deberá emitirse el acta de baja documental, el cual se concibe </w:t>
      </w:r>
      <w:r w:rsidRPr="00E426C1">
        <w:rPr>
          <w:rFonts w:ascii="Palatino Linotype" w:eastAsia="Palatino Linotype" w:hAnsi="Palatino Linotype" w:cs="Palatino Linotype"/>
        </w:rPr>
        <w:lastRenderedPageBreak/>
        <w:t>como el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 por lo que al no contar con evidencia de la baja documental practicada, es procedente la declaratoria de inexistencia en términos de los artículos 49, fracciones II y XIII, 169 y 170 de la Ley de Transparencia y Acceso a la Información Pública del Estado de México y Municipios.</w:t>
      </w:r>
    </w:p>
    <w:p w14:paraId="0718B9CC"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w:t>
      </w:r>
      <w:r w:rsidRPr="00E426C1">
        <w:rPr>
          <w:rFonts w:ascii="Palatino Linotype" w:eastAsia="Palatino Linotype" w:hAnsi="Palatino Linotype" w:cs="Palatino Linotype"/>
          <w:b/>
        </w:rPr>
        <w:t>Sujeto Obligado</w:t>
      </w:r>
      <w:r w:rsidRPr="00E426C1">
        <w:rPr>
          <w:rFonts w:ascii="Palatino Linotype" w:eastAsia="Palatino Linotype" w:hAnsi="Palatino Linotype" w:cs="Palatino Linotype"/>
        </w:rPr>
        <w:t xml:space="preserve"> correspondiente, de acuerdo a los artículos 47 y 49, fracciones II y III, de la Ley de Transparencia y Acceso a la Información Pública del Estado de México y Municipios:</w:t>
      </w:r>
    </w:p>
    <w:p w14:paraId="5A9C8E4A"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lastRenderedPageBreak/>
        <w:t>“Artículo 47.</w:t>
      </w:r>
      <w:r w:rsidRPr="00E426C1">
        <w:rPr>
          <w:rFonts w:ascii="Palatino Linotype" w:eastAsia="Palatino Linotype" w:hAnsi="Palatino Linotype" w:cs="Palatino Linotype"/>
          <w:i/>
          <w:sz w:val="22"/>
          <w:szCs w:val="22"/>
        </w:rPr>
        <w:t xml:space="preserve"> El Comité de Transparencia será la autoridad máxima al interior del sujeto obligado en materia del derecho de acceso a la información.</w:t>
      </w:r>
    </w:p>
    <w:p w14:paraId="430B9C27" w14:textId="77777777" w:rsidR="006C7693" w:rsidRPr="00E426C1" w:rsidRDefault="006C7693">
      <w:pPr>
        <w:ind w:left="567" w:right="567"/>
        <w:jc w:val="both"/>
        <w:rPr>
          <w:rFonts w:ascii="Palatino Linotype" w:eastAsia="Palatino Linotype" w:hAnsi="Palatino Linotype" w:cs="Palatino Linotype"/>
          <w:i/>
          <w:sz w:val="22"/>
          <w:szCs w:val="22"/>
        </w:rPr>
      </w:pPr>
    </w:p>
    <w:p w14:paraId="2F7253E5"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500935DB" w14:textId="77777777" w:rsidR="006C7693" w:rsidRPr="00E426C1" w:rsidRDefault="006C7693">
      <w:pPr>
        <w:ind w:left="567" w:right="567"/>
        <w:jc w:val="both"/>
        <w:rPr>
          <w:rFonts w:ascii="Palatino Linotype" w:eastAsia="Palatino Linotype" w:hAnsi="Palatino Linotype" w:cs="Palatino Linotype"/>
          <w:i/>
          <w:sz w:val="22"/>
          <w:szCs w:val="22"/>
        </w:rPr>
      </w:pPr>
    </w:p>
    <w:p w14:paraId="0C63FF35"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14:paraId="73425643" w14:textId="77777777" w:rsidR="006C7693" w:rsidRPr="00E426C1" w:rsidRDefault="006C7693">
      <w:pPr>
        <w:ind w:left="567" w:right="567"/>
        <w:jc w:val="both"/>
        <w:rPr>
          <w:rFonts w:ascii="Palatino Linotype" w:eastAsia="Palatino Linotype" w:hAnsi="Palatino Linotype" w:cs="Palatino Linotype"/>
          <w:i/>
          <w:sz w:val="22"/>
          <w:szCs w:val="22"/>
        </w:rPr>
      </w:pPr>
    </w:p>
    <w:p w14:paraId="52F44984"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00B52C7E" w14:textId="77777777" w:rsidR="006C7693" w:rsidRPr="00E426C1" w:rsidRDefault="006C7693">
      <w:pPr>
        <w:ind w:left="567" w:right="567"/>
        <w:jc w:val="both"/>
        <w:rPr>
          <w:rFonts w:ascii="Palatino Linotype" w:eastAsia="Palatino Linotype" w:hAnsi="Palatino Linotype" w:cs="Palatino Linotype"/>
          <w:i/>
          <w:sz w:val="22"/>
          <w:szCs w:val="22"/>
        </w:rPr>
      </w:pPr>
    </w:p>
    <w:p w14:paraId="41788197"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En las sesiones y trabajos del Comité, podrán participar como invitados permanentes, los representantes de las áreas que decida el Comité, y contará con derecho de voz, pero no voto.</w:t>
      </w:r>
    </w:p>
    <w:p w14:paraId="471050F4" w14:textId="77777777" w:rsidR="006C7693" w:rsidRPr="00E426C1" w:rsidRDefault="006C7693">
      <w:pPr>
        <w:ind w:left="567" w:right="567"/>
        <w:jc w:val="both"/>
        <w:rPr>
          <w:rFonts w:ascii="Palatino Linotype" w:eastAsia="Palatino Linotype" w:hAnsi="Palatino Linotype" w:cs="Palatino Linotype"/>
          <w:i/>
          <w:sz w:val="22"/>
          <w:szCs w:val="22"/>
        </w:rPr>
      </w:pPr>
    </w:p>
    <w:p w14:paraId="57FE7070"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Los titulares de las unidades administrativas que propongan la reserva, confidencialidad o declaren la </w:t>
      </w:r>
      <w:r w:rsidRPr="00E426C1">
        <w:rPr>
          <w:rFonts w:ascii="Palatino Linotype" w:eastAsia="Palatino Linotype" w:hAnsi="Palatino Linotype" w:cs="Palatino Linotype"/>
          <w:i/>
          <w:sz w:val="22"/>
          <w:szCs w:val="22"/>
          <w:u w:val="single"/>
        </w:rPr>
        <w:t>inexistencia</w:t>
      </w:r>
      <w:r w:rsidRPr="00E426C1">
        <w:rPr>
          <w:rFonts w:ascii="Palatino Linotype" w:eastAsia="Palatino Linotype" w:hAnsi="Palatino Linotype" w:cs="Palatino Linotype"/>
          <w:i/>
          <w:sz w:val="22"/>
          <w:szCs w:val="22"/>
        </w:rPr>
        <w:t xml:space="preserve"> de información, acudirán a las sesiones de dicho Comité donde se discuta la propuesta correspondiente.”</w:t>
      </w:r>
    </w:p>
    <w:p w14:paraId="572C63AF" w14:textId="77777777" w:rsidR="006C7693" w:rsidRPr="00E426C1" w:rsidRDefault="006C7693">
      <w:pPr>
        <w:ind w:left="567" w:right="567"/>
        <w:jc w:val="both"/>
        <w:rPr>
          <w:rFonts w:ascii="Palatino Linotype" w:eastAsia="Palatino Linotype" w:hAnsi="Palatino Linotype" w:cs="Palatino Linotype"/>
          <w:i/>
          <w:sz w:val="22"/>
          <w:szCs w:val="22"/>
        </w:rPr>
      </w:pPr>
    </w:p>
    <w:p w14:paraId="5CF91919"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r w:rsidRPr="00E426C1">
        <w:rPr>
          <w:rFonts w:ascii="Palatino Linotype" w:eastAsia="Palatino Linotype" w:hAnsi="Palatino Linotype" w:cs="Palatino Linotype"/>
          <w:b/>
          <w:i/>
          <w:sz w:val="22"/>
          <w:szCs w:val="22"/>
        </w:rPr>
        <w:t>Artículo 49.</w:t>
      </w:r>
      <w:r w:rsidRPr="00E426C1">
        <w:rPr>
          <w:rFonts w:ascii="Palatino Linotype" w:eastAsia="Palatino Linotype" w:hAnsi="Palatino Linotype" w:cs="Palatino Linotype"/>
          <w:i/>
          <w:sz w:val="22"/>
          <w:szCs w:val="22"/>
        </w:rPr>
        <w:t xml:space="preserve"> Los Comités de Transparencia tendrán las siguientes atribuciones:</w:t>
      </w:r>
    </w:p>
    <w:p w14:paraId="5B44BCD5"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p>
    <w:p w14:paraId="770D0EAB"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II. Confirmar, modificar o revocar las determinaciones que en materia de ampliación del plazo de respuesta, clasificación de la información y </w:t>
      </w:r>
      <w:r w:rsidRPr="00E426C1">
        <w:rPr>
          <w:rFonts w:ascii="Palatino Linotype" w:eastAsia="Palatino Linotype" w:hAnsi="Palatino Linotype" w:cs="Palatino Linotype"/>
          <w:i/>
          <w:sz w:val="22"/>
          <w:szCs w:val="22"/>
          <w:u w:val="single"/>
        </w:rPr>
        <w:t xml:space="preserve">declaración de inexistencia </w:t>
      </w:r>
      <w:r w:rsidRPr="00E426C1">
        <w:rPr>
          <w:rFonts w:ascii="Palatino Linotype" w:eastAsia="Palatino Linotype" w:hAnsi="Palatino Linotype" w:cs="Palatino Linotype"/>
          <w:i/>
          <w:sz w:val="22"/>
          <w:szCs w:val="22"/>
        </w:rPr>
        <w:t>o de incompetencia realicen los titulares de las áreas de los sujetos obligados;</w:t>
      </w:r>
    </w:p>
    <w:p w14:paraId="4AF8A76A"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p>
    <w:p w14:paraId="403B598F" w14:textId="77777777" w:rsidR="006C7693" w:rsidRPr="00E426C1" w:rsidRDefault="00682A0E">
      <w:pPr>
        <w:ind w:left="567" w:right="567"/>
        <w:jc w:val="both"/>
        <w:rPr>
          <w:rFonts w:ascii="Palatino Linotype" w:eastAsia="Palatino Linotype" w:hAnsi="Palatino Linotype" w:cs="Palatino Linotype"/>
          <w:i/>
        </w:rPr>
      </w:pPr>
      <w:r w:rsidRPr="00E426C1">
        <w:rPr>
          <w:rFonts w:ascii="Palatino Linotype" w:eastAsia="Palatino Linotype" w:hAnsi="Palatino Linotype" w:cs="Palatino Linotype"/>
          <w:i/>
          <w:sz w:val="22"/>
          <w:szCs w:val="22"/>
        </w:rPr>
        <w:t>XIII. Dictaminar las declaratorias de inexistencia de la información que les remitan las unidades administrativas y resolver en consecuencia;” (Sic)</w:t>
      </w:r>
    </w:p>
    <w:p w14:paraId="3FE7AACD" w14:textId="77777777" w:rsidR="006C7693" w:rsidRPr="00E426C1" w:rsidRDefault="006C7693">
      <w:pPr>
        <w:spacing w:line="360" w:lineRule="auto"/>
        <w:jc w:val="both"/>
        <w:rPr>
          <w:rFonts w:ascii="Palatino Linotype" w:eastAsia="Palatino Linotype" w:hAnsi="Palatino Linotype" w:cs="Palatino Linotype"/>
          <w:i/>
        </w:rPr>
      </w:pPr>
    </w:p>
    <w:p w14:paraId="35904ADF"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Asimismo, el acuerdo de inexistencia deberá apegarse a lo dispuesto por los artículos 169 y 170, de la Ley de la materia que ordenan: </w:t>
      </w:r>
    </w:p>
    <w:p w14:paraId="7B952307" w14:textId="77777777" w:rsidR="006C7693" w:rsidRPr="00E426C1" w:rsidRDefault="006C7693">
      <w:pPr>
        <w:spacing w:line="360" w:lineRule="auto"/>
        <w:jc w:val="both"/>
        <w:rPr>
          <w:rFonts w:ascii="Palatino Linotype" w:eastAsia="Palatino Linotype" w:hAnsi="Palatino Linotype" w:cs="Palatino Linotype"/>
        </w:rPr>
      </w:pPr>
    </w:p>
    <w:p w14:paraId="236DB177"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lastRenderedPageBreak/>
        <w:t>“Artículo 169.</w:t>
      </w:r>
      <w:r w:rsidRPr="00E426C1">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423DE7B0" w14:textId="77777777" w:rsidR="006C7693" w:rsidRPr="00E426C1" w:rsidRDefault="006C7693">
      <w:pPr>
        <w:ind w:left="567" w:right="567"/>
        <w:jc w:val="both"/>
        <w:rPr>
          <w:rFonts w:ascii="Palatino Linotype" w:eastAsia="Palatino Linotype" w:hAnsi="Palatino Linotype" w:cs="Palatino Linotype"/>
          <w:i/>
          <w:sz w:val="22"/>
          <w:szCs w:val="22"/>
        </w:rPr>
      </w:pPr>
    </w:p>
    <w:p w14:paraId="5BEE3363"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 Analizará el caso y tomará las medidas necesarias para localizar la información;</w:t>
      </w:r>
    </w:p>
    <w:p w14:paraId="5C363EBF" w14:textId="77777777" w:rsidR="006C7693" w:rsidRPr="00E426C1" w:rsidRDefault="006C7693">
      <w:pPr>
        <w:ind w:left="567" w:right="567"/>
        <w:jc w:val="both"/>
        <w:rPr>
          <w:rFonts w:ascii="Palatino Linotype" w:eastAsia="Palatino Linotype" w:hAnsi="Palatino Linotype" w:cs="Palatino Linotype"/>
          <w:i/>
          <w:sz w:val="22"/>
          <w:szCs w:val="22"/>
        </w:rPr>
      </w:pPr>
    </w:p>
    <w:p w14:paraId="281200CD"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II. Expedirá una resolución que confirme la inexistencia del documento;</w:t>
      </w:r>
    </w:p>
    <w:p w14:paraId="55B58306" w14:textId="77777777" w:rsidR="006C7693" w:rsidRPr="00E426C1" w:rsidRDefault="006C7693">
      <w:pPr>
        <w:ind w:left="567" w:right="567"/>
        <w:jc w:val="both"/>
        <w:rPr>
          <w:rFonts w:ascii="Palatino Linotype" w:eastAsia="Palatino Linotype" w:hAnsi="Palatino Linotype" w:cs="Palatino Linotype"/>
          <w:i/>
          <w:sz w:val="22"/>
          <w:szCs w:val="22"/>
        </w:rPr>
      </w:pPr>
    </w:p>
    <w:p w14:paraId="2F70731E"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7FD1BFF" w14:textId="77777777" w:rsidR="006C7693" w:rsidRPr="00E426C1" w:rsidRDefault="006C7693">
      <w:pPr>
        <w:ind w:left="567" w:right="567"/>
        <w:jc w:val="both"/>
        <w:rPr>
          <w:rFonts w:ascii="Palatino Linotype" w:eastAsia="Palatino Linotype" w:hAnsi="Palatino Linotype" w:cs="Palatino Linotype"/>
          <w:i/>
          <w:sz w:val="22"/>
          <w:szCs w:val="22"/>
        </w:rPr>
      </w:pPr>
    </w:p>
    <w:p w14:paraId="1427ADCD"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IV. Notificará al órgano interno de control o equivalente del sujeto obligado quien, en su caso, deberá iniciar el procedimiento de responsabilidad administrativa que corresponda</w:t>
      </w:r>
      <w:r w:rsidRPr="00E426C1">
        <w:rPr>
          <w:rFonts w:ascii="Palatino Linotype" w:eastAsia="Palatino Linotype" w:hAnsi="Palatino Linotype" w:cs="Palatino Linotype"/>
          <w:i/>
          <w:sz w:val="22"/>
          <w:szCs w:val="22"/>
        </w:rPr>
        <w:t>.</w:t>
      </w:r>
    </w:p>
    <w:p w14:paraId="514352BC" w14:textId="77777777" w:rsidR="006C7693" w:rsidRPr="00E426C1" w:rsidRDefault="006C7693">
      <w:pPr>
        <w:ind w:left="567" w:right="567"/>
        <w:jc w:val="both"/>
        <w:rPr>
          <w:rFonts w:ascii="Palatino Linotype" w:eastAsia="Palatino Linotype" w:hAnsi="Palatino Linotype" w:cs="Palatino Linotype"/>
          <w:i/>
          <w:sz w:val="22"/>
          <w:szCs w:val="22"/>
        </w:rPr>
      </w:pPr>
    </w:p>
    <w:p w14:paraId="1EC9D828"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4076328D" w14:textId="77777777" w:rsidR="006C7693" w:rsidRPr="00E426C1" w:rsidRDefault="006C7693">
      <w:pPr>
        <w:ind w:left="567" w:right="567"/>
        <w:jc w:val="both"/>
        <w:rPr>
          <w:rFonts w:ascii="Palatino Linotype" w:eastAsia="Palatino Linotype" w:hAnsi="Palatino Linotype" w:cs="Palatino Linotype"/>
          <w:i/>
          <w:sz w:val="22"/>
          <w:szCs w:val="22"/>
        </w:rPr>
      </w:pPr>
    </w:p>
    <w:p w14:paraId="117E11A9"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2C7829FB" w14:textId="77777777" w:rsidR="006C7693" w:rsidRPr="00E426C1" w:rsidRDefault="006C7693">
      <w:pPr>
        <w:ind w:left="567" w:right="567"/>
        <w:jc w:val="both"/>
        <w:rPr>
          <w:rFonts w:ascii="Palatino Linotype" w:eastAsia="Palatino Linotype" w:hAnsi="Palatino Linotype" w:cs="Palatino Linotype"/>
          <w:i/>
          <w:sz w:val="22"/>
          <w:szCs w:val="22"/>
        </w:rPr>
      </w:pPr>
    </w:p>
    <w:p w14:paraId="18EF54C2" w14:textId="77777777" w:rsidR="006C7693" w:rsidRPr="00E426C1" w:rsidRDefault="00682A0E">
      <w:pPr>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Artículo 170.</w:t>
      </w:r>
      <w:r w:rsidRPr="00E426C1">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14:paraId="30935066" w14:textId="77777777" w:rsidR="006C7693" w:rsidRPr="00E426C1" w:rsidRDefault="006C7693">
      <w:pPr>
        <w:ind w:left="567" w:right="567"/>
        <w:jc w:val="both"/>
        <w:rPr>
          <w:rFonts w:ascii="Palatino Linotype" w:eastAsia="Palatino Linotype" w:hAnsi="Palatino Linotype" w:cs="Palatino Linotype"/>
        </w:rPr>
      </w:pPr>
    </w:p>
    <w:p w14:paraId="1E801C31" w14:textId="77777777" w:rsidR="006C7693" w:rsidRPr="00E426C1" w:rsidRDefault="00682A0E">
      <w:pPr>
        <w:spacing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Conforme a lo anterior, para poder acreditar el carácter exhaustivo de la búsqueda realizada por los Sujetos Obligados, se deben motivar las razones por las que se buscó </w:t>
      </w:r>
      <w:r w:rsidRPr="00E426C1">
        <w:rPr>
          <w:rFonts w:ascii="Palatino Linotype" w:eastAsia="Palatino Linotype" w:hAnsi="Palatino Linotype" w:cs="Palatino Linotype"/>
        </w:rPr>
        <w:lastRenderedPageBreak/>
        <w:t>la información en determinadas áreas, los criterios de búsqueda utilizados y demás circunstancias que fueron tomadas en cuenta.</w:t>
      </w:r>
    </w:p>
    <w:p w14:paraId="33C6540D" w14:textId="77777777" w:rsidR="006C7693" w:rsidRPr="00E426C1" w:rsidRDefault="006C7693">
      <w:pPr>
        <w:spacing w:line="360" w:lineRule="auto"/>
        <w:jc w:val="both"/>
        <w:rPr>
          <w:rFonts w:ascii="Palatino Linotype" w:eastAsia="Palatino Linotype" w:hAnsi="Palatino Linotype" w:cs="Palatino Linotype"/>
        </w:rPr>
      </w:pPr>
    </w:p>
    <w:p w14:paraId="5A933ECD"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En ese contexto, de conformidad con los </w:t>
      </w:r>
      <w:r w:rsidRPr="00E426C1">
        <w:rPr>
          <w:rFonts w:ascii="Palatino Linotype" w:eastAsia="Palatino Linotype" w:hAnsi="Palatino Linotype" w:cs="Palatino Linotype"/>
          <w:b/>
        </w:rPr>
        <w:t>criterios 12/10 y 04/19</w:t>
      </w:r>
      <w:r w:rsidRPr="00E426C1">
        <w:rPr>
          <w:rFonts w:ascii="Palatino Linotype" w:eastAsia="Palatino Linotype" w:hAnsi="Palatino Linotype" w:cs="Palatino Linotype"/>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5DDD34A2" w14:textId="77777777" w:rsidR="006C7693" w:rsidRPr="00E426C1" w:rsidRDefault="00682A0E">
      <w:pPr>
        <w:numPr>
          <w:ilvl w:val="0"/>
          <w:numId w:val="4"/>
        </w:numPr>
        <w:spacing w:after="160" w:line="360" w:lineRule="auto"/>
        <w:ind w:left="567" w:hanging="283"/>
        <w:jc w:val="both"/>
        <w:rPr>
          <w:rFonts w:ascii="Palatino Linotype" w:eastAsia="Palatino Linotype" w:hAnsi="Palatino Linotype" w:cs="Palatino Linotype"/>
        </w:rPr>
      </w:pPr>
      <w:r w:rsidRPr="00E426C1">
        <w:rPr>
          <w:rFonts w:ascii="Palatino Linotype" w:eastAsia="Palatino Linotype" w:hAnsi="Palatino Linotype" w:cs="Palatino Linotype"/>
        </w:rPr>
        <w:t>Motivación por las que se buscó la información, en determinadas unidades administrativas;</w:t>
      </w:r>
    </w:p>
    <w:p w14:paraId="0A3915DA" w14:textId="77777777" w:rsidR="006C7693" w:rsidRPr="00E426C1" w:rsidRDefault="00682A0E">
      <w:pPr>
        <w:numPr>
          <w:ilvl w:val="0"/>
          <w:numId w:val="4"/>
        </w:numPr>
        <w:spacing w:after="160" w:line="360" w:lineRule="auto"/>
        <w:ind w:left="567" w:hanging="283"/>
        <w:jc w:val="both"/>
        <w:rPr>
          <w:rFonts w:ascii="Palatino Linotype" w:eastAsia="Palatino Linotype" w:hAnsi="Palatino Linotype" w:cs="Palatino Linotype"/>
        </w:rPr>
      </w:pPr>
      <w:r w:rsidRPr="00E426C1">
        <w:rPr>
          <w:rFonts w:ascii="Palatino Linotype" w:eastAsia="Palatino Linotype" w:hAnsi="Palatino Linotype" w:cs="Palatino Linotype"/>
        </w:rPr>
        <w:t>Los criterios de búsqueda utilizados, y</w:t>
      </w:r>
    </w:p>
    <w:p w14:paraId="4B080E5B" w14:textId="77777777" w:rsidR="006C7693" w:rsidRPr="00E426C1" w:rsidRDefault="00682A0E">
      <w:pPr>
        <w:numPr>
          <w:ilvl w:val="0"/>
          <w:numId w:val="4"/>
        </w:numPr>
        <w:spacing w:after="160" w:line="360" w:lineRule="auto"/>
        <w:ind w:left="567" w:hanging="283"/>
        <w:jc w:val="both"/>
        <w:rPr>
          <w:rFonts w:ascii="Palatino Linotype" w:eastAsia="Palatino Linotype" w:hAnsi="Palatino Linotype" w:cs="Palatino Linotype"/>
        </w:rPr>
      </w:pPr>
      <w:r w:rsidRPr="00E426C1">
        <w:rPr>
          <w:rFonts w:ascii="Palatino Linotype" w:eastAsia="Palatino Linotype" w:hAnsi="Palatino Linotype" w:cs="Palatino Linotype"/>
        </w:rPr>
        <w:t>Las circunstancias que fueron tomadas en cuenta.</w:t>
      </w:r>
    </w:p>
    <w:p w14:paraId="0F1BA1D0" w14:textId="77777777" w:rsidR="006C7693" w:rsidRPr="00E426C1" w:rsidRDefault="006C7693"/>
    <w:p w14:paraId="321B597E" w14:textId="77777777" w:rsidR="006C7693" w:rsidRPr="00E426C1" w:rsidRDefault="00682A0E">
      <w:pPr>
        <w:spacing w:after="160"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De tales circunstancias, se considera que para que los Sujetos Obligados justifiquen que realizaron una búsqueda exhaustiva y razonable, deben indicar de manera clara, lo siguiente:</w:t>
      </w:r>
    </w:p>
    <w:p w14:paraId="5E4501B3" w14:textId="77777777" w:rsidR="006C7693" w:rsidRPr="00E426C1" w:rsidRDefault="00682A0E">
      <w:pPr>
        <w:numPr>
          <w:ilvl w:val="0"/>
          <w:numId w:val="1"/>
        </w:numPr>
        <w:spacing w:after="160"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Las áreas donde se buscó la información;</w:t>
      </w:r>
    </w:p>
    <w:p w14:paraId="185F2272" w14:textId="77777777" w:rsidR="006C7693" w:rsidRPr="00E426C1" w:rsidRDefault="00682A0E">
      <w:pPr>
        <w:numPr>
          <w:ilvl w:val="0"/>
          <w:numId w:val="1"/>
        </w:numPr>
        <w:spacing w:after="160"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Tipo de archivos buscados (físicos o electrónicos);</w:t>
      </w:r>
    </w:p>
    <w:p w14:paraId="14B930E8" w14:textId="77777777" w:rsidR="006C7693" w:rsidRPr="00E426C1" w:rsidRDefault="00682A0E">
      <w:pPr>
        <w:numPr>
          <w:ilvl w:val="0"/>
          <w:numId w:val="1"/>
        </w:numPr>
        <w:spacing w:after="160"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Los criterios de búsqueda utilizados, y </w:t>
      </w:r>
    </w:p>
    <w:p w14:paraId="1F95DE51" w14:textId="77777777" w:rsidR="006C7693" w:rsidRPr="00E426C1" w:rsidRDefault="00682A0E">
      <w:pPr>
        <w:numPr>
          <w:ilvl w:val="0"/>
          <w:numId w:val="1"/>
        </w:numPr>
        <w:spacing w:after="160"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Las circunstancias que fueron tomadas en cuenta.</w:t>
      </w:r>
    </w:p>
    <w:p w14:paraId="537E9F71" w14:textId="77777777" w:rsidR="006C7693" w:rsidRPr="00E426C1" w:rsidRDefault="00682A0E">
      <w:pPr>
        <w:tabs>
          <w:tab w:val="left" w:pos="709"/>
        </w:tabs>
        <w:spacing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lastRenderedPageBreak/>
        <w:t xml:space="preserve">Expuesto lo anterior este Instituto determina </w:t>
      </w:r>
      <w:r w:rsidRPr="00E426C1">
        <w:rPr>
          <w:rFonts w:ascii="Palatino Linotype" w:eastAsia="Palatino Linotype" w:hAnsi="Palatino Linotype" w:cs="Palatino Linotype"/>
          <w:b/>
        </w:rPr>
        <w:t xml:space="preserve">MODIFICAR </w:t>
      </w:r>
      <w:r w:rsidRPr="00E426C1">
        <w:rPr>
          <w:rFonts w:ascii="Palatino Linotype" w:eastAsia="Palatino Linotype" w:hAnsi="Palatino Linotype" w:cs="Palatino Linotype"/>
        </w:rPr>
        <w:t xml:space="preserve">la respuesta del </w:t>
      </w:r>
      <w:r w:rsidRPr="00E426C1">
        <w:rPr>
          <w:rFonts w:ascii="Palatino Linotype" w:eastAsia="Palatino Linotype" w:hAnsi="Palatino Linotype" w:cs="Palatino Linotype"/>
          <w:b/>
        </w:rPr>
        <w:t>SUJETO OBLIGADO</w:t>
      </w:r>
      <w:r w:rsidRPr="00E426C1">
        <w:rPr>
          <w:rFonts w:ascii="Palatino Linotype" w:eastAsia="Palatino Linotype" w:hAnsi="Palatino Linotype" w:cs="Palatino Linotype"/>
        </w:rPr>
        <w:t xml:space="preserve"> a la solicitud de información número </w:t>
      </w:r>
      <w:r w:rsidRPr="00E426C1">
        <w:rPr>
          <w:rFonts w:ascii="Palatino Linotype" w:eastAsia="Palatino Linotype" w:hAnsi="Palatino Linotype" w:cs="Palatino Linotype"/>
          <w:b/>
        </w:rPr>
        <w:t>00044/PAPALO/IP/2022,</w:t>
      </w:r>
      <w:r w:rsidRPr="00E426C1">
        <w:rPr>
          <w:rFonts w:ascii="Palatino Linotype" w:eastAsia="Palatino Linotype" w:hAnsi="Palatino Linotype" w:cs="Palatino Linotype"/>
        </w:rPr>
        <w:t xml:space="preserve"> por resultar fundadas las manifestaciones vertidas por </w:t>
      </w:r>
      <w:r w:rsidRPr="00E426C1">
        <w:rPr>
          <w:rFonts w:ascii="Palatino Linotype" w:eastAsia="Palatino Linotype" w:hAnsi="Palatino Linotype" w:cs="Palatino Linotype"/>
          <w:b/>
        </w:rPr>
        <w:t>LA</w:t>
      </w:r>
      <w:r w:rsidRPr="00E426C1">
        <w:rPr>
          <w:rFonts w:ascii="Palatino Linotype" w:eastAsia="Palatino Linotype" w:hAnsi="Palatino Linotype" w:cs="Palatino Linotype"/>
        </w:rPr>
        <w:t xml:space="preserve"> </w:t>
      </w:r>
      <w:r w:rsidRPr="00E426C1">
        <w:rPr>
          <w:rFonts w:ascii="Palatino Linotype" w:eastAsia="Palatino Linotype" w:hAnsi="Palatino Linotype" w:cs="Palatino Linotype"/>
          <w:b/>
        </w:rPr>
        <w:t>RECURRENTE</w:t>
      </w:r>
      <w:r w:rsidRPr="00E426C1">
        <w:rPr>
          <w:rFonts w:ascii="Palatino Linotype" w:eastAsia="Palatino Linotype" w:hAnsi="Palatino Linotype" w:cs="Palatino Linotype"/>
        </w:rPr>
        <w:t xml:space="preserve"> en el presente Recurso de Revisión y ordenarla haga entrega del soporte documental de ser procedente en versión pública, donde consten las estadísticas de los eventos atendidos por la Dirección de Protección Civil, del periodo comprendido del uno de enero de dos mil dieciséis al treinta y uno de diciembre de dos mil veintiuno, con el mayor grado de desagregación con que la genere.</w:t>
      </w:r>
    </w:p>
    <w:p w14:paraId="3BB79FF9" w14:textId="77777777" w:rsidR="006C7693" w:rsidRPr="00E426C1" w:rsidRDefault="006C7693">
      <w:pPr>
        <w:tabs>
          <w:tab w:val="left" w:pos="709"/>
        </w:tabs>
        <w:spacing w:line="360" w:lineRule="auto"/>
        <w:ind w:right="49"/>
        <w:jc w:val="both"/>
        <w:rPr>
          <w:rFonts w:ascii="Palatino Linotype" w:eastAsia="Palatino Linotype" w:hAnsi="Palatino Linotype" w:cs="Palatino Linotype"/>
        </w:rPr>
      </w:pPr>
    </w:p>
    <w:p w14:paraId="0E80D8D8" w14:textId="77777777" w:rsidR="006C7693" w:rsidRPr="00E426C1" w:rsidRDefault="00682A0E">
      <w:pPr>
        <w:spacing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En caso de ser necesaria la versión pública </w:t>
      </w:r>
      <w:r w:rsidRPr="00E426C1">
        <w:rPr>
          <w:rFonts w:ascii="Palatino Linotype" w:eastAsia="Palatino Linotype" w:hAnsi="Palatino Linotype" w:cs="Palatino Linotype"/>
          <w:b/>
        </w:rPr>
        <w:t>EL SUJETO OBLIGADO</w:t>
      </w:r>
      <w:r w:rsidRPr="00E426C1">
        <w:rPr>
          <w:rFonts w:ascii="Palatino Linotype" w:eastAsia="Palatino Linotype" w:hAnsi="Palatino Linotype" w:cs="Palatino Linotype"/>
        </w:rPr>
        <w:t xml:space="preserve"> deberá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00B9197" w14:textId="77777777" w:rsidR="006C7693" w:rsidRPr="00E426C1" w:rsidRDefault="006C7693">
      <w:pPr>
        <w:jc w:val="both"/>
        <w:rPr>
          <w:rFonts w:ascii="Palatino Linotype" w:eastAsia="Palatino Linotype" w:hAnsi="Palatino Linotype" w:cs="Palatino Linotype"/>
        </w:rPr>
      </w:pPr>
    </w:p>
    <w:p w14:paraId="56DD0D65" w14:textId="77777777" w:rsidR="006C7693" w:rsidRPr="00E426C1" w:rsidRDefault="00682A0E">
      <w:pPr>
        <w:ind w:left="851" w:right="902"/>
        <w:jc w:val="center"/>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Ley de Transparencia y Acceso a la Información Pública del Estado de México y Municipios</w:t>
      </w:r>
    </w:p>
    <w:p w14:paraId="7957B6BA"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r w:rsidRPr="00E426C1">
        <w:rPr>
          <w:rFonts w:ascii="Palatino Linotype" w:eastAsia="Palatino Linotype" w:hAnsi="Palatino Linotype" w:cs="Palatino Linotype"/>
          <w:b/>
          <w:i/>
          <w:sz w:val="22"/>
          <w:szCs w:val="22"/>
        </w:rPr>
        <w:t xml:space="preserve">Artículo 49. </w:t>
      </w:r>
      <w:r w:rsidRPr="00E426C1">
        <w:rPr>
          <w:rFonts w:ascii="Palatino Linotype" w:eastAsia="Palatino Linotype" w:hAnsi="Palatino Linotype" w:cs="Palatino Linotype"/>
          <w:i/>
          <w:sz w:val="22"/>
          <w:szCs w:val="22"/>
        </w:rPr>
        <w:t>Los Comités de Transparencia tendrán las siguientes atribuciones:</w:t>
      </w:r>
    </w:p>
    <w:p w14:paraId="3509FFA6"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VIII.</w:t>
      </w:r>
      <w:r w:rsidRPr="00E426C1">
        <w:rPr>
          <w:rFonts w:ascii="Palatino Linotype" w:eastAsia="Palatino Linotype" w:hAnsi="Palatino Linotype" w:cs="Palatino Linotype"/>
          <w:i/>
          <w:sz w:val="22"/>
          <w:szCs w:val="22"/>
        </w:rPr>
        <w:t xml:space="preserve"> </w:t>
      </w:r>
      <w:r w:rsidRPr="00E426C1">
        <w:rPr>
          <w:rFonts w:ascii="Palatino Linotype" w:eastAsia="Palatino Linotype" w:hAnsi="Palatino Linotype" w:cs="Palatino Linotype"/>
          <w:b/>
          <w:i/>
          <w:sz w:val="22"/>
          <w:szCs w:val="22"/>
        </w:rPr>
        <w:t>Aprobar</w:t>
      </w:r>
      <w:r w:rsidRPr="00E426C1">
        <w:rPr>
          <w:rFonts w:ascii="Palatino Linotype" w:eastAsia="Palatino Linotype" w:hAnsi="Palatino Linotype" w:cs="Palatino Linotype"/>
          <w:i/>
          <w:sz w:val="22"/>
          <w:szCs w:val="22"/>
        </w:rPr>
        <w:t>, modificar o revocar la clasificación de la información;</w:t>
      </w:r>
    </w:p>
    <w:p w14:paraId="5BA1435E" w14:textId="77777777" w:rsidR="006C7693" w:rsidRPr="00E426C1" w:rsidRDefault="00682A0E">
      <w:pPr>
        <w:ind w:left="851" w:right="902"/>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Artículo 132.</w:t>
      </w:r>
      <w:r w:rsidRPr="00E426C1">
        <w:rPr>
          <w:rFonts w:ascii="Palatino Linotype" w:eastAsia="Palatino Linotype" w:hAnsi="Palatino Linotype" w:cs="Palatino Linotype"/>
          <w:i/>
          <w:sz w:val="22"/>
          <w:szCs w:val="22"/>
        </w:rPr>
        <w:t xml:space="preserve"> </w:t>
      </w:r>
      <w:r w:rsidRPr="00E426C1">
        <w:rPr>
          <w:rFonts w:ascii="Palatino Linotype" w:eastAsia="Palatino Linotype" w:hAnsi="Palatino Linotype" w:cs="Palatino Linotype"/>
          <w:b/>
          <w:i/>
          <w:sz w:val="22"/>
          <w:szCs w:val="22"/>
        </w:rPr>
        <w:t>La clasificación de la información se llevará a cabo en el momento en que:</w:t>
      </w:r>
    </w:p>
    <w:p w14:paraId="54A2529A"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lastRenderedPageBreak/>
        <w:t>…</w:t>
      </w:r>
    </w:p>
    <w:p w14:paraId="7247B589"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II.</w:t>
      </w:r>
      <w:r w:rsidRPr="00E426C1">
        <w:rPr>
          <w:rFonts w:ascii="Palatino Linotype" w:eastAsia="Palatino Linotype" w:hAnsi="Palatino Linotype" w:cs="Palatino Linotype"/>
          <w:i/>
          <w:sz w:val="22"/>
          <w:szCs w:val="22"/>
        </w:rPr>
        <w:t xml:space="preserve"> Se determine mediante resolución de autoridad competente; o</w:t>
      </w:r>
    </w:p>
    <w:p w14:paraId="440C2F92"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III</w:t>
      </w:r>
      <w:r w:rsidRPr="00E426C1">
        <w:rPr>
          <w:rFonts w:ascii="Palatino Linotype" w:eastAsia="Palatino Linotype" w:hAnsi="Palatino Linotype" w:cs="Palatino Linotype"/>
          <w:i/>
          <w:sz w:val="22"/>
          <w:szCs w:val="22"/>
        </w:rPr>
        <w:t xml:space="preserve">. </w:t>
      </w:r>
      <w:r w:rsidRPr="00E426C1">
        <w:rPr>
          <w:rFonts w:ascii="Palatino Linotype" w:eastAsia="Palatino Linotype" w:hAnsi="Palatino Linotype" w:cs="Palatino Linotype"/>
          <w:b/>
          <w:i/>
          <w:sz w:val="22"/>
          <w:szCs w:val="22"/>
        </w:rPr>
        <w:t>Se generen versiones públicas para dar cumplimiento a las obligaciones de transparencia previstas en esta Ley</w:t>
      </w:r>
      <w:r w:rsidRPr="00E426C1">
        <w:rPr>
          <w:rFonts w:ascii="Palatino Linotype" w:eastAsia="Palatino Linotype" w:hAnsi="Palatino Linotype" w:cs="Palatino Linotype"/>
          <w:i/>
          <w:sz w:val="22"/>
          <w:szCs w:val="22"/>
        </w:rPr>
        <w:t>.”</w:t>
      </w:r>
    </w:p>
    <w:p w14:paraId="2289D5F9" w14:textId="77777777" w:rsidR="006C7693" w:rsidRPr="00E426C1" w:rsidRDefault="00682A0E">
      <w:pPr>
        <w:ind w:left="851" w:right="902"/>
        <w:jc w:val="center"/>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Lineamientos Generales en materia de Clasificación y Desclasificación de la Información</w:t>
      </w:r>
    </w:p>
    <w:p w14:paraId="1CE27472"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w:t>
      </w:r>
      <w:r w:rsidRPr="00E426C1">
        <w:rPr>
          <w:rFonts w:ascii="Palatino Linotype" w:eastAsia="Palatino Linotype" w:hAnsi="Palatino Linotype" w:cs="Palatino Linotype"/>
          <w:b/>
          <w:i/>
          <w:sz w:val="22"/>
          <w:szCs w:val="22"/>
        </w:rPr>
        <w:t>Segundo.-</w:t>
      </w:r>
      <w:r w:rsidRPr="00E426C1">
        <w:rPr>
          <w:rFonts w:ascii="Palatino Linotype" w:eastAsia="Palatino Linotype" w:hAnsi="Palatino Linotype" w:cs="Palatino Linotype"/>
          <w:i/>
          <w:sz w:val="22"/>
          <w:szCs w:val="22"/>
        </w:rPr>
        <w:t xml:space="preserve"> Para efectos de los presentes Lineamientos Generales, se entenderá por:</w:t>
      </w:r>
    </w:p>
    <w:p w14:paraId="3699FBBA"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XVIII.</w:t>
      </w:r>
      <w:r w:rsidRPr="00E426C1">
        <w:rPr>
          <w:rFonts w:ascii="Palatino Linotype" w:eastAsia="Palatino Linotype" w:hAnsi="Palatino Linotype" w:cs="Palatino Linotype"/>
          <w:i/>
          <w:sz w:val="22"/>
          <w:szCs w:val="22"/>
        </w:rPr>
        <w:t xml:space="preserve"> </w:t>
      </w:r>
      <w:r w:rsidRPr="00E426C1">
        <w:rPr>
          <w:rFonts w:ascii="Palatino Linotype" w:eastAsia="Palatino Linotype" w:hAnsi="Palatino Linotype" w:cs="Palatino Linotype"/>
          <w:b/>
          <w:i/>
          <w:sz w:val="22"/>
          <w:szCs w:val="22"/>
        </w:rPr>
        <w:t>Versión pública:</w:t>
      </w:r>
      <w:r w:rsidRPr="00E426C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426C1">
        <w:rPr>
          <w:rFonts w:ascii="Palatino Linotype" w:eastAsia="Palatino Linotype" w:hAnsi="Palatino Linotype" w:cs="Palatino Linotype"/>
          <w:b/>
          <w:i/>
          <w:sz w:val="22"/>
          <w:szCs w:val="22"/>
        </w:rPr>
        <w:t>fundando y motivando la</w:t>
      </w:r>
      <w:r w:rsidRPr="00E426C1">
        <w:rPr>
          <w:rFonts w:ascii="Palatino Linotype" w:eastAsia="Palatino Linotype" w:hAnsi="Palatino Linotype" w:cs="Palatino Linotype"/>
          <w:i/>
          <w:sz w:val="22"/>
          <w:szCs w:val="22"/>
        </w:rPr>
        <w:t xml:space="preserve"> reserva o </w:t>
      </w:r>
      <w:r w:rsidRPr="00E426C1">
        <w:rPr>
          <w:rFonts w:ascii="Palatino Linotype" w:eastAsia="Palatino Linotype" w:hAnsi="Palatino Linotype" w:cs="Palatino Linotype"/>
          <w:b/>
          <w:i/>
          <w:sz w:val="22"/>
          <w:szCs w:val="22"/>
        </w:rPr>
        <w:t>confidencialidad</w:t>
      </w:r>
      <w:r w:rsidRPr="00E426C1">
        <w:rPr>
          <w:rFonts w:ascii="Palatino Linotype" w:eastAsia="Palatino Linotype" w:hAnsi="Palatino Linotype" w:cs="Palatino Linotype"/>
          <w:i/>
          <w:sz w:val="22"/>
          <w:szCs w:val="22"/>
        </w:rPr>
        <w:t>, a través de la resolución que para tal efecto emita el Comité de Transparencia.</w:t>
      </w:r>
    </w:p>
    <w:p w14:paraId="4C5ADEE5"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Cuarto.</w:t>
      </w:r>
      <w:r w:rsidRPr="00E426C1">
        <w:rPr>
          <w:rFonts w:ascii="Palatino Linotype" w:eastAsia="Palatino Linotype" w:hAnsi="Palatino Linotype" w:cs="Palatino Linotype"/>
          <w:i/>
          <w:sz w:val="22"/>
          <w:szCs w:val="22"/>
        </w:rPr>
        <w:t xml:space="preserve"> </w:t>
      </w:r>
      <w:r w:rsidRPr="00E426C1">
        <w:rPr>
          <w:rFonts w:ascii="Palatino Linotype" w:eastAsia="Palatino Linotype" w:hAnsi="Palatino Linotype" w:cs="Palatino Linotype"/>
          <w:b/>
          <w:i/>
          <w:sz w:val="22"/>
          <w:szCs w:val="22"/>
        </w:rPr>
        <w:t>Para clasificar la información como</w:t>
      </w:r>
      <w:r w:rsidRPr="00E426C1">
        <w:rPr>
          <w:rFonts w:ascii="Palatino Linotype" w:eastAsia="Palatino Linotype" w:hAnsi="Palatino Linotype" w:cs="Palatino Linotype"/>
          <w:i/>
          <w:sz w:val="22"/>
          <w:szCs w:val="22"/>
        </w:rPr>
        <w:t xml:space="preserve"> reservada o </w:t>
      </w:r>
      <w:r w:rsidRPr="00E426C1">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E426C1">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25C63D"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5330434"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Quinto.</w:t>
      </w:r>
      <w:r w:rsidRPr="00E426C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3503E7"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Sexto.</w:t>
      </w:r>
      <w:r w:rsidRPr="00E426C1">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9E3738F"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5D50919"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Séptimo.</w:t>
      </w:r>
      <w:r w:rsidRPr="00E426C1">
        <w:rPr>
          <w:rFonts w:ascii="Palatino Linotype" w:eastAsia="Palatino Linotype" w:hAnsi="Palatino Linotype" w:cs="Palatino Linotype"/>
          <w:i/>
          <w:sz w:val="22"/>
          <w:szCs w:val="22"/>
        </w:rPr>
        <w:t xml:space="preserve"> La clasificación de la información se llevará a cabo en el momento en que:</w:t>
      </w:r>
    </w:p>
    <w:p w14:paraId="58CAB6E2"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I.</w:t>
      </w:r>
      <w:r w:rsidRPr="00E426C1">
        <w:rPr>
          <w:rFonts w:ascii="Palatino Linotype" w:eastAsia="Palatino Linotype" w:hAnsi="Palatino Linotype" w:cs="Palatino Linotype"/>
          <w:i/>
          <w:sz w:val="22"/>
          <w:szCs w:val="22"/>
        </w:rPr>
        <w:t xml:space="preserve"> Se reciba una solicitud de acceso a la información;</w:t>
      </w:r>
    </w:p>
    <w:p w14:paraId="73D6DBC8"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II.</w:t>
      </w:r>
      <w:r w:rsidRPr="00E426C1">
        <w:rPr>
          <w:rFonts w:ascii="Palatino Linotype" w:eastAsia="Palatino Linotype" w:hAnsi="Palatino Linotype" w:cs="Palatino Linotype"/>
          <w:i/>
          <w:sz w:val="22"/>
          <w:szCs w:val="22"/>
        </w:rPr>
        <w:t xml:space="preserve"> Se determine mediante resolución de autoridad competente, o</w:t>
      </w:r>
    </w:p>
    <w:p w14:paraId="14BA8623"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lastRenderedPageBreak/>
        <w:t>III.</w:t>
      </w:r>
      <w:r w:rsidRPr="00E426C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2B8B791"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3672120"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Octavo.</w:t>
      </w:r>
      <w:r w:rsidRPr="00E426C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6E8E3B"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A5363D3"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C2948D4"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DBC92E"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8C1AD3A"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Noveno.</w:t>
      </w:r>
      <w:r w:rsidRPr="00E426C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1F3070"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Décimo.</w:t>
      </w:r>
      <w:r w:rsidRPr="00E426C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91EC2B"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51DD8EE" w14:textId="77777777" w:rsidR="006C7693" w:rsidRPr="00E426C1" w:rsidRDefault="00682A0E">
      <w:pPr>
        <w:ind w:left="851" w:right="902"/>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b/>
          <w:i/>
          <w:sz w:val="22"/>
          <w:szCs w:val="22"/>
        </w:rPr>
        <w:t>Décimo primero.</w:t>
      </w:r>
      <w:r w:rsidRPr="00E426C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E426C1">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p>
    <w:p w14:paraId="7517FBD9" w14:textId="77777777" w:rsidR="006C7693" w:rsidRPr="00E426C1" w:rsidRDefault="00682A0E">
      <w:pPr>
        <w:ind w:left="851" w:right="902"/>
        <w:jc w:val="both"/>
        <w:rPr>
          <w:rFonts w:ascii="Palatino Linotype" w:eastAsia="Palatino Linotype" w:hAnsi="Palatino Linotype" w:cs="Palatino Linotype"/>
          <w:sz w:val="22"/>
          <w:szCs w:val="22"/>
        </w:rPr>
      </w:pPr>
      <w:r w:rsidRPr="00E426C1">
        <w:rPr>
          <w:rFonts w:ascii="Palatino Linotype" w:eastAsia="Palatino Linotype" w:hAnsi="Palatino Linotype" w:cs="Palatino Linotype"/>
          <w:sz w:val="22"/>
          <w:szCs w:val="22"/>
        </w:rPr>
        <w:t>(Énfasis Añadido)</w:t>
      </w:r>
    </w:p>
    <w:p w14:paraId="3425A86C" w14:textId="77777777" w:rsidR="006C7693" w:rsidRPr="00E426C1" w:rsidRDefault="006C7693">
      <w:pPr>
        <w:ind w:left="851" w:right="902"/>
        <w:jc w:val="both"/>
        <w:rPr>
          <w:rFonts w:ascii="Palatino Linotype" w:eastAsia="Palatino Linotype" w:hAnsi="Palatino Linotype" w:cs="Palatino Linotype"/>
          <w:sz w:val="22"/>
          <w:szCs w:val="22"/>
        </w:rPr>
      </w:pPr>
    </w:p>
    <w:p w14:paraId="23BB02FD" w14:textId="77777777" w:rsidR="006C7693" w:rsidRPr="00E426C1" w:rsidRDefault="00682A0E">
      <w:pPr>
        <w:widowControl w:val="0"/>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t xml:space="preserve">Por lo tanto, es importante referir que </w:t>
      </w:r>
      <w:r w:rsidRPr="00E426C1">
        <w:rPr>
          <w:rFonts w:ascii="Palatino Linotype" w:eastAsia="Palatino Linotype" w:hAnsi="Palatino Linotype" w:cs="Palatino Linotype"/>
          <w:b/>
        </w:rPr>
        <w:t>EL SUJETO OBLIGADO</w:t>
      </w:r>
      <w:r w:rsidRPr="00E426C1">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E426C1">
        <w:rPr>
          <w:rFonts w:ascii="Palatino Linotype" w:eastAsia="Palatino Linotype" w:hAnsi="Palatino Linotype" w:cs="Palatino Linotype"/>
          <w:b/>
        </w:rPr>
        <w:t xml:space="preserve"> </w:t>
      </w:r>
      <w:r w:rsidRPr="00E426C1">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6E6FE3" w14:textId="77777777" w:rsidR="006C7693" w:rsidRPr="00E426C1" w:rsidRDefault="006C7693">
      <w:pPr>
        <w:spacing w:line="360" w:lineRule="auto"/>
        <w:jc w:val="both"/>
        <w:rPr>
          <w:rFonts w:ascii="Palatino Linotype" w:eastAsia="Palatino Linotype" w:hAnsi="Palatino Linotype" w:cs="Palatino Linotype"/>
        </w:rPr>
      </w:pPr>
      <w:bookmarkStart w:id="8" w:name="_heading=h.1t1bb8qur85" w:colFirst="0" w:colLast="0"/>
      <w:bookmarkEnd w:id="8"/>
    </w:p>
    <w:p w14:paraId="1FC73859" w14:textId="77777777" w:rsidR="006C7693" w:rsidRPr="00E426C1" w:rsidRDefault="00682A0E">
      <w:pPr>
        <w:tabs>
          <w:tab w:val="left" w:pos="709"/>
        </w:tabs>
        <w:spacing w:line="360" w:lineRule="auto"/>
        <w:ind w:right="49"/>
        <w:jc w:val="both"/>
        <w:rPr>
          <w:rFonts w:ascii="Palatino Linotype" w:eastAsia="Palatino Linotype" w:hAnsi="Palatino Linotype" w:cs="Palatino Linotype"/>
          <w:b/>
          <w:sz w:val="26"/>
          <w:szCs w:val="26"/>
        </w:rPr>
      </w:pPr>
      <w:r w:rsidRPr="00E426C1">
        <w:rPr>
          <w:rFonts w:ascii="Palatino Linotype" w:eastAsia="Palatino Linotype" w:hAnsi="Palatino Linotype" w:cs="Palatino Linotype"/>
        </w:rPr>
        <w:t>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8C982DA" w14:textId="77777777" w:rsidR="006C7693" w:rsidRPr="00E426C1" w:rsidRDefault="006C7693">
      <w:pPr>
        <w:spacing w:line="360" w:lineRule="auto"/>
        <w:jc w:val="center"/>
        <w:rPr>
          <w:rFonts w:ascii="Palatino Linotype" w:eastAsia="Palatino Linotype" w:hAnsi="Palatino Linotype" w:cs="Palatino Linotype"/>
          <w:b/>
          <w:sz w:val="26"/>
          <w:szCs w:val="26"/>
        </w:rPr>
      </w:pPr>
    </w:p>
    <w:p w14:paraId="25ADBAD7" w14:textId="77777777" w:rsidR="006C7693" w:rsidRPr="00E426C1" w:rsidRDefault="00682A0E">
      <w:pPr>
        <w:spacing w:line="360" w:lineRule="auto"/>
        <w:jc w:val="center"/>
        <w:rPr>
          <w:rFonts w:ascii="Palatino Linotype" w:eastAsia="Palatino Linotype" w:hAnsi="Palatino Linotype" w:cs="Palatino Linotype"/>
          <w:b/>
          <w:sz w:val="26"/>
          <w:szCs w:val="26"/>
        </w:rPr>
      </w:pPr>
      <w:r w:rsidRPr="00E426C1">
        <w:rPr>
          <w:rFonts w:ascii="Palatino Linotype" w:eastAsia="Palatino Linotype" w:hAnsi="Palatino Linotype" w:cs="Palatino Linotype"/>
          <w:b/>
          <w:sz w:val="26"/>
          <w:szCs w:val="26"/>
        </w:rPr>
        <w:t>RESUELVE</w:t>
      </w:r>
    </w:p>
    <w:p w14:paraId="14E59530" w14:textId="77777777" w:rsidR="006C7693" w:rsidRPr="00E426C1" w:rsidRDefault="006C7693">
      <w:pPr>
        <w:spacing w:line="360" w:lineRule="auto"/>
        <w:ind w:right="49"/>
        <w:jc w:val="both"/>
        <w:rPr>
          <w:rFonts w:ascii="Palatino Linotype" w:eastAsia="Palatino Linotype" w:hAnsi="Palatino Linotype" w:cs="Palatino Linotype"/>
          <w:b/>
        </w:rPr>
      </w:pPr>
    </w:p>
    <w:p w14:paraId="46990610" w14:textId="77777777" w:rsidR="006C7693" w:rsidRPr="00E426C1" w:rsidRDefault="00682A0E">
      <w:pPr>
        <w:spacing w:line="360" w:lineRule="auto"/>
        <w:ind w:right="49"/>
        <w:jc w:val="both"/>
        <w:rPr>
          <w:rFonts w:ascii="Palatino Linotype" w:eastAsia="Palatino Linotype" w:hAnsi="Palatino Linotype" w:cs="Palatino Linotype"/>
        </w:rPr>
      </w:pPr>
      <w:r w:rsidRPr="00E426C1">
        <w:rPr>
          <w:rFonts w:ascii="Palatino Linotype" w:eastAsia="Palatino Linotype" w:hAnsi="Palatino Linotype" w:cs="Palatino Linotype"/>
          <w:b/>
        </w:rPr>
        <w:t>PRIMERO.</w:t>
      </w:r>
      <w:r w:rsidRPr="00E426C1">
        <w:rPr>
          <w:rFonts w:ascii="Palatino Linotype" w:eastAsia="Palatino Linotype" w:hAnsi="Palatino Linotype" w:cs="Palatino Linotype"/>
        </w:rPr>
        <w:t xml:space="preserve"> Resultan </w:t>
      </w:r>
      <w:r w:rsidRPr="00E426C1">
        <w:rPr>
          <w:rFonts w:ascii="Palatino Linotype" w:eastAsia="Palatino Linotype" w:hAnsi="Palatino Linotype" w:cs="Palatino Linotype"/>
          <w:b/>
        </w:rPr>
        <w:t>fundadas</w:t>
      </w:r>
      <w:r w:rsidRPr="00E426C1">
        <w:rPr>
          <w:rFonts w:ascii="Palatino Linotype" w:eastAsia="Palatino Linotype" w:hAnsi="Palatino Linotype" w:cs="Palatino Linotype"/>
        </w:rPr>
        <w:t xml:space="preserve"> las manifestaciones hechas valer por </w:t>
      </w:r>
      <w:r w:rsidRPr="00E426C1">
        <w:rPr>
          <w:rFonts w:ascii="Palatino Linotype" w:eastAsia="Palatino Linotype" w:hAnsi="Palatino Linotype" w:cs="Palatino Linotype"/>
          <w:b/>
        </w:rPr>
        <w:t>LA RECURRENTE</w:t>
      </w:r>
      <w:r w:rsidRPr="00E426C1">
        <w:rPr>
          <w:rFonts w:ascii="Palatino Linotype" w:eastAsia="Palatino Linotype" w:hAnsi="Palatino Linotype" w:cs="Palatino Linotype"/>
        </w:rPr>
        <w:t xml:space="preserve"> en el Recurso de Revisión </w:t>
      </w:r>
      <w:r w:rsidRPr="00E426C1">
        <w:rPr>
          <w:rFonts w:ascii="Palatino Linotype" w:eastAsia="Palatino Linotype" w:hAnsi="Palatino Linotype" w:cs="Palatino Linotype"/>
          <w:b/>
        </w:rPr>
        <w:t>11157/INFOEM/IP/RR/2022</w:t>
      </w:r>
      <w:r w:rsidRPr="00E426C1">
        <w:rPr>
          <w:rFonts w:ascii="Palatino Linotype" w:eastAsia="Palatino Linotype" w:hAnsi="Palatino Linotype" w:cs="Palatino Linotype"/>
        </w:rPr>
        <w:t xml:space="preserve">, en términos del considerando </w:t>
      </w:r>
      <w:r w:rsidRPr="00E426C1">
        <w:rPr>
          <w:rFonts w:ascii="Palatino Linotype" w:eastAsia="Palatino Linotype" w:hAnsi="Palatino Linotype" w:cs="Palatino Linotype"/>
          <w:b/>
        </w:rPr>
        <w:t>QUINTO</w:t>
      </w:r>
      <w:r w:rsidRPr="00E426C1">
        <w:rPr>
          <w:rFonts w:ascii="Palatino Linotype" w:eastAsia="Palatino Linotype" w:hAnsi="Palatino Linotype" w:cs="Palatino Linotype"/>
        </w:rPr>
        <w:t>.</w:t>
      </w:r>
    </w:p>
    <w:p w14:paraId="778A736B" w14:textId="77777777" w:rsidR="006C7693" w:rsidRPr="00E426C1" w:rsidRDefault="006C7693">
      <w:pPr>
        <w:spacing w:line="360" w:lineRule="auto"/>
        <w:ind w:right="49"/>
        <w:jc w:val="both"/>
        <w:rPr>
          <w:rFonts w:ascii="Palatino Linotype" w:eastAsia="Palatino Linotype" w:hAnsi="Palatino Linotype" w:cs="Palatino Linotype"/>
        </w:rPr>
      </w:pPr>
    </w:p>
    <w:p w14:paraId="157AC762"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b/>
        </w:rPr>
        <w:t xml:space="preserve">SEGUNDO. </w:t>
      </w:r>
      <w:r w:rsidRPr="00E426C1">
        <w:rPr>
          <w:rFonts w:ascii="Palatino Linotype" w:eastAsia="Palatino Linotype" w:hAnsi="Palatino Linotype" w:cs="Palatino Linotype"/>
        </w:rPr>
        <w:t xml:space="preserve">Se </w:t>
      </w:r>
      <w:r w:rsidRPr="00E426C1">
        <w:rPr>
          <w:rFonts w:ascii="Palatino Linotype" w:eastAsia="Palatino Linotype" w:hAnsi="Palatino Linotype" w:cs="Palatino Linotype"/>
          <w:b/>
        </w:rPr>
        <w:t xml:space="preserve">MODIFICA </w:t>
      </w:r>
      <w:r w:rsidRPr="00E426C1">
        <w:rPr>
          <w:rFonts w:ascii="Palatino Linotype" w:eastAsia="Palatino Linotype" w:hAnsi="Palatino Linotype" w:cs="Palatino Linotype"/>
        </w:rPr>
        <w:t xml:space="preserve">la respuesta emitida por </w:t>
      </w:r>
      <w:r w:rsidRPr="00E426C1">
        <w:rPr>
          <w:rFonts w:ascii="Palatino Linotype" w:eastAsia="Palatino Linotype" w:hAnsi="Palatino Linotype" w:cs="Palatino Linotype"/>
          <w:b/>
        </w:rPr>
        <w:t>EL</w:t>
      </w:r>
      <w:r w:rsidRPr="00E426C1">
        <w:rPr>
          <w:rFonts w:ascii="Palatino Linotype" w:eastAsia="Palatino Linotype" w:hAnsi="Palatino Linotype" w:cs="Palatino Linotype"/>
        </w:rPr>
        <w:t xml:space="preserve"> </w:t>
      </w:r>
      <w:r w:rsidRPr="00E426C1">
        <w:rPr>
          <w:rFonts w:ascii="Palatino Linotype" w:eastAsia="Palatino Linotype" w:hAnsi="Palatino Linotype" w:cs="Palatino Linotype"/>
          <w:b/>
        </w:rPr>
        <w:t>SUJETO OBLIGADO, a</w:t>
      </w:r>
      <w:r w:rsidRPr="00E426C1">
        <w:rPr>
          <w:rFonts w:ascii="Palatino Linotype" w:eastAsia="Palatino Linotype" w:hAnsi="Palatino Linotype" w:cs="Palatino Linotype"/>
        </w:rPr>
        <w:t xml:space="preserve"> la solicitud de acceso a la información pública que dio origen al Recurso de Revisión </w:t>
      </w:r>
      <w:r w:rsidRPr="00E426C1">
        <w:rPr>
          <w:rFonts w:ascii="Palatino Linotype" w:eastAsia="Palatino Linotype" w:hAnsi="Palatino Linotype" w:cs="Palatino Linotype"/>
          <w:b/>
        </w:rPr>
        <w:t>11157/INFOEM/IP/RR/2022,</w:t>
      </w:r>
      <w:r w:rsidRPr="00E426C1">
        <w:rPr>
          <w:rFonts w:ascii="Palatino Linotype" w:eastAsia="Palatino Linotype" w:hAnsi="Palatino Linotype" w:cs="Palatino Linotype"/>
        </w:rPr>
        <w:t xml:space="preserve"> en términos del considerando </w:t>
      </w:r>
      <w:r w:rsidRPr="00E426C1">
        <w:rPr>
          <w:rFonts w:ascii="Palatino Linotype" w:eastAsia="Palatino Linotype" w:hAnsi="Palatino Linotype" w:cs="Palatino Linotype"/>
          <w:b/>
        </w:rPr>
        <w:t>QUINTO</w:t>
      </w:r>
      <w:r w:rsidRPr="00E426C1">
        <w:rPr>
          <w:rFonts w:ascii="Palatino Linotype" w:eastAsia="Palatino Linotype" w:hAnsi="Palatino Linotype" w:cs="Palatino Linotype"/>
        </w:rPr>
        <w:t xml:space="preserve"> y se ordena haga entrega del soporte documental de ser necesario en versión pública, donde conste: </w:t>
      </w:r>
    </w:p>
    <w:p w14:paraId="223FC9A7" w14:textId="77777777" w:rsidR="006C7693" w:rsidRPr="00E426C1" w:rsidRDefault="00682A0E">
      <w:pPr>
        <w:spacing w:before="240" w:line="276" w:lineRule="auto"/>
        <w:ind w:left="567" w:right="900"/>
        <w:jc w:val="both"/>
        <w:rPr>
          <w:rFonts w:ascii="Palatino Linotype" w:eastAsia="Palatino Linotype" w:hAnsi="Palatino Linotype" w:cs="Palatino Linotype"/>
          <w:b/>
          <w:i/>
          <w:sz w:val="22"/>
          <w:szCs w:val="22"/>
        </w:rPr>
      </w:pPr>
      <w:r w:rsidRPr="00E426C1">
        <w:rPr>
          <w:rFonts w:ascii="Palatino Linotype" w:eastAsia="Palatino Linotype" w:hAnsi="Palatino Linotype" w:cs="Palatino Linotype"/>
          <w:b/>
          <w:i/>
          <w:sz w:val="22"/>
          <w:szCs w:val="22"/>
        </w:rPr>
        <w:t>Las estadísticas de los eventos atendidos en materia de Protección Civil, del periodo comprendido del uno de enero de dos mil dieciséis al treinta y uno de diciembre de dos mil veintiuno, con el mayor grado de desagregación con que la genere.</w:t>
      </w:r>
    </w:p>
    <w:p w14:paraId="0427D759" w14:textId="77777777" w:rsidR="006C7693" w:rsidRPr="00E426C1" w:rsidRDefault="006C7693">
      <w:pPr>
        <w:spacing w:line="276" w:lineRule="auto"/>
        <w:ind w:left="567" w:right="567"/>
        <w:jc w:val="both"/>
        <w:rPr>
          <w:rFonts w:ascii="Palatino Linotype" w:eastAsia="Palatino Linotype" w:hAnsi="Palatino Linotype" w:cs="Palatino Linotype"/>
          <w:b/>
          <w:i/>
          <w:sz w:val="22"/>
          <w:szCs w:val="22"/>
        </w:rPr>
      </w:pPr>
    </w:p>
    <w:p w14:paraId="077D3658" w14:textId="77777777" w:rsidR="006C7693" w:rsidRPr="00E426C1" w:rsidRDefault="00682A0E">
      <w:pPr>
        <w:spacing w:line="276" w:lineRule="auto"/>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De ser el caso en el que la entrega de los documentos se dé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E426C1">
        <w:rPr>
          <w:rFonts w:ascii="Palatino Linotype" w:eastAsia="Palatino Linotype" w:hAnsi="Palatino Linotype" w:cs="Palatino Linotype"/>
          <w:b/>
          <w:i/>
          <w:sz w:val="22"/>
          <w:szCs w:val="22"/>
        </w:rPr>
        <w:t>la parte</w:t>
      </w:r>
      <w:r w:rsidRPr="00E426C1">
        <w:rPr>
          <w:rFonts w:ascii="Palatino Linotype" w:eastAsia="Palatino Linotype" w:hAnsi="Palatino Linotype" w:cs="Palatino Linotype"/>
          <w:i/>
          <w:sz w:val="22"/>
          <w:szCs w:val="22"/>
        </w:rPr>
        <w:t xml:space="preserve"> </w:t>
      </w:r>
      <w:r w:rsidRPr="00E426C1">
        <w:rPr>
          <w:rFonts w:ascii="Palatino Linotype" w:eastAsia="Palatino Linotype" w:hAnsi="Palatino Linotype" w:cs="Palatino Linotype"/>
          <w:b/>
          <w:i/>
          <w:sz w:val="22"/>
          <w:szCs w:val="22"/>
        </w:rPr>
        <w:t>Recurrente</w:t>
      </w:r>
      <w:r w:rsidRPr="00E426C1">
        <w:rPr>
          <w:rFonts w:ascii="Palatino Linotype" w:eastAsia="Palatino Linotype" w:hAnsi="Palatino Linotype" w:cs="Palatino Linotype"/>
          <w:i/>
          <w:sz w:val="22"/>
          <w:szCs w:val="22"/>
        </w:rPr>
        <w:t>.</w:t>
      </w:r>
    </w:p>
    <w:p w14:paraId="699A8C9B" w14:textId="77777777" w:rsidR="006C7693" w:rsidRPr="00E426C1" w:rsidRDefault="006C7693">
      <w:pPr>
        <w:spacing w:line="276" w:lineRule="auto"/>
        <w:ind w:left="567" w:right="567"/>
        <w:jc w:val="both"/>
        <w:rPr>
          <w:rFonts w:ascii="Palatino Linotype" w:eastAsia="Palatino Linotype" w:hAnsi="Palatino Linotype" w:cs="Palatino Linotype"/>
          <w:i/>
          <w:sz w:val="22"/>
          <w:szCs w:val="22"/>
        </w:rPr>
      </w:pPr>
    </w:p>
    <w:p w14:paraId="691110D0" w14:textId="77777777" w:rsidR="006C7693" w:rsidRPr="00E426C1" w:rsidRDefault="00682A0E">
      <w:pPr>
        <w:spacing w:after="240" w:line="276" w:lineRule="auto"/>
        <w:ind w:left="567" w:right="567"/>
        <w:jc w:val="both"/>
        <w:rPr>
          <w:rFonts w:ascii="Palatino Linotype" w:eastAsia="Palatino Linotype" w:hAnsi="Palatino Linotype" w:cs="Palatino Linotype"/>
          <w:i/>
          <w:sz w:val="22"/>
          <w:szCs w:val="22"/>
        </w:rPr>
      </w:pPr>
      <w:r w:rsidRPr="00E426C1">
        <w:rPr>
          <w:rFonts w:ascii="Palatino Linotype" w:eastAsia="Palatino Linotype" w:hAnsi="Palatino Linotype" w:cs="Palatino Linotype"/>
          <w:i/>
          <w:sz w:val="22"/>
          <w:szCs w:val="22"/>
        </w:rPr>
        <w:t xml:space="preserve">La entrega de la información se deberá privilegiar en formatos abiertos como archivos con extensión </w:t>
      </w:r>
      <w:proofErr w:type="spellStart"/>
      <w:r w:rsidRPr="00E426C1">
        <w:rPr>
          <w:rFonts w:ascii="Palatino Linotype" w:eastAsia="Palatino Linotype" w:hAnsi="Palatino Linotype" w:cs="Palatino Linotype"/>
          <w:i/>
          <w:sz w:val="22"/>
          <w:szCs w:val="22"/>
        </w:rPr>
        <w:t>xls</w:t>
      </w:r>
      <w:proofErr w:type="spellEnd"/>
      <w:r w:rsidRPr="00E426C1">
        <w:rPr>
          <w:rFonts w:ascii="Palatino Linotype" w:eastAsia="Palatino Linotype" w:hAnsi="Palatino Linotype" w:cs="Palatino Linotype"/>
          <w:i/>
          <w:sz w:val="22"/>
          <w:szCs w:val="22"/>
        </w:rPr>
        <w:t xml:space="preserve">, </w:t>
      </w:r>
      <w:proofErr w:type="spellStart"/>
      <w:r w:rsidRPr="00E426C1">
        <w:rPr>
          <w:rFonts w:ascii="Palatino Linotype" w:eastAsia="Palatino Linotype" w:hAnsi="Palatino Linotype" w:cs="Palatino Linotype"/>
          <w:i/>
          <w:sz w:val="22"/>
          <w:szCs w:val="22"/>
        </w:rPr>
        <w:t>txt</w:t>
      </w:r>
      <w:proofErr w:type="spellEnd"/>
      <w:r w:rsidRPr="00E426C1">
        <w:rPr>
          <w:rFonts w:ascii="Palatino Linotype" w:eastAsia="Palatino Linotype" w:hAnsi="Palatino Linotype" w:cs="Palatino Linotype"/>
          <w:i/>
          <w:sz w:val="22"/>
          <w:szCs w:val="22"/>
        </w:rPr>
        <w:t xml:space="preserve"> o </w:t>
      </w:r>
      <w:proofErr w:type="spellStart"/>
      <w:r w:rsidRPr="00E426C1">
        <w:rPr>
          <w:rFonts w:ascii="Palatino Linotype" w:eastAsia="Palatino Linotype" w:hAnsi="Palatino Linotype" w:cs="Palatino Linotype"/>
          <w:i/>
          <w:sz w:val="22"/>
          <w:szCs w:val="22"/>
        </w:rPr>
        <w:t>csv</w:t>
      </w:r>
      <w:proofErr w:type="spellEnd"/>
      <w:r w:rsidRPr="00E426C1">
        <w:rPr>
          <w:rFonts w:ascii="Palatino Linotype" w:eastAsia="Palatino Linotype" w:hAnsi="Palatino Linotype" w:cs="Palatino Linotype"/>
          <w:i/>
          <w:sz w:val="22"/>
          <w:szCs w:val="22"/>
        </w:rPr>
        <w:t>; sin embargo, en caso de no contar con la información en estos formatos, deberá entregarlos en el formato en que se hayan generado.</w:t>
      </w:r>
    </w:p>
    <w:p w14:paraId="4EBEFB17" w14:textId="77777777" w:rsidR="006C7693" w:rsidRPr="00E426C1" w:rsidRDefault="00682A0E">
      <w:pPr>
        <w:spacing w:before="40" w:after="280" w:line="276" w:lineRule="auto"/>
        <w:ind w:left="567" w:right="709"/>
        <w:jc w:val="both"/>
        <w:rPr>
          <w:rFonts w:ascii="Palatino Linotype" w:eastAsia="Palatino Linotype" w:hAnsi="Palatino Linotype" w:cs="Palatino Linotype"/>
        </w:rPr>
      </w:pPr>
      <w:r w:rsidRPr="00E426C1">
        <w:rPr>
          <w:rFonts w:ascii="Palatino Linotype" w:eastAsia="Palatino Linotype" w:hAnsi="Palatino Linotype" w:cs="Palatino Linotype"/>
          <w:i/>
          <w:sz w:val="22"/>
          <w:szCs w:val="22"/>
        </w:rPr>
        <w:t xml:space="preserve">Para el caso de que el </w:t>
      </w:r>
      <w:r w:rsidRPr="00E426C1">
        <w:rPr>
          <w:rFonts w:ascii="Palatino Linotype" w:eastAsia="Palatino Linotype" w:hAnsi="Palatino Linotype" w:cs="Palatino Linotype"/>
          <w:b/>
          <w:i/>
          <w:sz w:val="22"/>
          <w:szCs w:val="22"/>
        </w:rPr>
        <w:t>Sujeto Obligado</w:t>
      </w:r>
      <w:r w:rsidRPr="00E426C1">
        <w:rPr>
          <w:rFonts w:ascii="Palatino Linotype" w:eastAsia="Palatino Linotype" w:hAnsi="Palatino Linotype" w:cs="Palatino Linotype"/>
          <w:i/>
          <w:sz w:val="22"/>
          <w:szCs w:val="22"/>
        </w:rPr>
        <w:t xml:space="preserve"> no cuente con la información que se ordena deberá emitir el Acuerdo de Inexistencia, en términos de los artículos 169 y 170 de la Ley de Transparencia y Acceso a la Información Pública del Estado de México y Municipios.</w:t>
      </w:r>
    </w:p>
    <w:p w14:paraId="0FB3810B" w14:textId="77777777" w:rsidR="006C7693" w:rsidRPr="00E426C1" w:rsidRDefault="006C7693">
      <w:pPr>
        <w:spacing w:line="360" w:lineRule="auto"/>
        <w:jc w:val="both"/>
        <w:rPr>
          <w:rFonts w:ascii="Palatino Linotype" w:eastAsia="Palatino Linotype" w:hAnsi="Palatino Linotype" w:cs="Palatino Linotype"/>
        </w:rPr>
      </w:pPr>
    </w:p>
    <w:p w14:paraId="746A34BF"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b/>
        </w:rPr>
        <w:t>TERCERO. Notifíquese</w:t>
      </w:r>
      <w:r w:rsidRPr="00E426C1">
        <w:rPr>
          <w:rFonts w:ascii="Palatino Linotype" w:eastAsia="Palatino Linotype" w:hAnsi="Palatino Linotype" w:cs="Palatino Linotype"/>
          <w:b/>
          <w:i/>
        </w:rPr>
        <w:t xml:space="preserve"> </w:t>
      </w:r>
      <w:r w:rsidRPr="00E426C1">
        <w:rPr>
          <w:rFonts w:ascii="Palatino Linotype" w:eastAsia="Palatino Linotype" w:hAnsi="Palatino Linotype" w:cs="Palatino Linotype"/>
        </w:rPr>
        <w:t>al Titular de la Unidad de Transparencia del</w:t>
      </w:r>
      <w:r w:rsidRPr="00E426C1">
        <w:rPr>
          <w:rFonts w:ascii="Palatino Linotype" w:eastAsia="Palatino Linotype" w:hAnsi="Palatino Linotype" w:cs="Palatino Linotype"/>
          <w:b/>
        </w:rPr>
        <w:t xml:space="preserve"> </w:t>
      </w:r>
      <w:r w:rsidRPr="00E426C1">
        <w:rPr>
          <w:rFonts w:ascii="Palatino Linotype" w:eastAsia="Palatino Linotype" w:hAnsi="Palatino Linotype" w:cs="Palatino Linotype"/>
        </w:rPr>
        <w:t>Sujeto Obligado por medio del Sistema de Acceso a la Información Mexiquense (</w:t>
      </w:r>
      <w:r w:rsidRPr="00E426C1">
        <w:rPr>
          <w:rFonts w:ascii="Palatino Linotype" w:eastAsia="Palatino Linotype" w:hAnsi="Palatino Linotype" w:cs="Palatino Linotype"/>
          <w:b/>
        </w:rPr>
        <w:t>SAIMEX),</w:t>
      </w:r>
      <w:r w:rsidRPr="00E426C1">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2976749B" w14:textId="77777777" w:rsidR="006C7693" w:rsidRPr="00E426C1" w:rsidRDefault="006C7693">
      <w:pPr>
        <w:spacing w:line="360" w:lineRule="auto"/>
        <w:jc w:val="both"/>
        <w:rPr>
          <w:rFonts w:ascii="Palatino Linotype" w:eastAsia="Palatino Linotype" w:hAnsi="Palatino Linotype" w:cs="Palatino Linotype"/>
          <w:b/>
        </w:rPr>
      </w:pPr>
    </w:p>
    <w:p w14:paraId="40642378"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b/>
        </w:rPr>
        <w:t xml:space="preserve">CUARTO. </w:t>
      </w:r>
      <w:r w:rsidRPr="00E426C1">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CB17F2B" w14:textId="77777777" w:rsidR="006C7693" w:rsidRPr="00E426C1" w:rsidRDefault="006C7693">
      <w:pPr>
        <w:spacing w:line="360" w:lineRule="auto"/>
        <w:jc w:val="both"/>
        <w:rPr>
          <w:rFonts w:ascii="Palatino Linotype" w:eastAsia="Palatino Linotype" w:hAnsi="Palatino Linotype" w:cs="Palatino Linotype"/>
          <w:b/>
        </w:rPr>
      </w:pPr>
    </w:p>
    <w:p w14:paraId="206886E4" w14:textId="77777777" w:rsidR="006C7693" w:rsidRPr="00E426C1" w:rsidRDefault="00682A0E">
      <w:pPr>
        <w:spacing w:line="360" w:lineRule="auto"/>
        <w:jc w:val="both"/>
        <w:rPr>
          <w:rFonts w:ascii="Palatino Linotype" w:eastAsia="Palatino Linotype" w:hAnsi="Palatino Linotype" w:cs="Palatino Linotype"/>
          <w:b/>
        </w:rPr>
      </w:pPr>
      <w:r w:rsidRPr="00E426C1">
        <w:rPr>
          <w:rFonts w:ascii="Palatino Linotype" w:eastAsia="Palatino Linotype" w:hAnsi="Palatino Linotype" w:cs="Palatino Linotype"/>
          <w:b/>
        </w:rPr>
        <w:t xml:space="preserve">QUINTO. Notifíquese </w:t>
      </w:r>
      <w:r w:rsidRPr="00E426C1">
        <w:rPr>
          <w:rFonts w:ascii="Palatino Linotype" w:eastAsia="Palatino Linotype" w:hAnsi="Palatino Linotype" w:cs="Palatino Linotype"/>
        </w:rPr>
        <w:t xml:space="preserve">la presente resolución al </w:t>
      </w:r>
      <w:r w:rsidR="00AF7310" w:rsidRPr="00AF7310">
        <w:rPr>
          <w:rFonts w:ascii="Palatino Linotype" w:eastAsia="Palatino Linotype" w:hAnsi="Palatino Linotype" w:cs="Palatino Linotype"/>
          <w:b/>
        </w:rPr>
        <w:t>RECURRENTE</w:t>
      </w:r>
      <w:r w:rsidRPr="00E426C1">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650B8C60" w14:textId="77777777" w:rsidR="006C7693" w:rsidRPr="00E426C1" w:rsidRDefault="006C7693">
      <w:pPr>
        <w:spacing w:line="360" w:lineRule="auto"/>
        <w:jc w:val="both"/>
        <w:rPr>
          <w:rFonts w:ascii="Palatino Linotype" w:eastAsia="Palatino Linotype" w:hAnsi="Palatino Linotype" w:cs="Palatino Linotype"/>
          <w:b/>
        </w:rPr>
      </w:pPr>
    </w:p>
    <w:p w14:paraId="07153DE2" w14:textId="77777777" w:rsidR="006C7693" w:rsidRPr="00E426C1" w:rsidRDefault="00682A0E">
      <w:pPr>
        <w:spacing w:line="360" w:lineRule="auto"/>
        <w:jc w:val="both"/>
        <w:rPr>
          <w:rFonts w:ascii="Palatino Linotype" w:eastAsia="Palatino Linotype" w:hAnsi="Palatino Linotype" w:cs="Palatino Linotype"/>
        </w:rPr>
      </w:pPr>
      <w:r w:rsidRPr="00E426C1">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w:t>
      </w:r>
    </w:p>
    <w:p w14:paraId="54F3B601" w14:textId="77777777" w:rsidR="006C7693" w:rsidRDefault="00682A0E">
      <w:pPr>
        <w:spacing w:line="360" w:lineRule="auto"/>
        <w:jc w:val="both"/>
        <w:rPr>
          <w:rFonts w:ascii="Palatino Linotype" w:eastAsia="Palatino Linotype" w:hAnsi="Palatino Linotype" w:cs="Palatino Linotype"/>
          <w:sz w:val="14"/>
          <w:szCs w:val="14"/>
        </w:rPr>
      </w:pPr>
      <w:r w:rsidRPr="00E426C1">
        <w:rPr>
          <w:rFonts w:ascii="Palatino Linotype" w:eastAsia="Palatino Linotype" w:hAnsi="Palatino Linotype" w:cs="Palatino Linotype"/>
          <w:sz w:val="14"/>
          <w:szCs w:val="14"/>
        </w:rPr>
        <w:t>SCMM/BLA/DEMF/PMRE</w:t>
      </w:r>
    </w:p>
    <w:p w14:paraId="249A3954" w14:textId="77777777" w:rsidR="006C7693" w:rsidRDefault="00682A0E">
      <w:pPr>
        <w:rPr>
          <w:rFonts w:ascii="Palatino Linotype" w:eastAsia="Palatino Linotype" w:hAnsi="Palatino Linotype" w:cs="Palatino Linotype"/>
        </w:rPr>
      </w:pPr>
      <w:r>
        <w:br w:type="page"/>
      </w:r>
    </w:p>
    <w:p w14:paraId="4B9613BF" w14:textId="77777777" w:rsidR="006C7693" w:rsidRDefault="006C7693">
      <w:pPr>
        <w:spacing w:line="360" w:lineRule="auto"/>
        <w:jc w:val="both"/>
        <w:rPr>
          <w:rFonts w:ascii="Palatino Linotype" w:eastAsia="Palatino Linotype" w:hAnsi="Palatino Linotype" w:cs="Palatino Linotype"/>
        </w:rPr>
      </w:pPr>
    </w:p>
    <w:p w14:paraId="5780641F" w14:textId="77777777" w:rsidR="006C7693" w:rsidRDefault="006C7693">
      <w:pPr>
        <w:spacing w:line="360" w:lineRule="auto"/>
        <w:jc w:val="both"/>
        <w:rPr>
          <w:rFonts w:ascii="Palatino Linotype" w:eastAsia="Palatino Linotype" w:hAnsi="Palatino Linotype" w:cs="Palatino Linotype"/>
        </w:rPr>
      </w:pPr>
    </w:p>
    <w:p w14:paraId="738DDC04" w14:textId="77777777" w:rsidR="006C7693" w:rsidRDefault="006C7693">
      <w:pPr>
        <w:spacing w:line="360" w:lineRule="auto"/>
        <w:jc w:val="both"/>
        <w:rPr>
          <w:rFonts w:ascii="Palatino Linotype" w:eastAsia="Palatino Linotype" w:hAnsi="Palatino Linotype" w:cs="Palatino Linotype"/>
        </w:rPr>
      </w:pPr>
    </w:p>
    <w:p w14:paraId="243E6EBB" w14:textId="77777777" w:rsidR="006C7693" w:rsidRDefault="006C7693">
      <w:pPr>
        <w:spacing w:line="360" w:lineRule="auto"/>
        <w:jc w:val="both"/>
        <w:rPr>
          <w:rFonts w:ascii="Palatino Linotype" w:eastAsia="Palatino Linotype" w:hAnsi="Palatino Linotype" w:cs="Palatino Linotype"/>
        </w:rPr>
      </w:pPr>
    </w:p>
    <w:p w14:paraId="0A2AB75B" w14:textId="77777777" w:rsidR="006C7693" w:rsidRDefault="006C7693">
      <w:pPr>
        <w:spacing w:line="360" w:lineRule="auto"/>
        <w:jc w:val="both"/>
        <w:rPr>
          <w:rFonts w:ascii="Palatino Linotype" w:eastAsia="Palatino Linotype" w:hAnsi="Palatino Linotype" w:cs="Palatino Linotype"/>
        </w:rPr>
      </w:pPr>
    </w:p>
    <w:p w14:paraId="23C8D31C" w14:textId="77777777" w:rsidR="006C7693" w:rsidRDefault="006C7693">
      <w:pPr>
        <w:spacing w:line="360" w:lineRule="auto"/>
        <w:jc w:val="both"/>
        <w:rPr>
          <w:rFonts w:ascii="Palatino Linotype" w:eastAsia="Palatino Linotype" w:hAnsi="Palatino Linotype" w:cs="Palatino Linotype"/>
        </w:rPr>
      </w:pPr>
    </w:p>
    <w:p w14:paraId="6A57A3B9" w14:textId="77777777" w:rsidR="006C7693" w:rsidRDefault="006C7693">
      <w:pPr>
        <w:spacing w:line="360" w:lineRule="auto"/>
        <w:jc w:val="both"/>
        <w:rPr>
          <w:rFonts w:ascii="Palatino Linotype" w:eastAsia="Palatino Linotype" w:hAnsi="Palatino Linotype" w:cs="Palatino Linotype"/>
        </w:rPr>
      </w:pPr>
    </w:p>
    <w:p w14:paraId="3F30E625" w14:textId="77777777" w:rsidR="006C7693" w:rsidRDefault="006C7693">
      <w:pPr>
        <w:spacing w:line="360" w:lineRule="auto"/>
        <w:jc w:val="both"/>
        <w:rPr>
          <w:rFonts w:ascii="Palatino Linotype" w:eastAsia="Palatino Linotype" w:hAnsi="Palatino Linotype" w:cs="Palatino Linotype"/>
        </w:rPr>
      </w:pPr>
    </w:p>
    <w:p w14:paraId="51F9EF89" w14:textId="77777777" w:rsidR="006C7693" w:rsidRDefault="006C7693">
      <w:pPr>
        <w:spacing w:line="360" w:lineRule="auto"/>
        <w:jc w:val="both"/>
        <w:rPr>
          <w:rFonts w:ascii="Palatino Linotype" w:eastAsia="Palatino Linotype" w:hAnsi="Palatino Linotype" w:cs="Palatino Linotype"/>
        </w:rPr>
      </w:pPr>
      <w:bookmarkStart w:id="9" w:name="_heading=h.30j0zll" w:colFirst="0" w:colLast="0"/>
      <w:bookmarkEnd w:id="9"/>
    </w:p>
    <w:p w14:paraId="7C67294B" w14:textId="77777777" w:rsidR="006C7693" w:rsidRDefault="006C7693">
      <w:pPr>
        <w:spacing w:line="360" w:lineRule="auto"/>
        <w:jc w:val="both"/>
        <w:rPr>
          <w:rFonts w:ascii="Palatino Linotype" w:eastAsia="Palatino Linotype" w:hAnsi="Palatino Linotype" w:cs="Palatino Linotype"/>
        </w:rPr>
      </w:pPr>
    </w:p>
    <w:p w14:paraId="1CA809E0" w14:textId="77777777" w:rsidR="006C7693" w:rsidRDefault="006C7693">
      <w:pPr>
        <w:spacing w:line="360" w:lineRule="auto"/>
        <w:jc w:val="both"/>
        <w:rPr>
          <w:rFonts w:ascii="Palatino Linotype" w:eastAsia="Palatino Linotype" w:hAnsi="Palatino Linotype" w:cs="Palatino Linotype"/>
        </w:rPr>
      </w:pPr>
    </w:p>
    <w:p w14:paraId="758F91F1" w14:textId="77777777" w:rsidR="006C7693" w:rsidRDefault="006C7693">
      <w:pPr>
        <w:spacing w:line="360" w:lineRule="auto"/>
        <w:jc w:val="both"/>
        <w:rPr>
          <w:rFonts w:ascii="Palatino Linotype" w:eastAsia="Palatino Linotype" w:hAnsi="Palatino Linotype" w:cs="Palatino Linotype"/>
        </w:rPr>
      </w:pPr>
    </w:p>
    <w:p w14:paraId="1FDEB3E7" w14:textId="77777777" w:rsidR="006C7693" w:rsidRDefault="006C7693">
      <w:pPr>
        <w:spacing w:line="360" w:lineRule="auto"/>
        <w:jc w:val="both"/>
        <w:rPr>
          <w:rFonts w:ascii="Palatino Linotype" w:eastAsia="Palatino Linotype" w:hAnsi="Palatino Linotype" w:cs="Palatino Linotype"/>
        </w:rPr>
      </w:pPr>
    </w:p>
    <w:p w14:paraId="3DA86761" w14:textId="77777777" w:rsidR="006C7693" w:rsidRDefault="006C7693">
      <w:pPr>
        <w:spacing w:line="360" w:lineRule="auto"/>
        <w:jc w:val="both"/>
        <w:rPr>
          <w:rFonts w:ascii="Palatino Linotype" w:eastAsia="Palatino Linotype" w:hAnsi="Palatino Linotype" w:cs="Palatino Linotype"/>
        </w:rPr>
      </w:pPr>
    </w:p>
    <w:p w14:paraId="0092D281" w14:textId="77777777" w:rsidR="006C7693" w:rsidRDefault="006C7693">
      <w:pPr>
        <w:spacing w:line="360" w:lineRule="auto"/>
        <w:jc w:val="both"/>
        <w:rPr>
          <w:rFonts w:ascii="Palatino Linotype" w:eastAsia="Palatino Linotype" w:hAnsi="Palatino Linotype" w:cs="Palatino Linotype"/>
        </w:rPr>
      </w:pPr>
    </w:p>
    <w:p w14:paraId="1BA23F4F" w14:textId="77777777" w:rsidR="006C7693" w:rsidRDefault="006C7693">
      <w:pPr>
        <w:spacing w:line="360" w:lineRule="auto"/>
        <w:jc w:val="both"/>
        <w:rPr>
          <w:rFonts w:ascii="Palatino Linotype" w:eastAsia="Palatino Linotype" w:hAnsi="Palatino Linotype" w:cs="Palatino Linotype"/>
        </w:rPr>
      </w:pPr>
    </w:p>
    <w:p w14:paraId="3A638621" w14:textId="77777777" w:rsidR="006C7693" w:rsidRDefault="006C7693">
      <w:pPr>
        <w:spacing w:line="360" w:lineRule="auto"/>
        <w:jc w:val="both"/>
        <w:rPr>
          <w:rFonts w:ascii="Palatino Linotype" w:eastAsia="Palatino Linotype" w:hAnsi="Palatino Linotype" w:cs="Palatino Linotype"/>
        </w:rPr>
      </w:pPr>
    </w:p>
    <w:p w14:paraId="171D6975" w14:textId="77777777" w:rsidR="006C7693" w:rsidRDefault="006C7693">
      <w:pPr>
        <w:spacing w:line="360" w:lineRule="auto"/>
        <w:jc w:val="both"/>
        <w:rPr>
          <w:rFonts w:ascii="Palatino Linotype" w:eastAsia="Palatino Linotype" w:hAnsi="Palatino Linotype" w:cs="Palatino Linotype"/>
        </w:rPr>
      </w:pPr>
    </w:p>
    <w:sectPr w:rsidR="006C7693">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2D383" w14:textId="77777777" w:rsidR="008649C8" w:rsidRDefault="008649C8">
      <w:r>
        <w:separator/>
      </w:r>
    </w:p>
  </w:endnote>
  <w:endnote w:type="continuationSeparator" w:id="0">
    <w:p w14:paraId="684FAEEE" w14:textId="77777777" w:rsidR="008649C8" w:rsidRDefault="0086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Arial"/>
    <w:charset w:val="00"/>
    <w:family w:val="swiss"/>
    <w:pitch w:val="variable"/>
    <w:sig w:usb0="00000001"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E06A" w14:textId="77777777" w:rsidR="006C7693" w:rsidRDefault="00682A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32AF2">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32AF2">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7E2A" w14:textId="77777777" w:rsidR="006C7693" w:rsidRDefault="00682A0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32AF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32AF2">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BAB70" w14:textId="77777777" w:rsidR="008649C8" w:rsidRDefault="008649C8">
      <w:r>
        <w:separator/>
      </w:r>
    </w:p>
  </w:footnote>
  <w:footnote w:type="continuationSeparator" w:id="0">
    <w:p w14:paraId="3A18D8D9" w14:textId="77777777" w:rsidR="008649C8" w:rsidRDefault="00864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1BE9D" w14:textId="77777777" w:rsidR="006C7693" w:rsidRDefault="008649C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97D2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C958E" w14:textId="77777777" w:rsidR="006C7693" w:rsidRDefault="008649C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08C4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4"/>
      <w:tblW w:w="9534" w:type="dxa"/>
      <w:tblInd w:w="-142" w:type="dxa"/>
      <w:tblLayout w:type="fixed"/>
      <w:tblLook w:val="0400" w:firstRow="0" w:lastRow="0" w:firstColumn="0" w:lastColumn="0" w:noHBand="0" w:noVBand="1"/>
    </w:tblPr>
    <w:tblGrid>
      <w:gridCol w:w="3261"/>
      <w:gridCol w:w="2551"/>
      <w:gridCol w:w="3722"/>
    </w:tblGrid>
    <w:tr w:rsidR="006C7693" w14:paraId="0998674B" w14:textId="77777777">
      <w:tc>
        <w:tcPr>
          <w:tcW w:w="3261" w:type="dxa"/>
          <w:vMerge w:val="restart"/>
        </w:tcPr>
        <w:p w14:paraId="12626D36" w14:textId="77777777" w:rsidR="006C7693" w:rsidRDefault="00682A0E">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00E15F9B" wp14:editId="611D7F9E">
                <wp:extent cx="1692162" cy="852673"/>
                <wp:effectExtent l="0" t="0" r="0" b="0"/>
                <wp:docPr id="4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5047793" w14:textId="77777777" w:rsidR="006C7693" w:rsidRDefault="00682A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76C1CC3" w14:textId="77777777" w:rsidR="006C7693" w:rsidRDefault="00682A0E">
          <w:pPr>
            <w:jc w:val="both"/>
            <w:rPr>
              <w:rFonts w:ascii="Palatino Linotype" w:eastAsia="Palatino Linotype" w:hAnsi="Palatino Linotype" w:cs="Palatino Linotype"/>
              <w:b/>
            </w:rPr>
          </w:pPr>
          <w:r>
            <w:rPr>
              <w:rFonts w:ascii="Palatino Linotype" w:eastAsia="Palatino Linotype" w:hAnsi="Palatino Linotype" w:cs="Palatino Linotype"/>
              <w:b/>
            </w:rPr>
            <w:t>11157/INFOEM/IP/RR/2022</w:t>
          </w:r>
        </w:p>
      </w:tc>
    </w:tr>
    <w:tr w:rsidR="006C7693" w14:paraId="3F6BC6F4" w14:textId="77777777">
      <w:tc>
        <w:tcPr>
          <w:tcW w:w="3261" w:type="dxa"/>
          <w:vMerge/>
        </w:tcPr>
        <w:p w14:paraId="36BF64DD" w14:textId="77777777" w:rsidR="006C7693" w:rsidRDefault="006C769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78D4A19" w14:textId="77777777" w:rsidR="006C7693" w:rsidRDefault="00682A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32609CCA" w14:textId="77777777" w:rsidR="006C7693" w:rsidRDefault="00682A0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Papalotla</w:t>
          </w:r>
        </w:p>
      </w:tc>
    </w:tr>
    <w:tr w:rsidR="006C7693" w14:paraId="27E93334" w14:textId="77777777">
      <w:trPr>
        <w:trHeight w:val="790"/>
      </w:trPr>
      <w:tc>
        <w:tcPr>
          <w:tcW w:w="3261" w:type="dxa"/>
          <w:vMerge/>
        </w:tcPr>
        <w:p w14:paraId="24BC42C1" w14:textId="77777777" w:rsidR="006C7693" w:rsidRDefault="006C769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5599DDC" w14:textId="77777777" w:rsidR="006C7693" w:rsidRDefault="00682A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A09E028" w14:textId="77777777" w:rsidR="006C7693" w:rsidRDefault="00682A0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85E0F1C" w14:textId="77777777" w:rsidR="006C7693" w:rsidRDefault="006C769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D8282" w14:textId="77777777" w:rsidR="006C7693" w:rsidRDefault="008649C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3B5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5"/>
      <w:tblW w:w="9900" w:type="dxa"/>
      <w:tblInd w:w="-833" w:type="dxa"/>
      <w:tblLayout w:type="fixed"/>
      <w:tblLook w:val="0400" w:firstRow="0" w:lastRow="0" w:firstColumn="0" w:lastColumn="0" w:noHBand="0" w:noVBand="1"/>
    </w:tblPr>
    <w:tblGrid>
      <w:gridCol w:w="3805"/>
      <w:gridCol w:w="3000"/>
      <w:gridCol w:w="3095"/>
    </w:tblGrid>
    <w:tr w:rsidR="006C7693" w14:paraId="78B31970" w14:textId="77777777">
      <w:tc>
        <w:tcPr>
          <w:tcW w:w="3805" w:type="dxa"/>
          <w:vMerge w:val="restart"/>
          <w:shd w:val="clear" w:color="auto" w:fill="auto"/>
        </w:tcPr>
        <w:p w14:paraId="5844871F" w14:textId="77777777" w:rsidR="006C7693" w:rsidRDefault="00682A0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2FA37182" wp14:editId="2C464BE3">
                <wp:extent cx="1692162" cy="852673"/>
                <wp:effectExtent l="0" t="0" r="0" b="0"/>
                <wp:docPr id="4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8009E8E" w14:textId="77777777" w:rsidR="006C7693" w:rsidRDefault="00682A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ACF95D0" w14:textId="77777777" w:rsidR="006C7693" w:rsidRDefault="00682A0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11157/INFOEM/IP/RR/2022 </w:t>
          </w:r>
        </w:p>
      </w:tc>
    </w:tr>
    <w:tr w:rsidR="006C7693" w14:paraId="5AFEF8D8" w14:textId="77777777">
      <w:tc>
        <w:tcPr>
          <w:tcW w:w="3805" w:type="dxa"/>
          <w:vMerge/>
          <w:shd w:val="clear" w:color="auto" w:fill="auto"/>
        </w:tcPr>
        <w:p w14:paraId="09E3C578" w14:textId="77777777" w:rsidR="006C7693" w:rsidRDefault="006C769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21B2FBD" w14:textId="77777777" w:rsidR="006C7693" w:rsidRDefault="00682A0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8032067" w14:textId="4BEDE32D" w:rsidR="006C7693" w:rsidRDefault="00432AF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w:t>
          </w:r>
          <w:proofErr w:type="spellStart"/>
          <w:r>
            <w:rPr>
              <w:rFonts w:ascii="Palatino Linotype" w:eastAsia="Palatino Linotype" w:hAnsi="Palatino Linotype" w:cs="Palatino Linotype"/>
              <w:b/>
            </w:rPr>
            <w:t>XXXX</w:t>
          </w:r>
          <w:proofErr w:type="spellEnd"/>
          <w:r>
            <w:rPr>
              <w:rFonts w:ascii="Palatino Linotype" w:eastAsia="Palatino Linotype" w:hAnsi="Palatino Linotype" w:cs="Palatino Linotype"/>
              <w:b/>
            </w:rPr>
            <w:t xml:space="preserve"> XXXXXXXX</w:t>
          </w:r>
        </w:p>
      </w:tc>
    </w:tr>
    <w:tr w:rsidR="006C7693" w14:paraId="4ABD8D95" w14:textId="77777777">
      <w:trPr>
        <w:trHeight w:val="228"/>
      </w:trPr>
      <w:tc>
        <w:tcPr>
          <w:tcW w:w="3805" w:type="dxa"/>
          <w:vMerge/>
          <w:shd w:val="clear" w:color="auto" w:fill="auto"/>
        </w:tcPr>
        <w:p w14:paraId="029D56C1" w14:textId="77777777" w:rsidR="006C7693" w:rsidRDefault="006C769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915ED3F" w14:textId="77777777" w:rsidR="006C7693" w:rsidRDefault="00682A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093B8081" w14:textId="77777777" w:rsidR="006C7693" w:rsidRDefault="00682A0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Papalotla</w:t>
          </w:r>
        </w:p>
      </w:tc>
    </w:tr>
    <w:tr w:rsidR="006C7693" w14:paraId="1546828F" w14:textId="77777777">
      <w:tc>
        <w:tcPr>
          <w:tcW w:w="3805" w:type="dxa"/>
          <w:vMerge/>
          <w:shd w:val="clear" w:color="auto" w:fill="auto"/>
        </w:tcPr>
        <w:p w14:paraId="64ED7A39" w14:textId="77777777" w:rsidR="006C7693" w:rsidRDefault="006C769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576C888" w14:textId="77777777" w:rsidR="006C7693" w:rsidRDefault="00682A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8F7CB7E" w14:textId="77777777" w:rsidR="006C7693" w:rsidRDefault="00682A0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D0B5CFF" w14:textId="77777777" w:rsidR="006C7693" w:rsidRDefault="006C769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22707"/>
    <w:multiLevelType w:val="multilevel"/>
    <w:tmpl w:val="F3A8284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26E138ED"/>
    <w:multiLevelType w:val="multilevel"/>
    <w:tmpl w:val="4DF0629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08C2741"/>
    <w:multiLevelType w:val="multilevel"/>
    <w:tmpl w:val="2754140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C331F5"/>
    <w:multiLevelType w:val="multilevel"/>
    <w:tmpl w:val="98C2D6E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743148E2"/>
    <w:multiLevelType w:val="multilevel"/>
    <w:tmpl w:val="7930CC3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93"/>
    <w:rsid w:val="000D0451"/>
    <w:rsid w:val="00432AF2"/>
    <w:rsid w:val="004A2E78"/>
    <w:rsid w:val="00682A0E"/>
    <w:rsid w:val="006C7693"/>
    <w:rsid w:val="008649C8"/>
    <w:rsid w:val="00AF7310"/>
    <w:rsid w:val="00B140A2"/>
    <w:rsid w:val="00E426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2A997"/>
  <w15:docId w15:val="{E9D023CA-F9DD-4903-9EBD-D0F15D34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7"/>
    <w:tblPr>
      <w:tblStyleRowBandSize w:val="1"/>
      <w:tblStyleColBandSize w:val="1"/>
      <w:tblCellMar>
        <w:top w:w="100" w:type="dxa"/>
        <w:left w:w="100" w:type="dxa"/>
        <w:bottom w:w="100" w:type="dxa"/>
        <w:right w:w="100" w:type="dxa"/>
      </w:tblCellMar>
    </w:tblPr>
  </w:style>
  <w:style w:type="table" w:customStyle="1" w:styleId="a0">
    <w:basedOn w:val="TableNormalfff7"/>
    <w:tblPr>
      <w:tblStyleRowBandSize w:val="1"/>
      <w:tblStyleColBandSize w:val="1"/>
      <w:tblCellMar>
        <w:left w:w="115" w:type="dxa"/>
        <w:right w:w="115" w:type="dxa"/>
      </w:tblCellMar>
    </w:tblPr>
  </w:style>
  <w:style w:type="table" w:customStyle="1" w:styleId="a1">
    <w:basedOn w:val="TableNormalfff7"/>
    <w:tblPr>
      <w:tblStyleRowBandSize w:val="1"/>
      <w:tblStyleColBandSize w:val="1"/>
      <w:tblCellMar>
        <w:left w:w="115" w:type="dxa"/>
        <w:right w:w="115" w:type="dxa"/>
      </w:tblCellMar>
    </w:tblPr>
  </w:style>
  <w:style w:type="table" w:customStyle="1" w:styleId="a2">
    <w:basedOn w:val="TableNormalfff7"/>
    <w:tblPr>
      <w:tblStyleRowBandSize w:val="1"/>
      <w:tblStyleColBandSize w:val="1"/>
      <w:tblCellMar>
        <w:left w:w="115" w:type="dxa"/>
        <w:right w:w="115" w:type="dxa"/>
      </w:tblCellMar>
    </w:tblPr>
  </w:style>
  <w:style w:type="table" w:customStyle="1" w:styleId="a3">
    <w:basedOn w:val="TableNormalfff7"/>
    <w:tblPr>
      <w:tblStyleRowBandSize w:val="1"/>
      <w:tblStyleColBandSize w:val="1"/>
      <w:tblCellMar>
        <w:left w:w="115" w:type="dxa"/>
        <w:right w:w="115" w:type="dxa"/>
      </w:tblCellMar>
    </w:tblPr>
  </w:style>
  <w:style w:type="table" w:customStyle="1" w:styleId="a4">
    <w:basedOn w:val="TableNormalfff7"/>
    <w:tblPr>
      <w:tblStyleRowBandSize w:val="1"/>
      <w:tblStyleColBandSize w:val="1"/>
      <w:tblCellMar>
        <w:left w:w="115" w:type="dxa"/>
        <w:right w:w="115" w:type="dxa"/>
      </w:tblCellMar>
    </w:tblPr>
  </w:style>
  <w:style w:type="table" w:customStyle="1" w:styleId="a5">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7"/>
    <w:tblPr>
      <w:tblStyleRowBandSize w:val="1"/>
      <w:tblStyleColBandSize w:val="1"/>
      <w:tblCellMar>
        <w:left w:w="115" w:type="dxa"/>
        <w:right w:w="115" w:type="dxa"/>
      </w:tblCellMar>
    </w:tblPr>
  </w:style>
  <w:style w:type="table" w:customStyle="1" w:styleId="a7">
    <w:basedOn w:val="TableNormalfff7"/>
    <w:tblPr>
      <w:tblStyleRowBandSize w:val="1"/>
      <w:tblStyleColBandSize w:val="1"/>
      <w:tblCellMar>
        <w:left w:w="115" w:type="dxa"/>
        <w:right w:w="115" w:type="dxa"/>
      </w:tblCellMar>
    </w:tblPr>
  </w:style>
  <w:style w:type="table" w:customStyle="1" w:styleId="a8">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6"/>
    <w:tblPr>
      <w:tblStyleRowBandSize w:val="1"/>
      <w:tblStyleColBandSize w:val="1"/>
      <w:tblCellMar>
        <w:left w:w="115" w:type="dxa"/>
        <w:right w:w="115" w:type="dxa"/>
      </w:tblCellMar>
    </w:tblPr>
  </w:style>
  <w:style w:type="table" w:customStyle="1" w:styleId="afff3">
    <w:basedOn w:val="TableNormalff6"/>
    <w:tblPr>
      <w:tblStyleRowBandSize w:val="1"/>
      <w:tblStyleColBandSize w:val="1"/>
      <w:tblCellMar>
        <w:top w:w="100" w:type="dxa"/>
        <w:left w:w="100" w:type="dxa"/>
        <w:bottom w:w="100" w:type="dxa"/>
        <w:right w:w="100" w:type="dxa"/>
      </w:tblCellMar>
    </w:tblPr>
  </w:style>
  <w:style w:type="table" w:customStyle="1" w:styleId="a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6"/>
    <w:tblPr>
      <w:tblStyleRowBandSize w:val="1"/>
      <w:tblStyleColBandSize w:val="1"/>
      <w:tblCellMar>
        <w:top w:w="100" w:type="dxa"/>
        <w:left w:w="100" w:type="dxa"/>
        <w:bottom w:w="100" w:type="dxa"/>
        <w:right w:w="100" w:type="dxa"/>
      </w:tblCellMar>
    </w:tblPr>
  </w:style>
  <w:style w:type="table" w:customStyle="1" w:styleId="a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6"/>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6"/>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faonREN3DUEXBw6/EQYTEUtWtA==">AMUW2mX4TAu5c8eRtkgbN4dm5V7AUUvHSpPk3qJVTB1ujlTLWybVgKPDPuI1M6r0fggovBxm6Ywg/sZMr8anCjTyWFgMKsv5piJGnAk+yb0wzTOQn9ngJZugbWnDps2mWn1gFMgBToxH1mQqEBWxcykEVPrBYrJpBEZRWp43g790b7/i+c8SeBi/JNTPI7UVTBxiTRta+XrLuo4weNtamS8l2Vz44S+u6GwauN44igv0QALQpK9Rcex+KV+JI0m8LGDM6gWcj8zliqZ21DxTWq7qYcoMPdlb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10076</Words>
  <Characters>55420</Characters>
  <Application>Microsoft Office Word</Application>
  <DocSecurity>0</DocSecurity>
  <Lines>461</Lines>
  <Paragraphs>130</Paragraphs>
  <ScaleCrop>false</ScaleCrop>
  <Company/>
  <LinksUpToDate>false</LinksUpToDate>
  <CharactersWithSpaces>65366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2022-11-18T05:24:00Z</cp:lastPrinted>
  <dcterms:created xsi:type="dcterms:W3CDTF">2022-11-01T20:42:00Z</dcterms:created>
  <dcterms:modified xsi:type="dcterms:W3CDTF">2022-12-02T01:56:00Z</dcterms:modified>
</cp:coreProperties>
</file>