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55B2E46A" w:rsidR="00200BFC" w:rsidRPr="00F34E72" w:rsidRDefault="00200BFC" w:rsidP="00995554">
      <w:pPr>
        <w:spacing w:before="100" w:beforeAutospacing="1" w:after="100" w:afterAutospacing="1" w:line="360" w:lineRule="auto"/>
        <w:jc w:val="both"/>
        <w:rPr>
          <w:rFonts w:ascii="Palatino Linotype" w:hAnsi="Palatino Linotype" w:cs="Arial"/>
        </w:rPr>
      </w:pPr>
      <w:r w:rsidRPr="00F34E72">
        <w:rPr>
          <w:rFonts w:ascii="Palatino Linotype" w:hAnsi="Palatino Linotype" w:cs="Arial"/>
        </w:rPr>
        <w:t>Resolución del Pleno del Instituto de Transparencia, Acceso a la Información Pública y Protección de Datos Personales del Estado de México y Municipios, con domicilio e</w:t>
      </w:r>
      <w:r w:rsidR="00C2564D" w:rsidRPr="00F34E72">
        <w:rPr>
          <w:rFonts w:ascii="Palatino Linotype" w:hAnsi="Palatino Linotype" w:cs="Arial"/>
        </w:rPr>
        <w:t xml:space="preserve">n Metepec, Estado de México, de </w:t>
      </w:r>
      <w:r w:rsidR="00F40D89" w:rsidRPr="00F34E72">
        <w:rPr>
          <w:rFonts w:ascii="Palatino Linotype" w:hAnsi="Palatino Linotype" w:cs="Arial"/>
          <w:lang w:val="es-419"/>
        </w:rPr>
        <w:t xml:space="preserve">fecha veintitrés </w:t>
      </w:r>
      <w:r w:rsidR="00C2564D" w:rsidRPr="00F34E72">
        <w:rPr>
          <w:rFonts w:ascii="Palatino Linotype" w:hAnsi="Palatino Linotype" w:cs="Arial"/>
        </w:rPr>
        <w:t xml:space="preserve">de febrero </w:t>
      </w:r>
      <w:r w:rsidR="000A27E2" w:rsidRPr="00F34E72">
        <w:rPr>
          <w:rFonts w:ascii="Palatino Linotype" w:hAnsi="Palatino Linotype" w:cs="Arial"/>
        </w:rPr>
        <w:t xml:space="preserve">de dos mil </w:t>
      </w:r>
      <w:r w:rsidR="00995554" w:rsidRPr="00F34E72">
        <w:rPr>
          <w:rFonts w:ascii="Palatino Linotype" w:hAnsi="Palatino Linotype" w:cs="Arial"/>
          <w:lang w:val="es-419"/>
        </w:rPr>
        <w:t>veintidós</w:t>
      </w:r>
      <w:r w:rsidR="003253C6" w:rsidRPr="00F34E72">
        <w:rPr>
          <w:rFonts w:ascii="Palatino Linotype" w:hAnsi="Palatino Linotype" w:cs="Arial"/>
        </w:rPr>
        <w:t>.</w:t>
      </w:r>
    </w:p>
    <w:p w14:paraId="7E5DAA96" w14:textId="689BB575" w:rsidR="00200BFC" w:rsidRPr="00F34E72" w:rsidRDefault="00200BFC" w:rsidP="00995554">
      <w:pPr>
        <w:spacing w:before="100" w:beforeAutospacing="1" w:after="100" w:afterAutospacing="1" w:line="360" w:lineRule="auto"/>
        <w:jc w:val="both"/>
        <w:rPr>
          <w:rFonts w:ascii="Palatino Linotype" w:hAnsi="Palatino Linotype" w:cs="Arial"/>
          <w:lang w:val="es-ES"/>
        </w:rPr>
      </w:pPr>
      <w:r w:rsidRPr="00F34E72">
        <w:rPr>
          <w:rFonts w:ascii="Palatino Linotype" w:hAnsi="Palatino Linotype" w:cs="Arial"/>
          <w:b/>
          <w:sz w:val="28"/>
        </w:rPr>
        <w:t>VISTO</w:t>
      </w:r>
      <w:r w:rsidRPr="00F34E72">
        <w:rPr>
          <w:rFonts w:ascii="Palatino Linotype" w:hAnsi="Palatino Linotype" w:cs="Arial"/>
        </w:rPr>
        <w:t xml:space="preserve"> el expediente formado con motivo del </w:t>
      </w:r>
      <w:r w:rsidR="006B4B6B" w:rsidRPr="00F34E72">
        <w:rPr>
          <w:rFonts w:ascii="Palatino Linotype" w:hAnsi="Palatino Linotype" w:cs="Arial"/>
        </w:rPr>
        <w:t>Recurso de Revisión</w:t>
      </w:r>
      <w:r w:rsidRPr="00F34E72">
        <w:rPr>
          <w:rFonts w:ascii="Palatino Linotype" w:hAnsi="Palatino Linotype" w:cs="Arial"/>
        </w:rPr>
        <w:t xml:space="preserve"> </w:t>
      </w:r>
      <w:r w:rsidR="00F33888" w:rsidRPr="00F34E72">
        <w:rPr>
          <w:rFonts w:ascii="Palatino Linotype" w:hAnsi="Palatino Linotype" w:cs="Arial"/>
          <w:b/>
          <w:bCs/>
          <w:lang w:val="es-419"/>
        </w:rPr>
        <w:t>05</w:t>
      </w:r>
      <w:r w:rsidR="0025661F" w:rsidRPr="00F34E72">
        <w:rPr>
          <w:rFonts w:ascii="Palatino Linotype" w:hAnsi="Palatino Linotype" w:cs="Arial"/>
          <w:b/>
          <w:bCs/>
        </w:rPr>
        <w:t>68</w:t>
      </w:r>
      <w:r w:rsidR="00F33888" w:rsidRPr="00F34E72">
        <w:rPr>
          <w:rFonts w:ascii="Palatino Linotype" w:hAnsi="Palatino Linotype" w:cs="Arial"/>
          <w:b/>
          <w:bCs/>
          <w:lang w:val="es-419"/>
        </w:rPr>
        <w:t>2</w:t>
      </w:r>
      <w:r w:rsidR="000A27E2" w:rsidRPr="00F34E72">
        <w:rPr>
          <w:rFonts w:ascii="Palatino Linotype" w:hAnsi="Palatino Linotype" w:cs="Arial"/>
          <w:b/>
          <w:bCs/>
        </w:rPr>
        <w:t>/INFOEM/IP/RR/202</w:t>
      </w:r>
      <w:r w:rsidR="00163A20" w:rsidRPr="00F34E72">
        <w:rPr>
          <w:rFonts w:ascii="Palatino Linotype" w:hAnsi="Palatino Linotype" w:cs="Arial"/>
          <w:b/>
          <w:bCs/>
        </w:rPr>
        <w:t>1</w:t>
      </w:r>
      <w:r w:rsidRPr="00F34E72">
        <w:rPr>
          <w:rFonts w:ascii="Palatino Linotype" w:hAnsi="Palatino Linotype" w:cs="Arial"/>
        </w:rPr>
        <w:t xml:space="preserve">, promovido </w:t>
      </w:r>
      <w:r w:rsidRPr="00F34E72">
        <w:rPr>
          <w:rFonts w:ascii="Palatino Linotype" w:hAnsi="Palatino Linotype"/>
        </w:rPr>
        <w:t>por</w:t>
      </w:r>
      <w:r w:rsidR="00F33888" w:rsidRPr="00F34E72">
        <w:rPr>
          <w:rFonts w:ascii="Palatino Linotype" w:hAnsi="Palatino Linotype"/>
          <w:lang w:val="es-419"/>
        </w:rPr>
        <w:t xml:space="preserve"> </w:t>
      </w:r>
      <w:r w:rsidR="00AA110E" w:rsidRPr="00F34E72">
        <w:rPr>
          <w:rFonts w:ascii="Palatino Linotype" w:hAnsi="Palatino Linotype"/>
          <w:lang w:val="es-419"/>
        </w:rPr>
        <w:t>el</w:t>
      </w:r>
      <w:r w:rsidR="00F33888" w:rsidRPr="00F34E72">
        <w:rPr>
          <w:rFonts w:ascii="Palatino Linotype" w:hAnsi="Palatino Linotype"/>
          <w:b/>
          <w:lang w:val="es-419"/>
        </w:rPr>
        <w:t xml:space="preserve"> C.</w:t>
      </w:r>
      <w:r w:rsidR="00754477" w:rsidRPr="00F34E72">
        <w:rPr>
          <w:rFonts w:ascii="Palatino Linotype" w:hAnsi="Palatino Linotype"/>
          <w:b/>
        </w:rPr>
        <w:t xml:space="preserve"> </w:t>
      </w:r>
      <w:r w:rsidR="00F67BEA">
        <w:rPr>
          <w:rFonts w:ascii="Palatino Linotype" w:hAnsi="Palatino Linotype"/>
          <w:b/>
        </w:rPr>
        <w:t>xxxxxxxxxxxxxxxx</w:t>
      </w:r>
      <w:bookmarkStart w:id="0" w:name="_GoBack"/>
      <w:bookmarkEnd w:id="0"/>
      <w:r w:rsidRPr="00F34E72">
        <w:rPr>
          <w:rFonts w:ascii="Palatino Linotype" w:hAnsi="Palatino Linotype"/>
          <w:b/>
          <w:lang w:val="es-ES"/>
        </w:rPr>
        <w:t>,</w:t>
      </w:r>
      <w:r w:rsidRPr="00F34E72">
        <w:rPr>
          <w:rFonts w:ascii="Palatino Linotype" w:hAnsi="Palatino Linotype" w:cs="Arial"/>
          <w:b/>
          <w:lang w:val="es-ES"/>
        </w:rPr>
        <w:t xml:space="preserve"> </w:t>
      </w:r>
      <w:r w:rsidR="00AA110E" w:rsidRPr="00F34E72">
        <w:rPr>
          <w:rFonts w:ascii="Palatino Linotype" w:hAnsi="Palatino Linotype" w:cs="Arial"/>
          <w:lang w:val="es-419"/>
        </w:rPr>
        <w:t>a quien</w:t>
      </w:r>
      <w:r w:rsidR="00AA110E" w:rsidRPr="00F34E72">
        <w:rPr>
          <w:rFonts w:ascii="Palatino Linotype" w:hAnsi="Palatino Linotype" w:cs="Arial"/>
          <w:b/>
          <w:lang w:val="es-419"/>
        </w:rPr>
        <w:t xml:space="preserve"> </w:t>
      </w:r>
      <w:r w:rsidRPr="00F34E72">
        <w:rPr>
          <w:rFonts w:ascii="Palatino Linotype" w:hAnsi="Palatino Linotype" w:cs="Arial"/>
          <w:lang w:val="es-ES"/>
        </w:rPr>
        <w:t>en lo sucesivo</w:t>
      </w:r>
      <w:r w:rsidR="00AA110E" w:rsidRPr="00F34E72">
        <w:rPr>
          <w:rFonts w:ascii="Palatino Linotype" w:hAnsi="Palatino Linotype" w:cs="Arial"/>
          <w:lang w:val="es-419"/>
        </w:rPr>
        <w:t xml:space="preserve"> se le denominará</w:t>
      </w:r>
      <w:r w:rsidRPr="00F34E72">
        <w:rPr>
          <w:rFonts w:ascii="Palatino Linotype" w:hAnsi="Palatino Linotype" w:cs="Arial"/>
          <w:b/>
          <w:lang w:val="es-ES"/>
        </w:rPr>
        <w:t xml:space="preserve"> </w:t>
      </w:r>
      <w:r w:rsidR="0025661F" w:rsidRPr="00F34E72">
        <w:rPr>
          <w:rFonts w:ascii="Palatino Linotype" w:hAnsi="Palatino Linotype" w:cs="Arial"/>
          <w:b/>
          <w:lang w:val="es-ES"/>
        </w:rPr>
        <w:t>EL</w:t>
      </w:r>
      <w:r w:rsidRPr="00F34E72">
        <w:rPr>
          <w:rFonts w:ascii="Palatino Linotype" w:hAnsi="Palatino Linotype" w:cs="Arial"/>
          <w:b/>
          <w:lang w:val="es-ES"/>
        </w:rPr>
        <w:t xml:space="preserve"> RECURRENTE,</w:t>
      </w:r>
      <w:r w:rsidRPr="00F34E72">
        <w:rPr>
          <w:rFonts w:ascii="Palatino Linotype" w:hAnsi="Palatino Linotype" w:cs="Arial"/>
          <w:lang w:val="es-ES"/>
        </w:rPr>
        <w:t xml:space="preserve"> en contra de la respuesta</w:t>
      </w:r>
      <w:r w:rsidR="00F33888" w:rsidRPr="00F34E72">
        <w:rPr>
          <w:rFonts w:ascii="Palatino Linotype" w:hAnsi="Palatino Linotype" w:cs="Arial"/>
          <w:lang w:val="es-419"/>
        </w:rPr>
        <w:t xml:space="preserve"> del</w:t>
      </w:r>
      <w:r w:rsidRPr="00F34E72">
        <w:rPr>
          <w:rFonts w:ascii="Palatino Linotype" w:hAnsi="Palatino Linotype" w:cs="Arial"/>
          <w:lang w:val="es-ES"/>
        </w:rPr>
        <w:t xml:space="preserve"> </w:t>
      </w:r>
      <w:r w:rsidR="0025661F" w:rsidRPr="00F34E72">
        <w:rPr>
          <w:rFonts w:ascii="Palatino Linotype" w:hAnsi="Palatino Linotype" w:cs="Arial"/>
          <w:b/>
          <w:bCs/>
        </w:rPr>
        <w:t>Ayuntamiento de Toluca</w:t>
      </w:r>
      <w:r w:rsidRPr="00F34E72">
        <w:rPr>
          <w:rFonts w:ascii="Palatino Linotype" w:hAnsi="Palatino Linotype" w:cs="Arial"/>
          <w:b/>
          <w:lang w:val="es-ES"/>
        </w:rPr>
        <w:t xml:space="preserve">, </w:t>
      </w:r>
      <w:r w:rsidR="00AA110E" w:rsidRPr="00F34E72">
        <w:rPr>
          <w:rFonts w:ascii="Palatino Linotype" w:hAnsi="Palatino Linotype" w:cs="Arial"/>
          <w:lang w:val="es-419"/>
        </w:rPr>
        <w:t xml:space="preserve">a quien en lo sucesivo se le denominará </w:t>
      </w:r>
      <w:r w:rsidRPr="00F34E72">
        <w:rPr>
          <w:rFonts w:ascii="Palatino Linotype" w:hAnsi="Palatino Linotype" w:cs="Arial"/>
          <w:b/>
          <w:lang w:val="es-ES"/>
        </w:rPr>
        <w:t xml:space="preserve">EL SUJETO OBLIGADO, </w:t>
      </w:r>
      <w:r w:rsidRPr="00F34E72">
        <w:rPr>
          <w:rFonts w:ascii="Palatino Linotype" w:hAnsi="Palatino Linotype" w:cs="Arial"/>
          <w:lang w:val="es-ES"/>
        </w:rPr>
        <w:t xml:space="preserve">se procede a dictar la presente resolución con base en lo siguiente: </w:t>
      </w:r>
    </w:p>
    <w:p w14:paraId="6A6647B5" w14:textId="083DA5BD" w:rsidR="00200BFC" w:rsidRPr="00F34E72" w:rsidRDefault="00200BFC" w:rsidP="00995554">
      <w:pPr>
        <w:spacing w:before="100" w:beforeAutospacing="1" w:after="100" w:afterAutospacing="1" w:line="360" w:lineRule="auto"/>
        <w:jc w:val="center"/>
        <w:rPr>
          <w:rFonts w:ascii="Palatino Linotype" w:hAnsi="Palatino Linotype" w:cs="Arial"/>
          <w:b/>
          <w:bCs/>
          <w:spacing w:val="60"/>
          <w:sz w:val="28"/>
        </w:rPr>
      </w:pPr>
      <w:r w:rsidRPr="00F34E72">
        <w:rPr>
          <w:rFonts w:ascii="Palatino Linotype" w:hAnsi="Palatino Linotype" w:cs="Arial"/>
          <w:b/>
          <w:bCs/>
          <w:spacing w:val="60"/>
          <w:sz w:val="28"/>
        </w:rPr>
        <w:t>RESULTANDO</w:t>
      </w:r>
    </w:p>
    <w:p w14:paraId="69AC5CD0" w14:textId="1B0B2BE3" w:rsidR="00200BFC" w:rsidRPr="00F34E72" w:rsidRDefault="000A27E2" w:rsidP="00995554">
      <w:pPr>
        <w:spacing w:before="100" w:beforeAutospacing="1" w:after="100" w:afterAutospacing="1" w:line="360" w:lineRule="auto"/>
        <w:jc w:val="both"/>
        <w:rPr>
          <w:rFonts w:ascii="Palatino Linotype" w:eastAsia="MS Mincho" w:hAnsi="Palatino Linotype" w:cs="Arial"/>
        </w:rPr>
      </w:pPr>
      <w:r w:rsidRPr="00F34E72">
        <w:rPr>
          <w:rFonts w:ascii="Palatino Linotype" w:eastAsia="Calibri" w:hAnsi="Palatino Linotype" w:cs="Arial"/>
          <w:b/>
          <w:sz w:val="28"/>
          <w:szCs w:val="28"/>
          <w:lang w:val="es-ES" w:eastAsia="en-US"/>
        </w:rPr>
        <w:t>I</w:t>
      </w:r>
      <w:r w:rsidR="00163A20" w:rsidRPr="00F34E72">
        <w:rPr>
          <w:rFonts w:ascii="Palatino Linotype" w:eastAsia="Calibri" w:hAnsi="Palatino Linotype" w:cs="Arial"/>
          <w:b/>
          <w:sz w:val="28"/>
          <w:szCs w:val="28"/>
          <w:lang w:val="es-ES" w:eastAsia="en-US"/>
        </w:rPr>
        <w:t xml:space="preserve">. </w:t>
      </w:r>
      <w:r w:rsidR="00163A20" w:rsidRPr="00F34E72">
        <w:rPr>
          <w:rFonts w:ascii="Palatino Linotype" w:eastAsia="MS Mincho" w:hAnsi="Palatino Linotype" w:cs="Arial"/>
        </w:rPr>
        <w:t xml:space="preserve">En fecha </w:t>
      </w:r>
      <w:bookmarkStart w:id="1" w:name="_Hlk66905340"/>
      <w:r w:rsidR="0025661F" w:rsidRPr="00F34E72">
        <w:rPr>
          <w:rFonts w:ascii="Palatino Linotype" w:eastAsia="MS Mincho" w:hAnsi="Palatino Linotype" w:cs="Arial"/>
          <w:b/>
        </w:rPr>
        <w:t>veintidós</w:t>
      </w:r>
      <w:r w:rsidR="00D80C3F" w:rsidRPr="00F34E72">
        <w:rPr>
          <w:rFonts w:ascii="Palatino Linotype" w:eastAsia="MS Mincho" w:hAnsi="Palatino Linotype" w:cs="Arial"/>
          <w:b/>
        </w:rPr>
        <w:t xml:space="preserve"> de </w:t>
      </w:r>
      <w:r w:rsidR="00FA1CAC" w:rsidRPr="00F34E72">
        <w:rPr>
          <w:rFonts w:ascii="Palatino Linotype" w:eastAsia="MS Mincho" w:hAnsi="Palatino Linotype" w:cs="Arial"/>
          <w:b/>
          <w:lang w:val="es-419"/>
        </w:rPr>
        <w:t>octubre</w:t>
      </w:r>
      <w:r w:rsidR="0074343D" w:rsidRPr="00F34E72">
        <w:rPr>
          <w:rFonts w:ascii="Palatino Linotype" w:eastAsia="MS Mincho" w:hAnsi="Palatino Linotype" w:cs="Arial"/>
          <w:b/>
        </w:rPr>
        <w:t xml:space="preserve"> de dos mil veintiuno</w:t>
      </w:r>
      <w:bookmarkEnd w:id="1"/>
      <w:r w:rsidR="00163A20" w:rsidRPr="00F34E72">
        <w:rPr>
          <w:rFonts w:ascii="Palatino Linotype" w:eastAsia="MS Mincho" w:hAnsi="Palatino Linotype" w:cs="Arial"/>
        </w:rPr>
        <w:t xml:space="preserve">, </w:t>
      </w:r>
      <w:r w:rsidR="007313F7" w:rsidRPr="00F34E72">
        <w:rPr>
          <w:rFonts w:ascii="Palatino Linotype" w:eastAsia="MS Mincho" w:hAnsi="Palatino Linotype" w:cs="Arial"/>
          <w:b/>
        </w:rPr>
        <w:t>El RECURRENTE</w:t>
      </w:r>
      <w:r w:rsidR="00163A20" w:rsidRPr="00F34E72">
        <w:rPr>
          <w:rFonts w:ascii="Palatino Linotype" w:eastAsia="MS Mincho" w:hAnsi="Palatino Linotype" w:cs="Arial"/>
        </w:rPr>
        <w:t xml:space="preserve"> presentó a través del Sistema de Acceso a la Información Mexiquense</w:t>
      </w:r>
      <w:r w:rsidR="00163A20" w:rsidRPr="00F34E72">
        <w:rPr>
          <w:rFonts w:ascii="Palatino Linotype" w:eastAsia="MS Mincho" w:hAnsi="Palatino Linotype"/>
        </w:rPr>
        <w:t xml:space="preserve">, </w:t>
      </w:r>
      <w:r w:rsidR="007313F7" w:rsidRPr="00F34E72">
        <w:rPr>
          <w:rFonts w:ascii="Palatino Linotype" w:eastAsia="MS Mincho" w:hAnsi="Palatino Linotype"/>
        </w:rPr>
        <w:t xml:space="preserve">que </w:t>
      </w:r>
      <w:r w:rsidR="00163A20" w:rsidRPr="00F34E72">
        <w:rPr>
          <w:rFonts w:ascii="Palatino Linotype" w:eastAsia="MS Mincho" w:hAnsi="Palatino Linotype"/>
        </w:rPr>
        <w:t xml:space="preserve">en lo subsecuente </w:t>
      </w:r>
      <w:r w:rsidR="00163A20" w:rsidRPr="00F34E72">
        <w:rPr>
          <w:rFonts w:ascii="Palatino Linotype" w:eastAsia="MS Mincho" w:hAnsi="Palatino Linotype" w:cs="Arial"/>
          <w:b/>
        </w:rPr>
        <w:t>EL SAIMEX</w:t>
      </w:r>
      <w:r w:rsidR="00163A20" w:rsidRPr="00F34E72">
        <w:rPr>
          <w:rFonts w:ascii="Palatino Linotype" w:eastAsia="MS Mincho" w:hAnsi="Palatino Linotype" w:cs="Arial"/>
        </w:rPr>
        <w:t xml:space="preserve"> ante </w:t>
      </w:r>
      <w:r w:rsidR="00163A20" w:rsidRPr="00F34E72">
        <w:rPr>
          <w:rFonts w:ascii="Palatino Linotype" w:eastAsia="MS Mincho" w:hAnsi="Palatino Linotype" w:cs="Arial"/>
          <w:b/>
        </w:rPr>
        <w:t>EL SUJETO OBLIGADO</w:t>
      </w:r>
      <w:r w:rsidR="00163A20" w:rsidRPr="00F34E72">
        <w:rPr>
          <w:rFonts w:ascii="Palatino Linotype" w:eastAsia="MS Mincho" w:hAnsi="Palatino Linotype" w:cs="Arial"/>
        </w:rPr>
        <w:t xml:space="preserve">, la solicitud de acceso a la información pública, a la que se le asignó el número de expediente </w:t>
      </w:r>
      <w:r w:rsidR="00AA110E" w:rsidRPr="00F34E72">
        <w:rPr>
          <w:rFonts w:ascii="Palatino Linotype" w:eastAsia="MS Mincho" w:hAnsi="Palatino Linotype" w:cs="Arial"/>
          <w:b/>
          <w:bCs/>
        </w:rPr>
        <w:t>00938/TOLUCA/IP/2021</w:t>
      </w:r>
      <w:r w:rsidR="00163A20" w:rsidRPr="00F34E72">
        <w:rPr>
          <w:rFonts w:ascii="Palatino Linotype" w:eastAsia="MS Mincho" w:hAnsi="Palatino Linotype" w:cs="Arial"/>
        </w:rPr>
        <w:t xml:space="preserve">, </w:t>
      </w:r>
      <w:r w:rsidR="00AA7AD8" w:rsidRPr="00F34E72">
        <w:rPr>
          <w:rFonts w:ascii="Palatino Linotype" w:eastAsia="MS Mincho" w:hAnsi="Palatino Linotype" w:cs="Arial"/>
          <w:bCs/>
        </w:rPr>
        <w:t>mediante la cual requirió, lo siguiente:</w:t>
      </w:r>
    </w:p>
    <w:p w14:paraId="1471857C" w14:textId="5ECA30DE" w:rsidR="00200BFC" w:rsidRPr="00F34E72" w:rsidRDefault="00D80C3F" w:rsidP="00D80C3F">
      <w:pPr>
        <w:tabs>
          <w:tab w:val="left" w:pos="851"/>
        </w:tabs>
        <w:ind w:left="850" w:right="901"/>
        <w:jc w:val="both"/>
        <w:rPr>
          <w:rFonts w:ascii="Palatino Linotype" w:eastAsia="MS Mincho" w:hAnsi="Palatino Linotype" w:cs="Arial"/>
          <w:i/>
          <w:sz w:val="22"/>
          <w:szCs w:val="22"/>
        </w:rPr>
      </w:pPr>
      <w:r w:rsidRPr="00F34E72">
        <w:rPr>
          <w:rFonts w:ascii="Palatino Linotype" w:eastAsia="MS Mincho" w:hAnsi="Palatino Linotype" w:cs="Arial"/>
          <w:i/>
          <w:sz w:val="22"/>
          <w:szCs w:val="22"/>
        </w:rPr>
        <w:t>“</w:t>
      </w:r>
      <w:r w:rsidR="00E70D73" w:rsidRPr="00F34E72">
        <w:rPr>
          <w:rFonts w:ascii="Palatino Linotype" w:eastAsia="MS Mincho" w:hAnsi="Palatino Linotype" w:cs="Arial"/>
          <w:i/>
          <w:sz w:val="22"/>
          <w:szCs w:val="22"/>
        </w:rPr>
        <w:t>copia de la ultima quincena de los talones de pago de todos los que conforman la unidad de transparencia, copia de la partida asi como los modelos equipos, y numeros celulares entregados a los mandos medios y superiores para sus funciones, copia simple del listado de los correos electronicos oficiales asi como las contraseñas de acceso entregados a mandos medios y superiores asi como a cuerpo colegiado de toluca</w:t>
      </w:r>
      <w:r w:rsidR="00FA1CAC" w:rsidRPr="00F34E72">
        <w:rPr>
          <w:rFonts w:ascii="Palatino Linotype" w:eastAsia="MS Mincho" w:hAnsi="Palatino Linotype" w:cs="Arial"/>
          <w:i/>
          <w:sz w:val="22"/>
          <w:szCs w:val="22"/>
        </w:rPr>
        <w:t>.</w:t>
      </w:r>
      <w:r w:rsidR="00200BFC" w:rsidRPr="00F34E72">
        <w:rPr>
          <w:rFonts w:ascii="Palatino Linotype" w:eastAsia="MS Mincho" w:hAnsi="Palatino Linotype" w:cs="Arial"/>
          <w:i/>
          <w:sz w:val="22"/>
          <w:szCs w:val="22"/>
        </w:rPr>
        <w:t>” (sic)</w:t>
      </w:r>
    </w:p>
    <w:p w14:paraId="62C31816" w14:textId="77777777" w:rsidR="00995554" w:rsidRPr="00F34E72" w:rsidRDefault="00995554" w:rsidP="00D80C3F">
      <w:pPr>
        <w:tabs>
          <w:tab w:val="left" w:pos="851"/>
        </w:tabs>
        <w:ind w:left="850" w:right="901"/>
        <w:jc w:val="both"/>
        <w:rPr>
          <w:rFonts w:ascii="Palatino Linotype" w:eastAsia="MS Mincho" w:hAnsi="Palatino Linotype" w:cs="Arial"/>
          <w:i/>
          <w:sz w:val="10"/>
          <w:szCs w:val="22"/>
        </w:rPr>
      </w:pPr>
    </w:p>
    <w:p w14:paraId="5B027321" w14:textId="77777777" w:rsidR="00BE28A9" w:rsidRPr="00F34E72" w:rsidRDefault="00BE28A9" w:rsidP="00FA1CAC">
      <w:pPr>
        <w:tabs>
          <w:tab w:val="left" w:pos="851"/>
        </w:tabs>
        <w:spacing w:before="100" w:beforeAutospacing="1" w:after="100" w:afterAutospacing="1" w:line="360" w:lineRule="auto"/>
        <w:ind w:right="901"/>
        <w:jc w:val="both"/>
        <w:rPr>
          <w:rFonts w:ascii="Palatino Linotype" w:eastAsia="MS Mincho" w:hAnsi="Palatino Linotype" w:cs="Arial"/>
          <w:bCs/>
          <w:iCs/>
          <w:lang w:val="es-419"/>
        </w:rPr>
      </w:pPr>
    </w:p>
    <w:p w14:paraId="29B4B15B" w14:textId="77777777" w:rsidR="00BE28A9" w:rsidRPr="00F34E72" w:rsidRDefault="00BE28A9" w:rsidP="00FA1CAC">
      <w:pPr>
        <w:tabs>
          <w:tab w:val="left" w:pos="851"/>
        </w:tabs>
        <w:spacing w:before="100" w:beforeAutospacing="1" w:after="100" w:afterAutospacing="1" w:line="360" w:lineRule="auto"/>
        <w:ind w:right="901"/>
        <w:jc w:val="both"/>
        <w:rPr>
          <w:rFonts w:ascii="Palatino Linotype" w:eastAsia="MS Mincho" w:hAnsi="Palatino Linotype" w:cs="Arial"/>
          <w:bCs/>
          <w:iCs/>
          <w:lang w:val="es-419"/>
        </w:rPr>
      </w:pPr>
    </w:p>
    <w:p w14:paraId="739DA5D3" w14:textId="0807AE41" w:rsidR="00D80C3F" w:rsidRPr="00F34E72" w:rsidRDefault="00FA1CAC" w:rsidP="00FA1CAC">
      <w:pPr>
        <w:tabs>
          <w:tab w:val="left" w:pos="851"/>
        </w:tabs>
        <w:spacing w:before="100" w:beforeAutospacing="1" w:after="100" w:afterAutospacing="1" w:line="360" w:lineRule="auto"/>
        <w:ind w:right="901"/>
        <w:jc w:val="both"/>
        <w:rPr>
          <w:rFonts w:ascii="Palatino Linotype" w:eastAsia="MS Mincho" w:hAnsi="Palatino Linotype" w:cs="Arial"/>
          <w:b/>
          <w:bCs/>
          <w:iCs/>
        </w:rPr>
      </w:pPr>
      <w:r w:rsidRPr="00F34E72">
        <w:rPr>
          <w:rFonts w:ascii="Palatino Linotype" w:eastAsia="MS Mincho" w:hAnsi="Palatino Linotype" w:cs="Arial"/>
          <w:bCs/>
          <w:iCs/>
          <w:lang w:val="es-419"/>
        </w:rPr>
        <w:lastRenderedPageBreak/>
        <w:t xml:space="preserve">Señalando como </w:t>
      </w:r>
      <w:r w:rsidR="00392F00" w:rsidRPr="00F34E72">
        <w:rPr>
          <w:rFonts w:ascii="Palatino Linotype" w:eastAsia="MS Mincho" w:hAnsi="Palatino Linotype" w:cs="Arial"/>
          <w:b/>
          <w:bCs/>
          <w:iCs/>
        </w:rPr>
        <w:t>MODALIDAD DE ENTREGA</w:t>
      </w:r>
      <w:r w:rsidR="00D80C3F" w:rsidRPr="00F34E72">
        <w:rPr>
          <w:rFonts w:ascii="Palatino Linotype" w:eastAsia="MS Mincho" w:hAnsi="Palatino Linotype" w:cs="Arial"/>
          <w:b/>
          <w:bCs/>
          <w:iCs/>
        </w:rPr>
        <w:t xml:space="preserve">: </w:t>
      </w:r>
      <w:r w:rsidR="00392F00" w:rsidRPr="00F34E72">
        <w:rPr>
          <w:rFonts w:ascii="Palatino Linotype" w:eastAsia="MS Mincho" w:hAnsi="Palatino Linotype" w:cs="Arial"/>
          <w:iCs/>
        </w:rPr>
        <w:t>Vía</w:t>
      </w:r>
      <w:r w:rsidR="00392F00" w:rsidRPr="00F34E72">
        <w:rPr>
          <w:rFonts w:ascii="Palatino Linotype" w:eastAsia="MS Mincho" w:hAnsi="Palatino Linotype" w:cs="Arial"/>
          <w:b/>
          <w:bCs/>
          <w:iCs/>
        </w:rPr>
        <w:t xml:space="preserve"> </w:t>
      </w:r>
      <w:r w:rsidR="00D80C3F" w:rsidRPr="00F34E72">
        <w:rPr>
          <w:rFonts w:ascii="Palatino Linotype" w:eastAsia="MS Mincho" w:hAnsi="Palatino Linotype" w:cs="Arial"/>
          <w:b/>
          <w:bCs/>
          <w:iCs/>
        </w:rPr>
        <w:t>SAIMEX</w:t>
      </w:r>
    </w:p>
    <w:p w14:paraId="197207F5" w14:textId="466F04DA" w:rsidR="00FA1CAC" w:rsidRPr="00F34E72" w:rsidRDefault="00FA1CAC" w:rsidP="00995554">
      <w:pPr>
        <w:suppressAutoHyphens/>
        <w:spacing w:before="100" w:beforeAutospacing="1" w:after="100" w:afterAutospacing="1" w:line="360" w:lineRule="auto"/>
        <w:contextualSpacing/>
        <w:jc w:val="both"/>
        <w:rPr>
          <w:rFonts w:ascii="Palatino Linotype" w:hAnsi="Palatino Linotype" w:cs="Arial"/>
        </w:rPr>
      </w:pPr>
      <w:r w:rsidRPr="00F34E72">
        <w:rPr>
          <w:rFonts w:ascii="Palatino Linotype" w:eastAsia="Calibri" w:hAnsi="Palatino Linotype" w:cs="Arial"/>
          <w:b/>
          <w:bCs/>
          <w:sz w:val="28"/>
          <w:lang w:val="es-419" w:eastAsia="en-US"/>
        </w:rPr>
        <w:t>I</w:t>
      </w:r>
      <w:r w:rsidRPr="00F34E72">
        <w:rPr>
          <w:rFonts w:ascii="Palatino Linotype" w:eastAsia="Calibri" w:hAnsi="Palatino Linotype" w:cs="Arial"/>
          <w:b/>
          <w:bCs/>
          <w:sz w:val="28"/>
          <w:lang w:val="es-ES" w:eastAsia="en-US"/>
        </w:rPr>
        <w:t>I</w:t>
      </w:r>
      <w:r w:rsidRPr="00F34E72">
        <w:rPr>
          <w:rFonts w:ascii="Palatino Linotype" w:eastAsia="Calibri" w:hAnsi="Palatino Linotype" w:cs="Arial"/>
          <w:b/>
          <w:bCs/>
          <w:sz w:val="28"/>
          <w:lang w:val="es-419" w:eastAsia="en-US"/>
        </w:rPr>
        <w:t xml:space="preserve">. </w:t>
      </w:r>
      <w:r w:rsidRPr="00F34E72">
        <w:rPr>
          <w:rFonts w:ascii="Palatino Linotype" w:hAnsi="Palatino Linotype" w:cs="Arial"/>
        </w:rPr>
        <w:t xml:space="preserve">Con base en el detalle de seguimiento </w:t>
      </w:r>
      <w:r w:rsidRPr="00F34E72">
        <w:rPr>
          <w:rFonts w:ascii="Palatino Linotype" w:hAnsi="Palatino Linotype" w:cs="Arial"/>
          <w:lang w:val="es-419"/>
        </w:rPr>
        <w:t>en el expediente electrónico del</w:t>
      </w:r>
      <w:r w:rsidRPr="00F34E72">
        <w:rPr>
          <w:rFonts w:ascii="Palatino Linotype" w:hAnsi="Palatino Linotype" w:cs="Arial"/>
        </w:rPr>
        <w:t xml:space="preserve"> </w:t>
      </w:r>
      <w:r w:rsidRPr="00F34E72">
        <w:rPr>
          <w:rFonts w:ascii="Palatino Linotype" w:hAnsi="Palatino Linotype" w:cs="Arial"/>
          <w:b/>
        </w:rPr>
        <w:t>SAIMEX</w:t>
      </w:r>
      <w:r w:rsidRPr="00F34E72">
        <w:rPr>
          <w:rFonts w:ascii="Palatino Linotype" w:hAnsi="Palatino Linotype" w:cs="Arial"/>
        </w:rPr>
        <w:t xml:space="preserve">, se advierte que en fecha </w:t>
      </w:r>
      <w:r w:rsidR="00830DC7" w:rsidRPr="00F34E72">
        <w:rPr>
          <w:rFonts w:ascii="Palatino Linotype" w:hAnsi="Palatino Linotype" w:cs="Arial"/>
          <w:b/>
        </w:rPr>
        <w:t>veintidós</w:t>
      </w:r>
      <w:r w:rsidRPr="00F34E72">
        <w:rPr>
          <w:rFonts w:ascii="Palatino Linotype" w:hAnsi="Palatino Linotype" w:cs="Arial"/>
          <w:b/>
        </w:rPr>
        <w:t xml:space="preserve"> de </w:t>
      </w:r>
      <w:r w:rsidRPr="00F34E72">
        <w:rPr>
          <w:rFonts w:ascii="Palatino Linotype" w:hAnsi="Palatino Linotype" w:cs="Arial"/>
          <w:b/>
          <w:lang w:val="es-419"/>
        </w:rPr>
        <w:t xml:space="preserve">octubre </w:t>
      </w:r>
      <w:r w:rsidRPr="00F34E72">
        <w:rPr>
          <w:rFonts w:ascii="Palatino Linotype" w:hAnsi="Palatino Linotype" w:cs="Arial"/>
          <w:b/>
        </w:rPr>
        <w:t>de dos mil veintiuno</w:t>
      </w:r>
      <w:r w:rsidRPr="00F34E72">
        <w:rPr>
          <w:rFonts w:ascii="Palatino Linotype" w:hAnsi="Palatino Linotype" w:cs="Arial"/>
        </w:rPr>
        <w:t xml:space="preserve">, la Unidad de Transparencia del </w:t>
      </w:r>
      <w:r w:rsidRPr="00F34E72">
        <w:rPr>
          <w:rFonts w:ascii="Palatino Linotype" w:hAnsi="Palatino Linotype" w:cs="Arial"/>
          <w:b/>
        </w:rPr>
        <w:t>SUJETO OBLIGADO</w:t>
      </w:r>
      <w:r w:rsidRPr="00F34E72">
        <w:rPr>
          <w:rFonts w:ascii="Palatino Linotype" w:hAnsi="Palatino Linotype" w:cs="Arial"/>
        </w:rPr>
        <w:t xml:space="preserve"> turnó mediante requerimiento</w:t>
      </w:r>
      <w:r w:rsidR="00AA110E" w:rsidRPr="00F34E72">
        <w:rPr>
          <w:rFonts w:ascii="Palatino Linotype" w:hAnsi="Palatino Linotype" w:cs="Arial"/>
          <w:lang w:val="es-419"/>
        </w:rPr>
        <w:t>s</w:t>
      </w:r>
      <w:r w:rsidRPr="00F34E72">
        <w:rPr>
          <w:rFonts w:ascii="Palatino Linotype" w:hAnsi="Palatino Linotype" w:cs="Arial"/>
        </w:rPr>
        <w:t>, el contenido de la solicitud de información a</w:t>
      </w:r>
      <w:r w:rsidR="00AA110E" w:rsidRPr="00F34E72">
        <w:rPr>
          <w:rFonts w:ascii="Palatino Linotype" w:hAnsi="Palatino Linotype" w:cs="Arial"/>
          <w:lang w:val="es-419"/>
        </w:rPr>
        <w:t xml:space="preserve"> </w:t>
      </w:r>
      <w:r w:rsidRPr="00F34E72">
        <w:rPr>
          <w:rFonts w:ascii="Palatino Linotype" w:hAnsi="Palatino Linotype" w:cs="Arial"/>
        </w:rPr>
        <w:t>l</w:t>
      </w:r>
      <w:r w:rsidR="00AA110E" w:rsidRPr="00F34E72">
        <w:rPr>
          <w:rFonts w:ascii="Palatino Linotype" w:hAnsi="Palatino Linotype" w:cs="Arial"/>
          <w:lang w:val="es-419"/>
        </w:rPr>
        <w:t>os</w:t>
      </w:r>
      <w:r w:rsidRPr="00F34E72">
        <w:rPr>
          <w:rFonts w:ascii="Palatino Linotype" w:hAnsi="Palatino Linotype" w:cs="Arial"/>
        </w:rPr>
        <w:t xml:space="preserve"> </w:t>
      </w:r>
      <w:r w:rsidRPr="00F34E72">
        <w:rPr>
          <w:rFonts w:ascii="Palatino Linotype" w:hAnsi="Palatino Linotype" w:cs="Arial"/>
          <w:lang w:val="es-419"/>
        </w:rPr>
        <w:t>s</w:t>
      </w:r>
      <w:r w:rsidRPr="00F34E72">
        <w:rPr>
          <w:rFonts w:ascii="Palatino Linotype" w:hAnsi="Palatino Linotype" w:cs="Arial"/>
        </w:rPr>
        <w:t>ervidor</w:t>
      </w:r>
      <w:r w:rsidR="00AA110E" w:rsidRPr="00F34E72">
        <w:rPr>
          <w:rFonts w:ascii="Palatino Linotype" w:hAnsi="Palatino Linotype" w:cs="Arial"/>
          <w:lang w:val="es-419"/>
        </w:rPr>
        <w:t>es</w:t>
      </w:r>
      <w:r w:rsidRPr="00F34E72">
        <w:rPr>
          <w:rFonts w:ascii="Palatino Linotype" w:hAnsi="Palatino Linotype" w:cs="Arial"/>
        </w:rPr>
        <w:t xml:space="preserve"> </w:t>
      </w:r>
      <w:r w:rsidRPr="00F34E72">
        <w:rPr>
          <w:rFonts w:ascii="Palatino Linotype" w:hAnsi="Palatino Linotype" w:cs="Arial"/>
          <w:lang w:val="es-419"/>
        </w:rPr>
        <w:t>p</w:t>
      </w:r>
      <w:r w:rsidRPr="00F34E72">
        <w:rPr>
          <w:rFonts w:ascii="Palatino Linotype" w:hAnsi="Palatino Linotype" w:cs="Arial"/>
        </w:rPr>
        <w:t>úblico</w:t>
      </w:r>
      <w:r w:rsidR="00AA110E" w:rsidRPr="00F34E72">
        <w:rPr>
          <w:rFonts w:ascii="Palatino Linotype" w:hAnsi="Palatino Linotype" w:cs="Arial"/>
          <w:lang w:val="es-419"/>
        </w:rPr>
        <w:t>s</w:t>
      </w:r>
      <w:r w:rsidRPr="00F34E72">
        <w:rPr>
          <w:rFonts w:ascii="Palatino Linotype" w:hAnsi="Palatino Linotype" w:cs="Arial"/>
        </w:rPr>
        <w:t xml:space="preserve"> </w:t>
      </w:r>
      <w:r w:rsidRPr="00F34E72">
        <w:rPr>
          <w:rFonts w:ascii="Palatino Linotype" w:hAnsi="Palatino Linotype" w:cs="Arial"/>
          <w:lang w:val="es-419"/>
        </w:rPr>
        <w:t>h</w:t>
      </w:r>
      <w:r w:rsidRPr="00F34E72">
        <w:rPr>
          <w:rFonts w:ascii="Palatino Linotype" w:hAnsi="Palatino Linotype" w:cs="Arial"/>
        </w:rPr>
        <w:t>abilitado</w:t>
      </w:r>
      <w:r w:rsidR="00AA110E" w:rsidRPr="00F34E72">
        <w:rPr>
          <w:rFonts w:ascii="Palatino Linotype" w:hAnsi="Palatino Linotype" w:cs="Arial"/>
          <w:lang w:val="es-419"/>
        </w:rPr>
        <w:t>s</w:t>
      </w:r>
      <w:r w:rsidRPr="00F34E72">
        <w:rPr>
          <w:rFonts w:ascii="Palatino Linotype" w:hAnsi="Palatino Linotype" w:cs="Arial"/>
        </w:rPr>
        <w:t>, a efecto de que realizara</w:t>
      </w:r>
      <w:r w:rsidR="00AA110E" w:rsidRPr="00F34E72">
        <w:rPr>
          <w:rFonts w:ascii="Palatino Linotype" w:hAnsi="Palatino Linotype" w:cs="Arial"/>
          <w:lang w:val="es-419"/>
        </w:rPr>
        <w:t>n</w:t>
      </w:r>
      <w:r w:rsidRPr="00F34E72">
        <w:rPr>
          <w:rFonts w:ascii="Palatino Linotype" w:hAnsi="Palatino Linotype" w:cs="Arial"/>
        </w:rPr>
        <w:t xml:space="preserve"> la búsqueda y localización</w:t>
      </w:r>
      <w:r w:rsidR="00AA110E" w:rsidRPr="00F34E72">
        <w:rPr>
          <w:rFonts w:ascii="Palatino Linotype" w:hAnsi="Palatino Linotype" w:cs="Arial"/>
          <w:lang w:val="es-419"/>
        </w:rPr>
        <w:t xml:space="preserve"> de la información requerida</w:t>
      </w:r>
      <w:r w:rsidRPr="00F34E72">
        <w:rPr>
          <w:rFonts w:ascii="Palatino Linotype" w:hAnsi="Palatino Linotype" w:cs="Arial"/>
        </w:rPr>
        <w:t xml:space="preserve">, tal y como se desprende de la siguiente imagen: </w:t>
      </w:r>
    </w:p>
    <w:p w14:paraId="3E61D4BE" w14:textId="77777777" w:rsidR="00995554" w:rsidRPr="00F34E72" w:rsidRDefault="00995554" w:rsidP="00995554">
      <w:pPr>
        <w:suppressAutoHyphens/>
        <w:spacing w:before="100" w:beforeAutospacing="1" w:after="100" w:afterAutospacing="1" w:line="360" w:lineRule="auto"/>
        <w:contextualSpacing/>
        <w:jc w:val="both"/>
        <w:rPr>
          <w:rFonts w:ascii="Palatino Linotype" w:hAnsi="Palatino Linotype" w:cs="Arial"/>
          <w:sz w:val="12"/>
        </w:rPr>
      </w:pPr>
    </w:p>
    <w:p w14:paraId="35676C89" w14:textId="6456CB66" w:rsidR="00FA1CAC" w:rsidRPr="00F34E72" w:rsidRDefault="00E70D73" w:rsidP="00995554">
      <w:pPr>
        <w:suppressAutoHyphens/>
        <w:spacing w:before="100" w:beforeAutospacing="1" w:after="100" w:afterAutospacing="1" w:line="360" w:lineRule="auto"/>
        <w:ind w:left="-567"/>
        <w:contextualSpacing/>
        <w:jc w:val="center"/>
        <w:rPr>
          <w:rFonts w:ascii="Palatino Linotype" w:hAnsi="Palatino Linotype" w:cs="Arial"/>
        </w:rPr>
      </w:pPr>
      <w:r w:rsidRPr="00F34E72">
        <w:rPr>
          <w:noProof/>
          <w:lang w:eastAsia="es-MX"/>
        </w:rPr>
        <w:drawing>
          <wp:inline distT="0" distB="0" distL="0" distR="0" wp14:anchorId="70C5F60C" wp14:editId="5C3075AD">
            <wp:extent cx="5791835" cy="9740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74090"/>
                    </a:xfrm>
                    <a:prstGeom prst="rect">
                      <a:avLst/>
                    </a:prstGeom>
                  </pic:spPr>
                </pic:pic>
              </a:graphicData>
            </a:graphic>
          </wp:inline>
        </w:drawing>
      </w:r>
    </w:p>
    <w:p w14:paraId="4A2B5D3B" w14:textId="77777777" w:rsidR="00995554" w:rsidRPr="00F34E72" w:rsidRDefault="00995554" w:rsidP="00995554">
      <w:pPr>
        <w:suppressAutoHyphens/>
        <w:spacing w:before="100" w:beforeAutospacing="1" w:after="100" w:afterAutospacing="1" w:line="360" w:lineRule="auto"/>
        <w:ind w:left="-567"/>
        <w:contextualSpacing/>
        <w:jc w:val="center"/>
        <w:rPr>
          <w:rFonts w:ascii="Palatino Linotype" w:hAnsi="Palatino Linotype" w:cs="Arial"/>
          <w:sz w:val="12"/>
        </w:rPr>
      </w:pPr>
    </w:p>
    <w:p w14:paraId="7F502F24" w14:textId="2A081B36" w:rsidR="007940E5" w:rsidRPr="00F34E72" w:rsidRDefault="007940E5" w:rsidP="009955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F34E72">
        <w:rPr>
          <w:rFonts w:ascii="Palatino Linotype" w:eastAsia="Calibri" w:hAnsi="Palatino Linotype" w:cs="Arial"/>
          <w:b/>
          <w:bCs/>
          <w:sz w:val="28"/>
          <w:lang w:val="es-ES" w:eastAsia="en-US"/>
        </w:rPr>
        <w:t>I</w:t>
      </w:r>
      <w:r w:rsidR="00FA1CAC" w:rsidRPr="00F34E72">
        <w:rPr>
          <w:rFonts w:ascii="Palatino Linotype" w:eastAsia="Calibri" w:hAnsi="Palatino Linotype" w:cs="Arial"/>
          <w:b/>
          <w:bCs/>
          <w:sz w:val="28"/>
          <w:lang w:val="es-419" w:eastAsia="en-US"/>
        </w:rPr>
        <w:t>II</w:t>
      </w:r>
      <w:r w:rsidRPr="00F34E72">
        <w:rPr>
          <w:rFonts w:ascii="Palatino Linotype" w:eastAsia="Calibri" w:hAnsi="Palatino Linotype" w:cs="Arial"/>
          <w:b/>
          <w:bCs/>
          <w:lang w:val="es-ES" w:eastAsia="en-US"/>
        </w:rPr>
        <w:t>.</w:t>
      </w:r>
      <w:r w:rsidR="00FA1CAC" w:rsidRPr="00F34E72">
        <w:rPr>
          <w:rFonts w:ascii="Palatino Linotype" w:eastAsia="Calibri" w:hAnsi="Palatino Linotype" w:cs="Arial"/>
          <w:lang w:val="es-ES" w:eastAsia="en-US"/>
        </w:rPr>
        <w:t xml:space="preserve"> Del expediente electrónico </w:t>
      </w:r>
      <w:r w:rsidR="00BE28A9" w:rsidRPr="00F34E72">
        <w:rPr>
          <w:rFonts w:ascii="Palatino Linotype" w:eastAsia="Calibri" w:hAnsi="Palatino Linotype" w:cs="Arial"/>
          <w:lang w:val="es-ES" w:eastAsia="en-US"/>
        </w:rPr>
        <w:t xml:space="preserve">formado en </w:t>
      </w:r>
      <w:r w:rsidR="00FA1CAC" w:rsidRPr="00F34E72">
        <w:rPr>
          <w:rFonts w:ascii="Palatino Linotype" w:eastAsia="Calibri" w:hAnsi="Palatino Linotype" w:cs="Arial"/>
          <w:lang w:val="es-ES" w:eastAsia="en-US"/>
        </w:rPr>
        <w:t xml:space="preserve">el </w:t>
      </w:r>
      <w:r w:rsidR="00FA1CAC" w:rsidRPr="00F34E72">
        <w:rPr>
          <w:rFonts w:ascii="Palatino Linotype" w:eastAsia="Calibri" w:hAnsi="Palatino Linotype" w:cs="Arial"/>
          <w:b/>
          <w:lang w:val="es-ES" w:eastAsia="en-US"/>
        </w:rPr>
        <w:t>SAIMEX</w:t>
      </w:r>
      <w:r w:rsidR="00FA1CAC" w:rsidRPr="00F34E72">
        <w:rPr>
          <w:rFonts w:ascii="Palatino Linotype" w:eastAsia="Calibri" w:hAnsi="Palatino Linotype" w:cs="Arial"/>
          <w:lang w:val="es-ES" w:eastAsia="en-US"/>
        </w:rPr>
        <w:t xml:space="preserve">, </w:t>
      </w:r>
      <w:r w:rsidR="00BE28A9" w:rsidRPr="00F34E72">
        <w:rPr>
          <w:rFonts w:ascii="Palatino Linotype" w:eastAsia="Calibri" w:hAnsi="Palatino Linotype" w:cs="Arial"/>
          <w:lang w:val="es-ES" w:eastAsia="en-US"/>
        </w:rPr>
        <w:t xml:space="preserve">del Recurso de Revisión materia del presente estudio, </w:t>
      </w:r>
      <w:r w:rsidR="00FA1CAC" w:rsidRPr="00F34E72">
        <w:rPr>
          <w:rFonts w:ascii="Palatino Linotype" w:eastAsia="Calibri" w:hAnsi="Palatino Linotype" w:cs="Arial"/>
          <w:lang w:val="es-ES" w:eastAsia="en-US"/>
        </w:rPr>
        <w:t xml:space="preserve">se advierte que en fecha </w:t>
      </w:r>
      <w:r w:rsidR="00E70D73" w:rsidRPr="00F34E72">
        <w:rPr>
          <w:rFonts w:ascii="Palatino Linotype" w:eastAsia="Calibri" w:hAnsi="Palatino Linotype" w:cs="Arial"/>
          <w:b/>
          <w:lang w:eastAsia="en-US"/>
        </w:rPr>
        <w:t>dieciséis de noviembre</w:t>
      </w:r>
      <w:r w:rsidR="00FA1CAC" w:rsidRPr="00F34E72">
        <w:rPr>
          <w:rFonts w:ascii="Palatino Linotype" w:eastAsia="Calibri" w:hAnsi="Palatino Linotype" w:cs="Arial"/>
          <w:b/>
          <w:lang w:val="es-ES" w:eastAsia="en-US"/>
        </w:rPr>
        <w:t xml:space="preserve"> de dos mil veintiuno</w:t>
      </w:r>
      <w:r w:rsidR="00FA1CAC" w:rsidRPr="00F34E72">
        <w:rPr>
          <w:rFonts w:ascii="Palatino Linotype" w:eastAsia="Calibri" w:hAnsi="Palatino Linotype" w:cs="Arial"/>
          <w:lang w:val="es-ES" w:eastAsia="en-US"/>
        </w:rPr>
        <w:t xml:space="preserve">, </w:t>
      </w:r>
      <w:r w:rsidR="00FA1CAC" w:rsidRPr="00F34E72">
        <w:rPr>
          <w:rFonts w:ascii="Palatino Linotype" w:eastAsia="Calibri" w:hAnsi="Palatino Linotype" w:cs="Arial"/>
          <w:b/>
          <w:lang w:val="es-ES" w:eastAsia="en-US"/>
        </w:rPr>
        <w:t>EL SUJETO OBLIGADO</w:t>
      </w:r>
      <w:r w:rsidR="00FA1CAC" w:rsidRPr="00F34E72">
        <w:rPr>
          <w:rFonts w:ascii="Palatino Linotype" w:eastAsia="Calibri" w:hAnsi="Palatino Linotype" w:cs="Arial"/>
          <w:lang w:val="es-ES" w:eastAsia="en-US"/>
        </w:rPr>
        <w:t xml:space="preserve"> dio respuesta a la solicitud de acceso a la información pública requerida por </w:t>
      </w:r>
      <w:r w:rsidR="00523838" w:rsidRPr="00F34E72">
        <w:rPr>
          <w:rFonts w:ascii="Palatino Linotype" w:eastAsia="Calibri" w:hAnsi="Palatino Linotype" w:cs="Arial"/>
          <w:b/>
          <w:lang w:eastAsia="en-US"/>
        </w:rPr>
        <w:t>EL</w:t>
      </w:r>
      <w:r w:rsidR="00FA1CAC" w:rsidRPr="00F34E72">
        <w:rPr>
          <w:rFonts w:ascii="Palatino Linotype" w:eastAsia="Calibri" w:hAnsi="Palatino Linotype" w:cs="Arial"/>
          <w:b/>
          <w:lang w:val="es-ES" w:eastAsia="en-US"/>
        </w:rPr>
        <w:t xml:space="preserve"> RECURRENTE</w:t>
      </w:r>
      <w:r w:rsidR="00FA1CAC" w:rsidRPr="00F34E72">
        <w:rPr>
          <w:rFonts w:ascii="Palatino Linotype" w:eastAsia="Calibri" w:hAnsi="Palatino Linotype" w:cs="Arial"/>
          <w:lang w:val="es-ES" w:eastAsia="en-US"/>
        </w:rPr>
        <w:t>, en los siguientes términos:</w:t>
      </w:r>
    </w:p>
    <w:p w14:paraId="6AD1ED4D" w14:textId="77777777" w:rsidR="00E70D73" w:rsidRPr="00F34E72" w:rsidRDefault="00BA3E12" w:rsidP="00E70D73">
      <w:pPr>
        <w:widowControl w:val="0"/>
        <w:autoSpaceDE w:val="0"/>
        <w:autoSpaceDN w:val="0"/>
        <w:adjustRightInd w:val="0"/>
        <w:ind w:left="901"/>
        <w:rPr>
          <w:rFonts w:ascii="Palatino Linotype" w:hAnsi="Palatino Linotype"/>
          <w:i/>
          <w:iCs/>
          <w:sz w:val="22"/>
          <w:szCs w:val="22"/>
        </w:rPr>
      </w:pPr>
      <w:r w:rsidRPr="00F34E72">
        <w:rPr>
          <w:rFonts w:ascii="Palatino Linotype" w:hAnsi="Palatino Linotype"/>
          <w:i/>
          <w:iCs/>
          <w:sz w:val="22"/>
          <w:szCs w:val="22"/>
        </w:rPr>
        <w:t>“</w:t>
      </w:r>
      <w:r w:rsidR="00E70D73" w:rsidRPr="00F34E72">
        <w:rPr>
          <w:rFonts w:ascii="Palatino Linotype" w:hAnsi="Palatino Linotype"/>
          <w:i/>
          <w:iCs/>
          <w:sz w:val="22"/>
          <w:szCs w:val="22"/>
        </w:rPr>
        <w:t>Folio de la solicitud: 00938/TOLUCA/IP/2021</w:t>
      </w:r>
    </w:p>
    <w:p w14:paraId="1289A62D" w14:textId="77777777" w:rsidR="00E70D73" w:rsidRPr="00F34E72" w:rsidRDefault="00E70D73" w:rsidP="00E70D73">
      <w:pPr>
        <w:widowControl w:val="0"/>
        <w:autoSpaceDE w:val="0"/>
        <w:autoSpaceDN w:val="0"/>
        <w:adjustRightInd w:val="0"/>
        <w:ind w:left="901"/>
        <w:rPr>
          <w:rFonts w:ascii="Palatino Linotype" w:hAnsi="Palatino Linotype"/>
          <w:i/>
          <w:iCs/>
          <w:sz w:val="22"/>
          <w:szCs w:val="22"/>
        </w:rPr>
      </w:pPr>
      <w:r w:rsidRPr="00F34E72">
        <w:rPr>
          <w:rFonts w:ascii="Palatino Linotype" w:hAnsi="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B8C1EC" w14:textId="77777777" w:rsidR="00E70D73" w:rsidRPr="00F34E72" w:rsidRDefault="00E70D73" w:rsidP="00E70D73">
      <w:pPr>
        <w:widowControl w:val="0"/>
        <w:autoSpaceDE w:val="0"/>
        <w:autoSpaceDN w:val="0"/>
        <w:adjustRightInd w:val="0"/>
        <w:ind w:left="901"/>
        <w:rPr>
          <w:rFonts w:ascii="Palatino Linotype" w:hAnsi="Palatino Linotype"/>
          <w:i/>
          <w:iCs/>
          <w:sz w:val="22"/>
          <w:szCs w:val="22"/>
        </w:rPr>
      </w:pPr>
      <w:r w:rsidRPr="00F34E72">
        <w:rPr>
          <w:rFonts w:ascii="Palatino Linotype" w:hAnsi="Palatino Linotype"/>
          <w:i/>
          <w:iCs/>
          <w:sz w:val="22"/>
          <w:szCs w:val="22"/>
        </w:rPr>
        <w:t xml:space="preserve">Con fundamento en los artículos 4, 7, 23 fracción lV, 53 fracciones ll, lV y V de la Ley de Transparencia y Acceso a la Información Pública del Estado de México y Municipios, y en atención a su solicitud 00938/TOLUCA/IP/2021 mediante la cual requiere: “copia de la ultima quincena de los talones de pago de todos los que conforman la unidad de transparencia, copia de la partida asi como los modelos equipos, y numeros celulares entregados a los mandos medios y superiores para sus funciones, copia simple del listado de los correos electronicos oficiales asi como las contraseñas de acceso entregados a mandos </w:t>
      </w:r>
      <w:r w:rsidRPr="00F34E72">
        <w:rPr>
          <w:rFonts w:ascii="Palatino Linotype" w:hAnsi="Palatino Linotype"/>
          <w:i/>
          <w:iCs/>
          <w:sz w:val="22"/>
          <w:szCs w:val="22"/>
        </w:rPr>
        <w:lastRenderedPageBreak/>
        <w:t>medios y superiores asi como a cuerpo colegiado de toluca”Sic Al respecto, se adjunta respuesta. Sin más por el momento reciba un cordial saludo.</w:t>
      </w:r>
    </w:p>
    <w:p w14:paraId="5BF44FB4" w14:textId="77777777" w:rsidR="00E70D73" w:rsidRPr="00F34E72" w:rsidRDefault="00E70D73" w:rsidP="00E70D73">
      <w:pPr>
        <w:widowControl w:val="0"/>
        <w:autoSpaceDE w:val="0"/>
        <w:autoSpaceDN w:val="0"/>
        <w:adjustRightInd w:val="0"/>
        <w:ind w:left="901"/>
        <w:rPr>
          <w:rFonts w:ascii="Palatino Linotype" w:hAnsi="Palatino Linotype"/>
          <w:i/>
          <w:iCs/>
          <w:sz w:val="22"/>
          <w:szCs w:val="22"/>
        </w:rPr>
      </w:pPr>
      <w:r w:rsidRPr="00F34E72">
        <w:rPr>
          <w:rFonts w:ascii="Palatino Linotype" w:hAnsi="Palatino Linotype"/>
          <w:i/>
          <w:iCs/>
          <w:sz w:val="22"/>
          <w:szCs w:val="22"/>
        </w:rPr>
        <w:t>ATENTAMENTE</w:t>
      </w:r>
    </w:p>
    <w:p w14:paraId="6477EB02" w14:textId="46A2857B" w:rsidR="00BA3E12" w:rsidRPr="00F34E72" w:rsidRDefault="00E70D73" w:rsidP="00E70D73">
      <w:pPr>
        <w:widowControl w:val="0"/>
        <w:autoSpaceDE w:val="0"/>
        <w:autoSpaceDN w:val="0"/>
        <w:adjustRightInd w:val="0"/>
        <w:ind w:left="901"/>
        <w:rPr>
          <w:rFonts w:ascii="Palatino Linotype" w:hAnsi="Palatino Linotype"/>
          <w:i/>
          <w:iCs/>
          <w:sz w:val="22"/>
          <w:szCs w:val="22"/>
        </w:rPr>
      </w:pPr>
      <w:r w:rsidRPr="00F34E72">
        <w:rPr>
          <w:rFonts w:ascii="Palatino Linotype" w:hAnsi="Palatino Linotype"/>
          <w:i/>
          <w:iCs/>
          <w:sz w:val="22"/>
          <w:szCs w:val="22"/>
        </w:rPr>
        <w:t>MTRA. LORENA NAVARRETE CASTAÑEDA</w:t>
      </w:r>
      <w:r w:rsidR="00BA3E12" w:rsidRPr="00F34E72">
        <w:rPr>
          <w:rFonts w:ascii="Palatino Linotype" w:hAnsi="Palatino Linotype"/>
          <w:i/>
          <w:iCs/>
          <w:sz w:val="22"/>
          <w:szCs w:val="22"/>
        </w:rPr>
        <w:t>” (sic)</w:t>
      </w:r>
    </w:p>
    <w:p w14:paraId="61782B98" w14:textId="77777777" w:rsidR="00BA3E12" w:rsidRPr="00F34E72" w:rsidRDefault="00BA3E12" w:rsidP="00593EBA">
      <w:pPr>
        <w:widowControl w:val="0"/>
        <w:autoSpaceDE w:val="0"/>
        <w:autoSpaceDN w:val="0"/>
        <w:adjustRightInd w:val="0"/>
        <w:jc w:val="both"/>
        <w:rPr>
          <w:rFonts w:ascii="Palatino Linotype" w:hAnsi="Palatino Linotype"/>
        </w:rPr>
      </w:pPr>
    </w:p>
    <w:p w14:paraId="76630168" w14:textId="75DDD0B9" w:rsidR="000D26AE" w:rsidRPr="00F34E72" w:rsidRDefault="00BA3E12" w:rsidP="00BA3E12">
      <w:pPr>
        <w:widowControl w:val="0"/>
        <w:autoSpaceDE w:val="0"/>
        <w:autoSpaceDN w:val="0"/>
        <w:adjustRightInd w:val="0"/>
        <w:spacing w:line="360" w:lineRule="auto"/>
        <w:jc w:val="both"/>
        <w:rPr>
          <w:rFonts w:ascii="Palatino Linotype" w:hAnsi="Palatino Linotype"/>
          <w:lang w:val="es-419"/>
        </w:rPr>
      </w:pPr>
      <w:r w:rsidRPr="00F34E72">
        <w:rPr>
          <w:rFonts w:ascii="Palatino Linotype" w:hAnsi="Palatino Linotype"/>
        </w:rPr>
        <w:t xml:space="preserve">Adjuntando </w:t>
      </w:r>
      <w:r w:rsidR="000D26AE" w:rsidRPr="00F34E72">
        <w:rPr>
          <w:rFonts w:ascii="Palatino Linotype" w:hAnsi="Palatino Linotype"/>
          <w:lang w:val="es-419"/>
        </w:rPr>
        <w:t xml:space="preserve">para tal efecto, </w:t>
      </w:r>
      <w:r w:rsidR="00E70D73" w:rsidRPr="00F34E72">
        <w:rPr>
          <w:rFonts w:ascii="Palatino Linotype" w:hAnsi="Palatino Linotype"/>
        </w:rPr>
        <w:t>cuatro</w:t>
      </w:r>
      <w:r w:rsidRPr="00F34E72">
        <w:rPr>
          <w:rFonts w:ascii="Palatino Linotype" w:hAnsi="Palatino Linotype"/>
        </w:rPr>
        <w:t xml:space="preserve"> archivo</w:t>
      </w:r>
      <w:r w:rsidR="000D26AE" w:rsidRPr="00F34E72">
        <w:rPr>
          <w:rFonts w:ascii="Palatino Linotype" w:hAnsi="Palatino Linotype"/>
          <w:lang w:val="es-419"/>
        </w:rPr>
        <w:t>s</w:t>
      </w:r>
      <w:r w:rsidRPr="00F34E72">
        <w:rPr>
          <w:rFonts w:ascii="Palatino Linotype" w:hAnsi="Palatino Linotype"/>
        </w:rPr>
        <w:t xml:space="preserve"> electrónico</w:t>
      </w:r>
      <w:r w:rsidR="000D26AE" w:rsidRPr="00F34E72">
        <w:rPr>
          <w:rFonts w:ascii="Palatino Linotype" w:hAnsi="Palatino Linotype"/>
          <w:lang w:val="es-419"/>
        </w:rPr>
        <w:t xml:space="preserve">s denominados: </w:t>
      </w:r>
    </w:p>
    <w:p w14:paraId="294CC4A8" w14:textId="6EED855F" w:rsidR="00FD4DA0" w:rsidRPr="00F34E72" w:rsidRDefault="00B10108" w:rsidP="00B10108">
      <w:pPr>
        <w:widowControl w:val="0"/>
        <w:autoSpaceDE w:val="0"/>
        <w:autoSpaceDN w:val="0"/>
        <w:adjustRightInd w:val="0"/>
        <w:spacing w:line="360" w:lineRule="auto"/>
        <w:jc w:val="both"/>
        <w:rPr>
          <w:rFonts w:ascii="Palatino Linotype" w:hAnsi="Palatino Linotype"/>
          <w:b/>
          <w:lang w:val="es-419"/>
        </w:rPr>
      </w:pPr>
      <w:r w:rsidRPr="00F34E72">
        <w:rPr>
          <w:rFonts w:ascii="Palatino Linotype" w:hAnsi="Palatino Linotype"/>
          <w:b/>
          <w:bCs/>
          <w:i/>
          <w:iCs/>
          <w:lang w:val="es-419"/>
        </w:rPr>
        <w:t xml:space="preserve">1) </w:t>
      </w:r>
      <w:r w:rsidR="00BA3E12" w:rsidRPr="00F34E72">
        <w:rPr>
          <w:rFonts w:ascii="Palatino Linotype" w:hAnsi="Palatino Linotype"/>
          <w:b/>
          <w:bCs/>
          <w:i/>
          <w:iCs/>
        </w:rPr>
        <w:t>“</w:t>
      </w:r>
      <w:r w:rsidR="00E70D73" w:rsidRPr="00F34E72">
        <w:rPr>
          <w:rFonts w:ascii="Palatino Linotype" w:hAnsi="Palatino Linotype"/>
          <w:b/>
          <w:bCs/>
          <w:i/>
          <w:iCs/>
        </w:rPr>
        <w:t>BalanzaAcumulada 2020 - 2021.pdf</w:t>
      </w:r>
      <w:r w:rsidR="00BA3E12" w:rsidRPr="00F34E72">
        <w:rPr>
          <w:rFonts w:ascii="Palatino Linotype" w:hAnsi="Palatino Linotype"/>
          <w:b/>
          <w:bCs/>
          <w:i/>
          <w:iCs/>
        </w:rPr>
        <w:t xml:space="preserve">”, </w:t>
      </w:r>
      <w:r w:rsidR="00AA110E" w:rsidRPr="00F34E72">
        <w:rPr>
          <w:rFonts w:ascii="Palatino Linotype" w:hAnsi="Palatino Linotype"/>
          <w:lang w:val="es-419"/>
        </w:rPr>
        <w:t>misma que consta</w:t>
      </w:r>
      <w:r w:rsidR="00A901E4" w:rsidRPr="00F34E72">
        <w:rPr>
          <w:rFonts w:ascii="Palatino Linotype" w:hAnsi="Palatino Linotype"/>
        </w:rPr>
        <w:t xml:space="preserve"> de dos fojas, </w:t>
      </w:r>
      <w:r w:rsidR="00AA110E" w:rsidRPr="00F34E72">
        <w:rPr>
          <w:rFonts w:ascii="Palatino Linotype" w:hAnsi="Palatino Linotype"/>
        </w:rPr>
        <w:t>y de las cuales se advierte</w:t>
      </w:r>
      <w:r w:rsidR="00AA110E" w:rsidRPr="00F34E72">
        <w:rPr>
          <w:rFonts w:ascii="Palatino Linotype" w:hAnsi="Palatino Linotype"/>
          <w:lang w:val="es-419"/>
        </w:rPr>
        <w:t xml:space="preserve"> información relativa a una balanza analítica acumulada del periodo que </w:t>
      </w:r>
      <w:r w:rsidR="001F5BBE" w:rsidRPr="00F34E72">
        <w:rPr>
          <w:rFonts w:ascii="Palatino Linotype" w:hAnsi="Palatino Linotype"/>
        </w:rPr>
        <w:t xml:space="preserve">comprende </w:t>
      </w:r>
      <w:r w:rsidR="00AA110E" w:rsidRPr="00F34E72">
        <w:rPr>
          <w:rFonts w:ascii="Palatino Linotype" w:hAnsi="Palatino Linotype"/>
          <w:lang w:val="es-419"/>
        </w:rPr>
        <w:t>d</w:t>
      </w:r>
      <w:r w:rsidR="001F5BBE" w:rsidRPr="00F34E72">
        <w:rPr>
          <w:rFonts w:ascii="Palatino Linotype" w:hAnsi="Palatino Linotype"/>
        </w:rPr>
        <w:t>e</w:t>
      </w:r>
      <w:r w:rsidR="00A901E4" w:rsidRPr="00F34E72">
        <w:rPr>
          <w:rFonts w:ascii="Palatino Linotype" w:hAnsi="Palatino Linotype"/>
        </w:rPr>
        <w:t>l</w:t>
      </w:r>
      <w:r w:rsidR="001F5BBE" w:rsidRPr="00F34E72">
        <w:rPr>
          <w:rFonts w:ascii="Palatino Linotype" w:hAnsi="Palatino Linotype"/>
        </w:rPr>
        <w:t xml:space="preserve"> </w:t>
      </w:r>
      <w:r w:rsidR="00AA110E" w:rsidRPr="00F34E72">
        <w:rPr>
          <w:rFonts w:ascii="Palatino Linotype" w:hAnsi="Palatino Linotype"/>
          <w:lang w:val="es-419"/>
        </w:rPr>
        <w:t>uno</w:t>
      </w:r>
      <w:r w:rsidR="001F5BBE" w:rsidRPr="00F34E72">
        <w:rPr>
          <w:rFonts w:ascii="Palatino Linotype" w:hAnsi="Palatino Linotype"/>
        </w:rPr>
        <w:t xml:space="preserve"> de enero al </w:t>
      </w:r>
      <w:r w:rsidR="00AA110E" w:rsidRPr="00F34E72">
        <w:rPr>
          <w:rFonts w:ascii="Palatino Linotype" w:hAnsi="Palatino Linotype"/>
          <w:lang w:val="es-419"/>
        </w:rPr>
        <w:t>treinta y uno</w:t>
      </w:r>
      <w:r w:rsidR="001F5BBE" w:rsidRPr="00F34E72">
        <w:rPr>
          <w:rFonts w:ascii="Palatino Linotype" w:hAnsi="Palatino Linotype"/>
        </w:rPr>
        <w:t xml:space="preserve"> de diciembre del </w:t>
      </w:r>
      <w:r w:rsidR="00AA110E" w:rsidRPr="00F34E72">
        <w:rPr>
          <w:rFonts w:ascii="Palatino Linotype" w:hAnsi="Palatino Linotype"/>
          <w:lang w:val="es-419"/>
        </w:rPr>
        <w:t>dos mil veinte</w:t>
      </w:r>
      <w:r w:rsidR="001F5BBE" w:rsidRPr="00F34E72">
        <w:rPr>
          <w:rFonts w:ascii="Palatino Linotype" w:hAnsi="Palatino Linotype"/>
        </w:rPr>
        <w:t xml:space="preserve"> y del </w:t>
      </w:r>
      <w:r w:rsidR="00AA110E" w:rsidRPr="00F34E72">
        <w:rPr>
          <w:rFonts w:ascii="Palatino Linotype" w:hAnsi="Palatino Linotype"/>
          <w:lang w:val="es-419"/>
        </w:rPr>
        <w:t>uno</w:t>
      </w:r>
      <w:r w:rsidR="001F5BBE" w:rsidRPr="00F34E72">
        <w:rPr>
          <w:rFonts w:ascii="Palatino Linotype" w:hAnsi="Palatino Linotype"/>
        </w:rPr>
        <w:t xml:space="preserve"> de enero al </w:t>
      </w:r>
      <w:r w:rsidR="00AA110E" w:rsidRPr="00F34E72">
        <w:rPr>
          <w:rFonts w:ascii="Palatino Linotype" w:hAnsi="Palatino Linotype"/>
          <w:lang w:val="es-419"/>
        </w:rPr>
        <w:t>treinta</w:t>
      </w:r>
      <w:r w:rsidR="001F5BBE" w:rsidRPr="00F34E72">
        <w:rPr>
          <w:rFonts w:ascii="Palatino Linotype" w:hAnsi="Palatino Linotype"/>
        </w:rPr>
        <w:t xml:space="preserve"> de septiembre de </w:t>
      </w:r>
      <w:r w:rsidR="00AA110E" w:rsidRPr="00F34E72">
        <w:rPr>
          <w:rFonts w:ascii="Palatino Linotype" w:hAnsi="Palatino Linotype"/>
          <w:lang w:val="es-419"/>
        </w:rPr>
        <w:t>dos mil veintiuno</w:t>
      </w:r>
      <w:r w:rsidRPr="00F34E72">
        <w:rPr>
          <w:rFonts w:ascii="Palatino Linotype" w:hAnsi="Palatino Linotype"/>
          <w:b/>
          <w:lang w:val="es-419"/>
        </w:rPr>
        <w:t>.</w:t>
      </w:r>
    </w:p>
    <w:p w14:paraId="0DB6C3A2" w14:textId="376968E3" w:rsidR="00B10108" w:rsidRPr="00F34E72" w:rsidRDefault="00B10108" w:rsidP="00724611">
      <w:pPr>
        <w:widowControl w:val="0"/>
        <w:autoSpaceDE w:val="0"/>
        <w:autoSpaceDN w:val="0"/>
        <w:adjustRightInd w:val="0"/>
        <w:spacing w:line="360" w:lineRule="auto"/>
        <w:jc w:val="both"/>
        <w:rPr>
          <w:rFonts w:ascii="Palatino Linotype" w:hAnsi="Palatino Linotype"/>
          <w:bCs/>
          <w:iCs/>
          <w:lang w:val="es-419"/>
        </w:rPr>
      </w:pPr>
      <w:r w:rsidRPr="00F34E72">
        <w:rPr>
          <w:rFonts w:ascii="Palatino Linotype" w:hAnsi="Palatino Linotype"/>
          <w:b/>
          <w:bCs/>
          <w:i/>
          <w:iCs/>
          <w:lang w:val="es-419"/>
        </w:rPr>
        <w:t xml:space="preserve">2) </w:t>
      </w:r>
      <w:r w:rsidRPr="00F34E72">
        <w:rPr>
          <w:rFonts w:ascii="Palatino Linotype" w:hAnsi="Palatino Linotype"/>
          <w:b/>
          <w:bCs/>
          <w:i/>
          <w:iCs/>
        </w:rPr>
        <w:t>“</w:t>
      </w:r>
      <w:r w:rsidR="001F5BBE" w:rsidRPr="00F34E72">
        <w:rPr>
          <w:rFonts w:ascii="Palatino Linotype" w:hAnsi="Palatino Linotype"/>
          <w:b/>
          <w:bCs/>
          <w:i/>
          <w:iCs/>
        </w:rPr>
        <w:t>Nota saimex 0938.pdf</w:t>
      </w:r>
      <w:r w:rsidRPr="00F34E72">
        <w:rPr>
          <w:rFonts w:ascii="Palatino Linotype" w:hAnsi="Palatino Linotype"/>
          <w:b/>
          <w:bCs/>
          <w:i/>
          <w:iCs/>
        </w:rPr>
        <w:t>”</w:t>
      </w:r>
      <w:r w:rsidRPr="00F34E72">
        <w:rPr>
          <w:rFonts w:ascii="Palatino Linotype" w:hAnsi="Palatino Linotype"/>
          <w:b/>
          <w:bCs/>
          <w:i/>
          <w:iCs/>
          <w:lang w:val="es-419"/>
        </w:rPr>
        <w:t xml:space="preserve">, </w:t>
      </w:r>
      <w:r w:rsidR="00724611" w:rsidRPr="00F34E72">
        <w:rPr>
          <w:rFonts w:ascii="Palatino Linotype" w:hAnsi="Palatino Linotype"/>
          <w:bCs/>
          <w:iCs/>
        </w:rPr>
        <w:t>de la que se advierte en su contenido una N</w:t>
      </w:r>
      <w:r w:rsidR="001F5BBE" w:rsidRPr="00F34E72">
        <w:rPr>
          <w:rFonts w:ascii="Palatino Linotype" w:hAnsi="Palatino Linotype"/>
          <w:bCs/>
          <w:iCs/>
        </w:rPr>
        <w:t xml:space="preserve">ota </w:t>
      </w:r>
      <w:r w:rsidR="00724611" w:rsidRPr="00F34E72">
        <w:rPr>
          <w:rFonts w:ascii="Palatino Linotype" w:hAnsi="Palatino Linotype"/>
          <w:bCs/>
          <w:iCs/>
        </w:rPr>
        <w:t>I</w:t>
      </w:r>
      <w:r w:rsidR="001F5BBE" w:rsidRPr="00F34E72">
        <w:rPr>
          <w:rFonts w:ascii="Palatino Linotype" w:hAnsi="Palatino Linotype"/>
          <w:bCs/>
          <w:iCs/>
        </w:rPr>
        <w:t>nformativa</w:t>
      </w:r>
      <w:r w:rsidR="00724611" w:rsidRPr="00F34E72">
        <w:rPr>
          <w:rFonts w:ascii="Palatino Linotype" w:hAnsi="Palatino Linotype"/>
          <w:bCs/>
          <w:iCs/>
        </w:rPr>
        <w:t xml:space="preserve">, signada por el Maestro en Auditoria, el C. Eduardo Segura García, </w:t>
      </w:r>
      <w:r w:rsidR="001F5BBE" w:rsidRPr="00F34E72">
        <w:rPr>
          <w:rFonts w:ascii="Palatino Linotype" w:hAnsi="Palatino Linotype"/>
          <w:bCs/>
          <w:iCs/>
        </w:rPr>
        <w:t>Tesorer</w:t>
      </w:r>
      <w:r w:rsidR="00724611" w:rsidRPr="00F34E72">
        <w:rPr>
          <w:rFonts w:ascii="Palatino Linotype" w:hAnsi="Palatino Linotype"/>
          <w:bCs/>
          <w:iCs/>
        </w:rPr>
        <w:t>o</w:t>
      </w:r>
      <w:r w:rsidR="001F5BBE" w:rsidRPr="00F34E72">
        <w:rPr>
          <w:rFonts w:ascii="Palatino Linotype" w:hAnsi="Palatino Linotype"/>
          <w:bCs/>
          <w:iCs/>
        </w:rPr>
        <w:t xml:space="preserve"> Municipal</w:t>
      </w:r>
      <w:r w:rsidR="00724611" w:rsidRPr="00F34E72">
        <w:rPr>
          <w:rFonts w:ascii="Palatino Linotype" w:hAnsi="Palatino Linotype"/>
          <w:bCs/>
          <w:iCs/>
        </w:rPr>
        <w:t xml:space="preserve"> del ente recurrido, y a través de la cual le hace del conocimiento a la </w:t>
      </w:r>
      <w:r w:rsidR="007E322E" w:rsidRPr="00F34E72">
        <w:rPr>
          <w:rFonts w:ascii="Palatino Linotype" w:hAnsi="Palatino Linotype"/>
          <w:bCs/>
          <w:iCs/>
        </w:rPr>
        <w:t>Dra. Lorena Navarrete Castañeda, Titula</w:t>
      </w:r>
      <w:r w:rsidR="00724611" w:rsidRPr="00F34E72">
        <w:rPr>
          <w:rFonts w:ascii="Palatino Linotype" w:hAnsi="Palatino Linotype"/>
          <w:bCs/>
          <w:iCs/>
        </w:rPr>
        <w:t>r de la Unidad de Transparencia la remisión de la respuesta de mérito al ciudadano peticionario.</w:t>
      </w:r>
      <w:r w:rsidR="007E322E" w:rsidRPr="00F34E72">
        <w:rPr>
          <w:lang w:val="es-419"/>
        </w:rPr>
        <w:t xml:space="preserve"> </w:t>
      </w:r>
    </w:p>
    <w:p w14:paraId="12F49460" w14:textId="2579F6CA" w:rsidR="00B10108" w:rsidRPr="00F34E72" w:rsidRDefault="00B10108" w:rsidP="00724611">
      <w:pPr>
        <w:widowControl w:val="0"/>
        <w:autoSpaceDE w:val="0"/>
        <w:autoSpaceDN w:val="0"/>
        <w:adjustRightInd w:val="0"/>
        <w:spacing w:line="360" w:lineRule="auto"/>
        <w:jc w:val="both"/>
        <w:rPr>
          <w:rFonts w:ascii="Palatino Linotype" w:hAnsi="Palatino Linotype"/>
          <w:bCs/>
          <w:iCs/>
        </w:rPr>
      </w:pPr>
      <w:r w:rsidRPr="00F34E72">
        <w:rPr>
          <w:rFonts w:ascii="Palatino Linotype" w:hAnsi="Palatino Linotype"/>
          <w:b/>
          <w:bCs/>
          <w:i/>
          <w:iCs/>
          <w:lang w:val="es-419"/>
        </w:rPr>
        <w:t xml:space="preserve">3) </w:t>
      </w:r>
      <w:r w:rsidRPr="00F34E72">
        <w:rPr>
          <w:rFonts w:ascii="Palatino Linotype" w:hAnsi="Palatino Linotype"/>
          <w:b/>
          <w:bCs/>
          <w:i/>
          <w:iCs/>
        </w:rPr>
        <w:t>“</w:t>
      </w:r>
      <w:r w:rsidR="00A901E4" w:rsidRPr="00F34E72">
        <w:rPr>
          <w:rFonts w:ascii="Palatino Linotype" w:hAnsi="Palatino Linotype"/>
          <w:b/>
          <w:bCs/>
          <w:i/>
          <w:iCs/>
        </w:rPr>
        <w:t>Resp. saimex 00938.pdf</w:t>
      </w:r>
      <w:r w:rsidRPr="00F34E72">
        <w:rPr>
          <w:rFonts w:ascii="Palatino Linotype" w:hAnsi="Palatino Linotype"/>
          <w:b/>
          <w:bCs/>
          <w:i/>
          <w:iCs/>
        </w:rPr>
        <w:t>”</w:t>
      </w:r>
      <w:r w:rsidRPr="00F34E72">
        <w:rPr>
          <w:rFonts w:ascii="Palatino Linotype" w:hAnsi="Palatino Linotype"/>
          <w:b/>
          <w:bCs/>
          <w:i/>
          <w:iCs/>
          <w:lang w:val="es-419"/>
        </w:rPr>
        <w:t xml:space="preserve">, </w:t>
      </w:r>
      <w:r w:rsidRPr="00F34E72">
        <w:rPr>
          <w:rFonts w:ascii="Palatino Linotype" w:hAnsi="Palatino Linotype"/>
          <w:bCs/>
          <w:iCs/>
          <w:lang w:val="es-419"/>
        </w:rPr>
        <w:t xml:space="preserve">constante de </w:t>
      </w:r>
      <w:r w:rsidR="00A901E4" w:rsidRPr="00F34E72">
        <w:rPr>
          <w:rFonts w:ascii="Palatino Linotype" w:hAnsi="Palatino Linotype"/>
          <w:bCs/>
          <w:iCs/>
        </w:rPr>
        <w:t>dos</w:t>
      </w:r>
      <w:r w:rsidRPr="00F34E72">
        <w:rPr>
          <w:rFonts w:ascii="Palatino Linotype" w:hAnsi="Palatino Linotype"/>
          <w:bCs/>
          <w:iCs/>
          <w:lang w:val="es-419"/>
        </w:rPr>
        <w:t xml:space="preserve"> foja</w:t>
      </w:r>
      <w:r w:rsidR="00A901E4" w:rsidRPr="00F34E72">
        <w:rPr>
          <w:rFonts w:ascii="Palatino Linotype" w:hAnsi="Palatino Linotype"/>
          <w:bCs/>
          <w:iCs/>
        </w:rPr>
        <w:t>s</w:t>
      </w:r>
      <w:r w:rsidRPr="00F34E72">
        <w:rPr>
          <w:rFonts w:ascii="Palatino Linotype" w:hAnsi="Palatino Linotype"/>
          <w:bCs/>
          <w:iCs/>
          <w:lang w:val="es-419"/>
        </w:rPr>
        <w:t xml:space="preserve">, </w:t>
      </w:r>
      <w:r w:rsidR="00A901E4" w:rsidRPr="00F34E72">
        <w:rPr>
          <w:rFonts w:ascii="Palatino Linotype" w:hAnsi="Palatino Linotype"/>
          <w:bCs/>
          <w:iCs/>
        </w:rPr>
        <w:t>las</w:t>
      </w:r>
      <w:r w:rsidRPr="00F34E72">
        <w:rPr>
          <w:rFonts w:ascii="Palatino Linotype" w:hAnsi="Palatino Linotype"/>
          <w:bCs/>
          <w:iCs/>
          <w:lang w:val="es-419"/>
        </w:rPr>
        <w:t xml:space="preserve"> cual</w:t>
      </w:r>
      <w:r w:rsidR="00A901E4" w:rsidRPr="00F34E72">
        <w:rPr>
          <w:rFonts w:ascii="Palatino Linotype" w:hAnsi="Palatino Linotype"/>
          <w:bCs/>
          <w:iCs/>
        </w:rPr>
        <w:t>es</w:t>
      </w:r>
      <w:r w:rsidRPr="00F34E72">
        <w:rPr>
          <w:rFonts w:ascii="Palatino Linotype" w:hAnsi="Palatino Linotype"/>
          <w:bCs/>
          <w:iCs/>
          <w:lang w:val="es-419"/>
        </w:rPr>
        <w:t xml:space="preserve"> contiene</w:t>
      </w:r>
      <w:r w:rsidR="00A901E4" w:rsidRPr="00F34E72">
        <w:rPr>
          <w:rFonts w:ascii="Palatino Linotype" w:hAnsi="Palatino Linotype"/>
          <w:bCs/>
          <w:iCs/>
        </w:rPr>
        <w:t>n</w:t>
      </w:r>
      <w:r w:rsidRPr="00F34E72">
        <w:rPr>
          <w:rFonts w:ascii="Palatino Linotype" w:hAnsi="Palatino Linotype"/>
          <w:bCs/>
          <w:iCs/>
          <w:lang w:val="es-419"/>
        </w:rPr>
        <w:t xml:space="preserve"> </w:t>
      </w:r>
      <w:r w:rsidR="00A901E4" w:rsidRPr="00F34E72">
        <w:rPr>
          <w:rFonts w:ascii="Palatino Linotype" w:hAnsi="Palatino Linotype"/>
          <w:bCs/>
          <w:iCs/>
        </w:rPr>
        <w:t>el</w:t>
      </w:r>
      <w:r w:rsidRPr="00F34E72">
        <w:rPr>
          <w:rFonts w:ascii="Palatino Linotype" w:hAnsi="Palatino Linotype"/>
          <w:bCs/>
          <w:iCs/>
          <w:lang w:val="es-419"/>
        </w:rPr>
        <w:t xml:space="preserve"> oficio con número </w:t>
      </w:r>
      <w:r w:rsidR="00A901E4" w:rsidRPr="00F34E72">
        <w:rPr>
          <w:rFonts w:ascii="Palatino Linotype" w:hAnsi="Palatino Linotype"/>
          <w:bCs/>
          <w:i/>
          <w:iCs/>
        </w:rPr>
        <w:t>202012000/442/2021</w:t>
      </w:r>
      <w:r w:rsidRPr="00F34E72">
        <w:rPr>
          <w:rFonts w:ascii="Palatino Linotype" w:hAnsi="Palatino Linotype"/>
          <w:bCs/>
          <w:iCs/>
          <w:lang w:val="es-419"/>
        </w:rPr>
        <w:t xml:space="preserve">, signado por </w:t>
      </w:r>
      <w:r w:rsidR="00A901E4" w:rsidRPr="00F34E72">
        <w:rPr>
          <w:rFonts w:ascii="Palatino Linotype" w:hAnsi="Palatino Linotype"/>
          <w:bCs/>
          <w:iCs/>
        </w:rPr>
        <w:t xml:space="preserve">María de la </w:t>
      </w:r>
      <w:r w:rsidR="00830DC7" w:rsidRPr="00F34E72">
        <w:rPr>
          <w:rFonts w:ascii="Palatino Linotype" w:hAnsi="Palatino Linotype"/>
          <w:bCs/>
          <w:iCs/>
        </w:rPr>
        <w:t>Cruz Antonio</w:t>
      </w:r>
      <w:r w:rsidR="00A901E4" w:rsidRPr="00F34E72">
        <w:rPr>
          <w:rFonts w:ascii="Palatino Linotype" w:hAnsi="Palatino Linotype"/>
          <w:bCs/>
          <w:iCs/>
        </w:rPr>
        <w:t xml:space="preserve"> S</w:t>
      </w:r>
      <w:r w:rsidR="00724611" w:rsidRPr="00F34E72">
        <w:rPr>
          <w:rFonts w:ascii="Palatino Linotype" w:hAnsi="Palatino Linotype"/>
          <w:bCs/>
          <w:iCs/>
        </w:rPr>
        <w:t xml:space="preserve">alinas, Directora de Contaduría, remitiendo para tal efecto a balanza acumulada del ejercicio fiscal dos mil veinte al dos mil veintiuno, de donde se puede advertir la partida presupuestal destinada al servicio de telefonía celular. </w:t>
      </w:r>
    </w:p>
    <w:p w14:paraId="3395ABF2" w14:textId="090AB14D" w:rsidR="00A901E4" w:rsidRPr="00F34E72" w:rsidRDefault="00B10108" w:rsidP="006B4B6B">
      <w:pPr>
        <w:widowControl w:val="0"/>
        <w:autoSpaceDE w:val="0"/>
        <w:autoSpaceDN w:val="0"/>
        <w:adjustRightInd w:val="0"/>
        <w:spacing w:line="360" w:lineRule="auto"/>
        <w:jc w:val="both"/>
        <w:rPr>
          <w:rFonts w:ascii="Palatino Linotype" w:hAnsi="Palatino Linotype"/>
          <w:b/>
          <w:bCs/>
          <w:iCs/>
        </w:rPr>
      </w:pPr>
      <w:r w:rsidRPr="00F34E72">
        <w:rPr>
          <w:rFonts w:ascii="Palatino Linotype" w:hAnsi="Palatino Linotype"/>
          <w:b/>
          <w:bCs/>
          <w:i/>
          <w:iCs/>
          <w:lang w:val="es-419"/>
        </w:rPr>
        <w:t xml:space="preserve">4) </w:t>
      </w:r>
      <w:r w:rsidRPr="00F34E72">
        <w:rPr>
          <w:rFonts w:ascii="Palatino Linotype" w:hAnsi="Palatino Linotype"/>
          <w:b/>
          <w:bCs/>
          <w:i/>
          <w:iCs/>
        </w:rPr>
        <w:t>“</w:t>
      </w:r>
      <w:r w:rsidR="00A901E4" w:rsidRPr="00F34E72">
        <w:rPr>
          <w:rFonts w:ascii="Palatino Linotype" w:hAnsi="Palatino Linotype"/>
          <w:b/>
          <w:bCs/>
          <w:i/>
          <w:iCs/>
        </w:rPr>
        <w:t>SAIMEX 0938.zip</w:t>
      </w:r>
      <w:r w:rsidRPr="00F34E72">
        <w:rPr>
          <w:rFonts w:ascii="Palatino Linotype" w:hAnsi="Palatino Linotype"/>
          <w:b/>
          <w:bCs/>
          <w:i/>
          <w:iCs/>
        </w:rPr>
        <w:t>”</w:t>
      </w:r>
      <w:r w:rsidRPr="00F34E72">
        <w:rPr>
          <w:rFonts w:ascii="Palatino Linotype" w:hAnsi="Palatino Linotype"/>
          <w:b/>
          <w:bCs/>
          <w:i/>
          <w:iCs/>
          <w:lang w:val="es-419"/>
        </w:rPr>
        <w:t xml:space="preserve">, </w:t>
      </w:r>
      <w:r w:rsidR="00906FB8" w:rsidRPr="00F34E72">
        <w:rPr>
          <w:rFonts w:ascii="Palatino Linotype" w:hAnsi="Palatino Linotype"/>
          <w:bCs/>
          <w:iCs/>
        </w:rPr>
        <w:t xml:space="preserve">archivo </w:t>
      </w:r>
      <w:r w:rsidR="00906FB8" w:rsidRPr="00F34E72">
        <w:rPr>
          <w:rFonts w:ascii="Palatino Linotype" w:hAnsi="Palatino Linotype"/>
          <w:bCs/>
          <w:iCs/>
          <w:lang w:val="es-419"/>
        </w:rPr>
        <w:t xml:space="preserve">electrónico en formato comprimido que se advierte de su contenido, un archivo denominado </w:t>
      </w:r>
      <w:r w:rsidR="00906FB8" w:rsidRPr="00F34E72">
        <w:rPr>
          <w:rFonts w:ascii="Palatino Linotype" w:hAnsi="Palatino Linotype"/>
          <w:bCs/>
          <w:i/>
          <w:iCs/>
          <w:lang w:val="es-419"/>
        </w:rPr>
        <w:t>“saimex 938 ok”</w:t>
      </w:r>
      <w:r w:rsidR="008621F3" w:rsidRPr="00F34E72">
        <w:rPr>
          <w:rFonts w:ascii="Palatino Linotype" w:hAnsi="Palatino Linotype"/>
          <w:bCs/>
          <w:iCs/>
        </w:rPr>
        <w:t xml:space="preserve"> </w:t>
      </w:r>
      <w:r w:rsidR="00906FB8" w:rsidRPr="00F34E72">
        <w:rPr>
          <w:rFonts w:ascii="Palatino Linotype" w:hAnsi="Palatino Linotype"/>
          <w:bCs/>
          <w:iCs/>
          <w:lang w:val="es-419"/>
        </w:rPr>
        <w:t>el cual consta de dos fojas que</w:t>
      </w:r>
      <w:r w:rsidR="006B4B6B" w:rsidRPr="00F34E72">
        <w:rPr>
          <w:rFonts w:ascii="Palatino Linotype" w:hAnsi="Palatino Linotype"/>
          <w:bCs/>
          <w:iCs/>
          <w:lang w:val="es-419"/>
        </w:rPr>
        <w:t xml:space="preserve"> a manera desagregada, una foja concierne a </w:t>
      </w:r>
      <w:r w:rsidR="00906FB8" w:rsidRPr="00F34E72">
        <w:rPr>
          <w:rFonts w:ascii="Palatino Linotype" w:hAnsi="Palatino Linotype"/>
          <w:bCs/>
          <w:iCs/>
          <w:lang w:val="es-419"/>
        </w:rPr>
        <w:t>una</w:t>
      </w:r>
      <w:r w:rsidR="008621F3" w:rsidRPr="00F34E72">
        <w:rPr>
          <w:rFonts w:ascii="Palatino Linotype" w:hAnsi="Palatino Linotype"/>
          <w:bCs/>
          <w:iCs/>
        </w:rPr>
        <w:t xml:space="preserve"> Nota Informativa signada por el Director General de Administración, </w:t>
      </w:r>
      <w:r w:rsidR="00F5505A" w:rsidRPr="00F34E72">
        <w:rPr>
          <w:rFonts w:ascii="Palatino Linotype" w:hAnsi="Palatino Linotype"/>
          <w:bCs/>
          <w:iCs/>
          <w:lang w:val="es-419"/>
        </w:rPr>
        <w:t xml:space="preserve">el M. en D.A. Carlos Romero Ruíz, a través del cual da trámite y atención a la solicitud de mérito remitiendo a la Titular de la Unidad de Transparencia, la </w:t>
      </w:r>
      <w:r w:rsidR="008621F3" w:rsidRPr="00F34E72">
        <w:rPr>
          <w:rFonts w:ascii="Palatino Linotype" w:hAnsi="Palatino Linotype"/>
          <w:bCs/>
          <w:iCs/>
        </w:rPr>
        <w:t xml:space="preserve">respuesta </w:t>
      </w:r>
      <w:r w:rsidR="006B4B6B" w:rsidRPr="00F34E72">
        <w:rPr>
          <w:rFonts w:ascii="Palatino Linotype" w:hAnsi="Palatino Linotype"/>
          <w:bCs/>
          <w:iCs/>
        </w:rPr>
        <w:t xml:space="preserve">a la solicitud de mérito, y es a través de la segunda foja </w:t>
      </w:r>
      <w:r w:rsidR="006B4B6B" w:rsidRPr="00F34E72">
        <w:rPr>
          <w:rFonts w:ascii="Palatino Linotype" w:hAnsi="Palatino Linotype"/>
          <w:bCs/>
          <w:iCs/>
        </w:rPr>
        <w:lastRenderedPageBreak/>
        <w:t xml:space="preserve">que contiene un oficio con número 206012000/3774/2021 </w:t>
      </w:r>
      <w:r w:rsidR="008621F3" w:rsidRPr="00F34E72">
        <w:rPr>
          <w:rFonts w:ascii="Palatino Linotype" w:hAnsi="Palatino Linotype"/>
          <w:bCs/>
          <w:iCs/>
        </w:rPr>
        <w:t>signado por la Directora de Re</w:t>
      </w:r>
      <w:r w:rsidR="006B4B6B" w:rsidRPr="00F34E72">
        <w:rPr>
          <w:rFonts w:ascii="Palatino Linotype" w:hAnsi="Palatino Linotype"/>
          <w:bCs/>
          <w:iCs/>
        </w:rPr>
        <w:t>cursos Humanos donde remite nueve recibos de nómina, con la finalidad de dar trámite</w:t>
      </w:r>
      <w:r w:rsidR="00BC7452" w:rsidRPr="00F34E72">
        <w:rPr>
          <w:rFonts w:ascii="Palatino Linotype" w:hAnsi="Palatino Linotype"/>
          <w:bCs/>
          <w:iCs/>
        </w:rPr>
        <w:t xml:space="preserve"> y </w:t>
      </w:r>
      <w:r w:rsidR="006B4B6B" w:rsidRPr="00F34E72">
        <w:rPr>
          <w:rFonts w:ascii="Palatino Linotype" w:hAnsi="Palatino Linotype"/>
          <w:bCs/>
          <w:iCs/>
        </w:rPr>
        <w:t>atención al requerimiento de información</w:t>
      </w:r>
      <w:r w:rsidR="00BC7452" w:rsidRPr="00F34E72">
        <w:rPr>
          <w:rFonts w:ascii="Palatino Linotype" w:hAnsi="Palatino Linotype"/>
          <w:bCs/>
          <w:iCs/>
        </w:rPr>
        <w:t xml:space="preserve"> que hizo valer el particular</w:t>
      </w:r>
      <w:r w:rsidR="006B4B6B" w:rsidRPr="00F34E72">
        <w:rPr>
          <w:rFonts w:ascii="Palatino Linotype" w:hAnsi="Palatino Linotype"/>
          <w:bCs/>
          <w:iCs/>
        </w:rPr>
        <w:t>.</w:t>
      </w:r>
    </w:p>
    <w:p w14:paraId="27079A43" w14:textId="7ABABFA1" w:rsidR="00593EBA" w:rsidRPr="00F34E72" w:rsidRDefault="00B3328C" w:rsidP="00536FFA">
      <w:pPr>
        <w:spacing w:before="100" w:beforeAutospacing="1" w:after="100" w:afterAutospacing="1" w:line="360" w:lineRule="auto"/>
        <w:jc w:val="both"/>
        <w:rPr>
          <w:rFonts w:ascii="Palatino Linotype" w:hAnsi="Palatino Linotype" w:cs="Arial"/>
        </w:rPr>
      </w:pPr>
      <w:r w:rsidRPr="00F34E72">
        <w:rPr>
          <w:rFonts w:ascii="Palatino Linotype" w:hAnsi="Palatino Linotype" w:cs="Arial"/>
          <w:b/>
          <w:sz w:val="28"/>
          <w:szCs w:val="28"/>
        </w:rPr>
        <w:t>III</w:t>
      </w:r>
      <w:r w:rsidR="00754D17" w:rsidRPr="00F34E72">
        <w:rPr>
          <w:rFonts w:ascii="Palatino Linotype" w:hAnsi="Palatino Linotype" w:cs="Arial"/>
          <w:b/>
        </w:rPr>
        <w:t>.</w:t>
      </w:r>
      <w:r w:rsidR="009E6E1F" w:rsidRPr="00F34E72">
        <w:rPr>
          <w:rFonts w:ascii="Palatino Linotype" w:hAnsi="Palatino Linotype" w:cs="Arial"/>
          <w:b/>
        </w:rPr>
        <w:t xml:space="preserve"> </w:t>
      </w:r>
      <w:r w:rsidR="009E6E1F" w:rsidRPr="00F34E72">
        <w:rPr>
          <w:rFonts w:ascii="Palatino Linotype" w:hAnsi="Palatino Linotype" w:cs="Arial"/>
        </w:rPr>
        <w:t>Inconforme por la respuesta del</w:t>
      </w:r>
      <w:r w:rsidR="009E6E1F" w:rsidRPr="00F34E72">
        <w:rPr>
          <w:rFonts w:ascii="Palatino Linotype" w:hAnsi="Palatino Linotype" w:cs="Arial"/>
          <w:b/>
        </w:rPr>
        <w:t xml:space="preserve"> SUJETO OBLIGADO</w:t>
      </w:r>
      <w:r w:rsidR="009E6E1F" w:rsidRPr="00F34E72">
        <w:rPr>
          <w:rFonts w:ascii="Palatino Linotype" w:hAnsi="Palatino Linotype" w:cs="Arial"/>
        </w:rPr>
        <w:t xml:space="preserve">, </w:t>
      </w:r>
      <w:bookmarkStart w:id="2" w:name="_Hlk65869348"/>
      <w:r w:rsidR="009E6E1F" w:rsidRPr="00F34E72">
        <w:rPr>
          <w:rFonts w:ascii="Palatino Linotype" w:hAnsi="Palatino Linotype" w:cs="Arial"/>
        </w:rPr>
        <w:t xml:space="preserve">el </w:t>
      </w:r>
      <w:bookmarkStart w:id="3" w:name="_Hlk66905757"/>
      <w:r w:rsidR="008621F3" w:rsidRPr="00F34E72">
        <w:rPr>
          <w:rFonts w:ascii="Palatino Linotype" w:hAnsi="Palatino Linotype" w:cs="Arial"/>
          <w:b/>
        </w:rPr>
        <w:t>diecisiete</w:t>
      </w:r>
      <w:r w:rsidR="00A115BF" w:rsidRPr="00F34E72">
        <w:rPr>
          <w:rFonts w:ascii="Palatino Linotype" w:hAnsi="Palatino Linotype" w:cs="Arial"/>
          <w:b/>
          <w:lang w:val="es-419"/>
        </w:rPr>
        <w:t xml:space="preserve"> de noviembre</w:t>
      </w:r>
      <w:r w:rsidR="00732BF0" w:rsidRPr="00F34E72">
        <w:rPr>
          <w:rFonts w:ascii="Palatino Linotype" w:hAnsi="Palatino Linotype" w:cs="Arial"/>
          <w:b/>
        </w:rPr>
        <w:t xml:space="preserve"> de </w:t>
      </w:r>
      <w:r w:rsidR="008C7579" w:rsidRPr="00F34E72">
        <w:rPr>
          <w:rFonts w:ascii="Palatino Linotype" w:hAnsi="Palatino Linotype" w:cs="Arial"/>
          <w:b/>
        </w:rPr>
        <w:t>dos mil veintiuno</w:t>
      </w:r>
      <w:bookmarkEnd w:id="2"/>
      <w:bookmarkEnd w:id="3"/>
      <w:r w:rsidR="009E6E1F" w:rsidRPr="00F34E72">
        <w:rPr>
          <w:rFonts w:ascii="Palatino Linotype" w:hAnsi="Palatino Linotype" w:cs="Arial"/>
        </w:rPr>
        <w:t xml:space="preserve">, </w:t>
      </w:r>
      <w:r w:rsidR="00523838" w:rsidRPr="00F34E72">
        <w:rPr>
          <w:rFonts w:ascii="Palatino Linotype" w:hAnsi="Palatino Linotype" w:cs="Arial"/>
          <w:b/>
        </w:rPr>
        <w:t>EL</w:t>
      </w:r>
      <w:r w:rsidR="009E6E1F" w:rsidRPr="00F34E72">
        <w:rPr>
          <w:rFonts w:ascii="Palatino Linotype" w:hAnsi="Palatino Linotype" w:cs="Arial"/>
          <w:b/>
        </w:rPr>
        <w:t xml:space="preserve"> RECURRENTE</w:t>
      </w:r>
      <w:r w:rsidR="009E6E1F" w:rsidRPr="00F34E72">
        <w:rPr>
          <w:rFonts w:ascii="Palatino Linotype" w:hAnsi="Palatino Linotype" w:cs="Arial"/>
        </w:rPr>
        <w:t xml:space="preserve"> interpuso el </w:t>
      </w:r>
      <w:r w:rsidR="006B4B6B" w:rsidRPr="00F34E72">
        <w:rPr>
          <w:rFonts w:ascii="Palatino Linotype" w:hAnsi="Palatino Linotype" w:cs="Arial"/>
        </w:rPr>
        <w:t xml:space="preserve">Recurso de Revisión </w:t>
      </w:r>
      <w:r w:rsidR="009E6E1F" w:rsidRPr="00F34E72">
        <w:rPr>
          <w:rFonts w:ascii="Palatino Linotype" w:hAnsi="Palatino Linotype" w:cs="Arial"/>
        </w:rPr>
        <w:t xml:space="preserve">sujeto del presente estudio, el cual fue registrado en </w:t>
      </w:r>
      <w:r w:rsidR="009E6E1F" w:rsidRPr="00F34E72">
        <w:rPr>
          <w:rFonts w:ascii="Palatino Linotype" w:hAnsi="Palatino Linotype" w:cs="Arial"/>
          <w:b/>
        </w:rPr>
        <w:t>EL SAIMEX</w:t>
      </w:r>
      <w:r w:rsidR="009E6E1F" w:rsidRPr="00F34E72">
        <w:rPr>
          <w:rFonts w:ascii="Palatino Linotype" w:hAnsi="Palatino Linotype" w:cs="Arial"/>
        </w:rPr>
        <w:t xml:space="preserve"> y se le asignó el número de expediente </w:t>
      </w:r>
      <w:r w:rsidR="00A115BF" w:rsidRPr="00F34E72">
        <w:rPr>
          <w:rFonts w:ascii="Palatino Linotype" w:hAnsi="Palatino Linotype" w:cs="Arial"/>
          <w:b/>
          <w:lang w:val="es-419"/>
        </w:rPr>
        <w:t>05</w:t>
      </w:r>
      <w:r w:rsidR="008621F3" w:rsidRPr="00F34E72">
        <w:rPr>
          <w:rFonts w:ascii="Palatino Linotype" w:hAnsi="Palatino Linotype" w:cs="Arial"/>
          <w:b/>
        </w:rPr>
        <w:t>68</w:t>
      </w:r>
      <w:r w:rsidR="00A115BF" w:rsidRPr="00F34E72">
        <w:rPr>
          <w:rFonts w:ascii="Palatino Linotype" w:hAnsi="Palatino Linotype" w:cs="Arial"/>
          <w:b/>
          <w:lang w:val="es-419"/>
        </w:rPr>
        <w:t>2</w:t>
      </w:r>
      <w:r w:rsidR="008A6AD5" w:rsidRPr="00F34E72">
        <w:rPr>
          <w:rFonts w:ascii="Palatino Linotype" w:hAnsi="Palatino Linotype" w:cs="Arial"/>
          <w:b/>
        </w:rPr>
        <w:t>/INFOEM/IP/RR/202</w:t>
      </w:r>
      <w:r w:rsidR="008C7579" w:rsidRPr="00F34E72">
        <w:rPr>
          <w:rFonts w:ascii="Palatino Linotype" w:hAnsi="Palatino Linotype" w:cs="Arial"/>
          <w:b/>
        </w:rPr>
        <w:t>1</w:t>
      </w:r>
      <w:r w:rsidR="009E6E1F" w:rsidRPr="00F34E72">
        <w:rPr>
          <w:rFonts w:ascii="Palatino Linotype" w:hAnsi="Palatino Linotype" w:cs="Arial"/>
          <w:b/>
        </w:rPr>
        <w:t>,</w:t>
      </w:r>
      <w:r w:rsidR="009E6E1F" w:rsidRPr="00F34E72">
        <w:rPr>
          <w:rFonts w:ascii="Palatino Linotype" w:hAnsi="Palatino Linotype" w:cs="Arial"/>
        </w:rPr>
        <w:t xml:space="preserve"> en el que señaló como</w:t>
      </w:r>
      <w:r w:rsidR="00593EBA" w:rsidRPr="00F34E72">
        <w:rPr>
          <w:rFonts w:ascii="Palatino Linotype" w:hAnsi="Palatino Linotype" w:cs="Arial"/>
        </w:rPr>
        <w:t>:</w:t>
      </w:r>
    </w:p>
    <w:p w14:paraId="1503BB3C" w14:textId="7C545D81" w:rsidR="00732BF0" w:rsidRPr="00F34E72" w:rsidRDefault="00593EBA" w:rsidP="003253C6">
      <w:pPr>
        <w:spacing w:line="360" w:lineRule="auto"/>
        <w:jc w:val="both"/>
        <w:rPr>
          <w:rFonts w:ascii="Palatino Linotype" w:hAnsi="Palatino Linotype" w:cs="Arial"/>
        </w:rPr>
      </w:pPr>
      <w:r w:rsidRPr="00F34E72">
        <w:rPr>
          <w:rFonts w:ascii="Palatino Linotype" w:hAnsi="Palatino Linotype" w:cs="Arial"/>
        </w:rPr>
        <w:t>A</w:t>
      </w:r>
      <w:r w:rsidR="009E6E1F" w:rsidRPr="00F34E72">
        <w:rPr>
          <w:rFonts w:ascii="Palatino Linotype" w:hAnsi="Palatino Linotype" w:cs="Arial"/>
        </w:rPr>
        <w:t>cto impugnado</w:t>
      </w:r>
      <w:r w:rsidR="00732BF0" w:rsidRPr="00F34E72">
        <w:rPr>
          <w:rFonts w:ascii="Palatino Linotype" w:hAnsi="Palatino Linotype" w:cs="Arial"/>
        </w:rPr>
        <w:t>:</w:t>
      </w:r>
    </w:p>
    <w:p w14:paraId="3967AC49" w14:textId="3305DC99" w:rsidR="00732BF0" w:rsidRPr="00F34E72" w:rsidRDefault="00732BF0" w:rsidP="00F5505A">
      <w:pPr>
        <w:ind w:left="850" w:right="901"/>
        <w:jc w:val="center"/>
        <w:rPr>
          <w:rFonts w:ascii="Palatino Linotype" w:hAnsi="Palatino Linotype" w:cs="Arial"/>
          <w:i/>
          <w:iCs/>
          <w:sz w:val="22"/>
          <w:szCs w:val="22"/>
          <w:lang w:val="es-419"/>
        </w:rPr>
      </w:pPr>
      <w:r w:rsidRPr="00F34E72">
        <w:rPr>
          <w:rFonts w:ascii="Palatino Linotype" w:hAnsi="Palatino Linotype" w:cs="Arial"/>
          <w:i/>
          <w:iCs/>
          <w:sz w:val="22"/>
          <w:szCs w:val="22"/>
        </w:rPr>
        <w:t>“</w:t>
      </w:r>
      <w:r w:rsidR="008621F3" w:rsidRPr="00F34E72">
        <w:rPr>
          <w:rFonts w:ascii="Palatino Linotype" w:hAnsi="Palatino Linotype" w:cs="Arial"/>
          <w:i/>
          <w:iCs/>
          <w:sz w:val="22"/>
          <w:szCs w:val="22"/>
        </w:rPr>
        <w:t>respuest emitida</w:t>
      </w:r>
      <w:r w:rsidR="00A115BF" w:rsidRPr="00F34E72">
        <w:rPr>
          <w:rFonts w:ascii="Palatino Linotype" w:hAnsi="Palatino Linotype" w:cs="Arial"/>
          <w:i/>
          <w:iCs/>
          <w:sz w:val="22"/>
          <w:szCs w:val="22"/>
        </w:rPr>
        <w:t>.</w:t>
      </w:r>
      <w:r w:rsidRPr="00F34E72">
        <w:rPr>
          <w:rFonts w:ascii="Palatino Linotype" w:hAnsi="Palatino Linotype" w:cs="Arial"/>
          <w:i/>
          <w:iCs/>
          <w:sz w:val="22"/>
          <w:szCs w:val="22"/>
        </w:rPr>
        <w:t xml:space="preserve">” </w:t>
      </w:r>
      <w:r w:rsidRPr="00F34E72">
        <w:rPr>
          <w:rFonts w:ascii="Palatino Linotype" w:hAnsi="Palatino Linotype" w:cs="Arial"/>
          <w:iCs/>
          <w:sz w:val="22"/>
          <w:szCs w:val="22"/>
        </w:rPr>
        <w:t>(</w:t>
      </w:r>
      <w:r w:rsidR="00A115BF" w:rsidRPr="00F34E72">
        <w:rPr>
          <w:rFonts w:ascii="Palatino Linotype" w:hAnsi="Palatino Linotype" w:cs="Arial"/>
          <w:iCs/>
          <w:sz w:val="22"/>
          <w:szCs w:val="22"/>
          <w:lang w:val="es-419"/>
        </w:rPr>
        <w:t>S</w:t>
      </w:r>
      <w:r w:rsidRPr="00F34E72">
        <w:rPr>
          <w:rFonts w:ascii="Palatino Linotype" w:hAnsi="Palatino Linotype" w:cs="Arial"/>
          <w:iCs/>
          <w:sz w:val="22"/>
          <w:szCs w:val="22"/>
        </w:rPr>
        <w:t>ic)</w:t>
      </w:r>
      <w:r w:rsidR="00A115BF" w:rsidRPr="00F34E72">
        <w:rPr>
          <w:rFonts w:ascii="Palatino Linotype" w:hAnsi="Palatino Linotype" w:cs="Arial"/>
          <w:iCs/>
          <w:sz w:val="22"/>
          <w:szCs w:val="22"/>
          <w:lang w:val="es-419"/>
        </w:rPr>
        <w:t>.</w:t>
      </w:r>
    </w:p>
    <w:p w14:paraId="46F1781A" w14:textId="77777777" w:rsidR="00593EBA" w:rsidRPr="00F34E72" w:rsidRDefault="00593EBA" w:rsidP="00593EBA">
      <w:pPr>
        <w:ind w:left="850" w:right="901"/>
        <w:jc w:val="both"/>
        <w:rPr>
          <w:rFonts w:ascii="Palatino Linotype" w:hAnsi="Palatino Linotype" w:cs="Arial"/>
          <w:i/>
          <w:iCs/>
          <w:sz w:val="22"/>
          <w:szCs w:val="22"/>
        </w:rPr>
      </w:pPr>
    </w:p>
    <w:p w14:paraId="541D18D8" w14:textId="5236C808" w:rsidR="00646958" w:rsidRPr="00F34E72" w:rsidRDefault="00BE0F05" w:rsidP="003253C6">
      <w:pPr>
        <w:spacing w:line="360" w:lineRule="auto"/>
        <w:jc w:val="both"/>
        <w:rPr>
          <w:rFonts w:ascii="Palatino Linotype" w:hAnsi="Palatino Linotype" w:cs="Arial"/>
        </w:rPr>
      </w:pPr>
      <w:r w:rsidRPr="00F34E72">
        <w:rPr>
          <w:rFonts w:ascii="Palatino Linotype" w:hAnsi="Palatino Linotype" w:cs="Arial"/>
        </w:rPr>
        <w:t xml:space="preserve">Así </w:t>
      </w:r>
      <w:r w:rsidR="00200BFC" w:rsidRPr="00F34E72">
        <w:rPr>
          <w:rFonts w:ascii="Palatino Linotype" w:hAnsi="Palatino Linotype" w:cs="Arial"/>
        </w:rPr>
        <w:t xml:space="preserve">como, </w:t>
      </w:r>
      <w:r w:rsidRPr="00F34E72">
        <w:rPr>
          <w:rFonts w:ascii="Palatino Linotype" w:hAnsi="Palatino Linotype" w:cs="Arial"/>
        </w:rPr>
        <w:t xml:space="preserve">las </w:t>
      </w:r>
      <w:r w:rsidR="00200BFC" w:rsidRPr="00F34E72">
        <w:rPr>
          <w:rFonts w:ascii="Palatino Linotype" w:hAnsi="Palatino Linotype" w:cs="Arial"/>
        </w:rPr>
        <w:t>razon</w:t>
      </w:r>
      <w:r w:rsidR="003253C6" w:rsidRPr="00F34E72">
        <w:rPr>
          <w:rFonts w:ascii="Palatino Linotype" w:hAnsi="Palatino Linotype" w:cs="Arial"/>
        </w:rPr>
        <w:t>es o motivos de inconformidad</w:t>
      </w:r>
      <w:r w:rsidR="008C7579" w:rsidRPr="00F34E72">
        <w:rPr>
          <w:rFonts w:ascii="Palatino Linotype" w:hAnsi="Palatino Linotype" w:cs="Arial"/>
        </w:rPr>
        <w:t>:</w:t>
      </w:r>
    </w:p>
    <w:p w14:paraId="07B6A366" w14:textId="77777777" w:rsidR="009E6E1F" w:rsidRPr="00F34E72" w:rsidRDefault="009E6E1F" w:rsidP="00593EBA">
      <w:pPr>
        <w:jc w:val="both"/>
        <w:rPr>
          <w:rFonts w:ascii="Palatino Linotype" w:hAnsi="Palatino Linotype" w:cs="Arial"/>
          <w:sz w:val="22"/>
          <w:szCs w:val="22"/>
        </w:rPr>
      </w:pPr>
    </w:p>
    <w:p w14:paraId="288057DC" w14:textId="7A59DFF1" w:rsidR="00F862A0" w:rsidRPr="00F34E72" w:rsidRDefault="00200BFC" w:rsidP="00F5505A">
      <w:pPr>
        <w:tabs>
          <w:tab w:val="left" w:pos="851"/>
        </w:tabs>
        <w:ind w:left="851" w:right="901"/>
        <w:jc w:val="center"/>
        <w:rPr>
          <w:rFonts w:ascii="Palatino Linotype" w:hAnsi="Palatino Linotype" w:cs="Arial"/>
          <w:i/>
          <w:sz w:val="22"/>
          <w:szCs w:val="22"/>
        </w:rPr>
      </w:pPr>
      <w:r w:rsidRPr="00F34E72">
        <w:rPr>
          <w:rFonts w:ascii="Palatino Linotype" w:hAnsi="Palatino Linotype" w:cs="Arial"/>
          <w:i/>
          <w:sz w:val="22"/>
          <w:szCs w:val="22"/>
        </w:rPr>
        <w:t>“</w:t>
      </w:r>
      <w:r w:rsidR="008621F3" w:rsidRPr="00F34E72">
        <w:rPr>
          <w:rFonts w:ascii="Palatino Linotype" w:hAnsi="Palatino Linotype" w:cs="Arial"/>
          <w:i/>
          <w:sz w:val="22"/>
          <w:szCs w:val="22"/>
        </w:rPr>
        <w:t>no se atendio todo el requierimiento de información</w:t>
      </w:r>
      <w:r w:rsidR="00A115BF" w:rsidRPr="00F34E72">
        <w:rPr>
          <w:rFonts w:ascii="Palatino Linotype" w:hAnsi="Palatino Linotype" w:cs="Arial"/>
          <w:i/>
          <w:sz w:val="22"/>
          <w:szCs w:val="22"/>
        </w:rPr>
        <w:t>.</w:t>
      </w:r>
      <w:r w:rsidR="009A2B79" w:rsidRPr="00F34E72">
        <w:rPr>
          <w:rFonts w:ascii="Palatino Linotype" w:hAnsi="Palatino Linotype" w:cs="Arial"/>
          <w:i/>
          <w:sz w:val="22"/>
          <w:szCs w:val="22"/>
        </w:rPr>
        <w:t xml:space="preserve">” </w:t>
      </w:r>
      <w:r w:rsidR="00A115BF" w:rsidRPr="00F34E72">
        <w:rPr>
          <w:rFonts w:ascii="Palatino Linotype" w:hAnsi="Palatino Linotype" w:cs="Arial"/>
          <w:iCs/>
          <w:sz w:val="22"/>
          <w:szCs w:val="22"/>
        </w:rPr>
        <w:t>(</w:t>
      </w:r>
      <w:r w:rsidR="00A115BF" w:rsidRPr="00F34E72">
        <w:rPr>
          <w:rFonts w:ascii="Palatino Linotype" w:hAnsi="Palatino Linotype" w:cs="Arial"/>
          <w:iCs/>
          <w:sz w:val="22"/>
          <w:szCs w:val="22"/>
          <w:lang w:val="es-419"/>
        </w:rPr>
        <w:t>S</w:t>
      </w:r>
      <w:r w:rsidR="00A115BF" w:rsidRPr="00F34E72">
        <w:rPr>
          <w:rFonts w:ascii="Palatino Linotype" w:hAnsi="Palatino Linotype" w:cs="Arial"/>
          <w:iCs/>
          <w:sz w:val="22"/>
          <w:szCs w:val="22"/>
        </w:rPr>
        <w:t>ic)</w:t>
      </w:r>
      <w:r w:rsidR="00A115BF" w:rsidRPr="00F34E72">
        <w:rPr>
          <w:rFonts w:ascii="Palatino Linotype" w:hAnsi="Palatino Linotype" w:cs="Arial"/>
          <w:iCs/>
          <w:sz w:val="22"/>
          <w:szCs w:val="22"/>
          <w:lang w:val="es-419"/>
        </w:rPr>
        <w:t>.</w:t>
      </w:r>
    </w:p>
    <w:p w14:paraId="20839C7B" w14:textId="28C1286C" w:rsidR="00646958" w:rsidRPr="00F34E72" w:rsidRDefault="00646958" w:rsidP="00F5505A">
      <w:pPr>
        <w:tabs>
          <w:tab w:val="left" w:pos="851"/>
        </w:tabs>
        <w:ind w:right="901"/>
        <w:jc w:val="center"/>
        <w:rPr>
          <w:rFonts w:ascii="Palatino Linotype" w:hAnsi="Palatino Linotype" w:cs="Arial"/>
          <w:i/>
        </w:rPr>
      </w:pPr>
    </w:p>
    <w:p w14:paraId="7AFA6F77" w14:textId="2EB7A9EC" w:rsidR="00200BFC" w:rsidRPr="00F34E72" w:rsidRDefault="00D2314E" w:rsidP="00200BFC">
      <w:pPr>
        <w:spacing w:line="360" w:lineRule="auto"/>
        <w:jc w:val="both"/>
        <w:rPr>
          <w:rFonts w:ascii="Palatino Linotype" w:hAnsi="Palatino Linotype" w:cs="Arial"/>
        </w:rPr>
      </w:pPr>
      <w:r w:rsidRPr="00F34E72">
        <w:rPr>
          <w:rFonts w:ascii="Palatino Linotype" w:hAnsi="Palatino Linotype" w:cs="Arial"/>
          <w:b/>
          <w:sz w:val="28"/>
          <w:szCs w:val="28"/>
        </w:rPr>
        <w:t>I</w:t>
      </w:r>
      <w:r w:rsidR="00F862A0" w:rsidRPr="00F34E72">
        <w:rPr>
          <w:rFonts w:ascii="Palatino Linotype" w:hAnsi="Palatino Linotype" w:cs="Arial"/>
          <w:b/>
          <w:sz w:val="28"/>
          <w:szCs w:val="28"/>
        </w:rPr>
        <w:t>V</w:t>
      </w:r>
      <w:r w:rsidR="00200BFC" w:rsidRPr="00F34E72">
        <w:rPr>
          <w:rFonts w:ascii="Palatino Linotype" w:hAnsi="Palatino Linotype" w:cs="Arial"/>
          <w:b/>
          <w:sz w:val="28"/>
          <w:szCs w:val="28"/>
        </w:rPr>
        <w:t xml:space="preserve">. </w:t>
      </w:r>
      <w:r w:rsidR="00200BFC" w:rsidRPr="00F34E72">
        <w:rPr>
          <w:rFonts w:ascii="Palatino Linotype" w:hAnsi="Palatino Linotype" w:cs="Arial"/>
        </w:rPr>
        <w:t>E</w:t>
      </w:r>
      <w:r w:rsidR="008C7579" w:rsidRPr="00F34E72">
        <w:rPr>
          <w:rFonts w:ascii="Palatino Linotype" w:hAnsi="Palatino Linotype" w:cs="Arial"/>
        </w:rPr>
        <w:t xml:space="preserve">l </w:t>
      </w:r>
      <w:r w:rsidR="00523838" w:rsidRPr="00F34E72">
        <w:rPr>
          <w:rFonts w:ascii="Palatino Linotype" w:hAnsi="Palatino Linotype" w:cs="Arial"/>
          <w:b/>
        </w:rPr>
        <w:t>diecisiete</w:t>
      </w:r>
      <w:r w:rsidR="00BE0F05" w:rsidRPr="00F34E72">
        <w:rPr>
          <w:rFonts w:ascii="Palatino Linotype" w:hAnsi="Palatino Linotype" w:cs="Arial"/>
          <w:b/>
        </w:rPr>
        <w:t xml:space="preserve"> de </w:t>
      </w:r>
      <w:r w:rsidR="00A115BF" w:rsidRPr="00F34E72">
        <w:rPr>
          <w:rFonts w:ascii="Palatino Linotype" w:hAnsi="Palatino Linotype" w:cs="Arial"/>
          <w:b/>
          <w:lang w:val="es-419"/>
        </w:rPr>
        <w:t xml:space="preserve">noviembre </w:t>
      </w:r>
      <w:r w:rsidR="00BE0F05" w:rsidRPr="00F34E72">
        <w:rPr>
          <w:rFonts w:ascii="Palatino Linotype" w:hAnsi="Palatino Linotype" w:cs="Arial"/>
          <w:b/>
        </w:rPr>
        <w:t>de dos mil veintiuno</w:t>
      </w:r>
      <w:r w:rsidR="00200BFC" w:rsidRPr="00F34E72">
        <w:rPr>
          <w:rFonts w:ascii="Palatino Linotype" w:hAnsi="Palatino Linotype" w:cs="Arial"/>
        </w:rPr>
        <w:t xml:space="preserve">, el recurso de que se trata se envió electrónicamente al Instituto de </w:t>
      </w:r>
      <w:r w:rsidR="00200BFC" w:rsidRPr="00F34E72">
        <w:rPr>
          <w:rFonts w:ascii="Palatino Linotype" w:eastAsia="Arial Unicode MS" w:hAnsi="Palatino Linotype" w:cs="Arial"/>
        </w:rPr>
        <w:t>Transparencia</w:t>
      </w:r>
      <w:r w:rsidR="00200BFC" w:rsidRPr="00F34E72">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F34E72">
        <w:rPr>
          <w:rFonts w:ascii="Palatino Linotype" w:hAnsi="Palatino Linotype"/>
        </w:rPr>
        <w:t>Ley de Transparencia y Acceso a la Información Pública del Estado de México y Municipios</w:t>
      </w:r>
      <w:r w:rsidR="00200BFC" w:rsidRPr="00F34E72">
        <w:rPr>
          <w:rFonts w:ascii="Palatino Linotype" w:hAnsi="Palatino Linotype" w:cs="Arial"/>
        </w:rPr>
        <w:t>, se turnó, a través del</w:t>
      </w:r>
      <w:r w:rsidR="00200BFC" w:rsidRPr="00F34E72">
        <w:rPr>
          <w:rFonts w:ascii="Palatino Linotype" w:eastAsia="Arial Unicode MS" w:hAnsi="Palatino Linotype" w:cs="Arial"/>
        </w:rPr>
        <w:t xml:space="preserve"> </w:t>
      </w:r>
      <w:r w:rsidR="00200BFC" w:rsidRPr="00F34E72">
        <w:rPr>
          <w:rFonts w:ascii="Palatino Linotype" w:eastAsia="Arial Unicode MS" w:hAnsi="Palatino Linotype" w:cs="Arial"/>
          <w:b/>
        </w:rPr>
        <w:t>SAIMEX</w:t>
      </w:r>
      <w:r w:rsidR="00200BFC" w:rsidRPr="00F34E72">
        <w:rPr>
          <w:rFonts w:ascii="Palatino Linotype" w:hAnsi="Palatino Linotype"/>
        </w:rPr>
        <w:t xml:space="preserve">, a la </w:t>
      </w:r>
      <w:r w:rsidR="00200BFC" w:rsidRPr="00F34E72">
        <w:rPr>
          <w:rFonts w:ascii="Palatino Linotype" w:hAnsi="Palatino Linotype" w:cs="Arial"/>
        </w:rPr>
        <w:t xml:space="preserve">Comisionada </w:t>
      </w:r>
      <w:r w:rsidR="008011B7" w:rsidRPr="00F34E72">
        <w:rPr>
          <w:rFonts w:ascii="Palatino Linotype" w:hAnsi="Palatino Linotype" w:cs="Arial"/>
          <w:b/>
          <w:lang w:val="es-419"/>
        </w:rPr>
        <w:t>Sharon Cristina Morales Martínez</w:t>
      </w:r>
      <w:r w:rsidR="00200BFC" w:rsidRPr="00F34E72">
        <w:rPr>
          <w:rFonts w:ascii="Palatino Linotype" w:hAnsi="Palatino Linotype"/>
        </w:rPr>
        <w:t>,</w:t>
      </w:r>
      <w:r w:rsidR="00200BFC" w:rsidRPr="00F34E72">
        <w:rPr>
          <w:rFonts w:ascii="Palatino Linotype" w:hAnsi="Palatino Linotype" w:cs="Arial"/>
        </w:rPr>
        <w:t xml:space="preserve"> a efecto de decretar su admisión o desechamiento.</w:t>
      </w:r>
    </w:p>
    <w:p w14:paraId="4952A0CD" w14:textId="67198D9F" w:rsidR="00200BFC" w:rsidRPr="00F34E72" w:rsidRDefault="00200BFC" w:rsidP="00536FFA">
      <w:pPr>
        <w:tabs>
          <w:tab w:val="center" w:pos="4252"/>
          <w:tab w:val="right" w:pos="8504"/>
        </w:tabs>
        <w:spacing w:before="100" w:beforeAutospacing="1" w:after="100" w:afterAutospacing="1" w:line="360" w:lineRule="auto"/>
        <w:jc w:val="both"/>
        <w:rPr>
          <w:rFonts w:ascii="Palatino Linotype" w:hAnsi="Palatino Linotype" w:cs="Arial"/>
        </w:rPr>
      </w:pPr>
      <w:r w:rsidRPr="00F34E72">
        <w:rPr>
          <w:rFonts w:ascii="Palatino Linotype" w:hAnsi="Palatino Linotype" w:cs="Arial"/>
          <w:b/>
          <w:sz w:val="28"/>
          <w:szCs w:val="28"/>
        </w:rPr>
        <w:t>V</w:t>
      </w:r>
      <w:r w:rsidRPr="00F34E72">
        <w:rPr>
          <w:rFonts w:ascii="Palatino Linotype" w:hAnsi="Palatino Linotype" w:cs="Arial"/>
          <w:b/>
        </w:rPr>
        <w:t xml:space="preserve">. </w:t>
      </w:r>
      <w:r w:rsidRPr="00F34E72">
        <w:rPr>
          <w:rFonts w:ascii="Palatino Linotype" w:hAnsi="Palatino Linotype" w:cs="Arial"/>
        </w:rPr>
        <w:t>De las constancias del expediente electrónico del</w:t>
      </w:r>
      <w:r w:rsidRPr="00F34E72">
        <w:rPr>
          <w:rFonts w:ascii="Palatino Linotype" w:hAnsi="Palatino Linotype" w:cs="Arial"/>
          <w:b/>
        </w:rPr>
        <w:t xml:space="preserve"> SAIMEX</w:t>
      </w:r>
      <w:r w:rsidRPr="00F34E72">
        <w:rPr>
          <w:rFonts w:ascii="Palatino Linotype" w:hAnsi="Palatino Linotype" w:cs="Arial"/>
        </w:rPr>
        <w:t xml:space="preserve">, se advierte que en fecha </w:t>
      </w:r>
      <w:r w:rsidR="00523838" w:rsidRPr="00F34E72">
        <w:rPr>
          <w:rFonts w:ascii="Palatino Linotype" w:hAnsi="Palatino Linotype" w:cs="Arial"/>
          <w:b/>
        </w:rPr>
        <w:t>diecinueve</w:t>
      </w:r>
      <w:r w:rsidR="008011B7" w:rsidRPr="00F34E72">
        <w:rPr>
          <w:rFonts w:ascii="Palatino Linotype" w:hAnsi="Palatino Linotype" w:cs="Arial"/>
          <w:b/>
          <w:lang w:val="es-419"/>
        </w:rPr>
        <w:t xml:space="preserve"> </w:t>
      </w:r>
      <w:r w:rsidR="00BE0F05" w:rsidRPr="00F34E72">
        <w:rPr>
          <w:rFonts w:ascii="Palatino Linotype" w:hAnsi="Palatino Linotype" w:cs="Arial"/>
          <w:b/>
        </w:rPr>
        <w:t xml:space="preserve">de </w:t>
      </w:r>
      <w:r w:rsidR="008011B7" w:rsidRPr="00F34E72">
        <w:rPr>
          <w:rFonts w:ascii="Palatino Linotype" w:hAnsi="Palatino Linotype" w:cs="Arial"/>
          <w:b/>
          <w:lang w:val="es-419"/>
        </w:rPr>
        <w:t xml:space="preserve">noviembre </w:t>
      </w:r>
      <w:r w:rsidR="008C7579" w:rsidRPr="00F34E72">
        <w:rPr>
          <w:rFonts w:ascii="Palatino Linotype" w:hAnsi="Palatino Linotype" w:cs="Arial"/>
          <w:b/>
        </w:rPr>
        <w:t>de dos mil veintiuno</w:t>
      </w:r>
      <w:r w:rsidRPr="00F34E72">
        <w:rPr>
          <w:rFonts w:ascii="Palatino Linotype" w:hAnsi="Palatino Linotype" w:cs="Arial"/>
        </w:rPr>
        <w:t xml:space="preserve">, se acordó la admisión a trámite del </w:t>
      </w:r>
      <w:r w:rsidR="006B4B6B" w:rsidRPr="00F34E72">
        <w:rPr>
          <w:rFonts w:ascii="Palatino Linotype" w:hAnsi="Palatino Linotype" w:cs="Arial"/>
        </w:rPr>
        <w:lastRenderedPageBreak/>
        <w:t>Recurso de Revisión</w:t>
      </w:r>
      <w:r w:rsidRPr="00F34E72">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34E72">
        <w:rPr>
          <w:rFonts w:ascii="Palatino Linotype" w:hAnsi="Palatino Linotype" w:cs="Arial"/>
          <w:b/>
        </w:rPr>
        <w:t xml:space="preserve">EL SUJETO OBLIGADO </w:t>
      </w:r>
      <w:r w:rsidRPr="00F34E72">
        <w:rPr>
          <w:rFonts w:ascii="Palatino Linotype" w:hAnsi="Palatino Linotype" w:cs="Arial"/>
        </w:rPr>
        <w:t>rindiera su</w:t>
      </w:r>
      <w:r w:rsidRPr="00F34E72">
        <w:rPr>
          <w:rFonts w:ascii="Palatino Linotype" w:hAnsi="Palatino Linotype" w:cs="Arial"/>
          <w:b/>
        </w:rPr>
        <w:t xml:space="preserve"> </w:t>
      </w:r>
      <w:r w:rsidRPr="00F34E72">
        <w:rPr>
          <w:rFonts w:ascii="Palatino Linotype" w:hAnsi="Palatino Linotype" w:cs="Arial"/>
        </w:rPr>
        <w:t>Informe Justificado.</w:t>
      </w:r>
    </w:p>
    <w:p w14:paraId="0D2CBA19" w14:textId="41B11784" w:rsidR="00593EBA" w:rsidRPr="00F34E72" w:rsidRDefault="00200BFC" w:rsidP="00F5505A">
      <w:pPr>
        <w:spacing w:before="100" w:beforeAutospacing="1" w:after="100" w:afterAutospacing="1" w:line="360" w:lineRule="auto"/>
        <w:jc w:val="both"/>
        <w:rPr>
          <w:rFonts w:ascii="Palatino Linotype" w:eastAsia="Arial Unicode MS" w:hAnsi="Palatino Linotype" w:cs="Arial"/>
          <w:bCs/>
        </w:rPr>
      </w:pPr>
      <w:r w:rsidRPr="00F34E72">
        <w:rPr>
          <w:rFonts w:ascii="Palatino Linotype" w:eastAsia="Arial Unicode MS" w:hAnsi="Palatino Linotype" w:cs="Arial"/>
          <w:b/>
          <w:sz w:val="28"/>
          <w:szCs w:val="28"/>
        </w:rPr>
        <w:t>V</w:t>
      </w:r>
      <w:r w:rsidR="00F862A0" w:rsidRPr="00F34E72">
        <w:rPr>
          <w:rFonts w:ascii="Palatino Linotype" w:eastAsia="Arial Unicode MS" w:hAnsi="Palatino Linotype" w:cs="Arial"/>
          <w:b/>
          <w:sz w:val="28"/>
          <w:szCs w:val="28"/>
        </w:rPr>
        <w:t>I</w:t>
      </w:r>
      <w:r w:rsidRPr="00F34E72">
        <w:rPr>
          <w:rFonts w:ascii="Palatino Linotype" w:eastAsia="Arial Unicode MS" w:hAnsi="Palatino Linotype" w:cs="Arial"/>
          <w:b/>
        </w:rPr>
        <w:t>.</w:t>
      </w:r>
      <w:r w:rsidR="00F862A0" w:rsidRPr="00F34E72">
        <w:rPr>
          <w:rFonts w:ascii="Palatino Linotype" w:eastAsia="Arial Unicode MS" w:hAnsi="Palatino Linotype" w:cs="Arial"/>
          <w:b/>
        </w:rPr>
        <w:t xml:space="preserve"> </w:t>
      </w:r>
      <w:r w:rsidR="00BE0F05" w:rsidRPr="00F34E72">
        <w:rPr>
          <w:rFonts w:ascii="Palatino Linotype" w:eastAsia="Arial Unicode MS" w:hAnsi="Palatino Linotype" w:cs="Arial"/>
          <w:bCs/>
        </w:rPr>
        <w:t xml:space="preserve">En cumplimiento a lo anterior, de las constancias del expediente electrónico del </w:t>
      </w:r>
      <w:r w:rsidR="00BE0F05" w:rsidRPr="00F34E72">
        <w:rPr>
          <w:rFonts w:ascii="Palatino Linotype" w:eastAsia="Arial Unicode MS" w:hAnsi="Palatino Linotype" w:cs="Arial"/>
          <w:b/>
        </w:rPr>
        <w:t>SAIMEX</w:t>
      </w:r>
      <w:r w:rsidR="00BE0F05" w:rsidRPr="00F34E72">
        <w:rPr>
          <w:rFonts w:ascii="Palatino Linotype" w:eastAsia="Arial Unicode MS" w:hAnsi="Palatino Linotype" w:cs="Arial"/>
          <w:bCs/>
        </w:rPr>
        <w:t>, se observa</w:t>
      </w:r>
      <w:r w:rsidR="004E14AB" w:rsidRPr="00F34E72">
        <w:rPr>
          <w:rFonts w:ascii="Palatino Linotype" w:eastAsia="Arial Unicode MS" w:hAnsi="Palatino Linotype" w:cs="Arial"/>
          <w:bCs/>
        </w:rPr>
        <w:t xml:space="preserve"> que</w:t>
      </w:r>
      <w:r w:rsidR="00BE0F05" w:rsidRPr="00F34E72">
        <w:rPr>
          <w:rFonts w:ascii="Palatino Linotype" w:eastAsia="Arial Unicode MS" w:hAnsi="Palatino Linotype" w:cs="Arial"/>
          <w:bCs/>
        </w:rPr>
        <w:t xml:space="preserve"> </w:t>
      </w:r>
      <w:r w:rsidR="0044519E" w:rsidRPr="00F34E72">
        <w:rPr>
          <w:rFonts w:ascii="Palatino Linotype" w:eastAsia="MS Mincho" w:hAnsi="Palatino Linotype"/>
          <w:noProof/>
          <w:lang w:eastAsia="es-MX"/>
        </w:rPr>
        <w:t>la</w:t>
      </w:r>
      <w:r w:rsidR="004E14AB" w:rsidRPr="00F34E72">
        <w:rPr>
          <w:rFonts w:ascii="Palatino Linotype" w:eastAsia="MS Mincho" w:hAnsi="Palatino Linotype"/>
          <w:noProof/>
          <w:lang w:eastAsia="es-MX"/>
        </w:rPr>
        <w:t xml:space="preserve"> particular no realizó manifiestación alguna,</w:t>
      </w:r>
      <w:r w:rsidR="004E14AB" w:rsidRPr="00F34E72">
        <w:rPr>
          <w:rFonts w:ascii="Palatino Linotype" w:eastAsia="Arial Unicode MS" w:hAnsi="Palatino Linotype" w:cs="Arial"/>
        </w:rPr>
        <w:t xml:space="preserve"> ni presentó pruebas o alegatos; por su parte</w:t>
      </w:r>
      <w:r w:rsidR="004E14AB" w:rsidRPr="00F34E72">
        <w:rPr>
          <w:rFonts w:ascii="Palatino Linotype" w:eastAsia="Arial Unicode MS" w:hAnsi="Palatino Linotype" w:cs="Arial"/>
          <w:bCs/>
        </w:rPr>
        <w:t>,</w:t>
      </w:r>
      <w:r w:rsidR="00BE0F05" w:rsidRPr="00F34E72">
        <w:rPr>
          <w:rFonts w:ascii="Palatino Linotype" w:eastAsia="Arial Unicode MS" w:hAnsi="Palatino Linotype" w:cs="Arial"/>
          <w:bCs/>
        </w:rPr>
        <w:t xml:space="preserve"> el día </w:t>
      </w:r>
      <w:r w:rsidR="00523838" w:rsidRPr="00F34E72">
        <w:rPr>
          <w:rFonts w:ascii="Palatino Linotype" w:eastAsia="Arial Unicode MS" w:hAnsi="Palatino Linotype" w:cs="Arial"/>
          <w:b/>
          <w:bCs/>
        </w:rPr>
        <w:t>veintinueve</w:t>
      </w:r>
      <w:r w:rsidR="005C7D54" w:rsidRPr="00F34E72">
        <w:rPr>
          <w:rFonts w:ascii="Palatino Linotype" w:eastAsia="Arial Unicode MS" w:hAnsi="Palatino Linotype" w:cs="Arial"/>
          <w:b/>
          <w:bCs/>
        </w:rPr>
        <w:t xml:space="preserve"> de </w:t>
      </w:r>
      <w:r w:rsidR="008011B7" w:rsidRPr="00F34E72">
        <w:rPr>
          <w:rFonts w:ascii="Palatino Linotype" w:eastAsia="Arial Unicode MS" w:hAnsi="Palatino Linotype" w:cs="Arial"/>
          <w:b/>
          <w:bCs/>
          <w:lang w:val="es-419"/>
        </w:rPr>
        <w:t xml:space="preserve">noviembre </w:t>
      </w:r>
      <w:r w:rsidR="005C7D54" w:rsidRPr="00F34E72">
        <w:rPr>
          <w:rFonts w:ascii="Palatino Linotype" w:eastAsia="Arial Unicode MS" w:hAnsi="Palatino Linotype" w:cs="Arial"/>
          <w:b/>
          <w:bCs/>
        </w:rPr>
        <w:t>de dos mil veintiuno</w:t>
      </w:r>
      <w:r w:rsidR="00BE0F05" w:rsidRPr="00F34E72">
        <w:rPr>
          <w:rFonts w:ascii="Palatino Linotype" w:eastAsia="Arial Unicode MS" w:hAnsi="Palatino Linotype" w:cs="Arial"/>
          <w:bCs/>
        </w:rPr>
        <w:t xml:space="preserve">, </w:t>
      </w:r>
      <w:r w:rsidR="00BE0F05" w:rsidRPr="00F34E72">
        <w:rPr>
          <w:rFonts w:ascii="Palatino Linotype" w:eastAsia="Arial Unicode MS" w:hAnsi="Palatino Linotype" w:cs="Arial"/>
          <w:b/>
        </w:rPr>
        <w:t>EL SUJETO OBLIGADO</w:t>
      </w:r>
      <w:r w:rsidR="00BE0F05" w:rsidRPr="00F34E72">
        <w:rPr>
          <w:rFonts w:ascii="Palatino Linotype" w:eastAsia="Arial Unicode MS" w:hAnsi="Palatino Linotype" w:cs="Arial"/>
          <w:bCs/>
        </w:rPr>
        <w:t xml:space="preserve"> envió </w:t>
      </w:r>
      <w:r w:rsidR="006B4B6B" w:rsidRPr="00F34E72">
        <w:rPr>
          <w:rFonts w:ascii="Palatino Linotype" w:eastAsia="Arial Unicode MS" w:hAnsi="Palatino Linotype" w:cs="Arial"/>
          <w:bCs/>
        </w:rPr>
        <w:t xml:space="preserve">el respectivo </w:t>
      </w:r>
      <w:r w:rsidR="00BE0F05" w:rsidRPr="00F34E72">
        <w:rPr>
          <w:rFonts w:ascii="Palatino Linotype" w:eastAsia="Arial Unicode MS" w:hAnsi="Palatino Linotype" w:cs="Arial"/>
          <w:bCs/>
        </w:rPr>
        <w:t>Informe Justificado,</w:t>
      </w:r>
      <w:r w:rsidR="006B4B6B" w:rsidRPr="00F34E72">
        <w:rPr>
          <w:rFonts w:ascii="Palatino Linotype" w:eastAsia="Arial Unicode MS" w:hAnsi="Palatino Linotype" w:cs="Arial"/>
          <w:bCs/>
        </w:rPr>
        <w:t xml:space="preserve"> con la finalidad de complementar su respuesta, tal y </w:t>
      </w:r>
      <w:r w:rsidR="00BE0F05" w:rsidRPr="00F34E72">
        <w:rPr>
          <w:rFonts w:ascii="Palatino Linotype" w:eastAsia="Arial Unicode MS" w:hAnsi="Palatino Linotype" w:cs="Arial"/>
          <w:bCs/>
        </w:rPr>
        <w:t xml:space="preserve">como se desprende en la imagen </w:t>
      </w:r>
      <w:r w:rsidR="006B4B6B" w:rsidRPr="00F34E72">
        <w:rPr>
          <w:rFonts w:ascii="Palatino Linotype" w:eastAsia="Arial Unicode MS" w:hAnsi="Palatino Linotype" w:cs="Arial"/>
          <w:bCs/>
        </w:rPr>
        <w:t xml:space="preserve">que se inserta </w:t>
      </w:r>
      <w:r w:rsidR="00BE0F05" w:rsidRPr="00F34E72">
        <w:rPr>
          <w:rFonts w:ascii="Palatino Linotype" w:eastAsia="Arial Unicode MS" w:hAnsi="Palatino Linotype" w:cs="Arial"/>
          <w:bCs/>
        </w:rPr>
        <w:t xml:space="preserve">a continuación: </w:t>
      </w:r>
    </w:p>
    <w:p w14:paraId="4AA9B9E1" w14:textId="56EEA9EE" w:rsidR="00BE0F05" w:rsidRPr="00F34E72" w:rsidRDefault="00523838" w:rsidP="00BE0F05">
      <w:pPr>
        <w:spacing w:line="360" w:lineRule="auto"/>
        <w:jc w:val="center"/>
        <w:rPr>
          <w:rFonts w:ascii="Palatino Linotype" w:eastAsia="Arial Unicode MS" w:hAnsi="Palatino Linotype" w:cs="Arial"/>
          <w:bCs/>
        </w:rPr>
      </w:pPr>
      <w:r w:rsidRPr="00F34E72">
        <w:rPr>
          <w:noProof/>
          <w:lang w:eastAsia="es-MX"/>
        </w:rPr>
        <w:drawing>
          <wp:inline distT="0" distB="0" distL="0" distR="0" wp14:anchorId="1CF9F118" wp14:editId="0EB13FF1">
            <wp:extent cx="5791835" cy="210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101850"/>
                    </a:xfrm>
                    <a:prstGeom prst="rect">
                      <a:avLst/>
                    </a:prstGeom>
                  </pic:spPr>
                </pic:pic>
              </a:graphicData>
            </a:graphic>
          </wp:inline>
        </w:drawing>
      </w:r>
    </w:p>
    <w:p w14:paraId="7882A2B9" w14:textId="1ACE4ED2" w:rsidR="00DD1C0D" w:rsidRPr="00F34E72" w:rsidRDefault="00BE0F05" w:rsidP="00DD1C0D">
      <w:pPr>
        <w:spacing w:before="100" w:beforeAutospacing="1" w:after="100" w:afterAutospacing="1" w:line="360" w:lineRule="auto"/>
        <w:jc w:val="both"/>
        <w:rPr>
          <w:rFonts w:ascii="Palatino Linotype" w:eastAsia="Arial Unicode MS" w:hAnsi="Palatino Linotype" w:cs="Arial"/>
          <w:bCs/>
        </w:rPr>
      </w:pPr>
      <w:r w:rsidRPr="00F34E72">
        <w:rPr>
          <w:rFonts w:ascii="Palatino Linotype" w:eastAsia="Arial Unicode MS" w:hAnsi="Palatino Linotype" w:cs="Arial"/>
          <w:bCs/>
        </w:rPr>
        <w:t xml:space="preserve">Advirtiendo que, </w:t>
      </w:r>
      <w:r w:rsidRPr="00F34E72">
        <w:rPr>
          <w:rFonts w:ascii="Palatino Linotype" w:eastAsia="Arial Unicode MS" w:hAnsi="Palatino Linotype" w:cs="Arial"/>
          <w:b/>
        </w:rPr>
        <w:t>EL SUJETO OBLIGADO</w:t>
      </w:r>
      <w:r w:rsidRPr="00F34E72">
        <w:rPr>
          <w:rFonts w:ascii="Palatino Linotype" w:eastAsia="Arial Unicode MS" w:hAnsi="Palatino Linotype" w:cs="Arial"/>
          <w:bCs/>
        </w:rPr>
        <w:t xml:space="preserve"> anexó </w:t>
      </w:r>
      <w:r w:rsidR="008011B7" w:rsidRPr="00F34E72">
        <w:rPr>
          <w:rFonts w:ascii="Palatino Linotype" w:eastAsia="Arial Unicode MS" w:hAnsi="Palatino Linotype" w:cs="Arial"/>
          <w:bCs/>
          <w:lang w:val="es-419"/>
        </w:rPr>
        <w:t>los</w:t>
      </w:r>
      <w:r w:rsidRPr="00F34E72">
        <w:rPr>
          <w:rFonts w:ascii="Palatino Linotype" w:eastAsia="Arial Unicode MS" w:hAnsi="Palatino Linotype" w:cs="Arial"/>
          <w:bCs/>
        </w:rPr>
        <w:t xml:space="preserve"> archivo</w:t>
      </w:r>
      <w:r w:rsidR="008011B7" w:rsidRPr="00F34E72">
        <w:rPr>
          <w:rFonts w:ascii="Palatino Linotype" w:eastAsia="Arial Unicode MS" w:hAnsi="Palatino Linotype" w:cs="Arial"/>
          <w:bCs/>
          <w:lang w:val="es-419"/>
        </w:rPr>
        <w:t>s</w:t>
      </w:r>
      <w:r w:rsidRPr="00F34E72">
        <w:rPr>
          <w:rFonts w:ascii="Palatino Linotype" w:eastAsia="Arial Unicode MS" w:hAnsi="Palatino Linotype" w:cs="Arial"/>
          <w:bCs/>
        </w:rPr>
        <w:t xml:space="preserve"> electrónico</w:t>
      </w:r>
      <w:r w:rsidR="008011B7" w:rsidRPr="00F34E72">
        <w:rPr>
          <w:rFonts w:ascii="Palatino Linotype" w:eastAsia="Arial Unicode MS" w:hAnsi="Palatino Linotype" w:cs="Arial"/>
          <w:bCs/>
          <w:lang w:val="es-419"/>
        </w:rPr>
        <w:t>s</w:t>
      </w:r>
      <w:r w:rsidR="005C7D54" w:rsidRPr="00F34E72">
        <w:rPr>
          <w:rFonts w:ascii="Palatino Linotype" w:eastAsia="Arial Unicode MS" w:hAnsi="Palatino Linotype" w:cs="Arial"/>
          <w:bCs/>
        </w:rPr>
        <w:t xml:space="preserve"> denominado</w:t>
      </w:r>
      <w:r w:rsidR="008011B7" w:rsidRPr="00F34E72">
        <w:rPr>
          <w:rFonts w:ascii="Palatino Linotype" w:eastAsia="Arial Unicode MS" w:hAnsi="Palatino Linotype" w:cs="Arial"/>
          <w:bCs/>
          <w:lang w:val="es-419"/>
        </w:rPr>
        <w:t>s</w:t>
      </w:r>
      <w:r w:rsidRPr="00F34E72">
        <w:rPr>
          <w:rFonts w:ascii="Palatino Linotype" w:eastAsia="Arial Unicode MS" w:hAnsi="Palatino Linotype" w:cs="Arial"/>
          <w:bCs/>
        </w:rPr>
        <w:t xml:space="preserve"> </w:t>
      </w:r>
      <w:r w:rsidRPr="00F34E72">
        <w:rPr>
          <w:rFonts w:ascii="Palatino Linotype" w:eastAsia="Arial Unicode MS" w:hAnsi="Palatino Linotype" w:cs="Arial"/>
          <w:b/>
          <w:bCs/>
          <w:i/>
          <w:iCs/>
        </w:rPr>
        <w:t>“</w:t>
      </w:r>
      <w:r w:rsidR="00523838" w:rsidRPr="00F34E72">
        <w:rPr>
          <w:b/>
          <w:bCs/>
          <w:i/>
          <w:iCs/>
        </w:rPr>
        <w:t>Informe Justificado 5682 TESO-ADM.pdf</w:t>
      </w:r>
      <w:r w:rsidRPr="00F34E72">
        <w:rPr>
          <w:rFonts w:ascii="Palatino Linotype" w:eastAsia="Arial Unicode MS" w:hAnsi="Palatino Linotype" w:cs="Arial"/>
          <w:b/>
          <w:bCs/>
          <w:i/>
          <w:iCs/>
        </w:rPr>
        <w:t>”</w:t>
      </w:r>
      <w:r w:rsidR="00523838" w:rsidRPr="00F34E72">
        <w:rPr>
          <w:rFonts w:ascii="Palatino Linotype" w:eastAsia="Arial Unicode MS" w:hAnsi="Palatino Linotype" w:cs="Arial"/>
          <w:b/>
          <w:bCs/>
          <w:i/>
          <w:iCs/>
          <w:lang w:val="es-419"/>
        </w:rPr>
        <w:t xml:space="preserve">, </w:t>
      </w:r>
      <w:r w:rsidR="008011B7" w:rsidRPr="00F34E72">
        <w:rPr>
          <w:rFonts w:ascii="Palatino Linotype" w:eastAsia="Arial Unicode MS" w:hAnsi="Palatino Linotype" w:cs="Arial"/>
          <w:b/>
          <w:bCs/>
          <w:i/>
          <w:iCs/>
          <w:lang w:val="es-419"/>
        </w:rPr>
        <w:t>“</w:t>
      </w:r>
      <w:r w:rsidR="00EE097D" w:rsidRPr="00F34E72">
        <w:rPr>
          <w:rFonts w:ascii="Palatino Linotype" w:eastAsia="Arial Unicode MS" w:hAnsi="Palatino Linotype" w:cs="Arial"/>
          <w:b/>
          <w:bCs/>
          <w:i/>
          <w:iCs/>
          <w:lang w:val="es-419"/>
        </w:rPr>
        <w:t>RR 5682 ADM.pdf</w:t>
      </w:r>
      <w:r w:rsidR="008011B7" w:rsidRPr="00F34E72">
        <w:rPr>
          <w:rFonts w:ascii="Palatino Linotype" w:eastAsia="Arial Unicode MS" w:hAnsi="Palatino Linotype" w:cs="Arial"/>
          <w:b/>
          <w:bCs/>
          <w:i/>
          <w:iCs/>
          <w:lang w:val="es-419"/>
        </w:rPr>
        <w:t>”</w:t>
      </w:r>
      <w:r w:rsidR="00DD1C0D" w:rsidRPr="00F34E72">
        <w:rPr>
          <w:rFonts w:ascii="Palatino Linotype" w:eastAsia="Arial Unicode MS" w:hAnsi="Palatino Linotype" w:cs="Arial"/>
          <w:b/>
          <w:bCs/>
          <w:i/>
          <w:iCs/>
        </w:rPr>
        <w:t xml:space="preserve"> </w:t>
      </w:r>
      <w:r w:rsidR="00DD1C0D" w:rsidRPr="00F34E72">
        <w:rPr>
          <w:rFonts w:ascii="Palatino Linotype" w:eastAsia="Arial Unicode MS" w:hAnsi="Palatino Linotype" w:cs="Arial"/>
          <w:bCs/>
          <w:iCs/>
          <w:lang w:val="es-419"/>
        </w:rPr>
        <w:t>y</w:t>
      </w:r>
      <w:r w:rsidR="00523838" w:rsidRPr="00F34E72">
        <w:rPr>
          <w:rFonts w:ascii="Palatino Linotype" w:eastAsia="Arial Unicode MS" w:hAnsi="Palatino Linotype" w:cs="Arial"/>
          <w:b/>
          <w:bCs/>
          <w:i/>
          <w:iCs/>
        </w:rPr>
        <w:t xml:space="preserve"> </w:t>
      </w:r>
      <w:r w:rsidR="00523838" w:rsidRPr="00F34E72">
        <w:rPr>
          <w:rFonts w:ascii="Palatino Linotype" w:eastAsia="Arial Unicode MS" w:hAnsi="Palatino Linotype" w:cs="Arial"/>
          <w:b/>
          <w:bCs/>
          <w:i/>
          <w:iCs/>
          <w:lang w:val="es-419"/>
        </w:rPr>
        <w:t>“RR 5682 TESORERÍA.pdf”</w:t>
      </w:r>
      <w:r w:rsidR="00E53E4A" w:rsidRPr="00F34E72">
        <w:rPr>
          <w:rFonts w:ascii="Palatino Linotype" w:eastAsia="Arial Unicode MS" w:hAnsi="Palatino Linotype" w:cs="Arial"/>
          <w:bCs/>
          <w:lang w:val="es-419"/>
        </w:rPr>
        <w:t xml:space="preserve">, </w:t>
      </w:r>
      <w:r w:rsidR="00593EBA" w:rsidRPr="00F34E72">
        <w:rPr>
          <w:rFonts w:ascii="Palatino Linotype" w:eastAsia="Arial Unicode MS" w:hAnsi="Palatino Linotype" w:cs="Arial"/>
          <w:bCs/>
        </w:rPr>
        <w:t>mismo</w:t>
      </w:r>
      <w:r w:rsidR="00536FFA" w:rsidRPr="00F34E72">
        <w:rPr>
          <w:rFonts w:ascii="Palatino Linotype" w:eastAsia="Arial Unicode MS" w:hAnsi="Palatino Linotype" w:cs="Arial"/>
          <w:bCs/>
          <w:lang w:val="es-419"/>
        </w:rPr>
        <w:t>s</w:t>
      </w:r>
      <w:r w:rsidR="00593EBA" w:rsidRPr="00F34E72">
        <w:rPr>
          <w:rFonts w:ascii="Palatino Linotype" w:eastAsia="Arial Unicode MS" w:hAnsi="Palatino Linotype" w:cs="Arial"/>
          <w:bCs/>
        </w:rPr>
        <w:t xml:space="preserve"> que fue</w:t>
      </w:r>
      <w:r w:rsidR="00536FFA" w:rsidRPr="00F34E72">
        <w:rPr>
          <w:rFonts w:ascii="Palatino Linotype" w:eastAsia="Arial Unicode MS" w:hAnsi="Palatino Linotype" w:cs="Arial"/>
          <w:bCs/>
          <w:lang w:val="es-419"/>
        </w:rPr>
        <w:t>ron</w:t>
      </w:r>
      <w:r w:rsidR="00593EBA" w:rsidRPr="00F34E72">
        <w:rPr>
          <w:rFonts w:ascii="Palatino Linotype" w:eastAsia="Arial Unicode MS" w:hAnsi="Palatino Linotype" w:cs="Arial"/>
          <w:bCs/>
        </w:rPr>
        <w:t xml:space="preserve"> puesto</w:t>
      </w:r>
      <w:r w:rsidR="00536FFA" w:rsidRPr="00F34E72">
        <w:rPr>
          <w:rFonts w:ascii="Palatino Linotype" w:eastAsia="Arial Unicode MS" w:hAnsi="Palatino Linotype" w:cs="Arial"/>
          <w:bCs/>
          <w:lang w:val="es-419"/>
        </w:rPr>
        <w:t>s</w:t>
      </w:r>
      <w:r w:rsidR="00593EBA" w:rsidRPr="00F34E72">
        <w:rPr>
          <w:rFonts w:ascii="Palatino Linotype" w:eastAsia="Arial Unicode MS" w:hAnsi="Palatino Linotype" w:cs="Arial"/>
          <w:bCs/>
        </w:rPr>
        <w:t xml:space="preserve"> a disposición </w:t>
      </w:r>
      <w:r w:rsidR="0044519E" w:rsidRPr="00F34E72">
        <w:rPr>
          <w:rFonts w:ascii="Palatino Linotype" w:eastAsia="Arial Unicode MS" w:hAnsi="Palatino Linotype" w:cs="Arial"/>
          <w:bCs/>
        </w:rPr>
        <w:t xml:space="preserve">de </w:t>
      </w:r>
      <w:r w:rsidR="00523838" w:rsidRPr="00F34E72">
        <w:rPr>
          <w:rFonts w:ascii="Palatino Linotype" w:eastAsia="Arial Unicode MS" w:hAnsi="Palatino Linotype" w:cs="Arial"/>
          <w:b/>
        </w:rPr>
        <w:t>EL</w:t>
      </w:r>
      <w:r w:rsidR="00D2314E" w:rsidRPr="00F34E72">
        <w:rPr>
          <w:rFonts w:ascii="Palatino Linotype" w:eastAsia="Arial Unicode MS" w:hAnsi="Palatino Linotype" w:cs="Arial"/>
          <w:b/>
        </w:rPr>
        <w:t xml:space="preserve"> </w:t>
      </w:r>
      <w:r w:rsidR="00D2314E" w:rsidRPr="00F34E72">
        <w:rPr>
          <w:rFonts w:ascii="Palatino Linotype" w:eastAsia="Arial Unicode MS" w:hAnsi="Palatino Linotype" w:cs="Arial"/>
          <w:b/>
        </w:rPr>
        <w:lastRenderedPageBreak/>
        <w:t>RECURRENTE</w:t>
      </w:r>
      <w:r w:rsidR="00DD1C0D" w:rsidRPr="00F34E72">
        <w:rPr>
          <w:rFonts w:ascii="Palatino Linotype" w:eastAsia="Arial Unicode MS" w:hAnsi="Palatino Linotype" w:cs="Arial"/>
          <w:bCs/>
        </w:rPr>
        <w:t xml:space="preserve"> e</w:t>
      </w:r>
      <w:r w:rsidR="00DD1C0D" w:rsidRPr="00F34E72">
        <w:rPr>
          <w:rFonts w:ascii="Palatino Linotype" w:eastAsia="Arial Unicode MS" w:hAnsi="Palatino Linotype" w:cs="Arial"/>
          <w:bCs/>
          <w:lang w:val="es-419"/>
        </w:rPr>
        <w:t>n fecha</w:t>
      </w:r>
      <w:r w:rsidR="00593EBA" w:rsidRPr="00F34E72">
        <w:rPr>
          <w:rFonts w:ascii="Palatino Linotype" w:eastAsia="Arial Unicode MS" w:hAnsi="Palatino Linotype" w:cs="Arial"/>
          <w:bCs/>
        </w:rPr>
        <w:t xml:space="preserve"> </w:t>
      </w:r>
      <w:r w:rsidR="00F5505A" w:rsidRPr="00F34E72">
        <w:rPr>
          <w:rFonts w:ascii="Palatino Linotype" w:eastAsia="Arial Unicode MS" w:hAnsi="Palatino Linotype" w:cs="Arial"/>
          <w:b/>
          <w:bCs/>
        </w:rPr>
        <w:t>dieciséis</w:t>
      </w:r>
      <w:r w:rsidR="00593EBA" w:rsidRPr="00F34E72">
        <w:rPr>
          <w:rFonts w:ascii="Palatino Linotype" w:eastAsia="Arial Unicode MS" w:hAnsi="Palatino Linotype" w:cs="Arial"/>
          <w:b/>
          <w:bCs/>
        </w:rPr>
        <w:t xml:space="preserve"> de </w:t>
      </w:r>
      <w:r w:rsidR="00536FFA" w:rsidRPr="00F34E72">
        <w:rPr>
          <w:rFonts w:ascii="Palatino Linotype" w:eastAsia="Arial Unicode MS" w:hAnsi="Palatino Linotype" w:cs="Arial"/>
          <w:b/>
          <w:bCs/>
          <w:lang w:val="es-419"/>
        </w:rPr>
        <w:t xml:space="preserve">diciembre </w:t>
      </w:r>
      <w:r w:rsidR="00593EBA" w:rsidRPr="00F34E72">
        <w:rPr>
          <w:rFonts w:ascii="Palatino Linotype" w:eastAsia="Arial Unicode MS" w:hAnsi="Palatino Linotype" w:cs="Arial"/>
          <w:b/>
          <w:bCs/>
        </w:rPr>
        <w:t>de dos mil veintiuno</w:t>
      </w:r>
      <w:r w:rsidR="00593EBA" w:rsidRPr="00F34E72">
        <w:rPr>
          <w:rFonts w:ascii="Palatino Linotype" w:eastAsia="Arial Unicode MS" w:hAnsi="Palatino Linotype" w:cs="Arial"/>
          <w:bCs/>
        </w:rPr>
        <w:t xml:space="preserve">, </w:t>
      </w:r>
      <w:r w:rsidR="00DD1C0D" w:rsidRPr="00F34E72">
        <w:rPr>
          <w:rFonts w:ascii="Palatino Linotype" w:eastAsia="Arial Unicode MS" w:hAnsi="Palatino Linotype" w:cs="Arial"/>
          <w:bCs/>
          <w:lang w:val="es-419"/>
        </w:rPr>
        <w:t xml:space="preserve">esto </w:t>
      </w:r>
      <w:r w:rsidR="00523838" w:rsidRPr="00F34E72">
        <w:rPr>
          <w:rFonts w:ascii="Palatino Linotype" w:eastAsia="Arial Unicode MS" w:hAnsi="Palatino Linotype" w:cs="Arial"/>
          <w:bCs/>
        </w:rPr>
        <w:t>por actualizar lo previsto en el artículo 185, fracc</w:t>
      </w:r>
      <w:r w:rsidR="00DD1C0D" w:rsidRPr="00F34E72">
        <w:rPr>
          <w:rFonts w:ascii="Palatino Linotype" w:eastAsia="Arial Unicode MS" w:hAnsi="Palatino Linotype" w:cs="Arial"/>
          <w:bCs/>
        </w:rPr>
        <w:t xml:space="preserve">ión III de la Ley de </w:t>
      </w:r>
      <w:r w:rsidR="0038433C" w:rsidRPr="00F34E72">
        <w:rPr>
          <w:rFonts w:ascii="Palatino Linotype" w:eastAsia="Arial Unicode MS" w:hAnsi="Palatino Linotype" w:cs="Arial"/>
          <w:bCs/>
          <w:lang w:val="es-419"/>
        </w:rPr>
        <w:t>Transparencia y Acceso a la Información Pública del Estado de México y Municipios</w:t>
      </w:r>
      <w:r w:rsidR="00DD1C0D" w:rsidRPr="00F34E72">
        <w:rPr>
          <w:rFonts w:ascii="Palatino Linotype" w:eastAsia="Arial Unicode MS" w:hAnsi="Palatino Linotype" w:cs="Arial"/>
          <w:bCs/>
        </w:rPr>
        <w:t>.</w:t>
      </w:r>
    </w:p>
    <w:p w14:paraId="75252FE2" w14:textId="75875A6A" w:rsidR="007931A5" w:rsidRPr="00F34E72" w:rsidRDefault="00DD1C0D" w:rsidP="00DD1C0D">
      <w:pPr>
        <w:spacing w:before="100" w:beforeAutospacing="1" w:after="100" w:afterAutospacing="1" w:line="360" w:lineRule="auto"/>
        <w:jc w:val="both"/>
        <w:rPr>
          <w:rFonts w:ascii="Palatino Linotype" w:hAnsi="Palatino Linotype"/>
          <w:lang w:val="es-419"/>
        </w:rPr>
      </w:pPr>
      <w:r w:rsidRPr="00F34E72">
        <w:rPr>
          <w:rFonts w:ascii="Palatino Linotype" w:eastAsia="Arial Unicode MS" w:hAnsi="Palatino Linotype" w:cs="Arial"/>
          <w:bCs/>
          <w:lang w:val="es-419"/>
        </w:rPr>
        <w:t xml:space="preserve">Es así que, en primer término del </w:t>
      </w:r>
      <w:r w:rsidRPr="00F34E72">
        <w:rPr>
          <w:rFonts w:ascii="Palatino Linotype" w:hAnsi="Palatino Linotype"/>
        </w:rPr>
        <w:t xml:space="preserve">archivo denominado: </w:t>
      </w:r>
      <w:r w:rsidRPr="00F34E72">
        <w:rPr>
          <w:rFonts w:ascii="Palatino Linotype" w:hAnsi="Palatino Linotype"/>
          <w:b/>
          <w:i/>
        </w:rPr>
        <w:t>“Informe Justificado 5682 TESO-ADM.pdf”</w:t>
      </w:r>
      <w:r w:rsidRPr="00F34E72">
        <w:rPr>
          <w:rFonts w:ascii="Palatino Linotype" w:hAnsi="Palatino Linotype"/>
          <w:i/>
        </w:rPr>
        <w:t xml:space="preserve"> </w:t>
      </w:r>
      <w:r w:rsidRPr="00F34E72">
        <w:rPr>
          <w:rFonts w:ascii="Palatino Linotype" w:hAnsi="Palatino Linotype"/>
        </w:rPr>
        <w:t>se advierte un documento de cinco fojas, signado por la Dra. Lorena Navarrete Castañeda, Titular de la Unidad de Transparencia del ente recurrido, a través del cual, realiza un análisis de la información que fue requerida por el particular</w:t>
      </w:r>
      <w:r w:rsidRPr="00F34E72">
        <w:rPr>
          <w:rFonts w:ascii="Palatino Linotype" w:hAnsi="Palatino Linotype"/>
          <w:lang w:val="es-419"/>
        </w:rPr>
        <w:t xml:space="preserve"> así como de la información entregada en respuesta, así mismo refiere que a efecto de dar cumplimiento, turnó dicha solicitud a los dos servidores públicos habilitados que estimó competentes, dichos turnos fueron realizados al Licenciado Carlos Romero Ruiz, Director General de Administración y al Maestro en Auditoria Eduardo Segura García, Tesorero Municipal, ambos pertenecientes al </w:t>
      </w:r>
      <w:r w:rsidRPr="00F34E72">
        <w:rPr>
          <w:rFonts w:ascii="Palatino Linotype" w:hAnsi="Palatino Linotype"/>
          <w:b/>
          <w:lang w:val="es-419"/>
        </w:rPr>
        <w:t>SUJETO OBLIGADO</w:t>
      </w:r>
      <w:r w:rsidRPr="00F34E72">
        <w:rPr>
          <w:rFonts w:ascii="Palatino Linotype" w:hAnsi="Palatino Linotype"/>
          <w:lang w:val="es-419"/>
        </w:rPr>
        <w:t xml:space="preserve">, los cuales argumenta la suscrita respecto a las razones o motivos de inconformidad vertidos por </w:t>
      </w:r>
      <w:r w:rsidRPr="00F34E72">
        <w:rPr>
          <w:rFonts w:ascii="Palatino Linotype" w:hAnsi="Palatino Linotype"/>
          <w:b/>
          <w:lang w:val="es-419"/>
        </w:rPr>
        <w:t>EL RECURRENTE</w:t>
      </w:r>
      <w:r w:rsidRPr="00F34E72">
        <w:rPr>
          <w:rFonts w:ascii="Palatino Linotype" w:hAnsi="Palatino Linotype"/>
          <w:lang w:val="es-419"/>
        </w:rPr>
        <w:t>, que dichos servidores públicos habilitados que se pronunciaron en la respuesta primigenia, son las áreas de la administración pública municipal que de conformidad con sus funciones y atribuciones pudieron tener entre sus archivos la información solicitada.</w:t>
      </w:r>
    </w:p>
    <w:p w14:paraId="190C555C" w14:textId="74145D53" w:rsidR="00DD1C0D" w:rsidRPr="00F34E72" w:rsidRDefault="00EE097D" w:rsidP="00DD1C0D">
      <w:pPr>
        <w:spacing w:before="100" w:beforeAutospacing="1" w:after="100" w:afterAutospacing="1" w:line="360" w:lineRule="auto"/>
        <w:jc w:val="both"/>
        <w:rPr>
          <w:rFonts w:ascii="Palatino Linotype" w:hAnsi="Palatino Linotype"/>
          <w:lang w:val="es-419"/>
        </w:rPr>
      </w:pPr>
      <w:r w:rsidRPr="00F34E72">
        <w:rPr>
          <w:rFonts w:ascii="Palatino Linotype" w:hAnsi="Palatino Linotype"/>
        </w:rPr>
        <w:t xml:space="preserve">Por otro lado, </w:t>
      </w:r>
      <w:r w:rsidRPr="00F34E72">
        <w:rPr>
          <w:rFonts w:ascii="Palatino Linotype" w:hAnsi="Palatino Linotype"/>
          <w:lang w:val="es-419"/>
        </w:rPr>
        <w:t>del</w:t>
      </w:r>
      <w:r w:rsidRPr="00F34E72">
        <w:rPr>
          <w:rFonts w:ascii="Palatino Linotype" w:hAnsi="Palatino Linotype"/>
        </w:rPr>
        <w:t xml:space="preserve"> archivo</w:t>
      </w:r>
      <w:r w:rsidRPr="00F34E72">
        <w:rPr>
          <w:rFonts w:ascii="Palatino Linotype" w:hAnsi="Palatino Linotype"/>
          <w:lang w:val="es-419"/>
        </w:rPr>
        <w:t xml:space="preserve"> electrónico</w:t>
      </w:r>
      <w:r w:rsidRPr="00F34E72">
        <w:rPr>
          <w:rFonts w:ascii="Palatino Linotype" w:hAnsi="Palatino Linotype"/>
        </w:rPr>
        <w:t xml:space="preserve"> denominado </w:t>
      </w:r>
      <w:r w:rsidRPr="00F34E72">
        <w:rPr>
          <w:rFonts w:ascii="Palatino Linotype" w:eastAsia="Arial Unicode MS" w:hAnsi="Palatino Linotype" w:cs="Arial"/>
          <w:b/>
          <w:bCs/>
          <w:i/>
          <w:iCs/>
          <w:lang w:val="es-419"/>
        </w:rPr>
        <w:t xml:space="preserve">“RR 5682 ADM.pdf” </w:t>
      </w:r>
      <w:r w:rsidRPr="00F34E72">
        <w:rPr>
          <w:rFonts w:ascii="Palatino Linotype" w:hAnsi="Palatino Linotype"/>
        </w:rPr>
        <w:t xml:space="preserve">se advierte un oficio con número 206010000/2277/2021, signado por el M. en D.A Carlos Romero Ruíz, </w:t>
      </w:r>
      <w:r w:rsidRPr="00F34E72">
        <w:rPr>
          <w:rFonts w:ascii="Palatino Linotype" w:hAnsi="Palatino Linotype"/>
          <w:lang w:val="es-419"/>
        </w:rPr>
        <w:t>mediante el cual</w:t>
      </w:r>
      <w:r w:rsidRPr="00F34E72">
        <w:rPr>
          <w:rFonts w:ascii="Palatino Linotype" w:hAnsi="Palatino Linotype"/>
        </w:rPr>
        <w:t xml:space="preserve"> refiere</w:t>
      </w:r>
      <w:r w:rsidRPr="00F34E72">
        <w:rPr>
          <w:rFonts w:ascii="Palatino Linotype" w:hAnsi="Palatino Linotype"/>
          <w:lang w:val="es-419"/>
        </w:rPr>
        <w:t xml:space="preserve"> que en la respuesta otorgada ya fue entregada copia de los talones de pago de todos los que conforman la unidad de transparencia, así como también remitió un link de conformidad con el artículo 92 fracción VII de la Ley de Transparencia y Acceso a la Información Pública, y es hasta este punto que refiere el </w:t>
      </w:r>
      <w:r w:rsidRPr="00F34E72">
        <w:rPr>
          <w:rFonts w:ascii="Palatino Linotype" w:hAnsi="Palatino Linotype"/>
          <w:lang w:val="es-419"/>
        </w:rPr>
        <w:lastRenderedPageBreak/>
        <w:t xml:space="preserve">suscrito información referente a los modelos, equipos y números celulares otorgados a mandos medios y superiores, refiriendo que, no se otorgó telefonía celular a mandos medios y superiores en la administración </w:t>
      </w:r>
      <w:r w:rsidR="00711109" w:rsidRPr="00F34E72">
        <w:rPr>
          <w:rFonts w:ascii="Palatino Linotype" w:hAnsi="Palatino Linotype"/>
          <w:lang w:val="es-419"/>
        </w:rPr>
        <w:t>que comprendió de 2019 a 2021.</w:t>
      </w:r>
    </w:p>
    <w:p w14:paraId="43277048" w14:textId="52F3FD6C" w:rsidR="00EE097D" w:rsidRPr="00F34E72" w:rsidRDefault="00EE097D" w:rsidP="00DD1C0D">
      <w:pPr>
        <w:spacing w:before="100" w:beforeAutospacing="1" w:after="100" w:afterAutospacing="1" w:line="360" w:lineRule="auto"/>
        <w:jc w:val="both"/>
        <w:rPr>
          <w:rFonts w:ascii="Palatino Linotype" w:eastAsia="Arial Unicode MS" w:hAnsi="Palatino Linotype" w:cs="Arial"/>
          <w:bCs/>
          <w:lang w:val="es-419"/>
        </w:rPr>
      </w:pPr>
      <w:r w:rsidRPr="00F34E72">
        <w:rPr>
          <w:rFonts w:ascii="Palatino Linotype" w:hAnsi="Palatino Linotype"/>
          <w:lang w:val="es-419"/>
        </w:rPr>
        <w:t xml:space="preserve">Por último, lo que respecta al archivo denominado </w:t>
      </w:r>
      <w:r w:rsidRPr="00F34E72">
        <w:rPr>
          <w:rFonts w:ascii="Palatino Linotype" w:hAnsi="Palatino Linotype"/>
          <w:b/>
          <w:i/>
        </w:rPr>
        <w:t>“RR 5682 TESORERÍA.pdf”</w:t>
      </w:r>
      <w:r w:rsidRPr="00F34E72">
        <w:rPr>
          <w:rFonts w:ascii="Palatino Linotype" w:hAnsi="Palatino Linotype"/>
        </w:rPr>
        <w:t xml:space="preserve"> se advierte </w:t>
      </w:r>
      <w:r w:rsidRPr="00F34E72">
        <w:rPr>
          <w:rFonts w:ascii="Palatino Linotype" w:hAnsi="Palatino Linotype"/>
          <w:lang w:val="es-419"/>
        </w:rPr>
        <w:t>del contenido,</w:t>
      </w:r>
      <w:r w:rsidRPr="00F34E72">
        <w:rPr>
          <w:rFonts w:ascii="Palatino Linotype" w:hAnsi="Palatino Linotype"/>
        </w:rPr>
        <w:t xml:space="preserve"> un oficio con número 202010000/2836/2021, signado por el Maestro en Auditoria Eduardo Segura García, Tesorero Municipal, quien ratifica su respuesta primigenia, argumentando que la información que le competía a dicha Tesorería Municipal ya fue entregada mediante respuesta primigenia a través del </w:t>
      </w:r>
      <w:r w:rsidRPr="00F34E72">
        <w:rPr>
          <w:rFonts w:ascii="Palatino Linotype" w:hAnsi="Palatino Linotype"/>
          <w:b/>
        </w:rPr>
        <w:t>SAIMEX</w:t>
      </w:r>
      <w:r w:rsidRPr="00F34E72">
        <w:rPr>
          <w:rFonts w:ascii="Palatino Linotype" w:hAnsi="Palatino Linotype"/>
          <w:b/>
          <w:lang w:val="es-419"/>
        </w:rPr>
        <w:t>.</w:t>
      </w:r>
    </w:p>
    <w:p w14:paraId="7FE4561D" w14:textId="329AC74D" w:rsidR="00536FFA" w:rsidRPr="00F34E72" w:rsidRDefault="00536FFA" w:rsidP="00536FFA">
      <w:pPr>
        <w:spacing w:before="100" w:beforeAutospacing="1" w:after="100" w:afterAutospacing="1" w:line="360" w:lineRule="auto"/>
        <w:jc w:val="both"/>
        <w:rPr>
          <w:rFonts w:ascii="Palatino Linotype" w:eastAsia="Arial Unicode MS" w:hAnsi="Palatino Linotype" w:cs="Arial"/>
          <w:bCs/>
        </w:rPr>
      </w:pPr>
      <w:r w:rsidRPr="00F34E72">
        <w:rPr>
          <w:rFonts w:ascii="Palatino Linotype" w:eastAsia="Arial Unicode MS" w:hAnsi="Palatino Linotype" w:cs="Arial"/>
          <w:b/>
          <w:bCs/>
          <w:sz w:val="28"/>
          <w:szCs w:val="28"/>
        </w:rPr>
        <w:t>V</w:t>
      </w:r>
      <w:r w:rsidRPr="00F34E72">
        <w:rPr>
          <w:rFonts w:ascii="Palatino Linotype" w:eastAsia="Arial Unicode MS" w:hAnsi="Palatino Linotype" w:cs="Arial"/>
          <w:b/>
          <w:bCs/>
          <w:sz w:val="28"/>
          <w:szCs w:val="28"/>
          <w:lang w:val="es-419"/>
        </w:rPr>
        <w:t>II</w:t>
      </w:r>
      <w:r w:rsidRPr="00F34E72">
        <w:rPr>
          <w:rFonts w:ascii="Palatino Linotype" w:eastAsia="Arial Unicode MS" w:hAnsi="Palatino Linotype" w:cs="Arial"/>
          <w:b/>
          <w:bCs/>
        </w:rPr>
        <w:t xml:space="preserve">. </w:t>
      </w:r>
      <w:r w:rsidRPr="00F34E72">
        <w:rPr>
          <w:rFonts w:ascii="Palatino Linotype" w:eastAsia="Arial Unicode MS" w:hAnsi="Palatino Linotype" w:cs="Arial"/>
          <w:bCs/>
        </w:rPr>
        <w:t xml:space="preserve">En fecha </w:t>
      </w:r>
      <w:r w:rsidRPr="00F34E72">
        <w:rPr>
          <w:rFonts w:ascii="Palatino Linotype" w:eastAsia="Arial Unicode MS" w:hAnsi="Palatino Linotype" w:cs="Arial"/>
          <w:b/>
          <w:bCs/>
        </w:rPr>
        <w:t>nueve de diciembre de dos mil veintiuno</w:t>
      </w:r>
      <w:r w:rsidRPr="00F34E72">
        <w:rPr>
          <w:rFonts w:ascii="Palatino Linotype" w:eastAsia="Arial Unicode MS" w:hAnsi="Palatino Linotype" w:cs="Arial"/>
          <w:bCs/>
        </w:rPr>
        <w:t xml:space="preserve">, el Pleno del Instituto de Transparencia, Acceso a la Información Pública y Protección de Datos Personales del Estado de México y Municipios, mediante acuerdo signado por sus integrantes, </w:t>
      </w:r>
      <w:r w:rsidR="002E31EF" w:rsidRPr="00F34E72">
        <w:rPr>
          <w:rFonts w:ascii="Palatino Linotype" w:eastAsia="MS Mincho" w:hAnsi="Palatino Linotype"/>
          <w:lang w:val="es-ES_tradnl"/>
        </w:rPr>
        <w:t>aprobó la Licencia por incapacidad médica de la</w:t>
      </w:r>
      <w:r w:rsidR="002E31EF" w:rsidRPr="00F34E72">
        <w:rPr>
          <w:rFonts w:ascii="Palatino Linotype" w:eastAsia="Arial Unicode MS" w:hAnsi="Palatino Linotype" w:cs="Arial"/>
          <w:bCs/>
        </w:rPr>
        <w:t xml:space="preserve"> </w:t>
      </w:r>
      <w:r w:rsidRPr="00F34E72">
        <w:rPr>
          <w:rFonts w:ascii="Palatino Linotype" w:eastAsia="Arial Unicode MS" w:hAnsi="Palatino Linotype" w:cs="Arial"/>
          <w:b/>
          <w:bCs/>
        </w:rPr>
        <w:t>Comisionada</w:t>
      </w:r>
      <w:r w:rsidRPr="00F34E72">
        <w:rPr>
          <w:rFonts w:ascii="Palatino Linotype" w:eastAsia="Arial Unicode MS" w:hAnsi="Palatino Linotype" w:cs="Arial"/>
          <w:bCs/>
        </w:rPr>
        <w:t xml:space="preserve"> </w:t>
      </w:r>
      <w:r w:rsidRPr="00F34E72">
        <w:rPr>
          <w:rFonts w:ascii="Palatino Linotype" w:eastAsia="Arial Unicode MS" w:hAnsi="Palatino Linotype" w:cs="Arial"/>
          <w:b/>
          <w:bCs/>
        </w:rPr>
        <w:t>Sharon Cristina Morales Martínez</w:t>
      </w:r>
      <w:r w:rsidRPr="00F34E72">
        <w:rPr>
          <w:rFonts w:ascii="Palatino Linotype" w:eastAsia="Arial Unicode MS" w:hAnsi="Palatino Linotype" w:cs="Arial"/>
          <w:bCs/>
        </w:rPr>
        <w:t xml:space="preserve">, y a través del cual se convino el returno del </w:t>
      </w:r>
      <w:r w:rsidR="006B4B6B" w:rsidRPr="00F34E72">
        <w:rPr>
          <w:rFonts w:ascii="Palatino Linotype" w:eastAsia="Arial Unicode MS" w:hAnsi="Palatino Linotype" w:cs="Arial"/>
          <w:bCs/>
        </w:rPr>
        <w:t>Recurso de Revisión</w:t>
      </w:r>
      <w:r w:rsidRPr="00F34E72">
        <w:rPr>
          <w:rFonts w:ascii="Palatino Linotype" w:eastAsia="Arial Unicode MS" w:hAnsi="Palatino Linotype" w:cs="Arial"/>
          <w:bCs/>
        </w:rPr>
        <w:t xml:space="preserve"> de mérito al </w:t>
      </w:r>
      <w:r w:rsidRPr="00F34E72">
        <w:rPr>
          <w:rFonts w:ascii="Palatino Linotype" w:eastAsia="Arial Unicode MS" w:hAnsi="Palatino Linotype" w:cs="Arial"/>
          <w:b/>
          <w:bCs/>
        </w:rPr>
        <w:t>Comisionado</w:t>
      </w:r>
      <w:r w:rsidRPr="00F34E72">
        <w:rPr>
          <w:rFonts w:ascii="Palatino Linotype" w:eastAsia="Arial Unicode MS" w:hAnsi="Palatino Linotype" w:cs="Arial"/>
          <w:bCs/>
        </w:rPr>
        <w:t xml:space="preserve"> </w:t>
      </w:r>
      <w:r w:rsidRPr="00F34E72">
        <w:rPr>
          <w:rFonts w:ascii="Palatino Linotype" w:eastAsia="Arial Unicode MS" w:hAnsi="Palatino Linotype" w:cs="Arial"/>
          <w:b/>
          <w:bCs/>
        </w:rPr>
        <w:t>Presidente</w:t>
      </w:r>
      <w:r w:rsidRPr="00F34E72">
        <w:rPr>
          <w:rFonts w:ascii="Palatino Linotype" w:eastAsia="Arial Unicode MS" w:hAnsi="Palatino Linotype" w:cs="Arial"/>
          <w:bCs/>
        </w:rPr>
        <w:t xml:space="preserve"> </w:t>
      </w:r>
      <w:r w:rsidRPr="00F34E72">
        <w:rPr>
          <w:rFonts w:ascii="Palatino Linotype" w:eastAsia="Arial Unicode MS" w:hAnsi="Palatino Linotype" w:cs="Arial"/>
          <w:b/>
          <w:bCs/>
        </w:rPr>
        <w:t>José Martínez Vilchis</w:t>
      </w:r>
      <w:r w:rsidRPr="00F34E72">
        <w:rPr>
          <w:rFonts w:ascii="Palatino Linotype" w:eastAsia="Arial Unicode MS" w:hAnsi="Palatino Linotype" w:cs="Arial"/>
          <w:bCs/>
        </w:rPr>
        <w:t>, para que diera trámite y resolviera conforme a derecho.</w:t>
      </w:r>
    </w:p>
    <w:p w14:paraId="6E364439" w14:textId="2B4B18D7" w:rsidR="00FD4DA0" w:rsidRPr="00F34E72" w:rsidRDefault="002018F0" w:rsidP="00593EBA">
      <w:pPr>
        <w:spacing w:line="360" w:lineRule="auto"/>
        <w:jc w:val="both"/>
        <w:rPr>
          <w:rFonts w:ascii="Palatino Linotype" w:hAnsi="Palatino Linotype" w:cs="Arial"/>
        </w:rPr>
      </w:pPr>
      <w:r w:rsidRPr="00F34E72">
        <w:rPr>
          <w:rFonts w:ascii="Palatino Linotype" w:hAnsi="Palatino Linotype"/>
          <w:b/>
          <w:sz w:val="28"/>
        </w:rPr>
        <w:t>VI</w:t>
      </w:r>
      <w:r w:rsidR="00FB744E" w:rsidRPr="00F34E72">
        <w:rPr>
          <w:rFonts w:ascii="Palatino Linotype" w:hAnsi="Palatino Linotype"/>
          <w:b/>
          <w:sz w:val="28"/>
        </w:rPr>
        <w:t>I</w:t>
      </w:r>
      <w:r w:rsidRPr="00F34E72">
        <w:rPr>
          <w:rFonts w:ascii="Palatino Linotype" w:hAnsi="Palatino Linotype"/>
          <w:b/>
          <w:sz w:val="28"/>
        </w:rPr>
        <w:t>I</w:t>
      </w:r>
      <w:r w:rsidRPr="00F34E72">
        <w:rPr>
          <w:rFonts w:ascii="Palatino Linotype" w:hAnsi="Palatino Linotype"/>
          <w:b/>
        </w:rPr>
        <w:t xml:space="preserve">. </w:t>
      </w:r>
      <w:r w:rsidRPr="00F34E72">
        <w:rPr>
          <w:rFonts w:ascii="Palatino Linotype" w:hAnsi="Palatino Linotype" w:cs="Arial"/>
        </w:rPr>
        <w:t xml:space="preserve">Transcurrido el plazo señalado en el párrafo anterior y, una vez analizado el estado procesal que </w:t>
      </w:r>
      <w:r w:rsidR="00536FFA" w:rsidRPr="00F34E72">
        <w:rPr>
          <w:rFonts w:ascii="Palatino Linotype" w:hAnsi="Palatino Linotype" w:cs="Arial"/>
          <w:lang w:val="es-419"/>
        </w:rPr>
        <w:t>guardaba</w:t>
      </w:r>
      <w:r w:rsidRPr="00F34E72">
        <w:rPr>
          <w:rFonts w:ascii="Palatino Linotype" w:hAnsi="Palatino Linotype" w:cs="Arial"/>
        </w:rPr>
        <w:t xml:space="preserve"> el expediente</w:t>
      </w:r>
      <w:r w:rsidR="00536FFA" w:rsidRPr="00F34E72">
        <w:rPr>
          <w:rFonts w:ascii="Palatino Linotype" w:hAnsi="Palatino Linotype" w:cs="Arial"/>
          <w:lang w:val="es-419"/>
        </w:rPr>
        <w:t xml:space="preserve"> electrónico del </w:t>
      </w:r>
      <w:r w:rsidR="00536FFA" w:rsidRPr="00F34E72">
        <w:rPr>
          <w:rFonts w:ascii="Palatino Linotype" w:hAnsi="Palatino Linotype" w:cs="Arial"/>
          <w:b/>
          <w:lang w:val="es-419"/>
        </w:rPr>
        <w:t>SAIMEX</w:t>
      </w:r>
      <w:r w:rsidRPr="00F34E72">
        <w:rPr>
          <w:rFonts w:ascii="Palatino Linotype" w:hAnsi="Palatino Linotype" w:cs="Arial"/>
        </w:rPr>
        <w:t xml:space="preserve">, </w:t>
      </w:r>
      <w:bookmarkStart w:id="4" w:name="_Hlk59552221"/>
      <w:r w:rsidRPr="00F34E72">
        <w:rPr>
          <w:rFonts w:ascii="Palatino Linotype" w:hAnsi="Palatino Linotype" w:cs="Arial"/>
        </w:rPr>
        <w:t xml:space="preserve">el </w:t>
      </w:r>
      <w:r w:rsidR="00F5505A" w:rsidRPr="00F34E72">
        <w:rPr>
          <w:rFonts w:ascii="Palatino Linotype" w:hAnsi="Palatino Linotype" w:cs="Arial"/>
          <w:b/>
          <w:lang w:val="es-419"/>
        </w:rPr>
        <w:t>trece</w:t>
      </w:r>
      <w:r w:rsidR="00A059B7" w:rsidRPr="00F34E72">
        <w:rPr>
          <w:rFonts w:ascii="Palatino Linotype" w:hAnsi="Palatino Linotype" w:cs="Arial"/>
          <w:b/>
        </w:rPr>
        <w:t xml:space="preserve"> de </w:t>
      </w:r>
      <w:r w:rsidR="00F5505A" w:rsidRPr="00F34E72">
        <w:rPr>
          <w:rFonts w:ascii="Palatino Linotype" w:hAnsi="Palatino Linotype" w:cs="Arial"/>
          <w:b/>
          <w:lang w:val="es-419"/>
        </w:rPr>
        <w:t>enero</w:t>
      </w:r>
      <w:r w:rsidR="00907166" w:rsidRPr="00F34E72">
        <w:rPr>
          <w:rFonts w:ascii="Palatino Linotype" w:hAnsi="Palatino Linotype" w:cs="Arial"/>
          <w:b/>
        </w:rPr>
        <w:t xml:space="preserve"> de</w:t>
      </w:r>
      <w:r w:rsidR="004F37B3" w:rsidRPr="00F34E72">
        <w:rPr>
          <w:rFonts w:ascii="Palatino Linotype" w:hAnsi="Palatino Linotype" w:cs="Arial"/>
          <w:b/>
        </w:rPr>
        <w:t>l</w:t>
      </w:r>
      <w:r w:rsidR="00907166" w:rsidRPr="00F34E72">
        <w:rPr>
          <w:rFonts w:ascii="Palatino Linotype" w:hAnsi="Palatino Linotype" w:cs="Arial"/>
          <w:b/>
        </w:rPr>
        <w:t xml:space="preserve"> dos mil </w:t>
      </w:r>
      <w:r w:rsidR="00FB744E" w:rsidRPr="00F34E72">
        <w:rPr>
          <w:rFonts w:ascii="Palatino Linotype" w:hAnsi="Palatino Linotype" w:cs="Arial"/>
          <w:b/>
        </w:rPr>
        <w:t>veintidós</w:t>
      </w:r>
      <w:bookmarkEnd w:id="4"/>
      <w:r w:rsidRPr="00F34E72">
        <w:rPr>
          <w:rFonts w:ascii="Palatino Linotype" w:hAnsi="Palatino Linotype" w:cs="Arial"/>
        </w:rPr>
        <w:t xml:space="preserve">, </w:t>
      </w:r>
      <w:r w:rsidR="00536FFA" w:rsidRPr="00F34E72">
        <w:rPr>
          <w:rFonts w:ascii="Palatino Linotype" w:hAnsi="Palatino Linotype" w:cs="Arial"/>
          <w:lang w:val="es-419"/>
        </w:rPr>
        <w:t>el</w:t>
      </w:r>
      <w:r w:rsidR="00536FFA" w:rsidRPr="00F34E72">
        <w:rPr>
          <w:rFonts w:ascii="Palatino Linotype" w:hAnsi="Palatino Linotype" w:cs="Arial"/>
        </w:rPr>
        <w:t xml:space="preserve"> </w:t>
      </w:r>
      <w:r w:rsidR="004F37B3" w:rsidRPr="00F34E72">
        <w:rPr>
          <w:rFonts w:ascii="Palatino Linotype" w:hAnsi="Palatino Linotype" w:cs="Arial"/>
          <w:b/>
        </w:rPr>
        <w:t>Comisionado Presidente José Martínez Vilchis</w:t>
      </w:r>
      <w:r w:rsidRPr="00F34E72">
        <w:rPr>
          <w:rFonts w:ascii="Palatino Linotype" w:hAnsi="Palatino Linotype" w:cs="Arial"/>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F34E72">
        <w:rPr>
          <w:rFonts w:ascii="Palatino Linotype" w:hAnsi="Palatino Linotype" w:cs="Arial"/>
        </w:rPr>
        <w:t>.</w:t>
      </w:r>
    </w:p>
    <w:p w14:paraId="4FD639D0" w14:textId="43F7F55B" w:rsidR="00F5505A" w:rsidRPr="00F34E72" w:rsidRDefault="00FB744E" w:rsidP="00F5505A">
      <w:pPr>
        <w:spacing w:before="100" w:beforeAutospacing="1" w:after="100" w:afterAutospacing="1" w:line="360" w:lineRule="auto"/>
        <w:jc w:val="both"/>
        <w:rPr>
          <w:rFonts w:ascii="Palatino Linotype" w:hAnsi="Palatino Linotype" w:cs="Arial"/>
          <w:color w:val="000000"/>
          <w:lang w:eastAsia="es-MX"/>
        </w:rPr>
      </w:pPr>
      <w:r w:rsidRPr="00F34E72">
        <w:rPr>
          <w:rFonts w:ascii="Palatino Linotype" w:hAnsi="Palatino Linotype" w:cs="Arial"/>
          <w:b/>
          <w:sz w:val="28"/>
          <w:lang w:val="es-419"/>
        </w:rPr>
        <w:lastRenderedPageBreak/>
        <w:t>I</w:t>
      </w:r>
      <w:r w:rsidR="00F5505A" w:rsidRPr="00F34E72">
        <w:rPr>
          <w:rFonts w:ascii="Palatino Linotype" w:hAnsi="Palatino Linotype" w:cs="Arial"/>
          <w:b/>
          <w:sz w:val="28"/>
          <w:lang w:val="es-419"/>
        </w:rPr>
        <w:t>X</w:t>
      </w:r>
      <w:r w:rsidR="00F5505A" w:rsidRPr="00F34E72">
        <w:rPr>
          <w:rFonts w:ascii="Palatino Linotype" w:hAnsi="Palatino Linotype" w:cs="Arial"/>
          <w:b/>
          <w:sz w:val="28"/>
        </w:rPr>
        <w:t>.</w:t>
      </w:r>
      <w:r w:rsidR="00F5505A" w:rsidRPr="00F34E72">
        <w:rPr>
          <w:rFonts w:ascii="Palatino Linotype" w:hAnsi="Palatino Linotype"/>
        </w:rPr>
        <w:t xml:space="preserve"> </w:t>
      </w:r>
      <w:r w:rsidR="00F5505A" w:rsidRPr="00F34E72">
        <w:rPr>
          <w:rFonts w:ascii="Palatino Linotype" w:hAnsi="Palatino Linotype" w:cs="Arial"/>
          <w:color w:val="000000"/>
          <w:lang w:eastAsia="es-MX"/>
        </w:rPr>
        <w:t xml:space="preserve">El </w:t>
      </w:r>
      <w:r w:rsidR="00F5505A" w:rsidRPr="00F34E72">
        <w:rPr>
          <w:rFonts w:ascii="Palatino Linotype" w:hAnsi="Palatino Linotype" w:cs="Arial"/>
          <w:b/>
          <w:color w:val="000000"/>
          <w:lang w:val="es-419" w:eastAsia="es-MX"/>
        </w:rPr>
        <w:t xml:space="preserve">diecinueve </w:t>
      </w:r>
      <w:r w:rsidR="00F5505A" w:rsidRPr="00F34E72">
        <w:rPr>
          <w:rFonts w:ascii="Palatino Linotype" w:hAnsi="Palatino Linotype" w:cs="Arial"/>
          <w:b/>
          <w:color w:val="000000"/>
          <w:lang w:eastAsia="es-MX"/>
        </w:rPr>
        <w:t xml:space="preserve">de </w:t>
      </w:r>
      <w:r w:rsidR="00F5505A" w:rsidRPr="00F34E72">
        <w:rPr>
          <w:rFonts w:ascii="Palatino Linotype" w:hAnsi="Palatino Linotype" w:cs="Arial"/>
          <w:b/>
          <w:color w:val="000000"/>
          <w:lang w:val="es-419" w:eastAsia="es-MX"/>
        </w:rPr>
        <w:t xml:space="preserve">enero </w:t>
      </w:r>
      <w:r w:rsidR="00F5505A" w:rsidRPr="00F34E72">
        <w:rPr>
          <w:rFonts w:ascii="Palatino Linotype" w:hAnsi="Palatino Linotype" w:cs="Arial"/>
          <w:b/>
          <w:color w:val="000000"/>
          <w:lang w:eastAsia="es-MX"/>
        </w:rPr>
        <w:t>de dos mil veintidós</w:t>
      </w:r>
      <w:r w:rsidR="00F5505A" w:rsidRPr="00F34E72">
        <w:rPr>
          <w:rFonts w:ascii="Palatino Linotype" w:hAnsi="Palatino Linotype" w:cs="Arial"/>
          <w:color w:val="000000"/>
          <w:lang w:eastAsia="es-MX"/>
        </w:rPr>
        <w:t xml:space="preserve">, se acordó ampliar el plazo para resolver </w:t>
      </w:r>
      <w:r w:rsidR="00F5505A" w:rsidRPr="00F34E72">
        <w:rPr>
          <w:rFonts w:ascii="Palatino Linotype" w:hAnsi="Palatino Linotype" w:cs="Arial"/>
          <w:color w:val="000000"/>
          <w:lang w:val="es-419" w:eastAsia="es-MX"/>
        </w:rPr>
        <w:t>el</w:t>
      </w:r>
      <w:r w:rsidR="00F5505A" w:rsidRPr="00F34E72">
        <w:rPr>
          <w:rFonts w:ascii="Palatino Linotype" w:hAnsi="Palatino Linotype" w:cs="Arial"/>
          <w:color w:val="000000"/>
          <w:lang w:eastAsia="es-MX"/>
        </w:rPr>
        <w:t xml:space="preserve"> </w:t>
      </w:r>
      <w:r w:rsidR="006B4B6B" w:rsidRPr="00F34E72">
        <w:rPr>
          <w:rFonts w:ascii="Palatino Linotype" w:hAnsi="Palatino Linotype" w:cs="Arial"/>
          <w:color w:val="000000"/>
          <w:lang w:eastAsia="es-MX"/>
        </w:rPr>
        <w:t>Recurso de Revisión</w:t>
      </w:r>
      <w:r w:rsidR="00F5505A" w:rsidRPr="00F34E72">
        <w:rPr>
          <w:rFonts w:ascii="Palatino Linotype" w:hAnsi="Palatino Linotype" w:cs="Arial"/>
          <w:color w:val="000000"/>
          <w:lang w:eastAsia="es-MX"/>
        </w:rPr>
        <w:t xml:space="preserve"> </w:t>
      </w:r>
      <w:r w:rsidR="00F5505A" w:rsidRPr="00F34E72">
        <w:rPr>
          <w:rFonts w:ascii="Palatino Linotype" w:hAnsi="Palatino Linotype" w:cs="Arial"/>
          <w:color w:val="000000"/>
          <w:lang w:val="es-419" w:eastAsia="es-MX"/>
        </w:rPr>
        <w:t>en estudio</w:t>
      </w:r>
      <w:r w:rsidR="00F5505A" w:rsidRPr="00F34E72">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 y,</w:t>
      </w:r>
    </w:p>
    <w:p w14:paraId="34857B52" w14:textId="68B76BFD" w:rsidR="00536FFA" w:rsidRPr="00F34E72" w:rsidRDefault="00536FFA" w:rsidP="00275E59">
      <w:pPr>
        <w:jc w:val="center"/>
        <w:rPr>
          <w:rFonts w:ascii="Palatino Linotype" w:hAnsi="Palatino Linotype" w:cs="Arial"/>
          <w:b/>
          <w:bCs/>
          <w:spacing w:val="60"/>
          <w:sz w:val="28"/>
        </w:rPr>
      </w:pPr>
    </w:p>
    <w:p w14:paraId="5FB6AA04" w14:textId="7DA544E0" w:rsidR="00A4241B" w:rsidRPr="00F34E72" w:rsidRDefault="00A4241B" w:rsidP="00275E59">
      <w:pPr>
        <w:jc w:val="center"/>
        <w:rPr>
          <w:rFonts w:ascii="Palatino Linotype" w:hAnsi="Palatino Linotype" w:cs="Arial"/>
          <w:b/>
          <w:bCs/>
          <w:spacing w:val="60"/>
          <w:sz w:val="28"/>
        </w:rPr>
      </w:pPr>
    </w:p>
    <w:p w14:paraId="6E075AE4" w14:textId="7326791C" w:rsidR="00275E59" w:rsidRPr="00F34E72" w:rsidRDefault="00200BFC" w:rsidP="00275E59">
      <w:pPr>
        <w:jc w:val="center"/>
        <w:rPr>
          <w:rFonts w:ascii="Palatino Linotype" w:hAnsi="Palatino Linotype" w:cs="Arial"/>
          <w:b/>
          <w:bCs/>
          <w:spacing w:val="60"/>
          <w:sz w:val="28"/>
        </w:rPr>
      </w:pPr>
      <w:r w:rsidRPr="00F34E72">
        <w:rPr>
          <w:rFonts w:ascii="Palatino Linotype" w:hAnsi="Palatino Linotype" w:cs="Arial"/>
          <w:b/>
          <w:bCs/>
          <w:spacing w:val="60"/>
          <w:sz w:val="28"/>
        </w:rPr>
        <w:t>CONSIDERANDO</w:t>
      </w:r>
    </w:p>
    <w:p w14:paraId="26011A90" w14:textId="5EA9D8E1" w:rsidR="000D1F3E" w:rsidRPr="00F34E72" w:rsidRDefault="000D1F3E" w:rsidP="003969B9">
      <w:pPr>
        <w:rPr>
          <w:rFonts w:ascii="Palatino Linotype" w:hAnsi="Palatino Linotype" w:cs="Arial"/>
          <w:b/>
          <w:bCs/>
          <w:spacing w:val="60"/>
          <w:szCs w:val="22"/>
        </w:rPr>
      </w:pPr>
    </w:p>
    <w:p w14:paraId="7ABAAC20" w14:textId="77777777" w:rsidR="00536FFA" w:rsidRPr="00F34E72"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F34E72">
        <w:rPr>
          <w:rFonts w:ascii="Palatino Linotype" w:hAnsi="Palatino Linotype"/>
          <w:b/>
        </w:rPr>
        <w:t>Competencia</w:t>
      </w:r>
      <w:r w:rsidRPr="00F34E72">
        <w:rPr>
          <w:rFonts w:ascii="Palatino Linotype" w:hAnsi="Palatino Linotype"/>
        </w:rPr>
        <w:t>.</w:t>
      </w:r>
      <w:r w:rsidRPr="00F34E72">
        <w:rPr>
          <w:rFonts w:ascii="Palatino Linotype" w:hAnsi="Palatino Linotype"/>
          <w:b/>
        </w:rPr>
        <w:t xml:space="preserve"> </w:t>
      </w:r>
    </w:p>
    <w:p w14:paraId="1CE2C5E0" w14:textId="12DFB9C3" w:rsidR="00CC0BEF" w:rsidRPr="00F34E72" w:rsidRDefault="00CC0BEF" w:rsidP="00536FFA">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F34E72">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6B4B6B" w:rsidRPr="00F34E72">
        <w:rPr>
          <w:rFonts w:ascii="Palatino Linotype" w:hAnsi="Palatino Linotype"/>
        </w:rPr>
        <w:t>Recurso de Revisión</w:t>
      </w:r>
      <w:r w:rsidRPr="00F34E72">
        <w:rPr>
          <w:rFonts w:ascii="Palatino Linotype" w:hAnsi="Palatino Linotype"/>
        </w:rPr>
        <w:t xml:space="preserve">, conforme a lo dispuesto en los artículos 6, Apartado A de la Constitución Política de los Estados Unidos Mexicanos; 5, párrafos </w:t>
      </w:r>
      <w:r w:rsidR="003969B9" w:rsidRPr="00F34E72">
        <w:rPr>
          <w:rFonts w:ascii="Palatino Linotype" w:eastAsia="Calibri" w:hAnsi="Palatino Linotype" w:cs="Arial"/>
          <w:color w:val="000000" w:themeColor="text1"/>
          <w:lang w:val="es-ES_tradnl"/>
        </w:rPr>
        <w:t>trigésimo, trigésimo primero y trigésimo segundo</w:t>
      </w:r>
      <w:r w:rsidRPr="00F34E72">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34E72">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2F30B5A7" w14:textId="77777777" w:rsidR="00BE28A9" w:rsidRPr="00F34E72" w:rsidRDefault="00BE28A9" w:rsidP="00E53E4A">
      <w:pPr>
        <w:spacing w:before="100" w:beforeAutospacing="1" w:after="100" w:afterAutospacing="1" w:line="360" w:lineRule="auto"/>
        <w:jc w:val="both"/>
        <w:rPr>
          <w:rFonts w:ascii="Palatino Linotype" w:hAnsi="Palatino Linotype" w:cs="Arial"/>
          <w:b/>
          <w:sz w:val="28"/>
        </w:rPr>
      </w:pPr>
    </w:p>
    <w:p w14:paraId="20925CFC" w14:textId="77777777" w:rsidR="00BE28A9" w:rsidRPr="00F34E72" w:rsidRDefault="00BE28A9" w:rsidP="00E53E4A">
      <w:pPr>
        <w:spacing w:before="100" w:beforeAutospacing="1" w:after="100" w:afterAutospacing="1" w:line="360" w:lineRule="auto"/>
        <w:jc w:val="both"/>
        <w:rPr>
          <w:rFonts w:ascii="Palatino Linotype" w:hAnsi="Palatino Linotype" w:cs="Arial"/>
          <w:b/>
          <w:sz w:val="28"/>
        </w:rPr>
      </w:pPr>
    </w:p>
    <w:p w14:paraId="171B98B6" w14:textId="7AB583E8" w:rsidR="00536FFA" w:rsidRPr="00F34E72" w:rsidRDefault="00200BFC" w:rsidP="00E53E4A">
      <w:pPr>
        <w:spacing w:before="100" w:beforeAutospacing="1" w:after="100" w:afterAutospacing="1" w:line="360" w:lineRule="auto"/>
        <w:jc w:val="both"/>
        <w:rPr>
          <w:rFonts w:ascii="Palatino Linotype" w:hAnsi="Palatino Linotype" w:cs="Arial"/>
          <w:b/>
        </w:rPr>
      </w:pPr>
      <w:r w:rsidRPr="00F34E72">
        <w:rPr>
          <w:rFonts w:ascii="Palatino Linotype" w:hAnsi="Palatino Linotype" w:cs="Arial"/>
          <w:b/>
          <w:sz w:val="28"/>
        </w:rPr>
        <w:lastRenderedPageBreak/>
        <w:t>SEGUNDO</w:t>
      </w:r>
      <w:r w:rsidRPr="00F34E72">
        <w:rPr>
          <w:rFonts w:ascii="Palatino Linotype" w:hAnsi="Palatino Linotype" w:cs="Arial"/>
          <w:b/>
        </w:rPr>
        <w:t xml:space="preserve">. Interés. </w:t>
      </w:r>
    </w:p>
    <w:p w14:paraId="4DD8B4F5" w14:textId="726EB854" w:rsidR="00200BFC" w:rsidRPr="00F34E72" w:rsidRDefault="00200BFC" w:rsidP="00E53E4A">
      <w:pPr>
        <w:spacing w:before="100" w:beforeAutospacing="1" w:after="100" w:afterAutospacing="1" w:line="360" w:lineRule="auto"/>
        <w:jc w:val="both"/>
        <w:rPr>
          <w:rFonts w:ascii="Palatino Linotype" w:hAnsi="Palatino Linotype" w:cs="Arial"/>
          <w:b/>
          <w:snapToGrid w:val="0"/>
        </w:rPr>
      </w:pPr>
      <w:r w:rsidRPr="00F34E72">
        <w:rPr>
          <w:rFonts w:ascii="Palatino Linotype" w:hAnsi="Palatino Linotype" w:cs="Arial"/>
          <w:bCs/>
        </w:rPr>
        <w:t xml:space="preserve">El </w:t>
      </w:r>
      <w:r w:rsidR="006B4B6B" w:rsidRPr="00F34E72">
        <w:rPr>
          <w:rFonts w:ascii="Palatino Linotype" w:hAnsi="Palatino Linotype" w:cs="Arial"/>
          <w:bCs/>
        </w:rPr>
        <w:t>Recurso de Revisión</w:t>
      </w:r>
      <w:r w:rsidR="00A4241B" w:rsidRPr="00F34E72">
        <w:rPr>
          <w:rFonts w:ascii="Palatino Linotype" w:hAnsi="Palatino Linotype" w:cs="Arial"/>
          <w:bCs/>
        </w:rPr>
        <w:t xml:space="preserve"> </w:t>
      </w:r>
      <w:r w:rsidRPr="00F34E72">
        <w:rPr>
          <w:rFonts w:ascii="Palatino Linotype" w:hAnsi="Palatino Linotype" w:cs="Arial"/>
          <w:bCs/>
        </w:rPr>
        <w:t xml:space="preserve">fue interpuesto por parte legítima, en atención a que se presentó por </w:t>
      </w:r>
      <w:r w:rsidR="00523838" w:rsidRPr="00F34E72">
        <w:rPr>
          <w:rFonts w:ascii="Palatino Linotype" w:hAnsi="Palatino Linotype" w:cs="Arial"/>
          <w:b/>
          <w:bCs/>
        </w:rPr>
        <w:t>EL</w:t>
      </w:r>
      <w:r w:rsidR="00D2314E" w:rsidRPr="00F34E72">
        <w:rPr>
          <w:rFonts w:ascii="Palatino Linotype" w:hAnsi="Palatino Linotype" w:cs="Arial"/>
          <w:b/>
          <w:bCs/>
        </w:rPr>
        <w:t xml:space="preserve"> RECURRENTE</w:t>
      </w:r>
      <w:r w:rsidRPr="00F34E72">
        <w:rPr>
          <w:rFonts w:ascii="Palatino Linotype" w:hAnsi="Palatino Linotype" w:cs="Arial"/>
          <w:b/>
          <w:bCs/>
        </w:rPr>
        <w:t>,</w:t>
      </w:r>
      <w:r w:rsidRPr="00F34E72">
        <w:rPr>
          <w:rFonts w:ascii="Palatino Linotype" w:hAnsi="Palatino Linotype" w:cs="Arial"/>
          <w:bCs/>
        </w:rPr>
        <w:t xml:space="preserve"> quien es la misma persona que formuló la solicitud de acceso a la información pública al </w:t>
      </w:r>
      <w:r w:rsidRPr="00F34E72">
        <w:rPr>
          <w:rFonts w:ascii="Palatino Linotype" w:hAnsi="Palatino Linotype" w:cs="Arial"/>
          <w:b/>
          <w:bCs/>
        </w:rPr>
        <w:t>SUJETO OBLIGADO.</w:t>
      </w:r>
    </w:p>
    <w:p w14:paraId="573E9AD3" w14:textId="77777777" w:rsidR="00536FFA" w:rsidRPr="00F34E72"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F34E72">
        <w:rPr>
          <w:rFonts w:ascii="Palatino Linotype" w:hAnsi="Palatino Linotype" w:cs="Arial"/>
          <w:b/>
          <w:sz w:val="28"/>
        </w:rPr>
        <w:t>TERCERO</w:t>
      </w:r>
      <w:r w:rsidRPr="00F34E72">
        <w:rPr>
          <w:rFonts w:ascii="Palatino Linotype" w:hAnsi="Palatino Linotype" w:cs="Arial"/>
          <w:b/>
        </w:rPr>
        <w:t xml:space="preserve">. </w:t>
      </w:r>
      <w:r w:rsidRPr="00F34E72">
        <w:rPr>
          <w:rFonts w:ascii="Palatino Linotype" w:hAnsi="Palatino Linotype" w:cs="Arial"/>
          <w:b/>
          <w:lang w:val="es-ES"/>
        </w:rPr>
        <w:t>Oportunidad</w:t>
      </w:r>
      <w:r w:rsidR="00FD561B" w:rsidRPr="00F34E72">
        <w:rPr>
          <w:rFonts w:ascii="Palatino Linotype" w:hAnsi="Palatino Linotype" w:cs="Arial"/>
        </w:rPr>
        <w:t xml:space="preserve">. </w:t>
      </w:r>
    </w:p>
    <w:p w14:paraId="7267C8A1" w14:textId="071A45CD" w:rsidR="00FD561B" w:rsidRPr="00F34E72" w:rsidRDefault="00FD561B" w:rsidP="00536FFA">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F34E72">
        <w:rPr>
          <w:rFonts w:ascii="Palatino Linotype" w:hAnsi="Palatino Linotype" w:cs="Arial"/>
        </w:rPr>
        <w:t xml:space="preserve">El </w:t>
      </w:r>
      <w:r w:rsidR="006B4B6B" w:rsidRPr="00F34E72">
        <w:rPr>
          <w:rFonts w:ascii="Palatino Linotype" w:hAnsi="Palatino Linotype" w:cs="Arial"/>
        </w:rPr>
        <w:t>Recurso de Revisión</w:t>
      </w:r>
      <w:r w:rsidRPr="00F34E72">
        <w:rPr>
          <w:rFonts w:ascii="Palatino Linotype" w:hAnsi="Palatino Linotype" w:cs="Arial"/>
        </w:rPr>
        <w:t xml:space="preserve"> fue interpuesto dentro del plazo de quince días hábiles, contados a partir del día siguiente al en que </w:t>
      </w:r>
      <w:r w:rsidR="00523838" w:rsidRPr="00F34E72">
        <w:rPr>
          <w:rFonts w:ascii="Palatino Linotype" w:hAnsi="Palatino Linotype" w:cs="Arial"/>
          <w:b/>
        </w:rPr>
        <w:t>EL</w:t>
      </w:r>
      <w:r w:rsidR="00D2314E" w:rsidRPr="00F34E72">
        <w:rPr>
          <w:rFonts w:ascii="Palatino Linotype" w:hAnsi="Palatino Linotype" w:cs="Arial"/>
          <w:b/>
        </w:rPr>
        <w:t xml:space="preserve"> RECURRENTE</w:t>
      </w:r>
      <w:r w:rsidRPr="00F34E72">
        <w:rPr>
          <w:rFonts w:ascii="Palatino Linotype" w:hAnsi="Palatino Linotype" w:cs="Arial"/>
          <w:b/>
        </w:rPr>
        <w:t xml:space="preserve"> </w:t>
      </w:r>
      <w:r w:rsidRPr="00F34E7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5D5F1F7C" w:rsidR="00FD561B" w:rsidRPr="00F34E72" w:rsidRDefault="00FD561B" w:rsidP="00FD561B">
      <w:pPr>
        <w:spacing w:before="100" w:beforeAutospacing="1" w:after="100" w:afterAutospacing="1"/>
        <w:ind w:left="720" w:right="709"/>
        <w:contextualSpacing/>
        <w:jc w:val="both"/>
        <w:rPr>
          <w:rFonts w:ascii="Palatino Linotype" w:hAnsi="Palatino Linotype" w:cs="Arial"/>
          <w:i/>
          <w:sz w:val="22"/>
        </w:rPr>
      </w:pPr>
      <w:r w:rsidRPr="00F34E72">
        <w:rPr>
          <w:rFonts w:ascii="Palatino Linotype" w:hAnsi="Palatino Linotype" w:cs="Arial"/>
          <w:i/>
          <w:sz w:val="22"/>
        </w:rPr>
        <w:t>“</w:t>
      </w:r>
      <w:r w:rsidRPr="00F34E72">
        <w:rPr>
          <w:rFonts w:ascii="Palatino Linotype" w:hAnsi="Palatino Linotype" w:cs="Arial"/>
          <w:b/>
          <w:i/>
          <w:sz w:val="22"/>
        </w:rPr>
        <w:t>Artículo 178.</w:t>
      </w:r>
      <w:r w:rsidRPr="00F34E72">
        <w:rPr>
          <w:rFonts w:ascii="Palatino Linotype" w:hAnsi="Palatino Linotype" w:cs="Arial"/>
          <w:i/>
          <w:sz w:val="22"/>
        </w:rPr>
        <w:t xml:space="preserve"> El solicitante podrá interponer, por sí mismo o a través de su representante, de manera directa o por medios electrónicos, </w:t>
      </w:r>
      <w:r w:rsidR="006B4B6B" w:rsidRPr="00F34E72">
        <w:rPr>
          <w:rFonts w:ascii="Palatino Linotype" w:hAnsi="Palatino Linotype" w:cs="Arial"/>
          <w:i/>
          <w:sz w:val="22"/>
        </w:rPr>
        <w:t>Recurso de Revisión</w:t>
      </w:r>
      <w:r w:rsidRPr="00F34E72">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p>
    <w:p w14:paraId="37E48A92" w14:textId="77777777" w:rsidR="001B0B6F" w:rsidRPr="00F34E72" w:rsidRDefault="001B0B6F" w:rsidP="00FD561B">
      <w:pPr>
        <w:spacing w:before="100" w:beforeAutospacing="1" w:after="100" w:afterAutospacing="1"/>
        <w:ind w:left="720" w:right="709"/>
        <w:contextualSpacing/>
        <w:jc w:val="both"/>
        <w:rPr>
          <w:rFonts w:ascii="Palatino Linotype" w:hAnsi="Palatino Linotype" w:cs="Arial"/>
          <w:i/>
          <w:sz w:val="22"/>
        </w:rPr>
      </w:pPr>
    </w:p>
    <w:p w14:paraId="243D4369" w14:textId="55A4C653" w:rsidR="00FD561B" w:rsidRPr="00F34E72" w:rsidRDefault="00FD561B" w:rsidP="00FD561B">
      <w:pPr>
        <w:spacing w:before="100" w:beforeAutospacing="1" w:after="100" w:afterAutospacing="1"/>
        <w:ind w:left="720" w:right="709"/>
        <w:contextualSpacing/>
        <w:jc w:val="both"/>
        <w:rPr>
          <w:rFonts w:ascii="Palatino Linotype" w:hAnsi="Palatino Linotype" w:cs="Arial"/>
          <w:i/>
          <w:sz w:val="22"/>
        </w:rPr>
      </w:pPr>
      <w:r w:rsidRPr="00F34E7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F34E72"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35A45C5A" w:rsidR="00FD561B" w:rsidRPr="00F34E72" w:rsidRDefault="00FD561B" w:rsidP="00FD561B">
      <w:pPr>
        <w:spacing w:before="240" w:after="100" w:afterAutospacing="1"/>
        <w:ind w:left="720" w:right="709"/>
        <w:jc w:val="both"/>
        <w:rPr>
          <w:rFonts w:ascii="Palatino Linotype" w:hAnsi="Palatino Linotype" w:cs="Arial"/>
          <w:sz w:val="22"/>
        </w:rPr>
      </w:pPr>
      <w:r w:rsidRPr="00F34E72">
        <w:rPr>
          <w:rFonts w:ascii="Palatino Linotype" w:hAnsi="Palatino Linotype" w:cs="Arial"/>
          <w:i/>
          <w:sz w:val="22"/>
        </w:rPr>
        <w:t xml:space="preserve">En el caso de que se interponga ante la Unidad de Transparencia, ésta deberá remitir el </w:t>
      </w:r>
      <w:r w:rsidR="006B4B6B" w:rsidRPr="00F34E72">
        <w:rPr>
          <w:rFonts w:ascii="Palatino Linotype" w:hAnsi="Palatino Linotype" w:cs="Arial"/>
          <w:i/>
          <w:sz w:val="22"/>
        </w:rPr>
        <w:t>Recurso de Revisión</w:t>
      </w:r>
      <w:r w:rsidRPr="00F34E72">
        <w:rPr>
          <w:rFonts w:ascii="Palatino Linotype" w:hAnsi="Palatino Linotype" w:cs="Arial"/>
          <w:i/>
          <w:sz w:val="22"/>
        </w:rPr>
        <w:t xml:space="preserve"> al Instituto a más tardar al día </w:t>
      </w:r>
      <w:r w:rsidRPr="00F34E72">
        <w:rPr>
          <w:rFonts w:ascii="Palatino Linotype" w:hAnsi="Palatino Linotype" w:cs="Arial"/>
          <w:i/>
          <w:sz w:val="22"/>
          <w:lang w:eastAsia="es-MX"/>
        </w:rPr>
        <w:t>siguiente</w:t>
      </w:r>
      <w:r w:rsidRPr="00F34E72">
        <w:rPr>
          <w:rFonts w:ascii="Palatino Linotype" w:hAnsi="Palatino Linotype" w:cs="Arial"/>
          <w:i/>
          <w:sz w:val="22"/>
        </w:rPr>
        <w:t xml:space="preserve"> de haberlo recibido.”</w:t>
      </w:r>
      <w:r w:rsidR="00BC7452" w:rsidRPr="00F34E72">
        <w:rPr>
          <w:rFonts w:ascii="Palatino Linotype" w:hAnsi="Palatino Linotype" w:cs="Arial"/>
          <w:i/>
          <w:sz w:val="22"/>
        </w:rPr>
        <w:t xml:space="preserve"> </w:t>
      </w:r>
      <w:r w:rsidR="00BC7452" w:rsidRPr="00F34E72">
        <w:rPr>
          <w:rFonts w:ascii="Palatino Linotype" w:hAnsi="Palatino Linotype" w:cs="Arial"/>
          <w:sz w:val="22"/>
        </w:rPr>
        <w:t>(Sic).</w:t>
      </w:r>
    </w:p>
    <w:p w14:paraId="7FA8C718" w14:textId="19059069" w:rsidR="005D3C5A" w:rsidRPr="00F34E72" w:rsidRDefault="00FD561B" w:rsidP="008A07E4">
      <w:pPr>
        <w:spacing w:before="240" w:after="100" w:afterAutospacing="1" w:line="360" w:lineRule="auto"/>
        <w:jc w:val="both"/>
        <w:rPr>
          <w:rFonts w:ascii="Palatino Linotype" w:eastAsiaTheme="minorEastAsia" w:hAnsi="Palatino Linotype" w:cs="Arial"/>
          <w:lang w:val="es-419"/>
        </w:rPr>
      </w:pPr>
      <w:r w:rsidRPr="00F34E72">
        <w:rPr>
          <w:rFonts w:ascii="Palatino Linotype" w:hAnsi="Palatino Linotype" w:cs="Arial"/>
        </w:rPr>
        <w:t xml:space="preserve">En esa tesitura, atendiendo a que </w:t>
      </w:r>
      <w:r w:rsidRPr="00F34E72">
        <w:rPr>
          <w:rFonts w:ascii="Palatino Linotype" w:hAnsi="Palatino Linotype" w:cs="Arial"/>
          <w:b/>
        </w:rPr>
        <w:t>EL SUJETO OBLIGADO</w:t>
      </w:r>
      <w:r w:rsidRPr="00F34E72">
        <w:rPr>
          <w:rFonts w:ascii="Palatino Linotype" w:hAnsi="Palatino Linotype" w:cs="Arial"/>
        </w:rPr>
        <w:t xml:space="preserve"> notificó la respuesta a la solicitud de acceso a la información pública el día</w:t>
      </w:r>
      <w:r w:rsidRPr="00F34E72">
        <w:rPr>
          <w:rFonts w:ascii="Palatino Linotype" w:hAnsi="Palatino Linotype" w:cs="Arial"/>
          <w:b/>
        </w:rPr>
        <w:t xml:space="preserve"> </w:t>
      </w:r>
      <w:r w:rsidR="004A2BEB" w:rsidRPr="00F34E72">
        <w:rPr>
          <w:rFonts w:ascii="Palatino Linotype" w:hAnsi="Palatino Linotype" w:cs="Arial"/>
          <w:b/>
        </w:rPr>
        <w:t>dieciséis de noviembre</w:t>
      </w:r>
      <w:r w:rsidR="00E53E4A" w:rsidRPr="00F34E72">
        <w:rPr>
          <w:rFonts w:ascii="Palatino Linotype" w:hAnsi="Palatino Linotype" w:cs="Arial"/>
          <w:b/>
          <w:lang w:val="es-419"/>
        </w:rPr>
        <w:t xml:space="preserve"> </w:t>
      </w:r>
      <w:r w:rsidR="005D3C5A" w:rsidRPr="00F34E72">
        <w:rPr>
          <w:rFonts w:ascii="Palatino Linotype" w:hAnsi="Palatino Linotype" w:cs="Arial"/>
          <w:b/>
        </w:rPr>
        <w:t>de dos mil veintiuno</w:t>
      </w:r>
      <w:r w:rsidRPr="00F34E72">
        <w:rPr>
          <w:rFonts w:ascii="Palatino Linotype" w:hAnsi="Palatino Linotype" w:cs="Arial"/>
        </w:rPr>
        <w:t xml:space="preserve">; así, el plazo de quince días hábiles que el artículo 178 </w:t>
      </w:r>
      <w:r w:rsidR="00BC7452" w:rsidRPr="00F34E72">
        <w:rPr>
          <w:rFonts w:ascii="Palatino Linotype" w:hAnsi="Palatino Linotype" w:cs="Arial"/>
        </w:rPr>
        <w:t>en párrafo anterior citado</w:t>
      </w:r>
      <w:r w:rsidRPr="00F34E72">
        <w:rPr>
          <w:rFonts w:ascii="Palatino Linotype" w:hAnsi="Palatino Linotype" w:cs="Arial"/>
        </w:rPr>
        <w:t xml:space="preserve"> otorga a</w:t>
      </w:r>
      <w:r w:rsidR="00F0540E" w:rsidRPr="00F34E72">
        <w:rPr>
          <w:rFonts w:ascii="Palatino Linotype" w:hAnsi="Palatino Linotype" w:cs="Arial"/>
        </w:rPr>
        <w:t xml:space="preserve"> </w:t>
      </w:r>
      <w:r w:rsidR="00523838" w:rsidRPr="00F34E72">
        <w:rPr>
          <w:rFonts w:ascii="Palatino Linotype" w:hAnsi="Palatino Linotype" w:cs="Arial"/>
          <w:b/>
          <w:bCs/>
        </w:rPr>
        <w:t>EL RECURRENTE</w:t>
      </w:r>
      <w:r w:rsidRPr="00F34E72">
        <w:rPr>
          <w:rFonts w:ascii="Palatino Linotype" w:hAnsi="Palatino Linotype" w:cs="Arial"/>
        </w:rPr>
        <w:t xml:space="preserve"> para presentar el respectivo </w:t>
      </w:r>
      <w:r w:rsidR="006B4B6B" w:rsidRPr="00F34E72">
        <w:rPr>
          <w:rFonts w:ascii="Palatino Linotype" w:hAnsi="Palatino Linotype" w:cs="Arial"/>
        </w:rPr>
        <w:t>Recurso de Revisión</w:t>
      </w:r>
      <w:r w:rsidRPr="00F34E72">
        <w:rPr>
          <w:rFonts w:ascii="Palatino Linotype" w:hAnsi="Palatino Linotype" w:cs="Arial"/>
        </w:rPr>
        <w:t xml:space="preserve">, </w:t>
      </w:r>
      <w:r w:rsidRPr="00F34E72">
        <w:rPr>
          <w:rFonts w:ascii="Palatino Linotype" w:hAnsi="Palatino Linotype" w:cs="Arial"/>
        </w:rPr>
        <w:lastRenderedPageBreak/>
        <w:t xml:space="preserve">transcurrió del </w:t>
      </w:r>
      <w:r w:rsidR="00E53E4A" w:rsidRPr="00F34E72">
        <w:rPr>
          <w:rFonts w:ascii="Palatino Linotype" w:hAnsi="Palatino Linotype" w:cs="Arial"/>
          <w:b/>
          <w:lang w:val="es-419"/>
        </w:rPr>
        <w:t xml:space="preserve">diecisiete de noviembre </w:t>
      </w:r>
      <w:r w:rsidR="004A2BEB" w:rsidRPr="00F34E72">
        <w:rPr>
          <w:rFonts w:ascii="Palatino Linotype" w:hAnsi="Palatino Linotype" w:cs="Arial"/>
          <w:b/>
        </w:rPr>
        <w:t xml:space="preserve">al siete de diciembre </w:t>
      </w:r>
      <w:r w:rsidR="00B21ADE" w:rsidRPr="00F34E72">
        <w:rPr>
          <w:rFonts w:ascii="Palatino Linotype" w:hAnsi="Palatino Linotype" w:cs="Arial"/>
          <w:b/>
        </w:rPr>
        <w:t>de dos mil veintiuno</w:t>
      </w:r>
      <w:r w:rsidRPr="00F34E72">
        <w:rPr>
          <w:rFonts w:ascii="Palatino Linotype" w:hAnsi="Palatino Linotype" w:cs="Arial"/>
        </w:rPr>
        <w:t xml:space="preserve">, </w:t>
      </w:r>
      <w:r w:rsidR="00EE68EE" w:rsidRPr="00F34E72">
        <w:rPr>
          <w:rFonts w:ascii="Palatino Linotype" w:eastAsiaTheme="minorEastAsia" w:hAnsi="Palatino Linotype" w:cs="Arial"/>
          <w:lang w:val="es-ES_tradnl"/>
        </w:rPr>
        <w:t xml:space="preserve">sin contemplar en el cómputo los días </w:t>
      </w:r>
      <w:r w:rsidR="004A2BEB" w:rsidRPr="00F34E72">
        <w:rPr>
          <w:rFonts w:ascii="Palatino Linotype" w:eastAsiaTheme="minorEastAsia" w:hAnsi="Palatino Linotype" w:cs="Arial"/>
        </w:rPr>
        <w:t>veinte, veintiuno, veintisiete y veintiocho</w:t>
      </w:r>
      <w:r w:rsidR="00E53E4A" w:rsidRPr="00F34E72">
        <w:rPr>
          <w:rFonts w:ascii="Palatino Linotype" w:eastAsiaTheme="minorEastAsia" w:hAnsi="Palatino Linotype" w:cs="Arial"/>
          <w:lang w:val="es-419"/>
        </w:rPr>
        <w:t xml:space="preserve"> </w:t>
      </w:r>
      <w:r w:rsidR="004A2BEB" w:rsidRPr="00F34E72">
        <w:rPr>
          <w:rFonts w:ascii="Palatino Linotype" w:eastAsiaTheme="minorEastAsia" w:hAnsi="Palatino Linotype" w:cs="Arial"/>
        </w:rPr>
        <w:t xml:space="preserve">de noviembre </w:t>
      </w:r>
      <w:r w:rsidR="00E53E4A" w:rsidRPr="00F34E72">
        <w:rPr>
          <w:rFonts w:ascii="Palatino Linotype" w:eastAsiaTheme="minorEastAsia" w:hAnsi="Palatino Linotype" w:cs="Arial"/>
          <w:lang w:val="es-419"/>
        </w:rPr>
        <w:t xml:space="preserve">así como el </w:t>
      </w:r>
      <w:r w:rsidR="004A2BEB" w:rsidRPr="00F34E72">
        <w:rPr>
          <w:rFonts w:ascii="Palatino Linotype" w:eastAsiaTheme="minorEastAsia" w:hAnsi="Palatino Linotype" w:cs="Arial"/>
        </w:rPr>
        <w:t>cuatro y cinco de diciembre</w:t>
      </w:r>
      <w:r w:rsidR="00F5505A" w:rsidRPr="00F34E72">
        <w:rPr>
          <w:rFonts w:ascii="Palatino Linotype" w:eastAsiaTheme="minorEastAsia" w:hAnsi="Palatino Linotype" w:cs="Arial"/>
          <w:lang w:val="es-419"/>
        </w:rPr>
        <w:t xml:space="preserve">, todos del </w:t>
      </w:r>
      <w:r w:rsidR="00EE68EE" w:rsidRPr="00F34E72">
        <w:rPr>
          <w:rFonts w:ascii="Palatino Linotype" w:eastAsiaTheme="minorEastAsia" w:hAnsi="Palatino Linotype" w:cs="Arial"/>
          <w:lang w:val="es-ES_tradnl"/>
        </w:rPr>
        <w:t xml:space="preserve">dos mil veintiuno, </w:t>
      </w:r>
      <w:bookmarkStart w:id="5" w:name="_Hlk62134391"/>
      <w:r w:rsidR="00EE68EE" w:rsidRPr="00F34E72">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p>
    <w:bookmarkEnd w:id="5"/>
    <w:p w14:paraId="2020E0C5" w14:textId="20E87A56" w:rsidR="00EE68EE" w:rsidRPr="00F34E72"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F34E72">
        <w:rPr>
          <w:rFonts w:ascii="Palatino Linotype" w:eastAsia="Palatino Linotype" w:hAnsi="Palatino Linotype" w:cs="Palatino Linotype"/>
          <w:color w:val="000000"/>
          <w:lang w:eastAsia="es-MX"/>
        </w:rPr>
        <w:t xml:space="preserve">En ese tenor, si el </w:t>
      </w:r>
      <w:r w:rsidR="006B4B6B" w:rsidRPr="00F34E72">
        <w:rPr>
          <w:rFonts w:ascii="Palatino Linotype" w:eastAsia="Palatino Linotype" w:hAnsi="Palatino Linotype" w:cs="Palatino Linotype"/>
          <w:color w:val="000000"/>
          <w:lang w:eastAsia="es-MX"/>
        </w:rPr>
        <w:t>Recurso de Revisión</w:t>
      </w:r>
      <w:r w:rsidRPr="00F34E72">
        <w:rPr>
          <w:rFonts w:ascii="Palatino Linotype" w:eastAsia="Palatino Linotype" w:hAnsi="Palatino Linotype" w:cs="Palatino Linotype"/>
          <w:color w:val="000000"/>
          <w:lang w:eastAsia="es-MX"/>
        </w:rPr>
        <w:t xml:space="preserve"> que nos ocupa, se interpuso el</w:t>
      </w:r>
      <w:r w:rsidRPr="00F34E72">
        <w:rPr>
          <w:rFonts w:ascii="Palatino Linotype" w:eastAsia="Palatino Linotype" w:hAnsi="Palatino Linotype" w:cs="Palatino Linotype"/>
          <w:b/>
          <w:color w:val="000000"/>
          <w:lang w:eastAsia="es-MX"/>
        </w:rPr>
        <w:t xml:space="preserve"> </w:t>
      </w:r>
      <w:r w:rsidR="004A2BEB" w:rsidRPr="00F34E72">
        <w:rPr>
          <w:rFonts w:ascii="Palatino Linotype" w:eastAsia="Palatino Linotype" w:hAnsi="Palatino Linotype" w:cs="Palatino Linotype"/>
          <w:b/>
          <w:color w:val="000000"/>
          <w:lang w:eastAsia="es-MX"/>
        </w:rPr>
        <w:t xml:space="preserve">diecisiete de </w:t>
      </w:r>
      <w:r w:rsidR="00F5505A" w:rsidRPr="00F34E72">
        <w:rPr>
          <w:rFonts w:ascii="Palatino Linotype" w:eastAsia="Palatino Linotype" w:hAnsi="Palatino Linotype" w:cs="Palatino Linotype"/>
          <w:b/>
          <w:color w:val="000000"/>
          <w:lang w:val="es-419" w:eastAsia="es-MX"/>
        </w:rPr>
        <w:t>noviembre</w:t>
      </w:r>
      <w:r w:rsidR="006B6B26" w:rsidRPr="00F34E72">
        <w:rPr>
          <w:rFonts w:ascii="Palatino Linotype" w:eastAsia="Palatino Linotype" w:hAnsi="Palatino Linotype" w:cs="Palatino Linotype"/>
          <w:b/>
          <w:color w:val="000000"/>
          <w:lang w:eastAsia="es-MX"/>
        </w:rPr>
        <w:t xml:space="preserve"> de dos mil veintiuno</w:t>
      </w:r>
      <w:r w:rsidRPr="00F34E72">
        <w:rPr>
          <w:rFonts w:ascii="Palatino Linotype" w:eastAsia="Palatino Linotype" w:hAnsi="Palatino Linotype" w:cs="Palatino Linotype"/>
          <w:b/>
          <w:color w:val="000000"/>
          <w:lang w:eastAsia="es-MX"/>
        </w:rPr>
        <w:t>,</w:t>
      </w:r>
      <w:r w:rsidRPr="00F34E72">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736647E5" w14:textId="77777777" w:rsidR="00222D3F" w:rsidRPr="00F34E72" w:rsidRDefault="00200BFC" w:rsidP="00222D3F">
      <w:pPr>
        <w:autoSpaceDE w:val="0"/>
        <w:autoSpaceDN w:val="0"/>
        <w:adjustRightInd w:val="0"/>
        <w:spacing w:before="100" w:beforeAutospacing="1" w:after="100" w:afterAutospacing="1" w:line="360" w:lineRule="auto"/>
        <w:ind w:right="49"/>
        <w:jc w:val="both"/>
        <w:rPr>
          <w:rFonts w:ascii="Palatino Linotype" w:hAnsi="Palatino Linotype"/>
          <w:b/>
        </w:rPr>
      </w:pPr>
      <w:r w:rsidRPr="00F34E72">
        <w:rPr>
          <w:rFonts w:ascii="Palatino Linotype" w:hAnsi="Palatino Linotype" w:cs="Arial"/>
          <w:b/>
          <w:sz w:val="28"/>
        </w:rPr>
        <w:t>CUARTO</w:t>
      </w:r>
      <w:r w:rsidRPr="00F34E72">
        <w:rPr>
          <w:rFonts w:ascii="Palatino Linotype" w:hAnsi="Palatino Linotype"/>
          <w:b/>
        </w:rPr>
        <w:t xml:space="preserve">. Procedibilidad. </w:t>
      </w:r>
    </w:p>
    <w:p w14:paraId="5FE9696B" w14:textId="1B026D25" w:rsidR="009A7D02" w:rsidRPr="00F34E72" w:rsidRDefault="00222D3F" w:rsidP="00222D3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lang w:val="es-ES"/>
        </w:rPr>
      </w:pPr>
      <w:r w:rsidRPr="00F34E72">
        <w:rPr>
          <w:rFonts w:ascii="Palatino Linotype" w:hAnsi="Palatino Linotype"/>
          <w:lang w:val="es-ES"/>
        </w:rPr>
        <w:t xml:space="preserve">Del análisis efectuado, se advierte que resulta procedente la interposición del </w:t>
      </w:r>
      <w:r w:rsidR="00A4241B" w:rsidRPr="00F34E72">
        <w:rPr>
          <w:rFonts w:ascii="Palatino Linotype" w:hAnsi="Palatino Linotype"/>
          <w:lang w:val="es-ES"/>
        </w:rPr>
        <w:t xml:space="preserve">presente </w:t>
      </w:r>
      <w:r w:rsidRPr="00F34E72">
        <w:rPr>
          <w:rFonts w:ascii="Palatino Linotype" w:hAnsi="Palatino Linotype"/>
          <w:lang w:val="es-ES"/>
        </w:rPr>
        <w:t xml:space="preserve">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w:t>
      </w:r>
      <w:r w:rsidRPr="00F34E72">
        <w:rPr>
          <w:rFonts w:ascii="Palatino Linotype" w:hAnsi="Palatino Linotype"/>
          <w:b/>
          <w:lang w:val="es-ES"/>
        </w:rPr>
        <w:t>EL SAIMEX.</w:t>
      </w:r>
    </w:p>
    <w:p w14:paraId="47DA9E4D" w14:textId="4A8E008B" w:rsidR="00222D3F" w:rsidRPr="00F34E72" w:rsidRDefault="004D6EDE" w:rsidP="00222D3F">
      <w:pPr>
        <w:spacing w:before="100" w:beforeAutospacing="1" w:after="100" w:afterAutospacing="1" w:line="360" w:lineRule="auto"/>
        <w:jc w:val="both"/>
        <w:rPr>
          <w:rFonts w:ascii="Palatino Linotype" w:hAnsi="Palatino Linotype" w:cs="Arial"/>
          <w:color w:val="000000" w:themeColor="text1"/>
          <w:lang w:val="es-ES" w:eastAsia="es-MX"/>
        </w:rPr>
      </w:pPr>
      <w:r w:rsidRPr="00F34E72">
        <w:rPr>
          <w:rFonts w:ascii="Palatino Linotype" w:hAnsi="Palatino Linotype" w:cs="Arial"/>
          <w:b/>
          <w:sz w:val="28"/>
          <w:szCs w:val="28"/>
        </w:rPr>
        <w:t>QUINTO</w:t>
      </w:r>
      <w:r w:rsidRPr="00F34E72">
        <w:rPr>
          <w:rFonts w:ascii="Palatino Linotype" w:hAnsi="Palatino Linotype" w:cs="Arial"/>
          <w:b/>
        </w:rPr>
        <w:t xml:space="preserve">. </w:t>
      </w:r>
      <w:r w:rsidR="009A7D02" w:rsidRPr="00F34E72">
        <w:rPr>
          <w:rFonts w:ascii="Palatino Linotype" w:hAnsi="Palatino Linotype" w:cs="Arial"/>
          <w:b/>
          <w:color w:val="000000" w:themeColor="text1"/>
          <w:lang w:val="es-ES" w:eastAsia="es-MX"/>
        </w:rPr>
        <w:t>Estudio y resolución del asunto.</w:t>
      </w:r>
      <w:r w:rsidR="009A7D02" w:rsidRPr="00F34E72">
        <w:rPr>
          <w:rFonts w:ascii="Palatino Linotype" w:hAnsi="Palatino Linotype" w:cs="Arial"/>
          <w:color w:val="000000" w:themeColor="text1"/>
          <w:lang w:val="es-ES" w:eastAsia="es-MX"/>
        </w:rPr>
        <w:t xml:space="preserve"> </w:t>
      </w:r>
    </w:p>
    <w:p w14:paraId="527220B3" w14:textId="784AAC61" w:rsidR="00C143D0" w:rsidRPr="00F34E72" w:rsidRDefault="00C143D0" w:rsidP="00C143D0">
      <w:pPr>
        <w:pStyle w:val="Prrafodelista"/>
        <w:spacing w:line="360" w:lineRule="auto"/>
        <w:ind w:left="0"/>
        <w:contextualSpacing/>
        <w:jc w:val="both"/>
        <w:rPr>
          <w:rFonts w:ascii="Palatino Linotype" w:hAnsi="Palatino Linotype" w:cs="Arial"/>
        </w:rPr>
      </w:pPr>
      <w:r w:rsidRPr="00F34E72">
        <w:rPr>
          <w:rFonts w:ascii="Palatino Linotype" w:hAnsi="Palatino Linotype" w:cs="Arial"/>
        </w:rPr>
        <w:t xml:space="preserve">Una vez determinada la vía sobre la que versará el presente recurso, y previa revisión del expediente electrónico formado en </w:t>
      </w:r>
      <w:r w:rsidRPr="00F34E72">
        <w:rPr>
          <w:rFonts w:ascii="Palatino Linotype" w:hAnsi="Palatino Linotype" w:cs="Arial"/>
          <w:b/>
        </w:rPr>
        <w:t>EL SAIMEX</w:t>
      </w:r>
      <w:r w:rsidRPr="00F34E72">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w:t>
      </w:r>
      <w:r w:rsidRPr="00F34E72">
        <w:rPr>
          <w:rFonts w:ascii="Palatino Linotype" w:hAnsi="Palatino Linotype" w:cs="Arial"/>
        </w:rPr>
        <w:lastRenderedPageBreak/>
        <w:t xml:space="preserve">correspondiente conforme a derecho, tomando en consideración los elementos aportados por las partes y respetando en todo momento al principio de máxima publicidad consagrado en nuestra legislación mexicana. </w:t>
      </w:r>
    </w:p>
    <w:p w14:paraId="7F5D63DE" w14:textId="77777777" w:rsidR="00C143D0" w:rsidRPr="00F34E72" w:rsidRDefault="00C143D0" w:rsidP="00C143D0">
      <w:pPr>
        <w:spacing w:line="360" w:lineRule="auto"/>
        <w:jc w:val="both"/>
        <w:rPr>
          <w:rFonts w:ascii="Palatino Linotype" w:hAnsi="Palatino Linotype"/>
        </w:rPr>
      </w:pPr>
    </w:p>
    <w:p w14:paraId="3CCD2A9E" w14:textId="29C79884" w:rsidR="00C143D0" w:rsidRPr="00F34E72" w:rsidRDefault="00C143D0" w:rsidP="00C143D0">
      <w:pPr>
        <w:spacing w:line="360" w:lineRule="auto"/>
        <w:jc w:val="both"/>
        <w:rPr>
          <w:rFonts w:ascii="Palatino Linotype" w:hAnsi="Palatino Linotype"/>
        </w:rPr>
      </w:pPr>
      <w:r w:rsidRPr="00F34E72">
        <w:rPr>
          <w:rFonts w:ascii="Palatino Linotype" w:hAnsi="Palatino Linotype"/>
        </w:rPr>
        <w:t xml:space="preserve">Ahora bien, es de precisar que en la solicitud de información </w:t>
      </w:r>
      <w:r w:rsidRPr="00F34E72">
        <w:rPr>
          <w:rFonts w:ascii="Palatino Linotype" w:hAnsi="Palatino Linotype"/>
          <w:b/>
        </w:rPr>
        <w:t>EL RECURRENTE</w:t>
      </w:r>
      <w:r w:rsidRPr="00F34E72">
        <w:rPr>
          <w:rFonts w:ascii="Palatino Linotype" w:hAnsi="Palatino Linotype"/>
        </w:rPr>
        <w:t xml:space="preserve"> requirió </w:t>
      </w:r>
      <w:r w:rsidR="00204559" w:rsidRPr="00F34E72">
        <w:rPr>
          <w:rFonts w:ascii="Palatino Linotype" w:hAnsi="Palatino Linotype"/>
        </w:rPr>
        <w:t>el veintidós de octubre de dos mil veintiuno,</w:t>
      </w:r>
      <w:r w:rsidRPr="00F34E72">
        <w:rPr>
          <w:rFonts w:ascii="Palatino Linotype" w:hAnsi="Palatino Linotype"/>
          <w:color w:val="222222"/>
          <w:lang w:val="es-ES" w:eastAsia="es-MX"/>
        </w:rPr>
        <w:t xml:space="preserve"> la información que a continuación se desagrega: </w:t>
      </w:r>
    </w:p>
    <w:p w14:paraId="25E8C9B0" w14:textId="77777777" w:rsidR="00C143D0" w:rsidRPr="00F34E72" w:rsidRDefault="00C143D0" w:rsidP="00C143D0">
      <w:pPr>
        <w:spacing w:line="360" w:lineRule="auto"/>
        <w:jc w:val="both"/>
        <w:rPr>
          <w:rFonts w:ascii="Palatino Linotype" w:hAnsi="Palatino Linotype"/>
          <w:color w:val="222222"/>
          <w:lang w:val="es-ES" w:eastAsia="es-MX"/>
        </w:rPr>
      </w:pPr>
    </w:p>
    <w:p w14:paraId="6E8E3A0E" w14:textId="1A7DCFE6" w:rsidR="00C143D0" w:rsidRPr="00F34E72" w:rsidRDefault="00C143D0" w:rsidP="00C143D0">
      <w:pPr>
        <w:spacing w:line="360" w:lineRule="auto"/>
        <w:ind w:left="851" w:right="899"/>
        <w:jc w:val="both"/>
        <w:rPr>
          <w:rFonts w:ascii="Palatino Linotype" w:hAnsi="Palatino Linotype"/>
          <w:color w:val="222222"/>
          <w:lang w:val="es-ES" w:eastAsia="es-MX"/>
        </w:rPr>
      </w:pPr>
      <w:r w:rsidRPr="00F34E72">
        <w:rPr>
          <w:rFonts w:ascii="Palatino Linotype" w:hAnsi="Palatino Linotype"/>
          <w:color w:val="222222"/>
          <w:lang w:val="es-ES" w:eastAsia="es-MX"/>
        </w:rPr>
        <w:t xml:space="preserve">1.- </w:t>
      </w:r>
      <w:r w:rsidR="00204559" w:rsidRPr="00F34E72">
        <w:rPr>
          <w:rFonts w:ascii="Palatino Linotype" w:hAnsi="Palatino Linotype"/>
          <w:color w:val="222222"/>
          <w:lang w:val="es-ES" w:eastAsia="es-MX"/>
        </w:rPr>
        <w:t>Copia de la última quincena de los talones de pago de todos los que conforman la unidad de transparencia</w:t>
      </w:r>
    </w:p>
    <w:p w14:paraId="6156121C" w14:textId="6D50AAC1" w:rsidR="00C143D0" w:rsidRPr="00F34E72" w:rsidRDefault="00C143D0" w:rsidP="00C143D0">
      <w:pPr>
        <w:spacing w:line="360" w:lineRule="auto"/>
        <w:ind w:left="851" w:right="899"/>
        <w:jc w:val="both"/>
        <w:rPr>
          <w:rFonts w:ascii="Palatino Linotype" w:hAnsi="Palatino Linotype"/>
          <w:color w:val="222222"/>
          <w:lang w:val="es-ES" w:eastAsia="es-MX"/>
        </w:rPr>
      </w:pPr>
      <w:r w:rsidRPr="00F34E72">
        <w:rPr>
          <w:rFonts w:ascii="Palatino Linotype" w:hAnsi="Palatino Linotype"/>
          <w:color w:val="222222"/>
          <w:lang w:val="es-ES" w:eastAsia="es-MX"/>
        </w:rPr>
        <w:t xml:space="preserve">2.- </w:t>
      </w:r>
      <w:r w:rsidR="00204559" w:rsidRPr="00F34E72">
        <w:rPr>
          <w:rFonts w:ascii="Palatino Linotype" w:hAnsi="Palatino Linotype"/>
          <w:color w:val="222222"/>
          <w:lang w:val="es-ES" w:eastAsia="es-MX"/>
        </w:rPr>
        <w:t>Copia de la partida, así como los modelos, equipos y números celulares entregados a los mandos medios y superiores para sus funciones</w:t>
      </w:r>
      <w:r w:rsidRPr="00F34E72">
        <w:rPr>
          <w:rFonts w:ascii="Palatino Linotype" w:hAnsi="Palatino Linotype"/>
          <w:color w:val="222222"/>
          <w:lang w:val="es-ES" w:eastAsia="es-MX"/>
        </w:rPr>
        <w:t>.</w:t>
      </w:r>
    </w:p>
    <w:p w14:paraId="62401095" w14:textId="7CD03060" w:rsidR="00C143D0" w:rsidRPr="00F34E72" w:rsidRDefault="00C143D0" w:rsidP="00C143D0">
      <w:pPr>
        <w:spacing w:line="360" w:lineRule="auto"/>
        <w:ind w:left="851" w:right="899"/>
        <w:jc w:val="both"/>
        <w:rPr>
          <w:rFonts w:ascii="Palatino Linotype" w:hAnsi="Palatino Linotype"/>
          <w:color w:val="222222"/>
          <w:lang w:val="es-ES" w:eastAsia="es-MX"/>
        </w:rPr>
      </w:pPr>
      <w:r w:rsidRPr="00F34E72">
        <w:rPr>
          <w:rFonts w:ascii="Palatino Linotype" w:hAnsi="Palatino Linotype"/>
          <w:color w:val="222222"/>
          <w:lang w:val="es-ES" w:eastAsia="es-MX"/>
        </w:rPr>
        <w:t xml:space="preserve">3. </w:t>
      </w:r>
      <w:r w:rsidR="00204559" w:rsidRPr="00F34E72">
        <w:rPr>
          <w:rFonts w:ascii="Palatino Linotype" w:hAnsi="Palatino Linotype"/>
          <w:color w:val="222222"/>
          <w:lang w:val="es-ES" w:eastAsia="es-MX"/>
        </w:rPr>
        <w:t xml:space="preserve">Copia simple del listado de los correos electrónicos </w:t>
      </w:r>
      <w:r w:rsidR="008D7C23" w:rsidRPr="00F34E72">
        <w:rPr>
          <w:rFonts w:ascii="Palatino Linotype" w:hAnsi="Palatino Linotype"/>
          <w:color w:val="222222"/>
          <w:lang w:val="es-ES" w:eastAsia="es-MX"/>
        </w:rPr>
        <w:t>oficiales,</w:t>
      </w:r>
      <w:r w:rsidR="00204559" w:rsidRPr="00F34E72">
        <w:rPr>
          <w:rFonts w:ascii="Palatino Linotype" w:hAnsi="Palatino Linotype"/>
          <w:color w:val="222222"/>
          <w:lang w:val="es-ES" w:eastAsia="es-MX"/>
        </w:rPr>
        <w:t xml:space="preserve"> así como las contraseñas de acceso entregados a mandos medios y </w:t>
      </w:r>
      <w:r w:rsidR="008D7C23" w:rsidRPr="00F34E72">
        <w:rPr>
          <w:rFonts w:ascii="Palatino Linotype" w:hAnsi="Palatino Linotype"/>
          <w:color w:val="222222"/>
          <w:lang w:val="es-ES" w:eastAsia="es-MX"/>
        </w:rPr>
        <w:t>superiores,</w:t>
      </w:r>
      <w:r w:rsidR="00204559" w:rsidRPr="00F34E72">
        <w:rPr>
          <w:rFonts w:ascii="Palatino Linotype" w:hAnsi="Palatino Linotype"/>
          <w:color w:val="222222"/>
          <w:lang w:val="es-ES" w:eastAsia="es-MX"/>
        </w:rPr>
        <w:t xml:space="preserve"> así como a cuerpo colegiado de Toluca.</w:t>
      </w:r>
    </w:p>
    <w:p w14:paraId="1B960D4C" w14:textId="77777777" w:rsidR="007F5F17" w:rsidRPr="00F34E72" w:rsidRDefault="007F5F17" w:rsidP="007F5F17">
      <w:pPr>
        <w:widowControl w:val="0"/>
        <w:autoSpaceDE w:val="0"/>
        <w:autoSpaceDN w:val="0"/>
        <w:adjustRightInd w:val="0"/>
        <w:jc w:val="both"/>
        <w:rPr>
          <w:rFonts w:ascii="Palatino Linotype" w:hAnsi="Palatino Linotype"/>
        </w:rPr>
      </w:pPr>
    </w:p>
    <w:p w14:paraId="3100B405" w14:textId="7E32B55B" w:rsidR="00DA1D4A" w:rsidRPr="00F34E72" w:rsidRDefault="00B57540" w:rsidP="007F5F17">
      <w:pPr>
        <w:spacing w:before="100" w:beforeAutospacing="1" w:after="100" w:afterAutospacing="1" w:line="360" w:lineRule="auto"/>
        <w:jc w:val="both"/>
        <w:rPr>
          <w:rFonts w:ascii="Palatino Linotype" w:hAnsi="Palatino Linotype"/>
        </w:rPr>
      </w:pPr>
      <w:r w:rsidRPr="00F34E72">
        <w:rPr>
          <w:rFonts w:ascii="Palatino Linotype" w:hAnsi="Palatino Linotype"/>
          <w:noProof/>
          <w:lang w:eastAsia="es-MX"/>
        </w:rPr>
        <mc:AlternateContent>
          <mc:Choice Requires="wps">
            <w:drawing>
              <wp:anchor distT="0" distB="0" distL="114300" distR="114300" simplePos="0" relativeHeight="251687936" behindDoc="0" locked="0" layoutInCell="1" allowOverlap="1" wp14:anchorId="7A6450A0" wp14:editId="45EFA2A7">
                <wp:simplePos x="0" y="0"/>
                <wp:positionH relativeFrom="margin">
                  <wp:posOffset>-22860</wp:posOffset>
                </wp:positionH>
                <wp:positionV relativeFrom="paragraph">
                  <wp:posOffset>988060</wp:posOffset>
                </wp:positionV>
                <wp:extent cx="5791200" cy="1333500"/>
                <wp:effectExtent l="38100" t="38100" r="76200" b="95250"/>
                <wp:wrapNone/>
                <wp:docPr id="2" name="Conector recto 2"/>
                <wp:cNvGraphicFramePr/>
                <a:graphic xmlns:a="http://schemas.openxmlformats.org/drawingml/2006/main">
                  <a:graphicData uri="http://schemas.microsoft.com/office/word/2010/wordprocessingShape">
                    <wps:wsp>
                      <wps:cNvCnPr/>
                      <wps:spPr>
                        <a:xfrm>
                          <a:off x="0" y="0"/>
                          <a:ext cx="5791200" cy="1333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FC0BCC" id="Conector recto 2"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77.8pt" to="454.2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" strokecolor="#4f81bd [3204]" strokeweight="2pt">
                <v:shadow on="t" color="black" opacity="24903f" origin=",.5" offset="0,.55556mm"/>
                <w10:wrap anchorx="margin"/>
              </v:line>
            </w:pict>
          </mc:Fallback>
        </mc:AlternateContent>
      </w:r>
      <w:r w:rsidR="007F5F17" w:rsidRPr="00F34E72">
        <w:rPr>
          <w:rFonts w:ascii="Palatino Linotype" w:hAnsi="Palatino Linotype"/>
        </w:rPr>
        <w:t xml:space="preserve">Al respecto, </w:t>
      </w:r>
      <w:r w:rsidR="007F5F17" w:rsidRPr="00F34E72">
        <w:rPr>
          <w:rFonts w:ascii="Palatino Linotype" w:hAnsi="Palatino Linotype"/>
          <w:b/>
        </w:rPr>
        <w:t xml:space="preserve">EL SUJETO OBLIGADO </w:t>
      </w:r>
      <w:r w:rsidR="007F5F17" w:rsidRPr="00F34E72">
        <w:rPr>
          <w:rFonts w:ascii="Palatino Linotype" w:hAnsi="Palatino Linotype"/>
        </w:rPr>
        <w:t xml:space="preserve">mediante respuesta adjuntó </w:t>
      </w:r>
      <w:r w:rsidR="00DA1D4A" w:rsidRPr="00F34E72">
        <w:rPr>
          <w:rFonts w:ascii="Palatino Linotype" w:hAnsi="Palatino Linotype"/>
        </w:rPr>
        <w:t xml:space="preserve">cuatro archivos, mismos que constan en el expediente </w:t>
      </w:r>
      <w:r w:rsidR="00C143D0" w:rsidRPr="00F34E72">
        <w:rPr>
          <w:rFonts w:ascii="Palatino Linotype" w:hAnsi="Palatino Linotype"/>
        </w:rPr>
        <w:t>electrónico</w:t>
      </w:r>
      <w:r w:rsidR="00DA1D4A" w:rsidRPr="00F34E72">
        <w:rPr>
          <w:rFonts w:ascii="Palatino Linotype" w:hAnsi="Palatino Linotype"/>
        </w:rPr>
        <w:t xml:space="preserve"> del </w:t>
      </w:r>
      <w:r w:rsidR="00DA1D4A" w:rsidRPr="00F34E72">
        <w:rPr>
          <w:rFonts w:ascii="Palatino Linotype" w:hAnsi="Palatino Linotype"/>
          <w:b/>
        </w:rPr>
        <w:t xml:space="preserve">SAIMEX </w:t>
      </w:r>
      <w:r w:rsidR="00DA1D4A" w:rsidRPr="00F34E72">
        <w:rPr>
          <w:rFonts w:ascii="Palatino Linotype" w:hAnsi="Palatino Linotype"/>
        </w:rPr>
        <w:t xml:space="preserve">tal y como se muestra de la imagen inserta a continuación: </w:t>
      </w:r>
    </w:p>
    <w:p w14:paraId="447A036F" w14:textId="40236AEE" w:rsidR="00C143D0" w:rsidRPr="00F34E72" w:rsidRDefault="00C143D0" w:rsidP="00C143D0">
      <w:pPr>
        <w:spacing w:before="100" w:beforeAutospacing="1" w:after="100" w:afterAutospacing="1" w:line="360" w:lineRule="auto"/>
        <w:jc w:val="center"/>
        <w:rPr>
          <w:rFonts w:ascii="Palatino Linotype" w:hAnsi="Palatino Linotype"/>
        </w:rPr>
      </w:pPr>
      <w:r w:rsidRPr="00F34E72">
        <w:rPr>
          <w:noProof/>
          <w:lang w:eastAsia="es-MX"/>
        </w:rPr>
        <w:lastRenderedPageBreak/>
        <w:drawing>
          <wp:inline distT="0" distB="0" distL="0" distR="0" wp14:anchorId="29CA01A8" wp14:editId="45AE51AA">
            <wp:extent cx="3019425" cy="1371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9425" cy="1371600"/>
                    </a:xfrm>
                    <a:prstGeom prst="rect">
                      <a:avLst/>
                    </a:prstGeom>
                  </pic:spPr>
                </pic:pic>
              </a:graphicData>
            </a:graphic>
          </wp:inline>
        </w:drawing>
      </w:r>
    </w:p>
    <w:p w14:paraId="44A68F67" w14:textId="77777777" w:rsidR="00E448E8" w:rsidRPr="00F34E72" w:rsidRDefault="00E448E8" w:rsidP="00E448E8">
      <w:pPr>
        <w:widowControl w:val="0"/>
        <w:autoSpaceDE w:val="0"/>
        <w:autoSpaceDN w:val="0"/>
        <w:adjustRightInd w:val="0"/>
        <w:spacing w:line="360" w:lineRule="auto"/>
        <w:jc w:val="both"/>
        <w:rPr>
          <w:rFonts w:ascii="Palatino Linotype" w:hAnsi="Palatino Linotype"/>
        </w:rPr>
      </w:pPr>
      <w:r w:rsidRPr="00F34E72">
        <w:rPr>
          <w:rFonts w:ascii="Palatino Linotype" w:hAnsi="Palatino Linotype"/>
        </w:rPr>
        <w:t xml:space="preserve">De los cuales se señala de su contenido lo siguiente:  </w:t>
      </w:r>
    </w:p>
    <w:p w14:paraId="003A815B" w14:textId="77777777" w:rsidR="002E31EF" w:rsidRPr="00F34E72" w:rsidRDefault="002E31EF" w:rsidP="002E31EF">
      <w:pPr>
        <w:widowControl w:val="0"/>
        <w:autoSpaceDE w:val="0"/>
        <w:autoSpaceDN w:val="0"/>
        <w:adjustRightInd w:val="0"/>
        <w:spacing w:line="360" w:lineRule="auto"/>
        <w:jc w:val="both"/>
        <w:rPr>
          <w:rFonts w:ascii="Palatino Linotype" w:hAnsi="Palatino Linotype"/>
          <w:b/>
          <w:lang w:val="es-419"/>
        </w:rPr>
      </w:pPr>
      <w:r w:rsidRPr="00F34E72">
        <w:rPr>
          <w:rFonts w:ascii="Palatino Linotype" w:hAnsi="Palatino Linotype"/>
          <w:b/>
          <w:bCs/>
          <w:i/>
          <w:iCs/>
          <w:lang w:val="es-419"/>
        </w:rPr>
        <w:t xml:space="preserve">1) </w:t>
      </w:r>
      <w:r w:rsidRPr="00F34E72">
        <w:rPr>
          <w:rFonts w:ascii="Palatino Linotype" w:hAnsi="Palatino Linotype"/>
          <w:b/>
          <w:bCs/>
          <w:i/>
          <w:iCs/>
        </w:rPr>
        <w:t xml:space="preserve">“BalanzaAcumulada 2020 - 2021.pdf”, </w:t>
      </w:r>
      <w:r w:rsidRPr="00F34E72">
        <w:rPr>
          <w:rFonts w:ascii="Palatino Linotype" w:hAnsi="Palatino Linotype"/>
          <w:lang w:val="es-419"/>
        </w:rPr>
        <w:t>misma que consta</w:t>
      </w:r>
      <w:r w:rsidRPr="00F34E72">
        <w:rPr>
          <w:rFonts w:ascii="Palatino Linotype" w:hAnsi="Palatino Linotype"/>
        </w:rPr>
        <w:t xml:space="preserve"> de dos fojas, y de las cuales se advierte</w:t>
      </w:r>
      <w:r w:rsidRPr="00F34E72">
        <w:rPr>
          <w:rFonts w:ascii="Palatino Linotype" w:hAnsi="Palatino Linotype"/>
          <w:lang w:val="es-419"/>
        </w:rPr>
        <w:t xml:space="preserve"> información relativa a una balanza analítica acumulada del periodo que </w:t>
      </w:r>
      <w:r w:rsidRPr="00F34E72">
        <w:rPr>
          <w:rFonts w:ascii="Palatino Linotype" w:hAnsi="Palatino Linotype"/>
        </w:rPr>
        <w:t xml:space="preserve">comprende </w:t>
      </w:r>
      <w:r w:rsidRPr="00F34E72">
        <w:rPr>
          <w:rFonts w:ascii="Palatino Linotype" w:hAnsi="Palatino Linotype"/>
          <w:lang w:val="es-419"/>
        </w:rPr>
        <w:t>d</w:t>
      </w:r>
      <w:r w:rsidRPr="00F34E72">
        <w:rPr>
          <w:rFonts w:ascii="Palatino Linotype" w:hAnsi="Palatino Linotype"/>
        </w:rPr>
        <w:t xml:space="preserve">el </w:t>
      </w:r>
      <w:r w:rsidRPr="00F34E72">
        <w:rPr>
          <w:rFonts w:ascii="Palatino Linotype" w:hAnsi="Palatino Linotype"/>
          <w:lang w:val="es-419"/>
        </w:rPr>
        <w:t>uno</w:t>
      </w:r>
      <w:r w:rsidRPr="00F34E72">
        <w:rPr>
          <w:rFonts w:ascii="Palatino Linotype" w:hAnsi="Palatino Linotype"/>
        </w:rPr>
        <w:t xml:space="preserve"> de enero al </w:t>
      </w:r>
      <w:r w:rsidRPr="00F34E72">
        <w:rPr>
          <w:rFonts w:ascii="Palatino Linotype" w:hAnsi="Palatino Linotype"/>
          <w:lang w:val="es-419"/>
        </w:rPr>
        <w:t>treinta y uno</w:t>
      </w:r>
      <w:r w:rsidRPr="00F34E72">
        <w:rPr>
          <w:rFonts w:ascii="Palatino Linotype" w:hAnsi="Palatino Linotype"/>
        </w:rPr>
        <w:t xml:space="preserve"> de diciembre del </w:t>
      </w:r>
      <w:r w:rsidRPr="00F34E72">
        <w:rPr>
          <w:rFonts w:ascii="Palatino Linotype" w:hAnsi="Palatino Linotype"/>
          <w:lang w:val="es-419"/>
        </w:rPr>
        <w:t>dos mil veinte</w:t>
      </w:r>
      <w:r w:rsidRPr="00F34E72">
        <w:rPr>
          <w:rFonts w:ascii="Palatino Linotype" w:hAnsi="Palatino Linotype"/>
        </w:rPr>
        <w:t xml:space="preserve"> y del </w:t>
      </w:r>
      <w:r w:rsidRPr="00F34E72">
        <w:rPr>
          <w:rFonts w:ascii="Palatino Linotype" w:hAnsi="Palatino Linotype"/>
          <w:lang w:val="es-419"/>
        </w:rPr>
        <w:t>uno</w:t>
      </w:r>
      <w:r w:rsidRPr="00F34E72">
        <w:rPr>
          <w:rFonts w:ascii="Palatino Linotype" w:hAnsi="Palatino Linotype"/>
        </w:rPr>
        <w:t xml:space="preserve"> de enero al </w:t>
      </w:r>
      <w:r w:rsidRPr="00F34E72">
        <w:rPr>
          <w:rFonts w:ascii="Palatino Linotype" w:hAnsi="Palatino Linotype"/>
          <w:lang w:val="es-419"/>
        </w:rPr>
        <w:t>treinta</w:t>
      </w:r>
      <w:r w:rsidRPr="00F34E72">
        <w:rPr>
          <w:rFonts w:ascii="Palatino Linotype" w:hAnsi="Palatino Linotype"/>
        </w:rPr>
        <w:t xml:space="preserve"> de septiembre de </w:t>
      </w:r>
      <w:r w:rsidRPr="00F34E72">
        <w:rPr>
          <w:rFonts w:ascii="Palatino Linotype" w:hAnsi="Palatino Linotype"/>
          <w:lang w:val="es-419"/>
        </w:rPr>
        <w:t>dos mil veintiuno</w:t>
      </w:r>
      <w:r w:rsidRPr="00F34E72">
        <w:rPr>
          <w:rFonts w:ascii="Palatino Linotype" w:hAnsi="Palatino Linotype"/>
          <w:b/>
          <w:lang w:val="es-419"/>
        </w:rPr>
        <w:t>.</w:t>
      </w:r>
    </w:p>
    <w:p w14:paraId="5F81376E" w14:textId="77777777" w:rsidR="002E31EF" w:rsidRPr="00F34E72" w:rsidRDefault="002E31EF" w:rsidP="002E31EF">
      <w:pPr>
        <w:widowControl w:val="0"/>
        <w:autoSpaceDE w:val="0"/>
        <w:autoSpaceDN w:val="0"/>
        <w:adjustRightInd w:val="0"/>
        <w:spacing w:line="360" w:lineRule="auto"/>
        <w:jc w:val="both"/>
        <w:rPr>
          <w:rFonts w:ascii="Palatino Linotype" w:hAnsi="Palatino Linotype"/>
          <w:bCs/>
          <w:iCs/>
          <w:lang w:val="es-419"/>
        </w:rPr>
      </w:pPr>
      <w:r w:rsidRPr="00F34E72">
        <w:rPr>
          <w:rFonts w:ascii="Palatino Linotype" w:hAnsi="Palatino Linotype"/>
          <w:b/>
          <w:bCs/>
          <w:i/>
          <w:iCs/>
          <w:lang w:val="es-419"/>
        </w:rPr>
        <w:t xml:space="preserve">2) </w:t>
      </w:r>
      <w:r w:rsidRPr="00F34E72">
        <w:rPr>
          <w:rFonts w:ascii="Palatino Linotype" w:hAnsi="Palatino Linotype"/>
          <w:b/>
          <w:bCs/>
          <w:i/>
          <w:iCs/>
        </w:rPr>
        <w:t>“Nota saimex 0938.pdf”</w:t>
      </w:r>
      <w:r w:rsidRPr="00F34E72">
        <w:rPr>
          <w:rFonts w:ascii="Palatino Linotype" w:hAnsi="Palatino Linotype"/>
          <w:b/>
          <w:bCs/>
          <w:i/>
          <w:iCs/>
          <w:lang w:val="es-419"/>
        </w:rPr>
        <w:t xml:space="preserve">, </w:t>
      </w:r>
      <w:r w:rsidRPr="00F34E72">
        <w:rPr>
          <w:rFonts w:ascii="Palatino Linotype" w:hAnsi="Palatino Linotype"/>
          <w:bCs/>
          <w:iCs/>
        </w:rPr>
        <w:t>de la que se advierte en su contenido una Nota Informativa, signada por el Maestro en Auditoria, el C. Eduardo Segura García, Tesorero Municipal del ente recurrido, y a través de la cual le hace del conocimiento a la Dra. Lorena Navarrete Castañeda, Titular de la Unidad de Transparencia la remisión de la respuesta de mérito al ciudadano peticionario.</w:t>
      </w:r>
      <w:r w:rsidRPr="00F34E72">
        <w:rPr>
          <w:lang w:val="es-419"/>
        </w:rPr>
        <w:t xml:space="preserve"> </w:t>
      </w:r>
    </w:p>
    <w:p w14:paraId="7B3859B7" w14:textId="77777777" w:rsidR="002E31EF" w:rsidRPr="00F34E72" w:rsidRDefault="002E31EF" w:rsidP="002E31EF">
      <w:pPr>
        <w:widowControl w:val="0"/>
        <w:autoSpaceDE w:val="0"/>
        <w:autoSpaceDN w:val="0"/>
        <w:adjustRightInd w:val="0"/>
        <w:spacing w:line="360" w:lineRule="auto"/>
        <w:jc w:val="both"/>
        <w:rPr>
          <w:rFonts w:ascii="Palatino Linotype" w:hAnsi="Palatino Linotype"/>
          <w:bCs/>
          <w:iCs/>
        </w:rPr>
      </w:pPr>
      <w:r w:rsidRPr="00F34E72">
        <w:rPr>
          <w:rFonts w:ascii="Palatino Linotype" w:hAnsi="Palatino Linotype"/>
          <w:b/>
          <w:bCs/>
          <w:i/>
          <w:iCs/>
          <w:lang w:val="es-419"/>
        </w:rPr>
        <w:t xml:space="preserve">3) </w:t>
      </w:r>
      <w:r w:rsidRPr="00F34E72">
        <w:rPr>
          <w:rFonts w:ascii="Palatino Linotype" w:hAnsi="Palatino Linotype"/>
          <w:b/>
          <w:bCs/>
          <w:i/>
          <w:iCs/>
        </w:rPr>
        <w:t>“Resp. saimex 00938.pdf”</w:t>
      </w:r>
      <w:r w:rsidRPr="00F34E72">
        <w:rPr>
          <w:rFonts w:ascii="Palatino Linotype" w:hAnsi="Palatino Linotype"/>
          <w:b/>
          <w:bCs/>
          <w:i/>
          <w:iCs/>
          <w:lang w:val="es-419"/>
        </w:rPr>
        <w:t xml:space="preserve">, </w:t>
      </w:r>
      <w:r w:rsidRPr="00F34E72">
        <w:rPr>
          <w:rFonts w:ascii="Palatino Linotype" w:hAnsi="Palatino Linotype"/>
          <w:bCs/>
          <w:iCs/>
          <w:lang w:val="es-419"/>
        </w:rPr>
        <w:t xml:space="preserve">constante de </w:t>
      </w:r>
      <w:r w:rsidRPr="00F34E72">
        <w:rPr>
          <w:rFonts w:ascii="Palatino Linotype" w:hAnsi="Palatino Linotype"/>
          <w:bCs/>
          <w:iCs/>
        </w:rPr>
        <w:t>dos</w:t>
      </w:r>
      <w:r w:rsidRPr="00F34E72">
        <w:rPr>
          <w:rFonts w:ascii="Palatino Linotype" w:hAnsi="Palatino Linotype"/>
          <w:bCs/>
          <w:iCs/>
          <w:lang w:val="es-419"/>
        </w:rPr>
        <w:t xml:space="preserve"> foja</w:t>
      </w:r>
      <w:r w:rsidRPr="00F34E72">
        <w:rPr>
          <w:rFonts w:ascii="Palatino Linotype" w:hAnsi="Palatino Linotype"/>
          <w:bCs/>
          <w:iCs/>
        </w:rPr>
        <w:t>s</w:t>
      </w:r>
      <w:r w:rsidRPr="00F34E72">
        <w:rPr>
          <w:rFonts w:ascii="Palatino Linotype" w:hAnsi="Palatino Linotype"/>
          <w:bCs/>
          <w:iCs/>
          <w:lang w:val="es-419"/>
        </w:rPr>
        <w:t xml:space="preserve">, </w:t>
      </w:r>
      <w:r w:rsidRPr="00F34E72">
        <w:rPr>
          <w:rFonts w:ascii="Palatino Linotype" w:hAnsi="Palatino Linotype"/>
          <w:bCs/>
          <w:iCs/>
        </w:rPr>
        <w:t>las</w:t>
      </w:r>
      <w:r w:rsidRPr="00F34E72">
        <w:rPr>
          <w:rFonts w:ascii="Palatino Linotype" w:hAnsi="Palatino Linotype"/>
          <w:bCs/>
          <w:iCs/>
          <w:lang w:val="es-419"/>
        </w:rPr>
        <w:t xml:space="preserve"> cual</w:t>
      </w:r>
      <w:r w:rsidRPr="00F34E72">
        <w:rPr>
          <w:rFonts w:ascii="Palatino Linotype" w:hAnsi="Palatino Linotype"/>
          <w:bCs/>
          <w:iCs/>
        </w:rPr>
        <w:t>es</w:t>
      </w:r>
      <w:r w:rsidRPr="00F34E72">
        <w:rPr>
          <w:rFonts w:ascii="Palatino Linotype" w:hAnsi="Palatino Linotype"/>
          <w:bCs/>
          <w:iCs/>
          <w:lang w:val="es-419"/>
        </w:rPr>
        <w:t xml:space="preserve"> contiene</w:t>
      </w:r>
      <w:r w:rsidRPr="00F34E72">
        <w:rPr>
          <w:rFonts w:ascii="Palatino Linotype" w:hAnsi="Palatino Linotype"/>
          <w:bCs/>
          <w:iCs/>
        </w:rPr>
        <w:t>n</w:t>
      </w:r>
      <w:r w:rsidRPr="00F34E72">
        <w:rPr>
          <w:rFonts w:ascii="Palatino Linotype" w:hAnsi="Palatino Linotype"/>
          <w:bCs/>
          <w:iCs/>
          <w:lang w:val="es-419"/>
        </w:rPr>
        <w:t xml:space="preserve"> </w:t>
      </w:r>
      <w:r w:rsidRPr="00F34E72">
        <w:rPr>
          <w:rFonts w:ascii="Palatino Linotype" w:hAnsi="Palatino Linotype"/>
          <w:bCs/>
          <w:iCs/>
        </w:rPr>
        <w:t>el</w:t>
      </w:r>
      <w:r w:rsidRPr="00F34E72">
        <w:rPr>
          <w:rFonts w:ascii="Palatino Linotype" w:hAnsi="Palatino Linotype"/>
          <w:bCs/>
          <w:iCs/>
          <w:lang w:val="es-419"/>
        </w:rPr>
        <w:t xml:space="preserve"> oficio con número </w:t>
      </w:r>
      <w:r w:rsidRPr="00F34E72">
        <w:rPr>
          <w:rFonts w:ascii="Palatino Linotype" w:hAnsi="Palatino Linotype"/>
          <w:bCs/>
          <w:i/>
          <w:iCs/>
        </w:rPr>
        <w:t>202012000/442/2021</w:t>
      </w:r>
      <w:r w:rsidRPr="00F34E72">
        <w:rPr>
          <w:rFonts w:ascii="Palatino Linotype" w:hAnsi="Palatino Linotype"/>
          <w:bCs/>
          <w:iCs/>
          <w:lang w:val="es-419"/>
        </w:rPr>
        <w:t xml:space="preserve">, signado por </w:t>
      </w:r>
      <w:r w:rsidRPr="00F34E72">
        <w:rPr>
          <w:rFonts w:ascii="Palatino Linotype" w:hAnsi="Palatino Linotype"/>
          <w:bCs/>
          <w:iCs/>
        </w:rPr>
        <w:t xml:space="preserve">María de la Cruz Antonio Salinas, Directora de Contaduría, remitiendo para tal efecto a balanza acumulada del ejercicio fiscal dos mil veinte al dos mil veintiuno, de donde se puede advertir la partida presupuestal destinada al servicio de telefonía celular. </w:t>
      </w:r>
    </w:p>
    <w:p w14:paraId="3BD6B924" w14:textId="18CEAFC5" w:rsidR="002E31EF" w:rsidRPr="00F34E72" w:rsidRDefault="002E31EF" w:rsidP="002E31EF">
      <w:pPr>
        <w:widowControl w:val="0"/>
        <w:autoSpaceDE w:val="0"/>
        <w:autoSpaceDN w:val="0"/>
        <w:adjustRightInd w:val="0"/>
        <w:spacing w:line="360" w:lineRule="auto"/>
        <w:jc w:val="both"/>
        <w:rPr>
          <w:rFonts w:ascii="Palatino Linotype" w:hAnsi="Palatino Linotype"/>
          <w:b/>
          <w:bCs/>
          <w:iCs/>
        </w:rPr>
      </w:pPr>
      <w:r w:rsidRPr="00F34E72">
        <w:rPr>
          <w:rFonts w:ascii="Palatino Linotype" w:hAnsi="Palatino Linotype"/>
          <w:b/>
          <w:bCs/>
          <w:i/>
          <w:iCs/>
          <w:lang w:val="es-419"/>
        </w:rPr>
        <w:t xml:space="preserve">4) </w:t>
      </w:r>
      <w:r w:rsidRPr="00F34E72">
        <w:rPr>
          <w:rFonts w:ascii="Palatino Linotype" w:hAnsi="Palatino Linotype"/>
          <w:b/>
          <w:bCs/>
          <w:i/>
          <w:iCs/>
        </w:rPr>
        <w:t>“SAIMEX 0938.zip”</w:t>
      </w:r>
      <w:r w:rsidRPr="00F34E72">
        <w:rPr>
          <w:rFonts w:ascii="Palatino Linotype" w:hAnsi="Palatino Linotype"/>
          <w:b/>
          <w:bCs/>
          <w:i/>
          <w:iCs/>
          <w:lang w:val="es-419"/>
        </w:rPr>
        <w:t xml:space="preserve">, </w:t>
      </w:r>
      <w:r w:rsidRPr="00F34E72">
        <w:rPr>
          <w:rFonts w:ascii="Palatino Linotype" w:hAnsi="Palatino Linotype"/>
          <w:bCs/>
          <w:iCs/>
        </w:rPr>
        <w:t xml:space="preserve">archivo </w:t>
      </w:r>
      <w:r w:rsidRPr="00F34E72">
        <w:rPr>
          <w:rFonts w:ascii="Palatino Linotype" w:hAnsi="Palatino Linotype"/>
          <w:bCs/>
          <w:iCs/>
          <w:lang w:val="es-419"/>
        </w:rPr>
        <w:t xml:space="preserve">electrónico en formato comprimido que se advierte de su contenido, un archivo denominado </w:t>
      </w:r>
      <w:r w:rsidRPr="00F34E72">
        <w:rPr>
          <w:rFonts w:ascii="Palatino Linotype" w:hAnsi="Palatino Linotype"/>
          <w:bCs/>
          <w:i/>
          <w:iCs/>
          <w:lang w:val="es-419"/>
        </w:rPr>
        <w:t>“saimex 938 ok”</w:t>
      </w:r>
      <w:r w:rsidRPr="00F34E72">
        <w:rPr>
          <w:rFonts w:ascii="Palatino Linotype" w:hAnsi="Palatino Linotype"/>
          <w:bCs/>
          <w:iCs/>
        </w:rPr>
        <w:t xml:space="preserve"> </w:t>
      </w:r>
      <w:r w:rsidRPr="00F34E72">
        <w:rPr>
          <w:rFonts w:ascii="Palatino Linotype" w:hAnsi="Palatino Linotype"/>
          <w:bCs/>
          <w:iCs/>
          <w:lang w:val="es-419"/>
        </w:rPr>
        <w:t>el cual consta de dos fojas que a manera desagregada, una foja concierne a una</w:t>
      </w:r>
      <w:r w:rsidRPr="00F34E72">
        <w:rPr>
          <w:rFonts w:ascii="Palatino Linotype" w:hAnsi="Palatino Linotype"/>
          <w:bCs/>
          <w:iCs/>
        </w:rPr>
        <w:t xml:space="preserve"> Nota Informativa signada por el </w:t>
      </w:r>
      <w:r w:rsidRPr="00F34E72">
        <w:rPr>
          <w:rFonts w:ascii="Palatino Linotype" w:hAnsi="Palatino Linotype"/>
          <w:bCs/>
          <w:iCs/>
        </w:rPr>
        <w:lastRenderedPageBreak/>
        <w:t xml:space="preserve">Director General de Administración, </w:t>
      </w:r>
      <w:r w:rsidRPr="00F34E72">
        <w:rPr>
          <w:rFonts w:ascii="Palatino Linotype" w:hAnsi="Palatino Linotype"/>
          <w:bCs/>
          <w:iCs/>
          <w:lang w:val="es-419"/>
        </w:rPr>
        <w:t xml:space="preserve">el M. en D.A. Carlos Romero Ruíz, a través del cual da trámite y atención a la solicitud de mérito remitiendo a la Titular de la Unidad de Transparencia, la </w:t>
      </w:r>
      <w:r w:rsidRPr="00F34E72">
        <w:rPr>
          <w:rFonts w:ascii="Palatino Linotype" w:hAnsi="Palatino Linotype"/>
          <w:bCs/>
          <w:iCs/>
        </w:rPr>
        <w:t xml:space="preserve">respuesta a la solicitud de mérito, y es a través de la segunda foja que contiene un oficio con número 206012000/3774/2021 signado por la Directora de Recursos Humanos donde remite nueve recibos de nómina, con la finalidad de dar </w:t>
      </w:r>
      <w:r w:rsidR="00BC7452" w:rsidRPr="00F34E72">
        <w:rPr>
          <w:rFonts w:ascii="Palatino Linotype" w:hAnsi="Palatino Linotype"/>
          <w:bCs/>
          <w:iCs/>
        </w:rPr>
        <w:t>trámite y atención al requerimiento de información que hizo valer el particular.</w:t>
      </w:r>
    </w:p>
    <w:p w14:paraId="6418E3A5" w14:textId="77777777" w:rsidR="00E448E8" w:rsidRPr="00F34E72" w:rsidRDefault="00E448E8" w:rsidP="00E448E8">
      <w:pPr>
        <w:widowControl w:val="0"/>
        <w:autoSpaceDE w:val="0"/>
        <w:autoSpaceDN w:val="0"/>
        <w:adjustRightInd w:val="0"/>
        <w:spacing w:line="360" w:lineRule="auto"/>
        <w:rPr>
          <w:rFonts w:ascii="Palatino Linotype" w:hAnsi="Palatino Linotype"/>
          <w:b/>
          <w:bCs/>
          <w:iCs/>
        </w:rPr>
      </w:pPr>
    </w:p>
    <w:p w14:paraId="39446D42" w14:textId="2CB9F5FB" w:rsidR="00E448E8" w:rsidRPr="00F34E72" w:rsidRDefault="00E448E8" w:rsidP="00E448E8">
      <w:pPr>
        <w:widowControl w:val="0"/>
        <w:autoSpaceDE w:val="0"/>
        <w:autoSpaceDN w:val="0"/>
        <w:adjustRightInd w:val="0"/>
        <w:spacing w:line="360" w:lineRule="auto"/>
        <w:jc w:val="both"/>
        <w:rPr>
          <w:rFonts w:ascii="Palatino Linotype" w:hAnsi="Palatino Linotype"/>
          <w:lang w:val="es-419"/>
        </w:rPr>
      </w:pPr>
      <w:r w:rsidRPr="00F34E72">
        <w:rPr>
          <w:rFonts w:ascii="Palatino Linotype" w:hAnsi="Palatino Linotype"/>
        </w:rPr>
        <w:t xml:space="preserve">Ante tal respuesta, el </w:t>
      </w:r>
      <w:r w:rsidR="00BC7452" w:rsidRPr="00F34E72">
        <w:rPr>
          <w:rFonts w:ascii="Palatino Linotype" w:hAnsi="Palatino Linotype"/>
        </w:rPr>
        <w:t>peticionario</w:t>
      </w:r>
      <w:r w:rsidRPr="00F34E72">
        <w:rPr>
          <w:rFonts w:ascii="Palatino Linotype" w:hAnsi="Palatino Linotype"/>
        </w:rPr>
        <w:t xml:space="preserve"> interpuso el </w:t>
      </w:r>
      <w:r w:rsidR="006B4B6B" w:rsidRPr="00F34E72">
        <w:rPr>
          <w:rFonts w:ascii="Palatino Linotype" w:hAnsi="Palatino Linotype"/>
        </w:rPr>
        <w:t>Recurso de Revisión</w:t>
      </w:r>
      <w:r w:rsidRPr="00F34E72">
        <w:rPr>
          <w:rFonts w:ascii="Palatino Linotype" w:hAnsi="Palatino Linotype"/>
        </w:rPr>
        <w:t xml:space="preserve"> materia del presente asunto, adoleciéndose de que </w:t>
      </w:r>
      <w:r w:rsidRPr="00F34E72">
        <w:rPr>
          <w:rFonts w:ascii="Palatino Linotype" w:hAnsi="Palatino Linotype"/>
          <w:b/>
          <w:lang w:val="es-419"/>
        </w:rPr>
        <w:t xml:space="preserve">EL SUJETO OBLIGADO </w:t>
      </w:r>
      <w:r w:rsidRPr="00F34E72">
        <w:rPr>
          <w:rFonts w:ascii="Palatino Linotype" w:hAnsi="Palatino Linotype"/>
          <w:lang w:val="es-419"/>
        </w:rPr>
        <w:t xml:space="preserve">fue evasivo en su respuesta y no entrego la información solicitada. </w:t>
      </w:r>
    </w:p>
    <w:p w14:paraId="4A680A74" w14:textId="77777777" w:rsidR="00E448E8" w:rsidRPr="00F34E72" w:rsidRDefault="00E448E8" w:rsidP="00E448E8">
      <w:pPr>
        <w:widowControl w:val="0"/>
        <w:autoSpaceDE w:val="0"/>
        <w:autoSpaceDN w:val="0"/>
        <w:adjustRightInd w:val="0"/>
        <w:spacing w:line="360" w:lineRule="auto"/>
        <w:jc w:val="both"/>
        <w:rPr>
          <w:rFonts w:ascii="Palatino Linotype" w:hAnsi="Palatino Linotype"/>
          <w:lang w:val="es-419"/>
        </w:rPr>
      </w:pPr>
    </w:p>
    <w:p w14:paraId="0F3D25F7" w14:textId="38798DD2" w:rsidR="00E448E8" w:rsidRPr="00F34E72" w:rsidRDefault="00B57540" w:rsidP="00E448E8">
      <w:pPr>
        <w:widowControl w:val="0"/>
        <w:autoSpaceDE w:val="0"/>
        <w:autoSpaceDN w:val="0"/>
        <w:adjustRightInd w:val="0"/>
        <w:spacing w:line="360" w:lineRule="auto"/>
        <w:jc w:val="both"/>
        <w:rPr>
          <w:rFonts w:ascii="Palatino Linotype" w:hAnsi="Palatino Linotype"/>
          <w:lang w:val="es-419"/>
        </w:rPr>
      </w:pPr>
      <w:r w:rsidRPr="00F34E72">
        <w:rPr>
          <w:rFonts w:ascii="Palatino Linotype" w:hAnsi="Palatino Linotype"/>
          <w:noProof/>
          <w:lang w:eastAsia="es-MX"/>
        </w:rPr>
        <mc:AlternateContent>
          <mc:Choice Requires="wps">
            <w:drawing>
              <wp:anchor distT="0" distB="0" distL="114300" distR="114300" simplePos="0" relativeHeight="251689984" behindDoc="0" locked="0" layoutInCell="1" allowOverlap="1" wp14:anchorId="3717EB50" wp14:editId="4428E0A5">
                <wp:simplePos x="0" y="0"/>
                <wp:positionH relativeFrom="column">
                  <wp:posOffset>-22860</wp:posOffset>
                </wp:positionH>
                <wp:positionV relativeFrom="paragraph">
                  <wp:posOffset>1792605</wp:posOffset>
                </wp:positionV>
                <wp:extent cx="5867400" cy="2238375"/>
                <wp:effectExtent l="38100" t="38100" r="76200" b="85725"/>
                <wp:wrapNone/>
                <wp:docPr id="6" name="Conector recto 6"/>
                <wp:cNvGraphicFramePr/>
                <a:graphic xmlns:a="http://schemas.openxmlformats.org/drawingml/2006/main">
                  <a:graphicData uri="http://schemas.microsoft.com/office/word/2010/wordprocessingShape">
                    <wps:wsp>
                      <wps:cNvCnPr/>
                      <wps:spPr>
                        <a:xfrm>
                          <a:off x="0" y="0"/>
                          <a:ext cx="5867400" cy="2238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D3108D" id="Conector recto 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41.15pt" to="460.2pt,3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" strokecolor="#4f81bd [3204]" strokeweight="2pt">
                <v:shadow on="t" color="black" opacity="24903f" origin=",.5" offset="0,.55556mm"/>
              </v:line>
            </w:pict>
          </mc:Fallback>
        </mc:AlternateContent>
      </w:r>
      <w:r w:rsidR="00E448E8" w:rsidRPr="00F34E72">
        <w:rPr>
          <w:rFonts w:ascii="Palatino Linotype" w:hAnsi="Palatino Linotype"/>
          <w:lang w:val="es-419"/>
        </w:rPr>
        <w:t>Una vez abierta</w:t>
      </w:r>
      <w:r w:rsidR="00E448E8" w:rsidRPr="00F34E72">
        <w:rPr>
          <w:rFonts w:ascii="Palatino Linotype" w:hAnsi="Palatino Linotype"/>
        </w:rPr>
        <w:t xml:space="preserve"> la etapa de instrucción, el particular fue omiso en rendir lo que conforme a derecho le correspondía, por su parte </w:t>
      </w:r>
      <w:r w:rsidR="00E448E8" w:rsidRPr="00F34E72">
        <w:rPr>
          <w:rFonts w:ascii="Palatino Linotype" w:hAnsi="Palatino Linotype"/>
          <w:b/>
        </w:rPr>
        <w:t>EL SUJETO OBLIGADO</w:t>
      </w:r>
      <w:r w:rsidR="00103053" w:rsidRPr="00F34E72">
        <w:rPr>
          <w:rFonts w:ascii="Palatino Linotype" w:hAnsi="Palatino Linotype"/>
          <w:b/>
        </w:rPr>
        <w:t xml:space="preserve"> </w:t>
      </w:r>
      <w:r w:rsidR="00103053" w:rsidRPr="00F34E72">
        <w:rPr>
          <w:rFonts w:ascii="Palatino Linotype" w:hAnsi="Palatino Linotype"/>
        </w:rPr>
        <w:t xml:space="preserve">en fecha veintinueve de noviembre de dos mil veintiuno, remitió su respectivo Informe Justificado mismo que fue puesto a la vista del </w:t>
      </w:r>
      <w:r w:rsidR="00103053" w:rsidRPr="00F34E72">
        <w:rPr>
          <w:rFonts w:ascii="Palatino Linotype" w:hAnsi="Palatino Linotype"/>
          <w:b/>
        </w:rPr>
        <w:t>RECURRENTE</w:t>
      </w:r>
      <w:r w:rsidR="00E448E8" w:rsidRPr="00F34E72">
        <w:rPr>
          <w:rFonts w:ascii="Palatino Linotype" w:hAnsi="Palatino Linotype"/>
          <w:lang w:val="es-419"/>
        </w:rPr>
        <w:t xml:space="preserve"> </w:t>
      </w:r>
      <w:r w:rsidR="00103053" w:rsidRPr="00F34E72">
        <w:rPr>
          <w:rFonts w:ascii="Palatino Linotype" w:hAnsi="Palatino Linotype"/>
          <w:lang w:val="es-419"/>
        </w:rPr>
        <w:t xml:space="preserve">en fecha dieciséis de diciembre de dos mil veintiuno, tal y como se muestra de la imagen inserta a continuación: </w:t>
      </w:r>
    </w:p>
    <w:p w14:paraId="26182149" w14:textId="733B700B" w:rsidR="00E448E8" w:rsidRPr="00F34E72" w:rsidRDefault="00103053" w:rsidP="00103053">
      <w:pPr>
        <w:widowControl w:val="0"/>
        <w:autoSpaceDE w:val="0"/>
        <w:autoSpaceDN w:val="0"/>
        <w:adjustRightInd w:val="0"/>
        <w:spacing w:line="360" w:lineRule="auto"/>
        <w:jc w:val="both"/>
        <w:rPr>
          <w:rFonts w:ascii="Palatino Linotype" w:hAnsi="Palatino Linotype"/>
          <w:lang w:val="es-419"/>
        </w:rPr>
      </w:pPr>
      <w:r w:rsidRPr="00F34E72">
        <w:rPr>
          <w:noProof/>
          <w:lang w:eastAsia="es-MX"/>
        </w:rPr>
        <w:lastRenderedPageBreak/>
        <w:drawing>
          <wp:inline distT="0" distB="0" distL="0" distR="0" wp14:anchorId="4C998090" wp14:editId="45889C0E">
            <wp:extent cx="5791835" cy="1778635"/>
            <wp:effectExtent l="152400" t="152400" r="361315" b="3549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778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E01903" w14:textId="74EE934C" w:rsidR="00624168" w:rsidRPr="00F34E72" w:rsidRDefault="00103053"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t xml:space="preserve">Del archivo denominado: </w:t>
      </w:r>
      <w:r w:rsidRPr="00F34E72">
        <w:rPr>
          <w:rFonts w:ascii="Palatino Linotype" w:hAnsi="Palatino Linotype"/>
          <w:b/>
          <w:i/>
        </w:rPr>
        <w:t>“Informe Justificado 5682 TESO-ADM.pdf”</w:t>
      </w:r>
      <w:r w:rsidRPr="00F34E72">
        <w:rPr>
          <w:rFonts w:ascii="Palatino Linotype" w:hAnsi="Palatino Linotype"/>
          <w:i/>
        </w:rPr>
        <w:t xml:space="preserve"> </w:t>
      </w:r>
      <w:r w:rsidRPr="00F34E72">
        <w:rPr>
          <w:rFonts w:ascii="Palatino Linotype" w:hAnsi="Palatino Linotype"/>
        </w:rPr>
        <w:t>se advierte un documento de cinco fojas, signado por la Dra. Lorena Navarrete Castañeda, Titular de la Unidad de Transparencia del ente recurrido,</w:t>
      </w:r>
      <w:r w:rsidR="002E31EF" w:rsidRPr="00F34E72">
        <w:rPr>
          <w:rFonts w:ascii="Palatino Linotype" w:hAnsi="Palatino Linotype"/>
        </w:rPr>
        <w:t xml:space="preserve"> a través del cual, realiza un análisis de la información que fue requerida por el particular en fecha veintidós de octubre de dos mil veintiuno, misma que </w:t>
      </w:r>
      <w:r w:rsidR="00624168" w:rsidRPr="00F34E72">
        <w:rPr>
          <w:rFonts w:ascii="Palatino Linotype" w:hAnsi="Palatino Linotype"/>
        </w:rPr>
        <w:t xml:space="preserve">recordemos, </w:t>
      </w:r>
      <w:r w:rsidR="002E31EF" w:rsidRPr="00F34E72">
        <w:rPr>
          <w:rFonts w:ascii="Palatino Linotype" w:hAnsi="Palatino Linotype"/>
        </w:rPr>
        <w:t xml:space="preserve">consta en los siguientes términos:   </w:t>
      </w:r>
      <w:r w:rsidRPr="00F34E72">
        <w:rPr>
          <w:rFonts w:ascii="Palatino Linotype" w:hAnsi="Palatino Linotype"/>
        </w:rPr>
        <w:t xml:space="preserve"> </w:t>
      </w:r>
    </w:p>
    <w:p w14:paraId="2D979DC2" w14:textId="618DDEA1" w:rsidR="00624168" w:rsidRPr="00F34E72" w:rsidRDefault="00624168" w:rsidP="00624168">
      <w:pPr>
        <w:ind w:left="851" w:right="899"/>
        <w:jc w:val="both"/>
        <w:rPr>
          <w:rFonts w:ascii="Palatino Linotype" w:hAnsi="Palatino Linotype"/>
          <w:i/>
          <w:sz w:val="22"/>
        </w:rPr>
      </w:pPr>
      <w:r w:rsidRPr="00F34E72">
        <w:rPr>
          <w:rFonts w:ascii="Palatino Linotype" w:hAnsi="Palatino Linotype"/>
          <w:i/>
          <w:sz w:val="22"/>
        </w:rPr>
        <w:t xml:space="preserve">“copia de la ultima quincena de los talones de pago de todos los que conforman la unidad de transparencia, copia de la partida asi como los modelos equipos, y numeros celulares entregados a los mandos medios y superiores para sus funciones, copia simple del listado de los correos electronicos oficiales asi como las contraseñas de acceso entregados a mandos medios y superiores asi como a cuerpo colegiado de toluca” </w:t>
      </w:r>
      <w:r w:rsidRPr="00F34E72">
        <w:rPr>
          <w:rFonts w:ascii="Palatino Linotype" w:hAnsi="Palatino Linotype"/>
          <w:sz w:val="22"/>
        </w:rPr>
        <w:t>(Sic).</w:t>
      </w:r>
    </w:p>
    <w:p w14:paraId="67186B67" w14:textId="3DAC1EBC" w:rsidR="00624168" w:rsidRPr="00F34E72" w:rsidRDefault="00624168"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t>Es así que, a efecto de dar cumplimiento la Titular de la Unidad de Transparencia del ente recurrido</w:t>
      </w:r>
      <w:r w:rsidR="0027783F" w:rsidRPr="00F34E72">
        <w:rPr>
          <w:rFonts w:ascii="Palatino Linotype" w:hAnsi="Palatino Linotype"/>
        </w:rPr>
        <w:t>,</w:t>
      </w:r>
      <w:r w:rsidRPr="00F34E72">
        <w:rPr>
          <w:rFonts w:ascii="Palatino Linotype" w:hAnsi="Palatino Linotype"/>
        </w:rPr>
        <w:t xml:space="preserve"> turno dicha solicitud a los </w:t>
      </w:r>
      <w:r w:rsidR="00103053" w:rsidRPr="00F34E72">
        <w:rPr>
          <w:rFonts w:ascii="Palatino Linotype" w:hAnsi="Palatino Linotype"/>
        </w:rPr>
        <w:t>dos servidores públicos habilitados</w:t>
      </w:r>
      <w:r w:rsidRPr="00F34E72">
        <w:rPr>
          <w:rFonts w:ascii="Palatino Linotype" w:hAnsi="Palatino Linotype"/>
        </w:rPr>
        <w:t xml:space="preserve"> que estimó competentes, esto de conformidad con lo señalado en el artículo 162 de la Ley de Transparencia y Acceso a la Información Pública del Estado de México y Municipios, el cual señala a la literalidad lo siguiente: </w:t>
      </w:r>
    </w:p>
    <w:p w14:paraId="3E7631F5" w14:textId="36FC8BB4" w:rsidR="00624168" w:rsidRPr="00F34E72" w:rsidRDefault="00624168" w:rsidP="00624168">
      <w:pPr>
        <w:ind w:left="851" w:right="902"/>
        <w:jc w:val="both"/>
        <w:rPr>
          <w:rFonts w:ascii="Palatino Linotype" w:hAnsi="Palatino Linotype"/>
          <w:i/>
          <w:sz w:val="22"/>
        </w:rPr>
      </w:pPr>
      <w:r w:rsidRPr="00F34E72">
        <w:rPr>
          <w:rFonts w:ascii="Palatino Linotype" w:hAnsi="Palatino Linotype"/>
          <w:b/>
          <w:i/>
          <w:sz w:val="22"/>
        </w:rPr>
        <w:lastRenderedPageBreak/>
        <w:t>Artículo 162.</w:t>
      </w:r>
      <w:r w:rsidRPr="00F34E72">
        <w:rPr>
          <w:rFonts w:ascii="Palatino Linotype"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F34E72">
        <w:rPr>
          <w:rFonts w:ascii="Palatino Linotype" w:hAnsi="Palatino Linotype"/>
          <w:sz w:val="22"/>
        </w:rPr>
        <w:t>(Sic).</w:t>
      </w:r>
    </w:p>
    <w:p w14:paraId="1EAAB494" w14:textId="62EDAE5C" w:rsidR="00E448E8" w:rsidRPr="00F34E72" w:rsidRDefault="00624168"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t>Dichos turnos fueron realizados al Licenciado Carlos Romero Ruiz, Director General de Administraci</w:t>
      </w:r>
      <w:r w:rsidR="004C7829" w:rsidRPr="00F34E72">
        <w:rPr>
          <w:rFonts w:ascii="Palatino Linotype" w:hAnsi="Palatino Linotype"/>
        </w:rPr>
        <w:t xml:space="preserve">ón y al Maestro en Auditoria </w:t>
      </w:r>
      <w:r w:rsidRPr="00F34E72">
        <w:rPr>
          <w:rFonts w:ascii="Palatino Linotype" w:hAnsi="Palatino Linotype"/>
        </w:rPr>
        <w:t xml:space="preserve">Eduardo Segura García, Tesorero Municipal, ambos pertenecientes al </w:t>
      </w:r>
      <w:r w:rsidRPr="00F34E72">
        <w:rPr>
          <w:rFonts w:ascii="Palatino Linotype" w:hAnsi="Palatino Linotype"/>
          <w:b/>
        </w:rPr>
        <w:t xml:space="preserve">SUJETO OBLIGADO, </w:t>
      </w:r>
      <w:r w:rsidRPr="00F34E72">
        <w:rPr>
          <w:rFonts w:ascii="Palatino Linotype" w:hAnsi="Palatino Linotype"/>
        </w:rPr>
        <w:t>los cuales argumenta la suscrita</w:t>
      </w:r>
      <w:r w:rsidR="004C7829" w:rsidRPr="00F34E72">
        <w:rPr>
          <w:rFonts w:ascii="Palatino Linotype" w:hAnsi="Palatino Linotype"/>
        </w:rPr>
        <w:t xml:space="preserve"> </w:t>
      </w:r>
      <w:r w:rsidR="00CB6053" w:rsidRPr="00F34E72">
        <w:rPr>
          <w:rFonts w:ascii="Palatino Linotype" w:hAnsi="Palatino Linotype"/>
        </w:rPr>
        <w:t xml:space="preserve">respecto a las razones o motivos de inconformidad vertidos por </w:t>
      </w:r>
      <w:r w:rsidR="00CB6053" w:rsidRPr="00F34E72">
        <w:rPr>
          <w:rFonts w:ascii="Palatino Linotype" w:hAnsi="Palatino Linotype"/>
          <w:b/>
        </w:rPr>
        <w:t xml:space="preserve">EL RECURRENTE, </w:t>
      </w:r>
      <w:r w:rsidR="004C7829" w:rsidRPr="00F34E72">
        <w:rPr>
          <w:rFonts w:ascii="Palatino Linotype" w:hAnsi="Palatino Linotype"/>
        </w:rPr>
        <w:t>que dichos</w:t>
      </w:r>
      <w:r w:rsidRPr="00F34E72">
        <w:rPr>
          <w:rFonts w:ascii="Palatino Linotype" w:hAnsi="Palatino Linotype"/>
        </w:rPr>
        <w:t xml:space="preserve"> </w:t>
      </w:r>
      <w:r w:rsidR="00CB6053" w:rsidRPr="00F34E72">
        <w:rPr>
          <w:rFonts w:ascii="Palatino Linotype" w:hAnsi="Palatino Linotype"/>
        </w:rPr>
        <w:t>servidores públicos habilitados que se pronunciaron en la respuesta primigenia</w:t>
      </w:r>
      <w:r w:rsidR="004C7829" w:rsidRPr="00F34E72">
        <w:rPr>
          <w:rFonts w:ascii="Palatino Linotype" w:hAnsi="Palatino Linotype"/>
        </w:rPr>
        <w:t>,</w:t>
      </w:r>
      <w:r w:rsidR="00CB6053" w:rsidRPr="00F34E72">
        <w:rPr>
          <w:rFonts w:ascii="Palatino Linotype" w:hAnsi="Palatino Linotype"/>
        </w:rPr>
        <w:t xml:space="preserve"> </w:t>
      </w:r>
      <w:r w:rsidRPr="00F34E72">
        <w:rPr>
          <w:rFonts w:ascii="Palatino Linotype" w:hAnsi="Palatino Linotype"/>
        </w:rPr>
        <w:t xml:space="preserve">son las áreas de la administración pública </w:t>
      </w:r>
      <w:r w:rsidR="0027783F" w:rsidRPr="00F34E72">
        <w:rPr>
          <w:rFonts w:ascii="Palatino Linotype" w:hAnsi="Palatino Linotype"/>
        </w:rPr>
        <w:t>municipal</w:t>
      </w:r>
      <w:r w:rsidRPr="00F34E72">
        <w:rPr>
          <w:rFonts w:ascii="Palatino Linotype" w:hAnsi="Palatino Linotype"/>
        </w:rPr>
        <w:t xml:space="preserve"> que de conformidad con sus funciones y atribuciones </w:t>
      </w:r>
      <w:r w:rsidR="004C7829" w:rsidRPr="00F34E72">
        <w:rPr>
          <w:rFonts w:ascii="Palatino Linotype" w:hAnsi="Palatino Linotype"/>
        </w:rPr>
        <w:t>pudiero</w:t>
      </w:r>
      <w:r w:rsidR="0027783F" w:rsidRPr="00F34E72">
        <w:rPr>
          <w:rFonts w:ascii="Palatino Linotype" w:hAnsi="Palatino Linotype"/>
        </w:rPr>
        <w:t>n</w:t>
      </w:r>
      <w:r w:rsidRPr="00F34E72">
        <w:rPr>
          <w:rFonts w:ascii="Palatino Linotype" w:hAnsi="Palatino Linotype"/>
        </w:rPr>
        <w:t xml:space="preserve"> tener entre sus archivos la información solicitada</w:t>
      </w:r>
      <w:r w:rsidR="0027783F" w:rsidRPr="00F34E72">
        <w:rPr>
          <w:rFonts w:ascii="Palatino Linotype" w:hAnsi="Palatino Linotype"/>
        </w:rPr>
        <w:t xml:space="preserve">; </w:t>
      </w:r>
      <w:r w:rsidR="004C7829" w:rsidRPr="00F34E72">
        <w:rPr>
          <w:rFonts w:ascii="Palatino Linotype" w:hAnsi="Palatino Linotype"/>
        </w:rPr>
        <w:t xml:space="preserve">de igual forma cada servidor público habilitado realizo manifestaciones o pronunciamientos que sirvieron de sustento para el </w:t>
      </w:r>
      <w:r w:rsidR="0027783F" w:rsidRPr="00F34E72">
        <w:rPr>
          <w:rFonts w:ascii="Palatino Linotype" w:hAnsi="Palatino Linotype"/>
        </w:rPr>
        <w:t>Informe Justificado en estudio, los pronunciamientos que los servidores públicos habilitados remitieron como alcance son desagregados a continuación:</w:t>
      </w:r>
    </w:p>
    <w:p w14:paraId="7FFFE63B" w14:textId="2CF13F69" w:rsidR="003B2074" w:rsidRPr="00F34E72" w:rsidRDefault="00C2564D" w:rsidP="007F5F17">
      <w:pPr>
        <w:spacing w:before="100" w:beforeAutospacing="1" w:after="100" w:afterAutospacing="1" w:line="360" w:lineRule="auto"/>
        <w:jc w:val="both"/>
        <w:rPr>
          <w:rFonts w:ascii="Palatino Linotype" w:hAnsi="Palatino Linotype"/>
        </w:rPr>
      </w:pPr>
      <w:r w:rsidRPr="00F34E72">
        <w:rPr>
          <w:rFonts w:ascii="Palatino Linotype" w:hAnsi="Palatino Linotype"/>
          <w:noProof/>
          <w:lang w:eastAsia="es-MX"/>
        </w:rPr>
        <mc:AlternateContent>
          <mc:Choice Requires="wps">
            <w:drawing>
              <wp:anchor distT="0" distB="0" distL="114300" distR="114300" simplePos="0" relativeHeight="251685888" behindDoc="0" locked="0" layoutInCell="1" allowOverlap="1" wp14:anchorId="6BC17C43" wp14:editId="3E1A6534">
                <wp:simplePos x="0" y="0"/>
                <wp:positionH relativeFrom="column">
                  <wp:posOffset>-22860</wp:posOffset>
                </wp:positionH>
                <wp:positionV relativeFrom="paragraph">
                  <wp:posOffset>1169034</wp:posOffset>
                </wp:positionV>
                <wp:extent cx="5810250" cy="1781175"/>
                <wp:effectExtent l="38100" t="38100" r="76200" b="85725"/>
                <wp:wrapNone/>
                <wp:docPr id="23" name="Conector recto 23"/>
                <wp:cNvGraphicFramePr/>
                <a:graphic xmlns:a="http://schemas.openxmlformats.org/drawingml/2006/main">
                  <a:graphicData uri="http://schemas.microsoft.com/office/word/2010/wordprocessingShape">
                    <wps:wsp>
                      <wps:cNvCnPr/>
                      <wps:spPr>
                        <a:xfrm>
                          <a:off x="0" y="0"/>
                          <a:ext cx="5810250" cy="1781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A4BDB" id="Conector recto 2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2.05pt" to="455.7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" strokecolor="#4f81bd [3204]" strokeweight="2pt">
                <v:shadow on="t" color="black" opacity="24903f" origin=",.5" offset="0,.55556mm"/>
              </v:line>
            </w:pict>
          </mc:Fallback>
        </mc:AlternateContent>
      </w:r>
      <w:r w:rsidR="00CB6053" w:rsidRPr="00F34E72">
        <w:rPr>
          <w:rFonts w:ascii="Palatino Linotype" w:hAnsi="Palatino Linotype"/>
        </w:rPr>
        <w:t xml:space="preserve">Por </w:t>
      </w:r>
      <w:r w:rsidR="0027783F" w:rsidRPr="00F34E72">
        <w:rPr>
          <w:rFonts w:ascii="Palatino Linotype" w:hAnsi="Palatino Linotype"/>
        </w:rPr>
        <w:t>principio fue remitido junto al Informe Justificado un</w:t>
      </w:r>
      <w:r w:rsidR="00CB6053" w:rsidRPr="00F34E72">
        <w:rPr>
          <w:rFonts w:ascii="Palatino Linotype" w:hAnsi="Palatino Linotype"/>
        </w:rPr>
        <w:t xml:space="preserve"> archivo denominado </w:t>
      </w:r>
      <w:r w:rsidR="00CB6053" w:rsidRPr="00F34E72">
        <w:rPr>
          <w:rFonts w:ascii="Palatino Linotype" w:hAnsi="Palatino Linotype"/>
          <w:b/>
          <w:i/>
        </w:rPr>
        <w:t>“RR 5682 ADM.pdf”</w:t>
      </w:r>
      <w:r w:rsidR="003B2074" w:rsidRPr="00F34E72">
        <w:rPr>
          <w:rFonts w:ascii="Palatino Linotype" w:hAnsi="Palatino Linotype"/>
        </w:rPr>
        <w:t xml:space="preserve"> </w:t>
      </w:r>
      <w:r w:rsidR="0027783F" w:rsidRPr="00F34E72">
        <w:rPr>
          <w:rFonts w:ascii="Palatino Linotype" w:hAnsi="Palatino Linotype"/>
        </w:rPr>
        <w:t xml:space="preserve">del cual </w:t>
      </w:r>
      <w:r w:rsidR="003B2074" w:rsidRPr="00F34E72">
        <w:rPr>
          <w:rFonts w:ascii="Palatino Linotype" w:hAnsi="Palatino Linotype"/>
        </w:rPr>
        <w:t xml:space="preserve">se advierte de su contenido un oficio con número 206010000/2277/2021, signado por el M. en D.A Carlos Romero Ruíz, quien refiere lo siguiente: </w:t>
      </w:r>
    </w:p>
    <w:p w14:paraId="5A066E4B" w14:textId="732CF246" w:rsidR="00E448E8" w:rsidRPr="00F34E72" w:rsidRDefault="003B2074" w:rsidP="007F5F17">
      <w:pPr>
        <w:spacing w:before="100" w:beforeAutospacing="1" w:after="100" w:afterAutospacing="1" w:line="360" w:lineRule="auto"/>
        <w:jc w:val="both"/>
        <w:rPr>
          <w:rFonts w:ascii="Palatino Linotype" w:hAnsi="Palatino Linotype"/>
        </w:rPr>
      </w:pPr>
      <w:r w:rsidRPr="00F34E72">
        <w:rPr>
          <w:noProof/>
          <w:lang w:eastAsia="es-MX"/>
        </w:rPr>
        <w:lastRenderedPageBreak/>
        <w:drawing>
          <wp:inline distT="0" distB="0" distL="0" distR="0" wp14:anchorId="7BE3CE87" wp14:editId="5AFB6545">
            <wp:extent cx="5791835" cy="2713990"/>
            <wp:effectExtent l="152400" t="152400" r="361315" b="3530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71399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B8422D" w14:textId="77777777" w:rsidR="00D02894" w:rsidRPr="00F34E72" w:rsidRDefault="0027783F"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t xml:space="preserve">Por otro lado, y de igual forma fue remitido un </w:t>
      </w:r>
      <w:r w:rsidR="003B2074" w:rsidRPr="00F34E72">
        <w:rPr>
          <w:rFonts w:ascii="Palatino Linotype" w:hAnsi="Palatino Linotype"/>
        </w:rPr>
        <w:t xml:space="preserve">archivo denominado </w:t>
      </w:r>
      <w:r w:rsidR="003B2074" w:rsidRPr="00F34E72">
        <w:rPr>
          <w:rFonts w:ascii="Palatino Linotype" w:hAnsi="Palatino Linotype"/>
          <w:b/>
          <w:i/>
        </w:rPr>
        <w:t>“RR 5682 TESORERÍA.pdf”</w:t>
      </w:r>
      <w:r w:rsidR="003B2074" w:rsidRPr="00F34E72">
        <w:rPr>
          <w:rFonts w:ascii="Palatino Linotype" w:hAnsi="Palatino Linotype"/>
        </w:rPr>
        <w:t xml:space="preserve"> </w:t>
      </w:r>
      <w:r w:rsidRPr="00F34E72">
        <w:rPr>
          <w:rFonts w:ascii="Palatino Linotype" w:hAnsi="Palatino Linotype"/>
        </w:rPr>
        <w:t xml:space="preserve">del cual </w:t>
      </w:r>
      <w:r w:rsidR="003B2074" w:rsidRPr="00F34E72">
        <w:rPr>
          <w:rFonts w:ascii="Palatino Linotype" w:hAnsi="Palatino Linotype"/>
        </w:rPr>
        <w:t>se advierte de su contenido un oficio con número 202010000/2836/2021, signado por el M</w:t>
      </w:r>
      <w:r w:rsidR="004C7829" w:rsidRPr="00F34E72">
        <w:rPr>
          <w:rFonts w:ascii="Palatino Linotype" w:hAnsi="Palatino Linotype"/>
        </w:rPr>
        <w:t>aestro</w:t>
      </w:r>
      <w:r w:rsidR="003B2074" w:rsidRPr="00F34E72">
        <w:rPr>
          <w:rFonts w:ascii="Palatino Linotype" w:hAnsi="Palatino Linotype"/>
        </w:rPr>
        <w:t xml:space="preserve"> en </w:t>
      </w:r>
      <w:r w:rsidR="004C7829" w:rsidRPr="00F34E72">
        <w:rPr>
          <w:rFonts w:ascii="Palatino Linotype" w:hAnsi="Palatino Linotype"/>
        </w:rPr>
        <w:t>Auditoria Eduardo Segura García</w:t>
      </w:r>
      <w:r w:rsidR="003B2074" w:rsidRPr="00F34E72">
        <w:rPr>
          <w:rFonts w:ascii="Palatino Linotype" w:hAnsi="Palatino Linotype"/>
        </w:rPr>
        <w:t xml:space="preserve">, Tesorero Municipal, quien ratifica </w:t>
      </w:r>
      <w:r w:rsidRPr="00F34E72">
        <w:rPr>
          <w:rFonts w:ascii="Palatino Linotype" w:hAnsi="Palatino Linotype"/>
        </w:rPr>
        <w:t>su</w:t>
      </w:r>
      <w:r w:rsidR="003B2074" w:rsidRPr="00F34E72">
        <w:rPr>
          <w:rFonts w:ascii="Palatino Linotype" w:hAnsi="Palatino Linotype"/>
        </w:rPr>
        <w:t xml:space="preserve"> respuesta </w:t>
      </w:r>
      <w:r w:rsidR="004C7829" w:rsidRPr="00F34E72">
        <w:rPr>
          <w:rFonts w:ascii="Palatino Linotype" w:hAnsi="Palatino Linotype"/>
        </w:rPr>
        <w:t xml:space="preserve">primigenia, argumentando que la información que le competía a dicha Tesorería Municipal ya fue entregada mediante respuesta primigenia a través del </w:t>
      </w:r>
      <w:r w:rsidR="004C7829" w:rsidRPr="00F34E72">
        <w:rPr>
          <w:rFonts w:ascii="Palatino Linotype" w:hAnsi="Palatino Linotype"/>
          <w:b/>
        </w:rPr>
        <w:t>SAIMEX</w:t>
      </w:r>
      <w:r w:rsidR="004C7829" w:rsidRPr="00F34E72">
        <w:rPr>
          <w:rFonts w:ascii="Palatino Linotype" w:hAnsi="Palatino Linotype"/>
        </w:rPr>
        <w:t xml:space="preserve">, </w:t>
      </w:r>
      <w:r w:rsidRPr="00F34E72">
        <w:rPr>
          <w:rFonts w:ascii="Palatino Linotype" w:hAnsi="Palatino Linotype"/>
        </w:rPr>
        <w:t xml:space="preserve">la cual recordemos, fue remitida </w:t>
      </w:r>
      <w:r w:rsidR="003B2074" w:rsidRPr="00F34E72">
        <w:rPr>
          <w:rFonts w:ascii="Palatino Linotype" w:hAnsi="Palatino Linotype"/>
        </w:rPr>
        <w:t>en fecha once de noviembre de dos mil veintiuno a través</w:t>
      </w:r>
      <w:r w:rsidRPr="00F34E72">
        <w:rPr>
          <w:rFonts w:ascii="Palatino Linotype" w:hAnsi="Palatino Linotype"/>
        </w:rPr>
        <w:t xml:space="preserve"> del oficio 202012000/442/2021, </w:t>
      </w:r>
      <w:r w:rsidR="003B2074" w:rsidRPr="00F34E72">
        <w:rPr>
          <w:rFonts w:ascii="Palatino Linotype" w:hAnsi="Palatino Linotype"/>
        </w:rPr>
        <w:t>signado por María de la Cruz Antonio S</w:t>
      </w:r>
      <w:r w:rsidRPr="00F34E72">
        <w:rPr>
          <w:rFonts w:ascii="Palatino Linotype" w:hAnsi="Palatino Linotype"/>
        </w:rPr>
        <w:t>alinas, Directora de Contaduría</w:t>
      </w:r>
      <w:r w:rsidR="00D02894" w:rsidRPr="00F34E72">
        <w:rPr>
          <w:rFonts w:ascii="Palatino Linotype" w:hAnsi="Palatino Linotype"/>
        </w:rPr>
        <w:t>,</w:t>
      </w:r>
      <w:r w:rsidRPr="00F34E72">
        <w:rPr>
          <w:rFonts w:ascii="Palatino Linotype" w:hAnsi="Palatino Linotype"/>
        </w:rPr>
        <w:t xml:space="preserve"> por el que remitió la información que obraba en los archivos de ese servidor público habilitado, refiriéndonos a los recibos de nómina pertenecientes al área de la Unidad de Transparencia.</w:t>
      </w:r>
    </w:p>
    <w:p w14:paraId="0EBBBC78" w14:textId="0FF26278" w:rsidR="008D7C23" w:rsidRPr="00F34E72" w:rsidRDefault="008D7C23"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lastRenderedPageBreak/>
        <w:t xml:space="preserve">Es así que, al tenor del presente estudio, este Órgano Garante, procederá a desagregar la solicitud con lo entregado en respuesta por </w:t>
      </w:r>
      <w:r w:rsidRPr="00F34E72">
        <w:rPr>
          <w:rFonts w:ascii="Palatino Linotype" w:hAnsi="Palatino Linotype"/>
          <w:b/>
        </w:rPr>
        <w:t xml:space="preserve">EL SUJETO OBLIGADO, </w:t>
      </w:r>
      <w:r w:rsidRPr="00F34E72">
        <w:rPr>
          <w:rFonts w:ascii="Palatino Linotype" w:hAnsi="Palatino Linotype"/>
        </w:rPr>
        <w:t>para verificar si fue colmado el requerimiento hecho por el particular.</w:t>
      </w:r>
    </w:p>
    <w:p w14:paraId="0D48CF41" w14:textId="5BE3F8E2" w:rsidR="00D02894" w:rsidRPr="00F34E72" w:rsidRDefault="00D02894"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t xml:space="preserve">Recordemos </w:t>
      </w:r>
      <w:r w:rsidR="00BC7452" w:rsidRPr="00F34E72">
        <w:rPr>
          <w:rFonts w:ascii="Palatino Linotype" w:hAnsi="Palatino Linotype"/>
        </w:rPr>
        <w:t>que,</w:t>
      </w:r>
      <w:r w:rsidRPr="00F34E72">
        <w:rPr>
          <w:rFonts w:ascii="Palatino Linotype" w:hAnsi="Palatino Linotype"/>
        </w:rPr>
        <w:t xml:space="preserve"> de la solicitud desagregada anteriormente por este Órgano Garante, el numeral 1) versa en los siguientes términos: </w:t>
      </w:r>
    </w:p>
    <w:p w14:paraId="0DD6998F" w14:textId="67F0D6AA" w:rsidR="00D02894" w:rsidRPr="00F34E72" w:rsidRDefault="00D02894" w:rsidP="00D02894">
      <w:pPr>
        <w:spacing w:line="360" w:lineRule="auto"/>
        <w:ind w:left="851" w:right="899"/>
        <w:jc w:val="both"/>
        <w:rPr>
          <w:rFonts w:ascii="Palatino Linotype" w:hAnsi="Palatino Linotype"/>
          <w:color w:val="222222"/>
          <w:u w:val="single"/>
          <w:lang w:val="es-ES" w:eastAsia="es-MX"/>
        </w:rPr>
      </w:pPr>
      <w:r w:rsidRPr="00F34E72">
        <w:rPr>
          <w:rFonts w:ascii="Palatino Linotype" w:hAnsi="Palatino Linotype"/>
          <w:color w:val="222222"/>
          <w:u w:val="single"/>
          <w:lang w:val="es-ES" w:eastAsia="es-MX"/>
        </w:rPr>
        <w:t>1.- Copia de la última quincena de los talones de pago de todos los que conforman la unidad de transparencia.</w:t>
      </w:r>
    </w:p>
    <w:p w14:paraId="1EC246CF" w14:textId="12BFC5C0" w:rsidR="008D7C23" w:rsidRPr="00F34E72" w:rsidRDefault="00D02894"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t>O</w:t>
      </w:r>
      <w:r w:rsidR="008D7C23" w:rsidRPr="00F34E72">
        <w:rPr>
          <w:rFonts w:ascii="Palatino Linotype" w:hAnsi="Palatino Linotype"/>
        </w:rPr>
        <w:t xml:space="preserve">bteniendo en respuesta por el ente recurrido, un oficio con número </w:t>
      </w:r>
      <w:r w:rsidR="00FD062F" w:rsidRPr="00F34E72">
        <w:rPr>
          <w:rFonts w:ascii="Palatino Linotype" w:hAnsi="Palatino Linotype"/>
        </w:rPr>
        <w:t xml:space="preserve">2060012000/3774/2021, signado por la Mtra. Delfina Martínez Herrera, Directora de Recursos Humanos, por medio del cual remite nueve recibos de nómina correspondientes a la </w:t>
      </w:r>
      <w:r w:rsidR="00F40D89" w:rsidRPr="00F34E72">
        <w:rPr>
          <w:rFonts w:ascii="Palatino Linotype" w:hAnsi="Palatino Linotype"/>
          <w:lang w:val="es-419"/>
        </w:rPr>
        <w:t>décima</w:t>
      </w:r>
      <w:r w:rsidR="00FD062F" w:rsidRPr="00F34E72">
        <w:rPr>
          <w:rFonts w:ascii="Palatino Linotype" w:hAnsi="Palatino Linotype"/>
        </w:rPr>
        <w:t xml:space="preserve"> novena quincena</w:t>
      </w:r>
      <w:r w:rsidRPr="00F34E72">
        <w:rPr>
          <w:rFonts w:ascii="Palatino Linotype" w:hAnsi="Palatino Linotype"/>
        </w:rPr>
        <w:t>,</w:t>
      </w:r>
      <w:r w:rsidR="00FD062F" w:rsidRPr="00F34E72">
        <w:rPr>
          <w:rFonts w:ascii="Palatino Linotype" w:hAnsi="Palatino Linotype"/>
        </w:rPr>
        <w:t xml:space="preserve"> </w:t>
      </w:r>
      <w:r w:rsidR="005276AD" w:rsidRPr="00F34E72">
        <w:rPr>
          <w:rFonts w:ascii="Palatino Linotype" w:hAnsi="Palatino Linotype"/>
        </w:rPr>
        <w:t>comprendida</w:t>
      </w:r>
      <w:r w:rsidR="00FD062F" w:rsidRPr="00F34E72">
        <w:rPr>
          <w:rFonts w:ascii="Palatino Linotype" w:hAnsi="Palatino Linotype"/>
        </w:rPr>
        <w:t xml:space="preserve"> del uno al quince de octubre de dos mil veintiuno, mismos que se advierte del contenido una relación que a continuación se enlista: </w:t>
      </w:r>
    </w:p>
    <w:p w14:paraId="27F5253E" w14:textId="2708528F" w:rsidR="00FD062F" w:rsidRPr="00F34E72" w:rsidRDefault="00FD062F" w:rsidP="00FD062F">
      <w:pPr>
        <w:pStyle w:val="Prrafodelista"/>
        <w:numPr>
          <w:ilvl w:val="0"/>
          <w:numId w:val="17"/>
        </w:numPr>
        <w:spacing w:before="100" w:beforeAutospacing="1" w:after="100" w:afterAutospacing="1" w:line="360" w:lineRule="auto"/>
        <w:jc w:val="both"/>
        <w:rPr>
          <w:rFonts w:ascii="Palatino Linotype" w:hAnsi="Palatino Linotype"/>
        </w:rPr>
      </w:pPr>
      <w:r w:rsidRPr="00F34E72">
        <w:rPr>
          <w:rFonts w:ascii="Palatino Linotype" w:hAnsi="Palatino Linotype"/>
        </w:rPr>
        <w:t xml:space="preserve">Dos recibos de nómina correspondientes al </w:t>
      </w:r>
      <w:r w:rsidR="00D02894" w:rsidRPr="00F34E72">
        <w:rPr>
          <w:rFonts w:ascii="Palatino Linotype" w:hAnsi="Palatino Linotype"/>
        </w:rPr>
        <w:t>D</w:t>
      </w:r>
      <w:r w:rsidRPr="00F34E72">
        <w:rPr>
          <w:rFonts w:ascii="Palatino Linotype" w:hAnsi="Palatino Linotype"/>
        </w:rPr>
        <w:t xml:space="preserve">epartamento de </w:t>
      </w:r>
      <w:r w:rsidR="00D02894" w:rsidRPr="00F34E72">
        <w:rPr>
          <w:rFonts w:ascii="Palatino Linotype" w:hAnsi="Palatino Linotype"/>
        </w:rPr>
        <w:t>A</w:t>
      </w:r>
      <w:r w:rsidRPr="00F34E72">
        <w:rPr>
          <w:rFonts w:ascii="Palatino Linotype" w:hAnsi="Palatino Linotype"/>
        </w:rPr>
        <w:t xml:space="preserve">cceso a la </w:t>
      </w:r>
      <w:r w:rsidR="00D02894" w:rsidRPr="00F34E72">
        <w:rPr>
          <w:rFonts w:ascii="Palatino Linotype" w:hAnsi="Palatino Linotype"/>
        </w:rPr>
        <w:t>I</w:t>
      </w:r>
      <w:r w:rsidRPr="00F34E72">
        <w:rPr>
          <w:rFonts w:ascii="Palatino Linotype" w:hAnsi="Palatino Linotype"/>
        </w:rPr>
        <w:t xml:space="preserve">nformación </w:t>
      </w:r>
      <w:r w:rsidR="00D02894" w:rsidRPr="00F34E72">
        <w:rPr>
          <w:rFonts w:ascii="Palatino Linotype" w:hAnsi="Palatino Linotype"/>
        </w:rPr>
        <w:t>Pública.</w:t>
      </w:r>
      <w:r w:rsidR="00427317" w:rsidRPr="00F34E72">
        <w:rPr>
          <w:rFonts w:ascii="Palatino Linotype" w:hAnsi="Palatino Linotype"/>
        </w:rPr>
        <w:t xml:space="preserve"> </w:t>
      </w:r>
    </w:p>
    <w:p w14:paraId="7FB7CCFF" w14:textId="6652C219" w:rsidR="00FD062F" w:rsidRPr="00F34E72" w:rsidRDefault="00CD4D04" w:rsidP="00FD062F">
      <w:pPr>
        <w:pStyle w:val="Prrafodelista"/>
        <w:numPr>
          <w:ilvl w:val="0"/>
          <w:numId w:val="17"/>
        </w:numPr>
        <w:spacing w:before="100" w:beforeAutospacing="1" w:after="100" w:afterAutospacing="1" w:line="360" w:lineRule="auto"/>
        <w:jc w:val="both"/>
        <w:rPr>
          <w:rFonts w:ascii="Palatino Linotype" w:hAnsi="Palatino Linotype"/>
        </w:rPr>
      </w:pPr>
      <w:r w:rsidRPr="00F34E72">
        <w:rPr>
          <w:rFonts w:ascii="Palatino Linotype" w:hAnsi="Palatino Linotype"/>
        </w:rPr>
        <w:t xml:space="preserve">Un recibo de nómina correspondiente al </w:t>
      </w:r>
      <w:r w:rsidR="00D02894" w:rsidRPr="00F34E72">
        <w:rPr>
          <w:rFonts w:ascii="Palatino Linotype" w:hAnsi="Palatino Linotype"/>
        </w:rPr>
        <w:t>D</w:t>
      </w:r>
      <w:r w:rsidRPr="00F34E72">
        <w:rPr>
          <w:rFonts w:ascii="Palatino Linotype" w:hAnsi="Palatino Linotype"/>
        </w:rPr>
        <w:t xml:space="preserve">epartamento de </w:t>
      </w:r>
      <w:r w:rsidR="00D02894" w:rsidRPr="00F34E72">
        <w:rPr>
          <w:rFonts w:ascii="Palatino Linotype" w:hAnsi="Palatino Linotype"/>
        </w:rPr>
        <w:t>P</w:t>
      </w:r>
      <w:r w:rsidRPr="00F34E72">
        <w:rPr>
          <w:rFonts w:ascii="Palatino Linotype" w:hAnsi="Palatino Linotype"/>
        </w:rPr>
        <w:t xml:space="preserve">rotección de </w:t>
      </w:r>
      <w:r w:rsidR="00D02894" w:rsidRPr="00F34E72">
        <w:rPr>
          <w:rFonts w:ascii="Palatino Linotype" w:hAnsi="Palatino Linotype"/>
        </w:rPr>
        <w:t>D</w:t>
      </w:r>
      <w:r w:rsidRPr="00F34E72">
        <w:rPr>
          <w:rFonts w:ascii="Palatino Linotype" w:hAnsi="Palatino Linotype"/>
        </w:rPr>
        <w:t xml:space="preserve">atos </w:t>
      </w:r>
      <w:r w:rsidR="00D02894" w:rsidRPr="00F34E72">
        <w:rPr>
          <w:rFonts w:ascii="Palatino Linotype" w:hAnsi="Palatino Linotype"/>
        </w:rPr>
        <w:t>P</w:t>
      </w:r>
      <w:r w:rsidRPr="00F34E72">
        <w:rPr>
          <w:rFonts w:ascii="Palatino Linotype" w:hAnsi="Palatino Linotype"/>
        </w:rPr>
        <w:t>ersonales.</w:t>
      </w:r>
      <w:r w:rsidR="00427317" w:rsidRPr="00F34E72">
        <w:rPr>
          <w:rFonts w:ascii="Palatino Linotype" w:hAnsi="Palatino Linotype"/>
        </w:rPr>
        <w:t xml:space="preserve"> </w:t>
      </w:r>
    </w:p>
    <w:p w14:paraId="09907703" w14:textId="5B980A29" w:rsidR="00CD4D04" w:rsidRPr="00F34E72" w:rsidRDefault="00CD4D04" w:rsidP="00FD062F">
      <w:pPr>
        <w:pStyle w:val="Prrafodelista"/>
        <w:numPr>
          <w:ilvl w:val="0"/>
          <w:numId w:val="17"/>
        </w:numPr>
        <w:spacing w:before="100" w:beforeAutospacing="1" w:after="100" w:afterAutospacing="1" w:line="360" w:lineRule="auto"/>
        <w:jc w:val="both"/>
        <w:rPr>
          <w:rFonts w:ascii="Palatino Linotype" w:hAnsi="Palatino Linotype"/>
        </w:rPr>
      </w:pPr>
      <w:r w:rsidRPr="00F34E72">
        <w:rPr>
          <w:rFonts w:ascii="Palatino Linotype" w:hAnsi="Palatino Linotype"/>
        </w:rPr>
        <w:t>Seis recibos de nómina correspondientes a la Unidad de Transparencia.</w:t>
      </w:r>
    </w:p>
    <w:p w14:paraId="0F6C25DC" w14:textId="1B32B0D5" w:rsidR="009D3862" w:rsidRPr="00F34E72" w:rsidRDefault="009D3862"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t xml:space="preserve">Es preciso </w:t>
      </w:r>
      <w:r w:rsidR="00BC7452" w:rsidRPr="00F34E72">
        <w:rPr>
          <w:rFonts w:ascii="Palatino Linotype" w:hAnsi="Palatino Linotype"/>
        </w:rPr>
        <w:t>recordar que</w:t>
      </w:r>
      <w:r w:rsidRPr="00F34E72">
        <w:rPr>
          <w:rFonts w:ascii="Palatino Linotype" w:hAnsi="Palatino Linotype"/>
        </w:rPr>
        <w:t xml:space="preserve"> </w:t>
      </w:r>
      <w:r w:rsidR="00CD4D04" w:rsidRPr="00F34E72">
        <w:rPr>
          <w:rFonts w:ascii="Palatino Linotype" w:hAnsi="Palatino Linotype"/>
        </w:rPr>
        <w:t xml:space="preserve">la solicitud </w:t>
      </w:r>
      <w:r w:rsidRPr="00F34E72">
        <w:rPr>
          <w:rFonts w:ascii="Palatino Linotype" w:hAnsi="Palatino Linotype"/>
        </w:rPr>
        <w:t xml:space="preserve">fue </w:t>
      </w:r>
      <w:r w:rsidR="00CD4D04" w:rsidRPr="00F34E72">
        <w:rPr>
          <w:rFonts w:ascii="Palatino Linotype" w:hAnsi="Palatino Linotype"/>
        </w:rPr>
        <w:t xml:space="preserve">realizada en fecha </w:t>
      </w:r>
      <w:r w:rsidR="00CD4D04" w:rsidRPr="00F34E72">
        <w:rPr>
          <w:rFonts w:ascii="Palatino Linotype" w:hAnsi="Palatino Linotype"/>
          <w:b/>
        </w:rPr>
        <w:t>veintidós de octubre de dos mil veintiuno</w:t>
      </w:r>
      <w:r w:rsidR="00BC7452" w:rsidRPr="00F34E72">
        <w:rPr>
          <w:rFonts w:ascii="Palatino Linotype" w:hAnsi="Palatino Linotype"/>
          <w:b/>
        </w:rPr>
        <w:t>,</w:t>
      </w:r>
      <w:r w:rsidR="00576678" w:rsidRPr="00F34E72">
        <w:rPr>
          <w:rFonts w:ascii="Palatino Linotype" w:hAnsi="Palatino Linotype"/>
        </w:rPr>
        <w:t xml:space="preserve"> donde </w:t>
      </w:r>
      <w:r w:rsidR="005276AD" w:rsidRPr="00F34E72">
        <w:rPr>
          <w:rFonts w:ascii="Palatino Linotype" w:hAnsi="Palatino Linotype"/>
        </w:rPr>
        <w:t>el particular</w:t>
      </w:r>
      <w:r w:rsidR="0015230F" w:rsidRPr="00F34E72">
        <w:rPr>
          <w:rFonts w:ascii="Palatino Linotype" w:hAnsi="Palatino Linotype"/>
        </w:rPr>
        <w:t xml:space="preserve"> </w:t>
      </w:r>
      <w:r w:rsidR="00427317" w:rsidRPr="00F34E72">
        <w:rPr>
          <w:rFonts w:ascii="Palatino Linotype" w:hAnsi="Palatino Linotype"/>
        </w:rPr>
        <w:t>requirió</w:t>
      </w:r>
      <w:r w:rsidR="00CD4D04" w:rsidRPr="00F34E72">
        <w:rPr>
          <w:rFonts w:ascii="Palatino Linotype" w:hAnsi="Palatino Linotype"/>
        </w:rPr>
        <w:t xml:space="preserve"> los recibos de nómina de todo el personal que labora en la Unidad de Transparencia</w:t>
      </w:r>
      <w:r w:rsidR="005276AD" w:rsidRPr="00F34E72">
        <w:rPr>
          <w:rFonts w:ascii="Palatino Linotype" w:hAnsi="Palatino Linotype"/>
        </w:rPr>
        <w:t xml:space="preserve"> del hoy </w:t>
      </w:r>
      <w:r w:rsidR="005276AD" w:rsidRPr="00F34E72">
        <w:rPr>
          <w:rFonts w:ascii="Palatino Linotype" w:hAnsi="Palatino Linotype"/>
          <w:b/>
        </w:rPr>
        <w:t>SUJETO O</w:t>
      </w:r>
      <w:r w:rsidR="00D02894" w:rsidRPr="00F34E72">
        <w:rPr>
          <w:rFonts w:ascii="Palatino Linotype" w:hAnsi="Palatino Linotype"/>
          <w:b/>
        </w:rPr>
        <w:t>B</w:t>
      </w:r>
      <w:r w:rsidR="005276AD" w:rsidRPr="00F34E72">
        <w:rPr>
          <w:rFonts w:ascii="Palatino Linotype" w:hAnsi="Palatino Linotype"/>
          <w:b/>
        </w:rPr>
        <w:t xml:space="preserve">LIGADO, </w:t>
      </w:r>
      <w:r w:rsidR="005276AD" w:rsidRPr="00F34E72">
        <w:rPr>
          <w:rFonts w:ascii="Palatino Linotype" w:hAnsi="Palatino Linotype"/>
        </w:rPr>
        <w:t xml:space="preserve">y en </w:t>
      </w:r>
      <w:r w:rsidR="005276AD" w:rsidRPr="00F34E72">
        <w:rPr>
          <w:rFonts w:ascii="Palatino Linotype" w:hAnsi="Palatino Linotype"/>
        </w:rPr>
        <w:lastRenderedPageBreak/>
        <w:t xml:space="preserve">respuesta fueron entregados </w:t>
      </w:r>
      <w:r w:rsidR="00D02894" w:rsidRPr="00F34E72">
        <w:rPr>
          <w:rFonts w:ascii="Palatino Linotype" w:hAnsi="Palatino Linotype"/>
        </w:rPr>
        <w:t xml:space="preserve">únicamente </w:t>
      </w:r>
      <w:r w:rsidR="005276AD" w:rsidRPr="00F34E72">
        <w:rPr>
          <w:rFonts w:ascii="Palatino Linotype" w:hAnsi="Palatino Linotype"/>
        </w:rPr>
        <w:t xml:space="preserve">nueve recibos de nómina con corte a la décimo novena quincena misma que comprende </w:t>
      </w:r>
      <w:r w:rsidR="005276AD" w:rsidRPr="00F34E72">
        <w:rPr>
          <w:rFonts w:ascii="Palatino Linotype" w:hAnsi="Palatino Linotype"/>
          <w:b/>
          <w:u w:val="single"/>
        </w:rPr>
        <w:t>del uno al quince de octubre de dos mil veintiuno</w:t>
      </w:r>
      <w:r w:rsidRPr="00F34E72">
        <w:rPr>
          <w:rFonts w:ascii="Palatino Linotype" w:hAnsi="Palatino Linotype"/>
        </w:rPr>
        <w:t xml:space="preserve">. </w:t>
      </w:r>
      <w:r w:rsidR="00576678" w:rsidRPr="00F34E72">
        <w:rPr>
          <w:rFonts w:ascii="Palatino Linotype" w:hAnsi="Palatino Linotype"/>
        </w:rPr>
        <w:t>Motivo por el cual cabe</w:t>
      </w:r>
      <w:r w:rsidRPr="00F34E72">
        <w:rPr>
          <w:rFonts w:ascii="Palatino Linotype" w:hAnsi="Palatino Linotype"/>
        </w:rPr>
        <w:t xml:space="preserve"> señalar que, la solicitud versa en requerir </w:t>
      </w:r>
      <w:r w:rsidRPr="00F34E72">
        <w:rPr>
          <w:rFonts w:ascii="Palatino Linotype" w:hAnsi="Palatino Linotype"/>
          <w:i/>
          <w:u w:val="single"/>
        </w:rPr>
        <w:t>“copia de la última quincena”</w:t>
      </w:r>
      <w:r w:rsidRPr="00F34E72">
        <w:rPr>
          <w:rFonts w:ascii="Palatino Linotype" w:hAnsi="Palatino Linotype"/>
          <w:i/>
        </w:rPr>
        <w:t xml:space="preserve">, </w:t>
      </w:r>
      <w:r w:rsidRPr="00F34E72">
        <w:rPr>
          <w:rFonts w:ascii="Palatino Linotype" w:hAnsi="Palatino Linotype"/>
        </w:rPr>
        <w:t xml:space="preserve">esto quiere decir que </w:t>
      </w:r>
      <w:r w:rsidRPr="00F34E72">
        <w:rPr>
          <w:rFonts w:ascii="Palatino Linotype" w:hAnsi="Palatino Linotype"/>
          <w:b/>
        </w:rPr>
        <w:t xml:space="preserve">EL RECURRENTE </w:t>
      </w:r>
      <w:r w:rsidRPr="00F34E72">
        <w:rPr>
          <w:rFonts w:ascii="Palatino Linotype" w:hAnsi="Palatino Linotype"/>
        </w:rPr>
        <w:t xml:space="preserve">al referirse a la última quincena, daríamos por hecho que si la solicitud realizada fue en fecha </w:t>
      </w:r>
      <w:r w:rsidRPr="00F34E72">
        <w:rPr>
          <w:rFonts w:ascii="Palatino Linotype" w:hAnsi="Palatino Linotype"/>
          <w:u w:val="single"/>
        </w:rPr>
        <w:t>veintidós de octubre de dos mil veintiuno</w:t>
      </w:r>
      <w:r w:rsidRPr="00F34E72">
        <w:rPr>
          <w:rFonts w:ascii="Palatino Linotype" w:hAnsi="Palatino Linotype"/>
        </w:rPr>
        <w:t xml:space="preserve">, la última quincena a la que se </w:t>
      </w:r>
      <w:r w:rsidR="00576678" w:rsidRPr="00F34E72">
        <w:rPr>
          <w:rFonts w:ascii="Palatino Linotype" w:hAnsi="Palatino Linotype"/>
        </w:rPr>
        <w:t>reseña</w:t>
      </w:r>
      <w:r w:rsidRPr="00F34E72">
        <w:rPr>
          <w:rFonts w:ascii="Palatino Linotype" w:hAnsi="Palatino Linotype"/>
        </w:rPr>
        <w:t xml:space="preserve"> </w:t>
      </w:r>
      <w:r w:rsidRPr="00F34E72">
        <w:rPr>
          <w:rFonts w:ascii="Palatino Linotype" w:hAnsi="Palatino Linotype"/>
          <w:b/>
        </w:rPr>
        <w:t>EL RECURRENTE</w:t>
      </w:r>
      <w:r w:rsidR="00576678" w:rsidRPr="00F34E72">
        <w:rPr>
          <w:rFonts w:ascii="Palatino Linotype" w:hAnsi="Palatino Linotype"/>
          <w:b/>
        </w:rPr>
        <w:t>,</w:t>
      </w:r>
      <w:r w:rsidRPr="00F34E72">
        <w:rPr>
          <w:rFonts w:ascii="Palatino Linotype" w:hAnsi="Palatino Linotype"/>
          <w:b/>
        </w:rPr>
        <w:t xml:space="preserve"> </w:t>
      </w:r>
      <w:r w:rsidR="005276AD" w:rsidRPr="00F34E72">
        <w:rPr>
          <w:rFonts w:ascii="Palatino Linotype" w:hAnsi="Palatino Linotype"/>
        </w:rPr>
        <w:t>corresponde del uno al quince de octubre de dos mil veintiuno, siendo esta temporalidad la misma que coincide con los recibos de nómina entregados en respuest</w:t>
      </w:r>
      <w:r w:rsidRPr="00F34E72">
        <w:rPr>
          <w:rFonts w:ascii="Palatino Linotype" w:hAnsi="Palatino Linotype"/>
        </w:rPr>
        <w:t>a; motivo por el cual se tendría por satisfecho el derecho de acceso a la información reclamado por el peticionario.</w:t>
      </w:r>
    </w:p>
    <w:p w14:paraId="640E7FB4" w14:textId="17F341CD" w:rsidR="0015230F" w:rsidRPr="00F34E72" w:rsidRDefault="0015230F" w:rsidP="0015230F">
      <w:pPr>
        <w:spacing w:before="100" w:beforeAutospacing="1" w:after="100" w:afterAutospacing="1" w:line="360" w:lineRule="auto"/>
        <w:jc w:val="both"/>
        <w:rPr>
          <w:rFonts w:ascii="Palatino Linotype" w:hAnsi="Palatino Linotype" w:cs="Arial"/>
        </w:rPr>
      </w:pPr>
      <w:r w:rsidRPr="00F34E72">
        <w:rPr>
          <w:rFonts w:ascii="Palatino Linotype" w:hAnsi="Palatino Linotype"/>
        </w:rPr>
        <w:t xml:space="preserve">Por otra parte, al haber existido un pronunciamiento del </w:t>
      </w:r>
      <w:r w:rsidRPr="00F34E72">
        <w:rPr>
          <w:rFonts w:ascii="Palatino Linotype" w:hAnsi="Palatino Linotype"/>
          <w:b/>
        </w:rPr>
        <w:t>SUJETO OBLIGADO</w:t>
      </w:r>
      <w:r w:rsidRPr="00F34E72">
        <w:rPr>
          <w:rFonts w:ascii="Palatino Linotype" w:hAnsi="Palatino Linotype"/>
        </w:rPr>
        <w:t xml:space="preserve"> respecto a </w:t>
      </w:r>
      <w:r w:rsidR="00576678" w:rsidRPr="00F34E72">
        <w:rPr>
          <w:rFonts w:ascii="Palatino Linotype" w:hAnsi="Palatino Linotype"/>
        </w:rPr>
        <w:t xml:space="preserve">la </w:t>
      </w:r>
      <w:r w:rsidRPr="00F34E72">
        <w:rPr>
          <w:rFonts w:ascii="Palatino Linotype" w:hAnsi="Palatino Linotype"/>
        </w:rPr>
        <w:t>entrega</w:t>
      </w:r>
      <w:r w:rsidR="00576678" w:rsidRPr="00F34E72">
        <w:rPr>
          <w:rFonts w:ascii="Palatino Linotype" w:hAnsi="Palatino Linotype"/>
        </w:rPr>
        <w:t xml:space="preserve"> de los re</w:t>
      </w:r>
      <w:r w:rsidRPr="00F34E72">
        <w:rPr>
          <w:rFonts w:ascii="Palatino Linotype" w:hAnsi="Palatino Linotype"/>
        </w:rPr>
        <w:t>cibos de nómina</w:t>
      </w:r>
      <w:r w:rsidR="00ED1531" w:rsidRPr="00F34E72">
        <w:rPr>
          <w:rFonts w:ascii="Palatino Linotype" w:hAnsi="Palatino Linotype"/>
        </w:rPr>
        <w:t xml:space="preserve"> </w:t>
      </w:r>
      <w:r w:rsidR="00576678" w:rsidRPr="00F34E72">
        <w:rPr>
          <w:rFonts w:ascii="Palatino Linotype" w:hAnsi="Palatino Linotype"/>
        </w:rPr>
        <w:t xml:space="preserve">antes referidos, </w:t>
      </w:r>
      <w:r w:rsidRPr="00F34E72">
        <w:rPr>
          <w:rFonts w:ascii="Palatino Linotype" w:hAnsi="Palatino Linotype" w:cs="Arial"/>
        </w:rPr>
        <w:t>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1B460C69" w14:textId="3BBBAF58" w:rsidR="0015230F" w:rsidRPr="00F34E72" w:rsidRDefault="0015230F" w:rsidP="0015230F">
      <w:pPr>
        <w:spacing w:before="100" w:beforeAutospacing="1" w:after="100" w:afterAutospacing="1" w:line="360" w:lineRule="auto"/>
        <w:jc w:val="both"/>
        <w:rPr>
          <w:rFonts w:ascii="Palatino Linotype" w:hAnsi="Palatino Linotype" w:cs="Arial"/>
          <w:lang w:val="es-ES_tradnl"/>
        </w:rPr>
      </w:pPr>
      <w:r w:rsidRPr="00F34E72">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r w:rsidR="003B2074" w:rsidRPr="00F34E72">
        <w:rPr>
          <w:rFonts w:ascii="Palatino Linotype" w:hAnsi="Palatino Linotype" w:cs="Arial"/>
          <w:lang w:val="es-ES_tradnl"/>
        </w:rPr>
        <w:t>Datos, el</w:t>
      </w:r>
      <w:r w:rsidRPr="00F34E72">
        <w:rPr>
          <w:rFonts w:ascii="Palatino Linotype" w:hAnsi="Palatino Linotype" w:cs="Arial"/>
          <w:lang w:val="es-ES_tradnl"/>
        </w:rPr>
        <w:t xml:space="preserve"> cual refiere: </w:t>
      </w:r>
    </w:p>
    <w:p w14:paraId="6956E0D3" w14:textId="77777777" w:rsidR="0015230F" w:rsidRPr="00F34E72" w:rsidRDefault="0015230F" w:rsidP="0015230F">
      <w:pPr>
        <w:ind w:left="851" w:right="1041"/>
        <w:jc w:val="both"/>
        <w:rPr>
          <w:rFonts w:ascii="Palatino Linotype" w:hAnsi="Palatino Linotype" w:cs="Arial"/>
          <w:i/>
          <w:sz w:val="22"/>
          <w:szCs w:val="20"/>
          <w:lang w:val="es-ES_tradnl"/>
        </w:rPr>
      </w:pPr>
      <w:r w:rsidRPr="00F34E72">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F34E72">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w:t>
      </w:r>
      <w:r w:rsidRPr="00F34E72">
        <w:rPr>
          <w:rFonts w:ascii="Palatino Linotype" w:hAnsi="Palatino Linotype" w:cs="Arial"/>
          <w:i/>
          <w:sz w:val="22"/>
          <w:szCs w:val="20"/>
          <w:lang w:val="es-ES_tradnl"/>
        </w:rPr>
        <w:lastRenderedPageBreak/>
        <w:t xml:space="preserve">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44FBDFD6" w14:textId="77777777" w:rsidR="0015230F" w:rsidRPr="00F34E72" w:rsidRDefault="0015230F" w:rsidP="0015230F">
      <w:pPr>
        <w:ind w:left="851" w:right="1041"/>
        <w:jc w:val="both"/>
        <w:rPr>
          <w:rFonts w:ascii="Palatino Linotype" w:hAnsi="Palatino Linotype" w:cs="Arial"/>
          <w:b/>
          <w:i/>
          <w:sz w:val="22"/>
          <w:szCs w:val="20"/>
          <w:lang w:val="es-ES_tradnl"/>
        </w:rPr>
      </w:pPr>
      <w:r w:rsidRPr="00F34E72">
        <w:rPr>
          <w:rFonts w:ascii="Palatino Linotype" w:hAnsi="Palatino Linotype" w:cs="Arial"/>
          <w:i/>
          <w:sz w:val="22"/>
          <w:szCs w:val="20"/>
          <w:lang w:val="es-ES_tradnl"/>
        </w:rPr>
        <w:t>Criterio 31/10</w:t>
      </w:r>
      <w:r w:rsidRPr="00F34E72">
        <w:rPr>
          <w:rFonts w:ascii="Palatino Linotype" w:hAnsi="Palatino Linotype" w:cs="Arial"/>
          <w:b/>
          <w:i/>
          <w:sz w:val="22"/>
          <w:szCs w:val="20"/>
          <w:lang w:val="es-ES_tradnl"/>
        </w:rPr>
        <w:t>”</w:t>
      </w:r>
      <w:r w:rsidRPr="00F34E72">
        <w:rPr>
          <w:rFonts w:ascii="Palatino Linotype" w:hAnsi="Palatino Linotype" w:cs="Arial"/>
          <w:i/>
          <w:sz w:val="22"/>
          <w:szCs w:val="20"/>
          <w:lang w:val="es-ES_tradnl"/>
        </w:rPr>
        <w:t xml:space="preserve"> (sic)</w:t>
      </w:r>
    </w:p>
    <w:p w14:paraId="4BFA0F36" w14:textId="5DBE8EF6" w:rsidR="008D7C23" w:rsidRPr="00F34E72" w:rsidRDefault="00A615EC"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t>Es así que, de conform</w:t>
      </w:r>
      <w:r w:rsidR="00576678" w:rsidRPr="00F34E72">
        <w:rPr>
          <w:rFonts w:ascii="Palatino Linotype" w:hAnsi="Palatino Linotype"/>
        </w:rPr>
        <w:t>idad con todo lo antes expuesto</w:t>
      </w:r>
      <w:r w:rsidRPr="00F34E72">
        <w:rPr>
          <w:rFonts w:ascii="Palatino Linotype" w:hAnsi="Palatino Linotype"/>
        </w:rPr>
        <w:t xml:space="preserve">, se tendría por colmado el primer numeral de la solicitud </w:t>
      </w:r>
      <w:r w:rsidR="00041157" w:rsidRPr="00F34E72">
        <w:rPr>
          <w:rFonts w:ascii="Palatino Linotype" w:hAnsi="Palatino Linotype"/>
        </w:rPr>
        <w:t xml:space="preserve">primigenia </w:t>
      </w:r>
      <w:r w:rsidRPr="00F34E72">
        <w:rPr>
          <w:rFonts w:ascii="Palatino Linotype" w:hAnsi="Palatino Linotype"/>
        </w:rPr>
        <w:t xml:space="preserve">desagregada en párrafos anteriores, ya que fueron entregados los recibos de nómina del área que fue </w:t>
      </w:r>
      <w:r w:rsidR="00ED1531" w:rsidRPr="00F34E72">
        <w:rPr>
          <w:rFonts w:ascii="Palatino Linotype" w:hAnsi="Palatino Linotype"/>
        </w:rPr>
        <w:t>solicitada,</w:t>
      </w:r>
      <w:r w:rsidRPr="00F34E72">
        <w:rPr>
          <w:rFonts w:ascii="Palatino Linotype" w:hAnsi="Palatino Linotype"/>
        </w:rPr>
        <w:t xml:space="preserve"> así como de la temporalidad requerida.</w:t>
      </w:r>
    </w:p>
    <w:p w14:paraId="2782A68E" w14:textId="36B86BBB" w:rsidR="008D7C23" w:rsidRPr="00F34E72" w:rsidRDefault="002216A7"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t>Continuando</w:t>
      </w:r>
      <w:r w:rsidR="00041157" w:rsidRPr="00F34E72">
        <w:rPr>
          <w:rFonts w:ascii="Palatino Linotype" w:hAnsi="Palatino Linotype"/>
        </w:rPr>
        <w:t xml:space="preserve"> con el análisis</w:t>
      </w:r>
      <w:r w:rsidRPr="00F34E72">
        <w:rPr>
          <w:rFonts w:ascii="Palatino Linotype" w:hAnsi="Palatino Linotype"/>
        </w:rPr>
        <w:t xml:space="preserve"> de </w:t>
      </w:r>
      <w:r w:rsidR="00041157" w:rsidRPr="00F34E72">
        <w:rPr>
          <w:rFonts w:ascii="Palatino Linotype" w:hAnsi="Palatino Linotype"/>
        </w:rPr>
        <w:t>la solicitud</w:t>
      </w:r>
      <w:r w:rsidRPr="00F34E72">
        <w:rPr>
          <w:rFonts w:ascii="Palatino Linotype" w:hAnsi="Palatino Linotype"/>
        </w:rPr>
        <w:t xml:space="preserve"> que derivo en el presente </w:t>
      </w:r>
      <w:r w:rsidR="006B4B6B" w:rsidRPr="00F34E72">
        <w:rPr>
          <w:rFonts w:ascii="Palatino Linotype" w:hAnsi="Palatino Linotype"/>
        </w:rPr>
        <w:t>Recurso de Revisión</w:t>
      </w:r>
      <w:r w:rsidRPr="00F34E72">
        <w:rPr>
          <w:rFonts w:ascii="Palatino Linotype" w:hAnsi="Palatino Linotype"/>
        </w:rPr>
        <w:t xml:space="preserve">, </w:t>
      </w:r>
      <w:r w:rsidR="00041157" w:rsidRPr="00F34E72">
        <w:rPr>
          <w:rFonts w:ascii="Palatino Linotype" w:hAnsi="Palatino Linotype"/>
        </w:rPr>
        <w:t xml:space="preserve">como punto número dos, el particular requirió lo siguiente: </w:t>
      </w:r>
    </w:p>
    <w:p w14:paraId="7E9B0B13" w14:textId="207C1431" w:rsidR="00041157" w:rsidRPr="00F34E72" w:rsidRDefault="00041157" w:rsidP="00576678">
      <w:pPr>
        <w:spacing w:before="100" w:beforeAutospacing="1" w:after="100" w:afterAutospacing="1" w:line="360" w:lineRule="auto"/>
        <w:ind w:left="851" w:right="899"/>
        <w:jc w:val="both"/>
        <w:rPr>
          <w:rFonts w:ascii="Palatino Linotype" w:hAnsi="Palatino Linotype"/>
        </w:rPr>
      </w:pPr>
      <w:r w:rsidRPr="00F34E72">
        <w:rPr>
          <w:rFonts w:ascii="Palatino Linotype" w:hAnsi="Palatino Linotype"/>
        </w:rPr>
        <w:t>2.- Copia de la partida, así como los modelos, equipos y números celulares entregados a los mandos medios y superiores para sus funciones.</w:t>
      </w:r>
    </w:p>
    <w:p w14:paraId="531F6B86" w14:textId="11F6C5DC" w:rsidR="00041157" w:rsidRPr="00F34E72" w:rsidRDefault="00A118F6"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t xml:space="preserve">En respuesta a la solicitud desagregada y antes señalada, la Titular de la Unidad de Transparencia del </w:t>
      </w:r>
      <w:r w:rsidRPr="00F34E72">
        <w:rPr>
          <w:rFonts w:ascii="Palatino Linotype" w:hAnsi="Palatino Linotype"/>
          <w:b/>
        </w:rPr>
        <w:t xml:space="preserve">SUJETO OBLIGADO </w:t>
      </w:r>
      <w:r w:rsidRPr="00F34E72">
        <w:rPr>
          <w:rFonts w:ascii="Palatino Linotype" w:hAnsi="Palatino Linotype"/>
        </w:rPr>
        <w:t xml:space="preserve">remitió un oficio con número 202012000/442/2021, signado por la Directora de Contaduría, del ente recurrido, </w:t>
      </w:r>
      <w:r w:rsidRPr="00F34E72">
        <w:rPr>
          <w:rFonts w:ascii="Palatino Linotype" w:hAnsi="Palatino Linotype"/>
        </w:rPr>
        <w:lastRenderedPageBreak/>
        <w:t>mediante el cual</w:t>
      </w:r>
      <w:r w:rsidR="005316CB" w:rsidRPr="00F34E72">
        <w:rPr>
          <w:rFonts w:ascii="Palatino Linotype" w:hAnsi="Palatino Linotype"/>
        </w:rPr>
        <w:t>,</w:t>
      </w:r>
      <w:r w:rsidRPr="00F34E72">
        <w:rPr>
          <w:rFonts w:ascii="Palatino Linotype" w:hAnsi="Palatino Linotype"/>
        </w:rPr>
        <w:t xml:space="preserve"> para dar atención </w:t>
      </w:r>
      <w:r w:rsidR="005316CB" w:rsidRPr="00F34E72">
        <w:rPr>
          <w:rFonts w:ascii="Palatino Linotype" w:hAnsi="Palatino Linotype"/>
        </w:rPr>
        <w:t xml:space="preserve">a </w:t>
      </w:r>
      <w:r w:rsidR="00576678" w:rsidRPr="00F34E72">
        <w:rPr>
          <w:rFonts w:ascii="Palatino Linotype" w:hAnsi="Palatino Linotype"/>
        </w:rPr>
        <w:t>la solicitud desagregada en estudio y referida con e</w:t>
      </w:r>
      <w:r w:rsidR="00430F39" w:rsidRPr="00F34E72">
        <w:rPr>
          <w:rFonts w:ascii="Palatino Linotype" w:hAnsi="Palatino Linotype"/>
        </w:rPr>
        <w:t xml:space="preserve">l numeral 2, </w:t>
      </w:r>
      <w:r w:rsidRPr="00F34E72">
        <w:rPr>
          <w:rFonts w:ascii="Palatino Linotype" w:hAnsi="Palatino Linotype"/>
        </w:rPr>
        <w:t xml:space="preserve">remite la Balanza Acumulada del ejercicio fiscal dos mil veinte así como la del dos mil veintiuno, </w:t>
      </w:r>
      <w:r w:rsidR="00430F39" w:rsidRPr="00F34E72">
        <w:rPr>
          <w:rFonts w:ascii="Palatino Linotype" w:hAnsi="Palatino Linotype"/>
        </w:rPr>
        <w:t>reseñando</w:t>
      </w:r>
      <w:r w:rsidRPr="00F34E72">
        <w:rPr>
          <w:rFonts w:ascii="Palatino Linotype" w:hAnsi="Palatino Linotype"/>
        </w:rPr>
        <w:t xml:space="preserve"> que esta misma se apega a lo solicitado por el particular</w:t>
      </w:r>
      <w:r w:rsidR="00430F39" w:rsidRPr="00F34E72">
        <w:rPr>
          <w:rFonts w:ascii="Palatino Linotype" w:hAnsi="Palatino Linotype"/>
        </w:rPr>
        <w:t xml:space="preserve">; y </w:t>
      </w:r>
      <w:r w:rsidRPr="00F34E72">
        <w:rPr>
          <w:rFonts w:ascii="Palatino Linotype" w:hAnsi="Palatino Linotype"/>
        </w:rPr>
        <w:t xml:space="preserve">por lo que hace a los modelos de equipos celular así como los números telefónicos entregados a mandos medios y superiores </w:t>
      </w:r>
      <w:r w:rsidR="00430F39" w:rsidRPr="00F34E72">
        <w:rPr>
          <w:rFonts w:ascii="Palatino Linotype" w:hAnsi="Palatino Linotype"/>
        </w:rPr>
        <w:t>señala</w:t>
      </w:r>
      <w:r w:rsidRPr="00F34E72">
        <w:rPr>
          <w:rFonts w:ascii="Palatino Linotype" w:hAnsi="Palatino Linotype"/>
        </w:rPr>
        <w:t xml:space="preserve"> que esa información deberá ser entregada por el área competente. </w:t>
      </w:r>
    </w:p>
    <w:p w14:paraId="60762E0D" w14:textId="76FB5A99" w:rsidR="00430F39" w:rsidRPr="00F34E72" w:rsidRDefault="00576678" w:rsidP="00345047">
      <w:pPr>
        <w:spacing w:before="100" w:beforeAutospacing="1" w:after="100" w:afterAutospacing="1" w:line="360" w:lineRule="auto"/>
        <w:jc w:val="both"/>
        <w:rPr>
          <w:rFonts w:ascii="Palatino Linotype" w:hAnsi="Palatino Linotype"/>
        </w:rPr>
      </w:pPr>
      <w:r w:rsidRPr="00F34E72">
        <w:rPr>
          <w:rFonts w:ascii="Palatino Linotype" w:hAnsi="Palatino Linotype"/>
        </w:rPr>
        <w:t>Del</w:t>
      </w:r>
      <w:r w:rsidR="00430F39" w:rsidRPr="00F34E72">
        <w:rPr>
          <w:rFonts w:ascii="Palatino Linotype" w:hAnsi="Palatino Linotype"/>
        </w:rPr>
        <w:t xml:space="preserve"> párrafo anterior, podemos advertir que fue entregada por el área competente la Balanza Analítica acumulada, así que </w:t>
      </w:r>
      <w:r w:rsidRPr="00F34E72">
        <w:rPr>
          <w:rFonts w:ascii="Palatino Linotype" w:hAnsi="Palatino Linotype"/>
        </w:rPr>
        <w:t xml:space="preserve">en </w:t>
      </w:r>
      <w:r w:rsidR="00430F39" w:rsidRPr="00F34E72">
        <w:rPr>
          <w:rFonts w:ascii="Palatino Linotype" w:hAnsi="Palatino Linotype"/>
        </w:rPr>
        <w:t xml:space="preserve">primer término </w:t>
      </w:r>
      <w:r w:rsidRPr="00F34E72">
        <w:rPr>
          <w:rFonts w:ascii="Palatino Linotype" w:hAnsi="Palatino Linotype"/>
        </w:rPr>
        <w:t>sería bueno definir lo que contiene</w:t>
      </w:r>
      <w:r w:rsidR="00345047" w:rsidRPr="00F34E72">
        <w:rPr>
          <w:rFonts w:ascii="Palatino Linotype" w:hAnsi="Palatino Linotype"/>
        </w:rPr>
        <w:t xml:space="preserve"> dicha balanza, es así que</w:t>
      </w:r>
      <w:r w:rsidR="00234A29" w:rsidRPr="00F34E72">
        <w:rPr>
          <w:rFonts w:ascii="Palatino Linotype" w:hAnsi="Palatino Linotype"/>
        </w:rPr>
        <w:t xml:space="preserve"> de conformidad con el Instructivo que emite el Órgano Superior de Fiscalización (OSFEM)</w:t>
      </w:r>
      <w:r w:rsidR="00430F39" w:rsidRPr="00F34E72">
        <w:rPr>
          <w:rFonts w:ascii="Palatino Linotype" w:hAnsi="Palatino Linotype"/>
        </w:rPr>
        <w:t xml:space="preserve"> </w:t>
      </w:r>
      <w:r w:rsidR="00234A29" w:rsidRPr="00F34E72">
        <w:rPr>
          <w:rFonts w:ascii="Palatino Linotype" w:hAnsi="Palatino Linotype"/>
        </w:rPr>
        <w:t xml:space="preserve">para la Integración del Informe Trimestral de los Sujetos de Fiscalización MUNICIPALES para el Ejercicio 2021, </w:t>
      </w:r>
      <w:r w:rsidR="000862BC" w:rsidRPr="00F34E72">
        <w:rPr>
          <w:rFonts w:ascii="Palatino Linotype" w:hAnsi="Palatino Linotype"/>
        </w:rPr>
        <w:t>refiere</w:t>
      </w:r>
      <w:r w:rsidR="00234A29" w:rsidRPr="00F34E72">
        <w:rPr>
          <w:rFonts w:ascii="Palatino Linotype" w:hAnsi="Palatino Linotype"/>
        </w:rPr>
        <w:t xml:space="preserve"> que </w:t>
      </w:r>
      <w:r w:rsidR="00345047" w:rsidRPr="00F34E72">
        <w:rPr>
          <w:rFonts w:ascii="Palatino Linotype" w:hAnsi="Palatino Linotype"/>
        </w:rPr>
        <w:t>la Balanza entregada en respuesta consiste en clasificar las operaciones por cuenta y nombre de la cuenta de tal manera que puedan conocer el movimiento y saldo de cada una de ellas y así garantizar la veracidad de la contabilidad.</w:t>
      </w:r>
    </w:p>
    <w:p w14:paraId="61F2088B" w14:textId="35361F75" w:rsidR="00430F39" w:rsidRPr="00F34E72" w:rsidRDefault="00B57540" w:rsidP="007F5F17">
      <w:pPr>
        <w:spacing w:before="100" w:beforeAutospacing="1" w:after="100" w:afterAutospacing="1" w:line="360" w:lineRule="auto"/>
        <w:jc w:val="both"/>
        <w:rPr>
          <w:rFonts w:ascii="Palatino Linotype" w:hAnsi="Palatino Linotype"/>
        </w:rPr>
      </w:pPr>
      <w:r w:rsidRPr="00F34E72">
        <w:rPr>
          <w:rFonts w:ascii="Palatino Linotype" w:hAnsi="Palatino Linotype"/>
          <w:noProof/>
          <w:lang w:eastAsia="es-MX"/>
        </w:rPr>
        <mc:AlternateContent>
          <mc:Choice Requires="wps">
            <w:drawing>
              <wp:anchor distT="0" distB="0" distL="114300" distR="114300" simplePos="0" relativeHeight="251692032" behindDoc="0" locked="0" layoutInCell="1" allowOverlap="1" wp14:anchorId="7C3B7013" wp14:editId="58905FE3">
                <wp:simplePos x="0" y="0"/>
                <wp:positionH relativeFrom="column">
                  <wp:posOffset>-3810</wp:posOffset>
                </wp:positionH>
                <wp:positionV relativeFrom="paragraph">
                  <wp:posOffset>1464310</wp:posOffset>
                </wp:positionV>
                <wp:extent cx="5705475" cy="1323975"/>
                <wp:effectExtent l="38100" t="38100" r="66675" b="85725"/>
                <wp:wrapNone/>
                <wp:docPr id="33" name="Conector recto 33"/>
                <wp:cNvGraphicFramePr/>
                <a:graphic xmlns:a="http://schemas.openxmlformats.org/drawingml/2006/main">
                  <a:graphicData uri="http://schemas.microsoft.com/office/word/2010/wordprocessingShape">
                    <wps:wsp>
                      <wps:cNvCnPr/>
                      <wps:spPr>
                        <a:xfrm>
                          <a:off x="0" y="0"/>
                          <a:ext cx="5705475" cy="1323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A57FDE" id="Conector recto 3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5.3pt" to="448.95pt,2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" strokecolor="#4f81bd [3204]" strokeweight="2pt">
                <v:shadow on="t" color="black" opacity="24903f" origin=",.5" offset="0,.55556mm"/>
              </v:line>
            </w:pict>
          </mc:Fallback>
        </mc:AlternateContent>
      </w:r>
      <w:r w:rsidR="00345047" w:rsidRPr="00F34E72">
        <w:rPr>
          <w:rFonts w:ascii="Palatino Linotype" w:hAnsi="Palatino Linotype"/>
        </w:rPr>
        <w:t xml:space="preserve">De esta forma podemos advertir </w:t>
      </w:r>
      <w:r w:rsidR="00DB0DFD" w:rsidRPr="00F34E72">
        <w:rPr>
          <w:rFonts w:ascii="Palatino Linotype" w:hAnsi="Palatino Linotype"/>
        </w:rPr>
        <w:t>que,</w:t>
      </w:r>
      <w:r w:rsidR="00345047" w:rsidRPr="00F34E72">
        <w:rPr>
          <w:rFonts w:ascii="Palatino Linotype" w:hAnsi="Palatino Linotype"/>
        </w:rPr>
        <w:t xml:space="preserve"> del documento remitido en respuesta por la Titular de la Unidad de Transparencia del </w:t>
      </w:r>
      <w:r w:rsidR="00345047" w:rsidRPr="00F34E72">
        <w:rPr>
          <w:rFonts w:ascii="Palatino Linotype" w:hAnsi="Palatino Linotype"/>
          <w:b/>
        </w:rPr>
        <w:t>SUJETO</w:t>
      </w:r>
      <w:r w:rsidR="00345047" w:rsidRPr="00F34E72">
        <w:rPr>
          <w:rFonts w:ascii="Palatino Linotype" w:hAnsi="Palatino Linotype"/>
        </w:rPr>
        <w:t xml:space="preserve"> </w:t>
      </w:r>
      <w:r w:rsidR="00345047" w:rsidRPr="00F34E72">
        <w:rPr>
          <w:rFonts w:ascii="Palatino Linotype" w:hAnsi="Palatino Linotype"/>
          <w:b/>
        </w:rPr>
        <w:t>OBLIGADO</w:t>
      </w:r>
      <w:r w:rsidR="00345047" w:rsidRPr="00F34E72">
        <w:rPr>
          <w:rFonts w:ascii="Palatino Linotype" w:hAnsi="Palatino Linotype"/>
        </w:rPr>
        <w:t xml:space="preserve">, se puede </w:t>
      </w:r>
      <w:r w:rsidR="009A107B" w:rsidRPr="00F34E72">
        <w:rPr>
          <w:rFonts w:ascii="Palatino Linotype" w:hAnsi="Palatino Linotype"/>
        </w:rPr>
        <w:t>encontrar</w:t>
      </w:r>
      <w:r w:rsidR="00345047" w:rsidRPr="00F34E72">
        <w:rPr>
          <w:rFonts w:ascii="Palatino Linotype" w:hAnsi="Palatino Linotype"/>
        </w:rPr>
        <w:t xml:space="preserve"> el presupuesto que fue destinado para Telefonía </w:t>
      </w:r>
      <w:r w:rsidR="00DB0DFD" w:rsidRPr="00F34E72">
        <w:rPr>
          <w:rFonts w:ascii="Palatino Linotype" w:hAnsi="Palatino Linotype"/>
        </w:rPr>
        <w:t>celular,</w:t>
      </w:r>
      <w:r w:rsidR="00345047" w:rsidRPr="00F34E72">
        <w:rPr>
          <w:rFonts w:ascii="Palatino Linotype" w:hAnsi="Palatino Linotype"/>
        </w:rPr>
        <w:t xml:space="preserve"> así como para servicio de la misma</w:t>
      </w:r>
      <w:r w:rsidR="00DB0DFD" w:rsidRPr="00F34E72">
        <w:rPr>
          <w:rFonts w:ascii="Palatino Linotype" w:hAnsi="Palatino Linotype"/>
        </w:rPr>
        <w:t xml:space="preserve">, de esta forma obteniendo </w:t>
      </w:r>
      <w:r w:rsidR="00345047" w:rsidRPr="00F34E72">
        <w:rPr>
          <w:rFonts w:ascii="Palatino Linotype" w:hAnsi="Palatino Linotype"/>
        </w:rPr>
        <w:t>el gasto devengado para tal uso, así como se muestra de las imágenes que se insertan a continuación:</w:t>
      </w:r>
      <w:r w:rsidRPr="00F34E72">
        <w:rPr>
          <w:rFonts w:ascii="Palatino Linotype" w:hAnsi="Palatino Linotype"/>
          <w:noProof/>
          <w:lang w:val="es-ES"/>
        </w:rPr>
        <w:t xml:space="preserve"> </w:t>
      </w:r>
    </w:p>
    <w:p w14:paraId="411985D5" w14:textId="0AFF3ED8" w:rsidR="00345047" w:rsidRPr="00F34E72" w:rsidRDefault="00DB0DFD" w:rsidP="007F5F17">
      <w:pPr>
        <w:spacing w:before="100" w:beforeAutospacing="1" w:after="100" w:afterAutospacing="1" w:line="360" w:lineRule="auto"/>
        <w:jc w:val="both"/>
        <w:rPr>
          <w:rFonts w:ascii="Palatino Linotype" w:hAnsi="Palatino Linotype"/>
        </w:rPr>
      </w:pPr>
      <w:r w:rsidRPr="00F34E72">
        <w:rPr>
          <w:noProof/>
          <w:lang w:eastAsia="es-MX"/>
        </w:rPr>
        <w:lastRenderedPageBreak/>
        <mc:AlternateContent>
          <mc:Choice Requires="wps">
            <w:drawing>
              <wp:anchor distT="0" distB="0" distL="114300" distR="114300" simplePos="0" relativeHeight="251662336" behindDoc="0" locked="0" layoutInCell="1" allowOverlap="1" wp14:anchorId="75ED9AC6" wp14:editId="1C07202F">
                <wp:simplePos x="0" y="0"/>
                <wp:positionH relativeFrom="column">
                  <wp:posOffset>1710690</wp:posOffset>
                </wp:positionH>
                <wp:positionV relativeFrom="paragraph">
                  <wp:posOffset>1409065</wp:posOffset>
                </wp:positionV>
                <wp:extent cx="619125" cy="352425"/>
                <wp:effectExtent l="57150" t="38100" r="66675" b="104775"/>
                <wp:wrapNone/>
                <wp:docPr id="8" name="Conector recto de flecha 8"/>
                <wp:cNvGraphicFramePr/>
                <a:graphic xmlns:a="http://schemas.openxmlformats.org/drawingml/2006/main">
                  <a:graphicData uri="http://schemas.microsoft.com/office/word/2010/wordprocessingShape">
                    <wps:wsp>
                      <wps:cNvCnPr/>
                      <wps:spPr>
                        <a:xfrm>
                          <a:off x="0" y="0"/>
                          <a:ext cx="619125" cy="352425"/>
                        </a:xfrm>
                        <a:prstGeom prst="straightConnector1">
                          <a:avLst/>
                        </a:prstGeom>
                        <a:ln>
                          <a:solidFill>
                            <a:srgbClr val="FF0000"/>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249FC4" id="_x0000_t32" coordsize="21600,21600" o:spt="32" o:oned="t" path="m,l21600,21600e" filled="f">
                <v:path arrowok="t" fillok="f" o:connecttype="none"/>
                <o:lock v:ext="edit" shapetype="t"/>
              </v:shapetype>
              <v:shape id="Conector recto de flecha 8" o:spid="_x0000_s1026" type="#_x0000_t32" style="position:absolute;margin-left:134.7pt;margin-top:110.95pt;width:48.75pt;height:27.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" strokecolor="red" strokeweight="2pt">
                <v:stroke startarrow="block" endarrow="block"/>
                <v:shadow on="t" color="black" opacity="24903f" origin=",.5" offset="0,.55556mm"/>
              </v:shape>
            </w:pict>
          </mc:Fallback>
        </mc:AlternateContent>
      </w:r>
      <w:r w:rsidRPr="00F34E72">
        <w:rPr>
          <w:noProof/>
          <w:lang w:eastAsia="es-MX"/>
        </w:rPr>
        <mc:AlternateContent>
          <mc:Choice Requires="wps">
            <w:drawing>
              <wp:anchor distT="0" distB="0" distL="114300" distR="114300" simplePos="0" relativeHeight="251663360" behindDoc="0" locked="0" layoutInCell="1" allowOverlap="1" wp14:anchorId="01721DCA" wp14:editId="277E85C8">
                <wp:simplePos x="0" y="0"/>
                <wp:positionH relativeFrom="column">
                  <wp:posOffset>3358515</wp:posOffset>
                </wp:positionH>
                <wp:positionV relativeFrom="paragraph">
                  <wp:posOffset>513715</wp:posOffset>
                </wp:positionV>
                <wp:extent cx="2409825" cy="142875"/>
                <wp:effectExtent l="57150" t="19050" r="85725" b="104775"/>
                <wp:wrapNone/>
                <wp:docPr id="13" name="Rectángulo 13"/>
                <wp:cNvGraphicFramePr/>
                <a:graphic xmlns:a="http://schemas.openxmlformats.org/drawingml/2006/main">
                  <a:graphicData uri="http://schemas.microsoft.com/office/word/2010/wordprocessingShape">
                    <wps:wsp>
                      <wps:cNvSpPr/>
                      <wps:spPr>
                        <a:xfrm>
                          <a:off x="0" y="0"/>
                          <a:ext cx="2409825" cy="142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D1D3C7" id="Rectángulo 13" o:spid="_x0000_s1026" style="position:absolute;margin-left:264.45pt;margin-top:40.45pt;width:189.7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" filled="f" strokecolor="red" strokeweight="1.5pt">
                <v:shadow on="t" color="black" opacity="22937f" origin=",.5" offset="0,.63889mm"/>
              </v:rect>
            </w:pict>
          </mc:Fallback>
        </mc:AlternateContent>
      </w:r>
      <w:r w:rsidR="00345047" w:rsidRPr="00F34E72">
        <w:rPr>
          <w:noProof/>
          <w:lang w:eastAsia="es-MX"/>
        </w:rPr>
        <w:drawing>
          <wp:inline distT="0" distB="0" distL="0" distR="0" wp14:anchorId="331B54DF" wp14:editId="257B5D70">
            <wp:extent cx="5791835" cy="15474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547495"/>
                    </a:xfrm>
                    <a:prstGeom prst="rect">
                      <a:avLst/>
                    </a:prstGeom>
                  </pic:spPr>
                </pic:pic>
              </a:graphicData>
            </a:graphic>
          </wp:inline>
        </w:drawing>
      </w:r>
    </w:p>
    <w:p w14:paraId="72C8A402" w14:textId="06DB31DD" w:rsidR="00430F39" w:rsidRPr="00F34E72" w:rsidRDefault="00DB0DFD" w:rsidP="007F5F17">
      <w:pPr>
        <w:spacing w:before="100" w:beforeAutospacing="1" w:after="100" w:afterAutospacing="1" w:line="360" w:lineRule="auto"/>
        <w:jc w:val="both"/>
        <w:rPr>
          <w:rFonts w:ascii="Palatino Linotype" w:hAnsi="Palatino Linotype"/>
        </w:rPr>
      </w:pPr>
      <w:r w:rsidRPr="00F34E72">
        <w:rPr>
          <w:noProof/>
          <w:lang w:eastAsia="es-MX"/>
        </w:rPr>
        <w:t xml:space="preserve">              </w:t>
      </w:r>
      <w:r w:rsidRPr="00F34E72">
        <w:rPr>
          <w:noProof/>
          <w:lang w:eastAsia="es-MX"/>
        </w:rPr>
        <w:drawing>
          <wp:inline distT="0" distB="0" distL="0" distR="0" wp14:anchorId="4BD0624A" wp14:editId="14578B53">
            <wp:extent cx="4696460" cy="73152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6460" cy="731520"/>
                    </a:xfrm>
                    <a:prstGeom prst="rect">
                      <a:avLst/>
                    </a:prstGeom>
                  </pic:spPr>
                </pic:pic>
              </a:graphicData>
            </a:graphic>
          </wp:inline>
        </w:drawing>
      </w:r>
    </w:p>
    <w:p w14:paraId="7FD56021" w14:textId="5EC5AD05" w:rsidR="00430F39" w:rsidRPr="00F34E72" w:rsidRDefault="00DB0DFD" w:rsidP="007F5F17">
      <w:pPr>
        <w:spacing w:before="100" w:beforeAutospacing="1" w:after="100" w:afterAutospacing="1" w:line="360" w:lineRule="auto"/>
        <w:jc w:val="both"/>
        <w:rPr>
          <w:rFonts w:ascii="Palatino Linotype" w:hAnsi="Palatino Linotype"/>
        </w:rPr>
      </w:pPr>
      <w:r w:rsidRPr="00F34E72">
        <w:rPr>
          <w:noProof/>
          <w:lang w:eastAsia="es-MX"/>
        </w:rPr>
        <mc:AlternateContent>
          <mc:Choice Requires="wps">
            <w:drawing>
              <wp:anchor distT="0" distB="0" distL="114300" distR="114300" simplePos="0" relativeHeight="251667456" behindDoc="0" locked="0" layoutInCell="1" allowOverlap="1" wp14:anchorId="0619BF04" wp14:editId="12CEB0BD">
                <wp:simplePos x="0" y="0"/>
                <wp:positionH relativeFrom="margin">
                  <wp:posOffset>3291840</wp:posOffset>
                </wp:positionH>
                <wp:positionV relativeFrom="paragraph">
                  <wp:posOffset>532766</wp:posOffset>
                </wp:positionV>
                <wp:extent cx="2457450" cy="152400"/>
                <wp:effectExtent l="57150" t="19050" r="76200" b="95250"/>
                <wp:wrapNone/>
                <wp:docPr id="17" name="Rectángulo 17"/>
                <wp:cNvGraphicFramePr/>
                <a:graphic xmlns:a="http://schemas.openxmlformats.org/drawingml/2006/main">
                  <a:graphicData uri="http://schemas.microsoft.com/office/word/2010/wordprocessingShape">
                    <wps:wsp>
                      <wps:cNvSpPr/>
                      <wps:spPr>
                        <a:xfrm>
                          <a:off x="0" y="0"/>
                          <a:ext cx="2457450"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F2DC5D" id="Rectángulo 17" o:spid="_x0000_s1026" style="position:absolute;margin-left:259.2pt;margin-top:41.95pt;width:193.5pt;height: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" filled="f" strokecolor="red" strokeweight="1.5pt">
                <v:shadow on="t" color="black" opacity="22937f" origin=",.5" offset="0,.63889mm"/>
                <w10:wrap anchorx="margin"/>
              </v:rect>
            </w:pict>
          </mc:Fallback>
        </mc:AlternateContent>
      </w:r>
      <w:r w:rsidRPr="00F34E72">
        <w:rPr>
          <w:noProof/>
          <w:lang w:eastAsia="es-MX"/>
        </w:rPr>
        <mc:AlternateContent>
          <mc:Choice Requires="wps">
            <w:drawing>
              <wp:anchor distT="0" distB="0" distL="114300" distR="114300" simplePos="0" relativeHeight="251665408" behindDoc="0" locked="0" layoutInCell="1" allowOverlap="1" wp14:anchorId="514C01C1" wp14:editId="000EFFDC">
                <wp:simplePos x="0" y="0"/>
                <wp:positionH relativeFrom="column">
                  <wp:posOffset>1586865</wp:posOffset>
                </wp:positionH>
                <wp:positionV relativeFrom="paragraph">
                  <wp:posOffset>1361440</wp:posOffset>
                </wp:positionV>
                <wp:extent cx="619125" cy="352425"/>
                <wp:effectExtent l="57150" t="38100" r="66675" b="104775"/>
                <wp:wrapNone/>
                <wp:docPr id="15" name="Conector recto de flecha 15"/>
                <wp:cNvGraphicFramePr/>
                <a:graphic xmlns:a="http://schemas.openxmlformats.org/drawingml/2006/main">
                  <a:graphicData uri="http://schemas.microsoft.com/office/word/2010/wordprocessingShape">
                    <wps:wsp>
                      <wps:cNvCnPr/>
                      <wps:spPr>
                        <a:xfrm>
                          <a:off x="0" y="0"/>
                          <a:ext cx="619125" cy="352425"/>
                        </a:xfrm>
                        <a:prstGeom prst="straightConnector1">
                          <a:avLst/>
                        </a:prstGeom>
                        <a:ln>
                          <a:solidFill>
                            <a:srgbClr val="FF0000"/>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2DD16" id="Conector recto de flecha 15" o:spid="_x0000_s1026" type="#_x0000_t32" style="position:absolute;margin-left:124.95pt;margin-top:107.2pt;width:48.75pt;height:27.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" strokecolor="red" strokeweight="2pt">
                <v:stroke startarrow="block" endarrow="block"/>
                <v:shadow on="t" color="black" opacity="24903f" origin=",.5" offset="0,.55556mm"/>
              </v:shape>
            </w:pict>
          </mc:Fallback>
        </mc:AlternateContent>
      </w:r>
      <w:r w:rsidRPr="00F34E72">
        <w:rPr>
          <w:noProof/>
          <w:lang w:eastAsia="es-MX"/>
        </w:rPr>
        <w:drawing>
          <wp:inline distT="0" distB="0" distL="0" distR="0" wp14:anchorId="0C431CCA" wp14:editId="1C043EF6">
            <wp:extent cx="5791835" cy="156083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560830"/>
                    </a:xfrm>
                    <a:prstGeom prst="rect">
                      <a:avLst/>
                    </a:prstGeom>
                  </pic:spPr>
                </pic:pic>
              </a:graphicData>
            </a:graphic>
          </wp:inline>
        </w:drawing>
      </w:r>
    </w:p>
    <w:p w14:paraId="72133151" w14:textId="2ADE9C49" w:rsidR="00430F39" w:rsidRPr="00F34E72" w:rsidRDefault="00DB0DFD" w:rsidP="007F5F17">
      <w:pPr>
        <w:spacing w:before="100" w:beforeAutospacing="1" w:after="100" w:afterAutospacing="1" w:line="360" w:lineRule="auto"/>
        <w:jc w:val="both"/>
        <w:rPr>
          <w:rFonts w:ascii="Palatino Linotype" w:hAnsi="Palatino Linotype"/>
        </w:rPr>
      </w:pPr>
      <w:r w:rsidRPr="00F34E72">
        <w:rPr>
          <w:noProof/>
          <w:lang w:eastAsia="es-MX"/>
        </w:rPr>
        <w:t xml:space="preserve">                </w:t>
      </w:r>
      <w:r w:rsidRPr="00F34E72">
        <w:rPr>
          <w:noProof/>
          <w:lang w:eastAsia="es-MX"/>
        </w:rPr>
        <w:drawing>
          <wp:inline distT="0" distB="0" distL="0" distR="0" wp14:anchorId="2565839F" wp14:editId="42773431">
            <wp:extent cx="4696460" cy="73152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6460" cy="731520"/>
                    </a:xfrm>
                    <a:prstGeom prst="rect">
                      <a:avLst/>
                    </a:prstGeom>
                  </pic:spPr>
                </pic:pic>
              </a:graphicData>
            </a:graphic>
          </wp:inline>
        </w:drawing>
      </w:r>
    </w:p>
    <w:p w14:paraId="12257F02" w14:textId="316912E1" w:rsidR="00330784" w:rsidRPr="00F34E72" w:rsidRDefault="00DB0DFD"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t xml:space="preserve">De esta forma se puede apreciar claramente que </w:t>
      </w:r>
      <w:r w:rsidR="000862BC" w:rsidRPr="00F34E72">
        <w:rPr>
          <w:rFonts w:ascii="Palatino Linotype" w:hAnsi="Palatino Linotype"/>
          <w:b/>
        </w:rPr>
        <w:t>EL RECURRENTE</w:t>
      </w:r>
      <w:r w:rsidRPr="00F34E72">
        <w:rPr>
          <w:rFonts w:ascii="Palatino Linotype" w:hAnsi="Palatino Linotype"/>
        </w:rPr>
        <w:t xml:space="preserve"> </w:t>
      </w:r>
      <w:r w:rsidR="00330784" w:rsidRPr="00F34E72">
        <w:rPr>
          <w:rFonts w:ascii="Palatino Linotype" w:hAnsi="Palatino Linotype"/>
        </w:rPr>
        <w:t>requirió</w:t>
      </w:r>
      <w:r w:rsidRPr="00F34E72">
        <w:rPr>
          <w:rFonts w:ascii="Palatino Linotype" w:hAnsi="Palatino Linotype"/>
        </w:rPr>
        <w:t xml:space="preserve"> copia de la partida presupuestal </w:t>
      </w:r>
      <w:r w:rsidR="00330784" w:rsidRPr="00F34E72">
        <w:rPr>
          <w:rFonts w:ascii="Palatino Linotype" w:hAnsi="Palatino Linotype"/>
        </w:rPr>
        <w:t>destinada a telefonía celular, de tal forma que el área</w:t>
      </w:r>
      <w:r w:rsidR="000862BC" w:rsidRPr="00F34E72">
        <w:rPr>
          <w:rFonts w:ascii="Palatino Linotype" w:hAnsi="Palatino Linotype"/>
        </w:rPr>
        <w:t xml:space="preserve"> competente, que en este caso </w:t>
      </w:r>
      <w:r w:rsidR="00330784" w:rsidRPr="00F34E72">
        <w:rPr>
          <w:rFonts w:ascii="Palatino Linotype" w:hAnsi="Palatino Linotype"/>
        </w:rPr>
        <w:t xml:space="preserve">lo es la Tesorería </w:t>
      </w:r>
      <w:r w:rsidR="009A107B" w:rsidRPr="00F34E72">
        <w:rPr>
          <w:rFonts w:ascii="Palatino Linotype" w:hAnsi="Palatino Linotype"/>
        </w:rPr>
        <w:t>Municipal, fue</w:t>
      </w:r>
      <w:r w:rsidR="00330784" w:rsidRPr="00F34E72">
        <w:rPr>
          <w:rFonts w:ascii="Palatino Linotype" w:hAnsi="Palatino Linotype"/>
        </w:rPr>
        <w:t xml:space="preserve"> la que se pronunció al respecto, remitiendo dicha balanza analítica acumulada, </w:t>
      </w:r>
      <w:r w:rsidR="000862BC" w:rsidRPr="00F34E72">
        <w:rPr>
          <w:rFonts w:ascii="Palatino Linotype" w:hAnsi="Palatino Linotype"/>
        </w:rPr>
        <w:t xml:space="preserve">por tal </w:t>
      </w:r>
      <w:r w:rsidR="00330784" w:rsidRPr="00F34E72">
        <w:rPr>
          <w:rFonts w:ascii="Palatino Linotype" w:hAnsi="Palatino Linotype"/>
        </w:rPr>
        <w:t xml:space="preserve">motivo este Órgano Garante tiene por colmado este </w:t>
      </w:r>
      <w:r w:rsidR="000862BC" w:rsidRPr="00F34E72">
        <w:rPr>
          <w:rFonts w:ascii="Palatino Linotype" w:hAnsi="Palatino Linotype"/>
        </w:rPr>
        <w:t>apartado de la solicitud desagregada y referenciada con el número 2</w:t>
      </w:r>
      <w:r w:rsidR="00330784" w:rsidRPr="00F34E72">
        <w:rPr>
          <w:rFonts w:ascii="Palatino Linotype" w:hAnsi="Palatino Linotype"/>
        </w:rPr>
        <w:t>.</w:t>
      </w:r>
    </w:p>
    <w:p w14:paraId="35D6E147" w14:textId="77777777" w:rsidR="00D475BB" w:rsidRPr="00F34E72" w:rsidRDefault="00330784" w:rsidP="007F5F17">
      <w:pPr>
        <w:spacing w:before="100" w:beforeAutospacing="1" w:after="100" w:afterAutospacing="1" w:line="360" w:lineRule="auto"/>
        <w:jc w:val="both"/>
        <w:rPr>
          <w:rFonts w:ascii="Palatino Linotype" w:hAnsi="Palatino Linotype"/>
        </w:rPr>
      </w:pPr>
      <w:r w:rsidRPr="00F34E72">
        <w:rPr>
          <w:rFonts w:ascii="Palatino Linotype" w:hAnsi="Palatino Linotype"/>
        </w:rPr>
        <w:lastRenderedPageBreak/>
        <w:t xml:space="preserve">Ahora bien lo que respecta a los modelos, equipos y números celulares entregados a mandos medios y superiores, recordemos que la Directora de Contaduría, quien fue la misma que remitió las balanzas antes analizadas, refirió que el resto de la información deberá ser entregada por el área competente, motivo por el cual es de hacer </w:t>
      </w:r>
      <w:r w:rsidR="00D475BB" w:rsidRPr="00F34E72">
        <w:rPr>
          <w:rFonts w:ascii="Palatino Linotype" w:hAnsi="Palatino Linotype"/>
        </w:rPr>
        <w:t>énfasis</w:t>
      </w:r>
      <w:r w:rsidRPr="00F34E72">
        <w:rPr>
          <w:rFonts w:ascii="Palatino Linotype" w:hAnsi="Palatino Linotype"/>
        </w:rPr>
        <w:t xml:space="preserve"> que no fue en respuesta primigenia, sino hasta la presentación del Informe </w:t>
      </w:r>
      <w:r w:rsidR="00D475BB" w:rsidRPr="00F34E72">
        <w:rPr>
          <w:rFonts w:ascii="Palatino Linotype" w:hAnsi="Palatino Linotype"/>
        </w:rPr>
        <w:t>Justificado que</w:t>
      </w:r>
      <w:r w:rsidRPr="00F34E72">
        <w:rPr>
          <w:rFonts w:ascii="Palatino Linotype" w:hAnsi="Palatino Linotype"/>
        </w:rPr>
        <w:t xml:space="preserve"> el área que se </w:t>
      </w:r>
      <w:r w:rsidR="00D475BB" w:rsidRPr="00F34E72">
        <w:rPr>
          <w:rFonts w:ascii="Palatino Linotype" w:hAnsi="Palatino Linotype"/>
        </w:rPr>
        <w:t>pronunció</w:t>
      </w:r>
      <w:r w:rsidRPr="00F34E72">
        <w:rPr>
          <w:rFonts w:ascii="Palatino Linotype" w:hAnsi="Palatino Linotype"/>
        </w:rPr>
        <w:t xml:space="preserve"> al respecto de esta información faltante </w:t>
      </w:r>
      <w:r w:rsidR="00D475BB" w:rsidRPr="00F34E72">
        <w:rPr>
          <w:rFonts w:ascii="Palatino Linotype" w:hAnsi="Palatino Linotype"/>
        </w:rPr>
        <w:t xml:space="preserve">fue el Director General de Administración, quien mediante el oficio 206010000/2277/2021, entre otras cosas, refirió lo siguiente: </w:t>
      </w:r>
    </w:p>
    <w:p w14:paraId="7ECFCC85" w14:textId="091B478D" w:rsidR="00D475BB" w:rsidRPr="00F34E72" w:rsidRDefault="00D475BB" w:rsidP="00D475BB">
      <w:pPr>
        <w:ind w:left="851" w:right="902"/>
        <w:jc w:val="both"/>
        <w:rPr>
          <w:rFonts w:ascii="Palatino Linotype" w:hAnsi="Palatino Linotype"/>
          <w:i/>
        </w:rPr>
      </w:pPr>
      <w:r w:rsidRPr="00F34E72">
        <w:rPr>
          <w:rFonts w:ascii="Palatino Linotype" w:hAnsi="Palatino Linotype"/>
          <w:i/>
        </w:rPr>
        <w:t xml:space="preserve">“Respecto a los modelos, equipos y número celulares otorgados a mandos medios, me permito comentarle que no se otorgo telefonía celular a mandos medios y superiores en esta Administración, por lo que no es posible entregar una relación de telefonía celular, como la pide el solicitante.” </w:t>
      </w:r>
      <w:r w:rsidRPr="00F34E72">
        <w:rPr>
          <w:rFonts w:ascii="Palatino Linotype" w:hAnsi="Palatino Linotype"/>
        </w:rPr>
        <w:t>(Sic).</w:t>
      </w:r>
    </w:p>
    <w:p w14:paraId="3A60D7A0" w14:textId="7DD3F2FC" w:rsidR="006F2AF7" w:rsidRPr="00F34E72" w:rsidRDefault="00CA7C0E" w:rsidP="00076AFD">
      <w:pPr>
        <w:spacing w:before="100" w:beforeAutospacing="1" w:after="100" w:afterAutospacing="1" w:line="360" w:lineRule="auto"/>
        <w:jc w:val="both"/>
        <w:rPr>
          <w:rFonts w:ascii="Palatino Linotype" w:hAnsi="Palatino Linotype"/>
        </w:rPr>
      </w:pPr>
      <w:r w:rsidRPr="00F34E72">
        <w:rPr>
          <w:rFonts w:ascii="Palatino Linotype" w:hAnsi="Palatino Linotype"/>
        </w:rPr>
        <w:t xml:space="preserve">Por lo antes expuesto, este Órgano Garante determina modificar la respuesta que </w:t>
      </w:r>
      <w:r w:rsidR="000862BC" w:rsidRPr="00F34E72">
        <w:rPr>
          <w:rFonts w:ascii="Palatino Linotype" w:hAnsi="Palatino Linotype"/>
        </w:rPr>
        <w:t>otorgó</w:t>
      </w:r>
      <w:r w:rsidRPr="00F34E72">
        <w:rPr>
          <w:rFonts w:ascii="Palatino Linotype" w:hAnsi="Palatino Linotype"/>
        </w:rPr>
        <w:t xml:space="preserve"> </w:t>
      </w:r>
      <w:r w:rsidRPr="00F34E72">
        <w:rPr>
          <w:rFonts w:ascii="Palatino Linotype" w:hAnsi="Palatino Linotype"/>
          <w:b/>
        </w:rPr>
        <w:t>EL SUJETO OBLIGADO</w:t>
      </w:r>
      <w:r w:rsidR="00BC7452" w:rsidRPr="00F34E72">
        <w:rPr>
          <w:rFonts w:ascii="Palatino Linotype" w:hAnsi="Palatino Linotype"/>
          <w:b/>
        </w:rPr>
        <w:t>,</w:t>
      </w:r>
      <w:r w:rsidRPr="00F34E72">
        <w:rPr>
          <w:rFonts w:ascii="Palatino Linotype" w:hAnsi="Palatino Linotype"/>
        </w:rPr>
        <w:t xml:space="preserve"> respecto a los modelos de equipos y números celulares entregados a los mandos medios y superiores para el cumplimiento de sus funciones, toda vez que si bien es cierto</w:t>
      </w:r>
      <w:r w:rsidR="00BC7452" w:rsidRPr="00F34E72">
        <w:rPr>
          <w:rFonts w:ascii="Palatino Linotype" w:hAnsi="Palatino Linotype"/>
        </w:rPr>
        <w:t>,</w:t>
      </w:r>
      <w:r w:rsidRPr="00F34E72">
        <w:rPr>
          <w:rFonts w:ascii="Palatino Linotype" w:hAnsi="Palatino Linotype"/>
        </w:rPr>
        <w:t xml:space="preserve"> existió un pronunciamiento por parte del servidor público habilitado que estimó competente la Titular de la Unidad de Transparencia y que en este caso en particular fue el Director General de Administración, </w:t>
      </w:r>
      <w:r w:rsidR="00BC7452" w:rsidRPr="00F34E72">
        <w:rPr>
          <w:rFonts w:ascii="Palatino Linotype" w:hAnsi="Palatino Linotype"/>
        </w:rPr>
        <w:t xml:space="preserve">sin embargo </w:t>
      </w:r>
      <w:r w:rsidRPr="00F34E72">
        <w:rPr>
          <w:rFonts w:ascii="Palatino Linotype" w:hAnsi="Palatino Linotype"/>
        </w:rPr>
        <w:t xml:space="preserve">también </w:t>
      </w:r>
      <w:r w:rsidR="00BC7452" w:rsidRPr="00F34E72">
        <w:rPr>
          <w:rFonts w:ascii="Palatino Linotype" w:hAnsi="Palatino Linotype"/>
        </w:rPr>
        <w:t>es cierto,</w:t>
      </w:r>
      <w:r w:rsidRPr="00F34E72">
        <w:rPr>
          <w:rFonts w:ascii="Palatino Linotype" w:hAnsi="Palatino Linotype"/>
        </w:rPr>
        <w:t xml:space="preserve"> que la Tesorería Municipal entrego una balanza analítica acumulada donde se aprecia que en el año dos mil veinte hubo una diferencia entre él </w:t>
      </w:r>
      <w:r w:rsidR="006F2AF7" w:rsidRPr="00F34E72">
        <w:rPr>
          <w:rFonts w:ascii="Palatino Linotype" w:hAnsi="Palatino Linotype"/>
        </w:rPr>
        <w:t>“</w:t>
      </w:r>
      <w:r w:rsidRPr="00F34E72">
        <w:rPr>
          <w:rFonts w:ascii="Palatino Linotype" w:hAnsi="Palatino Linotype"/>
        </w:rPr>
        <w:t>debe</w:t>
      </w:r>
      <w:r w:rsidR="006F2AF7" w:rsidRPr="00F34E72">
        <w:rPr>
          <w:rFonts w:ascii="Palatino Linotype" w:hAnsi="Palatino Linotype"/>
        </w:rPr>
        <w:t>”</w:t>
      </w:r>
      <w:r w:rsidRPr="00F34E72">
        <w:rPr>
          <w:rFonts w:ascii="Palatino Linotype" w:hAnsi="Palatino Linotype"/>
        </w:rPr>
        <w:t xml:space="preserve"> y el </w:t>
      </w:r>
      <w:r w:rsidR="006F2AF7" w:rsidRPr="00F34E72">
        <w:rPr>
          <w:rFonts w:ascii="Palatino Linotype" w:hAnsi="Palatino Linotype"/>
        </w:rPr>
        <w:t>“</w:t>
      </w:r>
      <w:r w:rsidRPr="00F34E72">
        <w:rPr>
          <w:rFonts w:ascii="Palatino Linotype" w:hAnsi="Palatino Linotype"/>
        </w:rPr>
        <w:t>haber</w:t>
      </w:r>
      <w:r w:rsidR="006F2AF7" w:rsidRPr="00F34E72">
        <w:rPr>
          <w:rFonts w:ascii="Palatino Linotype" w:hAnsi="Palatino Linotype"/>
        </w:rPr>
        <w:t>”</w:t>
      </w:r>
      <w:r w:rsidR="004B303A" w:rsidRPr="00F34E72">
        <w:rPr>
          <w:rFonts w:ascii="Palatino Linotype" w:hAnsi="Palatino Linotype"/>
        </w:rPr>
        <w:t xml:space="preserve"> </w:t>
      </w:r>
      <w:r w:rsidRPr="00F34E72">
        <w:rPr>
          <w:rFonts w:ascii="Palatino Linotype" w:hAnsi="Palatino Linotype"/>
        </w:rPr>
        <w:t xml:space="preserve">de la partida presupuestal 5000 </w:t>
      </w:r>
      <w:r w:rsidR="000862BC" w:rsidRPr="00F34E72">
        <w:rPr>
          <w:rFonts w:ascii="Palatino Linotype" w:hAnsi="Palatino Linotype"/>
        </w:rPr>
        <w:t xml:space="preserve">titulado: </w:t>
      </w:r>
      <w:r w:rsidR="006F2AF7" w:rsidRPr="00F34E72">
        <w:rPr>
          <w:rFonts w:ascii="Palatino Linotype" w:hAnsi="Palatino Linotype"/>
        </w:rPr>
        <w:t xml:space="preserve">“Gastos y otras perdidas”; motivo por el cual para un mejor análisis de lo aquí expuesto, es preciso indicar lo que señala la Dirección General de Crédito Público de la Secretaría de Hacienda y Crédito Público, en su publicación titulada “Glosario de Cuentas”, la </w:t>
      </w:r>
      <w:r w:rsidR="006F2AF7" w:rsidRPr="00F34E72">
        <w:rPr>
          <w:rFonts w:ascii="Palatino Linotype" w:hAnsi="Palatino Linotype"/>
        </w:rPr>
        <w:lastRenderedPageBreak/>
        <w:t xml:space="preserve">cual </w:t>
      </w:r>
      <w:r w:rsidR="009D1776" w:rsidRPr="00F34E72">
        <w:rPr>
          <w:rFonts w:ascii="Palatino Linotype" w:hAnsi="Palatino Linotype"/>
        </w:rPr>
        <w:t>señala</w:t>
      </w:r>
      <w:r w:rsidR="006F2AF7" w:rsidRPr="00F34E72">
        <w:rPr>
          <w:rFonts w:ascii="Palatino Linotype" w:hAnsi="Palatino Linotype"/>
        </w:rPr>
        <w:t xml:space="preserve"> que la palabra “DEBE” en términos de contabilidad </w:t>
      </w:r>
      <w:r w:rsidR="009D1776" w:rsidRPr="00F34E72">
        <w:rPr>
          <w:rFonts w:ascii="Palatino Linotype" w:hAnsi="Palatino Linotype"/>
        </w:rPr>
        <w:t xml:space="preserve">se refiere </w:t>
      </w:r>
      <w:r w:rsidR="006F2AF7" w:rsidRPr="00F34E72">
        <w:rPr>
          <w:rFonts w:ascii="Palatino Linotype" w:hAnsi="Palatino Linotype"/>
        </w:rPr>
        <w:t>a</w:t>
      </w:r>
      <w:r w:rsidR="009D1776" w:rsidRPr="00F34E72">
        <w:rPr>
          <w:rFonts w:ascii="Palatino Linotype" w:hAnsi="Palatino Linotype"/>
        </w:rPr>
        <w:t>l nombre que se le da a</w:t>
      </w:r>
      <w:r w:rsidR="006F2AF7" w:rsidRPr="00F34E72">
        <w:rPr>
          <w:rFonts w:ascii="Palatino Linotype" w:hAnsi="Palatino Linotype"/>
        </w:rPr>
        <w:t xml:space="preserve"> todos los ingresos </w:t>
      </w:r>
      <w:r w:rsidR="009D1776" w:rsidRPr="00F34E72">
        <w:rPr>
          <w:rFonts w:ascii="Palatino Linotype" w:hAnsi="Palatino Linotype"/>
        </w:rPr>
        <w:t>que se obtienen y representan un aumento a una cuenta</w:t>
      </w:r>
      <w:r w:rsidR="006F2AF7" w:rsidRPr="00F34E72">
        <w:rPr>
          <w:rFonts w:ascii="Palatino Linotype" w:hAnsi="Palatino Linotype"/>
        </w:rPr>
        <w:t xml:space="preserve">, en lo que en términos coloquiales podemos concluir que </w:t>
      </w:r>
      <w:r w:rsidR="009D1776" w:rsidRPr="00F34E72">
        <w:rPr>
          <w:rFonts w:ascii="Palatino Linotype" w:hAnsi="Palatino Linotype"/>
        </w:rPr>
        <w:t xml:space="preserve">el “DEBE” registra las transacciones que aumentan los ingresos </w:t>
      </w:r>
      <w:r w:rsidR="003E428F" w:rsidRPr="00F34E72">
        <w:rPr>
          <w:rFonts w:ascii="Palatino Linotype" w:hAnsi="Palatino Linotype"/>
        </w:rPr>
        <w:t>refiriéndonos a un</w:t>
      </w:r>
      <w:r w:rsidR="009D1776" w:rsidRPr="00F34E72">
        <w:rPr>
          <w:rFonts w:ascii="Palatino Linotype" w:hAnsi="Palatino Linotype"/>
        </w:rPr>
        <w:t xml:space="preserve"> valor monetario; por otro lado dicho Glosario de Cuentas señala que la palabra “HABER” en términos de contabilidad se refiere al nombre que se le da a todos los egresos que se tienen y representan </w:t>
      </w:r>
      <w:r w:rsidR="003E428F" w:rsidRPr="00F34E72">
        <w:rPr>
          <w:rFonts w:ascii="Palatino Linotype" w:hAnsi="Palatino Linotype"/>
        </w:rPr>
        <w:t>la</w:t>
      </w:r>
      <w:r w:rsidR="009D1776" w:rsidRPr="00F34E72">
        <w:rPr>
          <w:rFonts w:ascii="Palatino Linotype" w:hAnsi="Palatino Linotype"/>
        </w:rPr>
        <w:t xml:space="preserve"> disminución de </w:t>
      </w:r>
      <w:r w:rsidR="003E428F" w:rsidRPr="00F34E72">
        <w:rPr>
          <w:rFonts w:ascii="Palatino Linotype" w:hAnsi="Palatino Linotype"/>
        </w:rPr>
        <w:t>dicha</w:t>
      </w:r>
      <w:r w:rsidR="009D1776" w:rsidRPr="00F34E72">
        <w:rPr>
          <w:rFonts w:ascii="Palatino Linotype" w:hAnsi="Palatino Linotype"/>
        </w:rPr>
        <w:t xml:space="preserve"> cuenta</w:t>
      </w:r>
      <w:r w:rsidR="003E428F" w:rsidRPr="00F34E72">
        <w:rPr>
          <w:rFonts w:ascii="Palatino Linotype" w:hAnsi="Palatino Linotype"/>
        </w:rPr>
        <w:t>,</w:t>
      </w:r>
      <w:r w:rsidR="009D1776" w:rsidRPr="00F34E72">
        <w:rPr>
          <w:rFonts w:ascii="Palatino Linotype" w:hAnsi="Palatino Linotype"/>
        </w:rPr>
        <w:t xml:space="preserve"> en lo que en términos coloquiales podemos concluir que el “</w:t>
      </w:r>
      <w:r w:rsidR="003E428F" w:rsidRPr="00F34E72">
        <w:rPr>
          <w:rFonts w:ascii="Palatino Linotype" w:hAnsi="Palatino Linotype"/>
        </w:rPr>
        <w:t>HABER</w:t>
      </w:r>
      <w:r w:rsidR="009D1776" w:rsidRPr="00F34E72">
        <w:rPr>
          <w:rFonts w:ascii="Palatino Linotype" w:hAnsi="Palatino Linotype"/>
        </w:rPr>
        <w:t xml:space="preserve">” </w:t>
      </w:r>
      <w:r w:rsidR="003E428F" w:rsidRPr="00F34E72">
        <w:rPr>
          <w:rFonts w:ascii="Palatino Linotype" w:hAnsi="Palatino Linotype"/>
        </w:rPr>
        <w:t xml:space="preserve">es el contrario sensu de la palabra “DEBE” toda vez que este </w:t>
      </w:r>
      <w:r w:rsidR="009D1776" w:rsidRPr="00F34E72">
        <w:rPr>
          <w:rFonts w:ascii="Palatino Linotype" w:hAnsi="Palatino Linotype"/>
        </w:rPr>
        <w:t>registra las transacciones que</w:t>
      </w:r>
      <w:r w:rsidR="003E428F" w:rsidRPr="00F34E72">
        <w:rPr>
          <w:rFonts w:ascii="Palatino Linotype" w:hAnsi="Palatino Linotype"/>
        </w:rPr>
        <w:t xml:space="preserve"> disminuyen los ingresos de valor monetario; cobra relevancia todo lo anterior conforme lo que a continuación se presenta:</w:t>
      </w:r>
    </w:p>
    <w:p w14:paraId="68C27967" w14:textId="1FA1C20C" w:rsidR="003E428F" w:rsidRPr="00F34E72" w:rsidRDefault="000B69F5" w:rsidP="00076AFD">
      <w:pPr>
        <w:spacing w:before="100" w:beforeAutospacing="1" w:after="100" w:afterAutospacing="1" w:line="360" w:lineRule="auto"/>
        <w:jc w:val="both"/>
        <w:rPr>
          <w:rFonts w:ascii="Palatino Linotype" w:hAnsi="Palatino Linotype"/>
        </w:rPr>
      </w:pPr>
      <w:r w:rsidRPr="00F34E72">
        <w:rPr>
          <w:rFonts w:ascii="Palatino Linotype" w:hAnsi="Palatino Linotype"/>
          <w:noProof/>
          <w:lang w:eastAsia="es-MX"/>
        </w:rPr>
        <mc:AlternateContent>
          <mc:Choice Requires="wps">
            <w:drawing>
              <wp:anchor distT="0" distB="0" distL="114300" distR="114300" simplePos="0" relativeHeight="251684864" behindDoc="0" locked="0" layoutInCell="1" allowOverlap="1" wp14:anchorId="1B9E059A" wp14:editId="13166FA3">
                <wp:simplePos x="0" y="0"/>
                <wp:positionH relativeFrom="column">
                  <wp:posOffset>-175260</wp:posOffset>
                </wp:positionH>
                <wp:positionV relativeFrom="paragraph">
                  <wp:posOffset>1313815</wp:posOffset>
                </wp:positionV>
                <wp:extent cx="514350" cy="1123950"/>
                <wp:effectExtent l="57150" t="19050" r="0" b="95250"/>
                <wp:wrapNone/>
                <wp:docPr id="29" name="Flecha doblada 29"/>
                <wp:cNvGraphicFramePr/>
                <a:graphic xmlns:a="http://schemas.openxmlformats.org/drawingml/2006/main">
                  <a:graphicData uri="http://schemas.microsoft.com/office/word/2010/wordprocessingShape">
                    <wps:wsp>
                      <wps:cNvSpPr/>
                      <wps:spPr>
                        <a:xfrm>
                          <a:off x="0" y="0"/>
                          <a:ext cx="514350" cy="1123950"/>
                        </a:xfrm>
                        <a:prstGeom prst="ben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2BE4B" id="Flecha doblada 29" o:spid="_x0000_s1026" style="position:absolute;margin-left:-13.8pt;margin-top:103.45pt;width:40.5pt;height:88.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514350,112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" path="m,1123950l,289322c,165042,100748,64294,225028,64294r160735,l385763,,514350,128588,385763,257175r,-64294l225028,192881v-53263,,-96441,43178,-96441,96441c128587,567531,128588,845741,128588,1123950l,1123950xe" fillcolor="red" strokecolor="red">
                <v:shadow on="t" color="black" opacity="22937f" origin=",.5" offset="0,.63889mm"/>
                <v:path arrowok="t" o:connecttype="custom" o:connectlocs="0,1123950;0,289322;225028,64294;385763,64294;385763,0;514350,128588;385763,257175;385763,192881;225028,192881;128587,289322;128588,1123950;0,1123950" o:connectangles="0,0,0,0,0,0,0,0,0,0,0,0"/>
              </v:shape>
            </w:pict>
          </mc:Fallback>
        </mc:AlternateContent>
      </w:r>
      <w:r w:rsidR="004D4121" w:rsidRPr="00F34E72">
        <w:rPr>
          <w:rFonts w:ascii="Palatino Linotype" w:hAnsi="Palatino Linotype"/>
          <w:noProof/>
          <w:lang w:eastAsia="es-MX"/>
        </w:rPr>
        <mc:AlternateContent>
          <mc:Choice Requires="wps">
            <w:drawing>
              <wp:anchor distT="45720" distB="45720" distL="114300" distR="114300" simplePos="0" relativeHeight="251683840" behindDoc="0" locked="0" layoutInCell="1" allowOverlap="1" wp14:anchorId="36C00F9F" wp14:editId="46B6174A">
                <wp:simplePos x="0" y="0"/>
                <wp:positionH relativeFrom="margin">
                  <wp:posOffset>-289560</wp:posOffset>
                </wp:positionH>
                <wp:positionV relativeFrom="paragraph">
                  <wp:posOffset>2447290</wp:posOffset>
                </wp:positionV>
                <wp:extent cx="6334125" cy="165735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657350"/>
                        </a:xfrm>
                        <a:prstGeom prst="rect">
                          <a:avLst/>
                        </a:prstGeom>
                        <a:solidFill>
                          <a:srgbClr val="FFFFFF"/>
                        </a:solidFill>
                        <a:ln w="9525">
                          <a:solidFill>
                            <a:srgbClr val="000000"/>
                          </a:solidFill>
                          <a:miter lim="800000"/>
                          <a:headEnd/>
                          <a:tailEnd/>
                        </a:ln>
                      </wps:spPr>
                      <wps:txbx>
                        <w:txbxContent>
                          <w:p w14:paraId="6F078381" w14:textId="06ADFC8D" w:rsidR="003E428F" w:rsidRPr="004D4121" w:rsidRDefault="003E428F" w:rsidP="004D4121">
                            <w:pPr>
                              <w:jc w:val="both"/>
                            </w:pPr>
                            <w:r>
                              <w:t>Por lo que, la gráfica que antecede, misma que consiste en la Balanza de Comprobación Detallada que fue entregada mediante respuesta por la Tesorería Municipal</w:t>
                            </w:r>
                            <w:r w:rsidR="004D4121">
                              <w:t xml:space="preserve"> del ente recurrido y señalada en párrafos anteriores,</w:t>
                            </w:r>
                            <w:r>
                              <w:t xml:space="preserve"> refiere claramente que para el </w:t>
                            </w:r>
                            <w:r w:rsidR="004D4121">
                              <w:t>ejercicio</w:t>
                            </w:r>
                            <w:r>
                              <w:t xml:space="preserve"> fiscal comprendido del uno de enero al treinta y uno de diciembre de dos mil veinte </w:t>
                            </w:r>
                            <w:r w:rsidR="004D4121">
                              <w:t>fue otorgada para las subcuentas:  5100 0000 0000 0000 3150 titulada “</w:t>
                            </w:r>
                            <w:r w:rsidR="004D4121" w:rsidRPr="004D4121">
                              <w:rPr>
                                <w:u w:val="single"/>
                              </w:rPr>
                              <w:t>Telefonía Celular</w:t>
                            </w:r>
                            <w:r w:rsidR="004D4121">
                              <w:t>” y 5100 0000 0000 0000 3151 titulada “</w:t>
                            </w:r>
                            <w:r w:rsidR="004D4121" w:rsidRPr="004D4121">
                              <w:rPr>
                                <w:u w:val="single"/>
                              </w:rPr>
                              <w:t>Servicio de Telefonía Celular</w:t>
                            </w:r>
                            <w:r w:rsidR="004D4121">
                              <w:t xml:space="preserve">” un presupuesto de $1,710,445.24 mismo que existió un gasto de acuerdo a dichos registros contables de $284,024.65 obteniendo un saldo final de $1,426,420.59; por tal motivo este órgano Garante advierte un gasto para las cuentas que refiere </w:t>
                            </w:r>
                            <w:r w:rsidR="004D4121">
                              <w:rPr>
                                <w:b/>
                              </w:rPr>
                              <w:t xml:space="preserve">EL SUJETO OBLIGADO </w:t>
                            </w:r>
                            <w:r w:rsidR="004D4121">
                              <w:t>que no hizo uso de las mismas, encontrando una contradicción a lo indicado por los servidores públicos habilitados.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C00F9F" id="_x0000_t202" coordsize="21600,21600" o:spt="202" path="m,l,21600r21600,l21600,xe">
                <v:stroke joinstyle="miter"/>
                <v:path gradientshapeok="t" o:connecttype="rect"/>
              </v:shapetype>
              <v:shape id="Cuadro de texto 2" o:spid="_x0000_s1026" type="#_x0000_t202" style="position:absolute;left:0;text-align:left;margin-left:-22.8pt;margin-top:192.7pt;width:498.75pt;height:13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">
                <v:textbox>
                  <w:txbxContent>
                    <w:p w14:paraId="6F078381" w14:textId="06ADFC8D" w:rsidR="003E428F" w:rsidRPr="004D4121" w:rsidRDefault="003E428F" w:rsidP="004D4121">
                      <w:pPr>
                        <w:jc w:val="both"/>
                      </w:pPr>
                      <w:r>
                        <w:t>Por lo que, la gráfica que antecede, misma que consiste en la Balanza de Comprobación Detallada que fue entregada mediante respuesta por la Tesorería Municipal</w:t>
                      </w:r>
                      <w:r w:rsidR="004D4121">
                        <w:t xml:space="preserve"> del ente recurrido y señalada en párrafos anteriores,</w:t>
                      </w:r>
                      <w:r>
                        <w:t xml:space="preserve"> refiere claramente que para el </w:t>
                      </w:r>
                      <w:r w:rsidR="004D4121">
                        <w:t>ejercicio</w:t>
                      </w:r>
                      <w:r>
                        <w:t xml:space="preserve"> fiscal comprendido del uno de enero al treinta y uno de diciembre de dos mil veinte </w:t>
                      </w:r>
                      <w:r w:rsidR="004D4121">
                        <w:t>fue otorgada para las subcuentas:  5100 0000 0000 0000 3150 titulada “</w:t>
                      </w:r>
                      <w:r w:rsidR="004D4121" w:rsidRPr="004D4121">
                        <w:rPr>
                          <w:u w:val="single"/>
                        </w:rPr>
                        <w:t>Telefonía Celular</w:t>
                      </w:r>
                      <w:r w:rsidR="004D4121">
                        <w:t>” y 5100 0000 0000 0000 3151 titulada “</w:t>
                      </w:r>
                      <w:r w:rsidR="004D4121" w:rsidRPr="004D4121">
                        <w:rPr>
                          <w:u w:val="single"/>
                        </w:rPr>
                        <w:t>Servicio de Telefonía Celular</w:t>
                      </w:r>
                      <w:r w:rsidR="004D4121">
                        <w:t xml:space="preserve">” un presupuesto de $1,710,445.24 mismo que existió un gasto de acuerdo a dichos registros contables de $284,024.65 obteniendo un saldo final de $1,426,420.59; por tal motivo este órgano Garante advierte un gasto para las cuentas que refiere </w:t>
                      </w:r>
                      <w:r w:rsidR="004D4121">
                        <w:rPr>
                          <w:b/>
                        </w:rPr>
                        <w:t xml:space="preserve">EL SUJETO OBLIGADO </w:t>
                      </w:r>
                      <w:r w:rsidR="004D4121">
                        <w:t>que no hizo uso de las mismas, encontrando una contradicción a lo indicado por los servidores públicos habilitados.</w:t>
                      </w:r>
                    </w:p>
                  </w:txbxContent>
                </v:textbox>
                <w10:wrap type="square" anchorx="margin"/>
              </v:shape>
            </w:pict>
          </mc:Fallback>
        </mc:AlternateContent>
      </w:r>
      <w:r w:rsidR="004D4121" w:rsidRPr="00F34E72">
        <w:rPr>
          <w:noProof/>
          <w:lang w:eastAsia="es-MX"/>
        </w:rPr>
        <mc:AlternateContent>
          <mc:Choice Requires="wps">
            <w:drawing>
              <wp:anchor distT="0" distB="0" distL="114300" distR="114300" simplePos="0" relativeHeight="251681792" behindDoc="0" locked="0" layoutInCell="1" allowOverlap="1" wp14:anchorId="7C61B4C6" wp14:editId="68937E7E">
                <wp:simplePos x="0" y="0"/>
                <wp:positionH relativeFrom="column">
                  <wp:posOffset>3368040</wp:posOffset>
                </wp:positionH>
                <wp:positionV relativeFrom="paragraph">
                  <wp:posOffset>475615</wp:posOffset>
                </wp:positionV>
                <wp:extent cx="971550" cy="1704975"/>
                <wp:effectExtent l="57150" t="19050" r="76200" b="104775"/>
                <wp:wrapNone/>
                <wp:docPr id="22" name="Rectángulo 22"/>
                <wp:cNvGraphicFramePr/>
                <a:graphic xmlns:a="http://schemas.openxmlformats.org/drawingml/2006/main">
                  <a:graphicData uri="http://schemas.microsoft.com/office/word/2010/wordprocessingShape">
                    <wps:wsp>
                      <wps:cNvSpPr/>
                      <wps:spPr>
                        <a:xfrm>
                          <a:off x="0" y="0"/>
                          <a:ext cx="971550" cy="170497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22793" id="Rectángulo 22" o:spid="_x0000_s1026" style="position:absolute;margin-left:265.2pt;margin-top:37.45pt;width:76.5pt;height:13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" filled="f" strokecolor="red" strokeweight="1pt">
                <v:shadow on="t" color="black" opacity="22937f" origin=",.5" offset="0,.63889mm"/>
              </v:rect>
            </w:pict>
          </mc:Fallback>
        </mc:AlternateContent>
      </w:r>
      <w:r w:rsidR="004D4121" w:rsidRPr="00F34E72">
        <w:rPr>
          <w:noProof/>
          <w:lang w:eastAsia="es-MX"/>
        </w:rPr>
        <mc:AlternateContent>
          <mc:Choice Requires="wps">
            <w:drawing>
              <wp:anchor distT="0" distB="0" distL="114300" distR="114300" simplePos="0" relativeHeight="251677696" behindDoc="0" locked="0" layoutInCell="1" allowOverlap="1" wp14:anchorId="66ED7B9E" wp14:editId="03E053A6">
                <wp:simplePos x="0" y="0"/>
                <wp:positionH relativeFrom="column">
                  <wp:posOffset>729615</wp:posOffset>
                </wp:positionH>
                <wp:positionV relativeFrom="paragraph">
                  <wp:posOffset>466090</wp:posOffset>
                </wp:positionV>
                <wp:extent cx="962025" cy="1704975"/>
                <wp:effectExtent l="57150" t="19050" r="85725" b="104775"/>
                <wp:wrapNone/>
                <wp:docPr id="12" name="Rectángulo 12"/>
                <wp:cNvGraphicFramePr/>
                <a:graphic xmlns:a="http://schemas.openxmlformats.org/drawingml/2006/main">
                  <a:graphicData uri="http://schemas.microsoft.com/office/word/2010/wordprocessingShape">
                    <wps:wsp>
                      <wps:cNvSpPr/>
                      <wps:spPr>
                        <a:xfrm>
                          <a:off x="0" y="0"/>
                          <a:ext cx="962025" cy="170497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135E99" id="Rectángulo 12" o:spid="_x0000_s1026" style="position:absolute;margin-left:57.45pt;margin-top:36.7pt;width:75.75pt;height:13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" filled="f" strokecolor="red" strokeweight="1pt">
                <v:shadow on="t" color="black" opacity="22937f" origin=",.5" offset="0,.63889mm"/>
              </v:rect>
            </w:pict>
          </mc:Fallback>
        </mc:AlternateContent>
      </w:r>
      <w:r w:rsidR="004D4121" w:rsidRPr="00F34E72">
        <w:rPr>
          <w:noProof/>
          <w:lang w:eastAsia="es-MX"/>
        </w:rPr>
        <mc:AlternateContent>
          <mc:Choice Requires="wps">
            <w:drawing>
              <wp:anchor distT="0" distB="0" distL="114300" distR="114300" simplePos="0" relativeHeight="251679744" behindDoc="0" locked="0" layoutInCell="1" allowOverlap="1" wp14:anchorId="342AE16C" wp14:editId="6F950F55">
                <wp:simplePos x="0" y="0"/>
                <wp:positionH relativeFrom="column">
                  <wp:posOffset>2139315</wp:posOffset>
                </wp:positionH>
                <wp:positionV relativeFrom="paragraph">
                  <wp:posOffset>485141</wp:posOffset>
                </wp:positionV>
                <wp:extent cx="933450" cy="1676400"/>
                <wp:effectExtent l="57150" t="19050" r="76200" b="95250"/>
                <wp:wrapNone/>
                <wp:docPr id="20" name="Rectángulo 20"/>
                <wp:cNvGraphicFramePr/>
                <a:graphic xmlns:a="http://schemas.openxmlformats.org/drawingml/2006/main">
                  <a:graphicData uri="http://schemas.microsoft.com/office/word/2010/wordprocessingShape">
                    <wps:wsp>
                      <wps:cNvSpPr/>
                      <wps:spPr>
                        <a:xfrm>
                          <a:off x="0" y="0"/>
                          <a:ext cx="933450" cy="167640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F27B0" id="Rectángulo 20" o:spid="_x0000_s1026" style="position:absolute;margin-left:168.45pt;margin-top:38.2pt;width:73.5pt;height:1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" filled="f" strokecolor="red" strokeweight="1pt">
                <v:shadow on="t" color="black" opacity="22937f" origin=",.5" offset="0,.63889mm"/>
              </v:rect>
            </w:pict>
          </mc:Fallback>
        </mc:AlternateContent>
      </w:r>
      <w:r w:rsidR="003E428F" w:rsidRPr="00F34E72">
        <w:rPr>
          <w:noProof/>
          <w:lang w:eastAsia="es-MX"/>
        </w:rPr>
        <w:drawing>
          <wp:inline distT="0" distB="0" distL="0" distR="0" wp14:anchorId="269D3AA7" wp14:editId="0990A78A">
            <wp:extent cx="5791835" cy="23012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301240"/>
                    </a:xfrm>
                    <a:prstGeom prst="rect">
                      <a:avLst/>
                    </a:prstGeom>
                  </pic:spPr>
                </pic:pic>
              </a:graphicData>
            </a:graphic>
          </wp:inline>
        </w:drawing>
      </w:r>
    </w:p>
    <w:p w14:paraId="45E10771" w14:textId="39103943" w:rsidR="00076AFD" w:rsidRPr="00F34E72" w:rsidRDefault="000B69F5" w:rsidP="00076AFD">
      <w:pPr>
        <w:spacing w:before="100" w:beforeAutospacing="1" w:after="100" w:afterAutospacing="1" w:line="360" w:lineRule="auto"/>
        <w:jc w:val="both"/>
        <w:rPr>
          <w:rFonts w:ascii="Palatino Linotype" w:hAnsi="Palatino Linotype" w:cs="Arial"/>
          <w:color w:val="000000"/>
        </w:rPr>
      </w:pPr>
      <w:r w:rsidRPr="00F34E72">
        <w:rPr>
          <w:rFonts w:ascii="Palatino Linotype" w:hAnsi="Palatino Linotype"/>
        </w:rPr>
        <w:lastRenderedPageBreak/>
        <w:t xml:space="preserve">Como quedó demostrado, </w:t>
      </w:r>
      <w:r w:rsidR="00CA7C0E" w:rsidRPr="00F34E72">
        <w:rPr>
          <w:rFonts w:ascii="Palatino Linotype" w:hAnsi="Palatino Linotype"/>
        </w:rPr>
        <w:t xml:space="preserve">existe </w:t>
      </w:r>
      <w:r w:rsidRPr="00F34E72">
        <w:rPr>
          <w:rFonts w:ascii="Palatino Linotype" w:hAnsi="Palatino Linotype"/>
        </w:rPr>
        <w:t>una</w:t>
      </w:r>
      <w:r w:rsidR="00CA7C0E" w:rsidRPr="00F34E72">
        <w:rPr>
          <w:rFonts w:ascii="Palatino Linotype" w:hAnsi="Palatino Linotype"/>
        </w:rPr>
        <w:t xml:space="preserve"> partida presupuestal en la subcuenta </w:t>
      </w:r>
      <w:r w:rsidR="00105861" w:rsidRPr="00F34E72">
        <w:rPr>
          <w:rFonts w:ascii="Palatino Linotype" w:hAnsi="Palatino Linotype"/>
        </w:rPr>
        <w:t xml:space="preserve">5100 referente a “Telefonía Celular” y  “Servicio de telefonía Celular” </w:t>
      </w:r>
      <w:r w:rsidR="00CA7C0E" w:rsidRPr="00F34E72">
        <w:rPr>
          <w:rFonts w:ascii="Palatino Linotype" w:hAnsi="Palatino Linotype"/>
        </w:rPr>
        <w:t xml:space="preserve">para dicho gasto, motivo por el cual se </w:t>
      </w:r>
      <w:r w:rsidR="00105861" w:rsidRPr="00F34E72">
        <w:rPr>
          <w:rFonts w:ascii="Palatino Linotype" w:hAnsi="Palatino Linotype"/>
          <w:b/>
        </w:rPr>
        <w:t>ordena una búsqueda exhaustiva y razonable</w:t>
      </w:r>
      <w:r w:rsidR="00105861" w:rsidRPr="00F34E72">
        <w:rPr>
          <w:rFonts w:ascii="Palatino Linotype" w:hAnsi="Palatino Linotype"/>
        </w:rPr>
        <w:t xml:space="preserve"> de la información solicitada </w:t>
      </w:r>
      <w:r w:rsidR="00105861" w:rsidRPr="00F34E72">
        <w:rPr>
          <w:rFonts w:ascii="Palatino Linotype" w:hAnsi="Palatino Linotype"/>
          <w:b/>
          <w:u w:val="single"/>
        </w:rPr>
        <w:t xml:space="preserve">referente a </w:t>
      </w:r>
      <w:r w:rsidR="00A00906" w:rsidRPr="00F34E72">
        <w:rPr>
          <w:rFonts w:ascii="Palatino Linotype" w:hAnsi="Palatino Linotype"/>
          <w:b/>
          <w:u w:val="single"/>
        </w:rPr>
        <w:t xml:space="preserve">los modelos de equipos que fueron entregados a los mandos medios y superiores </w:t>
      </w:r>
      <w:r w:rsidRPr="00F34E72">
        <w:rPr>
          <w:rFonts w:ascii="Palatino Linotype" w:hAnsi="Palatino Linotype"/>
          <w:b/>
          <w:u w:val="single"/>
        </w:rPr>
        <w:t>del ente recurrido que derivan en</w:t>
      </w:r>
      <w:r w:rsidR="00A00906" w:rsidRPr="00F34E72">
        <w:rPr>
          <w:rFonts w:ascii="Palatino Linotype" w:hAnsi="Palatino Linotype"/>
          <w:b/>
          <w:u w:val="single"/>
        </w:rPr>
        <w:t xml:space="preserve"> </w:t>
      </w:r>
      <w:r w:rsidRPr="00F34E72">
        <w:rPr>
          <w:rFonts w:ascii="Palatino Linotype" w:hAnsi="Palatino Linotype"/>
          <w:b/>
          <w:u w:val="single"/>
        </w:rPr>
        <w:t>el cumplimiento de sus</w:t>
      </w:r>
      <w:r w:rsidR="00A00906" w:rsidRPr="00F34E72">
        <w:rPr>
          <w:rFonts w:ascii="Palatino Linotype" w:hAnsi="Palatino Linotype"/>
          <w:b/>
          <w:u w:val="single"/>
        </w:rPr>
        <w:t xml:space="preserve"> funciones</w:t>
      </w:r>
      <w:r w:rsidRPr="00F34E72">
        <w:rPr>
          <w:rFonts w:ascii="Palatino Linotype" w:hAnsi="Palatino Linotype"/>
          <w:u w:val="single"/>
        </w:rPr>
        <w:t xml:space="preserve"> </w:t>
      </w:r>
      <w:r w:rsidR="00A00906" w:rsidRPr="00F34E72">
        <w:rPr>
          <w:rFonts w:ascii="Palatino Linotype" w:hAnsi="Palatino Linotype"/>
        </w:rPr>
        <w:t xml:space="preserve">, </w:t>
      </w:r>
      <w:r w:rsidR="00105861" w:rsidRPr="00F34E72">
        <w:rPr>
          <w:rFonts w:ascii="Palatino Linotype" w:hAnsi="Palatino Linotype"/>
        </w:rPr>
        <w:t xml:space="preserve">dentro de las áreas que a manera enunciativa mas no limitativa podrían </w:t>
      </w:r>
      <w:r w:rsidR="00A00906" w:rsidRPr="00F34E72">
        <w:rPr>
          <w:rFonts w:ascii="Palatino Linotype" w:hAnsi="Palatino Linotype"/>
        </w:rPr>
        <w:t xml:space="preserve">ser la </w:t>
      </w:r>
      <w:r w:rsidR="00A00906" w:rsidRPr="00F34E72">
        <w:rPr>
          <w:rFonts w:ascii="Palatino Linotype" w:hAnsi="Palatino Linotype"/>
          <w:u w:val="single"/>
        </w:rPr>
        <w:t>Secretaría del Ayuntamiento o Síndico Municipal</w:t>
      </w:r>
      <w:r w:rsidR="00A00906" w:rsidRPr="00F34E72">
        <w:rPr>
          <w:rFonts w:ascii="Palatino Linotype" w:hAnsi="Palatino Linotype"/>
        </w:rPr>
        <w:t xml:space="preserve">, esto en los términos que </w:t>
      </w:r>
      <w:r w:rsidR="000862BC" w:rsidRPr="00F34E72">
        <w:rPr>
          <w:rFonts w:ascii="Palatino Linotype" w:hAnsi="Palatino Linotype"/>
        </w:rPr>
        <w:t>dicta la Ley Orgánica</w:t>
      </w:r>
      <w:r w:rsidR="00A062B2" w:rsidRPr="00F34E72">
        <w:rPr>
          <w:rFonts w:ascii="Palatino Linotype" w:hAnsi="Palatino Linotype"/>
        </w:rPr>
        <w:t xml:space="preserve"> </w:t>
      </w:r>
      <w:r w:rsidR="00076AFD" w:rsidRPr="00F34E72">
        <w:rPr>
          <w:rFonts w:ascii="Palatino Linotype" w:hAnsi="Palatino Linotype"/>
        </w:rPr>
        <w:t>Municipal del Estado de México qu</w:t>
      </w:r>
      <w:r w:rsidR="00076AFD" w:rsidRPr="00F34E72">
        <w:rPr>
          <w:rFonts w:ascii="Palatino Linotype" w:hAnsi="Palatino Linotype" w:cs="Arial"/>
          <w:color w:val="000000"/>
        </w:rPr>
        <w:t>e establece lo siguiente:</w:t>
      </w:r>
    </w:p>
    <w:p w14:paraId="64E75ADB"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i/>
          <w:color w:val="000000"/>
          <w:sz w:val="22"/>
          <w:szCs w:val="22"/>
        </w:rPr>
      </w:pPr>
      <w:r w:rsidRPr="00F34E72">
        <w:rPr>
          <w:rFonts w:ascii="Palatino Linotype" w:hAnsi="Palatino Linotype" w:cs="Arial"/>
          <w:b/>
          <w:i/>
          <w:color w:val="000000"/>
          <w:sz w:val="22"/>
          <w:szCs w:val="22"/>
        </w:rPr>
        <w:t>“Artículo 53.- Los síndicos tendrán las siguientes atribuciones:</w:t>
      </w:r>
      <w:r w:rsidRPr="00F34E72">
        <w:rPr>
          <w:rFonts w:ascii="Palatino Linotype" w:hAnsi="Palatino Linotype" w:cs="Arial"/>
          <w:b/>
          <w:i/>
          <w:color w:val="000000"/>
          <w:sz w:val="22"/>
          <w:szCs w:val="22"/>
        </w:rPr>
        <w:cr/>
      </w:r>
      <w:r w:rsidRPr="00F34E72">
        <w:rPr>
          <w:rFonts w:ascii="Palatino Linotype" w:hAnsi="Palatino Linotype" w:cs="Arial"/>
          <w:i/>
          <w:color w:val="000000"/>
          <w:sz w:val="22"/>
          <w:szCs w:val="22"/>
        </w:rPr>
        <w:t>…</w:t>
      </w:r>
    </w:p>
    <w:p w14:paraId="1A95777A"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i/>
          <w:color w:val="000000"/>
          <w:sz w:val="22"/>
          <w:szCs w:val="22"/>
        </w:rPr>
      </w:pPr>
      <w:r w:rsidRPr="00F34E72">
        <w:rPr>
          <w:rFonts w:ascii="Palatino Linotype" w:hAnsi="Palatino Linotype" w:cs="Arial"/>
          <w:i/>
          <w:color w:val="000000"/>
          <w:sz w:val="22"/>
          <w:szCs w:val="22"/>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731536B8"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i/>
          <w:color w:val="000000"/>
          <w:sz w:val="22"/>
          <w:szCs w:val="22"/>
        </w:rPr>
      </w:pPr>
      <w:r w:rsidRPr="00F34E72">
        <w:rPr>
          <w:rFonts w:ascii="Palatino Linotype" w:hAnsi="Palatino Linotype" w:cs="Arial"/>
          <w:i/>
          <w:color w:val="000000"/>
          <w:sz w:val="22"/>
          <w:szCs w:val="22"/>
        </w:rPr>
        <w:t>…</w:t>
      </w:r>
    </w:p>
    <w:p w14:paraId="4ADEC53B"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b/>
          <w:i/>
          <w:color w:val="000000"/>
          <w:sz w:val="22"/>
          <w:szCs w:val="22"/>
        </w:rPr>
      </w:pPr>
      <w:r w:rsidRPr="00F34E72">
        <w:rPr>
          <w:rFonts w:ascii="Palatino Linotype" w:hAnsi="Palatino Linotype" w:cs="Arial"/>
          <w:b/>
          <w:i/>
          <w:color w:val="000000"/>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5F413D40"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b/>
          <w:i/>
          <w:color w:val="000000"/>
          <w:sz w:val="22"/>
          <w:szCs w:val="22"/>
        </w:rPr>
      </w:pPr>
      <w:r w:rsidRPr="00F34E72">
        <w:rPr>
          <w:rFonts w:ascii="Palatino Linotype" w:hAnsi="Palatino Linotype" w:cs="Arial"/>
          <w:i/>
          <w:color w:val="000000"/>
          <w:sz w:val="22"/>
          <w:szCs w:val="22"/>
        </w:rPr>
        <w:t>…</w:t>
      </w:r>
    </w:p>
    <w:p w14:paraId="64D7B1C4"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i/>
          <w:color w:val="000000"/>
          <w:sz w:val="22"/>
          <w:szCs w:val="22"/>
        </w:rPr>
      </w:pPr>
      <w:r w:rsidRPr="00F34E72">
        <w:rPr>
          <w:rFonts w:ascii="Palatino Linotype" w:hAnsi="Palatino Linotype" w:cs="Arial"/>
          <w:b/>
          <w:i/>
          <w:color w:val="000000"/>
          <w:sz w:val="22"/>
          <w:szCs w:val="22"/>
        </w:rPr>
        <w:t>XI</w:t>
      </w:r>
      <w:r w:rsidRPr="00F34E72">
        <w:rPr>
          <w:rFonts w:ascii="Palatino Linotype" w:hAnsi="Palatino Linotype" w:cs="Arial"/>
          <w:i/>
          <w:color w:val="000000"/>
          <w:sz w:val="22"/>
          <w:szCs w:val="22"/>
        </w:rPr>
        <w:t xml:space="preserve">. </w:t>
      </w:r>
      <w:r w:rsidRPr="00F34E72">
        <w:rPr>
          <w:rFonts w:ascii="Palatino Linotype" w:hAnsi="Palatino Linotype" w:cs="Arial"/>
          <w:b/>
          <w:i/>
          <w:color w:val="000000"/>
          <w:sz w:val="22"/>
          <w:szCs w:val="22"/>
        </w:rPr>
        <w:t>Elaborar</w:t>
      </w:r>
      <w:r w:rsidRPr="00F34E72">
        <w:rPr>
          <w:rFonts w:ascii="Palatino Linotype" w:hAnsi="Palatino Linotype" w:cs="Arial"/>
          <w:i/>
          <w:color w:val="000000"/>
          <w:sz w:val="22"/>
          <w:szCs w:val="22"/>
        </w:rPr>
        <w:t xml:space="preserve"> con la </w:t>
      </w:r>
      <w:r w:rsidRPr="00F34E72">
        <w:rPr>
          <w:rFonts w:ascii="Palatino Linotype" w:hAnsi="Palatino Linotype" w:cs="Arial"/>
          <w:b/>
          <w:i/>
          <w:color w:val="000000"/>
          <w:sz w:val="22"/>
          <w:szCs w:val="22"/>
        </w:rPr>
        <w:t>intervención</w:t>
      </w:r>
      <w:r w:rsidRPr="00F34E72">
        <w:rPr>
          <w:rFonts w:ascii="Palatino Linotype" w:hAnsi="Palatino Linotype" w:cs="Arial"/>
          <w:i/>
          <w:color w:val="000000"/>
          <w:sz w:val="22"/>
          <w:szCs w:val="22"/>
        </w:rPr>
        <w:t xml:space="preserve"> d</w:t>
      </w:r>
      <w:r w:rsidRPr="00F34E72">
        <w:rPr>
          <w:rFonts w:ascii="Palatino Linotype" w:hAnsi="Palatino Linotype" w:cs="Arial"/>
          <w:b/>
          <w:i/>
          <w:color w:val="000000"/>
          <w:sz w:val="22"/>
          <w:szCs w:val="22"/>
        </w:rPr>
        <w:t>el síndico el inventario general de los bienes muebles</w:t>
      </w:r>
      <w:r w:rsidRPr="00F34E72">
        <w:rPr>
          <w:rFonts w:ascii="Palatino Linotype" w:hAnsi="Palatino Linotype" w:cs="Arial"/>
          <w:i/>
          <w:color w:val="000000"/>
          <w:sz w:val="22"/>
          <w:szCs w:val="22"/>
        </w:rPr>
        <w:t xml:space="preserve"> e inmuebles </w:t>
      </w:r>
      <w:r w:rsidRPr="00F34E72">
        <w:rPr>
          <w:rFonts w:ascii="Palatino Linotype" w:hAnsi="Palatino Linotype" w:cs="Arial"/>
          <w:b/>
          <w:i/>
          <w:color w:val="000000"/>
          <w:sz w:val="22"/>
          <w:szCs w:val="22"/>
        </w:rPr>
        <w:t>municipales</w:t>
      </w:r>
      <w:r w:rsidRPr="00F34E72">
        <w:rPr>
          <w:rFonts w:ascii="Palatino Linotype" w:hAnsi="Palatino Linotype" w:cs="Arial"/>
          <w:i/>
          <w:color w:val="000000"/>
          <w:sz w:val="22"/>
          <w:szCs w:val="22"/>
        </w:rPr>
        <w:t>,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41CB8D29"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i/>
          <w:color w:val="000000"/>
          <w:sz w:val="22"/>
          <w:szCs w:val="22"/>
        </w:rPr>
      </w:pPr>
      <w:r w:rsidRPr="00F34E72">
        <w:rPr>
          <w:rFonts w:ascii="Palatino Linotype" w:hAnsi="Palatino Linotype" w:cs="Arial"/>
          <w:b/>
          <w:i/>
          <w:color w:val="000000"/>
          <w:sz w:val="22"/>
          <w:szCs w:val="22"/>
        </w:rPr>
        <w:t>En el caso de que el ayuntamiento adquiera por cualquier concepto bienes muebles o inmuebles durante su ejercicio, deberá realizar la actualización del inventario general de los bienes mueb1es</w:t>
      </w:r>
      <w:r w:rsidRPr="00F34E72">
        <w:rPr>
          <w:rFonts w:ascii="Palatino Linotype" w:hAnsi="Palatino Linotype" w:cs="Arial"/>
          <w:i/>
          <w:color w:val="000000"/>
          <w:sz w:val="22"/>
          <w:szCs w:val="22"/>
        </w:rPr>
        <w:t xml:space="preserve"> e inmuebles y del sistema de información inmobiliaria en un plazo de ciento veinte días hábiles a partir de su adquisición y presentar un informe trimestral al cabildo para su conocimiento y opinión.</w:t>
      </w:r>
    </w:p>
    <w:p w14:paraId="38F33962"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i/>
          <w:color w:val="000000"/>
          <w:sz w:val="22"/>
          <w:szCs w:val="22"/>
        </w:rPr>
      </w:pPr>
      <w:r w:rsidRPr="00F34E72">
        <w:rPr>
          <w:rFonts w:ascii="Palatino Linotype" w:hAnsi="Palatino Linotype" w:cs="Arial"/>
          <w:i/>
          <w:color w:val="000000"/>
          <w:sz w:val="22"/>
          <w:szCs w:val="22"/>
        </w:rPr>
        <w:t>…</w:t>
      </w:r>
    </w:p>
    <w:p w14:paraId="65ED361F"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b/>
          <w:i/>
          <w:color w:val="000000"/>
          <w:sz w:val="22"/>
          <w:szCs w:val="22"/>
        </w:rPr>
      </w:pPr>
      <w:r w:rsidRPr="00F34E72">
        <w:rPr>
          <w:rFonts w:ascii="Palatino Linotype" w:hAnsi="Palatino Linotype" w:cs="Arial"/>
          <w:b/>
          <w:i/>
          <w:color w:val="000000"/>
          <w:sz w:val="22"/>
          <w:szCs w:val="22"/>
        </w:rPr>
        <w:lastRenderedPageBreak/>
        <w:t>Artículo 95.- Son atribuciones del tesorero municipal:</w:t>
      </w:r>
    </w:p>
    <w:p w14:paraId="58423514"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i/>
          <w:color w:val="000000"/>
          <w:sz w:val="22"/>
          <w:szCs w:val="22"/>
        </w:rPr>
      </w:pPr>
      <w:r w:rsidRPr="00F34E72">
        <w:rPr>
          <w:rFonts w:ascii="Palatino Linotype" w:hAnsi="Palatino Linotype" w:cs="Arial"/>
          <w:i/>
          <w:color w:val="000000"/>
          <w:sz w:val="22"/>
          <w:szCs w:val="22"/>
        </w:rPr>
        <w:t>…</w:t>
      </w:r>
    </w:p>
    <w:p w14:paraId="7EFB16BB"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i/>
          <w:color w:val="000000"/>
          <w:sz w:val="22"/>
          <w:szCs w:val="22"/>
        </w:rPr>
      </w:pPr>
      <w:r w:rsidRPr="00F34E72">
        <w:rPr>
          <w:rFonts w:ascii="Palatino Linotype" w:hAnsi="Palatino Linotype" w:cs="Arial"/>
          <w:b/>
          <w:i/>
          <w:color w:val="000000"/>
          <w:sz w:val="22"/>
          <w:szCs w:val="22"/>
        </w:rPr>
        <w:t>IV</w:t>
      </w:r>
      <w:r w:rsidRPr="00F34E72">
        <w:rPr>
          <w:rFonts w:ascii="Palatino Linotype" w:hAnsi="Palatino Linotype" w:cs="Arial"/>
          <w:i/>
          <w:color w:val="000000"/>
          <w:sz w:val="22"/>
          <w:szCs w:val="22"/>
        </w:rPr>
        <w:t xml:space="preserve">. Llevar los registros contables, financieros y administrativos de los ingresos, egresos, e </w:t>
      </w:r>
      <w:r w:rsidRPr="00F34E72">
        <w:rPr>
          <w:rFonts w:ascii="Palatino Linotype" w:hAnsi="Palatino Linotype" w:cs="Arial"/>
          <w:b/>
          <w:i/>
          <w:color w:val="000000"/>
          <w:sz w:val="22"/>
          <w:szCs w:val="22"/>
        </w:rPr>
        <w:t>inventarios</w:t>
      </w:r>
      <w:r w:rsidRPr="00F34E72">
        <w:rPr>
          <w:rFonts w:ascii="Palatino Linotype" w:hAnsi="Palatino Linotype" w:cs="Arial"/>
          <w:i/>
          <w:color w:val="000000"/>
          <w:sz w:val="22"/>
          <w:szCs w:val="22"/>
        </w:rPr>
        <w:t>;</w:t>
      </w:r>
    </w:p>
    <w:p w14:paraId="01A3F54E"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i/>
          <w:color w:val="000000"/>
          <w:sz w:val="22"/>
          <w:szCs w:val="22"/>
        </w:rPr>
      </w:pPr>
      <w:r w:rsidRPr="00F34E72">
        <w:rPr>
          <w:rFonts w:ascii="Palatino Linotype" w:hAnsi="Palatino Linotype" w:cs="Arial"/>
          <w:i/>
          <w:color w:val="000000"/>
          <w:sz w:val="22"/>
          <w:szCs w:val="22"/>
        </w:rPr>
        <w:t>…</w:t>
      </w:r>
    </w:p>
    <w:p w14:paraId="0A065E12" w14:textId="77777777" w:rsidR="00076AFD" w:rsidRPr="00F34E72" w:rsidRDefault="00076AFD" w:rsidP="00076AFD">
      <w:pPr>
        <w:widowControl w:val="0"/>
        <w:autoSpaceDE w:val="0"/>
        <w:autoSpaceDN w:val="0"/>
        <w:adjustRightInd w:val="0"/>
        <w:ind w:left="851" w:right="902"/>
        <w:jc w:val="both"/>
        <w:rPr>
          <w:rFonts w:ascii="Palatino Linotype" w:hAnsi="Palatino Linotype" w:cs="Arial"/>
          <w:b/>
          <w:i/>
          <w:color w:val="000000"/>
          <w:sz w:val="22"/>
          <w:szCs w:val="22"/>
        </w:rPr>
      </w:pPr>
      <w:r w:rsidRPr="00F34E72">
        <w:rPr>
          <w:rFonts w:ascii="Palatino Linotype" w:hAnsi="Palatino Linotype" w:cs="Arial"/>
          <w:b/>
          <w:i/>
          <w:color w:val="000000"/>
          <w:sz w:val="22"/>
          <w:szCs w:val="22"/>
        </w:rPr>
        <w:t>(Énfasis añadido)</w:t>
      </w:r>
    </w:p>
    <w:p w14:paraId="31539CE0" w14:textId="130A3EA0" w:rsidR="00076AFD" w:rsidRPr="00F34E72" w:rsidRDefault="00076AFD" w:rsidP="00076AFD">
      <w:pPr>
        <w:widowControl w:val="0"/>
        <w:autoSpaceDE w:val="0"/>
        <w:autoSpaceDN w:val="0"/>
        <w:adjustRightInd w:val="0"/>
        <w:spacing w:before="100" w:beforeAutospacing="1" w:after="100" w:afterAutospacing="1" w:line="360" w:lineRule="auto"/>
        <w:jc w:val="both"/>
        <w:rPr>
          <w:rFonts w:ascii="Palatino Linotype" w:hAnsi="Palatino Linotype"/>
        </w:rPr>
      </w:pPr>
      <w:r w:rsidRPr="00F34E72">
        <w:rPr>
          <w:rFonts w:ascii="Palatino Linotype" w:hAnsi="Palatino Linotype" w:cs="Arial"/>
        </w:rPr>
        <w:t>De la interpretación armónica y sistemática a los p</w:t>
      </w:r>
      <w:r w:rsidR="00245B74" w:rsidRPr="00F34E72">
        <w:rPr>
          <w:rFonts w:ascii="Palatino Linotype" w:hAnsi="Palatino Linotype" w:cs="Arial"/>
        </w:rPr>
        <w:t xml:space="preserve">receptos legales que anteceden, y del análisis vertido en el párrafo anterior, </w:t>
      </w:r>
      <w:r w:rsidRPr="00F34E72">
        <w:rPr>
          <w:rFonts w:ascii="Palatino Linotype" w:hAnsi="Palatino Linotype" w:cs="Arial"/>
        </w:rPr>
        <w:t xml:space="preserve">se advierte que existen otras áreas administrativas que pudieran contar con la información solicitada; en atención a ello es de advertir al </w:t>
      </w:r>
      <w:r w:rsidRPr="00F34E72">
        <w:rPr>
          <w:rFonts w:ascii="Palatino Linotype" w:hAnsi="Palatino Linotype" w:cs="Arial"/>
          <w:b/>
        </w:rPr>
        <w:t xml:space="preserve">SUJETO OBLIGADO </w:t>
      </w:r>
      <w:r w:rsidRPr="00F34E72">
        <w:rPr>
          <w:rFonts w:ascii="Palatino Linotype" w:hAnsi="Palatino Linotype" w:cs="Arial"/>
        </w:rPr>
        <w:t>que</w:t>
      </w:r>
      <w:r w:rsidRPr="00F34E72">
        <w:rPr>
          <w:rFonts w:ascii="Palatino Linotype" w:hAnsi="Palatino Linotype"/>
        </w:rPr>
        <w:t xml:space="preserve"> deberá realizar una búsqueda exhaustiv</w:t>
      </w:r>
      <w:r w:rsidR="00245B74" w:rsidRPr="00F34E72">
        <w:rPr>
          <w:rFonts w:ascii="Palatino Linotype" w:hAnsi="Palatino Linotype"/>
        </w:rPr>
        <w:t xml:space="preserve">a y razonable de la información para que de manera fundada y motivada pueda pronunciarse </w:t>
      </w:r>
      <w:r w:rsidR="00C227F8" w:rsidRPr="00F34E72">
        <w:rPr>
          <w:rFonts w:ascii="Palatino Linotype" w:hAnsi="Palatino Linotype"/>
        </w:rPr>
        <w:t>sobre</w:t>
      </w:r>
      <w:r w:rsidR="00245B74" w:rsidRPr="00F34E72">
        <w:rPr>
          <w:rFonts w:ascii="Palatino Linotype" w:hAnsi="Palatino Linotype"/>
        </w:rPr>
        <w:t xml:space="preserve"> la entrega de equipos celulares </w:t>
      </w:r>
      <w:r w:rsidR="007C5CB4" w:rsidRPr="00F34E72">
        <w:rPr>
          <w:rFonts w:ascii="Palatino Linotype" w:hAnsi="Palatino Linotype"/>
        </w:rPr>
        <w:t xml:space="preserve">así como de sus respectivos números telefónicos </w:t>
      </w:r>
      <w:r w:rsidR="00C227F8" w:rsidRPr="00F34E72">
        <w:rPr>
          <w:rFonts w:ascii="Palatino Linotype" w:hAnsi="Palatino Linotype"/>
        </w:rPr>
        <w:t>que en su</w:t>
      </w:r>
      <w:r w:rsidR="007C5CB4" w:rsidRPr="00F34E72">
        <w:rPr>
          <w:rFonts w:ascii="Palatino Linotype" w:hAnsi="Palatino Linotype"/>
        </w:rPr>
        <w:t xml:space="preserve"> caso </w:t>
      </w:r>
      <w:r w:rsidR="00C227F8" w:rsidRPr="00F34E72">
        <w:rPr>
          <w:rFonts w:ascii="Palatino Linotype" w:hAnsi="Palatino Linotype"/>
        </w:rPr>
        <w:t>hayan</w:t>
      </w:r>
      <w:r w:rsidR="007C5CB4" w:rsidRPr="00F34E72">
        <w:rPr>
          <w:rFonts w:ascii="Palatino Linotype" w:hAnsi="Palatino Linotype"/>
        </w:rPr>
        <w:t xml:space="preserve"> sido entregados </w:t>
      </w:r>
      <w:r w:rsidR="00245B74" w:rsidRPr="00F34E72">
        <w:rPr>
          <w:rFonts w:ascii="Palatino Linotype" w:hAnsi="Palatino Linotype"/>
        </w:rPr>
        <w:t>a mandos medios y superiores</w:t>
      </w:r>
      <w:r w:rsidR="007C5CB4" w:rsidRPr="00F34E72">
        <w:rPr>
          <w:rFonts w:ascii="Palatino Linotype" w:hAnsi="Palatino Linotype"/>
        </w:rPr>
        <w:t xml:space="preserve"> para el desarrollo de sus funciones</w:t>
      </w:r>
      <w:r w:rsidR="00245B74" w:rsidRPr="00F34E72">
        <w:rPr>
          <w:rFonts w:ascii="Palatino Linotype" w:hAnsi="Palatino Linotype"/>
        </w:rPr>
        <w:t>.</w:t>
      </w:r>
    </w:p>
    <w:p w14:paraId="42DAD54A" w14:textId="184BD83E" w:rsidR="00A37B54" w:rsidRPr="00F34E72" w:rsidRDefault="007C5CB4" w:rsidP="00076AFD">
      <w:pPr>
        <w:widowControl w:val="0"/>
        <w:autoSpaceDE w:val="0"/>
        <w:autoSpaceDN w:val="0"/>
        <w:adjustRightInd w:val="0"/>
        <w:spacing w:before="100" w:beforeAutospacing="1" w:after="100" w:afterAutospacing="1" w:line="360" w:lineRule="auto"/>
        <w:jc w:val="both"/>
        <w:rPr>
          <w:rFonts w:ascii="Palatino Linotype" w:hAnsi="Palatino Linotype"/>
        </w:rPr>
      </w:pPr>
      <w:r w:rsidRPr="00F34E72">
        <w:rPr>
          <w:rFonts w:ascii="Palatino Linotype" w:hAnsi="Palatino Linotype"/>
          <w:lang w:val="es-419"/>
        </w:rPr>
        <w:t>De conformidad con lo analizado en el párrafo que antecede</w:t>
      </w:r>
      <w:r w:rsidR="00A8108B" w:rsidRPr="00F34E72">
        <w:rPr>
          <w:rFonts w:ascii="Palatino Linotype" w:hAnsi="Palatino Linotype"/>
          <w:lang w:val="es-419"/>
        </w:rPr>
        <w:t>, n</w:t>
      </w:r>
      <w:r w:rsidR="00A37B54" w:rsidRPr="00F34E72">
        <w:rPr>
          <w:rFonts w:ascii="Palatino Linotype" w:hAnsi="Palatino Linotype"/>
        </w:rPr>
        <w:t>o pasa desapercibido por este Órgano Garante</w:t>
      </w:r>
      <w:r w:rsidR="00A8108B" w:rsidRPr="00F34E72">
        <w:rPr>
          <w:rFonts w:ascii="Palatino Linotype" w:hAnsi="Palatino Linotype"/>
          <w:lang w:val="es-419"/>
        </w:rPr>
        <w:t>,</w:t>
      </w:r>
      <w:r w:rsidR="00A37B54" w:rsidRPr="00F34E72">
        <w:rPr>
          <w:rFonts w:ascii="Palatino Linotype" w:hAnsi="Palatino Linotype"/>
        </w:rPr>
        <w:t xml:space="preserve"> </w:t>
      </w:r>
      <w:r w:rsidR="00B97CD0" w:rsidRPr="00F34E72">
        <w:rPr>
          <w:rFonts w:ascii="Palatino Linotype" w:hAnsi="Palatino Linotype"/>
        </w:rPr>
        <w:t xml:space="preserve">lo requerido por el particular referente a los números telefónicos que hayan sido entregados a los mandos medios y superiores para el </w:t>
      </w:r>
      <w:r w:rsidR="00EC2F06" w:rsidRPr="00F34E72">
        <w:rPr>
          <w:rFonts w:ascii="Palatino Linotype" w:hAnsi="Palatino Linotype"/>
        </w:rPr>
        <w:t>desarrollo de sus funciones</w:t>
      </w:r>
      <w:r w:rsidR="00B934F8" w:rsidRPr="00F34E72">
        <w:rPr>
          <w:rFonts w:ascii="Palatino Linotype" w:hAnsi="Palatino Linotype"/>
        </w:rPr>
        <w:t xml:space="preserve">, de esta forma, </w:t>
      </w:r>
      <w:r w:rsidR="00B934F8" w:rsidRPr="00F34E72">
        <w:rPr>
          <w:rFonts w:ascii="Palatino Linotype" w:hAnsi="Palatino Linotype"/>
          <w:lang w:val="es-419"/>
        </w:rPr>
        <w:t xml:space="preserve">procurando un correcto acceso a la información y en </w:t>
      </w:r>
      <w:r w:rsidR="00A8108B" w:rsidRPr="00F34E72">
        <w:rPr>
          <w:rFonts w:ascii="Palatino Linotype" w:hAnsi="Palatino Linotype"/>
          <w:lang w:val="es-419"/>
        </w:rPr>
        <w:t>sustento</w:t>
      </w:r>
      <w:r w:rsidR="00B934F8" w:rsidRPr="00F34E72">
        <w:rPr>
          <w:rFonts w:ascii="Palatino Linotype" w:hAnsi="Palatino Linotype"/>
          <w:lang w:val="es-419"/>
        </w:rPr>
        <w:t xml:space="preserve"> a lo que se ordena mediante la presente Resolución</w:t>
      </w:r>
      <w:r w:rsidR="00EC2F06" w:rsidRPr="00F34E72">
        <w:rPr>
          <w:rFonts w:ascii="Palatino Linotype" w:hAnsi="Palatino Linotype"/>
        </w:rPr>
        <w:t xml:space="preserve">, </w:t>
      </w:r>
      <w:r w:rsidR="00A8108B" w:rsidRPr="00F34E72">
        <w:rPr>
          <w:rFonts w:ascii="Palatino Linotype" w:hAnsi="Palatino Linotype"/>
          <w:lang w:val="es-419"/>
        </w:rPr>
        <w:t xml:space="preserve">cabe traer a contexto </w:t>
      </w:r>
      <w:r w:rsidR="008D1D1A" w:rsidRPr="00F34E72">
        <w:rPr>
          <w:rFonts w:ascii="Palatino Linotype" w:hAnsi="Palatino Linotype"/>
          <w:lang w:val="es-419"/>
        </w:rPr>
        <w:t>lo señalado en</w:t>
      </w:r>
      <w:r w:rsidR="00EC2F06" w:rsidRPr="00F34E72">
        <w:rPr>
          <w:rFonts w:ascii="Palatino Linotype" w:hAnsi="Palatino Linotype"/>
        </w:rPr>
        <w:t xml:space="preserve"> el Criterio 1</w:t>
      </w:r>
      <w:r w:rsidR="008D1D1A" w:rsidRPr="00F34E72">
        <w:rPr>
          <w:rFonts w:ascii="Palatino Linotype" w:hAnsi="Palatino Linotype"/>
          <w:lang w:val="es-419"/>
        </w:rPr>
        <w:t>2</w:t>
      </w:r>
      <w:r w:rsidR="00EC2F06" w:rsidRPr="00F34E72">
        <w:rPr>
          <w:rFonts w:ascii="Palatino Linotype" w:hAnsi="Palatino Linotype"/>
        </w:rPr>
        <w:t>/</w:t>
      </w:r>
      <w:r w:rsidR="008D1D1A" w:rsidRPr="00F34E72">
        <w:rPr>
          <w:rFonts w:ascii="Palatino Linotype" w:hAnsi="Palatino Linotype"/>
          <w:lang w:val="es-419"/>
        </w:rPr>
        <w:t>13</w:t>
      </w:r>
      <w:r w:rsidR="00EC2F06" w:rsidRPr="00F34E72">
        <w:rPr>
          <w:rFonts w:ascii="Palatino Linotype" w:hAnsi="Palatino Linotype"/>
        </w:rPr>
        <w:t xml:space="preserve">, emitido por </w:t>
      </w:r>
      <w:r w:rsidR="008D1D1A" w:rsidRPr="00F34E72">
        <w:rPr>
          <w:rFonts w:ascii="Palatino Linotype" w:hAnsi="Palatino Linotype"/>
          <w:lang w:val="es-419"/>
        </w:rPr>
        <w:t>el</w:t>
      </w:r>
      <w:r w:rsidR="00EC2F06" w:rsidRPr="00F34E72">
        <w:rPr>
          <w:rFonts w:ascii="Palatino Linotype" w:hAnsi="Palatino Linotype"/>
        </w:rPr>
        <w:t xml:space="preserve"> </w:t>
      </w:r>
      <w:r w:rsidR="008D1D1A" w:rsidRPr="00F34E72">
        <w:rPr>
          <w:rFonts w:ascii="Palatino Linotype" w:hAnsi="Palatino Linotype"/>
          <w:lang w:val="es-419"/>
        </w:rPr>
        <w:t>Instituto</w:t>
      </w:r>
      <w:r w:rsidR="00A8108B" w:rsidRPr="00F34E72">
        <w:rPr>
          <w:rFonts w:ascii="Palatino Linotype" w:hAnsi="Palatino Linotype"/>
          <w:lang w:val="es-419"/>
        </w:rPr>
        <w:t xml:space="preserve"> Nacional de Transparencia, Acceso a la Información y Protección de Datos Personales</w:t>
      </w:r>
      <w:r w:rsidR="00362825" w:rsidRPr="00F34E72">
        <w:rPr>
          <w:rFonts w:ascii="Palatino Linotype" w:hAnsi="Palatino Linotype"/>
          <w:lang w:val="es-419"/>
        </w:rPr>
        <w:t xml:space="preserve"> </w:t>
      </w:r>
      <w:r w:rsidR="00362825" w:rsidRPr="00F34E72">
        <w:rPr>
          <w:rFonts w:ascii="Palatino Linotype" w:hAnsi="Palatino Linotype"/>
        </w:rPr>
        <w:t>(INAI)</w:t>
      </w:r>
      <w:r w:rsidR="00EC2F06" w:rsidRPr="00F34E72">
        <w:rPr>
          <w:rFonts w:ascii="Palatino Linotype" w:hAnsi="Palatino Linotype"/>
        </w:rPr>
        <w:t xml:space="preserve">, </w:t>
      </w:r>
      <w:r w:rsidR="00A8108B" w:rsidRPr="00F34E72">
        <w:rPr>
          <w:rFonts w:ascii="Palatino Linotype" w:hAnsi="Palatino Linotype"/>
          <w:lang w:val="es-419"/>
        </w:rPr>
        <w:t>el</w:t>
      </w:r>
      <w:r w:rsidR="00EC2F06" w:rsidRPr="00F34E72">
        <w:rPr>
          <w:rFonts w:ascii="Palatino Linotype" w:hAnsi="Palatino Linotype"/>
        </w:rPr>
        <w:t xml:space="preserve"> cual señala lo siguiente: </w:t>
      </w:r>
    </w:p>
    <w:p w14:paraId="55446D00" w14:textId="77CAA379" w:rsidR="00EC2F06" w:rsidRPr="00F34E72" w:rsidRDefault="00B934F8" w:rsidP="00B934F8">
      <w:pPr>
        <w:widowControl w:val="0"/>
        <w:autoSpaceDE w:val="0"/>
        <w:autoSpaceDN w:val="0"/>
        <w:adjustRightInd w:val="0"/>
        <w:ind w:left="851" w:right="899"/>
        <w:jc w:val="both"/>
        <w:rPr>
          <w:rFonts w:ascii="Palatino Linotype" w:hAnsi="Palatino Linotype"/>
          <w:i/>
        </w:rPr>
      </w:pPr>
      <w:r w:rsidRPr="00F34E72">
        <w:rPr>
          <w:rFonts w:ascii="Palatino Linotype" w:hAnsi="Palatino Linotype"/>
          <w:b/>
          <w:i/>
        </w:rPr>
        <w:t>NÚMERO DE CELULAR DE SERVIDORES</w:t>
      </w:r>
      <w:r w:rsidRPr="00F34E72">
        <w:rPr>
          <w:rFonts w:ascii="Palatino Linotype" w:hAnsi="Palatino Linotype"/>
          <w:b/>
          <w:i/>
          <w:lang w:val="es-419"/>
        </w:rPr>
        <w:t xml:space="preserve"> </w:t>
      </w:r>
      <w:r w:rsidRPr="00F34E72">
        <w:rPr>
          <w:rFonts w:ascii="Palatino Linotype" w:hAnsi="Palatino Linotype"/>
          <w:b/>
          <w:i/>
        </w:rPr>
        <w:t>PÚBLICOS. CONSTITUYE INFORMACIÓN</w:t>
      </w:r>
      <w:r w:rsidRPr="00F34E72">
        <w:rPr>
          <w:rFonts w:ascii="Palatino Linotype" w:hAnsi="Palatino Linotype"/>
          <w:b/>
          <w:i/>
          <w:lang w:val="es-419"/>
        </w:rPr>
        <w:t xml:space="preserve"> </w:t>
      </w:r>
      <w:r w:rsidRPr="00F34E72">
        <w:rPr>
          <w:rFonts w:ascii="Palatino Linotype" w:hAnsi="Palatino Linotype"/>
          <w:b/>
          <w:i/>
        </w:rPr>
        <w:t>PÚBLICA CUANDO SE OTORGA COMO</w:t>
      </w:r>
      <w:r w:rsidRPr="00F34E72">
        <w:rPr>
          <w:rFonts w:ascii="Palatino Linotype" w:hAnsi="Palatino Linotype"/>
          <w:b/>
          <w:i/>
          <w:lang w:val="es-419"/>
        </w:rPr>
        <w:t xml:space="preserve"> </w:t>
      </w:r>
      <w:r w:rsidRPr="00F34E72">
        <w:rPr>
          <w:rFonts w:ascii="Palatino Linotype" w:hAnsi="Palatino Linotype"/>
          <w:b/>
          <w:i/>
        </w:rPr>
        <w:t>UNA PRESTACIÓN INHERENTE A SU</w:t>
      </w:r>
      <w:r w:rsidRPr="00F34E72">
        <w:rPr>
          <w:rFonts w:ascii="Palatino Linotype" w:hAnsi="Palatino Linotype"/>
          <w:b/>
          <w:i/>
          <w:lang w:val="es-419"/>
        </w:rPr>
        <w:t xml:space="preserve"> </w:t>
      </w:r>
      <w:r w:rsidRPr="00F34E72">
        <w:rPr>
          <w:rFonts w:ascii="Palatino Linotype" w:hAnsi="Palatino Linotype"/>
          <w:b/>
          <w:i/>
        </w:rPr>
        <w:t>CARGO.</w:t>
      </w:r>
      <w:r w:rsidRPr="00F34E72">
        <w:t xml:space="preserve"> </w:t>
      </w:r>
      <w:r w:rsidRPr="00F34E72">
        <w:rPr>
          <w:rFonts w:ascii="Palatino Linotype" w:hAnsi="Palatino Linotype"/>
          <w:i/>
        </w:rPr>
        <w:t xml:space="preserve">El número </w:t>
      </w:r>
      <w:r w:rsidRPr="00F34E72">
        <w:rPr>
          <w:rFonts w:ascii="Palatino Linotype" w:hAnsi="Palatino Linotype"/>
          <w:i/>
        </w:rPr>
        <w:lastRenderedPageBreak/>
        <w:t>de teléfono celular asignado a servidores públicos como</w:t>
      </w:r>
      <w:r w:rsidRPr="00F34E72">
        <w:rPr>
          <w:rFonts w:ascii="Palatino Linotype" w:hAnsi="Palatino Linotype"/>
          <w:i/>
          <w:lang w:val="es-419"/>
        </w:rPr>
        <w:t xml:space="preserve"> </w:t>
      </w:r>
      <w:r w:rsidRPr="00F34E72">
        <w:rPr>
          <w:rFonts w:ascii="Palatino Linotype" w:hAnsi="Palatino Linotype"/>
          <w:i/>
        </w:rPr>
        <w:t>parte de sus prestaciones, es información de carácter público, en</w:t>
      </w:r>
      <w:r w:rsidRPr="00F34E72">
        <w:rPr>
          <w:rFonts w:ascii="Palatino Linotype" w:hAnsi="Palatino Linotype"/>
          <w:i/>
          <w:lang w:val="es-419"/>
        </w:rPr>
        <w:t xml:space="preserve"> </w:t>
      </w:r>
      <w:r w:rsidRPr="00F34E72">
        <w:rPr>
          <w:rFonts w:ascii="Palatino Linotype" w:hAnsi="Palatino Linotype"/>
          <w:i/>
        </w:rPr>
        <w:t>virtud de que se relaciona con la obligación de transparencia</w:t>
      </w:r>
      <w:r w:rsidRPr="00F34E72">
        <w:rPr>
          <w:rFonts w:ascii="Palatino Linotype" w:hAnsi="Palatino Linotype"/>
          <w:i/>
          <w:lang w:val="es-419"/>
        </w:rPr>
        <w:t xml:space="preserve"> </w:t>
      </w:r>
      <w:r w:rsidRPr="00F34E72">
        <w:rPr>
          <w:rFonts w:ascii="Palatino Linotype" w:hAnsi="Palatino Linotype"/>
          <w:i/>
        </w:rPr>
        <w:t>contemplada en los artículos 7, fracción IV de la Ley Federal de</w:t>
      </w:r>
      <w:r w:rsidRPr="00F34E72">
        <w:rPr>
          <w:rFonts w:ascii="Palatino Linotype" w:hAnsi="Palatino Linotype"/>
          <w:i/>
          <w:lang w:val="es-419"/>
        </w:rPr>
        <w:t xml:space="preserve"> </w:t>
      </w:r>
      <w:r w:rsidRPr="00F34E72">
        <w:rPr>
          <w:rFonts w:ascii="Palatino Linotype" w:hAnsi="Palatino Linotype"/>
          <w:i/>
        </w:rPr>
        <w:t>Transparencia y Acceso a la Información Pública Gubernamental, y</w:t>
      </w:r>
      <w:r w:rsidRPr="00F34E72">
        <w:rPr>
          <w:rFonts w:ascii="Palatino Linotype" w:hAnsi="Palatino Linotype"/>
          <w:i/>
          <w:lang w:val="es-419"/>
        </w:rPr>
        <w:t xml:space="preserve"> </w:t>
      </w:r>
      <w:r w:rsidRPr="00F34E72">
        <w:rPr>
          <w:rFonts w:ascii="Palatino Linotype" w:hAnsi="Palatino Linotype"/>
          <w:i/>
        </w:rPr>
        <w:t>14 de su Reglamento. Lo anterior, toda vez que la asignación de</w:t>
      </w:r>
      <w:r w:rsidRPr="00F34E72">
        <w:rPr>
          <w:rFonts w:ascii="Palatino Linotype" w:hAnsi="Palatino Linotype"/>
          <w:i/>
          <w:lang w:val="es-419"/>
        </w:rPr>
        <w:t xml:space="preserve"> </w:t>
      </w:r>
      <w:r w:rsidRPr="00F34E72">
        <w:rPr>
          <w:rFonts w:ascii="Palatino Linotype" w:hAnsi="Palatino Linotype"/>
          <w:i/>
        </w:rPr>
        <w:t>equipos de telefonía celular se efectúa en atención a las funciones</w:t>
      </w:r>
      <w:r w:rsidRPr="00F34E72">
        <w:rPr>
          <w:rFonts w:ascii="Palatino Linotype" w:hAnsi="Palatino Linotype"/>
          <w:i/>
          <w:lang w:val="es-419"/>
        </w:rPr>
        <w:t xml:space="preserve"> </w:t>
      </w:r>
      <w:r w:rsidRPr="00F34E72">
        <w:rPr>
          <w:rFonts w:ascii="Palatino Linotype" w:hAnsi="Palatino Linotype"/>
          <w:i/>
        </w:rPr>
        <w:t>que ciertos servidores públicos realizan. Aunado a lo anterior, los</w:t>
      </w:r>
      <w:r w:rsidRPr="00F34E72">
        <w:rPr>
          <w:rFonts w:ascii="Palatino Linotype" w:hAnsi="Palatino Linotype"/>
          <w:i/>
          <w:lang w:val="es-419"/>
        </w:rPr>
        <w:t xml:space="preserve"> </w:t>
      </w:r>
      <w:r w:rsidRPr="00F34E72">
        <w:rPr>
          <w:rFonts w:ascii="Palatino Linotype" w:hAnsi="Palatino Linotype"/>
          <w:i/>
        </w:rPr>
        <w:t>teléfonos celulares no son propiedad de los servidores públicos,</w:t>
      </w:r>
      <w:r w:rsidRPr="00F34E72">
        <w:rPr>
          <w:rFonts w:ascii="Palatino Linotype" w:hAnsi="Palatino Linotype"/>
          <w:i/>
          <w:lang w:val="es-419"/>
        </w:rPr>
        <w:t xml:space="preserve"> </w:t>
      </w:r>
      <w:r w:rsidRPr="00F34E72">
        <w:rPr>
          <w:rFonts w:ascii="Palatino Linotype" w:hAnsi="Palatino Linotype"/>
          <w:i/>
        </w:rPr>
        <w:t>sino de las dependencias y entidades, y son éstas quienes los</w:t>
      </w:r>
      <w:r w:rsidRPr="00F34E72">
        <w:rPr>
          <w:rFonts w:ascii="Palatino Linotype" w:hAnsi="Palatino Linotype"/>
          <w:i/>
          <w:lang w:val="es-419"/>
        </w:rPr>
        <w:t xml:space="preserve"> </w:t>
      </w:r>
      <w:r w:rsidRPr="00F34E72">
        <w:rPr>
          <w:rFonts w:ascii="Palatino Linotype" w:hAnsi="Palatino Linotype"/>
          <w:i/>
        </w:rPr>
        <w:t>asignan a aquéllos de acuerdo al puesto y funciones que</w:t>
      </w:r>
      <w:r w:rsidRPr="00F34E72">
        <w:rPr>
          <w:rFonts w:ascii="Palatino Linotype" w:hAnsi="Palatino Linotype"/>
          <w:i/>
          <w:lang w:val="es-419"/>
        </w:rPr>
        <w:t xml:space="preserve"> </w:t>
      </w:r>
      <w:r w:rsidRPr="00F34E72">
        <w:rPr>
          <w:rFonts w:ascii="Palatino Linotype" w:hAnsi="Palatino Linotype"/>
          <w:i/>
        </w:rPr>
        <w:t>desempeñan.</w:t>
      </w:r>
    </w:p>
    <w:p w14:paraId="1FCA49EE" w14:textId="77777777" w:rsidR="007C5CB4" w:rsidRPr="00F34E72" w:rsidRDefault="007C5CB4" w:rsidP="00105861">
      <w:pPr>
        <w:widowControl w:val="0"/>
        <w:autoSpaceDE w:val="0"/>
        <w:autoSpaceDN w:val="0"/>
        <w:adjustRightInd w:val="0"/>
        <w:spacing w:before="120" w:after="120" w:line="360" w:lineRule="auto"/>
        <w:jc w:val="both"/>
        <w:rPr>
          <w:rFonts w:ascii="Palatino Linotype" w:hAnsi="Palatino Linotype"/>
          <w:sz w:val="12"/>
        </w:rPr>
      </w:pPr>
    </w:p>
    <w:p w14:paraId="0A9D0746" w14:textId="203FEBD8" w:rsidR="00F715ED" w:rsidRPr="00F34E72" w:rsidRDefault="007C5CB4" w:rsidP="00105861">
      <w:pPr>
        <w:widowControl w:val="0"/>
        <w:autoSpaceDE w:val="0"/>
        <w:autoSpaceDN w:val="0"/>
        <w:adjustRightInd w:val="0"/>
        <w:spacing w:before="120" w:after="120" w:line="360" w:lineRule="auto"/>
        <w:jc w:val="both"/>
        <w:rPr>
          <w:rFonts w:ascii="Palatino Linotype" w:hAnsi="Palatino Linotype"/>
        </w:rPr>
      </w:pPr>
      <w:r w:rsidRPr="00F34E72">
        <w:rPr>
          <w:rFonts w:ascii="Palatino Linotype" w:hAnsi="Palatino Linotype"/>
        </w:rPr>
        <w:t xml:space="preserve">Es por lo anterior, que </w:t>
      </w:r>
      <w:r w:rsidR="009F09B1" w:rsidRPr="00F34E72">
        <w:rPr>
          <w:rFonts w:ascii="Palatino Linotype" w:hAnsi="Palatino Linotype"/>
        </w:rPr>
        <w:t xml:space="preserve">cobra sentido referir </w:t>
      </w:r>
      <w:r w:rsidRPr="00F34E72">
        <w:rPr>
          <w:rFonts w:ascii="Palatino Linotype" w:hAnsi="Palatino Linotype"/>
        </w:rPr>
        <w:t>en el presente caso</w:t>
      </w:r>
      <w:r w:rsidR="003C5DEF" w:rsidRPr="00F34E72">
        <w:rPr>
          <w:rFonts w:ascii="Palatino Linotype" w:hAnsi="Palatino Linotype"/>
        </w:rPr>
        <w:t>,</w:t>
      </w:r>
      <w:r w:rsidRPr="00F34E72">
        <w:rPr>
          <w:rFonts w:ascii="Palatino Linotype" w:hAnsi="Palatino Linotype"/>
        </w:rPr>
        <w:t xml:space="preserve"> </w:t>
      </w:r>
      <w:r w:rsidR="009F09B1" w:rsidRPr="00F34E72">
        <w:rPr>
          <w:rFonts w:ascii="Palatino Linotype" w:hAnsi="Palatino Linotype"/>
        </w:rPr>
        <w:t>la duda que generan las respuestas emitidas</w:t>
      </w:r>
      <w:r w:rsidR="00F715ED" w:rsidRPr="00F34E72">
        <w:rPr>
          <w:rFonts w:ascii="Palatino Linotype" w:hAnsi="Palatino Linotype"/>
        </w:rPr>
        <w:t xml:space="preserve"> por </w:t>
      </w:r>
      <w:r w:rsidR="00F715ED" w:rsidRPr="00F34E72">
        <w:rPr>
          <w:rFonts w:ascii="Palatino Linotype" w:hAnsi="Palatino Linotype"/>
          <w:b/>
        </w:rPr>
        <w:t>EL SUJETO OBLIGADO</w:t>
      </w:r>
      <w:r w:rsidR="009F09B1" w:rsidRPr="00F34E72">
        <w:rPr>
          <w:rFonts w:ascii="Palatino Linotype" w:hAnsi="Palatino Linotype"/>
        </w:rPr>
        <w:t xml:space="preserve"> y analizadas anteriormente</w:t>
      </w:r>
      <w:r w:rsidR="00F715ED" w:rsidRPr="00F34E72">
        <w:rPr>
          <w:rFonts w:ascii="Palatino Linotype" w:hAnsi="Palatino Linotype"/>
        </w:rPr>
        <w:t xml:space="preserve"> en el estudio que nos ocupa,</w:t>
      </w:r>
      <w:r w:rsidR="009F09B1" w:rsidRPr="00F34E72">
        <w:rPr>
          <w:rFonts w:ascii="Palatino Linotype" w:hAnsi="Palatino Linotype"/>
        </w:rPr>
        <w:t xml:space="preserve"> respecto a la entrega de los números telefónicos que en todo caso hayan sido entregados a mandos medios y superiores del Ayuntamiento de Toluca hoy </w:t>
      </w:r>
      <w:r w:rsidR="009F09B1" w:rsidRPr="00F34E72">
        <w:rPr>
          <w:rFonts w:ascii="Palatino Linotype" w:hAnsi="Palatino Linotype"/>
          <w:b/>
        </w:rPr>
        <w:t>SUJETO OBLIGADO</w:t>
      </w:r>
      <w:r w:rsidR="00362825" w:rsidRPr="00F34E72">
        <w:rPr>
          <w:rFonts w:ascii="Palatino Linotype" w:hAnsi="Palatino Linotype"/>
          <w:b/>
        </w:rPr>
        <w:t>,</w:t>
      </w:r>
      <w:r w:rsidR="00362825" w:rsidRPr="00F34E72">
        <w:rPr>
          <w:rFonts w:ascii="Palatino Linotype" w:hAnsi="Palatino Linotype"/>
        </w:rPr>
        <w:t xml:space="preserve"> ya que si de la búsqueda exhaustiva y razonable de la información</w:t>
      </w:r>
      <w:r w:rsidR="00F715ED" w:rsidRPr="00F34E72">
        <w:rPr>
          <w:rFonts w:ascii="Palatino Linotype" w:hAnsi="Palatino Linotype"/>
        </w:rPr>
        <w:t xml:space="preserve"> que este Órgano Garante ordena, </w:t>
      </w:r>
      <w:r w:rsidR="00362825" w:rsidRPr="00F34E72">
        <w:rPr>
          <w:rFonts w:ascii="Palatino Linotype" w:hAnsi="Palatino Linotype"/>
        </w:rPr>
        <w:t xml:space="preserve"> se</w:t>
      </w:r>
      <w:r w:rsidR="00F715ED" w:rsidRPr="00F34E72">
        <w:rPr>
          <w:rFonts w:ascii="Palatino Linotype" w:hAnsi="Palatino Linotype"/>
        </w:rPr>
        <w:t xml:space="preserve"> encontrase </w:t>
      </w:r>
      <w:r w:rsidR="009F09B1" w:rsidRPr="00F34E72">
        <w:rPr>
          <w:rFonts w:ascii="Palatino Linotype" w:hAnsi="Palatino Linotype"/>
        </w:rPr>
        <w:t>efectiva dicha aseveración, los equipos celulares así como sus respectivos número</w:t>
      </w:r>
      <w:r w:rsidR="003C5DEF" w:rsidRPr="00F34E72">
        <w:rPr>
          <w:rFonts w:ascii="Palatino Linotype" w:hAnsi="Palatino Linotype"/>
        </w:rPr>
        <w:t>s</w:t>
      </w:r>
      <w:r w:rsidR="009F09B1" w:rsidRPr="00F34E72">
        <w:rPr>
          <w:rFonts w:ascii="Palatino Linotype" w:hAnsi="Palatino Linotype"/>
        </w:rPr>
        <w:t xml:space="preserve"> telefónicos</w:t>
      </w:r>
      <w:r w:rsidR="00F715ED" w:rsidRPr="00F34E72">
        <w:rPr>
          <w:rFonts w:ascii="Palatino Linotype" w:hAnsi="Palatino Linotype"/>
        </w:rPr>
        <w:t xml:space="preserve"> son de conocimiento público</w:t>
      </w:r>
      <w:r w:rsidR="009F09B1" w:rsidRPr="00F34E72">
        <w:rPr>
          <w:rFonts w:ascii="Palatino Linotype" w:hAnsi="Palatino Linotype"/>
        </w:rPr>
        <w:t>,</w:t>
      </w:r>
      <w:r w:rsidR="00F715ED" w:rsidRPr="00F34E72">
        <w:rPr>
          <w:rFonts w:ascii="Palatino Linotype" w:hAnsi="Palatino Linotype"/>
        </w:rPr>
        <w:t xml:space="preserve"> de acuerdo al análisis siguiente.</w:t>
      </w:r>
    </w:p>
    <w:p w14:paraId="17CD0CB2" w14:textId="5AA0C9C6" w:rsidR="003C5DEF" w:rsidRPr="00F34E72" w:rsidRDefault="00F715ED" w:rsidP="00105861">
      <w:pPr>
        <w:widowControl w:val="0"/>
        <w:autoSpaceDE w:val="0"/>
        <w:autoSpaceDN w:val="0"/>
        <w:adjustRightInd w:val="0"/>
        <w:spacing w:before="120" w:after="120" w:line="360" w:lineRule="auto"/>
        <w:jc w:val="both"/>
        <w:rPr>
          <w:rFonts w:ascii="Palatino Linotype" w:hAnsi="Palatino Linotype"/>
        </w:rPr>
      </w:pPr>
      <w:r w:rsidRPr="00F34E72">
        <w:rPr>
          <w:rFonts w:ascii="Palatino Linotype" w:hAnsi="Palatino Linotype"/>
        </w:rPr>
        <w:t>S</w:t>
      </w:r>
      <w:r w:rsidR="009F09B1" w:rsidRPr="00F34E72">
        <w:rPr>
          <w:rFonts w:ascii="Palatino Linotype" w:hAnsi="Palatino Linotype"/>
        </w:rPr>
        <w:t>i bien es cierto</w:t>
      </w:r>
      <w:r w:rsidRPr="00F34E72">
        <w:rPr>
          <w:rFonts w:ascii="Palatino Linotype" w:hAnsi="Palatino Linotype"/>
        </w:rPr>
        <w:t>, los equipos celulares así como sus respectivos números telefónicos</w:t>
      </w:r>
      <w:r w:rsidR="009F09B1" w:rsidRPr="00F34E72">
        <w:rPr>
          <w:rFonts w:ascii="Palatino Linotype" w:hAnsi="Palatino Linotype"/>
        </w:rPr>
        <w:t xml:space="preserve">  </w:t>
      </w:r>
      <w:r w:rsidRPr="00F34E72">
        <w:rPr>
          <w:rFonts w:ascii="Palatino Linotype" w:hAnsi="Palatino Linotype"/>
        </w:rPr>
        <w:t>son</w:t>
      </w:r>
      <w:r w:rsidR="009F09B1" w:rsidRPr="00F34E72">
        <w:rPr>
          <w:rFonts w:ascii="Palatino Linotype" w:hAnsi="Palatino Linotype"/>
        </w:rPr>
        <w:t xml:space="preserve"> entregados </w:t>
      </w:r>
      <w:r w:rsidRPr="00F34E72">
        <w:rPr>
          <w:rFonts w:ascii="Palatino Linotype" w:hAnsi="Palatino Linotype"/>
        </w:rPr>
        <w:t xml:space="preserve">a mandos medios y superiores </w:t>
      </w:r>
      <w:r w:rsidR="009F09B1" w:rsidRPr="00F34E72">
        <w:rPr>
          <w:rFonts w:ascii="Palatino Linotype" w:hAnsi="Palatino Linotype"/>
        </w:rPr>
        <w:t>para el desarrollo de sus funciones,</w:t>
      </w:r>
      <w:r w:rsidRPr="00F34E72">
        <w:rPr>
          <w:rFonts w:ascii="Palatino Linotype" w:hAnsi="Palatino Linotype"/>
        </w:rPr>
        <w:t xml:space="preserve"> sin embargo, </w:t>
      </w:r>
      <w:r w:rsidR="009F09B1" w:rsidRPr="00F34E72">
        <w:rPr>
          <w:rFonts w:ascii="Palatino Linotype" w:hAnsi="Palatino Linotype"/>
        </w:rPr>
        <w:t xml:space="preserve">los mismos pudiese entenderse que </w:t>
      </w:r>
      <w:r w:rsidR="003C5DEF" w:rsidRPr="00F34E72">
        <w:rPr>
          <w:rFonts w:ascii="Palatino Linotype" w:hAnsi="Palatino Linotype"/>
        </w:rPr>
        <w:t>podrían conllevar un uso personal</w:t>
      </w:r>
      <w:r w:rsidR="00362825" w:rsidRPr="00F34E72">
        <w:rPr>
          <w:rFonts w:ascii="Palatino Linotype" w:hAnsi="Palatino Linotype"/>
        </w:rPr>
        <w:t xml:space="preserve"> del servidor público al que le sean asignados</w:t>
      </w:r>
      <w:r w:rsidR="003C5DEF" w:rsidRPr="00F34E72">
        <w:rPr>
          <w:rFonts w:ascii="Palatino Linotype" w:hAnsi="Palatino Linotype"/>
        </w:rPr>
        <w:t xml:space="preserve">, es por ello que la línea jurídica respecto a la confidencialidad de dicha información podría </w:t>
      </w:r>
      <w:r w:rsidR="00362825" w:rsidRPr="00F34E72">
        <w:rPr>
          <w:rFonts w:ascii="Palatino Linotype" w:hAnsi="Palatino Linotype"/>
        </w:rPr>
        <w:t xml:space="preserve">ser muy angosta, sin embargo, al ser este un acto que devenga </w:t>
      </w:r>
      <w:r w:rsidR="00362825" w:rsidRPr="00F34E72">
        <w:rPr>
          <w:rFonts w:ascii="Palatino Linotype" w:hAnsi="Palatino Linotype"/>
          <w:u w:val="single"/>
        </w:rPr>
        <w:t>gastos públicos</w:t>
      </w:r>
      <w:r w:rsidR="00362825" w:rsidRPr="00F34E72">
        <w:rPr>
          <w:rFonts w:ascii="Palatino Linotype" w:hAnsi="Palatino Linotype"/>
        </w:rPr>
        <w:t xml:space="preserve">, este Órgano Garante advierte que </w:t>
      </w:r>
      <w:r w:rsidRPr="00F34E72">
        <w:rPr>
          <w:rFonts w:ascii="Palatino Linotype" w:hAnsi="Palatino Linotype"/>
        </w:rPr>
        <w:t xml:space="preserve">la información sobre </w:t>
      </w:r>
      <w:r w:rsidR="00362825" w:rsidRPr="00F34E72">
        <w:rPr>
          <w:rFonts w:ascii="Palatino Linotype" w:hAnsi="Palatino Linotype"/>
        </w:rPr>
        <w:t>la entrega de equipos celulares así como sus respectivos número</w:t>
      </w:r>
      <w:r w:rsidRPr="00F34E72">
        <w:rPr>
          <w:rFonts w:ascii="Palatino Linotype" w:hAnsi="Palatino Linotype"/>
        </w:rPr>
        <w:t>s</w:t>
      </w:r>
      <w:r w:rsidR="00362825" w:rsidRPr="00F34E72">
        <w:rPr>
          <w:rFonts w:ascii="Palatino Linotype" w:hAnsi="Palatino Linotype"/>
        </w:rPr>
        <w:t xml:space="preserve"> telefónicos tienen que ser de conocimiento público, </w:t>
      </w:r>
      <w:r w:rsidRPr="00F34E72">
        <w:rPr>
          <w:rFonts w:ascii="Palatino Linotype" w:hAnsi="Palatino Linotype"/>
        </w:rPr>
        <w:t xml:space="preserve">es por ello que </w:t>
      </w:r>
      <w:r w:rsidR="00362825" w:rsidRPr="00F34E72">
        <w:rPr>
          <w:rFonts w:ascii="Palatino Linotype" w:hAnsi="Palatino Linotype"/>
        </w:rPr>
        <w:t xml:space="preserve">en el presente caso, se actualiza </w:t>
      </w:r>
      <w:r w:rsidR="00362825" w:rsidRPr="00F34E72">
        <w:rPr>
          <w:rFonts w:ascii="Palatino Linotype" w:hAnsi="Palatino Linotype"/>
        </w:rPr>
        <w:lastRenderedPageBreak/>
        <w:t xml:space="preserve">lo vertido en el Criterio 12/13 emitido por el </w:t>
      </w:r>
      <w:r w:rsidR="00362825" w:rsidRPr="00F34E72">
        <w:rPr>
          <w:rFonts w:ascii="Palatino Linotype" w:hAnsi="Palatino Linotype"/>
          <w:lang w:val="es-419"/>
        </w:rPr>
        <w:t>el</w:t>
      </w:r>
      <w:r w:rsidR="00362825" w:rsidRPr="00F34E72">
        <w:rPr>
          <w:rFonts w:ascii="Palatino Linotype" w:hAnsi="Palatino Linotype"/>
        </w:rPr>
        <w:t xml:space="preserve"> </w:t>
      </w:r>
      <w:r w:rsidR="00362825" w:rsidRPr="00F34E72">
        <w:rPr>
          <w:rFonts w:ascii="Palatino Linotype" w:hAnsi="Palatino Linotype"/>
          <w:lang w:val="es-419"/>
        </w:rPr>
        <w:t>Instituto Nacional de Transparencia, Acceso a la Información y Protección de Datos Personales</w:t>
      </w:r>
      <w:r w:rsidR="00362825" w:rsidRPr="00F34E72">
        <w:rPr>
          <w:rFonts w:ascii="Palatino Linotype" w:hAnsi="Palatino Linotype"/>
        </w:rPr>
        <w:t xml:space="preserve"> (INAI) señalado en p</w:t>
      </w:r>
      <w:r w:rsidRPr="00F34E72">
        <w:rPr>
          <w:rFonts w:ascii="Palatino Linotype" w:hAnsi="Palatino Linotype"/>
        </w:rPr>
        <w:t>árrafo anterior; de tal for</w:t>
      </w:r>
      <w:r w:rsidR="00C227F8" w:rsidRPr="00F34E72">
        <w:rPr>
          <w:rFonts w:ascii="Palatino Linotype" w:hAnsi="Palatino Linotype"/>
        </w:rPr>
        <w:t xml:space="preserve">ma que, del análisis vertido </w:t>
      </w:r>
      <w:r w:rsidRPr="00F34E72">
        <w:rPr>
          <w:rFonts w:ascii="Palatino Linotype" w:hAnsi="Palatino Linotype"/>
        </w:rPr>
        <w:t>se ordena la entrega de números telefónicos, siempre y cuando derivado de la búsqueda exhaustiva y razonable de la informaci</w:t>
      </w:r>
      <w:r w:rsidR="00C227F8" w:rsidRPr="00F34E72">
        <w:rPr>
          <w:rFonts w:ascii="Palatino Linotype" w:hAnsi="Palatino Linotype"/>
        </w:rPr>
        <w:t>ón nos encontremos en el supuesto de que si se contará con dicha información.</w:t>
      </w:r>
    </w:p>
    <w:p w14:paraId="6145730B" w14:textId="152A2A19" w:rsidR="00105861" w:rsidRPr="00F34E72" w:rsidRDefault="00076AFD" w:rsidP="00F715E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34E72">
        <w:rPr>
          <w:rFonts w:ascii="Palatino Linotype" w:hAnsi="Palatino Linotype" w:cs="Bookman Old Style,Bold"/>
          <w:bCs/>
        </w:rPr>
        <w:t>Por todo lo anterior,</w:t>
      </w:r>
      <w:r w:rsidR="00105861" w:rsidRPr="00F34E72">
        <w:rPr>
          <w:rFonts w:ascii="Palatino Linotype" w:hAnsi="Palatino Linotype" w:cs="Bookman Old Style,Bold"/>
          <w:bCs/>
        </w:rPr>
        <w:t xml:space="preserve"> conviene señalar </w:t>
      </w:r>
      <w:r w:rsidRPr="00F34E72">
        <w:rPr>
          <w:rFonts w:ascii="Palatino Linotype" w:hAnsi="Palatino Linotype" w:cs="Bookman Old Style,Bold"/>
          <w:bCs/>
        </w:rPr>
        <w:t>cual</w:t>
      </w:r>
      <w:r w:rsidR="00105861" w:rsidRPr="00F34E72">
        <w:rPr>
          <w:rFonts w:ascii="Palatino Linotype" w:hAnsi="Palatino Linotype" w:cs="Bookman Old Style,Bold"/>
          <w:bCs/>
        </w:rPr>
        <w:t xml:space="preserve"> </w:t>
      </w:r>
      <w:r w:rsidR="00105861" w:rsidRPr="00F34E72">
        <w:rPr>
          <w:rFonts w:ascii="Palatino Linotype" w:hAnsi="Palatino Linotype" w:cs="Arial"/>
        </w:rPr>
        <w:t>importante</w:t>
      </w:r>
      <w:r w:rsidRPr="00F34E72">
        <w:rPr>
          <w:rFonts w:ascii="Palatino Linotype" w:hAnsi="Palatino Linotype" w:cs="Arial"/>
        </w:rPr>
        <w:t xml:space="preserve"> es</w:t>
      </w:r>
      <w:r w:rsidR="00105861" w:rsidRPr="00F34E72">
        <w:rPr>
          <w:rFonts w:ascii="Palatino Linotype" w:hAnsi="Palatino Linotype" w:cs="Arial"/>
        </w:rPr>
        <w:t xml:space="preserve"> determinar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respectivas Unidades de Transparencia, en términos de lo dispuesto en los artículos </w:t>
      </w:r>
      <w:r w:rsidR="00105861" w:rsidRPr="00F34E72">
        <w:rPr>
          <w:rFonts w:ascii="Palatino Linotype" w:hAnsi="Palatino Linotype" w:cs="Arial"/>
          <w:lang w:val="es-ES_tradnl"/>
        </w:rPr>
        <w:t>3 fracción XXXIX, 50, 51, 53 y 59 fracciones I, II y III, de la Ley de la materia, mismos que se transcriben a continuación:</w:t>
      </w:r>
    </w:p>
    <w:p w14:paraId="405B6807" w14:textId="77777777" w:rsidR="00105861" w:rsidRPr="00F34E72" w:rsidRDefault="00105861" w:rsidP="00105861">
      <w:pPr>
        <w:ind w:left="567" w:right="616"/>
        <w:jc w:val="both"/>
        <w:rPr>
          <w:rFonts w:ascii="Palatino Linotype" w:hAnsi="Palatino Linotype" w:cs="Arial"/>
          <w:i/>
          <w:sz w:val="22"/>
          <w:szCs w:val="22"/>
        </w:rPr>
      </w:pPr>
      <w:r w:rsidRPr="00F34E72">
        <w:rPr>
          <w:rFonts w:ascii="Palatino Linotype" w:hAnsi="Palatino Linotype" w:cs="Arial"/>
          <w:i/>
          <w:sz w:val="22"/>
          <w:szCs w:val="22"/>
        </w:rPr>
        <w:t>“</w:t>
      </w:r>
      <w:r w:rsidRPr="00F34E72">
        <w:rPr>
          <w:rFonts w:ascii="Palatino Linotype" w:hAnsi="Palatino Linotype" w:cs="Arial"/>
          <w:b/>
          <w:i/>
          <w:sz w:val="22"/>
          <w:szCs w:val="22"/>
        </w:rPr>
        <w:t>Artículo 3</w:t>
      </w:r>
      <w:r w:rsidRPr="00F34E72">
        <w:rPr>
          <w:rFonts w:ascii="Palatino Linotype" w:hAnsi="Palatino Linotype" w:cs="Arial"/>
          <w:i/>
          <w:sz w:val="22"/>
          <w:szCs w:val="22"/>
        </w:rPr>
        <w:t xml:space="preserve">. </w:t>
      </w:r>
      <w:r w:rsidRPr="00F34E72">
        <w:rPr>
          <w:rFonts w:ascii="Palatino Linotype" w:hAnsi="Palatino Linotype" w:cs="Arial"/>
          <w:b/>
          <w:i/>
          <w:sz w:val="22"/>
          <w:szCs w:val="22"/>
          <w:u w:val="single"/>
        </w:rPr>
        <w:t>Para los efectos de la presente Ley se entenderá por</w:t>
      </w:r>
      <w:r w:rsidRPr="00F34E72">
        <w:rPr>
          <w:rFonts w:ascii="Palatino Linotype" w:hAnsi="Palatino Linotype" w:cs="Arial"/>
          <w:i/>
          <w:sz w:val="22"/>
          <w:szCs w:val="22"/>
        </w:rPr>
        <w:t xml:space="preserve">: </w:t>
      </w:r>
    </w:p>
    <w:p w14:paraId="0DB2B820" w14:textId="77777777" w:rsidR="00105861" w:rsidRPr="00F34E72" w:rsidRDefault="00105861" w:rsidP="00105861">
      <w:pPr>
        <w:ind w:left="567" w:right="616"/>
        <w:jc w:val="both"/>
        <w:rPr>
          <w:rFonts w:ascii="Palatino Linotype" w:hAnsi="Palatino Linotype" w:cs="Arial"/>
          <w:i/>
          <w:sz w:val="22"/>
          <w:szCs w:val="22"/>
        </w:rPr>
      </w:pPr>
      <w:r w:rsidRPr="00F34E72">
        <w:rPr>
          <w:rFonts w:ascii="Palatino Linotype" w:hAnsi="Palatino Linotype" w:cs="Arial"/>
          <w:b/>
          <w:i/>
          <w:sz w:val="22"/>
          <w:szCs w:val="22"/>
        </w:rPr>
        <w:t>XXXIX</w:t>
      </w:r>
      <w:r w:rsidRPr="00F34E72">
        <w:rPr>
          <w:rFonts w:ascii="Palatino Linotype" w:hAnsi="Palatino Linotype" w:cs="Arial"/>
          <w:i/>
          <w:sz w:val="22"/>
          <w:szCs w:val="22"/>
        </w:rPr>
        <w:t xml:space="preserve">. </w:t>
      </w:r>
      <w:r w:rsidRPr="00F34E72">
        <w:rPr>
          <w:rFonts w:ascii="Palatino Linotype" w:hAnsi="Palatino Linotype" w:cs="Arial"/>
          <w:b/>
          <w:i/>
          <w:sz w:val="22"/>
          <w:szCs w:val="22"/>
          <w:u w:val="single"/>
        </w:rPr>
        <w:t>Servidor público habilitado</w:t>
      </w:r>
      <w:r w:rsidRPr="00F34E72">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C4E6677" w14:textId="77777777" w:rsidR="00105861" w:rsidRPr="00F34E72" w:rsidRDefault="00105861" w:rsidP="00105861">
      <w:pPr>
        <w:ind w:left="567" w:right="616"/>
        <w:jc w:val="both"/>
        <w:rPr>
          <w:rFonts w:ascii="Palatino Linotype" w:hAnsi="Palatino Linotype" w:cs="Arial"/>
          <w:i/>
          <w:sz w:val="22"/>
          <w:szCs w:val="22"/>
        </w:rPr>
      </w:pPr>
      <w:r w:rsidRPr="00F34E72">
        <w:rPr>
          <w:rFonts w:ascii="Palatino Linotype" w:hAnsi="Palatino Linotype" w:cs="Arial"/>
          <w:i/>
          <w:sz w:val="22"/>
          <w:szCs w:val="22"/>
        </w:rPr>
        <w:t>…</w:t>
      </w:r>
    </w:p>
    <w:p w14:paraId="06BD979C"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b/>
          <w:i/>
          <w:sz w:val="22"/>
          <w:szCs w:val="22"/>
        </w:rPr>
        <w:t>Artículo 50.</w:t>
      </w:r>
      <w:r w:rsidRPr="00F34E72">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326DEDE0"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b/>
          <w:i/>
          <w:sz w:val="22"/>
          <w:szCs w:val="22"/>
        </w:rPr>
        <w:t>Artículo 51</w:t>
      </w:r>
      <w:r w:rsidRPr="00F34E72">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E4B78AD"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b/>
          <w:i/>
          <w:sz w:val="22"/>
          <w:szCs w:val="22"/>
        </w:rPr>
        <w:t>Artículo 53</w:t>
      </w:r>
      <w:r w:rsidRPr="00F34E72">
        <w:rPr>
          <w:rFonts w:ascii="Palatino Linotype" w:hAnsi="Palatino Linotype"/>
          <w:i/>
          <w:sz w:val="22"/>
          <w:szCs w:val="22"/>
        </w:rPr>
        <w:t>. Las Unidades de Transparencia tendrán las siguientes funciones:</w:t>
      </w:r>
    </w:p>
    <w:p w14:paraId="70615791"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lastRenderedPageBreak/>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16943E5" w14:textId="77777777" w:rsidR="00105861" w:rsidRPr="00F34E72" w:rsidRDefault="00105861" w:rsidP="00105861">
      <w:pPr>
        <w:ind w:left="567" w:right="618"/>
        <w:jc w:val="both"/>
        <w:rPr>
          <w:rFonts w:ascii="Palatino Linotype" w:hAnsi="Palatino Linotype"/>
          <w:b/>
          <w:i/>
          <w:sz w:val="22"/>
          <w:szCs w:val="22"/>
        </w:rPr>
      </w:pPr>
      <w:r w:rsidRPr="00F34E72">
        <w:rPr>
          <w:rFonts w:ascii="Palatino Linotype" w:hAnsi="Palatino Linotype"/>
          <w:b/>
          <w:i/>
          <w:sz w:val="22"/>
          <w:szCs w:val="22"/>
        </w:rPr>
        <w:t xml:space="preserve">II. Recibir, </w:t>
      </w:r>
      <w:r w:rsidRPr="00F34E72">
        <w:rPr>
          <w:rFonts w:ascii="Palatino Linotype" w:hAnsi="Palatino Linotype"/>
          <w:b/>
          <w:i/>
          <w:sz w:val="22"/>
          <w:szCs w:val="22"/>
          <w:u w:val="single"/>
        </w:rPr>
        <w:t>tramitar</w:t>
      </w:r>
      <w:r w:rsidRPr="00F34E72">
        <w:rPr>
          <w:rFonts w:ascii="Palatino Linotype" w:hAnsi="Palatino Linotype"/>
          <w:b/>
          <w:i/>
          <w:sz w:val="22"/>
          <w:szCs w:val="22"/>
        </w:rPr>
        <w:t xml:space="preserve"> y dar respuesta a las solicitudes de acceso a la información;</w:t>
      </w:r>
    </w:p>
    <w:p w14:paraId="1E5E8987"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2BCEB1A6"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IV. Realizar, con efectividad, los trámites internos necesarios para la atención de las solicitudes de acceso a la información;</w:t>
      </w:r>
    </w:p>
    <w:p w14:paraId="3381EA39"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V. Entregar, en su caso, a los particulares la información solicitada;</w:t>
      </w:r>
    </w:p>
    <w:p w14:paraId="1A035A09"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VI. Efectuar las notificaciones a los solicitantes;</w:t>
      </w:r>
    </w:p>
    <w:p w14:paraId="0DA1D022"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13BA590F"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6EF74A78"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1FF0DC60"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X. Presentar ante el Comité, el proyecto de clasificación de información;</w:t>
      </w:r>
    </w:p>
    <w:p w14:paraId="76430F3C"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XI. Promover e implementar políticas de transparencia proactiva procurando su accesibilidad;</w:t>
      </w:r>
    </w:p>
    <w:p w14:paraId="05AC7221"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XII. Fomentar la transparencia y accesibilidad al interior del sujeto obligado;</w:t>
      </w:r>
    </w:p>
    <w:p w14:paraId="43A2FCE2"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XIII. Hacer del conocimiento de la instancia competente la probable responsabilidad por el incumplimiento de las obligaciones previstas en la presente Ley; y</w:t>
      </w:r>
    </w:p>
    <w:p w14:paraId="5ECC39F9"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5BD8F76C"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D98CEA4" w14:textId="77777777" w:rsidR="00105861" w:rsidRPr="00F34E72" w:rsidRDefault="00105861" w:rsidP="00105861">
      <w:pPr>
        <w:ind w:left="567" w:right="618"/>
        <w:jc w:val="both"/>
        <w:rPr>
          <w:rFonts w:ascii="Palatino Linotype" w:hAnsi="Palatino Linotype"/>
          <w:i/>
          <w:sz w:val="22"/>
          <w:szCs w:val="22"/>
        </w:rPr>
      </w:pPr>
      <w:r w:rsidRPr="00F34E72">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A3C2C57" w14:textId="77777777" w:rsidR="00105861" w:rsidRPr="00F34E72" w:rsidRDefault="00105861" w:rsidP="00105861">
      <w:pPr>
        <w:ind w:left="567" w:right="616"/>
        <w:jc w:val="both"/>
        <w:rPr>
          <w:rFonts w:ascii="Palatino Linotype" w:hAnsi="Palatino Linotype" w:cs="Arial"/>
          <w:i/>
          <w:sz w:val="22"/>
          <w:szCs w:val="22"/>
        </w:rPr>
      </w:pPr>
      <w:r w:rsidRPr="00F34E72">
        <w:rPr>
          <w:rFonts w:ascii="Palatino Linotype" w:hAnsi="Palatino Linotype" w:cs="Arial"/>
          <w:b/>
          <w:i/>
          <w:sz w:val="22"/>
          <w:szCs w:val="22"/>
        </w:rPr>
        <w:lastRenderedPageBreak/>
        <w:t>Artículo 59</w:t>
      </w:r>
      <w:r w:rsidRPr="00F34E72">
        <w:rPr>
          <w:rFonts w:ascii="Palatino Linotype" w:hAnsi="Palatino Linotype" w:cs="Arial"/>
          <w:i/>
          <w:sz w:val="22"/>
          <w:szCs w:val="22"/>
        </w:rPr>
        <w:t xml:space="preserve">. </w:t>
      </w:r>
      <w:r w:rsidRPr="00F34E72">
        <w:rPr>
          <w:rFonts w:ascii="Palatino Linotype" w:hAnsi="Palatino Linotype" w:cs="Arial"/>
          <w:b/>
          <w:i/>
          <w:sz w:val="22"/>
          <w:szCs w:val="22"/>
          <w:u w:val="single"/>
        </w:rPr>
        <w:t>Los servidores públicos habilitados tendrán las funciones siguientes</w:t>
      </w:r>
      <w:r w:rsidRPr="00F34E72">
        <w:rPr>
          <w:rFonts w:ascii="Palatino Linotype" w:hAnsi="Palatino Linotype" w:cs="Arial"/>
          <w:i/>
          <w:sz w:val="22"/>
          <w:szCs w:val="22"/>
        </w:rPr>
        <w:t xml:space="preserve">: </w:t>
      </w:r>
    </w:p>
    <w:p w14:paraId="517DD960" w14:textId="77777777" w:rsidR="00105861" w:rsidRPr="00F34E72" w:rsidRDefault="00105861" w:rsidP="00105861">
      <w:pPr>
        <w:ind w:left="567" w:right="616"/>
        <w:jc w:val="both"/>
        <w:rPr>
          <w:rFonts w:ascii="Palatino Linotype" w:hAnsi="Palatino Linotype" w:cs="Arial"/>
          <w:i/>
          <w:sz w:val="22"/>
          <w:szCs w:val="22"/>
        </w:rPr>
      </w:pPr>
      <w:r w:rsidRPr="00F34E72">
        <w:rPr>
          <w:rFonts w:ascii="Palatino Linotype" w:hAnsi="Palatino Linotype" w:cs="Arial"/>
          <w:b/>
          <w:i/>
          <w:sz w:val="22"/>
          <w:szCs w:val="22"/>
        </w:rPr>
        <w:t xml:space="preserve">I. </w:t>
      </w:r>
      <w:r w:rsidRPr="00F34E72">
        <w:rPr>
          <w:rFonts w:ascii="Palatino Linotype" w:hAnsi="Palatino Linotype" w:cs="Arial"/>
          <w:b/>
          <w:i/>
          <w:sz w:val="22"/>
          <w:szCs w:val="22"/>
          <w:u w:val="single"/>
        </w:rPr>
        <w:t>Localizar la información que le solicite la Unidad de Transparencia</w:t>
      </w:r>
      <w:r w:rsidRPr="00F34E72">
        <w:rPr>
          <w:rFonts w:ascii="Palatino Linotype" w:hAnsi="Palatino Linotype" w:cs="Arial"/>
          <w:i/>
          <w:sz w:val="22"/>
          <w:szCs w:val="22"/>
        </w:rPr>
        <w:t xml:space="preserve">; </w:t>
      </w:r>
    </w:p>
    <w:p w14:paraId="6409148F" w14:textId="77777777" w:rsidR="00105861" w:rsidRPr="00F34E72" w:rsidRDefault="00105861" w:rsidP="00105861">
      <w:pPr>
        <w:ind w:left="567" w:right="616"/>
        <w:jc w:val="both"/>
        <w:rPr>
          <w:rFonts w:ascii="Palatino Linotype" w:hAnsi="Palatino Linotype" w:cs="Arial"/>
          <w:b/>
          <w:i/>
          <w:sz w:val="22"/>
          <w:szCs w:val="22"/>
        </w:rPr>
      </w:pPr>
      <w:r w:rsidRPr="00F34E72">
        <w:rPr>
          <w:rFonts w:ascii="Palatino Linotype" w:hAnsi="Palatino Linotype" w:cs="Arial"/>
          <w:b/>
          <w:i/>
          <w:sz w:val="22"/>
          <w:szCs w:val="22"/>
        </w:rPr>
        <w:t xml:space="preserve">II. </w:t>
      </w:r>
      <w:r w:rsidRPr="00F34E72">
        <w:rPr>
          <w:rFonts w:ascii="Palatino Linotype" w:hAnsi="Palatino Linotype" w:cs="Arial"/>
          <w:b/>
          <w:i/>
          <w:sz w:val="22"/>
          <w:szCs w:val="22"/>
          <w:u w:val="single"/>
        </w:rPr>
        <w:t>Proporcionar la información que obre en los archivos y que le sea solicitada por la Unidad de Transparencia</w:t>
      </w:r>
      <w:r w:rsidRPr="00F34E72">
        <w:rPr>
          <w:rFonts w:ascii="Palatino Linotype" w:hAnsi="Palatino Linotype" w:cs="Arial"/>
          <w:b/>
          <w:i/>
          <w:sz w:val="22"/>
          <w:szCs w:val="22"/>
        </w:rPr>
        <w:t xml:space="preserve">; </w:t>
      </w:r>
    </w:p>
    <w:p w14:paraId="4B66A63D" w14:textId="77777777" w:rsidR="00105861" w:rsidRPr="00F34E72" w:rsidRDefault="00105861" w:rsidP="00105861">
      <w:pPr>
        <w:ind w:left="567" w:right="616"/>
        <w:jc w:val="both"/>
        <w:rPr>
          <w:rFonts w:ascii="Palatino Linotype" w:hAnsi="Palatino Linotype" w:cs="Arial"/>
          <w:b/>
          <w:i/>
          <w:sz w:val="22"/>
          <w:szCs w:val="22"/>
        </w:rPr>
      </w:pPr>
      <w:r w:rsidRPr="00F34E72">
        <w:rPr>
          <w:rFonts w:ascii="Palatino Linotype" w:hAnsi="Palatino Linotype" w:cs="Arial"/>
          <w:b/>
          <w:i/>
          <w:sz w:val="22"/>
          <w:szCs w:val="22"/>
        </w:rPr>
        <w:t xml:space="preserve">III. </w:t>
      </w:r>
      <w:r w:rsidRPr="00F34E72">
        <w:rPr>
          <w:rFonts w:ascii="Palatino Linotype" w:hAnsi="Palatino Linotype" w:cs="Arial"/>
          <w:b/>
          <w:i/>
          <w:sz w:val="22"/>
          <w:szCs w:val="22"/>
          <w:u w:val="single"/>
        </w:rPr>
        <w:t>Apoyar a la Unidad de Transparencia en lo que esta le solicite para el cumplimiento de sus funciones</w:t>
      </w:r>
      <w:r w:rsidRPr="00F34E72">
        <w:rPr>
          <w:rFonts w:ascii="Palatino Linotype" w:hAnsi="Palatino Linotype" w:cs="Arial"/>
          <w:b/>
          <w:i/>
          <w:sz w:val="22"/>
          <w:szCs w:val="22"/>
        </w:rPr>
        <w:t xml:space="preserve">; </w:t>
      </w:r>
    </w:p>
    <w:p w14:paraId="3C044867" w14:textId="77777777" w:rsidR="00105861" w:rsidRPr="00F34E72" w:rsidRDefault="00105861" w:rsidP="00105861">
      <w:pPr>
        <w:ind w:left="567" w:right="616"/>
        <w:jc w:val="both"/>
        <w:rPr>
          <w:rFonts w:ascii="Palatino Linotype" w:hAnsi="Palatino Linotype" w:cs="Arial"/>
          <w:b/>
          <w:i/>
          <w:sz w:val="22"/>
          <w:szCs w:val="22"/>
        </w:rPr>
      </w:pPr>
      <w:r w:rsidRPr="00F34E72">
        <w:rPr>
          <w:rFonts w:ascii="Palatino Linotype" w:hAnsi="Palatino Linotype" w:cs="Arial"/>
          <w:b/>
          <w:i/>
          <w:sz w:val="22"/>
          <w:szCs w:val="22"/>
        </w:rPr>
        <w:t>…</w:t>
      </w:r>
      <w:r w:rsidRPr="00F34E72">
        <w:rPr>
          <w:rFonts w:ascii="Palatino Linotype" w:hAnsi="Palatino Linotype" w:cs="Arial"/>
          <w:i/>
          <w:sz w:val="22"/>
          <w:szCs w:val="22"/>
        </w:rPr>
        <w:t>”</w:t>
      </w:r>
    </w:p>
    <w:p w14:paraId="0B5A73E2" w14:textId="77777777" w:rsidR="00105861" w:rsidRPr="00F34E72" w:rsidRDefault="00105861" w:rsidP="00105861">
      <w:pPr>
        <w:ind w:left="567" w:right="616"/>
        <w:jc w:val="both"/>
        <w:rPr>
          <w:rFonts w:ascii="Palatino Linotype" w:hAnsi="Palatino Linotype" w:cs="Arial"/>
          <w:sz w:val="22"/>
          <w:szCs w:val="22"/>
          <w:lang w:eastAsia="es-MX"/>
        </w:rPr>
      </w:pPr>
      <w:r w:rsidRPr="00F34E72">
        <w:rPr>
          <w:rFonts w:ascii="Palatino Linotype" w:hAnsi="Palatino Linotype" w:cs="Arial"/>
          <w:sz w:val="22"/>
          <w:szCs w:val="22"/>
          <w:lang w:eastAsia="es-MX"/>
        </w:rPr>
        <w:t>(Énfasis añadido)</w:t>
      </w:r>
    </w:p>
    <w:p w14:paraId="73306288" w14:textId="77777777" w:rsidR="00C2169A" w:rsidRPr="00F34E72" w:rsidRDefault="00105861" w:rsidP="00105861">
      <w:pPr>
        <w:spacing w:before="240" w:after="240" w:line="360" w:lineRule="auto"/>
        <w:jc w:val="both"/>
        <w:rPr>
          <w:rFonts w:ascii="Palatino Linotype" w:eastAsia="Calibri" w:hAnsi="Palatino Linotype"/>
        </w:rPr>
      </w:pPr>
      <w:r w:rsidRPr="00F34E72">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w:t>
      </w:r>
    </w:p>
    <w:p w14:paraId="281C5E20" w14:textId="1F78AA77" w:rsidR="00105861" w:rsidRPr="00F34E72" w:rsidRDefault="00105861" w:rsidP="00105861">
      <w:pPr>
        <w:spacing w:before="240" w:after="240" w:line="360" w:lineRule="auto"/>
        <w:jc w:val="both"/>
        <w:rPr>
          <w:rFonts w:ascii="Palatino Linotype" w:eastAsia="Calibri" w:hAnsi="Palatino Linotype"/>
        </w:rPr>
      </w:pPr>
      <w:r w:rsidRPr="00F34E72">
        <w:rPr>
          <w:rFonts w:ascii="Palatino Linotype" w:eastAsia="Calibri" w:hAnsi="Palatino Linotype"/>
        </w:rPr>
        <w:t>El responsable de dicha área funge como enlace entre el Sujeto Obligado y los solicitantes, y tiene bajo su responsabilidad el tramitar internamente la solicitud de información.</w:t>
      </w:r>
    </w:p>
    <w:p w14:paraId="6353ADDE" w14:textId="77777777" w:rsidR="00105861" w:rsidRPr="00F34E72" w:rsidRDefault="00105861" w:rsidP="00105861">
      <w:pPr>
        <w:spacing w:before="240" w:after="240" w:line="360" w:lineRule="auto"/>
        <w:jc w:val="both"/>
        <w:rPr>
          <w:rFonts w:ascii="Palatino Linotype" w:eastAsia="Calibri" w:hAnsi="Palatino Linotype"/>
        </w:rPr>
      </w:pPr>
      <w:r w:rsidRPr="00F34E72">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F34E72">
        <w:rPr>
          <w:rFonts w:ascii="Palatino Linotype" w:eastAsia="Calibri" w:hAnsi="Palatino Linotype"/>
          <w:b/>
        </w:rPr>
        <w:t>SUJETO OBLIGADO</w:t>
      </w:r>
      <w:r w:rsidRPr="00F34E72">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1C41F8FD" w14:textId="77777777" w:rsidR="00105861" w:rsidRPr="00F34E72" w:rsidRDefault="00105861" w:rsidP="00105861">
      <w:pPr>
        <w:spacing w:before="240" w:after="240" w:line="360" w:lineRule="auto"/>
        <w:jc w:val="both"/>
        <w:rPr>
          <w:rFonts w:ascii="Palatino Linotype" w:eastAsia="Calibri" w:hAnsi="Palatino Linotype"/>
        </w:rPr>
      </w:pPr>
      <w:r w:rsidRPr="00F34E72">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F34E72">
        <w:rPr>
          <w:rFonts w:ascii="Palatino Linotype" w:eastAsia="Calibri" w:hAnsi="Palatino Linotype"/>
          <w:b/>
        </w:rPr>
        <w:t>con el objeto de que se realice una búsqueda exhaustiva y razonable de la información solicitada</w:t>
      </w:r>
      <w:r w:rsidRPr="00F34E72">
        <w:rPr>
          <w:rFonts w:ascii="Palatino Linotype" w:eastAsia="Calibri" w:hAnsi="Palatino Linotype"/>
        </w:rPr>
        <w:t>.</w:t>
      </w:r>
    </w:p>
    <w:p w14:paraId="29F9C57F" w14:textId="77777777" w:rsidR="00105861" w:rsidRPr="00F34E72" w:rsidRDefault="00105861" w:rsidP="00105861">
      <w:pPr>
        <w:spacing w:before="100" w:beforeAutospacing="1" w:after="100" w:afterAutospacing="1" w:line="360" w:lineRule="auto"/>
        <w:jc w:val="both"/>
        <w:rPr>
          <w:rFonts w:ascii="Palatino Linotype" w:hAnsi="Palatino Linotype" w:cs="Arial"/>
          <w:b/>
        </w:rPr>
      </w:pPr>
      <w:r w:rsidRPr="00F34E72">
        <w:rPr>
          <w:rFonts w:ascii="Palatino Linotype" w:hAnsi="Palatino Linotype" w:cs="Arial"/>
        </w:rPr>
        <w:lastRenderedPageBreak/>
        <w:t xml:space="preserve">Así, respecto de la información solicitada, se advierte que el Titular de la Unidad de Transparencia del </w:t>
      </w:r>
      <w:r w:rsidRPr="00F34E72">
        <w:rPr>
          <w:rFonts w:ascii="Palatino Linotype" w:hAnsi="Palatino Linotype" w:cs="Arial"/>
          <w:b/>
        </w:rPr>
        <w:t>SUJETO OBLIGADO</w:t>
      </w:r>
      <w:r w:rsidRPr="00F34E72">
        <w:rPr>
          <w:rFonts w:ascii="Palatino Linotype" w:hAnsi="Palatino Linotype" w:cs="Arial"/>
        </w:rPr>
        <w:t xml:space="preserve">, en términos del artículo </w:t>
      </w:r>
      <w:r w:rsidRPr="00F34E72">
        <w:rPr>
          <w:rFonts w:ascii="Palatino Linotype" w:hAnsi="Palatino Linotype" w:cs="Arial"/>
          <w:lang w:val="es-ES_tradnl"/>
        </w:rPr>
        <w:t>162 de la Ley de Transparencia y Acceso a la Información Pública del Estado de México y Municipios</w:t>
      </w:r>
      <w:r w:rsidRPr="00F34E72">
        <w:rPr>
          <w:rFonts w:ascii="Palatino Linotype" w:hAnsi="Palatino Linotype" w:cs="Arial"/>
        </w:rPr>
        <w:t xml:space="preserve">, debió solicitar la información requerida, a dicha área; sin embargo, dada la negativa de esta para atender el requerimiento de información es que la respuesta otorgada por la Titular de la Unidad de Transparencia carece de la certeza jurídica necesaria para poder satisfacer el derecho de acceso a la información del </w:t>
      </w:r>
      <w:r w:rsidRPr="00F34E72">
        <w:rPr>
          <w:rFonts w:ascii="Palatino Linotype" w:hAnsi="Palatino Linotype" w:cs="Arial"/>
          <w:b/>
        </w:rPr>
        <w:t>RECURRENTE.</w:t>
      </w:r>
    </w:p>
    <w:p w14:paraId="6EC031D2" w14:textId="09F883E9" w:rsidR="007233A0" w:rsidRPr="00F34E72" w:rsidRDefault="00105861" w:rsidP="00105861">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F34E72">
        <w:rPr>
          <w:rFonts w:ascii="Palatino Linotype" w:hAnsi="Palatino Linotype" w:cs="Arial"/>
        </w:rPr>
        <w:t>Atento a lo anterior, este Órgano Garante considera que no se tiene por colmado el requerimiento del particular; en razón de que existen otras unidades administrativas que pudieran generar, poseer, administrar la información solicitada,</w:t>
      </w:r>
      <w:r w:rsidR="0062479D" w:rsidRPr="00F34E72">
        <w:rPr>
          <w:rFonts w:ascii="Palatino Linotype" w:hAnsi="Palatino Linotype" w:cs="Arial"/>
        </w:rPr>
        <w:t xml:space="preserve"> ya como fue planteado en </w:t>
      </w:r>
      <w:r w:rsidR="00076AFD" w:rsidRPr="00F34E72">
        <w:rPr>
          <w:rFonts w:ascii="Palatino Linotype" w:hAnsi="Palatino Linotype" w:cs="Arial"/>
        </w:rPr>
        <w:t xml:space="preserve">este caso en particular podrían ser la Secretaría del Ayuntamiento o el Síndico Municipal, </w:t>
      </w:r>
      <w:r w:rsidRPr="00F34E72">
        <w:rPr>
          <w:rFonts w:ascii="Palatino Linotype" w:hAnsi="Palatino Linotype" w:cs="Arial"/>
        </w:rPr>
        <w:t xml:space="preserve">conforme a sus atribuciones establecidas anteriormente; por ello, la respuesta emitida carece de certeza jurídica acerca de que </w:t>
      </w:r>
      <w:r w:rsidRPr="00F34E72">
        <w:rPr>
          <w:rFonts w:ascii="Palatino Linotype" w:hAnsi="Palatino Linotype" w:cs="Arial"/>
          <w:b/>
        </w:rPr>
        <w:t xml:space="preserve">EL SUJETO OBLIGADO </w:t>
      </w:r>
      <w:r w:rsidRPr="00F34E72">
        <w:rPr>
          <w:rFonts w:ascii="Palatino Linotype" w:hAnsi="Palatino Linotype" w:cs="Arial"/>
        </w:rPr>
        <w:t xml:space="preserve">no </w:t>
      </w:r>
      <w:r w:rsidR="007233A0" w:rsidRPr="00F34E72">
        <w:rPr>
          <w:rFonts w:ascii="Palatino Linotype" w:hAnsi="Palatino Linotype" w:cs="Arial"/>
        </w:rPr>
        <w:t xml:space="preserve">haya adquirido para dicha administración telefonía así como servicio de telefonía celular, si bien, se insiste en las Balanzas Analíticas que ya fueron referidas </w:t>
      </w:r>
      <w:r w:rsidR="00076AFD" w:rsidRPr="00F34E72">
        <w:rPr>
          <w:rFonts w:ascii="Palatino Linotype" w:hAnsi="Palatino Linotype" w:cs="Arial"/>
        </w:rPr>
        <w:t xml:space="preserve">y analizadas </w:t>
      </w:r>
      <w:r w:rsidR="007233A0" w:rsidRPr="00F34E72">
        <w:rPr>
          <w:rFonts w:ascii="Palatino Linotype" w:hAnsi="Palatino Linotype" w:cs="Arial"/>
        </w:rPr>
        <w:t>con anterioridad se demuestra que e</w:t>
      </w:r>
      <w:r w:rsidR="00076AFD" w:rsidRPr="00F34E72">
        <w:rPr>
          <w:rFonts w:ascii="Palatino Linotype" w:hAnsi="Palatino Linotype" w:cs="Arial"/>
        </w:rPr>
        <w:t xml:space="preserve">xistió una partida presupuestal para dichos gastos, existiendo registro de que hubo diferencias en el “debe” y el “haber” de los registros contables del ejercicio fiscal dos mil </w:t>
      </w:r>
      <w:r w:rsidR="007233A0" w:rsidRPr="00F34E72">
        <w:rPr>
          <w:rFonts w:ascii="Palatino Linotype" w:hAnsi="Palatino Linotype" w:cs="Arial"/>
        </w:rPr>
        <w:t>veinte.</w:t>
      </w:r>
      <w:r w:rsidR="00C2169A" w:rsidRPr="00F34E72">
        <w:rPr>
          <w:rFonts w:ascii="Palatino Linotype" w:hAnsi="Palatino Linotype" w:cs="Arial"/>
        </w:rPr>
        <w:t xml:space="preserve"> </w:t>
      </w:r>
    </w:p>
    <w:p w14:paraId="2FC78CC4" w14:textId="4D1FE4FC" w:rsidR="0062479D" w:rsidRPr="00F34E72" w:rsidRDefault="0062479D" w:rsidP="0062479D">
      <w:pPr>
        <w:spacing w:before="240" w:after="240" w:line="360" w:lineRule="auto"/>
        <w:jc w:val="both"/>
        <w:rPr>
          <w:rFonts w:ascii="Palatino Linotype" w:hAnsi="Palatino Linotype" w:cs="Arial"/>
        </w:rPr>
      </w:pPr>
      <w:r w:rsidRPr="00F34E72">
        <w:rPr>
          <w:rFonts w:ascii="Palatino Linotype" w:hAnsi="Palatino Linotype"/>
        </w:rPr>
        <w:t xml:space="preserve">De lo anterior se advierte, que existe fuente obligacional que constriñe al </w:t>
      </w:r>
      <w:r w:rsidRPr="00F34E72">
        <w:rPr>
          <w:rFonts w:ascii="Palatino Linotype" w:hAnsi="Palatino Linotype"/>
          <w:b/>
        </w:rPr>
        <w:t>SUJETO OBLIGADO</w:t>
      </w:r>
      <w:r w:rsidR="004B303A" w:rsidRPr="00F34E72">
        <w:rPr>
          <w:rFonts w:ascii="Palatino Linotype" w:hAnsi="Palatino Linotype"/>
          <w:b/>
        </w:rPr>
        <w:t xml:space="preserve"> </w:t>
      </w:r>
      <w:r w:rsidR="004B303A" w:rsidRPr="00F34E72">
        <w:rPr>
          <w:rFonts w:ascii="Palatino Linotype" w:hAnsi="Palatino Linotype"/>
          <w:bCs/>
        </w:rPr>
        <w:t xml:space="preserve">para </w:t>
      </w:r>
      <w:r w:rsidRPr="00F34E72">
        <w:rPr>
          <w:rFonts w:ascii="Palatino Linotype" w:hAnsi="Palatino Linotype"/>
        </w:rPr>
        <w:t>contar con la información solicitada; por lo que, si al momento de dar cumplimiento a la resolución no haya generado dichos gastos tal y como lo refiere en su respuesta,</w:t>
      </w:r>
      <w:r w:rsidRPr="00F34E72">
        <w:rPr>
          <w:rFonts w:ascii="Palatino Linotype" w:hAnsi="Palatino Linotype"/>
          <w:b/>
        </w:rPr>
        <w:t xml:space="preserve"> EL SUJETO OBLIGADO, </w:t>
      </w:r>
      <w:r w:rsidRPr="00F34E72">
        <w:rPr>
          <w:rFonts w:ascii="Palatino Linotype" w:hAnsi="Palatino Linotype"/>
        </w:rPr>
        <w:t xml:space="preserve">deberá emitir el acuerdo de inexistencia </w:t>
      </w:r>
      <w:r w:rsidRPr="00F34E72">
        <w:rPr>
          <w:rFonts w:ascii="Palatino Linotype" w:hAnsi="Palatino Linotype" w:cs="Arial"/>
          <w:lang w:val="es-ES"/>
        </w:rPr>
        <w:t xml:space="preserve">que emita su Comité de Transparencia al respecto; ello de conformidad con </w:t>
      </w:r>
      <w:r w:rsidRPr="00F34E72">
        <w:rPr>
          <w:rFonts w:ascii="Palatino Linotype" w:hAnsi="Palatino Linotype" w:cs="Arial"/>
        </w:rPr>
        <w:t>los artículos</w:t>
      </w:r>
      <w:r w:rsidRPr="00F34E72">
        <w:rPr>
          <w:rFonts w:ascii="Palatino Linotype" w:hAnsi="Palatino Linotype"/>
          <w:color w:val="222222"/>
        </w:rPr>
        <w:t xml:space="preserve"> 19, </w:t>
      </w:r>
      <w:r w:rsidRPr="00F34E72">
        <w:rPr>
          <w:rFonts w:ascii="Palatino Linotype" w:hAnsi="Palatino Linotype"/>
          <w:color w:val="222222"/>
        </w:rPr>
        <w:lastRenderedPageBreak/>
        <w:t>169 y 170 de la Ley de Transparencia y Acceso a la Información Pública del Estado de México y Municipios,</w:t>
      </w:r>
      <w:r w:rsidRPr="00F34E72">
        <w:rPr>
          <w:rFonts w:ascii="Palatino Linotype" w:hAnsi="Palatino Linotype" w:cs="Arial"/>
        </w:rPr>
        <w:t xml:space="preserve"> esto en razón de que existe fuente obligacional que constriñe a los servidores públicos mencionados a contar con la certificaciones señaladas, ya sea al momento de tomar posesión de su cargo o en su caso estipula </w:t>
      </w:r>
      <w:r w:rsidRPr="00F34E72">
        <w:rPr>
          <w:rFonts w:ascii="Palatino Linotype" w:hAnsi="Palatino Linotype"/>
        </w:rPr>
        <w:t xml:space="preserve">una temporalidad, </w:t>
      </w:r>
      <w:r w:rsidRPr="00F34E72">
        <w:rPr>
          <w:rFonts w:ascii="Palatino Linotype" w:hAnsi="Palatino Linotype" w:cs="Arial"/>
        </w:rPr>
        <w:t>preceptos que se transcriben a continuación:</w:t>
      </w:r>
    </w:p>
    <w:p w14:paraId="15700469"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b/>
          <w:i/>
          <w:sz w:val="22"/>
          <w:szCs w:val="22"/>
        </w:rPr>
        <w:t xml:space="preserve">“Artículo 19. </w:t>
      </w:r>
      <w:r w:rsidRPr="00F34E72">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14:paraId="0565F562"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i/>
          <w:sz w:val="22"/>
          <w:szCs w:val="22"/>
        </w:rPr>
        <w:t>…</w:t>
      </w:r>
    </w:p>
    <w:p w14:paraId="33835DC9"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i/>
          <w:sz w:val="22"/>
          <w:szCs w:val="22"/>
        </w:rPr>
        <w:t xml:space="preserve">Si el sujeto obligado, </w:t>
      </w:r>
      <w:r w:rsidRPr="00F34E72">
        <w:rPr>
          <w:rFonts w:ascii="Palatino Linotype" w:hAnsi="Palatino Linotype" w:cs="Arial"/>
          <w:b/>
          <w:i/>
          <w:sz w:val="22"/>
          <w:szCs w:val="22"/>
        </w:rPr>
        <w:t>en el ejercicio de sus atribuciones, debía generar, poseer o administrar la información, pero ésta no se encuentra</w:t>
      </w:r>
      <w:r w:rsidRPr="00F34E72">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14:paraId="51B1AFCD"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b/>
          <w:i/>
          <w:sz w:val="22"/>
          <w:szCs w:val="22"/>
        </w:rPr>
        <w:t>Artículo 49.</w:t>
      </w:r>
      <w:r w:rsidRPr="00F34E72">
        <w:rPr>
          <w:rFonts w:ascii="Palatino Linotype" w:hAnsi="Palatino Linotype" w:cs="Arial"/>
          <w:i/>
          <w:sz w:val="22"/>
          <w:szCs w:val="22"/>
        </w:rPr>
        <w:t xml:space="preserve"> Los Comités de Transparencia tendrán las siguientes atribuciones:</w:t>
      </w:r>
    </w:p>
    <w:p w14:paraId="28B225C3"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i/>
          <w:sz w:val="22"/>
          <w:szCs w:val="22"/>
        </w:rPr>
        <w:t>…</w:t>
      </w:r>
    </w:p>
    <w:p w14:paraId="555F7EF5"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b/>
          <w:i/>
          <w:sz w:val="22"/>
          <w:szCs w:val="22"/>
        </w:rPr>
        <w:t>II.</w:t>
      </w:r>
      <w:r w:rsidRPr="00F34E72">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4B966408"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i/>
          <w:sz w:val="22"/>
          <w:szCs w:val="22"/>
        </w:rPr>
        <w:t>…</w:t>
      </w:r>
    </w:p>
    <w:p w14:paraId="63885761"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b/>
          <w:i/>
          <w:sz w:val="22"/>
          <w:szCs w:val="22"/>
        </w:rPr>
        <w:t>XIII.</w:t>
      </w:r>
      <w:r w:rsidRPr="00F34E72">
        <w:rPr>
          <w:rFonts w:ascii="Palatino Linotype" w:hAnsi="Palatino Linotype" w:cs="Arial"/>
          <w:i/>
          <w:sz w:val="22"/>
          <w:szCs w:val="22"/>
        </w:rPr>
        <w:t xml:space="preserve"> </w:t>
      </w:r>
      <w:r w:rsidRPr="00F34E72">
        <w:rPr>
          <w:rFonts w:ascii="Palatino Linotype" w:hAnsi="Palatino Linotype" w:cs="Arial"/>
          <w:b/>
          <w:i/>
          <w:sz w:val="22"/>
          <w:szCs w:val="22"/>
        </w:rPr>
        <w:t>Dictaminar las declaratorias de inexistencia de la información que les remitan las unidades administrativas y resolver en consecuencia;</w:t>
      </w:r>
    </w:p>
    <w:p w14:paraId="008D013A"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b/>
          <w:i/>
          <w:sz w:val="22"/>
          <w:szCs w:val="22"/>
        </w:rPr>
        <w:t>…</w:t>
      </w:r>
    </w:p>
    <w:p w14:paraId="3C74D182"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b/>
          <w:i/>
          <w:sz w:val="22"/>
          <w:szCs w:val="22"/>
        </w:rPr>
        <w:t>Artículo 169.</w:t>
      </w:r>
      <w:r w:rsidRPr="00F34E72">
        <w:rPr>
          <w:rFonts w:ascii="Palatino Linotype" w:hAnsi="Palatino Linotype" w:cs="Arial"/>
          <w:i/>
          <w:sz w:val="22"/>
          <w:szCs w:val="22"/>
        </w:rPr>
        <w:t xml:space="preserve"> Cuando la información no se encuentre en los archivos del sujeto obligado, el Comité de Transparencia:</w:t>
      </w:r>
    </w:p>
    <w:p w14:paraId="68962DFC"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i/>
          <w:sz w:val="22"/>
          <w:szCs w:val="22"/>
        </w:rPr>
        <w:t>I. Analizará el caso y tomará las medidas necesarias para localizar la información;</w:t>
      </w:r>
    </w:p>
    <w:p w14:paraId="646F05F8"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i/>
          <w:sz w:val="22"/>
          <w:szCs w:val="22"/>
        </w:rPr>
        <w:t>II. Expedirá una resolución que confirme la inexistencia del documento;</w:t>
      </w:r>
    </w:p>
    <w:p w14:paraId="1244EABD"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8EE20DC"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14:paraId="626F8DB5"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i/>
          <w:sz w:val="22"/>
          <w:szCs w:val="22"/>
        </w:rPr>
        <w:lastRenderedPageBreak/>
        <w:t>La Unidad de Transparencia deberá notificarlo al solicitante por escrito, en un plazo que no exceda de quince días hábiles contados a partir del día siguiente a la presentación de la solicitud.</w:t>
      </w:r>
    </w:p>
    <w:p w14:paraId="6C9C4745" w14:textId="77777777" w:rsidR="0062479D" w:rsidRPr="00F34E72" w:rsidRDefault="0062479D" w:rsidP="0062479D">
      <w:pPr>
        <w:autoSpaceDE w:val="0"/>
        <w:autoSpaceDN w:val="0"/>
        <w:adjustRightInd w:val="0"/>
        <w:ind w:left="851" w:right="902"/>
        <w:jc w:val="both"/>
        <w:rPr>
          <w:rFonts w:ascii="Palatino Linotype" w:hAnsi="Palatino Linotype" w:cs="Arial"/>
          <w:b/>
          <w:i/>
          <w:sz w:val="22"/>
          <w:szCs w:val="22"/>
        </w:rPr>
      </w:pPr>
      <w:r w:rsidRPr="00F34E72">
        <w:rPr>
          <w:rFonts w:ascii="Palatino Linotype" w:hAnsi="Palatino Linotype" w:cs="Arial"/>
          <w:i/>
          <w:sz w:val="22"/>
          <w:szCs w:val="22"/>
        </w:rPr>
        <w:t>Este plazo podrá ampliarse hasta por otros siete días hábiles, siempre que existan razones para ello, debiendo notificarse por escrito al solicitante.</w:t>
      </w:r>
      <w:r w:rsidRPr="00F34E72">
        <w:rPr>
          <w:rFonts w:ascii="Palatino Linotype" w:hAnsi="Palatino Linotype" w:cs="Arial"/>
          <w:b/>
          <w:i/>
          <w:sz w:val="22"/>
          <w:szCs w:val="22"/>
        </w:rPr>
        <w:t xml:space="preserve"> </w:t>
      </w:r>
    </w:p>
    <w:p w14:paraId="42671F32" w14:textId="77777777" w:rsidR="0062479D" w:rsidRPr="00F34E72" w:rsidRDefault="0062479D" w:rsidP="0062479D">
      <w:pPr>
        <w:autoSpaceDE w:val="0"/>
        <w:autoSpaceDN w:val="0"/>
        <w:adjustRightInd w:val="0"/>
        <w:ind w:left="851" w:right="902"/>
        <w:jc w:val="both"/>
        <w:rPr>
          <w:rFonts w:ascii="Palatino Linotype" w:hAnsi="Palatino Linotype" w:cs="Arial"/>
          <w:b/>
          <w:i/>
          <w:sz w:val="22"/>
          <w:szCs w:val="22"/>
        </w:rPr>
      </w:pPr>
    </w:p>
    <w:p w14:paraId="0924A832" w14:textId="77777777" w:rsidR="0062479D" w:rsidRPr="00F34E72" w:rsidRDefault="0062479D" w:rsidP="0062479D">
      <w:pPr>
        <w:autoSpaceDE w:val="0"/>
        <w:autoSpaceDN w:val="0"/>
        <w:adjustRightInd w:val="0"/>
        <w:ind w:left="851" w:right="902"/>
        <w:jc w:val="both"/>
        <w:rPr>
          <w:rFonts w:ascii="Palatino Linotype" w:hAnsi="Palatino Linotype" w:cs="Arial"/>
          <w:i/>
          <w:sz w:val="22"/>
          <w:szCs w:val="22"/>
        </w:rPr>
      </w:pPr>
      <w:r w:rsidRPr="00F34E72">
        <w:rPr>
          <w:rFonts w:ascii="Palatino Linotype" w:hAnsi="Palatino Linotype" w:cs="Arial"/>
          <w:b/>
          <w:i/>
          <w:sz w:val="22"/>
          <w:szCs w:val="22"/>
        </w:rPr>
        <w:t>Artículo 170.</w:t>
      </w:r>
      <w:r w:rsidRPr="00F34E72">
        <w:rPr>
          <w:rFonts w:ascii="Palatino Linotype" w:hAnsi="Palatino Linotype" w:cs="Arial"/>
          <w:i/>
          <w:sz w:val="22"/>
          <w:szCs w:val="22"/>
        </w:rPr>
        <w:t xml:space="preserve"> </w:t>
      </w:r>
      <w:r w:rsidRPr="00F34E72">
        <w:rPr>
          <w:rFonts w:ascii="Palatino Linotype" w:hAnsi="Palatino Linotype" w:cs="Arial"/>
          <w:b/>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F34E72">
        <w:rPr>
          <w:rFonts w:ascii="Palatino Linotype" w:hAnsi="Palatino Linotype" w:cs="Arial"/>
          <w:i/>
          <w:sz w:val="22"/>
          <w:szCs w:val="22"/>
        </w:rPr>
        <w:t>.”</w:t>
      </w:r>
    </w:p>
    <w:p w14:paraId="5E553046" w14:textId="77777777" w:rsidR="0062479D" w:rsidRPr="00F34E72" w:rsidRDefault="0062479D" w:rsidP="0062479D">
      <w:pPr>
        <w:autoSpaceDE w:val="0"/>
        <w:autoSpaceDN w:val="0"/>
        <w:adjustRightInd w:val="0"/>
        <w:ind w:left="851" w:right="902"/>
        <w:jc w:val="both"/>
        <w:rPr>
          <w:rFonts w:ascii="Palatino Linotype" w:hAnsi="Palatino Linotype" w:cs="Arial"/>
          <w:sz w:val="22"/>
          <w:szCs w:val="22"/>
        </w:rPr>
      </w:pPr>
    </w:p>
    <w:p w14:paraId="0529CA6B" w14:textId="77777777" w:rsidR="0062479D" w:rsidRPr="00F34E72" w:rsidRDefault="0062479D" w:rsidP="0062479D">
      <w:pPr>
        <w:autoSpaceDE w:val="0"/>
        <w:autoSpaceDN w:val="0"/>
        <w:adjustRightInd w:val="0"/>
        <w:ind w:left="851" w:right="902"/>
        <w:jc w:val="both"/>
        <w:rPr>
          <w:rFonts w:ascii="Palatino Linotype" w:hAnsi="Palatino Linotype" w:cs="Arial"/>
          <w:sz w:val="22"/>
          <w:szCs w:val="22"/>
        </w:rPr>
      </w:pPr>
      <w:r w:rsidRPr="00F34E72">
        <w:rPr>
          <w:rFonts w:ascii="Palatino Linotype" w:hAnsi="Palatino Linotype" w:cs="Arial"/>
          <w:sz w:val="22"/>
          <w:szCs w:val="22"/>
        </w:rPr>
        <w:t>(Énfasis añadido)</w:t>
      </w:r>
    </w:p>
    <w:p w14:paraId="2F472E4F" w14:textId="77777777" w:rsidR="0062479D" w:rsidRPr="00F34E72" w:rsidRDefault="0062479D" w:rsidP="0062479D">
      <w:pPr>
        <w:spacing w:before="240" w:after="240" w:line="360" w:lineRule="auto"/>
        <w:jc w:val="both"/>
        <w:rPr>
          <w:rFonts w:ascii="Palatino Linotype" w:hAnsi="Palatino Linotype" w:cs="Arial"/>
        </w:rPr>
      </w:pPr>
      <w:r w:rsidRPr="00F34E72">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14:paraId="58C85275" w14:textId="77777777" w:rsidR="0062479D" w:rsidRPr="00F34E72" w:rsidRDefault="0062479D" w:rsidP="0062479D">
      <w:pPr>
        <w:autoSpaceDE w:val="0"/>
        <w:autoSpaceDN w:val="0"/>
        <w:adjustRightInd w:val="0"/>
        <w:spacing w:before="240" w:after="240"/>
        <w:ind w:left="851" w:right="900"/>
        <w:jc w:val="center"/>
        <w:rPr>
          <w:rFonts w:ascii="Palatino Linotype" w:hAnsi="Palatino Linotype" w:cs="Arial"/>
          <w:b/>
          <w:bCs/>
          <w:i/>
          <w:sz w:val="22"/>
          <w:szCs w:val="22"/>
        </w:rPr>
      </w:pPr>
      <w:r w:rsidRPr="00F34E72">
        <w:rPr>
          <w:rFonts w:ascii="Palatino Linotype" w:hAnsi="Palatino Linotype" w:cs="Arial"/>
          <w:b/>
          <w:bCs/>
          <w:i/>
          <w:sz w:val="22"/>
          <w:szCs w:val="22"/>
        </w:rPr>
        <w:t>“CRITERIO 003-11.</w:t>
      </w:r>
    </w:p>
    <w:p w14:paraId="18103077" w14:textId="77777777" w:rsidR="0062479D" w:rsidRPr="00F34E72" w:rsidRDefault="0062479D" w:rsidP="0062479D">
      <w:pPr>
        <w:autoSpaceDE w:val="0"/>
        <w:autoSpaceDN w:val="0"/>
        <w:adjustRightInd w:val="0"/>
        <w:spacing w:before="240" w:after="240"/>
        <w:ind w:left="851" w:right="900"/>
        <w:jc w:val="both"/>
        <w:rPr>
          <w:rFonts w:ascii="Palatino Linotype" w:hAnsi="Palatino Linotype" w:cs="Arial"/>
          <w:bCs/>
          <w:i/>
          <w:sz w:val="22"/>
          <w:szCs w:val="22"/>
          <w:u w:val="single"/>
        </w:rPr>
      </w:pPr>
      <w:r w:rsidRPr="00F34E72">
        <w:rPr>
          <w:rFonts w:ascii="Palatino Linotype" w:hAnsi="Palatino Linotype" w:cs="Arial"/>
          <w:b/>
          <w:bCs/>
          <w:i/>
          <w:sz w:val="22"/>
          <w:szCs w:val="22"/>
        </w:rPr>
        <w:t xml:space="preserve">“INEXISTENCIA, CONCEPTO DE, EN MATERIA DE TRANSPARENCIA. </w:t>
      </w:r>
      <w:r w:rsidRPr="00F34E72">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F34E72">
        <w:rPr>
          <w:rFonts w:ascii="Palatino Linotype" w:hAnsi="Palatino Linotype" w:cs="Arial"/>
          <w:bCs/>
          <w:i/>
          <w:sz w:val="22"/>
          <w:szCs w:val="22"/>
          <w:u w:val="single"/>
        </w:rPr>
        <w:t>información</w:t>
      </w:r>
      <w:r w:rsidRPr="00F34E72">
        <w:rPr>
          <w:rFonts w:ascii="Palatino Linotype" w:hAnsi="Palatino Linotype" w:cs="Arial"/>
          <w:bCs/>
          <w:i/>
          <w:sz w:val="22"/>
          <w:szCs w:val="22"/>
        </w:rPr>
        <w:t xml:space="preserve"> en el derecho de acceso a la información pública</w:t>
      </w:r>
      <w:r w:rsidRPr="00F34E72">
        <w:rPr>
          <w:rFonts w:ascii="Palatino Linotype" w:hAnsi="Palatino Linotype" w:cs="Arial"/>
          <w:bCs/>
          <w:i/>
          <w:sz w:val="22"/>
          <w:szCs w:val="22"/>
          <w:u w:val="single"/>
        </w:rPr>
        <w:t xml:space="preserve"> conlleva necesariamente a los siguientes supuestos:</w:t>
      </w:r>
    </w:p>
    <w:p w14:paraId="40201687" w14:textId="77777777" w:rsidR="0062479D" w:rsidRPr="00F34E72" w:rsidRDefault="0062479D" w:rsidP="0062479D">
      <w:pPr>
        <w:autoSpaceDE w:val="0"/>
        <w:autoSpaceDN w:val="0"/>
        <w:adjustRightInd w:val="0"/>
        <w:spacing w:before="240" w:after="240"/>
        <w:ind w:left="851" w:right="900"/>
        <w:jc w:val="both"/>
        <w:rPr>
          <w:rFonts w:ascii="Palatino Linotype" w:hAnsi="Palatino Linotype" w:cs="Arial"/>
          <w:bCs/>
          <w:i/>
          <w:sz w:val="22"/>
          <w:szCs w:val="22"/>
        </w:rPr>
      </w:pPr>
      <w:r w:rsidRPr="00F34E72">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A0D15F5" w14:textId="77777777" w:rsidR="0062479D" w:rsidRPr="00F34E72" w:rsidRDefault="0062479D" w:rsidP="0062479D">
      <w:pPr>
        <w:autoSpaceDE w:val="0"/>
        <w:autoSpaceDN w:val="0"/>
        <w:adjustRightInd w:val="0"/>
        <w:spacing w:before="240" w:after="240"/>
        <w:ind w:left="851" w:right="900"/>
        <w:jc w:val="both"/>
        <w:rPr>
          <w:rFonts w:ascii="Palatino Linotype" w:hAnsi="Palatino Linotype" w:cs="Arial"/>
          <w:b/>
          <w:bCs/>
          <w:i/>
          <w:sz w:val="22"/>
          <w:szCs w:val="22"/>
          <w:u w:val="single"/>
        </w:rPr>
      </w:pPr>
      <w:r w:rsidRPr="00F34E72">
        <w:rPr>
          <w:rFonts w:ascii="Palatino Linotype" w:hAnsi="Palatino Linotype" w:cs="Arial"/>
          <w:bCs/>
          <w:i/>
          <w:sz w:val="22"/>
          <w:szCs w:val="22"/>
        </w:rPr>
        <w:t xml:space="preserve">b) </w:t>
      </w:r>
      <w:r w:rsidRPr="00F34E72">
        <w:rPr>
          <w:rFonts w:ascii="Palatino Linotype" w:hAnsi="Palatino Linotype" w:cs="Arial"/>
          <w:b/>
          <w:bCs/>
          <w:i/>
          <w:sz w:val="22"/>
          <w:szCs w:val="22"/>
          <w:u w:val="single"/>
        </w:rPr>
        <w:t>En los casos en que por las atribuciones conferidas al Sujeto Obligado éste debió generar, administrar o poseer la información, pero en incumplimiento a la normatividad respectiva no llevó a cabo ninguna de esas acciones.</w:t>
      </w:r>
    </w:p>
    <w:p w14:paraId="53101478" w14:textId="77777777" w:rsidR="0062479D" w:rsidRPr="00F34E72" w:rsidRDefault="0062479D" w:rsidP="0062479D">
      <w:pPr>
        <w:autoSpaceDE w:val="0"/>
        <w:autoSpaceDN w:val="0"/>
        <w:adjustRightInd w:val="0"/>
        <w:spacing w:before="240" w:after="240"/>
        <w:ind w:left="851" w:right="900"/>
        <w:jc w:val="both"/>
        <w:rPr>
          <w:rFonts w:ascii="Palatino Linotype" w:hAnsi="Palatino Linotype" w:cs="Arial"/>
          <w:bCs/>
          <w:i/>
          <w:sz w:val="22"/>
          <w:szCs w:val="22"/>
        </w:rPr>
      </w:pPr>
      <w:r w:rsidRPr="00F34E72">
        <w:rPr>
          <w:rFonts w:ascii="Palatino Linotype" w:hAnsi="Palatino Linotype" w:cs="Arial"/>
          <w:bCs/>
          <w:i/>
          <w:sz w:val="22"/>
          <w:szCs w:val="22"/>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2AEE2FD7" w14:textId="77777777" w:rsidR="0062479D" w:rsidRPr="00F34E72" w:rsidRDefault="0062479D" w:rsidP="0062479D">
      <w:pPr>
        <w:autoSpaceDE w:val="0"/>
        <w:autoSpaceDN w:val="0"/>
        <w:adjustRightInd w:val="0"/>
        <w:spacing w:before="240" w:after="240"/>
        <w:ind w:left="851" w:right="900"/>
        <w:jc w:val="center"/>
        <w:rPr>
          <w:rFonts w:ascii="Palatino Linotype" w:hAnsi="Palatino Linotype" w:cs="Arial"/>
          <w:b/>
          <w:bCs/>
          <w:i/>
          <w:sz w:val="22"/>
          <w:szCs w:val="22"/>
        </w:rPr>
      </w:pPr>
      <w:r w:rsidRPr="00F34E72">
        <w:rPr>
          <w:rFonts w:ascii="Palatino Linotype" w:hAnsi="Palatino Linotype" w:cs="Arial"/>
          <w:b/>
          <w:bCs/>
          <w:i/>
          <w:sz w:val="22"/>
          <w:szCs w:val="22"/>
        </w:rPr>
        <w:t>CRITERIO 004/2011</w:t>
      </w:r>
    </w:p>
    <w:p w14:paraId="0EAE0255" w14:textId="77777777" w:rsidR="0062479D" w:rsidRPr="00F34E72" w:rsidRDefault="0062479D" w:rsidP="0062479D">
      <w:pPr>
        <w:autoSpaceDE w:val="0"/>
        <w:autoSpaceDN w:val="0"/>
        <w:adjustRightInd w:val="0"/>
        <w:spacing w:before="240" w:after="240"/>
        <w:ind w:left="851" w:right="900"/>
        <w:jc w:val="both"/>
        <w:rPr>
          <w:rFonts w:ascii="Palatino Linotype" w:hAnsi="Palatino Linotype" w:cs="Arial"/>
          <w:bCs/>
          <w:i/>
          <w:sz w:val="22"/>
          <w:szCs w:val="22"/>
        </w:rPr>
      </w:pPr>
      <w:r w:rsidRPr="00F34E72">
        <w:rPr>
          <w:rFonts w:ascii="Palatino Linotype" w:hAnsi="Palatino Linotype" w:cs="Arial"/>
          <w:b/>
          <w:bCs/>
          <w:i/>
          <w:sz w:val="22"/>
          <w:szCs w:val="22"/>
        </w:rPr>
        <w:t xml:space="preserve">INEXISTENCIA. DECLARATORIA DE LA. ALCANCES Y PROCEDIMIENTOS. </w:t>
      </w:r>
      <w:r w:rsidRPr="00F34E72">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F34E72">
        <w:rPr>
          <w:rFonts w:ascii="Palatino Linotype" w:hAnsi="Palatino Linotype" w:cs="Arial"/>
          <w:bCs/>
          <w:i/>
          <w:sz w:val="22"/>
          <w:szCs w:val="22"/>
          <w:u w:val="single"/>
        </w:rPr>
        <w:t xml:space="preserve">que cuando el Titular de la Unidad de Información no localice la documentación solicitada, a pesar de haber sido </w:t>
      </w:r>
      <w:r w:rsidRPr="00F34E72">
        <w:rPr>
          <w:rFonts w:ascii="Palatino Linotype" w:hAnsi="Palatino Linotype" w:cs="Arial"/>
          <w:bCs/>
          <w:i/>
          <w:sz w:val="22"/>
          <w:szCs w:val="22"/>
        </w:rPr>
        <w:t>generada, poseída o</w:t>
      </w:r>
      <w:r w:rsidRPr="00F34E72">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F34E72">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F34E72">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F34E72">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449C2556" w14:textId="77777777" w:rsidR="0062479D" w:rsidRPr="00F34E72" w:rsidRDefault="0062479D" w:rsidP="0062479D">
      <w:pPr>
        <w:autoSpaceDE w:val="0"/>
        <w:autoSpaceDN w:val="0"/>
        <w:adjustRightInd w:val="0"/>
        <w:spacing w:before="240" w:after="240"/>
        <w:ind w:left="851" w:right="900"/>
        <w:jc w:val="both"/>
        <w:rPr>
          <w:rFonts w:ascii="Palatino Linotype" w:hAnsi="Palatino Linotype" w:cs="Arial"/>
          <w:bCs/>
          <w:i/>
          <w:sz w:val="22"/>
          <w:szCs w:val="22"/>
        </w:rPr>
      </w:pPr>
      <w:r w:rsidRPr="00F34E72">
        <w:rPr>
          <w:rFonts w:ascii="Palatino Linotype" w:hAnsi="Palatino Linotype" w:cs="Arial"/>
          <w:bCs/>
          <w:i/>
          <w:sz w:val="22"/>
          <w:szCs w:val="22"/>
        </w:rPr>
        <w:t>Bajo el entendido de que dicha búsqueda exhaustiva permitirá dos determinaciones:</w:t>
      </w:r>
    </w:p>
    <w:p w14:paraId="35511F65" w14:textId="77777777" w:rsidR="0062479D" w:rsidRPr="00F34E72" w:rsidRDefault="0062479D" w:rsidP="0062479D">
      <w:pPr>
        <w:autoSpaceDE w:val="0"/>
        <w:autoSpaceDN w:val="0"/>
        <w:adjustRightInd w:val="0"/>
        <w:spacing w:before="240" w:after="240"/>
        <w:ind w:left="851" w:right="900"/>
        <w:jc w:val="both"/>
        <w:rPr>
          <w:rFonts w:ascii="Palatino Linotype" w:hAnsi="Palatino Linotype" w:cs="Arial"/>
          <w:bCs/>
          <w:i/>
          <w:sz w:val="22"/>
          <w:szCs w:val="22"/>
        </w:rPr>
      </w:pPr>
      <w:r w:rsidRPr="00F34E72">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14:paraId="042E46A7" w14:textId="77777777" w:rsidR="0062479D" w:rsidRPr="00F34E72" w:rsidRDefault="0062479D" w:rsidP="0062479D">
      <w:pPr>
        <w:autoSpaceDE w:val="0"/>
        <w:autoSpaceDN w:val="0"/>
        <w:adjustRightInd w:val="0"/>
        <w:spacing w:before="240" w:after="240"/>
        <w:ind w:left="851" w:right="900"/>
        <w:jc w:val="both"/>
        <w:rPr>
          <w:rFonts w:ascii="Palatino Linotype" w:hAnsi="Palatino Linotype" w:cs="Arial"/>
          <w:bCs/>
          <w:i/>
          <w:sz w:val="22"/>
          <w:szCs w:val="22"/>
          <w:u w:val="single"/>
        </w:rPr>
      </w:pPr>
      <w:r w:rsidRPr="00F34E72">
        <w:rPr>
          <w:rFonts w:ascii="Palatino Linotype" w:hAnsi="Palatino Linotype" w:cs="Arial"/>
          <w:bCs/>
          <w:i/>
          <w:sz w:val="22"/>
          <w:szCs w:val="22"/>
        </w:rPr>
        <w:t>b</w:t>
      </w:r>
      <w:r w:rsidRPr="00F34E72">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7E5929CA" w14:textId="77777777" w:rsidR="0062479D" w:rsidRPr="00F34E72" w:rsidRDefault="0062479D" w:rsidP="0062479D">
      <w:pPr>
        <w:autoSpaceDE w:val="0"/>
        <w:autoSpaceDN w:val="0"/>
        <w:adjustRightInd w:val="0"/>
        <w:spacing w:before="240" w:after="240"/>
        <w:ind w:left="851" w:right="900"/>
        <w:jc w:val="both"/>
        <w:rPr>
          <w:rFonts w:ascii="Palatino Linotype" w:hAnsi="Palatino Linotype" w:cs="Arial"/>
          <w:bCs/>
          <w:i/>
          <w:sz w:val="22"/>
          <w:szCs w:val="22"/>
        </w:rPr>
      </w:pPr>
      <w:r w:rsidRPr="00F34E72">
        <w:rPr>
          <w:rFonts w:ascii="Palatino Linotype" w:hAnsi="Palatino Linotype" w:cs="Arial"/>
          <w:bCs/>
          <w:i/>
          <w:sz w:val="22"/>
          <w:szCs w:val="22"/>
          <w:u w:val="single"/>
        </w:rPr>
        <w:t xml:space="preserve">Aunado a lo anterior, en el dictamen de declaratoria de inexistencia el Comité de Información deberá motivar o precisar las razones por las que se buscó la </w:t>
      </w:r>
      <w:r w:rsidRPr="00F34E72">
        <w:rPr>
          <w:rFonts w:ascii="Palatino Linotype" w:hAnsi="Palatino Linotype" w:cs="Arial"/>
          <w:bCs/>
          <w:i/>
          <w:sz w:val="22"/>
          <w:szCs w:val="22"/>
          <w:u w:val="single"/>
        </w:rPr>
        <w:lastRenderedPageBreak/>
        <w:t>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F34E72">
        <w:rPr>
          <w:rFonts w:ascii="Palatino Linotype" w:hAnsi="Palatino Linotype" w:cs="Arial"/>
          <w:bCs/>
          <w:i/>
          <w:sz w:val="22"/>
          <w:szCs w:val="22"/>
        </w:rPr>
        <w:t>.”</w:t>
      </w:r>
    </w:p>
    <w:p w14:paraId="3DA52245" w14:textId="77777777" w:rsidR="0062479D" w:rsidRPr="00F34E72" w:rsidRDefault="0062479D" w:rsidP="0062479D">
      <w:pPr>
        <w:autoSpaceDE w:val="0"/>
        <w:autoSpaceDN w:val="0"/>
        <w:adjustRightInd w:val="0"/>
        <w:spacing w:before="240" w:after="240" w:line="360" w:lineRule="auto"/>
        <w:ind w:left="851" w:right="900"/>
        <w:jc w:val="both"/>
        <w:rPr>
          <w:rFonts w:ascii="Palatino Linotype" w:eastAsia="Calibri" w:hAnsi="Palatino Linotype" w:cs="Arial"/>
          <w:b/>
          <w:i/>
        </w:rPr>
      </w:pPr>
      <w:r w:rsidRPr="00F34E72">
        <w:rPr>
          <w:rFonts w:ascii="Palatino Linotype" w:eastAsia="Calibri" w:hAnsi="Palatino Linotype" w:cs="Arial"/>
          <w:b/>
          <w:i/>
        </w:rPr>
        <w:t>(Énfasis añadido)</w:t>
      </w:r>
    </w:p>
    <w:p w14:paraId="615C9689" w14:textId="37D8058D" w:rsidR="007233A0" w:rsidRPr="00F34E72" w:rsidRDefault="00E475D1" w:rsidP="00105861">
      <w:pPr>
        <w:spacing w:before="240" w:after="240" w:line="360" w:lineRule="auto"/>
        <w:jc w:val="both"/>
        <w:rPr>
          <w:rFonts w:ascii="Palatino Linotype" w:hAnsi="Palatino Linotype"/>
        </w:rPr>
      </w:pPr>
      <w:r w:rsidRPr="00F34E72">
        <w:rPr>
          <w:rFonts w:ascii="Palatino Linotype" w:hAnsi="Palatino Linotype"/>
        </w:rPr>
        <w:t>Por último, lo que respecta de la solicitud</w:t>
      </w:r>
      <w:r w:rsidR="00C2169A" w:rsidRPr="00F34E72">
        <w:rPr>
          <w:rFonts w:ascii="Palatino Linotype" w:hAnsi="Palatino Linotype"/>
        </w:rPr>
        <w:t xml:space="preserve"> que para un mejor estudio ha sido</w:t>
      </w:r>
      <w:r w:rsidRPr="00F34E72">
        <w:rPr>
          <w:rFonts w:ascii="Palatino Linotype" w:hAnsi="Palatino Linotype"/>
        </w:rPr>
        <w:t xml:space="preserve"> desagregada y marcada con el numeral 3</w:t>
      </w:r>
      <w:r w:rsidR="00C2169A" w:rsidRPr="00F34E72">
        <w:rPr>
          <w:rFonts w:ascii="Palatino Linotype" w:hAnsi="Palatino Linotype"/>
        </w:rPr>
        <w:t>, la cual refiere:</w:t>
      </w:r>
      <w:r w:rsidRPr="00F34E72">
        <w:rPr>
          <w:rFonts w:ascii="Palatino Linotype" w:hAnsi="Palatino Linotype"/>
        </w:rPr>
        <w:t xml:space="preserve"> </w:t>
      </w:r>
    </w:p>
    <w:p w14:paraId="350025CE" w14:textId="77777777" w:rsidR="00E475D1" w:rsidRPr="00F34E72" w:rsidRDefault="00E475D1" w:rsidP="00E475D1">
      <w:pPr>
        <w:spacing w:line="360" w:lineRule="auto"/>
        <w:ind w:left="851" w:right="899"/>
        <w:jc w:val="both"/>
        <w:rPr>
          <w:rFonts w:ascii="Palatino Linotype" w:hAnsi="Palatino Linotype"/>
          <w:color w:val="222222"/>
          <w:lang w:val="es-ES" w:eastAsia="es-MX"/>
        </w:rPr>
      </w:pPr>
      <w:r w:rsidRPr="00F34E72">
        <w:rPr>
          <w:rFonts w:ascii="Palatino Linotype" w:hAnsi="Palatino Linotype"/>
          <w:color w:val="222222"/>
          <w:lang w:val="es-ES" w:eastAsia="es-MX"/>
        </w:rPr>
        <w:t>3. Copia simple del listado de los correos electrónicos oficiales, así como las contraseñas de acceso entregados a mandos medios y superiores, así como a cuerpo colegiado de Toluca.</w:t>
      </w:r>
    </w:p>
    <w:p w14:paraId="235C6838" w14:textId="5222BBD1" w:rsidR="00E41316" w:rsidRPr="00F34E72" w:rsidRDefault="004923CC" w:rsidP="00105861">
      <w:pPr>
        <w:spacing w:before="240" w:after="240" w:line="360" w:lineRule="auto"/>
        <w:jc w:val="both"/>
        <w:rPr>
          <w:rFonts w:ascii="Palatino Linotype" w:hAnsi="Palatino Linotype"/>
        </w:rPr>
      </w:pPr>
      <w:r w:rsidRPr="00F34E72">
        <w:rPr>
          <w:rFonts w:ascii="Palatino Linotype" w:hAnsi="Palatino Linotype"/>
        </w:rPr>
        <w:t>Se</w:t>
      </w:r>
      <w:r w:rsidR="00E475D1" w:rsidRPr="00F34E72">
        <w:rPr>
          <w:rFonts w:ascii="Palatino Linotype" w:hAnsi="Palatino Linotype"/>
        </w:rPr>
        <w:t xml:space="preserve"> advierte que mediante oficio </w:t>
      </w:r>
      <w:r w:rsidR="00FD4E5C" w:rsidRPr="00F34E72">
        <w:rPr>
          <w:rFonts w:ascii="Palatino Linotype" w:hAnsi="Palatino Linotype"/>
        </w:rPr>
        <w:t xml:space="preserve">entregado en respuesta </w:t>
      </w:r>
      <w:r w:rsidR="00E475D1" w:rsidRPr="00F34E72">
        <w:rPr>
          <w:rFonts w:ascii="Palatino Linotype" w:hAnsi="Palatino Linotype"/>
        </w:rPr>
        <w:t xml:space="preserve">con número 206012000/3774/2021 signado por la Directora de Recursos Humanos, del ente recurrido, </w:t>
      </w:r>
      <w:r w:rsidRPr="00F34E72">
        <w:rPr>
          <w:rFonts w:ascii="Palatino Linotype" w:hAnsi="Palatino Linotype"/>
        </w:rPr>
        <w:t>señala en su contenido</w:t>
      </w:r>
      <w:r w:rsidR="00E475D1" w:rsidRPr="00F34E72">
        <w:rPr>
          <w:rFonts w:ascii="Palatino Linotype" w:hAnsi="Palatino Linotype"/>
        </w:rPr>
        <w:t xml:space="preserve"> una liga electrónica mediante la cual le hace del conocimiento al solicitante que </w:t>
      </w:r>
      <w:r w:rsidRPr="00F34E72">
        <w:rPr>
          <w:rFonts w:ascii="Palatino Linotype" w:hAnsi="Palatino Linotype"/>
        </w:rPr>
        <w:t xml:space="preserve"> </w:t>
      </w:r>
      <w:r w:rsidR="00E475D1" w:rsidRPr="00F34E72">
        <w:rPr>
          <w:rFonts w:ascii="Palatino Linotype" w:hAnsi="Palatino Linotype"/>
        </w:rPr>
        <w:t>la información solicitada</w:t>
      </w:r>
      <w:r w:rsidR="00E41316" w:rsidRPr="00F34E72">
        <w:rPr>
          <w:rFonts w:ascii="Palatino Linotype" w:hAnsi="Palatino Linotype"/>
        </w:rPr>
        <w:t xml:space="preserve"> ya se encuentra disponible en internet y es de acceso público</w:t>
      </w:r>
      <w:r w:rsidR="00E475D1" w:rsidRPr="00F34E72">
        <w:rPr>
          <w:rFonts w:ascii="Palatino Linotype" w:hAnsi="Palatino Linotype"/>
        </w:rPr>
        <w:t xml:space="preserve">, </w:t>
      </w:r>
      <w:r w:rsidR="00FD4E5C" w:rsidRPr="00F34E72">
        <w:rPr>
          <w:rFonts w:ascii="Palatino Linotype" w:hAnsi="Palatino Linotype"/>
        </w:rPr>
        <w:t xml:space="preserve">pero no le ofrece una asesoría paso a paso de como deberá ingresar a dicha liga electrónica para </w:t>
      </w:r>
      <w:r w:rsidR="00E41316" w:rsidRPr="00F34E72">
        <w:rPr>
          <w:rFonts w:ascii="Palatino Linotype" w:hAnsi="Palatino Linotype"/>
        </w:rPr>
        <w:t xml:space="preserve">acceder a las cuentas de correos electrónicos, dejando que el particular realice una búsqueda en toda la información que se encuentra disponible, cobra sustento lo anterior con lo señalado en el artículo 161 de la Ley de Transparencia y Acceso a la Información Pública del Estado de México y Municipios, que señala lo siguiente: </w:t>
      </w:r>
    </w:p>
    <w:p w14:paraId="198C1ED0" w14:textId="2E560F05" w:rsidR="00E41316" w:rsidRPr="00F34E72" w:rsidRDefault="00E41316" w:rsidP="00E41316">
      <w:pPr>
        <w:ind w:left="851" w:right="899"/>
        <w:jc w:val="both"/>
        <w:rPr>
          <w:rFonts w:ascii="Palatino Linotype" w:hAnsi="Palatino Linotype"/>
          <w:b/>
          <w:i/>
          <w:sz w:val="22"/>
        </w:rPr>
      </w:pPr>
      <w:r w:rsidRPr="00F34E72">
        <w:rPr>
          <w:rFonts w:ascii="Palatino Linotype" w:hAnsi="Palatino Linotype"/>
          <w:b/>
          <w:i/>
          <w:sz w:val="22"/>
        </w:rPr>
        <w:t>Artículo 161.</w:t>
      </w:r>
      <w:r w:rsidRPr="00F34E72">
        <w:rPr>
          <w:rFonts w:ascii="Palatino Linotype" w:hAnsi="Palatino Linotype"/>
          <w:i/>
          <w:sz w:val="22"/>
        </w:rPr>
        <w:t xml:space="preserve"> </w:t>
      </w:r>
      <w:r w:rsidRPr="00F34E72">
        <w:rPr>
          <w:rFonts w:ascii="Palatino Linotype" w:hAnsi="Palatino Linotype"/>
          <w:b/>
          <w:i/>
          <w:sz w:val="22"/>
        </w:rPr>
        <w:t>Cuando la información requerida por el solicitante ya esté disponible al público</w:t>
      </w:r>
      <w:r w:rsidRPr="00F34E72">
        <w:rPr>
          <w:rFonts w:ascii="Palatino Linotype" w:hAnsi="Palatino Linotype"/>
          <w:i/>
          <w:sz w:val="22"/>
        </w:rPr>
        <w:t xml:space="preserve"> en medios impresos, tales como libros, compendios, trípticos, registros públicos, en formatos electrónicos disponibles </w:t>
      </w:r>
      <w:r w:rsidRPr="00F34E72">
        <w:rPr>
          <w:rFonts w:ascii="Palatino Linotype" w:hAnsi="Palatino Linotype"/>
          <w:b/>
          <w:i/>
          <w:sz w:val="22"/>
        </w:rPr>
        <w:t>en Internet</w:t>
      </w:r>
      <w:r w:rsidRPr="00F34E72">
        <w:rPr>
          <w:rFonts w:ascii="Palatino Linotype" w:hAnsi="Palatino Linotype"/>
          <w:i/>
          <w:sz w:val="22"/>
        </w:rPr>
        <w:t xml:space="preserve"> o en cualquier otro medio, se le hará saber por el medio requerido por el solicitante la fuente, el lugar </w:t>
      </w:r>
      <w:r w:rsidRPr="00F34E72">
        <w:rPr>
          <w:rFonts w:ascii="Palatino Linotype" w:hAnsi="Palatino Linotype"/>
          <w:i/>
          <w:sz w:val="22"/>
        </w:rPr>
        <w:lastRenderedPageBreak/>
        <w:t xml:space="preserve">y la forma en que puede consultar, reproducir o adquirir dicha información en un plazo no mayor a cinco días hábiles. La fuente deberá ser precisa y concreta </w:t>
      </w:r>
      <w:r w:rsidRPr="00F34E72">
        <w:rPr>
          <w:rFonts w:ascii="Palatino Linotype" w:hAnsi="Palatino Linotype"/>
          <w:b/>
          <w:i/>
          <w:sz w:val="22"/>
        </w:rPr>
        <w:t>y no debe implicar que el solicitante realice una búsqueda en toda la información que se encuentre disponible.</w:t>
      </w:r>
    </w:p>
    <w:p w14:paraId="368B05B1" w14:textId="10377599" w:rsidR="00D738B9" w:rsidRPr="00F34E72" w:rsidRDefault="00D738B9" w:rsidP="00E41316">
      <w:pPr>
        <w:ind w:left="851" w:right="899"/>
        <w:jc w:val="both"/>
        <w:rPr>
          <w:rFonts w:ascii="Palatino Linotype" w:hAnsi="Palatino Linotype"/>
          <w:i/>
          <w:sz w:val="22"/>
        </w:rPr>
      </w:pPr>
      <w:r w:rsidRPr="00F34E72">
        <w:rPr>
          <w:rFonts w:ascii="Palatino Linotype" w:hAnsi="Palatino Linotype"/>
          <w:b/>
          <w:i/>
          <w:sz w:val="22"/>
        </w:rPr>
        <w:t>(Énfasis añadido)</w:t>
      </w:r>
    </w:p>
    <w:p w14:paraId="1B4D35D4" w14:textId="17501D7B" w:rsidR="001F4D12" w:rsidRPr="00F34E72" w:rsidRDefault="00737C6F" w:rsidP="00105861">
      <w:pPr>
        <w:spacing w:before="240" w:after="240" w:line="360" w:lineRule="auto"/>
        <w:jc w:val="both"/>
        <w:rPr>
          <w:rFonts w:ascii="Palatino Linotype" w:hAnsi="Palatino Linotype"/>
        </w:rPr>
      </w:pPr>
      <w:r w:rsidRPr="00F34E72">
        <w:rPr>
          <w:rFonts w:ascii="Palatino Linotype" w:hAnsi="Palatino Linotype"/>
        </w:rPr>
        <w:t>Po</w:t>
      </w:r>
      <w:r w:rsidR="00FD4E5C" w:rsidRPr="00F34E72">
        <w:rPr>
          <w:rFonts w:ascii="Palatino Linotype" w:hAnsi="Palatino Linotype"/>
        </w:rPr>
        <w:t xml:space="preserve">r otro lado, mediante Informe Justificado, el Director General de Administración, refiere nuevamente que los correos electrónicos de mandos medios y superiores que solicita </w:t>
      </w:r>
      <w:r w:rsidR="00FD4E5C" w:rsidRPr="00F34E72">
        <w:rPr>
          <w:rFonts w:ascii="Palatino Linotype" w:hAnsi="Palatino Linotype"/>
          <w:b/>
        </w:rPr>
        <w:t xml:space="preserve">EL RECURRENTE </w:t>
      </w:r>
      <w:r w:rsidR="00FD4E5C" w:rsidRPr="00F34E72">
        <w:rPr>
          <w:rFonts w:ascii="Palatino Linotype" w:hAnsi="Palatino Linotype"/>
        </w:rPr>
        <w:t xml:space="preserve">pueden ser consultados en la liga electrónica que refirió la Directora de Recursos Humanos en su respuesta </w:t>
      </w:r>
      <w:r w:rsidR="003B745A" w:rsidRPr="00F34E72">
        <w:rPr>
          <w:rFonts w:ascii="Palatino Linotype" w:hAnsi="Palatino Linotype"/>
        </w:rPr>
        <w:t>primigenia</w:t>
      </w:r>
      <w:r w:rsidR="00FD4E5C" w:rsidRPr="00F34E72">
        <w:rPr>
          <w:rFonts w:ascii="Palatino Linotype" w:hAnsi="Palatino Linotype"/>
        </w:rPr>
        <w:t>, y es aquí donde se pronuncia respecto a las contraseña</w:t>
      </w:r>
      <w:r w:rsidR="00D738B9" w:rsidRPr="00F34E72">
        <w:rPr>
          <w:rFonts w:ascii="Palatino Linotype" w:hAnsi="Palatino Linotype"/>
        </w:rPr>
        <w:t xml:space="preserve">s de las cuentas de </w:t>
      </w:r>
      <w:r w:rsidR="00FD4E5C" w:rsidRPr="00F34E72">
        <w:rPr>
          <w:rFonts w:ascii="Palatino Linotype" w:hAnsi="Palatino Linotype"/>
        </w:rPr>
        <w:t>correos</w:t>
      </w:r>
      <w:r w:rsidR="00D738B9" w:rsidRPr="00F34E72">
        <w:rPr>
          <w:rFonts w:ascii="Palatino Linotype" w:hAnsi="Palatino Linotype"/>
        </w:rPr>
        <w:t xml:space="preserve"> electrónicos</w:t>
      </w:r>
      <w:r w:rsidR="00FD4E5C" w:rsidRPr="00F34E72">
        <w:rPr>
          <w:rFonts w:ascii="Palatino Linotype" w:hAnsi="Palatino Linotype"/>
        </w:rPr>
        <w:t>,</w:t>
      </w:r>
      <w:r w:rsidR="00D738B9" w:rsidRPr="00F34E72">
        <w:rPr>
          <w:rFonts w:ascii="Palatino Linotype" w:hAnsi="Palatino Linotype"/>
        </w:rPr>
        <w:t xml:space="preserve"> donde señala que no tiene acceso a ellas toda vez que refiere están en poder de cada uno de los titulares de dichas cuentas de correos electrónicos </w:t>
      </w:r>
      <w:r w:rsidR="00FD4E5C" w:rsidRPr="00F34E72">
        <w:rPr>
          <w:rFonts w:ascii="Palatino Linotype" w:hAnsi="Palatino Linotype"/>
        </w:rPr>
        <w:t xml:space="preserve"> motivo por el cual </w:t>
      </w:r>
      <w:r w:rsidR="00076AFD" w:rsidRPr="00F34E72">
        <w:rPr>
          <w:rFonts w:ascii="Palatino Linotype" w:hAnsi="Palatino Linotype"/>
        </w:rPr>
        <w:t>este Órgano Garante</w:t>
      </w:r>
      <w:r w:rsidR="00FD4E5C" w:rsidRPr="00F34E72">
        <w:rPr>
          <w:rFonts w:ascii="Palatino Linotype" w:hAnsi="Palatino Linotype"/>
        </w:rPr>
        <w:t xml:space="preserve"> le hace</w:t>
      </w:r>
      <w:r w:rsidR="001F4D12" w:rsidRPr="00F34E72">
        <w:rPr>
          <w:rFonts w:ascii="Palatino Linotype" w:hAnsi="Palatino Linotype"/>
        </w:rPr>
        <w:t xml:space="preserve"> de</w:t>
      </w:r>
      <w:r w:rsidR="00FD4E5C" w:rsidRPr="00F34E72">
        <w:rPr>
          <w:rFonts w:ascii="Palatino Linotype" w:hAnsi="Palatino Linotype"/>
        </w:rPr>
        <w:t xml:space="preserve">l conocimiento al </w:t>
      </w:r>
      <w:r w:rsidR="00FD4E5C" w:rsidRPr="00F34E72">
        <w:rPr>
          <w:rFonts w:ascii="Palatino Linotype" w:hAnsi="Palatino Linotype"/>
          <w:b/>
        </w:rPr>
        <w:t>RECURRENTE</w:t>
      </w:r>
      <w:r w:rsidR="001F4D12" w:rsidRPr="00F34E72">
        <w:rPr>
          <w:rFonts w:ascii="Palatino Linotype" w:hAnsi="Palatino Linotype"/>
          <w:b/>
        </w:rPr>
        <w:t xml:space="preserve"> </w:t>
      </w:r>
      <w:r w:rsidR="001F4D12" w:rsidRPr="00F34E72">
        <w:rPr>
          <w:rFonts w:ascii="Palatino Linotype" w:hAnsi="Palatino Linotype"/>
        </w:rPr>
        <w:t>que la</w:t>
      </w:r>
      <w:r w:rsidR="00076AFD" w:rsidRPr="00F34E72">
        <w:rPr>
          <w:rFonts w:ascii="Palatino Linotype" w:hAnsi="Palatino Linotype"/>
        </w:rPr>
        <w:t>s</w:t>
      </w:r>
      <w:r w:rsidR="001F4D12" w:rsidRPr="00F34E72">
        <w:rPr>
          <w:rFonts w:ascii="Palatino Linotype" w:hAnsi="Palatino Linotype"/>
        </w:rPr>
        <w:t xml:space="preserve"> contraseña</w:t>
      </w:r>
      <w:r w:rsidR="00076AFD" w:rsidRPr="00F34E72">
        <w:rPr>
          <w:rFonts w:ascii="Palatino Linotype" w:hAnsi="Palatino Linotype"/>
        </w:rPr>
        <w:t>s</w:t>
      </w:r>
      <w:r w:rsidR="001F4D12" w:rsidRPr="00F34E72">
        <w:rPr>
          <w:rFonts w:ascii="Palatino Linotype" w:hAnsi="Palatino Linotype"/>
        </w:rPr>
        <w:t xml:space="preserve"> del correo electrónico es considerado un dato </w:t>
      </w:r>
      <w:r w:rsidR="0054717D" w:rsidRPr="00F34E72">
        <w:rPr>
          <w:rFonts w:ascii="Palatino Linotype" w:hAnsi="Palatino Linotype"/>
        </w:rPr>
        <w:t>reservado</w:t>
      </w:r>
      <w:r w:rsidR="001F4D12" w:rsidRPr="00F34E72">
        <w:rPr>
          <w:rFonts w:ascii="Palatino Linotype" w:hAnsi="Palatino Linotype"/>
        </w:rPr>
        <w:t xml:space="preserve"> </w:t>
      </w:r>
      <w:r w:rsidR="00D738B9" w:rsidRPr="00F34E72">
        <w:rPr>
          <w:rFonts w:ascii="Palatino Linotype" w:hAnsi="Palatino Linotype"/>
        </w:rPr>
        <w:t xml:space="preserve">y por tal </w:t>
      </w:r>
      <w:r w:rsidR="001F4D12" w:rsidRPr="00F34E72">
        <w:rPr>
          <w:rFonts w:ascii="Palatino Linotype" w:hAnsi="Palatino Linotype"/>
        </w:rPr>
        <w:t xml:space="preserve">motivo </w:t>
      </w:r>
      <w:r w:rsidR="001F4D12" w:rsidRPr="00F34E72">
        <w:rPr>
          <w:rFonts w:ascii="Palatino Linotype" w:hAnsi="Palatino Linotype"/>
          <w:b/>
        </w:rPr>
        <w:t xml:space="preserve">EL SUJETO OBLIGADO </w:t>
      </w:r>
      <w:r w:rsidR="001F4D12" w:rsidRPr="00F34E72">
        <w:rPr>
          <w:rFonts w:ascii="Palatino Linotype" w:hAnsi="Palatino Linotype"/>
        </w:rPr>
        <w:t>se encuentra imposibilitado para la entrega de las mismas.</w:t>
      </w:r>
    </w:p>
    <w:p w14:paraId="4FC6802A" w14:textId="216DFA2C" w:rsidR="001F4D12" w:rsidRPr="00F34E72" w:rsidRDefault="0054717D" w:rsidP="00105861">
      <w:pPr>
        <w:spacing w:before="240" w:after="240" w:line="360" w:lineRule="auto"/>
        <w:jc w:val="both"/>
        <w:rPr>
          <w:rFonts w:ascii="Palatino Linotype" w:hAnsi="Palatino Linotype"/>
        </w:rPr>
      </w:pPr>
      <w:r w:rsidRPr="00F34E72">
        <w:rPr>
          <w:rFonts w:ascii="Palatino Linotype" w:hAnsi="Palatino Linotype"/>
        </w:rPr>
        <w:t>Entre tanto</w:t>
      </w:r>
      <w:r w:rsidR="001F4D12" w:rsidRPr="00F34E72">
        <w:rPr>
          <w:rFonts w:ascii="Palatino Linotype" w:hAnsi="Palatino Linotype"/>
        </w:rPr>
        <w:t xml:space="preserve">, lo que respecta a los correos electrónicos de los mandos medios y superiores en respuesta fue entregada la siguiente liga electrónica: </w:t>
      </w:r>
    </w:p>
    <w:p w14:paraId="48409386" w14:textId="491EAC89" w:rsidR="00FD4E5C" w:rsidRPr="00F34E72" w:rsidRDefault="001D2FDF" w:rsidP="001D2FDF">
      <w:pPr>
        <w:spacing w:before="240" w:after="240" w:line="360" w:lineRule="auto"/>
        <w:jc w:val="center"/>
        <w:rPr>
          <w:rFonts w:ascii="Palatino Linotype" w:hAnsi="Palatino Linotype"/>
          <w:b/>
        </w:rPr>
      </w:pPr>
      <w:r w:rsidRPr="00F34E72">
        <w:rPr>
          <w:rFonts w:ascii="Palatino Linotype" w:hAnsi="Palatino Linotype"/>
          <w:b/>
        </w:rPr>
        <w:t>https://www.ipomex.org.mx/ipo3/lgt/indice/TOLUCA/art_92_vii/3.web</w:t>
      </w:r>
    </w:p>
    <w:p w14:paraId="40DC1E90" w14:textId="4017DE4A" w:rsidR="001D2FDF" w:rsidRPr="00F34E72" w:rsidRDefault="001D2FDF" w:rsidP="00076AFD">
      <w:pPr>
        <w:spacing w:before="240" w:after="240" w:line="360" w:lineRule="auto"/>
        <w:jc w:val="both"/>
        <w:rPr>
          <w:rFonts w:ascii="Palatino Linotype" w:hAnsi="Palatino Linotype"/>
        </w:rPr>
      </w:pPr>
      <w:r w:rsidRPr="00F34E72">
        <w:rPr>
          <w:rFonts w:ascii="Palatino Linotype" w:hAnsi="Palatino Linotype"/>
        </w:rPr>
        <w:t>De la cual, se advierte que al ingresar se puede encontrar el Directorio de todos los Servidores Públicos, esto de conformidad con la fracción VII del artículo 92 de la Ley de Transparencia y Acceso a la Información Pública del Estado de México y Municipios, tal y como se muestra a continuación:</w:t>
      </w:r>
      <w:r w:rsidR="003B745A" w:rsidRPr="00F34E72">
        <w:rPr>
          <w:rFonts w:ascii="Palatino Linotype" w:hAnsi="Palatino Linotype"/>
        </w:rPr>
        <w:t xml:space="preserve"> </w:t>
      </w:r>
    </w:p>
    <w:p w14:paraId="32760BFD" w14:textId="5E79444C" w:rsidR="001D2FDF" w:rsidRPr="00F34E72" w:rsidRDefault="001D2FDF" w:rsidP="001D2FDF">
      <w:pPr>
        <w:spacing w:before="240" w:after="240" w:line="360" w:lineRule="auto"/>
        <w:rPr>
          <w:rFonts w:ascii="Palatino Linotype" w:hAnsi="Palatino Linotype"/>
        </w:rPr>
      </w:pPr>
      <w:r w:rsidRPr="00F34E72">
        <w:rPr>
          <w:noProof/>
          <w:lang w:eastAsia="es-MX"/>
        </w:rPr>
        <w:lastRenderedPageBreak/>
        <mc:AlternateContent>
          <mc:Choice Requires="wps">
            <w:drawing>
              <wp:anchor distT="0" distB="0" distL="114300" distR="114300" simplePos="0" relativeHeight="251669504" behindDoc="0" locked="0" layoutInCell="1" allowOverlap="1" wp14:anchorId="5A020C0F" wp14:editId="24F26B4D">
                <wp:simplePos x="0" y="0"/>
                <wp:positionH relativeFrom="column">
                  <wp:posOffset>1215390</wp:posOffset>
                </wp:positionH>
                <wp:positionV relativeFrom="paragraph">
                  <wp:posOffset>1336675</wp:posOffset>
                </wp:positionV>
                <wp:extent cx="514350" cy="190500"/>
                <wp:effectExtent l="57150" t="38100" r="0" b="114300"/>
                <wp:wrapNone/>
                <wp:docPr id="25" name="Flecha derecha 25"/>
                <wp:cNvGraphicFramePr/>
                <a:graphic xmlns:a="http://schemas.openxmlformats.org/drawingml/2006/main">
                  <a:graphicData uri="http://schemas.microsoft.com/office/word/2010/wordprocessingShape">
                    <wps:wsp>
                      <wps:cNvSpPr/>
                      <wps:spPr>
                        <a:xfrm>
                          <a:off x="0" y="0"/>
                          <a:ext cx="514350" cy="1905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3B64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5" o:spid="_x0000_s1026" type="#_x0000_t13" style="position:absolute;margin-left:95.7pt;margin-top:105.25pt;width:40.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" adj="17600" fillcolor="red" strokecolor="red">
                <v:shadow on="t" color="black" opacity="22937f" origin=",.5" offset="0,.63889mm"/>
              </v:shape>
            </w:pict>
          </mc:Fallback>
        </mc:AlternateContent>
      </w:r>
      <w:r w:rsidRPr="00F34E72">
        <w:rPr>
          <w:noProof/>
          <w:lang w:eastAsia="es-MX"/>
        </w:rPr>
        <mc:AlternateContent>
          <mc:Choice Requires="wps">
            <w:drawing>
              <wp:anchor distT="0" distB="0" distL="114300" distR="114300" simplePos="0" relativeHeight="251668480" behindDoc="0" locked="0" layoutInCell="1" allowOverlap="1" wp14:anchorId="73F87794" wp14:editId="5F23C145">
                <wp:simplePos x="0" y="0"/>
                <wp:positionH relativeFrom="column">
                  <wp:posOffset>1786890</wp:posOffset>
                </wp:positionH>
                <wp:positionV relativeFrom="paragraph">
                  <wp:posOffset>1250950</wp:posOffset>
                </wp:positionV>
                <wp:extent cx="2324100" cy="342900"/>
                <wp:effectExtent l="57150" t="38100" r="76200" b="95250"/>
                <wp:wrapNone/>
                <wp:docPr id="24" name="Rectángulo 24"/>
                <wp:cNvGraphicFramePr/>
                <a:graphic xmlns:a="http://schemas.openxmlformats.org/drawingml/2006/main">
                  <a:graphicData uri="http://schemas.microsoft.com/office/word/2010/wordprocessingShape">
                    <wps:wsp>
                      <wps:cNvSpPr/>
                      <wps:spPr>
                        <a:xfrm>
                          <a:off x="0" y="0"/>
                          <a:ext cx="2324100" cy="342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45B7C8" id="Rectángulo 24" o:spid="_x0000_s1026" style="position:absolute;margin-left:140.7pt;margin-top:98.5pt;width:183pt;height: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" filled="f" strokecolor="red" strokeweight="2.25pt">
                <v:shadow on="t" color="black" opacity="22937f" origin=",.5" offset="0,.63889mm"/>
              </v:rect>
            </w:pict>
          </mc:Fallback>
        </mc:AlternateContent>
      </w:r>
      <w:r w:rsidRPr="00F34E72">
        <w:rPr>
          <w:noProof/>
          <w:lang w:eastAsia="es-MX"/>
        </w:rPr>
        <w:drawing>
          <wp:inline distT="0" distB="0" distL="0" distR="0" wp14:anchorId="125A5B75" wp14:editId="22E0A636">
            <wp:extent cx="5791835" cy="3676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676650"/>
                    </a:xfrm>
                    <a:prstGeom prst="rect">
                      <a:avLst/>
                    </a:prstGeom>
                  </pic:spPr>
                </pic:pic>
              </a:graphicData>
            </a:graphic>
          </wp:inline>
        </w:drawing>
      </w:r>
    </w:p>
    <w:p w14:paraId="0EBBDA56" w14:textId="6D3DF3D8" w:rsidR="001D2FDF" w:rsidRPr="00F34E72" w:rsidRDefault="004F37B3" w:rsidP="00076AFD">
      <w:pPr>
        <w:spacing w:before="240" w:after="240" w:line="360" w:lineRule="auto"/>
        <w:jc w:val="both"/>
        <w:rPr>
          <w:rFonts w:ascii="Palatino Linotype" w:hAnsi="Palatino Linotype"/>
        </w:rPr>
      </w:pPr>
      <w:r w:rsidRPr="00F34E72">
        <w:rPr>
          <w:rFonts w:ascii="Palatino Linotype" w:hAnsi="Palatino Linotype"/>
          <w:noProof/>
          <w:lang w:eastAsia="es-MX"/>
        </w:rPr>
        <mc:AlternateContent>
          <mc:Choice Requires="wps">
            <w:drawing>
              <wp:anchor distT="0" distB="0" distL="114300" distR="114300" simplePos="0" relativeHeight="251686912" behindDoc="0" locked="0" layoutInCell="1" allowOverlap="1" wp14:anchorId="0F72070A" wp14:editId="6DF2BE9D">
                <wp:simplePos x="0" y="0"/>
                <wp:positionH relativeFrom="margin">
                  <wp:align>left</wp:align>
                </wp:positionH>
                <wp:positionV relativeFrom="paragraph">
                  <wp:posOffset>873125</wp:posOffset>
                </wp:positionV>
                <wp:extent cx="5744210" cy="1257300"/>
                <wp:effectExtent l="38100" t="38100" r="66040" b="95250"/>
                <wp:wrapNone/>
                <wp:docPr id="31" name="Conector recto 31"/>
                <wp:cNvGraphicFramePr/>
                <a:graphic xmlns:a="http://schemas.openxmlformats.org/drawingml/2006/main">
                  <a:graphicData uri="http://schemas.microsoft.com/office/word/2010/wordprocessingShape">
                    <wps:wsp>
                      <wps:cNvCnPr/>
                      <wps:spPr>
                        <a:xfrm>
                          <a:off x="0" y="0"/>
                          <a:ext cx="5744210" cy="1257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53971F" id="Conector recto 31" o:spid="_x0000_s1026" style="position:absolute;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8.75pt" to="452.3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" strokecolor="#4f81bd [3204]" strokeweight="2pt">
                <v:shadow on="t" color="black" opacity="24903f" origin=",.5" offset="0,.55556mm"/>
                <w10:wrap anchorx="margin"/>
              </v:line>
            </w:pict>
          </mc:Fallback>
        </mc:AlternateContent>
      </w:r>
      <w:r w:rsidR="001D2FDF" w:rsidRPr="00F34E72">
        <w:rPr>
          <w:rFonts w:ascii="Palatino Linotype" w:hAnsi="Palatino Linotype"/>
        </w:rPr>
        <w:t xml:space="preserve">Es así que, Este Órgano Resolutor hace del conocimiento al </w:t>
      </w:r>
      <w:r w:rsidR="001D2FDF" w:rsidRPr="00F34E72">
        <w:rPr>
          <w:rFonts w:ascii="Palatino Linotype" w:hAnsi="Palatino Linotype"/>
          <w:b/>
        </w:rPr>
        <w:t xml:space="preserve">RECURRENTE </w:t>
      </w:r>
      <w:r w:rsidR="00076AFD" w:rsidRPr="00F34E72">
        <w:rPr>
          <w:rFonts w:ascii="Palatino Linotype" w:hAnsi="Palatino Linotype"/>
        </w:rPr>
        <w:t>que,</w:t>
      </w:r>
      <w:r w:rsidR="001D2FDF" w:rsidRPr="00F34E72">
        <w:rPr>
          <w:rFonts w:ascii="Palatino Linotype" w:hAnsi="Palatino Linotype"/>
        </w:rPr>
        <w:t xml:space="preserve"> de la búsqueda en cada área del </w:t>
      </w:r>
      <w:r w:rsidR="001D2FDF" w:rsidRPr="00F34E72">
        <w:rPr>
          <w:rFonts w:ascii="Palatino Linotype" w:hAnsi="Palatino Linotype"/>
          <w:b/>
        </w:rPr>
        <w:t xml:space="preserve">SUJETO OBLIGADO, </w:t>
      </w:r>
      <w:r w:rsidR="001D2FDF" w:rsidRPr="00F34E72">
        <w:rPr>
          <w:rFonts w:ascii="Palatino Linotype" w:hAnsi="Palatino Linotype"/>
        </w:rPr>
        <w:t>se puede advertir el correo electrónico, tal es el ejemplo que a continuación se anexa imagen descriptiva:</w:t>
      </w:r>
      <w:r w:rsidR="003B745A" w:rsidRPr="00F34E72">
        <w:rPr>
          <w:rFonts w:ascii="Palatino Linotype" w:hAnsi="Palatino Linotype"/>
        </w:rPr>
        <w:t xml:space="preserve"> </w:t>
      </w:r>
    </w:p>
    <w:p w14:paraId="5A180049" w14:textId="1080D404" w:rsidR="001D2FDF" w:rsidRPr="00F34E72" w:rsidRDefault="001D2FDF" w:rsidP="001D2FDF">
      <w:pPr>
        <w:spacing w:before="240" w:after="240" w:line="360" w:lineRule="auto"/>
        <w:rPr>
          <w:rFonts w:ascii="Palatino Linotype" w:hAnsi="Palatino Linotype"/>
        </w:rPr>
      </w:pPr>
      <w:r w:rsidRPr="00F34E72">
        <w:rPr>
          <w:noProof/>
          <w:lang w:eastAsia="es-MX"/>
        </w:rPr>
        <w:lastRenderedPageBreak/>
        <mc:AlternateContent>
          <mc:Choice Requires="wps">
            <w:drawing>
              <wp:anchor distT="0" distB="0" distL="114300" distR="114300" simplePos="0" relativeHeight="251673600" behindDoc="0" locked="0" layoutInCell="1" allowOverlap="1" wp14:anchorId="4090ABE3" wp14:editId="3F56DC08">
                <wp:simplePos x="0" y="0"/>
                <wp:positionH relativeFrom="column">
                  <wp:posOffset>196215</wp:posOffset>
                </wp:positionH>
                <wp:positionV relativeFrom="paragraph">
                  <wp:posOffset>6013450</wp:posOffset>
                </wp:positionV>
                <wp:extent cx="3352800" cy="228600"/>
                <wp:effectExtent l="57150" t="38100" r="76200" b="95250"/>
                <wp:wrapNone/>
                <wp:docPr id="28" name="Rectángulo 28"/>
                <wp:cNvGraphicFramePr/>
                <a:graphic xmlns:a="http://schemas.openxmlformats.org/drawingml/2006/main">
                  <a:graphicData uri="http://schemas.microsoft.com/office/word/2010/wordprocessingShape">
                    <wps:wsp>
                      <wps:cNvSpPr/>
                      <wps:spPr>
                        <a:xfrm>
                          <a:off x="0" y="0"/>
                          <a:ext cx="3352800" cy="228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031158" id="Rectángulo 28" o:spid="_x0000_s1026" style="position:absolute;margin-left:15.45pt;margin-top:473.5pt;width:264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" filled="f" strokecolor="red" strokeweight="2.25pt">
                <v:shadow on="t" color="black" opacity="22937f" origin=",.5" offset="0,.63889mm"/>
              </v:rect>
            </w:pict>
          </mc:Fallback>
        </mc:AlternateContent>
      </w:r>
      <w:r w:rsidRPr="00F34E72">
        <w:rPr>
          <w:noProof/>
          <w:lang w:eastAsia="es-MX"/>
        </w:rPr>
        <mc:AlternateContent>
          <mc:Choice Requires="wps">
            <w:drawing>
              <wp:anchor distT="0" distB="0" distL="114300" distR="114300" simplePos="0" relativeHeight="251671552" behindDoc="0" locked="0" layoutInCell="1" allowOverlap="1" wp14:anchorId="545AF013" wp14:editId="2065E078">
                <wp:simplePos x="0" y="0"/>
                <wp:positionH relativeFrom="column">
                  <wp:posOffset>-480060</wp:posOffset>
                </wp:positionH>
                <wp:positionV relativeFrom="paragraph">
                  <wp:posOffset>6022975</wp:posOffset>
                </wp:positionV>
                <wp:extent cx="514350" cy="190500"/>
                <wp:effectExtent l="57150" t="38100" r="0" b="114300"/>
                <wp:wrapNone/>
                <wp:docPr id="27" name="Flecha derecha 27"/>
                <wp:cNvGraphicFramePr/>
                <a:graphic xmlns:a="http://schemas.openxmlformats.org/drawingml/2006/main">
                  <a:graphicData uri="http://schemas.microsoft.com/office/word/2010/wordprocessingShape">
                    <wps:wsp>
                      <wps:cNvSpPr/>
                      <wps:spPr>
                        <a:xfrm>
                          <a:off x="0" y="0"/>
                          <a:ext cx="514350" cy="1905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4F920" id="Flecha derecha 27" o:spid="_x0000_s1026" type="#_x0000_t13" style="position:absolute;margin-left:-37.8pt;margin-top:474.25pt;width:40.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" adj="17600" fillcolor="red" strokecolor="red">
                <v:shadow on="t" color="black" opacity="22937f" origin=",.5" offset="0,.63889mm"/>
              </v:shape>
            </w:pict>
          </mc:Fallback>
        </mc:AlternateContent>
      </w:r>
      <w:r w:rsidRPr="00F34E72">
        <w:rPr>
          <w:noProof/>
          <w:lang w:eastAsia="es-MX"/>
        </w:rPr>
        <w:drawing>
          <wp:inline distT="0" distB="0" distL="0" distR="0" wp14:anchorId="0F9AAAC0" wp14:editId="04C8321D">
            <wp:extent cx="5791835" cy="6248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6248400"/>
                    </a:xfrm>
                    <a:prstGeom prst="rect">
                      <a:avLst/>
                    </a:prstGeom>
                  </pic:spPr>
                </pic:pic>
              </a:graphicData>
            </a:graphic>
          </wp:inline>
        </w:drawing>
      </w:r>
    </w:p>
    <w:p w14:paraId="41B481AB" w14:textId="534DE481" w:rsidR="00D23DB6" w:rsidRPr="00F34E72" w:rsidRDefault="001D2FDF" w:rsidP="00105861">
      <w:pPr>
        <w:spacing w:before="240" w:after="240" w:line="360" w:lineRule="auto"/>
        <w:jc w:val="both"/>
        <w:rPr>
          <w:rFonts w:ascii="Palatino Linotype" w:hAnsi="Palatino Linotype"/>
        </w:rPr>
      </w:pPr>
      <w:r w:rsidRPr="00F34E72">
        <w:rPr>
          <w:rFonts w:ascii="Palatino Linotype" w:hAnsi="Palatino Linotype"/>
        </w:rPr>
        <w:t xml:space="preserve">No se omite comentar </w:t>
      </w:r>
      <w:r w:rsidR="00076AFD" w:rsidRPr="00F34E72">
        <w:rPr>
          <w:rFonts w:ascii="Palatino Linotype" w:hAnsi="Palatino Linotype"/>
        </w:rPr>
        <w:t>que,</w:t>
      </w:r>
      <w:r w:rsidRPr="00F34E72">
        <w:rPr>
          <w:rFonts w:ascii="Palatino Linotype" w:hAnsi="Palatino Linotype"/>
        </w:rPr>
        <w:t xml:space="preserve"> de la búsqueda en dicha liga electrónica, este Órgano Garante advierte que no se encuentra </w:t>
      </w:r>
      <w:r w:rsidR="00D23DB6" w:rsidRPr="00F34E72">
        <w:rPr>
          <w:rFonts w:ascii="Palatino Linotype" w:hAnsi="Palatino Linotype"/>
        </w:rPr>
        <w:t>requisitada</w:t>
      </w:r>
      <w:r w:rsidRPr="00F34E72">
        <w:rPr>
          <w:rFonts w:ascii="Palatino Linotype" w:hAnsi="Palatino Linotype"/>
        </w:rPr>
        <w:t xml:space="preserve"> de forma total dicha página electrónica, de tal suerte que </w:t>
      </w:r>
      <w:r w:rsidRPr="00F34E72">
        <w:rPr>
          <w:rFonts w:ascii="Palatino Linotype" w:hAnsi="Palatino Linotype"/>
          <w:b/>
        </w:rPr>
        <w:t xml:space="preserve">EL SUJETO OBLIGADO, </w:t>
      </w:r>
      <w:r w:rsidRPr="00F34E72">
        <w:rPr>
          <w:rFonts w:ascii="Palatino Linotype" w:hAnsi="Palatino Linotype"/>
        </w:rPr>
        <w:t>no estar</w:t>
      </w:r>
      <w:r w:rsidR="00D23DB6" w:rsidRPr="00F34E72">
        <w:rPr>
          <w:rFonts w:ascii="Palatino Linotype" w:hAnsi="Palatino Linotype"/>
        </w:rPr>
        <w:t xml:space="preserve">ía dando cabal acceso </w:t>
      </w:r>
      <w:r w:rsidR="00D23DB6" w:rsidRPr="00F34E72">
        <w:rPr>
          <w:rFonts w:ascii="Palatino Linotype" w:hAnsi="Palatino Linotype"/>
        </w:rPr>
        <w:lastRenderedPageBreak/>
        <w:t xml:space="preserve">a la información que reclama el hoy </w:t>
      </w:r>
      <w:r w:rsidR="00D23DB6" w:rsidRPr="00F34E72">
        <w:rPr>
          <w:rFonts w:ascii="Palatino Linotype" w:hAnsi="Palatino Linotype"/>
          <w:b/>
        </w:rPr>
        <w:t xml:space="preserve">RECURRENTE, </w:t>
      </w:r>
      <w:r w:rsidR="00D23DB6" w:rsidRPr="00F34E72">
        <w:rPr>
          <w:rFonts w:ascii="Palatino Linotype" w:hAnsi="Palatino Linotype"/>
        </w:rPr>
        <w:t xml:space="preserve">cabe de sustento a lo antes señalado la siguiente </w:t>
      </w:r>
      <w:r w:rsidR="00076AFD" w:rsidRPr="00F34E72">
        <w:rPr>
          <w:rFonts w:ascii="Palatino Linotype" w:hAnsi="Palatino Linotype"/>
        </w:rPr>
        <w:t>imagen</w:t>
      </w:r>
      <w:r w:rsidR="00D23DB6" w:rsidRPr="00F34E72">
        <w:rPr>
          <w:rFonts w:ascii="Palatino Linotype" w:hAnsi="Palatino Linotype"/>
        </w:rPr>
        <w:t>, donde se puede advertir que faltan áreas por ser impactadas en el Sistema de Información Pública de Oficio Mexiquense por sus siglas “IPOMEX”.</w:t>
      </w:r>
    </w:p>
    <w:p w14:paraId="6E266334" w14:textId="25F55500" w:rsidR="00D23DB6" w:rsidRPr="00F34E72" w:rsidRDefault="00D23DB6" w:rsidP="00105861">
      <w:pPr>
        <w:spacing w:before="240" w:after="240" w:line="360" w:lineRule="auto"/>
        <w:jc w:val="both"/>
        <w:rPr>
          <w:rFonts w:ascii="Palatino Linotype" w:hAnsi="Palatino Linotype"/>
        </w:rPr>
      </w:pPr>
      <w:r w:rsidRPr="00F34E72">
        <w:rPr>
          <w:noProof/>
          <w:lang w:eastAsia="es-MX"/>
        </w:rPr>
        <w:drawing>
          <wp:inline distT="0" distB="0" distL="0" distR="0" wp14:anchorId="4FCA9D18" wp14:editId="2AF96F1F">
            <wp:extent cx="5353050" cy="18002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3050" cy="1800225"/>
                    </a:xfrm>
                    <a:prstGeom prst="rect">
                      <a:avLst/>
                    </a:prstGeom>
                  </pic:spPr>
                </pic:pic>
              </a:graphicData>
            </a:graphic>
          </wp:inline>
        </w:drawing>
      </w:r>
    </w:p>
    <w:p w14:paraId="54EF24C0" w14:textId="65E4FD48" w:rsidR="00105861" w:rsidRPr="00F34E72" w:rsidRDefault="00105861" w:rsidP="00105861">
      <w:pPr>
        <w:spacing w:before="240" w:after="240" w:line="360" w:lineRule="auto"/>
        <w:jc w:val="both"/>
        <w:rPr>
          <w:rFonts w:ascii="Palatino Linotype" w:hAnsi="Palatino Linotype" w:cs="Arial"/>
        </w:rPr>
      </w:pPr>
      <w:r w:rsidRPr="00F34E72">
        <w:rPr>
          <w:rFonts w:ascii="Palatino Linotype" w:hAnsi="Palatino Linotype"/>
        </w:rPr>
        <w:t xml:space="preserve">En tal sentido y a fin de salvaguardar el derecho de acceso a la información pública </w:t>
      </w:r>
      <w:r w:rsidRPr="00F34E72">
        <w:rPr>
          <w:rFonts w:ascii="Palatino Linotype" w:hAnsi="Palatino Linotype" w:cs="Arial"/>
        </w:rPr>
        <w:t>y toda vez que existe fuente obligacional</w:t>
      </w:r>
      <w:r w:rsidR="00335CCA" w:rsidRPr="00F34E72">
        <w:rPr>
          <w:rStyle w:val="Refdenotaalpie"/>
          <w:rFonts w:ascii="Palatino Linotype" w:hAnsi="Palatino Linotype" w:cs="Arial"/>
        </w:rPr>
        <w:footnoteReference w:id="1"/>
      </w:r>
      <w:r w:rsidR="00D33DEF" w:rsidRPr="00F34E72">
        <w:rPr>
          <w:rFonts w:ascii="Palatino Linotype" w:hAnsi="Palatino Linotype" w:cs="Arial"/>
        </w:rPr>
        <w:t xml:space="preserve"> </w:t>
      </w:r>
      <w:r w:rsidRPr="00F34E72">
        <w:rPr>
          <w:rFonts w:ascii="Palatino Linotype" w:hAnsi="Palatino Linotype" w:cs="Arial"/>
        </w:rPr>
        <w:t>que constriñe al</w:t>
      </w:r>
      <w:r w:rsidRPr="00F34E72">
        <w:rPr>
          <w:rFonts w:ascii="Palatino Linotype" w:hAnsi="Palatino Linotype" w:cs="Arial"/>
          <w:b/>
        </w:rPr>
        <w:t xml:space="preserve"> SUJETO OBLIGADO </w:t>
      </w:r>
      <w:r w:rsidRPr="00F34E72">
        <w:rPr>
          <w:rFonts w:ascii="Palatino Linotype" w:hAnsi="Palatino Linotype" w:cs="Arial"/>
        </w:rPr>
        <w:t xml:space="preserve">para poder generar, administrar o poseer la  información requerida por </w:t>
      </w:r>
      <w:r w:rsidRPr="00F34E72">
        <w:rPr>
          <w:rFonts w:ascii="Palatino Linotype" w:hAnsi="Palatino Linotype" w:cs="Arial"/>
          <w:b/>
        </w:rPr>
        <w:t>EL RECURRENTE</w:t>
      </w:r>
      <w:r w:rsidRPr="00F34E72">
        <w:rPr>
          <w:rFonts w:ascii="Palatino Linotype" w:hAnsi="Palatino Linotype" w:cs="Arial"/>
        </w:rPr>
        <w:t xml:space="preserve"> </w:t>
      </w:r>
      <w:r w:rsidR="00335CCA" w:rsidRPr="00F34E72">
        <w:rPr>
          <w:rFonts w:ascii="Palatino Linotype" w:hAnsi="Palatino Linotype" w:cs="Arial"/>
        </w:rPr>
        <w:t>referente a las direcciones de correo electrónicos</w:t>
      </w:r>
      <w:r w:rsidRPr="00F34E72">
        <w:rPr>
          <w:rFonts w:ascii="Palatino Linotype" w:hAnsi="Palatino Linotype" w:cs="Arial"/>
        </w:rPr>
        <w:t xml:space="preserve">, en consecuencia, esta Ponencia Resolutora, determina </w:t>
      </w:r>
      <w:r w:rsidR="00801F61" w:rsidRPr="00F34E72">
        <w:rPr>
          <w:rFonts w:ascii="Palatino Linotype" w:hAnsi="Palatino Linotype" w:cs="Arial"/>
          <w:b/>
        </w:rPr>
        <w:t>MODIFICAR</w:t>
      </w:r>
      <w:r w:rsidRPr="00F34E72">
        <w:rPr>
          <w:rFonts w:ascii="Palatino Linotype" w:hAnsi="Palatino Linotype" w:cs="Arial"/>
          <w:b/>
        </w:rPr>
        <w:t xml:space="preserve"> </w:t>
      </w:r>
      <w:r w:rsidRPr="00F34E72">
        <w:rPr>
          <w:rFonts w:ascii="Palatino Linotype" w:hAnsi="Palatino Linotype" w:cs="Arial"/>
        </w:rPr>
        <w:t xml:space="preserve">la respuesta del </w:t>
      </w:r>
      <w:r w:rsidRPr="00F34E72">
        <w:rPr>
          <w:rFonts w:ascii="Palatino Linotype" w:hAnsi="Palatino Linotype" w:cs="Arial"/>
          <w:b/>
        </w:rPr>
        <w:t>SUJETO OBLIGADO</w:t>
      </w:r>
      <w:r w:rsidRPr="00F34E72">
        <w:rPr>
          <w:rFonts w:ascii="Palatino Linotype" w:hAnsi="Palatino Linotype" w:cs="Arial"/>
        </w:rPr>
        <w:t xml:space="preserve"> y </w:t>
      </w:r>
      <w:r w:rsidRPr="00F34E72">
        <w:rPr>
          <w:rFonts w:ascii="Palatino Linotype" w:hAnsi="Palatino Linotype" w:cs="Arial"/>
          <w:b/>
        </w:rPr>
        <w:t>ordenarle</w:t>
      </w:r>
      <w:r w:rsidRPr="00F34E72">
        <w:rPr>
          <w:rFonts w:ascii="Palatino Linotype" w:hAnsi="Palatino Linotype" w:cs="Arial"/>
        </w:rPr>
        <w:t xml:space="preserve"> realizar una </w:t>
      </w:r>
      <w:r w:rsidRPr="00F34E72">
        <w:rPr>
          <w:rFonts w:ascii="Palatino Linotype" w:hAnsi="Palatino Linotype" w:cs="Arial"/>
          <w:b/>
          <w:u w:val="single"/>
        </w:rPr>
        <w:t>búsqueda exhaustiva y razonable</w:t>
      </w:r>
      <w:r w:rsidRPr="00F34E72">
        <w:rPr>
          <w:rFonts w:ascii="Palatino Linotype" w:hAnsi="Palatino Linotype" w:cs="Arial"/>
        </w:rPr>
        <w:t xml:space="preserve"> de la información solicitada de conformidad con el artículo </w:t>
      </w:r>
      <w:r w:rsidRPr="00F34E72">
        <w:rPr>
          <w:rFonts w:ascii="Palatino Linotype" w:hAnsi="Palatino Linotype" w:cs="Arial"/>
          <w:lang w:val="es-ES_tradnl"/>
        </w:rPr>
        <w:t>162 de la Ley de Transparencia y Acceso a la Información Pública del Estado de México y Municipios</w:t>
      </w:r>
      <w:r w:rsidRPr="00F34E72">
        <w:rPr>
          <w:rFonts w:ascii="Palatino Linotype" w:hAnsi="Palatino Linotype" w:cs="Arial"/>
        </w:rPr>
        <w:t xml:space="preserve">, a través de los </w:t>
      </w:r>
      <w:r w:rsidRPr="00F34E72">
        <w:rPr>
          <w:rFonts w:ascii="Palatino Linotype" w:hAnsi="Palatino Linotype" w:cs="Arial"/>
          <w:b/>
        </w:rPr>
        <w:t xml:space="preserve">Servidores </w:t>
      </w:r>
      <w:r w:rsidRPr="00F34E72">
        <w:rPr>
          <w:rFonts w:ascii="Palatino Linotype" w:hAnsi="Palatino Linotype" w:cs="Arial"/>
          <w:b/>
        </w:rPr>
        <w:lastRenderedPageBreak/>
        <w:t xml:space="preserve">Públicos Habilitados Competentes </w:t>
      </w:r>
      <w:r w:rsidR="003122AA" w:rsidRPr="00F34E72">
        <w:rPr>
          <w:rFonts w:ascii="Palatino Linotype" w:hAnsi="Palatino Linotype" w:cs="Arial"/>
        </w:rPr>
        <w:t xml:space="preserve">con la finalidad de que pueda ser entregado por el área correspondiente el documento donde consten las direcciones y/o cuentas de correo electrónico que fueron entregadas a los mandos medios y superiores, así como a los integrantes del Cabildo todos del ayuntamiento de Toluca en la temporalidad del uno de enero de dos mil diecinueve al veintidós de octubre de dos mil veintiuno; dicha temporalidad corresponde al inicio de la administración pública municipal del ayuntamiento de Toluca y a la fecha de la solicitud realizada por el particular, tal aclaración de temporalidad cobra relevancia por lo señalado en el artículo 13 de la Ley de Transparencia y Acceso a la Información Pública del Estado de México y Municipios, el cual señala lo siguiente: </w:t>
      </w:r>
    </w:p>
    <w:p w14:paraId="68B89ED9" w14:textId="48BFF1F6" w:rsidR="003122AA" w:rsidRPr="00F34E72" w:rsidRDefault="003122AA" w:rsidP="00100393">
      <w:pPr>
        <w:tabs>
          <w:tab w:val="left" w:pos="709"/>
        </w:tabs>
        <w:ind w:left="851" w:right="902"/>
        <w:jc w:val="both"/>
        <w:rPr>
          <w:rFonts w:ascii="Palatino Linotype" w:hAnsi="Palatino Linotype"/>
          <w:b/>
          <w:bCs/>
          <w:sz w:val="22"/>
          <w:lang w:val="es-ES"/>
        </w:rPr>
      </w:pPr>
      <w:r w:rsidRPr="00F34E72">
        <w:rPr>
          <w:rFonts w:ascii="Palatino Linotype" w:hAnsi="Palatino Linotype"/>
          <w:b/>
          <w:bCs/>
          <w:i/>
          <w:sz w:val="22"/>
          <w:lang w:val="es-ES"/>
        </w:rPr>
        <w:t>“Artículo 13.</w:t>
      </w:r>
      <w:r w:rsidR="00100393" w:rsidRPr="00F34E72">
        <w:rPr>
          <w:rFonts w:ascii="Palatino Linotype" w:hAnsi="Palatino Linotype"/>
          <w:b/>
          <w:bCs/>
          <w:i/>
          <w:sz w:val="22"/>
          <w:lang w:val="es-ES"/>
        </w:rPr>
        <w:t xml:space="preserve"> </w:t>
      </w:r>
      <w:r w:rsidRPr="00F34E72">
        <w:rPr>
          <w:rFonts w:ascii="Palatino Linotype" w:hAnsi="Palatino Linotype"/>
          <w:i/>
          <w:sz w:val="22"/>
        </w:rPr>
        <w:t>El Instituto, en el ámbito de sus atribuciones, deberá suplir cualquier deficiencia para</w:t>
      </w:r>
      <w:r w:rsidRPr="00F34E72">
        <w:rPr>
          <w:rFonts w:ascii="Palatino Linotype" w:hAnsi="Palatino Linotype"/>
          <w:i/>
          <w:sz w:val="22"/>
          <w:lang w:val="es-ES_tradnl"/>
        </w:rPr>
        <w:t xml:space="preserve"> garantizar el ejercicio del derecho de acceso a la información.”</w:t>
      </w:r>
      <w:r w:rsidR="00100393" w:rsidRPr="00F34E72">
        <w:rPr>
          <w:rFonts w:ascii="Palatino Linotype" w:hAnsi="Palatino Linotype"/>
          <w:i/>
          <w:sz w:val="22"/>
          <w:lang w:val="es-ES_tradnl"/>
        </w:rPr>
        <w:t xml:space="preserve"> (</w:t>
      </w:r>
      <w:r w:rsidR="00100393" w:rsidRPr="00F34E72">
        <w:rPr>
          <w:rFonts w:ascii="Palatino Linotype" w:hAnsi="Palatino Linotype"/>
          <w:sz w:val="22"/>
          <w:lang w:val="es-ES_tradnl"/>
        </w:rPr>
        <w:t>Sic).</w:t>
      </w:r>
    </w:p>
    <w:p w14:paraId="1CD5B2FD" w14:textId="6939091E" w:rsidR="003122AA" w:rsidRPr="00F34E72" w:rsidRDefault="003122AA" w:rsidP="00100393">
      <w:pPr>
        <w:spacing w:before="240" w:after="240" w:line="360" w:lineRule="auto"/>
        <w:jc w:val="both"/>
        <w:rPr>
          <w:rFonts w:ascii="Palatino Linotype" w:hAnsi="Palatino Linotype" w:cs="Arial"/>
        </w:rPr>
      </w:pPr>
      <w:r w:rsidRPr="00F34E72">
        <w:rPr>
          <w:rFonts w:ascii="Palatino Linotype" w:hAnsi="Palatino Linotype" w:cs="Arial"/>
        </w:rPr>
        <w:t xml:space="preserve">Es así que en aras de tutelar la correcta aplicación en términos del artículo 13 de la </w:t>
      </w:r>
      <w:r w:rsidR="00100393" w:rsidRPr="00F34E72">
        <w:rPr>
          <w:rFonts w:ascii="Palatino Linotype" w:hAnsi="Palatino Linotype" w:cs="Arial"/>
        </w:rPr>
        <w:t xml:space="preserve">Ley </w:t>
      </w:r>
      <w:r w:rsidRPr="00F34E72">
        <w:rPr>
          <w:rFonts w:ascii="Palatino Linotype" w:hAnsi="Palatino Linotype" w:cs="Arial"/>
        </w:rPr>
        <w:t xml:space="preserve">antes referida, este Órgano Garante advierte que al no </w:t>
      </w:r>
      <w:r w:rsidR="00100393" w:rsidRPr="00F34E72">
        <w:rPr>
          <w:rFonts w:ascii="Palatino Linotype" w:hAnsi="Palatino Linotype" w:cs="Arial"/>
        </w:rPr>
        <w:t>existir</w:t>
      </w:r>
      <w:r w:rsidRPr="00F34E72">
        <w:rPr>
          <w:rFonts w:ascii="Palatino Linotype" w:hAnsi="Palatino Linotype" w:cs="Arial"/>
        </w:rPr>
        <w:t xml:space="preserve"> pronunciamiento sobre la temporalidad de la información requerida por el particular y con la finalidad de corregir cualquier afectación al derecho de acceso a la información, se aclara la temporalidad en la que deberá realizarse una búsqueda exhaustiva </w:t>
      </w:r>
      <w:r w:rsidR="00100393" w:rsidRPr="00F34E72">
        <w:rPr>
          <w:rFonts w:ascii="Palatino Linotype" w:hAnsi="Palatino Linotype" w:cs="Arial"/>
        </w:rPr>
        <w:t>y razonable respecto a las direcciones y/o cuentas de correo electrónico que fueron entregadas a los mandos medios y superiores, así como a los integrantes del Cabildo todos del ayuntamiento de Toluca.</w:t>
      </w:r>
    </w:p>
    <w:p w14:paraId="653F1206" w14:textId="77777777" w:rsidR="002A0F7E" w:rsidRPr="00F34E72" w:rsidRDefault="002A0F7E" w:rsidP="002A0F7E">
      <w:pPr>
        <w:spacing w:line="360" w:lineRule="auto"/>
        <w:jc w:val="both"/>
        <w:rPr>
          <w:rFonts w:ascii="Palatino Linotype" w:hAnsi="Palatino Linotype" w:cs="Arial"/>
          <w:bCs/>
        </w:rPr>
      </w:pPr>
      <w:r w:rsidRPr="00F34E72">
        <w:rPr>
          <w:rFonts w:ascii="Palatino Linotype" w:hAnsi="Palatino Linotype"/>
        </w:rPr>
        <w:t xml:space="preserve">Por lo anterior, no </w:t>
      </w:r>
      <w:r w:rsidRPr="00F34E72">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F34E72">
        <w:rPr>
          <w:rFonts w:ascii="Palatino Linotype" w:hAnsi="Palatino Linotype" w:cs="Arial"/>
          <w:b/>
        </w:rPr>
        <w:t>versión pública</w:t>
      </w:r>
      <w:r w:rsidRPr="00F34E72">
        <w:rPr>
          <w:rFonts w:ascii="Palatino Linotype" w:hAnsi="Palatino Linotype" w:cs="Arial"/>
        </w:rPr>
        <w:t>; pues, el</w:t>
      </w:r>
      <w:r w:rsidRPr="00F34E72">
        <w:rPr>
          <w:rFonts w:ascii="Palatino Linotype" w:hAnsi="Palatino Linotype" w:cs="Arial"/>
          <w:bCs/>
        </w:rPr>
        <w:t xml:space="preserve"> derecho de acceso a la información </w:t>
      </w:r>
      <w:r w:rsidRPr="00F34E72">
        <w:rPr>
          <w:rFonts w:ascii="Palatino Linotype" w:hAnsi="Palatino Linotype" w:cs="Arial"/>
          <w:bCs/>
        </w:rPr>
        <w:lastRenderedPageBreak/>
        <w:t>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FA35961" w14:textId="77777777" w:rsidR="002A0F7E" w:rsidRPr="00F34E72" w:rsidRDefault="002A0F7E" w:rsidP="002A0F7E">
      <w:pPr>
        <w:spacing w:line="360" w:lineRule="auto"/>
        <w:jc w:val="both"/>
        <w:rPr>
          <w:rFonts w:ascii="Palatino Linotype" w:eastAsia="Calibri" w:hAnsi="Palatino Linotype" w:cs="Arial"/>
          <w:bCs/>
          <w:lang w:eastAsia="en-US"/>
        </w:rPr>
      </w:pPr>
    </w:p>
    <w:p w14:paraId="78A8B8F9" w14:textId="77777777" w:rsidR="002A0F7E" w:rsidRPr="00F34E72" w:rsidRDefault="002A0F7E" w:rsidP="002A0F7E">
      <w:pPr>
        <w:spacing w:line="360" w:lineRule="auto"/>
        <w:jc w:val="both"/>
        <w:rPr>
          <w:rFonts w:ascii="Palatino Linotype" w:hAnsi="Palatino Linotype" w:cs="Arial"/>
          <w:bCs/>
        </w:rPr>
      </w:pPr>
      <w:r w:rsidRPr="00F34E72">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BCD2762" w14:textId="77777777" w:rsidR="002A0F7E" w:rsidRPr="00F34E72" w:rsidRDefault="002A0F7E" w:rsidP="002A0F7E">
      <w:pPr>
        <w:autoSpaceDE w:val="0"/>
        <w:autoSpaceDN w:val="0"/>
        <w:adjustRightInd w:val="0"/>
        <w:ind w:right="899"/>
        <w:jc w:val="both"/>
        <w:rPr>
          <w:rFonts w:ascii="Palatino Linotype" w:hAnsi="Palatino Linotype" w:cs="Arial"/>
        </w:rPr>
      </w:pPr>
    </w:p>
    <w:p w14:paraId="086CCF6B" w14:textId="77777777" w:rsidR="002A0F7E" w:rsidRPr="00F34E72" w:rsidRDefault="002A0F7E" w:rsidP="002A0F7E">
      <w:pPr>
        <w:ind w:left="851" w:right="901"/>
        <w:jc w:val="both"/>
        <w:rPr>
          <w:rFonts w:ascii="Palatino Linotype" w:hAnsi="Palatino Linotype"/>
          <w:i/>
          <w:sz w:val="22"/>
          <w:szCs w:val="22"/>
        </w:rPr>
      </w:pPr>
      <w:r w:rsidRPr="00F34E72">
        <w:rPr>
          <w:rFonts w:ascii="Palatino Linotype" w:hAnsi="Palatino Linotype" w:cs="Arial"/>
          <w:b/>
          <w:bCs/>
          <w:i/>
          <w:noProof/>
          <w:sz w:val="22"/>
          <w:szCs w:val="22"/>
        </w:rPr>
        <w:t>“</w:t>
      </w:r>
      <w:r w:rsidRPr="00F34E72">
        <w:rPr>
          <w:rFonts w:ascii="Palatino Linotype" w:hAnsi="Palatino Linotype" w:cs="Arial"/>
          <w:b/>
          <w:bCs/>
          <w:i/>
          <w:sz w:val="22"/>
          <w:szCs w:val="22"/>
        </w:rPr>
        <w:t xml:space="preserve">Artículo 3. </w:t>
      </w:r>
      <w:r w:rsidRPr="00F34E72">
        <w:rPr>
          <w:rFonts w:ascii="Palatino Linotype" w:hAnsi="Palatino Linotype"/>
          <w:i/>
          <w:sz w:val="22"/>
          <w:szCs w:val="22"/>
        </w:rPr>
        <w:t xml:space="preserve">Para los efectos de la presente Ley se entenderá por: </w:t>
      </w:r>
    </w:p>
    <w:p w14:paraId="515DF63D" w14:textId="77777777" w:rsidR="002A0F7E" w:rsidRPr="00F34E72" w:rsidRDefault="002A0F7E" w:rsidP="002A0F7E">
      <w:pPr>
        <w:ind w:left="851" w:right="899"/>
        <w:jc w:val="both"/>
        <w:rPr>
          <w:rFonts w:ascii="Palatino Linotype" w:hAnsi="Palatino Linotype" w:cs="Arial"/>
          <w:i/>
          <w:sz w:val="22"/>
          <w:szCs w:val="22"/>
        </w:rPr>
      </w:pPr>
      <w:r w:rsidRPr="00F34E72">
        <w:rPr>
          <w:rFonts w:ascii="Palatino Linotype" w:hAnsi="Palatino Linotype" w:cs="Arial"/>
          <w:b/>
          <w:i/>
          <w:sz w:val="22"/>
          <w:szCs w:val="22"/>
        </w:rPr>
        <w:t>IX.</w:t>
      </w:r>
      <w:r w:rsidRPr="00F34E72">
        <w:rPr>
          <w:rFonts w:ascii="Palatino Linotype" w:hAnsi="Palatino Linotype" w:cs="Arial"/>
          <w:i/>
          <w:sz w:val="22"/>
          <w:szCs w:val="22"/>
        </w:rPr>
        <w:t xml:space="preserve"> </w:t>
      </w:r>
      <w:r w:rsidRPr="00F34E72">
        <w:rPr>
          <w:rFonts w:ascii="Palatino Linotype" w:hAnsi="Palatino Linotype" w:cs="Arial"/>
          <w:b/>
          <w:i/>
          <w:sz w:val="22"/>
          <w:szCs w:val="22"/>
        </w:rPr>
        <w:t xml:space="preserve">Datos personales: </w:t>
      </w:r>
      <w:r w:rsidRPr="00F34E72">
        <w:rPr>
          <w:rFonts w:ascii="Palatino Linotype" w:hAnsi="Palatino Linotype" w:cs="Arial"/>
          <w:i/>
          <w:sz w:val="22"/>
          <w:szCs w:val="22"/>
        </w:rPr>
        <w:t xml:space="preserve">La información concerniente a una persona, identificada o identificable según lo dispuesto por la Ley de </w:t>
      </w:r>
      <w:r w:rsidRPr="00F34E72">
        <w:rPr>
          <w:rFonts w:ascii="Palatino Linotype" w:hAnsi="Palatino Linotype"/>
          <w:i/>
          <w:sz w:val="22"/>
          <w:szCs w:val="22"/>
        </w:rPr>
        <w:t>Protección</w:t>
      </w:r>
      <w:r w:rsidRPr="00F34E72">
        <w:rPr>
          <w:rFonts w:ascii="Palatino Linotype" w:hAnsi="Palatino Linotype" w:cs="Arial"/>
          <w:i/>
          <w:sz w:val="22"/>
          <w:szCs w:val="22"/>
        </w:rPr>
        <w:t xml:space="preserve"> de Datos Personales del Estado de México; </w:t>
      </w:r>
    </w:p>
    <w:p w14:paraId="1CBC6F1C" w14:textId="77777777" w:rsidR="002A0F7E" w:rsidRPr="00F34E72" w:rsidRDefault="002A0F7E" w:rsidP="002A0F7E">
      <w:pPr>
        <w:ind w:left="851" w:right="899"/>
        <w:jc w:val="both"/>
        <w:rPr>
          <w:rFonts w:ascii="Palatino Linotype" w:hAnsi="Palatino Linotype" w:cs="Arial"/>
          <w:i/>
          <w:sz w:val="22"/>
          <w:szCs w:val="22"/>
        </w:rPr>
      </w:pPr>
      <w:r w:rsidRPr="00F34E72">
        <w:rPr>
          <w:rFonts w:ascii="Palatino Linotype" w:hAnsi="Palatino Linotype" w:cs="Arial"/>
          <w:b/>
          <w:i/>
          <w:sz w:val="22"/>
          <w:szCs w:val="22"/>
        </w:rPr>
        <w:t>XX.</w:t>
      </w:r>
      <w:r w:rsidRPr="00F34E72">
        <w:rPr>
          <w:rFonts w:ascii="Palatino Linotype" w:hAnsi="Palatino Linotype" w:cs="Arial"/>
          <w:i/>
          <w:sz w:val="22"/>
          <w:szCs w:val="22"/>
        </w:rPr>
        <w:t xml:space="preserve"> </w:t>
      </w:r>
      <w:r w:rsidRPr="00F34E72">
        <w:rPr>
          <w:rFonts w:ascii="Palatino Linotype" w:hAnsi="Palatino Linotype" w:cs="Arial"/>
          <w:b/>
          <w:i/>
          <w:sz w:val="22"/>
          <w:szCs w:val="22"/>
        </w:rPr>
        <w:t>Información clasificada:</w:t>
      </w:r>
      <w:r w:rsidRPr="00F34E72">
        <w:rPr>
          <w:rFonts w:ascii="Palatino Linotype" w:hAnsi="Palatino Linotype" w:cs="Arial"/>
          <w:i/>
          <w:sz w:val="22"/>
          <w:szCs w:val="22"/>
        </w:rPr>
        <w:t xml:space="preserve"> Aquella considerada por la presente Ley como reservada o confidencial; </w:t>
      </w:r>
    </w:p>
    <w:p w14:paraId="03FF3CB3" w14:textId="77777777" w:rsidR="002A0F7E" w:rsidRPr="00F34E72" w:rsidRDefault="002A0F7E" w:rsidP="002A0F7E">
      <w:pPr>
        <w:ind w:left="851" w:right="899"/>
        <w:jc w:val="both"/>
        <w:rPr>
          <w:rFonts w:ascii="Palatino Linotype" w:hAnsi="Palatino Linotype" w:cs="Arial"/>
          <w:i/>
          <w:sz w:val="22"/>
          <w:szCs w:val="22"/>
        </w:rPr>
      </w:pPr>
      <w:r w:rsidRPr="00F34E72">
        <w:rPr>
          <w:rFonts w:ascii="Palatino Linotype" w:hAnsi="Palatino Linotype" w:cs="Arial"/>
          <w:b/>
          <w:i/>
          <w:sz w:val="22"/>
          <w:szCs w:val="22"/>
        </w:rPr>
        <w:t>XXI.</w:t>
      </w:r>
      <w:r w:rsidRPr="00F34E72">
        <w:rPr>
          <w:rFonts w:ascii="Palatino Linotype" w:hAnsi="Palatino Linotype" w:cs="Arial"/>
          <w:i/>
          <w:sz w:val="22"/>
          <w:szCs w:val="22"/>
        </w:rPr>
        <w:t xml:space="preserve"> </w:t>
      </w:r>
      <w:r w:rsidRPr="00F34E72">
        <w:rPr>
          <w:rFonts w:ascii="Palatino Linotype" w:hAnsi="Palatino Linotype" w:cs="Arial"/>
          <w:b/>
          <w:i/>
          <w:sz w:val="22"/>
          <w:szCs w:val="22"/>
        </w:rPr>
        <w:t>Información confidencial</w:t>
      </w:r>
      <w:r w:rsidRPr="00F34E7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1C842FD" w14:textId="77777777" w:rsidR="002A0F7E" w:rsidRPr="00F34E72" w:rsidRDefault="002A0F7E" w:rsidP="002A0F7E">
      <w:pPr>
        <w:ind w:left="851" w:right="899"/>
        <w:jc w:val="both"/>
        <w:rPr>
          <w:rFonts w:ascii="Palatino Linotype" w:hAnsi="Palatino Linotype" w:cs="Arial"/>
          <w:i/>
          <w:sz w:val="22"/>
          <w:szCs w:val="22"/>
        </w:rPr>
      </w:pPr>
      <w:r w:rsidRPr="00F34E72">
        <w:rPr>
          <w:rFonts w:ascii="Palatino Linotype" w:hAnsi="Palatino Linotype" w:cs="Arial"/>
          <w:b/>
          <w:i/>
          <w:sz w:val="22"/>
          <w:szCs w:val="22"/>
        </w:rPr>
        <w:t>XLV. Versión pública:</w:t>
      </w:r>
      <w:r w:rsidRPr="00F34E72">
        <w:rPr>
          <w:rFonts w:ascii="Palatino Linotype" w:hAnsi="Palatino Linotype" w:cs="Arial"/>
          <w:i/>
          <w:sz w:val="22"/>
          <w:szCs w:val="22"/>
        </w:rPr>
        <w:t xml:space="preserve"> Documento en el que se elimine, suprime o borra la información clasificada como reservada o confidencial para permitir su acceso. </w:t>
      </w:r>
    </w:p>
    <w:p w14:paraId="2ABEEB4F" w14:textId="77777777" w:rsidR="002A0F7E" w:rsidRPr="00F34E72" w:rsidRDefault="002A0F7E" w:rsidP="002A0F7E">
      <w:pPr>
        <w:ind w:left="851" w:right="899"/>
        <w:jc w:val="both"/>
        <w:rPr>
          <w:rFonts w:ascii="Palatino Linotype" w:hAnsi="Palatino Linotype" w:cs="Arial"/>
          <w:i/>
          <w:sz w:val="22"/>
          <w:szCs w:val="22"/>
        </w:rPr>
      </w:pPr>
      <w:r w:rsidRPr="00F34E72">
        <w:rPr>
          <w:rFonts w:ascii="Palatino Linotype" w:hAnsi="Palatino Linotype" w:cs="Arial"/>
          <w:b/>
          <w:i/>
          <w:sz w:val="22"/>
          <w:szCs w:val="22"/>
        </w:rPr>
        <w:t>Artículo 51.</w:t>
      </w:r>
      <w:r w:rsidRPr="00F34E7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34E72">
        <w:rPr>
          <w:rFonts w:ascii="Palatino Linotype" w:hAnsi="Palatino Linotype" w:cs="Arial"/>
          <w:b/>
          <w:i/>
          <w:sz w:val="22"/>
          <w:szCs w:val="22"/>
        </w:rPr>
        <w:t xml:space="preserve">y tendrá la responsabilidad de verificar en cada caso que la misma no sea confidencial o reservada. </w:t>
      </w:r>
      <w:r w:rsidRPr="00F34E72">
        <w:rPr>
          <w:rFonts w:ascii="Palatino Linotype" w:hAnsi="Palatino Linotype" w:cs="Arial"/>
          <w:i/>
          <w:sz w:val="22"/>
          <w:szCs w:val="22"/>
        </w:rPr>
        <w:t xml:space="preserve">Dicha Unidad contará con las facultades </w:t>
      </w:r>
      <w:r w:rsidRPr="00F34E72">
        <w:rPr>
          <w:rFonts w:ascii="Palatino Linotype" w:hAnsi="Palatino Linotype" w:cs="Arial"/>
          <w:i/>
          <w:sz w:val="22"/>
          <w:szCs w:val="22"/>
        </w:rPr>
        <w:lastRenderedPageBreak/>
        <w:t xml:space="preserve">internas necesarias para gestionar la atención a las solicitudes de información en los términos de la Ley General y la presente Ley. </w:t>
      </w:r>
    </w:p>
    <w:p w14:paraId="7955F1DD" w14:textId="77777777" w:rsidR="002A0F7E" w:rsidRPr="00F34E72" w:rsidRDefault="002A0F7E" w:rsidP="002A0F7E">
      <w:pPr>
        <w:ind w:left="851" w:right="899"/>
        <w:jc w:val="both"/>
        <w:rPr>
          <w:rFonts w:ascii="Palatino Linotype" w:hAnsi="Palatino Linotype" w:cs="Arial"/>
          <w:i/>
          <w:sz w:val="22"/>
          <w:szCs w:val="22"/>
        </w:rPr>
      </w:pPr>
      <w:r w:rsidRPr="00F34E72">
        <w:rPr>
          <w:rFonts w:ascii="Palatino Linotype" w:hAnsi="Palatino Linotype" w:cs="Arial"/>
          <w:b/>
          <w:i/>
          <w:sz w:val="22"/>
          <w:szCs w:val="22"/>
        </w:rPr>
        <w:t>Artículo 52.</w:t>
      </w:r>
      <w:r w:rsidRPr="00F34E72">
        <w:rPr>
          <w:rFonts w:ascii="Palatino Linotype" w:hAnsi="Palatino Linotype" w:cs="Arial"/>
          <w:i/>
          <w:sz w:val="22"/>
          <w:szCs w:val="22"/>
        </w:rPr>
        <w:t xml:space="preserve"> Las solicitudes de acceso a la información y las respuestas que se les dé, incluyendo, en su caso, </w:t>
      </w:r>
      <w:r w:rsidRPr="00F34E7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F34E72">
        <w:rPr>
          <w:rFonts w:ascii="Palatino Linotype" w:hAnsi="Palatino Linotype" w:cs="Arial"/>
          <w:i/>
          <w:sz w:val="22"/>
          <w:szCs w:val="22"/>
        </w:rPr>
        <w:t>, siempre y cuando la resolución de referencia se someta a un proceso de disociación, es decir, no haga identificable al titular de tales datos personales.</w:t>
      </w:r>
      <w:r w:rsidRPr="00F34E72">
        <w:rPr>
          <w:rFonts w:ascii="Palatino Linotype" w:hAnsi="Palatino Linotype" w:cs="Arial"/>
          <w:bCs/>
          <w:i/>
          <w:noProof/>
          <w:sz w:val="22"/>
          <w:szCs w:val="22"/>
        </w:rPr>
        <w:t>”</w:t>
      </w:r>
    </w:p>
    <w:p w14:paraId="712CA604" w14:textId="77777777" w:rsidR="002A0F7E" w:rsidRPr="00F34E72" w:rsidRDefault="002A0F7E" w:rsidP="002A0F7E">
      <w:pPr>
        <w:ind w:right="899" w:firstLine="708"/>
        <w:jc w:val="both"/>
        <w:rPr>
          <w:rFonts w:ascii="Palatino Linotype" w:hAnsi="Palatino Linotype" w:cs="Arial"/>
          <w:sz w:val="22"/>
          <w:szCs w:val="22"/>
        </w:rPr>
      </w:pPr>
      <w:r w:rsidRPr="00F34E72">
        <w:rPr>
          <w:rFonts w:ascii="Palatino Linotype" w:hAnsi="Palatino Linotype" w:cs="Arial"/>
          <w:sz w:val="22"/>
          <w:szCs w:val="22"/>
        </w:rPr>
        <w:t>(Énfasis añadido)</w:t>
      </w:r>
    </w:p>
    <w:p w14:paraId="58E9D5AC" w14:textId="77777777" w:rsidR="002A0F7E" w:rsidRPr="00F34E72" w:rsidRDefault="002A0F7E" w:rsidP="002A0F7E">
      <w:pPr>
        <w:ind w:right="899" w:firstLine="708"/>
        <w:jc w:val="both"/>
        <w:rPr>
          <w:rFonts w:ascii="Palatino Linotype" w:hAnsi="Palatino Linotype" w:cs="Arial"/>
        </w:rPr>
      </w:pPr>
    </w:p>
    <w:p w14:paraId="1DB708D2" w14:textId="77777777" w:rsidR="002A0F7E" w:rsidRPr="00F34E72" w:rsidRDefault="002A0F7E" w:rsidP="002A0F7E">
      <w:pPr>
        <w:spacing w:line="360" w:lineRule="auto"/>
        <w:jc w:val="both"/>
        <w:rPr>
          <w:rFonts w:ascii="Palatino Linotype" w:hAnsi="Palatino Linotype" w:cs="Arial"/>
        </w:rPr>
      </w:pPr>
      <w:r w:rsidRPr="00F34E72">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1DA11E5" w14:textId="77777777" w:rsidR="002A0F7E" w:rsidRPr="00F34E72" w:rsidRDefault="002A0F7E" w:rsidP="002A0F7E">
      <w:pPr>
        <w:jc w:val="both"/>
        <w:rPr>
          <w:rFonts w:ascii="Palatino Linotype" w:hAnsi="Palatino Linotype" w:cs="Arial"/>
        </w:rPr>
      </w:pPr>
    </w:p>
    <w:p w14:paraId="75ED3B1B" w14:textId="77777777" w:rsidR="002A0F7E" w:rsidRPr="00F34E72" w:rsidRDefault="002A0F7E" w:rsidP="002A0F7E">
      <w:pPr>
        <w:ind w:left="851" w:right="902"/>
        <w:jc w:val="both"/>
        <w:rPr>
          <w:rFonts w:ascii="Palatino Linotype" w:eastAsia="Arial Unicode MS" w:hAnsi="Palatino Linotype" w:cs="Arial"/>
          <w:i/>
          <w:sz w:val="22"/>
          <w:szCs w:val="22"/>
        </w:rPr>
      </w:pPr>
      <w:r w:rsidRPr="00F34E72">
        <w:rPr>
          <w:rFonts w:ascii="Palatino Linotype" w:eastAsia="Arial Unicode MS" w:hAnsi="Palatino Linotype" w:cs="Arial"/>
          <w:b/>
          <w:i/>
          <w:sz w:val="22"/>
          <w:szCs w:val="22"/>
        </w:rPr>
        <w:t>“Artículo 22.</w:t>
      </w:r>
      <w:r w:rsidRPr="00F34E7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9016E80" w14:textId="77777777" w:rsidR="002A0F7E" w:rsidRPr="00F34E72" w:rsidRDefault="002A0F7E" w:rsidP="002A0F7E">
      <w:pPr>
        <w:ind w:left="851" w:right="902"/>
        <w:jc w:val="both"/>
        <w:rPr>
          <w:rFonts w:ascii="Palatino Linotype" w:eastAsia="Arial Unicode MS" w:hAnsi="Palatino Linotype" w:cs="Arial"/>
          <w:i/>
          <w:sz w:val="22"/>
          <w:szCs w:val="22"/>
        </w:rPr>
      </w:pPr>
      <w:r w:rsidRPr="00F34E72">
        <w:rPr>
          <w:rFonts w:ascii="Palatino Linotype" w:eastAsia="Arial Unicode MS" w:hAnsi="Palatino Linotype" w:cs="Arial"/>
          <w:b/>
          <w:i/>
          <w:sz w:val="22"/>
          <w:szCs w:val="22"/>
        </w:rPr>
        <w:t>Artículo 38.</w:t>
      </w:r>
      <w:r w:rsidRPr="00F34E7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34E72">
        <w:rPr>
          <w:rFonts w:ascii="Palatino Linotype" w:eastAsia="Arial Unicode MS" w:hAnsi="Palatino Linotype" w:cs="Arial"/>
          <w:b/>
          <w:i/>
          <w:sz w:val="22"/>
          <w:szCs w:val="22"/>
        </w:rPr>
        <w:t>”</w:t>
      </w:r>
      <w:r w:rsidRPr="00F34E72">
        <w:rPr>
          <w:rFonts w:ascii="Palatino Linotype" w:eastAsia="Arial Unicode MS" w:hAnsi="Palatino Linotype" w:cs="Arial"/>
          <w:i/>
          <w:sz w:val="22"/>
          <w:szCs w:val="22"/>
        </w:rPr>
        <w:t xml:space="preserve"> </w:t>
      </w:r>
    </w:p>
    <w:p w14:paraId="36F8E95C" w14:textId="77777777" w:rsidR="002A0F7E" w:rsidRPr="00F34E72" w:rsidRDefault="002A0F7E" w:rsidP="002A0F7E">
      <w:pPr>
        <w:ind w:left="851" w:right="850"/>
        <w:jc w:val="both"/>
        <w:rPr>
          <w:rFonts w:ascii="Palatino Linotype" w:eastAsia="Arial Unicode MS" w:hAnsi="Palatino Linotype" w:cs="Arial"/>
          <w:i/>
          <w:sz w:val="22"/>
          <w:szCs w:val="22"/>
        </w:rPr>
      </w:pPr>
    </w:p>
    <w:p w14:paraId="061D457E" w14:textId="77777777" w:rsidR="002A0F7E" w:rsidRPr="00F34E72" w:rsidRDefault="002A0F7E" w:rsidP="002A0F7E">
      <w:pPr>
        <w:spacing w:line="360" w:lineRule="auto"/>
        <w:jc w:val="both"/>
        <w:rPr>
          <w:rFonts w:ascii="Palatino Linotype" w:hAnsi="Palatino Linotype" w:cs="Arial"/>
        </w:rPr>
      </w:pPr>
      <w:r w:rsidRPr="00F34E72">
        <w:rPr>
          <w:rFonts w:ascii="Palatino Linotype" w:hAnsi="Palatino Linotype" w:cs="Arial"/>
        </w:rPr>
        <w:t xml:space="preserve">De este modo, en armonía entre los principios constitucionales de máxima publicidad y de protección de datos personales, la Ley de la materia permite la elaboración de </w:t>
      </w:r>
      <w:r w:rsidRPr="00F34E72">
        <w:rPr>
          <w:rFonts w:ascii="Palatino Linotype" w:hAnsi="Palatino Linotype" w:cs="Arial"/>
        </w:rPr>
        <w:lastRenderedPageBreak/>
        <w:t xml:space="preserve">versiones públicas en las que se suprima aquella información relacionada con la vida privada de los particulares toda vez que ésta tiene por objeto proteger datos personales, entendiéndose por tales, aquéllos que hacen identificable a una persona. </w:t>
      </w:r>
    </w:p>
    <w:p w14:paraId="2BFFA8CC" w14:textId="77777777" w:rsidR="002A0F7E" w:rsidRPr="00F34E72" w:rsidRDefault="002A0F7E" w:rsidP="002A0F7E">
      <w:pPr>
        <w:spacing w:line="360" w:lineRule="auto"/>
        <w:jc w:val="both"/>
        <w:rPr>
          <w:rFonts w:ascii="Palatino Linotype" w:hAnsi="Palatino Linotype" w:cs="Arial"/>
          <w:sz w:val="16"/>
        </w:rPr>
      </w:pPr>
    </w:p>
    <w:p w14:paraId="09FB7287" w14:textId="77777777" w:rsidR="002A0F7E" w:rsidRPr="00F34E72" w:rsidRDefault="002A0F7E" w:rsidP="002A0F7E">
      <w:pPr>
        <w:spacing w:line="360" w:lineRule="auto"/>
        <w:jc w:val="both"/>
        <w:rPr>
          <w:rFonts w:ascii="Palatino Linotype" w:hAnsi="Palatino Linotype" w:cs="Arial"/>
        </w:rPr>
      </w:pPr>
      <w:r w:rsidRPr="00F34E72">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34E72">
        <w:rPr>
          <w:rFonts w:ascii="Palatino Linotype" w:eastAsia="Arial Unicode MS" w:hAnsi="Palatino Linotype" w:cs="Arial"/>
        </w:rPr>
        <w:t xml:space="preserve"> que debe ser protegida por </w:t>
      </w:r>
      <w:r w:rsidRPr="00F34E72">
        <w:rPr>
          <w:rFonts w:ascii="Palatino Linotype" w:eastAsia="Arial Unicode MS" w:hAnsi="Palatino Linotype" w:cs="Arial"/>
          <w:b/>
        </w:rPr>
        <w:t>EL SUJETO OBLIGADO,</w:t>
      </w:r>
      <w:r w:rsidRPr="00F34E72">
        <w:rPr>
          <w:rFonts w:ascii="Palatino Linotype" w:eastAsia="Arial Unicode MS" w:hAnsi="Palatino Linotype" w:cs="Arial"/>
        </w:rPr>
        <w:t xml:space="preserve"> por lo </w:t>
      </w:r>
      <w:r w:rsidRPr="00F34E72">
        <w:rPr>
          <w:rFonts w:ascii="Palatino Linotype" w:hAnsi="Palatino Linotype" w:cs="Arial"/>
        </w:rPr>
        <w:t>que, todo dato personal susceptible de clasificación debe ser protegido.</w:t>
      </w:r>
    </w:p>
    <w:p w14:paraId="0E656569" w14:textId="77777777" w:rsidR="002A0F7E" w:rsidRPr="00F34E72" w:rsidRDefault="002A0F7E" w:rsidP="002A0F7E">
      <w:pPr>
        <w:spacing w:line="360" w:lineRule="auto"/>
        <w:jc w:val="both"/>
        <w:rPr>
          <w:rFonts w:ascii="Palatino Linotype" w:hAnsi="Palatino Linotype" w:cs="Arial"/>
          <w:sz w:val="16"/>
        </w:rPr>
      </w:pPr>
    </w:p>
    <w:p w14:paraId="62F021BE" w14:textId="77777777" w:rsidR="002A0F7E" w:rsidRPr="00F34E72" w:rsidRDefault="002A0F7E" w:rsidP="002A0F7E">
      <w:pPr>
        <w:spacing w:line="360" w:lineRule="auto"/>
        <w:jc w:val="both"/>
        <w:rPr>
          <w:rFonts w:ascii="Palatino Linotype" w:hAnsi="Palatino Linotype" w:cs="Arial"/>
        </w:rPr>
      </w:pPr>
      <w:r w:rsidRPr="00F34E7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14B637F" w14:textId="77777777" w:rsidR="002A0F7E" w:rsidRPr="00F34E72" w:rsidRDefault="002A0F7E" w:rsidP="002A0F7E">
      <w:pPr>
        <w:spacing w:line="360" w:lineRule="auto"/>
        <w:jc w:val="both"/>
        <w:rPr>
          <w:rFonts w:ascii="Palatino Linotype" w:hAnsi="Palatino Linotype" w:cs="Arial"/>
          <w:sz w:val="16"/>
        </w:rPr>
      </w:pPr>
    </w:p>
    <w:p w14:paraId="3434C113" w14:textId="77777777" w:rsidR="002A0F7E" w:rsidRPr="00F34E72" w:rsidRDefault="002A0F7E" w:rsidP="002A0F7E">
      <w:pPr>
        <w:spacing w:line="360" w:lineRule="auto"/>
        <w:jc w:val="both"/>
        <w:rPr>
          <w:rFonts w:ascii="Palatino Linotype" w:hAnsi="Palatino Linotype" w:cs="Arial"/>
        </w:rPr>
      </w:pPr>
      <w:r w:rsidRPr="00F34E72">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w:t>
      </w:r>
      <w:r w:rsidRPr="00F34E72">
        <w:rPr>
          <w:rFonts w:ascii="Palatino Linotype" w:hAnsi="Palatino Linotype" w:cs="Arial"/>
        </w:rPr>
        <w:lastRenderedPageBreak/>
        <w:t>Generales en materia de Clasificación y Desclasificación de la Información, así como para la elaboración de Versiones Públicas, que literalmente expresan:</w:t>
      </w:r>
    </w:p>
    <w:p w14:paraId="66DFC9BF" w14:textId="77777777" w:rsidR="002A0F7E" w:rsidRPr="00F34E72" w:rsidRDefault="002A0F7E" w:rsidP="002A0F7E">
      <w:pPr>
        <w:jc w:val="both"/>
        <w:rPr>
          <w:rFonts w:ascii="Palatino Linotype" w:hAnsi="Palatino Linotype" w:cs="Arial"/>
          <w:sz w:val="2"/>
        </w:rPr>
      </w:pPr>
    </w:p>
    <w:p w14:paraId="324B880B"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 xml:space="preserve">“Artículo 49. </w:t>
      </w:r>
      <w:r w:rsidRPr="00F34E72">
        <w:rPr>
          <w:rFonts w:ascii="Palatino Linotype" w:hAnsi="Palatino Linotype" w:cs="Arial"/>
          <w:i/>
          <w:sz w:val="22"/>
          <w:szCs w:val="22"/>
        </w:rPr>
        <w:t>Los Comités de Transparencia tendrán las siguientes atribuciones:</w:t>
      </w:r>
    </w:p>
    <w:p w14:paraId="16AED7CE"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VIII.</w:t>
      </w:r>
      <w:r w:rsidRPr="00F34E72">
        <w:rPr>
          <w:rFonts w:ascii="Palatino Linotype" w:hAnsi="Palatino Linotype" w:cs="Arial"/>
          <w:i/>
          <w:sz w:val="22"/>
          <w:szCs w:val="22"/>
        </w:rPr>
        <w:t xml:space="preserve"> Aprobar, modificar o revocar la clasificación de la información;</w:t>
      </w:r>
    </w:p>
    <w:p w14:paraId="4C99AA17"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Artículo 132.</w:t>
      </w:r>
      <w:r w:rsidRPr="00F34E72">
        <w:rPr>
          <w:rFonts w:ascii="Palatino Linotype" w:hAnsi="Palatino Linotype" w:cs="Arial"/>
          <w:i/>
          <w:sz w:val="22"/>
          <w:szCs w:val="22"/>
        </w:rPr>
        <w:t xml:space="preserve"> La clasificación de la información se llevará a cabo en el momento en que:</w:t>
      </w:r>
    </w:p>
    <w:p w14:paraId="3E1F0D4C"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I.</w:t>
      </w:r>
      <w:r w:rsidRPr="00F34E72">
        <w:rPr>
          <w:rFonts w:ascii="Palatino Linotype" w:hAnsi="Palatino Linotype" w:cs="Arial"/>
          <w:i/>
          <w:sz w:val="22"/>
          <w:szCs w:val="22"/>
        </w:rPr>
        <w:t xml:space="preserve"> Se reciba una solicitud de acceso a la información;</w:t>
      </w:r>
    </w:p>
    <w:p w14:paraId="484DE763"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II.</w:t>
      </w:r>
      <w:r w:rsidRPr="00F34E72">
        <w:rPr>
          <w:rFonts w:ascii="Palatino Linotype" w:hAnsi="Palatino Linotype" w:cs="Arial"/>
          <w:i/>
          <w:sz w:val="22"/>
          <w:szCs w:val="22"/>
        </w:rPr>
        <w:t xml:space="preserve"> Se determine mediante resolución de autoridad competente; o</w:t>
      </w:r>
    </w:p>
    <w:p w14:paraId="6FB2A571" w14:textId="77777777" w:rsidR="002A0F7E" w:rsidRPr="00F34E72" w:rsidRDefault="002A0F7E" w:rsidP="002A0F7E">
      <w:pPr>
        <w:ind w:left="851" w:right="902"/>
        <w:jc w:val="both"/>
        <w:rPr>
          <w:rFonts w:ascii="Palatino Linotype" w:hAnsi="Palatino Linotype" w:cs="Arial"/>
          <w:b/>
          <w:i/>
          <w:sz w:val="22"/>
          <w:szCs w:val="22"/>
        </w:rPr>
      </w:pPr>
      <w:r w:rsidRPr="00F34E72">
        <w:rPr>
          <w:rFonts w:ascii="Palatino Linotype" w:hAnsi="Palatino Linotype" w:cs="Arial"/>
          <w:i/>
          <w:sz w:val="22"/>
          <w:szCs w:val="22"/>
        </w:rPr>
        <w:t>III. Se generen versiones públicas para dar cumplimiento a las obligaciones de transparencia previstas en esta Ley.</w:t>
      </w:r>
      <w:r w:rsidRPr="00F34E72">
        <w:rPr>
          <w:rFonts w:ascii="Palatino Linotype" w:hAnsi="Palatino Linotype" w:cs="Arial"/>
          <w:b/>
          <w:i/>
          <w:sz w:val="22"/>
          <w:szCs w:val="22"/>
        </w:rPr>
        <w:t>”</w:t>
      </w:r>
    </w:p>
    <w:p w14:paraId="3381D025"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“Segundo.-</w:t>
      </w:r>
      <w:r w:rsidRPr="00F34E72">
        <w:rPr>
          <w:rFonts w:ascii="Palatino Linotype" w:hAnsi="Palatino Linotype" w:cs="Arial"/>
          <w:i/>
          <w:sz w:val="22"/>
          <w:szCs w:val="22"/>
        </w:rPr>
        <w:t xml:space="preserve"> Para efectos de los presentes Lineamientos Generales, se entenderá por:</w:t>
      </w:r>
    </w:p>
    <w:p w14:paraId="161AEB18"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XVIII.</w:t>
      </w:r>
      <w:r w:rsidRPr="00F34E72">
        <w:rPr>
          <w:rFonts w:ascii="Palatino Linotype" w:hAnsi="Palatino Linotype" w:cs="Arial"/>
          <w:i/>
          <w:sz w:val="22"/>
          <w:szCs w:val="22"/>
        </w:rPr>
        <w:t xml:space="preserve">  </w:t>
      </w:r>
      <w:r w:rsidRPr="00F34E72">
        <w:rPr>
          <w:rFonts w:ascii="Palatino Linotype" w:hAnsi="Palatino Linotype" w:cs="Arial"/>
          <w:b/>
          <w:i/>
          <w:sz w:val="22"/>
          <w:szCs w:val="22"/>
        </w:rPr>
        <w:t>Versión pública:</w:t>
      </w:r>
      <w:r w:rsidRPr="00F34E7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1B9AE6B"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Cuarto.</w:t>
      </w:r>
      <w:r w:rsidRPr="00F34E7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B650946"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E21AA6F"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Quinto.</w:t>
      </w:r>
      <w:r w:rsidRPr="00F34E7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941C4D"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Sexto.</w:t>
      </w:r>
      <w:r w:rsidRPr="00F34E7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90E5D63"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7216746"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Séptimo.</w:t>
      </w:r>
      <w:r w:rsidRPr="00F34E72">
        <w:rPr>
          <w:rFonts w:ascii="Palatino Linotype" w:hAnsi="Palatino Linotype" w:cs="Arial"/>
          <w:i/>
          <w:sz w:val="22"/>
          <w:szCs w:val="22"/>
        </w:rPr>
        <w:t xml:space="preserve"> La clasificación de la información se llevará a cabo en el momento en que:</w:t>
      </w:r>
    </w:p>
    <w:p w14:paraId="4783A6C5"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lastRenderedPageBreak/>
        <w:t>I.</w:t>
      </w:r>
      <w:r w:rsidRPr="00F34E72">
        <w:rPr>
          <w:rFonts w:ascii="Palatino Linotype" w:hAnsi="Palatino Linotype" w:cs="Arial"/>
          <w:i/>
          <w:sz w:val="22"/>
          <w:szCs w:val="22"/>
        </w:rPr>
        <w:t xml:space="preserve">        Se reciba una solicitud de acceso a la información;</w:t>
      </w:r>
    </w:p>
    <w:p w14:paraId="20A1B234"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II.</w:t>
      </w:r>
      <w:r w:rsidRPr="00F34E72">
        <w:rPr>
          <w:rFonts w:ascii="Palatino Linotype" w:hAnsi="Palatino Linotype" w:cs="Arial"/>
          <w:i/>
          <w:sz w:val="22"/>
          <w:szCs w:val="22"/>
        </w:rPr>
        <w:t xml:space="preserve">       Se determine mediante resolución de autoridad competente, o</w:t>
      </w:r>
    </w:p>
    <w:p w14:paraId="763E382C"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III.</w:t>
      </w:r>
      <w:r w:rsidRPr="00F34E7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BFDF488"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89AEBAE"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Octavo.</w:t>
      </w:r>
      <w:r w:rsidRPr="00F34E7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A507018"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AE90231"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805D17D"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2429163"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1ED048E0"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Noveno.</w:t>
      </w:r>
      <w:r w:rsidRPr="00F34E7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7887EE9"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b/>
          <w:i/>
          <w:sz w:val="22"/>
          <w:szCs w:val="22"/>
        </w:rPr>
        <w:t>Décimo.</w:t>
      </w:r>
      <w:r w:rsidRPr="00F34E7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A7979B4" w14:textId="77777777" w:rsidR="002A0F7E" w:rsidRPr="00F34E72" w:rsidRDefault="002A0F7E" w:rsidP="002A0F7E">
      <w:pPr>
        <w:ind w:left="851" w:right="902"/>
        <w:jc w:val="both"/>
        <w:rPr>
          <w:rFonts w:ascii="Palatino Linotype" w:hAnsi="Palatino Linotype" w:cs="Arial"/>
          <w:i/>
          <w:sz w:val="22"/>
          <w:szCs w:val="22"/>
        </w:rPr>
      </w:pPr>
      <w:r w:rsidRPr="00F34E7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13EA5AF" w14:textId="77777777" w:rsidR="002A0F7E" w:rsidRPr="00F34E72" w:rsidRDefault="002A0F7E" w:rsidP="002A0F7E">
      <w:pPr>
        <w:ind w:left="851" w:right="899"/>
        <w:jc w:val="both"/>
        <w:rPr>
          <w:rFonts w:ascii="Palatino Linotype" w:hAnsi="Palatino Linotype" w:cs="Arial"/>
          <w:b/>
          <w:i/>
          <w:sz w:val="22"/>
          <w:szCs w:val="22"/>
        </w:rPr>
      </w:pPr>
      <w:r w:rsidRPr="00F34E72">
        <w:rPr>
          <w:rFonts w:ascii="Palatino Linotype" w:hAnsi="Palatino Linotype" w:cs="Arial"/>
          <w:b/>
          <w:i/>
          <w:sz w:val="22"/>
          <w:szCs w:val="22"/>
        </w:rPr>
        <w:t>Décimo primero.</w:t>
      </w:r>
      <w:r w:rsidRPr="00F34E72">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F34E72">
        <w:rPr>
          <w:rFonts w:ascii="Palatino Linotype" w:hAnsi="Palatino Linotype" w:cs="Arial"/>
          <w:i/>
          <w:sz w:val="22"/>
          <w:szCs w:val="22"/>
        </w:rPr>
        <w:lastRenderedPageBreak/>
        <w:t>llevar la leyenda correspondiente de conformidad con lo dispuesto en el Capítulo VIII de los presentes lineamientos.</w:t>
      </w:r>
      <w:r w:rsidRPr="00F34E72">
        <w:rPr>
          <w:rFonts w:ascii="Palatino Linotype" w:hAnsi="Palatino Linotype" w:cs="Arial"/>
          <w:b/>
          <w:i/>
          <w:sz w:val="22"/>
          <w:szCs w:val="22"/>
        </w:rPr>
        <w:t>”</w:t>
      </w:r>
    </w:p>
    <w:p w14:paraId="0B672CBA" w14:textId="77777777" w:rsidR="002A0F7E" w:rsidRPr="00F34E72" w:rsidRDefault="002A0F7E" w:rsidP="002A0F7E">
      <w:pPr>
        <w:ind w:left="851" w:right="899"/>
        <w:jc w:val="both"/>
        <w:rPr>
          <w:rFonts w:ascii="Palatino Linotype" w:hAnsi="Palatino Linotype" w:cs="Arial"/>
          <w:b/>
          <w:bCs/>
          <w:i/>
          <w:noProof/>
          <w:sz w:val="16"/>
        </w:rPr>
      </w:pPr>
    </w:p>
    <w:p w14:paraId="102BA2AE" w14:textId="77777777" w:rsidR="002A0F7E" w:rsidRPr="00F34E72" w:rsidRDefault="002A0F7E" w:rsidP="00B57540">
      <w:pPr>
        <w:spacing w:line="360" w:lineRule="auto"/>
        <w:jc w:val="both"/>
        <w:rPr>
          <w:rFonts w:ascii="Palatino Linotype" w:hAnsi="Palatino Linotype" w:cs="Arial"/>
        </w:rPr>
      </w:pPr>
      <w:r w:rsidRPr="00F34E7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33FA69E" w14:textId="77777777" w:rsidR="00B57540" w:rsidRPr="00F34E72" w:rsidRDefault="00B57540" w:rsidP="00B57540">
      <w:pPr>
        <w:spacing w:line="360" w:lineRule="auto"/>
        <w:jc w:val="both"/>
        <w:rPr>
          <w:rFonts w:ascii="Palatino Linotype" w:hAnsi="Palatino Linotype" w:cs="Arial"/>
          <w:sz w:val="8"/>
        </w:rPr>
      </w:pPr>
    </w:p>
    <w:p w14:paraId="750CAF25" w14:textId="77777777" w:rsidR="002A0F7E" w:rsidRPr="00F34E72" w:rsidRDefault="002A0F7E" w:rsidP="00B57540">
      <w:pPr>
        <w:autoSpaceDE w:val="0"/>
        <w:autoSpaceDN w:val="0"/>
        <w:adjustRightInd w:val="0"/>
        <w:spacing w:line="360" w:lineRule="auto"/>
        <w:ind w:right="-91"/>
        <w:jc w:val="both"/>
        <w:rPr>
          <w:rFonts w:ascii="Palatino Linotype" w:hAnsi="Palatino Linotype" w:cs="Arial"/>
          <w:lang w:eastAsia="es-CO"/>
        </w:rPr>
      </w:pPr>
      <w:r w:rsidRPr="00F34E72">
        <w:rPr>
          <w:rFonts w:ascii="Palatino Linotype" w:hAnsi="Palatino Linotype" w:cs="Arial"/>
        </w:rPr>
        <w:t xml:space="preserve">Consecuentemente, se destaca que la versión pública que elabore </w:t>
      </w:r>
      <w:r w:rsidRPr="00F34E72">
        <w:rPr>
          <w:rFonts w:ascii="Palatino Linotype" w:hAnsi="Palatino Linotype" w:cs="Arial"/>
          <w:b/>
        </w:rPr>
        <w:t>EL SUJETO OBLIGADO</w:t>
      </w:r>
      <w:r w:rsidRPr="00F34E72">
        <w:rPr>
          <w:rFonts w:ascii="Palatino Linotype" w:hAnsi="Palatino Linotype" w:cs="Arial"/>
        </w:rPr>
        <w:t xml:space="preserve"> debe cumplir con las formalidades exigidas en la Ley, por lo que para tal efecto emitirá el </w:t>
      </w:r>
      <w:r w:rsidRPr="00F34E72">
        <w:rPr>
          <w:rFonts w:ascii="Palatino Linotype" w:hAnsi="Palatino Linotype" w:cs="Arial"/>
          <w:b/>
        </w:rPr>
        <w:t>Acuerdo del Comité de Transparencia</w:t>
      </w:r>
      <w:r w:rsidRPr="00F34E72">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34E72">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BE7BF6F" w14:textId="77777777" w:rsidR="00B57540" w:rsidRPr="00F34E72" w:rsidRDefault="00B57540" w:rsidP="00B57540">
      <w:pPr>
        <w:autoSpaceDE w:val="0"/>
        <w:autoSpaceDN w:val="0"/>
        <w:adjustRightInd w:val="0"/>
        <w:spacing w:line="360" w:lineRule="auto"/>
        <w:ind w:right="-91"/>
        <w:jc w:val="both"/>
        <w:rPr>
          <w:rFonts w:ascii="Palatino Linotype" w:hAnsi="Palatino Linotype" w:cs="Arial"/>
          <w:sz w:val="6"/>
          <w:lang w:eastAsia="es-CO"/>
        </w:rPr>
      </w:pPr>
    </w:p>
    <w:p w14:paraId="640F88EC" w14:textId="3012346D" w:rsidR="009A7D02" w:rsidRPr="00F34E72" w:rsidRDefault="009A7D02" w:rsidP="009A7D02">
      <w:pPr>
        <w:widowControl w:val="0"/>
        <w:autoSpaceDE w:val="0"/>
        <w:autoSpaceDN w:val="0"/>
        <w:adjustRightInd w:val="0"/>
        <w:spacing w:line="360" w:lineRule="auto"/>
        <w:jc w:val="both"/>
        <w:rPr>
          <w:rFonts w:ascii="Palatino Linotype" w:eastAsia="Calibri" w:hAnsi="Palatino Linotype" w:cs="Arial"/>
          <w:color w:val="000000" w:themeColor="text1"/>
        </w:rPr>
      </w:pPr>
      <w:r w:rsidRPr="00F34E72">
        <w:rPr>
          <w:rFonts w:ascii="Palatino Linotype" w:eastAsia="Calibri" w:hAnsi="Palatino Linotype" w:cs="Arial"/>
          <w:color w:val="000000" w:themeColor="text1"/>
        </w:rPr>
        <w:t xml:space="preserve">Así, con </w:t>
      </w:r>
      <w:r w:rsidRPr="00F34E72">
        <w:rPr>
          <w:rFonts w:ascii="Palatino Linotype" w:hAnsi="Palatino Linotype" w:cs="Arial"/>
          <w:color w:val="000000" w:themeColor="text1"/>
        </w:rPr>
        <w:t>fundamento</w:t>
      </w:r>
      <w:r w:rsidRPr="00F34E72">
        <w:rPr>
          <w:rFonts w:ascii="Palatino Linotype" w:eastAsia="Calibri" w:hAnsi="Palatino Linotype" w:cs="Arial"/>
          <w:color w:val="000000" w:themeColor="text1"/>
        </w:rPr>
        <w:t xml:space="preserve"> en lo prescrito en los artículos 5, </w:t>
      </w:r>
      <w:r w:rsidRPr="00F34E72">
        <w:rPr>
          <w:rFonts w:ascii="Palatino Linotype" w:eastAsia="Calibri" w:hAnsi="Palatino Linotype" w:cs="Arial"/>
          <w:color w:val="000000" w:themeColor="text1"/>
          <w:lang w:val="es-ES_tradnl"/>
        </w:rPr>
        <w:t xml:space="preserve">párrafos </w:t>
      </w:r>
      <w:bookmarkStart w:id="6" w:name="_Hlk65874252"/>
      <w:r w:rsidRPr="00F34E72">
        <w:rPr>
          <w:rFonts w:ascii="Palatino Linotype" w:eastAsia="Calibri" w:hAnsi="Palatino Linotype" w:cs="Arial"/>
          <w:color w:val="000000" w:themeColor="text1"/>
          <w:lang w:val="es-ES_tradnl"/>
        </w:rPr>
        <w:t>trigésimo, trigésimo primero y trigésimo segundo</w:t>
      </w:r>
      <w:bookmarkEnd w:id="6"/>
      <w:r w:rsidRPr="00F34E72">
        <w:rPr>
          <w:rFonts w:ascii="Palatino Linotype" w:hAnsi="Palatino Linotype" w:cs="Arial"/>
          <w:color w:val="000000" w:themeColor="text1"/>
        </w:rPr>
        <w:t>,</w:t>
      </w:r>
      <w:r w:rsidRPr="00F34E72">
        <w:rPr>
          <w:rFonts w:ascii="Palatino Linotype" w:hAnsi="Palatino Linotype"/>
          <w:color w:val="000000" w:themeColor="text1"/>
        </w:rPr>
        <w:t xml:space="preserve"> fracciones IV y V,</w:t>
      </w:r>
      <w:r w:rsidRPr="00F34E72">
        <w:rPr>
          <w:rFonts w:ascii="Palatino Linotype" w:eastAsia="Calibri" w:hAnsi="Palatino Linotype" w:cs="Arial"/>
          <w:color w:val="000000" w:themeColor="text1"/>
        </w:rPr>
        <w:t xml:space="preserve"> de la Constitución Política del Estado Libre y Soberano de </w:t>
      </w:r>
      <w:r w:rsidRPr="00F34E72">
        <w:rPr>
          <w:rFonts w:ascii="Palatino Linotype" w:hAnsi="Palatino Linotype" w:cs="Arial"/>
          <w:color w:val="000000" w:themeColor="text1"/>
          <w:lang w:val="es-ES_tradnl"/>
        </w:rPr>
        <w:t>México</w:t>
      </w:r>
      <w:r w:rsidRPr="00F34E72">
        <w:rPr>
          <w:rFonts w:ascii="Palatino Linotype" w:eastAsia="Calibri" w:hAnsi="Palatino Linotype" w:cs="Arial"/>
          <w:color w:val="000000" w:themeColor="text1"/>
        </w:rPr>
        <w:t xml:space="preserve">, y los artículos </w:t>
      </w:r>
      <w:r w:rsidRPr="00F34E72">
        <w:rPr>
          <w:rFonts w:ascii="Palatino Linotype" w:hAnsi="Palatino Linotype"/>
          <w:color w:val="000000" w:themeColor="text1"/>
        </w:rPr>
        <w:t xml:space="preserve">2, </w:t>
      </w:r>
      <w:r w:rsidRPr="00F34E72">
        <w:rPr>
          <w:rFonts w:ascii="Palatino Linotype" w:hAnsi="Palatino Linotype" w:cs="Arial"/>
          <w:color w:val="000000" w:themeColor="text1"/>
        </w:rPr>
        <w:t>fracción</w:t>
      </w:r>
      <w:r w:rsidRPr="00F34E72">
        <w:rPr>
          <w:rFonts w:ascii="Palatino Linotype" w:hAnsi="Palatino Linotype"/>
          <w:color w:val="000000" w:themeColor="text1"/>
        </w:rPr>
        <w:t xml:space="preserve"> II, 9, </w:t>
      </w:r>
      <w:r w:rsidRPr="00F34E72">
        <w:rPr>
          <w:rFonts w:ascii="Palatino Linotype" w:hAnsi="Palatino Linotype" w:cs="Arial"/>
          <w:color w:val="000000" w:themeColor="text1"/>
          <w:lang w:val="es-ES_tradnl"/>
        </w:rPr>
        <w:t>29</w:t>
      </w:r>
      <w:r w:rsidRPr="00F34E72">
        <w:rPr>
          <w:rFonts w:ascii="Palatino Linotype" w:hAnsi="Palatino Linotype"/>
          <w:color w:val="000000" w:themeColor="text1"/>
        </w:rPr>
        <w:t>, 36, fracciones I y II, 176, 178, 179, 181, 185, fracción I, 186 y 188,</w:t>
      </w:r>
      <w:r w:rsidRPr="00F34E72">
        <w:rPr>
          <w:rFonts w:ascii="Palatino Linotype" w:eastAsia="Calibri" w:hAnsi="Palatino Linotype" w:cs="Arial"/>
          <w:color w:val="000000" w:themeColor="text1"/>
        </w:rPr>
        <w:t xml:space="preserve"> de la Ley de Transparencia y Acceso a la Información Pública del Estado de México y </w:t>
      </w:r>
      <w:r w:rsidRPr="00F34E72">
        <w:rPr>
          <w:rFonts w:ascii="Palatino Linotype" w:hAnsi="Palatino Linotype" w:cs="Arial"/>
          <w:color w:val="000000" w:themeColor="text1"/>
        </w:rPr>
        <w:t>Municipios</w:t>
      </w:r>
      <w:r w:rsidRPr="00F34E72">
        <w:rPr>
          <w:rFonts w:ascii="Palatino Linotype" w:eastAsia="Calibri" w:hAnsi="Palatino Linotype" w:cs="Arial"/>
          <w:color w:val="000000" w:themeColor="text1"/>
        </w:rPr>
        <w:t xml:space="preserve">, </w:t>
      </w:r>
      <w:r w:rsidRPr="00F34E72">
        <w:rPr>
          <w:rFonts w:ascii="Palatino Linotype" w:hAnsi="Palatino Linotype"/>
          <w:color w:val="000000" w:themeColor="text1"/>
        </w:rPr>
        <w:t>este</w:t>
      </w:r>
      <w:r w:rsidRPr="00F34E72">
        <w:rPr>
          <w:rFonts w:ascii="Palatino Linotype" w:eastAsia="Calibri" w:hAnsi="Palatino Linotype" w:cs="Arial"/>
          <w:color w:val="000000" w:themeColor="text1"/>
        </w:rPr>
        <w:t xml:space="preserve"> Pleno:</w:t>
      </w:r>
    </w:p>
    <w:p w14:paraId="288F20D8" w14:textId="58A5870E" w:rsidR="009A7D02" w:rsidRPr="00F34E72" w:rsidRDefault="009A7D02" w:rsidP="009A7D02">
      <w:pPr>
        <w:jc w:val="center"/>
        <w:rPr>
          <w:rFonts w:ascii="Palatino Linotype" w:hAnsi="Palatino Linotype" w:cs="Arial"/>
          <w:b/>
          <w:spacing w:val="44"/>
          <w:sz w:val="28"/>
        </w:rPr>
      </w:pPr>
      <w:r w:rsidRPr="00F34E72">
        <w:rPr>
          <w:rFonts w:ascii="Palatino Linotype" w:hAnsi="Palatino Linotype" w:cs="Arial"/>
          <w:b/>
          <w:spacing w:val="44"/>
          <w:sz w:val="28"/>
        </w:rPr>
        <w:lastRenderedPageBreak/>
        <w:t>RESUELVE</w:t>
      </w:r>
    </w:p>
    <w:p w14:paraId="613B03EB" w14:textId="77777777" w:rsidR="009A1B44" w:rsidRPr="00F34E72" w:rsidRDefault="009A1B44" w:rsidP="009A7D02">
      <w:pPr>
        <w:jc w:val="center"/>
        <w:rPr>
          <w:rFonts w:ascii="Palatino Linotype" w:hAnsi="Palatino Linotype" w:cs="Arial"/>
          <w:b/>
          <w:spacing w:val="44"/>
          <w:sz w:val="28"/>
        </w:rPr>
      </w:pPr>
    </w:p>
    <w:p w14:paraId="092271C9" w14:textId="5AE832C2" w:rsidR="007F5F17" w:rsidRPr="00F34E72" w:rsidRDefault="0083073C" w:rsidP="007F5F17">
      <w:pPr>
        <w:spacing w:line="360" w:lineRule="auto"/>
        <w:jc w:val="both"/>
        <w:rPr>
          <w:rFonts w:ascii="Palatino Linotype" w:hAnsi="Palatino Linotype" w:cs="Arial"/>
          <w:color w:val="000000" w:themeColor="text1"/>
          <w:lang w:val="es-ES"/>
        </w:rPr>
      </w:pPr>
      <w:r w:rsidRPr="00F34E72">
        <w:rPr>
          <w:rFonts w:ascii="Palatino Linotype" w:hAnsi="Palatino Linotype" w:cs="Arial"/>
          <w:b/>
          <w:color w:val="000000" w:themeColor="text1"/>
          <w:sz w:val="28"/>
          <w:lang w:val="es-ES"/>
        </w:rPr>
        <w:t>PRIMERO</w:t>
      </w:r>
      <w:r w:rsidRPr="00F34E72">
        <w:rPr>
          <w:rFonts w:ascii="Palatino Linotype" w:hAnsi="Palatino Linotype" w:cs="Arial"/>
          <w:color w:val="000000" w:themeColor="text1"/>
          <w:lang w:val="es-ES"/>
        </w:rPr>
        <w:t xml:space="preserve">. </w:t>
      </w:r>
      <w:r w:rsidR="007F5F17" w:rsidRPr="00F34E72">
        <w:rPr>
          <w:rFonts w:ascii="Palatino Linotype" w:hAnsi="Palatino Linotype" w:cs="Arial"/>
          <w:color w:val="000000" w:themeColor="text1"/>
          <w:lang w:val="es-ES"/>
        </w:rPr>
        <w:t xml:space="preserve">Resultan </w:t>
      </w:r>
      <w:r w:rsidR="00332DB2" w:rsidRPr="00F34E72">
        <w:rPr>
          <w:rFonts w:ascii="Palatino Linotype" w:hAnsi="Palatino Linotype" w:cs="Arial"/>
          <w:b/>
          <w:color w:val="000000" w:themeColor="text1"/>
          <w:lang w:val="es-ES"/>
        </w:rPr>
        <w:t>parcialmente</w:t>
      </w:r>
      <w:r w:rsidR="00332DB2" w:rsidRPr="00F34E72">
        <w:rPr>
          <w:rFonts w:ascii="Palatino Linotype" w:hAnsi="Palatino Linotype" w:cs="Arial"/>
          <w:color w:val="000000" w:themeColor="text1"/>
          <w:lang w:val="es-ES"/>
        </w:rPr>
        <w:t xml:space="preserve"> </w:t>
      </w:r>
      <w:r w:rsidR="007F5F17" w:rsidRPr="00F34E72">
        <w:rPr>
          <w:rFonts w:ascii="Palatino Linotype" w:hAnsi="Palatino Linotype" w:cs="Arial"/>
          <w:b/>
          <w:color w:val="000000" w:themeColor="text1"/>
          <w:lang w:val="es-ES"/>
        </w:rPr>
        <w:t>fundadas</w:t>
      </w:r>
      <w:r w:rsidR="007F5F17" w:rsidRPr="00F34E72">
        <w:rPr>
          <w:rFonts w:ascii="Palatino Linotype" w:hAnsi="Palatino Linotype" w:cs="Arial"/>
          <w:color w:val="000000" w:themeColor="text1"/>
          <w:lang w:val="es-ES"/>
        </w:rPr>
        <w:t xml:space="preserve"> las razones o motivos de inconformidad planteadas por </w:t>
      </w:r>
      <w:r w:rsidR="007F5F17" w:rsidRPr="00F34E72">
        <w:rPr>
          <w:rFonts w:ascii="Palatino Linotype" w:hAnsi="Palatino Linotype" w:cs="Arial"/>
          <w:b/>
          <w:color w:val="000000" w:themeColor="text1"/>
          <w:lang w:val="es-ES"/>
        </w:rPr>
        <w:t>EL RECURRENTE</w:t>
      </w:r>
      <w:r w:rsidR="007F5F17" w:rsidRPr="00F34E72">
        <w:rPr>
          <w:rFonts w:ascii="Palatino Linotype" w:hAnsi="Palatino Linotype" w:cs="Arial"/>
          <w:color w:val="000000" w:themeColor="text1"/>
          <w:lang w:val="es-ES"/>
        </w:rPr>
        <w:t xml:space="preserve">, en términos del Considerando </w:t>
      </w:r>
      <w:r w:rsidR="007F5F17" w:rsidRPr="00F34E72">
        <w:rPr>
          <w:rFonts w:ascii="Palatino Linotype" w:hAnsi="Palatino Linotype" w:cs="Arial"/>
          <w:b/>
          <w:color w:val="000000" w:themeColor="text1"/>
          <w:lang w:val="es-ES"/>
        </w:rPr>
        <w:t>QUINTO</w:t>
      </w:r>
      <w:r w:rsidR="007F5F17" w:rsidRPr="00F34E72">
        <w:rPr>
          <w:rFonts w:ascii="Palatino Linotype" w:hAnsi="Palatino Linotype" w:cs="Arial"/>
          <w:color w:val="000000" w:themeColor="text1"/>
          <w:lang w:val="es-ES"/>
        </w:rPr>
        <w:t xml:space="preserve"> de la presente resolución.</w:t>
      </w:r>
    </w:p>
    <w:p w14:paraId="0973D71B" w14:textId="77777777" w:rsidR="007F5F17" w:rsidRPr="00F34E72" w:rsidRDefault="007F5F17" w:rsidP="007F5F17">
      <w:pPr>
        <w:spacing w:line="360" w:lineRule="auto"/>
        <w:jc w:val="both"/>
        <w:rPr>
          <w:rFonts w:ascii="Palatino Linotype" w:hAnsi="Palatino Linotype" w:cs="Arial"/>
          <w:color w:val="000000" w:themeColor="text1"/>
          <w:lang w:val="es-ES"/>
        </w:rPr>
      </w:pPr>
    </w:p>
    <w:p w14:paraId="3C0FEB4B" w14:textId="7CA69656" w:rsidR="007F5F17" w:rsidRPr="00F34E72" w:rsidRDefault="007F5F17" w:rsidP="007F5F17">
      <w:pPr>
        <w:spacing w:line="360" w:lineRule="auto"/>
        <w:jc w:val="both"/>
        <w:rPr>
          <w:rFonts w:ascii="Palatino Linotype" w:hAnsi="Palatino Linotype" w:cs="Arial"/>
          <w:color w:val="000000" w:themeColor="text1"/>
          <w:lang w:val="es-ES"/>
        </w:rPr>
      </w:pPr>
      <w:r w:rsidRPr="00F34E72">
        <w:rPr>
          <w:rFonts w:ascii="Palatino Linotype" w:hAnsi="Palatino Linotype" w:cs="Arial"/>
          <w:b/>
          <w:color w:val="000000" w:themeColor="text1"/>
          <w:sz w:val="28"/>
          <w:szCs w:val="28"/>
          <w:lang w:val="es-ES"/>
        </w:rPr>
        <w:t>SEGUNDO</w:t>
      </w:r>
      <w:r w:rsidRPr="00F34E72">
        <w:rPr>
          <w:rFonts w:ascii="Palatino Linotype" w:hAnsi="Palatino Linotype" w:cs="Arial"/>
          <w:color w:val="000000" w:themeColor="text1"/>
          <w:sz w:val="28"/>
          <w:szCs w:val="28"/>
          <w:lang w:val="es-ES"/>
        </w:rPr>
        <w:t>.</w:t>
      </w:r>
      <w:r w:rsidRPr="00F34E72">
        <w:rPr>
          <w:rFonts w:ascii="Palatino Linotype" w:hAnsi="Palatino Linotype" w:cs="Arial"/>
          <w:color w:val="000000" w:themeColor="text1"/>
          <w:lang w:val="es-ES"/>
        </w:rPr>
        <w:t xml:space="preserve"> </w:t>
      </w:r>
      <w:r w:rsidRPr="00F34E72">
        <w:rPr>
          <w:rFonts w:ascii="Palatino Linotype" w:eastAsia="Calibri" w:hAnsi="Palatino Linotype" w:cs="Arial"/>
          <w:color w:val="000000" w:themeColor="text1"/>
        </w:rPr>
        <w:t xml:space="preserve">Se </w:t>
      </w:r>
      <w:r w:rsidR="00332DB2" w:rsidRPr="00F34E72">
        <w:rPr>
          <w:rFonts w:ascii="Palatino Linotype" w:eastAsia="Calibri" w:hAnsi="Palatino Linotype" w:cs="Arial"/>
          <w:b/>
          <w:color w:val="000000" w:themeColor="text1"/>
          <w:lang w:val="es-419"/>
        </w:rPr>
        <w:t>MODIFICA</w:t>
      </w:r>
      <w:r w:rsidRPr="00F34E72">
        <w:rPr>
          <w:rFonts w:ascii="Palatino Linotype" w:eastAsia="Calibri" w:hAnsi="Palatino Linotype" w:cs="Arial"/>
          <w:b/>
          <w:color w:val="000000" w:themeColor="text1"/>
        </w:rPr>
        <w:t xml:space="preserve"> </w:t>
      </w:r>
      <w:r w:rsidRPr="00F34E72">
        <w:rPr>
          <w:rFonts w:ascii="Palatino Linotype" w:eastAsia="Calibri" w:hAnsi="Palatino Linotype" w:cs="Arial"/>
          <w:color w:val="000000" w:themeColor="text1"/>
        </w:rPr>
        <w:t xml:space="preserve">la respuesta proporcionada por </w:t>
      </w:r>
      <w:r w:rsidRPr="00F34E72">
        <w:rPr>
          <w:rFonts w:ascii="Palatino Linotype" w:eastAsia="Calibri" w:hAnsi="Palatino Linotype" w:cs="Arial"/>
          <w:b/>
          <w:color w:val="000000" w:themeColor="text1"/>
        </w:rPr>
        <w:t xml:space="preserve">EL SUJETO OBLIGADO </w:t>
      </w:r>
      <w:r w:rsidRPr="00F34E72">
        <w:rPr>
          <w:rFonts w:ascii="Palatino Linotype" w:eastAsia="Calibri" w:hAnsi="Palatino Linotype" w:cs="Arial"/>
          <w:color w:val="000000" w:themeColor="text1"/>
        </w:rPr>
        <w:t xml:space="preserve">y se </w:t>
      </w:r>
      <w:r w:rsidRPr="00F34E72">
        <w:rPr>
          <w:rFonts w:ascii="Palatino Linotype" w:eastAsia="Calibri" w:hAnsi="Palatino Linotype" w:cs="Arial"/>
          <w:b/>
          <w:color w:val="000000" w:themeColor="text1"/>
        </w:rPr>
        <w:t xml:space="preserve">ordena </w:t>
      </w:r>
      <w:r w:rsidRPr="00F34E72">
        <w:rPr>
          <w:rFonts w:ascii="Palatino Linotype" w:eastAsia="Calibri" w:hAnsi="Palatino Linotype" w:cs="Arial"/>
          <w:color w:val="000000" w:themeColor="text1"/>
        </w:rPr>
        <w:t xml:space="preserve">atienda la solicitud de información que dio origen al </w:t>
      </w:r>
      <w:r w:rsidR="006B4B6B" w:rsidRPr="00F34E72">
        <w:rPr>
          <w:rFonts w:ascii="Palatino Linotype" w:eastAsia="Calibri" w:hAnsi="Palatino Linotype" w:cs="Arial"/>
          <w:color w:val="000000" w:themeColor="text1"/>
        </w:rPr>
        <w:t>Recurso de Revisión</w:t>
      </w:r>
      <w:r w:rsidRPr="00F34E72">
        <w:rPr>
          <w:rFonts w:ascii="Palatino Linotype" w:eastAsia="Calibri" w:hAnsi="Palatino Linotype" w:cs="Arial"/>
          <w:color w:val="000000" w:themeColor="text1"/>
        </w:rPr>
        <w:t xml:space="preserve"> </w:t>
      </w:r>
      <w:r w:rsidR="00332DB2" w:rsidRPr="00F34E72">
        <w:rPr>
          <w:rFonts w:ascii="Palatino Linotype" w:hAnsi="Palatino Linotype"/>
          <w:b/>
          <w:color w:val="000000" w:themeColor="text1"/>
          <w:lang w:val="es-419"/>
        </w:rPr>
        <w:t>05682</w:t>
      </w:r>
      <w:r w:rsidRPr="00F34E72">
        <w:rPr>
          <w:rFonts w:ascii="Palatino Linotype" w:hAnsi="Palatino Linotype"/>
          <w:b/>
          <w:color w:val="000000" w:themeColor="text1"/>
        </w:rPr>
        <w:t>/INFOEM/IP/RR/2021</w:t>
      </w:r>
      <w:r w:rsidRPr="00F34E72">
        <w:rPr>
          <w:rFonts w:ascii="Palatino Linotype" w:hAnsi="Palatino Linotype" w:cs="Arial"/>
          <w:color w:val="000000" w:themeColor="text1"/>
        </w:rPr>
        <w:t xml:space="preserve">, en términos del Considerando </w:t>
      </w:r>
      <w:r w:rsidRPr="00F34E72">
        <w:rPr>
          <w:rFonts w:ascii="Palatino Linotype" w:hAnsi="Palatino Linotype" w:cs="Arial"/>
          <w:b/>
          <w:color w:val="000000" w:themeColor="text1"/>
        </w:rPr>
        <w:t>QUINTO</w:t>
      </w:r>
      <w:r w:rsidRPr="00F34E72">
        <w:rPr>
          <w:rFonts w:ascii="Palatino Linotype" w:hAnsi="Palatino Linotype" w:cs="Arial"/>
          <w:color w:val="000000" w:themeColor="text1"/>
        </w:rPr>
        <w:t xml:space="preserve"> </w:t>
      </w:r>
      <w:r w:rsidRPr="00F34E72">
        <w:rPr>
          <w:rFonts w:ascii="Palatino Linotype" w:hAnsi="Palatino Linotype" w:cs="Arial"/>
          <w:color w:val="000000" w:themeColor="text1"/>
          <w:lang w:val="es-ES"/>
        </w:rPr>
        <w:t>de la presente resolución, y haga entrega al</w:t>
      </w:r>
      <w:r w:rsidRPr="00F34E72">
        <w:rPr>
          <w:rFonts w:ascii="Palatino Linotype" w:hAnsi="Palatino Linotype" w:cs="Arial"/>
          <w:b/>
          <w:color w:val="000000" w:themeColor="text1"/>
          <w:lang w:val="es-ES"/>
        </w:rPr>
        <w:t xml:space="preserve"> RECURRENTE</w:t>
      </w:r>
      <w:r w:rsidRPr="00F34E72">
        <w:rPr>
          <w:rFonts w:ascii="Palatino Linotype" w:hAnsi="Palatino Linotype" w:cs="Arial"/>
          <w:color w:val="000000" w:themeColor="text1"/>
          <w:lang w:val="es-ES"/>
        </w:rPr>
        <w:t xml:space="preserve">, </w:t>
      </w:r>
      <w:r w:rsidR="00DC29C3" w:rsidRPr="00F34E72">
        <w:rPr>
          <w:rFonts w:ascii="Palatino Linotype" w:hAnsi="Palatino Linotype" w:cs="Arial"/>
          <w:color w:val="000000" w:themeColor="text1"/>
          <w:lang w:val="es-ES"/>
        </w:rPr>
        <w:t xml:space="preserve">previa búsqueda exhaustiva y razonable, </w:t>
      </w:r>
      <w:r w:rsidRPr="00F34E72">
        <w:rPr>
          <w:rFonts w:ascii="Palatino Linotype" w:hAnsi="Palatino Linotype" w:cs="Arial"/>
          <w:color w:val="000000" w:themeColor="text1"/>
          <w:lang w:val="es-ES"/>
        </w:rPr>
        <w:t xml:space="preserve">vía </w:t>
      </w:r>
      <w:r w:rsidRPr="00F34E72">
        <w:rPr>
          <w:rFonts w:ascii="Palatino Linotype" w:hAnsi="Palatino Linotype" w:cs="Arial"/>
          <w:b/>
          <w:color w:val="000000" w:themeColor="text1"/>
          <w:lang w:val="es-ES"/>
        </w:rPr>
        <w:t xml:space="preserve">SAIMEX </w:t>
      </w:r>
      <w:r w:rsidRPr="00F34E72">
        <w:rPr>
          <w:rFonts w:ascii="Palatino Linotype" w:hAnsi="Palatino Linotype" w:cs="Arial"/>
          <w:color w:val="000000" w:themeColor="text1"/>
          <w:lang w:val="es-ES"/>
        </w:rPr>
        <w:t xml:space="preserve">en </w:t>
      </w:r>
      <w:r w:rsidRPr="00F34E72">
        <w:rPr>
          <w:rFonts w:ascii="Palatino Linotype" w:hAnsi="Palatino Linotype" w:cs="Arial"/>
          <w:b/>
          <w:color w:val="000000" w:themeColor="text1"/>
          <w:lang w:val="es-ES"/>
        </w:rPr>
        <w:t>versión pública</w:t>
      </w:r>
      <w:r w:rsidR="00332DB2" w:rsidRPr="00F34E72">
        <w:rPr>
          <w:rFonts w:ascii="Palatino Linotype" w:hAnsi="Palatino Linotype" w:cs="Arial"/>
          <w:b/>
          <w:color w:val="000000" w:themeColor="text1"/>
          <w:lang w:val="es-ES"/>
        </w:rPr>
        <w:t xml:space="preserve"> </w:t>
      </w:r>
      <w:r w:rsidR="00332DB2" w:rsidRPr="00F34E72">
        <w:rPr>
          <w:rFonts w:ascii="Palatino Linotype" w:hAnsi="Palatino Linotype" w:cs="Arial"/>
          <w:color w:val="000000" w:themeColor="text1"/>
          <w:lang w:val="es-ES"/>
        </w:rPr>
        <w:t>de ser procedente de</w:t>
      </w:r>
      <w:r w:rsidRPr="00F34E72">
        <w:rPr>
          <w:rFonts w:ascii="Palatino Linotype" w:hAnsi="Palatino Linotype"/>
          <w:color w:val="000000" w:themeColor="text1"/>
          <w:lang w:val="es-ES"/>
        </w:rPr>
        <w:t xml:space="preserve"> lo siguiente:</w:t>
      </w:r>
      <w:r w:rsidRPr="00F34E72">
        <w:rPr>
          <w:rFonts w:ascii="Palatino Linotype" w:hAnsi="Palatino Linotype" w:cs="Arial"/>
          <w:b/>
        </w:rPr>
        <w:t xml:space="preserve"> </w:t>
      </w:r>
    </w:p>
    <w:p w14:paraId="49C276D6" w14:textId="77777777" w:rsidR="007F5F17" w:rsidRPr="00F34E72" w:rsidRDefault="007F5F17" w:rsidP="007F5F17">
      <w:pPr>
        <w:jc w:val="both"/>
        <w:rPr>
          <w:rFonts w:ascii="Palatino Linotype" w:hAnsi="Palatino Linotype" w:cs="Arial"/>
          <w:b/>
          <w:sz w:val="22"/>
          <w:szCs w:val="22"/>
        </w:rPr>
      </w:pPr>
    </w:p>
    <w:p w14:paraId="4455BA5F" w14:textId="4DE3E4F6" w:rsidR="007F5F17" w:rsidRPr="00F34E72" w:rsidRDefault="004B7659" w:rsidP="008C26C6">
      <w:pPr>
        <w:pStyle w:val="Prrafodelista"/>
        <w:numPr>
          <w:ilvl w:val="0"/>
          <w:numId w:val="18"/>
        </w:numPr>
        <w:ind w:right="899"/>
        <w:jc w:val="both"/>
        <w:rPr>
          <w:rFonts w:ascii="Palatino Linotype" w:hAnsi="Palatino Linotype"/>
          <w:i/>
          <w:color w:val="000000" w:themeColor="text1"/>
          <w:sz w:val="22"/>
          <w:szCs w:val="22"/>
        </w:rPr>
      </w:pPr>
      <w:r w:rsidRPr="00F34E72">
        <w:rPr>
          <w:rFonts w:ascii="Palatino Linotype" w:hAnsi="Palatino Linotype"/>
          <w:i/>
          <w:color w:val="000000" w:themeColor="text1"/>
          <w:sz w:val="22"/>
          <w:szCs w:val="22"/>
        </w:rPr>
        <w:t>C</w:t>
      </w:r>
      <w:r w:rsidR="0083073C" w:rsidRPr="00F34E72">
        <w:rPr>
          <w:rFonts w:ascii="Palatino Linotype" w:hAnsi="Palatino Linotype"/>
          <w:i/>
          <w:color w:val="000000" w:themeColor="text1"/>
          <w:sz w:val="22"/>
          <w:szCs w:val="22"/>
        </w:rPr>
        <w:t xml:space="preserve">omprobantes fiscales digitales </w:t>
      </w:r>
      <w:r w:rsidR="00103DE6" w:rsidRPr="00F34E72">
        <w:rPr>
          <w:rFonts w:ascii="Palatino Linotype" w:hAnsi="Palatino Linotype"/>
          <w:i/>
          <w:color w:val="000000" w:themeColor="text1"/>
          <w:sz w:val="22"/>
          <w:szCs w:val="22"/>
        </w:rPr>
        <w:t>(</w:t>
      </w:r>
      <w:r w:rsidR="0083073C" w:rsidRPr="00F34E72">
        <w:rPr>
          <w:rFonts w:ascii="Palatino Linotype" w:hAnsi="Palatino Linotype"/>
          <w:i/>
          <w:color w:val="000000" w:themeColor="text1"/>
          <w:sz w:val="22"/>
          <w:szCs w:val="22"/>
        </w:rPr>
        <w:t>CFDI</w:t>
      </w:r>
      <w:r w:rsidR="00103DE6" w:rsidRPr="00F34E72">
        <w:rPr>
          <w:rFonts w:ascii="Palatino Linotype" w:hAnsi="Palatino Linotype"/>
          <w:i/>
          <w:color w:val="000000" w:themeColor="text1"/>
          <w:sz w:val="22"/>
          <w:szCs w:val="22"/>
        </w:rPr>
        <w:t>)</w:t>
      </w:r>
      <w:r w:rsidR="00332DB2" w:rsidRPr="00F34E72">
        <w:rPr>
          <w:rFonts w:ascii="Palatino Linotype" w:hAnsi="Palatino Linotype"/>
          <w:i/>
          <w:color w:val="000000" w:themeColor="text1"/>
          <w:sz w:val="22"/>
          <w:szCs w:val="22"/>
        </w:rPr>
        <w:t xml:space="preserve"> de los equipos celulares que hayan sido adquiridos por la </w:t>
      </w:r>
      <w:r w:rsidR="00103DE6" w:rsidRPr="00F34E72">
        <w:rPr>
          <w:rFonts w:ascii="Palatino Linotype" w:hAnsi="Palatino Linotype"/>
          <w:i/>
          <w:color w:val="000000" w:themeColor="text1"/>
          <w:sz w:val="22"/>
          <w:szCs w:val="22"/>
        </w:rPr>
        <w:t>A</w:t>
      </w:r>
      <w:r w:rsidR="00332DB2" w:rsidRPr="00F34E72">
        <w:rPr>
          <w:rFonts w:ascii="Palatino Linotype" w:hAnsi="Palatino Linotype"/>
          <w:i/>
          <w:color w:val="000000" w:themeColor="text1"/>
          <w:sz w:val="22"/>
          <w:szCs w:val="22"/>
        </w:rPr>
        <w:t xml:space="preserve">dministración </w:t>
      </w:r>
      <w:r w:rsidR="00103DE6" w:rsidRPr="00F34E72">
        <w:rPr>
          <w:rFonts w:ascii="Palatino Linotype" w:hAnsi="Palatino Linotype"/>
          <w:i/>
          <w:color w:val="000000" w:themeColor="text1"/>
          <w:sz w:val="22"/>
          <w:szCs w:val="22"/>
        </w:rPr>
        <w:t>P</w:t>
      </w:r>
      <w:r w:rsidR="00332DB2" w:rsidRPr="00F34E72">
        <w:rPr>
          <w:rFonts w:ascii="Palatino Linotype" w:hAnsi="Palatino Linotype"/>
          <w:i/>
          <w:color w:val="000000" w:themeColor="text1"/>
          <w:sz w:val="22"/>
          <w:szCs w:val="22"/>
        </w:rPr>
        <w:t xml:space="preserve">ública </w:t>
      </w:r>
      <w:r w:rsidR="00103DE6" w:rsidRPr="00F34E72">
        <w:rPr>
          <w:rFonts w:ascii="Palatino Linotype" w:hAnsi="Palatino Linotype"/>
          <w:i/>
          <w:color w:val="000000" w:themeColor="text1"/>
          <w:sz w:val="22"/>
          <w:szCs w:val="22"/>
        </w:rPr>
        <w:t>M</w:t>
      </w:r>
      <w:r w:rsidR="00332DB2" w:rsidRPr="00F34E72">
        <w:rPr>
          <w:rFonts w:ascii="Palatino Linotype" w:hAnsi="Palatino Linotype"/>
          <w:i/>
          <w:color w:val="000000" w:themeColor="text1"/>
          <w:sz w:val="22"/>
          <w:szCs w:val="22"/>
        </w:rPr>
        <w:t xml:space="preserve">unicipal de Toluca en </w:t>
      </w:r>
      <w:r w:rsidR="005F743D" w:rsidRPr="00F34E72">
        <w:rPr>
          <w:rFonts w:ascii="Palatino Linotype" w:hAnsi="Palatino Linotype"/>
          <w:i/>
          <w:color w:val="000000" w:themeColor="text1"/>
          <w:sz w:val="22"/>
          <w:szCs w:val="22"/>
          <w:lang w:val="es-419"/>
        </w:rPr>
        <w:t>los</w:t>
      </w:r>
      <w:r w:rsidR="00332DB2" w:rsidRPr="00F34E72">
        <w:rPr>
          <w:rFonts w:ascii="Palatino Linotype" w:hAnsi="Palatino Linotype"/>
          <w:i/>
          <w:color w:val="000000" w:themeColor="text1"/>
          <w:sz w:val="22"/>
          <w:szCs w:val="22"/>
        </w:rPr>
        <w:t xml:space="preserve"> </w:t>
      </w:r>
      <w:r w:rsidR="00103DE6" w:rsidRPr="00F34E72">
        <w:rPr>
          <w:rFonts w:ascii="Palatino Linotype" w:hAnsi="Palatino Linotype"/>
          <w:i/>
          <w:color w:val="000000" w:themeColor="text1"/>
          <w:sz w:val="22"/>
          <w:szCs w:val="22"/>
        </w:rPr>
        <w:t>ejercicio</w:t>
      </w:r>
      <w:r w:rsidR="005F743D" w:rsidRPr="00F34E72">
        <w:rPr>
          <w:rFonts w:ascii="Palatino Linotype" w:hAnsi="Palatino Linotype"/>
          <w:i/>
          <w:color w:val="000000" w:themeColor="text1"/>
          <w:sz w:val="22"/>
          <w:szCs w:val="22"/>
          <w:lang w:val="es-419"/>
        </w:rPr>
        <w:t>s</w:t>
      </w:r>
      <w:r w:rsidR="00103DE6" w:rsidRPr="00F34E72">
        <w:rPr>
          <w:rFonts w:ascii="Palatino Linotype" w:hAnsi="Palatino Linotype"/>
          <w:i/>
          <w:color w:val="000000" w:themeColor="text1"/>
          <w:sz w:val="22"/>
          <w:szCs w:val="22"/>
        </w:rPr>
        <w:t xml:space="preserve"> fiscal</w:t>
      </w:r>
      <w:r w:rsidR="005F743D" w:rsidRPr="00F34E72">
        <w:rPr>
          <w:rFonts w:ascii="Palatino Linotype" w:hAnsi="Palatino Linotype"/>
          <w:i/>
          <w:color w:val="000000" w:themeColor="text1"/>
          <w:sz w:val="22"/>
          <w:szCs w:val="22"/>
          <w:lang w:val="es-419"/>
        </w:rPr>
        <w:t>es</w:t>
      </w:r>
      <w:r w:rsidR="00332DB2" w:rsidRPr="00F34E72">
        <w:rPr>
          <w:rFonts w:ascii="Palatino Linotype" w:hAnsi="Palatino Linotype"/>
          <w:i/>
          <w:color w:val="000000" w:themeColor="text1"/>
          <w:sz w:val="22"/>
          <w:szCs w:val="22"/>
        </w:rPr>
        <w:t xml:space="preserve"> </w:t>
      </w:r>
      <w:r w:rsidR="005F743D" w:rsidRPr="00F34E72">
        <w:rPr>
          <w:rFonts w:ascii="Palatino Linotype" w:hAnsi="Palatino Linotype"/>
          <w:i/>
          <w:color w:val="000000" w:themeColor="text1"/>
          <w:sz w:val="22"/>
          <w:szCs w:val="22"/>
          <w:lang w:val="es-419"/>
        </w:rPr>
        <w:t>dos mil veinte</w:t>
      </w:r>
      <w:r w:rsidR="00332DB2" w:rsidRPr="00F34E72">
        <w:rPr>
          <w:rFonts w:ascii="Palatino Linotype" w:hAnsi="Palatino Linotype"/>
          <w:i/>
          <w:color w:val="000000" w:themeColor="text1"/>
          <w:sz w:val="22"/>
          <w:szCs w:val="22"/>
        </w:rPr>
        <w:t xml:space="preserve"> y </w:t>
      </w:r>
      <w:r w:rsidR="00103DE6" w:rsidRPr="00F34E72">
        <w:rPr>
          <w:rFonts w:ascii="Palatino Linotype" w:hAnsi="Palatino Linotype"/>
          <w:i/>
          <w:color w:val="000000" w:themeColor="text1"/>
          <w:sz w:val="22"/>
          <w:szCs w:val="22"/>
        </w:rPr>
        <w:t>de enero a septiembre de</w:t>
      </w:r>
      <w:r w:rsidR="004F37B3" w:rsidRPr="00F34E72">
        <w:rPr>
          <w:rFonts w:ascii="Palatino Linotype" w:hAnsi="Palatino Linotype"/>
          <w:i/>
          <w:color w:val="000000" w:themeColor="text1"/>
          <w:sz w:val="22"/>
          <w:szCs w:val="22"/>
        </w:rPr>
        <w:t>l</w:t>
      </w:r>
      <w:r w:rsidR="00103DE6" w:rsidRPr="00F34E72">
        <w:rPr>
          <w:rFonts w:ascii="Palatino Linotype" w:hAnsi="Palatino Linotype"/>
          <w:i/>
          <w:color w:val="000000" w:themeColor="text1"/>
          <w:sz w:val="22"/>
          <w:szCs w:val="22"/>
        </w:rPr>
        <w:t xml:space="preserve"> </w:t>
      </w:r>
      <w:r w:rsidR="005F743D" w:rsidRPr="00F34E72">
        <w:rPr>
          <w:rFonts w:ascii="Palatino Linotype" w:hAnsi="Palatino Linotype"/>
          <w:i/>
          <w:color w:val="000000" w:themeColor="text1"/>
          <w:sz w:val="22"/>
          <w:szCs w:val="22"/>
          <w:lang w:val="es-419"/>
        </w:rPr>
        <w:t>dos mil veintiuno</w:t>
      </w:r>
      <w:r w:rsidR="00332DB2" w:rsidRPr="00F34E72">
        <w:rPr>
          <w:rFonts w:ascii="Palatino Linotype" w:hAnsi="Palatino Linotype"/>
          <w:i/>
          <w:color w:val="000000" w:themeColor="text1"/>
          <w:sz w:val="22"/>
          <w:szCs w:val="22"/>
        </w:rPr>
        <w:t xml:space="preserve"> y</w:t>
      </w:r>
      <w:r w:rsidR="005F743D" w:rsidRPr="00F34E72">
        <w:rPr>
          <w:rFonts w:ascii="Palatino Linotype" w:hAnsi="Palatino Linotype"/>
          <w:i/>
          <w:color w:val="000000" w:themeColor="text1"/>
          <w:sz w:val="22"/>
          <w:szCs w:val="22"/>
          <w:lang w:val="es-419"/>
        </w:rPr>
        <w:t xml:space="preserve"> que</w:t>
      </w:r>
      <w:r w:rsidR="00332DB2" w:rsidRPr="00F34E72">
        <w:rPr>
          <w:rFonts w:ascii="Palatino Linotype" w:hAnsi="Palatino Linotype"/>
          <w:i/>
          <w:color w:val="000000" w:themeColor="text1"/>
          <w:sz w:val="22"/>
          <w:szCs w:val="22"/>
        </w:rPr>
        <w:t xml:space="preserve"> hayan sido entregados a mandos medios y </w:t>
      </w:r>
      <w:r w:rsidR="00C31211" w:rsidRPr="00F34E72">
        <w:rPr>
          <w:rFonts w:ascii="Palatino Linotype" w:hAnsi="Palatino Linotype"/>
          <w:i/>
          <w:color w:val="000000" w:themeColor="text1"/>
          <w:sz w:val="22"/>
          <w:szCs w:val="22"/>
        </w:rPr>
        <w:t>superiores</w:t>
      </w:r>
      <w:r w:rsidR="005F743D" w:rsidRPr="00F34E72">
        <w:rPr>
          <w:rFonts w:ascii="Palatino Linotype" w:hAnsi="Palatino Linotype"/>
          <w:i/>
          <w:color w:val="000000" w:themeColor="text1"/>
          <w:sz w:val="22"/>
          <w:szCs w:val="22"/>
          <w:lang w:val="es-419"/>
        </w:rPr>
        <w:t xml:space="preserve"> para cumplimiento de sus funciones, así como sus respectivos números telefónicos</w:t>
      </w:r>
      <w:r w:rsidR="004F37B3" w:rsidRPr="00F34E72">
        <w:rPr>
          <w:rFonts w:ascii="Palatino Linotype" w:hAnsi="Palatino Linotype"/>
          <w:i/>
          <w:color w:val="000000" w:themeColor="text1"/>
          <w:sz w:val="22"/>
          <w:szCs w:val="22"/>
        </w:rPr>
        <w:t>.</w:t>
      </w:r>
    </w:p>
    <w:p w14:paraId="1DD21BF0" w14:textId="77777777" w:rsidR="0083073C" w:rsidRPr="00F34E72" w:rsidRDefault="0083073C" w:rsidP="0083073C">
      <w:pPr>
        <w:ind w:left="851" w:right="899"/>
        <w:jc w:val="both"/>
        <w:rPr>
          <w:rFonts w:ascii="Palatino Linotype" w:hAnsi="Palatino Linotype"/>
          <w:i/>
          <w:color w:val="000000" w:themeColor="text1"/>
          <w:sz w:val="22"/>
          <w:szCs w:val="22"/>
        </w:rPr>
      </w:pPr>
    </w:p>
    <w:p w14:paraId="208685CE" w14:textId="77777777" w:rsidR="0083073C" w:rsidRPr="00F34E72" w:rsidRDefault="0083073C" w:rsidP="0083073C">
      <w:pPr>
        <w:pStyle w:val="Prrafodelista"/>
        <w:numPr>
          <w:ilvl w:val="0"/>
          <w:numId w:val="18"/>
        </w:numPr>
        <w:ind w:right="899"/>
        <w:jc w:val="both"/>
        <w:rPr>
          <w:rFonts w:ascii="Palatino Linotype" w:hAnsi="Palatino Linotype"/>
          <w:i/>
          <w:color w:val="000000" w:themeColor="text1"/>
          <w:sz w:val="22"/>
          <w:szCs w:val="22"/>
        </w:rPr>
      </w:pPr>
      <w:r w:rsidRPr="00F34E72">
        <w:rPr>
          <w:rFonts w:ascii="Palatino Linotype" w:hAnsi="Palatino Linotype"/>
          <w:i/>
          <w:color w:val="000000" w:themeColor="text1"/>
          <w:sz w:val="22"/>
          <w:szCs w:val="22"/>
        </w:rPr>
        <w:t xml:space="preserve">Documento donde consten las direcciones y/o cuentas de correos electrónicos oficiales que hayan sido proporcionados del uno de enero del dos mil diecinueve al veintidós de octubre de dos mil veintiuno, a mandos medios y superiores así como a los integrantes del Cabildo, todos del Ayuntamiento de Toluca. </w:t>
      </w:r>
    </w:p>
    <w:p w14:paraId="4D92133A" w14:textId="77777777" w:rsidR="0083073C" w:rsidRPr="00F34E72" w:rsidRDefault="0083073C" w:rsidP="007F5F17">
      <w:pPr>
        <w:ind w:left="851" w:right="899" w:hanging="142"/>
        <w:jc w:val="both"/>
        <w:rPr>
          <w:rFonts w:ascii="Palatino Linotype" w:hAnsi="Palatino Linotype"/>
          <w:i/>
          <w:color w:val="000000" w:themeColor="text1"/>
          <w:sz w:val="22"/>
          <w:szCs w:val="22"/>
        </w:rPr>
      </w:pPr>
    </w:p>
    <w:p w14:paraId="110FFD0A" w14:textId="1D7C8274" w:rsidR="00C31211" w:rsidRPr="00F34E72" w:rsidRDefault="00C31211" w:rsidP="00C31211">
      <w:pPr>
        <w:ind w:left="851" w:right="899"/>
        <w:jc w:val="both"/>
        <w:rPr>
          <w:rFonts w:ascii="Palatino Linotype" w:hAnsi="Palatino Linotype" w:cs="Arial"/>
          <w:i/>
          <w:color w:val="000000" w:themeColor="text1"/>
          <w:sz w:val="22"/>
          <w:szCs w:val="22"/>
        </w:rPr>
      </w:pPr>
      <w:r w:rsidRPr="00F34E72">
        <w:rPr>
          <w:rFonts w:ascii="Palatino Linotype" w:hAnsi="Palatino Linotype" w:cs="Arial"/>
          <w:i/>
          <w:color w:val="000000" w:themeColor="text1"/>
          <w:sz w:val="22"/>
          <w:szCs w:val="22"/>
        </w:rPr>
        <w:t xml:space="preserve">Debiendo notificar al </w:t>
      </w:r>
      <w:r w:rsidRPr="00F34E72">
        <w:rPr>
          <w:rFonts w:ascii="Palatino Linotype" w:hAnsi="Palatino Linotype" w:cs="Arial"/>
          <w:b/>
          <w:i/>
          <w:color w:val="000000" w:themeColor="text1"/>
          <w:sz w:val="22"/>
          <w:szCs w:val="22"/>
        </w:rPr>
        <w:t>RECURRENTE</w:t>
      </w:r>
      <w:r w:rsidRPr="00F34E72">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005F743D" w:rsidRPr="00F34E72">
        <w:rPr>
          <w:rFonts w:ascii="Palatino Linotype" w:hAnsi="Palatino Linotype"/>
          <w:i/>
          <w:color w:val="000000" w:themeColor="text1"/>
          <w:sz w:val="22"/>
          <w:szCs w:val="22"/>
          <w:lang w:val="es-419"/>
        </w:rPr>
        <w:t>.</w:t>
      </w:r>
      <w:r w:rsidRPr="00F34E72">
        <w:rPr>
          <w:rFonts w:ascii="Palatino Linotype" w:hAnsi="Palatino Linotype"/>
          <w:i/>
          <w:color w:val="000000" w:themeColor="text1"/>
          <w:sz w:val="22"/>
          <w:szCs w:val="22"/>
        </w:rPr>
        <w:t xml:space="preserve"> </w:t>
      </w:r>
    </w:p>
    <w:p w14:paraId="27DBA50E" w14:textId="77777777" w:rsidR="007F5F17" w:rsidRPr="00F34E72" w:rsidRDefault="007F5F17" w:rsidP="007F5F17">
      <w:pPr>
        <w:ind w:left="851" w:right="899" w:hanging="142"/>
        <w:jc w:val="both"/>
        <w:rPr>
          <w:rFonts w:ascii="Palatino Linotype" w:hAnsi="Palatino Linotype"/>
          <w:i/>
          <w:color w:val="000000" w:themeColor="text1"/>
          <w:sz w:val="22"/>
          <w:szCs w:val="22"/>
        </w:rPr>
      </w:pPr>
    </w:p>
    <w:p w14:paraId="2CDC1098" w14:textId="524153C3" w:rsidR="00C31211" w:rsidRPr="00F34E72" w:rsidRDefault="00C31211" w:rsidP="007F5F17">
      <w:pPr>
        <w:ind w:left="851" w:right="899"/>
        <w:jc w:val="both"/>
        <w:rPr>
          <w:rFonts w:ascii="Palatino Linotype" w:hAnsi="Palatino Linotype"/>
          <w:b/>
          <w:i/>
          <w:color w:val="000000" w:themeColor="text1"/>
          <w:sz w:val="22"/>
          <w:szCs w:val="22"/>
        </w:rPr>
      </w:pPr>
      <w:r w:rsidRPr="00F34E72">
        <w:rPr>
          <w:rFonts w:ascii="Palatino Linotype" w:hAnsi="Palatino Linotype" w:cs="Arial"/>
          <w:i/>
          <w:color w:val="000000" w:themeColor="text1"/>
          <w:sz w:val="22"/>
          <w:szCs w:val="22"/>
        </w:rPr>
        <w:t>En el supuesto que derivado de la búsqueda exhaustiva no se haya hecho uso de la partida presupuestal que devenga en gastos de telefonía celular y servicio del mismo,</w:t>
      </w:r>
      <w:r w:rsidR="0062479D" w:rsidRPr="00F34E72">
        <w:rPr>
          <w:rFonts w:ascii="Palatino Linotype" w:hAnsi="Palatino Linotype" w:cs="Arial"/>
          <w:i/>
          <w:color w:val="000000" w:themeColor="text1"/>
          <w:sz w:val="22"/>
          <w:szCs w:val="22"/>
        </w:rPr>
        <w:t xml:space="preserve"> </w:t>
      </w:r>
      <w:r w:rsidR="0062479D" w:rsidRPr="00F34E72">
        <w:rPr>
          <w:rFonts w:ascii="Palatino Linotype" w:hAnsi="Palatino Linotype" w:cs="Arial"/>
          <w:b/>
          <w:i/>
          <w:color w:val="000000" w:themeColor="text1"/>
          <w:sz w:val="22"/>
          <w:szCs w:val="22"/>
        </w:rPr>
        <w:t xml:space="preserve">EL SUJETO OBLIGADO </w:t>
      </w:r>
      <w:r w:rsidR="0062479D" w:rsidRPr="00F34E72">
        <w:rPr>
          <w:rFonts w:ascii="Palatino Linotype" w:hAnsi="Palatino Linotype" w:cs="Arial"/>
          <w:i/>
          <w:color w:val="000000" w:themeColor="text1"/>
          <w:sz w:val="22"/>
          <w:szCs w:val="22"/>
        </w:rPr>
        <w:t xml:space="preserve">emitirá el Acuerdo de Inexistencia </w:t>
      </w:r>
      <w:r w:rsidRPr="00F34E72">
        <w:rPr>
          <w:rFonts w:ascii="Palatino Linotype" w:hAnsi="Palatino Linotype" w:cs="Arial"/>
          <w:i/>
          <w:color w:val="000000" w:themeColor="text1"/>
          <w:sz w:val="22"/>
          <w:szCs w:val="22"/>
        </w:rPr>
        <w:t>para tener por colmado el requerimiento, mismo que deberá ser hecho del conocimiento del</w:t>
      </w:r>
      <w:r w:rsidRPr="00F34E72">
        <w:rPr>
          <w:rFonts w:ascii="Palatino Linotype" w:hAnsi="Palatino Linotype"/>
          <w:i/>
          <w:color w:val="000000" w:themeColor="text1"/>
          <w:sz w:val="22"/>
          <w:szCs w:val="22"/>
        </w:rPr>
        <w:t xml:space="preserve"> </w:t>
      </w:r>
      <w:r w:rsidRPr="00F34E72">
        <w:rPr>
          <w:rFonts w:ascii="Palatino Linotype" w:hAnsi="Palatino Linotype"/>
          <w:b/>
          <w:i/>
          <w:color w:val="000000" w:themeColor="text1"/>
          <w:sz w:val="22"/>
          <w:szCs w:val="22"/>
        </w:rPr>
        <w:t>RECURRENTE</w:t>
      </w:r>
      <w:r w:rsidR="0062479D" w:rsidRPr="00F34E72">
        <w:rPr>
          <w:rFonts w:ascii="Palatino Linotype" w:hAnsi="Palatino Linotype"/>
          <w:b/>
          <w:i/>
          <w:color w:val="000000" w:themeColor="text1"/>
          <w:sz w:val="22"/>
          <w:szCs w:val="22"/>
        </w:rPr>
        <w:t>.</w:t>
      </w:r>
      <w:r w:rsidR="00AD7D8F" w:rsidRPr="00F34E72">
        <w:rPr>
          <w:rFonts w:ascii="Palatino Linotype" w:hAnsi="Palatino Linotype"/>
          <w:b/>
          <w:i/>
          <w:color w:val="000000" w:themeColor="text1"/>
          <w:sz w:val="22"/>
          <w:szCs w:val="22"/>
        </w:rPr>
        <w:t>”</w:t>
      </w:r>
    </w:p>
    <w:p w14:paraId="0FFFF1F1" w14:textId="77777777" w:rsidR="007F5F17" w:rsidRPr="00F34E72" w:rsidRDefault="007F5F17" w:rsidP="007F5F17">
      <w:pPr>
        <w:spacing w:line="360" w:lineRule="auto"/>
        <w:jc w:val="both"/>
        <w:rPr>
          <w:rFonts w:ascii="Palatino Linotype" w:hAnsi="Palatino Linotype"/>
          <w:color w:val="000000" w:themeColor="text1"/>
          <w:shd w:val="clear" w:color="auto" w:fill="FFFFFF"/>
        </w:rPr>
      </w:pPr>
      <w:r w:rsidRPr="00F34E72">
        <w:rPr>
          <w:rFonts w:ascii="Palatino Linotype" w:hAnsi="Palatino Linotype"/>
          <w:b/>
          <w:color w:val="000000" w:themeColor="text1"/>
          <w:sz w:val="28"/>
          <w:szCs w:val="28"/>
          <w:shd w:val="clear" w:color="auto" w:fill="FFFFFF"/>
        </w:rPr>
        <w:lastRenderedPageBreak/>
        <w:t>TE</w:t>
      </w:r>
      <w:r w:rsidRPr="00F34E72">
        <w:rPr>
          <w:rFonts w:ascii="Palatino Linotype" w:hAnsi="Palatino Linotype"/>
          <w:b/>
          <w:color w:val="000000" w:themeColor="text1"/>
          <w:sz w:val="28"/>
          <w:szCs w:val="28"/>
        </w:rPr>
        <w:t>RCERO.</w:t>
      </w:r>
      <w:r w:rsidRPr="00F34E72">
        <w:rPr>
          <w:rFonts w:ascii="Palatino Linotype" w:hAnsi="Palatino Linotype"/>
          <w:b/>
          <w:color w:val="000000" w:themeColor="text1"/>
        </w:rPr>
        <w:t> </w:t>
      </w:r>
      <w:r w:rsidRPr="00F34E72">
        <w:rPr>
          <w:rFonts w:ascii="Palatino Linotype" w:hAnsi="Palatino Linotype"/>
          <w:b/>
          <w:color w:val="000000" w:themeColor="text1"/>
          <w:lang w:eastAsia="es-ES_tradnl"/>
        </w:rPr>
        <w:t>Notifíquese</w:t>
      </w:r>
      <w:r w:rsidRPr="00F34E72">
        <w:rPr>
          <w:rFonts w:ascii="Palatino Linotype" w:hAnsi="Palatino Linotype"/>
          <w:color w:val="000000" w:themeColor="text1"/>
          <w:lang w:eastAsia="es-ES_tradnl"/>
        </w:rPr>
        <w:t xml:space="preserve"> </w:t>
      </w:r>
      <w:r w:rsidRPr="00F34E72">
        <w:rPr>
          <w:rFonts w:ascii="Palatino Linotype" w:hAnsi="Palatino Linotype"/>
          <w:color w:val="000000" w:themeColor="text1"/>
        </w:rPr>
        <w:t>al Titular de la Unidad de Transparencia del</w:t>
      </w:r>
      <w:r w:rsidRPr="00F34E72">
        <w:rPr>
          <w:rFonts w:ascii="Palatino Linotype" w:hAnsi="Palatino Linotype"/>
          <w:b/>
          <w:color w:val="000000" w:themeColor="text1"/>
        </w:rPr>
        <w:t> SUJETO OBLIGADO</w:t>
      </w:r>
      <w:r w:rsidRPr="00F34E72">
        <w:rPr>
          <w:rFonts w:ascii="Palatino Linotype" w:hAnsi="Palatino Linotype"/>
          <w:color w:val="000000" w:themeColor="text1"/>
        </w:rPr>
        <w:t xml:space="preserve">, para que conforme a los artículos 186, último párrafo y 189, párrafo segundo de la Ley de </w:t>
      </w:r>
      <w:r w:rsidRPr="00F34E72">
        <w:rPr>
          <w:rFonts w:ascii="Palatino Linotype" w:hAnsi="Palatino Linotype" w:cs="Arial"/>
          <w:color w:val="000000" w:themeColor="text1"/>
        </w:rPr>
        <w:t>Transparencia</w:t>
      </w:r>
      <w:r w:rsidRPr="00F34E72">
        <w:rPr>
          <w:rFonts w:ascii="Palatino Linotype" w:hAnsi="Palatino Linotype"/>
          <w:color w:val="000000" w:themeColor="text1"/>
        </w:rPr>
        <w:t xml:space="preserve"> y Acceso a la Información Pública del Estado de México y Municipios, dé </w:t>
      </w:r>
      <w:r w:rsidRPr="00F34E72">
        <w:rPr>
          <w:rFonts w:ascii="Palatino Linotype" w:hAnsi="Palatino Linotype" w:cs="Arial"/>
          <w:color w:val="000000" w:themeColor="text1"/>
        </w:rPr>
        <w:t>cumplimiento</w:t>
      </w:r>
      <w:r w:rsidRPr="00F34E72">
        <w:rPr>
          <w:rFonts w:ascii="Palatino Linotype" w:hAnsi="Palatino Linotype"/>
          <w:color w:val="000000" w:themeColor="text1"/>
        </w:rPr>
        <w:t xml:space="preserve"> a lo ordenado dentro del plazo de diez días hábiles, debiendo </w:t>
      </w:r>
      <w:r w:rsidRPr="00F34E72">
        <w:rPr>
          <w:rFonts w:ascii="Palatino Linotype" w:hAnsi="Palatino Linotype" w:cs="Arial"/>
          <w:color w:val="000000" w:themeColor="text1"/>
        </w:rPr>
        <w:t>informar</w:t>
      </w:r>
      <w:r w:rsidRPr="00F34E72">
        <w:rPr>
          <w:rFonts w:ascii="Palatino Linotype" w:hAnsi="Palatino Linotype"/>
          <w:color w:val="000000" w:themeColor="text1"/>
        </w:rPr>
        <w:t xml:space="preserve"> a este Instituto en un plazo </w:t>
      </w:r>
      <w:r w:rsidRPr="00F34E72">
        <w:rPr>
          <w:rFonts w:ascii="Palatino Linotype" w:hAnsi="Palatino Linotype"/>
          <w:color w:val="000000" w:themeColor="text1"/>
          <w:lang w:eastAsia="es-ES_tradnl"/>
        </w:rPr>
        <w:t>de</w:t>
      </w:r>
      <w:r w:rsidRPr="00F34E72">
        <w:rPr>
          <w:rFonts w:ascii="Palatino Linotype" w:hAnsi="Palatino Linotype"/>
          <w:color w:val="000000" w:themeColor="text1"/>
        </w:rPr>
        <w:t xml:space="preserve"> tres días hábiles siguientes sobre el cumplimiento dado a la presente resolución.</w:t>
      </w:r>
    </w:p>
    <w:p w14:paraId="68F16870" w14:textId="77777777" w:rsidR="007F5F17" w:rsidRPr="00F34E72" w:rsidRDefault="007F5F17" w:rsidP="007F5F17">
      <w:pPr>
        <w:spacing w:line="360" w:lineRule="auto"/>
        <w:ind w:right="49"/>
        <w:jc w:val="both"/>
        <w:rPr>
          <w:rFonts w:ascii="Palatino Linotype" w:hAnsi="Palatino Linotype"/>
          <w:b/>
          <w:color w:val="000000" w:themeColor="text1"/>
          <w:sz w:val="20"/>
          <w:shd w:val="clear" w:color="auto" w:fill="FFFFFF"/>
        </w:rPr>
      </w:pPr>
    </w:p>
    <w:p w14:paraId="1040923E" w14:textId="77777777" w:rsidR="007F5F17" w:rsidRPr="00F34E72" w:rsidRDefault="007F5F17" w:rsidP="007F5F17">
      <w:pPr>
        <w:spacing w:line="360" w:lineRule="auto"/>
        <w:ind w:right="49"/>
        <w:jc w:val="both"/>
        <w:rPr>
          <w:rFonts w:ascii="Palatino Linotype" w:hAnsi="Palatino Linotype"/>
          <w:b/>
          <w:color w:val="000000" w:themeColor="text1"/>
          <w:szCs w:val="17"/>
          <w:lang w:val="es-419" w:eastAsia="es-ES_tradnl"/>
        </w:rPr>
      </w:pPr>
      <w:r w:rsidRPr="00F34E72">
        <w:rPr>
          <w:rFonts w:ascii="Palatino Linotype" w:hAnsi="Palatino Linotype" w:cs="Arial"/>
          <w:b/>
          <w:bCs/>
          <w:color w:val="000000" w:themeColor="text1"/>
          <w:sz w:val="28"/>
          <w:lang w:eastAsia="es-MX"/>
        </w:rPr>
        <w:t xml:space="preserve">CUARTO. </w:t>
      </w:r>
      <w:r w:rsidRPr="00F34E72">
        <w:rPr>
          <w:rFonts w:ascii="Palatino Linotype" w:hAnsi="Palatino Linotype"/>
          <w:b/>
          <w:color w:val="000000" w:themeColor="text1"/>
          <w:szCs w:val="17"/>
          <w:lang w:eastAsia="es-ES_tradnl"/>
        </w:rPr>
        <w:t>Notifíquese</w:t>
      </w:r>
      <w:r w:rsidRPr="00F34E72">
        <w:rPr>
          <w:rFonts w:ascii="Palatino Linotype" w:hAnsi="Palatino Linotype"/>
          <w:color w:val="000000" w:themeColor="text1"/>
          <w:szCs w:val="17"/>
          <w:lang w:eastAsia="es-ES_tradnl"/>
        </w:rPr>
        <w:t xml:space="preserve"> al</w:t>
      </w:r>
      <w:r w:rsidRPr="00F34E72">
        <w:rPr>
          <w:rFonts w:ascii="Palatino Linotype" w:hAnsi="Palatino Linotype"/>
          <w:b/>
          <w:color w:val="000000" w:themeColor="text1"/>
          <w:szCs w:val="17"/>
          <w:lang w:eastAsia="es-ES_tradnl"/>
        </w:rPr>
        <w:t xml:space="preserve"> RECURRENTE</w:t>
      </w:r>
      <w:r w:rsidRPr="00F34E72">
        <w:rPr>
          <w:rFonts w:ascii="Palatino Linotype" w:hAnsi="Palatino Linotype"/>
          <w:color w:val="000000" w:themeColor="text1"/>
          <w:szCs w:val="17"/>
          <w:lang w:eastAsia="es-ES_tradnl"/>
        </w:rPr>
        <w:t xml:space="preserve"> la presente resolución</w:t>
      </w:r>
      <w:r w:rsidRPr="00F34E72">
        <w:rPr>
          <w:rFonts w:ascii="Palatino Linotype" w:hAnsi="Palatino Linotype" w:cs="Arial"/>
          <w:color w:val="000000" w:themeColor="text1"/>
        </w:rPr>
        <w:t xml:space="preserve"> </w:t>
      </w:r>
      <w:r w:rsidRPr="00F34E72">
        <w:rPr>
          <w:rFonts w:ascii="Palatino Linotype" w:hAnsi="Palatino Linotype" w:cs="Arial"/>
          <w:color w:val="000000" w:themeColor="text1"/>
          <w:lang w:val="es-419"/>
        </w:rPr>
        <w:t xml:space="preserve">vía Sistema de Acceso a la Información Mexiquense </w:t>
      </w:r>
      <w:r w:rsidRPr="00F34E72">
        <w:rPr>
          <w:rFonts w:ascii="Palatino Linotype" w:hAnsi="Palatino Linotype" w:cs="Arial"/>
          <w:b/>
          <w:color w:val="000000" w:themeColor="text1"/>
          <w:lang w:val="es-419"/>
        </w:rPr>
        <w:t>(SAIMEX).</w:t>
      </w:r>
    </w:p>
    <w:p w14:paraId="18370A2D" w14:textId="77777777" w:rsidR="007F5F17" w:rsidRPr="00F34E72" w:rsidRDefault="007F5F17" w:rsidP="007F5F17">
      <w:pPr>
        <w:widowControl w:val="0"/>
        <w:autoSpaceDE w:val="0"/>
        <w:autoSpaceDN w:val="0"/>
        <w:adjustRightInd w:val="0"/>
        <w:spacing w:line="360" w:lineRule="auto"/>
        <w:jc w:val="both"/>
        <w:rPr>
          <w:rFonts w:ascii="Palatino Linotype" w:eastAsiaTheme="minorEastAsia" w:hAnsi="Palatino Linotype"/>
          <w:color w:val="000000" w:themeColor="text1"/>
          <w:sz w:val="20"/>
          <w:szCs w:val="17"/>
          <w:lang w:eastAsia="es-ES_tradnl"/>
        </w:rPr>
      </w:pPr>
    </w:p>
    <w:p w14:paraId="128E15ED" w14:textId="77777777" w:rsidR="007F5F17" w:rsidRPr="00F34E72" w:rsidRDefault="007F5F17" w:rsidP="007F5F17">
      <w:pPr>
        <w:spacing w:line="360" w:lineRule="auto"/>
        <w:ind w:right="49"/>
        <w:jc w:val="both"/>
        <w:rPr>
          <w:rFonts w:ascii="Palatino Linotype" w:hAnsi="Palatino Linotype"/>
          <w:color w:val="000000" w:themeColor="text1"/>
          <w:szCs w:val="17"/>
          <w:lang w:eastAsia="es-ES_tradnl"/>
        </w:rPr>
      </w:pPr>
      <w:r w:rsidRPr="00F34E72">
        <w:rPr>
          <w:rFonts w:ascii="Palatino Linotype" w:hAnsi="Palatino Linotype" w:cs="Arial"/>
          <w:b/>
          <w:bCs/>
          <w:color w:val="000000" w:themeColor="text1"/>
          <w:sz w:val="28"/>
          <w:lang w:eastAsia="es-MX"/>
        </w:rPr>
        <w:t>QUINTO.</w:t>
      </w:r>
      <w:r w:rsidRPr="00F34E72">
        <w:rPr>
          <w:rFonts w:ascii="Palatino Linotype" w:hAnsi="Palatino Linotype"/>
          <w:color w:val="000000" w:themeColor="text1"/>
          <w:szCs w:val="17"/>
          <w:lang w:eastAsia="es-ES_tradnl"/>
        </w:rPr>
        <w:t xml:space="preserve"> </w:t>
      </w:r>
      <w:r w:rsidRPr="00F34E72">
        <w:rPr>
          <w:rFonts w:ascii="Palatino Linotype" w:hAnsi="Palatino Linotype"/>
          <w:b/>
          <w:color w:val="000000" w:themeColor="text1"/>
          <w:szCs w:val="17"/>
          <w:lang w:eastAsia="es-ES_tradnl"/>
        </w:rPr>
        <w:t>Hágase del conocimiento</w:t>
      </w:r>
      <w:r w:rsidRPr="00F34E72">
        <w:rPr>
          <w:rFonts w:ascii="Palatino Linotype" w:hAnsi="Palatino Linotype"/>
          <w:color w:val="000000" w:themeColor="text1"/>
          <w:szCs w:val="17"/>
          <w:lang w:eastAsia="es-ES_tradnl"/>
        </w:rPr>
        <w:t xml:space="preserve"> al </w:t>
      </w:r>
      <w:r w:rsidRPr="00F34E72">
        <w:rPr>
          <w:rFonts w:ascii="Palatino Linotype" w:hAnsi="Palatino Linotype"/>
          <w:b/>
          <w:color w:val="000000" w:themeColor="text1"/>
          <w:szCs w:val="17"/>
          <w:lang w:eastAsia="es-ES_tradnl"/>
        </w:rPr>
        <w:t>RECURRENTE</w:t>
      </w:r>
      <w:r w:rsidRPr="00F34E72">
        <w:rPr>
          <w:rFonts w:ascii="Palatino Linotype" w:hAnsi="Palatino Linotype"/>
          <w:color w:val="000000" w:themeColor="text1"/>
          <w:szCs w:val="17"/>
          <w:lang w:eastAsia="es-ES_tradnl"/>
        </w:rPr>
        <w:t xml:space="preserve"> que de conformidad con lo establecido en el artículo 196 de la Ley de Transparencia y </w:t>
      </w:r>
      <w:r w:rsidRPr="00F34E72">
        <w:rPr>
          <w:rFonts w:ascii="Palatino Linotype" w:eastAsiaTheme="minorEastAsia" w:hAnsi="Palatino Linotype"/>
          <w:color w:val="000000" w:themeColor="text1"/>
          <w:szCs w:val="17"/>
          <w:lang w:eastAsia="es-ES_tradnl"/>
        </w:rPr>
        <w:t>Acceso</w:t>
      </w:r>
      <w:r w:rsidRPr="00F34E72">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6FEBD3B3" w14:textId="77777777" w:rsidR="007F5F17" w:rsidRPr="00F34E72" w:rsidRDefault="007F5F17" w:rsidP="007F5F17">
      <w:pPr>
        <w:spacing w:line="360" w:lineRule="auto"/>
        <w:ind w:right="49"/>
        <w:jc w:val="both"/>
        <w:rPr>
          <w:rFonts w:ascii="Palatino Linotype" w:hAnsi="Palatino Linotype" w:cs="Arial"/>
          <w:b/>
          <w:bCs/>
          <w:color w:val="000000" w:themeColor="text1"/>
          <w:sz w:val="20"/>
          <w:lang w:eastAsia="es-MX"/>
        </w:rPr>
      </w:pPr>
    </w:p>
    <w:p w14:paraId="4525797B" w14:textId="77777777" w:rsidR="007F5F17" w:rsidRPr="00F34E72" w:rsidRDefault="007F5F17" w:rsidP="007F5F17">
      <w:pPr>
        <w:spacing w:line="360" w:lineRule="auto"/>
        <w:ind w:right="49"/>
        <w:jc w:val="both"/>
        <w:rPr>
          <w:rFonts w:ascii="Palatino Linotype" w:hAnsi="Palatino Linotype"/>
          <w:color w:val="000000" w:themeColor="text1"/>
          <w:szCs w:val="17"/>
          <w:lang w:eastAsia="es-ES_tradnl"/>
        </w:rPr>
      </w:pPr>
      <w:r w:rsidRPr="00F34E72">
        <w:rPr>
          <w:rFonts w:ascii="Palatino Linotype" w:hAnsi="Palatino Linotype"/>
          <w:b/>
          <w:color w:val="000000" w:themeColor="text1"/>
          <w:sz w:val="28"/>
          <w:szCs w:val="28"/>
          <w:lang w:eastAsia="es-ES_tradnl"/>
        </w:rPr>
        <w:t>SEXTO</w:t>
      </w:r>
      <w:r w:rsidRPr="00F34E72">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4A7DC77" w14:textId="77777777" w:rsidR="00B57540" w:rsidRPr="00F34E72" w:rsidRDefault="00B57540" w:rsidP="00C31211">
      <w:pPr>
        <w:tabs>
          <w:tab w:val="left" w:pos="709"/>
        </w:tabs>
        <w:spacing w:line="360" w:lineRule="auto"/>
        <w:ind w:right="51"/>
        <w:jc w:val="both"/>
        <w:rPr>
          <w:rFonts w:ascii="Palatino Linotype" w:hAnsi="Palatino Linotype" w:cs="Arial"/>
          <w:color w:val="000000"/>
          <w:lang w:eastAsia="es-MX"/>
        </w:rPr>
      </w:pPr>
    </w:p>
    <w:p w14:paraId="06320F2E" w14:textId="5036A062" w:rsidR="00C31211" w:rsidRPr="00F34E72" w:rsidRDefault="00C31211" w:rsidP="00C31211">
      <w:pPr>
        <w:tabs>
          <w:tab w:val="left" w:pos="709"/>
        </w:tabs>
        <w:spacing w:line="360" w:lineRule="auto"/>
        <w:ind w:right="51"/>
        <w:jc w:val="both"/>
        <w:rPr>
          <w:rFonts w:ascii="Palatino Linotype" w:hAnsi="Palatino Linotype" w:cs="Arial"/>
          <w:color w:val="000000"/>
          <w:lang w:val="es-419" w:eastAsia="es-MX"/>
        </w:rPr>
      </w:pPr>
      <w:r w:rsidRPr="00F34E72">
        <w:rPr>
          <w:rFonts w:ascii="Palatino Linotype" w:hAnsi="Palatino Linotype" w:cs="Arial"/>
          <w:color w:val="000000"/>
          <w:lang w:eastAsia="es-MX"/>
        </w:rPr>
        <w:t xml:space="preserve">ASÍ LO RESUELVE, POR </w:t>
      </w:r>
      <w:r w:rsidR="004F37B3" w:rsidRPr="00F34E72">
        <w:rPr>
          <w:rFonts w:ascii="Palatino Linotype" w:hAnsi="Palatino Linotype" w:cs="Arial"/>
          <w:color w:val="000000"/>
          <w:lang w:eastAsia="es-MX"/>
        </w:rPr>
        <w:t>UNANIMIDAD</w:t>
      </w:r>
      <w:r w:rsidRPr="00F34E72">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w:t>
      </w:r>
      <w:r w:rsidRPr="00F34E72">
        <w:rPr>
          <w:rFonts w:ascii="Palatino Linotype" w:hAnsi="Palatino Linotype" w:cs="Arial"/>
          <w:color w:val="000000"/>
          <w:lang w:eastAsia="es-MX"/>
        </w:rPr>
        <w:lastRenderedPageBreak/>
        <w:t>DEL ROSARIO MEJÍA AYALA, SHARON CRISTINA MORALES MARTÍNEZ</w:t>
      </w:r>
      <w:r w:rsidRPr="00F34E72">
        <w:rPr>
          <w:rFonts w:ascii="Palatino Linotype" w:hAnsi="Palatino Linotype" w:cs="Arial"/>
          <w:color w:val="000000"/>
          <w:lang w:val="es-419" w:eastAsia="es-MX"/>
        </w:rPr>
        <w:t xml:space="preserve"> (AUSENCIA JUSTIFICADA)</w:t>
      </w:r>
      <w:r w:rsidRPr="00F34E72">
        <w:rPr>
          <w:rFonts w:ascii="Palatino Linotype" w:hAnsi="Palatino Linotype" w:cs="Arial"/>
          <w:color w:val="000000"/>
          <w:lang w:eastAsia="es-MX"/>
        </w:rPr>
        <w:t>, LUIS GUSTAVO PARRA NORIEGA Y GUADALUPE RAMÍREZ PEÑA;</w:t>
      </w:r>
      <w:r w:rsidRPr="00F34E72">
        <w:rPr>
          <w:rFonts w:ascii="Palatino Linotype" w:hAnsi="Palatino Linotype" w:cs="Arial"/>
          <w:color w:val="000000"/>
          <w:lang w:val="es-419" w:eastAsia="es-MX"/>
        </w:rPr>
        <w:t xml:space="preserve"> </w:t>
      </w:r>
      <w:r w:rsidRPr="00F34E72">
        <w:rPr>
          <w:rFonts w:ascii="Palatino Linotype" w:hAnsi="Palatino Linotype" w:cs="Arial"/>
          <w:color w:val="000000"/>
          <w:lang w:eastAsia="es-MX"/>
        </w:rPr>
        <w:t xml:space="preserve">EN LA </w:t>
      </w:r>
      <w:r w:rsidR="005F1350" w:rsidRPr="00F34E72">
        <w:rPr>
          <w:rFonts w:ascii="Palatino Linotype" w:hAnsi="Palatino Linotype" w:cs="Arial"/>
          <w:color w:val="000000"/>
          <w:lang w:val="es-419" w:eastAsia="es-MX"/>
        </w:rPr>
        <w:t>SÉPTIMA</w:t>
      </w:r>
      <w:r w:rsidRPr="00F34E72">
        <w:rPr>
          <w:rFonts w:ascii="Palatino Linotype" w:hAnsi="Palatino Linotype" w:cs="Arial"/>
          <w:color w:val="000000"/>
          <w:lang w:val="es-419" w:eastAsia="es-MX"/>
        </w:rPr>
        <w:t xml:space="preserve"> </w:t>
      </w:r>
      <w:r w:rsidRPr="00F34E72">
        <w:rPr>
          <w:rFonts w:ascii="Palatino Linotype" w:hAnsi="Palatino Linotype" w:cs="Arial"/>
          <w:color w:val="000000"/>
          <w:lang w:eastAsia="es-MX"/>
        </w:rPr>
        <w:t xml:space="preserve">SESIÓN ORDINARIA CELEBRADA EL </w:t>
      </w:r>
      <w:r w:rsidR="005F1350" w:rsidRPr="00F34E72">
        <w:rPr>
          <w:rFonts w:ascii="Palatino Linotype" w:hAnsi="Palatino Linotype" w:cs="Arial"/>
          <w:color w:val="000000"/>
          <w:lang w:val="es-419" w:eastAsia="es-MX"/>
        </w:rPr>
        <w:t>VEINTITRÉS</w:t>
      </w:r>
      <w:r w:rsidRPr="00F34E72">
        <w:rPr>
          <w:rFonts w:ascii="Palatino Linotype" w:hAnsi="Palatino Linotype" w:cs="Arial"/>
          <w:color w:val="000000"/>
          <w:lang w:eastAsia="es-MX"/>
        </w:rPr>
        <w:t xml:space="preserve"> DE </w:t>
      </w:r>
      <w:r w:rsidRPr="00F34E72">
        <w:rPr>
          <w:rFonts w:ascii="Palatino Linotype" w:hAnsi="Palatino Linotype" w:cs="Arial"/>
          <w:color w:val="000000"/>
          <w:lang w:val="es-419" w:eastAsia="es-MX"/>
        </w:rPr>
        <w:t>FE</w:t>
      </w:r>
      <w:r w:rsidR="00100393" w:rsidRPr="00F34E72">
        <w:rPr>
          <w:rFonts w:ascii="Palatino Linotype" w:hAnsi="Palatino Linotype" w:cs="Arial"/>
          <w:color w:val="000000"/>
          <w:lang w:val="es-419" w:eastAsia="es-MX"/>
        </w:rPr>
        <w:t>B</w:t>
      </w:r>
      <w:r w:rsidRPr="00F34E72">
        <w:rPr>
          <w:rFonts w:ascii="Palatino Linotype" w:hAnsi="Palatino Linotype" w:cs="Arial"/>
          <w:color w:val="000000"/>
          <w:lang w:val="es-419" w:eastAsia="es-MX"/>
        </w:rPr>
        <w:t>RERO</w:t>
      </w:r>
      <w:r w:rsidRPr="00F34E72">
        <w:rPr>
          <w:rFonts w:ascii="Palatino Linotype" w:hAnsi="Palatino Linotype" w:cs="Arial"/>
          <w:color w:val="000000"/>
          <w:lang w:eastAsia="es-MX"/>
        </w:rPr>
        <w:t xml:space="preserve"> DE DOS MIL VEINTI</w:t>
      </w:r>
      <w:r w:rsidRPr="00F34E72">
        <w:rPr>
          <w:rFonts w:ascii="Palatino Linotype" w:hAnsi="Palatino Linotype" w:cs="Arial"/>
          <w:color w:val="000000"/>
          <w:lang w:val="es-419" w:eastAsia="es-MX"/>
        </w:rPr>
        <w:t>DÓS</w:t>
      </w:r>
      <w:r w:rsidRPr="00F34E72">
        <w:rPr>
          <w:rFonts w:ascii="Palatino Linotype" w:hAnsi="Palatino Linotype" w:cs="Arial"/>
          <w:color w:val="000000"/>
          <w:lang w:eastAsia="es-MX"/>
        </w:rPr>
        <w:t>, ANTE EL SECRETARIO TÉCNICO DEL PLENO, ALEXIS TAPIA RAMÍREZ.</w:t>
      </w:r>
      <w:r w:rsidRPr="00F34E72">
        <w:rPr>
          <w:rFonts w:ascii="Palatino Linotype" w:hAnsi="Palatino Linotype" w:cs="Arial"/>
          <w:color w:val="000000"/>
          <w:lang w:val="es-419" w:eastAsia="es-MX"/>
        </w:rPr>
        <w:t>----------------------------</w:t>
      </w:r>
      <w:r w:rsidR="005F1350" w:rsidRPr="00F34E72">
        <w:rPr>
          <w:rFonts w:ascii="Palatino Linotype" w:hAnsi="Palatino Linotype" w:cs="Arial"/>
          <w:color w:val="000000"/>
          <w:lang w:val="es-419" w:eastAsia="es-MX"/>
        </w:rPr>
        <w:t>----------------</w:t>
      </w:r>
    </w:p>
    <w:p w14:paraId="497D0B09" w14:textId="77777777" w:rsidR="00C31211" w:rsidRPr="00C31211" w:rsidRDefault="00C31211" w:rsidP="00C31211">
      <w:pPr>
        <w:jc w:val="both"/>
        <w:rPr>
          <w:rFonts w:ascii="Palatino Linotype" w:hAnsi="Palatino Linotype" w:cs="Arial"/>
          <w:color w:val="000000"/>
          <w:sz w:val="16"/>
          <w:szCs w:val="16"/>
          <w:lang w:eastAsia="es-MX"/>
        </w:rPr>
      </w:pPr>
      <w:r w:rsidRPr="00F34E72">
        <w:rPr>
          <w:rFonts w:ascii="Palatino Linotype" w:hAnsi="Palatino Linotype" w:cs="Arial"/>
          <w:color w:val="000000"/>
          <w:sz w:val="16"/>
          <w:szCs w:val="16"/>
          <w:lang w:val="es-419" w:eastAsia="es-MX"/>
        </w:rPr>
        <w:t>JMV/CCR/BLA/DEMF/CCA</w:t>
      </w:r>
    </w:p>
    <w:p w14:paraId="7B6C9EDB" w14:textId="77777777" w:rsidR="003969B9" w:rsidRDefault="003969B9">
      <w:pPr>
        <w:rPr>
          <w:rFonts w:ascii="Palatino Linotype" w:hAnsi="Palatino Linotype" w:cs="Arial"/>
          <w:sz w:val="14"/>
          <w:szCs w:val="14"/>
        </w:rPr>
      </w:pPr>
      <w:r>
        <w:rPr>
          <w:rFonts w:ascii="Palatino Linotype" w:hAnsi="Palatino Linotype" w:cs="Arial"/>
          <w:sz w:val="14"/>
          <w:szCs w:val="14"/>
        </w:rPr>
        <w:br w:type="page"/>
      </w:r>
    </w:p>
    <w:p w14:paraId="5137A18E" w14:textId="77777777" w:rsidR="00C34EFF" w:rsidRPr="003969B9" w:rsidRDefault="00C34EFF" w:rsidP="00BB17AB">
      <w:pPr>
        <w:jc w:val="both"/>
        <w:rPr>
          <w:rFonts w:ascii="Palatino Linotype" w:hAnsi="Palatino Linotype" w:cs="Arial"/>
          <w:sz w:val="14"/>
          <w:szCs w:val="14"/>
        </w:rPr>
      </w:pPr>
    </w:p>
    <w:p w14:paraId="275ED07F" w14:textId="7B716875" w:rsidR="003874E5" w:rsidRDefault="003874E5" w:rsidP="00BB17AB">
      <w:pPr>
        <w:jc w:val="both"/>
        <w:rPr>
          <w:rFonts w:ascii="Palatino Linotype" w:hAnsi="Palatino Linotype" w:cs="Arial"/>
        </w:rPr>
      </w:pPr>
    </w:p>
    <w:p w14:paraId="48C145EB" w14:textId="34C59861" w:rsidR="003874E5" w:rsidRDefault="003874E5" w:rsidP="00BB17AB">
      <w:pPr>
        <w:jc w:val="both"/>
        <w:rPr>
          <w:rFonts w:ascii="Palatino Linotype" w:hAnsi="Palatino Linotype"/>
        </w:rPr>
      </w:pPr>
    </w:p>
    <w:p w14:paraId="1B73A2B9" w14:textId="3E3652BF" w:rsidR="00B97505" w:rsidRDefault="00B97505" w:rsidP="00BB17AB">
      <w:pPr>
        <w:jc w:val="both"/>
        <w:rPr>
          <w:rFonts w:ascii="Palatino Linotype" w:hAnsi="Palatino Linotype"/>
        </w:rPr>
      </w:pPr>
    </w:p>
    <w:p w14:paraId="4511446D" w14:textId="427AD7AC" w:rsidR="00B97505" w:rsidRDefault="00B97505" w:rsidP="00BB17AB">
      <w:pPr>
        <w:jc w:val="both"/>
        <w:rPr>
          <w:rFonts w:ascii="Palatino Linotype" w:hAnsi="Palatino Linotype"/>
        </w:rPr>
      </w:pPr>
    </w:p>
    <w:p w14:paraId="7DB0C5A9" w14:textId="019BDEFB" w:rsidR="00B97505" w:rsidRDefault="00B97505" w:rsidP="00BB17AB">
      <w:pPr>
        <w:jc w:val="both"/>
        <w:rPr>
          <w:rFonts w:ascii="Palatino Linotype" w:hAnsi="Palatino Linotype"/>
        </w:rPr>
      </w:pPr>
    </w:p>
    <w:p w14:paraId="53C5FCF4" w14:textId="6D85F834" w:rsidR="00B97505" w:rsidRDefault="00B97505" w:rsidP="00BB17AB">
      <w:pPr>
        <w:jc w:val="both"/>
        <w:rPr>
          <w:rFonts w:ascii="Palatino Linotype" w:hAnsi="Palatino Linotype"/>
        </w:rPr>
      </w:pPr>
    </w:p>
    <w:p w14:paraId="478FC6D8" w14:textId="71CC324B" w:rsidR="00B97505" w:rsidRDefault="00B97505" w:rsidP="00BB17AB">
      <w:pPr>
        <w:jc w:val="both"/>
        <w:rPr>
          <w:rFonts w:ascii="Palatino Linotype" w:hAnsi="Palatino Linotype"/>
        </w:rPr>
      </w:pPr>
    </w:p>
    <w:p w14:paraId="41B261AE" w14:textId="735A228E" w:rsidR="00B97505" w:rsidRDefault="00B97505" w:rsidP="00BB17AB">
      <w:pPr>
        <w:jc w:val="both"/>
        <w:rPr>
          <w:rFonts w:ascii="Palatino Linotype" w:hAnsi="Palatino Linotype"/>
        </w:rPr>
      </w:pPr>
    </w:p>
    <w:p w14:paraId="63EC9353" w14:textId="05DCCD2B" w:rsidR="00B97505" w:rsidRDefault="00B97505" w:rsidP="00BB17AB">
      <w:pPr>
        <w:jc w:val="both"/>
        <w:rPr>
          <w:rFonts w:ascii="Palatino Linotype" w:hAnsi="Palatino Linotype"/>
        </w:rPr>
      </w:pPr>
    </w:p>
    <w:p w14:paraId="02B7A153" w14:textId="59B49131" w:rsidR="00B97505" w:rsidRDefault="00B97505" w:rsidP="00BB17AB">
      <w:pPr>
        <w:jc w:val="both"/>
        <w:rPr>
          <w:rFonts w:ascii="Palatino Linotype" w:hAnsi="Palatino Linotype"/>
        </w:rPr>
      </w:pPr>
    </w:p>
    <w:p w14:paraId="7F32ECCD" w14:textId="5FB369CF" w:rsidR="00B97505" w:rsidRDefault="00B97505" w:rsidP="00BB17AB">
      <w:pPr>
        <w:jc w:val="both"/>
        <w:rPr>
          <w:rFonts w:ascii="Palatino Linotype" w:hAnsi="Palatino Linotype"/>
        </w:rPr>
      </w:pPr>
    </w:p>
    <w:p w14:paraId="00EF156D" w14:textId="6F15A74C" w:rsidR="00B97505" w:rsidRDefault="00B97505" w:rsidP="00BB17AB">
      <w:pPr>
        <w:jc w:val="both"/>
        <w:rPr>
          <w:rFonts w:ascii="Palatino Linotype" w:hAnsi="Palatino Linotype"/>
        </w:rPr>
      </w:pPr>
    </w:p>
    <w:p w14:paraId="2CC0115D" w14:textId="5F66DA73" w:rsidR="00B97505" w:rsidRDefault="00B97505" w:rsidP="00BB17AB">
      <w:pPr>
        <w:jc w:val="both"/>
        <w:rPr>
          <w:rFonts w:ascii="Palatino Linotype" w:hAnsi="Palatino Linotype"/>
        </w:rPr>
      </w:pPr>
    </w:p>
    <w:p w14:paraId="07D75A6D" w14:textId="6BB4C99B" w:rsidR="00B97505" w:rsidRDefault="00B97505" w:rsidP="00BB17AB">
      <w:pPr>
        <w:jc w:val="both"/>
        <w:rPr>
          <w:rFonts w:ascii="Palatino Linotype" w:hAnsi="Palatino Linotype"/>
        </w:rPr>
      </w:pPr>
    </w:p>
    <w:p w14:paraId="11A7407D" w14:textId="5861B494" w:rsidR="00B97505" w:rsidRDefault="00B97505" w:rsidP="00BB17AB">
      <w:pPr>
        <w:jc w:val="both"/>
        <w:rPr>
          <w:rFonts w:ascii="Palatino Linotype" w:hAnsi="Palatino Linotype"/>
        </w:rPr>
      </w:pPr>
    </w:p>
    <w:p w14:paraId="3759824F" w14:textId="7FE8E3CB" w:rsidR="00B97505" w:rsidRDefault="00B97505" w:rsidP="00BB17AB">
      <w:pPr>
        <w:jc w:val="both"/>
        <w:rPr>
          <w:rFonts w:ascii="Palatino Linotype" w:hAnsi="Palatino Linotype"/>
        </w:rPr>
      </w:pPr>
    </w:p>
    <w:p w14:paraId="2477CD72" w14:textId="23115B11" w:rsidR="00B97505" w:rsidRDefault="00B97505" w:rsidP="00BB17AB">
      <w:pPr>
        <w:jc w:val="both"/>
        <w:rPr>
          <w:rFonts w:ascii="Palatino Linotype" w:hAnsi="Palatino Linotype"/>
        </w:rPr>
      </w:pPr>
    </w:p>
    <w:p w14:paraId="6BDF6E0B" w14:textId="77777777" w:rsidR="00B97505" w:rsidRPr="002C6DE8" w:rsidRDefault="00B97505" w:rsidP="00BB17AB">
      <w:pPr>
        <w:jc w:val="both"/>
        <w:rPr>
          <w:rFonts w:ascii="Palatino Linotype" w:hAnsi="Palatino Linotype"/>
        </w:rPr>
      </w:pPr>
    </w:p>
    <w:sectPr w:rsidR="00B97505" w:rsidRPr="002C6DE8"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43927" w14:textId="77777777" w:rsidR="008D3C20" w:rsidRDefault="008D3C20" w:rsidP="00C80F8C">
      <w:r>
        <w:separator/>
      </w:r>
    </w:p>
  </w:endnote>
  <w:endnote w:type="continuationSeparator" w:id="0">
    <w:p w14:paraId="7BFF06EC" w14:textId="77777777" w:rsidR="008D3C20" w:rsidRDefault="008D3C2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01AC2D9" w:rsidR="000862BC" w:rsidRPr="0010196A" w:rsidRDefault="000862B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67BEA">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67BEA">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5BAA5A4" w:rsidR="000862BC" w:rsidRPr="0010196A" w:rsidRDefault="000862B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67BE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67BEA">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89B8C" w14:textId="77777777" w:rsidR="008D3C20" w:rsidRDefault="008D3C20" w:rsidP="00C80F8C">
      <w:r>
        <w:separator/>
      </w:r>
    </w:p>
  </w:footnote>
  <w:footnote w:type="continuationSeparator" w:id="0">
    <w:p w14:paraId="31488F8B" w14:textId="77777777" w:rsidR="008D3C20" w:rsidRDefault="008D3C20" w:rsidP="00C80F8C">
      <w:r>
        <w:continuationSeparator/>
      </w:r>
    </w:p>
  </w:footnote>
  <w:footnote w:id="1">
    <w:p w14:paraId="2E1565D2" w14:textId="3DECCE74" w:rsidR="00335CCA" w:rsidRPr="00335CCA" w:rsidRDefault="00335CCA" w:rsidP="00335CCA">
      <w:pPr>
        <w:pStyle w:val="Textonotapie"/>
        <w:jc w:val="both"/>
        <w:rPr>
          <w:rFonts w:ascii="Palatino Linotype" w:eastAsia="Times New Roman" w:hAnsi="Palatino Linotype" w:cs="Arial"/>
          <w:sz w:val="16"/>
          <w:szCs w:val="24"/>
          <w:lang w:eastAsia="es-ES"/>
        </w:rPr>
      </w:pPr>
      <w:r w:rsidRPr="00335CCA">
        <w:rPr>
          <w:rFonts w:ascii="Palatino Linotype" w:eastAsia="Times New Roman" w:hAnsi="Palatino Linotype" w:cs="Arial"/>
          <w:sz w:val="16"/>
          <w:szCs w:val="24"/>
          <w:lang w:eastAsia="es-ES"/>
        </w:rPr>
        <w:footnoteRef/>
      </w:r>
      <w:r w:rsidRPr="00335CCA">
        <w:rPr>
          <w:rFonts w:ascii="Palatino Linotype" w:eastAsia="Times New Roman" w:hAnsi="Palatino Linotype" w:cs="Arial"/>
          <w:sz w:val="16"/>
          <w:szCs w:val="24"/>
          <w:lang w:eastAsia="es-ES"/>
        </w:rPr>
        <w:t xml:space="preserve"> </w:t>
      </w:r>
      <w:r w:rsidRPr="00335CCA">
        <w:rPr>
          <w:rFonts w:ascii="Palatino Linotype" w:eastAsia="Times New Roman" w:hAnsi="Palatino Linotype" w:cs="Arial"/>
          <w:b/>
          <w:sz w:val="16"/>
          <w:szCs w:val="24"/>
          <w:lang w:eastAsia="es-ES"/>
        </w:rPr>
        <w:t>Artículo 92.</w:t>
      </w:r>
      <w:r w:rsidRPr="00335CCA">
        <w:rPr>
          <w:rFonts w:ascii="Palatino Linotype" w:eastAsia="Times New Roman" w:hAnsi="Palatino Linotype" w:cs="Arial"/>
          <w:sz w:val="16"/>
          <w:szCs w:val="24"/>
          <w:lang w:eastAsia="es-ES"/>
        </w:rPr>
        <w:t xml:space="preserve"> </w:t>
      </w:r>
      <w:r w:rsidRPr="00335CCA">
        <w:rPr>
          <w:rFonts w:ascii="Palatino Linotype" w:eastAsia="Times New Roman" w:hAnsi="Palatino Linotype" w:cs="Arial"/>
          <w:b/>
          <w:sz w:val="16"/>
          <w:szCs w:val="24"/>
          <w:lang w:eastAsia="es-ES"/>
        </w:rPr>
        <w:t>Los sujetos obligados deberán poner a disposición del público de manera permanente y actualizada</w:t>
      </w:r>
      <w:r w:rsidRPr="00335CCA">
        <w:rPr>
          <w:rFonts w:ascii="Palatino Linotype" w:eastAsia="Times New Roman" w:hAnsi="Palatino Linotype" w:cs="Arial"/>
          <w:sz w:val="16"/>
          <w:szCs w:val="24"/>
          <w:lang w:eastAsia="es-ES"/>
        </w:rPr>
        <w:t xml:space="preserve"> de forma sencilla, precisa y entendible, en los respectivos medios electrónicos, de acuerdo</w:t>
      </w:r>
      <w:r>
        <w:rPr>
          <w:rFonts w:ascii="Palatino Linotype" w:eastAsia="Times New Roman" w:hAnsi="Palatino Linotype" w:cs="Arial"/>
          <w:sz w:val="16"/>
          <w:szCs w:val="24"/>
          <w:lang w:eastAsia="es-ES"/>
        </w:rPr>
        <w:t xml:space="preserve"> </w:t>
      </w:r>
      <w:r w:rsidRPr="00335CCA">
        <w:rPr>
          <w:rFonts w:ascii="Palatino Linotype" w:eastAsia="Times New Roman" w:hAnsi="Palatino Linotype" w:cs="Arial"/>
          <w:sz w:val="16"/>
          <w:szCs w:val="24"/>
          <w:lang w:eastAsia="es-ES"/>
        </w:rPr>
        <w:t>con sus facultades, atribuciones, funciones u objeto social, según corresponda, la informació</w:t>
      </w:r>
      <w:r>
        <w:rPr>
          <w:rFonts w:ascii="Palatino Linotype" w:eastAsia="Times New Roman" w:hAnsi="Palatino Linotype" w:cs="Arial"/>
          <w:sz w:val="16"/>
          <w:szCs w:val="24"/>
          <w:lang w:eastAsia="es-ES"/>
        </w:rPr>
        <w:t xml:space="preserve">n, por lo </w:t>
      </w:r>
      <w:r w:rsidRPr="00335CCA">
        <w:rPr>
          <w:rFonts w:ascii="Palatino Linotype" w:eastAsia="Times New Roman" w:hAnsi="Palatino Linotype" w:cs="Arial"/>
          <w:sz w:val="16"/>
          <w:szCs w:val="24"/>
          <w:lang w:eastAsia="es-ES"/>
        </w:rPr>
        <w:t>menos, de los temas, documentos y políticas que a continuación se señalan:</w:t>
      </w:r>
      <w:r w:rsidRPr="00335CCA">
        <w:rPr>
          <w:rFonts w:ascii="Palatino Linotype" w:eastAsia="Times New Roman" w:hAnsi="Palatino Linotype" w:cs="Arial"/>
          <w:sz w:val="16"/>
          <w:szCs w:val="24"/>
          <w:lang w:eastAsia="es-ES"/>
        </w:rPr>
        <w:cr/>
        <w:t>…</w:t>
      </w:r>
    </w:p>
    <w:p w14:paraId="3965C46A" w14:textId="661C089F" w:rsidR="00335CCA" w:rsidRPr="00335CCA" w:rsidRDefault="00335CCA" w:rsidP="00335CCA">
      <w:pPr>
        <w:pStyle w:val="Textonotapie"/>
        <w:jc w:val="both"/>
        <w:rPr>
          <w:rFonts w:ascii="Palatino Linotype" w:eastAsia="Times New Roman" w:hAnsi="Palatino Linotype" w:cs="Arial"/>
          <w:sz w:val="16"/>
          <w:szCs w:val="24"/>
          <w:lang w:eastAsia="es-ES"/>
        </w:rPr>
      </w:pPr>
      <w:r w:rsidRPr="00335CCA">
        <w:rPr>
          <w:rFonts w:ascii="Palatino Linotype" w:eastAsia="Times New Roman" w:hAnsi="Palatino Linotype" w:cs="Arial"/>
          <w:sz w:val="16"/>
          <w:szCs w:val="24"/>
          <w:lang w:eastAsia="es-ES"/>
        </w:rPr>
        <w:t xml:space="preserve">VII. </w:t>
      </w:r>
      <w:r>
        <w:rPr>
          <w:rFonts w:ascii="Palatino Linotype" w:eastAsia="Times New Roman" w:hAnsi="Palatino Linotype" w:cs="Arial"/>
          <w:sz w:val="16"/>
          <w:szCs w:val="24"/>
          <w:lang w:eastAsia="es-ES"/>
        </w:rPr>
        <w:t>[…]</w:t>
      </w:r>
    </w:p>
    <w:p w14:paraId="684C59F8" w14:textId="6A75A741" w:rsidR="00335CCA" w:rsidRPr="00335CCA" w:rsidRDefault="00335CCA" w:rsidP="00335CCA">
      <w:pPr>
        <w:pStyle w:val="Textonotapie"/>
        <w:jc w:val="both"/>
        <w:rPr>
          <w:rFonts w:ascii="Palatino Linotype" w:eastAsia="Times New Roman" w:hAnsi="Palatino Linotype" w:cs="Arial"/>
          <w:sz w:val="16"/>
          <w:szCs w:val="24"/>
          <w:lang w:eastAsia="es-ES"/>
        </w:rPr>
      </w:pPr>
      <w:r w:rsidRPr="00335CCA">
        <w:rPr>
          <w:rFonts w:ascii="Palatino Linotype" w:eastAsia="Times New Roman" w:hAnsi="Palatino Linotype" w:cs="Arial"/>
          <w:b/>
          <w:sz w:val="16"/>
          <w:szCs w:val="24"/>
          <w:lang w:eastAsia="es-ES"/>
        </w:rPr>
        <w:t>El directorio deberá incluir</w:t>
      </w:r>
      <w:r w:rsidRPr="00335CCA">
        <w:rPr>
          <w:rFonts w:ascii="Palatino Linotype" w:eastAsia="Times New Roman" w:hAnsi="Palatino Linotype" w:cs="Arial"/>
          <w:sz w:val="16"/>
          <w:szCs w:val="24"/>
          <w:lang w:eastAsia="es-ES"/>
        </w:rPr>
        <w:t>, al menos el nombre, cargo o nombramiento oficial asignado, nivel d</w:t>
      </w:r>
      <w:r>
        <w:rPr>
          <w:rFonts w:ascii="Palatino Linotype" w:eastAsia="Times New Roman" w:hAnsi="Palatino Linotype" w:cs="Arial"/>
          <w:sz w:val="16"/>
          <w:szCs w:val="24"/>
          <w:lang w:eastAsia="es-ES"/>
        </w:rPr>
        <w:t xml:space="preserve">el </w:t>
      </w:r>
      <w:r w:rsidRPr="00335CCA">
        <w:rPr>
          <w:rFonts w:ascii="Palatino Linotype" w:eastAsia="Times New Roman" w:hAnsi="Palatino Linotype" w:cs="Arial"/>
          <w:sz w:val="16"/>
          <w:szCs w:val="24"/>
          <w:lang w:eastAsia="es-ES"/>
        </w:rPr>
        <w:t>puesto en la estructura orgánica, fecha de alta en el cargo, número tel</w:t>
      </w:r>
      <w:r>
        <w:rPr>
          <w:rFonts w:ascii="Palatino Linotype" w:eastAsia="Times New Roman" w:hAnsi="Palatino Linotype" w:cs="Arial"/>
          <w:sz w:val="16"/>
          <w:szCs w:val="24"/>
          <w:lang w:eastAsia="es-ES"/>
        </w:rPr>
        <w:t xml:space="preserve">efónico, domicilio para recibir </w:t>
      </w:r>
      <w:r w:rsidRPr="00335CCA">
        <w:rPr>
          <w:rFonts w:ascii="Palatino Linotype" w:eastAsia="Times New Roman" w:hAnsi="Palatino Linotype" w:cs="Arial"/>
          <w:sz w:val="16"/>
          <w:szCs w:val="24"/>
          <w:lang w:eastAsia="es-ES"/>
        </w:rPr>
        <w:t xml:space="preserve">correspondencia y </w:t>
      </w:r>
      <w:r w:rsidRPr="00335CCA">
        <w:rPr>
          <w:rFonts w:ascii="Palatino Linotype" w:eastAsia="Times New Roman" w:hAnsi="Palatino Linotype" w:cs="Arial"/>
          <w:b/>
          <w:sz w:val="18"/>
          <w:szCs w:val="24"/>
          <w:lang w:eastAsia="es-ES"/>
        </w:rPr>
        <w:t>dirección de correo electrónico oficiales,</w:t>
      </w:r>
      <w:r w:rsidRPr="00335CCA">
        <w:rPr>
          <w:rFonts w:ascii="Palatino Linotype" w:eastAsia="Times New Roman" w:hAnsi="Palatino Linotype" w:cs="Arial"/>
          <w:sz w:val="18"/>
          <w:szCs w:val="24"/>
          <w:lang w:eastAsia="es-ES"/>
        </w:rPr>
        <w:t xml:space="preserve"> </w:t>
      </w:r>
      <w:r w:rsidRPr="00335CCA">
        <w:rPr>
          <w:rFonts w:ascii="Palatino Linotype" w:eastAsia="Times New Roman" w:hAnsi="Palatino Linotype" w:cs="Arial"/>
          <w:sz w:val="16"/>
          <w:szCs w:val="24"/>
          <w:lang w:eastAsia="es-ES"/>
        </w:rPr>
        <w:t>datos</w:t>
      </w:r>
      <w:r>
        <w:rPr>
          <w:rFonts w:ascii="Palatino Linotype" w:eastAsia="Times New Roman" w:hAnsi="Palatino Linotype" w:cs="Arial"/>
          <w:sz w:val="16"/>
          <w:szCs w:val="24"/>
          <w:lang w:eastAsia="es-ES"/>
        </w:rPr>
        <w:t xml:space="preserve"> que deberán señalarse de forma </w:t>
      </w:r>
      <w:r w:rsidRPr="00335CCA">
        <w:rPr>
          <w:rFonts w:ascii="Palatino Linotype" w:eastAsia="Times New Roman" w:hAnsi="Palatino Linotype" w:cs="Arial"/>
          <w:sz w:val="16"/>
          <w:szCs w:val="24"/>
          <w:lang w:eastAsia="es-ES"/>
        </w:rPr>
        <w:t>independiente por dependencia y entidad pública de cada sujeto obligado;</w:t>
      </w:r>
      <w:r w:rsidRPr="00335CCA">
        <w:rPr>
          <w:rFonts w:ascii="Palatino Linotype" w:eastAsia="Times New Roman" w:hAnsi="Palatino Linotype" w:cs="Arial"/>
          <w:sz w:val="16"/>
          <w:szCs w:val="24"/>
          <w:lang w:eastAsia="es-ES"/>
        </w:rP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862BC" w:rsidRDefault="00F67BE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862BC" w:rsidRPr="0010196A" w:rsidRDefault="00F67BE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862BC" w:rsidRPr="008F2CCC" w14:paraId="1F097D8A" w14:textId="77777777" w:rsidTr="00625FD4">
      <w:tc>
        <w:tcPr>
          <w:tcW w:w="3261" w:type="dxa"/>
          <w:vMerge w:val="restart"/>
        </w:tcPr>
        <w:p w14:paraId="1F780A0C" w14:textId="1EFF25F4" w:rsidR="000862BC" w:rsidRPr="008F2CCC" w:rsidRDefault="000862B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0862BC" w:rsidRPr="00664658" w:rsidRDefault="000862B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6C88775" w:rsidR="000862BC" w:rsidRPr="00664658" w:rsidRDefault="000862BC" w:rsidP="00C34EFF">
          <w:pPr>
            <w:jc w:val="both"/>
            <w:rPr>
              <w:rFonts w:ascii="Palatino Linotype" w:hAnsi="Palatino Linotype"/>
              <w:b/>
              <w:sz w:val="22"/>
              <w:szCs w:val="22"/>
              <w:lang w:val="es-ES_tradnl"/>
            </w:rPr>
          </w:pPr>
          <w:r>
            <w:rPr>
              <w:rFonts w:ascii="Palatino Linotype" w:hAnsi="Palatino Linotype"/>
              <w:b/>
              <w:bCs/>
              <w:sz w:val="22"/>
              <w:szCs w:val="22"/>
              <w:lang w:val="es-419"/>
            </w:rPr>
            <w:t>05</w:t>
          </w:r>
          <w:r>
            <w:rPr>
              <w:rFonts w:ascii="Palatino Linotype" w:hAnsi="Palatino Linotype"/>
              <w:b/>
              <w:bCs/>
              <w:sz w:val="22"/>
              <w:szCs w:val="22"/>
            </w:rPr>
            <w:t>68</w:t>
          </w:r>
          <w:r>
            <w:rPr>
              <w:rFonts w:ascii="Palatino Linotype" w:hAnsi="Palatino Linotype"/>
              <w:b/>
              <w:bCs/>
              <w:sz w:val="22"/>
              <w:szCs w:val="22"/>
              <w:lang w:val="es-419"/>
            </w:rPr>
            <w:t>2</w:t>
          </w:r>
          <w:r w:rsidRPr="000A27E2">
            <w:rPr>
              <w:rFonts w:ascii="Palatino Linotype" w:hAnsi="Palatino Linotype"/>
              <w:b/>
              <w:bCs/>
              <w:sz w:val="22"/>
              <w:szCs w:val="22"/>
            </w:rPr>
            <w:t>/INFOEM/IP/RR/202</w:t>
          </w:r>
          <w:r>
            <w:rPr>
              <w:rFonts w:ascii="Palatino Linotype" w:hAnsi="Palatino Linotype"/>
              <w:b/>
              <w:bCs/>
              <w:sz w:val="22"/>
              <w:szCs w:val="22"/>
            </w:rPr>
            <w:t>1</w:t>
          </w:r>
        </w:p>
      </w:tc>
    </w:tr>
    <w:tr w:rsidR="000862BC" w:rsidRPr="008F2CCC" w14:paraId="049677A3" w14:textId="77777777" w:rsidTr="00103053">
      <w:tc>
        <w:tcPr>
          <w:tcW w:w="3261" w:type="dxa"/>
          <w:vMerge/>
        </w:tcPr>
        <w:p w14:paraId="4A21EAC1" w14:textId="5C1F145E" w:rsidR="000862BC" w:rsidRPr="008F2CCC" w:rsidRDefault="000862BC" w:rsidP="004A2BEB">
          <w:pPr>
            <w:rPr>
              <w:rFonts w:ascii="Palatino Linotype" w:hAnsi="Palatino Linotype"/>
              <w:b/>
              <w:sz w:val="22"/>
              <w:szCs w:val="22"/>
              <w:lang w:val="es-ES_tradnl"/>
            </w:rPr>
          </w:pPr>
        </w:p>
      </w:tc>
      <w:tc>
        <w:tcPr>
          <w:tcW w:w="2551" w:type="dxa"/>
          <w:shd w:val="clear" w:color="auto" w:fill="auto"/>
        </w:tcPr>
        <w:p w14:paraId="1237BCDE" w14:textId="77777777" w:rsidR="000862BC" w:rsidRPr="00664658" w:rsidRDefault="000862BC" w:rsidP="004A2BE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tcPr>
        <w:p w14:paraId="7F554073" w14:textId="65DB7546" w:rsidR="000862BC" w:rsidRPr="00B847BB" w:rsidRDefault="000862BC" w:rsidP="004A2BEB">
          <w:pPr>
            <w:jc w:val="both"/>
            <w:rPr>
              <w:rFonts w:ascii="Palatino Linotype" w:hAnsi="Palatino Linotype"/>
              <w:b/>
              <w:sz w:val="22"/>
              <w:szCs w:val="22"/>
              <w:lang w:val="es-ES_tradnl"/>
            </w:rPr>
          </w:pPr>
          <w:r w:rsidRPr="00B847BB">
            <w:rPr>
              <w:b/>
            </w:rPr>
            <w:t>Ayuntamiento de Toluca</w:t>
          </w:r>
        </w:p>
      </w:tc>
    </w:tr>
    <w:tr w:rsidR="000862BC" w:rsidRPr="008F2CCC" w14:paraId="72CD087D" w14:textId="77777777" w:rsidTr="00625FD4">
      <w:trPr>
        <w:trHeight w:val="228"/>
      </w:trPr>
      <w:tc>
        <w:tcPr>
          <w:tcW w:w="3261" w:type="dxa"/>
          <w:vMerge/>
        </w:tcPr>
        <w:p w14:paraId="1B78656F" w14:textId="01E6F6F6" w:rsidR="000862BC" w:rsidRPr="008F2CCC" w:rsidRDefault="000862BC" w:rsidP="004A2BEB">
          <w:pPr>
            <w:rPr>
              <w:rFonts w:ascii="Palatino Linotype" w:hAnsi="Palatino Linotype"/>
              <w:b/>
              <w:sz w:val="22"/>
              <w:szCs w:val="22"/>
              <w:lang w:val="es-ES_tradnl"/>
            </w:rPr>
          </w:pPr>
        </w:p>
      </w:tc>
      <w:tc>
        <w:tcPr>
          <w:tcW w:w="2551" w:type="dxa"/>
          <w:shd w:val="clear" w:color="auto" w:fill="auto"/>
        </w:tcPr>
        <w:p w14:paraId="74D81628" w14:textId="78564185" w:rsidR="000862BC" w:rsidRPr="00664658" w:rsidRDefault="000862BC" w:rsidP="00C2564D">
          <w:pPr>
            <w:rPr>
              <w:rFonts w:ascii="Palatino Linotype" w:hAnsi="Palatino Linotype"/>
              <w:b/>
              <w:sz w:val="22"/>
              <w:szCs w:val="22"/>
              <w:lang w:val="es-ES_tradnl"/>
            </w:rPr>
          </w:pPr>
          <w:r w:rsidRPr="00F40D89">
            <w:rPr>
              <w:rFonts w:ascii="Palatino Linotype" w:hAnsi="Palatino Linotype"/>
              <w:b/>
              <w:sz w:val="22"/>
              <w:szCs w:val="22"/>
              <w:lang w:val="es-ES_tradnl"/>
            </w:rPr>
            <w:t>Comisionad</w:t>
          </w:r>
          <w:r w:rsidR="00C2564D" w:rsidRPr="00F40D89">
            <w:rPr>
              <w:rFonts w:ascii="Palatino Linotype" w:hAnsi="Palatino Linotype"/>
              <w:b/>
              <w:sz w:val="22"/>
              <w:szCs w:val="22"/>
              <w:lang w:val="es-ES_tradnl"/>
            </w:rPr>
            <w:t>o</w:t>
          </w:r>
          <w:r w:rsidRPr="00F40D89">
            <w:rPr>
              <w:rFonts w:ascii="Palatino Linotype" w:hAnsi="Palatino Linotype"/>
              <w:b/>
              <w:sz w:val="22"/>
              <w:szCs w:val="22"/>
              <w:lang w:val="es-ES_tradnl"/>
            </w:rPr>
            <w:t xml:space="preserve"> </w:t>
          </w:r>
          <w:r w:rsidR="00C2564D" w:rsidRPr="00F40D89">
            <w:rPr>
              <w:rFonts w:ascii="Palatino Linotype" w:hAnsi="Palatino Linotype"/>
              <w:b/>
              <w:sz w:val="22"/>
              <w:szCs w:val="22"/>
              <w:lang w:val="es-ES_tradnl"/>
            </w:rPr>
            <w:t>P</w:t>
          </w:r>
          <w:r w:rsidRPr="00F40D89">
            <w:rPr>
              <w:rFonts w:ascii="Palatino Linotype" w:hAnsi="Palatino Linotype"/>
              <w:b/>
              <w:sz w:val="22"/>
              <w:szCs w:val="22"/>
              <w:lang w:val="es-ES_tradnl"/>
            </w:rPr>
            <w:t>onente:</w:t>
          </w:r>
        </w:p>
      </w:tc>
      <w:tc>
        <w:tcPr>
          <w:tcW w:w="3722" w:type="dxa"/>
          <w:shd w:val="clear" w:color="auto" w:fill="auto"/>
        </w:tcPr>
        <w:p w14:paraId="20D6FDA3" w14:textId="336ADDE5" w:rsidR="000862BC" w:rsidRPr="00B847BB" w:rsidRDefault="000862BC" w:rsidP="004A2BEB">
          <w:pPr>
            <w:jc w:val="both"/>
            <w:rPr>
              <w:rFonts w:ascii="Palatino Linotype" w:hAnsi="Palatino Linotype"/>
              <w:b/>
              <w:sz w:val="22"/>
              <w:szCs w:val="22"/>
              <w:lang w:val="es-ES_tradnl"/>
            </w:rPr>
          </w:pPr>
          <w:r w:rsidRPr="00B847BB">
            <w:rPr>
              <w:b/>
            </w:rPr>
            <w:t>José Martínez Vilchis</w:t>
          </w:r>
        </w:p>
      </w:tc>
    </w:tr>
  </w:tbl>
  <w:p w14:paraId="3ECB9F0B" w14:textId="77777777" w:rsidR="000862BC" w:rsidRPr="0010196A" w:rsidRDefault="000862B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862BC" w:rsidRPr="0010196A" w:rsidRDefault="00F67BE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0862BC" w:rsidRPr="008F2CCC" w14:paraId="6ABABA57" w14:textId="77777777" w:rsidTr="00C12449">
      <w:tc>
        <w:tcPr>
          <w:tcW w:w="4253" w:type="dxa"/>
          <w:vMerge w:val="restart"/>
          <w:shd w:val="clear" w:color="auto" w:fill="auto"/>
        </w:tcPr>
        <w:p w14:paraId="6AA376CC" w14:textId="1234161B" w:rsidR="000862BC" w:rsidRPr="008F2CCC" w:rsidRDefault="000862BC"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862BC" w:rsidRPr="008F2CCC" w:rsidRDefault="000862B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D77095E" w:rsidR="000862BC" w:rsidRPr="008F2CCC" w:rsidRDefault="000862BC" w:rsidP="0025661F">
          <w:pPr>
            <w:jc w:val="both"/>
            <w:rPr>
              <w:rFonts w:ascii="Palatino Linotype" w:hAnsi="Palatino Linotype"/>
              <w:b/>
              <w:sz w:val="22"/>
              <w:szCs w:val="22"/>
              <w:lang w:val="es-ES_tradnl"/>
            </w:rPr>
          </w:pPr>
          <w:r>
            <w:rPr>
              <w:rFonts w:ascii="Palatino Linotype" w:hAnsi="Palatino Linotype"/>
              <w:b/>
              <w:bCs/>
              <w:sz w:val="22"/>
              <w:szCs w:val="22"/>
              <w:lang w:val="es-419"/>
            </w:rPr>
            <w:t>05</w:t>
          </w:r>
          <w:r>
            <w:rPr>
              <w:rFonts w:ascii="Palatino Linotype" w:hAnsi="Palatino Linotype"/>
              <w:b/>
              <w:bCs/>
              <w:sz w:val="22"/>
              <w:szCs w:val="22"/>
            </w:rPr>
            <w:t>68</w:t>
          </w:r>
          <w:r>
            <w:rPr>
              <w:rFonts w:ascii="Palatino Linotype" w:hAnsi="Palatino Linotype"/>
              <w:b/>
              <w:bCs/>
              <w:sz w:val="22"/>
              <w:szCs w:val="22"/>
              <w:lang w:val="es-419"/>
            </w:rPr>
            <w:t>2</w:t>
          </w:r>
          <w:r w:rsidRPr="000A27E2">
            <w:rPr>
              <w:rFonts w:ascii="Palatino Linotype" w:hAnsi="Palatino Linotype"/>
              <w:b/>
              <w:bCs/>
              <w:sz w:val="22"/>
              <w:szCs w:val="22"/>
            </w:rPr>
            <w:t>/INFOEM/IP/RR/202</w:t>
          </w:r>
          <w:r>
            <w:rPr>
              <w:rFonts w:ascii="Palatino Linotype" w:hAnsi="Palatino Linotype"/>
              <w:b/>
              <w:bCs/>
              <w:sz w:val="22"/>
              <w:szCs w:val="22"/>
            </w:rPr>
            <w:t>1</w:t>
          </w:r>
        </w:p>
      </w:tc>
    </w:tr>
    <w:tr w:rsidR="000862BC" w:rsidRPr="008F2CCC" w14:paraId="3B45FB53" w14:textId="77777777" w:rsidTr="00C12449">
      <w:tc>
        <w:tcPr>
          <w:tcW w:w="4253" w:type="dxa"/>
          <w:vMerge/>
          <w:shd w:val="clear" w:color="auto" w:fill="auto"/>
        </w:tcPr>
        <w:p w14:paraId="188B82EF" w14:textId="77777777" w:rsidR="000862BC" w:rsidRPr="008F2CCC" w:rsidRDefault="000862BC" w:rsidP="00200BFC">
          <w:pPr>
            <w:rPr>
              <w:rFonts w:ascii="Palatino Linotype" w:hAnsi="Palatino Linotype"/>
              <w:b/>
              <w:sz w:val="22"/>
              <w:szCs w:val="22"/>
              <w:lang w:val="es-ES_tradnl"/>
            </w:rPr>
          </w:pPr>
        </w:p>
      </w:tc>
      <w:tc>
        <w:tcPr>
          <w:tcW w:w="2552" w:type="dxa"/>
          <w:shd w:val="clear" w:color="auto" w:fill="auto"/>
        </w:tcPr>
        <w:p w14:paraId="3B2AD0CF" w14:textId="77777777" w:rsidR="000862BC" w:rsidRPr="008F2CCC" w:rsidRDefault="000862B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F07D558" w:rsidR="000862BC" w:rsidRPr="008F2CCC" w:rsidRDefault="00F67BEA" w:rsidP="00200BFC">
          <w:pPr>
            <w:jc w:val="both"/>
            <w:rPr>
              <w:rFonts w:ascii="Palatino Linotype" w:hAnsi="Palatino Linotype"/>
              <w:b/>
              <w:sz w:val="22"/>
              <w:szCs w:val="22"/>
              <w:lang w:val="es-ES_tradnl"/>
            </w:rPr>
          </w:pPr>
          <w:proofErr w:type="spellStart"/>
          <w:r>
            <w:rPr>
              <w:rFonts w:ascii="Palatino Linotype" w:hAnsi="Palatino Linotype"/>
              <w:b/>
              <w:bCs/>
              <w:sz w:val="22"/>
              <w:szCs w:val="22"/>
            </w:rPr>
            <w:t>xxxxxxxxxxxxxxxxxxx</w:t>
          </w:r>
          <w:proofErr w:type="spellEnd"/>
          <w:r w:rsidR="000862BC">
            <w:rPr>
              <w:rFonts w:ascii="Palatino Linotype" w:hAnsi="Palatino Linotype"/>
              <w:b/>
              <w:bCs/>
              <w:sz w:val="22"/>
              <w:szCs w:val="22"/>
            </w:rPr>
            <w:t xml:space="preserve"> </w:t>
          </w:r>
        </w:p>
      </w:tc>
    </w:tr>
    <w:tr w:rsidR="000862BC" w:rsidRPr="008F2CCC" w14:paraId="28A493EB" w14:textId="77777777" w:rsidTr="00C12449">
      <w:trPr>
        <w:trHeight w:val="228"/>
      </w:trPr>
      <w:tc>
        <w:tcPr>
          <w:tcW w:w="4253" w:type="dxa"/>
          <w:vMerge/>
          <w:shd w:val="clear" w:color="auto" w:fill="auto"/>
        </w:tcPr>
        <w:p w14:paraId="06C77D31" w14:textId="77777777" w:rsidR="000862BC" w:rsidRPr="008F2CCC" w:rsidRDefault="000862BC" w:rsidP="00200BFC">
          <w:pPr>
            <w:rPr>
              <w:rFonts w:ascii="Palatino Linotype" w:hAnsi="Palatino Linotype"/>
              <w:b/>
              <w:sz w:val="22"/>
              <w:szCs w:val="22"/>
              <w:lang w:val="es-ES_tradnl"/>
            </w:rPr>
          </w:pPr>
        </w:p>
      </w:tc>
      <w:tc>
        <w:tcPr>
          <w:tcW w:w="2552" w:type="dxa"/>
          <w:shd w:val="clear" w:color="auto" w:fill="auto"/>
        </w:tcPr>
        <w:p w14:paraId="2E1A72B4" w14:textId="77777777" w:rsidR="000862BC" w:rsidRPr="008F2CCC" w:rsidRDefault="000862B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0EE37BD" w:rsidR="000862BC" w:rsidRPr="00DC41C8" w:rsidRDefault="000862BC" w:rsidP="00200BFC">
          <w:pPr>
            <w:jc w:val="both"/>
            <w:rPr>
              <w:rFonts w:ascii="Palatino Linotype" w:hAnsi="Palatino Linotype"/>
              <w:b/>
              <w:sz w:val="22"/>
              <w:szCs w:val="22"/>
            </w:rPr>
          </w:pPr>
          <w:r>
            <w:rPr>
              <w:rFonts w:ascii="Palatino Linotype" w:hAnsi="Palatino Linotype"/>
              <w:b/>
              <w:bCs/>
              <w:sz w:val="22"/>
              <w:szCs w:val="22"/>
            </w:rPr>
            <w:t>Ayuntamiento de Toluca</w:t>
          </w:r>
        </w:p>
      </w:tc>
    </w:tr>
    <w:tr w:rsidR="000862BC" w:rsidRPr="008F2CCC" w14:paraId="0F114FF0" w14:textId="77777777" w:rsidTr="00C12449">
      <w:tc>
        <w:tcPr>
          <w:tcW w:w="4253" w:type="dxa"/>
          <w:vMerge/>
          <w:shd w:val="clear" w:color="auto" w:fill="auto"/>
        </w:tcPr>
        <w:p w14:paraId="4CCB64BA" w14:textId="77777777" w:rsidR="000862BC" w:rsidRPr="008F2CCC" w:rsidRDefault="000862BC" w:rsidP="00200BFC">
          <w:pPr>
            <w:rPr>
              <w:rFonts w:ascii="Palatino Linotype" w:hAnsi="Palatino Linotype"/>
              <w:b/>
              <w:sz w:val="22"/>
              <w:szCs w:val="22"/>
              <w:lang w:val="es-ES_tradnl"/>
            </w:rPr>
          </w:pPr>
        </w:p>
      </w:tc>
      <w:tc>
        <w:tcPr>
          <w:tcW w:w="2552" w:type="dxa"/>
          <w:shd w:val="clear" w:color="auto" w:fill="auto"/>
        </w:tcPr>
        <w:p w14:paraId="31E422EA" w14:textId="405995B9" w:rsidR="000862BC" w:rsidRPr="008F2CCC" w:rsidRDefault="000862BC" w:rsidP="00F3388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419"/>
            </w:rPr>
            <w:t>o</w:t>
          </w:r>
          <w:r>
            <w:rPr>
              <w:rFonts w:ascii="Palatino Linotype" w:hAnsi="Palatino Linotype"/>
              <w:b/>
              <w:sz w:val="22"/>
              <w:szCs w:val="22"/>
              <w:lang w:val="es-ES_tradnl"/>
            </w:rPr>
            <w:t xml:space="preserve"> </w:t>
          </w:r>
          <w:r>
            <w:rPr>
              <w:rFonts w:ascii="Palatino Linotype" w:hAnsi="Palatino Linotype"/>
              <w:b/>
              <w:sz w:val="22"/>
              <w:szCs w:val="22"/>
              <w:lang w:val="es-419"/>
            </w:rPr>
            <w:t>P</w:t>
          </w:r>
          <w:r w:rsidRPr="008F2CCC">
            <w:rPr>
              <w:rFonts w:ascii="Palatino Linotype" w:hAnsi="Palatino Linotype"/>
              <w:b/>
              <w:sz w:val="22"/>
              <w:szCs w:val="22"/>
              <w:lang w:val="es-ES_tradnl"/>
            </w:rPr>
            <w:t>onente:</w:t>
          </w:r>
        </w:p>
      </w:tc>
      <w:tc>
        <w:tcPr>
          <w:tcW w:w="3685" w:type="dxa"/>
          <w:shd w:val="clear" w:color="auto" w:fill="auto"/>
        </w:tcPr>
        <w:p w14:paraId="181C41B4" w14:textId="7B1D7540" w:rsidR="000862BC" w:rsidRPr="00F33888" w:rsidRDefault="000862BC" w:rsidP="00200BFC">
          <w:pPr>
            <w:jc w:val="both"/>
            <w:rPr>
              <w:rFonts w:ascii="Palatino Linotype" w:hAnsi="Palatino Linotype"/>
              <w:b/>
              <w:sz w:val="22"/>
              <w:szCs w:val="22"/>
              <w:lang w:val="es-419"/>
            </w:rPr>
          </w:pPr>
          <w:r>
            <w:rPr>
              <w:rFonts w:ascii="Palatino Linotype" w:hAnsi="Palatino Linotype"/>
              <w:b/>
              <w:sz w:val="22"/>
              <w:szCs w:val="22"/>
              <w:lang w:val="es-419"/>
            </w:rPr>
            <w:t>José Martínez Vilchis</w:t>
          </w:r>
        </w:p>
      </w:tc>
    </w:tr>
  </w:tbl>
  <w:p w14:paraId="263470D9" w14:textId="4A958413" w:rsidR="000862BC" w:rsidRPr="0010196A" w:rsidRDefault="000862B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771ED"/>
    <w:multiLevelType w:val="hybridMultilevel"/>
    <w:tmpl w:val="B46E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8D35FA9"/>
    <w:multiLevelType w:val="hybridMultilevel"/>
    <w:tmpl w:val="82405D78"/>
    <w:lvl w:ilvl="0" w:tplc="BB0C540A">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17B2E07"/>
    <w:multiLevelType w:val="hybridMultilevel"/>
    <w:tmpl w:val="FFAAC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2"/>
  </w:num>
  <w:num w:numId="3">
    <w:abstractNumId w:val="6"/>
  </w:num>
  <w:num w:numId="4">
    <w:abstractNumId w:val="14"/>
  </w:num>
  <w:num w:numId="5">
    <w:abstractNumId w:val="16"/>
  </w:num>
  <w:num w:numId="6">
    <w:abstractNumId w:val="12"/>
  </w:num>
  <w:num w:numId="7">
    <w:abstractNumId w:val="13"/>
  </w:num>
  <w:num w:numId="8">
    <w:abstractNumId w:val="4"/>
  </w:num>
  <w:num w:numId="9">
    <w:abstractNumId w:val="10"/>
  </w:num>
  <w:num w:numId="10">
    <w:abstractNumId w:val="15"/>
  </w:num>
  <w:num w:numId="11">
    <w:abstractNumId w:val="8"/>
  </w:num>
  <w:num w:numId="12">
    <w:abstractNumId w:val="1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9"/>
  </w:num>
  <w:num w:numId="16">
    <w:abstractNumId w:val="17"/>
  </w:num>
  <w:num w:numId="17">
    <w:abstractNumId w:val="3"/>
  </w:num>
  <w:num w:numId="1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419" w:vendorID="64" w:dllVersion="0"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4F00"/>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157"/>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5A1"/>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D82"/>
    <w:rsid w:val="00062E20"/>
    <w:rsid w:val="00062FE6"/>
    <w:rsid w:val="000633BB"/>
    <w:rsid w:val="000636AD"/>
    <w:rsid w:val="00063A05"/>
    <w:rsid w:val="00063AEF"/>
    <w:rsid w:val="00064245"/>
    <w:rsid w:val="000644B3"/>
    <w:rsid w:val="000646B0"/>
    <w:rsid w:val="000653D7"/>
    <w:rsid w:val="0006590C"/>
    <w:rsid w:val="00065B50"/>
    <w:rsid w:val="000669B7"/>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AFD"/>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2BC"/>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69F5"/>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6AE"/>
    <w:rsid w:val="000D2977"/>
    <w:rsid w:val="000D2BC0"/>
    <w:rsid w:val="000D3E87"/>
    <w:rsid w:val="000D447F"/>
    <w:rsid w:val="000D5436"/>
    <w:rsid w:val="000D58EC"/>
    <w:rsid w:val="000D5D68"/>
    <w:rsid w:val="000D6ADD"/>
    <w:rsid w:val="000D6BA3"/>
    <w:rsid w:val="000D70F7"/>
    <w:rsid w:val="000D72D0"/>
    <w:rsid w:val="000D7449"/>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748"/>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393"/>
    <w:rsid w:val="00100BC0"/>
    <w:rsid w:val="0010196A"/>
    <w:rsid w:val="00101BFD"/>
    <w:rsid w:val="001027DA"/>
    <w:rsid w:val="001028C2"/>
    <w:rsid w:val="00102BE0"/>
    <w:rsid w:val="00103053"/>
    <w:rsid w:val="001030D5"/>
    <w:rsid w:val="00103DE6"/>
    <w:rsid w:val="00104A6F"/>
    <w:rsid w:val="00104BFE"/>
    <w:rsid w:val="00104E56"/>
    <w:rsid w:val="0010553A"/>
    <w:rsid w:val="00105861"/>
    <w:rsid w:val="00105CEE"/>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30F"/>
    <w:rsid w:val="001528A8"/>
    <w:rsid w:val="00152D76"/>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FDF"/>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D12"/>
    <w:rsid w:val="001F4EAA"/>
    <w:rsid w:val="001F5124"/>
    <w:rsid w:val="001F5AC5"/>
    <w:rsid w:val="001F5B1C"/>
    <w:rsid w:val="001F5BBE"/>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559"/>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6A7"/>
    <w:rsid w:val="00221A3D"/>
    <w:rsid w:val="00221CBB"/>
    <w:rsid w:val="002223CE"/>
    <w:rsid w:val="002228CE"/>
    <w:rsid w:val="00222D3F"/>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4A29"/>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5B74"/>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61F"/>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0CC"/>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83F"/>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0F7E"/>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96E"/>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1EF"/>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2AA"/>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784"/>
    <w:rsid w:val="00330C3B"/>
    <w:rsid w:val="00330D04"/>
    <w:rsid w:val="0033134C"/>
    <w:rsid w:val="0033148E"/>
    <w:rsid w:val="00331783"/>
    <w:rsid w:val="00331A1A"/>
    <w:rsid w:val="00331D23"/>
    <w:rsid w:val="0033214C"/>
    <w:rsid w:val="003328F2"/>
    <w:rsid w:val="00332BD1"/>
    <w:rsid w:val="00332DB2"/>
    <w:rsid w:val="00333541"/>
    <w:rsid w:val="0033371A"/>
    <w:rsid w:val="0033392B"/>
    <w:rsid w:val="00334014"/>
    <w:rsid w:val="003343F4"/>
    <w:rsid w:val="003347AD"/>
    <w:rsid w:val="00334840"/>
    <w:rsid w:val="00335A01"/>
    <w:rsid w:val="00335CCA"/>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047"/>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7C6"/>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25"/>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33C"/>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2F00"/>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16A"/>
    <w:rsid w:val="003A52A9"/>
    <w:rsid w:val="003A546B"/>
    <w:rsid w:val="003A5BF1"/>
    <w:rsid w:val="003A6DCE"/>
    <w:rsid w:val="003A71DD"/>
    <w:rsid w:val="003A73F9"/>
    <w:rsid w:val="003A79AE"/>
    <w:rsid w:val="003A7A3C"/>
    <w:rsid w:val="003A7F6E"/>
    <w:rsid w:val="003B0016"/>
    <w:rsid w:val="003B0C64"/>
    <w:rsid w:val="003B207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45A"/>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DEF"/>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28F"/>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54B"/>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91D"/>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317"/>
    <w:rsid w:val="0043077C"/>
    <w:rsid w:val="00430DA8"/>
    <w:rsid w:val="00430F39"/>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10B"/>
    <w:rsid w:val="0044519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2B"/>
    <w:rsid w:val="0048603B"/>
    <w:rsid w:val="004864D1"/>
    <w:rsid w:val="0048694F"/>
    <w:rsid w:val="004873C3"/>
    <w:rsid w:val="004901B6"/>
    <w:rsid w:val="00490366"/>
    <w:rsid w:val="004909C1"/>
    <w:rsid w:val="00490CDA"/>
    <w:rsid w:val="0049156A"/>
    <w:rsid w:val="0049174C"/>
    <w:rsid w:val="00491FBC"/>
    <w:rsid w:val="004923C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4D"/>
    <w:rsid w:val="004A148B"/>
    <w:rsid w:val="004A2BEB"/>
    <w:rsid w:val="004A2D8A"/>
    <w:rsid w:val="004A40F2"/>
    <w:rsid w:val="004A45F9"/>
    <w:rsid w:val="004A4608"/>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03A"/>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59"/>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C7829"/>
    <w:rsid w:val="004D062E"/>
    <w:rsid w:val="004D06D1"/>
    <w:rsid w:val="004D0752"/>
    <w:rsid w:val="004D0A26"/>
    <w:rsid w:val="004D0E38"/>
    <w:rsid w:val="004D0F05"/>
    <w:rsid w:val="004D14B9"/>
    <w:rsid w:val="004D220E"/>
    <w:rsid w:val="004D2241"/>
    <w:rsid w:val="004D227C"/>
    <w:rsid w:val="004D22AD"/>
    <w:rsid w:val="004D251F"/>
    <w:rsid w:val="004D2AAD"/>
    <w:rsid w:val="004D4121"/>
    <w:rsid w:val="004D44C8"/>
    <w:rsid w:val="004D4829"/>
    <w:rsid w:val="004D4EEC"/>
    <w:rsid w:val="004D546C"/>
    <w:rsid w:val="004D5B01"/>
    <w:rsid w:val="004D5D80"/>
    <w:rsid w:val="004D5EF3"/>
    <w:rsid w:val="004D6483"/>
    <w:rsid w:val="004D6B55"/>
    <w:rsid w:val="004D6EDE"/>
    <w:rsid w:val="004E049F"/>
    <w:rsid w:val="004E0611"/>
    <w:rsid w:val="004E1194"/>
    <w:rsid w:val="004E14AB"/>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2D01"/>
    <w:rsid w:val="004F37B3"/>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07F16"/>
    <w:rsid w:val="00510359"/>
    <w:rsid w:val="0051056F"/>
    <w:rsid w:val="005107B7"/>
    <w:rsid w:val="00510993"/>
    <w:rsid w:val="00510DE0"/>
    <w:rsid w:val="00511CDF"/>
    <w:rsid w:val="00512195"/>
    <w:rsid w:val="00512968"/>
    <w:rsid w:val="00512E58"/>
    <w:rsid w:val="00513021"/>
    <w:rsid w:val="0051329C"/>
    <w:rsid w:val="005134D5"/>
    <w:rsid w:val="005135F1"/>
    <w:rsid w:val="0051376A"/>
    <w:rsid w:val="00513F30"/>
    <w:rsid w:val="00514076"/>
    <w:rsid w:val="00514674"/>
    <w:rsid w:val="00514973"/>
    <w:rsid w:val="005151A5"/>
    <w:rsid w:val="005154C2"/>
    <w:rsid w:val="00515565"/>
    <w:rsid w:val="00515DE3"/>
    <w:rsid w:val="00515E79"/>
    <w:rsid w:val="00516405"/>
    <w:rsid w:val="005171B3"/>
    <w:rsid w:val="00517F8D"/>
    <w:rsid w:val="00520CA8"/>
    <w:rsid w:val="00521291"/>
    <w:rsid w:val="005215F0"/>
    <w:rsid w:val="00521CC2"/>
    <w:rsid w:val="0052232E"/>
    <w:rsid w:val="00522397"/>
    <w:rsid w:val="00522A1D"/>
    <w:rsid w:val="00523636"/>
    <w:rsid w:val="00523838"/>
    <w:rsid w:val="0052391C"/>
    <w:rsid w:val="005251DD"/>
    <w:rsid w:val="00525242"/>
    <w:rsid w:val="0052578D"/>
    <w:rsid w:val="00525D52"/>
    <w:rsid w:val="00525ED0"/>
    <w:rsid w:val="00526CD3"/>
    <w:rsid w:val="005271AC"/>
    <w:rsid w:val="0052736F"/>
    <w:rsid w:val="005276AD"/>
    <w:rsid w:val="00527D00"/>
    <w:rsid w:val="00530750"/>
    <w:rsid w:val="005313A1"/>
    <w:rsid w:val="005314EA"/>
    <w:rsid w:val="005316CB"/>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5F5"/>
    <w:rsid w:val="00536915"/>
    <w:rsid w:val="00536B5A"/>
    <w:rsid w:val="00536FF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A4E"/>
    <w:rsid w:val="00546C2E"/>
    <w:rsid w:val="0054716E"/>
    <w:rsid w:val="0054717D"/>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678"/>
    <w:rsid w:val="00576B1B"/>
    <w:rsid w:val="00576BEF"/>
    <w:rsid w:val="00576C21"/>
    <w:rsid w:val="00576EBA"/>
    <w:rsid w:val="005774A6"/>
    <w:rsid w:val="005774DB"/>
    <w:rsid w:val="00577656"/>
    <w:rsid w:val="00577849"/>
    <w:rsid w:val="00577F5C"/>
    <w:rsid w:val="005806E5"/>
    <w:rsid w:val="00580738"/>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EBA"/>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017"/>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596F"/>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1A9"/>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350"/>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5F743D"/>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97B"/>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168"/>
    <w:rsid w:val="0062454D"/>
    <w:rsid w:val="0062479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3DA"/>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5DE"/>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9BD"/>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6B"/>
    <w:rsid w:val="006B4B70"/>
    <w:rsid w:val="006B4F95"/>
    <w:rsid w:val="006B51F8"/>
    <w:rsid w:val="006B5DAA"/>
    <w:rsid w:val="006B5EC8"/>
    <w:rsid w:val="006B6680"/>
    <w:rsid w:val="006B6852"/>
    <w:rsid w:val="006B689F"/>
    <w:rsid w:val="006B6B26"/>
    <w:rsid w:val="006B77AD"/>
    <w:rsid w:val="006C0A69"/>
    <w:rsid w:val="006C140F"/>
    <w:rsid w:val="006C1A39"/>
    <w:rsid w:val="006C2427"/>
    <w:rsid w:val="006C24F6"/>
    <w:rsid w:val="006C2BE2"/>
    <w:rsid w:val="006C2EF9"/>
    <w:rsid w:val="006C2FB3"/>
    <w:rsid w:val="006C3E4C"/>
    <w:rsid w:val="006C4797"/>
    <w:rsid w:val="006C5127"/>
    <w:rsid w:val="006C53E6"/>
    <w:rsid w:val="006C56AC"/>
    <w:rsid w:val="006C5C5E"/>
    <w:rsid w:val="006C5F4C"/>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AF7"/>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109"/>
    <w:rsid w:val="007114E9"/>
    <w:rsid w:val="00711743"/>
    <w:rsid w:val="00711DE7"/>
    <w:rsid w:val="007123ED"/>
    <w:rsid w:val="0071255C"/>
    <w:rsid w:val="00712DF1"/>
    <w:rsid w:val="00712EE0"/>
    <w:rsid w:val="00713446"/>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3A0"/>
    <w:rsid w:val="0072346E"/>
    <w:rsid w:val="00723616"/>
    <w:rsid w:val="00723AE2"/>
    <w:rsid w:val="00723C97"/>
    <w:rsid w:val="00723D0D"/>
    <w:rsid w:val="00723D41"/>
    <w:rsid w:val="00724111"/>
    <w:rsid w:val="0072452F"/>
    <w:rsid w:val="00724611"/>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13F7"/>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37C6F"/>
    <w:rsid w:val="00740052"/>
    <w:rsid w:val="007400E8"/>
    <w:rsid w:val="00740238"/>
    <w:rsid w:val="00740494"/>
    <w:rsid w:val="00740AFD"/>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C9B"/>
    <w:rsid w:val="007B141A"/>
    <w:rsid w:val="007B156B"/>
    <w:rsid w:val="007B1AEE"/>
    <w:rsid w:val="007B1DCE"/>
    <w:rsid w:val="007B1E73"/>
    <w:rsid w:val="007B1EBC"/>
    <w:rsid w:val="007B2194"/>
    <w:rsid w:val="007B21F2"/>
    <w:rsid w:val="007B22C9"/>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5CB4"/>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960"/>
    <w:rsid w:val="007D1D94"/>
    <w:rsid w:val="007D2170"/>
    <w:rsid w:val="007D2616"/>
    <w:rsid w:val="007D2BC3"/>
    <w:rsid w:val="007D3389"/>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22E"/>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5F17"/>
    <w:rsid w:val="007F75A8"/>
    <w:rsid w:val="00801018"/>
    <w:rsid w:val="008011A7"/>
    <w:rsid w:val="008011B7"/>
    <w:rsid w:val="008014D3"/>
    <w:rsid w:val="00801A6C"/>
    <w:rsid w:val="00801F61"/>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73C"/>
    <w:rsid w:val="00830DC7"/>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4CDE"/>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F27"/>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4BE3"/>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1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6C6"/>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6296"/>
    <w:rsid w:val="008C64BD"/>
    <w:rsid w:val="008C737C"/>
    <w:rsid w:val="008C7579"/>
    <w:rsid w:val="008C7D57"/>
    <w:rsid w:val="008D112A"/>
    <w:rsid w:val="008D12C0"/>
    <w:rsid w:val="008D1526"/>
    <w:rsid w:val="008D15E0"/>
    <w:rsid w:val="008D1D1A"/>
    <w:rsid w:val="008D2354"/>
    <w:rsid w:val="008D2B26"/>
    <w:rsid w:val="008D326D"/>
    <w:rsid w:val="008D3C20"/>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C23"/>
    <w:rsid w:val="008D7D66"/>
    <w:rsid w:val="008D7EDA"/>
    <w:rsid w:val="008D7FA9"/>
    <w:rsid w:val="008E0597"/>
    <w:rsid w:val="008E06FC"/>
    <w:rsid w:val="008E0942"/>
    <w:rsid w:val="008E1A1B"/>
    <w:rsid w:val="008E1A8A"/>
    <w:rsid w:val="008E1B4E"/>
    <w:rsid w:val="008E1CFD"/>
    <w:rsid w:val="008E26FC"/>
    <w:rsid w:val="008E2969"/>
    <w:rsid w:val="008E2D60"/>
    <w:rsid w:val="008E35EC"/>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6FB8"/>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498"/>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4C16"/>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554"/>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07B"/>
    <w:rsid w:val="009A19AF"/>
    <w:rsid w:val="009A1B44"/>
    <w:rsid w:val="009A1C6B"/>
    <w:rsid w:val="009A274E"/>
    <w:rsid w:val="009A2B79"/>
    <w:rsid w:val="009A30EF"/>
    <w:rsid w:val="009A37E5"/>
    <w:rsid w:val="009A3CAE"/>
    <w:rsid w:val="009A415B"/>
    <w:rsid w:val="009A5A47"/>
    <w:rsid w:val="009A6234"/>
    <w:rsid w:val="009A662F"/>
    <w:rsid w:val="009A6A7F"/>
    <w:rsid w:val="009A6EB9"/>
    <w:rsid w:val="009A729F"/>
    <w:rsid w:val="009A7391"/>
    <w:rsid w:val="009A7793"/>
    <w:rsid w:val="009A7D02"/>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ED6"/>
    <w:rsid w:val="009D0F71"/>
    <w:rsid w:val="009D11BE"/>
    <w:rsid w:val="009D1776"/>
    <w:rsid w:val="009D1831"/>
    <w:rsid w:val="009D201E"/>
    <w:rsid w:val="009D27E2"/>
    <w:rsid w:val="009D294A"/>
    <w:rsid w:val="009D2EC8"/>
    <w:rsid w:val="009D2EDB"/>
    <w:rsid w:val="009D374B"/>
    <w:rsid w:val="009D3862"/>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8E5"/>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9B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906"/>
    <w:rsid w:val="00A00B3D"/>
    <w:rsid w:val="00A00E64"/>
    <w:rsid w:val="00A01032"/>
    <w:rsid w:val="00A01E11"/>
    <w:rsid w:val="00A0253F"/>
    <w:rsid w:val="00A02787"/>
    <w:rsid w:val="00A033DA"/>
    <w:rsid w:val="00A04476"/>
    <w:rsid w:val="00A04CFA"/>
    <w:rsid w:val="00A05730"/>
    <w:rsid w:val="00A059B7"/>
    <w:rsid w:val="00A059CF"/>
    <w:rsid w:val="00A060F8"/>
    <w:rsid w:val="00A062B2"/>
    <w:rsid w:val="00A0756F"/>
    <w:rsid w:val="00A07627"/>
    <w:rsid w:val="00A11024"/>
    <w:rsid w:val="00A115BF"/>
    <w:rsid w:val="00A11619"/>
    <w:rsid w:val="00A118F6"/>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B54"/>
    <w:rsid w:val="00A37C30"/>
    <w:rsid w:val="00A40452"/>
    <w:rsid w:val="00A40899"/>
    <w:rsid w:val="00A41149"/>
    <w:rsid w:val="00A41626"/>
    <w:rsid w:val="00A41A00"/>
    <w:rsid w:val="00A41CEF"/>
    <w:rsid w:val="00A41F73"/>
    <w:rsid w:val="00A4241B"/>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76A"/>
    <w:rsid w:val="00A569E8"/>
    <w:rsid w:val="00A56AE1"/>
    <w:rsid w:val="00A57335"/>
    <w:rsid w:val="00A57AD7"/>
    <w:rsid w:val="00A57C21"/>
    <w:rsid w:val="00A57CBA"/>
    <w:rsid w:val="00A57EAE"/>
    <w:rsid w:val="00A60552"/>
    <w:rsid w:val="00A60B7A"/>
    <w:rsid w:val="00A615EC"/>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4B7"/>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08B"/>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1E4"/>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602"/>
    <w:rsid w:val="00A957B8"/>
    <w:rsid w:val="00A957C8"/>
    <w:rsid w:val="00A957ED"/>
    <w:rsid w:val="00A95AF4"/>
    <w:rsid w:val="00A966B6"/>
    <w:rsid w:val="00A966C1"/>
    <w:rsid w:val="00AA034F"/>
    <w:rsid w:val="00AA0505"/>
    <w:rsid w:val="00AA0561"/>
    <w:rsid w:val="00AA0A8A"/>
    <w:rsid w:val="00AA0F9F"/>
    <w:rsid w:val="00AA1022"/>
    <w:rsid w:val="00AA110E"/>
    <w:rsid w:val="00AA140F"/>
    <w:rsid w:val="00AA1ED9"/>
    <w:rsid w:val="00AA1F9E"/>
    <w:rsid w:val="00AA269B"/>
    <w:rsid w:val="00AA28EA"/>
    <w:rsid w:val="00AA2E0D"/>
    <w:rsid w:val="00AA339E"/>
    <w:rsid w:val="00AA390E"/>
    <w:rsid w:val="00AA3C87"/>
    <w:rsid w:val="00AA41DA"/>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D7D8F"/>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108"/>
    <w:rsid w:val="00B107AE"/>
    <w:rsid w:val="00B11130"/>
    <w:rsid w:val="00B111FA"/>
    <w:rsid w:val="00B1168D"/>
    <w:rsid w:val="00B117F2"/>
    <w:rsid w:val="00B11BB4"/>
    <w:rsid w:val="00B11DDC"/>
    <w:rsid w:val="00B11F86"/>
    <w:rsid w:val="00B122CA"/>
    <w:rsid w:val="00B12535"/>
    <w:rsid w:val="00B125A2"/>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67A6"/>
    <w:rsid w:val="00B56B10"/>
    <w:rsid w:val="00B57540"/>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AC3"/>
    <w:rsid w:val="00B82F91"/>
    <w:rsid w:val="00B83357"/>
    <w:rsid w:val="00B8359B"/>
    <w:rsid w:val="00B83895"/>
    <w:rsid w:val="00B84311"/>
    <w:rsid w:val="00B847BB"/>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4F8"/>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97CD0"/>
    <w:rsid w:val="00BA0A3E"/>
    <w:rsid w:val="00BA11A9"/>
    <w:rsid w:val="00BA1C82"/>
    <w:rsid w:val="00BA20C4"/>
    <w:rsid w:val="00BA2445"/>
    <w:rsid w:val="00BA2582"/>
    <w:rsid w:val="00BA2714"/>
    <w:rsid w:val="00BA35C1"/>
    <w:rsid w:val="00BA3809"/>
    <w:rsid w:val="00BA3E12"/>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735"/>
    <w:rsid w:val="00BC7452"/>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A9"/>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6BE"/>
    <w:rsid w:val="00C057BF"/>
    <w:rsid w:val="00C0585D"/>
    <w:rsid w:val="00C05C01"/>
    <w:rsid w:val="00C06161"/>
    <w:rsid w:val="00C06F89"/>
    <w:rsid w:val="00C07011"/>
    <w:rsid w:val="00C07FC5"/>
    <w:rsid w:val="00C10812"/>
    <w:rsid w:val="00C108DF"/>
    <w:rsid w:val="00C11597"/>
    <w:rsid w:val="00C11910"/>
    <w:rsid w:val="00C12449"/>
    <w:rsid w:val="00C125A7"/>
    <w:rsid w:val="00C12D95"/>
    <w:rsid w:val="00C13E34"/>
    <w:rsid w:val="00C1421C"/>
    <w:rsid w:val="00C143D0"/>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69A"/>
    <w:rsid w:val="00C227A2"/>
    <w:rsid w:val="00C227F8"/>
    <w:rsid w:val="00C22D67"/>
    <w:rsid w:val="00C22EC0"/>
    <w:rsid w:val="00C2339E"/>
    <w:rsid w:val="00C23560"/>
    <w:rsid w:val="00C236F0"/>
    <w:rsid w:val="00C23EC5"/>
    <w:rsid w:val="00C24971"/>
    <w:rsid w:val="00C252A2"/>
    <w:rsid w:val="00C25439"/>
    <w:rsid w:val="00C25553"/>
    <w:rsid w:val="00C255DF"/>
    <w:rsid w:val="00C2564D"/>
    <w:rsid w:val="00C25655"/>
    <w:rsid w:val="00C266A8"/>
    <w:rsid w:val="00C26AA3"/>
    <w:rsid w:val="00C26DD8"/>
    <w:rsid w:val="00C27064"/>
    <w:rsid w:val="00C2731F"/>
    <w:rsid w:val="00C30DCA"/>
    <w:rsid w:val="00C31211"/>
    <w:rsid w:val="00C32263"/>
    <w:rsid w:val="00C32CA7"/>
    <w:rsid w:val="00C3378D"/>
    <w:rsid w:val="00C33CC0"/>
    <w:rsid w:val="00C34458"/>
    <w:rsid w:val="00C34D8B"/>
    <w:rsid w:val="00C34EC6"/>
    <w:rsid w:val="00C34EFF"/>
    <w:rsid w:val="00C35002"/>
    <w:rsid w:val="00C350D4"/>
    <w:rsid w:val="00C355C2"/>
    <w:rsid w:val="00C355F5"/>
    <w:rsid w:val="00C356F4"/>
    <w:rsid w:val="00C35A68"/>
    <w:rsid w:val="00C36ABA"/>
    <w:rsid w:val="00C37571"/>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6B87"/>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D31"/>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021"/>
    <w:rsid w:val="00C813CF"/>
    <w:rsid w:val="00C8219A"/>
    <w:rsid w:val="00C83386"/>
    <w:rsid w:val="00C835BF"/>
    <w:rsid w:val="00C83685"/>
    <w:rsid w:val="00C83961"/>
    <w:rsid w:val="00C842E4"/>
    <w:rsid w:val="00C8430A"/>
    <w:rsid w:val="00C843CE"/>
    <w:rsid w:val="00C8477B"/>
    <w:rsid w:val="00C84D0D"/>
    <w:rsid w:val="00C85566"/>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C0E"/>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05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630"/>
    <w:rsid w:val="00CC4AB6"/>
    <w:rsid w:val="00CC4D5D"/>
    <w:rsid w:val="00CC5104"/>
    <w:rsid w:val="00CC52FF"/>
    <w:rsid w:val="00CC53DC"/>
    <w:rsid w:val="00CC55EF"/>
    <w:rsid w:val="00CC56D5"/>
    <w:rsid w:val="00CC5913"/>
    <w:rsid w:val="00CC5CB4"/>
    <w:rsid w:val="00CC5E0D"/>
    <w:rsid w:val="00CC5E19"/>
    <w:rsid w:val="00CC608A"/>
    <w:rsid w:val="00CC68A8"/>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D04"/>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894"/>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14E"/>
    <w:rsid w:val="00D23C5B"/>
    <w:rsid w:val="00D23DB6"/>
    <w:rsid w:val="00D2486D"/>
    <w:rsid w:val="00D24B37"/>
    <w:rsid w:val="00D253F8"/>
    <w:rsid w:val="00D255A8"/>
    <w:rsid w:val="00D25733"/>
    <w:rsid w:val="00D25D8E"/>
    <w:rsid w:val="00D26144"/>
    <w:rsid w:val="00D26BC0"/>
    <w:rsid w:val="00D278B8"/>
    <w:rsid w:val="00D27A70"/>
    <w:rsid w:val="00D30461"/>
    <w:rsid w:val="00D30561"/>
    <w:rsid w:val="00D30DB1"/>
    <w:rsid w:val="00D31BB0"/>
    <w:rsid w:val="00D31DB2"/>
    <w:rsid w:val="00D33A00"/>
    <w:rsid w:val="00D33DEF"/>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5B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715"/>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8B9"/>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0C3F"/>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4A"/>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0DFD"/>
    <w:rsid w:val="00DB1878"/>
    <w:rsid w:val="00DB1B18"/>
    <w:rsid w:val="00DB1F38"/>
    <w:rsid w:val="00DB20B1"/>
    <w:rsid w:val="00DB26B9"/>
    <w:rsid w:val="00DB2967"/>
    <w:rsid w:val="00DB29D7"/>
    <w:rsid w:val="00DB2B43"/>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344"/>
    <w:rsid w:val="00DC1A69"/>
    <w:rsid w:val="00DC1D35"/>
    <w:rsid w:val="00DC27BD"/>
    <w:rsid w:val="00DC29C3"/>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0D"/>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51B"/>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316"/>
    <w:rsid w:val="00E41454"/>
    <w:rsid w:val="00E4192D"/>
    <w:rsid w:val="00E41A1C"/>
    <w:rsid w:val="00E422A0"/>
    <w:rsid w:val="00E42905"/>
    <w:rsid w:val="00E42F0C"/>
    <w:rsid w:val="00E42F1E"/>
    <w:rsid w:val="00E43235"/>
    <w:rsid w:val="00E43258"/>
    <w:rsid w:val="00E433F5"/>
    <w:rsid w:val="00E442D3"/>
    <w:rsid w:val="00E44599"/>
    <w:rsid w:val="00E448E8"/>
    <w:rsid w:val="00E44AD4"/>
    <w:rsid w:val="00E44C26"/>
    <w:rsid w:val="00E44EF6"/>
    <w:rsid w:val="00E45A0A"/>
    <w:rsid w:val="00E45EB3"/>
    <w:rsid w:val="00E463ED"/>
    <w:rsid w:val="00E468BF"/>
    <w:rsid w:val="00E468CD"/>
    <w:rsid w:val="00E46C91"/>
    <w:rsid w:val="00E46EAF"/>
    <w:rsid w:val="00E4702B"/>
    <w:rsid w:val="00E4735C"/>
    <w:rsid w:val="00E475D1"/>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3E4A"/>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0D73"/>
    <w:rsid w:val="00E71060"/>
    <w:rsid w:val="00E71075"/>
    <w:rsid w:val="00E71201"/>
    <w:rsid w:val="00E714FC"/>
    <w:rsid w:val="00E71A52"/>
    <w:rsid w:val="00E72105"/>
    <w:rsid w:val="00E72B1C"/>
    <w:rsid w:val="00E72C63"/>
    <w:rsid w:val="00E73552"/>
    <w:rsid w:val="00E736AA"/>
    <w:rsid w:val="00E73889"/>
    <w:rsid w:val="00E73A3B"/>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8B0"/>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3F3D"/>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38E"/>
    <w:rsid w:val="00EC04D8"/>
    <w:rsid w:val="00EC1280"/>
    <w:rsid w:val="00EC17F1"/>
    <w:rsid w:val="00EC1A74"/>
    <w:rsid w:val="00EC26E1"/>
    <w:rsid w:val="00EC298C"/>
    <w:rsid w:val="00EC2C26"/>
    <w:rsid w:val="00EC2F06"/>
    <w:rsid w:val="00EC3861"/>
    <w:rsid w:val="00EC509C"/>
    <w:rsid w:val="00EC5301"/>
    <w:rsid w:val="00EC5CA8"/>
    <w:rsid w:val="00EC64B5"/>
    <w:rsid w:val="00EC685F"/>
    <w:rsid w:val="00EC69A8"/>
    <w:rsid w:val="00EC715C"/>
    <w:rsid w:val="00EC761D"/>
    <w:rsid w:val="00ED0A62"/>
    <w:rsid w:val="00ED0EFD"/>
    <w:rsid w:val="00ED1531"/>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97D"/>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0E"/>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3888"/>
    <w:rsid w:val="00F3460E"/>
    <w:rsid w:val="00F34E72"/>
    <w:rsid w:val="00F35168"/>
    <w:rsid w:val="00F369F8"/>
    <w:rsid w:val="00F3712D"/>
    <w:rsid w:val="00F37384"/>
    <w:rsid w:val="00F37412"/>
    <w:rsid w:val="00F40701"/>
    <w:rsid w:val="00F407CB"/>
    <w:rsid w:val="00F408A1"/>
    <w:rsid w:val="00F408E3"/>
    <w:rsid w:val="00F40912"/>
    <w:rsid w:val="00F40D89"/>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05A"/>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EA"/>
    <w:rsid w:val="00F67D13"/>
    <w:rsid w:val="00F7024E"/>
    <w:rsid w:val="00F705FE"/>
    <w:rsid w:val="00F70754"/>
    <w:rsid w:val="00F710AB"/>
    <w:rsid w:val="00F7149E"/>
    <w:rsid w:val="00F714AC"/>
    <w:rsid w:val="00F71583"/>
    <w:rsid w:val="00F715ED"/>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A4B"/>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6FC1"/>
    <w:rsid w:val="00F97398"/>
    <w:rsid w:val="00FA041E"/>
    <w:rsid w:val="00FA05F4"/>
    <w:rsid w:val="00FA0690"/>
    <w:rsid w:val="00FA17B9"/>
    <w:rsid w:val="00FA1A30"/>
    <w:rsid w:val="00FA1B03"/>
    <w:rsid w:val="00FA1CAC"/>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44E"/>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62F"/>
    <w:rsid w:val="00FD0744"/>
    <w:rsid w:val="00FD15D9"/>
    <w:rsid w:val="00FD22CB"/>
    <w:rsid w:val="00FD2608"/>
    <w:rsid w:val="00FD3603"/>
    <w:rsid w:val="00FD387E"/>
    <w:rsid w:val="00FD3CA5"/>
    <w:rsid w:val="00FD3CB1"/>
    <w:rsid w:val="00FD3FDB"/>
    <w:rsid w:val="00FD41F6"/>
    <w:rsid w:val="00FD4AC3"/>
    <w:rsid w:val="00FD4DA0"/>
    <w:rsid w:val="00FD4E5C"/>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17C28981-0E63-4A02-B7D7-06358BB2B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paragraph" w:styleId="Revisin">
    <w:name w:val="Revision"/>
    <w:hidden/>
    <w:uiPriority w:val="99"/>
    <w:semiHidden/>
    <w:rsid w:val="008C26C6"/>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65663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46653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638538">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EB950-E334-460B-8EC3-60358972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49</Pages>
  <Words>11834</Words>
  <Characters>65093</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2020-01-22T19:55:00Z</cp:lastPrinted>
  <dcterms:created xsi:type="dcterms:W3CDTF">2022-02-17T02:28:00Z</dcterms:created>
  <dcterms:modified xsi:type="dcterms:W3CDTF">2022-03-05T04:11:00Z</dcterms:modified>
</cp:coreProperties>
</file>