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09B0848" w:rsidR="00091682" w:rsidRPr="00785872" w:rsidRDefault="00091682" w:rsidP="00292801">
      <w:pPr>
        <w:spacing w:before="240" w:after="240" w:line="360" w:lineRule="auto"/>
        <w:jc w:val="both"/>
        <w:rPr>
          <w:rFonts w:ascii="Palatino Linotype" w:hAnsi="Palatino Linotype"/>
          <w:szCs w:val="22"/>
        </w:rPr>
      </w:pPr>
      <w:r w:rsidRPr="00785872">
        <w:rPr>
          <w:rFonts w:ascii="Palatino Linotype" w:hAnsi="Palatino Linotype"/>
          <w:szCs w:val="22"/>
        </w:rPr>
        <w:t xml:space="preserve">Resolución del Pleno del Instituto de Transparencia, Acceso a la Información Pública y Protección de Datos Personales del Estado de México y Municipios, con domicilio en </w:t>
      </w:r>
      <w:r w:rsidR="00B5520A" w:rsidRPr="00785872">
        <w:rPr>
          <w:rFonts w:ascii="Palatino Linotype" w:hAnsi="Palatino Linotype"/>
          <w:szCs w:val="22"/>
        </w:rPr>
        <w:t>Metepec, Estado</w:t>
      </w:r>
      <w:r w:rsidR="0022665D" w:rsidRPr="00785872">
        <w:rPr>
          <w:rFonts w:ascii="Palatino Linotype" w:hAnsi="Palatino Linotype"/>
          <w:szCs w:val="22"/>
        </w:rPr>
        <w:t xml:space="preserve"> de México, a </w:t>
      </w:r>
      <w:r w:rsidR="00BA16DF">
        <w:rPr>
          <w:rFonts w:ascii="Palatino Linotype" w:hAnsi="Palatino Linotype"/>
          <w:szCs w:val="22"/>
        </w:rPr>
        <w:t xml:space="preserve">siete </w:t>
      </w:r>
      <w:r w:rsidR="00DB7146" w:rsidRPr="00785872">
        <w:rPr>
          <w:rFonts w:ascii="Palatino Linotype" w:hAnsi="Palatino Linotype"/>
          <w:szCs w:val="22"/>
        </w:rPr>
        <w:t xml:space="preserve">de </w:t>
      </w:r>
      <w:r w:rsidR="00F7571C">
        <w:rPr>
          <w:rFonts w:ascii="Palatino Linotype" w:hAnsi="Palatino Linotype"/>
          <w:szCs w:val="22"/>
        </w:rPr>
        <w:t>abril</w:t>
      </w:r>
      <w:r w:rsidR="00547B11" w:rsidRPr="00785872">
        <w:rPr>
          <w:rFonts w:ascii="Palatino Linotype" w:hAnsi="Palatino Linotype"/>
          <w:szCs w:val="22"/>
        </w:rPr>
        <w:t xml:space="preserve"> de</w:t>
      </w:r>
      <w:r w:rsidR="00686279" w:rsidRPr="00785872">
        <w:rPr>
          <w:rFonts w:ascii="Palatino Linotype" w:hAnsi="Palatino Linotype"/>
          <w:szCs w:val="22"/>
        </w:rPr>
        <w:t>l</w:t>
      </w:r>
      <w:r w:rsidRPr="00785872">
        <w:rPr>
          <w:rFonts w:ascii="Palatino Linotype" w:hAnsi="Palatino Linotype"/>
          <w:szCs w:val="22"/>
        </w:rPr>
        <w:t xml:space="preserve"> dos mil </w:t>
      </w:r>
      <w:r w:rsidR="00FE188B" w:rsidRPr="00785872">
        <w:rPr>
          <w:rFonts w:ascii="Palatino Linotype" w:hAnsi="Palatino Linotype"/>
          <w:szCs w:val="22"/>
        </w:rPr>
        <w:t>veint</w:t>
      </w:r>
      <w:r w:rsidR="00C15273" w:rsidRPr="00785872">
        <w:rPr>
          <w:rFonts w:ascii="Palatino Linotype" w:hAnsi="Palatino Linotype"/>
          <w:szCs w:val="22"/>
        </w:rPr>
        <w:t>idós</w:t>
      </w:r>
      <w:r w:rsidR="00972527" w:rsidRPr="00785872">
        <w:rPr>
          <w:rFonts w:ascii="Palatino Linotype" w:hAnsi="Palatino Linotype"/>
          <w:szCs w:val="22"/>
        </w:rPr>
        <w:t>.</w:t>
      </w:r>
    </w:p>
    <w:p w14:paraId="7D53FE2D" w14:textId="64E41D08" w:rsidR="008E7698" w:rsidRPr="00785872" w:rsidRDefault="008E7698" w:rsidP="00CB6681">
      <w:pPr>
        <w:spacing w:before="240" w:after="240" w:line="360" w:lineRule="auto"/>
        <w:jc w:val="both"/>
        <w:rPr>
          <w:rFonts w:ascii="Palatino Linotype" w:hAnsi="Palatino Linotype" w:cs="Arial"/>
          <w:szCs w:val="22"/>
        </w:rPr>
      </w:pPr>
      <w:r w:rsidRPr="00785872">
        <w:rPr>
          <w:rFonts w:ascii="Palatino Linotype" w:hAnsi="Palatino Linotype" w:cs="Arial"/>
          <w:b/>
          <w:szCs w:val="22"/>
        </w:rPr>
        <w:t>Visto</w:t>
      </w:r>
      <w:r w:rsidRPr="00785872">
        <w:rPr>
          <w:rFonts w:ascii="Palatino Linotype" w:hAnsi="Palatino Linotype" w:cs="Arial"/>
          <w:szCs w:val="22"/>
        </w:rPr>
        <w:t xml:space="preserve"> el expediente relativo al recurso de revisión </w:t>
      </w:r>
      <w:r w:rsidR="00CB6681" w:rsidRPr="00785872">
        <w:rPr>
          <w:rFonts w:ascii="Palatino Linotype" w:eastAsiaTheme="minorEastAsia" w:hAnsi="Palatino Linotype" w:cs="Arial"/>
          <w:b/>
          <w:bCs/>
          <w:szCs w:val="22"/>
          <w:lang w:val="es-MX"/>
        </w:rPr>
        <w:t>0</w:t>
      </w:r>
      <w:r w:rsidR="00F7571C">
        <w:rPr>
          <w:rFonts w:ascii="Palatino Linotype" w:eastAsiaTheme="minorEastAsia" w:hAnsi="Palatino Linotype" w:cs="Arial"/>
          <w:b/>
          <w:bCs/>
          <w:szCs w:val="22"/>
          <w:lang w:val="es-MX"/>
        </w:rPr>
        <w:t>0859/INFOEM/IP/RR/2022</w:t>
      </w:r>
      <w:r w:rsidR="00DF4731" w:rsidRPr="00785872">
        <w:rPr>
          <w:rFonts w:ascii="Palatino Linotype" w:hAnsi="Palatino Linotype" w:cs="Arial"/>
          <w:szCs w:val="22"/>
        </w:rPr>
        <w:t>, interpuesto por</w:t>
      </w:r>
      <w:r w:rsidR="00F7571C">
        <w:rPr>
          <w:rFonts w:ascii="Palatino Linotype" w:hAnsi="Palatino Linotype"/>
          <w:b/>
          <w:szCs w:val="22"/>
          <w:lang w:val="es-ES_tradnl"/>
        </w:rPr>
        <w:t xml:space="preserve"> un particular que</w:t>
      </w:r>
      <w:r w:rsidR="00DF4731" w:rsidRPr="00785872">
        <w:rPr>
          <w:rFonts w:ascii="Palatino Linotype" w:hAnsi="Palatino Linotype"/>
          <w:b/>
          <w:szCs w:val="22"/>
          <w:lang w:val="es-ES_tradnl"/>
        </w:rPr>
        <w:t xml:space="preserve"> proporcionó </w:t>
      </w:r>
      <w:r w:rsidR="00D60D9D">
        <w:rPr>
          <w:rFonts w:ascii="Palatino Linotype" w:hAnsi="Palatino Linotype"/>
          <w:b/>
          <w:szCs w:val="22"/>
          <w:lang w:val="es-ES_tradnl"/>
        </w:rPr>
        <w:t>el seudónimo USUARIO DE LA PNT</w:t>
      </w:r>
      <w:r w:rsidR="00B5350F" w:rsidRPr="00B5350F">
        <w:rPr>
          <w:rFonts w:ascii="Palatino Linotype" w:hAnsi="Palatino Linotype"/>
          <w:b/>
          <w:sz w:val="22"/>
          <w:szCs w:val="22"/>
          <w:lang w:val="es-ES_tradnl"/>
        </w:rPr>
        <w:t xml:space="preserve"> </w:t>
      </w:r>
      <w:r w:rsidR="00B5350F" w:rsidRPr="00B5350F">
        <w:rPr>
          <w:rFonts w:ascii="Palatino Linotype" w:hAnsi="Palatino Linotype"/>
          <w:b/>
          <w:szCs w:val="22"/>
          <w:lang w:val="es-ES_tradnl"/>
        </w:rPr>
        <w:t>USUARIO DE LA PNT USUARIO DE LA PNT</w:t>
      </w:r>
      <w:r w:rsidRPr="00B5350F">
        <w:rPr>
          <w:rFonts w:ascii="Palatino Linotype" w:hAnsi="Palatino Linotype"/>
          <w:b/>
          <w:szCs w:val="22"/>
          <w:lang w:val="es-ES_tradnl"/>
        </w:rPr>
        <w:t>,</w:t>
      </w:r>
      <w:r w:rsidR="004440AC" w:rsidRPr="00785872">
        <w:rPr>
          <w:rFonts w:ascii="Palatino Linotype" w:hAnsi="Palatino Linotype" w:cs="Arial"/>
          <w:szCs w:val="22"/>
        </w:rPr>
        <w:t xml:space="preserve"> </w:t>
      </w:r>
      <w:r w:rsidR="00A049C8" w:rsidRPr="00785872">
        <w:rPr>
          <w:rFonts w:ascii="Palatino Linotype" w:hAnsi="Palatino Linotype" w:cs="Arial"/>
          <w:szCs w:val="22"/>
        </w:rPr>
        <w:t xml:space="preserve">a </w:t>
      </w:r>
      <w:r w:rsidR="004440AC" w:rsidRPr="00785872">
        <w:rPr>
          <w:rFonts w:ascii="Palatino Linotype" w:hAnsi="Palatino Linotype" w:cs="Arial"/>
          <w:szCs w:val="22"/>
        </w:rPr>
        <w:t>quien</w:t>
      </w:r>
      <w:r w:rsidRPr="00785872">
        <w:rPr>
          <w:rFonts w:ascii="Palatino Linotype" w:hAnsi="Palatino Linotype" w:cs="Arial"/>
          <w:szCs w:val="22"/>
        </w:rPr>
        <w:t xml:space="preserve"> </w:t>
      </w:r>
      <w:r w:rsidR="0022665D" w:rsidRPr="00785872">
        <w:rPr>
          <w:rFonts w:ascii="Palatino Linotype" w:hAnsi="Palatino Linotype" w:cs="Arial"/>
          <w:szCs w:val="22"/>
        </w:rPr>
        <w:t>en lo sucesivo se le denominará</w:t>
      </w:r>
      <w:r w:rsidR="00012F70" w:rsidRPr="00785872">
        <w:rPr>
          <w:rFonts w:ascii="Palatino Linotype" w:hAnsi="Palatino Linotype" w:cs="Arial"/>
          <w:szCs w:val="22"/>
        </w:rPr>
        <w:t xml:space="preserve"> </w:t>
      </w:r>
      <w:r w:rsidR="00B77541" w:rsidRPr="00785872">
        <w:rPr>
          <w:rFonts w:ascii="Palatino Linotype" w:hAnsi="Palatino Linotype" w:cs="Arial"/>
          <w:b/>
          <w:szCs w:val="22"/>
        </w:rPr>
        <w:t>LA PARTE</w:t>
      </w:r>
      <w:r w:rsidR="00B77541" w:rsidRPr="00785872">
        <w:rPr>
          <w:rFonts w:ascii="Palatino Linotype" w:hAnsi="Palatino Linotype" w:cs="Arial"/>
          <w:szCs w:val="22"/>
        </w:rPr>
        <w:t xml:space="preserve"> </w:t>
      </w:r>
      <w:r w:rsidR="00012F70" w:rsidRPr="00785872">
        <w:rPr>
          <w:rFonts w:ascii="Palatino Linotype" w:hAnsi="Palatino Linotype" w:cs="Arial"/>
          <w:b/>
          <w:szCs w:val="22"/>
        </w:rPr>
        <w:t>RECURRENTE</w:t>
      </w:r>
      <w:r w:rsidRPr="00785872">
        <w:rPr>
          <w:rFonts w:ascii="Palatino Linotype" w:hAnsi="Palatino Linotype" w:cs="Arial"/>
          <w:b/>
          <w:i/>
          <w:szCs w:val="22"/>
        </w:rPr>
        <w:t xml:space="preserve"> </w:t>
      </w:r>
      <w:r w:rsidRPr="00785872">
        <w:rPr>
          <w:rFonts w:ascii="Palatino Linotype" w:hAnsi="Palatino Linotype" w:cs="Arial"/>
          <w:szCs w:val="22"/>
        </w:rPr>
        <w:t>en contra de la respuesta</w:t>
      </w:r>
      <w:r w:rsidR="00E66AC9" w:rsidRPr="00785872">
        <w:rPr>
          <w:rFonts w:ascii="Palatino Linotype" w:hAnsi="Palatino Linotype" w:cs="Arial"/>
          <w:szCs w:val="22"/>
        </w:rPr>
        <w:t xml:space="preserve"> a</w:t>
      </w:r>
      <w:r w:rsidRPr="00785872">
        <w:rPr>
          <w:rFonts w:ascii="Palatino Linotype" w:hAnsi="Palatino Linotype" w:cs="Arial"/>
          <w:szCs w:val="22"/>
        </w:rPr>
        <w:t xml:space="preserve"> su solicitud de in</w:t>
      </w:r>
      <w:r w:rsidR="004440AC" w:rsidRPr="00785872">
        <w:rPr>
          <w:rFonts w:ascii="Palatino Linotype" w:hAnsi="Palatino Linotype" w:cs="Arial"/>
          <w:szCs w:val="22"/>
        </w:rPr>
        <w:t xml:space="preserve">formación con número de folio </w:t>
      </w:r>
      <w:r w:rsidR="00F7571C">
        <w:rPr>
          <w:rFonts w:ascii="Palatino Linotype" w:eastAsiaTheme="minorEastAsia" w:hAnsi="Palatino Linotype" w:cs="Arial"/>
          <w:b/>
          <w:szCs w:val="22"/>
          <w:lang w:val="es-MX"/>
        </w:rPr>
        <w:t>00084</w:t>
      </w:r>
      <w:r w:rsidR="00B77541" w:rsidRPr="00785872">
        <w:rPr>
          <w:rFonts w:ascii="Palatino Linotype" w:eastAsiaTheme="minorEastAsia" w:hAnsi="Palatino Linotype" w:cs="Arial"/>
          <w:b/>
          <w:szCs w:val="22"/>
          <w:lang w:val="es-MX"/>
        </w:rPr>
        <w:t>/</w:t>
      </w:r>
      <w:r w:rsidR="00F7571C">
        <w:rPr>
          <w:rFonts w:ascii="Palatino Linotype" w:eastAsiaTheme="minorEastAsia" w:hAnsi="Palatino Linotype" w:cs="Arial"/>
          <w:b/>
          <w:szCs w:val="22"/>
          <w:lang w:val="es-MX"/>
        </w:rPr>
        <w:t>TLALNEPA/IP/2022</w:t>
      </w:r>
      <w:r w:rsidRPr="00785872">
        <w:rPr>
          <w:rFonts w:ascii="Palatino Linotype" w:hAnsi="Palatino Linotype" w:cs="Arial"/>
          <w:szCs w:val="22"/>
        </w:rPr>
        <w:t xml:space="preserve">, </w:t>
      </w:r>
      <w:r w:rsidR="003C4F18" w:rsidRPr="00785872">
        <w:rPr>
          <w:rFonts w:ascii="Palatino Linotype" w:hAnsi="Palatino Linotype" w:cs="Arial"/>
          <w:szCs w:val="22"/>
        </w:rPr>
        <w:t>emitida</w:t>
      </w:r>
      <w:r w:rsidR="004440AC" w:rsidRPr="00785872">
        <w:rPr>
          <w:rFonts w:ascii="Palatino Linotype" w:hAnsi="Palatino Linotype" w:cs="Arial"/>
          <w:szCs w:val="22"/>
        </w:rPr>
        <w:t xml:space="preserve"> </w:t>
      </w:r>
      <w:r w:rsidRPr="00785872">
        <w:rPr>
          <w:rFonts w:ascii="Palatino Linotype" w:hAnsi="Palatino Linotype" w:cs="Arial"/>
          <w:szCs w:val="22"/>
        </w:rPr>
        <w:t xml:space="preserve">por </w:t>
      </w:r>
      <w:r w:rsidR="00F7571C">
        <w:rPr>
          <w:rFonts w:ascii="Palatino Linotype" w:hAnsi="Palatino Linotype" w:cs="Arial"/>
        </w:rPr>
        <w:t xml:space="preserve">el </w:t>
      </w:r>
      <w:r w:rsidR="00F7571C" w:rsidRPr="00B5350F">
        <w:rPr>
          <w:rFonts w:ascii="Palatino Linotype" w:hAnsi="Palatino Linotype" w:cs="Arial"/>
          <w:b/>
        </w:rPr>
        <w:t>Ayuntamiento de Tlalnepantla</w:t>
      </w:r>
      <w:r w:rsidR="00B5350F" w:rsidRPr="00B5350F">
        <w:rPr>
          <w:rFonts w:ascii="Palatino Linotype" w:hAnsi="Palatino Linotype" w:cs="Arial"/>
          <w:b/>
        </w:rPr>
        <w:t xml:space="preserve"> de</w:t>
      </w:r>
      <w:r w:rsidR="00B5350F">
        <w:rPr>
          <w:rFonts w:ascii="Palatino Linotype" w:hAnsi="Palatino Linotype" w:cs="Arial"/>
          <w:b/>
        </w:rPr>
        <w:t xml:space="preserve"> Baz</w:t>
      </w:r>
      <w:r w:rsidRPr="00785872">
        <w:rPr>
          <w:rFonts w:ascii="Palatino Linotype" w:hAnsi="Palatino Linotype" w:cs="Arial"/>
        </w:rPr>
        <w:t>,</w:t>
      </w:r>
      <w:r w:rsidRPr="00785872">
        <w:rPr>
          <w:rFonts w:ascii="Palatino Linotype" w:hAnsi="Palatino Linotype" w:cs="Arial"/>
          <w:szCs w:val="22"/>
        </w:rPr>
        <w:t xml:space="preserve"> en lo sucesivo </w:t>
      </w:r>
      <w:r w:rsidR="00012F70" w:rsidRPr="00785872">
        <w:rPr>
          <w:rFonts w:ascii="Palatino Linotype" w:hAnsi="Palatino Linotype" w:cs="Arial"/>
          <w:b/>
          <w:szCs w:val="22"/>
        </w:rPr>
        <w:t>EL SUJETO OBLIGADO</w:t>
      </w:r>
      <w:r w:rsidRPr="00785872">
        <w:rPr>
          <w:rFonts w:ascii="Palatino Linotype" w:hAnsi="Palatino Linotype" w:cs="Arial"/>
          <w:szCs w:val="22"/>
        </w:rPr>
        <w:t>;</w:t>
      </w:r>
      <w:r w:rsidRPr="00785872">
        <w:rPr>
          <w:rFonts w:ascii="Palatino Linotype" w:hAnsi="Palatino Linotype" w:cs="Arial"/>
          <w:b/>
          <w:szCs w:val="22"/>
        </w:rPr>
        <w:t xml:space="preserve"> </w:t>
      </w:r>
      <w:r w:rsidRPr="00785872">
        <w:rPr>
          <w:rFonts w:ascii="Palatino Linotype" w:hAnsi="Palatino Linotype" w:cs="Arial"/>
          <w:szCs w:val="22"/>
        </w:rPr>
        <w:t>se procede a dictar la presente resolución, con base en lo siguiente.</w:t>
      </w:r>
    </w:p>
    <w:p w14:paraId="1A4B04B4" w14:textId="1EABE7B7" w:rsidR="008E7698" w:rsidRPr="00785872" w:rsidRDefault="004A6EFE" w:rsidP="004A6EFE">
      <w:pPr>
        <w:pStyle w:val="Ttulo2"/>
        <w:jc w:val="center"/>
        <w:rPr>
          <w:rFonts w:ascii="Palatino Linotype" w:hAnsi="Palatino Linotype"/>
          <w:b/>
          <w:color w:val="auto"/>
          <w:sz w:val="24"/>
          <w:szCs w:val="22"/>
          <w:lang w:val="pt-BR"/>
        </w:rPr>
      </w:pPr>
      <w:r w:rsidRPr="00785872">
        <w:rPr>
          <w:rFonts w:ascii="Palatino Linotype" w:hAnsi="Palatino Linotype"/>
          <w:b/>
          <w:color w:val="auto"/>
          <w:sz w:val="24"/>
          <w:szCs w:val="22"/>
          <w:lang w:val="pt-BR"/>
        </w:rPr>
        <w:t>I.</w:t>
      </w:r>
      <w:r w:rsidR="00431666" w:rsidRPr="00785872">
        <w:rPr>
          <w:rFonts w:ascii="Palatino Linotype" w:hAnsi="Palatino Linotype"/>
          <w:b/>
          <w:color w:val="auto"/>
          <w:sz w:val="24"/>
          <w:szCs w:val="22"/>
          <w:lang w:val="pt-BR"/>
        </w:rPr>
        <w:tab/>
      </w:r>
      <w:r w:rsidRPr="00785872">
        <w:rPr>
          <w:rFonts w:ascii="Palatino Linotype" w:hAnsi="Palatino Linotype"/>
          <w:b/>
          <w:color w:val="auto"/>
          <w:sz w:val="24"/>
          <w:szCs w:val="22"/>
          <w:lang w:val="pt-BR"/>
        </w:rPr>
        <w:t xml:space="preserve"> </w:t>
      </w:r>
      <w:r w:rsidR="008E7698" w:rsidRPr="00785872">
        <w:rPr>
          <w:rFonts w:ascii="Palatino Linotype" w:hAnsi="Palatino Linotype"/>
          <w:b/>
          <w:color w:val="auto"/>
          <w:sz w:val="24"/>
          <w:szCs w:val="22"/>
          <w:lang w:val="pt-BR"/>
        </w:rPr>
        <w:t>A N</w:t>
      </w:r>
      <w:r w:rsidR="00431666" w:rsidRPr="00785872">
        <w:rPr>
          <w:rFonts w:ascii="Palatino Linotype" w:hAnsi="Palatino Linotype"/>
          <w:b/>
          <w:color w:val="auto"/>
          <w:sz w:val="24"/>
          <w:szCs w:val="22"/>
          <w:lang w:val="pt-BR"/>
        </w:rPr>
        <w:t xml:space="preserve"> T E C E D E N T E S</w:t>
      </w:r>
      <w:r w:rsidR="006B7A82" w:rsidRPr="00785872">
        <w:rPr>
          <w:rFonts w:ascii="Palatino Linotype" w:hAnsi="Palatino Linotype"/>
          <w:b/>
          <w:color w:val="auto"/>
          <w:sz w:val="24"/>
          <w:szCs w:val="22"/>
          <w:lang w:val="pt-BR"/>
        </w:rPr>
        <w:t xml:space="preserve"> </w:t>
      </w:r>
    </w:p>
    <w:p w14:paraId="4B0026B6" w14:textId="1858C1B4" w:rsidR="008E7698" w:rsidRPr="00785872" w:rsidRDefault="008E7698" w:rsidP="00CB6681">
      <w:pPr>
        <w:spacing w:before="240" w:after="240" w:line="360" w:lineRule="auto"/>
        <w:jc w:val="both"/>
        <w:rPr>
          <w:rFonts w:ascii="Palatino Linotype" w:hAnsi="Palatino Linotype" w:cs="Arial"/>
          <w:b/>
          <w:szCs w:val="22"/>
        </w:rPr>
      </w:pPr>
      <w:r w:rsidRPr="00785872">
        <w:rPr>
          <w:rFonts w:ascii="Palatino Linotype" w:hAnsi="Palatino Linotype" w:cs="Arial"/>
          <w:b/>
          <w:szCs w:val="22"/>
        </w:rPr>
        <w:t xml:space="preserve">1. Solicitud de acceso a la información. </w:t>
      </w:r>
      <w:r w:rsidRPr="00785872">
        <w:rPr>
          <w:rFonts w:ascii="Palatino Linotype" w:hAnsi="Palatino Linotype" w:cs="Arial"/>
          <w:szCs w:val="22"/>
        </w:rPr>
        <w:t>Con</w:t>
      </w:r>
      <w:r w:rsidR="004440AC" w:rsidRPr="00785872">
        <w:rPr>
          <w:rFonts w:ascii="Palatino Linotype" w:hAnsi="Palatino Linotype" w:cs="Arial"/>
          <w:szCs w:val="22"/>
        </w:rPr>
        <w:t xml:space="preserve"> fecha </w:t>
      </w:r>
      <w:r w:rsidR="00F7571C">
        <w:rPr>
          <w:rFonts w:ascii="Palatino Linotype" w:hAnsi="Palatino Linotype" w:cs="Arial"/>
          <w:b/>
          <w:szCs w:val="22"/>
        </w:rPr>
        <w:t>veinte</w:t>
      </w:r>
      <w:r w:rsidR="0047733F" w:rsidRPr="00785872">
        <w:rPr>
          <w:rFonts w:ascii="Palatino Linotype" w:hAnsi="Palatino Linotype" w:cs="Arial"/>
          <w:b/>
          <w:szCs w:val="22"/>
        </w:rPr>
        <w:t xml:space="preserve"> de </w:t>
      </w:r>
      <w:r w:rsidR="00F7571C">
        <w:rPr>
          <w:rFonts w:ascii="Palatino Linotype" w:hAnsi="Palatino Linotype" w:cs="Arial"/>
          <w:b/>
          <w:szCs w:val="22"/>
        </w:rPr>
        <w:t>enero</w:t>
      </w:r>
      <w:r w:rsidR="00DB7146" w:rsidRPr="00785872">
        <w:rPr>
          <w:rFonts w:ascii="Palatino Linotype" w:hAnsi="Palatino Linotype" w:cs="Arial"/>
          <w:b/>
          <w:szCs w:val="22"/>
        </w:rPr>
        <w:t xml:space="preserve"> </w:t>
      </w:r>
      <w:r w:rsidR="00F7571C">
        <w:rPr>
          <w:rFonts w:ascii="Palatino Linotype" w:hAnsi="Palatino Linotype" w:cs="Arial"/>
          <w:b/>
          <w:szCs w:val="22"/>
        </w:rPr>
        <w:t>de dos mil veintidós</w:t>
      </w:r>
      <w:r w:rsidR="00547B11" w:rsidRPr="00785872">
        <w:rPr>
          <w:rFonts w:ascii="Palatino Linotype" w:hAnsi="Palatino Linotype" w:cs="Arial"/>
          <w:szCs w:val="22"/>
        </w:rPr>
        <w:t>,</w:t>
      </w:r>
      <w:r w:rsidR="00682656" w:rsidRPr="00785872">
        <w:rPr>
          <w:rFonts w:ascii="Palatino Linotype" w:hAnsi="Palatino Linotype" w:cs="Arial"/>
          <w:szCs w:val="22"/>
        </w:rPr>
        <w:t xml:space="preserve"> </w:t>
      </w:r>
      <w:r w:rsidR="00B77541" w:rsidRPr="00785872">
        <w:rPr>
          <w:rFonts w:ascii="Palatino Linotype" w:hAnsi="Palatino Linotype" w:cs="Arial"/>
          <w:b/>
          <w:szCs w:val="22"/>
        </w:rPr>
        <w:t>LA PARTE</w:t>
      </w:r>
      <w:r w:rsidR="00B77541" w:rsidRPr="00785872">
        <w:rPr>
          <w:rFonts w:ascii="Palatino Linotype" w:hAnsi="Palatino Linotype" w:cs="Arial"/>
          <w:szCs w:val="22"/>
        </w:rPr>
        <w:t xml:space="preserve"> </w:t>
      </w:r>
      <w:r w:rsidR="006B7A82" w:rsidRPr="00785872">
        <w:rPr>
          <w:rFonts w:ascii="Palatino Linotype" w:hAnsi="Palatino Linotype" w:cs="Arial"/>
          <w:b/>
          <w:szCs w:val="22"/>
        </w:rPr>
        <w:t xml:space="preserve">RECURRENTE </w:t>
      </w:r>
      <w:r w:rsidRPr="00785872">
        <w:rPr>
          <w:rFonts w:ascii="Palatino Linotype" w:hAnsi="Palatino Linotype" w:cs="Arial"/>
          <w:szCs w:val="22"/>
        </w:rPr>
        <w:t xml:space="preserve">formuló solicitud de acceso a </w:t>
      </w:r>
      <w:r w:rsidR="00DF1223" w:rsidRPr="00785872">
        <w:rPr>
          <w:rFonts w:ascii="Palatino Linotype" w:hAnsi="Palatino Linotype" w:cs="Arial"/>
          <w:szCs w:val="22"/>
        </w:rPr>
        <w:t xml:space="preserve">la </w:t>
      </w:r>
      <w:r w:rsidRPr="00785872">
        <w:rPr>
          <w:rFonts w:ascii="Palatino Linotype" w:hAnsi="Palatino Linotype" w:cs="Arial"/>
          <w:szCs w:val="22"/>
        </w:rPr>
        <w:t xml:space="preserve">información pública al </w:t>
      </w:r>
      <w:r w:rsidR="00012F70" w:rsidRPr="00785872">
        <w:rPr>
          <w:rFonts w:ascii="Palatino Linotype" w:hAnsi="Palatino Linotype" w:cs="Arial"/>
          <w:b/>
          <w:szCs w:val="22"/>
        </w:rPr>
        <w:t>SUJETO OBLIGADO</w:t>
      </w:r>
      <w:r w:rsidR="00012F70" w:rsidRPr="00785872">
        <w:rPr>
          <w:rFonts w:ascii="Palatino Linotype" w:hAnsi="Palatino Linotype" w:cs="Arial"/>
          <w:szCs w:val="22"/>
        </w:rPr>
        <w:t xml:space="preserve"> </w:t>
      </w:r>
      <w:r w:rsidRPr="00785872">
        <w:rPr>
          <w:rFonts w:ascii="Palatino Linotype" w:hAnsi="Palatino Linotype" w:cs="Arial"/>
          <w:szCs w:val="22"/>
        </w:rPr>
        <w:t xml:space="preserve">a través </w:t>
      </w:r>
      <w:r w:rsidR="00CB6681" w:rsidRPr="00785872">
        <w:rPr>
          <w:rFonts w:ascii="Palatino Linotype" w:hAnsi="Palatino Linotype" w:cs="Arial"/>
          <w:szCs w:val="22"/>
        </w:rPr>
        <w:t>del</w:t>
      </w:r>
      <w:r w:rsidR="00431666" w:rsidRPr="00785872">
        <w:rPr>
          <w:rFonts w:ascii="Palatino Linotype" w:hAnsi="Palatino Linotype" w:cs="Arial"/>
          <w:szCs w:val="22"/>
        </w:rPr>
        <w:t xml:space="preserve"> </w:t>
      </w:r>
      <w:r w:rsidR="0047733F" w:rsidRPr="00785872">
        <w:rPr>
          <w:rFonts w:ascii="Palatino Linotype" w:hAnsi="Palatino Linotype" w:cs="Arial"/>
          <w:szCs w:val="22"/>
        </w:rPr>
        <w:t>Si</w:t>
      </w:r>
      <w:r w:rsidR="00DB7146" w:rsidRPr="00785872">
        <w:rPr>
          <w:rFonts w:ascii="Palatino Linotype" w:hAnsi="Palatino Linotype" w:cs="Arial"/>
          <w:szCs w:val="22"/>
        </w:rPr>
        <w:t>stema de Acceso a la Información Mexiquense</w:t>
      </w:r>
      <w:r w:rsidR="00DB7146" w:rsidRPr="00785872">
        <w:rPr>
          <w:rFonts w:ascii="Palatino Linotype" w:hAnsi="Palatino Linotype"/>
          <w:szCs w:val="22"/>
        </w:rPr>
        <w:t xml:space="preserve">, en lo subsecuente </w:t>
      </w:r>
      <w:r w:rsidR="00DB7146" w:rsidRPr="00785872">
        <w:rPr>
          <w:rFonts w:ascii="Palatino Linotype" w:hAnsi="Palatino Linotype" w:cs="Arial"/>
          <w:b/>
          <w:szCs w:val="22"/>
        </w:rPr>
        <w:t>EL SAIMEX</w:t>
      </w:r>
      <w:r w:rsidRPr="00785872">
        <w:rPr>
          <w:rFonts w:ascii="Palatino Linotype" w:hAnsi="Palatino Linotype" w:cs="Arial"/>
          <w:b/>
          <w:szCs w:val="22"/>
        </w:rPr>
        <w:t>,</w:t>
      </w:r>
      <w:r w:rsidRPr="00785872">
        <w:rPr>
          <w:rFonts w:ascii="Palatino Linotype" w:hAnsi="Palatino Linotype" w:cs="Arial"/>
          <w:szCs w:val="22"/>
        </w:rPr>
        <w:t xml:space="preserve"> </w:t>
      </w:r>
      <w:r w:rsidR="00205DAE" w:rsidRPr="00785872">
        <w:rPr>
          <w:rFonts w:ascii="Palatino Linotype" w:hAnsi="Palatino Linotype" w:cs="Arial"/>
          <w:szCs w:val="22"/>
        </w:rPr>
        <w:t>requiriendo</w:t>
      </w:r>
      <w:r w:rsidRPr="00785872">
        <w:rPr>
          <w:rFonts w:ascii="Palatino Linotype" w:hAnsi="Palatino Linotype" w:cs="Arial"/>
          <w:szCs w:val="22"/>
        </w:rPr>
        <w:t xml:space="preserve"> lo siguiente:</w:t>
      </w:r>
    </w:p>
    <w:p w14:paraId="3F4E6C5F" w14:textId="719EB7E2" w:rsidR="00293DE5" w:rsidRPr="00BA16DF" w:rsidRDefault="00B71BD8" w:rsidP="00F7571C">
      <w:pPr>
        <w:spacing w:before="240" w:after="240" w:line="276" w:lineRule="auto"/>
        <w:ind w:left="851" w:right="900"/>
        <w:jc w:val="both"/>
        <w:rPr>
          <w:rFonts w:ascii="Palatino Linotype" w:hAnsi="Palatino Linotype" w:cs="Arial"/>
          <w:b/>
          <w:i/>
          <w:sz w:val="22"/>
          <w:szCs w:val="22"/>
        </w:rPr>
      </w:pPr>
      <w:r w:rsidRPr="00BA16DF">
        <w:rPr>
          <w:rFonts w:ascii="Palatino Linotype" w:hAnsi="Palatino Linotype"/>
          <w:i/>
          <w:color w:val="000000"/>
          <w:sz w:val="22"/>
          <w:szCs w:val="22"/>
        </w:rPr>
        <w:t>“</w:t>
      </w:r>
      <w:r w:rsidR="00F7571C" w:rsidRPr="00BA16DF">
        <w:rPr>
          <w:rFonts w:ascii="Palatino Linotype" w:hAnsi="Palatino Linotype"/>
          <w:i/>
          <w:color w:val="000000"/>
          <w:sz w:val="22"/>
          <w:szCs w:val="22"/>
        </w:rPr>
        <w:t xml:space="preserve">Presidente Municipal de Tlalnepantla de Baz, Estado de México. Cual el causa jurídica que hasta el día de hoy 20 de enero de 2022, no está habilitado en el portal electrónico del municipio, el pago en línea y la obtención del formato para el pago del impuesto predial correspondiente al año 2022, si han transcurrido ya veinte días, y desde que la nueva administración entró en funciones a cobrado </w:t>
      </w:r>
      <w:proofErr w:type="spellStart"/>
      <w:r w:rsidR="00F7571C" w:rsidRPr="00BA16DF">
        <w:rPr>
          <w:rFonts w:ascii="Palatino Linotype" w:hAnsi="Palatino Linotype"/>
          <w:i/>
          <w:color w:val="000000"/>
          <w:sz w:val="22"/>
          <w:szCs w:val="22"/>
        </w:rPr>
        <w:t>integramente</w:t>
      </w:r>
      <w:proofErr w:type="spellEnd"/>
      <w:r w:rsidR="00F7571C" w:rsidRPr="00BA16DF">
        <w:rPr>
          <w:rFonts w:ascii="Palatino Linotype" w:hAnsi="Palatino Linotype"/>
          <w:i/>
          <w:color w:val="000000"/>
          <w:sz w:val="22"/>
          <w:szCs w:val="22"/>
        </w:rPr>
        <w:t xml:space="preserve"> sus sueldos. Cómo es posible que of</w:t>
      </w:r>
      <w:r w:rsidR="00F7571C" w:rsidRPr="00B5350F">
        <w:rPr>
          <w:rFonts w:ascii="Palatino Linotype" w:hAnsi="Palatino Linotype"/>
          <w:i/>
          <w:color w:val="000000"/>
          <w:sz w:val="22"/>
          <w:szCs w:val="22"/>
        </w:rPr>
        <w:t xml:space="preserve">rezcan descuentos durante este mes, si no se puede realizar el pago en línea. Cuál es la razón que al abrir la cuenta del municipio en internet no aparezcan números telefónicos del propio </w:t>
      </w:r>
      <w:r w:rsidR="00F7571C" w:rsidRPr="00B5350F">
        <w:rPr>
          <w:rFonts w:ascii="Palatino Linotype" w:hAnsi="Palatino Linotype"/>
          <w:i/>
          <w:color w:val="000000"/>
          <w:sz w:val="22"/>
          <w:szCs w:val="22"/>
        </w:rPr>
        <w:lastRenderedPageBreak/>
        <w:t>municipio para atención, La fecha exacta en que quedara corregidas estas deficiencias</w:t>
      </w:r>
      <w:proofErr w:type="gramStart"/>
      <w:r w:rsidR="00F7571C" w:rsidRPr="00B5350F">
        <w:rPr>
          <w:rFonts w:ascii="Palatino Linotype" w:hAnsi="Palatino Linotype"/>
          <w:i/>
          <w:color w:val="000000"/>
          <w:sz w:val="22"/>
          <w:szCs w:val="22"/>
        </w:rPr>
        <w:t>.“</w:t>
      </w:r>
      <w:proofErr w:type="gramEnd"/>
      <w:r w:rsidR="00F7571C" w:rsidRPr="00B5350F">
        <w:rPr>
          <w:rFonts w:ascii="Palatino Linotype" w:hAnsi="Palatino Linotype"/>
          <w:i/>
          <w:color w:val="000000"/>
          <w:sz w:val="22"/>
          <w:szCs w:val="22"/>
        </w:rPr>
        <w:t xml:space="preserve"> </w:t>
      </w:r>
      <w:r w:rsidR="00F7571C" w:rsidRPr="00B5350F">
        <w:rPr>
          <w:rFonts w:ascii="Palatino Linotype" w:hAnsi="Palatino Linotype" w:cs="Arial"/>
          <w:i/>
          <w:sz w:val="22"/>
          <w:szCs w:val="22"/>
        </w:rPr>
        <w:t>(S</w:t>
      </w:r>
      <w:r w:rsidR="00C673D1" w:rsidRPr="00B5350F">
        <w:rPr>
          <w:rFonts w:ascii="Palatino Linotype" w:hAnsi="Palatino Linotype" w:cs="Arial"/>
          <w:i/>
          <w:sz w:val="22"/>
          <w:szCs w:val="22"/>
        </w:rPr>
        <w:t>ic)</w:t>
      </w:r>
    </w:p>
    <w:p w14:paraId="649BFEDD" w14:textId="3E7B8830" w:rsidR="00293DE5" w:rsidRPr="00785872" w:rsidRDefault="00903416" w:rsidP="00CB6681">
      <w:pPr>
        <w:spacing w:before="240" w:after="240" w:line="360" w:lineRule="auto"/>
        <w:jc w:val="both"/>
        <w:rPr>
          <w:rFonts w:ascii="Palatino Linotype" w:hAnsi="Palatino Linotype" w:cs="Arial"/>
          <w:b/>
          <w:szCs w:val="22"/>
        </w:rPr>
      </w:pPr>
      <w:r w:rsidRPr="00785872">
        <w:rPr>
          <w:rFonts w:ascii="Palatino Linotype" w:hAnsi="Palatino Linotype" w:cs="Arial"/>
          <w:szCs w:val="22"/>
        </w:rPr>
        <w:t>La</w:t>
      </w:r>
      <w:r w:rsidR="00293DE5" w:rsidRPr="00785872">
        <w:rPr>
          <w:rFonts w:ascii="Palatino Linotype" w:hAnsi="Palatino Linotype" w:cs="Arial"/>
          <w:szCs w:val="22"/>
        </w:rPr>
        <w:t xml:space="preserve"> solicitante indicó como modalidad de entrega </w:t>
      </w:r>
      <w:r w:rsidR="0047733F" w:rsidRPr="00785872">
        <w:rPr>
          <w:rFonts w:ascii="Palatino Linotype" w:hAnsi="Palatino Linotype" w:cs="Arial"/>
          <w:szCs w:val="22"/>
        </w:rPr>
        <w:t xml:space="preserve">a través del </w:t>
      </w:r>
      <w:r w:rsidR="0047733F" w:rsidRPr="00785872">
        <w:rPr>
          <w:rFonts w:ascii="Palatino Linotype" w:hAnsi="Palatino Linotype" w:cs="Arial"/>
          <w:b/>
          <w:szCs w:val="22"/>
        </w:rPr>
        <w:t>S</w:t>
      </w:r>
      <w:r w:rsidR="00B60373" w:rsidRPr="00785872">
        <w:rPr>
          <w:rFonts w:ascii="Palatino Linotype" w:hAnsi="Palatino Linotype" w:cs="Arial"/>
          <w:b/>
          <w:szCs w:val="22"/>
        </w:rPr>
        <w:t>AIMEX</w:t>
      </w:r>
      <w:r w:rsidR="0047733F" w:rsidRPr="00785872">
        <w:rPr>
          <w:rFonts w:ascii="Palatino Linotype" w:hAnsi="Palatino Linotype" w:cs="Arial"/>
          <w:b/>
          <w:szCs w:val="22"/>
        </w:rPr>
        <w:t>.</w:t>
      </w:r>
    </w:p>
    <w:p w14:paraId="68104F37" w14:textId="4AD785F4" w:rsidR="00391BC4" w:rsidRPr="00785872" w:rsidRDefault="00F0334A" w:rsidP="00CB6681">
      <w:pPr>
        <w:spacing w:before="240" w:after="240" w:line="360" w:lineRule="auto"/>
        <w:jc w:val="both"/>
        <w:rPr>
          <w:rFonts w:ascii="Palatino Linotype" w:hAnsi="Palatino Linotype" w:cs="Arial"/>
          <w:szCs w:val="22"/>
        </w:rPr>
      </w:pPr>
      <w:r w:rsidRPr="00785872">
        <w:rPr>
          <w:rFonts w:ascii="Palatino Linotype" w:hAnsi="Palatino Linotype"/>
          <w:b/>
          <w:szCs w:val="22"/>
        </w:rPr>
        <w:t xml:space="preserve">2. </w:t>
      </w:r>
      <w:r w:rsidR="008E7698" w:rsidRPr="00785872">
        <w:rPr>
          <w:rFonts w:ascii="Palatino Linotype" w:hAnsi="Palatino Linotype" w:cs="Arial"/>
          <w:b/>
          <w:szCs w:val="22"/>
        </w:rPr>
        <w:t xml:space="preserve">Respuesta. </w:t>
      </w:r>
      <w:r w:rsidR="00543F2A" w:rsidRPr="00785872">
        <w:rPr>
          <w:rFonts w:ascii="Palatino Linotype" w:hAnsi="Palatino Linotype" w:cs="Arial"/>
          <w:szCs w:val="22"/>
        </w:rPr>
        <w:t xml:space="preserve">Con fecha </w:t>
      </w:r>
      <w:r w:rsidR="00F7571C">
        <w:rPr>
          <w:rFonts w:ascii="Palatino Linotype" w:hAnsi="Palatino Linotype" w:cs="Arial"/>
          <w:b/>
          <w:szCs w:val="22"/>
        </w:rPr>
        <w:t>diez</w:t>
      </w:r>
      <w:r w:rsidR="00B71BD8" w:rsidRPr="00785872">
        <w:rPr>
          <w:rFonts w:ascii="Palatino Linotype" w:hAnsi="Palatino Linotype" w:cs="Arial"/>
          <w:b/>
          <w:szCs w:val="22"/>
        </w:rPr>
        <w:t xml:space="preserve"> de </w:t>
      </w:r>
      <w:r w:rsidR="00F7571C">
        <w:rPr>
          <w:rFonts w:ascii="Palatino Linotype" w:hAnsi="Palatino Linotype" w:cs="Arial"/>
          <w:b/>
          <w:szCs w:val="22"/>
        </w:rPr>
        <w:t>febrero</w:t>
      </w:r>
      <w:r w:rsidR="00D459E3" w:rsidRPr="00785872">
        <w:rPr>
          <w:rFonts w:ascii="Palatino Linotype" w:hAnsi="Palatino Linotype" w:cs="Arial"/>
          <w:b/>
          <w:szCs w:val="22"/>
        </w:rPr>
        <w:t xml:space="preserve"> de</w:t>
      </w:r>
      <w:r w:rsidR="00F7571C">
        <w:rPr>
          <w:rFonts w:ascii="Palatino Linotype" w:hAnsi="Palatino Linotype" w:cs="Arial"/>
          <w:b/>
          <w:szCs w:val="22"/>
        </w:rPr>
        <w:t xml:space="preserve"> </w:t>
      </w:r>
      <w:r w:rsidR="00972527" w:rsidRPr="00785872">
        <w:rPr>
          <w:rFonts w:ascii="Palatino Linotype" w:hAnsi="Palatino Linotype" w:cs="Arial"/>
          <w:b/>
          <w:szCs w:val="22"/>
        </w:rPr>
        <w:t>dos m</w:t>
      </w:r>
      <w:r w:rsidR="00543F2A" w:rsidRPr="00785872">
        <w:rPr>
          <w:rFonts w:ascii="Palatino Linotype" w:hAnsi="Palatino Linotype" w:cs="Arial"/>
          <w:b/>
          <w:szCs w:val="22"/>
        </w:rPr>
        <w:t>il ve</w:t>
      </w:r>
      <w:r w:rsidR="000E32E4" w:rsidRPr="00785872">
        <w:rPr>
          <w:rFonts w:ascii="Palatino Linotype" w:hAnsi="Palatino Linotype" w:cs="Arial"/>
          <w:b/>
          <w:szCs w:val="22"/>
        </w:rPr>
        <w:t>int</w:t>
      </w:r>
      <w:r w:rsidR="00F7571C">
        <w:rPr>
          <w:rFonts w:ascii="Palatino Linotype" w:hAnsi="Palatino Linotype" w:cs="Arial"/>
          <w:b/>
          <w:szCs w:val="22"/>
        </w:rPr>
        <w:t>idós</w:t>
      </w:r>
      <w:r w:rsidR="00543F2A" w:rsidRPr="00785872">
        <w:rPr>
          <w:rFonts w:ascii="Palatino Linotype" w:hAnsi="Palatino Linotype" w:cs="Arial"/>
          <w:szCs w:val="22"/>
        </w:rPr>
        <w:t xml:space="preserve"> </w:t>
      </w:r>
      <w:r w:rsidR="00C21C6E" w:rsidRPr="00785872">
        <w:rPr>
          <w:rFonts w:ascii="Palatino Linotype" w:hAnsi="Palatino Linotype" w:cs="Arial"/>
          <w:b/>
          <w:szCs w:val="22"/>
        </w:rPr>
        <w:t>EL SUJETO OBLIGADO</w:t>
      </w:r>
      <w:r w:rsidR="00543F2A" w:rsidRPr="00785872">
        <w:rPr>
          <w:rFonts w:ascii="Palatino Linotype" w:hAnsi="Palatino Linotype" w:cs="Arial"/>
          <w:szCs w:val="22"/>
        </w:rPr>
        <w:t xml:space="preserve">, a través del </w:t>
      </w:r>
      <w:r w:rsidR="00543F2A" w:rsidRPr="00785872">
        <w:rPr>
          <w:rFonts w:ascii="Palatino Linotype" w:hAnsi="Palatino Linotype" w:cs="Arial"/>
          <w:b/>
          <w:szCs w:val="22"/>
        </w:rPr>
        <w:t>SAIMEX</w:t>
      </w:r>
      <w:r w:rsidR="00543F2A" w:rsidRPr="00785872">
        <w:rPr>
          <w:rFonts w:ascii="Palatino Linotype" w:hAnsi="Palatino Linotype" w:cs="Arial"/>
          <w:szCs w:val="22"/>
        </w:rPr>
        <w:t xml:space="preserve">, </w:t>
      </w:r>
      <w:r w:rsidR="00391BC4" w:rsidRPr="00785872">
        <w:rPr>
          <w:rFonts w:ascii="Palatino Linotype" w:hAnsi="Palatino Linotype" w:cs="Arial"/>
          <w:szCs w:val="22"/>
        </w:rPr>
        <w:t xml:space="preserve">notificó </w:t>
      </w:r>
      <w:r w:rsidR="002E557E" w:rsidRPr="00785872">
        <w:rPr>
          <w:rFonts w:ascii="Palatino Linotype" w:hAnsi="Palatino Linotype" w:cs="Arial"/>
          <w:szCs w:val="22"/>
        </w:rPr>
        <w:t>la</w:t>
      </w:r>
      <w:r w:rsidR="00391BC4" w:rsidRPr="00785872">
        <w:rPr>
          <w:rFonts w:ascii="Palatino Linotype" w:hAnsi="Palatino Linotype" w:cs="Arial"/>
          <w:szCs w:val="22"/>
        </w:rPr>
        <w:t xml:space="preserve"> respuesta al particular</w:t>
      </w:r>
      <w:r w:rsidR="002E557E" w:rsidRPr="00785872">
        <w:rPr>
          <w:rFonts w:ascii="Palatino Linotype" w:hAnsi="Palatino Linotype" w:cs="Arial"/>
          <w:szCs w:val="22"/>
        </w:rPr>
        <w:t>, de la siguiente manera</w:t>
      </w:r>
      <w:r w:rsidR="00391BC4" w:rsidRPr="00785872">
        <w:rPr>
          <w:rFonts w:ascii="Palatino Linotype" w:hAnsi="Palatino Linotype" w:cs="Arial"/>
          <w:szCs w:val="22"/>
        </w:rPr>
        <w:t>:</w:t>
      </w:r>
      <w:r w:rsidR="00B77541" w:rsidRPr="00785872">
        <w:rPr>
          <w:rFonts w:ascii="Palatino Linotype" w:hAnsi="Palatino Linotype"/>
        </w:rPr>
        <w:t xml:space="preserve"> </w:t>
      </w:r>
    </w:p>
    <w:p w14:paraId="0E811076" w14:textId="77777777" w:rsidR="00F7571C" w:rsidRPr="00BA16DF" w:rsidRDefault="00B77541" w:rsidP="00BA16DF">
      <w:pPr>
        <w:spacing w:before="240" w:after="240" w:line="276" w:lineRule="auto"/>
        <w:ind w:left="851" w:right="900"/>
        <w:jc w:val="both"/>
        <w:rPr>
          <w:rFonts w:ascii="Palatino Linotype" w:hAnsi="Palatino Linotype"/>
          <w:i/>
          <w:sz w:val="22"/>
          <w:szCs w:val="22"/>
        </w:rPr>
      </w:pPr>
      <w:r w:rsidRPr="00BA16DF">
        <w:rPr>
          <w:rFonts w:ascii="Palatino Linotype" w:hAnsi="Palatino Linotype"/>
          <w:i/>
          <w:sz w:val="22"/>
          <w:szCs w:val="22"/>
        </w:rPr>
        <w:t>“</w:t>
      </w:r>
      <w:r w:rsidR="00F7571C" w:rsidRPr="00BA16DF">
        <w:rPr>
          <w:rFonts w:ascii="Palatino Linotype" w:hAnsi="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de los Servidores Públicos Habilitados competentes</w:t>
      </w:r>
    </w:p>
    <w:p w14:paraId="08612815" w14:textId="77777777" w:rsidR="00F7571C" w:rsidRPr="00BA16DF" w:rsidRDefault="00F7571C" w:rsidP="00BA16DF">
      <w:pPr>
        <w:spacing w:before="240" w:after="240" w:line="276" w:lineRule="auto"/>
        <w:ind w:left="851" w:right="900"/>
        <w:jc w:val="both"/>
        <w:rPr>
          <w:rFonts w:ascii="Palatino Linotype" w:hAnsi="Palatino Linotype"/>
          <w:i/>
          <w:sz w:val="22"/>
          <w:szCs w:val="22"/>
        </w:rPr>
      </w:pPr>
      <w:r w:rsidRPr="00BA16DF">
        <w:rPr>
          <w:rFonts w:ascii="Palatino Linotype" w:hAnsi="Palatino Linotype"/>
          <w:i/>
          <w:sz w:val="22"/>
          <w:szCs w:val="22"/>
        </w:rPr>
        <w:t>ATENTAMENTE</w:t>
      </w:r>
    </w:p>
    <w:p w14:paraId="387CBCCF" w14:textId="51694229" w:rsidR="00B77541" w:rsidRPr="00BA16DF" w:rsidRDefault="00F7571C" w:rsidP="00BA16DF">
      <w:pPr>
        <w:spacing w:before="240" w:after="240" w:line="276" w:lineRule="auto"/>
        <w:ind w:left="851" w:right="900"/>
        <w:jc w:val="both"/>
        <w:rPr>
          <w:rFonts w:ascii="Palatino Linotype" w:hAnsi="Palatino Linotype"/>
          <w:i/>
          <w:sz w:val="22"/>
          <w:szCs w:val="22"/>
        </w:rPr>
      </w:pPr>
      <w:r w:rsidRPr="00BA16DF">
        <w:rPr>
          <w:rFonts w:ascii="Palatino Linotype" w:hAnsi="Palatino Linotype"/>
          <w:i/>
          <w:sz w:val="22"/>
          <w:szCs w:val="22"/>
        </w:rPr>
        <w:t xml:space="preserve">MTRA. CLARA CAMACHO MÉNDEZ” </w:t>
      </w:r>
      <w:r w:rsidR="00B77541" w:rsidRPr="00BA16DF">
        <w:rPr>
          <w:rFonts w:ascii="Palatino Linotype" w:hAnsi="Palatino Linotype"/>
          <w:i/>
          <w:sz w:val="22"/>
          <w:szCs w:val="22"/>
        </w:rPr>
        <w:t>(sic)</w:t>
      </w:r>
    </w:p>
    <w:p w14:paraId="555D652E" w14:textId="1DF78B5D" w:rsidR="000E32E4" w:rsidRDefault="00BA16DF" w:rsidP="00EC7049">
      <w:pPr>
        <w:spacing w:before="240" w:after="240" w:line="360" w:lineRule="auto"/>
        <w:ind w:right="49"/>
        <w:jc w:val="both"/>
        <w:rPr>
          <w:rStyle w:val="Hipervnculo"/>
          <w:rFonts w:ascii="Palatino Linotype" w:hAnsi="Palatino Linotype" w:cs="Arial"/>
          <w:bCs/>
          <w:color w:val="auto"/>
          <w:u w:val="none"/>
        </w:rPr>
      </w:pPr>
      <w:r>
        <w:rPr>
          <w:rFonts w:ascii="Palatino Linotype" w:hAnsi="Palatino Linotype" w:cs="Arial"/>
          <w:lang w:eastAsia="es-MX"/>
        </w:rPr>
        <w:t>Asi</w:t>
      </w:r>
      <w:r w:rsidR="00F0334A" w:rsidRPr="00785872">
        <w:rPr>
          <w:rFonts w:ascii="Palatino Linotype" w:hAnsi="Palatino Linotype" w:cs="Arial"/>
          <w:lang w:eastAsia="es-MX"/>
        </w:rPr>
        <w:t>mismo</w:t>
      </w:r>
      <w:r w:rsidR="00340C62" w:rsidRPr="00785872">
        <w:rPr>
          <w:rFonts w:ascii="Palatino Linotype" w:hAnsi="Palatino Linotype" w:cs="Arial"/>
          <w:lang w:eastAsia="es-MX"/>
        </w:rPr>
        <w:t>,</w:t>
      </w:r>
      <w:r w:rsidR="00F0334A" w:rsidRPr="00785872">
        <w:rPr>
          <w:rFonts w:ascii="Palatino Linotype" w:hAnsi="Palatino Linotype" w:cs="Arial"/>
          <w:lang w:eastAsia="es-MX"/>
        </w:rPr>
        <w:t xml:space="preserve"> </w:t>
      </w:r>
      <w:r w:rsidR="007433C0" w:rsidRPr="00785872">
        <w:rPr>
          <w:rFonts w:ascii="Palatino Linotype" w:hAnsi="Palatino Linotype" w:cs="Arial"/>
          <w:lang w:eastAsia="es-MX"/>
        </w:rPr>
        <w:t xml:space="preserve">adjuntó </w:t>
      </w:r>
      <w:r w:rsidR="00B77541" w:rsidRPr="00785872">
        <w:rPr>
          <w:rFonts w:ascii="Palatino Linotype" w:hAnsi="Palatino Linotype" w:cs="Arial"/>
          <w:lang w:eastAsia="es-MX"/>
        </w:rPr>
        <w:t xml:space="preserve">un archivo </w:t>
      </w:r>
      <w:r w:rsidR="00F0334A" w:rsidRPr="00785872">
        <w:rPr>
          <w:rFonts w:ascii="Palatino Linotype" w:hAnsi="Palatino Linotype" w:cs="Arial"/>
          <w:lang w:eastAsia="es-MX"/>
        </w:rPr>
        <w:t>denominado</w:t>
      </w:r>
      <w:r w:rsidR="00340C62" w:rsidRPr="00785872">
        <w:rPr>
          <w:rFonts w:ascii="Palatino Linotype" w:hAnsi="Palatino Linotype" w:cs="Arial"/>
          <w:lang w:eastAsia="es-MX"/>
        </w:rPr>
        <w:t>:</w:t>
      </w:r>
      <w:r w:rsidR="00340991" w:rsidRPr="00785872">
        <w:rPr>
          <w:rFonts w:ascii="Palatino Linotype" w:hAnsi="Palatino Linotype" w:cs="Arial"/>
          <w:lang w:eastAsia="es-MX"/>
        </w:rPr>
        <w:t xml:space="preserve"> </w:t>
      </w:r>
      <w:r w:rsidR="007433C0" w:rsidRPr="00785872">
        <w:rPr>
          <w:rFonts w:ascii="Palatino Linotype" w:hAnsi="Palatino Linotype" w:cs="Arial"/>
          <w:i/>
          <w:lang w:eastAsia="es-MX"/>
        </w:rPr>
        <w:t>“</w:t>
      </w:r>
      <w:r w:rsidR="00F7571C" w:rsidRPr="00F7571C">
        <w:rPr>
          <w:rStyle w:val="Hipervnculo"/>
          <w:rFonts w:ascii="Palatino Linotype" w:hAnsi="Palatino Linotype" w:cs="Arial"/>
          <w:b/>
          <w:bCs/>
          <w:i/>
          <w:color w:val="auto"/>
          <w:u w:val="none"/>
        </w:rPr>
        <w:t>Respuesta SAIMEX 00084.zip</w:t>
      </w:r>
      <w:r w:rsidR="007433C0" w:rsidRPr="00785872">
        <w:rPr>
          <w:rStyle w:val="Hipervnculo"/>
          <w:rFonts w:ascii="Palatino Linotype" w:hAnsi="Palatino Linotype" w:cs="Arial"/>
          <w:b/>
          <w:bCs/>
          <w:i/>
          <w:color w:val="auto"/>
          <w:u w:val="none"/>
        </w:rPr>
        <w:t>”</w:t>
      </w:r>
      <w:r w:rsidR="00F0334A" w:rsidRPr="00785872">
        <w:rPr>
          <w:rStyle w:val="Hipervnculo"/>
          <w:rFonts w:ascii="Palatino Linotype" w:hAnsi="Palatino Linotype" w:cs="Arial"/>
          <w:b/>
          <w:bCs/>
          <w:i/>
          <w:color w:val="auto"/>
          <w:u w:val="none"/>
        </w:rPr>
        <w:t xml:space="preserve">, </w:t>
      </w:r>
      <w:r w:rsidR="00F0334A" w:rsidRPr="00785872">
        <w:rPr>
          <w:rStyle w:val="Hipervnculo"/>
          <w:rFonts w:ascii="Palatino Linotype" w:hAnsi="Palatino Linotype" w:cs="Arial"/>
          <w:bCs/>
          <w:color w:val="auto"/>
          <w:u w:val="none"/>
        </w:rPr>
        <w:t xml:space="preserve">el cual contiene la respuesta del </w:t>
      </w:r>
      <w:r w:rsidR="00C21C6E" w:rsidRPr="00785872">
        <w:rPr>
          <w:rStyle w:val="Hipervnculo"/>
          <w:rFonts w:ascii="Palatino Linotype" w:hAnsi="Palatino Linotype" w:cs="Arial"/>
          <w:b/>
          <w:bCs/>
          <w:color w:val="auto"/>
          <w:u w:val="none"/>
        </w:rPr>
        <w:t>SUJETO OBLIGADO</w:t>
      </w:r>
      <w:r w:rsidR="00C21C6E" w:rsidRPr="00785872">
        <w:rPr>
          <w:rStyle w:val="Hipervnculo"/>
          <w:rFonts w:ascii="Palatino Linotype" w:hAnsi="Palatino Linotype" w:cs="Arial"/>
          <w:bCs/>
          <w:color w:val="auto"/>
          <w:u w:val="none"/>
        </w:rPr>
        <w:t xml:space="preserve"> </w:t>
      </w:r>
      <w:r w:rsidR="00B77541" w:rsidRPr="00785872">
        <w:rPr>
          <w:rStyle w:val="Hipervnculo"/>
          <w:rFonts w:ascii="Palatino Linotype" w:hAnsi="Palatino Linotype" w:cs="Arial"/>
          <w:bCs/>
          <w:color w:val="auto"/>
          <w:u w:val="none"/>
        </w:rPr>
        <w:t>en medio digital, extracto que</w:t>
      </w:r>
      <w:r w:rsidR="00F0334A" w:rsidRPr="00785872">
        <w:rPr>
          <w:rStyle w:val="Hipervnculo"/>
          <w:rFonts w:ascii="Palatino Linotype" w:hAnsi="Palatino Linotype" w:cs="Arial"/>
          <w:bCs/>
          <w:color w:val="auto"/>
          <w:u w:val="none"/>
        </w:rPr>
        <w:t xml:space="preserve"> </w:t>
      </w:r>
      <w:r w:rsidR="00F0334A" w:rsidRPr="00785872">
        <w:rPr>
          <w:rFonts w:ascii="Palatino Linotype" w:hAnsi="Palatino Linotype" w:cs="Arial"/>
          <w:lang w:eastAsia="es-MX"/>
        </w:rPr>
        <w:t>se inserta a continuación:</w:t>
      </w:r>
      <w:r w:rsidR="00F0334A" w:rsidRPr="00785872">
        <w:rPr>
          <w:rStyle w:val="Hipervnculo"/>
          <w:rFonts w:ascii="Palatino Linotype" w:hAnsi="Palatino Linotype" w:cs="Arial"/>
          <w:bCs/>
          <w:color w:val="auto"/>
          <w:u w:val="none"/>
        </w:rPr>
        <w:t xml:space="preserve"> </w:t>
      </w:r>
    </w:p>
    <w:p w14:paraId="1F39B7F4" w14:textId="733DD419" w:rsidR="00AD7C21" w:rsidRPr="00AD7C21" w:rsidRDefault="00F7571C" w:rsidP="008A79E0">
      <w:pPr>
        <w:pStyle w:val="Prrafodelista"/>
        <w:numPr>
          <w:ilvl w:val="0"/>
          <w:numId w:val="1"/>
        </w:numPr>
        <w:spacing w:before="240" w:after="240" w:line="360" w:lineRule="auto"/>
        <w:ind w:right="49"/>
        <w:jc w:val="both"/>
        <w:rPr>
          <w:rStyle w:val="Hipervnculo"/>
          <w:rFonts w:ascii="Palatino Linotype" w:hAnsi="Palatino Linotype" w:cs="Arial"/>
          <w:bCs/>
          <w:color w:val="auto"/>
          <w:u w:val="none"/>
        </w:rPr>
      </w:pPr>
      <w:r w:rsidRPr="00AD7C21">
        <w:rPr>
          <w:rStyle w:val="Hipervnculo"/>
          <w:rFonts w:ascii="Palatino Linotype" w:hAnsi="Palatino Linotype" w:cs="Arial"/>
          <w:bCs/>
          <w:color w:val="auto"/>
          <w:u w:val="none"/>
        </w:rPr>
        <w:t>RESP_SAMEX_00084_TESORERIA_MUNICIPAL.pdf</w:t>
      </w:r>
      <w:r w:rsidR="00AD7C21" w:rsidRPr="00AD7C21">
        <w:rPr>
          <w:rStyle w:val="Hipervnculo"/>
          <w:rFonts w:ascii="Palatino Linotype" w:hAnsi="Palatino Linotype" w:cs="Arial"/>
          <w:bCs/>
          <w:color w:val="auto"/>
          <w:u w:val="none"/>
        </w:rPr>
        <w:t>, consistente en el oficio número TM/405/2022 del tres de febrero de dos mil veintidós, suscrito y signado por el Tesorero Municipal, en el que se destaca:</w:t>
      </w:r>
    </w:p>
    <w:p w14:paraId="77997FA9" w14:textId="237A20F8" w:rsidR="00AD7C21" w:rsidRDefault="00AD7C21" w:rsidP="00BA16DF">
      <w:pPr>
        <w:spacing w:before="240" w:after="240" w:line="360" w:lineRule="auto"/>
        <w:ind w:left="426" w:right="49"/>
        <w:jc w:val="center"/>
        <w:rPr>
          <w:rStyle w:val="Hipervnculo"/>
          <w:rFonts w:ascii="Palatino Linotype" w:hAnsi="Palatino Linotype" w:cs="Arial"/>
          <w:bCs/>
          <w:color w:val="auto"/>
          <w:u w:val="none"/>
        </w:rPr>
      </w:pPr>
      <w:r>
        <w:rPr>
          <w:noProof/>
          <w:lang w:val="es-MX" w:eastAsia="es-MX"/>
        </w:rPr>
        <w:lastRenderedPageBreak/>
        <w:drawing>
          <wp:inline distT="0" distB="0" distL="0" distR="0" wp14:anchorId="778E6B8F" wp14:editId="1A032A53">
            <wp:extent cx="5073650" cy="14732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20" t="58755" r="54941" b="28703"/>
                    <a:stretch/>
                  </pic:blipFill>
                  <pic:spPr bwMode="auto">
                    <a:xfrm>
                      <a:off x="0" y="0"/>
                      <a:ext cx="5109777" cy="1483767"/>
                    </a:xfrm>
                    <a:prstGeom prst="rect">
                      <a:avLst/>
                    </a:prstGeom>
                    <a:ln>
                      <a:noFill/>
                    </a:ln>
                    <a:extLst>
                      <a:ext uri="{53640926-AAD7-44D8-BBD7-CCE9431645EC}">
                        <a14:shadowObscured xmlns:a14="http://schemas.microsoft.com/office/drawing/2010/main"/>
                      </a:ext>
                    </a:extLst>
                  </pic:spPr>
                </pic:pic>
              </a:graphicData>
            </a:graphic>
          </wp:inline>
        </w:drawing>
      </w:r>
    </w:p>
    <w:p w14:paraId="334428F4" w14:textId="671B2857" w:rsidR="00AD1014" w:rsidRPr="00AD1014" w:rsidRDefault="00AD7C21" w:rsidP="008A79E0">
      <w:pPr>
        <w:pStyle w:val="Prrafodelista"/>
        <w:numPr>
          <w:ilvl w:val="0"/>
          <w:numId w:val="1"/>
        </w:numPr>
        <w:spacing w:before="240" w:after="240" w:line="360" w:lineRule="auto"/>
        <w:ind w:right="49"/>
        <w:jc w:val="both"/>
        <w:rPr>
          <w:rStyle w:val="Hipervnculo"/>
          <w:rFonts w:ascii="Palatino Linotype" w:hAnsi="Palatino Linotype" w:cs="Arial"/>
          <w:bCs/>
          <w:color w:val="auto"/>
          <w:u w:val="none"/>
        </w:rPr>
      </w:pPr>
      <w:r w:rsidRPr="00AD7C21">
        <w:rPr>
          <w:rStyle w:val="Hipervnculo"/>
          <w:rFonts w:ascii="Palatino Linotype" w:hAnsi="Palatino Linotype" w:cs="Arial"/>
          <w:bCs/>
          <w:color w:val="auto"/>
          <w:u w:val="none"/>
        </w:rPr>
        <w:t>RESP_SAIMEX_GOBIERNO DIGITAL.pdf</w:t>
      </w:r>
      <w:r>
        <w:rPr>
          <w:rStyle w:val="Hipervnculo"/>
          <w:rFonts w:ascii="Palatino Linotype" w:hAnsi="Palatino Linotype" w:cs="Arial"/>
          <w:bCs/>
          <w:color w:val="auto"/>
          <w:u w:val="none"/>
        </w:rPr>
        <w:t xml:space="preserve">, que contiene </w:t>
      </w:r>
      <w:r w:rsidR="00AD1014">
        <w:rPr>
          <w:rStyle w:val="Hipervnculo"/>
          <w:rFonts w:ascii="Palatino Linotype" w:hAnsi="Palatino Linotype" w:cs="Arial"/>
          <w:bCs/>
          <w:color w:val="auto"/>
          <w:u w:val="none"/>
        </w:rPr>
        <w:t xml:space="preserve">dos oficios, el primero </w:t>
      </w:r>
      <w:r>
        <w:rPr>
          <w:rStyle w:val="Hipervnculo"/>
          <w:rFonts w:ascii="Palatino Linotype" w:hAnsi="Palatino Linotype" w:cs="Arial"/>
          <w:bCs/>
          <w:color w:val="auto"/>
          <w:u w:val="none"/>
        </w:rPr>
        <w:t>número</w:t>
      </w:r>
      <w:r w:rsidR="00AD1014">
        <w:rPr>
          <w:rStyle w:val="Hipervnculo"/>
          <w:rFonts w:ascii="Palatino Linotype" w:hAnsi="Palatino Linotype" w:cs="Arial"/>
          <w:bCs/>
          <w:color w:val="auto"/>
          <w:u w:val="none"/>
        </w:rPr>
        <w:t xml:space="preserve"> DGD/0170/2022, del ocho de febrero de dos mil veintidós, suscrito y signado por el Director de Gobierno Digital, donde remiten la información solicitada, y el segundo</w:t>
      </w:r>
      <w:r w:rsidR="00512C1E">
        <w:rPr>
          <w:rStyle w:val="Hipervnculo"/>
          <w:rFonts w:ascii="Palatino Linotype" w:hAnsi="Palatino Linotype" w:cs="Arial"/>
          <w:bCs/>
          <w:color w:val="auto"/>
          <w:u w:val="none"/>
        </w:rPr>
        <w:t>, oficio</w:t>
      </w:r>
      <w:r w:rsidR="00AD1014">
        <w:rPr>
          <w:rStyle w:val="Hipervnculo"/>
          <w:rFonts w:ascii="Palatino Linotype" w:hAnsi="Palatino Linotype" w:cs="Arial"/>
          <w:bCs/>
          <w:color w:val="auto"/>
          <w:u w:val="none"/>
        </w:rPr>
        <w:t xml:space="preserve"> número DGD/STI/096/2022, de fecha ocho de febrero de dos mil veinti</w:t>
      </w:r>
      <w:r w:rsidR="00DB1A6B">
        <w:rPr>
          <w:rStyle w:val="Hipervnculo"/>
          <w:rFonts w:ascii="Palatino Linotype" w:hAnsi="Palatino Linotype" w:cs="Arial"/>
          <w:bCs/>
          <w:color w:val="auto"/>
          <w:u w:val="none"/>
        </w:rPr>
        <w:t>dós, suscrito y signado por el Subd</w:t>
      </w:r>
      <w:r w:rsidR="00AD1014">
        <w:rPr>
          <w:rStyle w:val="Hipervnculo"/>
          <w:rFonts w:ascii="Palatino Linotype" w:hAnsi="Palatino Linotype" w:cs="Arial"/>
          <w:bCs/>
          <w:color w:val="auto"/>
          <w:u w:val="none"/>
        </w:rPr>
        <w:t>irector de Tecnologías de la Información, donde informan que la página motivo de la solicitud si está funcionando, y muestra mediante capturas de pantalla que se puede realizar el pago de impuesto predial</w:t>
      </w:r>
      <w:r w:rsidR="00512C1E">
        <w:rPr>
          <w:rStyle w:val="Hipervnculo"/>
          <w:rFonts w:ascii="Palatino Linotype" w:hAnsi="Palatino Linotype" w:cs="Arial"/>
          <w:bCs/>
          <w:color w:val="auto"/>
          <w:u w:val="none"/>
        </w:rPr>
        <w:t>, e informan de la dirección electrónica correcta para realizarlo.</w:t>
      </w:r>
    </w:p>
    <w:p w14:paraId="7056C445" w14:textId="55DEB6DE" w:rsidR="008E7698" w:rsidRPr="00785872" w:rsidRDefault="00CB6681" w:rsidP="005A082F">
      <w:pPr>
        <w:spacing w:before="240" w:after="240" w:line="360" w:lineRule="auto"/>
        <w:jc w:val="both"/>
        <w:rPr>
          <w:rFonts w:ascii="Palatino Linotype" w:hAnsi="Palatino Linotype" w:cs="Arial"/>
          <w:szCs w:val="22"/>
        </w:rPr>
      </w:pPr>
      <w:r w:rsidRPr="00785872">
        <w:rPr>
          <w:rFonts w:ascii="Palatino Linotype" w:hAnsi="Palatino Linotype" w:cs="Arial"/>
          <w:b/>
          <w:szCs w:val="22"/>
        </w:rPr>
        <w:t>3</w:t>
      </w:r>
      <w:r w:rsidR="008E7698" w:rsidRPr="00785872">
        <w:rPr>
          <w:rFonts w:ascii="Palatino Linotype" w:hAnsi="Palatino Linotype" w:cs="Arial"/>
          <w:b/>
          <w:szCs w:val="22"/>
        </w:rPr>
        <w:t xml:space="preserve">. Recurso de revisión. </w:t>
      </w:r>
      <w:r w:rsidR="008E7698" w:rsidRPr="00785872">
        <w:rPr>
          <w:rFonts w:ascii="Palatino Linotype" w:hAnsi="Palatino Linotype" w:cs="Arial"/>
          <w:szCs w:val="22"/>
        </w:rPr>
        <w:t xml:space="preserve">El recurso de revisión se interpuso a través del </w:t>
      </w:r>
      <w:r w:rsidR="008E7698" w:rsidRPr="00785872">
        <w:rPr>
          <w:rFonts w:ascii="Palatino Linotype" w:hAnsi="Palatino Linotype" w:cs="Arial"/>
          <w:b/>
          <w:szCs w:val="22"/>
        </w:rPr>
        <w:t>SAIMEX</w:t>
      </w:r>
      <w:r w:rsidR="008E7698" w:rsidRPr="00785872">
        <w:rPr>
          <w:rFonts w:ascii="Palatino Linotype" w:hAnsi="Palatino Linotype" w:cs="Arial"/>
          <w:szCs w:val="22"/>
        </w:rPr>
        <w:t xml:space="preserve"> con fecha</w:t>
      </w:r>
      <w:r w:rsidR="00FC3695" w:rsidRPr="00785872">
        <w:rPr>
          <w:rFonts w:ascii="Palatino Linotype" w:hAnsi="Palatino Linotype" w:cs="Arial"/>
          <w:szCs w:val="22"/>
        </w:rPr>
        <w:t xml:space="preserve"> </w:t>
      </w:r>
      <w:r w:rsidR="00512C1E">
        <w:rPr>
          <w:rFonts w:ascii="Palatino Linotype" w:hAnsi="Palatino Linotype" w:cs="Arial"/>
          <w:b/>
          <w:szCs w:val="22"/>
        </w:rPr>
        <w:t>quince</w:t>
      </w:r>
      <w:r w:rsidR="007433C0" w:rsidRPr="00785872">
        <w:rPr>
          <w:rFonts w:ascii="Palatino Linotype" w:hAnsi="Palatino Linotype" w:cs="Arial"/>
          <w:b/>
          <w:szCs w:val="22"/>
        </w:rPr>
        <w:t xml:space="preserve"> de </w:t>
      </w:r>
      <w:r w:rsidR="00512C1E">
        <w:rPr>
          <w:rFonts w:ascii="Palatino Linotype" w:hAnsi="Palatino Linotype" w:cs="Arial"/>
          <w:b/>
          <w:szCs w:val="22"/>
        </w:rPr>
        <w:t>febrero</w:t>
      </w:r>
      <w:r w:rsidR="00D459E3" w:rsidRPr="00785872">
        <w:rPr>
          <w:rFonts w:ascii="Palatino Linotype" w:hAnsi="Palatino Linotype" w:cs="Arial"/>
          <w:b/>
          <w:szCs w:val="22"/>
        </w:rPr>
        <w:t xml:space="preserve"> </w:t>
      </w:r>
      <w:r w:rsidR="00512C1E">
        <w:rPr>
          <w:rFonts w:ascii="Palatino Linotype" w:hAnsi="Palatino Linotype" w:cs="Arial"/>
          <w:b/>
          <w:szCs w:val="22"/>
        </w:rPr>
        <w:t>de dos mil veintidós</w:t>
      </w:r>
      <w:r w:rsidR="00351D08" w:rsidRPr="00785872">
        <w:rPr>
          <w:rFonts w:ascii="Palatino Linotype" w:hAnsi="Palatino Linotype" w:cs="Arial"/>
          <w:szCs w:val="22"/>
        </w:rPr>
        <w:t>,</w:t>
      </w:r>
      <w:r w:rsidR="008E7698" w:rsidRPr="00785872">
        <w:rPr>
          <w:rFonts w:ascii="Palatino Linotype" w:hAnsi="Palatino Linotype" w:cs="Arial"/>
          <w:szCs w:val="22"/>
        </w:rPr>
        <w:t xml:space="preserve"> por parte del solicitante de información, quien expresó las siguientes manifestaciones:</w:t>
      </w:r>
    </w:p>
    <w:p w14:paraId="4BB47E28" w14:textId="77777777" w:rsidR="008E7698" w:rsidRPr="00785872" w:rsidRDefault="008E7698" w:rsidP="00AF299E">
      <w:pPr>
        <w:spacing w:before="240" w:after="240" w:line="360" w:lineRule="auto"/>
        <w:ind w:left="567"/>
        <w:rPr>
          <w:rFonts w:ascii="Palatino Linotype" w:hAnsi="Palatino Linotype" w:cs="Arial"/>
          <w:b/>
          <w:szCs w:val="22"/>
        </w:rPr>
      </w:pPr>
      <w:r w:rsidRPr="00785872">
        <w:rPr>
          <w:rFonts w:ascii="Palatino Linotype" w:hAnsi="Palatino Linotype" w:cs="Arial"/>
          <w:b/>
          <w:szCs w:val="22"/>
        </w:rPr>
        <w:t>a) Acto impugnado.</w:t>
      </w:r>
    </w:p>
    <w:p w14:paraId="1F63D101" w14:textId="75B6DFD9" w:rsidR="00FC3695" w:rsidRDefault="00FC3695" w:rsidP="00BA16DF">
      <w:pPr>
        <w:spacing w:line="276" w:lineRule="auto"/>
        <w:ind w:left="992" w:right="851"/>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00512C1E" w:rsidRPr="00512C1E">
        <w:rPr>
          <w:rFonts w:ascii="Palatino Linotype" w:eastAsiaTheme="minorEastAsia" w:hAnsi="Palatino Linotype" w:cs="Arial"/>
          <w:bCs/>
          <w:i/>
          <w:szCs w:val="22"/>
          <w:lang w:val="es-MX"/>
        </w:rPr>
        <w:t xml:space="preserve">LA NEGATIVA A DAR RESPUESTA COMO FUE PLANTEADA, YA QUE SE FORMÓ POR VARIAS PREGUNTAS, Y SE CONDUCEN CON MALA FE Y TEMERIDAD </w:t>
      </w:r>
      <w:proofErr w:type="gramStart"/>
      <w:r w:rsidR="00512C1E" w:rsidRPr="00512C1E">
        <w:rPr>
          <w:rFonts w:ascii="Palatino Linotype" w:eastAsiaTheme="minorEastAsia" w:hAnsi="Palatino Linotype" w:cs="Arial"/>
          <w:bCs/>
          <w:i/>
          <w:szCs w:val="22"/>
          <w:lang w:val="es-MX"/>
        </w:rPr>
        <w:t>“</w:t>
      </w:r>
      <w:r w:rsidR="00512C1E">
        <w:rPr>
          <w:rFonts w:ascii="Palatino Linotype" w:eastAsiaTheme="minorEastAsia" w:hAnsi="Palatino Linotype" w:cs="Arial"/>
          <w:b/>
          <w:bCs/>
          <w:i/>
          <w:szCs w:val="22"/>
          <w:u w:val="single"/>
          <w:lang w:val="es-MX"/>
        </w:rPr>
        <w:t xml:space="preserve"> </w:t>
      </w:r>
      <w:r w:rsidR="009F704F" w:rsidRPr="00785872">
        <w:rPr>
          <w:rFonts w:ascii="Palatino Linotype" w:hAnsi="Palatino Linotype" w:cs="Arial"/>
          <w:i/>
          <w:szCs w:val="22"/>
        </w:rPr>
        <w:t>(</w:t>
      </w:r>
      <w:proofErr w:type="gramEnd"/>
      <w:r w:rsidR="009F704F" w:rsidRPr="00785872">
        <w:rPr>
          <w:rFonts w:ascii="Palatino Linotype" w:hAnsi="Palatino Linotype" w:cs="Arial"/>
          <w:i/>
          <w:szCs w:val="22"/>
        </w:rPr>
        <w:t>sic)</w:t>
      </w:r>
    </w:p>
    <w:p w14:paraId="1E3AA209" w14:textId="77777777" w:rsidR="00B5350F" w:rsidRDefault="00B5350F" w:rsidP="00BA16DF">
      <w:pPr>
        <w:spacing w:line="276" w:lineRule="auto"/>
        <w:ind w:left="992" w:right="851"/>
        <w:jc w:val="both"/>
        <w:rPr>
          <w:rFonts w:ascii="Palatino Linotype" w:hAnsi="Palatino Linotype" w:cs="Arial"/>
          <w:i/>
          <w:szCs w:val="22"/>
        </w:rPr>
      </w:pPr>
    </w:p>
    <w:p w14:paraId="4A66FCD9" w14:textId="77777777" w:rsidR="00B5350F" w:rsidRPr="00785872" w:rsidRDefault="00B5350F" w:rsidP="00BA16DF">
      <w:pPr>
        <w:spacing w:line="276" w:lineRule="auto"/>
        <w:ind w:left="992" w:right="851"/>
        <w:jc w:val="both"/>
        <w:rPr>
          <w:rFonts w:ascii="Palatino Linotype" w:hAnsi="Palatino Linotype" w:cs="Arial"/>
          <w:i/>
          <w:szCs w:val="22"/>
        </w:rPr>
      </w:pPr>
    </w:p>
    <w:p w14:paraId="70C0742E" w14:textId="78F3676F" w:rsidR="008E7698" w:rsidRPr="00785872" w:rsidRDefault="008E7698" w:rsidP="00AF299E">
      <w:pPr>
        <w:spacing w:before="240" w:after="240" w:line="360" w:lineRule="auto"/>
        <w:ind w:left="567"/>
        <w:jc w:val="both"/>
        <w:rPr>
          <w:rFonts w:ascii="Palatino Linotype" w:hAnsi="Palatino Linotype" w:cs="Arial"/>
          <w:b/>
          <w:szCs w:val="22"/>
        </w:rPr>
      </w:pPr>
      <w:r w:rsidRPr="00785872">
        <w:rPr>
          <w:rFonts w:ascii="Palatino Linotype" w:hAnsi="Palatino Linotype" w:cs="Arial"/>
          <w:b/>
          <w:szCs w:val="22"/>
        </w:rPr>
        <w:lastRenderedPageBreak/>
        <w:t>b) Motivos de inconformidad.</w:t>
      </w:r>
    </w:p>
    <w:p w14:paraId="07A25EE7" w14:textId="4B956CC6" w:rsidR="00186B63" w:rsidRPr="00785872" w:rsidRDefault="00186B63" w:rsidP="00512C1E">
      <w:pPr>
        <w:spacing w:line="276" w:lineRule="auto"/>
        <w:ind w:left="851" w:right="851"/>
        <w:jc w:val="both"/>
        <w:rPr>
          <w:rFonts w:ascii="Palatino Linotype" w:hAnsi="Palatino Linotype" w:cs="Arial"/>
          <w:i/>
          <w:szCs w:val="22"/>
        </w:rPr>
      </w:pPr>
      <w:r w:rsidRPr="00785872">
        <w:rPr>
          <w:rFonts w:ascii="Palatino Linotype" w:eastAsiaTheme="minorEastAsia" w:hAnsi="Palatino Linotype" w:cs="Arial"/>
          <w:i/>
          <w:szCs w:val="22"/>
          <w:lang w:val="es-MX"/>
        </w:rPr>
        <w:t>“</w:t>
      </w:r>
      <w:r w:rsidR="00512C1E" w:rsidRPr="00512C1E">
        <w:rPr>
          <w:rFonts w:ascii="Palatino Linotype" w:hAnsi="Palatino Linotype"/>
          <w:i/>
          <w:color w:val="000000"/>
          <w:szCs w:val="22"/>
        </w:rPr>
        <w:t xml:space="preserve">LOS AGRAVIOS QUE OCASIONA ES QUE LA AUTORIDAD NO RESPONDIÓ TODOS LOS PUNTOS. NO DIO RESPUESTA COMO SE PREGUNTARON. Y FINALMENTE DOLOSA Y DE MALA FE DA RESPUESTAS PARA EVADIR. EL DÍA QUE SE REALIZÓ LA CONSULTA, EL SISTEMA NO OPERABA, </w:t>
      </w:r>
      <w:r w:rsidR="00512C1E" w:rsidRPr="009C6D50">
        <w:rPr>
          <w:rFonts w:ascii="Palatino Linotype" w:hAnsi="Palatino Linotype"/>
          <w:b/>
          <w:i/>
          <w:color w:val="000000"/>
          <w:szCs w:val="22"/>
          <w:u w:val="single"/>
        </w:rPr>
        <w:t>ASÍ QUE DEBE DEMOSTRAR MEDIANTE PRUEBA PERICIAL TECNICA QUE ESE DÍA ESTABA FUNCIONANDO EL SISTEMA</w:t>
      </w:r>
      <w:r w:rsidR="00512C1E" w:rsidRPr="00512C1E">
        <w:rPr>
          <w:rFonts w:ascii="Palatino Linotype" w:hAnsi="Palatino Linotype"/>
          <w:i/>
          <w:color w:val="000000"/>
          <w:szCs w:val="22"/>
        </w:rPr>
        <w:t xml:space="preserve">. POR SU PUESTO QUE TENÍAN HABILITADO UN PORTAL PERO EL PAGO DE PREDIO NO, ESE SEGURAMENTE LO ABRIERON DESPUÉS, TODO SE ORIGINO PORQUE SE PUBLICITO EL PAGO PERO REALMENTE NUNCA HABILITARON COMO HACERLO, INCLUSIVE ACTUALMENTE DE FORMA GENERICA PIDEN PARA EL PAGO INTRODUCIR UN NUMERO DE CAPTURA Y LA MAQUINO NO ARROJA LA LIQUIDACIÓN. </w:t>
      </w:r>
      <w:r w:rsidR="00512C1E" w:rsidRPr="009C6D50">
        <w:rPr>
          <w:rFonts w:ascii="Palatino Linotype" w:hAnsi="Palatino Linotype"/>
          <w:b/>
          <w:i/>
          <w:color w:val="000000"/>
          <w:szCs w:val="22"/>
          <w:u w:val="single"/>
        </w:rPr>
        <w:t>SOLICIITAMOS SE DE VISTA A LA CONTRALORIA INTERNA, CON LA EVASIÓN DOLOSA DE NEGAR LA INFORMACIÓ</w:t>
      </w:r>
      <w:r w:rsidR="00512C1E" w:rsidRPr="00512C1E">
        <w:rPr>
          <w:rFonts w:ascii="Palatino Linotype" w:hAnsi="Palatino Linotype"/>
          <w:i/>
          <w:color w:val="000000"/>
          <w:szCs w:val="22"/>
        </w:rPr>
        <w:t>N</w:t>
      </w:r>
      <w:r w:rsidR="00C21C6E" w:rsidRPr="00785872">
        <w:rPr>
          <w:rFonts w:ascii="Palatino Linotype" w:hAnsi="Palatino Linotype"/>
          <w:i/>
          <w:color w:val="000000"/>
          <w:szCs w:val="22"/>
        </w:rPr>
        <w:t>”</w:t>
      </w:r>
      <w:r w:rsidR="007433C0" w:rsidRPr="00785872">
        <w:rPr>
          <w:rFonts w:ascii="Palatino Linotype" w:hAnsi="Palatino Linotype" w:cs="Arial"/>
          <w:i/>
          <w:szCs w:val="22"/>
        </w:rPr>
        <w:t xml:space="preserve"> </w:t>
      </w:r>
      <w:r w:rsidR="009F704F" w:rsidRPr="00785872">
        <w:rPr>
          <w:rFonts w:ascii="Palatino Linotype" w:hAnsi="Palatino Linotype" w:cs="Arial"/>
          <w:i/>
          <w:szCs w:val="22"/>
        </w:rPr>
        <w:t>(sic)</w:t>
      </w:r>
    </w:p>
    <w:p w14:paraId="1D62F603" w14:textId="69A001A7" w:rsidR="00D41D70" w:rsidRPr="00785872" w:rsidRDefault="00F902BD" w:rsidP="0030677A">
      <w:pPr>
        <w:spacing w:before="240" w:after="240" w:line="360" w:lineRule="auto"/>
        <w:jc w:val="both"/>
        <w:rPr>
          <w:rFonts w:ascii="Palatino Linotype" w:hAnsi="Palatino Linotype" w:cs="Arial"/>
          <w:szCs w:val="22"/>
        </w:rPr>
      </w:pPr>
      <w:r w:rsidRPr="00785872">
        <w:rPr>
          <w:rFonts w:ascii="Palatino Linotype" w:hAnsi="Palatino Linotype" w:cs="Arial"/>
          <w:b/>
          <w:szCs w:val="22"/>
        </w:rPr>
        <w:t>4</w:t>
      </w:r>
      <w:r w:rsidR="008E7698" w:rsidRPr="00785872">
        <w:rPr>
          <w:rFonts w:ascii="Palatino Linotype" w:hAnsi="Palatino Linotype" w:cs="Arial"/>
          <w:b/>
          <w:szCs w:val="22"/>
        </w:rPr>
        <w:t xml:space="preserve">. </w:t>
      </w:r>
      <w:r w:rsidR="00D41D70" w:rsidRPr="00785872">
        <w:rPr>
          <w:rFonts w:ascii="Palatino Linotype" w:eastAsia="Calibri" w:hAnsi="Palatino Linotype" w:cs="Arial"/>
          <w:b/>
          <w:szCs w:val="22"/>
        </w:rPr>
        <w:t xml:space="preserve">Turno. </w:t>
      </w:r>
      <w:r w:rsidR="00D41D70" w:rsidRPr="00785872">
        <w:rPr>
          <w:rFonts w:ascii="Palatino Linotype" w:eastAsia="Calibri" w:hAnsi="Palatino Linotype" w:cs="Arial"/>
          <w:szCs w:val="22"/>
        </w:rPr>
        <w:t>De conformidad con el artículo 185 fracción VII de la Ley de Transparencia y Acceso a la Información Pública del Estado de México y Municipios vigente,</w:t>
      </w:r>
      <w:r w:rsidR="00E80735">
        <w:rPr>
          <w:rFonts w:ascii="Palatino Linotype" w:eastAsia="Calibri" w:hAnsi="Palatino Linotype" w:cs="Arial"/>
          <w:szCs w:val="22"/>
        </w:rPr>
        <w:t xml:space="preserve"> el</w:t>
      </w:r>
      <w:r w:rsidR="00D41D70" w:rsidRPr="00785872">
        <w:rPr>
          <w:rFonts w:ascii="Palatino Linotype" w:eastAsia="Calibri" w:hAnsi="Palatino Linotype" w:cs="Arial"/>
          <w:szCs w:val="22"/>
        </w:rPr>
        <w:t xml:space="preserve"> </w:t>
      </w:r>
      <w:r w:rsidR="00E80735">
        <w:rPr>
          <w:rFonts w:ascii="Palatino Linotype" w:eastAsia="Calibri" w:hAnsi="Palatino Linotype" w:cs="Arial"/>
          <w:b/>
          <w:szCs w:val="22"/>
        </w:rPr>
        <w:t>quince</w:t>
      </w:r>
      <w:r w:rsidR="00C21C6E" w:rsidRPr="00785872">
        <w:rPr>
          <w:rFonts w:ascii="Palatino Linotype" w:eastAsia="Calibri" w:hAnsi="Palatino Linotype" w:cs="Arial"/>
          <w:b/>
          <w:szCs w:val="22"/>
        </w:rPr>
        <w:t xml:space="preserve"> de </w:t>
      </w:r>
      <w:r w:rsidR="00E80735">
        <w:rPr>
          <w:rFonts w:ascii="Palatino Linotype" w:eastAsia="Calibri" w:hAnsi="Palatino Linotype" w:cs="Arial"/>
          <w:b/>
          <w:szCs w:val="22"/>
        </w:rPr>
        <w:t>febrero de dos mil veintidós</w:t>
      </w:r>
      <w:r w:rsidR="00C21C6E" w:rsidRPr="00785872">
        <w:rPr>
          <w:rFonts w:ascii="Palatino Linotype" w:eastAsia="Calibri" w:hAnsi="Palatino Linotype" w:cs="Arial"/>
          <w:szCs w:val="22"/>
        </w:rPr>
        <w:t xml:space="preserve"> </w:t>
      </w:r>
      <w:r w:rsidR="00D41D70" w:rsidRPr="00785872">
        <w:rPr>
          <w:rFonts w:ascii="Palatino Linotype" w:eastAsia="Calibri" w:hAnsi="Palatino Linotype" w:cs="Arial"/>
          <w:szCs w:val="22"/>
        </w:rPr>
        <w:t xml:space="preserve">el presente recurso de revisión se envió electrónicamente al Instituto de Transparencia, Acceso a la Información Pública y Protección de Datos Personales del Estado de México y Municipios, que </w:t>
      </w:r>
      <w:r w:rsidR="00D41D70" w:rsidRPr="00785872">
        <w:rPr>
          <w:rFonts w:ascii="Palatino Linotype" w:hAnsi="Palatino Linotype" w:cs="Arial"/>
          <w:szCs w:val="22"/>
        </w:rPr>
        <w:t>por razón de turno fue asignado a</w:t>
      </w:r>
      <w:r w:rsidR="0030677A" w:rsidRPr="00785872">
        <w:rPr>
          <w:rFonts w:ascii="Palatino Linotype" w:hAnsi="Palatino Linotype" w:cs="Arial"/>
          <w:szCs w:val="22"/>
        </w:rPr>
        <w:t xml:space="preserve"> </w:t>
      </w:r>
      <w:r w:rsidR="00D41D70" w:rsidRPr="00785872">
        <w:rPr>
          <w:rFonts w:ascii="Palatino Linotype" w:hAnsi="Palatino Linotype" w:cs="Arial"/>
          <w:szCs w:val="22"/>
        </w:rPr>
        <w:t>l</w:t>
      </w:r>
      <w:r w:rsidR="0030677A" w:rsidRPr="00785872">
        <w:rPr>
          <w:rFonts w:ascii="Palatino Linotype" w:hAnsi="Palatino Linotype" w:cs="Arial"/>
          <w:szCs w:val="22"/>
        </w:rPr>
        <w:t>a</w:t>
      </w:r>
      <w:r w:rsidR="00D41D70" w:rsidRPr="00785872">
        <w:rPr>
          <w:rFonts w:ascii="Palatino Linotype" w:eastAsia="Calibri" w:hAnsi="Palatino Linotype" w:cs="Arial"/>
          <w:szCs w:val="22"/>
        </w:rPr>
        <w:t xml:space="preserve"> Comisionad</w:t>
      </w:r>
      <w:r w:rsidR="0030677A" w:rsidRPr="00785872">
        <w:rPr>
          <w:rFonts w:ascii="Palatino Linotype" w:eastAsia="Calibri" w:hAnsi="Palatino Linotype" w:cs="Arial"/>
          <w:szCs w:val="22"/>
        </w:rPr>
        <w:t>a</w:t>
      </w:r>
      <w:r w:rsidR="0047733F" w:rsidRPr="00785872">
        <w:rPr>
          <w:rFonts w:ascii="Palatino Linotype" w:eastAsia="Calibri" w:hAnsi="Palatino Linotype" w:cs="Arial"/>
          <w:szCs w:val="22"/>
        </w:rPr>
        <w:t xml:space="preserve"> </w:t>
      </w:r>
      <w:r w:rsidR="0030677A" w:rsidRPr="00785872">
        <w:rPr>
          <w:rFonts w:ascii="Palatino Linotype" w:eastAsia="Calibri" w:hAnsi="Palatino Linotype" w:cs="Arial"/>
          <w:b/>
          <w:szCs w:val="22"/>
        </w:rPr>
        <w:t>Guadalupe Ramírez Peña</w:t>
      </w:r>
      <w:r w:rsidR="00D41D70" w:rsidRPr="00785872">
        <w:rPr>
          <w:rFonts w:ascii="Palatino Linotype" w:hAnsi="Palatino Linotype" w:cs="Arial"/>
          <w:szCs w:val="22"/>
        </w:rPr>
        <w:t xml:space="preserve"> para su análisis, estudio, elaboración del proyecto y </w:t>
      </w:r>
      <w:r w:rsidR="00D41D70" w:rsidRPr="00785872">
        <w:rPr>
          <w:rFonts w:ascii="Palatino Linotype" w:eastAsia="Calibri" w:hAnsi="Palatino Linotype" w:cs="Arial"/>
          <w:szCs w:val="22"/>
        </w:rPr>
        <w:t>presentación ante el Pleno de este Instituto.</w:t>
      </w:r>
    </w:p>
    <w:p w14:paraId="64E6B459" w14:textId="050A9C9D" w:rsidR="00D41D70" w:rsidRPr="00785872" w:rsidRDefault="005D0DF6" w:rsidP="0030677A">
      <w:pPr>
        <w:spacing w:before="240" w:after="240" w:line="360" w:lineRule="auto"/>
        <w:jc w:val="both"/>
        <w:rPr>
          <w:rFonts w:ascii="Palatino Linotype" w:hAnsi="Palatino Linotype" w:cs="Arial"/>
          <w:szCs w:val="22"/>
        </w:rPr>
      </w:pPr>
      <w:r w:rsidRPr="00785872">
        <w:rPr>
          <w:rFonts w:ascii="Palatino Linotype" w:hAnsi="Palatino Linotype" w:cs="Arial"/>
          <w:b/>
          <w:szCs w:val="22"/>
        </w:rPr>
        <w:t>5</w:t>
      </w:r>
      <w:r w:rsidR="00D41D70" w:rsidRPr="00785872">
        <w:rPr>
          <w:rFonts w:ascii="Palatino Linotype" w:hAnsi="Palatino Linotype" w:cs="Arial"/>
          <w:b/>
          <w:szCs w:val="22"/>
        </w:rPr>
        <w:t xml:space="preserve">. Admisión. </w:t>
      </w:r>
      <w:r w:rsidR="00D41D70" w:rsidRPr="00785872">
        <w:rPr>
          <w:rFonts w:ascii="Palatino Linotype" w:hAnsi="Palatino Linotype" w:cs="Arial"/>
          <w:szCs w:val="22"/>
        </w:rPr>
        <w:t xml:space="preserve">Mediante auto de fecha </w:t>
      </w:r>
      <w:r w:rsidR="0030677A" w:rsidRPr="00785872">
        <w:rPr>
          <w:rFonts w:ascii="Palatino Linotype" w:hAnsi="Palatino Linotype" w:cs="Arial"/>
          <w:b/>
          <w:szCs w:val="22"/>
        </w:rPr>
        <w:t>dieci</w:t>
      </w:r>
      <w:r w:rsidR="00E80735">
        <w:rPr>
          <w:rFonts w:ascii="Palatino Linotype" w:hAnsi="Palatino Linotype" w:cs="Arial"/>
          <w:b/>
          <w:szCs w:val="22"/>
        </w:rPr>
        <w:t>ocho</w:t>
      </w:r>
      <w:r w:rsidR="0047733F" w:rsidRPr="00785872">
        <w:rPr>
          <w:rFonts w:ascii="Palatino Linotype" w:hAnsi="Palatino Linotype" w:cs="Arial"/>
          <w:b/>
          <w:szCs w:val="22"/>
        </w:rPr>
        <w:t xml:space="preserve"> de </w:t>
      </w:r>
      <w:r w:rsidR="00E80735">
        <w:rPr>
          <w:rFonts w:ascii="Palatino Linotype" w:hAnsi="Palatino Linotype" w:cs="Arial"/>
          <w:b/>
          <w:szCs w:val="22"/>
        </w:rPr>
        <w:t>febrero</w:t>
      </w:r>
      <w:r w:rsidR="00A978B3" w:rsidRPr="00785872">
        <w:rPr>
          <w:rFonts w:ascii="Palatino Linotype" w:hAnsi="Palatino Linotype" w:cs="Arial"/>
          <w:b/>
          <w:szCs w:val="22"/>
        </w:rPr>
        <w:t xml:space="preserve"> del</w:t>
      </w:r>
      <w:r w:rsidR="00547B11" w:rsidRPr="00785872">
        <w:rPr>
          <w:rFonts w:ascii="Palatino Linotype" w:hAnsi="Palatino Linotype" w:cs="Arial"/>
          <w:b/>
          <w:szCs w:val="22"/>
        </w:rPr>
        <w:t xml:space="preserve"> año en curso</w:t>
      </w:r>
      <w:r w:rsidR="00D41D70" w:rsidRPr="00785872">
        <w:rPr>
          <w:rFonts w:ascii="Palatino Linotype" w:hAnsi="Palatino Linotype" w:cs="Arial"/>
          <w:szCs w:val="22"/>
        </w:rPr>
        <w:t xml:space="preserve">, este </w:t>
      </w:r>
      <w:r w:rsidR="009C6D50">
        <w:rPr>
          <w:rFonts w:ascii="Palatino Linotype" w:hAnsi="Palatino Linotype" w:cs="Arial"/>
          <w:szCs w:val="22"/>
        </w:rPr>
        <w:t>Organismo</w:t>
      </w:r>
      <w:r w:rsidR="00D41D70" w:rsidRPr="00785872">
        <w:rPr>
          <w:rFonts w:ascii="Palatino Linotype" w:hAnsi="Palatino Linotype" w:cs="Arial"/>
          <w:szCs w:val="22"/>
        </w:rPr>
        <w:t xml:space="preserve"> Garante, admitió a trámite el recurso de revisión respectivo, </w:t>
      </w:r>
      <w:r w:rsidR="00BD000E" w:rsidRPr="00785872">
        <w:rPr>
          <w:rFonts w:ascii="Palatino Linotype" w:hAnsi="Palatino Linotype" w:cs="Arial"/>
          <w:szCs w:val="22"/>
        </w:rPr>
        <w:t xml:space="preserve">poniéndose </w:t>
      </w:r>
      <w:r w:rsidR="00D41D70" w:rsidRPr="00785872">
        <w:rPr>
          <w:rFonts w:ascii="Palatino Linotype" w:hAnsi="Palatino Linotype" w:cs="Arial"/>
          <w:szCs w:val="22"/>
        </w:rPr>
        <w:lastRenderedPageBreak/>
        <w:t>a disposición de las partes, para que</w:t>
      </w:r>
      <w:r w:rsidR="008E4870" w:rsidRPr="00785872">
        <w:rPr>
          <w:rFonts w:ascii="Palatino Linotype" w:hAnsi="Palatino Linotype" w:cs="Arial"/>
          <w:szCs w:val="22"/>
        </w:rPr>
        <w:t>, en</w:t>
      </w:r>
      <w:r w:rsidR="00D41D70" w:rsidRPr="00785872">
        <w:rPr>
          <w:rFonts w:ascii="Palatino Linotype" w:hAnsi="Palatino Linotype" w:cs="Arial"/>
          <w:szCs w:val="22"/>
        </w:rPr>
        <w:t xml:space="preserve"> un plazo no mayor a siete días </w:t>
      </w:r>
      <w:r w:rsidR="00857279" w:rsidRPr="00785872">
        <w:rPr>
          <w:rFonts w:ascii="Palatino Linotype" w:hAnsi="Palatino Linotype" w:cs="Arial"/>
          <w:szCs w:val="22"/>
        </w:rPr>
        <w:t>hábiles</w:t>
      </w:r>
      <w:r w:rsidR="008E4870" w:rsidRPr="00785872">
        <w:rPr>
          <w:rFonts w:ascii="Palatino Linotype" w:hAnsi="Palatino Linotype" w:cs="Arial"/>
          <w:szCs w:val="22"/>
        </w:rPr>
        <w:t>,</w:t>
      </w:r>
      <w:r w:rsidR="00857279" w:rsidRPr="00785872">
        <w:rPr>
          <w:rFonts w:ascii="Palatino Linotype" w:hAnsi="Palatino Linotype" w:cs="Arial"/>
          <w:szCs w:val="22"/>
        </w:rPr>
        <w:t xml:space="preserve"> </w:t>
      </w:r>
      <w:r w:rsidR="00D41D70" w:rsidRPr="00785872">
        <w:rPr>
          <w:rFonts w:ascii="Palatino Linotype" w:hAnsi="Palatino Linotype" w:cs="Arial"/>
          <w:szCs w:val="22"/>
        </w:rPr>
        <w:t>manifestaran lo que a su derecho corresponda</w:t>
      </w:r>
      <w:r w:rsidR="00BD000E" w:rsidRPr="00785872">
        <w:rPr>
          <w:rFonts w:ascii="Palatino Linotype" w:hAnsi="Palatino Linotype" w:cs="Arial"/>
          <w:szCs w:val="22"/>
        </w:rPr>
        <w:t xml:space="preserve">, a efecto de ofrecer pruebas, informe justificado y alegatos, lo anterior con fundamento en el artículo 185 fracciones I, II y IV de la Ley de Transparencia y Acceso a la Información </w:t>
      </w:r>
      <w:r w:rsidR="00D50580" w:rsidRPr="00785872">
        <w:rPr>
          <w:rFonts w:ascii="Palatino Linotype" w:hAnsi="Palatino Linotype" w:cs="Arial"/>
          <w:szCs w:val="22"/>
        </w:rPr>
        <w:t>Pública</w:t>
      </w:r>
      <w:r w:rsidR="00BD000E" w:rsidRPr="00785872">
        <w:rPr>
          <w:rFonts w:ascii="Palatino Linotype" w:hAnsi="Palatino Linotype" w:cs="Arial"/>
          <w:szCs w:val="22"/>
        </w:rPr>
        <w:t xml:space="preserve"> del </w:t>
      </w:r>
      <w:r w:rsidR="00104E08" w:rsidRPr="00785872">
        <w:rPr>
          <w:rFonts w:ascii="Palatino Linotype" w:hAnsi="Palatino Linotype" w:cs="Arial"/>
          <w:szCs w:val="22"/>
        </w:rPr>
        <w:t>E</w:t>
      </w:r>
      <w:r w:rsidR="00BD000E" w:rsidRPr="00785872">
        <w:rPr>
          <w:rFonts w:ascii="Palatino Linotype" w:hAnsi="Palatino Linotype" w:cs="Arial"/>
          <w:szCs w:val="22"/>
        </w:rPr>
        <w:t>stado de México y Municipios.</w:t>
      </w:r>
      <w:r w:rsidR="00D41D70" w:rsidRPr="00785872">
        <w:rPr>
          <w:rFonts w:ascii="Palatino Linotype" w:hAnsi="Palatino Linotype" w:cs="Arial"/>
          <w:szCs w:val="22"/>
        </w:rPr>
        <w:t xml:space="preserve"> </w:t>
      </w:r>
    </w:p>
    <w:p w14:paraId="05DD24FA" w14:textId="0912227C" w:rsidR="00D84A70" w:rsidRDefault="005D0DF6" w:rsidP="00A16D39">
      <w:pPr>
        <w:spacing w:before="240" w:after="240" w:line="360" w:lineRule="auto"/>
        <w:ind w:right="49"/>
        <w:jc w:val="both"/>
        <w:rPr>
          <w:rFonts w:ascii="Palatino Linotype" w:hAnsi="Palatino Linotype" w:cs="Arial"/>
          <w:szCs w:val="22"/>
          <w:lang w:val="es-ES_tradnl"/>
        </w:rPr>
      </w:pPr>
      <w:r w:rsidRPr="00785872">
        <w:rPr>
          <w:rFonts w:ascii="Palatino Linotype" w:hAnsi="Palatino Linotype" w:cs="Arial"/>
          <w:b/>
          <w:szCs w:val="22"/>
        </w:rPr>
        <w:t>6</w:t>
      </w:r>
      <w:r w:rsidR="004E4987" w:rsidRPr="00785872">
        <w:rPr>
          <w:rFonts w:ascii="Palatino Linotype" w:hAnsi="Palatino Linotype" w:cs="Arial"/>
          <w:b/>
          <w:szCs w:val="22"/>
        </w:rPr>
        <w:t>. Manifestaciones.</w:t>
      </w:r>
      <w:r w:rsidR="004E4987" w:rsidRPr="00785872">
        <w:rPr>
          <w:rFonts w:ascii="Palatino Linotype" w:hAnsi="Palatino Linotype"/>
          <w:szCs w:val="22"/>
        </w:rPr>
        <w:t xml:space="preserve"> </w:t>
      </w:r>
      <w:bookmarkStart w:id="0" w:name="_Ref23409079"/>
      <w:r w:rsidR="006B5D6B" w:rsidRPr="00785872">
        <w:rPr>
          <w:rFonts w:ascii="Palatino Linotype" w:hAnsi="Palatino Linotype" w:cs="Arial"/>
          <w:szCs w:val="22"/>
        </w:rPr>
        <w:t>De</w:t>
      </w:r>
      <w:r w:rsidR="006B5D6B" w:rsidRPr="00785872">
        <w:rPr>
          <w:rFonts w:ascii="Palatino Linotype" w:hAnsi="Palatino Linotype" w:cs="Arial"/>
          <w:szCs w:val="22"/>
          <w:lang w:val="es-ES_tradnl"/>
        </w:rPr>
        <w:t xml:space="preserve"> las </w:t>
      </w:r>
      <w:r w:rsidR="006B5D6B" w:rsidRPr="00785872">
        <w:rPr>
          <w:rFonts w:ascii="Palatino Linotype" w:hAnsi="Palatino Linotype"/>
          <w:szCs w:val="22"/>
        </w:rPr>
        <w:t>constancias</w:t>
      </w:r>
      <w:r w:rsidR="006B5D6B" w:rsidRPr="00785872">
        <w:rPr>
          <w:rFonts w:ascii="Palatino Linotype" w:hAnsi="Palatino Linotype" w:cs="Arial"/>
          <w:szCs w:val="22"/>
          <w:lang w:val="es-ES_tradnl"/>
        </w:rPr>
        <w:t xml:space="preserve"> que obran en el </w:t>
      </w:r>
      <w:r w:rsidR="006B5D6B" w:rsidRPr="00785872">
        <w:rPr>
          <w:rFonts w:ascii="Palatino Linotype" w:hAnsi="Palatino Linotype" w:cs="Arial"/>
          <w:b/>
          <w:szCs w:val="22"/>
          <w:lang w:val="es-ES_tradnl"/>
        </w:rPr>
        <w:t>SAIMEX</w:t>
      </w:r>
      <w:r w:rsidR="006B5D6B" w:rsidRPr="00785872">
        <w:rPr>
          <w:rFonts w:ascii="Palatino Linotype" w:hAnsi="Palatino Linotype" w:cs="Arial"/>
          <w:szCs w:val="22"/>
          <w:lang w:val="es-ES_tradnl"/>
        </w:rPr>
        <w:t xml:space="preserve">, se advierte que, </w:t>
      </w:r>
      <w:r w:rsidR="009A09BD" w:rsidRPr="00785872">
        <w:rPr>
          <w:rFonts w:ascii="Palatino Linotype" w:hAnsi="Palatino Linotype" w:cs="Arial"/>
          <w:b/>
          <w:szCs w:val="22"/>
          <w:lang w:val="es-ES_tradnl"/>
        </w:rPr>
        <w:t>LA</w:t>
      </w:r>
      <w:r w:rsidR="00F44E22" w:rsidRPr="00785872">
        <w:rPr>
          <w:rFonts w:ascii="Palatino Linotype" w:hAnsi="Palatino Linotype" w:cs="Arial"/>
          <w:b/>
          <w:szCs w:val="22"/>
          <w:lang w:val="es-ES_tradnl"/>
        </w:rPr>
        <w:t xml:space="preserve"> </w:t>
      </w:r>
      <w:r w:rsidR="009A09BD" w:rsidRPr="00785872">
        <w:rPr>
          <w:rFonts w:ascii="Palatino Linotype" w:hAnsi="Palatino Linotype" w:cs="Arial"/>
          <w:b/>
          <w:szCs w:val="22"/>
          <w:lang w:val="es-ES_tradnl"/>
        </w:rPr>
        <w:t>PARTE</w:t>
      </w:r>
      <w:r w:rsidR="006B5D6B" w:rsidRPr="00785872">
        <w:rPr>
          <w:rFonts w:ascii="Palatino Linotype" w:hAnsi="Palatino Linotype" w:cs="Arial"/>
          <w:b/>
          <w:szCs w:val="22"/>
        </w:rPr>
        <w:t xml:space="preserve"> RECURRENTE </w:t>
      </w:r>
      <w:r w:rsidR="006B5D6B" w:rsidRPr="00785872">
        <w:rPr>
          <w:rFonts w:ascii="Palatino Linotype" w:hAnsi="Palatino Linotype" w:cs="Arial"/>
          <w:szCs w:val="22"/>
        </w:rPr>
        <w:t>fue omis</w:t>
      </w:r>
      <w:r w:rsidR="009C6D50">
        <w:rPr>
          <w:rFonts w:ascii="Palatino Linotype" w:hAnsi="Palatino Linotype" w:cs="Arial"/>
          <w:szCs w:val="22"/>
        </w:rPr>
        <w:t>a</w:t>
      </w:r>
      <w:r w:rsidR="006B5D6B" w:rsidRPr="00785872">
        <w:rPr>
          <w:rFonts w:ascii="Palatino Linotype" w:hAnsi="Palatino Linotype" w:cs="Arial"/>
          <w:szCs w:val="22"/>
        </w:rPr>
        <w:t xml:space="preserve"> en realizar manifestaciones, alegatos y ofrecer las pruebas que a su derecho </w:t>
      </w:r>
      <w:r w:rsidR="006B5D6B" w:rsidRPr="00785872">
        <w:rPr>
          <w:rFonts w:ascii="Palatino Linotype" w:hAnsi="Palatino Linotype" w:cs="Arial"/>
          <w:szCs w:val="22"/>
          <w:lang w:val="es-ES_tradnl"/>
        </w:rPr>
        <w:t xml:space="preserve">conviniera. </w:t>
      </w:r>
    </w:p>
    <w:p w14:paraId="0F183616" w14:textId="17C1B2B6" w:rsidR="004F7132" w:rsidRDefault="006B5D6B" w:rsidP="00A16D39">
      <w:pPr>
        <w:spacing w:before="240" w:after="240" w:line="360" w:lineRule="auto"/>
        <w:ind w:right="49"/>
        <w:jc w:val="both"/>
        <w:rPr>
          <w:rFonts w:ascii="Palatino Linotype" w:hAnsi="Palatino Linotype"/>
          <w:szCs w:val="22"/>
          <w:lang w:eastAsia="es-ES_tradnl"/>
        </w:rPr>
      </w:pPr>
      <w:r w:rsidRPr="00785872">
        <w:rPr>
          <w:rFonts w:ascii="Palatino Linotype" w:hAnsi="Palatino Linotype" w:cs="Arial"/>
          <w:szCs w:val="22"/>
          <w:lang w:val="es-ES_tradnl"/>
        </w:rPr>
        <w:t xml:space="preserve">Por su parte, en fecha </w:t>
      </w:r>
      <w:r w:rsidR="00E80735">
        <w:rPr>
          <w:rFonts w:ascii="Palatino Linotype" w:hAnsi="Palatino Linotype" w:cs="Arial"/>
          <w:b/>
          <w:szCs w:val="22"/>
          <w:lang w:val="es-ES_tradnl"/>
        </w:rPr>
        <w:t>primero</w:t>
      </w:r>
      <w:r w:rsidRPr="00785872">
        <w:rPr>
          <w:rFonts w:ascii="Palatino Linotype" w:hAnsi="Palatino Linotype" w:cs="Arial"/>
          <w:b/>
          <w:szCs w:val="22"/>
          <w:lang w:val="es-ES_tradnl"/>
        </w:rPr>
        <w:t xml:space="preserve"> de </w:t>
      </w:r>
      <w:r w:rsidR="00E80735">
        <w:rPr>
          <w:rFonts w:ascii="Palatino Linotype" w:hAnsi="Palatino Linotype" w:cs="Arial"/>
          <w:b/>
          <w:szCs w:val="22"/>
          <w:lang w:val="es-ES_tradnl"/>
        </w:rPr>
        <w:t>marzo</w:t>
      </w:r>
      <w:r w:rsidRPr="00785872">
        <w:rPr>
          <w:rFonts w:ascii="Palatino Linotype" w:hAnsi="Palatino Linotype" w:cs="Arial"/>
          <w:b/>
          <w:szCs w:val="22"/>
          <w:lang w:val="es-ES_tradnl"/>
        </w:rPr>
        <w:t xml:space="preserve"> de dos mil </w:t>
      </w:r>
      <w:r w:rsidRPr="00785872">
        <w:rPr>
          <w:rFonts w:ascii="Palatino Linotype" w:eastAsia="MS Mincho" w:hAnsi="Palatino Linotype" w:cs="Arial"/>
          <w:b/>
          <w:szCs w:val="22"/>
          <w:lang w:val="es-ES_tradnl"/>
        </w:rPr>
        <w:t>veint</w:t>
      </w:r>
      <w:r w:rsidR="00E80735">
        <w:rPr>
          <w:rFonts w:ascii="Palatino Linotype" w:eastAsia="MS Mincho" w:hAnsi="Palatino Linotype" w:cs="Arial"/>
          <w:b/>
          <w:szCs w:val="22"/>
          <w:lang w:val="es-ES_tradnl"/>
        </w:rPr>
        <w:t>idós</w:t>
      </w:r>
      <w:r w:rsidRPr="00785872">
        <w:rPr>
          <w:rFonts w:ascii="Palatino Linotype" w:hAnsi="Palatino Linotype" w:cs="Arial"/>
          <w:b/>
          <w:szCs w:val="22"/>
          <w:lang w:val="es-ES_tradnl"/>
        </w:rPr>
        <w:t>,</w:t>
      </w:r>
      <w:r w:rsidRPr="00785872">
        <w:rPr>
          <w:rFonts w:ascii="Palatino Linotype" w:hAnsi="Palatino Linotype" w:cs="Arial"/>
          <w:szCs w:val="22"/>
          <w:lang w:val="es-ES_tradnl"/>
        </w:rPr>
        <w:t xml:space="preserve"> </w:t>
      </w:r>
      <w:r w:rsidRPr="00785872">
        <w:rPr>
          <w:rFonts w:ascii="Palatino Linotype" w:hAnsi="Palatino Linotype" w:cs="Arial"/>
          <w:b/>
          <w:szCs w:val="22"/>
          <w:lang w:val="es-ES_tradnl"/>
        </w:rPr>
        <w:t xml:space="preserve">EL SUJETO OBLIGADO </w:t>
      </w:r>
      <w:r w:rsidRPr="00785872">
        <w:rPr>
          <w:rFonts w:ascii="Palatino Linotype" w:hAnsi="Palatino Linotype" w:cs="Arial"/>
          <w:szCs w:val="22"/>
          <w:lang w:val="es-ES_tradnl"/>
        </w:rPr>
        <w:t xml:space="preserve">rindió el Informe Justificado </w:t>
      </w:r>
      <w:r w:rsidRPr="00785872">
        <w:rPr>
          <w:rFonts w:ascii="Palatino Linotype" w:hAnsi="Palatino Linotype" w:cs="Arial"/>
          <w:szCs w:val="22"/>
        </w:rPr>
        <w:t>correspondiente</w:t>
      </w:r>
      <w:r w:rsidR="00681825" w:rsidRPr="00785872">
        <w:rPr>
          <w:rFonts w:ascii="Palatino Linotype" w:hAnsi="Palatino Linotype" w:cs="Arial"/>
          <w:szCs w:val="22"/>
          <w:lang w:val="es-ES_tradnl"/>
        </w:rPr>
        <w:t>, remitiendo</w:t>
      </w:r>
      <w:r w:rsidR="00E80735">
        <w:rPr>
          <w:rFonts w:ascii="Palatino Linotype" w:hAnsi="Palatino Linotype" w:cs="Arial"/>
          <w:szCs w:val="22"/>
          <w:lang w:val="es-ES_tradnl"/>
        </w:rPr>
        <w:t xml:space="preserve"> un archivo electrónico que se denomina</w:t>
      </w:r>
      <w:r w:rsidR="00681825" w:rsidRPr="00785872">
        <w:rPr>
          <w:rFonts w:ascii="Palatino Linotype" w:hAnsi="Palatino Linotype" w:cs="Arial"/>
          <w:szCs w:val="22"/>
          <w:lang w:val="es-ES_tradnl"/>
        </w:rPr>
        <w:t>:</w:t>
      </w:r>
      <w:r w:rsidR="00BA0BF9" w:rsidRPr="00785872">
        <w:rPr>
          <w:rFonts w:ascii="Palatino Linotype" w:hAnsi="Palatino Linotype" w:cs="Arial"/>
          <w:szCs w:val="22"/>
          <w:lang w:val="es-ES_tradnl"/>
        </w:rPr>
        <w:t xml:space="preserve"> </w:t>
      </w:r>
      <w:r w:rsidR="00A16D39" w:rsidRPr="00785872">
        <w:rPr>
          <w:rFonts w:ascii="Palatino Linotype" w:hAnsi="Palatino Linotype" w:cs="Arial"/>
          <w:b/>
          <w:i/>
          <w:szCs w:val="22"/>
          <w:lang w:val="es-ES_tradnl"/>
        </w:rPr>
        <w:t>“</w:t>
      </w:r>
      <w:r w:rsidR="00E80735" w:rsidRPr="00E80735">
        <w:rPr>
          <w:rFonts w:ascii="Palatino Linotype" w:hAnsi="Palatino Linotype" w:cs="Arial"/>
          <w:b/>
          <w:i/>
          <w:szCs w:val="22"/>
          <w:lang w:val="es-ES_tradnl"/>
        </w:rPr>
        <w:t>MANIFESTACIONES RR859.zip</w:t>
      </w:r>
      <w:r w:rsidR="00A16D39" w:rsidRPr="00785872">
        <w:rPr>
          <w:rFonts w:ascii="Palatino Linotype" w:hAnsi="Palatino Linotype" w:cs="Arial"/>
          <w:b/>
          <w:i/>
          <w:szCs w:val="22"/>
          <w:lang w:val="es-ES_tradnl"/>
        </w:rPr>
        <w:t>”</w:t>
      </w:r>
      <w:r w:rsidR="00E80735">
        <w:rPr>
          <w:rFonts w:ascii="Palatino Linotype" w:hAnsi="Palatino Linotype" w:cs="Arial"/>
          <w:b/>
          <w:i/>
          <w:szCs w:val="22"/>
          <w:lang w:val="es-ES_tradnl"/>
        </w:rPr>
        <w:t xml:space="preserve">, </w:t>
      </w:r>
      <w:r w:rsidR="00E80735" w:rsidRPr="00E80735">
        <w:rPr>
          <w:rFonts w:ascii="Palatino Linotype" w:hAnsi="Palatino Linotype" w:cs="Arial"/>
          <w:szCs w:val="22"/>
          <w:lang w:val="es-ES_tradnl"/>
        </w:rPr>
        <w:t>que</w:t>
      </w:r>
      <w:r w:rsidR="00E80735">
        <w:rPr>
          <w:rFonts w:ascii="Palatino Linotype" w:hAnsi="Palatino Linotype" w:cs="Arial"/>
          <w:szCs w:val="22"/>
          <w:lang w:val="es-ES_tradnl"/>
        </w:rPr>
        <w:t xml:space="preserve"> a su vez</w:t>
      </w:r>
      <w:r w:rsidR="00E80735" w:rsidRPr="00E80735">
        <w:rPr>
          <w:rFonts w:ascii="Palatino Linotype" w:hAnsi="Palatino Linotype" w:cs="Arial"/>
          <w:szCs w:val="22"/>
          <w:lang w:val="es-ES_tradnl"/>
        </w:rPr>
        <w:t xml:space="preserve"> contienen tres archivos</w:t>
      </w:r>
      <w:r w:rsidR="00E80735">
        <w:rPr>
          <w:rFonts w:ascii="Palatino Linotype" w:hAnsi="Palatino Linotype" w:cs="Arial"/>
          <w:b/>
          <w:i/>
          <w:szCs w:val="22"/>
          <w:lang w:val="es-ES_tradnl"/>
        </w:rPr>
        <w:t xml:space="preserve"> </w:t>
      </w:r>
      <w:r w:rsidR="00BA0BF9" w:rsidRPr="00785872">
        <w:rPr>
          <w:rFonts w:ascii="Palatino Linotype" w:hAnsi="Palatino Linotype" w:cs="Arial"/>
          <w:szCs w:val="22"/>
        </w:rPr>
        <w:t xml:space="preserve">los cuales </w:t>
      </w:r>
      <w:r w:rsidR="00340C62" w:rsidRPr="00785872">
        <w:rPr>
          <w:rFonts w:ascii="Palatino Linotype" w:hAnsi="Palatino Linotype" w:cs="Arial"/>
          <w:szCs w:val="22"/>
          <w:lang w:val="es-ES_tradnl"/>
        </w:rPr>
        <w:t xml:space="preserve">este Instituto </w:t>
      </w:r>
      <w:r w:rsidR="00BA0BF9" w:rsidRPr="00785872">
        <w:rPr>
          <w:rFonts w:ascii="Palatino Linotype" w:hAnsi="Palatino Linotype" w:cs="Arial"/>
          <w:szCs w:val="22"/>
          <w:lang w:val="es-ES_tradnl"/>
        </w:rPr>
        <w:t>determinó poner a la vista de</w:t>
      </w:r>
      <w:r w:rsidR="00C21C6E" w:rsidRPr="00785872">
        <w:rPr>
          <w:rFonts w:ascii="Palatino Linotype" w:hAnsi="Palatino Linotype" w:cs="Arial"/>
          <w:szCs w:val="22"/>
          <w:lang w:val="es-ES_tradnl"/>
        </w:rPr>
        <w:t xml:space="preserve"> </w:t>
      </w:r>
      <w:r w:rsidR="006B7A82" w:rsidRPr="00785872">
        <w:rPr>
          <w:rFonts w:ascii="Palatino Linotype" w:hAnsi="Palatino Linotype" w:cs="Arial"/>
          <w:b/>
          <w:szCs w:val="22"/>
          <w:lang w:val="es-ES_tradnl"/>
        </w:rPr>
        <w:t>LA</w:t>
      </w:r>
      <w:r w:rsidR="00A16D39" w:rsidRPr="00785872">
        <w:rPr>
          <w:rFonts w:ascii="Palatino Linotype" w:hAnsi="Palatino Linotype" w:cs="Arial"/>
          <w:b/>
          <w:szCs w:val="22"/>
          <w:lang w:val="es-ES_tradnl"/>
        </w:rPr>
        <w:t xml:space="preserve"> PARTE</w:t>
      </w:r>
      <w:r w:rsidR="00BA0BF9" w:rsidRPr="00785872">
        <w:rPr>
          <w:rFonts w:ascii="Palatino Linotype" w:hAnsi="Palatino Linotype" w:cs="Arial"/>
          <w:b/>
          <w:szCs w:val="22"/>
        </w:rPr>
        <w:t xml:space="preserve"> RECURRENTE </w:t>
      </w:r>
      <w:r w:rsidR="00BA0BF9" w:rsidRPr="00785872">
        <w:rPr>
          <w:rFonts w:ascii="Palatino Linotype" w:hAnsi="Palatino Linotype"/>
          <w:szCs w:val="22"/>
        </w:rPr>
        <w:t>para que, en un plazo de tres días hábiles siguientes al día de la vista, manifestare, lo que a su derecho conviniera</w:t>
      </w:r>
      <w:r w:rsidR="00BA0BF9" w:rsidRPr="00785872">
        <w:rPr>
          <w:rFonts w:ascii="Palatino Linotype" w:hAnsi="Palatino Linotype" w:cs="Arial"/>
          <w:b/>
          <w:szCs w:val="22"/>
        </w:rPr>
        <w:t>,</w:t>
      </w:r>
      <w:r w:rsidR="00BA0BF9" w:rsidRPr="00785872">
        <w:rPr>
          <w:rFonts w:ascii="Palatino Linotype" w:hAnsi="Palatino Linotype" w:cs="Arial"/>
          <w:szCs w:val="22"/>
          <w:lang w:val="es-ES_tradnl"/>
        </w:rPr>
        <w:t xml:space="preserve"> en virtud de que </w:t>
      </w:r>
      <w:r w:rsidR="00BA0BF9" w:rsidRPr="00785872">
        <w:rPr>
          <w:rFonts w:ascii="Palatino Linotype" w:hAnsi="Palatino Linotype" w:cs="Arial"/>
          <w:b/>
          <w:szCs w:val="22"/>
          <w:lang w:val="es-ES_tradnl"/>
        </w:rPr>
        <w:t>EL SUJETO OBLIGADO</w:t>
      </w:r>
      <w:r w:rsidR="00BA0BF9" w:rsidRPr="00785872">
        <w:rPr>
          <w:rFonts w:ascii="Palatino Linotype" w:hAnsi="Palatino Linotype" w:cs="Arial"/>
          <w:szCs w:val="22"/>
          <w:lang w:val="es-ES_tradnl"/>
        </w:rPr>
        <w:t xml:space="preserve"> agregó elementos a la respuesta a la solicitud de información, en términos del artículo 185, fracción III </w:t>
      </w:r>
      <w:r w:rsidR="00BA0BF9" w:rsidRPr="00785872">
        <w:rPr>
          <w:rFonts w:ascii="Palatino Linotype" w:hAnsi="Palatino Linotype"/>
          <w:szCs w:val="22"/>
          <w:lang w:eastAsia="es-ES_tradnl"/>
        </w:rPr>
        <w:t>de la Ley de Transparencia y Acceso a la Información Pública del Estado de México y Municipios, como se aprecia a continuación</w:t>
      </w:r>
      <w:bookmarkEnd w:id="0"/>
      <w:r w:rsidR="00E80735">
        <w:rPr>
          <w:rFonts w:ascii="Palatino Linotype" w:hAnsi="Palatino Linotype"/>
          <w:szCs w:val="22"/>
          <w:lang w:eastAsia="es-ES_tradnl"/>
        </w:rPr>
        <w:t>:</w:t>
      </w:r>
    </w:p>
    <w:p w14:paraId="0CE17A4A" w14:textId="5E9BF3A8" w:rsidR="00E80735" w:rsidRPr="00A15E81" w:rsidRDefault="00E80735"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sidRPr="00A15E81">
        <w:rPr>
          <w:rFonts w:ascii="Palatino Linotype" w:hAnsi="Palatino Linotype"/>
          <w:szCs w:val="22"/>
          <w:lang w:eastAsia="es-ES_tradnl"/>
        </w:rPr>
        <w:t>OFICIO MANIFESTACIONES_000084.pdf, oficio número UTAIM/00686/2022, de fecha primero de marzo de dos mil veintidós, suscrito por la Titular de la Unidad de Transparencia y Acceso a la Información Pública Municipal, en el que presenta las manifestaciones, como se muestra a continuación:</w:t>
      </w:r>
    </w:p>
    <w:p w14:paraId="42B6215E" w14:textId="1C29B4A6" w:rsidR="00E80735" w:rsidRDefault="00E80735" w:rsidP="00A16D39">
      <w:pPr>
        <w:spacing w:before="240" w:after="240" w:line="360" w:lineRule="auto"/>
        <w:ind w:right="49"/>
        <w:jc w:val="both"/>
        <w:rPr>
          <w:rFonts w:ascii="Palatino Linotype" w:hAnsi="Palatino Linotype"/>
          <w:szCs w:val="22"/>
          <w:lang w:eastAsia="es-ES_tradnl"/>
        </w:rPr>
      </w:pPr>
      <w:r>
        <w:rPr>
          <w:noProof/>
          <w:lang w:val="es-MX" w:eastAsia="es-MX"/>
        </w:rPr>
        <w:lastRenderedPageBreak/>
        <w:drawing>
          <wp:inline distT="0" distB="0" distL="0" distR="0" wp14:anchorId="39EDB212" wp14:editId="7643A54F">
            <wp:extent cx="5734050" cy="23755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102" t="26396" r="10058" b="47209"/>
                    <a:stretch/>
                  </pic:blipFill>
                  <pic:spPr bwMode="auto">
                    <a:xfrm>
                      <a:off x="0" y="0"/>
                      <a:ext cx="5784711" cy="2396523"/>
                    </a:xfrm>
                    <a:prstGeom prst="rect">
                      <a:avLst/>
                    </a:prstGeom>
                    <a:ln>
                      <a:noFill/>
                    </a:ln>
                    <a:extLst>
                      <a:ext uri="{53640926-AAD7-44D8-BBD7-CCE9431645EC}">
                        <a14:shadowObscured xmlns:a14="http://schemas.microsoft.com/office/drawing/2010/main"/>
                      </a:ext>
                    </a:extLst>
                  </pic:spPr>
                </pic:pic>
              </a:graphicData>
            </a:graphic>
          </wp:inline>
        </w:drawing>
      </w:r>
    </w:p>
    <w:p w14:paraId="378B668E" w14:textId="23F9D91F" w:rsidR="00E80735" w:rsidRDefault="00E80735"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sidRPr="00A15E81">
        <w:rPr>
          <w:rFonts w:ascii="Palatino Linotype" w:hAnsi="Palatino Linotype"/>
          <w:szCs w:val="22"/>
          <w:lang w:eastAsia="es-ES_tradnl"/>
        </w:rPr>
        <w:t>RESP_SAIMEX_000084_RR_00859_</w:t>
      </w:r>
      <w:r w:rsidR="00A15E81">
        <w:rPr>
          <w:rFonts w:ascii="Palatino Linotype" w:hAnsi="Palatino Linotype"/>
          <w:szCs w:val="22"/>
          <w:lang w:eastAsia="es-ES_tradnl"/>
        </w:rPr>
        <w:t>TECN</w:t>
      </w:r>
      <w:r w:rsidRPr="00A15E81">
        <w:rPr>
          <w:rFonts w:ascii="Palatino Linotype" w:hAnsi="Palatino Linotype"/>
          <w:szCs w:val="22"/>
          <w:lang w:eastAsia="es-ES_tradnl"/>
        </w:rPr>
        <w:t>OLOGIAS DE LA INFORMACIÓN.pdf</w:t>
      </w:r>
      <w:r w:rsidR="00A15E81">
        <w:rPr>
          <w:rFonts w:ascii="Palatino Linotype" w:hAnsi="Palatino Linotype"/>
          <w:szCs w:val="22"/>
          <w:lang w:eastAsia="es-ES_tradnl"/>
        </w:rPr>
        <w:t>,  que contiene tres oficios:</w:t>
      </w:r>
    </w:p>
    <w:p w14:paraId="430B40B2" w14:textId="468BDECB" w:rsidR="00A15E81" w:rsidRDefault="00A15E81" w:rsidP="008A79E0">
      <w:pPr>
        <w:pStyle w:val="Prrafodelista"/>
        <w:numPr>
          <w:ilvl w:val="0"/>
          <w:numId w:val="2"/>
        </w:numPr>
        <w:spacing w:before="240" w:after="240" w:line="360" w:lineRule="auto"/>
        <w:ind w:right="49"/>
        <w:jc w:val="both"/>
        <w:rPr>
          <w:rFonts w:ascii="Palatino Linotype" w:hAnsi="Palatino Linotype"/>
          <w:szCs w:val="22"/>
          <w:lang w:eastAsia="es-ES_tradnl"/>
        </w:rPr>
      </w:pPr>
      <w:r>
        <w:rPr>
          <w:rFonts w:ascii="Palatino Linotype" w:hAnsi="Palatino Linotype"/>
          <w:szCs w:val="22"/>
          <w:lang w:eastAsia="es-ES_tradnl"/>
        </w:rPr>
        <w:t xml:space="preserve">Oficio número DGD/STI/180/2022, del veinticuatro de febrero de dos mil </w:t>
      </w:r>
      <w:r w:rsidR="00F1359F">
        <w:rPr>
          <w:rFonts w:ascii="Palatino Linotype" w:hAnsi="Palatino Linotype"/>
          <w:szCs w:val="22"/>
          <w:lang w:eastAsia="es-ES_tradnl"/>
        </w:rPr>
        <w:t>veintidós, mediante el cual el Subdirector de T</w:t>
      </w:r>
      <w:r>
        <w:rPr>
          <w:rFonts w:ascii="Palatino Linotype" w:hAnsi="Palatino Linotype"/>
          <w:szCs w:val="22"/>
          <w:lang w:eastAsia="es-ES_tradnl"/>
        </w:rPr>
        <w:t xml:space="preserve">ecnologías de la </w:t>
      </w:r>
      <w:r w:rsidR="00F1359F">
        <w:rPr>
          <w:rFonts w:ascii="Palatino Linotype" w:hAnsi="Palatino Linotype"/>
          <w:szCs w:val="22"/>
          <w:lang w:eastAsia="es-ES_tradnl"/>
        </w:rPr>
        <w:t>I</w:t>
      </w:r>
      <w:r>
        <w:rPr>
          <w:rFonts w:ascii="Palatino Linotype" w:hAnsi="Palatino Linotype"/>
          <w:szCs w:val="22"/>
          <w:lang w:eastAsia="es-ES_tradnl"/>
        </w:rPr>
        <w:t>nformación, informa que solicit</w:t>
      </w:r>
      <w:r w:rsidR="009C6D50">
        <w:rPr>
          <w:rFonts w:ascii="Palatino Linotype" w:hAnsi="Palatino Linotype"/>
          <w:szCs w:val="22"/>
          <w:lang w:eastAsia="es-ES_tradnl"/>
        </w:rPr>
        <w:t>ó</w:t>
      </w:r>
      <w:r>
        <w:rPr>
          <w:rFonts w:ascii="Palatino Linotype" w:hAnsi="Palatino Linotype"/>
          <w:szCs w:val="22"/>
          <w:lang w:eastAsia="es-ES_tradnl"/>
        </w:rPr>
        <w:t xml:space="preserve"> a la empresa encargada del Sistema de Administración Catastral y Control de Ingresos Municipales un dictamen técnico, el cual anexa a este escrito.</w:t>
      </w:r>
    </w:p>
    <w:p w14:paraId="06B76263" w14:textId="6FF971B7" w:rsidR="00D93E5F" w:rsidRPr="00A15E81" w:rsidRDefault="00D93E5F" w:rsidP="008A79E0">
      <w:pPr>
        <w:pStyle w:val="Prrafodelista"/>
        <w:numPr>
          <w:ilvl w:val="0"/>
          <w:numId w:val="2"/>
        </w:numPr>
        <w:spacing w:before="240" w:after="240" w:line="360" w:lineRule="auto"/>
        <w:ind w:right="49"/>
        <w:jc w:val="both"/>
        <w:rPr>
          <w:rFonts w:ascii="Palatino Linotype" w:hAnsi="Palatino Linotype"/>
          <w:szCs w:val="22"/>
          <w:lang w:eastAsia="es-ES_tradnl"/>
        </w:rPr>
      </w:pPr>
      <w:r>
        <w:rPr>
          <w:rFonts w:ascii="Palatino Linotype" w:hAnsi="Palatino Linotype"/>
          <w:szCs w:val="22"/>
          <w:lang w:eastAsia="es-ES_tradnl"/>
        </w:rPr>
        <w:t xml:space="preserve">El dictamen </w:t>
      </w:r>
      <w:r w:rsidR="000569FF">
        <w:rPr>
          <w:rFonts w:ascii="Palatino Linotype" w:hAnsi="Palatino Linotype"/>
          <w:szCs w:val="22"/>
          <w:lang w:eastAsia="es-ES_tradnl"/>
        </w:rPr>
        <w:t>técnico</w:t>
      </w:r>
      <w:r>
        <w:rPr>
          <w:rFonts w:ascii="Palatino Linotype" w:hAnsi="Palatino Linotype"/>
          <w:szCs w:val="22"/>
          <w:lang w:eastAsia="es-ES_tradnl"/>
        </w:rPr>
        <w:t>, de fecha quince de febrero de dos mil veintidós, emitido por el Director General de la Comercializadora, Diseño y Servicios Tecnológicos Distribuidor Autorizado,  en el que se destaca:</w:t>
      </w:r>
    </w:p>
    <w:p w14:paraId="5FFBDE0C" w14:textId="637BFFE1" w:rsidR="00E80735" w:rsidRDefault="00D93E5F" w:rsidP="00EA01C6">
      <w:pPr>
        <w:spacing w:before="240" w:after="240" w:line="360" w:lineRule="auto"/>
        <w:ind w:right="49"/>
        <w:jc w:val="center"/>
        <w:rPr>
          <w:rFonts w:ascii="Palatino Linotype" w:hAnsi="Palatino Linotype"/>
          <w:szCs w:val="22"/>
          <w:lang w:eastAsia="es-ES_tradnl"/>
        </w:rPr>
      </w:pPr>
      <w:r>
        <w:rPr>
          <w:noProof/>
          <w:lang w:val="es-MX" w:eastAsia="es-MX"/>
        </w:rPr>
        <w:lastRenderedPageBreak/>
        <w:drawing>
          <wp:inline distT="0" distB="0" distL="0" distR="0" wp14:anchorId="2714540D" wp14:editId="37882B6B">
            <wp:extent cx="5210025" cy="33788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14" t="43386" r="12276" b="22937"/>
                    <a:stretch/>
                  </pic:blipFill>
                  <pic:spPr bwMode="auto">
                    <a:xfrm>
                      <a:off x="0" y="0"/>
                      <a:ext cx="5247112" cy="3402887"/>
                    </a:xfrm>
                    <a:prstGeom prst="rect">
                      <a:avLst/>
                    </a:prstGeom>
                    <a:ln>
                      <a:noFill/>
                    </a:ln>
                    <a:extLst>
                      <a:ext uri="{53640926-AAD7-44D8-BBD7-CCE9431645EC}">
                        <a14:shadowObscured xmlns:a14="http://schemas.microsoft.com/office/drawing/2010/main"/>
                      </a:ext>
                    </a:extLst>
                  </pic:spPr>
                </pic:pic>
              </a:graphicData>
            </a:graphic>
          </wp:inline>
        </w:drawing>
      </w:r>
    </w:p>
    <w:p w14:paraId="11E8B2B1" w14:textId="58698125" w:rsidR="00D93E5F" w:rsidRPr="00D93E5F" w:rsidRDefault="00D93E5F" w:rsidP="008A79E0">
      <w:pPr>
        <w:pStyle w:val="Prrafodelista"/>
        <w:numPr>
          <w:ilvl w:val="0"/>
          <w:numId w:val="2"/>
        </w:numPr>
        <w:spacing w:before="240" w:after="240" w:line="360" w:lineRule="auto"/>
        <w:ind w:right="49"/>
        <w:jc w:val="both"/>
        <w:rPr>
          <w:rFonts w:ascii="Palatino Linotype" w:hAnsi="Palatino Linotype"/>
          <w:szCs w:val="22"/>
          <w:lang w:eastAsia="es-ES_tradnl"/>
        </w:rPr>
      </w:pPr>
      <w:r>
        <w:rPr>
          <w:rFonts w:ascii="Palatino Linotype" w:hAnsi="Palatino Linotype"/>
          <w:szCs w:val="22"/>
          <w:lang w:eastAsia="es-ES_tradnl"/>
        </w:rPr>
        <w:t>Oficio número DGD/SPG/004/2022, del veinticuatro de febre</w:t>
      </w:r>
      <w:r w:rsidR="00283DE0">
        <w:rPr>
          <w:rFonts w:ascii="Palatino Linotype" w:hAnsi="Palatino Linotype"/>
          <w:szCs w:val="22"/>
          <w:lang w:eastAsia="es-ES_tradnl"/>
        </w:rPr>
        <w:t>r</w:t>
      </w:r>
      <w:r>
        <w:rPr>
          <w:rFonts w:ascii="Palatino Linotype" w:hAnsi="Palatino Linotype"/>
          <w:szCs w:val="22"/>
          <w:lang w:eastAsia="es-ES_tradnl"/>
        </w:rPr>
        <w:t>o de dos mil veintid</w:t>
      </w:r>
      <w:r w:rsidR="00283DE0">
        <w:rPr>
          <w:rFonts w:ascii="Palatino Linotype" w:hAnsi="Palatino Linotype"/>
          <w:szCs w:val="22"/>
          <w:lang w:eastAsia="es-ES_tradnl"/>
        </w:rPr>
        <w:t>ós, suscrito por la Subdirectora de Publicidad Gubernamental, mediante el que remiten el dictamen técnico.</w:t>
      </w:r>
    </w:p>
    <w:p w14:paraId="10B46F8B" w14:textId="0109C0DC" w:rsidR="00E80735" w:rsidRDefault="00E80735"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sidRPr="00283DE0">
        <w:rPr>
          <w:rFonts w:ascii="Palatino Linotype" w:hAnsi="Palatino Linotype"/>
          <w:szCs w:val="22"/>
          <w:lang w:eastAsia="es-ES_tradnl"/>
        </w:rPr>
        <w:t>RESP_SAIMEX_00084_RR_00859_TESORERIA_MUNICIPAL.pdf</w:t>
      </w:r>
      <w:r w:rsidR="00283DE0" w:rsidRPr="00283DE0">
        <w:rPr>
          <w:rFonts w:ascii="Palatino Linotype" w:hAnsi="Palatino Linotype"/>
          <w:szCs w:val="22"/>
          <w:lang w:eastAsia="es-ES_tradnl"/>
        </w:rPr>
        <w:t>,</w:t>
      </w:r>
      <w:r w:rsidR="00283DE0">
        <w:rPr>
          <w:rFonts w:ascii="Palatino Linotype" w:hAnsi="Palatino Linotype"/>
          <w:szCs w:val="22"/>
          <w:lang w:eastAsia="es-ES_tradnl"/>
        </w:rPr>
        <w:t xml:space="preserve"> oficio número TM/680/2022 de fecha veinticinco de febrero de dos mil veintidós, suscrito por el Tesorero Municipal, en el que señala medularmente:</w:t>
      </w:r>
    </w:p>
    <w:p w14:paraId="133160FC" w14:textId="64FADB07" w:rsidR="00283DE0" w:rsidRPr="00283DE0" w:rsidRDefault="00283DE0" w:rsidP="00283DE0">
      <w:pPr>
        <w:pStyle w:val="Prrafodelista"/>
        <w:spacing w:before="240" w:after="240" w:line="360" w:lineRule="auto"/>
        <w:ind w:left="720" w:right="49"/>
        <w:jc w:val="both"/>
        <w:rPr>
          <w:rFonts w:ascii="Palatino Linotype" w:hAnsi="Palatino Linotype"/>
          <w:szCs w:val="22"/>
          <w:lang w:eastAsia="es-ES_tradnl"/>
        </w:rPr>
      </w:pPr>
      <w:r>
        <w:rPr>
          <w:noProof/>
          <w:lang w:val="es-MX" w:eastAsia="es-MX"/>
        </w:rPr>
        <w:lastRenderedPageBreak/>
        <w:drawing>
          <wp:inline distT="0" distB="0" distL="0" distR="0" wp14:anchorId="06B189B1" wp14:editId="6691967F">
            <wp:extent cx="4829175" cy="578468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126" t="23361" r="12959" b="8677"/>
                    <a:stretch/>
                  </pic:blipFill>
                  <pic:spPr bwMode="auto">
                    <a:xfrm>
                      <a:off x="0" y="0"/>
                      <a:ext cx="4836271" cy="5793180"/>
                    </a:xfrm>
                    <a:prstGeom prst="rect">
                      <a:avLst/>
                    </a:prstGeom>
                    <a:ln>
                      <a:noFill/>
                    </a:ln>
                    <a:extLst>
                      <a:ext uri="{53640926-AAD7-44D8-BBD7-CCE9431645EC}">
                        <a14:shadowObscured xmlns:a14="http://schemas.microsoft.com/office/drawing/2010/main"/>
                      </a:ext>
                    </a:extLst>
                  </pic:spPr>
                </pic:pic>
              </a:graphicData>
            </a:graphic>
          </wp:inline>
        </w:drawing>
      </w:r>
    </w:p>
    <w:p w14:paraId="692C4D21" w14:textId="2F31914E" w:rsidR="002B717E" w:rsidRDefault="00283DE0" w:rsidP="00C22DFC">
      <w:pPr>
        <w:spacing w:before="240" w:after="240" w:line="360" w:lineRule="auto"/>
        <w:ind w:right="49"/>
        <w:jc w:val="center"/>
        <w:rPr>
          <w:rFonts w:ascii="Palatino Linotype" w:hAnsi="Palatino Linotype" w:cs="Arial"/>
          <w:szCs w:val="22"/>
          <w:lang w:val="es-ES_tradnl"/>
        </w:rPr>
      </w:pPr>
      <w:r>
        <w:rPr>
          <w:noProof/>
          <w:lang w:val="es-MX" w:eastAsia="es-MX"/>
        </w:rPr>
        <w:lastRenderedPageBreak/>
        <w:drawing>
          <wp:inline distT="0" distB="0" distL="0" distR="0" wp14:anchorId="10A426F9" wp14:editId="65719BD0">
            <wp:extent cx="5205739" cy="4086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79" t="28823" r="12277" b="26881"/>
                    <a:stretch/>
                  </pic:blipFill>
                  <pic:spPr bwMode="auto">
                    <a:xfrm>
                      <a:off x="0" y="0"/>
                      <a:ext cx="5221652" cy="4098716"/>
                    </a:xfrm>
                    <a:prstGeom prst="rect">
                      <a:avLst/>
                    </a:prstGeom>
                    <a:ln>
                      <a:noFill/>
                    </a:ln>
                    <a:extLst>
                      <a:ext uri="{53640926-AAD7-44D8-BBD7-CCE9431645EC}">
                        <a14:shadowObscured xmlns:a14="http://schemas.microsoft.com/office/drawing/2010/main"/>
                      </a:ext>
                    </a:extLst>
                  </pic:spPr>
                </pic:pic>
              </a:graphicData>
            </a:graphic>
          </wp:inline>
        </w:drawing>
      </w:r>
      <w:r w:rsidR="004144EA">
        <w:rPr>
          <w:rFonts w:ascii="Palatino Linotype" w:hAnsi="Palatino Linotype" w:cs="Arial"/>
          <w:szCs w:val="22"/>
          <w:lang w:val="es-ES_tradnl"/>
        </w:rPr>
        <w:tab/>
      </w:r>
    </w:p>
    <w:p w14:paraId="7A6025DB" w14:textId="66364530" w:rsidR="009B6B81" w:rsidRPr="00C22DFC" w:rsidRDefault="009B6B81" w:rsidP="009B6B81">
      <w:pPr>
        <w:spacing w:before="240" w:after="240" w:line="360" w:lineRule="auto"/>
        <w:ind w:right="49"/>
        <w:rPr>
          <w:rFonts w:ascii="Palatino Linotype" w:hAnsi="Palatino Linotype" w:cs="Arial"/>
          <w:b/>
          <w:i/>
          <w:szCs w:val="22"/>
          <w:lang w:val="es-ES_tradnl"/>
        </w:rPr>
      </w:pPr>
      <w:r>
        <w:rPr>
          <w:rFonts w:ascii="Palatino Linotype" w:hAnsi="Palatino Linotype" w:cs="Arial"/>
          <w:szCs w:val="22"/>
          <w:lang w:val="es-ES_tradnl"/>
        </w:rPr>
        <w:t xml:space="preserve">Documentos que se pusieron a vista de la parte </w:t>
      </w:r>
      <w:r w:rsidRPr="009B6B81">
        <w:rPr>
          <w:rFonts w:ascii="Palatino Linotype" w:hAnsi="Palatino Linotype" w:cs="Arial"/>
          <w:b/>
          <w:szCs w:val="22"/>
          <w:lang w:val="es-ES_tradnl"/>
        </w:rPr>
        <w:t>RECURRENTE</w:t>
      </w:r>
      <w:r>
        <w:rPr>
          <w:rFonts w:ascii="Palatino Linotype" w:hAnsi="Palatino Linotype" w:cs="Arial"/>
          <w:szCs w:val="22"/>
          <w:lang w:val="es-ES_tradnl"/>
        </w:rPr>
        <w:t xml:space="preserve"> el veintinueve de marzo de dos mil veintidós.</w:t>
      </w:r>
    </w:p>
    <w:p w14:paraId="19EF46B1" w14:textId="1ED26126" w:rsidR="00110E45" w:rsidRPr="00785872" w:rsidRDefault="005D0DF6" w:rsidP="008642C3">
      <w:pPr>
        <w:widowControl w:val="0"/>
        <w:autoSpaceDE w:val="0"/>
        <w:autoSpaceDN w:val="0"/>
        <w:adjustRightInd w:val="0"/>
        <w:spacing w:before="240" w:after="240" w:line="360" w:lineRule="auto"/>
        <w:jc w:val="both"/>
        <w:rPr>
          <w:rFonts w:ascii="Palatino Linotype" w:eastAsia="Calibri" w:hAnsi="Palatino Linotype" w:cs="Arial"/>
          <w:b/>
          <w:szCs w:val="22"/>
        </w:rPr>
      </w:pPr>
      <w:r w:rsidRPr="00785872">
        <w:rPr>
          <w:rFonts w:ascii="Palatino Linotype" w:eastAsia="Calibri" w:hAnsi="Palatino Linotype" w:cs="Arial"/>
          <w:b/>
          <w:szCs w:val="22"/>
        </w:rPr>
        <w:t>7</w:t>
      </w:r>
      <w:r w:rsidR="008E7698" w:rsidRPr="00785872">
        <w:rPr>
          <w:rFonts w:ascii="Palatino Linotype" w:eastAsia="Calibri" w:hAnsi="Palatino Linotype" w:cs="Arial"/>
          <w:b/>
          <w:szCs w:val="22"/>
        </w:rPr>
        <w:t>.</w:t>
      </w:r>
      <w:r w:rsidR="0047733F" w:rsidRPr="00785872">
        <w:rPr>
          <w:rFonts w:ascii="Palatino Linotype" w:eastAsia="Calibri" w:hAnsi="Palatino Linotype" w:cs="Arial"/>
          <w:b/>
          <w:szCs w:val="22"/>
        </w:rPr>
        <w:t xml:space="preserve"> </w:t>
      </w:r>
      <w:r w:rsidR="00110E45" w:rsidRPr="00785872">
        <w:rPr>
          <w:rFonts w:ascii="Palatino Linotype" w:eastAsia="Palatino Linotype" w:hAnsi="Palatino Linotype" w:cs="Palatino Linotype"/>
          <w:b/>
        </w:rPr>
        <w:t xml:space="preserve">Ampliación del plazo. </w:t>
      </w:r>
      <w:r w:rsidR="00110E45" w:rsidRPr="00785872">
        <w:rPr>
          <w:rFonts w:ascii="Palatino Linotype" w:eastAsia="Palatino Linotype" w:hAnsi="Palatino Linotype" w:cs="Palatino Linotype"/>
        </w:rPr>
        <w:t xml:space="preserve">En fecha </w:t>
      </w:r>
      <w:r w:rsidR="00B5350F">
        <w:rPr>
          <w:rFonts w:ascii="Palatino Linotype" w:eastAsia="Palatino Linotype" w:hAnsi="Palatino Linotype" w:cs="Palatino Linotype"/>
          <w:b/>
        </w:rPr>
        <w:t>cuatro de abril</w:t>
      </w:r>
      <w:r w:rsidR="0030677A" w:rsidRPr="00785872">
        <w:rPr>
          <w:rFonts w:ascii="Palatino Linotype" w:eastAsia="Palatino Linotype" w:hAnsi="Palatino Linotype" w:cs="Palatino Linotype"/>
          <w:b/>
        </w:rPr>
        <w:t xml:space="preserve"> de dos mil veintidós</w:t>
      </w:r>
      <w:r w:rsidR="00110E45" w:rsidRPr="00785872">
        <w:rPr>
          <w:rFonts w:ascii="Palatino Linotype" w:eastAsia="Palatino Linotype" w:hAnsi="Palatino Linotype" w:cs="Palatino Linotype"/>
          <w:b/>
        </w:rPr>
        <w:t>,</w:t>
      </w:r>
      <w:r w:rsidR="00110E45" w:rsidRPr="00785872">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w:t>
      </w:r>
      <w:r w:rsidR="003F2E95">
        <w:rPr>
          <w:rFonts w:ascii="Palatino Linotype" w:eastAsia="Palatino Linotype" w:hAnsi="Palatino Linotype" w:cs="Palatino Linotype"/>
        </w:rPr>
        <w:t>plazo para la resolución del presente recurso</w:t>
      </w:r>
      <w:r w:rsidR="00110E45" w:rsidRPr="00785872">
        <w:rPr>
          <w:rFonts w:ascii="Palatino Linotype" w:eastAsia="Palatino Linotype" w:hAnsi="Palatino Linotype" w:cs="Palatino Linotype"/>
        </w:rPr>
        <w:t xml:space="preserve"> de revisión.</w:t>
      </w:r>
    </w:p>
    <w:p w14:paraId="2326DF6F" w14:textId="6E1EE80D" w:rsidR="000A515A" w:rsidRPr="00785872" w:rsidRDefault="0030677A" w:rsidP="0041569B">
      <w:pPr>
        <w:spacing w:before="240" w:after="240" w:line="360" w:lineRule="auto"/>
        <w:jc w:val="both"/>
        <w:rPr>
          <w:rFonts w:ascii="Palatino Linotype" w:eastAsia="Calibri" w:hAnsi="Palatino Linotype" w:cs="Arial"/>
          <w:b/>
          <w:szCs w:val="22"/>
        </w:rPr>
      </w:pPr>
      <w:r w:rsidRPr="00785872">
        <w:rPr>
          <w:rFonts w:ascii="Palatino Linotype" w:eastAsia="Calibri" w:hAnsi="Palatino Linotype" w:cs="Arial"/>
          <w:b/>
          <w:szCs w:val="22"/>
        </w:rPr>
        <w:t>9</w:t>
      </w:r>
      <w:r w:rsidR="00110E45" w:rsidRPr="00785872">
        <w:rPr>
          <w:rFonts w:ascii="Palatino Linotype" w:eastAsia="Calibri" w:hAnsi="Palatino Linotype" w:cs="Arial"/>
          <w:b/>
          <w:szCs w:val="22"/>
        </w:rPr>
        <w:t xml:space="preserve">. </w:t>
      </w:r>
      <w:r w:rsidR="006747B5" w:rsidRPr="00785872">
        <w:rPr>
          <w:rFonts w:ascii="Palatino Linotype" w:eastAsia="Calibri" w:hAnsi="Palatino Linotype" w:cs="Arial"/>
          <w:b/>
          <w:szCs w:val="22"/>
        </w:rPr>
        <w:t xml:space="preserve">Cierre de Instrucción. </w:t>
      </w:r>
      <w:r w:rsidR="006747B5" w:rsidRPr="00785872">
        <w:rPr>
          <w:rFonts w:ascii="Palatino Linotype" w:eastAsia="Calibri" w:hAnsi="Palatino Linotype" w:cs="Arial"/>
          <w:szCs w:val="22"/>
        </w:rPr>
        <w:t>Una vez transcurrido el plazo otorgado</w:t>
      </w:r>
      <w:r w:rsidR="009F19E6" w:rsidRPr="00785872">
        <w:rPr>
          <w:rFonts w:ascii="Palatino Linotype" w:eastAsia="Calibri" w:hAnsi="Palatino Linotype" w:cs="Arial"/>
          <w:szCs w:val="22"/>
        </w:rPr>
        <w:t xml:space="preserve"> para que las partes manifestara</w:t>
      </w:r>
      <w:r w:rsidR="006747B5" w:rsidRPr="00785872">
        <w:rPr>
          <w:rFonts w:ascii="Palatino Linotype" w:eastAsia="Calibri" w:hAnsi="Palatino Linotype" w:cs="Arial"/>
          <w:szCs w:val="22"/>
        </w:rPr>
        <w:t>n</w:t>
      </w:r>
      <w:r w:rsidR="00681825" w:rsidRPr="00785872">
        <w:rPr>
          <w:rFonts w:ascii="Palatino Linotype" w:eastAsia="Calibri" w:hAnsi="Palatino Linotype" w:cs="Arial"/>
          <w:szCs w:val="22"/>
        </w:rPr>
        <w:t xml:space="preserve"> lo que a su derecho conviniera</w:t>
      </w:r>
      <w:r w:rsidR="006747B5" w:rsidRPr="00785872">
        <w:rPr>
          <w:rFonts w:ascii="Palatino Linotype" w:eastAsia="Calibri" w:hAnsi="Palatino Linotype" w:cs="Arial"/>
          <w:szCs w:val="22"/>
        </w:rPr>
        <w:t xml:space="preserve"> y siguiendo </w:t>
      </w:r>
      <w:r w:rsidR="006031FE" w:rsidRPr="00785872">
        <w:rPr>
          <w:rFonts w:ascii="Palatino Linotype" w:hAnsi="Palatino Linotype"/>
          <w:szCs w:val="22"/>
        </w:rPr>
        <w:t xml:space="preserve">los trámites correspondientes con fundamento en el artículo 185 fracción VI de la Ley de </w:t>
      </w:r>
      <w:r w:rsidR="006031FE" w:rsidRPr="00785872">
        <w:rPr>
          <w:rFonts w:ascii="Palatino Linotype" w:hAnsi="Palatino Linotype"/>
          <w:szCs w:val="22"/>
        </w:rPr>
        <w:lastRenderedPageBreak/>
        <w:t>Transparencia y Acceso a la Información Pública del Estado de México y Municipios</w:t>
      </w:r>
      <w:r w:rsidR="009F19E6" w:rsidRPr="00785872">
        <w:rPr>
          <w:rFonts w:ascii="Palatino Linotype" w:hAnsi="Palatino Linotype"/>
          <w:szCs w:val="22"/>
        </w:rPr>
        <w:t>,</w:t>
      </w:r>
      <w:r w:rsidR="006031FE" w:rsidRPr="00785872">
        <w:rPr>
          <w:rFonts w:ascii="Palatino Linotype" w:hAnsi="Palatino Linotype"/>
          <w:szCs w:val="22"/>
        </w:rPr>
        <w:t xml:space="preserve"> el día </w:t>
      </w:r>
      <w:r w:rsidR="00B5350F">
        <w:rPr>
          <w:rFonts w:ascii="Palatino Linotype" w:hAnsi="Palatino Linotype"/>
          <w:b/>
          <w:szCs w:val="22"/>
        </w:rPr>
        <w:t>cuatro de abril</w:t>
      </w:r>
      <w:r w:rsidR="007A623D" w:rsidRPr="00785872">
        <w:rPr>
          <w:rFonts w:ascii="Palatino Linotype" w:hAnsi="Palatino Linotype"/>
          <w:b/>
          <w:szCs w:val="22"/>
        </w:rPr>
        <w:t xml:space="preserve"> d</w:t>
      </w:r>
      <w:r w:rsidR="00B5350F">
        <w:rPr>
          <w:rFonts w:ascii="Palatino Linotype" w:hAnsi="Palatino Linotype"/>
          <w:b/>
          <w:szCs w:val="22"/>
        </w:rPr>
        <w:t xml:space="preserve">e </w:t>
      </w:r>
      <w:r w:rsidR="007A623D" w:rsidRPr="00785872">
        <w:rPr>
          <w:rFonts w:ascii="Palatino Linotype" w:hAnsi="Palatino Linotype"/>
          <w:b/>
          <w:szCs w:val="22"/>
        </w:rPr>
        <w:t xml:space="preserve">dos mil </w:t>
      </w:r>
      <w:r w:rsidR="00903416" w:rsidRPr="00785872">
        <w:rPr>
          <w:rFonts w:ascii="Palatino Linotype" w:hAnsi="Palatino Linotype"/>
          <w:b/>
          <w:szCs w:val="22"/>
        </w:rPr>
        <w:t>veintidós</w:t>
      </w:r>
      <w:r w:rsidR="00391BC4" w:rsidRPr="00785872">
        <w:rPr>
          <w:rFonts w:ascii="Palatino Linotype" w:hAnsi="Palatino Linotype"/>
          <w:szCs w:val="22"/>
        </w:rPr>
        <w:t xml:space="preserve"> </w:t>
      </w:r>
      <w:r w:rsidR="006031FE" w:rsidRPr="00785872">
        <w:rPr>
          <w:rFonts w:ascii="Palatino Linotype" w:hAnsi="Palatino Linotype"/>
          <w:szCs w:val="22"/>
        </w:rPr>
        <w:t>se pr</w:t>
      </w:r>
      <w:r w:rsidR="008B36C5" w:rsidRPr="00785872">
        <w:rPr>
          <w:rFonts w:ascii="Palatino Linotype" w:hAnsi="Palatino Linotype"/>
          <w:szCs w:val="22"/>
        </w:rPr>
        <w:t>o</w:t>
      </w:r>
      <w:r w:rsidR="006031FE" w:rsidRPr="00785872">
        <w:rPr>
          <w:rFonts w:ascii="Palatino Linotype" w:hAnsi="Palatino Linotype"/>
          <w:szCs w:val="22"/>
        </w:rPr>
        <w:t xml:space="preserve">cedió a decretar el cierre de instrucción respectivo. </w:t>
      </w:r>
      <w:r w:rsidR="006031FE" w:rsidRPr="00785872">
        <w:rPr>
          <w:rFonts w:ascii="Palatino Linotype" w:eastAsia="Calibri" w:hAnsi="Palatino Linotype" w:cs="Arial"/>
          <w:b/>
          <w:szCs w:val="22"/>
        </w:rPr>
        <w:t xml:space="preserve"> </w:t>
      </w:r>
    </w:p>
    <w:p w14:paraId="3243DC23" w14:textId="763E7F52" w:rsidR="00110E45" w:rsidRPr="00785872" w:rsidRDefault="00110E45" w:rsidP="00110E45">
      <w:pPr>
        <w:widowControl w:val="0"/>
        <w:spacing w:before="240" w:after="240" w:line="360" w:lineRule="auto"/>
        <w:jc w:val="both"/>
        <w:rPr>
          <w:rFonts w:ascii="Palatino Linotype" w:eastAsia="Palatino Linotype" w:hAnsi="Palatino Linotype" w:cs="Palatino Linotype"/>
        </w:rPr>
      </w:pPr>
      <w:r w:rsidRPr="0078587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el siguiente: </w:t>
      </w:r>
    </w:p>
    <w:p w14:paraId="7CD5D137" w14:textId="2EBD4323" w:rsidR="008E7698" w:rsidRPr="00785872" w:rsidRDefault="004A6EFE" w:rsidP="004A6EFE">
      <w:pPr>
        <w:pStyle w:val="Ttulo2"/>
        <w:jc w:val="center"/>
        <w:rPr>
          <w:rFonts w:ascii="Palatino Linotype" w:hAnsi="Palatino Linotype"/>
          <w:b/>
          <w:color w:val="auto"/>
          <w:sz w:val="24"/>
          <w:szCs w:val="22"/>
          <w:lang w:val="pt-BR"/>
        </w:rPr>
      </w:pPr>
      <w:r w:rsidRPr="00785872">
        <w:rPr>
          <w:rFonts w:ascii="Palatino Linotype" w:hAnsi="Palatino Linotype"/>
          <w:b/>
          <w:color w:val="auto"/>
          <w:sz w:val="24"/>
          <w:szCs w:val="22"/>
          <w:lang w:val="pt-BR"/>
        </w:rPr>
        <w:t>II.</w:t>
      </w:r>
      <w:r w:rsidR="002943DC" w:rsidRPr="00785872">
        <w:rPr>
          <w:rFonts w:ascii="Palatino Linotype" w:hAnsi="Palatino Linotype"/>
          <w:b/>
          <w:color w:val="auto"/>
          <w:sz w:val="24"/>
          <w:szCs w:val="22"/>
          <w:lang w:val="pt-BR"/>
        </w:rPr>
        <w:tab/>
        <w:t>C O N S I D E R A N D O</w:t>
      </w:r>
    </w:p>
    <w:p w14:paraId="17B75FA3" w14:textId="77777777" w:rsidR="00EC7049" w:rsidRPr="00785872" w:rsidRDefault="00EC7049" w:rsidP="00EC7049">
      <w:pPr>
        <w:rPr>
          <w:rFonts w:ascii="Palatino Linotype" w:hAnsi="Palatino Linotype"/>
          <w:szCs w:val="22"/>
          <w:lang w:val="pt-BR"/>
        </w:rPr>
      </w:pPr>
    </w:p>
    <w:p w14:paraId="53243469" w14:textId="4EB3EFF6" w:rsidR="002642D4" w:rsidRPr="00785872" w:rsidRDefault="00516E6A" w:rsidP="0030677A">
      <w:pPr>
        <w:spacing w:before="240" w:after="240" w:line="360" w:lineRule="auto"/>
        <w:jc w:val="both"/>
        <w:rPr>
          <w:rFonts w:ascii="Palatino Linotype" w:hAnsi="Palatino Linotype" w:cs="Arial"/>
          <w:b/>
          <w:szCs w:val="22"/>
        </w:rPr>
      </w:pPr>
      <w:r w:rsidRPr="00785872">
        <w:rPr>
          <w:rFonts w:ascii="Palatino Linotype" w:hAnsi="Palatino Linotype" w:cs="Arial"/>
          <w:b/>
          <w:szCs w:val="22"/>
        </w:rPr>
        <w:t>PRIMERO</w:t>
      </w:r>
      <w:r w:rsidR="008E7698" w:rsidRPr="00785872">
        <w:rPr>
          <w:rFonts w:ascii="Palatino Linotype" w:hAnsi="Palatino Linotype" w:cs="Arial"/>
          <w:b/>
          <w:szCs w:val="22"/>
        </w:rPr>
        <w:t xml:space="preserve">. Competencia. </w:t>
      </w:r>
      <w:r w:rsidR="00A5404F" w:rsidRPr="00785872">
        <w:rPr>
          <w:rFonts w:ascii="Palatino Linotype" w:hAnsi="Palatino Linotype"/>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0734FE" w:rsidRPr="00785872">
        <w:rPr>
          <w:rFonts w:ascii="Palatino Linotype" w:hAnsi="Palatino Linotype"/>
          <w:b/>
          <w:szCs w:val="22"/>
          <w:shd w:val="clear" w:color="auto" w:fill="FFFFFF"/>
        </w:rPr>
        <w:t xml:space="preserve"> LA PARTE R</w:t>
      </w:r>
      <w:r w:rsidR="006B7A82" w:rsidRPr="00785872">
        <w:rPr>
          <w:rFonts w:ascii="Palatino Linotype" w:hAnsi="Palatino Linotype"/>
          <w:b/>
          <w:szCs w:val="22"/>
          <w:shd w:val="clear" w:color="auto" w:fill="FFFFFF"/>
        </w:rPr>
        <w:t>ECURRENTE</w:t>
      </w:r>
      <w:r w:rsidR="00A5404F" w:rsidRPr="00785872">
        <w:rPr>
          <w:rFonts w:ascii="Palatino Linotype" w:hAnsi="Palatino Linotype"/>
          <w:szCs w:val="22"/>
          <w:shd w:val="clear" w:color="auto" w:fill="FFFFFF"/>
        </w:rPr>
        <w:t>, conforme a lo dispuesto en los artículos 6, apartado A de</w:t>
      </w:r>
      <w:r w:rsidR="0030677A" w:rsidRPr="00785872">
        <w:rPr>
          <w:rFonts w:ascii="Palatino Linotype" w:hAnsi="Palatino Linotype"/>
          <w:szCs w:val="22"/>
          <w:shd w:val="clear" w:color="auto" w:fill="FFFFFF"/>
        </w:rPr>
        <w:t>l</w:t>
      </w:r>
      <w:r w:rsidR="00A5404F" w:rsidRPr="00785872">
        <w:rPr>
          <w:rFonts w:ascii="Palatino Linotype" w:hAnsi="Palatino Linotype"/>
          <w:szCs w:val="22"/>
          <w:shd w:val="clear" w:color="auto" w:fill="FFFFFF"/>
        </w:rPr>
        <w:t xml:space="preserve"> Constitución Política de los Estados Unidos Mexican</w:t>
      </w:r>
      <w:r w:rsidR="00D371C6" w:rsidRPr="00785872">
        <w:rPr>
          <w:rFonts w:ascii="Palatino Linotype" w:hAnsi="Palatino Linotype"/>
          <w:szCs w:val="22"/>
          <w:shd w:val="clear" w:color="auto" w:fill="FFFFFF"/>
        </w:rPr>
        <w:t xml:space="preserve">os; </w:t>
      </w:r>
      <w:r w:rsidR="002642D4" w:rsidRPr="00785872">
        <w:rPr>
          <w:rFonts w:ascii="Palatino Linotype" w:hAnsi="Palatino Linotype"/>
          <w:szCs w:val="22"/>
          <w:shd w:val="clear" w:color="auto" w:fill="FFFFFF"/>
        </w:rPr>
        <w:t xml:space="preserve">5, párrafos </w:t>
      </w:r>
      <w:r w:rsidR="00C82502" w:rsidRPr="00785872">
        <w:rPr>
          <w:rFonts w:ascii="Palatino Linotype" w:hAnsi="Palatino Linotype"/>
          <w:szCs w:val="22"/>
          <w:shd w:val="clear" w:color="auto" w:fill="FFFFFF"/>
        </w:rPr>
        <w:t>trigésimo, trigésimo primero y trigésimo segundo</w:t>
      </w:r>
      <w:r w:rsidR="002642D4" w:rsidRPr="00785872">
        <w:rPr>
          <w:rFonts w:ascii="Palatino Linotype" w:hAnsi="Palatino Linotype"/>
          <w:szCs w:val="22"/>
          <w:shd w:val="clear" w:color="auto" w:fill="FFFFFF"/>
        </w:rPr>
        <w:t xml:space="preserve"> fracción IV y V de la Constitución Política del Estado Libre y Soberano de México; 1, 2, fracción II; 13,  29, 36, fracciones I y II; 176, 178, 179, 181 párrafo 3 y 185 de la Ley Transparencia y Acceso a la Información Pública del Estado de México y Municipios; </w:t>
      </w:r>
      <w:r w:rsidR="002642D4" w:rsidRPr="00785872">
        <w:rPr>
          <w:rFonts w:ascii="Palatino Linotype" w:hAnsi="Palatino Linotype" w:cs="Arial"/>
          <w:szCs w:val="22"/>
        </w:rPr>
        <w:t xml:space="preserve">9 fracciones I, XXIV y 11 </w:t>
      </w:r>
      <w:r w:rsidR="002642D4" w:rsidRPr="00785872">
        <w:rPr>
          <w:rFonts w:ascii="Palatino Linotype" w:hAnsi="Palatino Linotype"/>
          <w:szCs w:val="22"/>
          <w:shd w:val="clear" w:color="auto" w:fill="FFFFFF"/>
        </w:rPr>
        <w:t>del Reglamento Interior del Instituto de Transparencia, Acceso a la Información Pública y Protección de Datos Personales del Estado de México y Municipios.</w:t>
      </w:r>
    </w:p>
    <w:p w14:paraId="268C77FB" w14:textId="274C3B92" w:rsidR="008F7D25" w:rsidRPr="00785872" w:rsidRDefault="00516E6A" w:rsidP="002642D4">
      <w:pPr>
        <w:spacing w:before="240" w:after="240" w:line="360" w:lineRule="auto"/>
        <w:jc w:val="both"/>
        <w:rPr>
          <w:rFonts w:ascii="Palatino Linotype" w:hAnsi="Palatino Linotype" w:cs="Arial"/>
          <w:szCs w:val="22"/>
        </w:rPr>
      </w:pPr>
      <w:r w:rsidRPr="00785872">
        <w:rPr>
          <w:rFonts w:ascii="Palatino Linotype" w:hAnsi="Palatino Linotype" w:cs="Arial"/>
          <w:b/>
          <w:szCs w:val="22"/>
        </w:rPr>
        <w:t>SEGUNDO</w:t>
      </w:r>
      <w:r w:rsidR="008E7698" w:rsidRPr="00785872">
        <w:rPr>
          <w:rFonts w:ascii="Palatino Linotype" w:hAnsi="Palatino Linotype" w:cs="Arial"/>
          <w:b/>
          <w:szCs w:val="22"/>
        </w:rPr>
        <w:t xml:space="preserve">. Oportunidad </w:t>
      </w:r>
      <w:r w:rsidR="00DC752F" w:rsidRPr="00785872">
        <w:rPr>
          <w:rFonts w:ascii="Palatino Linotype" w:hAnsi="Palatino Linotype" w:cs="Arial"/>
          <w:b/>
          <w:szCs w:val="22"/>
        </w:rPr>
        <w:t xml:space="preserve">y </w:t>
      </w:r>
      <w:proofErr w:type="spellStart"/>
      <w:r w:rsidR="00DC752F" w:rsidRPr="00785872">
        <w:rPr>
          <w:rFonts w:ascii="Palatino Linotype" w:hAnsi="Palatino Linotype" w:cs="Arial"/>
          <w:b/>
          <w:szCs w:val="22"/>
        </w:rPr>
        <w:t>Procedib</w:t>
      </w:r>
      <w:r w:rsidR="00EA01C6">
        <w:rPr>
          <w:rFonts w:ascii="Palatino Linotype" w:hAnsi="Palatino Linotype" w:cs="Arial"/>
          <w:b/>
          <w:szCs w:val="22"/>
        </w:rPr>
        <w:t>i</w:t>
      </w:r>
      <w:r w:rsidR="00DC752F" w:rsidRPr="00785872">
        <w:rPr>
          <w:rFonts w:ascii="Palatino Linotype" w:hAnsi="Palatino Linotype" w:cs="Arial"/>
          <w:b/>
          <w:szCs w:val="22"/>
        </w:rPr>
        <w:t>lidad</w:t>
      </w:r>
      <w:proofErr w:type="spellEnd"/>
      <w:r w:rsidR="00DC752F" w:rsidRPr="00785872">
        <w:rPr>
          <w:rFonts w:ascii="Palatino Linotype" w:hAnsi="Palatino Linotype" w:cs="Arial"/>
          <w:b/>
          <w:szCs w:val="22"/>
        </w:rPr>
        <w:t xml:space="preserve"> </w:t>
      </w:r>
      <w:r w:rsidR="008E7698" w:rsidRPr="00785872">
        <w:rPr>
          <w:rFonts w:ascii="Palatino Linotype" w:hAnsi="Palatino Linotype" w:cs="Arial"/>
          <w:b/>
          <w:szCs w:val="22"/>
        </w:rPr>
        <w:t xml:space="preserve">del Recurso de Revisión. </w:t>
      </w:r>
      <w:r w:rsidR="004A0EA8" w:rsidRPr="00785872">
        <w:rPr>
          <w:rFonts w:ascii="Palatino Linotype" w:hAnsi="Palatino Linotype" w:cs="Arial"/>
          <w:szCs w:val="22"/>
        </w:rPr>
        <w:t xml:space="preserve">Previo </w:t>
      </w:r>
      <w:r w:rsidR="00A9255B" w:rsidRPr="00785872">
        <w:rPr>
          <w:rFonts w:ascii="Palatino Linotype" w:hAnsi="Palatino Linotype" w:cs="Arial"/>
          <w:szCs w:val="22"/>
        </w:rPr>
        <w:t xml:space="preserve">al </w:t>
      </w:r>
      <w:r w:rsidR="004A0EA8" w:rsidRPr="00785872">
        <w:rPr>
          <w:rFonts w:ascii="Palatino Linotype" w:hAnsi="Palatino Linotype" w:cs="Arial"/>
          <w:szCs w:val="22"/>
        </w:rPr>
        <w:t xml:space="preserve">estudio del fondo del asunto, se procede a analizar los requisitos de oportunidad y </w:t>
      </w:r>
      <w:proofErr w:type="spellStart"/>
      <w:r w:rsidR="00A9255B" w:rsidRPr="00785872">
        <w:rPr>
          <w:rFonts w:ascii="Palatino Linotype" w:hAnsi="Palatino Linotype" w:cs="Arial"/>
          <w:szCs w:val="22"/>
        </w:rPr>
        <w:t>procedibilidad</w:t>
      </w:r>
      <w:proofErr w:type="spellEnd"/>
      <w:r w:rsidR="00A9255B" w:rsidRPr="00785872">
        <w:rPr>
          <w:rFonts w:ascii="Palatino Linotype" w:hAnsi="Palatino Linotype" w:cs="Arial"/>
          <w:szCs w:val="22"/>
        </w:rPr>
        <w:t xml:space="preserve"> que </w:t>
      </w:r>
      <w:r w:rsidR="004A0EA8" w:rsidRPr="00785872">
        <w:rPr>
          <w:rFonts w:ascii="Palatino Linotype" w:hAnsi="Palatino Linotype" w:cs="Arial"/>
          <w:szCs w:val="22"/>
        </w:rPr>
        <w:t>d</w:t>
      </w:r>
      <w:r w:rsidR="00903416" w:rsidRPr="00785872">
        <w:rPr>
          <w:rFonts w:ascii="Palatino Linotype" w:hAnsi="Palatino Linotype" w:cs="Arial"/>
          <w:szCs w:val="22"/>
        </w:rPr>
        <w:t>ebe reunir el recurso de revisión interpuesto</w:t>
      </w:r>
      <w:r w:rsidR="004A0EA8" w:rsidRPr="00785872">
        <w:rPr>
          <w:rFonts w:ascii="Palatino Linotype" w:hAnsi="Palatino Linotype" w:cs="Arial"/>
          <w:szCs w:val="22"/>
        </w:rPr>
        <w:t xml:space="preserve">, previstos en los </w:t>
      </w:r>
      <w:r w:rsidR="004A0EA8" w:rsidRPr="00785872">
        <w:rPr>
          <w:rFonts w:ascii="Palatino Linotype" w:hAnsi="Palatino Linotype" w:cs="Arial"/>
          <w:szCs w:val="22"/>
        </w:rPr>
        <w:lastRenderedPageBreak/>
        <w:t>artículos 178 y 18</w:t>
      </w:r>
      <w:r w:rsidR="00BD24F0" w:rsidRPr="00785872">
        <w:rPr>
          <w:rFonts w:ascii="Palatino Linotype" w:hAnsi="Palatino Linotype" w:cs="Arial"/>
          <w:szCs w:val="22"/>
        </w:rPr>
        <w:t>0 de la Ley de Transparencia y A</w:t>
      </w:r>
      <w:r w:rsidR="004A0EA8" w:rsidRPr="00785872">
        <w:rPr>
          <w:rFonts w:ascii="Palatino Linotype" w:hAnsi="Palatino Linotype" w:cs="Arial"/>
          <w:szCs w:val="22"/>
        </w:rPr>
        <w:t xml:space="preserve">cceso a la Información </w:t>
      </w:r>
      <w:r w:rsidR="006C24CD" w:rsidRPr="00785872">
        <w:rPr>
          <w:rFonts w:ascii="Palatino Linotype" w:hAnsi="Palatino Linotype" w:cs="Arial"/>
          <w:szCs w:val="22"/>
        </w:rPr>
        <w:t>Pública</w:t>
      </w:r>
      <w:r w:rsidR="004A0EA8" w:rsidRPr="00785872">
        <w:rPr>
          <w:rFonts w:ascii="Palatino Linotype" w:hAnsi="Palatino Linotype" w:cs="Arial"/>
          <w:szCs w:val="22"/>
        </w:rPr>
        <w:t xml:space="preserve"> del Estado de México y </w:t>
      </w:r>
      <w:r w:rsidR="008F7D25" w:rsidRPr="00785872">
        <w:rPr>
          <w:rFonts w:ascii="Palatino Linotype" w:hAnsi="Palatino Linotype" w:cs="Arial"/>
          <w:szCs w:val="22"/>
        </w:rPr>
        <w:t>Municipios.</w:t>
      </w:r>
    </w:p>
    <w:p w14:paraId="3E608686" w14:textId="320A9E1D" w:rsidR="00543F2A" w:rsidRPr="00785872" w:rsidRDefault="009243B2" w:rsidP="00681825">
      <w:pPr>
        <w:spacing w:before="240" w:after="240" w:line="360" w:lineRule="auto"/>
        <w:jc w:val="both"/>
        <w:rPr>
          <w:rFonts w:ascii="Palatino Linotype" w:hAnsi="Palatino Linotype" w:cs="Arial"/>
          <w:szCs w:val="22"/>
        </w:rPr>
      </w:pPr>
      <w:r w:rsidRPr="00785872">
        <w:rPr>
          <w:rFonts w:ascii="Palatino Linotype" w:hAnsi="Palatino Linotype" w:cs="Arial"/>
          <w:szCs w:val="22"/>
        </w:rPr>
        <w:t xml:space="preserve">El recurso de revisión fue interpuesto dentro del plazo de quince días hábiles previsto en el artículo 178 de la </w:t>
      </w:r>
      <w:r w:rsidRPr="00785872">
        <w:rPr>
          <w:rFonts w:ascii="Palatino Linotype" w:hAnsi="Palatino Linotype" w:cs="Arial"/>
          <w:szCs w:val="22"/>
          <w:lang w:val="es-MX"/>
        </w:rPr>
        <w:t xml:space="preserve">Ley de Transparencia y Acceso a la Información Pública del Estado de México y Municipios, </w:t>
      </w:r>
      <w:r w:rsidRPr="00785872">
        <w:rPr>
          <w:rFonts w:ascii="Palatino Linotype" w:hAnsi="Palatino Linotype" w:cs="Arial"/>
          <w:szCs w:val="22"/>
        </w:rPr>
        <w:t xml:space="preserve">contados a partir de la fecha en que </w:t>
      </w:r>
      <w:r w:rsidR="00EF6127" w:rsidRPr="00785872">
        <w:rPr>
          <w:rFonts w:ascii="Palatino Linotype" w:hAnsi="Palatino Linotype" w:cs="Arial"/>
          <w:b/>
          <w:szCs w:val="22"/>
        </w:rPr>
        <w:t>EL SUJETO OBLIGADO</w:t>
      </w:r>
      <w:r w:rsidRPr="00785872">
        <w:rPr>
          <w:rFonts w:ascii="Palatino Linotype" w:hAnsi="Palatino Linotype" w:cs="Arial"/>
          <w:szCs w:val="22"/>
        </w:rPr>
        <w:t xml:space="preserve"> emitió la respuesta, toda vez que ésta fue el día </w:t>
      </w:r>
      <w:r w:rsidR="00EA01C6">
        <w:rPr>
          <w:rFonts w:ascii="Palatino Linotype" w:hAnsi="Palatino Linotype" w:cs="Arial"/>
          <w:b/>
          <w:szCs w:val="22"/>
        </w:rPr>
        <w:t>diez</w:t>
      </w:r>
      <w:r w:rsidR="007E4A9A" w:rsidRPr="00785872">
        <w:rPr>
          <w:rFonts w:ascii="Palatino Linotype" w:hAnsi="Palatino Linotype" w:cs="Arial"/>
          <w:b/>
          <w:szCs w:val="22"/>
        </w:rPr>
        <w:t xml:space="preserve"> de </w:t>
      </w:r>
      <w:r w:rsidR="00EA01C6">
        <w:rPr>
          <w:rFonts w:ascii="Palatino Linotype" w:hAnsi="Palatino Linotype" w:cs="Arial"/>
          <w:b/>
          <w:szCs w:val="22"/>
        </w:rPr>
        <w:t>febrero de dos mil veintidós</w:t>
      </w:r>
      <w:r w:rsidR="009B031B" w:rsidRPr="00785872">
        <w:rPr>
          <w:rFonts w:ascii="Palatino Linotype" w:hAnsi="Palatino Linotype" w:cs="Arial"/>
          <w:b/>
          <w:szCs w:val="22"/>
        </w:rPr>
        <w:t>,</w:t>
      </w:r>
      <w:r w:rsidRPr="00785872">
        <w:rPr>
          <w:rFonts w:ascii="Palatino Linotype" w:hAnsi="Palatino Linotype" w:cs="Arial"/>
          <w:szCs w:val="22"/>
        </w:rPr>
        <w:t xml:space="preserve"> mientras que </w:t>
      </w:r>
      <w:r w:rsidR="000734FE" w:rsidRPr="00785872">
        <w:rPr>
          <w:rFonts w:ascii="Palatino Linotype" w:hAnsi="Palatino Linotype" w:cs="Arial"/>
          <w:b/>
          <w:szCs w:val="22"/>
        </w:rPr>
        <w:t xml:space="preserve">LA PARTE </w:t>
      </w:r>
      <w:r w:rsidR="006301C8" w:rsidRPr="00785872">
        <w:rPr>
          <w:rFonts w:ascii="Palatino Linotype" w:hAnsi="Palatino Linotype" w:cs="Arial"/>
          <w:b/>
          <w:szCs w:val="22"/>
        </w:rPr>
        <w:t>RECURRENTE</w:t>
      </w:r>
      <w:r w:rsidR="006301C8" w:rsidRPr="00785872">
        <w:rPr>
          <w:rFonts w:ascii="Palatino Linotype" w:hAnsi="Palatino Linotype" w:cs="Arial"/>
          <w:szCs w:val="22"/>
        </w:rPr>
        <w:t xml:space="preserve"> </w:t>
      </w:r>
      <w:r w:rsidRPr="00785872">
        <w:rPr>
          <w:rFonts w:ascii="Palatino Linotype" w:hAnsi="Palatino Linotype" w:cs="Arial"/>
          <w:szCs w:val="22"/>
        </w:rPr>
        <w:t xml:space="preserve">interpuso el recurso de revisión </w:t>
      </w:r>
      <w:r w:rsidR="00547B11" w:rsidRPr="00785872">
        <w:rPr>
          <w:rFonts w:ascii="Palatino Linotype" w:hAnsi="Palatino Linotype" w:cs="Arial"/>
          <w:szCs w:val="22"/>
        </w:rPr>
        <w:t xml:space="preserve">el </w:t>
      </w:r>
      <w:r w:rsidR="00EA01C6">
        <w:rPr>
          <w:rFonts w:ascii="Palatino Linotype" w:hAnsi="Palatino Linotype" w:cs="Arial"/>
          <w:b/>
          <w:szCs w:val="22"/>
        </w:rPr>
        <w:t xml:space="preserve">quince </w:t>
      </w:r>
      <w:r w:rsidR="00EA01C6" w:rsidRPr="00785872">
        <w:rPr>
          <w:rFonts w:ascii="Palatino Linotype" w:hAnsi="Palatino Linotype" w:cs="Arial"/>
          <w:b/>
          <w:szCs w:val="22"/>
        </w:rPr>
        <w:t xml:space="preserve">de </w:t>
      </w:r>
      <w:r w:rsidR="00EA01C6">
        <w:rPr>
          <w:rFonts w:ascii="Palatino Linotype" w:hAnsi="Palatino Linotype" w:cs="Arial"/>
          <w:b/>
          <w:szCs w:val="22"/>
        </w:rPr>
        <w:t xml:space="preserve">febrero de dos mil veintidós, </w:t>
      </w:r>
      <w:r w:rsidR="00EA01C6" w:rsidRPr="00EA01C6">
        <w:rPr>
          <w:rFonts w:ascii="Palatino Linotype" w:hAnsi="Palatino Linotype" w:cs="Arial"/>
          <w:szCs w:val="22"/>
        </w:rPr>
        <w:t xml:space="preserve">es decir al tercer día </w:t>
      </w:r>
      <w:r w:rsidR="00EA01C6">
        <w:rPr>
          <w:rFonts w:ascii="Palatino Linotype" w:hAnsi="Palatino Linotype" w:cs="Arial"/>
          <w:szCs w:val="22"/>
        </w:rPr>
        <w:t xml:space="preserve">hábil </w:t>
      </w:r>
      <w:r w:rsidR="00685124">
        <w:rPr>
          <w:rFonts w:ascii="Palatino Linotype" w:hAnsi="Palatino Linotype" w:cs="Arial"/>
          <w:szCs w:val="22"/>
        </w:rPr>
        <w:t>e</w:t>
      </w:r>
      <w:r w:rsidR="00685124" w:rsidRPr="00685124">
        <w:rPr>
          <w:rFonts w:ascii="Palatino Linotype" w:hAnsi="Palatino Linotype" w:cs="Arial"/>
          <w:szCs w:val="22"/>
        </w:rPr>
        <w:t>n que tuvo conocimiento de la respuesta impugnada.</w:t>
      </w:r>
    </w:p>
    <w:p w14:paraId="51704FC8" w14:textId="228CFBC4" w:rsidR="00A731EF" w:rsidRPr="00EA01C6" w:rsidRDefault="00C77922" w:rsidP="00EA01C6">
      <w:pPr>
        <w:spacing w:before="240" w:after="240" w:line="360" w:lineRule="auto"/>
        <w:jc w:val="both"/>
        <w:rPr>
          <w:rFonts w:ascii="Palatino Linotype" w:hAnsi="Palatino Linotype" w:cs="Arial"/>
          <w:szCs w:val="22"/>
        </w:rPr>
      </w:pPr>
      <w:r w:rsidRPr="00785872">
        <w:rPr>
          <w:rFonts w:ascii="Palatino Linotype" w:hAnsi="Palatino Linotype" w:cs="Arial"/>
          <w:szCs w:val="22"/>
        </w:rPr>
        <w:t xml:space="preserve">En ese sentido, al considerar la fecha en que se formuló la solicitud y la fecha en la que respondió a ésta </w:t>
      </w:r>
      <w:r w:rsidR="006301C8" w:rsidRPr="00785872">
        <w:rPr>
          <w:rFonts w:ascii="Palatino Linotype" w:hAnsi="Palatino Linotype" w:cs="Arial"/>
          <w:b/>
          <w:szCs w:val="22"/>
        </w:rPr>
        <w:t>EL SUJETO OBLIGADO</w:t>
      </w:r>
      <w:r w:rsidRPr="00785872">
        <w:rPr>
          <w:rFonts w:ascii="Palatino Linotype" w:hAnsi="Palatino Linotype" w:cs="Arial"/>
          <w:szCs w:val="22"/>
        </w:rPr>
        <w:t>; así como, en la que se interpuso el recurso de revisión, éste se encuentra dentro de los márgenes temporales previs</w:t>
      </w:r>
      <w:r w:rsidR="0080653E" w:rsidRPr="00785872">
        <w:rPr>
          <w:rFonts w:ascii="Palatino Linotype" w:hAnsi="Palatino Linotype" w:cs="Arial"/>
          <w:szCs w:val="22"/>
        </w:rPr>
        <w:t>t</w:t>
      </w:r>
      <w:r w:rsidR="008C2572" w:rsidRPr="00785872">
        <w:rPr>
          <w:rFonts w:ascii="Palatino Linotype" w:hAnsi="Palatino Linotype" w:cs="Arial"/>
          <w:szCs w:val="22"/>
        </w:rPr>
        <w:t>os en el citado precepto legal.</w:t>
      </w:r>
    </w:p>
    <w:p w14:paraId="60422A9C" w14:textId="6B36E497" w:rsidR="00EF5243" w:rsidRPr="00EF5243" w:rsidRDefault="00EF5243" w:rsidP="00EF5243">
      <w:pPr>
        <w:autoSpaceDE w:val="0"/>
        <w:autoSpaceDN w:val="0"/>
        <w:adjustRightInd w:val="0"/>
        <w:spacing w:after="120" w:line="360" w:lineRule="auto"/>
        <w:jc w:val="both"/>
        <w:rPr>
          <w:rFonts w:ascii="Palatino Linotype" w:hAnsi="Palatino Linotype" w:cs="Arial"/>
          <w:szCs w:val="22"/>
        </w:rPr>
      </w:pPr>
      <w:r w:rsidRPr="00EF5243">
        <w:rPr>
          <w:rFonts w:ascii="Palatino Linotype" w:hAnsi="Palatino Linotype" w:cs="Arial"/>
          <w:szCs w:val="22"/>
        </w:rPr>
        <w:t xml:space="preserve">Al mismo tiempo, por cuanto hace a la </w:t>
      </w:r>
      <w:proofErr w:type="spellStart"/>
      <w:r w:rsidRPr="00EF5243">
        <w:rPr>
          <w:rFonts w:ascii="Palatino Linotype" w:hAnsi="Palatino Linotype" w:cs="Arial"/>
          <w:szCs w:val="22"/>
        </w:rPr>
        <w:t>procedibilidad</w:t>
      </w:r>
      <w:proofErr w:type="spellEnd"/>
      <w:r w:rsidRPr="00EF5243">
        <w:rPr>
          <w:rFonts w:ascii="Palatino Linotype" w:hAnsi="Palatino Linotype" w:cs="Arial"/>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08598C2" w14:textId="0D54403D" w:rsidR="00EF5243" w:rsidRPr="00EF5243" w:rsidRDefault="00EF5243" w:rsidP="00EF5243">
      <w:pPr>
        <w:autoSpaceDE w:val="0"/>
        <w:autoSpaceDN w:val="0"/>
        <w:adjustRightInd w:val="0"/>
        <w:spacing w:after="120" w:line="360" w:lineRule="auto"/>
        <w:jc w:val="both"/>
        <w:rPr>
          <w:rFonts w:ascii="Palatino Linotype" w:hAnsi="Palatino Linotype" w:cs="Arial"/>
          <w:szCs w:val="22"/>
        </w:rPr>
      </w:pPr>
      <w:r w:rsidRPr="00EF5243">
        <w:rPr>
          <w:rFonts w:ascii="Palatino Linotype" w:hAnsi="Palatino Linotype" w:cs="Arial"/>
          <w:szCs w:val="22"/>
        </w:rPr>
        <w:t xml:space="preserve">A efecto de sustentar lo anterior, es de suma importancia mencionar que si bien parte </w:t>
      </w:r>
      <w:r w:rsidRPr="00EF5243">
        <w:rPr>
          <w:rFonts w:ascii="Palatino Linotype" w:hAnsi="Palatino Linotype" w:cs="Arial"/>
          <w:b/>
          <w:szCs w:val="22"/>
        </w:rPr>
        <w:t>RECURRENTE</w:t>
      </w:r>
      <w:r>
        <w:rPr>
          <w:rFonts w:ascii="Palatino Linotype" w:hAnsi="Palatino Linotype" w:cs="Arial"/>
          <w:szCs w:val="22"/>
        </w:rPr>
        <w:t xml:space="preserve"> </w:t>
      </w:r>
      <w:r w:rsidRPr="00EF5243">
        <w:rPr>
          <w:rFonts w:ascii="Palatino Linotype" w:hAnsi="Palatino Linotype" w:cs="Arial"/>
          <w:szCs w:val="22"/>
        </w:rPr>
        <w:t xml:space="preserve">no proporcionó nombre completo </w:t>
      </w:r>
      <w:r>
        <w:rPr>
          <w:rFonts w:ascii="Palatino Linotype" w:hAnsi="Palatino Linotype" w:cs="Arial"/>
          <w:szCs w:val="22"/>
        </w:rPr>
        <w:t>sino un</w:t>
      </w:r>
      <w:r w:rsidRPr="00EF5243">
        <w:rPr>
          <w:rFonts w:ascii="Palatino Linotype" w:hAnsi="Palatino Linotype" w:cs="Arial"/>
          <w:szCs w:val="22"/>
        </w:rPr>
        <w:t xml:space="preserve"> seudónimo como se advierte en el detalle de seguimiento del SAIMEX, sin embargo, </w:t>
      </w:r>
      <w:r>
        <w:rPr>
          <w:rFonts w:ascii="Palatino Linotype" w:hAnsi="Palatino Linotype" w:cs="Arial"/>
          <w:szCs w:val="22"/>
        </w:rPr>
        <w:t xml:space="preserve">se considera que </w:t>
      </w:r>
      <w:r w:rsidRPr="00EF5243">
        <w:rPr>
          <w:rFonts w:ascii="Palatino Linotype" w:hAnsi="Palatino Linotype" w:cs="Arial"/>
          <w:szCs w:val="22"/>
        </w:rPr>
        <w:lastRenderedPageBreak/>
        <w:t>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9893A13" w14:textId="74312771" w:rsidR="00EF5243" w:rsidRPr="00EF5243" w:rsidRDefault="00EF5243" w:rsidP="009C6D50">
      <w:pPr>
        <w:autoSpaceDE w:val="0"/>
        <w:autoSpaceDN w:val="0"/>
        <w:adjustRightInd w:val="0"/>
        <w:spacing w:after="120" w:line="276" w:lineRule="auto"/>
        <w:ind w:left="993" w:right="851"/>
        <w:jc w:val="both"/>
        <w:rPr>
          <w:rFonts w:ascii="Palatino Linotype" w:hAnsi="Palatino Linotype" w:cs="Arial"/>
          <w:b/>
          <w:i/>
          <w:sz w:val="22"/>
          <w:szCs w:val="22"/>
        </w:rPr>
      </w:pPr>
      <w:r w:rsidRPr="00EF5243">
        <w:rPr>
          <w:rFonts w:ascii="Palatino Linotype" w:hAnsi="Palatino Linotype" w:cs="Arial"/>
          <w:b/>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057EED8" w14:textId="1CC31E9A" w:rsidR="00EF5243" w:rsidRDefault="00EF5243" w:rsidP="00EF5243">
      <w:pPr>
        <w:autoSpaceDE w:val="0"/>
        <w:autoSpaceDN w:val="0"/>
        <w:adjustRightInd w:val="0"/>
        <w:spacing w:after="120" w:line="360" w:lineRule="auto"/>
        <w:jc w:val="both"/>
        <w:rPr>
          <w:rFonts w:ascii="Palatino Linotype" w:hAnsi="Palatino Linotype" w:cs="Arial"/>
          <w:szCs w:val="22"/>
        </w:rPr>
      </w:pPr>
      <w:r w:rsidRPr="00EF5243">
        <w:rPr>
          <w:rFonts w:ascii="Palatino Linotype" w:hAnsi="Palatino Linotype" w:cs="Arial"/>
          <w:szCs w:val="22"/>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14:paraId="7E80835E" w14:textId="684F18D3" w:rsidR="009C6D50" w:rsidRPr="009C6D50" w:rsidRDefault="009C6D50" w:rsidP="00EF5243">
      <w:pPr>
        <w:autoSpaceDE w:val="0"/>
        <w:autoSpaceDN w:val="0"/>
        <w:adjustRightInd w:val="0"/>
        <w:spacing w:after="120" w:line="360" w:lineRule="auto"/>
        <w:jc w:val="both"/>
        <w:rPr>
          <w:rFonts w:ascii="Palatino Linotype" w:eastAsia="Calibri" w:hAnsi="Palatino Linotype" w:cs="Arial"/>
          <w:lang w:val="es-ES_tradnl"/>
        </w:rPr>
      </w:pPr>
      <w:r w:rsidRPr="00EA01C6">
        <w:rPr>
          <w:rFonts w:ascii="Palatino Linotype" w:hAnsi="Palatino Linotype" w:cs="Arial"/>
        </w:rPr>
        <w:t xml:space="preserve">Por lo antes expuesto, se concluye la acreditación plena de todos y cada uno de los elementos formales exigidos por el artículo 180 de la </w:t>
      </w:r>
      <w:r w:rsidRPr="00EA01C6">
        <w:rPr>
          <w:rFonts w:ascii="Palatino Linotype" w:hAnsi="Palatino Linotype" w:cs="Arial"/>
          <w:lang w:val="es-MX"/>
        </w:rPr>
        <w:t xml:space="preserve">Ley de Transparencia y Acceso a la Información Pública del Estado de México y Municipios, </w:t>
      </w:r>
      <w:r w:rsidRPr="00EA01C6">
        <w:rPr>
          <w:rFonts w:ascii="Palatino Linotype" w:eastAsia="Calibri" w:hAnsi="Palatino Linotype" w:cs="Arial"/>
          <w:lang w:val="es-ES_tradnl"/>
        </w:rPr>
        <w:t>por lo que es procedente que este Instituto de Transparencia, Acceso a la Información Pública y Protección de Datos Personales del Estado de México y Municipios, conozca y resuelva el presente recurso.</w:t>
      </w:r>
    </w:p>
    <w:p w14:paraId="0BB7E6E6" w14:textId="77777777" w:rsidR="00685124" w:rsidRDefault="00685124" w:rsidP="00685124">
      <w:pPr>
        <w:autoSpaceDE w:val="0"/>
        <w:autoSpaceDN w:val="0"/>
        <w:adjustRightInd w:val="0"/>
        <w:spacing w:after="120" w:line="360" w:lineRule="auto"/>
        <w:jc w:val="both"/>
        <w:rPr>
          <w:rFonts w:ascii="Palatino Linotype" w:hAnsi="Palatino Linotype" w:cs="Arial"/>
        </w:rPr>
      </w:pPr>
      <w:r w:rsidRPr="00685124">
        <w:rPr>
          <w:rFonts w:ascii="Palatino Linotype" w:hAnsi="Palatino Linotype" w:cs="Arial"/>
        </w:rPr>
        <w:t xml:space="preserve">Finalmente, se advierte que resulta procedente la interposición del recurso, según lo manifestado por la RECURRENTE en sus motivos de inconformidad, de acuerdo al artículo 179 </w:t>
      </w:r>
      <w:proofErr w:type="gramStart"/>
      <w:r w:rsidRPr="00685124">
        <w:rPr>
          <w:rFonts w:ascii="Palatino Linotype" w:hAnsi="Palatino Linotype" w:cs="Arial"/>
        </w:rPr>
        <w:t>fracción</w:t>
      </w:r>
      <w:proofErr w:type="gramEnd"/>
      <w:r w:rsidRPr="00685124">
        <w:rPr>
          <w:rFonts w:ascii="Palatino Linotype" w:hAnsi="Palatino Linotype" w:cs="Arial"/>
        </w:rPr>
        <w:t xml:space="preserve"> V  del ordenamiento legal citado, que a la letra dice: </w:t>
      </w:r>
    </w:p>
    <w:p w14:paraId="2921B0CA" w14:textId="77777777" w:rsidR="00685124" w:rsidRPr="00685124" w:rsidRDefault="00685124" w:rsidP="009C6D50">
      <w:pPr>
        <w:autoSpaceDE w:val="0"/>
        <w:autoSpaceDN w:val="0"/>
        <w:adjustRightInd w:val="0"/>
        <w:spacing w:after="120" w:line="276" w:lineRule="auto"/>
        <w:ind w:left="1134" w:right="851"/>
        <w:jc w:val="both"/>
        <w:rPr>
          <w:rFonts w:ascii="Palatino Linotype" w:hAnsi="Palatino Linotype" w:cs="Arial"/>
          <w:i/>
          <w:sz w:val="22"/>
        </w:rPr>
      </w:pPr>
      <w:r w:rsidRPr="00685124">
        <w:rPr>
          <w:rFonts w:ascii="Palatino Linotype" w:hAnsi="Palatino Linotype" w:cs="Arial"/>
          <w:i/>
          <w:sz w:val="22"/>
        </w:rPr>
        <w:t>“</w:t>
      </w:r>
      <w:r w:rsidRPr="00685124">
        <w:rPr>
          <w:rFonts w:ascii="Palatino Linotype" w:hAnsi="Palatino Linotype" w:cs="Arial"/>
          <w:b/>
          <w:i/>
          <w:sz w:val="22"/>
        </w:rPr>
        <w:t>Artículo 179.</w:t>
      </w:r>
      <w:r w:rsidRPr="00685124">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0C8807CF" w14:textId="77777777" w:rsidR="00685124" w:rsidRPr="00685124" w:rsidRDefault="00685124" w:rsidP="009C6D50">
      <w:pPr>
        <w:autoSpaceDE w:val="0"/>
        <w:autoSpaceDN w:val="0"/>
        <w:adjustRightInd w:val="0"/>
        <w:spacing w:after="120" w:line="276" w:lineRule="auto"/>
        <w:ind w:left="1134" w:right="851"/>
        <w:jc w:val="both"/>
        <w:rPr>
          <w:rFonts w:ascii="Palatino Linotype" w:hAnsi="Palatino Linotype" w:cs="Arial"/>
          <w:i/>
          <w:sz w:val="22"/>
        </w:rPr>
      </w:pPr>
      <w:r w:rsidRPr="00685124">
        <w:rPr>
          <w:rFonts w:ascii="Palatino Linotype" w:hAnsi="Palatino Linotype" w:cs="Arial"/>
          <w:i/>
          <w:sz w:val="22"/>
        </w:rPr>
        <w:lastRenderedPageBreak/>
        <w:t>...</w:t>
      </w:r>
    </w:p>
    <w:p w14:paraId="7E9D653F" w14:textId="59A03C2E" w:rsidR="00685124" w:rsidRPr="00685124" w:rsidRDefault="00685124" w:rsidP="009C6D50">
      <w:pPr>
        <w:autoSpaceDE w:val="0"/>
        <w:autoSpaceDN w:val="0"/>
        <w:adjustRightInd w:val="0"/>
        <w:spacing w:after="120" w:line="276" w:lineRule="auto"/>
        <w:ind w:left="1134" w:right="851"/>
        <w:jc w:val="both"/>
        <w:rPr>
          <w:rFonts w:ascii="Palatino Linotype" w:hAnsi="Palatino Linotype" w:cs="Arial"/>
          <w:i/>
          <w:sz w:val="22"/>
        </w:rPr>
      </w:pPr>
      <w:r w:rsidRPr="00685124">
        <w:rPr>
          <w:rFonts w:ascii="Palatino Linotype" w:hAnsi="Palatino Linotype" w:cs="Arial"/>
          <w:i/>
          <w:sz w:val="22"/>
        </w:rPr>
        <w:t xml:space="preserve">V. </w:t>
      </w:r>
      <w:r w:rsidRPr="00EF5243">
        <w:rPr>
          <w:rFonts w:ascii="Palatino Linotype" w:hAnsi="Palatino Linotype" w:cs="Arial"/>
          <w:b/>
          <w:i/>
          <w:sz w:val="22"/>
        </w:rPr>
        <w:t>La entrega de información incompleta;…”</w:t>
      </w:r>
    </w:p>
    <w:p w14:paraId="7E3DD3D9" w14:textId="77777777" w:rsidR="009C6D50" w:rsidRDefault="009C6D50" w:rsidP="00685124">
      <w:pPr>
        <w:autoSpaceDE w:val="0"/>
        <w:autoSpaceDN w:val="0"/>
        <w:adjustRightInd w:val="0"/>
        <w:spacing w:after="120" w:line="360" w:lineRule="auto"/>
        <w:jc w:val="both"/>
        <w:rPr>
          <w:rFonts w:ascii="Palatino Linotype" w:hAnsi="Palatino Linotype" w:cs="Arial"/>
        </w:rPr>
      </w:pPr>
    </w:p>
    <w:p w14:paraId="3E8F51C4" w14:textId="6582BBAF" w:rsidR="005771D7" w:rsidRPr="00685124" w:rsidRDefault="005771D7" w:rsidP="005771D7">
      <w:pPr>
        <w:autoSpaceDE w:val="0"/>
        <w:autoSpaceDN w:val="0"/>
        <w:adjustRightInd w:val="0"/>
        <w:spacing w:line="360" w:lineRule="auto"/>
        <w:contextualSpacing/>
        <w:jc w:val="both"/>
        <w:rPr>
          <w:rFonts w:ascii="Palatino Linotype" w:hAnsi="Palatino Linotype"/>
          <w:color w:val="000000"/>
        </w:rPr>
      </w:pPr>
      <w:r w:rsidRPr="00785872">
        <w:rPr>
          <w:rFonts w:ascii="Palatino Linotype" w:hAnsi="Palatino Linotype"/>
          <w:b/>
        </w:rPr>
        <w:t xml:space="preserve">TERCERO. </w:t>
      </w:r>
      <w:r w:rsidR="00685124">
        <w:rPr>
          <w:rFonts w:ascii="Palatino Linotype" w:hAnsi="Palatino Linotype"/>
          <w:b/>
          <w:bCs/>
          <w:color w:val="000000"/>
        </w:rPr>
        <w:t xml:space="preserve">Materia de la revisión. </w:t>
      </w:r>
      <w:r w:rsidR="00685124">
        <w:rPr>
          <w:rFonts w:ascii="Palatino Linotype" w:hAnsi="Palatino Linotype"/>
          <w:color w:val="000000"/>
        </w:rPr>
        <w:t xml:space="preserve">De la revisión a las constancias y documentos que obran en el expediente electrónico, se advierte que el tema sobre el que este Organismo Garante de Transparencia y Acceso a la Información se pronunciará, será: </w:t>
      </w:r>
      <w:r w:rsidR="00685124">
        <w:rPr>
          <w:rFonts w:ascii="Palatino Linotype" w:hAnsi="Palatino Linotype"/>
          <w:b/>
          <w:bCs/>
          <w:color w:val="000000"/>
        </w:rPr>
        <w:t xml:space="preserve">verificar si la respuesta otorgada por EL SUJETO OBLIGADO es adecuada y suficiente para satisfacer el derecho de acceso a la información pública </w:t>
      </w:r>
      <w:r w:rsidR="00685124">
        <w:rPr>
          <w:rFonts w:ascii="Palatino Linotype" w:hAnsi="Palatino Linotype"/>
          <w:color w:val="000000"/>
        </w:rPr>
        <w:t xml:space="preserve">de la </w:t>
      </w:r>
      <w:r w:rsidR="00685124">
        <w:rPr>
          <w:rFonts w:ascii="Palatino Linotype" w:hAnsi="Palatino Linotype"/>
          <w:b/>
          <w:bCs/>
          <w:color w:val="000000"/>
        </w:rPr>
        <w:t>RECURRENTE</w:t>
      </w:r>
      <w:r w:rsidR="00685124">
        <w:rPr>
          <w:rFonts w:ascii="Palatino Linotype" w:hAnsi="Palatino Linotype"/>
          <w:color w:val="000000"/>
        </w:rPr>
        <w:t>, o en su defecto, en caso de ser procedente, ordenar la entrega de información oportuna.</w:t>
      </w:r>
    </w:p>
    <w:p w14:paraId="62666B83" w14:textId="77777777" w:rsidR="00685124" w:rsidRDefault="009A09BD" w:rsidP="00685124">
      <w:pPr>
        <w:spacing w:before="240" w:after="240" w:line="360" w:lineRule="auto"/>
        <w:jc w:val="both"/>
        <w:rPr>
          <w:rFonts w:ascii="Palatino Linotype" w:eastAsia="Palatino Linotype" w:hAnsi="Palatino Linotype" w:cs="Palatino Linotype"/>
          <w:b/>
        </w:rPr>
      </w:pPr>
      <w:r w:rsidRPr="00785872">
        <w:rPr>
          <w:rFonts w:ascii="Palatino Linotype" w:hAnsi="Palatino Linotype"/>
          <w:b/>
        </w:rPr>
        <w:t xml:space="preserve">CUARTO. </w:t>
      </w:r>
      <w:r w:rsidR="00685124">
        <w:rPr>
          <w:rFonts w:ascii="Palatino Linotype" w:hAnsi="Palatino Linotype"/>
          <w:b/>
        </w:rPr>
        <w:t>Estudio del Asunto</w:t>
      </w:r>
      <w:r w:rsidR="00BE0C1D" w:rsidRPr="00785872">
        <w:rPr>
          <w:rFonts w:ascii="Palatino Linotype" w:hAnsi="Palatino Linotype"/>
          <w:b/>
        </w:rPr>
        <w:t xml:space="preserve">. </w:t>
      </w:r>
      <w:r w:rsidR="00685124">
        <w:rPr>
          <w:rFonts w:ascii="Palatino Linotype" w:eastAsia="Palatino Linotype" w:hAnsi="Palatino Linotype" w:cs="Palatino Linotype"/>
        </w:rPr>
        <w:t xml:space="preserve">Antes de entrar al análisis de los pronunciamientos del </w:t>
      </w:r>
      <w:r w:rsidR="00685124">
        <w:rPr>
          <w:rFonts w:ascii="Palatino Linotype" w:eastAsia="Palatino Linotype" w:hAnsi="Palatino Linotype" w:cs="Palatino Linotype"/>
          <w:b/>
        </w:rPr>
        <w:t>SUJETO OBLIGADO</w:t>
      </w:r>
      <w:r w:rsidR="0068512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E376AC4" w14:textId="77777777" w:rsidR="00685124" w:rsidRDefault="00685124" w:rsidP="0068512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14:paraId="7F07A370" w14:textId="77777777" w:rsidR="00685124" w:rsidRDefault="00685124" w:rsidP="00685124">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 xml:space="preserve">Las normas relativas a los derechos humanos se interpretarán de conformidad con esta Constitución y con los tratados internacionales de la </w:t>
      </w:r>
      <w:r>
        <w:rPr>
          <w:rFonts w:ascii="Palatino Linotype" w:eastAsia="Palatino Linotype" w:hAnsi="Palatino Linotype" w:cs="Palatino Linotype"/>
          <w:b/>
          <w:i/>
          <w:sz w:val="21"/>
          <w:szCs w:val="21"/>
        </w:rPr>
        <w:lastRenderedPageBreak/>
        <w:t>materia favoreciendo en todo tiempo a las personas la protección más amplia.</w:t>
      </w:r>
    </w:p>
    <w:p w14:paraId="6315EF67" w14:textId="77777777" w:rsidR="00685124" w:rsidRDefault="00685124" w:rsidP="0068512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14:paraId="5B8E3C06" w14:textId="77777777" w:rsidR="00685124" w:rsidRDefault="00685124" w:rsidP="00685124">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7AA1AAD0" w14:textId="77777777" w:rsidR="00685124" w:rsidRDefault="00685124" w:rsidP="00685124">
      <w:pPr>
        <w:ind w:left="851" w:right="901"/>
        <w:jc w:val="both"/>
        <w:outlineLvl w:val="0"/>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2722D856" w14:textId="77777777" w:rsidR="00685124" w:rsidRDefault="00685124" w:rsidP="00685124">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7ED22EEF"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605F82E7"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B2DD054"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9DFC62"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2E81B96" w14:textId="77777777" w:rsidR="00685124" w:rsidRDefault="00685124" w:rsidP="00685124">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14:paraId="5D77171E"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CBEBAA2"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14:paraId="7C0A9F6E"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E934336"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32863906" w14:textId="77777777" w:rsidR="00685124" w:rsidRDefault="00685124" w:rsidP="00685124">
      <w:pPr>
        <w:ind w:left="851" w:right="851"/>
        <w:jc w:val="both"/>
        <w:rPr>
          <w:rFonts w:ascii="Palatino Linotype" w:eastAsia="Palatino Linotype" w:hAnsi="Palatino Linotype" w:cs="Palatino Linotype"/>
          <w:i/>
          <w:sz w:val="21"/>
          <w:szCs w:val="21"/>
        </w:rPr>
      </w:pPr>
    </w:p>
    <w:p w14:paraId="62465CD1"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 xml:space="preserve">Los sujetos obligados deberán preservar sus documentos en 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sz w:val="21"/>
          <w:szCs w:val="21"/>
        </w:rPr>
        <w:lastRenderedPageBreak/>
        <w:t>públicos y los indicadores que permitan rendir cuenta del cumplimiento de sus objetivos y de los resultados obtenidos.</w:t>
      </w:r>
    </w:p>
    <w:p w14:paraId="40639C43"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86E841D"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14:paraId="52CF3B34"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31F1E97" w14:textId="77777777" w:rsidR="00685124" w:rsidRDefault="00685124" w:rsidP="00685124">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0BE58BDB" w14:textId="77777777" w:rsidR="00685124" w:rsidRDefault="00685124" w:rsidP="00685124">
      <w:pPr>
        <w:ind w:right="851"/>
        <w:jc w:val="both"/>
        <w:rPr>
          <w:rFonts w:ascii="Palatino Linotype" w:eastAsia="Palatino Linotype" w:hAnsi="Palatino Linotype" w:cs="Palatino Linotype"/>
          <w:i/>
          <w:sz w:val="21"/>
          <w:szCs w:val="21"/>
        </w:rPr>
      </w:pPr>
    </w:p>
    <w:p w14:paraId="003313EC" w14:textId="77777777" w:rsidR="00685124" w:rsidRDefault="00685124" w:rsidP="0068512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2900386" w14:textId="77777777" w:rsidR="00685124" w:rsidRDefault="00685124" w:rsidP="00685124">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E40DC4" w14:textId="77777777" w:rsidR="00685124" w:rsidRDefault="00685124" w:rsidP="00685124">
      <w:pPr>
        <w:spacing w:before="240"/>
        <w:ind w:left="709" w:right="760"/>
        <w:jc w:val="both"/>
        <w:rPr>
          <w:rFonts w:ascii="Palatino Linotype" w:eastAsia="Palatino Linotype" w:hAnsi="Palatino Linotype" w:cs="Palatino Linotype"/>
          <w:i/>
          <w:sz w:val="22"/>
          <w:szCs w:val="22"/>
        </w:rPr>
      </w:pPr>
    </w:p>
    <w:p w14:paraId="2CF0D126" w14:textId="77777777" w:rsidR="00685124" w:rsidRDefault="00685124" w:rsidP="00685124">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w:t>
      </w:r>
      <w:r>
        <w:rPr>
          <w:rFonts w:ascii="Palatino Linotype" w:eastAsia="Palatino Linotype" w:hAnsi="Palatino Linotype" w:cs="Palatino Linotype"/>
          <w:b/>
          <w:i/>
          <w:sz w:val="22"/>
          <w:szCs w:val="22"/>
        </w:rPr>
        <w:lastRenderedPageBreak/>
        <w:t>México y Municipios 29 como reservada temporalmente por razones de interés público, en los términos de las causas legítimas y estrictamente necesarias previstas por esta Ley.</w:t>
      </w:r>
    </w:p>
    <w:p w14:paraId="2D947A72" w14:textId="77777777" w:rsidR="00685124" w:rsidRDefault="00685124" w:rsidP="00685124">
      <w:pPr>
        <w:ind w:left="709" w:right="760"/>
        <w:jc w:val="both"/>
        <w:rPr>
          <w:rFonts w:ascii="Palatino Linotype" w:eastAsia="Palatino Linotype" w:hAnsi="Palatino Linotype" w:cs="Palatino Linotype"/>
          <w:b/>
          <w:i/>
          <w:sz w:val="22"/>
          <w:szCs w:val="22"/>
        </w:rPr>
      </w:pPr>
    </w:p>
    <w:p w14:paraId="342A2083" w14:textId="77777777" w:rsidR="00685124" w:rsidRDefault="00685124" w:rsidP="0068512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F2E04CD" w14:textId="77777777" w:rsidR="00685124" w:rsidRDefault="00685124" w:rsidP="00685124">
      <w:pPr>
        <w:jc w:val="both"/>
        <w:rPr>
          <w:rFonts w:ascii="Palatino Linotype" w:eastAsia="Palatino Linotype" w:hAnsi="Palatino Linotype" w:cs="Palatino Linotype"/>
        </w:rPr>
      </w:pPr>
    </w:p>
    <w:p w14:paraId="337B03B1" w14:textId="77777777" w:rsidR="00685124" w:rsidRDefault="00685124" w:rsidP="006851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1496144" w14:textId="77777777" w:rsidR="00685124" w:rsidRDefault="00685124" w:rsidP="00685124">
      <w:pPr>
        <w:jc w:val="both"/>
        <w:rPr>
          <w:rFonts w:ascii="Palatino Linotype" w:eastAsia="Palatino Linotype" w:hAnsi="Palatino Linotype" w:cs="Palatino Linotype"/>
        </w:rPr>
      </w:pPr>
    </w:p>
    <w:p w14:paraId="47251783" w14:textId="77777777" w:rsidR="00685124" w:rsidRDefault="00685124" w:rsidP="0068512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503E410" w14:textId="77777777" w:rsidR="00685124" w:rsidRDefault="00685124" w:rsidP="00685124">
      <w:pPr>
        <w:ind w:left="567" w:right="758"/>
        <w:jc w:val="both"/>
        <w:rPr>
          <w:rFonts w:ascii="Palatino Linotype" w:eastAsia="Palatino Linotype" w:hAnsi="Palatino Linotype" w:cs="Palatino Linotype"/>
          <w:i/>
          <w:sz w:val="22"/>
          <w:szCs w:val="22"/>
        </w:rPr>
      </w:pPr>
    </w:p>
    <w:p w14:paraId="31513419" w14:textId="77777777" w:rsidR="00685124" w:rsidRDefault="00685124" w:rsidP="0068512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3486758" w14:textId="77777777" w:rsidR="00685124" w:rsidRDefault="00685124" w:rsidP="00685124">
      <w:pPr>
        <w:spacing w:line="360" w:lineRule="auto"/>
        <w:jc w:val="both"/>
        <w:rPr>
          <w:rFonts w:ascii="Palatino Linotype" w:eastAsia="Palatino Linotype" w:hAnsi="Palatino Linotype" w:cs="Palatino Linotype"/>
        </w:rPr>
      </w:pPr>
    </w:p>
    <w:p w14:paraId="5BB160A7" w14:textId="77777777" w:rsidR="00685124" w:rsidRDefault="00685124" w:rsidP="0068512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 xml:space="preserve">como así lo establece los criterios 09/10 y 03/17 emitidos por el </w:t>
      </w:r>
      <w:r>
        <w:rPr>
          <w:rFonts w:ascii="Palatino Linotype" w:eastAsia="Palatino Linotype" w:hAnsi="Palatino Linotype" w:cs="Palatino Linotype"/>
        </w:rPr>
        <w:lastRenderedPageBreak/>
        <w:t>Instituto Nacional de Transparencia, Acceso a la Información Pública y Protección de Datos Personales, los cuales señalan lo siguiente:</w:t>
      </w:r>
    </w:p>
    <w:p w14:paraId="3ED5BDA9" w14:textId="77777777" w:rsidR="00685124" w:rsidRDefault="00685124" w:rsidP="00685124">
      <w:pPr>
        <w:spacing w:before="120" w:after="240"/>
        <w:ind w:left="1134" w:right="902"/>
        <w:jc w:val="both"/>
        <w:outlineLvl w:val="0"/>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14:paraId="28D9D1D1" w14:textId="77777777" w:rsidR="00685124" w:rsidRDefault="00685124" w:rsidP="0068512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4752F519" w14:textId="77777777" w:rsidR="00685124" w:rsidRDefault="00685124" w:rsidP="00685124">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491A66F" w14:textId="77777777" w:rsidR="00685124" w:rsidRDefault="00685124" w:rsidP="00685124">
      <w:pPr>
        <w:spacing w:before="120" w:after="240"/>
        <w:ind w:left="1134" w:right="902"/>
        <w:jc w:val="both"/>
        <w:outlineLvl w:val="0"/>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72AACECE" w14:textId="77777777" w:rsidR="00685124" w:rsidRDefault="00685124" w:rsidP="00685124">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DOCUMENTOS AD HOC PARA ATENDER LAS SOLICITUDES DE ACCESO A LA INFORMACIÓN.</w:t>
      </w:r>
    </w:p>
    <w:p w14:paraId="1DCCB6EA" w14:textId="77777777" w:rsidR="00685124" w:rsidRDefault="00685124" w:rsidP="00685124">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191EF12" w14:textId="77777777" w:rsidR="00685124" w:rsidRDefault="00685124" w:rsidP="00685124">
      <w:pPr>
        <w:spacing w:before="120" w:after="240"/>
        <w:ind w:left="1134" w:right="902"/>
        <w:jc w:val="both"/>
        <w:rPr>
          <w:rFonts w:ascii="Palatino Linotype" w:eastAsia="Palatino Linotype" w:hAnsi="Palatino Linotype" w:cs="Palatino Linotype"/>
          <w:i/>
          <w:sz w:val="20"/>
          <w:szCs w:val="20"/>
        </w:rPr>
      </w:pPr>
    </w:p>
    <w:p w14:paraId="668D6AFD" w14:textId="77777777" w:rsidR="00685124" w:rsidRDefault="00685124" w:rsidP="0068512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w:t>
      </w:r>
      <w:r>
        <w:rPr>
          <w:rFonts w:ascii="Palatino Linotype" w:eastAsia="Palatino Linotype" w:hAnsi="Palatino Linotype" w:cs="Palatino Linotype"/>
          <w:color w:val="000000"/>
        </w:rPr>
        <w:lastRenderedPageBreak/>
        <w:t>persona, lo que implica que es deber de los Sujetos Obligados, garantizar el Derecho de Acceso a la Información Pública.</w:t>
      </w:r>
    </w:p>
    <w:p w14:paraId="5A4E69DD" w14:textId="77777777" w:rsidR="00685124" w:rsidRDefault="00685124" w:rsidP="00685124">
      <w:pPr>
        <w:spacing w:line="360" w:lineRule="auto"/>
        <w:jc w:val="both"/>
        <w:rPr>
          <w:rFonts w:ascii="Palatino Linotype" w:eastAsia="Palatino Linotype" w:hAnsi="Palatino Linotype" w:cs="Palatino Linotype"/>
          <w:color w:val="000000"/>
        </w:rPr>
      </w:pPr>
    </w:p>
    <w:p w14:paraId="0D402A17" w14:textId="77777777" w:rsidR="00685124" w:rsidRDefault="00685124" w:rsidP="0068512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19B6FEC" w14:textId="77777777" w:rsidR="00685124" w:rsidRDefault="00685124" w:rsidP="00685124">
      <w:pPr>
        <w:jc w:val="both"/>
        <w:rPr>
          <w:rFonts w:ascii="Palatino Linotype" w:eastAsia="Palatino Linotype" w:hAnsi="Palatino Linotype" w:cs="Palatino Linotype"/>
          <w:color w:val="000000"/>
        </w:rPr>
      </w:pPr>
    </w:p>
    <w:p w14:paraId="73219A15" w14:textId="77777777" w:rsidR="00685124" w:rsidRDefault="00685124" w:rsidP="006851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B210074" w14:textId="77777777" w:rsidR="00685124" w:rsidRDefault="00685124" w:rsidP="00685124">
      <w:pPr>
        <w:ind w:left="1134" w:right="899"/>
        <w:jc w:val="both"/>
        <w:rPr>
          <w:rFonts w:ascii="Palatino Linotype" w:eastAsia="Palatino Linotype" w:hAnsi="Palatino Linotype" w:cs="Palatino Linotype"/>
          <w:i/>
          <w:sz w:val="22"/>
          <w:szCs w:val="22"/>
        </w:rPr>
      </w:pPr>
    </w:p>
    <w:p w14:paraId="6C1B4079" w14:textId="77777777" w:rsidR="00685124" w:rsidRDefault="00685124" w:rsidP="0068512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C85562B" w14:textId="77777777" w:rsidR="00685124" w:rsidRDefault="00685124" w:rsidP="0068512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247A555" w14:textId="77777777" w:rsidR="00685124" w:rsidRDefault="00685124" w:rsidP="00685124">
      <w:pPr>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Pr>
          <w:rFonts w:ascii="Palatino Linotype" w:eastAsia="Palatino Linotype" w:hAnsi="Palatino Linotype" w:cs="Palatino Linotype"/>
          <w:i/>
          <w:color w:val="000000"/>
          <w:sz w:val="22"/>
          <w:szCs w:val="22"/>
        </w:rPr>
        <w:lastRenderedPageBreak/>
        <w:t>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219E9582" w14:textId="77777777" w:rsidR="00685124" w:rsidRDefault="00685124" w:rsidP="00685124">
      <w:pPr>
        <w:ind w:left="851" w:right="899"/>
        <w:jc w:val="both"/>
        <w:rPr>
          <w:rFonts w:ascii="Palatino Linotype" w:eastAsia="Palatino Linotype" w:hAnsi="Palatino Linotype" w:cs="Palatino Linotype"/>
          <w:i/>
          <w:color w:val="000000"/>
          <w:sz w:val="22"/>
          <w:szCs w:val="22"/>
        </w:rPr>
      </w:pPr>
    </w:p>
    <w:p w14:paraId="5BDA57B8" w14:textId="77777777" w:rsidR="00685124" w:rsidRDefault="00685124" w:rsidP="006851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641039" w14:textId="77777777" w:rsidR="00685124" w:rsidRDefault="00685124" w:rsidP="00685124">
      <w:pPr>
        <w:ind w:left="851" w:right="899"/>
        <w:jc w:val="both"/>
        <w:rPr>
          <w:rFonts w:ascii="Palatino Linotype" w:eastAsia="Palatino Linotype" w:hAnsi="Palatino Linotype" w:cs="Palatino Linotype"/>
        </w:rPr>
      </w:pPr>
    </w:p>
    <w:p w14:paraId="33CF4781" w14:textId="77777777" w:rsidR="00685124" w:rsidRDefault="00685124" w:rsidP="00685124">
      <w:pPr>
        <w:ind w:left="1134" w:right="899"/>
        <w:jc w:val="both"/>
        <w:outlineLvl w:val="0"/>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31F6EFD0" w14:textId="77777777" w:rsidR="00685124" w:rsidRDefault="00685124" w:rsidP="0068512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5AD122" w14:textId="77777777" w:rsidR="00685124" w:rsidRDefault="00685124" w:rsidP="00685124">
      <w:pPr>
        <w:ind w:left="1134" w:right="899"/>
        <w:jc w:val="both"/>
        <w:rPr>
          <w:rFonts w:ascii="Palatino Linotype" w:eastAsia="Palatino Linotype" w:hAnsi="Palatino Linotype" w:cs="Palatino Linotype"/>
          <w:i/>
          <w:sz w:val="22"/>
          <w:szCs w:val="22"/>
        </w:rPr>
      </w:pPr>
    </w:p>
    <w:p w14:paraId="5C15E5A2" w14:textId="77777777" w:rsidR="00685124" w:rsidRDefault="00685124" w:rsidP="00685124">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17615A" w14:textId="77777777" w:rsidR="00685124" w:rsidRDefault="00685124" w:rsidP="00685124">
      <w:pPr>
        <w:ind w:left="1134" w:right="899"/>
        <w:jc w:val="both"/>
        <w:rPr>
          <w:rFonts w:ascii="Palatino Linotype" w:eastAsia="Palatino Linotype" w:hAnsi="Palatino Linotype" w:cs="Palatino Linotype"/>
          <w:i/>
          <w:sz w:val="22"/>
          <w:szCs w:val="22"/>
        </w:rPr>
      </w:pPr>
    </w:p>
    <w:p w14:paraId="4EFE89F1" w14:textId="77777777" w:rsidR="00685124" w:rsidRDefault="00685124" w:rsidP="008A79E0">
      <w:pPr>
        <w:numPr>
          <w:ilvl w:val="0"/>
          <w:numId w:val="3"/>
        </w:numPr>
        <w:pBdr>
          <w:top w:val="nil"/>
          <w:left w:val="nil"/>
          <w:bottom w:val="nil"/>
          <w:right w:val="nil"/>
          <w:between w:val="nil"/>
        </w:pBdr>
        <w:ind w:right="89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sea generada por los Sujetos Obligados;</w:t>
      </w:r>
    </w:p>
    <w:p w14:paraId="15FED0FF" w14:textId="77777777" w:rsidR="00685124" w:rsidRDefault="00685124" w:rsidP="00685124">
      <w:pPr>
        <w:pBdr>
          <w:top w:val="nil"/>
          <w:left w:val="nil"/>
          <w:bottom w:val="nil"/>
          <w:right w:val="nil"/>
          <w:between w:val="nil"/>
        </w:pBdr>
        <w:ind w:left="1494" w:right="899"/>
        <w:jc w:val="both"/>
        <w:rPr>
          <w:rFonts w:ascii="Palatino Linotype" w:eastAsia="Palatino Linotype" w:hAnsi="Palatino Linotype" w:cs="Palatino Linotype"/>
          <w:b/>
          <w:i/>
          <w:color w:val="000000"/>
          <w:sz w:val="22"/>
          <w:szCs w:val="22"/>
        </w:rPr>
      </w:pPr>
    </w:p>
    <w:p w14:paraId="6BA4966F" w14:textId="77777777" w:rsidR="00685124" w:rsidRDefault="00685124" w:rsidP="008A79E0">
      <w:pPr>
        <w:numPr>
          <w:ilvl w:val="0"/>
          <w:numId w:val="3"/>
        </w:numPr>
        <w:pBdr>
          <w:top w:val="nil"/>
          <w:left w:val="nil"/>
          <w:bottom w:val="nil"/>
          <w:right w:val="nil"/>
          <w:between w:val="nil"/>
        </w:pBdr>
        <w:ind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242C0B53" w14:textId="77777777" w:rsidR="00685124" w:rsidRDefault="00685124" w:rsidP="00685124">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48BB3150" w14:textId="77777777" w:rsidR="00685124" w:rsidRDefault="00685124" w:rsidP="00685124">
      <w:pPr>
        <w:pBdr>
          <w:top w:val="nil"/>
          <w:left w:val="nil"/>
          <w:bottom w:val="nil"/>
          <w:right w:val="nil"/>
          <w:between w:val="nil"/>
        </w:pBdr>
        <w:ind w:left="1494" w:right="899"/>
        <w:jc w:val="both"/>
        <w:rPr>
          <w:rFonts w:ascii="Palatino Linotype" w:eastAsia="Palatino Linotype" w:hAnsi="Palatino Linotype" w:cs="Palatino Linotype"/>
          <w:i/>
          <w:color w:val="000000"/>
          <w:sz w:val="22"/>
          <w:szCs w:val="22"/>
        </w:rPr>
      </w:pPr>
    </w:p>
    <w:p w14:paraId="505FB2D0" w14:textId="77777777" w:rsidR="00685124" w:rsidRDefault="00685124" w:rsidP="00685124">
      <w:pPr>
        <w:ind w:left="1418"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 (Sic)</w:t>
      </w:r>
    </w:p>
    <w:p w14:paraId="025BACDC" w14:textId="77777777" w:rsidR="00685124" w:rsidRDefault="00685124" w:rsidP="00685124">
      <w:pPr>
        <w:ind w:left="1134" w:right="1041"/>
        <w:jc w:val="both"/>
        <w:rPr>
          <w:rFonts w:ascii="Palatino Linotype" w:eastAsia="Palatino Linotype" w:hAnsi="Palatino Linotype" w:cs="Palatino Linotype"/>
          <w:sz w:val="22"/>
          <w:szCs w:val="22"/>
        </w:rPr>
      </w:pPr>
    </w:p>
    <w:p w14:paraId="2E2CECD1" w14:textId="5512B5BE" w:rsidR="00685124" w:rsidRPr="00685124" w:rsidRDefault="00685124" w:rsidP="0068512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sidRPr="00B50F44">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150EE2C5" w14:textId="77777777" w:rsidR="005771D7" w:rsidRPr="00785872" w:rsidRDefault="005771D7" w:rsidP="005771D7">
      <w:pPr>
        <w:spacing w:line="360" w:lineRule="auto"/>
        <w:contextualSpacing/>
        <w:jc w:val="both"/>
        <w:rPr>
          <w:rFonts w:ascii="Palatino Linotype" w:eastAsia="Calibri" w:hAnsi="Palatino Linotype" w:cs="Tahoma"/>
          <w:iCs/>
          <w:lang w:eastAsia="es-ES_tradnl"/>
        </w:rPr>
      </w:pPr>
      <w:r w:rsidRPr="00785872">
        <w:rPr>
          <w:rFonts w:ascii="Palatino Linotype" w:eastAsia="Calibri" w:hAnsi="Palatino Linotype" w:cs="Tahoma"/>
          <w:bCs/>
          <w:color w:val="000000"/>
          <w:lang w:eastAsia="es-ES_tradnl"/>
        </w:rPr>
        <w:t xml:space="preserve">Así, con la finalidad de verificar lo anterior, </w:t>
      </w:r>
      <w:r w:rsidRPr="00785872">
        <w:rPr>
          <w:rFonts w:ascii="Palatino Linotype" w:hAnsi="Palatino Linotype" w:cs="Tahoma"/>
        </w:rPr>
        <w:t xml:space="preserve">se realizará la relatoría de las actuaciones efectuadas por las partes durante el procedimiento de acceso a la información pública </w:t>
      </w:r>
      <w:r w:rsidRPr="00785872">
        <w:rPr>
          <w:rFonts w:ascii="Palatino Linotype" w:eastAsia="Calibri" w:hAnsi="Palatino Linotype" w:cs="Tahoma"/>
          <w:iCs/>
          <w:lang w:eastAsia="es-ES_tradnl"/>
        </w:rPr>
        <w:t>con el propósito de dar claridad en el tratamiento del tema en estudio.</w:t>
      </w:r>
    </w:p>
    <w:p w14:paraId="648CC3EA" w14:textId="1E10EBC3" w:rsidR="009A09BD" w:rsidRDefault="00E75F20" w:rsidP="009A09BD">
      <w:pPr>
        <w:spacing w:before="240" w:after="240" w:line="360" w:lineRule="auto"/>
        <w:jc w:val="both"/>
        <w:rPr>
          <w:rFonts w:ascii="Palatino Linotype" w:eastAsia="MS Mincho" w:hAnsi="Palatino Linotype" w:cs="Bookman Old Style"/>
          <w:lang w:val="es-MX"/>
        </w:rPr>
      </w:pPr>
      <w:r w:rsidRPr="005C0E28">
        <w:rPr>
          <w:rFonts w:ascii="Palatino Linotype" w:hAnsi="Palatino Linotype" w:cs="Tahoma"/>
        </w:rPr>
        <w:t>En este sentido</w:t>
      </w:r>
      <w:r w:rsidRPr="005C0E28">
        <w:rPr>
          <w:rFonts w:ascii="Palatino Linotype" w:hAnsi="Palatino Linotype" w:cs="Tahoma"/>
          <w:b/>
        </w:rPr>
        <w:t xml:space="preserve">, </w:t>
      </w:r>
      <w:r w:rsidRPr="005C0E28">
        <w:rPr>
          <w:rFonts w:ascii="Palatino Linotype" w:hAnsi="Palatino Linotype" w:cs="Tahoma"/>
        </w:rPr>
        <w:t>la parte</w:t>
      </w:r>
      <w:r w:rsidRPr="005C0E28">
        <w:rPr>
          <w:rFonts w:ascii="Palatino Linotype" w:hAnsi="Palatino Linotype" w:cs="Tahoma"/>
          <w:b/>
        </w:rPr>
        <w:t xml:space="preserve"> </w:t>
      </w:r>
      <w:r w:rsidR="00AD4449" w:rsidRPr="005C0E28">
        <w:rPr>
          <w:rFonts w:ascii="Palatino Linotype" w:hAnsi="Palatino Linotype" w:cs="Tahoma"/>
          <w:b/>
        </w:rPr>
        <w:t>RECURRENTE</w:t>
      </w:r>
      <w:r w:rsidR="00AD4449" w:rsidRPr="005C0E28">
        <w:rPr>
          <w:rFonts w:ascii="Palatino Linotype" w:hAnsi="Palatino Linotype" w:cs="Tahoma"/>
        </w:rPr>
        <w:t xml:space="preserve"> </w:t>
      </w:r>
      <w:r w:rsidR="00AC1798" w:rsidRPr="005C0E28">
        <w:rPr>
          <w:rFonts w:ascii="Palatino Linotype" w:eastAsia="Calibri" w:hAnsi="Palatino Linotype" w:cs="Tahoma"/>
          <w:bCs/>
          <w:color w:val="000000"/>
          <w:lang w:eastAsia="es-ES_tradnl"/>
        </w:rPr>
        <w:t xml:space="preserve">solicitó al </w:t>
      </w:r>
      <w:r w:rsidR="00AD4449" w:rsidRPr="005C0E28">
        <w:rPr>
          <w:rFonts w:ascii="Palatino Linotype" w:eastAsia="Calibri" w:hAnsi="Palatino Linotype" w:cs="Tahoma"/>
          <w:b/>
          <w:color w:val="000000"/>
          <w:lang w:eastAsia="es-ES_tradnl"/>
        </w:rPr>
        <w:t>SUJETO OBLIGADO</w:t>
      </w:r>
      <w:r w:rsidR="00AD4449" w:rsidRPr="005C0E28">
        <w:rPr>
          <w:rFonts w:ascii="Palatino Linotype" w:eastAsia="Calibri" w:hAnsi="Palatino Linotype" w:cs="Tahoma"/>
          <w:bCs/>
          <w:color w:val="000000"/>
          <w:lang w:eastAsia="es-ES_tradnl"/>
        </w:rPr>
        <w:t xml:space="preserve"> </w:t>
      </w:r>
      <w:r w:rsidR="009A09BD" w:rsidRPr="005C0E28">
        <w:rPr>
          <w:rFonts w:ascii="Palatino Linotype" w:eastAsia="MS Mincho" w:hAnsi="Palatino Linotype" w:cs="Bookman Old Style"/>
          <w:lang w:val="es-MX"/>
        </w:rPr>
        <w:t>lo siguiente</w:t>
      </w:r>
      <w:r w:rsidR="009A09BD" w:rsidRPr="00785872">
        <w:rPr>
          <w:rFonts w:ascii="Palatino Linotype" w:eastAsia="MS Mincho" w:hAnsi="Palatino Linotype" w:cs="Bookman Old Style"/>
          <w:lang w:val="es-MX"/>
        </w:rPr>
        <w:t xml:space="preserve">: </w:t>
      </w:r>
      <w:r w:rsidR="005C0E28" w:rsidRPr="005C0E28">
        <w:rPr>
          <w:rFonts w:ascii="Palatino Linotype" w:eastAsia="MS Mincho" w:hAnsi="Palatino Linotype" w:cs="Bookman Old Style"/>
          <w:lang w:val="es-MX"/>
        </w:rPr>
        <w:t>“</w:t>
      </w:r>
      <w:r w:rsidR="005C0E28" w:rsidRPr="005C0E28">
        <w:rPr>
          <w:rFonts w:ascii="Palatino Linotype" w:eastAsia="MS Mincho" w:hAnsi="Palatino Linotype" w:cs="Bookman Old Style"/>
          <w:i/>
          <w:lang w:val="es-MX"/>
        </w:rPr>
        <w:t xml:space="preserve">Presidente Municipal de Tlalnepantla de Baz, Estado de México. Cual el </w:t>
      </w:r>
      <w:r w:rsidR="005C0E28" w:rsidRPr="009C6D50">
        <w:rPr>
          <w:rFonts w:ascii="Palatino Linotype" w:eastAsia="MS Mincho" w:hAnsi="Palatino Linotype" w:cs="Bookman Old Style"/>
          <w:b/>
          <w:i/>
          <w:lang w:val="es-MX"/>
        </w:rPr>
        <w:t xml:space="preserve">causa jurídica que hasta el día de hoy 20 de enero de 2022, no está habilitado en el portal electrónico del municipio, el pago en línea y la obtención del formato para el pago </w:t>
      </w:r>
      <w:r w:rsidR="005C0E28" w:rsidRPr="009C6D50">
        <w:rPr>
          <w:rFonts w:ascii="Palatino Linotype" w:eastAsia="MS Mincho" w:hAnsi="Palatino Linotype" w:cs="Bookman Old Style"/>
          <w:b/>
          <w:i/>
          <w:lang w:val="es-MX"/>
        </w:rPr>
        <w:lastRenderedPageBreak/>
        <w:t>del impuesto predial correspondiente al año 2022</w:t>
      </w:r>
      <w:r w:rsidR="005C0E28" w:rsidRPr="005C0E28">
        <w:rPr>
          <w:rFonts w:ascii="Palatino Linotype" w:eastAsia="MS Mincho" w:hAnsi="Palatino Linotype" w:cs="Bookman Old Style"/>
          <w:i/>
          <w:lang w:val="es-MX"/>
        </w:rPr>
        <w:t xml:space="preserve">, si han transcurrido ya veinte días, y desde que la nueva administración entró en funciones a cobrado </w:t>
      </w:r>
      <w:proofErr w:type="spellStart"/>
      <w:r w:rsidR="005C0E28" w:rsidRPr="005C0E28">
        <w:rPr>
          <w:rFonts w:ascii="Palatino Linotype" w:eastAsia="MS Mincho" w:hAnsi="Palatino Linotype" w:cs="Bookman Old Style"/>
          <w:i/>
          <w:lang w:val="es-MX"/>
        </w:rPr>
        <w:t>integramente</w:t>
      </w:r>
      <w:proofErr w:type="spellEnd"/>
      <w:r w:rsidR="005C0E28" w:rsidRPr="005C0E28">
        <w:rPr>
          <w:rFonts w:ascii="Palatino Linotype" w:eastAsia="MS Mincho" w:hAnsi="Palatino Linotype" w:cs="Bookman Old Style"/>
          <w:i/>
          <w:lang w:val="es-MX"/>
        </w:rPr>
        <w:t xml:space="preserve"> sus sueldos. Cómo es posible que ofrezcan descuentos durante este mes, si no se puede realizar el pago en línea. Cuál es la </w:t>
      </w:r>
      <w:r w:rsidR="005C0E28" w:rsidRPr="009C6D50">
        <w:rPr>
          <w:rFonts w:ascii="Palatino Linotype" w:eastAsia="MS Mincho" w:hAnsi="Palatino Linotype" w:cs="Bookman Old Style"/>
          <w:b/>
          <w:i/>
          <w:u w:val="single"/>
          <w:lang w:val="es-MX"/>
        </w:rPr>
        <w:t>razón que al abrir la cuenta del municipio en internet no aparezcan números telefónicos del propio municipio para atención</w:t>
      </w:r>
      <w:r w:rsidR="005C0E28" w:rsidRPr="005C0E28">
        <w:rPr>
          <w:rFonts w:ascii="Palatino Linotype" w:eastAsia="MS Mincho" w:hAnsi="Palatino Linotype" w:cs="Bookman Old Style"/>
          <w:i/>
          <w:lang w:val="es-MX"/>
        </w:rPr>
        <w:t xml:space="preserve">, La </w:t>
      </w:r>
      <w:r w:rsidR="005C0E28" w:rsidRPr="009C6D50">
        <w:rPr>
          <w:rFonts w:ascii="Palatino Linotype" w:eastAsia="MS Mincho" w:hAnsi="Palatino Linotype" w:cs="Bookman Old Style"/>
          <w:b/>
          <w:i/>
          <w:u w:val="single"/>
          <w:lang w:val="es-MX"/>
        </w:rPr>
        <w:t>fecha exacta en que quedara corregidas estas deficiencias</w:t>
      </w:r>
      <w:proofErr w:type="gramStart"/>
      <w:r w:rsidR="005C0E28" w:rsidRPr="005C0E28">
        <w:rPr>
          <w:rFonts w:ascii="Palatino Linotype" w:eastAsia="MS Mincho" w:hAnsi="Palatino Linotype" w:cs="Bookman Old Style"/>
          <w:i/>
          <w:lang w:val="es-MX"/>
        </w:rPr>
        <w:t>.“</w:t>
      </w:r>
      <w:proofErr w:type="gramEnd"/>
      <w:r w:rsidR="005C0E28" w:rsidRPr="005C0E28">
        <w:rPr>
          <w:rFonts w:ascii="Palatino Linotype" w:eastAsia="MS Mincho" w:hAnsi="Palatino Linotype" w:cs="Bookman Old Style"/>
          <w:i/>
          <w:lang w:val="es-MX"/>
        </w:rPr>
        <w:t xml:space="preserve"> (Sic)</w:t>
      </w:r>
    </w:p>
    <w:p w14:paraId="0DD5AB0F" w14:textId="56D34042" w:rsidR="00E75F20" w:rsidRDefault="00E75F20" w:rsidP="00E75F20">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 xml:space="preserve">En respuesta, el </w:t>
      </w:r>
      <w:r w:rsidRPr="00E75F20">
        <w:rPr>
          <w:rStyle w:val="Hipervnculo"/>
          <w:rFonts w:ascii="Palatino Linotype" w:hAnsi="Palatino Linotype" w:cs="Arial"/>
          <w:b/>
          <w:bCs/>
          <w:color w:val="auto"/>
          <w:u w:val="none"/>
        </w:rPr>
        <w:t>SUJETO OBLIGADO,</w:t>
      </w:r>
      <w:r>
        <w:rPr>
          <w:rStyle w:val="Hipervnculo"/>
          <w:rFonts w:ascii="Palatino Linotype" w:hAnsi="Palatino Linotype" w:cs="Arial"/>
          <w:bCs/>
          <w:color w:val="auto"/>
          <w:u w:val="none"/>
        </w:rPr>
        <w:t xml:space="preserve"> </w:t>
      </w:r>
      <w:r w:rsidR="00455DB7">
        <w:rPr>
          <w:rStyle w:val="Hipervnculo"/>
          <w:rFonts w:ascii="Palatino Linotype" w:hAnsi="Palatino Linotype" w:cs="Arial"/>
          <w:bCs/>
          <w:color w:val="auto"/>
          <w:u w:val="none"/>
        </w:rPr>
        <w:t>envió las siguientes documentales:</w:t>
      </w:r>
    </w:p>
    <w:p w14:paraId="591021CF" w14:textId="77777777" w:rsidR="00E75F20" w:rsidRPr="00AD7C21" w:rsidRDefault="00E75F20" w:rsidP="008A79E0">
      <w:pPr>
        <w:pStyle w:val="Prrafodelista"/>
        <w:numPr>
          <w:ilvl w:val="0"/>
          <w:numId w:val="1"/>
        </w:numPr>
        <w:spacing w:before="240" w:after="240" w:line="360" w:lineRule="auto"/>
        <w:ind w:right="49"/>
        <w:jc w:val="both"/>
        <w:rPr>
          <w:rStyle w:val="Hipervnculo"/>
          <w:rFonts w:ascii="Palatino Linotype" w:hAnsi="Palatino Linotype" w:cs="Arial"/>
          <w:bCs/>
          <w:color w:val="auto"/>
          <w:u w:val="none"/>
        </w:rPr>
      </w:pPr>
      <w:r w:rsidRPr="00AD7C21">
        <w:rPr>
          <w:rStyle w:val="Hipervnculo"/>
          <w:rFonts w:ascii="Palatino Linotype" w:hAnsi="Palatino Linotype" w:cs="Arial"/>
          <w:bCs/>
          <w:color w:val="auto"/>
          <w:u w:val="none"/>
        </w:rPr>
        <w:t>RESP_SAMEX_00084_TESORERIA_MUNICIPAL.pdf, consistente en el oficio número TM/405/2022 del tres de febrero de dos mil veintidós, suscrito y signado por el Tesorero Municipal, en el que se destaca:</w:t>
      </w:r>
    </w:p>
    <w:p w14:paraId="5AEDE75A" w14:textId="77777777" w:rsidR="00E75F20" w:rsidRDefault="00E75F20" w:rsidP="00E75F20">
      <w:pPr>
        <w:spacing w:before="240" w:after="240" w:line="360" w:lineRule="auto"/>
        <w:ind w:right="49"/>
        <w:jc w:val="center"/>
        <w:rPr>
          <w:rStyle w:val="Hipervnculo"/>
          <w:rFonts w:ascii="Palatino Linotype" w:hAnsi="Palatino Linotype" w:cs="Arial"/>
          <w:bCs/>
          <w:color w:val="auto"/>
          <w:u w:val="none"/>
        </w:rPr>
      </w:pPr>
      <w:r>
        <w:rPr>
          <w:noProof/>
          <w:lang w:val="es-MX" w:eastAsia="es-MX"/>
        </w:rPr>
        <w:drawing>
          <wp:inline distT="0" distB="0" distL="0" distR="0" wp14:anchorId="6F2C0194" wp14:editId="06457924">
            <wp:extent cx="5543550" cy="1609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20" t="58755" r="54941" b="28703"/>
                    <a:stretch/>
                  </pic:blipFill>
                  <pic:spPr bwMode="auto">
                    <a:xfrm>
                      <a:off x="0" y="0"/>
                      <a:ext cx="5559994" cy="1614500"/>
                    </a:xfrm>
                    <a:prstGeom prst="rect">
                      <a:avLst/>
                    </a:prstGeom>
                    <a:ln>
                      <a:noFill/>
                    </a:ln>
                    <a:extLst>
                      <a:ext uri="{53640926-AAD7-44D8-BBD7-CCE9431645EC}">
                        <a14:shadowObscured xmlns:a14="http://schemas.microsoft.com/office/drawing/2010/main"/>
                      </a:ext>
                    </a:extLst>
                  </pic:spPr>
                </pic:pic>
              </a:graphicData>
            </a:graphic>
          </wp:inline>
        </w:drawing>
      </w:r>
    </w:p>
    <w:p w14:paraId="73D149C6" w14:textId="6DE4BAC3" w:rsidR="00E75F20" w:rsidRDefault="00E75F20" w:rsidP="008A79E0">
      <w:pPr>
        <w:pStyle w:val="Prrafodelista"/>
        <w:numPr>
          <w:ilvl w:val="0"/>
          <w:numId w:val="1"/>
        </w:numPr>
        <w:spacing w:before="240" w:after="240" w:line="360" w:lineRule="auto"/>
        <w:ind w:right="49"/>
        <w:jc w:val="both"/>
        <w:rPr>
          <w:rStyle w:val="Hipervnculo"/>
          <w:rFonts w:ascii="Palatino Linotype" w:hAnsi="Palatino Linotype" w:cs="Arial"/>
          <w:bCs/>
          <w:color w:val="auto"/>
          <w:u w:val="none"/>
        </w:rPr>
      </w:pPr>
      <w:r w:rsidRPr="00AD7C21">
        <w:rPr>
          <w:rStyle w:val="Hipervnculo"/>
          <w:rFonts w:ascii="Palatino Linotype" w:hAnsi="Palatino Linotype" w:cs="Arial"/>
          <w:bCs/>
          <w:color w:val="auto"/>
          <w:u w:val="none"/>
        </w:rPr>
        <w:t>RESP_SAIMEX_GOBIERNO DIGITAL.pdf</w:t>
      </w:r>
      <w:r>
        <w:rPr>
          <w:rStyle w:val="Hipervnculo"/>
          <w:rFonts w:ascii="Palatino Linotype" w:hAnsi="Palatino Linotype" w:cs="Arial"/>
          <w:bCs/>
          <w:color w:val="auto"/>
          <w:u w:val="none"/>
        </w:rPr>
        <w:t>, que contiene dos oficios, el primero número DGD/0170/2022, del ocho de febrero de dos mil veintidós, suscrito y signado por el Director de Gobierno Digital, donde remiten la información solicitada, y el segundo, oficio número DGD/STI/096/2022, de fecha ocho de febrero de dos mil veinti</w:t>
      </w:r>
      <w:r w:rsidR="00DB1A6B">
        <w:rPr>
          <w:rStyle w:val="Hipervnculo"/>
          <w:rFonts w:ascii="Palatino Linotype" w:hAnsi="Palatino Linotype" w:cs="Arial"/>
          <w:bCs/>
          <w:color w:val="auto"/>
          <w:u w:val="none"/>
        </w:rPr>
        <w:t>dós, suscrito y signado por el Subd</w:t>
      </w:r>
      <w:r>
        <w:rPr>
          <w:rStyle w:val="Hipervnculo"/>
          <w:rFonts w:ascii="Palatino Linotype" w:hAnsi="Palatino Linotype" w:cs="Arial"/>
          <w:bCs/>
          <w:color w:val="auto"/>
          <w:u w:val="none"/>
        </w:rPr>
        <w:t>irector de Tecnologías d</w:t>
      </w:r>
      <w:r w:rsidR="006F483B">
        <w:rPr>
          <w:rStyle w:val="Hipervnculo"/>
          <w:rFonts w:ascii="Palatino Linotype" w:hAnsi="Palatino Linotype" w:cs="Arial"/>
          <w:bCs/>
          <w:color w:val="auto"/>
          <w:u w:val="none"/>
        </w:rPr>
        <w:t>e la Información, donde informa</w:t>
      </w:r>
      <w:r>
        <w:rPr>
          <w:rStyle w:val="Hipervnculo"/>
          <w:rFonts w:ascii="Palatino Linotype" w:hAnsi="Palatino Linotype" w:cs="Arial"/>
          <w:bCs/>
          <w:color w:val="auto"/>
          <w:u w:val="none"/>
        </w:rPr>
        <w:t xml:space="preserve"> que la página motivo de la solicitud si está funcionando, y muestra mediante capturas de </w:t>
      </w:r>
      <w:r>
        <w:rPr>
          <w:rStyle w:val="Hipervnculo"/>
          <w:rFonts w:ascii="Palatino Linotype" w:hAnsi="Palatino Linotype" w:cs="Arial"/>
          <w:bCs/>
          <w:color w:val="auto"/>
          <w:u w:val="none"/>
        </w:rPr>
        <w:lastRenderedPageBreak/>
        <w:t>pantalla que se puede realizar el pago de impuesto predial, e informan de la dirección electrónica correcta para realizarlo</w:t>
      </w:r>
      <w:r w:rsidR="00455DB7">
        <w:rPr>
          <w:rStyle w:val="Hipervnculo"/>
          <w:rFonts w:ascii="Palatino Linotype" w:hAnsi="Palatino Linotype" w:cs="Arial"/>
          <w:bCs/>
          <w:color w:val="auto"/>
          <w:u w:val="none"/>
        </w:rPr>
        <w:t>:</w:t>
      </w:r>
    </w:p>
    <w:p w14:paraId="1078C950" w14:textId="4AA21859" w:rsidR="00455DB7" w:rsidRPr="00AD1014" w:rsidRDefault="00455DB7" w:rsidP="00455DB7">
      <w:pPr>
        <w:pStyle w:val="Prrafodelista"/>
        <w:spacing w:before="240" w:after="240" w:line="360" w:lineRule="auto"/>
        <w:ind w:left="720" w:right="49"/>
        <w:jc w:val="both"/>
        <w:rPr>
          <w:rStyle w:val="Hipervnculo"/>
          <w:rFonts w:ascii="Palatino Linotype" w:hAnsi="Palatino Linotype" w:cs="Arial"/>
          <w:bCs/>
          <w:color w:val="auto"/>
          <w:u w:val="none"/>
        </w:rPr>
      </w:pPr>
      <w:r>
        <w:rPr>
          <w:noProof/>
          <w:lang w:val="es-MX" w:eastAsia="es-MX"/>
        </w:rPr>
        <w:drawing>
          <wp:inline distT="0" distB="0" distL="0" distR="0" wp14:anchorId="478CE9E5" wp14:editId="5510E67C">
            <wp:extent cx="5190505" cy="46640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443" t="30340" r="12448" b="19902"/>
                    <a:stretch/>
                  </pic:blipFill>
                  <pic:spPr bwMode="auto">
                    <a:xfrm>
                      <a:off x="0" y="0"/>
                      <a:ext cx="5214049" cy="4685231"/>
                    </a:xfrm>
                    <a:prstGeom prst="rect">
                      <a:avLst/>
                    </a:prstGeom>
                    <a:ln>
                      <a:noFill/>
                    </a:ln>
                    <a:extLst>
                      <a:ext uri="{53640926-AAD7-44D8-BBD7-CCE9431645EC}">
                        <a14:shadowObscured xmlns:a14="http://schemas.microsoft.com/office/drawing/2010/main"/>
                      </a:ext>
                    </a:extLst>
                  </pic:spPr>
                </pic:pic>
              </a:graphicData>
            </a:graphic>
          </wp:inline>
        </w:drawing>
      </w:r>
    </w:p>
    <w:p w14:paraId="3F082837" w14:textId="77777777" w:rsidR="00E75F20" w:rsidRDefault="00E75F20" w:rsidP="00E75F20">
      <w:pPr>
        <w:spacing w:before="240" w:after="240" w:line="360" w:lineRule="auto"/>
        <w:ind w:right="49"/>
        <w:jc w:val="both"/>
        <w:rPr>
          <w:rStyle w:val="Hipervnculo"/>
          <w:rFonts w:ascii="Palatino Linotype" w:hAnsi="Palatino Linotype" w:cs="Arial"/>
          <w:bCs/>
          <w:color w:val="auto"/>
          <w:u w:val="none"/>
        </w:rPr>
      </w:pPr>
    </w:p>
    <w:p w14:paraId="36FBA66A" w14:textId="77777777" w:rsidR="00E75F20" w:rsidRDefault="00E75F20" w:rsidP="00E75F20">
      <w:pPr>
        <w:spacing w:before="240" w:after="240" w:line="360" w:lineRule="auto"/>
        <w:ind w:right="49"/>
        <w:jc w:val="both"/>
        <w:rPr>
          <w:rStyle w:val="Hipervnculo"/>
          <w:rFonts w:ascii="Palatino Linotype" w:hAnsi="Palatino Linotype" w:cs="Arial"/>
          <w:bCs/>
          <w:color w:val="auto"/>
          <w:u w:val="none"/>
        </w:rPr>
      </w:pPr>
    </w:p>
    <w:p w14:paraId="6769EEFE" w14:textId="336434BA" w:rsidR="009A09BD" w:rsidRPr="00785872" w:rsidRDefault="00455DB7" w:rsidP="009A09BD">
      <w:pPr>
        <w:shd w:val="clear" w:color="auto" w:fill="FFFFFF"/>
        <w:spacing w:before="240" w:after="240" w:line="360" w:lineRule="auto"/>
        <w:ind w:left="993"/>
        <w:jc w:val="both"/>
        <w:rPr>
          <w:rFonts w:ascii="Palatino Linotype" w:hAnsi="Palatino Linotype"/>
        </w:rPr>
      </w:pPr>
      <w:r>
        <w:rPr>
          <w:noProof/>
          <w:lang w:val="es-MX" w:eastAsia="es-MX"/>
        </w:rPr>
        <w:lastRenderedPageBreak/>
        <w:drawing>
          <wp:inline distT="0" distB="0" distL="0" distR="0" wp14:anchorId="26478BE1" wp14:editId="5735115A">
            <wp:extent cx="5191125" cy="677793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759" t="19721" r="13643" b="8981"/>
                    <a:stretch/>
                  </pic:blipFill>
                  <pic:spPr bwMode="auto">
                    <a:xfrm>
                      <a:off x="0" y="0"/>
                      <a:ext cx="5210275" cy="6802936"/>
                    </a:xfrm>
                    <a:prstGeom prst="rect">
                      <a:avLst/>
                    </a:prstGeom>
                    <a:ln>
                      <a:noFill/>
                    </a:ln>
                    <a:extLst>
                      <a:ext uri="{53640926-AAD7-44D8-BBD7-CCE9431645EC}">
                        <a14:shadowObscured xmlns:a14="http://schemas.microsoft.com/office/drawing/2010/main"/>
                      </a:ext>
                    </a:extLst>
                  </pic:spPr>
                </pic:pic>
              </a:graphicData>
            </a:graphic>
          </wp:inline>
        </w:drawing>
      </w:r>
    </w:p>
    <w:p w14:paraId="015A0A9B" w14:textId="77777777" w:rsidR="00455DB7" w:rsidRDefault="00455DB7" w:rsidP="00AC1798">
      <w:pPr>
        <w:spacing w:before="240" w:after="240" w:line="360" w:lineRule="auto"/>
        <w:jc w:val="both"/>
        <w:rPr>
          <w:rFonts w:ascii="Palatino Linotype" w:hAnsi="Palatino Linotype" w:cs="Arial"/>
          <w:bCs/>
          <w:szCs w:val="22"/>
        </w:rPr>
      </w:pPr>
    </w:p>
    <w:p w14:paraId="467D0CA0" w14:textId="34C8CC85" w:rsidR="00112D36" w:rsidRPr="00230049" w:rsidRDefault="00AC1798" w:rsidP="00230049">
      <w:pPr>
        <w:spacing w:line="276" w:lineRule="auto"/>
        <w:jc w:val="both"/>
        <w:rPr>
          <w:rFonts w:ascii="Palatino Linotype" w:hAnsi="Palatino Linotype" w:cs="Arial"/>
          <w:szCs w:val="22"/>
        </w:rPr>
      </w:pPr>
      <w:r w:rsidRPr="00785872">
        <w:rPr>
          <w:rFonts w:ascii="Palatino Linotype" w:hAnsi="Palatino Linotype" w:cs="Arial"/>
          <w:bCs/>
          <w:szCs w:val="22"/>
        </w:rPr>
        <w:lastRenderedPageBreak/>
        <w:t>Derivado de la respuesta</w:t>
      </w:r>
      <w:r w:rsidR="009A09BD" w:rsidRPr="00785872">
        <w:rPr>
          <w:rFonts w:ascii="Palatino Linotype" w:hAnsi="Palatino Linotype" w:cs="Arial"/>
          <w:bCs/>
          <w:szCs w:val="22"/>
        </w:rPr>
        <w:t>,</w:t>
      </w:r>
      <w:r w:rsidR="009A09BD" w:rsidRPr="00785872">
        <w:rPr>
          <w:rFonts w:ascii="Palatino Linotype" w:hAnsi="Palatino Linotype" w:cs="Arial"/>
          <w:b/>
          <w:szCs w:val="22"/>
        </w:rPr>
        <w:t xml:space="preserve"> </w:t>
      </w:r>
      <w:r w:rsidR="00455DB7" w:rsidRPr="00455DB7">
        <w:rPr>
          <w:rFonts w:ascii="Palatino Linotype" w:hAnsi="Palatino Linotype" w:cs="Arial"/>
          <w:szCs w:val="22"/>
        </w:rPr>
        <w:t>la parte</w:t>
      </w:r>
      <w:r w:rsidR="009A09BD" w:rsidRPr="00785872">
        <w:rPr>
          <w:rFonts w:ascii="Palatino Linotype" w:hAnsi="Palatino Linotype" w:cs="Arial"/>
          <w:b/>
          <w:szCs w:val="22"/>
        </w:rPr>
        <w:t xml:space="preserve"> RECURRENTE, </w:t>
      </w:r>
      <w:r w:rsidR="009A09BD" w:rsidRPr="00785872">
        <w:rPr>
          <w:rFonts w:ascii="Palatino Linotype" w:hAnsi="Palatino Linotype" w:cs="Arial"/>
          <w:bCs/>
          <w:szCs w:val="22"/>
        </w:rPr>
        <w:t xml:space="preserve">interpone </w:t>
      </w:r>
      <w:r w:rsidR="00F44E22" w:rsidRPr="00785872">
        <w:rPr>
          <w:rFonts w:ascii="Palatino Linotype" w:hAnsi="Palatino Linotype" w:cs="Arial"/>
          <w:bCs/>
          <w:szCs w:val="22"/>
        </w:rPr>
        <w:t xml:space="preserve">el </w:t>
      </w:r>
      <w:r w:rsidR="009A09BD" w:rsidRPr="00785872">
        <w:rPr>
          <w:rFonts w:ascii="Palatino Linotype" w:hAnsi="Palatino Linotype" w:cs="Arial"/>
          <w:bCs/>
          <w:szCs w:val="22"/>
        </w:rPr>
        <w:t xml:space="preserve">recurso de revisión </w:t>
      </w:r>
      <w:r w:rsidRPr="00785872">
        <w:rPr>
          <w:rFonts w:ascii="Palatino Linotype" w:hAnsi="Palatino Linotype" w:cs="Arial"/>
          <w:bCs/>
          <w:szCs w:val="22"/>
        </w:rPr>
        <w:t>en el que señala</w:t>
      </w:r>
      <w:r w:rsidR="009A09BD" w:rsidRPr="00785872">
        <w:rPr>
          <w:rFonts w:ascii="Palatino Linotype" w:hAnsi="Palatino Linotype" w:cs="Arial"/>
          <w:bCs/>
          <w:szCs w:val="22"/>
        </w:rPr>
        <w:t xml:space="preserve"> como acto impugnado</w:t>
      </w:r>
      <w:r w:rsidR="00455DB7">
        <w:rPr>
          <w:rFonts w:ascii="Palatino Linotype" w:hAnsi="Palatino Linotype" w:cs="Arial"/>
          <w:bCs/>
          <w:szCs w:val="22"/>
        </w:rPr>
        <w:t>:</w:t>
      </w:r>
      <w:r w:rsidR="005C0E28">
        <w:rPr>
          <w:rFonts w:ascii="Palatino Linotype" w:hAnsi="Palatino Linotype" w:cs="Arial"/>
          <w:bCs/>
          <w:szCs w:val="22"/>
        </w:rPr>
        <w:t xml:space="preserve"> </w:t>
      </w:r>
      <w:r w:rsidR="00455DB7" w:rsidRPr="00785872">
        <w:rPr>
          <w:rFonts w:ascii="Palatino Linotype" w:eastAsiaTheme="minorEastAsia" w:hAnsi="Palatino Linotype" w:cs="Arial"/>
          <w:i/>
          <w:szCs w:val="22"/>
          <w:lang w:val="es-MX"/>
        </w:rPr>
        <w:t>“</w:t>
      </w:r>
      <w:r w:rsidR="00455DB7" w:rsidRPr="00512C1E">
        <w:rPr>
          <w:rFonts w:ascii="Palatino Linotype" w:eastAsiaTheme="minorEastAsia" w:hAnsi="Palatino Linotype" w:cs="Arial"/>
          <w:bCs/>
          <w:i/>
          <w:szCs w:val="22"/>
          <w:lang w:val="es-MX"/>
        </w:rPr>
        <w:t>LA NEGATIVA A DAR RESPUESTA COMO FUE PLANTEADA, YA QUE SE FORMÓ POR VARIAS PREGUNTAS, Y SE CONDUCEN CON MALA FE Y TEMERIDAD “</w:t>
      </w:r>
      <w:r w:rsidR="00455DB7" w:rsidRPr="00785872">
        <w:rPr>
          <w:rFonts w:ascii="Palatino Linotype" w:hAnsi="Palatino Linotype" w:cs="Arial"/>
          <w:i/>
          <w:szCs w:val="22"/>
        </w:rPr>
        <w:t>(sic)</w:t>
      </w:r>
      <w:r w:rsidR="00455DB7">
        <w:rPr>
          <w:rFonts w:ascii="Palatino Linotype" w:hAnsi="Palatino Linotype" w:cs="Arial"/>
          <w:i/>
          <w:szCs w:val="22"/>
        </w:rPr>
        <w:t xml:space="preserve"> </w:t>
      </w:r>
      <w:r w:rsidR="00455DB7" w:rsidRPr="00455DB7">
        <w:rPr>
          <w:rFonts w:ascii="Palatino Linotype" w:hAnsi="Palatino Linotype" w:cs="Arial"/>
          <w:szCs w:val="22"/>
        </w:rPr>
        <w:t xml:space="preserve">y como </w:t>
      </w:r>
      <w:r w:rsidR="00455DB7">
        <w:rPr>
          <w:rFonts w:ascii="Palatino Linotype" w:hAnsi="Palatino Linotype" w:cs="Arial"/>
          <w:szCs w:val="22"/>
        </w:rPr>
        <w:t>motivos de inconformidad</w:t>
      </w:r>
      <w:proofErr w:type="gramStart"/>
      <w:r w:rsidR="00455DB7">
        <w:rPr>
          <w:rFonts w:ascii="Palatino Linotype" w:hAnsi="Palatino Linotype" w:cs="Arial"/>
          <w:szCs w:val="22"/>
        </w:rPr>
        <w:t>:</w:t>
      </w:r>
      <w:r w:rsidR="00455DB7" w:rsidRPr="00785872">
        <w:rPr>
          <w:rFonts w:ascii="Palatino Linotype" w:eastAsiaTheme="minorEastAsia" w:hAnsi="Palatino Linotype" w:cs="Arial"/>
          <w:i/>
          <w:szCs w:val="22"/>
          <w:lang w:val="es-MX"/>
        </w:rPr>
        <w:t>“</w:t>
      </w:r>
      <w:proofErr w:type="gramEnd"/>
      <w:r w:rsidR="00455DB7" w:rsidRPr="00512C1E">
        <w:rPr>
          <w:rFonts w:ascii="Palatino Linotype" w:hAnsi="Palatino Linotype"/>
          <w:i/>
          <w:color w:val="000000"/>
          <w:szCs w:val="22"/>
        </w:rPr>
        <w:t xml:space="preserve">LOS AGRAVIOS QUE OCASIONA ES QUE LA AUTORIDAD NO RESPONDIÓ TODOS LOS PUNTOS. NO DIO RESPUESTA COMO SE PREGUNTARON. Y FINALMENTE DOLOSA Y DE MALA FE DA RESPUESTAS PARA EVADIR. </w:t>
      </w:r>
      <w:r w:rsidR="00455DB7" w:rsidRPr="009C6D50">
        <w:rPr>
          <w:rFonts w:ascii="Palatino Linotype" w:hAnsi="Palatino Linotype"/>
          <w:b/>
          <w:i/>
          <w:color w:val="000000"/>
          <w:szCs w:val="22"/>
        </w:rPr>
        <w:t>EL DÍA QUE SE REALIZÓ LA CONSULTA, EL SISTEMA NO OPERABA,</w:t>
      </w:r>
      <w:r w:rsidR="00455DB7" w:rsidRPr="00512C1E">
        <w:rPr>
          <w:rFonts w:ascii="Palatino Linotype" w:hAnsi="Palatino Linotype"/>
          <w:i/>
          <w:color w:val="000000"/>
          <w:szCs w:val="22"/>
        </w:rPr>
        <w:t xml:space="preserve"> ASÍ QUE </w:t>
      </w:r>
      <w:r w:rsidR="00455DB7" w:rsidRPr="009C6D50">
        <w:rPr>
          <w:rFonts w:ascii="Palatino Linotype" w:hAnsi="Palatino Linotype"/>
          <w:b/>
          <w:i/>
          <w:color w:val="000000"/>
          <w:szCs w:val="22"/>
        </w:rPr>
        <w:t>DEBE DEMOSTRAR MEDIANTE PRUEBA PERICIAL TECNICA QUE ESE DÍA ESTABA FUNCIONANDO EL SISTEMA</w:t>
      </w:r>
      <w:r w:rsidR="00455DB7" w:rsidRPr="00512C1E">
        <w:rPr>
          <w:rFonts w:ascii="Palatino Linotype" w:hAnsi="Palatino Linotype"/>
          <w:i/>
          <w:color w:val="000000"/>
          <w:szCs w:val="22"/>
        </w:rPr>
        <w:t xml:space="preserve">. POR SU PUESTO QUE TENÍAN HABILITADO UN PORTAL PERO EL PAGO DE PREDIO NO, ESE SEGURAMENTE LO ABRIERON DESPUÉS, TODO SE ORIGINO PORQUE SE PUBLICITO EL PAGO PERO REALMENTE NUNCA HABILITARON COMO HACERLO, INCLUSIVE ACTUALMENTE DE FORMA GENERICA PIDEN PARA EL PAGO INTRODUCIR UN NUMERO DE CAPTURA Y LA MAQUINO NO ARROJA LA LIQUIDACIÓN. </w:t>
      </w:r>
      <w:r w:rsidR="00455DB7" w:rsidRPr="009C6D50">
        <w:rPr>
          <w:rFonts w:ascii="Palatino Linotype" w:hAnsi="Palatino Linotype"/>
          <w:b/>
          <w:i/>
          <w:color w:val="000000"/>
          <w:szCs w:val="22"/>
        </w:rPr>
        <w:t>SOLICIITAMOS SE DE VISTA A LA CONTRALORIA INTERNA, CON LA EVASIÓN DOLOSA DE NEGAR LA INFORMACIÓN</w:t>
      </w:r>
      <w:r w:rsidR="00455DB7" w:rsidRPr="00785872">
        <w:rPr>
          <w:rFonts w:ascii="Palatino Linotype" w:hAnsi="Palatino Linotype"/>
          <w:i/>
          <w:color w:val="000000"/>
          <w:szCs w:val="22"/>
        </w:rPr>
        <w:t>”</w:t>
      </w:r>
      <w:r w:rsidR="00455DB7" w:rsidRPr="00785872">
        <w:rPr>
          <w:rFonts w:ascii="Palatino Linotype" w:hAnsi="Palatino Linotype" w:cs="Arial"/>
          <w:i/>
          <w:szCs w:val="22"/>
        </w:rPr>
        <w:t xml:space="preserve"> (sic)</w:t>
      </w:r>
    </w:p>
    <w:p w14:paraId="363BEF36" w14:textId="0FB60D14" w:rsidR="00230049" w:rsidRDefault="00455DB7" w:rsidP="00230049">
      <w:pPr>
        <w:spacing w:before="240" w:after="240" w:line="360" w:lineRule="auto"/>
        <w:ind w:right="49"/>
        <w:jc w:val="both"/>
        <w:rPr>
          <w:rFonts w:ascii="Palatino Linotype" w:hAnsi="Palatino Linotype"/>
          <w:szCs w:val="22"/>
          <w:lang w:eastAsia="es-ES_tradnl"/>
        </w:rPr>
      </w:pPr>
      <w:r>
        <w:rPr>
          <w:rFonts w:ascii="Palatino Linotype" w:hAnsi="Palatino Linotype"/>
          <w:color w:val="000000"/>
        </w:rPr>
        <w:t xml:space="preserve">En tal sentido, la Unidad de Transparencia del </w:t>
      </w:r>
      <w:r>
        <w:rPr>
          <w:rFonts w:ascii="Palatino Linotype" w:hAnsi="Palatino Linotype"/>
          <w:b/>
          <w:bCs/>
          <w:color w:val="000000"/>
        </w:rPr>
        <w:t xml:space="preserve">SUJETO OBLIGADO </w:t>
      </w:r>
      <w:r>
        <w:rPr>
          <w:rFonts w:ascii="Palatino Linotype" w:hAnsi="Palatino Linotype"/>
          <w:color w:val="000000"/>
        </w:rPr>
        <w:t>remitió su inform</w:t>
      </w:r>
      <w:r w:rsidR="00230049">
        <w:rPr>
          <w:rFonts w:ascii="Palatino Linotype" w:hAnsi="Palatino Linotype"/>
          <w:color w:val="000000"/>
        </w:rPr>
        <w:t>e justificado, mediante el cual</w:t>
      </w:r>
      <w:r>
        <w:rPr>
          <w:rFonts w:ascii="Palatino Linotype" w:hAnsi="Palatino Linotype"/>
          <w:color w:val="000000"/>
        </w:rPr>
        <w:t xml:space="preserve"> </w:t>
      </w:r>
      <w:r w:rsidR="00230049">
        <w:rPr>
          <w:rFonts w:ascii="Palatino Linotype" w:hAnsi="Palatino Linotype"/>
          <w:color w:val="000000"/>
        </w:rPr>
        <w:t xml:space="preserve">remite </w:t>
      </w:r>
      <w:r w:rsidR="00230049">
        <w:rPr>
          <w:rFonts w:ascii="Palatino Linotype" w:hAnsi="Palatino Linotype" w:cs="Arial"/>
          <w:szCs w:val="22"/>
          <w:lang w:val="es-ES_tradnl"/>
        </w:rPr>
        <w:t>un archivo electrónico que se denomina</w:t>
      </w:r>
      <w:r w:rsidR="00230049" w:rsidRPr="00785872">
        <w:rPr>
          <w:rFonts w:ascii="Palatino Linotype" w:hAnsi="Palatino Linotype" w:cs="Arial"/>
          <w:szCs w:val="22"/>
          <w:lang w:val="es-ES_tradnl"/>
        </w:rPr>
        <w:t xml:space="preserve">: </w:t>
      </w:r>
      <w:r w:rsidR="00230049" w:rsidRPr="00785872">
        <w:rPr>
          <w:rFonts w:ascii="Palatino Linotype" w:hAnsi="Palatino Linotype" w:cs="Arial"/>
          <w:b/>
          <w:i/>
          <w:szCs w:val="22"/>
          <w:lang w:val="es-ES_tradnl"/>
        </w:rPr>
        <w:t>“</w:t>
      </w:r>
      <w:r w:rsidR="00230049" w:rsidRPr="00E80735">
        <w:rPr>
          <w:rFonts w:ascii="Palatino Linotype" w:hAnsi="Palatino Linotype" w:cs="Arial"/>
          <w:b/>
          <w:i/>
          <w:szCs w:val="22"/>
          <w:lang w:val="es-ES_tradnl"/>
        </w:rPr>
        <w:t>MANIFESTACIONES RR859.zip</w:t>
      </w:r>
      <w:r w:rsidR="00230049" w:rsidRPr="00785872">
        <w:rPr>
          <w:rFonts w:ascii="Palatino Linotype" w:hAnsi="Palatino Linotype" w:cs="Arial"/>
          <w:b/>
          <w:i/>
          <w:szCs w:val="22"/>
          <w:lang w:val="es-ES_tradnl"/>
        </w:rPr>
        <w:t>”</w:t>
      </w:r>
      <w:r w:rsidR="00230049">
        <w:rPr>
          <w:rFonts w:ascii="Palatino Linotype" w:hAnsi="Palatino Linotype" w:cs="Arial"/>
          <w:b/>
          <w:i/>
          <w:szCs w:val="22"/>
          <w:lang w:val="es-ES_tradnl"/>
        </w:rPr>
        <w:t xml:space="preserve">, </w:t>
      </w:r>
      <w:r w:rsidR="00230049" w:rsidRPr="00E80735">
        <w:rPr>
          <w:rFonts w:ascii="Palatino Linotype" w:hAnsi="Palatino Linotype" w:cs="Arial"/>
          <w:szCs w:val="22"/>
          <w:lang w:val="es-ES_tradnl"/>
        </w:rPr>
        <w:t>que</w:t>
      </w:r>
      <w:r w:rsidR="00230049">
        <w:rPr>
          <w:rFonts w:ascii="Palatino Linotype" w:hAnsi="Palatino Linotype" w:cs="Arial"/>
          <w:szCs w:val="22"/>
          <w:lang w:val="es-ES_tradnl"/>
        </w:rPr>
        <w:t xml:space="preserve"> a su vez</w:t>
      </w:r>
      <w:r w:rsidR="00230049" w:rsidRPr="00E80735">
        <w:rPr>
          <w:rFonts w:ascii="Palatino Linotype" w:hAnsi="Palatino Linotype" w:cs="Arial"/>
          <w:szCs w:val="22"/>
          <w:lang w:val="es-ES_tradnl"/>
        </w:rPr>
        <w:t xml:space="preserve"> contienen tres archivos</w:t>
      </w:r>
      <w:r w:rsidR="00230049">
        <w:rPr>
          <w:rFonts w:ascii="Palatino Linotype" w:hAnsi="Palatino Linotype" w:cs="Arial"/>
          <w:b/>
          <w:i/>
          <w:szCs w:val="22"/>
          <w:lang w:val="es-ES_tradnl"/>
        </w:rPr>
        <w:t xml:space="preserve">, </w:t>
      </w:r>
      <w:r w:rsidR="00230049" w:rsidRPr="00785872">
        <w:rPr>
          <w:rFonts w:ascii="Palatino Linotype" w:hAnsi="Palatino Linotype"/>
          <w:szCs w:val="22"/>
          <w:lang w:eastAsia="es-ES_tradnl"/>
        </w:rPr>
        <w:t>como se aprecia a continuación</w:t>
      </w:r>
      <w:r w:rsidR="00230049">
        <w:rPr>
          <w:rFonts w:ascii="Palatino Linotype" w:hAnsi="Palatino Linotype"/>
          <w:szCs w:val="22"/>
          <w:lang w:eastAsia="es-ES_tradnl"/>
        </w:rPr>
        <w:t>:</w:t>
      </w:r>
    </w:p>
    <w:p w14:paraId="3454B65F" w14:textId="77777777" w:rsidR="00230049" w:rsidRPr="00A15E81" w:rsidRDefault="00230049"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sidRPr="00A15E81">
        <w:rPr>
          <w:rFonts w:ascii="Palatino Linotype" w:hAnsi="Palatino Linotype"/>
          <w:szCs w:val="22"/>
          <w:lang w:eastAsia="es-ES_tradnl"/>
        </w:rPr>
        <w:t>OFICIO MANIFESTACIONES_000084.pdf, oficio número UTAIM/00686/2022, de fecha primero de marzo de dos mil veintidós, suscrito por la Titular de la Unidad de Transparencia y Acceso a la Información Pública Municipal, en el que presenta las manifestaciones, como se muestra a continuación:</w:t>
      </w:r>
    </w:p>
    <w:p w14:paraId="30E5267E" w14:textId="77777777" w:rsidR="00230049" w:rsidRDefault="00230049" w:rsidP="00230049">
      <w:pPr>
        <w:spacing w:before="240" w:after="240" w:line="360" w:lineRule="auto"/>
        <w:ind w:right="49"/>
        <w:jc w:val="both"/>
        <w:rPr>
          <w:rFonts w:ascii="Palatino Linotype" w:hAnsi="Palatino Linotype"/>
          <w:szCs w:val="22"/>
          <w:lang w:eastAsia="es-ES_tradnl"/>
        </w:rPr>
      </w:pPr>
      <w:r>
        <w:rPr>
          <w:noProof/>
          <w:lang w:val="es-MX" w:eastAsia="es-MX"/>
        </w:rPr>
        <w:lastRenderedPageBreak/>
        <w:drawing>
          <wp:inline distT="0" distB="0" distL="0" distR="0" wp14:anchorId="12B19F5C" wp14:editId="433B4272">
            <wp:extent cx="5734050" cy="23755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102" t="26396" r="10058" b="47209"/>
                    <a:stretch/>
                  </pic:blipFill>
                  <pic:spPr bwMode="auto">
                    <a:xfrm>
                      <a:off x="0" y="0"/>
                      <a:ext cx="5784711" cy="2396523"/>
                    </a:xfrm>
                    <a:prstGeom prst="rect">
                      <a:avLst/>
                    </a:prstGeom>
                    <a:ln>
                      <a:noFill/>
                    </a:ln>
                    <a:extLst>
                      <a:ext uri="{53640926-AAD7-44D8-BBD7-CCE9431645EC}">
                        <a14:shadowObscured xmlns:a14="http://schemas.microsoft.com/office/drawing/2010/main"/>
                      </a:ext>
                    </a:extLst>
                  </pic:spPr>
                </pic:pic>
              </a:graphicData>
            </a:graphic>
          </wp:inline>
        </w:drawing>
      </w:r>
    </w:p>
    <w:p w14:paraId="62026A4A" w14:textId="77777777" w:rsidR="00230049" w:rsidRDefault="00230049"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sidRPr="00A15E81">
        <w:rPr>
          <w:rFonts w:ascii="Palatino Linotype" w:hAnsi="Palatino Linotype"/>
          <w:szCs w:val="22"/>
          <w:lang w:eastAsia="es-ES_tradnl"/>
        </w:rPr>
        <w:t>RESP_SAIMEX_000084_RR_00859_</w:t>
      </w:r>
      <w:r>
        <w:rPr>
          <w:rFonts w:ascii="Palatino Linotype" w:hAnsi="Palatino Linotype"/>
          <w:szCs w:val="22"/>
          <w:lang w:eastAsia="es-ES_tradnl"/>
        </w:rPr>
        <w:t>TECN</w:t>
      </w:r>
      <w:r w:rsidRPr="00A15E81">
        <w:rPr>
          <w:rFonts w:ascii="Palatino Linotype" w:hAnsi="Palatino Linotype"/>
          <w:szCs w:val="22"/>
          <w:lang w:eastAsia="es-ES_tradnl"/>
        </w:rPr>
        <w:t>OLOGIAS DE LA INFORMACIÓN.pdf</w:t>
      </w:r>
      <w:r>
        <w:rPr>
          <w:rFonts w:ascii="Palatino Linotype" w:hAnsi="Palatino Linotype"/>
          <w:szCs w:val="22"/>
          <w:lang w:eastAsia="es-ES_tradnl"/>
        </w:rPr>
        <w:t>,  que contiene tres oficios:</w:t>
      </w:r>
    </w:p>
    <w:p w14:paraId="11B493C5" w14:textId="04EACB08" w:rsidR="00230049" w:rsidRPr="00230049" w:rsidRDefault="00230049" w:rsidP="008A79E0">
      <w:pPr>
        <w:pStyle w:val="Prrafodelista"/>
        <w:numPr>
          <w:ilvl w:val="0"/>
          <w:numId w:val="4"/>
        </w:numPr>
        <w:spacing w:before="240" w:after="240" w:line="360" w:lineRule="auto"/>
        <w:ind w:right="49"/>
        <w:jc w:val="both"/>
        <w:rPr>
          <w:rFonts w:ascii="Palatino Linotype" w:hAnsi="Palatino Linotype"/>
          <w:szCs w:val="22"/>
          <w:lang w:eastAsia="es-ES_tradnl"/>
        </w:rPr>
      </w:pPr>
      <w:r w:rsidRPr="00230049">
        <w:rPr>
          <w:rFonts w:ascii="Palatino Linotype" w:hAnsi="Palatino Linotype"/>
          <w:szCs w:val="22"/>
          <w:lang w:eastAsia="es-ES_tradnl"/>
        </w:rPr>
        <w:t xml:space="preserve"> Oficio número DGD/STI/180/2022, del veinticuatro de febrero de dos mil </w:t>
      </w:r>
      <w:r w:rsidR="00DB1A6B">
        <w:rPr>
          <w:rFonts w:ascii="Palatino Linotype" w:hAnsi="Palatino Linotype"/>
          <w:szCs w:val="22"/>
          <w:lang w:eastAsia="es-ES_tradnl"/>
        </w:rPr>
        <w:t>veintidós, mediante el cual el Subdirector de Tecnologías de la I</w:t>
      </w:r>
      <w:r w:rsidRPr="00230049">
        <w:rPr>
          <w:rFonts w:ascii="Palatino Linotype" w:hAnsi="Palatino Linotype"/>
          <w:szCs w:val="22"/>
          <w:lang w:eastAsia="es-ES_tradnl"/>
        </w:rPr>
        <w:t>nformación, informa que solicito a la empresa encargada del Sistema de Administración Catastral y Control de Ingresos Municipales un dictamen técnico, el cual anexa a este escrito.</w:t>
      </w:r>
    </w:p>
    <w:p w14:paraId="57959BD8" w14:textId="02FC1AA8" w:rsidR="00230049" w:rsidRPr="00230049" w:rsidRDefault="00230049" w:rsidP="008A79E0">
      <w:pPr>
        <w:pStyle w:val="Prrafodelista"/>
        <w:numPr>
          <w:ilvl w:val="0"/>
          <w:numId w:val="4"/>
        </w:numPr>
        <w:spacing w:before="240" w:after="240" w:line="360" w:lineRule="auto"/>
        <w:ind w:right="49"/>
        <w:jc w:val="both"/>
        <w:rPr>
          <w:rFonts w:ascii="Palatino Linotype" w:hAnsi="Palatino Linotype"/>
          <w:szCs w:val="22"/>
          <w:lang w:eastAsia="es-ES_tradnl"/>
        </w:rPr>
      </w:pPr>
      <w:r w:rsidRPr="00230049">
        <w:rPr>
          <w:rFonts w:ascii="Palatino Linotype" w:hAnsi="Palatino Linotype"/>
          <w:szCs w:val="22"/>
          <w:lang w:eastAsia="es-ES_tradnl"/>
        </w:rPr>
        <w:t xml:space="preserve">El dictamen </w:t>
      </w:r>
      <w:r w:rsidR="000569FF">
        <w:rPr>
          <w:rFonts w:ascii="Palatino Linotype" w:hAnsi="Palatino Linotype"/>
          <w:szCs w:val="22"/>
          <w:lang w:eastAsia="es-ES_tradnl"/>
        </w:rPr>
        <w:t>técnico</w:t>
      </w:r>
      <w:r w:rsidRPr="00230049">
        <w:rPr>
          <w:rFonts w:ascii="Palatino Linotype" w:hAnsi="Palatino Linotype"/>
          <w:szCs w:val="22"/>
          <w:lang w:eastAsia="es-ES_tradnl"/>
        </w:rPr>
        <w:t>, de fecha quince de febrero de dos mil veintidós, emitido por el Director General de la Comercializadora, Diseño y Servicios Tecnológicos Distribuidor Autorizado,  en el que se destaca:</w:t>
      </w:r>
    </w:p>
    <w:p w14:paraId="21889EEA" w14:textId="77777777" w:rsidR="00230049" w:rsidRDefault="00230049" w:rsidP="00230049">
      <w:pPr>
        <w:spacing w:before="240" w:after="240" w:line="360" w:lineRule="auto"/>
        <w:ind w:right="49"/>
        <w:jc w:val="center"/>
        <w:rPr>
          <w:rFonts w:ascii="Palatino Linotype" w:hAnsi="Palatino Linotype"/>
          <w:szCs w:val="22"/>
          <w:lang w:eastAsia="es-ES_tradnl"/>
        </w:rPr>
      </w:pPr>
      <w:r>
        <w:rPr>
          <w:noProof/>
          <w:lang w:val="es-MX" w:eastAsia="es-MX"/>
        </w:rPr>
        <w:lastRenderedPageBreak/>
        <w:drawing>
          <wp:inline distT="0" distB="0" distL="0" distR="0" wp14:anchorId="5370E7D4" wp14:editId="2D7A96BE">
            <wp:extent cx="5210025" cy="33788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14" t="43386" r="12276" b="22937"/>
                    <a:stretch/>
                  </pic:blipFill>
                  <pic:spPr bwMode="auto">
                    <a:xfrm>
                      <a:off x="0" y="0"/>
                      <a:ext cx="5247112" cy="3402887"/>
                    </a:xfrm>
                    <a:prstGeom prst="rect">
                      <a:avLst/>
                    </a:prstGeom>
                    <a:ln>
                      <a:noFill/>
                    </a:ln>
                    <a:extLst>
                      <a:ext uri="{53640926-AAD7-44D8-BBD7-CCE9431645EC}">
                        <a14:shadowObscured xmlns:a14="http://schemas.microsoft.com/office/drawing/2010/main"/>
                      </a:ext>
                    </a:extLst>
                  </pic:spPr>
                </pic:pic>
              </a:graphicData>
            </a:graphic>
          </wp:inline>
        </w:drawing>
      </w:r>
    </w:p>
    <w:p w14:paraId="11452AA3" w14:textId="403C1C0A" w:rsidR="00230049" w:rsidRPr="00230049" w:rsidRDefault="00230049" w:rsidP="008A79E0">
      <w:pPr>
        <w:pStyle w:val="Prrafodelista"/>
        <w:numPr>
          <w:ilvl w:val="0"/>
          <w:numId w:val="4"/>
        </w:numPr>
        <w:spacing w:before="240" w:after="240" w:line="360" w:lineRule="auto"/>
        <w:ind w:right="49"/>
        <w:jc w:val="both"/>
        <w:rPr>
          <w:rFonts w:ascii="Palatino Linotype" w:hAnsi="Palatino Linotype"/>
          <w:szCs w:val="22"/>
          <w:lang w:eastAsia="es-ES_tradnl"/>
        </w:rPr>
      </w:pPr>
      <w:r w:rsidRPr="00230049">
        <w:rPr>
          <w:rFonts w:ascii="Palatino Linotype" w:hAnsi="Palatino Linotype"/>
          <w:szCs w:val="22"/>
          <w:lang w:eastAsia="es-ES_tradnl"/>
        </w:rPr>
        <w:t>Oficio número DGD/SPG/004/2022, del veinticuatro de febrero de dos mil veintidós, suscrito por la Subdirectora de Publicidad Gubernamental, mediante el que remiten el dictamen técnico.</w:t>
      </w:r>
    </w:p>
    <w:p w14:paraId="25816876" w14:textId="2C68DCB9" w:rsidR="00230049" w:rsidRDefault="009F1A85" w:rsidP="008A79E0">
      <w:pPr>
        <w:pStyle w:val="Prrafodelista"/>
        <w:numPr>
          <w:ilvl w:val="0"/>
          <w:numId w:val="1"/>
        </w:numPr>
        <w:spacing w:before="240" w:after="240" w:line="360" w:lineRule="auto"/>
        <w:ind w:right="49"/>
        <w:jc w:val="both"/>
        <w:rPr>
          <w:rFonts w:ascii="Palatino Linotype" w:hAnsi="Palatino Linotype"/>
          <w:szCs w:val="22"/>
          <w:lang w:eastAsia="es-ES_tradnl"/>
        </w:rPr>
      </w:pPr>
      <w:r>
        <w:rPr>
          <w:rFonts w:ascii="Palatino Linotype" w:hAnsi="Palatino Linotype"/>
          <w:noProof/>
          <w:szCs w:val="22"/>
          <w:lang w:val="es-MX" w:eastAsia="es-MX"/>
        </w:rPr>
        <mc:AlternateContent>
          <mc:Choice Requires="wps">
            <w:drawing>
              <wp:anchor distT="0" distB="0" distL="114300" distR="114300" simplePos="0" relativeHeight="251691008" behindDoc="0" locked="0" layoutInCell="1" allowOverlap="1" wp14:anchorId="4DE86F76" wp14:editId="6B12DEBE">
                <wp:simplePos x="0" y="0"/>
                <wp:positionH relativeFrom="column">
                  <wp:posOffset>558165</wp:posOffset>
                </wp:positionH>
                <wp:positionV relativeFrom="paragraph">
                  <wp:posOffset>1042035</wp:posOffset>
                </wp:positionV>
                <wp:extent cx="4876800" cy="1466850"/>
                <wp:effectExtent l="38100" t="38100" r="76200" b="95250"/>
                <wp:wrapNone/>
                <wp:docPr id="26" name="Conector recto 26"/>
                <wp:cNvGraphicFramePr/>
                <a:graphic xmlns:a="http://schemas.openxmlformats.org/drawingml/2006/main">
                  <a:graphicData uri="http://schemas.microsoft.com/office/word/2010/wordprocessingShape">
                    <wps:wsp>
                      <wps:cNvCnPr/>
                      <wps:spPr>
                        <a:xfrm>
                          <a:off x="0" y="0"/>
                          <a:ext cx="4876800" cy="1466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63DC3E" id="Conector recto 2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3.95pt,82.05pt" to="427.9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" strokecolor="#4f81bd [3204]" strokeweight="2pt">
                <v:shadow on="t" color="black" opacity="24903f" origin=",.5" offset="0,.55556mm"/>
              </v:line>
            </w:pict>
          </mc:Fallback>
        </mc:AlternateContent>
      </w:r>
      <w:r w:rsidR="00230049" w:rsidRPr="00283DE0">
        <w:rPr>
          <w:rFonts w:ascii="Palatino Linotype" w:hAnsi="Palatino Linotype"/>
          <w:szCs w:val="22"/>
          <w:lang w:eastAsia="es-ES_tradnl"/>
        </w:rPr>
        <w:t>RESP_SAIMEX_00084_RR_00859_TESORERIA_MUNICIPAL.pdf,</w:t>
      </w:r>
      <w:r w:rsidR="00230049">
        <w:rPr>
          <w:rFonts w:ascii="Palatino Linotype" w:hAnsi="Palatino Linotype"/>
          <w:szCs w:val="22"/>
          <w:lang w:eastAsia="es-ES_tradnl"/>
        </w:rPr>
        <w:t xml:space="preserve"> oficio número TM/680/2022 de fecha veinticinco de febrero de dos mil veintidós, suscrito por el Tesorero Municipal, en el que señala medularmente:</w:t>
      </w:r>
    </w:p>
    <w:p w14:paraId="70914803" w14:textId="77777777" w:rsidR="00230049" w:rsidRPr="00283DE0" w:rsidRDefault="00230049" w:rsidP="00230049">
      <w:pPr>
        <w:pStyle w:val="Prrafodelista"/>
        <w:spacing w:before="240" w:after="240" w:line="360" w:lineRule="auto"/>
        <w:ind w:left="720" w:right="49"/>
        <w:jc w:val="both"/>
        <w:rPr>
          <w:rFonts w:ascii="Palatino Linotype" w:hAnsi="Palatino Linotype"/>
          <w:szCs w:val="22"/>
          <w:lang w:eastAsia="es-ES_tradnl"/>
        </w:rPr>
      </w:pPr>
      <w:r>
        <w:rPr>
          <w:noProof/>
          <w:lang w:val="es-MX" w:eastAsia="es-MX"/>
        </w:rPr>
        <w:lastRenderedPageBreak/>
        <w:drawing>
          <wp:inline distT="0" distB="0" distL="0" distR="0" wp14:anchorId="52F5D1FC" wp14:editId="3B859E05">
            <wp:extent cx="4829175" cy="5784680"/>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126" t="23361" r="12959" b="8677"/>
                    <a:stretch/>
                  </pic:blipFill>
                  <pic:spPr bwMode="auto">
                    <a:xfrm>
                      <a:off x="0" y="0"/>
                      <a:ext cx="4836271" cy="5793180"/>
                    </a:xfrm>
                    <a:prstGeom prst="rect">
                      <a:avLst/>
                    </a:prstGeom>
                    <a:ln>
                      <a:noFill/>
                    </a:ln>
                    <a:extLst>
                      <a:ext uri="{53640926-AAD7-44D8-BBD7-CCE9431645EC}">
                        <a14:shadowObscured xmlns:a14="http://schemas.microsoft.com/office/drawing/2010/main"/>
                      </a:ext>
                    </a:extLst>
                  </pic:spPr>
                </pic:pic>
              </a:graphicData>
            </a:graphic>
          </wp:inline>
        </w:drawing>
      </w:r>
    </w:p>
    <w:p w14:paraId="1084906E" w14:textId="77777777" w:rsidR="00230049" w:rsidRDefault="00230049" w:rsidP="00230049">
      <w:pPr>
        <w:spacing w:before="240" w:after="240" w:line="360" w:lineRule="auto"/>
        <w:ind w:right="49"/>
        <w:jc w:val="center"/>
        <w:rPr>
          <w:rFonts w:ascii="Palatino Linotype" w:hAnsi="Palatino Linotype" w:cs="Arial"/>
          <w:szCs w:val="22"/>
          <w:lang w:val="es-ES_tradnl"/>
        </w:rPr>
      </w:pPr>
      <w:r>
        <w:rPr>
          <w:noProof/>
          <w:lang w:val="es-MX" w:eastAsia="es-MX"/>
        </w:rPr>
        <w:lastRenderedPageBreak/>
        <w:drawing>
          <wp:inline distT="0" distB="0" distL="0" distR="0" wp14:anchorId="100BE7C2" wp14:editId="33C6AAF6">
            <wp:extent cx="5205739" cy="4086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79" t="28823" r="12277" b="26881"/>
                    <a:stretch/>
                  </pic:blipFill>
                  <pic:spPr bwMode="auto">
                    <a:xfrm>
                      <a:off x="0" y="0"/>
                      <a:ext cx="5221652" cy="409871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szCs w:val="22"/>
          <w:lang w:val="es-ES_tradnl"/>
        </w:rPr>
        <w:tab/>
      </w:r>
    </w:p>
    <w:p w14:paraId="6973897D" w14:textId="57A323AE" w:rsidR="00230049" w:rsidRDefault="00230049" w:rsidP="00230049">
      <w:pPr>
        <w:spacing w:before="240" w:after="240" w:line="360" w:lineRule="auto"/>
        <w:ind w:right="49"/>
        <w:rPr>
          <w:rFonts w:ascii="Palatino Linotype" w:hAnsi="Palatino Linotype" w:cs="Arial"/>
          <w:szCs w:val="22"/>
          <w:lang w:val="es-ES_tradnl"/>
        </w:rPr>
      </w:pPr>
      <w:r>
        <w:rPr>
          <w:rFonts w:ascii="Palatino Linotype" w:hAnsi="Palatino Linotype" w:cs="Arial"/>
          <w:szCs w:val="22"/>
          <w:lang w:val="es-ES_tradnl"/>
        </w:rPr>
        <w:t xml:space="preserve">Documentos que se pusieron a vista de la parte </w:t>
      </w:r>
      <w:r w:rsidRPr="009B6B81">
        <w:rPr>
          <w:rFonts w:ascii="Palatino Linotype" w:hAnsi="Palatino Linotype" w:cs="Arial"/>
          <w:b/>
          <w:szCs w:val="22"/>
          <w:lang w:val="es-ES_tradnl"/>
        </w:rPr>
        <w:t>RECURRENTE</w:t>
      </w:r>
      <w:r>
        <w:rPr>
          <w:rFonts w:ascii="Palatino Linotype" w:hAnsi="Palatino Linotype" w:cs="Arial"/>
          <w:szCs w:val="22"/>
          <w:lang w:val="es-ES_tradnl"/>
        </w:rPr>
        <w:t>.</w:t>
      </w:r>
    </w:p>
    <w:p w14:paraId="7A06BBAE" w14:textId="6B5D572C" w:rsidR="00230049" w:rsidRDefault="00230049" w:rsidP="00230049">
      <w:pPr>
        <w:spacing w:before="240" w:after="240" w:line="360" w:lineRule="auto"/>
        <w:ind w:right="49"/>
        <w:jc w:val="both"/>
        <w:rPr>
          <w:rFonts w:ascii="Palatino Linotype" w:hAnsi="Palatino Linotype"/>
          <w:color w:val="000000"/>
        </w:rPr>
      </w:pPr>
      <w:r>
        <w:rPr>
          <w:rFonts w:ascii="Palatino Linotype" w:hAnsi="Palatino Linotype"/>
          <w:color w:val="000000"/>
        </w:rPr>
        <w:t>Precisado lo anterior, es de señalar que de las constancias que integran el expediente en que se actúa, se identificaron</w:t>
      </w:r>
      <w:r w:rsidR="0055205B">
        <w:rPr>
          <w:rFonts w:ascii="Palatino Linotype" w:hAnsi="Palatino Linotype"/>
          <w:color w:val="000000"/>
        </w:rPr>
        <w:t xml:space="preserve"> los</w:t>
      </w:r>
      <w:r w:rsidR="00EA018F">
        <w:rPr>
          <w:rFonts w:ascii="Palatino Linotype" w:hAnsi="Palatino Linotype"/>
          <w:color w:val="000000"/>
        </w:rPr>
        <w:t xml:space="preserve"> siguientes</w:t>
      </w:r>
      <w:r w:rsidR="0055205B">
        <w:rPr>
          <w:rFonts w:ascii="Palatino Linotype" w:hAnsi="Palatino Linotype"/>
          <w:color w:val="000000"/>
        </w:rPr>
        <w:t xml:space="preserve"> requerimientos:</w:t>
      </w:r>
    </w:p>
    <w:p w14:paraId="22C41BB2" w14:textId="77777777" w:rsidR="00230049" w:rsidRPr="00E75F20" w:rsidRDefault="00230049" w:rsidP="008A79E0">
      <w:pPr>
        <w:pStyle w:val="Prrafodelista"/>
        <w:numPr>
          <w:ilvl w:val="3"/>
          <w:numId w:val="3"/>
        </w:numPr>
        <w:spacing w:before="240" w:after="240" w:line="360" w:lineRule="auto"/>
        <w:ind w:left="1134" w:firstLine="0"/>
        <w:jc w:val="both"/>
        <w:rPr>
          <w:rFonts w:ascii="Palatino Linotype" w:hAnsi="Palatino Linotype"/>
        </w:rPr>
      </w:pPr>
      <w:r>
        <w:rPr>
          <w:rFonts w:ascii="Palatino Linotype" w:hAnsi="Palatino Linotype"/>
          <w:i/>
          <w:color w:val="000000"/>
          <w:szCs w:val="22"/>
        </w:rPr>
        <w:t>C</w:t>
      </w:r>
      <w:r w:rsidRPr="00E75F20">
        <w:rPr>
          <w:rFonts w:ascii="Palatino Linotype" w:hAnsi="Palatino Linotype"/>
          <w:i/>
          <w:color w:val="000000"/>
          <w:szCs w:val="22"/>
        </w:rPr>
        <w:t>ausa jurídica que hasta el día de hoy 20 de enero de 2022, no está habilitado en el portal electrónico del municipio, el pago en línea y la obtención del formato para el pago del impuesto predial correspondiente al año 2022,</w:t>
      </w:r>
    </w:p>
    <w:p w14:paraId="58674564" w14:textId="77777777" w:rsidR="00230049" w:rsidRPr="00E75F20" w:rsidRDefault="00230049" w:rsidP="008A79E0">
      <w:pPr>
        <w:pStyle w:val="Prrafodelista"/>
        <w:numPr>
          <w:ilvl w:val="3"/>
          <w:numId w:val="3"/>
        </w:numPr>
        <w:spacing w:before="240" w:after="240" w:line="360" w:lineRule="auto"/>
        <w:ind w:left="1134" w:firstLine="0"/>
        <w:jc w:val="both"/>
        <w:rPr>
          <w:rFonts w:ascii="Palatino Linotype" w:hAnsi="Palatino Linotype"/>
        </w:rPr>
      </w:pPr>
      <w:r w:rsidRPr="00E75F20">
        <w:rPr>
          <w:rFonts w:ascii="Palatino Linotype" w:hAnsi="Palatino Linotype"/>
          <w:i/>
          <w:color w:val="000000"/>
          <w:szCs w:val="22"/>
        </w:rPr>
        <w:t xml:space="preserve"> Cuál es la razón que al abrir la cuenta del municipio en internet no aparezcan números telefónicos del propio municipio para atención,</w:t>
      </w:r>
      <w:r>
        <w:rPr>
          <w:rFonts w:ascii="Palatino Linotype" w:hAnsi="Palatino Linotype"/>
          <w:i/>
          <w:color w:val="000000"/>
          <w:szCs w:val="22"/>
        </w:rPr>
        <w:t xml:space="preserve"> y</w:t>
      </w:r>
    </w:p>
    <w:p w14:paraId="0CDE0358" w14:textId="77777777" w:rsidR="00230049" w:rsidRPr="00E75F20" w:rsidRDefault="00230049" w:rsidP="008A79E0">
      <w:pPr>
        <w:pStyle w:val="Prrafodelista"/>
        <w:numPr>
          <w:ilvl w:val="3"/>
          <w:numId w:val="3"/>
        </w:numPr>
        <w:spacing w:before="240" w:after="240" w:line="360" w:lineRule="auto"/>
        <w:ind w:left="1134" w:firstLine="0"/>
        <w:jc w:val="both"/>
        <w:rPr>
          <w:rFonts w:ascii="Palatino Linotype" w:hAnsi="Palatino Linotype"/>
        </w:rPr>
      </w:pPr>
      <w:r>
        <w:rPr>
          <w:rFonts w:ascii="Palatino Linotype" w:hAnsi="Palatino Linotype"/>
          <w:i/>
          <w:color w:val="000000"/>
          <w:szCs w:val="22"/>
        </w:rPr>
        <w:lastRenderedPageBreak/>
        <w:t xml:space="preserve"> La fecha exacta en que quedarán</w:t>
      </w:r>
      <w:r w:rsidRPr="00E75F20">
        <w:rPr>
          <w:rFonts w:ascii="Palatino Linotype" w:hAnsi="Palatino Linotype"/>
          <w:i/>
          <w:color w:val="000000"/>
          <w:szCs w:val="22"/>
        </w:rPr>
        <w:t xml:space="preserve"> corregidas estas deficiencias</w:t>
      </w:r>
      <w:r>
        <w:rPr>
          <w:rFonts w:ascii="Palatino Linotype" w:hAnsi="Palatino Linotype"/>
          <w:i/>
          <w:color w:val="000000"/>
          <w:szCs w:val="22"/>
        </w:rPr>
        <w:t>.</w:t>
      </w:r>
    </w:p>
    <w:p w14:paraId="11E97E03" w14:textId="29D8F5B9" w:rsidR="00455DB7" w:rsidRDefault="0055205B" w:rsidP="009C6D50">
      <w:pPr>
        <w:pStyle w:val="NormalWeb"/>
        <w:spacing w:before="240" w:beforeAutospacing="0" w:after="240" w:afterAutospacing="0" w:line="360" w:lineRule="auto"/>
        <w:jc w:val="both"/>
        <w:rPr>
          <w:rFonts w:ascii="Palatino Linotype" w:hAnsi="Palatino Linotype" w:cs="Arial"/>
          <w:szCs w:val="22"/>
          <w:lang w:val="es-ES_tradnl" w:eastAsia="es-ES"/>
        </w:rPr>
      </w:pPr>
      <w:r>
        <w:rPr>
          <w:rFonts w:ascii="Palatino Linotype" w:hAnsi="Palatino Linotype" w:cs="Arial"/>
          <w:szCs w:val="22"/>
          <w:lang w:val="es-ES_tradnl" w:eastAsia="es-ES"/>
        </w:rPr>
        <w:t xml:space="preserve">En este sentido, se advierte que el </w:t>
      </w:r>
      <w:r w:rsidRPr="008C28E1">
        <w:rPr>
          <w:rFonts w:ascii="Palatino Linotype" w:hAnsi="Palatino Linotype" w:cs="Arial"/>
          <w:b/>
          <w:szCs w:val="22"/>
          <w:lang w:val="es-ES_tradnl" w:eastAsia="es-ES"/>
        </w:rPr>
        <w:t>SUJETO OBLIGADO</w:t>
      </w:r>
      <w:r>
        <w:rPr>
          <w:rFonts w:ascii="Palatino Linotype" w:hAnsi="Palatino Linotype" w:cs="Arial"/>
          <w:szCs w:val="22"/>
          <w:lang w:val="es-ES_tradnl" w:eastAsia="es-ES"/>
        </w:rPr>
        <w:t xml:space="preserve">, dio contestación a través de su área de Tesorería Municipal, en la que </w:t>
      </w:r>
      <w:r w:rsidR="008C28E1">
        <w:rPr>
          <w:rFonts w:ascii="Palatino Linotype" w:hAnsi="Palatino Linotype" w:cs="Arial"/>
          <w:szCs w:val="22"/>
          <w:lang w:val="es-ES_tradnl" w:eastAsia="es-ES"/>
        </w:rPr>
        <w:t>seña</w:t>
      </w:r>
      <w:r w:rsidR="006F483B">
        <w:rPr>
          <w:rFonts w:ascii="Palatino Linotype" w:hAnsi="Palatino Linotype" w:cs="Arial"/>
          <w:szCs w:val="22"/>
          <w:lang w:val="es-ES_tradnl" w:eastAsia="es-ES"/>
        </w:rPr>
        <w:t>la que:  “</w:t>
      </w:r>
      <w:r w:rsidR="006F483B" w:rsidRPr="006F483B">
        <w:rPr>
          <w:rFonts w:ascii="Palatino Linotype" w:hAnsi="Palatino Linotype" w:cs="Arial"/>
          <w:i/>
          <w:szCs w:val="22"/>
          <w:lang w:val="es-ES_tradnl" w:eastAsia="es-ES"/>
        </w:rPr>
        <w:t xml:space="preserve">el portal electrónico del </w:t>
      </w:r>
      <w:r w:rsidR="008C28E1" w:rsidRPr="006F483B">
        <w:rPr>
          <w:rFonts w:ascii="Palatino Linotype" w:hAnsi="Palatino Linotype" w:cs="Arial"/>
          <w:i/>
          <w:szCs w:val="22"/>
          <w:lang w:val="es-ES_tradnl" w:eastAsia="es-ES"/>
        </w:rPr>
        <w:t>H. Ayuntamiento de Tlalnepantla de Baz, México, se encuentra habilitado pa</w:t>
      </w:r>
      <w:r w:rsidR="006F483B">
        <w:rPr>
          <w:rFonts w:ascii="Palatino Linotype" w:hAnsi="Palatino Linotype" w:cs="Arial"/>
          <w:i/>
          <w:szCs w:val="22"/>
          <w:lang w:val="es-ES_tradnl" w:eastAsia="es-ES"/>
        </w:rPr>
        <w:t>ra cualquier asunto relacionado</w:t>
      </w:r>
      <w:r w:rsidR="008C28E1" w:rsidRPr="006F483B">
        <w:rPr>
          <w:rFonts w:ascii="Palatino Linotype" w:hAnsi="Palatino Linotype" w:cs="Arial"/>
          <w:i/>
          <w:szCs w:val="22"/>
          <w:lang w:val="es-ES_tradnl" w:eastAsia="es-ES"/>
        </w:rPr>
        <w:t xml:space="preserve"> con la recepción de contribuciones de los gobernados, el cual podrá acceder a través de la página oficial de este ayuntamiento, apartado Tesorería Virtual y proporciona el link: </w:t>
      </w:r>
      <w:hyperlink r:id="rId15" w:history="1">
        <w:r w:rsidR="008C28E1" w:rsidRPr="006F483B">
          <w:rPr>
            <w:rStyle w:val="Hipervnculo"/>
            <w:rFonts w:ascii="Palatino Linotype" w:hAnsi="Palatino Linotype" w:cs="Arial"/>
            <w:i/>
            <w:szCs w:val="22"/>
            <w:lang w:val="es-ES_tradnl" w:eastAsia="es-ES"/>
          </w:rPr>
          <w:t>https://tesovirtual.tlalnepantla.gob.mx/IngresosTesoreria/</w:t>
        </w:r>
      </w:hyperlink>
      <w:r w:rsidR="006F483B">
        <w:rPr>
          <w:rStyle w:val="Hipervnculo"/>
          <w:rFonts w:ascii="Palatino Linotype" w:hAnsi="Palatino Linotype" w:cs="Arial"/>
          <w:i/>
          <w:szCs w:val="22"/>
          <w:lang w:val="es-ES_tradnl" w:eastAsia="es-ES"/>
        </w:rPr>
        <w:t xml:space="preserve">” </w:t>
      </w:r>
      <w:r w:rsidR="006F483B" w:rsidRPr="006F483B">
        <w:rPr>
          <w:rStyle w:val="Hipervnculo"/>
          <w:rFonts w:ascii="Palatino Linotype" w:hAnsi="Palatino Linotype" w:cs="Arial"/>
          <w:i/>
          <w:color w:val="auto"/>
          <w:szCs w:val="22"/>
          <w:u w:val="none"/>
          <w:lang w:val="es-ES_tradnl" w:eastAsia="es-ES"/>
        </w:rPr>
        <w:t>(Sic)</w:t>
      </w:r>
      <w:r w:rsidR="008C28E1" w:rsidRPr="006F483B">
        <w:rPr>
          <w:rFonts w:ascii="Palatino Linotype" w:hAnsi="Palatino Linotype" w:cs="Arial"/>
          <w:szCs w:val="22"/>
          <w:lang w:val="es-ES_tradnl" w:eastAsia="es-ES"/>
        </w:rPr>
        <w:t xml:space="preserve">, </w:t>
      </w:r>
      <w:r w:rsidR="00B5350F">
        <w:rPr>
          <w:rFonts w:ascii="Palatino Linotype" w:hAnsi="Palatino Linotype" w:cs="Arial"/>
          <w:szCs w:val="22"/>
          <w:lang w:val="es-ES_tradnl" w:eastAsia="es-ES"/>
        </w:rPr>
        <w:t xml:space="preserve">por ello que este Instituto </w:t>
      </w:r>
      <w:r w:rsidR="006F483B">
        <w:rPr>
          <w:rFonts w:ascii="Palatino Linotype" w:hAnsi="Palatino Linotype" w:cs="Arial"/>
          <w:szCs w:val="22"/>
          <w:lang w:val="es-ES_tradnl" w:eastAsia="es-ES"/>
        </w:rPr>
        <w:t>con el propósito de verificar que la información se encuentra disponible, ingresó en la dirección electrónica, encontrando lo siguiente</w:t>
      </w:r>
      <w:r w:rsidR="008C28E1">
        <w:rPr>
          <w:rFonts w:ascii="Palatino Linotype" w:hAnsi="Palatino Linotype" w:cs="Arial"/>
          <w:szCs w:val="22"/>
          <w:lang w:val="es-ES_tradnl" w:eastAsia="es-ES"/>
        </w:rPr>
        <w:t>:</w:t>
      </w:r>
    </w:p>
    <w:p w14:paraId="12470D8F" w14:textId="3F211071" w:rsidR="00230049" w:rsidRDefault="008C28E1" w:rsidP="009F1A85">
      <w:pPr>
        <w:pStyle w:val="NormalWeb"/>
        <w:spacing w:before="240" w:beforeAutospacing="0" w:after="240" w:afterAutospacing="0" w:line="276" w:lineRule="auto"/>
        <w:jc w:val="center"/>
        <w:rPr>
          <w:rFonts w:ascii="Palatino Linotype" w:hAnsi="Palatino Linotype" w:cs="Arial"/>
          <w:szCs w:val="22"/>
          <w:lang w:val="es-ES_tradnl" w:eastAsia="es-ES"/>
        </w:rPr>
      </w:pPr>
      <w:r>
        <w:rPr>
          <w:noProof/>
        </w:rPr>
        <w:drawing>
          <wp:inline distT="0" distB="0" distL="0" distR="0" wp14:anchorId="108165AB" wp14:editId="052EA85A">
            <wp:extent cx="4506208" cy="412432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884" t="6068" r="4768" b="12015"/>
                    <a:stretch/>
                  </pic:blipFill>
                  <pic:spPr bwMode="auto">
                    <a:xfrm>
                      <a:off x="0" y="0"/>
                      <a:ext cx="4531072" cy="4147082"/>
                    </a:xfrm>
                    <a:prstGeom prst="rect">
                      <a:avLst/>
                    </a:prstGeom>
                    <a:ln>
                      <a:noFill/>
                    </a:ln>
                    <a:extLst>
                      <a:ext uri="{53640926-AAD7-44D8-BBD7-CCE9431645EC}">
                        <a14:shadowObscured xmlns:a14="http://schemas.microsoft.com/office/drawing/2010/main"/>
                      </a:ext>
                    </a:extLst>
                  </pic:spPr>
                </pic:pic>
              </a:graphicData>
            </a:graphic>
          </wp:inline>
        </w:drawing>
      </w:r>
    </w:p>
    <w:p w14:paraId="4E284BB3" w14:textId="77777777" w:rsidR="006F483B" w:rsidRDefault="006F483B" w:rsidP="009F1A85">
      <w:pPr>
        <w:pStyle w:val="NormalWeb"/>
        <w:spacing w:before="240" w:beforeAutospacing="0" w:after="240" w:afterAutospacing="0" w:line="276" w:lineRule="auto"/>
        <w:jc w:val="center"/>
        <w:rPr>
          <w:rFonts w:ascii="Palatino Linotype" w:hAnsi="Palatino Linotype" w:cs="Arial"/>
          <w:szCs w:val="22"/>
          <w:lang w:val="es-ES_tradnl" w:eastAsia="es-ES"/>
        </w:rPr>
      </w:pPr>
    </w:p>
    <w:p w14:paraId="7AED0125" w14:textId="1D1E9D42" w:rsidR="006F483B" w:rsidRPr="009F1A85" w:rsidRDefault="006F483B" w:rsidP="006F483B">
      <w:pPr>
        <w:pStyle w:val="NormalWeb"/>
        <w:spacing w:before="240" w:beforeAutospacing="0" w:after="240" w:afterAutospacing="0" w:line="276" w:lineRule="auto"/>
        <w:jc w:val="both"/>
        <w:rPr>
          <w:rFonts w:ascii="Palatino Linotype" w:hAnsi="Palatino Linotype" w:cs="Arial"/>
          <w:szCs w:val="22"/>
          <w:lang w:val="es-ES_tradnl" w:eastAsia="es-ES"/>
        </w:rPr>
      </w:pPr>
      <w:r>
        <w:rPr>
          <w:rFonts w:ascii="Palatino Linotype" w:hAnsi="Palatino Linotype" w:cs="Arial"/>
          <w:szCs w:val="22"/>
          <w:lang w:val="es-ES_tradnl" w:eastAsia="es-ES"/>
        </w:rPr>
        <w:t>Al ingresar al apartado de IMPUESTO PREDIAL, se muestra lo siguiente:</w:t>
      </w:r>
    </w:p>
    <w:p w14:paraId="282B09B7" w14:textId="3A839BBC" w:rsidR="006F483B" w:rsidRDefault="006F483B" w:rsidP="00EF5243">
      <w:pPr>
        <w:spacing w:before="240" w:after="240" w:line="360" w:lineRule="auto"/>
        <w:ind w:right="49"/>
        <w:jc w:val="both"/>
        <w:rPr>
          <w:rFonts w:ascii="Palatino Linotype" w:eastAsia="Palatino Linotype" w:hAnsi="Palatino Linotype" w:cs="Palatino Linotype"/>
          <w:lang w:val="es-MX" w:eastAsia="es-MX"/>
        </w:rPr>
      </w:pPr>
      <w:r>
        <w:rPr>
          <w:noProof/>
          <w:lang w:val="es-MX" w:eastAsia="es-MX"/>
        </w:rPr>
        <w:drawing>
          <wp:inline distT="0" distB="0" distL="0" distR="0" wp14:anchorId="118449C3" wp14:editId="7C4DC26A">
            <wp:extent cx="5562600" cy="6062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619" t="5460" r="15690" b="9891"/>
                    <a:stretch/>
                  </pic:blipFill>
                  <pic:spPr bwMode="auto">
                    <a:xfrm>
                      <a:off x="0" y="0"/>
                      <a:ext cx="5568708" cy="6069022"/>
                    </a:xfrm>
                    <a:prstGeom prst="rect">
                      <a:avLst/>
                    </a:prstGeom>
                    <a:ln>
                      <a:noFill/>
                    </a:ln>
                    <a:extLst>
                      <a:ext uri="{53640926-AAD7-44D8-BBD7-CCE9431645EC}">
                        <a14:shadowObscured xmlns:a14="http://schemas.microsoft.com/office/drawing/2010/main"/>
                      </a:ext>
                    </a:extLst>
                  </pic:spPr>
                </pic:pic>
              </a:graphicData>
            </a:graphic>
          </wp:inline>
        </w:drawing>
      </w:r>
    </w:p>
    <w:p w14:paraId="7BCCFB79" w14:textId="7E80DDA0" w:rsidR="0095614D" w:rsidRPr="0095614D" w:rsidRDefault="00EF5243" w:rsidP="0095614D">
      <w:pPr>
        <w:spacing w:before="240" w:after="240" w:line="360" w:lineRule="auto"/>
        <w:ind w:right="49"/>
        <w:jc w:val="both"/>
        <w:rPr>
          <w:rStyle w:val="Hipervnculo"/>
          <w:rFonts w:ascii="Palatino Linotype" w:hAnsi="Palatino Linotype" w:cs="Arial"/>
          <w:bCs/>
          <w:color w:val="auto"/>
          <w:u w:val="none"/>
        </w:rPr>
      </w:pPr>
      <w:r>
        <w:rPr>
          <w:rFonts w:ascii="Palatino Linotype" w:eastAsia="Palatino Linotype" w:hAnsi="Palatino Linotype" w:cs="Palatino Linotype"/>
          <w:lang w:val="es-MX" w:eastAsia="es-MX"/>
        </w:rPr>
        <w:lastRenderedPageBreak/>
        <w:t xml:space="preserve">Por otra parte, </w:t>
      </w:r>
      <w:r w:rsidR="00DB1A6B">
        <w:rPr>
          <w:rStyle w:val="Hipervnculo"/>
          <w:rFonts w:ascii="Palatino Linotype" w:hAnsi="Palatino Linotype" w:cs="Arial"/>
          <w:bCs/>
          <w:color w:val="auto"/>
          <w:u w:val="none"/>
        </w:rPr>
        <w:t>el Subd</w:t>
      </w:r>
      <w:r w:rsidRPr="00EF5243">
        <w:rPr>
          <w:rStyle w:val="Hipervnculo"/>
          <w:rFonts w:ascii="Palatino Linotype" w:hAnsi="Palatino Linotype" w:cs="Arial"/>
          <w:bCs/>
          <w:color w:val="auto"/>
          <w:u w:val="none"/>
        </w:rPr>
        <w:t xml:space="preserve">irector de Tecnologías de la Información, </w:t>
      </w:r>
      <w:r>
        <w:rPr>
          <w:rStyle w:val="Hipervnculo"/>
          <w:rFonts w:ascii="Palatino Linotype" w:hAnsi="Palatino Linotype" w:cs="Arial"/>
          <w:bCs/>
          <w:color w:val="auto"/>
          <w:u w:val="none"/>
        </w:rPr>
        <w:t>informa</w:t>
      </w:r>
      <w:r w:rsidRPr="00EF5243">
        <w:rPr>
          <w:rStyle w:val="Hipervnculo"/>
          <w:rFonts w:ascii="Palatino Linotype" w:hAnsi="Palatino Linotype" w:cs="Arial"/>
          <w:bCs/>
          <w:color w:val="auto"/>
          <w:u w:val="none"/>
        </w:rPr>
        <w:t xml:space="preserve"> que la página motivo de la solicitud si está funcionando, y muestra mediante capturas de pantalla que se puede realizar el pago de impuesto predial, e inform</w:t>
      </w:r>
      <w:r w:rsidR="00D60D9D">
        <w:rPr>
          <w:rStyle w:val="Hipervnculo"/>
          <w:rFonts w:ascii="Palatino Linotype" w:hAnsi="Palatino Linotype" w:cs="Arial"/>
          <w:bCs/>
          <w:color w:val="auto"/>
          <w:u w:val="none"/>
        </w:rPr>
        <w:t xml:space="preserve">an de la dirección electrónica </w:t>
      </w:r>
      <w:r w:rsidRPr="00EF5243">
        <w:rPr>
          <w:rStyle w:val="Hipervnculo"/>
          <w:rFonts w:ascii="Palatino Linotype" w:hAnsi="Palatino Linotype" w:cs="Arial"/>
          <w:bCs/>
          <w:color w:val="auto"/>
          <w:u w:val="none"/>
        </w:rPr>
        <w:t>para realizarlo</w:t>
      </w:r>
      <w:r w:rsidR="0095614D">
        <w:rPr>
          <w:rStyle w:val="Hipervnculo"/>
          <w:rFonts w:ascii="Palatino Linotype" w:hAnsi="Palatino Linotype" w:cs="Arial"/>
          <w:bCs/>
          <w:color w:val="auto"/>
          <w:u w:val="none"/>
        </w:rPr>
        <w:t>:</w:t>
      </w:r>
    </w:p>
    <w:p w14:paraId="01D84ACB" w14:textId="1E1CDABC" w:rsidR="0095614D" w:rsidRPr="00AD1014" w:rsidRDefault="0095614D" w:rsidP="0095614D">
      <w:pPr>
        <w:pStyle w:val="Prrafodelista"/>
        <w:spacing w:before="240" w:after="240" w:line="360" w:lineRule="auto"/>
        <w:ind w:left="720" w:right="49"/>
        <w:jc w:val="both"/>
        <w:rPr>
          <w:rStyle w:val="Hipervnculo"/>
          <w:rFonts w:ascii="Palatino Linotype" w:hAnsi="Palatino Linotype" w:cs="Arial"/>
          <w:bCs/>
          <w:color w:val="auto"/>
          <w:u w:val="none"/>
        </w:rPr>
      </w:pPr>
      <w:r>
        <w:rPr>
          <w:noProof/>
          <w:lang w:val="es-MX" w:eastAsia="es-MX"/>
        </w:rPr>
        <mc:AlternateContent>
          <mc:Choice Requires="wps">
            <w:drawing>
              <wp:anchor distT="0" distB="0" distL="114300" distR="114300" simplePos="0" relativeHeight="251694080" behindDoc="0" locked="0" layoutInCell="1" allowOverlap="1" wp14:anchorId="49A218CA" wp14:editId="235EA787">
                <wp:simplePos x="0" y="0"/>
                <wp:positionH relativeFrom="column">
                  <wp:posOffset>5130165</wp:posOffset>
                </wp:positionH>
                <wp:positionV relativeFrom="paragraph">
                  <wp:posOffset>2247265</wp:posOffset>
                </wp:positionV>
                <wp:extent cx="438150" cy="18669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438150" cy="18669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3D62" id="Rectángulo 6" o:spid="_x0000_s1026" style="position:absolute;margin-left:403.95pt;margin-top:176.95pt;width:34.5pt;height:1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" filled="f" strokecolor="red" strokeweight="3pt">
                <v:shadow on="t" color="black" opacity="22937f" origin=",.5" offset="0,.63889mm"/>
              </v:rect>
            </w:pict>
          </mc:Fallback>
        </mc:AlternateContent>
      </w:r>
      <w:r>
        <w:rPr>
          <w:noProof/>
          <w:lang w:val="es-MX" w:eastAsia="es-MX"/>
        </w:rPr>
        <mc:AlternateContent>
          <mc:Choice Requires="wps">
            <w:drawing>
              <wp:anchor distT="0" distB="0" distL="114300" distR="114300" simplePos="0" relativeHeight="251692032" behindDoc="0" locked="0" layoutInCell="1" allowOverlap="1" wp14:anchorId="3E0FD9EC" wp14:editId="4DDF2561">
                <wp:simplePos x="0" y="0"/>
                <wp:positionH relativeFrom="column">
                  <wp:posOffset>910590</wp:posOffset>
                </wp:positionH>
                <wp:positionV relativeFrom="paragraph">
                  <wp:posOffset>894715</wp:posOffset>
                </wp:positionV>
                <wp:extent cx="4505325" cy="847725"/>
                <wp:effectExtent l="57150" t="38100" r="85725" b="104775"/>
                <wp:wrapNone/>
                <wp:docPr id="5" name="Rectángulo 5"/>
                <wp:cNvGraphicFramePr/>
                <a:graphic xmlns:a="http://schemas.openxmlformats.org/drawingml/2006/main">
                  <a:graphicData uri="http://schemas.microsoft.com/office/word/2010/wordprocessingShape">
                    <wps:wsp>
                      <wps:cNvSpPr/>
                      <wps:spPr>
                        <a:xfrm>
                          <a:off x="0" y="0"/>
                          <a:ext cx="4505325" cy="8477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4135F" id="Rectángulo 5" o:spid="_x0000_s1026" style="position:absolute;margin-left:71.7pt;margin-top:70.45pt;width:354.75pt;height:66.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" filled="f" strokecolor="red" strokeweight="3pt">
                <v:shadow on="t" color="black" opacity="22937f" origin=",.5" offset="0,.63889mm"/>
              </v:rect>
            </w:pict>
          </mc:Fallback>
        </mc:AlternateContent>
      </w:r>
      <w:r>
        <w:rPr>
          <w:noProof/>
          <w:lang w:val="es-MX" w:eastAsia="es-MX"/>
        </w:rPr>
        <w:drawing>
          <wp:inline distT="0" distB="0" distL="0" distR="0" wp14:anchorId="42D5A829" wp14:editId="6C051A43">
            <wp:extent cx="5189519" cy="40062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443" t="44668" r="12448" b="19902"/>
                    <a:stretch/>
                  </pic:blipFill>
                  <pic:spPr bwMode="auto">
                    <a:xfrm>
                      <a:off x="0" y="0"/>
                      <a:ext cx="5221870" cy="4031189"/>
                    </a:xfrm>
                    <a:prstGeom prst="rect">
                      <a:avLst/>
                    </a:prstGeom>
                    <a:ln>
                      <a:noFill/>
                    </a:ln>
                    <a:extLst>
                      <a:ext uri="{53640926-AAD7-44D8-BBD7-CCE9431645EC}">
                        <a14:shadowObscured xmlns:a14="http://schemas.microsoft.com/office/drawing/2010/main"/>
                      </a:ext>
                    </a:extLst>
                  </pic:spPr>
                </pic:pic>
              </a:graphicData>
            </a:graphic>
          </wp:inline>
        </w:drawing>
      </w:r>
    </w:p>
    <w:p w14:paraId="61BA0EB5" w14:textId="5A5EAA01" w:rsidR="0095614D" w:rsidRDefault="0095614D" w:rsidP="0095614D">
      <w:pPr>
        <w:spacing w:before="240" w:after="240" w:line="360" w:lineRule="auto"/>
        <w:ind w:right="49"/>
        <w:jc w:val="both"/>
        <w:rPr>
          <w:rStyle w:val="Hipervnculo"/>
          <w:rFonts w:ascii="Palatino Linotype" w:hAnsi="Palatino Linotype" w:cs="Arial"/>
          <w:bCs/>
          <w:color w:val="auto"/>
          <w:u w:val="none"/>
        </w:rPr>
      </w:pPr>
    </w:p>
    <w:p w14:paraId="39D3221A" w14:textId="6F38CBBD" w:rsidR="0095614D" w:rsidRDefault="0095614D" w:rsidP="0095614D">
      <w:pPr>
        <w:spacing w:before="240" w:after="240" w:line="360" w:lineRule="auto"/>
        <w:ind w:right="49"/>
        <w:jc w:val="both"/>
        <w:rPr>
          <w:rStyle w:val="Hipervnculo"/>
          <w:rFonts w:ascii="Palatino Linotype" w:hAnsi="Palatino Linotype" w:cs="Arial"/>
          <w:bCs/>
          <w:color w:val="auto"/>
          <w:u w:val="none"/>
        </w:rPr>
      </w:pPr>
    </w:p>
    <w:p w14:paraId="73D022F2" w14:textId="70ECF3F7" w:rsidR="0095614D" w:rsidRPr="00785872" w:rsidRDefault="0095614D" w:rsidP="0095614D">
      <w:pPr>
        <w:shd w:val="clear" w:color="auto" w:fill="FFFFFF"/>
        <w:spacing w:before="240" w:after="240" w:line="360" w:lineRule="auto"/>
        <w:ind w:left="993"/>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96128" behindDoc="0" locked="0" layoutInCell="1" allowOverlap="1" wp14:anchorId="18D78338" wp14:editId="3433908B">
                <wp:simplePos x="0" y="0"/>
                <wp:positionH relativeFrom="margin">
                  <wp:posOffset>1148715</wp:posOffset>
                </wp:positionH>
                <wp:positionV relativeFrom="paragraph">
                  <wp:posOffset>-205105</wp:posOffset>
                </wp:positionV>
                <wp:extent cx="4676775" cy="847725"/>
                <wp:effectExtent l="57150" t="38100" r="85725" b="104775"/>
                <wp:wrapNone/>
                <wp:docPr id="7" name="Rectángulo 7"/>
                <wp:cNvGraphicFramePr/>
                <a:graphic xmlns:a="http://schemas.openxmlformats.org/drawingml/2006/main">
                  <a:graphicData uri="http://schemas.microsoft.com/office/word/2010/wordprocessingShape">
                    <wps:wsp>
                      <wps:cNvSpPr/>
                      <wps:spPr>
                        <a:xfrm>
                          <a:off x="0" y="0"/>
                          <a:ext cx="4676775" cy="8477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0F9E8" id="Rectángulo 7" o:spid="_x0000_s1026" style="position:absolute;margin-left:90.45pt;margin-top:-16.15pt;width:368.25pt;height:66.7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" filled="f" strokecolor="red" strokeweight="3pt">
                <v:shadow on="t" color="black" opacity="22937f" origin=",.5" offset="0,.63889mm"/>
                <w10:wrap anchorx="margin"/>
              </v:rect>
            </w:pict>
          </mc:Fallback>
        </mc:AlternateContent>
      </w:r>
      <w:r>
        <w:rPr>
          <w:noProof/>
          <w:lang w:val="es-MX" w:eastAsia="es-MX"/>
        </w:rPr>
        <w:drawing>
          <wp:inline distT="0" distB="0" distL="0" distR="0" wp14:anchorId="525842C9" wp14:editId="1F0700B9">
            <wp:extent cx="5191125" cy="677793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759" t="19721" r="13643" b="8981"/>
                    <a:stretch/>
                  </pic:blipFill>
                  <pic:spPr bwMode="auto">
                    <a:xfrm>
                      <a:off x="0" y="0"/>
                      <a:ext cx="5210275" cy="6802936"/>
                    </a:xfrm>
                    <a:prstGeom prst="rect">
                      <a:avLst/>
                    </a:prstGeom>
                    <a:ln>
                      <a:noFill/>
                    </a:ln>
                    <a:extLst>
                      <a:ext uri="{53640926-AAD7-44D8-BBD7-CCE9431645EC}">
                        <a14:shadowObscured xmlns:a14="http://schemas.microsoft.com/office/drawing/2010/main"/>
                      </a:ext>
                    </a:extLst>
                  </pic:spPr>
                </pic:pic>
              </a:graphicData>
            </a:graphic>
          </wp:inline>
        </w:drawing>
      </w:r>
    </w:p>
    <w:p w14:paraId="12D9A683" w14:textId="77777777" w:rsidR="0095614D" w:rsidRDefault="0095614D" w:rsidP="0095614D">
      <w:pPr>
        <w:spacing w:before="240" w:after="240" w:line="360" w:lineRule="auto"/>
        <w:jc w:val="both"/>
        <w:rPr>
          <w:rFonts w:ascii="Palatino Linotype" w:hAnsi="Palatino Linotype" w:cs="Arial"/>
          <w:bCs/>
          <w:szCs w:val="22"/>
        </w:rPr>
      </w:pPr>
    </w:p>
    <w:p w14:paraId="43AE3EA1" w14:textId="2B0A6208" w:rsidR="00EF5243" w:rsidRPr="00EF5243" w:rsidRDefault="0095614D" w:rsidP="00EF5243">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lastRenderedPageBreak/>
        <w:t xml:space="preserve">Destacando </w:t>
      </w:r>
      <w:r w:rsidR="00263D19">
        <w:rPr>
          <w:rStyle w:val="Hipervnculo"/>
          <w:rFonts w:ascii="Palatino Linotype" w:hAnsi="Palatino Linotype" w:cs="Arial"/>
          <w:bCs/>
          <w:color w:val="auto"/>
          <w:u w:val="none"/>
        </w:rPr>
        <w:t>que en la página de Ayuntamiento de Tlalnepantla de Baz,</w:t>
      </w:r>
      <w:r>
        <w:rPr>
          <w:rStyle w:val="Hipervnculo"/>
          <w:rFonts w:ascii="Palatino Linotype" w:hAnsi="Palatino Linotype" w:cs="Arial"/>
          <w:bCs/>
          <w:color w:val="auto"/>
          <w:u w:val="none"/>
        </w:rPr>
        <w:t xml:space="preserve"> se encuentra funcionando y que </w:t>
      </w:r>
      <w:r w:rsidR="00263D19">
        <w:rPr>
          <w:rStyle w:val="Hipervnculo"/>
          <w:rFonts w:ascii="Palatino Linotype" w:hAnsi="Palatino Linotype" w:cs="Arial"/>
          <w:bCs/>
          <w:color w:val="auto"/>
          <w:u w:val="none"/>
        </w:rPr>
        <w:t xml:space="preserve"> si aparecen los teléfonos para reportar y muestra imágenes para comprobar su dicho, </w:t>
      </w:r>
      <w:r w:rsidR="00263D19" w:rsidRPr="0095614D">
        <w:rPr>
          <w:rStyle w:val="Hipervnculo"/>
          <w:rFonts w:ascii="Palatino Linotype" w:hAnsi="Palatino Linotype" w:cs="Arial"/>
          <w:bCs/>
          <w:color w:val="auto"/>
          <w:u w:val="none"/>
        </w:rPr>
        <w:t>por lo que</w:t>
      </w:r>
      <w:r w:rsidRPr="0095614D">
        <w:rPr>
          <w:rStyle w:val="Hipervnculo"/>
          <w:rFonts w:ascii="Palatino Linotype" w:hAnsi="Palatino Linotype" w:cs="Arial"/>
          <w:bCs/>
          <w:color w:val="auto"/>
          <w:u w:val="none"/>
        </w:rPr>
        <w:t xml:space="preserve"> se ingresó</w:t>
      </w:r>
      <w:r>
        <w:rPr>
          <w:rStyle w:val="Hipervnculo"/>
          <w:rFonts w:ascii="Palatino Linotype" w:hAnsi="Palatino Linotype" w:cs="Arial"/>
          <w:bCs/>
          <w:color w:val="auto"/>
          <w:u w:val="none"/>
        </w:rPr>
        <w:t xml:space="preserve"> a la página oficial del </w:t>
      </w:r>
      <w:r w:rsidRPr="0095614D">
        <w:rPr>
          <w:rStyle w:val="Hipervnculo"/>
          <w:rFonts w:ascii="Palatino Linotype" w:hAnsi="Palatino Linotype" w:cs="Arial"/>
          <w:b/>
          <w:bCs/>
          <w:color w:val="auto"/>
          <w:u w:val="none"/>
        </w:rPr>
        <w:t>SUJETO OBLIGADO</w:t>
      </w:r>
      <w:r w:rsidR="00EF29F5" w:rsidRPr="0095614D">
        <w:rPr>
          <w:b/>
        </w:rPr>
        <w:t xml:space="preserve"> </w:t>
      </w:r>
      <w:r w:rsidR="00EF29F5" w:rsidRPr="0095614D">
        <w:t xml:space="preserve">en el link </w:t>
      </w:r>
      <w:hyperlink r:id="rId18" w:history="1">
        <w:r w:rsidR="00EF29F5" w:rsidRPr="0095614D">
          <w:rPr>
            <w:rStyle w:val="Hipervnculo"/>
            <w:rFonts w:ascii="Palatino Linotype" w:hAnsi="Palatino Linotype" w:cs="Arial"/>
            <w:bCs/>
          </w:rPr>
          <w:t>http://www.tlalnepantla.gob.mx/#</w:t>
        </w:r>
      </w:hyperlink>
      <w:r w:rsidR="00EF29F5" w:rsidRPr="0095614D">
        <w:rPr>
          <w:rStyle w:val="Hipervnculo"/>
          <w:rFonts w:ascii="Palatino Linotype" w:hAnsi="Palatino Linotype" w:cs="Arial"/>
          <w:bCs/>
          <w:color w:val="auto"/>
          <w:u w:val="none"/>
        </w:rPr>
        <w:t xml:space="preserve"> </w:t>
      </w:r>
      <w:r w:rsidRPr="0095614D">
        <w:rPr>
          <w:rStyle w:val="Hipervnculo"/>
          <w:rFonts w:ascii="Palatino Linotype" w:hAnsi="Palatino Linotype" w:cs="Arial"/>
          <w:bCs/>
          <w:color w:val="auto"/>
          <w:u w:val="none"/>
        </w:rPr>
        <w:t xml:space="preserve"> como se </w:t>
      </w:r>
      <w:r w:rsidR="00263D19" w:rsidRPr="0095614D">
        <w:rPr>
          <w:rStyle w:val="Hipervnculo"/>
          <w:rFonts w:ascii="Palatino Linotype" w:hAnsi="Palatino Linotype" w:cs="Arial"/>
          <w:bCs/>
          <w:color w:val="auto"/>
          <w:u w:val="none"/>
        </w:rPr>
        <w:t xml:space="preserve"> </w:t>
      </w:r>
      <w:r w:rsidRPr="0095614D">
        <w:rPr>
          <w:rStyle w:val="Hipervnculo"/>
          <w:rFonts w:ascii="Palatino Linotype" w:hAnsi="Palatino Linotype" w:cs="Arial"/>
          <w:bCs/>
          <w:color w:val="auto"/>
          <w:u w:val="none"/>
        </w:rPr>
        <w:t>muestra a continuación</w:t>
      </w:r>
      <w:r w:rsidR="00EF29F5" w:rsidRPr="0095614D">
        <w:rPr>
          <w:rStyle w:val="Hipervnculo"/>
          <w:rFonts w:ascii="Palatino Linotype" w:hAnsi="Palatino Linotype" w:cs="Arial"/>
          <w:bCs/>
          <w:color w:val="auto"/>
          <w:u w:val="none"/>
        </w:rPr>
        <w:t>:</w:t>
      </w:r>
    </w:p>
    <w:p w14:paraId="3153244E" w14:textId="15566191" w:rsidR="00EF5243" w:rsidRPr="00AD1014" w:rsidRDefault="00263D19" w:rsidP="0095614D">
      <w:pPr>
        <w:pStyle w:val="Prrafodelista"/>
        <w:spacing w:before="240" w:after="240" w:line="360" w:lineRule="auto"/>
        <w:ind w:left="0" w:right="49"/>
        <w:jc w:val="center"/>
        <w:rPr>
          <w:rStyle w:val="Hipervnculo"/>
          <w:rFonts w:ascii="Palatino Linotype" w:hAnsi="Palatino Linotype" w:cs="Arial"/>
          <w:bCs/>
          <w:color w:val="auto"/>
          <w:u w:val="none"/>
        </w:rPr>
      </w:pPr>
      <w:r>
        <w:rPr>
          <w:noProof/>
          <w:lang w:val="es-MX" w:eastAsia="es-MX"/>
        </w:rPr>
        <w:drawing>
          <wp:inline distT="0" distB="0" distL="0" distR="0" wp14:anchorId="2DE9BA70" wp14:editId="0FF8B3C3">
            <wp:extent cx="5337256" cy="4457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023" t="8696" r="1216" b="23394"/>
                    <a:stretch/>
                  </pic:blipFill>
                  <pic:spPr bwMode="auto">
                    <a:xfrm>
                      <a:off x="0" y="0"/>
                      <a:ext cx="5370970" cy="4485858"/>
                    </a:xfrm>
                    <a:prstGeom prst="rect">
                      <a:avLst/>
                    </a:prstGeom>
                    <a:ln>
                      <a:noFill/>
                    </a:ln>
                    <a:extLst>
                      <a:ext uri="{53640926-AAD7-44D8-BBD7-CCE9431645EC}">
                        <a14:shadowObscured xmlns:a14="http://schemas.microsoft.com/office/drawing/2010/main"/>
                      </a:ext>
                    </a:extLst>
                  </pic:spPr>
                </pic:pic>
              </a:graphicData>
            </a:graphic>
          </wp:inline>
        </w:drawing>
      </w:r>
    </w:p>
    <w:p w14:paraId="20C35D5E" w14:textId="6E8C91BA" w:rsidR="00EF29F5" w:rsidRDefault="00EF29F5" w:rsidP="00EF5243">
      <w:pPr>
        <w:spacing w:before="240" w:after="240" w:line="360" w:lineRule="auto"/>
        <w:ind w:right="49"/>
        <w:jc w:val="both"/>
        <w:rPr>
          <w:rStyle w:val="Hipervnculo"/>
          <w:rFonts w:ascii="Palatino Linotype" w:hAnsi="Palatino Linotype" w:cs="Arial"/>
          <w:bCs/>
          <w:color w:val="auto"/>
          <w:u w:val="none"/>
        </w:rPr>
      </w:pPr>
    </w:p>
    <w:p w14:paraId="163DC193" w14:textId="45F5064A" w:rsidR="00EF29F5" w:rsidRDefault="0095614D" w:rsidP="00EF5243">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 xml:space="preserve">Por lo que se pudo comprobar que la página se encuentra en funcionamiento, que apertura el </w:t>
      </w:r>
      <w:r w:rsidR="00DB1A6B">
        <w:rPr>
          <w:rStyle w:val="Hipervnculo"/>
          <w:rFonts w:ascii="Palatino Linotype" w:hAnsi="Palatino Linotype" w:cs="Arial"/>
          <w:bCs/>
          <w:color w:val="auto"/>
          <w:u w:val="none"/>
        </w:rPr>
        <w:t xml:space="preserve">apartado Impuestos en Línea que a su vez despliega el relacionado con </w:t>
      </w:r>
      <w:r w:rsidR="00DB1A6B">
        <w:rPr>
          <w:rStyle w:val="Hipervnculo"/>
          <w:rFonts w:ascii="Palatino Linotype" w:hAnsi="Palatino Linotype" w:cs="Arial"/>
          <w:bCs/>
          <w:color w:val="auto"/>
          <w:u w:val="none"/>
        </w:rPr>
        <w:lastRenderedPageBreak/>
        <w:t>Impuesto Predial, y que en la página principal muestra los teléfonos de emergencias, a</w:t>
      </w:r>
      <w:r w:rsidR="00EF29F5">
        <w:rPr>
          <w:rStyle w:val="Hipervnculo"/>
          <w:rFonts w:ascii="Palatino Linotype" w:hAnsi="Palatino Linotype" w:cs="Arial"/>
          <w:bCs/>
          <w:color w:val="auto"/>
          <w:u w:val="none"/>
        </w:rPr>
        <w:t>sí lo expuesto, se dio contestación en el siguiente sentido:</w:t>
      </w:r>
    </w:p>
    <w:tbl>
      <w:tblPr>
        <w:tblStyle w:val="Tablaconcuadrcula"/>
        <w:tblW w:w="0" w:type="auto"/>
        <w:jc w:val="center"/>
        <w:tblLayout w:type="fixed"/>
        <w:tblLook w:val="04A0" w:firstRow="1" w:lastRow="0" w:firstColumn="1" w:lastColumn="0" w:noHBand="0" w:noVBand="1"/>
      </w:tblPr>
      <w:tblGrid>
        <w:gridCol w:w="3397"/>
        <w:gridCol w:w="5382"/>
      </w:tblGrid>
      <w:tr w:rsidR="00EF29F5" w14:paraId="4339E025" w14:textId="77777777" w:rsidTr="009F1A85">
        <w:trPr>
          <w:trHeight w:val="586"/>
          <w:jc w:val="center"/>
        </w:trPr>
        <w:tc>
          <w:tcPr>
            <w:tcW w:w="3397" w:type="dxa"/>
            <w:shd w:val="clear" w:color="auto" w:fill="D9D9D9" w:themeFill="background1" w:themeFillShade="D9"/>
            <w:vAlign w:val="center"/>
          </w:tcPr>
          <w:p w14:paraId="55F06774" w14:textId="4C1C6F54" w:rsidR="00EF29F5" w:rsidRPr="0046000A" w:rsidRDefault="009F1A85" w:rsidP="009F1A85">
            <w:pPr>
              <w:ind w:right="49"/>
              <w:jc w:val="center"/>
              <w:rPr>
                <w:rStyle w:val="Hipervnculo"/>
                <w:rFonts w:ascii="Palatino Linotype" w:hAnsi="Palatino Linotype" w:cs="Arial"/>
                <w:b/>
                <w:bCs/>
                <w:color w:val="auto"/>
                <w:u w:val="none"/>
              </w:rPr>
            </w:pPr>
            <w:r w:rsidRPr="0046000A">
              <w:rPr>
                <w:rStyle w:val="Hipervnculo"/>
                <w:rFonts w:ascii="Palatino Linotype" w:hAnsi="Palatino Linotype" w:cs="Arial"/>
                <w:b/>
                <w:bCs/>
                <w:color w:val="auto"/>
                <w:u w:val="none"/>
              </w:rPr>
              <w:t>SOLICITUD</w:t>
            </w:r>
          </w:p>
        </w:tc>
        <w:tc>
          <w:tcPr>
            <w:tcW w:w="5382" w:type="dxa"/>
            <w:shd w:val="clear" w:color="auto" w:fill="D9D9D9" w:themeFill="background1" w:themeFillShade="D9"/>
            <w:vAlign w:val="center"/>
          </w:tcPr>
          <w:p w14:paraId="02BDB79E" w14:textId="0F13B491" w:rsidR="00EF29F5" w:rsidRPr="0046000A" w:rsidRDefault="009F1A85" w:rsidP="009F1A85">
            <w:pPr>
              <w:ind w:right="49"/>
              <w:jc w:val="center"/>
              <w:rPr>
                <w:rStyle w:val="Hipervnculo"/>
                <w:rFonts w:ascii="Palatino Linotype" w:hAnsi="Palatino Linotype" w:cs="Arial"/>
                <w:b/>
                <w:bCs/>
                <w:color w:val="auto"/>
                <w:u w:val="none"/>
              </w:rPr>
            </w:pPr>
            <w:r w:rsidRPr="0046000A">
              <w:rPr>
                <w:rStyle w:val="Hipervnculo"/>
                <w:rFonts w:ascii="Palatino Linotype" w:hAnsi="Palatino Linotype" w:cs="Arial"/>
                <w:b/>
                <w:bCs/>
                <w:color w:val="auto"/>
                <w:u w:val="none"/>
              </w:rPr>
              <w:t>RESPUESTA</w:t>
            </w:r>
          </w:p>
        </w:tc>
      </w:tr>
      <w:tr w:rsidR="00EF29F5" w14:paraId="5325DAD4" w14:textId="77777777" w:rsidTr="009F1A85">
        <w:trPr>
          <w:jc w:val="center"/>
        </w:trPr>
        <w:tc>
          <w:tcPr>
            <w:tcW w:w="3397" w:type="dxa"/>
          </w:tcPr>
          <w:p w14:paraId="1E58CAAE" w14:textId="7B201314" w:rsidR="00EF29F5" w:rsidRPr="00EF29F5" w:rsidRDefault="00EF29F5" w:rsidP="009F1A85">
            <w:pPr>
              <w:ind w:right="175"/>
              <w:jc w:val="both"/>
              <w:rPr>
                <w:rStyle w:val="Hipervnculo"/>
                <w:rFonts w:ascii="Palatino Linotype" w:hAnsi="Palatino Linotype"/>
                <w:color w:val="auto"/>
                <w:u w:val="none"/>
              </w:rPr>
            </w:pPr>
            <w:r w:rsidRPr="00EF29F5">
              <w:rPr>
                <w:rFonts w:ascii="Palatino Linotype" w:hAnsi="Palatino Linotype"/>
                <w:i/>
                <w:color w:val="000000"/>
                <w:szCs w:val="22"/>
              </w:rPr>
              <w:t>Causa jurídica que hasta el día de hoy 20 de enero de 2022, no está habilitado en el portal electrónico del municipio, el pago en línea y la obtención del formato para el pago del impuesto predial correspondiente al año 2022,</w:t>
            </w:r>
          </w:p>
        </w:tc>
        <w:tc>
          <w:tcPr>
            <w:tcW w:w="5382" w:type="dxa"/>
          </w:tcPr>
          <w:p w14:paraId="4F643A85" w14:textId="362B703D" w:rsidR="00D67E06" w:rsidRDefault="009F1A85" w:rsidP="009F1A85">
            <w:pPr>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S</w:t>
            </w:r>
            <w:r w:rsidRPr="009F1A85">
              <w:rPr>
                <w:rStyle w:val="Hipervnculo"/>
                <w:rFonts w:ascii="Palatino Linotype" w:hAnsi="Palatino Linotype" w:cs="Arial"/>
                <w:bCs/>
                <w:color w:val="auto"/>
                <w:u w:val="none"/>
              </w:rPr>
              <w:t>eñala que el portal electrónico de este H. Ayuntamiento de Tlalnepantla de Baz, México, se encuentra habilitado para cualquier asunto relacionado  con la recepción de contribuciones de los gobernados, el cual podrá acceder a través de la página oficial de este ayuntamiento, apartado Tesorería Virtual y proporciona el link: https://tesovirtual.tlalnepan</w:t>
            </w:r>
            <w:r>
              <w:rPr>
                <w:rStyle w:val="Hipervnculo"/>
                <w:rFonts w:ascii="Palatino Linotype" w:hAnsi="Palatino Linotype" w:cs="Arial"/>
                <w:bCs/>
                <w:color w:val="auto"/>
                <w:u w:val="none"/>
              </w:rPr>
              <w:t>tla.gob.mx/IngresosTesoreria/</w:t>
            </w:r>
          </w:p>
        </w:tc>
      </w:tr>
      <w:tr w:rsidR="00EF29F5" w14:paraId="5500905B" w14:textId="77777777" w:rsidTr="009F1A85">
        <w:trPr>
          <w:jc w:val="center"/>
        </w:trPr>
        <w:tc>
          <w:tcPr>
            <w:tcW w:w="3397" w:type="dxa"/>
          </w:tcPr>
          <w:p w14:paraId="6E48E109" w14:textId="5917A1FE" w:rsidR="00EF29F5" w:rsidRPr="009F1A85" w:rsidRDefault="00EF29F5" w:rsidP="009F1A85">
            <w:pPr>
              <w:jc w:val="both"/>
              <w:rPr>
                <w:rStyle w:val="Hipervnculo"/>
                <w:rFonts w:ascii="Palatino Linotype" w:hAnsi="Palatino Linotype"/>
                <w:color w:val="auto"/>
                <w:u w:val="none"/>
              </w:rPr>
            </w:pPr>
            <w:r w:rsidRPr="00EF29F5">
              <w:rPr>
                <w:rFonts w:ascii="Palatino Linotype" w:hAnsi="Palatino Linotype"/>
                <w:i/>
                <w:color w:val="000000"/>
                <w:szCs w:val="22"/>
              </w:rPr>
              <w:t>Cuál es la razón que al abrir la cuenta del municipio en internet no aparezcan números telefónicos del propio municipio para atención, y</w:t>
            </w:r>
          </w:p>
        </w:tc>
        <w:tc>
          <w:tcPr>
            <w:tcW w:w="5382" w:type="dxa"/>
          </w:tcPr>
          <w:p w14:paraId="7CEE174B" w14:textId="4ABF02C3" w:rsidR="00EF29F5" w:rsidRDefault="009F1A85" w:rsidP="009F1A85">
            <w:pPr>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I</w:t>
            </w:r>
            <w:r w:rsidRPr="009F1A85">
              <w:rPr>
                <w:rStyle w:val="Hipervnculo"/>
                <w:rFonts w:ascii="Palatino Linotype" w:hAnsi="Palatino Linotype" w:cs="Arial"/>
                <w:bCs/>
                <w:color w:val="auto"/>
                <w:u w:val="none"/>
              </w:rPr>
              <w:t>nforma que en la página de Ayuntamiento de Tlalnepantla de Baz, si aparecen los teléfonos para reportar y muestra imágenes para comprobar su dicho</w:t>
            </w:r>
            <w:r>
              <w:rPr>
                <w:rStyle w:val="Hipervnculo"/>
                <w:rFonts w:ascii="Palatino Linotype" w:hAnsi="Palatino Linotype" w:cs="Arial"/>
                <w:bCs/>
                <w:color w:val="auto"/>
                <w:u w:val="none"/>
              </w:rPr>
              <w:t>.</w:t>
            </w:r>
          </w:p>
        </w:tc>
      </w:tr>
      <w:tr w:rsidR="00EF29F5" w14:paraId="0B27A1D7" w14:textId="77777777" w:rsidTr="009F1A85">
        <w:trPr>
          <w:jc w:val="center"/>
        </w:trPr>
        <w:tc>
          <w:tcPr>
            <w:tcW w:w="3397" w:type="dxa"/>
          </w:tcPr>
          <w:p w14:paraId="11AED37F" w14:textId="63FF2CA8" w:rsidR="00EF29F5" w:rsidRDefault="00EF29F5" w:rsidP="009F1A85">
            <w:pPr>
              <w:ind w:right="49"/>
              <w:jc w:val="both"/>
              <w:rPr>
                <w:rStyle w:val="Hipervnculo"/>
                <w:rFonts w:ascii="Palatino Linotype" w:hAnsi="Palatino Linotype" w:cs="Arial"/>
                <w:bCs/>
                <w:color w:val="auto"/>
                <w:u w:val="none"/>
              </w:rPr>
            </w:pPr>
            <w:r>
              <w:rPr>
                <w:rFonts w:ascii="Palatino Linotype" w:hAnsi="Palatino Linotype"/>
                <w:i/>
                <w:color w:val="000000"/>
                <w:szCs w:val="22"/>
              </w:rPr>
              <w:t>La fecha exacta en que quedarán</w:t>
            </w:r>
            <w:r w:rsidRPr="00E75F20">
              <w:rPr>
                <w:rFonts w:ascii="Palatino Linotype" w:hAnsi="Palatino Linotype"/>
                <w:i/>
                <w:color w:val="000000"/>
                <w:szCs w:val="22"/>
              </w:rPr>
              <w:t xml:space="preserve"> corregidas estas deficiencias</w:t>
            </w:r>
            <w:r w:rsidR="00DB1A6B">
              <w:rPr>
                <w:rFonts w:ascii="Palatino Linotype" w:hAnsi="Palatino Linotype"/>
                <w:i/>
                <w:color w:val="000000"/>
                <w:szCs w:val="22"/>
              </w:rPr>
              <w:t>.</w:t>
            </w:r>
          </w:p>
        </w:tc>
        <w:tc>
          <w:tcPr>
            <w:tcW w:w="5382" w:type="dxa"/>
          </w:tcPr>
          <w:p w14:paraId="58FE07C9" w14:textId="010CC002" w:rsidR="009F1A85" w:rsidRDefault="009F1A85" w:rsidP="009F1A85">
            <w:pPr>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Informa que si está funcionando.</w:t>
            </w:r>
          </w:p>
          <w:p w14:paraId="7AF459D8" w14:textId="77777777" w:rsidR="00EF29F5" w:rsidRDefault="00EF29F5" w:rsidP="009F1A85">
            <w:pPr>
              <w:ind w:right="49"/>
              <w:jc w:val="both"/>
              <w:rPr>
                <w:rStyle w:val="Hipervnculo"/>
                <w:rFonts w:ascii="Palatino Linotype" w:hAnsi="Palatino Linotype" w:cs="Arial"/>
                <w:bCs/>
                <w:color w:val="auto"/>
                <w:u w:val="none"/>
              </w:rPr>
            </w:pPr>
          </w:p>
        </w:tc>
      </w:tr>
    </w:tbl>
    <w:p w14:paraId="3B7DA768" w14:textId="72B9082C" w:rsidR="00D67E06" w:rsidRPr="00DB1A6B" w:rsidRDefault="00E73109" w:rsidP="00EF5243">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En este sentido este I</w:t>
      </w:r>
      <w:r w:rsidR="00D67E06" w:rsidRPr="00DB1A6B">
        <w:rPr>
          <w:rStyle w:val="Hipervnculo"/>
          <w:rFonts w:ascii="Palatino Linotype" w:hAnsi="Palatino Linotype" w:cs="Arial"/>
          <w:bCs/>
          <w:color w:val="auto"/>
          <w:u w:val="none"/>
        </w:rPr>
        <w:t xml:space="preserve">nstituto procedió a verificar el link proporcionado por el </w:t>
      </w:r>
      <w:r w:rsidR="00DB1A6B" w:rsidRPr="00DB1A6B">
        <w:rPr>
          <w:rStyle w:val="Hipervnculo"/>
          <w:rFonts w:ascii="Palatino Linotype" w:hAnsi="Palatino Linotype" w:cs="Arial"/>
          <w:b/>
          <w:bCs/>
          <w:color w:val="auto"/>
          <w:u w:val="none"/>
        </w:rPr>
        <w:t>SUJETO OBLIGADO</w:t>
      </w:r>
      <w:r>
        <w:rPr>
          <w:rStyle w:val="Hipervnculo"/>
          <w:rFonts w:ascii="Palatino Linotype" w:hAnsi="Palatino Linotype" w:cs="Arial"/>
          <w:b/>
          <w:bCs/>
          <w:color w:val="auto"/>
          <w:u w:val="none"/>
        </w:rPr>
        <w:t>,</w:t>
      </w:r>
      <w:r w:rsidRPr="00E73109">
        <w:rPr>
          <w:rStyle w:val="Hipervnculo"/>
          <w:rFonts w:ascii="Palatino Linotype" w:hAnsi="Palatino Linotype" w:cs="Arial"/>
          <w:bCs/>
          <w:color w:val="auto"/>
          <w:u w:val="none"/>
        </w:rPr>
        <w:t xml:space="preserve"> y como ha quedado evidenciado, se</w:t>
      </w:r>
      <w:r w:rsidR="00DB1A6B" w:rsidRPr="00DB1A6B">
        <w:rPr>
          <w:rStyle w:val="Hipervnculo"/>
          <w:rFonts w:ascii="Palatino Linotype" w:hAnsi="Palatino Linotype" w:cs="Arial"/>
          <w:bCs/>
          <w:color w:val="auto"/>
          <w:u w:val="none"/>
        </w:rPr>
        <w:t xml:space="preserve"> </w:t>
      </w:r>
      <w:r>
        <w:rPr>
          <w:rStyle w:val="Hipervnculo"/>
          <w:rFonts w:ascii="Palatino Linotype" w:hAnsi="Palatino Linotype" w:cs="Arial"/>
          <w:bCs/>
          <w:color w:val="auto"/>
          <w:u w:val="none"/>
        </w:rPr>
        <w:t>advierte</w:t>
      </w:r>
      <w:r w:rsidR="00DB1A6B">
        <w:rPr>
          <w:rStyle w:val="Hipervnculo"/>
          <w:rFonts w:ascii="Palatino Linotype" w:hAnsi="Palatino Linotype" w:cs="Arial"/>
          <w:bCs/>
          <w:color w:val="auto"/>
          <w:u w:val="none"/>
        </w:rPr>
        <w:t xml:space="preserve"> que en efecto muestra la información relacionada con el portal electr</w:t>
      </w:r>
      <w:r>
        <w:rPr>
          <w:rStyle w:val="Hipervnculo"/>
          <w:rFonts w:ascii="Palatino Linotype" w:hAnsi="Palatino Linotype" w:cs="Arial"/>
          <w:bCs/>
          <w:color w:val="auto"/>
          <w:u w:val="none"/>
        </w:rPr>
        <w:t>ónico del municipio</w:t>
      </w:r>
      <w:r w:rsidR="00DB1A6B">
        <w:rPr>
          <w:rStyle w:val="Hipervnculo"/>
          <w:rFonts w:ascii="Palatino Linotype" w:hAnsi="Palatino Linotype" w:cs="Arial"/>
          <w:bCs/>
          <w:color w:val="auto"/>
          <w:u w:val="none"/>
        </w:rPr>
        <w:t xml:space="preserve"> en atención al pago de predial, </w:t>
      </w:r>
      <w:r w:rsidR="00DB1A6B" w:rsidRPr="00DB1A6B">
        <w:rPr>
          <w:rStyle w:val="Hipervnculo"/>
          <w:rFonts w:ascii="Palatino Linotype" w:hAnsi="Palatino Linotype" w:cs="Arial"/>
          <w:bCs/>
          <w:color w:val="auto"/>
          <w:u w:val="none"/>
        </w:rPr>
        <w:t>d</w:t>
      </w:r>
      <w:r w:rsidR="00D67E06" w:rsidRPr="00DB1A6B">
        <w:rPr>
          <w:rStyle w:val="Hipervnculo"/>
          <w:rFonts w:ascii="Palatino Linotype" w:hAnsi="Palatino Linotype" w:cs="Arial"/>
          <w:bCs/>
          <w:color w:val="auto"/>
          <w:u w:val="none"/>
        </w:rPr>
        <w:t xml:space="preserve">e igual manera, se pudieron visualizar los números telefónicos </w:t>
      </w:r>
      <w:r w:rsidR="00DB1A6B" w:rsidRPr="00DB1A6B">
        <w:rPr>
          <w:rStyle w:val="Hipervnculo"/>
          <w:rFonts w:ascii="Palatino Linotype" w:hAnsi="Palatino Linotype" w:cs="Arial"/>
          <w:bCs/>
          <w:color w:val="auto"/>
          <w:u w:val="none"/>
        </w:rPr>
        <w:t xml:space="preserve">de atención del </w:t>
      </w:r>
      <w:r w:rsidR="00DB1A6B" w:rsidRPr="00DB1A6B">
        <w:rPr>
          <w:rStyle w:val="Hipervnculo"/>
          <w:rFonts w:ascii="Palatino Linotype" w:hAnsi="Palatino Linotype" w:cs="Arial"/>
          <w:b/>
          <w:bCs/>
          <w:color w:val="auto"/>
          <w:u w:val="none"/>
        </w:rPr>
        <w:t>SUJETO OBLIGADO.</w:t>
      </w:r>
    </w:p>
    <w:p w14:paraId="24A11136" w14:textId="3CB9C8CB" w:rsidR="00F44213" w:rsidRDefault="00EF29F5" w:rsidP="00EF5243">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t xml:space="preserve">Por lo antes </w:t>
      </w:r>
      <w:r w:rsidR="0046000A">
        <w:rPr>
          <w:rStyle w:val="Hipervnculo"/>
          <w:rFonts w:ascii="Palatino Linotype" w:hAnsi="Palatino Linotype" w:cs="Arial"/>
          <w:bCs/>
          <w:color w:val="auto"/>
          <w:u w:val="none"/>
        </w:rPr>
        <w:t>señalado</w:t>
      </w:r>
      <w:r>
        <w:rPr>
          <w:rStyle w:val="Hipervnculo"/>
          <w:rFonts w:ascii="Palatino Linotype" w:hAnsi="Palatino Linotype" w:cs="Arial"/>
          <w:bCs/>
          <w:color w:val="auto"/>
          <w:u w:val="none"/>
        </w:rPr>
        <w:t xml:space="preserve">, se </w:t>
      </w:r>
      <w:r w:rsidR="00DB1A6B">
        <w:rPr>
          <w:rStyle w:val="Hipervnculo"/>
          <w:rFonts w:ascii="Palatino Linotype" w:hAnsi="Palatino Linotype" w:cs="Arial"/>
          <w:bCs/>
          <w:color w:val="auto"/>
          <w:u w:val="none"/>
        </w:rPr>
        <w:t>comprueba</w:t>
      </w:r>
      <w:r>
        <w:rPr>
          <w:rStyle w:val="Hipervnculo"/>
          <w:rFonts w:ascii="Palatino Linotype" w:hAnsi="Palatino Linotype" w:cs="Arial"/>
          <w:bCs/>
          <w:color w:val="auto"/>
          <w:u w:val="none"/>
        </w:rPr>
        <w:t xml:space="preserve"> que el </w:t>
      </w:r>
      <w:r w:rsidRPr="00EF29F5">
        <w:rPr>
          <w:rStyle w:val="Hipervnculo"/>
          <w:rFonts w:ascii="Palatino Linotype" w:hAnsi="Palatino Linotype" w:cs="Arial"/>
          <w:b/>
          <w:bCs/>
          <w:color w:val="auto"/>
          <w:u w:val="none"/>
        </w:rPr>
        <w:t>SUJETO OBLIGADO</w:t>
      </w:r>
      <w:r>
        <w:rPr>
          <w:rStyle w:val="Hipervnculo"/>
          <w:rFonts w:ascii="Palatino Linotype" w:hAnsi="Palatino Linotype" w:cs="Arial"/>
          <w:bCs/>
          <w:color w:val="auto"/>
          <w:u w:val="none"/>
        </w:rPr>
        <w:t xml:space="preserve"> dio contestación a cada una de la</w:t>
      </w:r>
      <w:r w:rsidR="009F1A85">
        <w:rPr>
          <w:rStyle w:val="Hipervnculo"/>
          <w:rFonts w:ascii="Palatino Linotype" w:hAnsi="Palatino Linotype" w:cs="Arial"/>
          <w:bCs/>
          <w:color w:val="auto"/>
          <w:u w:val="none"/>
        </w:rPr>
        <w:t>s</w:t>
      </w:r>
      <w:r>
        <w:rPr>
          <w:rStyle w:val="Hipervnculo"/>
          <w:rFonts w:ascii="Palatino Linotype" w:hAnsi="Palatino Linotype" w:cs="Arial"/>
          <w:bCs/>
          <w:color w:val="auto"/>
          <w:u w:val="none"/>
        </w:rPr>
        <w:t xml:space="preserve"> interrogantes</w:t>
      </w:r>
      <w:r w:rsidR="00F44213">
        <w:rPr>
          <w:rStyle w:val="Hipervnculo"/>
          <w:rFonts w:ascii="Palatino Linotype" w:hAnsi="Palatino Linotype" w:cs="Arial"/>
          <w:bCs/>
          <w:color w:val="auto"/>
          <w:u w:val="none"/>
        </w:rPr>
        <w:t xml:space="preserve"> emitidas por </w:t>
      </w:r>
      <w:r>
        <w:rPr>
          <w:rStyle w:val="Hipervnculo"/>
          <w:rFonts w:ascii="Palatino Linotype" w:hAnsi="Palatino Linotype" w:cs="Arial"/>
          <w:bCs/>
          <w:color w:val="auto"/>
          <w:u w:val="none"/>
        </w:rPr>
        <w:t>l</w:t>
      </w:r>
      <w:r w:rsidR="00F44213">
        <w:rPr>
          <w:rStyle w:val="Hipervnculo"/>
          <w:rFonts w:ascii="Palatino Linotype" w:hAnsi="Palatino Linotype" w:cs="Arial"/>
          <w:bCs/>
          <w:color w:val="auto"/>
          <w:u w:val="none"/>
        </w:rPr>
        <w:t>a parte</w:t>
      </w:r>
      <w:r>
        <w:rPr>
          <w:rStyle w:val="Hipervnculo"/>
          <w:rFonts w:ascii="Palatino Linotype" w:hAnsi="Palatino Linotype" w:cs="Arial"/>
          <w:bCs/>
          <w:color w:val="auto"/>
          <w:u w:val="none"/>
        </w:rPr>
        <w:t xml:space="preserve"> </w:t>
      </w:r>
      <w:r w:rsidRPr="00EF29F5">
        <w:rPr>
          <w:rStyle w:val="Hipervnculo"/>
          <w:rFonts w:ascii="Palatino Linotype" w:hAnsi="Palatino Linotype" w:cs="Arial"/>
          <w:b/>
          <w:bCs/>
          <w:color w:val="auto"/>
          <w:u w:val="none"/>
        </w:rPr>
        <w:t>RECURRENTE</w:t>
      </w:r>
      <w:r w:rsidR="00D67E06">
        <w:rPr>
          <w:rStyle w:val="Hipervnculo"/>
          <w:rFonts w:ascii="Palatino Linotype" w:hAnsi="Palatino Linotype" w:cs="Arial"/>
          <w:bCs/>
          <w:color w:val="auto"/>
          <w:u w:val="none"/>
        </w:rPr>
        <w:t>.</w:t>
      </w:r>
    </w:p>
    <w:p w14:paraId="174FAD91" w14:textId="4F11AA80" w:rsidR="0046000A" w:rsidRPr="0046000A" w:rsidRDefault="00642E82" w:rsidP="00642E82">
      <w:pPr>
        <w:spacing w:before="240" w:after="240" w:line="360" w:lineRule="auto"/>
        <w:ind w:right="49"/>
        <w:jc w:val="both"/>
        <w:rPr>
          <w:rFonts w:ascii="Palatino Linotype" w:hAnsi="Palatino Linotype" w:cs="Arial"/>
          <w:bCs/>
        </w:rPr>
      </w:pPr>
      <w:r>
        <w:rPr>
          <w:rStyle w:val="Hipervnculo"/>
          <w:rFonts w:ascii="Palatino Linotype" w:hAnsi="Palatino Linotype" w:cs="Arial"/>
          <w:bCs/>
          <w:color w:val="auto"/>
          <w:u w:val="none"/>
        </w:rPr>
        <w:lastRenderedPageBreak/>
        <w:t>E</w:t>
      </w:r>
      <w:r w:rsidR="00A11382">
        <w:rPr>
          <w:rStyle w:val="Hipervnculo"/>
          <w:rFonts w:ascii="Palatino Linotype" w:hAnsi="Palatino Linotype" w:cs="Arial"/>
          <w:bCs/>
          <w:color w:val="auto"/>
          <w:u w:val="none"/>
        </w:rPr>
        <w:t xml:space="preserve">s pertinente señalar que si bien el </w:t>
      </w:r>
      <w:r w:rsidR="00A11382" w:rsidRPr="00A11382">
        <w:rPr>
          <w:rStyle w:val="Hipervnculo"/>
          <w:rFonts w:ascii="Palatino Linotype" w:hAnsi="Palatino Linotype" w:cs="Arial"/>
          <w:b/>
          <w:bCs/>
          <w:color w:val="auto"/>
          <w:u w:val="none"/>
        </w:rPr>
        <w:t>SUJETO OBLIGADO</w:t>
      </w:r>
      <w:r w:rsidR="00A11382">
        <w:rPr>
          <w:rStyle w:val="Hipervnculo"/>
          <w:rFonts w:ascii="Palatino Linotype" w:hAnsi="Palatino Linotype" w:cs="Arial"/>
          <w:bCs/>
          <w:color w:val="auto"/>
          <w:u w:val="none"/>
        </w:rPr>
        <w:t xml:space="preserve"> no informó </w:t>
      </w:r>
      <w:r>
        <w:rPr>
          <w:rStyle w:val="Hipervnculo"/>
          <w:rFonts w:ascii="Palatino Linotype" w:hAnsi="Palatino Linotype" w:cs="Arial"/>
          <w:bCs/>
          <w:color w:val="auto"/>
          <w:u w:val="none"/>
        </w:rPr>
        <w:t>la causa jurídica por la cual no estaba habilitado el portal,</w:t>
      </w:r>
      <w:r w:rsidR="00A11382">
        <w:rPr>
          <w:rStyle w:val="Hipervnculo"/>
          <w:rFonts w:ascii="Palatino Linotype" w:hAnsi="Palatino Linotype" w:cs="Arial"/>
          <w:bCs/>
          <w:color w:val="auto"/>
          <w:u w:val="none"/>
        </w:rPr>
        <w:t xml:space="preserve"> también lo es que</w:t>
      </w:r>
      <w:r>
        <w:rPr>
          <w:rStyle w:val="Hipervnculo"/>
          <w:rFonts w:ascii="Palatino Linotype" w:hAnsi="Palatino Linotype" w:cs="Arial"/>
          <w:bCs/>
          <w:color w:val="auto"/>
          <w:u w:val="none"/>
        </w:rPr>
        <w:t xml:space="preserve"> manifestó que si se encontraba habilitado</w:t>
      </w:r>
      <w:r w:rsidR="00D67E06">
        <w:rPr>
          <w:rStyle w:val="Hipervnculo"/>
          <w:rFonts w:ascii="Palatino Linotype" w:hAnsi="Palatino Linotype" w:cs="Arial"/>
          <w:bCs/>
          <w:color w:val="auto"/>
          <w:u w:val="none"/>
        </w:rPr>
        <w:t>, por lo que se entiende que no existe la causa solicitada</w:t>
      </w:r>
      <w:r>
        <w:rPr>
          <w:rStyle w:val="Hipervnculo"/>
          <w:rFonts w:ascii="Palatino Linotype" w:hAnsi="Palatino Linotype" w:cs="Arial"/>
          <w:bCs/>
          <w:color w:val="auto"/>
          <w:u w:val="none"/>
        </w:rPr>
        <w:t>, por lo que derivado de esta afirmación</w:t>
      </w:r>
      <w:r w:rsidR="0046000A" w:rsidRPr="0046000A">
        <w:rPr>
          <w:rFonts w:ascii="Palatino Linotype" w:hAnsi="Palatino Linotype"/>
          <w:color w:val="000000"/>
          <w:lang w:val="es-MX" w:eastAsia="es-MX"/>
        </w:rPr>
        <w:t>, este Organismo Garante no está facultado para manifestarse sobre la veracidad de lo manifestado, pues no existe precepto legal alguno en la Ley de la materia que lo faculte para ello.</w:t>
      </w:r>
    </w:p>
    <w:p w14:paraId="66C2480C" w14:textId="77777777" w:rsidR="0046000A" w:rsidRPr="0046000A" w:rsidRDefault="0046000A" w:rsidP="0046000A">
      <w:pPr>
        <w:spacing w:before="240" w:after="240" w:line="360" w:lineRule="auto"/>
        <w:jc w:val="both"/>
        <w:rPr>
          <w:lang w:val="es-MX" w:eastAsia="es-MX"/>
        </w:rPr>
      </w:pPr>
      <w:r w:rsidRPr="0046000A">
        <w:rPr>
          <w:rFonts w:ascii="Palatino Linotype" w:hAnsi="Palatino Linotype"/>
          <w:color w:val="000000"/>
          <w:lang w:val="es-MX" w:eastAsia="es-MX"/>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652F34A" w14:textId="77777777" w:rsidR="0046000A" w:rsidRPr="0046000A" w:rsidRDefault="0046000A" w:rsidP="0046000A">
      <w:pPr>
        <w:spacing w:before="240" w:after="240"/>
        <w:ind w:left="993" w:right="1041"/>
        <w:jc w:val="both"/>
        <w:rPr>
          <w:lang w:val="es-MX" w:eastAsia="es-MX"/>
        </w:rPr>
      </w:pPr>
      <w:r w:rsidRPr="0046000A">
        <w:rPr>
          <w:rFonts w:ascii="Palatino Linotype" w:hAnsi="Palatino Linotype"/>
          <w:i/>
          <w:iCs/>
          <w:color w:val="000000"/>
          <w:sz w:val="22"/>
          <w:szCs w:val="22"/>
          <w:lang w:val="es-MX" w:eastAsia="es-MX"/>
        </w:rPr>
        <w:t>“</w:t>
      </w:r>
      <w:r w:rsidRPr="0046000A">
        <w:rPr>
          <w:rFonts w:ascii="Palatino Linotype" w:hAnsi="Palatino Linotype"/>
          <w:b/>
          <w:bCs/>
          <w:i/>
          <w:iCs/>
          <w:color w:val="000000"/>
          <w:sz w:val="22"/>
          <w:szCs w:val="22"/>
          <w:lang w:val="es-MX" w:eastAsia="es-MX"/>
        </w:rPr>
        <w:t>El Instituto Federal de Acceso a la Información y Protección de Datos no cuenta con facultades para pronunciarse respecto de la veracidad de los documentos proporcionados por los sujetos obligados.</w:t>
      </w:r>
      <w:r w:rsidRPr="0046000A">
        <w:rPr>
          <w:rFonts w:ascii="Palatino Linotype" w:hAnsi="Palatino Linotype"/>
          <w:i/>
          <w:iCs/>
          <w:color w:val="000000"/>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4C2C2E" w14:textId="3F7B6E0E" w:rsidR="0046000A" w:rsidRPr="0046000A" w:rsidRDefault="0046000A" w:rsidP="00642E82">
      <w:pPr>
        <w:spacing w:before="240" w:after="240" w:line="360" w:lineRule="auto"/>
        <w:jc w:val="both"/>
        <w:rPr>
          <w:lang w:val="es-MX" w:eastAsia="es-MX"/>
        </w:rPr>
      </w:pPr>
      <w:r w:rsidRPr="0046000A">
        <w:rPr>
          <w:rFonts w:ascii="Palatino Linotype" w:hAnsi="Palatino Linotype"/>
          <w:color w:val="000000"/>
          <w:lang w:val="es-MX" w:eastAsia="es-MX"/>
        </w:rPr>
        <w:t>Más aún</w:t>
      </w:r>
      <w:r w:rsidR="00E73109">
        <w:rPr>
          <w:rFonts w:ascii="Palatino Linotype" w:hAnsi="Palatino Linotype"/>
          <w:color w:val="000000"/>
          <w:lang w:val="es-MX" w:eastAsia="es-MX"/>
        </w:rPr>
        <w:t>,</w:t>
      </w:r>
      <w:r w:rsidRPr="0046000A">
        <w:rPr>
          <w:rFonts w:ascii="Palatino Linotype" w:hAnsi="Palatino Linotype"/>
          <w:color w:val="000000"/>
          <w:lang w:val="es-MX" w:eastAsia="es-MX"/>
        </w:rPr>
        <w:t xml:space="preserve"> cuando la r</w:t>
      </w:r>
      <w:r w:rsidR="00642E82">
        <w:rPr>
          <w:rFonts w:ascii="Palatino Linotype" w:hAnsi="Palatino Linotype"/>
          <w:color w:val="000000"/>
          <w:lang w:val="es-MX" w:eastAsia="es-MX"/>
        </w:rPr>
        <w:t xml:space="preserve">espuesta fue proporcionada por </w:t>
      </w:r>
      <w:r w:rsidRPr="0046000A">
        <w:rPr>
          <w:rFonts w:ascii="Palatino Linotype" w:hAnsi="Palatino Linotype"/>
          <w:color w:val="000000"/>
          <w:lang w:val="es-MX" w:eastAsia="es-MX"/>
        </w:rPr>
        <w:t>l</w:t>
      </w:r>
      <w:r w:rsidR="00642E82">
        <w:rPr>
          <w:rFonts w:ascii="Palatino Linotype" w:hAnsi="Palatino Linotype"/>
          <w:color w:val="000000"/>
          <w:lang w:val="es-MX" w:eastAsia="es-MX"/>
        </w:rPr>
        <w:t>os</w:t>
      </w:r>
      <w:r w:rsidRPr="0046000A">
        <w:rPr>
          <w:rFonts w:ascii="Palatino Linotype" w:hAnsi="Palatino Linotype"/>
          <w:color w:val="000000"/>
          <w:lang w:val="es-MX" w:eastAsia="es-MX"/>
        </w:rPr>
        <w:t xml:space="preserve"> servidor</w:t>
      </w:r>
      <w:r w:rsidR="00642E82">
        <w:rPr>
          <w:rFonts w:ascii="Palatino Linotype" w:hAnsi="Palatino Linotype"/>
          <w:color w:val="000000"/>
          <w:lang w:val="es-MX" w:eastAsia="es-MX"/>
        </w:rPr>
        <w:t>es</w:t>
      </w:r>
      <w:r w:rsidRPr="0046000A">
        <w:rPr>
          <w:rFonts w:ascii="Palatino Linotype" w:hAnsi="Palatino Linotype"/>
          <w:color w:val="000000"/>
          <w:lang w:val="es-MX" w:eastAsia="es-MX"/>
        </w:rPr>
        <w:t xml:space="preserve"> público</w:t>
      </w:r>
      <w:r w:rsidR="00642E82">
        <w:rPr>
          <w:rFonts w:ascii="Palatino Linotype" w:hAnsi="Palatino Linotype"/>
          <w:color w:val="000000"/>
          <w:lang w:val="es-MX" w:eastAsia="es-MX"/>
        </w:rPr>
        <w:t>s</w:t>
      </w:r>
      <w:r w:rsidRPr="0046000A">
        <w:rPr>
          <w:rFonts w:ascii="Palatino Linotype" w:hAnsi="Palatino Linotype"/>
          <w:color w:val="000000"/>
          <w:lang w:val="es-MX" w:eastAsia="es-MX"/>
        </w:rPr>
        <w:t xml:space="preserve"> habilitado</w:t>
      </w:r>
      <w:r w:rsidR="00642E82">
        <w:rPr>
          <w:rFonts w:ascii="Palatino Linotype" w:hAnsi="Palatino Linotype"/>
          <w:color w:val="000000"/>
          <w:lang w:val="es-MX" w:eastAsia="es-MX"/>
        </w:rPr>
        <w:t>s</w:t>
      </w:r>
      <w:r w:rsidRPr="0046000A">
        <w:rPr>
          <w:rFonts w:ascii="Palatino Linotype" w:hAnsi="Palatino Linotype"/>
          <w:color w:val="000000"/>
          <w:lang w:val="es-MX" w:eastAsia="es-MX"/>
        </w:rPr>
        <w:t xml:space="preserve"> competente</w:t>
      </w:r>
      <w:r w:rsidR="00642E82">
        <w:rPr>
          <w:rFonts w:ascii="Palatino Linotype" w:hAnsi="Palatino Linotype"/>
          <w:color w:val="000000"/>
          <w:lang w:val="es-MX" w:eastAsia="es-MX"/>
        </w:rPr>
        <w:t>s, esto</w:t>
      </w:r>
      <w:r w:rsidR="00DB1A6B">
        <w:rPr>
          <w:rFonts w:ascii="Palatino Linotype" w:hAnsi="Palatino Linotype"/>
          <w:color w:val="000000"/>
          <w:lang w:val="es-MX" w:eastAsia="es-MX"/>
        </w:rPr>
        <w:t xml:space="preserve"> es el Tesorero Municipal y el Subd</w:t>
      </w:r>
      <w:r w:rsidR="00642E82">
        <w:rPr>
          <w:rFonts w:ascii="Palatino Linotype" w:hAnsi="Palatino Linotype"/>
          <w:color w:val="000000"/>
          <w:lang w:val="es-MX" w:eastAsia="es-MX"/>
        </w:rPr>
        <w:t xml:space="preserve">irector </w:t>
      </w:r>
      <w:r w:rsidR="00642E82" w:rsidRPr="00DB1A6B">
        <w:rPr>
          <w:rFonts w:ascii="Palatino Linotype" w:hAnsi="Palatino Linotype"/>
          <w:lang w:val="es-MX" w:eastAsia="es-MX"/>
        </w:rPr>
        <w:t xml:space="preserve">de Tecnologías </w:t>
      </w:r>
      <w:r w:rsidR="00642E82">
        <w:rPr>
          <w:rFonts w:ascii="Palatino Linotype" w:hAnsi="Palatino Linotype"/>
          <w:color w:val="000000"/>
          <w:lang w:val="es-MX" w:eastAsia="es-MX"/>
        </w:rPr>
        <w:t>de la Información</w:t>
      </w:r>
      <w:r w:rsidR="00A11382">
        <w:rPr>
          <w:rFonts w:ascii="Palatino Linotype" w:hAnsi="Palatino Linotype"/>
          <w:color w:val="000000"/>
          <w:lang w:val="es-MX" w:eastAsia="es-MX"/>
        </w:rPr>
        <w:t>.</w:t>
      </w:r>
      <w:r w:rsidR="00642E82">
        <w:rPr>
          <w:rFonts w:ascii="Palatino Linotype" w:hAnsi="Palatino Linotype"/>
          <w:color w:val="000000"/>
          <w:lang w:val="es-MX" w:eastAsia="es-MX"/>
        </w:rPr>
        <w:t xml:space="preserve"> </w:t>
      </w:r>
    </w:p>
    <w:p w14:paraId="772359D6" w14:textId="3643C803" w:rsidR="00455DB7" w:rsidRPr="00E73109" w:rsidRDefault="00F44213" w:rsidP="001B7329">
      <w:pPr>
        <w:spacing w:before="240" w:after="240" w:line="360" w:lineRule="auto"/>
        <w:ind w:right="49"/>
        <w:jc w:val="both"/>
        <w:rPr>
          <w:rStyle w:val="Hipervnculo"/>
          <w:rFonts w:ascii="Palatino Linotype" w:hAnsi="Palatino Linotype" w:cs="Arial"/>
          <w:bCs/>
          <w:color w:val="auto"/>
          <w:u w:val="none"/>
        </w:rPr>
      </w:pPr>
      <w:r>
        <w:rPr>
          <w:rStyle w:val="Hipervnculo"/>
          <w:rFonts w:ascii="Palatino Linotype" w:hAnsi="Palatino Linotype" w:cs="Arial"/>
          <w:bCs/>
          <w:color w:val="auto"/>
          <w:u w:val="none"/>
        </w:rPr>
        <w:lastRenderedPageBreak/>
        <w:t xml:space="preserve">Por otra parte, el </w:t>
      </w:r>
      <w:r w:rsidRPr="00F44213">
        <w:rPr>
          <w:rStyle w:val="Hipervnculo"/>
          <w:rFonts w:ascii="Palatino Linotype" w:hAnsi="Palatino Linotype" w:cs="Arial"/>
          <w:b/>
          <w:bCs/>
          <w:color w:val="auto"/>
          <w:u w:val="none"/>
        </w:rPr>
        <w:t>RECURRENTE</w:t>
      </w:r>
      <w:r w:rsidR="00D67E06">
        <w:rPr>
          <w:rStyle w:val="Hipervnculo"/>
          <w:rFonts w:ascii="Palatino Linotype" w:hAnsi="Palatino Linotype" w:cs="Arial"/>
          <w:bCs/>
          <w:color w:val="auto"/>
          <w:u w:val="none"/>
        </w:rPr>
        <w:t xml:space="preserve"> señala</w:t>
      </w:r>
      <w:r>
        <w:rPr>
          <w:rStyle w:val="Hipervnculo"/>
          <w:rFonts w:ascii="Palatino Linotype" w:hAnsi="Palatino Linotype" w:cs="Arial"/>
          <w:bCs/>
          <w:color w:val="auto"/>
          <w:u w:val="none"/>
        </w:rPr>
        <w:t xml:space="preserve"> que</w:t>
      </w:r>
      <w:r w:rsidR="00E73109">
        <w:rPr>
          <w:rStyle w:val="Hipervnculo"/>
          <w:rFonts w:ascii="Palatino Linotype" w:hAnsi="Palatino Linotype" w:cs="Arial"/>
          <w:bCs/>
          <w:color w:val="auto"/>
          <w:u w:val="none"/>
        </w:rPr>
        <w:t>:</w:t>
      </w:r>
      <w:r w:rsidR="009F1A85" w:rsidRPr="009F1A85">
        <w:rPr>
          <w:rStyle w:val="Hipervnculo"/>
          <w:rFonts w:ascii="Palatino Linotype" w:hAnsi="Palatino Linotype" w:cs="Arial"/>
          <w:bCs/>
          <w:color w:val="auto"/>
          <w:u w:val="none"/>
        </w:rPr>
        <w:t xml:space="preserve"> </w:t>
      </w:r>
      <w:r w:rsidR="009F1A85" w:rsidRPr="00D60D9D">
        <w:rPr>
          <w:rStyle w:val="Hipervnculo"/>
          <w:rFonts w:ascii="Palatino Linotype" w:hAnsi="Palatino Linotype" w:cs="Arial"/>
          <w:bCs/>
          <w:i/>
          <w:color w:val="auto"/>
          <w:u w:val="none"/>
        </w:rPr>
        <w:t>EL DÍA QUE SE REALIZÓ LA CONSULTA, EL SISTEMA NO OPERABA, ASÍ QUE DEBE DEMOSTRAR MEDIANTE PRUEBA PERICIAL TECNICA QUE ESE DÍA ESTABA FUNCIONANDO EL SISTEMA. POR SU PUESTO QUE TENÍAN HABILITADO UN PORTAL PERO EL PAGO DE PREDIO NO, ESE SEGURAMENTE LO ABRIERON DESPUÉS, TODO SE ORIGINO PORQUE SE PUBLICITO EL PAGO PERO REALMENTE NUNCA HABILITARON COMO HACERLO, INCLUSIVE ACTUALMENTE DE FORMA GENERICA PIDEN PARA EL PAGO INTRODUCIR UN NUMERO DE CAPTURA Y LA M</w:t>
      </w:r>
      <w:r w:rsidRPr="00D60D9D">
        <w:rPr>
          <w:rStyle w:val="Hipervnculo"/>
          <w:rFonts w:ascii="Palatino Linotype" w:hAnsi="Palatino Linotype" w:cs="Arial"/>
          <w:bCs/>
          <w:i/>
          <w:color w:val="auto"/>
          <w:u w:val="none"/>
        </w:rPr>
        <w:t>AQUINO NO ARROJA LA LIQUIDACIÓN</w:t>
      </w:r>
      <w:r w:rsidR="00E73109">
        <w:rPr>
          <w:rStyle w:val="Hipervnculo"/>
          <w:rFonts w:ascii="Palatino Linotype" w:hAnsi="Palatino Linotype" w:cs="Arial"/>
          <w:bCs/>
          <w:i/>
          <w:color w:val="auto"/>
          <w:u w:val="none"/>
        </w:rPr>
        <w:t xml:space="preserve">” </w:t>
      </w:r>
      <w:r w:rsidR="00E73109" w:rsidRPr="00E73109">
        <w:rPr>
          <w:rStyle w:val="Hipervnculo"/>
          <w:rFonts w:ascii="Palatino Linotype" w:hAnsi="Palatino Linotype" w:cs="Arial"/>
          <w:bCs/>
          <w:color w:val="auto"/>
          <w:u w:val="none"/>
        </w:rPr>
        <w:t>(Sic)</w:t>
      </w:r>
      <w:r w:rsidRPr="00E73109">
        <w:rPr>
          <w:rStyle w:val="Hipervnculo"/>
          <w:rFonts w:ascii="Palatino Linotype" w:hAnsi="Palatino Linotype" w:cs="Arial"/>
          <w:bCs/>
          <w:color w:val="auto"/>
          <w:u w:val="none"/>
        </w:rPr>
        <w:t>,</w:t>
      </w:r>
      <w:r>
        <w:rPr>
          <w:rStyle w:val="Hipervnculo"/>
          <w:rFonts w:ascii="Palatino Linotype" w:hAnsi="Palatino Linotype" w:cs="Arial"/>
          <w:bCs/>
          <w:color w:val="auto"/>
          <w:u w:val="none"/>
        </w:rPr>
        <w:t xml:space="preserve"> </w:t>
      </w:r>
      <w:r w:rsidR="001B7329">
        <w:rPr>
          <w:rStyle w:val="Hipervnculo"/>
          <w:rFonts w:ascii="Palatino Linotype" w:hAnsi="Palatino Linotype" w:cs="Arial"/>
          <w:bCs/>
          <w:color w:val="auto"/>
          <w:u w:val="none"/>
        </w:rPr>
        <w:t>se cons</w:t>
      </w:r>
      <w:r w:rsidR="00D67E06">
        <w:rPr>
          <w:rStyle w:val="Hipervnculo"/>
          <w:rFonts w:ascii="Palatino Linotype" w:hAnsi="Palatino Linotype" w:cs="Arial"/>
          <w:bCs/>
          <w:color w:val="auto"/>
          <w:u w:val="none"/>
        </w:rPr>
        <w:t xml:space="preserve">ideran declaraciones subjetivas aunado a que duda de la veracidad de la respuesta proporcionada y respecto a ello, tal como fue precisado </w:t>
      </w:r>
      <w:r w:rsidR="00D67E06" w:rsidRPr="00E73109">
        <w:rPr>
          <w:rStyle w:val="Hipervnculo"/>
          <w:rFonts w:ascii="Palatino Linotype" w:hAnsi="Palatino Linotype" w:cs="Arial"/>
          <w:bCs/>
          <w:color w:val="auto"/>
          <w:u w:val="none"/>
        </w:rPr>
        <w:t xml:space="preserve">en párrafos anteriores, este Organismo Garante no está facultado para manifestarse </w:t>
      </w:r>
      <w:r w:rsidR="00E73109" w:rsidRPr="00E73109">
        <w:rPr>
          <w:rStyle w:val="Hipervnculo"/>
          <w:rFonts w:ascii="Palatino Linotype" w:hAnsi="Palatino Linotype" w:cs="Arial"/>
          <w:bCs/>
          <w:color w:val="auto"/>
          <w:u w:val="none"/>
        </w:rPr>
        <w:t xml:space="preserve">respecto </w:t>
      </w:r>
      <w:r w:rsidR="00D67E06" w:rsidRPr="00E73109">
        <w:rPr>
          <w:rStyle w:val="Hipervnculo"/>
          <w:rFonts w:ascii="Palatino Linotype" w:hAnsi="Palatino Linotype" w:cs="Arial"/>
          <w:bCs/>
          <w:color w:val="auto"/>
          <w:u w:val="none"/>
        </w:rPr>
        <w:t xml:space="preserve">de la veracidad de </w:t>
      </w:r>
      <w:r w:rsidR="00E73109" w:rsidRPr="00E73109">
        <w:rPr>
          <w:rFonts w:ascii="Palatino Linotype" w:hAnsi="Palatino Linotype"/>
          <w:bCs/>
          <w:iCs/>
          <w:sz w:val="22"/>
          <w:szCs w:val="22"/>
          <w:lang w:val="es-MX" w:eastAsia="es-MX"/>
        </w:rPr>
        <w:t>lo proporcionado por el</w:t>
      </w:r>
      <w:r w:rsidR="00E73109" w:rsidRPr="00E73109">
        <w:rPr>
          <w:rFonts w:ascii="Palatino Linotype" w:hAnsi="Palatino Linotype"/>
          <w:b/>
          <w:bCs/>
          <w:iCs/>
          <w:sz w:val="22"/>
          <w:szCs w:val="22"/>
          <w:lang w:val="es-MX" w:eastAsia="es-MX"/>
        </w:rPr>
        <w:t xml:space="preserve"> SUJETO OBLIGADO.</w:t>
      </w:r>
    </w:p>
    <w:p w14:paraId="22B09F80" w14:textId="5C01FD88" w:rsidR="00AC1798" w:rsidRPr="005C1E56" w:rsidRDefault="00D67E06" w:rsidP="004144EA">
      <w:pPr>
        <w:spacing w:line="360" w:lineRule="auto"/>
        <w:contextualSpacing/>
        <w:jc w:val="both"/>
        <w:rPr>
          <w:rFonts w:ascii="Palatino Linotype" w:eastAsia="Calibri" w:hAnsi="Palatino Linotype" w:cs="Tahoma"/>
          <w:iCs/>
          <w:color w:val="000000"/>
          <w:lang w:eastAsia="es-MX"/>
        </w:rPr>
      </w:pPr>
      <w:r>
        <w:rPr>
          <w:rStyle w:val="Hipervnculo"/>
          <w:rFonts w:ascii="Palatino Linotype" w:hAnsi="Palatino Linotype" w:cs="Arial"/>
          <w:bCs/>
          <w:color w:val="auto"/>
          <w:u w:val="none"/>
        </w:rPr>
        <w:t>E</w:t>
      </w:r>
      <w:r w:rsidR="001B7329">
        <w:rPr>
          <w:rFonts w:ascii="Palatino Linotype" w:eastAsia="Palatino Linotype" w:hAnsi="Palatino Linotype" w:cs="Palatino Linotype"/>
          <w:lang w:val="es-MX" w:eastAsia="es-MX"/>
        </w:rPr>
        <w:t xml:space="preserve">n atención a la </w:t>
      </w:r>
      <w:r w:rsidR="00E73109">
        <w:rPr>
          <w:rFonts w:ascii="Palatino Linotype" w:eastAsia="Palatino Linotype" w:hAnsi="Palatino Linotype" w:cs="Palatino Linotype"/>
          <w:lang w:val="es-MX" w:eastAsia="es-MX"/>
        </w:rPr>
        <w:t>“</w:t>
      </w:r>
      <w:r w:rsidR="001B7329" w:rsidRPr="00E73109">
        <w:rPr>
          <w:rFonts w:ascii="Palatino Linotype" w:eastAsia="Palatino Linotype" w:hAnsi="Palatino Linotype" w:cs="Palatino Linotype"/>
          <w:i/>
          <w:lang w:val="es-MX" w:eastAsia="es-MX"/>
        </w:rPr>
        <w:t>PRUEBA PERICIAL TECNICA QUE ESE DÍA ESTABA FUNCIONANDO EL SISTEMA</w:t>
      </w:r>
      <w:r w:rsidR="00E73109">
        <w:rPr>
          <w:rFonts w:ascii="Palatino Linotype" w:eastAsia="Palatino Linotype" w:hAnsi="Palatino Linotype" w:cs="Palatino Linotype"/>
          <w:i/>
          <w:lang w:val="es-MX" w:eastAsia="es-MX"/>
        </w:rPr>
        <w:t xml:space="preserve">” </w:t>
      </w:r>
      <w:r w:rsidR="00E73109">
        <w:rPr>
          <w:rFonts w:ascii="Palatino Linotype" w:eastAsia="Palatino Linotype" w:hAnsi="Palatino Linotype" w:cs="Palatino Linotype"/>
          <w:lang w:val="es-MX" w:eastAsia="es-MX"/>
        </w:rPr>
        <w:t xml:space="preserve">(Sic) </w:t>
      </w:r>
      <w:r w:rsidR="001B7329">
        <w:rPr>
          <w:rFonts w:ascii="Palatino Linotype" w:eastAsia="Palatino Linotype" w:hAnsi="Palatino Linotype" w:cs="Palatino Linotype"/>
          <w:lang w:val="es-MX" w:eastAsia="es-MX"/>
        </w:rPr>
        <w:t xml:space="preserve">que solicita la parte </w:t>
      </w:r>
      <w:r w:rsidR="001B7329" w:rsidRPr="00E73109">
        <w:rPr>
          <w:rFonts w:ascii="Palatino Linotype" w:eastAsia="Palatino Linotype" w:hAnsi="Palatino Linotype" w:cs="Palatino Linotype"/>
          <w:b/>
          <w:lang w:val="es-MX" w:eastAsia="es-MX"/>
        </w:rPr>
        <w:t>RECURRENTE</w:t>
      </w:r>
      <w:r w:rsidR="001B7329">
        <w:rPr>
          <w:rFonts w:ascii="Palatino Linotype" w:eastAsia="Palatino Linotype" w:hAnsi="Palatino Linotype" w:cs="Palatino Linotype"/>
          <w:lang w:val="es-MX" w:eastAsia="es-MX"/>
        </w:rPr>
        <w:t xml:space="preserve"> constituye</w:t>
      </w:r>
      <w:r w:rsidR="00AC1798" w:rsidRPr="005C1E56">
        <w:rPr>
          <w:rFonts w:ascii="Palatino Linotype" w:eastAsia="Palatino Linotype" w:hAnsi="Palatino Linotype" w:cs="Palatino Linotype"/>
          <w:lang w:val="es-MX" w:eastAsia="es-MX"/>
        </w:rPr>
        <w:t xml:space="preserve"> </w:t>
      </w:r>
      <w:r w:rsidR="001B7329">
        <w:rPr>
          <w:rFonts w:ascii="Palatino Linotype" w:eastAsia="Palatino Linotype" w:hAnsi="Palatino Linotype" w:cs="Palatino Linotype"/>
          <w:lang w:val="es-MX" w:eastAsia="es-MX"/>
        </w:rPr>
        <w:t xml:space="preserve">un </w:t>
      </w:r>
      <w:r w:rsidR="00AC1798" w:rsidRPr="005C1E56">
        <w:rPr>
          <w:rFonts w:ascii="Palatino Linotype" w:eastAsia="Palatino Linotype" w:hAnsi="Palatino Linotype" w:cs="Palatino Linotype"/>
          <w:lang w:val="es-MX" w:eastAsia="es-MX"/>
        </w:rPr>
        <w:t>nuevo r</w:t>
      </w:r>
      <w:r w:rsidR="001B7329">
        <w:rPr>
          <w:rFonts w:ascii="Palatino Linotype" w:eastAsia="Palatino Linotype" w:hAnsi="Palatino Linotype" w:cs="Palatino Linotype"/>
          <w:lang w:val="es-MX" w:eastAsia="es-MX"/>
        </w:rPr>
        <w:t>equerimiento</w:t>
      </w:r>
      <w:r w:rsidR="00AC1798" w:rsidRPr="005C1E56">
        <w:rPr>
          <w:rFonts w:ascii="Palatino Linotype" w:eastAsia="Palatino Linotype" w:hAnsi="Palatino Linotype" w:cs="Palatino Linotype"/>
          <w:lang w:val="es-MX" w:eastAsia="es-MX"/>
        </w:rPr>
        <w:t xml:space="preserve"> de información, configurándose así lo que se conoce como </w:t>
      </w:r>
      <w:r w:rsidR="00AC1798" w:rsidRPr="005C1E56">
        <w:rPr>
          <w:rFonts w:ascii="Palatino Linotype" w:eastAsia="Palatino Linotype" w:hAnsi="Palatino Linotype" w:cs="Palatino Linotype"/>
          <w:i/>
          <w:lang w:val="es-MX" w:eastAsia="es-MX"/>
        </w:rPr>
        <w:t xml:space="preserve">Plus </w:t>
      </w:r>
      <w:proofErr w:type="spellStart"/>
      <w:r w:rsidR="00AC1798" w:rsidRPr="005C1E56">
        <w:rPr>
          <w:rFonts w:ascii="Palatino Linotype" w:eastAsia="Palatino Linotype" w:hAnsi="Palatino Linotype" w:cs="Palatino Linotype"/>
          <w:i/>
          <w:lang w:val="es-MX" w:eastAsia="es-MX"/>
        </w:rPr>
        <w:t>Petitio</w:t>
      </w:r>
      <w:proofErr w:type="spellEnd"/>
      <w:r w:rsidR="00AC1798" w:rsidRPr="005C1E56">
        <w:rPr>
          <w:rFonts w:ascii="Palatino Linotype" w:eastAsia="Palatino Linotype" w:hAnsi="Palatino Linotype" w:cs="Palatino Linotype"/>
          <w:lang w:val="es-MX" w:eastAsia="es-MX"/>
        </w:rPr>
        <w:t xml:space="preserve">, </w:t>
      </w:r>
      <w:r w:rsidR="00AC1798" w:rsidRPr="005C1E56">
        <w:rPr>
          <w:rFonts w:ascii="Palatino Linotype" w:eastAsia="Calibri" w:hAnsi="Palatino Linotype" w:cs="Tahoma"/>
          <w:iCs/>
          <w:color w:val="000000"/>
          <w:lang w:eastAsia="es-ES_tradnl"/>
        </w:rPr>
        <w:t xml:space="preserve">que consiste en una ampliación a su requerimiento informativo, argumentos que no son susceptibles de ser valorados en términos de la fracción VII del Artículo 191 de la </w:t>
      </w:r>
      <w:r w:rsidR="00AC1798" w:rsidRPr="005C1E56">
        <w:rPr>
          <w:rFonts w:ascii="Palatino Linotype" w:eastAsia="Calibri" w:hAnsi="Palatino Linotype" w:cs="Tahoma"/>
          <w:iCs/>
          <w:color w:val="000000"/>
          <w:lang w:eastAsia="es-MX"/>
        </w:rPr>
        <w:t xml:space="preserve">Ley de Transparencia y Acceso a la Información Pública del Estado de México y Municipios, el cual señala la improcedencia cuando </w:t>
      </w:r>
      <w:r w:rsidR="004144EA">
        <w:rPr>
          <w:rFonts w:ascii="Palatino Linotype" w:eastAsia="Calibri" w:hAnsi="Palatino Linotype" w:cs="Tahoma"/>
          <w:iCs/>
          <w:color w:val="000000"/>
          <w:lang w:eastAsia="es-MX"/>
        </w:rPr>
        <w:t>el</w:t>
      </w:r>
      <w:r w:rsidR="00AC1798" w:rsidRPr="005C1E56">
        <w:rPr>
          <w:rFonts w:ascii="Palatino Linotype" w:eastAsia="Calibri" w:hAnsi="Palatino Linotype" w:cs="Tahoma"/>
          <w:iCs/>
          <w:color w:val="000000"/>
          <w:lang w:eastAsia="es-MX"/>
        </w:rPr>
        <w:t xml:space="preserve"> Recurrente amplíe su solicitud en el Recurso de Revisión, </w:t>
      </w:r>
      <w:r w:rsidR="00AC1798" w:rsidRPr="005C1E56">
        <w:rPr>
          <w:rFonts w:ascii="Palatino Linotype" w:eastAsia="Calibri" w:hAnsi="Palatino Linotype" w:cs="Tahoma"/>
          <w:b/>
          <w:iCs/>
          <w:color w:val="000000"/>
          <w:u w:val="single"/>
          <w:lang w:eastAsia="es-MX"/>
        </w:rPr>
        <w:t xml:space="preserve">únicamente respecto de los </w:t>
      </w:r>
      <w:r w:rsidR="00AC1798" w:rsidRPr="001B7329">
        <w:rPr>
          <w:rFonts w:ascii="Palatino Linotype" w:eastAsia="Calibri" w:hAnsi="Palatino Linotype" w:cs="Tahoma"/>
          <w:b/>
          <w:iCs/>
          <w:color w:val="000000"/>
          <w:u w:val="single"/>
          <w:lang w:eastAsia="es-MX"/>
        </w:rPr>
        <w:t>nuev</w:t>
      </w:r>
      <w:r w:rsidR="001B7329" w:rsidRPr="001B7329">
        <w:rPr>
          <w:rFonts w:ascii="Palatino Linotype" w:eastAsia="Calibri" w:hAnsi="Palatino Linotype" w:cs="Tahoma"/>
          <w:b/>
          <w:iCs/>
          <w:color w:val="000000"/>
          <w:u w:val="single"/>
          <w:lang w:eastAsia="es-MX"/>
        </w:rPr>
        <w:t>os contenidos;</w:t>
      </w:r>
      <w:r w:rsidR="001B7329" w:rsidRPr="001B7329">
        <w:rPr>
          <w:rFonts w:ascii="Palatino Linotype" w:eastAsia="Calibri" w:hAnsi="Palatino Linotype" w:cs="Tahoma"/>
          <w:iCs/>
          <w:color w:val="000000"/>
          <w:u w:val="single"/>
          <w:lang w:eastAsia="es-MX"/>
        </w:rPr>
        <w:t xml:space="preserve"> </w:t>
      </w:r>
      <w:r w:rsidR="001B7329" w:rsidRPr="001B7329">
        <w:rPr>
          <w:rFonts w:ascii="Palatino Linotype" w:eastAsia="Calibri" w:hAnsi="Palatino Linotype" w:cs="Tahoma"/>
          <w:iCs/>
          <w:color w:val="000000"/>
          <w:lang w:eastAsia="es-MX"/>
        </w:rPr>
        <w:t>cuestión que tuvo lugar en el presente caso,</w:t>
      </w:r>
      <w:r w:rsidR="001B7329" w:rsidRPr="005C1E56">
        <w:rPr>
          <w:rFonts w:ascii="Palatino Linotype" w:eastAsia="Calibri" w:hAnsi="Palatino Linotype" w:cs="Tahoma"/>
          <w:iCs/>
          <w:color w:val="000000"/>
          <w:lang w:eastAsia="es-MX"/>
        </w:rPr>
        <w:t xml:space="preserve"> </w:t>
      </w:r>
      <w:r w:rsidR="00AC1798" w:rsidRPr="005C1E56">
        <w:rPr>
          <w:rFonts w:ascii="Palatino Linotype" w:eastAsia="Calibri" w:hAnsi="Palatino Linotype" w:cs="Tahoma"/>
          <w:iCs/>
          <w:color w:val="000000"/>
          <w:lang w:eastAsia="es-MX"/>
        </w:rPr>
        <w:t xml:space="preserve">pues </w:t>
      </w:r>
      <w:r w:rsidR="001B7329" w:rsidRPr="001B7329">
        <w:rPr>
          <w:rFonts w:ascii="Palatino Linotype" w:hAnsi="Palatino Linotype" w:cs="Tahoma"/>
        </w:rPr>
        <w:t>la parte</w:t>
      </w:r>
      <w:r w:rsidR="001B7329" w:rsidRPr="005C1E56">
        <w:rPr>
          <w:rFonts w:ascii="Palatino Linotype" w:hAnsi="Palatino Linotype" w:cs="Tahoma"/>
          <w:b/>
        </w:rPr>
        <w:t xml:space="preserve"> </w:t>
      </w:r>
      <w:r w:rsidR="00785872" w:rsidRPr="005C1E56">
        <w:rPr>
          <w:rFonts w:ascii="Palatino Linotype" w:hAnsi="Palatino Linotype" w:cs="Tahoma"/>
          <w:b/>
        </w:rPr>
        <w:t>RECURRENTE</w:t>
      </w:r>
      <w:r w:rsidR="00785872" w:rsidRPr="005C1E56">
        <w:rPr>
          <w:rFonts w:ascii="Palatino Linotype" w:hAnsi="Palatino Linotype" w:cs="Tahoma"/>
        </w:rPr>
        <w:t xml:space="preserve"> </w:t>
      </w:r>
      <w:r w:rsidR="00AC1798" w:rsidRPr="005C1E56">
        <w:rPr>
          <w:rFonts w:ascii="Palatino Linotype" w:eastAsia="Calibri" w:hAnsi="Palatino Linotype" w:cs="Tahoma"/>
          <w:iCs/>
          <w:color w:val="000000"/>
          <w:lang w:eastAsia="es-MX"/>
        </w:rPr>
        <w:t>formuló nuevos cuestionamientos, en los que solicitó información que no formó parte de su solicitud inicial.</w:t>
      </w:r>
    </w:p>
    <w:p w14:paraId="0254FE77" w14:textId="77777777" w:rsidR="0097748D" w:rsidRPr="005C1E56" w:rsidRDefault="0097748D" w:rsidP="00AC1798">
      <w:pPr>
        <w:spacing w:line="360" w:lineRule="auto"/>
        <w:contextualSpacing/>
        <w:jc w:val="both"/>
        <w:rPr>
          <w:rFonts w:ascii="Palatino Linotype" w:eastAsia="Calibri" w:hAnsi="Palatino Linotype" w:cs="Tahoma"/>
          <w:iCs/>
          <w:color w:val="000000"/>
          <w:lang w:eastAsia="es-MX"/>
        </w:rPr>
      </w:pPr>
    </w:p>
    <w:p w14:paraId="5860D19D" w14:textId="0578B483" w:rsidR="00AC1798" w:rsidRPr="005C1E56" w:rsidRDefault="00AC1798" w:rsidP="00AC1798">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 xml:space="preserve">En este tenor, es posible determinar que para el caso que nos ocupa, </w:t>
      </w:r>
      <w:r w:rsidR="00D861D7">
        <w:rPr>
          <w:rFonts w:ascii="Palatino Linotype" w:eastAsia="Calibri" w:hAnsi="Palatino Linotype" w:cs="Tahoma"/>
          <w:iCs/>
          <w:color w:val="000000"/>
          <w:lang w:eastAsia="es-MX"/>
        </w:rPr>
        <w:t>el</w:t>
      </w:r>
      <w:r w:rsidRPr="005C1E56">
        <w:rPr>
          <w:rFonts w:ascii="Palatino Linotype" w:eastAsia="Calibri" w:hAnsi="Palatino Linotype" w:cs="Tahoma"/>
          <w:iCs/>
          <w:color w:val="000000"/>
          <w:lang w:eastAsia="es-MX"/>
        </w:rPr>
        <w:t xml:space="preserve"> argumento formulado</w:t>
      </w:r>
      <w:r w:rsidR="00D861D7">
        <w:rPr>
          <w:rFonts w:ascii="Palatino Linotype" w:eastAsia="Calibri" w:hAnsi="Palatino Linotype" w:cs="Tahoma"/>
          <w:iCs/>
          <w:color w:val="000000"/>
          <w:lang w:eastAsia="es-MX"/>
        </w:rPr>
        <w:t xml:space="preserve"> como motivos</w:t>
      </w:r>
      <w:r w:rsidRPr="005C1E56">
        <w:rPr>
          <w:rFonts w:ascii="Palatino Linotype" w:eastAsia="Calibri" w:hAnsi="Palatino Linotype" w:cs="Tahoma"/>
          <w:iCs/>
          <w:color w:val="000000"/>
          <w:lang w:eastAsia="es-MX"/>
        </w:rPr>
        <w:t xml:space="preserve"> o </w:t>
      </w:r>
      <w:r w:rsidR="00785872" w:rsidRPr="005C1E56">
        <w:rPr>
          <w:rFonts w:ascii="Palatino Linotype" w:eastAsia="Calibri" w:hAnsi="Palatino Linotype" w:cs="Tahoma"/>
          <w:iCs/>
          <w:color w:val="000000"/>
          <w:lang w:eastAsia="es-MX"/>
        </w:rPr>
        <w:t>razones</w:t>
      </w:r>
      <w:r w:rsidRPr="005C1E56">
        <w:rPr>
          <w:rFonts w:ascii="Palatino Linotype" w:eastAsia="Calibri" w:hAnsi="Palatino Linotype" w:cs="Tahoma"/>
          <w:iCs/>
          <w:color w:val="000000"/>
          <w:lang w:eastAsia="es-MX"/>
        </w:rPr>
        <w:t xml:space="preserve"> de inconformidad </w:t>
      </w:r>
      <w:r w:rsidR="001B7329">
        <w:rPr>
          <w:rFonts w:ascii="Palatino Linotype" w:eastAsia="Calibri" w:hAnsi="Palatino Linotype" w:cs="Tahoma"/>
          <w:iCs/>
          <w:color w:val="000000"/>
          <w:lang w:eastAsia="es-MX"/>
        </w:rPr>
        <w:t>en atención a un nuevo documento, es</w:t>
      </w:r>
      <w:r w:rsidRPr="005C1E56">
        <w:rPr>
          <w:rFonts w:ascii="Palatino Linotype" w:eastAsia="Calibri" w:hAnsi="Palatino Linotype" w:cs="Tahoma"/>
          <w:iCs/>
          <w:color w:val="000000"/>
          <w:lang w:eastAsia="es-MX"/>
        </w:rPr>
        <w:t xml:space="preserve"> una ampliación a la </w:t>
      </w:r>
      <w:r w:rsidR="001B7329">
        <w:rPr>
          <w:rFonts w:ascii="Palatino Linotype" w:eastAsia="Calibri" w:hAnsi="Palatino Linotype" w:cs="Tahoma"/>
          <w:iCs/>
          <w:color w:val="000000"/>
          <w:lang w:eastAsia="es-MX"/>
        </w:rPr>
        <w:t>solicitud inicial y corresponde</w:t>
      </w:r>
      <w:r w:rsidRPr="005C1E56">
        <w:rPr>
          <w:rFonts w:ascii="Palatino Linotype" w:eastAsia="Calibri" w:hAnsi="Palatino Linotype" w:cs="Tahoma"/>
          <w:iCs/>
          <w:color w:val="000000"/>
          <w:lang w:eastAsia="es-MX"/>
        </w:rPr>
        <w:t xml:space="preserve"> a </w:t>
      </w:r>
      <w:r w:rsidR="001B7329">
        <w:rPr>
          <w:rFonts w:ascii="Palatino Linotype" w:eastAsia="Calibri" w:hAnsi="Palatino Linotype" w:cs="Tahoma"/>
          <w:iCs/>
          <w:color w:val="000000"/>
          <w:lang w:eastAsia="es-MX"/>
        </w:rPr>
        <w:t>un nuevo requerimiento</w:t>
      </w:r>
      <w:r w:rsidR="00785872" w:rsidRPr="005C1E56">
        <w:rPr>
          <w:rFonts w:ascii="Palatino Linotype" w:eastAsia="Calibri" w:hAnsi="Palatino Linotype" w:cs="Tahoma"/>
          <w:iCs/>
          <w:color w:val="000000"/>
          <w:lang w:eastAsia="es-MX"/>
        </w:rPr>
        <w:t xml:space="preserve"> de información</w:t>
      </w:r>
      <w:r w:rsidRPr="005C1E56">
        <w:rPr>
          <w:rFonts w:ascii="Palatino Linotype" w:eastAsia="Calibri" w:hAnsi="Palatino Linotype" w:cs="Tahoma"/>
          <w:iCs/>
          <w:color w:val="000000"/>
          <w:lang w:eastAsia="es-MX"/>
        </w:rPr>
        <w:t xml:space="preserve">, que no se encuentran relacionados con lo solicitado en un primer momento; por lo que se actualiza el supuesto de improcedencia previsto en el artículo 191 fracción VII de la </w:t>
      </w:r>
      <w:r w:rsidRPr="005C1E56">
        <w:rPr>
          <w:rFonts w:ascii="Palatino Linotype" w:eastAsia="Calibri" w:hAnsi="Palatino Linotype" w:cs="Tahoma"/>
          <w:bCs/>
          <w:iCs/>
          <w:color w:val="000000"/>
          <w:lang w:eastAsia="en-US"/>
        </w:rPr>
        <w:t>Ley de Transparencia y Acceso a la Información Pública del Estado de México y Municipios</w:t>
      </w:r>
      <w:r w:rsidR="001B7329">
        <w:rPr>
          <w:rFonts w:ascii="Palatino Linotype" w:eastAsia="Calibri" w:hAnsi="Palatino Linotype" w:cs="Tahoma"/>
          <w:iCs/>
          <w:color w:val="000000"/>
          <w:lang w:eastAsia="es-MX"/>
        </w:rPr>
        <w:t>; que prevé que es improcedente el</w:t>
      </w:r>
      <w:r w:rsidRPr="005C1E56">
        <w:rPr>
          <w:rFonts w:ascii="Palatino Linotype" w:eastAsia="Calibri" w:hAnsi="Palatino Linotype" w:cs="Tahoma"/>
          <w:iCs/>
          <w:color w:val="000000"/>
          <w:lang w:eastAsia="es-MX"/>
        </w:rPr>
        <w:t xml:space="preserve"> Recurso de Revisión en los que se plantean ampliaciones a las solicitudes iniciales.</w:t>
      </w:r>
    </w:p>
    <w:p w14:paraId="623EFA8C" w14:textId="228888DE" w:rsidR="00BA3835" w:rsidRPr="005C1E56" w:rsidRDefault="00BA3835" w:rsidP="00BA3835">
      <w:pPr>
        <w:shd w:val="clear" w:color="auto" w:fill="FFFFFF"/>
        <w:spacing w:before="240" w:after="240" w:line="360" w:lineRule="auto"/>
        <w:jc w:val="both"/>
        <w:rPr>
          <w:rFonts w:ascii="Palatino Linotype" w:hAnsi="Palatino Linotype"/>
          <w:color w:val="000000" w:themeColor="text1"/>
        </w:rPr>
      </w:pPr>
      <w:r w:rsidRPr="005C1E56">
        <w:rPr>
          <w:rFonts w:ascii="Palatino Linotype" w:hAnsi="Palatino Linotype"/>
          <w:color w:val="000000" w:themeColor="text1"/>
        </w:rPr>
        <w:t>En este orden de ideas, una vez formulada su solicitud inicial,</w:t>
      </w:r>
      <w:r w:rsidRPr="005C1E56">
        <w:rPr>
          <w:rFonts w:ascii="Palatino Linotype" w:hAnsi="Palatino Linotype"/>
          <w:i/>
          <w:iCs/>
          <w:color w:val="000000" w:themeColor="text1"/>
        </w:rPr>
        <w:t> </w:t>
      </w:r>
      <w:r w:rsidRPr="005C1E56">
        <w:rPr>
          <w:rFonts w:ascii="Palatino Linotype" w:hAnsi="Palatino Linotype"/>
          <w:color w:val="000000" w:themeColor="text1"/>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251EB802" w14:textId="77777777" w:rsidR="00BA3835" w:rsidRPr="005C1E56" w:rsidRDefault="00BA3835" w:rsidP="00BA3835">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5C1E56">
        <w:rPr>
          <w:rFonts w:ascii="Palatino Linotype" w:hAnsi="Palatino Linotype"/>
          <w:color w:val="222222"/>
          <w:lang w:val="es-MX" w:eastAsia="es-MX"/>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4A59C472" w14:textId="75D735D0" w:rsidR="0086098A" w:rsidRPr="0086098A" w:rsidRDefault="00BA3835" w:rsidP="00A11382">
      <w:pPr>
        <w:shd w:val="clear" w:color="auto" w:fill="FFFFFF"/>
        <w:spacing w:before="240" w:after="240"/>
        <w:ind w:left="851" w:right="900"/>
        <w:jc w:val="both"/>
        <w:rPr>
          <w:rFonts w:ascii="Palatino Linotype" w:hAnsi="Palatino Linotype"/>
          <w:color w:val="222222"/>
        </w:rPr>
      </w:pPr>
      <w:r w:rsidRPr="00785872">
        <w:rPr>
          <w:rFonts w:ascii="Palatino Linotype" w:hAnsi="Palatino Linotype"/>
          <w:i/>
          <w:iCs/>
          <w:color w:val="222222"/>
          <w:sz w:val="22"/>
          <w:szCs w:val="22"/>
        </w:rPr>
        <w:t>“</w:t>
      </w:r>
      <w:r w:rsidRPr="00785872">
        <w:rPr>
          <w:rFonts w:ascii="Palatino Linotype" w:hAnsi="Palatino Linotype"/>
          <w:b/>
          <w:bCs/>
          <w:i/>
          <w:iCs/>
          <w:color w:val="222222"/>
          <w:sz w:val="22"/>
          <w:szCs w:val="22"/>
        </w:rPr>
        <w:t>Es improcedente ampliar las solicitudes de acceso a información pública o datos personales</w:t>
      </w:r>
      <w:r w:rsidRPr="00785872">
        <w:rPr>
          <w:rFonts w:ascii="Palatino Linotype" w:hAnsi="Palatino Linotype"/>
          <w:i/>
          <w:iCs/>
          <w:color w:val="222222"/>
          <w:sz w:val="22"/>
          <w:szCs w:val="22"/>
        </w:rPr>
        <w:t xml:space="preserve">, a través de la interposición del recurso de revisión. En aquellos casos en los que los recurrentes amplíen los alcances de su solicitud de información o acceso a datos personales a través de su recurso de revisión, esta </w:t>
      </w:r>
      <w:r w:rsidRPr="00785872">
        <w:rPr>
          <w:rFonts w:ascii="Palatino Linotype" w:hAnsi="Palatino Linotype"/>
          <w:i/>
          <w:iCs/>
          <w:color w:val="222222"/>
          <w:sz w:val="22"/>
          <w:szCs w:val="22"/>
        </w:rPr>
        <w:lastRenderedPageBreak/>
        <w:t>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3682E10" w14:textId="32B3614F" w:rsidR="00E73109" w:rsidRDefault="00E73109" w:rsidP="004144EA">
      <w:pPr>
        <w:spacing w:line="360" w:lineRule="auto"/>
        <w:contextualSpacing/>
        <w:jc w:val="both"/>
        <w:rPr>
          <w:rFonts w:ascii="Palatino Linotype" w:eastAsia="Calibri" w:hAnsi="Palatino Linotype" w:cs="Tahoma"/>
          <w:iCs/>
          <w:color w:val="000000"/>
          <w:lang w:eastAsia="es-MX"/>
        </w:rPr>
      </w:pPr>
      <w:r>
        <w:rPr>
          <w:rFonts w:ascii="Palatino Linotype" w:eastAsia="Calibri" w:hAnsi="Palatino Linotype" w:cs="Tahoma"/>
          <w:iCs/>
          <w:color w:val="000000"/>
          <w:lang w:eastAsia="es-MX"/>
        </w:rPr>
        <w:t xml:space="preserve">Sin embargo, es pertinente informar que el </w:t>
      </w:r>
      <w:r w:rsidRPr="00E73109">
        <w:rPr>
          <w:rFonts w:ascii="Palatino Linotype" w:eastAsia="Calibri" w:hAnsi="Palatino Linotype" w:cs="Tahoma"/>
          <w:b/>
          <w:iCs/>
          <w:color w:val="000000"/>
          <w:lang w:eastAsia="es-MX"/>
        </w:rPr>
        <w:t>SUJETO OBLIGADO</w:t>
      </w:r>
      <w:r>
        <w:rPr>
          <w:rFonts w:ascii="Palatino Linotype" w:eastAsia="Calibri" w:hAnsi="Palatino Linotype" w:cs="Tahoma"/>
          <w:iCs/>
          <w:color w:val="000000"/>
          <w:lang w:eastAsia="es-MX"/>
        </w:rPr>
        <w:t>, bajo el principio de máxima publicidad, envía en el informe justificado, envía un dictamen técnico</w:t>
      </w:r>
      <w:r w:rsidR="000569FF" w:rsidRPr="000569FF">
        <w:t xml:space="preserve"> </w:t>
      </w:r>
      <w:r w:rsidR="000569FF" w:rsidRPr="000569FF">
        <w:rPr>
          <w:rFonts w:ascii="Palatino Linotype" w:eastAsia="Calibri" w:hAnsi="Palatino Linotype" w:cs="Tahoma"/>
          <w:iCs/>
          <w:color w:val="000000"/>
          <w:lang w:eastAsia="es-MX"/>
        </w:rPr>
        <w:t>emitido por el Director General de la Comercializadora, Diseño y Servicios Tecnológicos Distribuidor Autorizado</w:t>
      </w:r>
      <w:r w:rsidR="000569FF">
        <w:rPr>
          <w:rFonts w:ascii="Palatino Linotype" w:eastAsia="Calibri" w:hAnsi="Palatino Linotype" w:cs="Tahoma"/>
          <w:iCs/>
          <w:color w:val="000000"/>
          <w:lang w:eastAsia="es-MX"/>
        </w:rPr>
        <w:t>, el cual no se analiza toda vez que no es parte de la solicitud primigenia.</w:t>
      </w:r>
      <w:r>
        <w:rPr>
          <w:rFonts w:ascii="Palatino Linotype" w:eastAsia="Calibri" w:hAnsi="Palatino Linotype" w:cs="Tahoma"/>
          <w:iCs/>
          <w:color w:val="000000"/>
          <w:lang w:eastAsia="es-MX"/>
        </w:rPr>
        <w:t xml:space="preserve">  </w:t>
      </w:r>
    </w:p>
    <w:p w14:paraId="29DBDF98" w14:textId="77777777" w:rsidR="00E73109" w:rsidRDefault="00E73109" w:rsidP="004144EA">
      <w:pPr>
        <w:spacing w:line="360" w:lineRule="auto"/>
        <w:contextualSpacing/>
        <w:jc w:val="both"/>
        <w:rPr>
          <w:rFonts w:ascii="Palatino Linotype" w:eastAsia="Calibri" w:hAnsi="Palatino Linotype" w:cs="Tahoma"/>
          <w:iCs/>
          <w:color w:val="000000"/>
          <w:lang w:eastAsia="es-MX"/>
        </w:rPr>
      </w:pPr>
    </w:p>
    <w:p w14:paraId="61A13992" w14:textId="43D57D35" w:rsidR="00AC1798" w:rsidRDefault="00AC1798" w:rsidP="004144EA">
      <w:pPr>
        <w:spacing w:line="360" w:lineRule="auto"/>
        <w:contextualSpacing/>
        <w:jc w:val="both"/>
        <w:rPr>
          <w:rFonts w:ascii="Palatino Linotype" w:eastAsia="Calibri" w:hAnsi="Palatino Linotype" w:cs="Tahoma"/>
          <w:iCs/>
          <w:color w:val="000000"/>
          <w:lang w:eastAsia="es-MX"/>
        </w:rPr>
      </w:pPr>
      <w:r w:rsidRPr="005C1E56">
        <w:rPr>
          <w:rFonts w:ascii="Palatino Linotype" w:eastAsia="Calibri" w:hAnsi="Palatino Linotype" w:cs="Tahoma"/>
          <w:iCs/>
          <w:color w:val="000000"/>
          <w:lang w:eastAsia="es-MX"/>
        </w:rPr>
        <w:t>No se omite mencionar, que se</w:t>
      </w:r>
      <w:r w:rsidR="004144EA">
        <w:rPr>
          <w:rFonts w:ascii="Palatino Linotype" w:eastAsia="Calibri" w:hAnsi="Palatino Linotype" w:cs="Tahoma"/>
          <w:iCs/>
          <w:color w:val="000000"/>
          <w:lang w:eastAsia="es-MX"/>
        </w:rPr>
        <w:t xml:space="preserve"> dejan a salvo los derechos de </w:t>
      </w:r>
      <w:r w:rsidR="004144EA" w:rsidRPr="004144EA">
        <w:rPr>
          <w:rFonts w:ascii="Palatino Linotype" w:eastAsia="Calibri" w:hAnsi="Palatino Linotype" w:cs="Tahoma"/>
          <w:b/>
          <w:bCs/>
          <w:iCs/>
          <w:color w:val="000000"/>
          <w:lang w:eastAsia="es-MX"/>
        </w:rPr>
        <w:t>LA PARTE RECURRENTE</w:t>
      </w:r>
      <w:r w:rsidRPr="004144EA">
        <w:rPr>
          <w:rFonts w:ascii="Palatino Linotype" w:eastAsia="Calibri" w:hAnsi="Palatino Linotype" w:cs="Tahoma"/>
          <w:b/>
          <w:bCs/>
          <w:iCs/>
          <w:color w:val="000000"/>
          <w:lang w:eastAsia="es-MX"/>
        </w:rPr>
        <w:t xml:space="preserve">, </w:t>
      </w:r>
      <w:r w:rsidRPr="005C1E56">
        <w:rPr>
          <w:rFonts w:ascii="Palatino Linotype" w:eastAsia="Calibri" w:hAnsi="Palatino Linotype" w:cs="Tahoma"/>
          <w:iCs/>
          <w:color w:val="000000"/>
          <w:lang w:eastAsia="es-MX"/>
        </w:rPr>
        <w:t xml:space="preserve">para que, formule una nueva solicitud de información al </w:t>
      </w:r>
      <w:r w:rsidR="004144EA" w:rsidRPr="004144EA">
        <w:rPr>
          <w:rFonts w:ascii="Palatino Linotype" w:eastAsia="Calibri" w:hAnsi="Palatino Linotype" w:cs="Tahoma"/>
          <w:b/>
          <w:bCs/>
          <w:iCs/>
          <w:color w:val="000000"/>
          <w:lang w:eastAsia="es-MX"/>
        </w:rPr>
        <w:t>SUJETO OBLIGADO</w:t>
      </w:r>
      <w:r w:rsidRPr="005C1E56">
        <w:rPr>
          <w:rFonts w:ascii="Palatino Linotype" w:eastAsia="Calibri" w:hAnsi="Palatino Linotype" w:cs="Tahoma"/>
          <w:iCs/>
          <w:color w:val="000000"/>
          <w:lang w:eastAsia="es-MX"/>
        </w:rPr>
        <w:t xml:space="preserve">, en el que requiera la información solicitada en el Recurso de Revisión; ello, siempre y </w:t>
      </w:r>
      <w:r w:rsidRPr="000569FF">
        <w:rPr>
          <w:rFonts w:ascii="Palatino Linotype" w:eastAsia="Calibri" w:hAnsi="Palatino Linotype" w:cs="Tahoma"/>
          <w:iCs/>
          <w:color w:val="000000"/>
          <w:lang w:eastAsia="es-MX"/>
        </w:rPr>
        <w:t>cuando así atienda a sus intereses.</w:t>
      </w:r>
    </w:p>
    <w:p w14:paraId="1248D24D" w14:textId="0D24DC1B" w:rsidR="00130182" w:rsidRPr="005C1E56" w:rsidRDefault="001708DC" w:rsidP="00693045">
      <w:pPr>
        <w:shd w:val="clear" w:color="auto" w:fill="FFFFFF"/>
        <w:spacing w:before="240" w:after="240" w:line="360" w:lineRule="auto"/>
        <w:jc w:val="both"/>
        <w:rPr>
          <w:rFonts w:ascii="Palatino Linotype" w:hAnsi="Palatino Linotype" w:cs="Arial"/>
          <w:lang w:eastAsia="es-MX"/>
        </w:rPr>
      </w:pPr>
      <w:r w:rsidRPr="005C1E56">
        <w:rPr>
          <w:rFonts w:ascii="Palatino Linotype" w:hAnsi="Palatino Linotype" w:cs="Arial"/>
          <w:lang w:eastAsia="es-MX"/>
        </w:rPr>
        <w:t>Así</w:t>
      </w:r>
      <w:r w:rsidR="00516E6A" w:rsidRPr="005C1E56">
        <w:rPr>
          <w:rFonts w:ascii="Palatino Linotype" w:hAnsi="Palatino Linotype" w:cs="Arial"/>
          <w:lang w:eastAsia="es-MX"/>
        </w:rPr>
        <w:t xml:space="preserve">, con fundamento en lo prescrito en los artículos 5 párrafos </w:t>
      </w:r>
      <w:r w:rsidR="0080002D" w:rsidRPr="005C1E56">
        <w:rPr>
          <w:rFonts w:ascii="Palatino Linotype" w:hAnsi="Palatino Linotype"/>
          <w:shd w:val="clear" w:color="auto" w:fill="FFFFFF"/>
        </w:rPr>
        <w:t>trigésimo, trigésimo primero y trigésimo segundo</w:t>
      </w:r>
      <w:r w:rsidR="00516E6A" w:rsidRPr="005C1E56">
        <w:rPr>
          <w:rFonts w:ascii="Palatino Linotype" w:hAnsi="Palatino Linotype" w:cs="Arial"/>
          <w:lang w:eastAsia="es-MX"/>
        </w:rPr>
        <w:t xml:space="preserve"> de la Constitución Política del Estado Libre y Soberano de México; 2, fracción II; 29, 36 fracciones I y II; 176, 178, 179, fracción </w:t>
      </w:r>
      <w:r w:rsidR="006C60B5" w:rsidRPr="005C1E56">
        <w:rPr>
          <w:rFonts w:ascii="Palatino Linotype" w:hAnsi="Palatino Linotype" w:cs="Arial"/>
          <w:lang w:eastAsia="es-MX"/>
        </w:rPr>
        <w:t>I</w:t>
      </w:r>
      <w:r w:rsidR="00656C59" w:rsidRPr="005C1E56">
        <w:rPr>
          <w:rFonts w:ascii="Palatino Linotype" w:hAnsi="Palatino Linotype" w:cs="Arial"/>
          <w:lang w:eastAsia="es-MX"/>
        </w:rPr>
        <w:t>,</w:t>
      </w:r>
      <w:r w:rsidR="00516E6A" w:rsidRPr="005C1E56">
        <w:rPr>
          <w:rFonts w:ascii="Palatino Linotype" w:hAnsi="Palatino Linotype" w:cs="Arial"/>
          <w:lang w:eastAsia="es-MX"/>
        </w:rPr>
        <w:t xml:space="preserve"> 181, 185 de la Ley de Transparencia y Acceso a la Información Pública del Estado de México y Municipios, este Pleno:</w:t>
      </w:r>
    </w:p>
    <w:p w14:paraId="134DD308" w14:textId="02B1BF10" w:rsidR="00623EA3" w:rsidRPr="005C1E56" w:rsidRDefault="00D861D7" w:rsidP="00623EA3">
      <w:pPr>
        <w:pStyle w:val="Prrafodelista"/>
        <w:spacing w:before="240" w:after="240" w:line="360" w:lineRule="auto"/>
        <w:ind w:left="0"/>
        <w:jc w:val="center"/>
        <w:rPr>
          <w:rFonts w:ascii="Palatino Linotype" w:hAnsi="Palatino Linotype" w:cs="Arial"/>
          <w:b/>
          <w:lang w:val="pt-BR"/>
        </w:rPr>
      </w:pPr>
      <w:r>
        <w:rPr>
          <w:rFonts w:ascii="Palatino Linotype" w:hAnsi="Palatino Linotype" w:cs="Arial"/>
          <w:b/>
          <w:lang w:val="pt-BR"/>
        </w:rPr>
        <w:t xml:space="preserve">III. </w:t>
      </w:r>
      <w:r w:rsidR="00623EA3" w:rsidRPr="005C1E56">
        <w:rPr>
          <w:rFonts w:ascii="Palatino Linotype" w:hAnsi="Palatino Linotype" w:cs="Arial"/>
          <w:b/>
          <w:lang w:val="pt-BR"/>
        </w:rPr>
        <w:t>R E S U E L V E</w:t>
      </w:r>
    </w:p>
    <w:p w14:paraId="5CD7FF4C" w14:textId="504155B3" w:rsidR="00D861D7" w:rsidRDefault="00D861D7" w:rsidP="00D861D7">
      <w:pPr>
        <w:pStyle w:val="NormalWeb"/>
        <w:spacing w:before="240" w:beforeAutospacing="0" w:after="240" w:afterAutospacing="0" w:line="360" w:lineRule="auto"/>
        <w:jc w:val="both"/>
      </w:pPr>
      <w:r>
        <w:rPr>
          <w:rFonts w:ascii="Palatino Linotype" w:hAnsi="Palatino Linotype"/>
          <w:b/>
          <w:bCs/>
          <w:color w:val="000000"/>
        </w:rPr>
        <w:t xml:space="preserve">Primero. </w:t>
      </w:r>
      <w:r>
        <w:rPr>
          <w:rFonts w:ascii="Palatino Linotype" w:hAnsi="Palatino Linotype"/>
          <w:color w:val="000000"/>
        </w:rPr>
        <w:t>Resultan</w:t>
      </w:r>
      <w:r>
        <w:rPr>
          <w:rFonts w:ascii="Palatino Linotype" w:hAnsi="Palatino Linotype"/>
          <w:b/>
          <w:bCs/>
          <w:color w:val="000000"/>
        </w:rPr>
        <w:t xml:space="preserve"> Infundados </w:t>
      </w:r>
      <w:r>
        <w:rPr>
          <w:rFonts w:ascii="Palatino Linotype" w:hAnsi="Palatino Linotype"/>
          <w:color w:val="000000"/>
        </w:rPr>
        <w:t xml:space="preserve">los motivos de inconformidad hechos valer por la parte </w:t>
      </w:r>
      <w:r>
        <w:rPr>
          <w:rFonts w:ascii="Palatino Linotype" w:hAnsi="Palatino Linotype"/>
          <w:b/>
          <w:bCs/>
          <w:color w:val="000000"/>
        </w:rPr>
        <w:t xml:space="preserve">RECURRENTE </w:t>
      </w:r>
      <w:r>
        <w:rPr>
          <w:rFonts w:ascii="Palatino Linotype" w:hAnsi="Palatino Linotype"/>
          <w:color w:val="000000"/>
        </w:rPr>
        <w:t xml:space="preserve">en el recurso de revisión </w:t>
      </w:r>
      <w:r w:rsidR="00FF7291">
        <w:rPr>
          <w:rFonts w:ascii="Palatino Linotype" w:hAnsi="Palatino Linotype"/>
          <w:b/>
          <w:bCs/>
          <w:color w:val="000000"/>
        </w:rPr>
        <w:t>00</w:t>
      </w:r>
      <w:r w:rsidR="00DA37A5">
        <w:rPr>
          <w:rFonts w:ascii="Palatino Linotype" w:hAnsi="Palatino Linotype"/>
          <w:b/>
          <w:bCs/>
          <w:color w:val="000000"/>
        </w:rPr>
        <w:t>85</w:t>
      </w:r>
      <w:r>
        <w:rPr>
          <w:rFonts w:ascii="Palatino Linotype" w:hAnsi="Palatino Linotype"/>
          <w:b/>
          <w:bCs/>
          <w:color w:val="000000"/>
        </w:rPr>
        <w:t xml:space="preserve">9/INFOEM/IP/RR/2022, </w:t>
      </w:r>
      <w:r>
        <w:rPr>
          <w:rFonts w:ascii="Palatino Linotype" w:hAnsi="Palatino Linotype"/>
          <w:color w:val="000000"/>
        </w:rPr>
        <w:t>por lo que, e</w:t>
      </w:r>
      <w:bookmarkStart w:id="1" w:name="_GoBack"/>
      <w:bookmarkEnd w:id="1"/>
      <w:r>
        <w:rPr>
          <w:rFonts w:ascii="Palatino Linotype" w:hAnsi="Palatino Linotype"/>
          <w:color w:val="000000"/>
        </w:rPr>
        <w:t xml:space="preserve">n términos del Considerando </w:t>
      </w:r>
      <w:r>
        <w:rPr>
          <w:rFonts w:ascii="Palatino Linotype" w:hAnsi="Palatino Linotype"/>
          <w:b/>
          <w:bCs/>
          <w:color w:val="000000"/>
        </w:rPr>
        <w:t>Cuarto</w:t>
      </w:r>
      <w:r>
        <w:rPr>
          <w:rFonts w:ascii="Palatino Linotype" w:hAnsi="Palatino Linotype"/>
          <w:color w:val="000000"/>
        </w:rPr>
        <w:t xml:space="preserve"> de la presente resolución, se</w:t>
      </w:r>
      <w:r w:rsidR="00DA37A5">
        <w:rPr>
          <w:rFonts w:ascii="Palatino Linotype" w:hAnsi="Palatino Linotype"/>
          <w:b/>
          <w:bCs/>
          <w:color w:val="000000"/>
        </w:rPr>
        <w:t xml:space="preserve"> CONFIRMA </w:t>
      </w:r>
      <w:r>
        <w:rPr>
          <w:rFonts w:ascii="Palatino Linotype" w:hAnsi="Palatino Linotype"/>
          <w:color w:val="000000"/>
        </w:rPr>
        <w:t>la respuesta</w:t>
      </w:r>
      <w:r>
        <w:rPr>
          <w:rFonts w:ascii="Palatino Linotype" w:hAnsi="Palatino Linotype"/>
          <w:b/>
          <w:bCs/>
          <w:color w:val="000000"/>
        </w:rPr>
        <w:t xml:space="preserve"> </w:t>
      </w:r>
      <w:r>
        <w:rPr>
          <w:rFonts w:ascii="Palatino Linotype" w:hAnsi="Palatino Linotype"/>
          <w:color w:val="000000"/>
        </w:rPr>
        <w:t xml:space="preserve">del </w:t>
      </w:r>
      <w:r>
        <w:rPr>
          <w:rFonts w:ascii="Palatino Linotype" w:hAnsi="Palatino Linotype"/>
          <w:b/>
          <w:bCs/>
          <w:color w:val="000000"/>
        </w:rPr>
        <w:t>SUJETO OBLIGADO.</w:t>
      </w:r>
    </w:p>
    <w:p w14:paraId="6569EF95" w14:textId="463F89EF" w:rsidR="00D861D7" w:rsidRDefault="00D861D7" w:rsidP="00D861D7">
      <w:pPr>
        <w:pStyle w:val="NormalWeb"/>
        <w:spacing w:before="240" w:beforeAutospacing="0" w:after="240" w:afterAutospacing="0" w:line="360" w:lineRule="auto"/>
        <w:jc w:val="both"/>
      </w:pPr>
      <w:r>
        <w:rPr>
          <w:rFonts w:ascii="Palatino Linotype" w:hAnsi="Palatino Linotype"/>
          <w:b/>
          <w:bCs/>
          <w:color w:val="000000"/>
        </w:rPr>
        <w:lastRenderedPageBreak/>
        <w:t xml:space="preserve">Segundo. Notifíquese, </w:t>
      </w:r>
      <w:r>
        <w:rPr>
          <w:rFonts w:ascii="Palatino Linotype" w:hAnsi="Palatino Linotype"/>
          <w:color w:val="000000"/>
        </w:rPr>
        <w:t>vía</w:t>
      </w:r>
      <w:r>
        <w:rPr>
          <w:rFonts w:ascii="Palatino Linotype" w:hAnsi="Palatino Linotype"/>
          <w:b/>
          <w:bCs/>
          <w:color w:val="000000"/>
        </w:rPr>
        <w:t xml:space="preserve"> SAIMEX, </w:t>
      </w:r>
      <w:r>
        <w:rPr>
          <w:rFonts w:ascii="Palatino Linotype" w:hAnsi="Palatino Linotype"/>
          <w:color w:val="000000"/>
        </w:rPr>
        <w:t xml:space="preserve">al </w:t>
      </w:r>
      <w:r w:rsidR="00FF7291">
        <w:rPr>
          <w:rFonts w:ascii="Palatino Linotype" w:hAnsi="Palatino Linotype"/>
          <w:color w:val="000000"/>
        </w:rPr>
        <w:t>Titular</w:t>
      </w:r>
      <w:r>
        <w:rPr>
          <w:rFonts w:ascii="Palatino Linotype" w:hAnsi="Palatino Linotype"/>
          <w:color w:val="000000"/>
        </w:rPr>
        <w:t xml:space="preserve"> de la Unidad de Transparencia del </w:t>
      </w:r>
      <w:r>
        <w:rPr>
          <w:rFonts w:ascii="Palatino Linotype" w:hAnsi="Palatino Linotype"/>
          <w:b/>
          <w:bCs/>
          <w:color w:val="000000"/>
        </w:rPr>
        <w:t>SUJETO OBLIGADO</w:t>
      </w:r>
      <w:r>
        <w:rPr>
          <w:rFonts w:ascii="Palatino Linotype" w:hAnsi="Palatino Linotype"/>
          <w:color w:val="000000"/>
        </w:rPr>
        <w:t xml:space="preserve"> la presente resolución, para su conocimiento.</w:t>
      </w:r>
    </w:p>
    <w:p w14:paraId="0598BECF" w14:textId="4EFE5290" w:rsidR="00D861D7" w:rsidRDefault="00D861D7" w:rsidP="00D861D7">
      <w:pPr>
        <w:autoSpaceDE w:val="0"/>
        <w:autoSpaceDN w:val="0"/>
        <w:adjustRightInd w:val="0"/>
        <w:spacing w:before="240" w:after="240" w:line="360" w:lineRule="auto"/>
        <w:jc w:val="both"/>
        <w:rPr>
          <w:rFonts w:ascii="Palatino Linotype" w:hAnsi="Palatino Linotype" w:cs="Arial"/>
          <w:szCs w:val="22"/>
        </w:rPr>
      </w:pPr>
      <w:r>
        <w:rPr>
          <w:rFonts w:ascii="Palatino Linotype" w:hAnsi="Palatino Linotype"/>
          <w:b/>
          <w:bCs/>
          <w:color w:val="000000"/>
        </w:rPr>
        <w:t xml:space="preserve">Tercero.  Notifíquese, </w:t>
      </w:r>
      <w:r>
        <w:rPr>
          <w:rFonts w:ascii="Palatino Linotype" w:hAnsi="Palatino Linotype"/>
          <w:color w:val="000000"/>
        </w:rPr>
        <w:t xml:space="preserve">vía </w:t>
      </w:r>
      <w:r>
        <w:rPr>
          <w:rFonts w:ascii="Palatino Linotype" w:hAnsi="Palatino Linotype"/>
          <w:b/>
          <w:bCs/>
          <w:color w:val="000000"/>
        </w:rPr>
        <w:t>SAIMEX</w:t>
      </w:r>
      <w:r>
        <w:rPr>
          <w:rFonts w:ascii="Palatino Linotype" w:hAnsi="Palatino Linotype"/>
          <w:color w:val="000000"/>
        </w:rPr>
        <w:t xml:space="preserve">, a la parte </w:t>
      </w:r>
      <w:r>
        <w:rPr>
          <w:rFonts w:ascii="Palatino Linotype" w:hAnsi="Palatino Linotype"/>
          <w:b/>
          <w:bCs/>
          <w:color w:val="000000"/>
        </w:rPr>
        <w:t>RECURRENTE</w:t>
      </w:r>
      <w:r>
        <w:rPr>
          <w:rFonts w:ascii="Palatino Linotype" w:hAnsi="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RPr="00785872">
        <w:rPr>
          <w:rFonts w:ascii="Palatino Linotype" w:hAnsi="Palatino Linotype" w:cs="Arial"/>
          <w:szCs w:val="22"/>
        </w:rPr>
        <w:t xml:space="preserve"> </w:t>
      </w:r>
    </w:p>
    <w:p w14:paraId="4DC75D4A" w14:textId="7602FB5E" w:rsidR="00076F46" w:rsidRPr="00785872" w:rsidRDefault="00076F46" w:rsidP="00D861D7">
      <w:pPr>
        <w:autoSpaceDE w:val="0"/>
        <w:autoSpaceDN w:val="0"/>
        <w:adjustRightInd w:val="0"/>
        <w:spacing w:before="240" w:after="240" w:line="360" w:lineRule="auto"/>
        <w:jc w:val="both"/>
        <w:rPr>
          <w:rFonts w:ascii="Palatino Linotype" w:hAnsi="Palatino Linotype" w:cs="Arial"/>
          <w:szCs w:val="22"/>
        </w:rPr>
      </w:pPr>
      <w:r w:rsidRPr="00785872">
        <w:rPr>
          <w:rFonts w:ascii="Palatino Linotype" w:hAnsi="Palatino Linotype" w:cs="Arial"/>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F7291">
        <w:rPr>
          <w:rFonts w:ascii="Palatino Linotype" w:hAnsi="Palatino Linotype" w:cs="Arial"/>
          <w:szCs w:val="22"/>
        </w:rPr>
        <w:t xml:space="preserve">DÉCIMA </w:t>
      </w:r>
      <w:r w:rsidR="00292801" w:rsidRPr="00785872">
        <w:rPr>
          <w:rFonts w:ascii="Palatino Linotype" w:hAnsi="Palatino Linotype" w:cs="Arial"/>
          <w:szCs w:val="22"/>
        </w:rPr>
        <w:t>TERCERA</w:t>
      </w:r>
      <w:r w:rsidRPr="00785872">
        <w:rPr>
          <w:rFonts w:ascii="Palatino Linotype" w:hAnsi="Palatino Linotype" w:cs="Arial"/>
          <w:szCs w:val="22"/>
        </w:rPr>
        <w:t xml:space="preserve"> SESIÓN ORDINARIA CELEBRADA EL</w:t>
      </w:r>
      <w:r w:rsidR="004F53E0" w:rsidRPr="00785872">
        <w:rPr>
          <w:rFonts w:ascii="Palatino Linotype" w:hAnsi="Palatino Linotype" w:cs="Arial"/>
          <w:szCs w:val="22"/>
        </w:rPr>
        <w:t xml:space="preserve"> </w:t>
      </w:r>
      <w:r w:rsidR="00D67E06">
        <w:rPr>
          <w:rFonts w:ascii="Palatino Linotype" w:hAnsi="Palatino Linotype" w:cs="Arial"/>
          <w:szCs w:val="22"/>
        </w:rPr>
        <w:t>SIETE</w:t>
      </w:r>
      <w:r w:rsidR="00CD5C60" w:rsidRPr="00785872">
        <w:rPr>
          <w:rFonts w:ascii="Palatino Linotype" w:hAnsi="Palatino Linotype" w:cs="Arial"/>
          <w:szCs w:val="22"/>
        </w:rPr>
        <w:t xml:space="preserve"> </w:t>
      </w:r>
      <w:r w:rsidR="00FF7291">
        <w:rPr>
          <w:rFonts w:ascii="Palatino Linotype" w:hAnsi="Palatino Linotype" w:cs="Arial"/>
          <w:szCs w:val="22"/>
        </w:rPr>
        <w:t>ABRIL</w:t>
      </w:r>
      <w:r w:rsidRPr="00785872">
        <w:rPr>
          <w:rFonts w:ascii="Palatino Linotype" w:hAnsi="Palatino Linotype" w:cs="Arial"/>
          <w:szCs w:val="22"/>
        </w:rPr>
        <w:t xml:space="preserve"> DEL DOS MIL VEINTI</w:t>
      </w:r>
      <w:r w:rsidR="00CD5C60" w:rsidRPr="00785872">
        <w:rPr>
          <w:rFonts w:ascii="Palatino Linotype" w:hAnsi="Palatino Linotype" w:cs="Arial"/>
          <w:szCs w:val="22"/>
        </w:rPr>
        <w:t>DÓS</w:t>
      </w:r>
      <w:r w:rsidRPr="00785872">
        <w:rPr>
          <w:rFonts w:ascii="Palatino Linotype" w:hAnsi="Palatino Linotype" w:cs="Arial"/>
          <w:szCs w:val="22"/>
        </w:rPr>
        <w:t>, ANTE EL SECRETARIO TÉCNICO DEL PLENO, ALEXIS TAPIA RAMÍREZ.</w:t>
      </w:r>
    </w:p>
    <w:p w14:paraId="44E449F7" w14:textId="7C4E3BF8"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04F65E74"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55DAFB85"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4CEFFD73" w14:textId="77777777" w:rsidR="004F53E0" w:rsidRPr="00785872" w:rsidRDefault="004F53E0" w:rsidP="00076F46">
      <w:pPr>
        <w:autoSpaceDE w:val="0"/>
        <w:autoSpaceDN w:val="0"/>
        <w:adjustRightInd w:val="0"/>
        <w:spacing w:before="240" w:after="240" w:line="360" w:lineRule="auto"/>
        <w:jc w:val="both"/>
        <w:rPr>
          <w:rFonts w:ascii="Palatino Linotype" w:hAnsi="Palatino Linotype" w:cs="Arial"/>
          <w:szCs w:val="22"/>
        </w:rPr>
      </w:pPr>
    </w:p>
    <w:p w14:paraId="49CFA0C8"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3D5804DB"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74BF1B20"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62808519"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777EEE44"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5B878CE7" w14:textId="090887C3" w:rsidR="000520D6" w:rsidRPr="00785872" w:rsidRDefault="00626713" w:rsidP="00626713">
      <w:pPr>
        <w:tabs>
          <w:tab w:val="left" w:pos="5565"/>
        </w:tabs>
        <w:autoSpaceDE w:val="0"/>
        <w:autoSpaceDN w:val="0"/>
        <w:adjustRightInd w:val="0"/>
        <w:spacing w:before="240" w:after="240" w:line="360" w:lineRule="auto"/>
        <w:jc w:val="both"/>
        <w:rPr>
          <w:rFonts w:ascii="Palatino Linotype" w:hAnsi="Palatino Linotype" w:cs="Arial"/>
          <w:szCs w:val="22"/>
        </w:rPr>
      </w:pPr>
      <w:r w:rsidRPr="00785872">
        <w:rPr>
          <w:rFonts w:ascii="Palatino Linotype" w:hAnsi="Palatino Linotype" w:cs="Arial"/>
          <w:szCs w:val="22"/>
        </w:rPr>
        <w:tab/>
      </w:r>
    </w:p>
    <w:p w14:paraId="7A3570D3"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6F3658F8"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p w14:paraId="130007ED" w14:textId="77777777" w:rsidR="000520D6" w:rsidRPr="00785872" w:rsidRDefault="000520D6" w:rsidP="00076F46">
      <w:pPr>
        <w:autoSpaceDE w:val="0"/>
        <w:autoSpaceDN w:val="0"/>
        <w:adjustRightInd w:val="0"/>
        <w:spacing w:before="240" w:after="240" w:line="360" w:lineRule="auto"/>
        <w:jc w:val="both"/>
        <w:rPr>
          <w:rFonts w:ascii="Palatino Linotype" w:hAnsi="Palatino Linotype" w:cs="Arial"/>
          <w:szCs w:val="22"/>
        </w:rPr>
      </w:pPr>
    </w:p>
    <w:sectPr w:rsidR="000520D6" w:rsidRPr="00785872" w:rsidSect="009A09BD">
      <w:headerReference w:type="default" r:id="rId20"/>
      <w:footerReference w:type="default" r:id="rId21"/>
      <w:headerReference w:type="first" r:id="rId22"/>
      <w:footerReference w:type="first" r:id="rId23"/>
      <w:pgSz w:w="12240" w:h="15840" w:code="1"/>
      <w:pgMar w:top="1418" w:right="1750"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989BB" w14:textId="77777777" w:rsidR="00FB6A66" w:rsidRDefault="00FB6A66" w:rsidP="00C80F8C">
      <w:r>
        <w:separator/>
      </w:r>
    </w:p>
  </w:endnote>
  <w:endnote w:type="continuationSeparator" w:id="0">
    <w:p w14:paraId="4D5818C9" w14:textId="77777777" w:rsidR="00FB6A66" w:rsidRDefault="00FB6A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5718032" w:rsidR="00E75F20" w:rsidRDefault="00E75F2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569FF">
      <w:rPr>
        <w:rFonts w:ascii="Arial" w:hAnsi="Arial" w:cs="Arial"/>
        <w:b/>
        <w:bCs/>
        <w:noProof/>
        <w:sz w:val="20"/>
        <w:szCs w:val="20"/>
      </w:rPr>
      <w:t>40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569FF">
      <w:rPr>
        <w:rFonts w:ascii="Arial" w:hAnsi="Arial" w:cs="Arial"/>
        <w:b/>
        <w:bCs/>
        <w:noProof/>
        <w:sz w:val="20"/>
        <w:szCs w:val="20"/>
      </w:rPr>
      <w:t>40</w:t>
    </w:r>
    <w:r>
      <w:rPr>
        <w:rFonts w:ascii="Arial" w:hAnsi="Arial" w:cs="Arial"/>
        <w:b/>
        <w:bCs/>
        <w:sz w:val="20"/>
        <w:szCs w:val="20"/>
      </w:rPr>
      <w:fldChar w:fldCharType="end"/>
    </w:r>
  </w:p>
  <w:p w14:paraId="1192A578" w14:textId="77777777" w:rsidR="00E75F20" w:rsidRDefault="00E75F20" w:rsidP="00935A0D">
    <w:pPr>
      <w:pStyle w:val="Piedepgina"/>
      <w:rPr>
        <w:rFonts w:ascii="Times New Roman" w:hAnsi="Times New Roman" w:cs="Times New Roman"/>
      </w:rPr>
    </w:pPr>
  </w:p>
  <w:p w14:paraId="14A770F8" w14:textId="77777777" w:rsidR="00E75F20" w:rsidRDefault="00E75F2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B47E717" w:rsidR="00E75F20" w:rsidRDefault="00E75F2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569F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569FF">
      <w:rPr>
        <w:rFonts w:ascii="Arial" w:hAnsi="Arial" w:cs="Arial"/>
        <w:b/>
        <w:bCs/>
        <w:noProof/>
        <w:sz w:val="20"/>
        <w:szCs w:val="20"/>
      </w:rPr>
      <w:t>40</w:t>
    </w:r>
    <w:r>
      <w:rPr>
        <w:rFonts w:ascii="Arial" w:hAnsi="Arial" w:cs="Arial"/>
        <w:b/>
        <w:bCs/>
        <w:sz w:val="20"/>
        <w:szCs w:val="20"/>
      </w:rPr>
      <w:fldChar w:fldCharType="end"/>
    </w:r>
  </w:p>
  <w:p w14:paraId="5D98ABD5" w14:textId="77777777" w:rsidR="00E75F20" w:rsidRDefault="00E75F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26E19" w14:textId="77777777" w:rsidR="00FB6A66" w:rsidRDefault="00FB6A66" w:rsidP="00C80F8C">
      <w:r>
        <w:separator/>
      </w:r>
    </w:p>
  </w:footnote>
  <w:footnote w:type="continuationSeparator" w:id="0">
    <w:p w14:paraId="75B07363" w14:textId="77777777" w:rsidR="00FB6A66" w:rsidRDefault="00FB6A66" w:rsidP="00C80F8C">
      <w:r>
        <w:continuationSeparator/>
      </w:r>
    </w:p>
  </w:footnote>
  <w:footnote w:id="1">
    <w:p w14:paraId="78C290B8" w14:textId="77777777" w:rsidR="00E75F20" w:rsidRDefault="00E75F20" w:rsidP="0068512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B36D08A" w14:textId="77777777" w:rsidR="00E75F20" w:rsidRDefault="00E75F20" w:rsidP="006851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E75F20" w14:paraId="6B4E3B81" w14:textId="77777777" w:rsidTr="009D4854">
      <w:tc>
        <w:tcPr>
          <w:tcW w:w="2553" w:type="dxa"/>
          <w:vAlign w:val="center"/>
          <w:hideMark/>
        </w:tcPr>
        <w:p w14:paraId="0ABBC6C0" w14:textId="3D35EB5A" w:rsidR="00E75F20" w:rsidRDefault="00E75F20"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3F6F9400" w:rsidR="00E75F20" w:rsidRDefault="00E75F20"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00859/INFOEM/IP/RR/2022</w:t>
          </w:r>
        </w:p>
      </w:tc>
    </w:tr>
    <w:tr w:rsidR="00E75F20" w14:paraId="31CB780F" w14:textId="77777777" w:rsidTr="00CB6681">
      <w:trPr>
        <w:trHeight w:val="648"/>
      </w:trPr>
      <w:tc>
        <w:tcPr>
          <w:tcW w:w="2553" w:type="dxa"/>
          <w:vAlign w:val="center"/>
          <w:hideMark/>
        </w:tcPr>
        <w:p w14:paraId="4F49CB4A" w14:textId="6966D32E" w:rsidR="00E75F20" w:rsidRDefault="00E75F20" w:rsidP="00DB71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F3C0C3A" w:rsidR="00E75F20" w:rsidRDefault="00E75F20" w:rsidP="00B5350F">
          <w:pPr>
            <w:ind w:right="522"/>
            <w:rPr>
              <w:rFonts w:ascii="Palatino Linotype" w:hAnsi="Palatino Linotype"/>
              <w:b/>
              <w:sz w:val="22"/>
              <w:szCs w:val="22"/>
              <w:lang w:val="es-ES_tradnl"/>
            </w:rPr>
          </w:pPr>
          <w:r>
            <w:rPr>
              <w:rFonts w:ascii="Palatino Linotype" w:eastAsiaTheme="minorEastAsia" w:hAnsi="Palatino Linotype" w:cs="Arial"/>
              <w:b/>
              <w:sz w:val="22"/>
              <w:szCs w:val="22"/>
              <w:lang w:val="es-MX"/>
            </w:rPr>
            <w:t>Ayuntamiento de Tlalnepantla</w:t>
          </w:r>
          <w:r w:rsidR="00B5350F">
            <w:rPr>
              <w:rFonts w:ascii="Palatino Linotype" w:eastAsiaTheme="minorEastAsia" w:hAnsi="Palatino Linotype" w:cs="Arial"/>
              <w:b/>
              <w:sz w:val="22"/>
              <w:szCs w:val="22"/>
              <w:lang w:val="es-MX"/>
            </w:rPr>
            <w:t xml:space="preserve"> de Baz</w:t>
          </w:r>
        </w:p>
      </w:tc>
    </w:tr>
    <w:tr w:rsidR="00E75F20" w14:paraId="69050F56" w14:textId="77777777" w:rsidTr="009D4854">
      <w:tc>
        <w:tcPr>
          <w:tcW w:w="2553" w:type="dxa"/>
          <w:vAlign w:val="center"/>
          <w:hideMark/>
        </w:tcPr>
        <w:p w14:paraId="65C9B735" w14:textId="0F31B47D" w:rsidR="00E75F20" w:rsidRDefault="00E75F20" w:rsidP="00DB71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C513117" w:rsidR="00E75F20" w:rsidRDefault="00E75F20" w:rsidP="00DB7146">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E75F20" w:rsidRDefault="00E75F2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75F20" w:rsidRDefault="00E75F2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E75F20" w:rsidRDefault="00E75F20" w:rsidP="00C47D1B">
    <w:pPr>
      <w:pStyle w:val="Encabezado"/>
      <w:jc w:val="both"/>
    </w:pPr>
    <w:r>
      <w:rPr>
        <w:noProof/>
        <w:lang w:val="es-MX" w:eastAsia="es-MX"/>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E75F20" w14:paraId="477E149B" w14:textId="77777777" w:rsidTr="00C47D1B">
      <w:tc>
        <w:tcPr>
          <w:tcW w:w="2553" w:type="dxa"/>
          <w:vAlign w:val="center"/>
          <w:hideMark/>
        </w:tcPr>
        <w:p w14:paraId="5C0586E4" w14:textId="77777777" w:rsidR="00E75F20" w:rsidRDefault="00E75F20"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09434DF3" w:rsidR="00E75F20" w:rsidRPr="004440AC" w:rsidRDefault="00E75F20" w:rsidP="00F7571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00859/INFOEM/IP/RR/2022</w:t>
          </w:r>
        </w:p>
      </w:tc>
    </w:tr>
    <w:tr w:rsidR="00E75F20" w14:paraId="5B5BE21C" w14:textId="77777777" w:rsidTr="00C47D1B">
      <w:tc>
        <w:tcPr>
          <w:tcW w:w="2553" w:type="dxa"/>
          <w:vAlign w:val="center"/>
          <w:hideMark/>
        </w:tcPr>
        <w:p w14:paraId="4AE96902" w14:textId="4E063913" w:rsidR="00E75F20" w:rsidRDefault="00E75F20"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E95A5B0" w:rsidR="00E75F20" w:rsidRPr="004440AC" w:rsidRDefault="00B5350F" w:rsidP="00C47D1B">
          <w:pPr>
            <w:rPr>
              <w:rFonts w:ascii="Palatino Linotype" w:hAnsi="Palatino Linotype"/>
              <w:b/>
              <w:sz w:val="22"/>
              <w:szCs w:val="22"/>
              <w:lang w:val="es-ES_tradnl"/>
            </w:rPr>
          </w:pPr>
          <w:r>
            <w:rPr>
              <w:rFonts w:ascii="Palatino Linotype" w:hAnsi="Palatino Linotype"/>
              <w:b/>
              <w:sz w:val="22"/>
              <w:szCs w:val="22"/>
              <w:lang w:val="es-ES_tradnl"/>
            </w:rPr>
            <w:t>USUARIO DE LA PNT USUARIO DE LA PNT USUARIO DE LA PNT</w:t>
          </w:r>
        </w:p>
      </w:tc>
    </w:tr>
    <w:tr w:rsidR="00E75F20" w14:paraId="22601A11" w14:textId="77777777" w:rsidTr="00C47D1B">
      <w:trPr>
        <w:trHeight w:val="228"/>
      </w:trPr>
      <w:tc>
        <w:tcPr>
          <w:tcW w:w="2553" w:type="dxa"/>
          <w:vAlign w:val="center"/>
          <w:hideMark/>
        </w:tcPr>
        <w:p w14:paraId="6EFE221D" w14:textId="49C5F800" w:rsidR="00E75F20" w:rsidRDefault="00E75F20"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5602E02D" w:rsidR="00E75F20" w:rsidRPr="004440AC" w:rsidRDefault="00E75F20" w:rsidP="00B5350F">
          <w:pPr>
            <w:ind w:right="461"/>
            <w:rPr>
              <w:rFonts w:ascii="Palatino Linotype" w:hAnsi="Palatino Linotype"/>
              <w:b/>
              <w:sz w:val="22"/>
              <w:szCs w:val="22"/>
              <w:lang w:val="es-ES_tradnl"/>
            </w:rPr>
          </w:pPr>
          <w:r w:rsidRPr="00B5350F">
            <w:rPr>
              <w:rFonts w:ascii="Palatino Linotype" w:eastAsiaTheme="minorEastAsia" w:hAnsi="Palatino Linotype" w:cs="Arial"/>
              <w:b/>
              <w:sz w:val="22"/>
              <w:szCs w:val="22"/>
              <w:lang w:val="es-MX"/>
            </w:rPr>
            <w:t>Ayuntamiento de Tlalnepantla</w:t>
          </w:r>
          <w:r w:rsidR="00B5350F" w:rsidRPr="00B5350F">
            <w:rPr>
              <w:rFonts w:ascii="Palatino Linotype" w:eastAsiaTheme="minorEastAsia" w:hAnsi="Palatino Linotype" w:cs="Arial"/>
              <w:b/>
              <w:sz w:val="22"/>
              <w:szCs w:val="22"/>
              <w:lang w:val="es-MX"/>
            </w:rPr>
            <w:t xml:space="preserve"> de</w:t>
          </w:r>
          <w:r w:rsidR="00B5350F">
            <w:rPr>
              <w:rFonts w:ascii="Palatino Linotype" w:eastAsiaTheme="minorEastAsia" w:hAnsi="Palatino Linotype" w:cs="Arial"/>
              <w:b/>
              <w:sz w:val="22"/>
              <w:szCs w:val="22"/>
              <w:lang w:val="es-MX"/>
            </w:rPr>
            <w:t xml:space="preserve"> Baz</w:t>
          </w:r>
        </w:p>
      </w:tc>
    </w:tr>
    <w:tr w:rsidR="00E75F20" w14:paraId="2D6C630E" w14:textId="77777777" w:rsidTr="00C47D1B">
      <w:tc>
        <w:tcPr>
          <w:tcW w:w="2553" w:type="dxa"/>
          <w:vAlign w:val="center"/>
          <w:hideMark/>
        </w:tcPr>
        <w:p w14:paraId="5BD4C6DB" w14:textId="084B3995" w:rsidR="00E75F20" w:rsidRDefault="00E75F20"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52F2C99D" w:rsidR="00E75F20" w:rsidRPr="004440AC" w:rsidRDefault="00E75F20"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E75F20" w:rsidRDefault="00E75F2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85D3B"/>
    <w:multiLevelType w:val="hybridMultilevel"/>
    <w:tmpl w:val="326A7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5236F0"/>
    <w:multiLevelType w:val="hybridMultilevel"/>
    <w:tmpl w:val="AFA6F332"/>
    <w:lvl w:ilvl="0" w:tplc="3DEAC85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342A7CBE"/>
    <w:multiLevelType w:val="multilevel"/>
    <w:tmpl w:val="C84E1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34DB7925"/>
    <w:multiLevelType w:val="hybridMultilevel"/>
    <w:tmpl w:val="09487F52"/>
    <w:lvl w:ilvl="0" w:tplc="3DEAC85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419" w:vendorID="64" w:dllVersion="6" w:nlCheck="1" w:checkStyle="0"/>
  <w:activeWritingStyle w:appName="MSWord" w:lang="es-ES"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7F"/>
    <w:rsid w:val="0000625E"/>
    <w:rsid w:val="000064FC"/>
    <w:rsid w:val="00007758"/>
    <w:rsid w:val="00010495"/>
    <w:rsid w:val="00011012"/>
    <w:rsid w:val="00012A5F"/>
    <w:rsid w:val="00012F70"/>
    <w:rsid w:val="000163E2"/>
    <w:rsid w:val="000167D4"/>
    <w:rsid w:val="00017BE1"/>
    <w:rsid w:val="00020070"/>
    <w:rsid w:val="00020A18"/>
    <w:rsid w:val="00020B4A"/>
    <w:rsid w:val="00022364"/>
    <w:rsid w:val="00023C79"/>
    <w:rsid w:val="00026D94"/>
    <w:rsid w:val="00027292"/>
    <w:rsid w:val="00030D8A"/>
    <w:rsid w:val="00030F70"/>
    <w:rsid w:val="00031386"/>
    <w:rsid w:val="000334EF"/>
    <w:rsid w:val="0003385D"/>
    <w:rsid w:val="00034382"/>
    <w:rsid w:val="000354B7"/>
    <w:rsid w:val="00035B1B"/>
    <w:rsid w:val="00035F2E"/>
    <w:rsid w:val="00036B8A"/>
    <w:rsid w:val="000413DB"/>
    <w:rsid w:val="000423C7"/>
    <w:rsid w:val="00042F22"/>
    <w:rsid w:val="0004471E"/>
    <w:rsid w:val="00045FD8"/>
    <w:rsid w:val="00047F41"/>
    <w:rsid w:val="00050157"/>
    <w:rsid w:val="000520D6"/>
    <w:rsid w:val="00052D77"/>
    <w:rsid w:val="000569FF"/>
    <w:rsid w:val="00057073"/>
    <w:rsid w:val="000607FE"/>
    <w:rsid w:val="00061B3F"/>
    <w:rsid w:val="00062644"/>
    <w:rsid w:val="00062DDD"/>
    <w:rsid w:val="000646E3"/>
    <w:rsid w:val="000667E0"/>
    <w:rsid w:val="000668E9"/>
    <w:rsid w:val="0007268E"/>
    <w:rsid w:val="000734FE"/>
    <w:rsid w:val="000735C0"/>
    <w:rsid w:val="00075D7A"/>
    <w:rsid w:val="00076F46"/>
    <w:rsid w:val="00077347"/>
    <w:rsid w:val="00077788"/>
    <w:rsid w:val="00083058"/>
    <w:rsid w:val="00084BA7"/>
    <w:rsid w:val="0008512C"/>
    <w:rsid w:val="0008542A"/>
    <w:rsid w:val="00090DA5"/>
    <w:rsid w:val="00090EBA"/>
    <w:rsid w:val="00091682"/>
    <w:rsid w:val="00093EC7"/>
    <w:rsid w:val="000A1C9A"/>
    <w:rsid w:val="000A1E1F"/>
    <w:rsid w:val="000A3434"/>
    <w:rsid w:val="000A351A"/>
    <w:rsid w:val="000A43AB"/>
    <w:rsid w:val="000A4EC4"/>
    <w:rsid w:val="000A515A"/>
    <w:rsid w:val="000A577A"/>
    <w:rsid w:val="000A6651"/>
    <w:rsid w:val="000A7C0E"/>
    <w:rsid w:val="000B1FFE"/>
    <w:rsid w:val="000B2B61"/>
    <w:rsid w:val="000B2FE2"/>
    <w:rsid w:val="000B3FFD"/>
    <w:rsid w:val="000B482F"/>
    <w:rsid w:val="000B5351"/>
    <w:rsid w:val="000B7B5A"/>
    <w:rsid w:val="000C4453"/>
    <w:rsid w:val="000C7714"/>
    <w:rsid w:val="000C77C6"/>
    <w:rsid w:val="000C7C04"/>
    <w:rsid w:val="000D33E5"/>
    <w:rsid w:val="000D3579"/>
    <w:rsid w:val="000D687E"/>
    <w:rsid w:val="000E2B6D"/>
    <w:rsid w:val="000E32E4"/>
    <w:rsid w:val="000E58D2"/>
    <w:rsid w:val="000F2A42"/>
    <w:rsid w:val="00101C1A"/>
    <w:rsid w:val="001023D9"/>
    <w:rsid w:val="0010286D"/>
    <w:rsid w:val="00104E08"/>
    <w:rsid w:val="00105D51"/>
    <w:rsid w:val="0010696A"/>
    <w:rsid w:val="00110E45"/>
    <w:rsid w:val="001110FC"/>
    <w:rsid w:val="00112892"/>
    <w:rsid w:val="00112D36"/>
    <w:rsid w:val="00114DDF"/>
    <w:rsid w:val="00115AAD"/>
    <w:rsid w:val="001212E7"/>
    <w:rsid w:val="00122178"/>
    <w:rsid w:val="0012229F"/>
    <w:rsid w:val="00124762"/>
    <w:rsid w:val="001253AE"/>
    <w:rsid w:val="00130182"/>
    <w:rsid w:val="00130216"/>
    <w:rsid w:val="00130642"/>
    <w:rsid w:val="001306E4"/>
    <w:rsid w:val="0013302A"/>
    <w:rsid w:val="00136083"/>
    <w:rsid w:val="001373DC"/>
    <w:rsid w:val="00140AAE"/>
    <w:rsid w:val="00140C79"/>
    <w:rsid w:val="00141F78"/>
    <w:rsid w:val="00143967"/>
    <w:rsid w:val="00143EC9"/>
    <w:rsid w:val="00146C87"/>
    <w:rsid w:val="00147E1D"/>
    <w:rsid w:val="00151D19"/>
    <w:rsid w:val="00152866"/>
    <w:rsid w:val="0015575F"/>
    <w:rsid w:val="00161FC4"/>
    <w:rsid w:val="00163B98"/>
    <w:rsid w:val="0016400D"/>
    <w:rsid w:val="001667F0"/>
    <w:rsid w:val="001701C4"/>
    <w:rsid w:val="001707DD"/>
    <w:rsid w:val="001708DC"/>
    <w:rsid w:val="00170E0A"/>
    <w:rsid w:val="0017175F"/>
    <w:rsid w:val="00172089"/>
    <w:rsid w:val="0017530C"/>
    <w:rsid w:val="00175974"/>
    <w:rsid w:val="001760CA"/>
    <w:rsid w:val="00177A27"/>
    <w:rsid w:val="00181791"/>
    <w:rsid w:val="00183275"/>
    <w:rsid w:val="00184FBA"/>
    <w:rsid w:val="00186B63"/>
    <w:rsid w:val="001911CC"/>
    <w:rsid w:val="00191815"/>
    <w:rsid w:val="0019215B"/>
    <w:rsid w:val="00194D46"/>
    <w:rsid w:val="001978D4"/>
    <w:rsid w:val="001A113F"/>
    <w:rsid w:val="001A1810"/>
    <w:rsid w:val="001A2A37"/>
    <w:rsid w:val="001A2FF3"/>
    <w:rsid w:val="001A373A"/>
    <w:rsid w:val="001A56F7"/>
    <w:rsid w:val="001B5099"/>
    <w:rsid w:val="001B6BAF"/>
    <w:rsid w:val="001B6BDC"/>
    <w:rsid w:val="001B715A"/>
    <w:rsid w:val="001B7329"/>
    <w:rsid w:val="001C0C3F"/>
    <w:rsid w:val="001C4168"/>
    <w:rsid w:val="001C4BAC"/>
    <w:rsid w:val="001C4C05"/>
    <w:rsid w:val="001C7229"/>
    <w:rsid w:val="001D064E"/>
    <w:rsid w:val="001D224A"/>
    <w:rsid w:val="001D54C7"/>
    <w:rsid w:val="001E1C02"/>
    <w:rsid w:val="001E2E0F"/>
    <w:rsid w:val="001E39C4"/>
    <w:rsid w:val="001E5309"/>
    <w:rsid w:val="001E64BE"/>
    <w:rsid w:val="001F1B46"/>
    <w:rsid w:val="001F1F7D"/>
    <w:rsid w:val="001F501F"/>
    <w:rsid w:val="001F54E3"/>
    <w:rsid w:val="0020054B"/>
    <w:rsid w:val="00201E21"/>
    <w:rsid w:val="00204C2A"/>
    <w:rsid w:val="00205DAE"/>
    <w:rsid w:val="00212FE4"/>
    <w:rsid w:val="00215922"/>
    <w:rsid w:val="00220958"/>
    <w:rsid w:val="00221545"/>
    <w:rsid w:val="00222F65"/>
    <w:rsid w:val="00223D0B"/>
    <w:rsid w:val="00225155"/>
    <w:rsid w:val="0022665D"/>
    <w:rsid w:val="00226E86"/>
    <w:rsid w:val="00230049"/>
    <w:rsid w:val="002321B3"/>
    <w:rsid w:val="0023264F"/>
    <w:rsid w:val="00233157"/>
    <w:rsid w:val="0023380E"/>
    <w:rsid w:val="00233F88"/>
    <w:rsid w:val="002440EB"/>
    <w:rsid w:val="00244EEF"/>
    <w:rsid w:val="002450C8"/>
    <w:rsid w:val="00250658"/>
    <w:rsid w:val="00250F9B"/>
    <w:rsid w:val="00251C63"/>
    <w:rsid w:val="0025467C"/>
    <w:rsid w:val="002556CA"/>
    <w:rsid w:val="00256193"/>
    <w:rsid w:val="00257251"/>
    <w:rsid w:val="00260CEF"/>
    <w:rsid w:val="0026271B"/>
    <w:rsid w:val="002629E7"/>
    <w:rsid w:val="00262FC7"/>
    <w:rsid w:val="00263B5A"/>
    <w:rsid w:val="00263D19"/>
    <w:rsid w:val="002642D4"/>
    <w:rsid w:val="002657BB"/>
    <w:rsid w:val="0026683E"/>
    <w:rsid w:val="002670C8"/>
    <w:rsid w:val="00281EF2"/>
    <w:rsid w:val="00283308"/>
    <w:rsid w:val="00283DE0"/>
    <w:rsid w:val="00290C42"/>
    <w:rsid w:val="00292801"/>
    <w:rsid w:val="002937C6"/>
    <w:rsid w:val="00293DE5"/>
    <w:rsid w:val="002943DC"/>
    <w:rsid w:val="00295078"/>
    <w:rsid w:val="00295C72"/>
    <w:rsid w:val="00295DE7"/>
    <w:rsid w:val="00297AB0"/>
    <w:rsid w:val="002A0BD7"/>
    <w:rsid w:val="002A11C9"/>
    <w:rsid w:val="002A605A"/>
    <w:rsid w:val="002A679D"/>
    <w:rsid w:val="002A6CC7"/>
    <w:rsid w:val="002A71E1"/>
    <w:rsid w:val="002B0A1D"/>
    <w:rsid w:val="002B0EF8"/>
    <w:rsid w:val="002B1708"/>
    <w:rsid w:val="002B393B"/>
    <w:rsid w:val="002B4950"/>
    <w:rsid w:val="002B62AF"/>
    <w:rsid w:val="002B716D"/>
    <w:rsid w:val="002B717E"/>
    <w:rsid w:val="002B7622"/>
    <w:rsid w:val="002C0C63"/>
    <w:rsid w:val="002C0F5C"/>
    <w:rsid w:val="002C15C7"/>
    <w:rsid w:val="002C391A"/>
    <w:rsid w:val="002C470D"/>
    <w:rsid w:val="002C4EBB"/>
    <w:rsid w:val="002C4F45"/>
    <w:rsid w:val="002C6154"/>
    <w:rsid w:val="002D07B6"/>
    <w:rsid w:val="002D42F7"/>
    <w:rsid w:val="002D43FC"/>
    <w:rsid w:val="002D508B"/>
    <w:rsid w:val="002E557E"/>
    <w:rsid w:val="002E5744"/>
    <w:rsid w:val="002E6172"/>
    <w:rsid w:val="002E61FF"/>
    <w:rsid w:val="002E6B74"/>
    <w:rsid w:val="002E6BA1"/>
    <w:rsid w:val="002F1C4D"/>
    <w:rsid w:val="002F2653"/>
    <w:rsid w:val="002F3A84"/>
    <w:rsid w:val="002F411A"/>
    <w:rsid w:val="002F4207"/>
    <w:rsid w:val="002F5A90"/>
    <w:rsid w:val="002F5C21"/>
    <w:rsid w:val="002F636E"/>
    <w:rsid w:val="002F700E"/>
    <w:rsid w:val="003003C1"/>
    <w:rsid w:val="00302787"/>
    <w:rsid w:val="00302E90"/>
    <w:rsid w:val="00302FBC"/>
    <w:rsid w:val="00304DB4"/>
    <w:rsid w:val="00304EE7"/>
    <w:rsid w:val="0030677A"/>
    <w:rsid w:val="00306B09"/>
    <w:rsid w:val="0030711C"/>
    <w:rsid w:val="0031046F"/>
    <w:rsid w:val="00311109"/>
    <w:rsid w:val="00311A09"/>
    <w:rsid w:val="0031246A"/>
    <w:rsid w:val="00313AFB"/>
    <w:rsid w:val="00314023"/>
    <w:rsid w:val="00314402"/>
    <w:rsid w:val="00314587"/>
    <w:rsid w:val="003156AE"/>
    <w:rsid w:val="00321D72"/>
    <w:rsid w:val="00322355"/>
    <w:rsid w:val="00322AE2"/>
    <w:rsid w:val="00323623"/>
    <w:rsid w:val="00323829"/>
    <w:rsid w:val="00326529"/>
    <w:rsid w:val="00327496"/>
    <w:rsid w:val="00327762"/>
    <w:rsid w:val="00333ADB"/>
    <w:rsid w:val="00333C7C"/>
    <w:rsid w:val="00333EDF"/>
    <w:rsid w:val="003349F4"/>
    <w:rsid w:val="00335047"/>
    <w:rsid w:val="00340991"/>
    <w:rsid w:val="00340B86"/>
    <w:rsid w:val="00340C62"/>
    <w:rsid w:val="00340D76"/>
    <w:rsid w:val="0034200B"/>
    <w:rsid w:val="003421AB"/>
    <w:rsid w:val="0034256E"/>
    <w:rsid w:val="00343057"/>
    <w:rsid w:val="00344A4E"/>
    <w:rsid w:val="00351D08"/>
    <w:rsid w:val="003532FE"/>
    <w:rsid w:val="003537DE"/>
    <w:rsid w:val="0035525D"/>
    <w:rsid w:val="00355B75"/>
    <w:rsid w:val="0035716F"/>
    <w:rsid w:val="0036086E"/>
    <w:rsid w:val="0036171C"/>
    <w:rsid w:val="003633DD"/>
    <w:rsid w:val="00367CE5"/>
    <w:rsid w:val="00370250"/>
    <w:rsid w:val="003726C8"/>
    <w:rsid w:val="00376337"/>
    <w:rsid w:val="00377749"/>
    <w:rsid w:val="00381A39"/>
    <w:rsid w:val="00382014"/>
    <w:rsid w:val="00391BC4"/>
    <w:rsid w:val="00392058"/>
    <w:rsid w:val="00396E0C"/>
    <w:rsid w:val="00397C2A"/>
    <w:rsid w:val="003A11DD"/>
    <w:rsid w:val="003A2B96"/>
    <w:rsid w:val="003A43BF"/>
    <w:rsid w:val="003A5A6E"/>
    <w:rsid w:val="003A6186"/>
    <w:rsid w:val="003A622D"/>
    <w:rsid w:val="003A7920"/>
    <w:rsid w:val="003B72E9"/>
    <w:rsid w:val="003C1B49"/>
    <w:rsid w:val="003C4A79"/>
    <w:rsid w:val="003C4F18"/>
    <w:rsid w:val="003C5A54"/>
    <w:rsid w:val="003D0679"/>
    <w:rsid w:val="003D1883"/>
    <w:rsid w:val="003D18A4"/>
    <w:rsid w:val="003D27FA"/>
    <w:rsid w:val="003D48A3"/>
    <w:rsid w:val="003D61B0"/>
    <w:rsid w:val="003E5C13"/>
    <w:rsid w:val="003E5DB7"/>
    <w:rsid w:val="003E6D0E"/>
    <w:rsid w:val="003E7623"/>
    <w:rsid w:val="003F09F0"/>
    <w:rsid w:val="003F2BA9"/>
    <w:rsid w:val="003F2E95"/>
    <w:rsid w:val="003F30E8"/>
    <w:rsid w:val="003F52C2"/>
    <w:rsid w:val="003F58C3"/>
    <w:rsid w:val="003F7009"/>
    <w:rsid w:val="0040233B"/>
    <w:rsid w:val="00405F96"/>
    <w:rsid w:val="00410650"/>
    <w:rsid w:val="004106C1"/>
    <w:rsid w:val="004116ED"/>
    <w:rsid w:val="004126F7"/>
    <w:rsid w:val="004144EA"/>
    <w:rsid w:val="00414958"/>
    <w:rsid w:val="00414EE8"/>
    <w:rsid w:val="0041569B"/>
    <w:rsid w:val="00416AAC"/>
    <w:rsid w:val="0042006D"/>
    <w:rsid w:val="00423786"/>
    <w:rsid w:val="00424241"/>
    <w:rsid w:val="004277C9"/>
    <w:rsid w:val="00431666"/>
    <w:rsid w:val="0043317E"/>
    <w:rsid w:val="00433345"/>
    <w:rsid w:val="00436503"/>
    <w:rsid w:val="00443EF9"/>
    <w:rsid w:val="004440AC"/>
    <w:rsid w:val="0044547C"/>
    <w:rsid w:val="00446BB3"/>
    <w:rsid w:val="00450869"/>
    <w:rsid w:val="00451F5B"/>
    <w:rsid w:val="00453028"/>
    <w:rsid w:val="00453918"/>
    <w:rsid w:val="00455768"/>
    <w:rsid w:val="00455DB7"/>
    <w:rsid w:val="004565A8"/>
    <w:rsid w:val="0045677E"/>
    <w:rsid w:val="00457077"/>
    <w:rsid w:val="00457FC7"/>
    <w:rsid w:val="0046000A"/>
    <w:rsid w:val="00462417"/>
    <w:rsid w:val="00464624"/>
    <w:rsid w:val="004654E0"/>
    <w:rsid w:val="004677F9"/>
    <w:rsid w:val="004749F1"/>
    <w:rsid w:val="0047733F"/>
    <w:rsid w:val="0047775E"/>
    <w:rsid w:val="00482731"/>
    <w:rsid w:val="0048286C"/>
    <w:rsid w:val="00483A0F"/>
    <w:rsid w:val="0048589D"/>
    <w:rsid w:val="00487F15"/>
    <w:rsid w:val="004912A0"/>
    <w:rsid w:val="004920C3"/>
    <w:rsid w:val="004928DE"/>
    <w:rsid w:val="00493188"/>
    <w:rsid w:val="00493E2F"/>
    <w:rsid w:val="00494BE7"/>
    <w:rsid w:val="0049576C"/>
    <w:rsid w:val="004A0CBB"/>
    <w:rsid w:val="004A0EA8"/>
    <w:rsid w:val="004A14D9"/>
    <w:rsid w:val="004A1CA4"/>
    <w:rsid w:val="004A21F6"/>
    <w:rsid w:val="004A44FC"/>
    <w:rsid w:val="004A4B61"/>
    <w:rsid w:val="004A693D"/>
    <w:rsid w:val="004A6EFE"/>
    <w:rsid w:val="004B1858"/>
    <w:rsid w:val="004B239F"/>
    <w:rsid w:val="004B2540"/>
    <w:rsid w:val="004B72C5"/>
    <w:rsid w:val="004B7A1B"/>
    <w:rsid w:val="004C3804"/>
    <w:rsid w:val="004C45A2"/>
    <w:rsid w:val="004C56DE"/>
    <w:rsid w:val="004C5B78"/>
    <w:rsid w:val="004C7701"/>
    <w:rsid w:val="004D0A26"/>
    <w:rsid w:val="004D0EE4"/>
    <w:rsid w:val="004D247F"/>
    <w:rsid w:val="004D3B80"/>
    <w:rsid w:val="004D47C8"/>
    <w:rsid w:val="004D5AC0"/>
    <w:rsid w:val="004D5FEF"/>
    <w:rsid w:val="004D7199"/>
    <w:rsid w:val="004D763E"/>
    <w:rsid w:val="004E27AD"/>
    <w:rsid w:val="004E4987"/>
    <w:rsid w:val="004E5445"/>
    <w:rsid w:val="004E640F"/>
    <w:rsid w:val="004F227C"/>
    <w:rsid w:val="004F3B64"/>
    <w:rsid w:val="004F53E0"/>
    <w:rsid w:val="004F7132"/>
    <w:rsid w:val="004F7DB0"/>
    <w:rsid w:val="004F7DEA"/>
    <w:rsid w:val="005001DD"/>
    <w:rsid w:val="00500F14"/>
    <w:rsid w:val="00501201"/>
    <w:rsid w:val="0050356A"/>
    <w:rsid w:val="00505B26"/>
    <w:rsid w:val="00507449"/>
    <w:rsid w:val="00507A8F"/>
    <w:rsid w:val="005105F5"/>
    <w:rsid w:val="00510C82"/>
    <w:rsid w:val="00512088"/>
    <w:rsid w:val="00512C1E"/>
    <w:rsid w:val="00516E6A"/>
    <w:rsid w:val="005206C8"/>
    <w:rsid w:val="005218EA"/>
    <w:rsid w:val="00522ED5"/>
    <w:rsid w:val="0052414D"/>
    <w:rsid w:val="0053004A"/>
    <w:rsid w:val="00534AF7"/>
    <w:rsid w:val="00535560"/>
    <w:rsid w:val="00536522"/>
    <w:rsid w:val="00537C04"/>
    <w:rsid w:val="00541588"/>
    <w:rsid w:val="005416D6"/>
    <w:rsid w:val="005429CB"/>
    <w:rsid w:val="00543F2A"/>
    <w:rsid w:val="00544117"/>
    <w:rsid w:val="005443BA"/>
    <w:rsid w:val="0054767E"/>
    <w:rsid w:val="00547B11"/>
    <w:rsid w:val="00551BA4"/>
    <w:rsid w:val="0055205B"/>
    <w:rsid w:val="00552D59"/>
    <w:rsid w:val="0056588E"/>
    <w:rsid w:val="00567108"/>
    <w:rsid w:val="00570222"/>
    <w:rsid w:val="00571374"/>
    <w:rsid w:val="00571391"/>
    <w:rsid w:val="005725BB"/>
    <w:rsid w:val="00573949"/>
    <w:rsid w:val="005771D7"/>
    <w:rsid w:val="00577287"/>
    <w:rsid w:val="00577FA0"/>
    <w:rsid w:val="00581D08"/>
    <w:rsid w:val="0058269D"/>
    <w:rsid w:val="0058439D"/>
    <w:rsid w:val="00585149"/>
    <w:rsid w:val="00585946"/>
    <w:rsid w:val="00585C24"/>
    <w:rsid w:val="00586A0D"/>
    <w:rsid w:val="0058743A"/>
    <w:rsid w:val="005875A9"/>
    <w:rsid w:val="00587625"/>
    <w:rsid w:val="00590039"/>
    <w:rsid w:val="00590636"/>
    <w:rsid w:val="00590FD2"/>
    <w:rsid w:val="00592F13"/>
    <w:rsid w:val="00593027"/>
    <w:rsid w:val="00593DB7"/>
    <w:rsid w:val="005949EA"/>
    <w:rsid w:val="00594BC5"/>
    <w:rsid w:val="005954E9"/>
    <w:rsid w:val="005A082F"/>
    <w:rsid w:val="005A19EE"/>
    <w:rsid w:val="005A20DE"/>
    <w:rsid w:val="005A232E"/>
    <w:rsid w:val="005A6845"/>
    <w:rsid w:val="005A68E5"/>
    <w:rsid w:val="005A7C3F"/>
    <w:rsid w:val="005B6938"/>
    <w:rsid w:val="005C0E28"/>
    <w:rsid w:val="005C1E56"/>
    <w:rsid w:val="005C2F39"/>
    <w:rsid w:val="005C3F7A"/>
    <w:rsid w:val="005C5799"/>
    <w:rsid w:val="005C6FD7"/>
    <w:rsid w:val="005C75FF"/>
    <w:rsid w:val="005D0129"/>
    <w:rsid w:val="005D0DF6"/>
    <w:rsid w:val="005D1DF5"/>
    <w:rsid w:val="005D6590"/>
    <w:rsid w:val="005E01ED"/>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41DF"/>
    <w:rsid w:val="006047FC"/>
    <w:rsid w:val="006048D2"/>
    <w:rsid w:val="006057E1"/>
    <w:rsid w:val="00606068"/>
    <w:rsid w:val="006072A8"/>
    <w:rsid w:val="0060737B"/>
    <w:rsid w:val="006077EB"/>
    <w:rsid w:val="006079C9"/>
    <w:rsid w:val="006100A1"/>
    <w:rsid w:val="00611F9E"/>
    <w:rsid w:val="00616273"/>
    <w:rsid w:val="0061631F"/>
    <w:rsid w:val="0061663A"/>
    <w:rsid w:val="00623AD0"/>
    <w:rsid w:val="00623EA3"/>
    <w:rsid w:val="00624BDB"/>
    <w:rsid w:val="00624FBF"/>
    <w:rsid w:val="00625AFD"/>
    <w:rsid w:val="00625E1B"/>
    <w:rsid w:val="00626713"/>
    <w:rsid w:val="00627B5D"/>
    <w:rsid w:val="006301C8"/>
    <w:rsid w:val="006320C3"/>
    <w:rsid w:val="00633AB7"/>
    <w:rsid w:val="00634485"/>
    <w:rsid w:val="006345A0"/>
    <w:rsid w:val="006365EF"/>
    <w:rsid w:val="00637C16"/>
    <w:rsid w:val="00642E82"/>
    <w:rsid w:val="006445D2"/>
    <w:rsid w:val="006458A9"/>
    <w:rsid w:val="0064598A"/>
    <w:rsid w:val="00647094"/>
    <w:rsid w:val="006500A5"/>
    <w:rsid w:val="00650379"/>
    <w:rsid w:val="00655B83"/>
    <w:rsid w:val="00656C59"/>
    <w:rsid w:val="00660909"/>
    <w:rsid w:val="006614CB"/>
    <w:rsid w:val="00666655"/>
    <w:rsid w:val="00672DF8"/>
    <w:rsid w:val="006747B5"/>
    <w:rsid w:val="00675974"/>
    <w:rsid w:val="006803E8"/>
    <w:rsid w:val="00680886"/>
    <w:rsid w:val="00681825"/>
    <w:rsid w:val="00682656"/>
    <w:rsid w:val="00683EAC"/>
    <w:rsid w:val="00684EF6"/>
    <w:rsid w:val="00685124"/>
    <w:rsid w:val="00686279"/>
    <w:rsid w:val="00686388"/>
    <w:rsid w:val="00686A8A"/>
    <w:rsid w:val="006878A4"/>
    <w:rsid w:val="00690BC8"/>
    <w:rsid w:val="00690F1B"/>
    <w:rsid w:val="006917AD"/>
    <w:rsid w:val="006921D9"/>
    <w:rsid w:val="00692AA9"/>
    <w:rsid w:val="00693045"/>
    <w:rsid w:val="006954F2"/>
    <w:rsid w:val="006A03CD"/>
    <w:rsid w:val="006A06FE"/>
    <w:rsid w:val="006A313E"/>
    <w:rsid w:val="006A42D4"/>
    <w:rsid w:val="006A4BA2"/>
    <w:rsid w:val="006A4E98"/>
    <w:rsid w:val="006A6844"/>
    <w:rsid w:val="006A7829"/>
    <w:rsid w:val="006B1CEF"/>
    <w:rsid w:val="006B2A9B"/>
    <w:rsid w:val="006B2BA6"/>
    <w:rsid w:val="006B4A50"/>
    <w:rsid w:val="006B5D6B"/>
    <w:rsid w:val="006B7A82"/>
    <w:rsid w:val="006C24A5"/>
    <w:rsid w:val="006C24CD"/>
    <w:rsid w:val="006C399A"/>
    <w:rsid w:val="006C60B5"/>
    <w:rsid w:val="006C636A"/>
    <w:rsid w:val="006C7242"/>
    <w:rsid w:val="006C747C"/>
    <w:rsid w:val="006D64F9"/>
    <w:rsid w:val="006E2EA9"/>
    <w:rsid w:val="006E6278"/>
    <w:rsid w:val="006E6389"/>
    <w:rsid w:val="006E662E"/>
    <w:rsid w:val="006E69AA"/>
    <w:rsid w:val="006F30F8"/>
    <w:rsid w:val="006F3144"/>
    <w:rsid w:val="006F483B"/>
    <w:rsid w:val="006F5B9E"/>
    <w:rsid w:val="006F6E1B"/>
    <w:rsid w:val="007049AF"/>
    <w:rsid w:val="007061DF"/>
    <w:rsid w:val="00711B09"/>
    <w:rsid w:val="0071646D"/>
    <w:rsid w:val="00716CE1"/>
    <w:rsid w:val="007171B9"/>
    <w:rsid w:val="00726F01"/>
    <w:rsid w:val="00726FA5"/>
    <w:rsid w:val="00727DAE"/>
    <w:rsid w:val="00730313"/>
    <w:rsid w:val="00730BC4"/>
    <w:rsid w:val="00731D9B"/>
    <w:rsid w:val="00733CB7"/>
    <w:rsid w:val="00733CFA"/>
    <w:rsid w:val="00736C06"/>
    <w:rsid w:val="00737344"/>
    <w:rsid w:val="007401BB"/>
    <w:rsid w:val="00740C7D"/>
    <w:rsid w:val="00740E5C"/>
    <w:rsid w:val="00741007"/>
    <w:rsid w:val="00741FEA"/>
    <w:rsid w:val="007433C0"/>
    <w:rsid w:val="007446D8"/>
    <w:rsid w:val="00744736"/>
    <w:rsid w:val="00744FC2"/>
    <w:rsid w:val="00745AED"/>
    <w:rsid w:val="007473A5"/>
    <w:rsid w:val="00750D2D"/>
    <w:rsid w:val="00750F05"/>
    <w:rsid w:val="00751311"/>
    <w:rsid w:val="0075239A"/>
    <w:rsid w:val="0075492F"/>
    <w:rsid w:val="00755D1E"/>
    <w:rsid w:val="00756CB0"/>
    <w:rsid w:val="00757444"/>
    <w:rsid w:val="007619B9"/>
    <w:rsid w:val="00764B6A"/>
    <w:rsid w:val="00764BEC"/>
    <w:rsid w:val="00767912"/>
    <w:rsid w:val="00770E29"/>
    <w:rsid w:val="0077203A"/>
    <w:rsid w:val="0077266E"/>
    <w:rsid w:val="00772AE5"/>
    <w:rsid w:val="00773601"/>
    <w:rsid w:val="00775CB2"/>
    <w:rsid w:val="00776527"/>
    <w:rsid w:val="0077689F"/>
    <w:rsid w:val="0078083D"/>
    <w:rsid w:val="00782DD9"/>
    <w:rsid w:val="007830E3"/>
    <w:rsid w:val="00783C8F"/>
    <w:rsid w:val="00785872"/>
    <w:rsid w:val="00787DB5"/>
    <w:rsid w:val="00790597"/>
    <w:rsid w:val="00794305"/>
    <w:rsid w:val="0079652C"/>
    <w:rsid w:val="007A11F1"/>
    <w:rsid w:val="007A35F6"/>
    <w:rsid w:val="007A4E83"/>
    <w:rsid w:val="007A5F1A"/>
    <w:rsid w:val="007A623D"/>
    <w:rsid w:val="007B5B76"/>
    <w:rsid w:val="007B755C"/>
    <w:rsid w:val="007C025F"/>
    <w:rsid w:val="007C09AA"/>
    <w:rsid w:val="007C0AFD"/>
    <w:rsid w:val="007C3D29"/>
    <w:rsid w:val="007C3E67"/>
    <w:rsid w:val="007C6783"/>
    <w:rsid w:val="007C7E5A"/>
    <w:rsid w:val="007C7E63"/>
    <w:rsid w:val="007D0C6E"/>
    <w:rsid w:val="007D112D"/>
    <w:rsid w:val="007D1598"/>
    <w:rsid w:val="007D37E3"/>
    <w:rsid w:val="007D5B23"/>
    <w:rsid w:val="007D7334"/>
    <w:rsid w:val="007D7351"/>
    <w:rsid w:val="007E07A7"/>
    <w:rsid w:val="007E3097"/>
    <w:rsid w:val="007E348C"/>
    <w:rsid w:val="007E3963"/>
    <w:rsid w:val="007E4A9A"/>
    <w:rsid w:val="007E6B86"/>
    <w:rsid w:val="007F18A3"/>
    <w:rsid w:val="007F23A6"/>
    <w:rsid w:val="007F2EC8"/>
    <w:rsid w:val="007F36DE"/>
    <w:rsid w:val="007F528B"/>
    <w:rsid w:val="007F61DA"/>
    <w:rsid w:val="0080002D"/>
    <w:rsid w:val="00801443"/>
    <w:rsid w:val="00801D34"/>
    <w:rsid w:val="00805A48"/>
    <w:rsid w:val="00805EE7"/>
    <w:rsid w:val="008063E2"/>
    <w:rsid w:val="0080653E"/>
    <w:rsid w:val="008068AE"/>
    <w:rsid w:val="00807739"/>
    <w:rsid w:val="008100C2"/>
    <w:rsid w:val="008114AE"/>
    <w:rsid w:val="00811637"/>
    <w:rsid w:val="00811C95"/>
    <w:rsid w:val="00813742"/>
    <w:rsid w:val="00814930"/>
    <w:rsid w:val="008207CA"/>
    <w:rsid w:val="00821289"/>
    <w:rsid w:val="008223A5"/>
    <w:rsid w:val="008235DE"/>
    <w:rsid w:val="0082382A"/>
    <w:rsid w:val="008254D3"/>
    <w:rsid w:val="00825CA4"/>
    <w:rsid w:val="00831AB9"/>
    <w:rsid w:val="00832A57"/>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57FD7"/>
    <w:rsid w:val="0086098A"/>
    <w:rsid w:val="00861B32"/>
    <w:rsid w:val="00863366"/>
    <w:rsid w:val="008642C3"/>
    <w:rsid w:val="0086645A"/>
    <w:rsid w:val="00871780"/>
    <w:rsid w:val="008718F3"/>
    <w:rsid w:val="00871A09"/>
    <w:rsid w:val="008724A3"/>
    <w:rsid w:val="00874685"/>
    <w:rsid w:val="00874DC9"/>
    <w:rsid w:val="00876615"/>
    <w:rsid w:val="0088137B"/>
    <w:rsid w:val="00882131"/>
    <w:rsid w:val="008846E5"/>
    <w:rsid w:val="0088510A"/>
    <w:rsid w:val="00885CB3"/>
    <w:rsid w:val="00887493"/>
    <w:rsid w:val="008900BC"/>
    <w:rsid w:val="00892AFC"/>
    <w:rsid w:val="0089436A"/>
    <w:rsid w:val="00895C62"/>
    <w:rsid w:val="008A04B0"/>
    <w:rsid w:val="008A0C05"/>
    <w:rsid w:val="008A19F0"/>
    <w:rsid w:val="008A2185"/>
    <w:rsid w:val="008A42B0"/>
    <w:rsid w:val="008A4982"/>
    <w:rsid w:val="008A5C52"/>
    <w:rsid w:val="008A6085"/>
    <w:rsid w:val="008A663F"/>
    <w:rsid w:val="008A6AF9"/>
    <w:rsid w:val="008A79E0"/>
    <w:rsid w:val="008A7AAE"/>
    <w:rsid w:val="008B0803"/>
    <w:rsid w:val="008B0C1C"/>
    <w:rsid w:val="008B36C5"/>
    <w:rsid w:val="008B542E"/>
    <w:rsid w:val="008B5BE2"/>
    <w:rsid w:val="008C04B3"/>
    <w:rsid w:val="008C0694"/>
    <w:rsid w:val="008C0B20"/>
    <w:rsid w:val="008C2572"/>
    <w:rsid w:val="008C28E1"/>
    <w:rsid w:val="008C3963"/>
    <w:rsid w:val="008D0D25"/>
    <w:rsid w:val="008D1526"/>
    <w:rsid w:val="008D334A"/>
    <w:rsid w:val="008D4B2A"/>
    <w:rsid w:val="008D75E7"/>
    <w:rsid w:val="008E094D"/>
    <w:rsid w:val="008E176A"/>
    <w:rsid w:val="008E2075"/>
    <w:rsid w:val="008E2982"/>
    <w:rsid w:val="008E4713"/>
    <w:rsid w:val="008E4870"/>
    <w:rsid w:val="008E4F41"/>
    <w:rsid w:val="008E5BC1"/>
    <w:rsid w:val="008E7698"/>
    <w:rsid w:val="008F001D"/>
    <w:rsid w:val="008F09B2"/>
    <w:rsid w:val="008F0BA7"/>
    <w:rsid w:val="008F0F17"/>
    <w:rsid w:val="008F4C62"/>
    <w:rsid w:val="008F5E3B"/>
    <w:rsid w:val="008F6933"/>
    <w:rsid w:val="008F7A5C"/>
    <w:rsid w:val="008F7D25"/>
    <w:rsid w:val="00900C8D"/>
    <w:rsid w:val="00901215"/>
    <w:rsid w:val="00903416"/>
    <w:rsid w:val="00903789"/>
    <w:rsid w:val="00905A0D"/>
    <w:rsid w:val="00911674"/>
    <w:rsid w:val="00913E44"/>
    <w:rsid w:val="009140E2"/>
    <w:rsid w:val="00914FDF"/>
    <w:rsid w:val="0091599A"/>
    <w:rsid w:val="00917EB1"/>
    <w:rsid w:val="00921436"/>
    <w:rsid w:val="00922FE2"/>
    <w:rsid w:val="009231F1"/>
    <w:rsid w:val="0092433B"/>
    <w:rsid w:val="009243B2"/>
    <w:rsid w:val="00926B57"/>
    <w:rsid w:val="00927E2E"/>
    <w:rsid w:val="00930F79"/>
    <w:rsid w:val="009318D5"/>
    <w:rsid w:val="00931EF0"/>
    <w:rsid w:val="00932F08"/>
    <w:rsid w:val="0093359E"/>
    <w:rsid w:val="00933F41"/>
    <w:rsid w:val="00935A0D"/>
    <w:rsid w:val="00936419"/>
    <w:rsid w:val="0093658F"/>
    <w:rsid w:val="00936724"/>
    <w:rsid w:val="00937DBE"/>
    <w:rsid w:val="00940FFE"/>
    <w:rsid w:val="009411A0"/>
    <w:rsid w:val="009437E9"/>
    <w:rsid w:val="00943B74"/>
    <w:rsid w:val="0094486F"/>
    <w:rsid w:val="00944CA2"/>
    <w:rsid w:val="00947905"/>
    <w:rsid w:val="009500DD"/>
    <w:rsid w:val="00951F0F"/>
    <w:rsid w:val="0095614D"/>
    <w:rsid w:val="009573BD"/>
    <w:rsid w:val="0096089C"/>
    <w:rsid w:val="00964E79"/>
    <w:rsid w:val="00964F37"/>
    <w:rsid w:val="00965BF0"/>
    <w:rsid w:val="009702F7"/>
    <w:rsid w:val="00972527"/>
    <w:rsid w:val="009745CF"/>
    <w:rsid w:val="00975A2A"/>
    <w:rsid w:val="00975EB9"/>
    <w:rsid w:val="009763B8"/>
    <w:rsid w:val="0097748D"/>
    <w:rsid w:val="009775EE"/>
    <w:rsid w:val="00981F51"/>
    <w:rsid w:val="009837CB"/>
    <w:rsid w:val="009858EF"/>
    <w:rsid w:val="00985A54"/>
    <w:rsid w:val="00987794"/>
    <w:rsid w:val="0099075B"/>
    <w:rsid w:val="00990E7A"/>
    <w:rsid w:val="00992009"/>
    <w:rsid w:val="009925EC"/>
    <w:rsid w:val="00993ED8"/>
    <w:rsid w:val="009969DF"/>
    <w:rsid w:val="009A00BC"/>
    <w:rsid w:val="009A09BD"/>
    <w:rsid w:val="009A0F6D"/>
    <w:rsid w:val="009A1338"/>
    <w:rsid w:val="009A1F69"/>
    <w:rsid w:val="009A3ADA"/>
    <w:rsid w:val="009A3F8E"/>
    <w:rsid w:val="009A48DA"/>
    <w:rsid w:val="009A78A9"/>
    <w:rsid w:val="009B031B"/>
    <w:rsid w:val="009B299F"/>
    <w:rsid w:val="009B29BB"/>
    <w:rsid w:val="009B2F3F"/>
    <w:rsid w:val="009B55C4"/>
    <w:rsid w:val="009B6587"/>
    <w:rsid w:val="009B6B81"/>
    <w:rsid w:val="009B6C33"/>
    <w:rsid w:val="009C3731"/>
    <w:rsid w:val="009C5CA4"/>
    <w:rsid w:val="009C6D50"/>
    <w:rsid w:val="009D00FC"/>
    <w:rsid w:val="009D2D59"/>
    <w:rsid w:val="009D4854"/>
    <w:rsid w:val="009D5847"/>
    <w:rsid w:val="009D605C"/>
    <w:rsid w:val="009D6900"/>
    <w:rsid w:val="009E006C"/>
    <w:rsid w:val="009E0E68"/>
    <w:rsid w:val="009E11BB"/>
    <w:rsid w:val="009E1E5F"/>
    <w:rsid w:val="009E2235"/>
    <w:rsid w:val="009E266B"/>
    <w:rsid w:val="009E32E3"/>
    <w:rsid w:val="009E5CFF"/>
    <w:rsid w:val="009E7036"/>
    <w:rsid w:val="009F19E6"/>
    <w:rsid w:val="009F1A85"/>
    <w:rsid w:val="009F2804"/>
    <w:rsid w:val="009F3151"/>
    <w:rsid w:val="009F6FCD"/>
    <w:rsid w:val="009F704F"/>
    <w:rsid w:val="00A00110"/>
    <w:rsid w:val="00A037CB"/>
    <w:rsid w:val="00A03E38"/>
    <w:rsid w:val="00A049C8"/>
    <w:rsid w:val="00A1119C"/>
    <w:rsid w:val="00A11382"/>
    <w:rsid w:val="00A154CD"/>
    <w:rsid w:val="00A1559E"/>
    <w:rsid w:val="00A15E81"/>
    <w:rsid w:val="00A16D39"/>
    <w:rsid w:val="00A20F7B"/>
    <w:rsid w:val="00A22298"/>
    <w:rsid w:val="00A36844"/>
    <w:rsid w:val="00A36ED5"/>
    <w:rsid w:val="00A37B2F"/>
    <w:rsid w:val="00A41054"/>
    <w:rsid w:val="00A42306"/>
    <w:rsid w:val="00A42D27"/>
    <w:rsid w:val="00A43472"/>
    <w:rsid w:val="00A4679F"/>
    <w:rsid w:val="00A502E5"/>
    <w:rsid w:val="00A51D2C"/>
    <w:rsid w:val="00A52C18"/>
    <w:rsid w:val="00A5404F"/>
    <w:rsid w:val="00A5705E"/>
    <w:rsid w:val="00A57AFC"/>
    <w:rsid w:val="00A61C09"/>
    <w:rsid w:val="00A6220A"/>
    <w:rsid w:val="00A636E0"/>
    <w:rsid w:val="00A64999"/>
    <w:rsid w:val="00A67212"/>
    <w:rsid w:val="00A67754"/>
    <w:rsid w:val="00A731EF"/>
    <w:rsid w:val="00A76FB1"/>
    <w:rsid w:val="00A77CB7"/>
    <w:rsid w:val="00A801F6"/>
    <w:rsid w:val="00A81140"/>
    <w:rsid w:val="00A900E2"/>
    <w:rsid w:val="00A9255B"/>
    <w:rsid w:val="00A95B59"/>
    <w:rsid w:val="00A962C5"/>
    <w:rsid w:val="00A96EE6"/>
    <w:rsid w:val="00A978B3"/>
    <w:rsid w:val="00A97959"/>
    <w:rsid w:val="00AA068E"/>
    <w:rsid w:val="00AA19A7"/>
    <w:rsid w:val="00AA235B"/>
    <w:rsid w:val="00AA2C2B"/>
    <w:rsid w:val="00AA37FC"/>
    <w:rsid w:val="00AA44B0"/>
    <w:rsid w:val="00AA6D4F"/>
    <w:rsid w:val="00AB3F5E"/>
    <w:rsid w:val="00AB4396"/>
    <w:rsid w:val="00AB5BB1"/>
    <w:rsid w:val="00AB7491"/>
    <w:rsid w:val="00AC0315"/>
    <w:rsid w:val="00AC08A3"/>
    <w:rsid w:val="00AC1798"/>
    <w:rsid w:val="00AC1AF7"/>
    <w:rsid w:val="00AC6E31"/>
    <w:rsid w:val="00AD091C"/>
    <w:rsid w:val="00AD1014"/>
    <w:rsid w:val="00AD1D3D"/>
    <w:rsid w:val="00AD305E"/>
    <w:rsid w:val="00AD4449"/>
    <w:rsid w:val="00AD7C21"/>
    <w:rsid w:val="00AE013D"/>
    <w:rsid w:val="00AE34E5"/>
    <w:rsid w:val="00AE3798"/>
    <w:rsid w:val="00AE636A"/>
    <w:rsid w:val="00AE72DD"/>
    <w:rsid w:val="00AF142B"/>
    <w:rsid w:val="00AF200E"/>
    <w:rsid w:val="00AF203D"/>
    <w:rsid w:val="00AF299E"/>
    <w:rsid w:val="00AF2AD6"/>
    <w:rsid w:val="00AF4F79"/>
    <w:rsid w:val="00AF55A6"/>
    <w:rsid w:val="00B03CE2"/>
    <w:rsid w:val="00B05B73"/>
    <w:rsid w:val="00B06BA1"/>
    <w:rsid w:val="00B11E0F"/>
    <w:rsid w:val="00B11E6A"/>
    <w:rsid w:val="00B1459B"/>
    <w:rsid w:val="00B15363"/>
    <w:rsid w:val="00B21982"/>
    <w:rsid w:val="00B25A6F"/>
    <w:rsid w:val="00B26ECA"/>
    <w:rsid w:val="00B33C6F"/>
    <w:rsid w:val="00B35432"/>
    <w:rsid w:val="00B373AD"/>
    <w:rsid w:val="00B4134E"/>
    <w:rsid w:val="00B42812"/>
    <w:rsid w:val="00B42B2D"/>
    <w:rsid w:val="00B42DA0"/>
    <w:rsid w:val="00B44DA3"/>
    <w:rsid w:val="00B453A9"/>
    <w:rsid w:val="00B460AA"/>
    <w:rsid w:val="00B5061D"/>
    <w:rsid w:val="00B509A2"/>
    <w:rsid w:val="00B5114C"/>
    <w:rsid w:val="00B518F7"/>
    <w:rsid w:val="00B5328A"/>
    <w:rsid w:val="00B5350F"/>
    <w:rsid w:val="00B5510F"/>
    <w:rsid w:val="00B5520A"/>
    <w:rsid w:val="00B60373"/>
    <w:rsid w:val="00B623CE"/>
    <w:rsid w:val="00B63584"/>
    <w:rsid w:val="00B662AD"/>
    <w:rsid w:val="00B71BD8"/>
    <w:rsid w:val="00B77541"/>
    <w:rsid w:val="00B81632"/>
    <w:rsid w:val="00B82000"/>
    <w:rsid w:val="00B85D9A"/>
    <w:rsid w:val="00B866AB"/>
    <w:rsid w:val="00B86E05"/>
    <w:rsid w:val="00B91560"/>
    <w:rsid w:val="00B91A02"/>
    <w:rsid w:val="00B92B46"/>
    <w:rsid w:val="00B92E1C"/>
    <w:rsid w:val="00B9582C"/>
    <w:rsid w:val="00B96729"/>
    <w:rsid w:val="00B96933"/>
    <w:rsid w:val="00BA00A9"/>
    <w:rsid w:val="00BA0426"/>
    <w:rsid w:val="00BA0BF9"/>
    <w:rsid w:val="00BA16DF"/>
    <w:rsid w:val="00BA1B7A"/>
    <w:rsid w:val="00BA2174"/>
    <w:rsid w:val="00BA36A5"/>
    <w:rsid w:val="00BA3835"/>
    <w:rsid w:val="00BA69F4"/>
    <w:rsid w:val="00BB0B80"/>
    <w:rsid w:val="00BB0CC2"/>
    <w:rsid w:val="00BB1547"/>
    <w:rsid w:val="00BB1A72"/>
    <w:rsid w:val="00BB37FC"/>
    <w:rsid w:val="00BB5D7D"/>
    <w:rsid w:val="00BB6202"/>
    <w:rsid w:val="00BB7698"/>
    <w:rsid w:val="00BC15AB"/>
    <w:rsid w:val="00BC250E"/>
    <w:rsid w:val="00BC30AA"/>
    <w:rsid w:val="00BC3FE1"/>
    <w:rsid w:val="00BC63BC"/>
    <w:rsid w:val="00BC7267"/>
    <w:rsid w:val="00BD000E"/>
    <w:rsid w:val="00BD0947"/>
    <w:rsid w:val="00BD1625"/>
    <w:rsid w:val="00BD1BDB"/>
    <w:rsid w:val="00BD24F0"/>
    <w:rsid w:val="00BD3AD2"/>
    <w:rsid w:val="00BD428D"/>
    <w:rsid w:val="00BD6BED"/>
    <w:rsid w:val="00BD7483"/>
    <w:rsid w:val="00BE0C1D"/>
    <w:rsid w:val="00BE0E74"/>
    <w:rsid w:val="00BE21E1"/>
    <w:rsid w:val="00BE226E"/>
    <w:rsid w:val="00BE4D5E"/>
    <w:rsid w:val="00BE67A1"/>
    <w:rsid w:val="00BF0748"/>
    <w:rsid w:val="00BF1A71"/>
    <w:rsid w:val="00BF3487"/>
    <w:rsid w:val="00C0130F"/>
    <w:rsid w:val="00C0478B"/>
    <w:rsid w:val="00C0590E"/>
    <w:rsid w:val="00C06D03"/>
    <w:rsid w:val="00C1122F"/>
    <w:rsid w:val="00C134E5"/>
    <w:rsid w:val="00C15273"/>
    <w:rsid w:val="00C16490"/>
    <w:rsid w:val="00C16C95"/>
    <w:rsid w:val="00C17535"/>
    <w:rsid w:val="00C17753"/>
    <w:rsid w:val="00C17806"/>
    <w:rsid w:val="00C20E42"/>
    <w:rsid w:val="00C218DC"/>
    <w:rsid w:val="00C21C6E"/>
    <w:rsid w:val="00C22635"/>
    <w:rsid w:val="00C22842"/>
    <w:rsid w:val="00C22DFC"/>
    <w:rsid w:val="00C23048"/>
    <w:rsid w:val="00C23621"/>
    <w:rsid w:val="00C23829"/>
    <w:rsid w:val="00C265CC"/>
    <w:rsid w:val="00C273AE"/>
    <w:rsid w:val="00C31B95"/>
    <w:rsid w:val="00C34EED"/>
    <w:rsid w:val="00C4317A"/>
    <w:rsid w:val="00C45E69"/>
    <w:rsid w:val="00C472F7"/>
    <w:rsid w:val="00C47D1B"/>
    <w:rsid w:val="00C503FF"/>
    <w:rsid w:val="00C515D8"/>
    <w:rsid w:val="00C51B23"/>
    <w:rsid w:val="00C528D8"/>
    <w:rsid w:val="00C53782"/>
    <w:rsid w:val="00C53E72"/>
    <w:rsid w:val="00C546A6"/>
    <w:rsid w:val="00C553D5"/>
    <w:rsid w:val="00C5694E"/>
    <w:rsid w:val="00C57553"/>
    <w:rsid w:val="00C6012D"/>
    <w:rsid w:val="00C6527C"/>
    <w:rsid w:val="00C6580F"/>
    <w:rsid w:val="00C673D1"/>
    <w:rsid w:val="00C700F0"/>
    <w:rsid w:val="00C716E5"/>
    <w:rsid w:val="00C73D45"/>
    <w:rsid w:val="00C74C5A"/>
    <w:rsid w:val="00C7667B"/>
    <w:rsid w:val="00C77548"/>
    <w:rsid w:val="00C77922"/>
    <w:rsid w:val="00C77CD0"/>
    <w:rsid w:val="00C77D83"/>
    <w:rsid w:val="00C80153"/>
    <w:rsid w:val="00C80F8C"/>
    <w:rsid w:val="00C815B1"/>
    <w:rsid w:val="00C8162E"/>
    <w:rsid w:val="00C81D68"/>
    <w:rsid w:val="00C82502"/>
    <w:rsid w:val="00C828BE"/>
    <w:rsid w:val="00C82C1B"/>
    <w:rsid w:val="00C82C57"/>
    <w:rsid w:val="00C83A18"/>
    <w:rsid w:val="00C84585"/>
    <w:rsid w:val="00C86C02"/>
    <w:rsid w:val="00C87926"/>
    <w:rsid w:val="00C90A72"/>
    <w:rsid w:val="00C913F6"/>
    <w:rsid w:val="00C92091"/>
    <w:rsid w:val="00C92FA3"/>
    <w:rsid w:val="00C94EA7"/>
    <w:rsid w:val="00C953FA"/>
    <w:rsid w:val="00C97E22"/>
    <w:rsid w:val="00CA30DF"/>
    <w:rsid w:val="00CA456C"/>
    <w:rsid w:val="00CA460D"/>
    <w:rsid w:val="00CA4E7E"/>
    <w:rsid w:val="00CA66DF"/>
    <w:rsid w:val="00CA7476"/>
    <w:rsid w:val="00CB062D"/>
    <w:rsid w:val="00CB2A57"/>
    <w:rsid w:val="00CB300F"/>
    <w:rsid w:val="00CB6681"/>
    <w:rsid w:val="00CC0147"/>
    <w:rsid w:val="00CC0C5D"/>
    <w:rsid w:val="00CC0EE1"/>
    <w:rsid w:val="00CC22DD"/>
    <w:rsid w:val="00CC2BF2"/>
    <w:rsid w:val="00CC30A8"/>
    <w:rsid w:val="00CC3E6A"/>
    <w:rsid w:val="00CC5E23"/>
    <w:rsid w:val="00CC6DCA"/>
    <w:rsid w:val="00CD2AE3"/>
    <w:rsid w:val="00CD2FA8"/>
    <w:rsid w:val="00CD3541"/>
    <w:rsid w:val="00CD4F76"/>
    <w:rsid w:val="00CD5C60"/>
    <w:rsid w:val="00CD7601"/>
    <w:rsid w:val="00CE101F"/>
    <w:rsid w:val="00CE1592"/>
    <w:rsid w:val="00CE41C2"/>
    <w:rsid w:val="00CE46FC"/>
    <w:rsid w:val="00CE4AA8"/>
    <w:rsid w:val="00CE641F"/>
    <w:rsid w:val="00CE657B"/>
    <w:rsid w:val="00CF1818"/>
    <w:rsid w:val="00CF28F0"/>
    <w:rsid w:val="00CF4359"/>
    <w:rsid w:val="00CF6B0F"/>
    <w:rsid w:val="00CF6B48"/>
    <w:rsid w:val="00D01EDC"/>
    <w:rsid w:val="00D027E3"/>
    <w:rsid w:val="00D033AA"/>
    <w:rsid w:val="00D035FA"/>
    <w:rsid w:val="00D0652F"/>
    <w:rsid w:val="00D0708D"/>
    <w:rsid w:val="00D11533"/>
    <w:rsid w:val="00D13449"/>
    <w:rsid w:val="00D160AA"/>
    <w:rsid w:val="00D16EAC"/>
    <w:rsid w:val="00D17DCA"/>
    <w:rsid w:val="00D24764"/>
    <w:rsid w:val="00D24A5F"/>
    <w:rsid w:val="00D25D0B"/>
    <w:rsid w:val="00D26306"/>
    <w:rsid w:val="00D269B7"/>
    <w:rsid w:val="00D278A7"/>
    <w:rsid w:val="00D31A13"/>
    <w:rsid w:val="00D31BFC"/>
    <w:rsid w:val="00D33B5C"/>
    <w:rsid w:val="00D34D1A"/>
    <w:rsid w:val="00D371C6"/>
    <w:rsid w:val="00D372B2"/>
    <w:rsid w:val="00D4136B"/>
    <w:rsid w:val="00D41D70"/>
    <w:rsid w:val="00D42175"/>
    <w:rsid w:val="00D42497"/>
    <w:rsid w:val="00D4555A"/>
    <w:rsid w:val="00D459E3"/>
    <w:rsid w:val="00D45D5A"/>
    <w:rsid w:val="00D47351"/>
    <w:rsid w:val="00D50580"/>
    <w:rsid w:val="00D50608"/>
    <w:rsid w:val="00D518E8"/>
    <w:rsid w:val="00D53645"/>
    <w:rsid w:val="00D6077B"/>
    <w:rsid w:val="00D60D9D"/>
    <w:rsid w:val="00D61B96"/>
    <w:rsid w:val="00D63660"/>
    <w:rsid w:val="00D649B8"/>
    <w:rsid w:val="00D64F53"/>
    <w:rsid w:val="00D67E06"/>
    <w:rsid w:val="00D7015C"/>
    <w:rsid w:val="00D712A2"/>
    <w:rsid w:val="00D71585"/>
    <w:rsid w:val="00D72B26"/>
    <w:rsid w:val="00D735C9"/>
    <w:rsid w:val="00D75194"/>
    <w:rsid w:val="00D75214"/>
    <w:rsid w:val="00D76A96"/>
    <w:rsid w:val="00D7792B"/>
    <w:rsid w:val="00D77B71"/>
    <w:rsid w:val="00D8252C"/>
    <w:rsid w:val="00D83CE5"/>
    <w:rsid w:val="00D84A70"/>
    <w:rsid w:val="00D861D7"/>
    <w:rsid w:val="00D90475"/>
    <w:rsid w:val="00D92AEF"/>
    <w:rsid w:val="00D93E5F"/>
    <w:rsid w:val="00D95EF8"/>
    <w:rsid w:val="00D97DF0"/>
    <w:rsid w:val="00DA320F"/>
    <w:rsid w:val="00DA37A5"/>
    <w:rsid w:val="00DA4C11"/>
    <w:rsid w:val="00DA63C9"/>
    <w:rsid w:val="00DB1A6B"/>
    <w:rsid w:val="00DB1E69"/>
    <w:rsid w:val="00DB224F"/>
    <w:rsid w:val="00DB2251"/>
    <w:rsid w:val="00DB3587"/>
    <w:rsid w:val="00DB7146"/>
    <w:rsid w:val="00DB78B5"/>
    <w:rsid w:val="00DC215D"/>
    <w:rsid w:val="00DC3E83"/>
    <w:rsid w:val="00DC4C29"/>
    <w:rsid w:val="00DC700E"/>
    <w:rsid w:val="00DC752F"/>
    <w:rsid w:val="00DD1B85"/>
    <w:rsid w:val="00DD22E4"/>
    <w:rsid w:val="00DD2BB0"/>
    <w:rsid w:val="00DD3355"/>
    <w:rsid w:val="00DD36E9"/>
    <w:rsid w:val="00DD43B7"/>
    <w:rsid w:val="00DD4EA2"/>
    <w:rsid w:val="00DE0BC1"/>
    <w:rsid w:val="00DE0FE5"/>
    <w:rsid w:val="00DE1D18"/>
    <w:rsid w:val="00DE7F9A"/>
    <w:rsid w:val="00DF0B40"/>
    <w:rsid w:val="00DF0D44"/>
    <w:rsid w:val="00DF1223"/>
    <w:rsid w:val="00DF13C0"/>
    <w:rsid w:val="00DF191B"/>
    <w:rsid w:val="00DF3014"/>
    <w:rsid w:val="00DF3CE0"/>
    <w:rsid w:val="00DF4731"/>
    <w:rsid w:val="00DF5AB3"/>
    <w:rsid w:val="00DF7EEE"/>
    <w:rsid w:val="00DF7FDB"/>
    <w:rsid w:val="00E01862"/>
    <w:rsid w:val="00E020A1"/>
    <w:rsid w:val="00E16244"/>
    <w:rsid w:val="00E16369"/>
    <w:rsid w:val="00E16404"/>
    <w:rsid w:val="00E16AC1"/>
    <w:rsid w:val="00E2091D"/>
    <w:rsid w:val="00E2092A"/>
    <w:rsid w:val="00E21C85"/>
    <w:rsid w:val="00E2306B"/>
    <w:rsid w:val="00E26425"/>
    <w:rsid w:val="00E33DC1"/>
    <w:rsid w:val="00E34890"/>
    <w:rsid w:val="00E4041D"/>
    <w:rsid w:val="00E42A33"/>
    <w:rsid w:val="00E43330"/>
    <w:rsid w:val="00E45A3C"/>
    <w:rsid w:val="00E45F6B"/>
    <w:rsid w:val="00E5532F"/>
    <w:rsid w:val="00E55D85"/>
    <w:rsid w:val="00E64143"/>
    <w:rsid w:val="00E6514E"/>
    <w:rsid w:val="00E663D1"/>
    <w:rsid w:val="00E66AC9"/>
    <w:rsid w:val="00E66CA0"/>
    <w:rsid w:val="00E67C01"/>
    <w:rsid w:val="00E71476"/>
    <w:rsid w:val="00E73109"/>
    <w:rsid w:val="00E7373D"/>
    <w:rsid w:val="00E74285"/>
    <w:rsid w:val="00E75F20"/>
    <w:rsid w:val="00E7706C"/>
    <w:rsid w:val="00E80735"/>
    <w:rsid w:val="00E81221"/>
    <w:rsid w:val="00E8169E"/>
    <w:rsid w:val="00E82A53"/>
    <w:rsid w:val="00E8488D"/>
    <w:rsid w:val="00E86D99"/>
    <w:rsid w:val="00E86E4F"/>
    <w:rsid w:val="00E8764F"/>
    <w:rsid w:val="00E87ACA"/>
    <w:rsid w:val="00EA018F"/>
    <w:rsid w:val="00EA01C6"/>
    <w:rsid w:val="00EA41D1"/>
    <w:rsid w:val="00EA4CD3"/>
    <w:rsid w:val="00EA6925"/>
    <w:rsid w:val="00EA6C66"/>
    <w:rsid w:val="00EA6D71"/>
    <w:rsid w:val="00EA76AE"/>
    <w:rsid w:val="00EB1551"/>
    <w:rsid w:val="00EB1965"/>
    <w:rsid w:val="00EB29D3"/>
    <w:rsid w:val="00EB3E96"/>
    <w:rsid w:val="00EB3FB7"/>
    <w:rsid w:val="00EB48EE"/>
    <w:rsid w:val="00EB4AF6"/>
    <w:rsid w:val="00EB5B11"/>
    <w:rsid w:val="00EB648C"/>
    <w:rsid w:val="00EB6CA6"/>
    <w:rsid w:val="00EC0103"/>
    <w:rsid w:val="00EC35B4"/>
    <w:rsid w:val="00EC7049"/>
    <w:rsid w:val="00ED3020"/>
    <w:rsid w:val="00ED4241"/>
    <w:rsid w:val="00ED4629"/>
    <w:rsid w:val="00ED4E84"/>
    <w:rsid w:val="00ED6DA8"/>
    <w:rsid w:val="00ED7CAF"/>
    <w:rsid w:val="00EE2AA9"/>
    <w:rsid w:val="00EE464C"/>
    <w:rsid w:val="00EE6034"/>
    <w:rsid w:val="00EF079E"/>
    <w:rsid w:val="00EF1667"/>
    <w:rsid w:val="00EF29F5"/>
    <w:rsid w:val="00EF4435"/>
    <w:rsid w:val="00EF5243"/>
    <w:rsid w:val="00EF6127"/>
    <w:rsid w:val="00EF6212"/>
    <w:rsid w:val="00EF703D"/>
    <w:rsid w:val="00F00AB6"/>
    <w:rsid w:val="00F00D29"/>
    <w:rsid w:val="00F02049"/>
    <w:rsid w:val="00F0334A"/>
    <w:rsid w:val="00F05E2E"/>
    <w:rsid w:val="00F05F6F"/>
    <w:rsid w:val="00F069F1"/>
    <w:rsid w:val="00F07D03"/>
    <w:rsid w:val="00F12852"/>
    <w:rsid w:val="00F12A0E"/>
    <w:rsid w:val="00F1359F"/>
    <w:rsid w:val="00F1449C"/>
    <w:rsid w:val="00F16172"/>
    <w:rsid w:val="00F172EE"/>
    <w:rsid w:val="00F179D8"/>
    <w:rsid w:val="00F2098F"/>
    <w:rsid w:val="00F21A5B"/>
    <w:rsid w:val="00F30F7B"/>
    <w:rsid w:val="00F310E7"/>
    <w:rsid w:val="00F32440"/>
    <w:rsid w:val="00F324DB"/>
    <w:rsid w:val="00F32BCB"/>
    <w:rsid w:val="00F32DB1"/>
    <w:rsid w:val="00F34C2A"/>
    <w:rsid w:val="00F37CB6"/>
    <w:rsid w:val="00F41380"/>
    <w:rsid w:val="00F414B3"/>
    <w:rsid w:val="00F427FF"/>
    <w:rsid w:val="00F42C8D"/>
    <w:rsid w:val="00F4364A"/>
    <w:rsid w:val="00F44213"/>
    <w:rsid w:val="00F44E22"/>
    <w:rsid w:val="00F44F29"/>
    <w:rsid w:val="00F45839"/>
    <w:rsid w:val="00F4715B"/>
    <w:rsid w:val="00F47EF8"/>
    <w:rsid w:val="00F5164C"/>
    <w:rsid w:val="00F5286A"/>
    <w:rsid w:val="00F533A1"/>
    <w:rsid w:val="00F533E1"/>
    <w:rsid w:val="00F53FD9"/>
    <w:rsid w:val="00F552FA"/>
    <w:rsid w:val="00F5631B"/>
    <w:rsid w:val="00F567A8"/>
    <w:rsid w:val="00F56CD2"/>
    <w:rsid w:val="00F574F8"/>
    <w:rsid w:val="00F6065B"/>
    <w:rsid w:val="00F63110"/>
    <w:rsid w:val="00F63C1F"/>
    <w:rsid w:val="00F65922"/>
    <w:rsid w:val="00F71798"/>
    <w:rsid w:val="00F7571C"/>
    <w:rsid w:val="00F75810"/>
    <w:rsid w:val="00F75A3D"/>
    <w:rsid w:val="00F77067"/>
    <w:rsid w:val="00F80729"/>
    <w:rsid w:val="00F80996"/>
    <w:rsid w:val="00F84BAA"/>
    <w:rsid w:val="00F84D35"/>
    <w:rsid w:val="00F8725D"/>
    <w:rsid w:val="00F87384"/>
    <w:rsid w:val="00F902BD"/>
    <w:rsid w:val="00F907B2"/>
    <w:rsid w:val="00F93BC3"/>
    <w:rsid w:val="00F94F95"/>
    <w:rsid w:val="00F95362"/>
    <w:rsid w:val="00F96EF6"/>
    <w:rsid w:val="00F97F78"/>
    <w:rsid w:val="00FA0519"/>
    <w:rsid w:val="00FA499D"/>
    <w:rsid w:val="00FA5129"/>
    <w:rsid w:val="00FA62D8"/>
    <w:rsid w:val="00FA7FF8"/>
    <w:rsid w:val="00FB1D39"/>
    <w:rsid w:val="00FB48D6"/>
    <w:rsid w:val="00FB50AA"/>
    <w:rsid w:val="00FB59B6"/>
    <w:rsid w:val="00FB671F"/>
    <w:rsid w:val="00FB6A66"/>
    <w:rsid w:val="00FB77F5"/>
    <w:rsid w:val="00FC3695"/>
    <w:rsid w:val="00FC7A72"/>
    <w:rsid w:val="00FD0C88"/>
    <w:rsid w:val="00FD1DE6"/>
    <w:rsid w:val="00FD5243"/>
    <w:rsid w:val="00FD5BD0"/>
    <w:rsid w:val="00FD5E21"/>
    <w:rsid w:val="00FD6EAB"/>
    <w:rsid w:val="00FD7CD2"/>
    <w:rsid w:val="00FE021A"/>
    <w:rsid w:val="00FE188B"/>
    <w:rsid w:val="00FE1A69"/>
    <w:rsid w:val="00FE1A6D"/>
    <w:rsid w:val="00FE1B57"/>
    <w:rsid w:val="00FE43BA"/>
    <w:rsid w:val="00FE5006"/>
    <w:rsid w:val="00FE50E8"/>
    <w:rsid w:val="00FE5219"/>
    <w:rsid w:val="00FE6C02"/>
    <w:rsid w:val="00FE71F9"/>
    <w:rsid w:val="00FE78A9"/>
    <w:rsid w:val="00FE7915"/>
    <w:rsid w:val="00FF327B"/>
    <w:rsid w:val="00FF32DC"/>
    <w:rsid w:val="00FF4FF8"/>
    <w:rsid w:val="00FF607A"/>
    <w:rsid w:val="00FF7291"/>
    <w:rsid w:val="00FF780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4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455DB7"/>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5945516">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11646476">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43508024">
      <w:bodyDiv w:val="1"/>
      <w:marLeft w:val="0"/>
      <w:marRight w:val="0"/>
      <w:marTop w:val="0"/>
      <w:marBottom w:val="0"/>
      <w:divBdr>
        <w:top w:val="none" w:sz="0" w:space="0" w:color="auto"/>
        <w:left w:val="none" w:sz="0" w:space="0" w:color="auto"/>
        <w:bottom w:val="none" w:sz="0" w:space="0" w:color="auto"/>
        <w:right w:val="none" w:sz="0" w:space="0" w:color="auto"/>
      </w:divBdr>
      <w:divsChild>
        <w:div w:id="1868062964">
          <w:marLeft w:val="0"/>
          <w:marRight w:val="0"/>
          <w:marTop w:val="0"/>
          <w:marBottom w:val="94"/>
          <w:divBdr>
            <w:top w:val="none" w:sz="0" w:space="0" w:color="auto"/>
            <w:left w:val="none" w:sz="0" w:space="0" w:color="auto"/>
            <w:bottom w:val="none" w:sz="0" w:space="0" w:color="auto"/>
            <w:right w:val="none" w:sz="0" w:space="0" w:color="auto"/>
          </w:divBdr>
        </w:div>
        <w:div w:id="517431877">
          <w:marLeft w:val="864"/>
          <w:marRight w:val="0"/>
          <w:marTop w:val="0"/>
          <w:marBottom w:val="94"/>
          <w:divBdr>
            <w:top w:val="none" w:sz="0" w:space="0" w:color="auto"/>
            <w:left w:val="none" w:sz="0" w:space="0" w:color="auto"/>
            <w:bottom w:val="none" w:sz="0" w:space="0" w:color="auto"/>
            <w:right w:val="none" w:sz="0" w:space="0" w:color="auto"/>
          </w:divBdr>
        </w:div>
      </w:divsChild>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5860192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3685981">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735785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638917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631126195">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1622685">
      <w:bodyDiv w:val="1"/>
      <w:marLeft w:val="0"/>
      <w:marRight w:val="0"/>
      <w:marTop w:val="0"/>
      <w:marBottom w:val="0"/>
      <w:divBdr>
        <w:top w:val="none" w:sz="0" w:space="0" w:color="auto"/>
        <w:left w:val="none" w:sz="0" w:space="0" w:color="auto"/>
        <w:bottom w:val="none" w:sz="0" w:space="0" w:color="auto"/>
        <w:right w:val="none" w:sz="0" w:space="0" w:color="auto"/>
      </w:divBdr>
      <w:divsChild>
        <w:div w:id="1629435015">
          <w:marLeft w:val="0"/>
          <w:marRight w:val="0"/>
          <w:marTop w:val="0"/>
          <w:marBottom w:val="84"/>
          <w:divBdr>
            <w:top w:val="none" w:sz="0" w:space="0" w:color="auto"/>
            <w:left w:val="none" w:sz="0" w:space="0" w:color="auto"/>
            <w:bottom w:val="none" w:sz="0" w:space="0" w:color="auto"/>
            <w:right w:val="none" w:sz="0" w:space="0" w:color="auto"/>
          </w:divBdr>
        </w:div>
        <w:div w:id="1171410976">
          <w:marLeft w:val="0"/>
          <w:marRight w:val="0"/>
          <w:marTop w:val="0"/>
          <w:marBottom w:val="84"/>
          <w:divBdr>
            <w:top w:val="none" w:sz="0" w:space="0" w:color="auto"/>
            <w:left w:val="none" w:sz="0" w:space="0" w:color="auto"/>
            <w:bottom w:val="none" w:sz="0" w:space="0" w:color="auto"/>
            <w:right w:val="none" w:sz="0" w:space="0" w:color="auto"/>
          </w:divBdr>
        </w:div>
      </w:divsChild>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tlalnepantla.gob.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sovirtual.tlalnepantla.gob.mx/IngresosTesoreria/"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2E03A-285C-4405-8A27-0182EB19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40</Pages>
  <Words>6831</Words>
  <Characters>37572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6</cp:revision>
  <cp:lastPrinted>2022-01-28T19:29:00Z</cp:lastPrinted>
  <dcterms:created xsi:type="dcterms:W3CDTF">2022-03-31T15:58:00Z</dcterms:created>
  <dcterms:modified xsi:type="dcterms:W3CDTF">2022-03-31T20:12:00Z</dcterms:modified>
</cp:coreProperties>
</file>