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4EA781D5" w:rsidR="00457BB8" w:rsidRPr="00BE7270" w:rsidRDefault="00457BB8" w:rsidP="0066637D">
      <w:pPr>
        <w:spacing w:line="360" w:lineRule="auto"/>
        <w:jc w:val="both"/>
        <w:rPr>
          <w:rFonts w:ascii="Palatino Linotype" w:hAnsi="Palatino Linotype"/>
        </w:rPr>
      </w:pPr>
      <w:r w:rsidRPr="00BE7270">
        <w:rPr>
          <w:rFonts w:ascii="Palatino Linotype" w:hAnsi="Palatino Linotype"/>
        </w:rPr>
        <w:t xml:space="preserve">Resolución del Pleno del Instituto de Transparencia, Acceso a la </w:t>
      </w:r>
      <w:r w:rsidR="00D86297" w:rsidRPr="00BE7270">
        <w:rPr>
          <w:rFonts w:ascii="Palatino Linotype" w:hAnsi="Palatino Linotype"/>
        </w:rPr>
        <w:t>Información Pública</w:t>
      </w:r>
      <w:r w:rsidRPr="00BE7270">
        <w:rPr>
          <w:rFonts w:ascii="Palatino Linotype" w:hAnsi="Palatino Linotype"/>
        </w:rPr>
        <w:t xml:space="preserve"> y Protección de Datos Personales del Estado de México y Municipios, con domicilio en Metepec, Estado de México, de fecha</w:t>
      </w:r>
      <w:r w:rsidR="004D51E5" w:rsidRPr="00BE7270">
        <w:rPr>
          <w:rFonts w:ascii="Palatino Linotype" w:hAnsi="Palatino Linotype"/>
        </w:rPr>
        <w:t xml:space="preserve"> </w:t>
      </w:r>
      <w:r w:rsidR="006125FD" w:rsidRPr="00BE7270">
        <w:rPr>
          <w:rFonts w:ascii="Palatino Linotype" w:hAnsi="Palatino Linotype"/>
        </w:rPr>
        <w:t>cuatro</w:t>
      </w:r>
      <w:r w:rsidR="003305CB" w:rsidRPr="00BE7270">
        <w:rPr>
          <w:rFonts w:ascii="Palatino Linotype" w:hAnsi="Palatino Linotype"/>
          <w:lang w:val="es-419"/>
        </w:rPr>
        <w:t xml:space="preserve"> </w:t>
      </w:r>
      <w:r w:rsidR="003305CB" w:rsidRPr="00BE7270">
        <w:rPr>
          <w:rFonts w:ascii="Palatino Linotype" w:hAnsi="Palatino Linotype"/>
        </w:rPr>
        <w:t xml:space="preserve">de </w:t>
      </w:r>
      <w:r w:rsidR="006125FD" w:rsidRPr="00BE7270">
        <w:rPr>
          <w:rFonts w:ascii="Palatino Linotype" w:hAnsi="Palatino Linotype"/>
        </w:rPr>
        <w:t>mayo</w:t>
      </w:r>
      <w:r w:rsidR="00DA50F6" w:rsidRPr="00BE7270">
        <w:rPr>
          <w:rFonts w:ascii="Palatino Linotype" w:hAnsi="Palatino Linotype"/>
        </w:rPr>
        <w:t xml:space="preserve"> </w:t>
      </w:r>
      <w:r w:rsidR="00B41543" w:rsidRPr="00BE7270">
        <w:rPr>
          <w:rFonts w:ascii="Palatino Linotype" w:hAnsi="Palatino Linotype"/>
        </w:rPr>
        <w:t>d</w:t>
      </w:r>
      <w:r w:rsidR="00F74502" w:rsidRPr="00BE7270">
        <w:rPr>
          <w:rFonts w:ascii="Palatino Linotype" w:hAnsi="Palatino Linotype"/>
        </w:rPr>
        <w:t xml:space="preserve">e dos mil </w:t>
      </w:r>
      <w:r w:rsidR="003579AB" w:rsidRPr="00BE7270">
        <w:rPr>
          <w:rFonts w:ascii="Palatino Linotype" w:hAnsi="Palatino Linotype"/>
        </w:rPr>
        <w:t>veinti</w:t>
      </w:r>
      <w:r w:rsidR="00F74502" w:rsidRPr="00BE7270">
        <w:rPr>
          <w:rFonts w:ascii="Palatino Linotype" w:hAnsi="Palatino Linotype"/>
        </w:rPr>
        <w:t>dós</w:t>
      </w:r>
      <w:r w:rsidRPr="00BE7270">
        <w:rPr>
          <w:rFonts w:ascii="Palatino Linotype" w:hAnsi="Palatino Linotype"/>
        </w:rPr>
        <w:t>.</w:t>
      </w:r>
    </w:p>
    <w:p w14:paraId="28464D58" w14:textId="77777777" w:rsidR="00457BB8" w:rsidRPr="00BE7270" w:rsidRDefault="00457BB8" w:rsidP="0066637D">
      <w:pPr>
        <w:spacing w:line="360" w:lineRule="auto"/>
        <w:jc w:val="both"/>
        <w:rPr>
          <w:rFonts w:ascii="Palatino Linotype" w:hAnsi="Palatino Linotype"/>
        </w:rPr>
      </w:pPr>
    </w:p>
    <w:p w14:paraId="50D08EDB" w14:textId="61E853AA" w:rsidR="004A02AB" w:rsidRPr="0051361B" w:rsidRDefault="00457BB8" w:rsidP="0066637D">
      <w:pPr>
        <w:spacing w:line="360" w:lineRule="auto"/>
        <w:jc w:val="both"/>
        <w:rPr>
          <w:rFonts w:ascii="Palatino Linotype" w:hAnsi="Palatino Linotype"/>
        </w:rPr>
      </w:pPr>
      <w:r w:rsidRPr="00BE7270">
        <w:rPr>
          <w:rFonts w:ascii="Palatino Linotype" w:hAnsi="Palatino Linotype"/>
          <w:b/>
        </w:rPr>
        <w:t xml:space="preserve">VISTO </w:t>
      </w:r>
      <w:r w:rsidRPr="00BE7270">
        <w:rPr>
          <w:rFonts w:ascii="Palatino Linotype" w:hAnsi="Palatino Linotype"/>
        </w:rPr>
        <w:t>el exp</w:t>
      </w:r>
      <w:r w:rsidR="00CB5585" w:rsidRPr="00BE7270">
        <w:rPr>
          <w:rFonts w:ascii="Palatino Linotype" w:hAnsi="Palatino Linotype"/>
        </w:rPr>
        <w:t xml:space="preserve">ediente formado con motivo del </w:t>
      </w:r>
      <w:r w:rsidR="00D86297" w:rsidRPr="00BE7270">
        <w:rPr>
          <w:rFonts w:ascii="Palatino Linotype" w:hAnsi="Palatino Linotype"/>
        </w:rPr>
        <w:t>Recurso Revisión</w:t>
      </w:r>
      <w:r w:rsidRPr="00BE7270">
        <w:rPr>
          <w:rFonts w:ascii="Palatino Linotype" w:hAnsi="Palatino Linotype"/>
        </w:rPr>
        <w:t xml:space="preserve"> </w:t>
      </w:r>
      <w:r w:rsidR="006F2052" w:rsidRPr="00BE7270">
        <w:rPr>
          <w:rFonts w:ascii="Palatino Linotype" w:hAnsi="Palatino Linotype"/>
          <w:b/>
          <w:lang w:val="es-ES_tradnl"/>
        </w:rPr>
        <w:t>03597</w:t>
      </w:r>
      <w:r w:rsidR="008834CE" w:rsidRPr="00BE7270">
        <w:rPr>
          <w:rFonts w:ascii="Palatino Linotype" w:hAnsi="Palatino Linotype"/>
          <w:b/>
          <w:lang w:val="es-ES_tradnl"/>
        </w:rPr>
        <w:t>/INFOEM/IP/RR/2022</w:t>
      </w:r>
      <w:r w:rsidRPr="00BE7270">
        <w:rPr>
          <w:rFonts w:ascii="Palatino Linotype" w:hAnsi="Palatino Linotype"/>
          <w:b/>
        </w:rPr>
        <w:t>,</w:t>
      </w:r>
      <w:r w:rsidRPr="00BE7270">
        <w:rPr>
          <w:rFonts w:ascii="Palatino Linotype" w:hAnsi="Palatino Linotype"/>
        </w:rPr>
        <w:t xml:space="preserve"> </w:t>
      </w:r>
      <w:r w:rsidR="006C52D7" w:rsidRPr="00BE7270">
        <w:rPr>
          <w:rFonts w:ascii="Palatino Linotype" w:hAnsi="Palatino Linotype"/>
        </w:rPr>
        <w:t xml:space="preserve">promovido </w:t>
      </w:r>
      <w:r w:rsidR="005C250B" w:rsidRPr="00BE7270">
        <w:rPr>
          <w:rFonts w:ascii="Palatino Linotype" w:hAnsi="Palatino Linotype"/>
          <w:color w:val="000000" w:themeColor="text1"/>
        </w:rPr>
        <w:t xml:space="preserve">por </w:t>
      </w:r>
      <w:r w:rsidR="00FB4862">
        <w:rPr>
          <w:rFonts w:ascii="Palatino Linotype" w:hAnsi="Palatino Linotype"/>
          <w:color w:val="000000" w:themeColor="text1"/>
        </w:rPr>
        <w:t>XXXXXX XXXX XXXXXXX</w:t>
      </w:r>
      <w:r w:rsidR="005C250B" w:rsidRPr="00BE7270">
        <w:rPr>
          <w:rFonts w:ascii="Palatino Linotype" w:hAnsi="Palatino Linotype"/>
          <w:color w:val="000000" w:themeColor="text1"/>
        </w:rPr>
        <w:t>,</w:t>
      </w:r>
      <w:r w:rsidR="005C250B" w:rsidRPr="00BE7270">
        <w:rPr>
          <w:rFonts w:ascii="Palatino Linotype" w:hAnsi="Palatino Linotype" w:cs="Arial"/>
          <w:color w:val="000000" w:themeColor="text1"/>
          <w:lang w:val="es-ES"/>
        </w:rPr>
        <w:t xml:space="preserve"> </w:t>
      </w:r>
      <w:r w:rsidR="005C250B" w:rsidRPr="00BE7270">
        <w:rPr>
          <w:rFonts w:ascii="Palatino Linotype" w:hAnsi="Palatino Linotype"/>
          <w:color w:val="000000" w:themeColor="text1"/>
          <w:lang w:val="es-ES"/>
        </w:rPr>
        <w:t>que</w:t>
      </w:r>
      <w:r w:rsidR="005C250B" w:rsidRPr="00BE7270">
        <w:rPr>
          <w:rFonts w:ascii="Palatino Linotype" w:hAnsi="Palatino Linotype" w:cs="Arial"/>
          <w:color w:val="000000" w:themeColor="text1"/>
          <w:lang w:val="es-ES"/>
        </w:rPr>
        <w:t xml:space="preserve"> </w:t>
      </w:r>
      <w:r w:rsidR="005C250B" w:rsidRPr="00BE7270">
        <w:rPr>
          <w:rFonts w:ascii="Palatino Linotype" w:hAnsi="Palatino Linotype"/>
          <w:color w:val="000000" w:themeColor="text1"/>
        </w:rPr>
        <w:t>en lo sucesivo</w:t>
      </w:r>
      <w:r w:rsidR="005C250B">
        <w:rPr>
          <w:rFonts w:ascii="Palatino Linotype" w:hAnsi="Palatino Linotype"/>
          <w:color w:val="000000" w:themeColor="text1"/>
        </w:rPr>
        <w:t xml:space="preserve"> se denominará </w:t>
      </w:r>
      <w:r w:rsidR="006F2052">
        <w:rPr>
          <w:rFonts w:ascii="Palatino Linotype" w:hAnsi="Palatino Linotype" w:cs="Arial"/>
          <w:b/>
          <w:color w:val="000000" w:themeColor="text1"/>
          <w:lang w:val="es-ES"/>
        </w:rPr>
        <w:t>LA</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E24730" w:rsidRPr="00984657">
        <w:rPr>
          <w:rFonts w:ascii="Palatino Linotype" w:hAnsi="Palatino Linotype" w:cs="Arial"/>
          <w:color w:val="000000" w:themeColor="text1"/>
          <w:lang w:val="es-ES"/>
        </w:rPr>
        <w:t>la falta de 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6F2052" w:rsidRPr="006F2052">
        <w:rPr>
          <w:rFonts w:ascii="Palatino Linotype" w:hAnsi="Palatino Linotype" w:cs="Arial"/>
          <w:b/>
        </w:rPr>
        <w:t>Ayuntamiento de Axapusco</w:t>
      </w:r>
      <w:r w:rsidRPr="00984657">
        <w:rPr>
          <w:rFonts w:ascii="Palatino Linotype" w:hAnsi="Palatino Linotype"/>
          <w:b/>
        </w:rPr>
        <w:t xml:space="preserve">, </w:t>
      </w:r>
      <w:r w:rsidR="00A66569">
        <w:rPr>
          <w:rFonts w:ascii="Palatino Linotype" w:hAnsi="Palatino Linotype"/>
          <w:lang w:val="es-419"/>
        </w:rPr>
        <w:t xml:space="preserve">que en </w:t>
      </w:r>
      <w:r w:rsidRPr="00984657">
        <w:rPr>
          <w:rFonts w:ascii="Palatino Linotype" w:hAnsi="Palatino Linotype"/>
        </w:rPr>
        <w:t xml:space="preserve">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48CEFEB5" w14:textId="77777777" w:rsidR="00457BB8" w:rsidRPr="00984657" w:rsidRDefault="00457BB8"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7777777" w:rsidR="00457BB8" w:rsidRPr="00984657" w:rsidRDefault="00457BB8" w:rsidP="0066637D">
      <w:pPr>
        <w:jc w:val="center"/>
        <w:rPr>
          <w:rFonts w:ascii="Palatino Linotype" w:hAnsi="Palatino Linotype"/>
          <w:b/>
          <w:bCs/>
          <w:spacing w:val="40"/>
        </w:rPr>
      </w:pPr>
    </w:p>
    <w:p w14:paraId="547EB950" w14:textId="5AA547BB" w:rsidR="004A02AB" w:rsidRPr="004A02AB"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12521478" w14:textId="50294768" w:rsidR="004A02AB" w:rsidRPr="00E421E6" w:rsidRDefault="004A02AB" w:rsidP="004A02AB">
      <w:pPr>
        <w:spacing w:line="360" w:lineRule="auto"/>
        <w:jc w:val="both"/>
        <w:rPr>
          <w:rFonts w:ascii="Palatino Linotype" w:hAnsi="Palatino Linotype" w:cs="Arial"/>
          <w:b/>
          <w:bCs/>
          <w:lang w:val="es-ES"/>
        </w:rPr>
      </w:pPr>
      <w:r w:rsidRPr="00E421E6">
        <w:rPr>
          <w:rFonts w:ascii="Palatino Linotype" w:hAnsi="Palatino Linotype" w:cs="Arial"/>
        </w:rPr>
        <w:t xml:space="preserve">En </w:t>
      </w:r>
      <w:r w:rsidRPr="00E421E6">
        <w:rPr>
          <w:rFonts w:ascii="Palatino Linotype" w:hAnsi="Palatino Linotype" w:cs="Arial"/>
          <w:lang w:val="es-ES"/>
        </w:rPr>
        <w:t>fecha</w:t>
      </w:r>
      <w:r w:rsidRPr="00E421E6">
        <w:rPr>
          <w:rFonts w:ascii="Palatino Linotype" w:hAnsi="Palatino Linotype"/>
          <w:lang w:val="es-ES"/>
        </w:rPr>
        <w:t xml:space="preserve"> </w:t>
      </w:r>
      <w:r>
        <w:rPr>
          <w:rFonts w:ascii="Palatino Linotype" w:hAnsi="Palatino Linotype" w:cs="Arial"/>
          <w:b/>
        </w:rPr>
        <w:t>ocho</w:t>
      </w:r>
      <w:r w:rsidRPr="00E421E6">
        <w:rPr>
          <w:rFonts w:ascii="Palatino Linotype" w:hAnsi="Palatino Linotype" w:cs="Arial"/>
          <w:b/>
          <w:lang w:val="es-419"/>
        </w:rPr>
        <w:t xml:space="preserve"> de </w:t>
      </w:r>
      <w:r>
        <w:rPr>
          <w:rFonts w:ascii="Palatino Linotype" w:hAnsi="Palatino Linotype" w:cs="Arial"/>
          <w:b/>
        </w:rPr>
        <w:t>febrero</w:t>
      </w:r>
      <w:r w:rsidRPr="00E421E6">
        <w:rPr>
          <w:rFonts w:ascii="Palatino Linotype" w:hAnsi="Palatino Linotype" w:cs="Arial"/>
          <w:b/>
          <w:lang w:val="es-419"/>
        </w:rPr>
        <w:t xml:space="preserve"> </w:t>
      </w:r>
      <w:r w:rsidRPr="00E421E6">
        <w:rPr>
          <w:rFonts w:ascii="Palatino Linotype" w:hAnsi="Palatino Linotype" w:cs="Arial"/>
          <w:b/>
          <w:lang w:val="es-ES"/>
        </w:rPr>
        <w:t>de dos mil veintidós</w:t>
      </w:r>
      <w:r w:rsidRPr="00E421E6">
        <w:rPr>
          <w:rFonts w:ascii="Palatino Linotype" w:hAnsi="Palatino Linotype"/>
          <w:lang w:val="es-ES"/>
        </w:rPr>
        <w:t xml:space="preserve">, </w:t>
      </w:r>
      <w:r w:rsidRPr="00E421E6">
        <w:rPr>
          <w:rFonts w:ascii="Palatino Linotype" w:hAnsi="Palatino Linotype"/>
          <w:b/>
          <w:lang w:val="es-ES"/>
        </w:rPr>
        <w:t xml:space="preserve">EL RECURRENTE </w:t>
      </w:r>
      <w:r w:rsidRPr="00E421E6">
        <w:rPr>
          <w:rFonts w:ascii="Palatino Linotype" w:hAnsi="Palatino Linotype" w:cs="Arial"/>
        </w:rPr>
        <w:t>presentó a través del Sistema de Acceso a la Información Mexiquense</w:t>
      </w:r>
      <w:r w:rsidRPr="00E421E6">
        <w:rPr>
          <w:rFonts w:ascii="Palatino Linotype" w:hAnsi="Palatino Linotype"/>
        </w:rPr>
        <w:t xml:space="preserve">, en lo subsecuente </w:t>
      </w:r>
      <w:r w:rsidRPr="00E421E6">
        <w:rPr>
          <w:rFonts w:ascii="Palatino Linotype" w:hAnsi="Palatino Linotype"/>
          <w:b/>
        </w:rPr>
        <w:t>EL</w:t>
      </w:r>
      <w:r w:rsidRPr="00E421E6">
        <w:rPr>
          <w:rFonts w:ascii="Palatino Linotype" w:hAnsi="Palatino Linotype" w:cs="Arial"/>
          <w:b/>
        </w:rPr>
        <w:t xml:space="preserve"> SAIMEX</w:t>
      </w:r>
      <w:r w:rsidRPr="00E421E6">
        <w:rPr>
          <w:rFonts w:ascii="Palatino Linotype" w:hAnsi="Palatino Linotype" w:cs="Arial"/>
        </w:rPr>
        <w:t xml:space="preserve"> ante </w:t>
      </w:r>
      <w:r w:rsidRPr="00E421E6">
        <w:rPr>
          <w:rFonts w:ascii="Palatino Linotype" w:hAnsi="Palatino Linotype" w:cs="Arial"/>
          <w:b/>
        </w:rPr>
        <w:t>EL SUJETO OBLIGADO</w:t>
      </w:r>
      <w:r w:rsidRPr="00E421E6">
        <w:rPr>
          <w:rFonts w:ascii="Palatino Linotype" w:hAnsi="Palatino Linotype" w:cs="Arial"/>
          <w:lang w:val="es-ES"/>
        </w:rPr>
        <w:t>, la solicitud de acceso a la Información Pública, a la que se le asignó el número de expediente</w:t>
      </w:r>
      <w:r w:rsidRPr="00E421E6">
        <w:rPr>
          <w:rFonts w:ascii="Palatino Linotype" w:hAnsi="Palatino Linotype" w:cs="Arial"/>
          <w:lang w:val="es-419"/>
        </w:rPr>
        <w:t xml:space="preserve"> </w:t>
      </w:r>
      <w:r w:rsidRPr="006F2052">
        <w:rPr>
          <w:rFonts w:ascii="Palatino Linotype" w:hAnsi="Palatino Linotype" w:cs="Arial"/>
          <w:b/>
          <w:bCs/>
        </w:rPr>
        <w:t>00039/AXAPUSCO/IP/2022</w:t>
      </w:r>
      <w:r w:rsidRPr="00E421E6">
        <w:rPr>
          <w:rFonts w:ascii="Palatino Linotype" w:hAnsi="Palatino Linotype" w:cs="Arial"/>
          <w:lang w:val="es-ES"/>
        </w:rPr>
        <w:t>, mediante la cual solicitó:</w:t>
      </w:r>
    </w:p>
    <w:p w14:paraId="4EA39801" w14:textId="77777777" w:rsidR="00F67B0E" w:rsidRPr="00984657" w:rsidRDefault="00F67B0E" w:rsidP="006F2052">
      <w:pPr>
        <w:tabs>
          <w:tab w:val="left" w:pos="851"/>
        </w:tabs>
        <w:ind w:right="901"/>
        <w:jc w:val="both"/>
        <w:rPr>
          <w:rFonts w:ascii="Palatino Linotype" w:hAnsi="Palatino Linotype" w:cs="Arial"/>
          <w:i/>
          <w:sz w:val="22"/>
          <w:szCs w:val="22"/>
        </w:rPr>
      </w:pPr>
    </w:p>
    <w:p w14:paraId="2A3302E7" w14:textId="508FC17E" w:rsidR="005D1CB5" w:rsidRPr="00984657" w:rsidRDefault="00457BB8" w:rsidP="004A02AB">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6F2052" w:rsidRPr="006F2052">
        <w:rPr>
          <w:rFonts w:ascii="Palatino Linotype" w:hAnsi="Palatino Linotype" w:cs="Arial"/>
          <w:i/>
          <w:sz w:val="22"/>
          <w:szCs w:val="22"/>
        </w:rPr>
        <w:t>SOLICITO INFORMACIÓN ARCHIVISTICA MUNICIPAL, MISMA QUE SE DETALLA EN EL ARCHIVO ADJUNTO, CON RESPUESTA EN MI CORREO ELECTRÓNICO EN COPIAS SIMPLES.</w:t>
      </w:r>
      <w:r w:rsidR="004B6F63">
        <w:rPr>
          <w:rFonts w:ascii="Palatino Linotype" w:hAnsi="Palatino Linotype" w:cs="Arial"/>
          <w:i/>
          <w:sz w:val="22"/>
          <w:szCs w:val="22"/>
        </w:rPr>
        <w:t>”</w:t>
      </w:r>
      <w:r w:rsidRPr="00984657">
        <w:rPr>
          <w:rFonts w:ascii="Palatino Linotype" w:hAnsi="Palatino Linotype" w:cs="Arial"/>
          <w:i/>
          <w:sz w:val="22"/>
          <w:szCs w:val="22"/>
        </w:rPr>
        <w:t xml:space="preserve"> (Sic)</w:t>
      </w:r>
    </w:p>
    <w:p w14:paraId="379A5995" w14:textId="77777777" w:rsidR="004A02AB" w:rsidRDefault="004A02AB" w:rsidP="005C250B">
      <w:pPr>
        <w:spacing w:line="360" w:lineRule="auto"/>
        <w:jc w:val="both"/>
        <w:rPr>
          <w:rFonts w:ascii="Palatino Linotype" w:hAnsi="Palatino Linotype" w:cs="Arial"/>
          <w:b/>
        </w:rPr>
      </w:pPr>
    </w:p>
    <w:p w14:paraId="7DD964BF" w14:textId="0B9E0216" w:rsidR="00972312" w:rsidRDefault="00457BB8" w:rsidP="005C250B">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006F2052">
        <w:rPr>
          <w:rFonts w:ascii="Palatino Linotype" w:hAnsi="Palatino Linotype" w:cs="Arial"/>
          <w:b/>
        </w:rPr>
        <w:t>SAIMEX</w:t>
      </w:r>
    </w:p>
    <w:p w14:paraId="30C06FE7" w14:textId="77777777" w:rsidR="00D03311" w:rsidRDefault="00D03311" w:rsidP="005C250B">
      <w:pPr>
        <w:spacing w:line="360" w:lineRule="auto"/>
        <w:jc w:val="both"/>
        <w:rPr>
          <w:rFonts w:ascii="Palatino Linotype" w:hAnsi="Palatino Linotype" w:cs="Arial"/>
          <w:b/>
        </w:rPr>
      </w:pPr>
    </w:p>
    <w:p w14:paraId="6191B45A" w14:textId="77777777" w:rsidR="00D03311" w:rsidRPr="006F2052" w:rsidRDefault="00D03311" w:rsidP="005C250B">
      <w:pPr>
        <w:spacing w:line="360" w:lineRule="auto"/>
        <w:jc w:val="both"/>
        <w:rPr>
          <w:rFonts w:ascii="Palatino Linotype" w:hAnsi="Palatino Linotype" w:cs="Arial"/>
          <w:b/>
        </w:rPr>
      </w:pPr>
    </w:p>
    <w:p w14:paraId="6A8E91EB" w14:textId="13E3573F" w:rsidR="00FA5972" w:rsidRDefault="006F2052" w:rsidP="005C250B">
      <w:pPr>
        <w:spacing w:line="360" w:lineRule="auto"/>
        <w:jc w:val="both"/>
        <w:rPr>
          <w:rFonts w:ascii="Palatino Linotype" w:hAnsi="Palatino Linotype" w:cs="Arial"/>
          <w:b/>
          <w:sz w:val="28"/>
          <w:szCs w:val="28"/>
        </w:rPr>
      </w:pPr>
      <w:r>
        <w:rPr>
          <w:rFonts w:ascii="Palatino Linotype" w:hAnsi="Palatino Linotype"/>
          <w:b/>
          <w:sz w:val="28"/>
          <w:szCs w:val="28"/>
        </w:rPr>
        <w:lastRenderedPageBreak/>
        <w:t>II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27D3CB94"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del particular</w:t>
      </w:r>
      <w:r w:rsidRPr="005C250B">
        <w:rPr>
          <w:rFonts w:ascii="Palatino Linotype" w:hAnsi="Palatino Linotype" w:cs="Arial"/>
          <w:color w:val="000000" w:themeColor="text1"/>
        </w:rPr>
        <w:t>.</w:t>
      </w:r>
    </w:p>
    <w:p w14:paraId="56CD5E6B" w14:textId="77777777" w:rsidR="00703582" w:rsidRPr="00984657" w:rsidRDefault="00703582" w:rsidP="0066637D">
      <w:pPr>
        <w:spacing w:line="360" w:lineRule="auto"/>
        <w:jc w:val="both"/>
        <w:rPr>
          <w:rFonts w:ascii="Palatino Linotype" w:hAnsi="Palatino Linotype" w:cs="Arial"/>
          <w:lang w:val="es-ES_tradnl"/>
        </w:rPr>
      </w:pPr>
    </w:p>
    <w:p w14:paraId="5AF077F6" w14:textId="39CE1672" w:rsidR="007D38BB" w:rsidRPr="00434364" w:rsidRDefault="005C250B" w:rsidP="0066637D">
      <w:pPr>
        <w:pStyle w:val="Prrafodelista"/>
        <w:tabs>
          <w:tab w:val="left" w:pos="709"/>
        </w:tabs>
        <w:spacing w:line="360" w:lineRule="auto"/>
        <w:ind w:left="0"/>
        <w:jc w:val="both"/>
        <w:rPr>
          <w:rFonts w:ascii="Palatino Linotype" w:hAnsi="Palatino Linotype" w:cs="Arial"/>
          <w:b/>
          <w:bCs/>
        </w:rPr>
      </w:pPr>
      <w:r w:rsidRPr="005C250B">
        <w:rPr>
          <w:rFonts w:ascii="Palatino Linotype" w:hAnsi="Palatino Linotype" w:cs="Arial"/>
          <w:b/>
          <w:color w:val="000000" w:themeColor="text1"/>
          <w:sz w:val="28"/>
        </w:rPr>
        <w:t>III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66BB23E8" w14:textId="23082849" w:rsidR="00EA6DA7" w:rsidRDefault="000171D8" w:rsidP="0066637D">
      <w:pPr>
        <w:spacing w:line="360" w:lineRule="auto"/>
        <w:jc w:val="both"/>
        <w:rPr>
          <w:rFonts w:ascii="Palatino Linotype" w:hAnsi="Palatino Linotype" w:cs="Arial"/>
          <w:color w:val="000000" w:themeColor="text1"/>
          <w:lang w:val="es-419"/>
        </w:rPr>
      </w:pPr>
      <w:r w:rsidRPr="00984657">
        <w:rPr>
          <w:rFonts w:ascii="Palatino Linotype" w:hAnsi="Palatino Linotype" w:cs="Arial"/>
          <w:color w:val="000000" w:themeColor="text1"/>
        </w:rPr>
        <w:t xml:space="preserve">Inconforme por la falta de respuesta, en fecha </w:t>
      </w:r>
      <w:r w:rsidR="006F2052">
        <w:rPr>
          <w:rFonts w:ascii="Palatino Linotype" w:hAnsi="Palatino Linotype" w:cs="Arial"/>
          <w:b/>
          <w:bCs/>
          <w:color w:val="000000" w:themeColor="text1"/>
        </w:rPr>
        <w:t>nueve</w:t>
      </w:r>
      <w:r w:rsidR="00EA6DA7">
        <w:rPr>
          <w:rFonts w:ascii="Palatino Linotype" w:hAnsi="Palatino Linotype" w:cs="Arial"/>
          <w:b/>
          <w:bCs/>
          <w:color w:val="000000" w:themeColor="text1"/>
          <w:lang w:val="es-419"/>
        </w:rPr>
        <w:t xml:space="preserve"> </w:t>
      </w:r>
      <w:r w:rsidR="00CE22BE" w:rsidRPr="00984657">
        <w:rPr>
          <w:rFonts w:ascii="Palatino Linotype" w:hAnsi="Palatino Linotype" w:cs="Arial"/>
          <w:b/>
          <w:bCs/>
          <w:color w:val="000000" w:themeColor="text1"/>
        </w:rPr>
        <w:t xml:space="preserve">de </w:t>
      </w:r>
      <w:r w:rsidR="006F2052">
        <w:rPr>
          <w:rFonts w:ascii="Palatino Linotype" w:hAnsi="Palatino Linotype" w:cs="Arial"/>
          <w:b/>
          <w:bCs/>
          <w:color w:val="000000" w:themeColor="text1"/>
        </w:rPr>
        <w:t>marzo</w:t>
      </w:r>
      <w:r w:rsidR="005C250B">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6F2052">
        <w:rPr>
          <w:rFonts w:ascii="Palatino Linotype" w:hAnsi="Palatino Linotype" w:cs="Arial"/>
          <w:b/>
          <w:color w:val="000000" w:themeColor="text1"/>
        </w:rPr>
        <w:t>LA</w:t>
      </w:r>
      <w:r w:rsidR="00B41543" w:rsidRPr="00984657">
        <w:rPr>
          <w:rFonts w:ascii="Palatino Linotype" w:hAnsi="Palatino Linotype" w:cs="Arial"/>
          <w:b/>
          <w:color w:val="000000" w:themeColor="text1"/>
        </w:rPr>
        <w:t xml:space="preserve"> </w:t>
      </w:r>
      <w:r w:rsidRPr="00984657">
        <w:rPr>
          <w:rFonts w:ascii="Palatino Linotype" w:hAnsi="Palatino Linotype" w:cs="Arial"/>
          <w:b/>
          <w:color w:val="000000" w:themeColor="text1"/>
        </w:rPr>
        <w:t>RECURRENTE</w:t>
      </w:r>
      <w:r w:rsidRPr="00984657">
        <w:rPr>
          <w:rFonts w:ascii="Palatino Linotype" w:hAnsi="Palatino Linotype" w:cs="Arial"/>
          <w:color w:val="000000" w:themeColor="text1"/>
        </w:rPr>
        <w:t xml:space="preserve"> 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w:t>
      </w:r>
      <w:r w:rsidR="006F2052">
        <w:rPr>
          <w:rFonts w:ascii="Palatino Linotype" w:hAnsi="Palatino Linotype" w:cs="Arial"/>
          <w:color w:val="000000" w:themeColor="text1"/>
        </w:rPr>
        <w:t>materia</w:t>
      </w:r>
      <w:r w:rsidRPr="00984657">
        <w:rPr>
          <w:rFonts w:ascii="Palatino Linotype" w:hAnsi="Palatino Linotype" w:cs="Arial"/>
          <w:color w:val="000000" w:themeColor="text1"/>
        </w:rPr>
        <w:t xml:space="preserve">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6F2052">
        <w:rPr>
          <w:rFonts w:ascii="Palatino Linotype" w:hAnsi="Palatino Linotype" w:cs="Arial"/>
          <w:b/>
          <w:color w:val="000000" w:themeColor="text1"/>
          <w:lang w:val="es-ES"/>
        </w:rPr>
        <w:t>03597</w:t>
      </w:r>
      <w:r w:rsidR="00CD3BC9" w:rsidRPr="00CD3BC9">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EA6DA7">
        <w:rPr>
          <w:rFonts w:ascii="Palatino Linotype" w:hAnsi="Palatino Linotype" w:cs="Arial"/>
          <w:color w:val="000000" w:themeColor="text1"/>
          <w:lang w:val="es-419"/>
        </w:rPr>
        <w:t>:</w:t>
      </w:r>
    </w:p>
    <w:p w14:paraId="0AFE2D59" w14:textId="77777777" w:rsidR="006F2052" w:rsidRDefault="006F2052" w:rsidP="0066637D">
      <w:pPr>
        <w:spacing w:line="360" w:lineRule="auto"/>
        <w:jc w:val="both"/>
        <w:rPr>
          <w:rFonts w:ascii="Palatino Linotype" w:hAnsi="Palatino Linotype" w:cs="Arial"/>
          <w:color w:val="000000" w:themeColor="text1"/>
          <w:lang w:val="es-419"/>
        </w:rPr>
      </w:pPr>
    </w:p>
    <w:p w14:paraId="42B7E85D" w14:textId="54F054EA" w:rsidR="00EA6DA7" w:rsidRDefault="00EA6DA7" w:rsidP="0066637D">
      <w:pPr>
        <w:spacing w:line="360" w:lineRule="auto"/>
        <w:jc w:val="both"/>
        <w:rPr>
          <w:rFonts w:ascii="Palatino Linotype" w:hAnsi="Palatino Linotype" w:cs="Arial"/>
          <w:b/>
          <w:color w:val="000000" w:themeColor="text1"/>
        </w:rPr>
      </w:pPr>
      <w:r w:rsidRPr="00EA6DA7">
        <w:rPr>
          <w:rFonts w:ascii="Palatino Linotype" w:hAnsi="Palatino Linotype" w:cs="Arial"/>
          <w:b/>
          <w:color w:val="000000" w:themeColor="text1"/>
          <w:lang w:val="es-419"/>
        </w:rPr>
        <w:t>A</w:t>
      </w:r>
      <w:proofErr w:type="spellStart"/>
      <w:r w:rsidRPr="00EA6DA7">
        <w:rPr>
          <w:rFonts w:ascii="Palatino Linotype" w:hAnsi="Palatino Linotype" w:cs="Arial"/>
          <w:b/>
          <w:color w:val="000000" w:themeColor="text1"/>
        </w:rPr>
        <w:t>cto</w:t>
      </w:r>
      <w:proofErr w:type="spellEnd"/>
      <w:r w:rsidR="000171D8" w:rsidRPr="00EA6DA7">
        <w:rPr>
          <w:rFonts w:ascii="Palatino Linotype" w:hAnsi="Palatino Linotype" w:cs="Arial"/>
          <w:b/>
          <w:color w:val="000000" w:themeColor="text1"/>
        </w:rPr>
        <w:t xml:space="preserve"> impugnado</w:t>
      </w:r>
      <w:r w:rsidRPr="00EA6DA7">
        <w:rPr>
          <w:rFonts w:ascii="Palatino Linotype" w:hAnsi="Palatino Linotype" w:cs="Arial"/>
          <w:b/>
          <w:color w:val="000000" w:themeColor="text1"/>
        </w:rPr>
        <w:t>:</w:t>
      </w:r>
    </w:p>
    <w:p w14:paraId="139B9625" w14:textId="16E91732" w:rsidR="00EA6DA7" w:rsidRPr="00984657" w:rsidRDefault="00EA6DA7" w:rsidP="00EA6DA7">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105F32" w:rsidRPr="00105F32">
        <w:rPr>
          <w:rFonts w:ascii="Palatino Linotype" w:hAnsi="Palatino Linotype" w:cs="Arial"/>
          <w:i/>
          <w:color w:val="000000" w:themeColor="text1"/>
          <w:sz w:val="22"/>
          <w:szCs w:val="22"/>
        </w:rPr>
        <w:t>CON FUNDAMENTO EN LOS ARTÍCULOS 142 Y 143 FRACCIÓN VI DE LA LEY GENERAL DE TRANSPARENCIA Y ACCESO A LA INFORMACIÓN PÚBLICA; ARTÍCULOS 178 Y 179 FRACCIONES VII DE LA LEY DE TRANSPARENCIA Y ACCESO A LA INFORMACIÓN PÚBLICA DEL ESTADO DE MÉXICO Y MUNICIPIOS ASÍ COMO EL ARTÍCULO 121 FRACCIÓN I DE LA LEY GENERAL DE ARCHIVOS, ME PERMITO INTERPONER RECURSO DE REVISIÓN POR LA FALTA DE RESPUESTA A UNA SOLICITUD DE ACCESO A LA INFORMACIÓN POR PARTE DEL AYUNTAMIENTO DE AXAPUSCO.</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4981CCD3" w14:textId="77777777" w:rsidR="00EA6DA7" w:rsidRPr="00EA6DA7" w:rsidRDefault="00EA6DA7" w:rsidP="0066637D">
      <w:pPr>
        <w:spacing w:line="360" w:lineRule="auto"/>
        <w:jc w:val="both"/>
        <w:rPr>
          <w:rFonts w:ascii="Palatino Linotype" w:hAnsi="Palatino Linotype" w:cs="Arial"/>
          <w:b/>
          <w:color w:val="000000" w:themeColor="text1"/>
        </w:rPr>
      </w:pPr>
    </w:p>
    <w:p w14:paraId="67DE8D9C" w14:textId="218FCB61" w:rsidR="00684C99" w:rsidRPr="00984657" w:rsidRDefault="00105F32" w:rsidP="0066637D">
      <w:pPr>
        <w:spacing w:line="360" w:lineRule="auto"/>
        <w:jc w:val="both"/>
        <w:rPr>
          <w:rFonts w:ascii="Palatino Linotype" w:hAnsi="Palatino Linotype" w:cs="Arial"/>
          <w:color w:val="000000" w:themeColor="text1"/>
        </w:rPr>
      </w:pPr>
      <w:r>
        <w:rPr>
          <w:rFonts w:ascii="Palatino Linotype" w:hAnsi="Palatino Linotype" w:cs="Arial"/>
          <w:color w:val="000000" w:themeColor="text1"/>
          <w:lang w:val="es-419"/>
        </w:rPr>
        <w:t>R</w:t>
      </w:r>
      <w:proofErr w:type="spellStart"/>
      <w:r w:rsidR="005C250B" w:rsidRPr="00105F32">
        <w:rPr>
          <w:rFonts w:ascii="Palatino Linotype" w:hAnsi="Palatino Linotype" w:cs="Arial"/>
          <w:b/>
          <w:color w:val="000000" w:themeColor="text1"/>
        </w:rPr>
        <w:t>azones</w:t>
      </w:r>
      <w:proofErr w:type="spellEnd"/>
      <w:r w:rsidR="005C250B" w:rsidRPr="00105F32">
        <w:rPr>
          <w:rFonts w:ascii="Palatino Linotype" w:hAnsi="Palatino Linotype" w:cs="Arial"/>
          <w:b/>
          <w:color w:val="000000" w:themeColor="text1"/>
        </w:rPr>
        <w:t xml:space="preserve"> o motivos de inconformidad</w:t>
      </w:r>
      <w:r>
        <w:rPr>
          <w:rFonts w:ascii="Palatino Linotype" w:hAnsi="Palatino Linotype" w:cs="Arial"/>
          <w:b/>
          <w:color w:val="000000" w:themeColor="text1"/>
          <w:lang w:val="es-419"/>
        </w:rPr>
        <w:t>:</w:t>
      </w:r>
    </w:p>
    <w:p w14:paraId="69339DCF" w14:textId="77777777" w:rsidR="00684C99" w:rsidRPr="00984657" w:rsidRDefault="00684C99" w:rsidP="0066637D">
      <w:pPr>
        <w:jc w:val="both"/>
        <w:rPr>
          <w:rFonts w:ascii="Palatino Linotype" w:hAnsi="Palatino Linotype" w:cs="Arial"/>
          <w:color w:val="000000" w:themeColor="text1"/>
        </w:rPr>
      </w:pPr>
    </w:p>
    <w:p w14:paraId="705BF015" w14:textId="3F1EC4CE" w:rsidR="00684C99" w:rsidRPr="00984657" w:rsidRDefault="00684C99" w:rsidP="0066637D">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105F32" w:rsidRPr="00105F32">
        <w:rPr>
          <w:rFonts w:ascii="Palatino Linotype" w:hAnsi="Palatino Linotype" w:cs="Arial"/>
          <w:i/>
          <w:color w:val="000000" w:themeColor="text1"/>
          <w:sz w:val="22"/>
          <w:szCs w:val="22"/>
        </w:rPr>
        <w:t xml:space="preserve">LA FALTA DE RESPUESTA A UNA SOLICITUD DE ACCESO A LA INFORMACIÓN POR PARTE DEL AYUNTAMIENTO DE AXAPUSCO. </w:t>
      </w:r>
      <w:proofErr w:type="gramStart"/>
      <w:r w:rsidR="00105F32" w:rsidRPr="00105F32">
        <w:rPr>
          <w:rFonts w:ascii="Palatino Linotype" w:hAnsi="Palatino Linotype" w:cs="Arial"/>
          <w:i/>
          <w:color w:val="000000" w:themeColor="text1"/>
          <w:sz w:val="22"/>
          <w:szCs w:val="22"/>
        </w:rPr>
        <w:t>( SE</w:t>
      </w:r>
      <w:proofErr w:type="gramEnd"/>
      <w:r w:rsidR="00105F32" w:rsidRPr="00105F32">
        <w:rPr>
          <w:rFonts w:ascii="Palatino Linotype" w:hAnsi="Palatino Linotype" w:cs="Arial"/>
          <w:i/>
          <w:color w:val="000000" w:themeColor="text1"/>
          <w:sz w:val="22"/>
          <w:szCs w:val="22"/>
        </w:rPr>
        <w:t xml:space="preserve"> ANEXAN 2 ARCHIVOS)</w:t>
      </w:r>
      <w:r w:rsidRPr="00984657">
        <w:rPr>
          <w:rFonts w:ascii="Palatino Linotype" w:hAnsi="Palatino Linotype" w:cs="Arial"/>
          <w:i/>
          <w:color w:val="000000" w:themeColor="text1"/>
          <w:sz w:val="22"/>
          <w:szCs w:val="22"/>
        </w:rPr>
        <w:t>” (</w:t>
      </w:r>
      <w:r w:rsidR="0046481A">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7C39F5AC" w14:textId="77777777" w:rsidR="00684C99" w:rsidRDefault="00684C99" w:rsidP="0066637D">
      <w:pPr>
        <w:jc w:val="both"/>
        <w:rPr>
          <w:rFonts w:ascii="Palatino Linotype" w:hAnsi="Palatino Linotype" w:cs="Arial"/>
          <w:color w:val="000000" w:themeColor="text1"/>
        </w:rPr>
      </w:pPr>
    </w:p>
    <w:p w14:paraId="2DC0CCD1" w14:textId="77777777" w:rsidR="00D03311" w:rsidRDefault="00D03311" w:rsidP="0066637D">
      <w:pPr>
        <w:jc w:val="both"/>
        <w:rPr>
          <w:rFonts w:ascii="Palatino Linotype" w:hAnsi="Palatino Linotype" w:cs="Arial"/>
          <w:color w:val="000000" w:themeColor="text1"/>
        </w:rPr>
      </w:pPr>
    </w:p>
    <w:p w14:paraId="587E4BE2" w14:textId="77777777" w:rsidR="00D03311" w:rsidRPr="00984657" w:rsidRDefault="00D03311" w:rsidP="0066637D">
      <w:pPr>
        <w:jc w:val="both"/>
        <w:rPr>
          <w:rFonts w:ascii="Palatino Linotype" w:hAnsi="Palatino Linotype" w:cs="Arial"/>
          <w:color w:val="000000" w:themeColor="text1"/>
        </w:rPr>
      </w:pPr>
    </w:p>
    <w:p w14:paraId="11CDF804" w14:textId="161F2F17" w:rsidR="007D38BB" w:rsidRDefault="005C250B" w:rsidP="0066637D">
      <w:pPr>
        <w:spacing w:line="360" w:lineRule="auto"/>
        <w:jc w:val="both"/>
        <w:rPr>
          <w:rFonts w:ascii="Palatino Linotype" w:hAnsi="Palatino Linotype" w:cs="Arial"/>
          <w:b/>
          <w:color w:val="000000" w:themeColor="text1"/>
          <w:sz w:val="28"/>
          <w:szCs w:val="28"/>
        </w:rPr>
      </w:pPr>
      <w:r w:rsidRPr="005C250B">
        <w:rPr>
          <w:rFonts w:ascii="Palatino Linotype" w:hAnsi="Palatino Linotype" w:cs="Arial"/>
          <w:b/>
          <w:color w:val="000000" w:themeColor="text1"/>
          <w:sz w:val="28"/>
          <w:szCs w:val="28"/>
        </w:rPr>
        <w:lastRenderedPageBreak/>
        <w:t>I</w:t>
      </w:r>
      <w:r w:rsidR="000171D8" w:rsidRPr="005C250B">
        <w:rPr>
          <w:rFonts w:ascii="Palatino Linotype" w:hAnsi="Palatino Linotype" w:cs="Arial"/>
          <w:b/>
          <w:color w:val="000000" w:themeColor="text1"/>
          <w:sz w:val="28"/>
          <w:szCs w:val="28"/>
        </w:rPr>
        <w:t xml:space="preserve">V.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r w:rsidR="00105F32">
        <w:rPr>
          <w:rFonts w:ascii="Palatino Linotype" w:hAnsi="Palatino Linotype" w:cs="Arial"/>
          <w:b/>
          <w:sz w:val="28"/>
          <w:szCs w:val="28"/>
        </w:rPr>
        <w:t>.</w:t>
      </w:r>
      <w:bookmarkStart w:id="0" w:name="_GoBack"/>
      <w:bookmarkEnd w:id="0"/>
    </w:p>
    <w:p w14:paraId="18DB342D" w14:textId="56C8BC81" w:rsidR="000171D8" w:rsidRPr="00984657"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105F32">
        <w:rPr>
          <w:rFonts w:ascii="Palatino Linotype" w:hAnsi="Palatino Linotype" w:cs="Arial"/>
          <w:b/>
          <w:bCs/>
          <w:color w:val="000000" w:themeColor="text1"/>
        </w:rPr>
        <w:t>nueve</w:t>
      </w:r>
      <w:r w:rsidR="005C250B">
        <w:rPr>
          <w:rFonts w:ascii="Palatino Linotype" w:hAnsi="Palatino Linotype" w:cs="Arial"/>
          <w:b/>
          <w:bCs/>
          <w:color w:val="000000" w:themeColor="text1"/>
        </w:rPr>
        <w:t xml:space="preserve"> </w:t>
      </w:r>
      <w:r w:rsidR="00CE22BE" w:rsidRPr="00984657">
        <w:rPr>
          <w:rFonts w:ascii="Palatino Linotype" w:hAnsi="Palatino Linotype" w:cs="Arial"/>
          <w:b/>
          <w:bCs/>
          <w:color w:val="000000" w:themeColor="text1"/>
        </w:rPr>
        <w:t>d</w:t>
      </w:r>
      <w:r w:rsidR="00B41543" w:rsidRPr="00984657">
        <w:rPr>
          <w:rFonts w:ascii="Palatino Linotype" w:hAnsi="Palatino Linotype" w:cs="Arial"/>
          <w:b/>
          <w:bCs/>
          <w:color w:val="000000" w:themeColor="text1"/>
        </w:rPr>
        <w:t xml:space="preserve">e </w:t>
      </w:r>
      <w:r w:rsidR="00105F32">
        <w:rPr>
          <w:rFonts w:ascii="Palatino Linotype" w:hAnsi="Palatino Linotype" w:cs="Arial"/>
          <w:b/>
          <w:bCs/>
          <w:color w:val="000000" w:themeColor="text1"/>
        </w:rPr>
        <w:t>marzo</w:t>
      </w:r>
      <w:r w:rsidR="005C250B">
        <w:rPr>
          <w:rFonts w:ascii="Palatino Linotype" w:hAnsi="Palatino Linotype" w:cs="Arial"/>
          <w:b/>
          <w:bCs/>
          <w:color w:val="000000" w:themeColor="text1"/>
        </w:rPr>
        <w:t xml:space="preserve"> 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w:t>
      </w:r>
      <w:r w:rsidR="00105F32">
        <w:rPr>
          <w:rFonts w:ascii="Palatino Linotype" w:hAnsi="Palatino Linotype" w:cs="Arial"/>
          <w:color w:val="000000" w:themeColor="text1"/>
        </w:rPr>
        <w:t>medio de impugnación</w:t>
      </w:r>
      <w:r w:rsidRPr="00984657">
        <w:rPr>
          <w:rFonts w:ascii="Palatino Linotype" w:hAnsi="Palatino Linotype" w:cs="Arial"/>
          <w:color w:val="000000" w:themeColor="text1"/>
        </w:rPr>
        <w:t xml:space="preserve">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105F32">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A20CBF">
        <w:rPr>
          <w:rFonts w:ascii="Palatino Linotype" w:hAnsi="Palatino Linotype"/>
          <w:color w:val="000000" w:themeColor="text1"/>
        </w:rPr>
        <w:t>a</w:t>
      </w:r>
      <w:r w:rsidR="00105F32">
        <w:rPr>
          <w:rFonts w:ascii="Palatino Linotype" w:hAnsi="Palatino Linotype"/>
          <w:color w:val="000000" w:themeColor="text1"/>
          <w:lang w:val="es-419"/>
        </w:rPr>
        <w:t xml:space="preserve"> la Ponencia de la </w:t>
      </w:r>
      <w:r w:rsidR="0046481A" w:rsidRPr="0046481A">
        <w:rPr>
          <w:rFonts w:ascii="Palatino Linotype" w:hAnsi="Palatino Linotype"/>
          <w:b/>
          <w:color w:val="000000" w:themeColor="text1"/>
        </w:rPr>
        <w:t>C</w:t>
      </w:r>
      <w:r w:rsidRPr="0046481A">
        <w:rPr>
          <w:rFonts w:ascii="Palatino Linotype" w:hAnsi="Palatino Linotype" w:cs="Arial"/>
          <w:b/>
          <w:color w:val="000000" w:themeColor="text1"/>
        </w:rPr>
        <w:t>omisionad</w:t>
      </w:r>
      <w:r w:rsidR="00105F32">
        <w:rPr>
          <w:rFonts w:ascii="Palatino Linotype" w:hAnsi="Palatino Linotype" w:cs="Arial"/>
          <w:b/>
          <w:color w:val="000000" w:themeColor="text1"/>
        </w:rPr>
        <w:t>a</w:t>
      </w:r>
      <w:r w:rsidR="00F02503">
        <w:rPr>
          <w:rFonts w:ascii="Palatino Linotype" w:hAnsi="Palatino Linotype" w:cs="Arial"/>
          <w:color w:val="000000" w:themeColor="text1"/>
        </w:rPr>
        <w:t xml:space="preserve"> </w:t>
      </w:r>
      <w:r w:rsidR="00105F32">
        <w:rPr>
          <w:rFonts w:ascii="Palatino Linotype" w:hAnsi="Palatino Linotype" w:cs="Arial"/>
          <w:b/>
          <w:color w:val="000000" w:themeColor="text1"/>
        </w:rPr>
        <w:t>Sharon Cristina Morales Martínez</w:t>
      </w:r>
      <w:r w:rsidR="00EA6DA7">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 xml:space="preserve">a efecto de decretar su admisión o </w:t>
      </w:r>
      <w:proofErr w:type="spellStart"/>
      <w:r w:rsidRPr="00984657">
        <w:rPr>
          <w:rFonts w:ascii="Palatino Linotype" w:hAnsi="Palatino Linotype" w:cs="Arial"/>
          <w:color w:val="000000" w:themeColor="text1"/>
        </w:rPr>
        <w:t>desechamiento</w:t>
      </w:r>
      <w:proofErr w:type="spellEnd"/>
      <w:r w:rsidRPr="00984657">
        <w:rPr>
          <w:rFonts w:ascii="Palatino Linotype" w:hAnsi="Palatino Linotype" w:cs="Arial"/>
          <w:color w:val="000000" w:themeColor="text1"/>
        </w:rPr>
        <w:t>.</w:t>
      </w:r>
    </w:p>
    <w:p w14:paraId="7F32BE8B" w14:textId="77777777" w:rsidR="001E3F54" w:rsidRDefault="001E3F54" w:rsidP="0066637D">
      <w:pPr>
        <w:tabs>
          <w:tab w:val="center" w:pos="4252"/>
          <w:tab w:val="right" w:pos="8504"/>
        </w:tabs>
        <w:spacing w:line="360" w:lineRule="auto"/>
        <w:jc w:val="both"/>
        <w:rPr>
          <w:rFonts w:ascii="Palatino Linotype" w:hAnsi="Palatino Linotype" w:cs="Arial"/>
          <w:color w:val="000000" w:themeColor="text1"/>
        </w:rPr>
      </w:pPr>
    </w:p>
    <w:p w14:paraId="6E2E972C" w14:textId="68BDB4CF"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r w:rsidR="00105F32">
        <w:rPr>
          <w:rFonts w:ascii="Palatino Linotype" w:hAnsi="Palatino Linotype" w:cs="Arial"/>
          <w:b/>
          <w:color w:val="000000" w:themeColor="text1"/>
        </w:rPr>
        <w:t>.</w:t>
      </w:r>
    </w:p>
    <w:p w14:paraId="7B625BB9" w14:textId="29642B69"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105F32">
        <w:rPr>
          <w:rFonts w:ascii="Palatino Linotype" w:hAnsi="Palatino Linotype" w:cs="Arial"/>
          <w:b/>
          <w:color w:val="000000" w:themeColor="text1"/>
        </w:rPr>
        <w:t>diez</w:t>
      </w:r>
      <w:r w:rsidR="005C250B">
        <w:rPr>
          <w:rFonts w:ascii="Palatino Linotype" w:hAnsi="Palatino Linotype" w:cs="Arial"/>
          <w:b/>
          <w:bCs/>
          <w:color w:val="000000" w:themeColor="text1"/>
        </w:rPr>
        <w:t xml:space="preserve"> de </w:t>
      </w:r>
      <w:r w:rsidR="00105F32">
        <w:rPr>
          <w:rFonts w:ascii="Palatino Linotype" w:hAnsi="Palatino Linotype" w:cs="Arial"/>
          <w:b/>
          <w:bCs/>
          <w:color w:val="000000" w:themeColor="text1"/>
        </w:rPr>
        <w:t>marzo</w:t>
      </w:r>
      <w:r w:rsidR="005C250B">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105F32">
        <w:rPr>
          <w:rFonts w:ascii="Palatino Linotype" w:hAnsi="Palatino Linotype" w:cs="Arial"/>
          <w:b/>
          <w:color w:val="000000" w:themeColor="text1"/>
        </w:rPr>
        <w:t>LA</w:t>
      </w:r>
      <w:r w:rsidR="00F74A05" w:rsidRPr="005C250B">
        <w:rPr>
          <w:rFonts w:ascii="Palatino Linotype" w:hAnsi="Palatino Linotype" w:cs="Arial"/>
          <w:b/>
          <w:color w:val="000000" w:themeColor="text1"/>
        </w:rPr>
        <w:t xml:space="preserve"> RECURRENTE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700EE037" w14:textId="77777777" w:rsidR="00F74502" w:rsidRPr="00984657"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50CE51A6"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Pr="00803B7B">
        <w:rPr>
          <w:rFonts w:ascii="Palatino Linotype" w:hAnsi="Palatino Linotype" w:cs="Arial"/>
          <w:b/>
          <w:bCs/>
        </w:rPr>
        <w:t>Informe Justificado</w:t>
      </w:r>
      <w:r w:rsidR="00105F32">
        <w:rPr>
          <w:rFonts w:ascii="Palatino Linotype" w:hAnsi="Palatino Linotype" w:cs="Arial"/>
          <w:b/>
          <w:bCs/>
        </w:rPr>
        <w:t>.</w:t>
      </w:r>
    </w:p>
    <w:p w14:paraId="670E1295" w14:textId="3C180608" w:rsidR="000171D8" w:rsidRDefault="003C2C41" w:rsidP="0066637D">
      <w:pPr>
        <w:spacing w:line="360" w:lineRule="auto"/>
        <w:jc w:val="both"/>
        <w:rPr>
          <w:rFonts w:ascii="Palatino Linotype" w:hAnsi="Palatino Linotype" w:cs="Arial"/>
        </w:rPr>
      </w:pPr>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w:t>
      </w:r>
      <w:r w:rsidR="00105F32">
        <w:rPr>
          <w:rFonts w:ascii="Palatino Linotype" w:eastAsia="Arial Unicode MS" w:hAnsi="Palatino Linotype" w:cs="Arial"/>
        </w:rPr>
        <w:t xml:space="preserve"> término legalmente concedido a</w:t>
      </w:r>
      <w:r w:rsidR="000171D8" w:rsidRPr="00984657">
        <w:rPr>
          <w:rFonts w:ascii="Palatino Linotype" w:eastAsia="Arial Unicode MS" w:hAnsi="Palatino Linotype" w:cs="Arial"/>
        </w:rPr>
        <w:t xml:space="preserve"> </w:t>
      </w:r>
      <w:r w:rsidR="00105F32">
        <w:rPr>
          <w:rFonts w:ascii="Palatino Linotype" w:eastAsia="Arial Unicode MS" w:hAnsi="Palatino Linotype" w:cs="Arial"/>
          <w:b/>
        </w:rPr>
        <w:t>LA R</w:t>
      </w:r>
      <w:r w:rsidR="000171D8" w:rsidRPr="00984657">
        <w:rPr>
          <w:rFonts w:ascii="Palatino Linotype" w:eastAsia="Arial Unicode MS" w:hAnsi="Palatino Linotype" w:cs="Arial"/>
          <w:b/>
        </w:rPr>
        <w:t>ECURRENTE</w:t>
      </w:r>
      <w:r w:rsidR="000171D8" w:rsidRPr="00984657">
        <w:rPr>
          <w:rFonts w:ascii="Palatino Linotype" w:eastAsia="Arial Unicode MS" w:hAnsi="Palatino Linotype" w:cs="Arial"/>
        </w:rPr>
        <w:t xml:space="preserve">, éste no realizó manifestación alguna, ni </w:t>
      </w:r>
      <w:r w:rsidR="000171D8" w:rsidRPr="00984657">
        <w:rPr>
          <w:rFonts w:ascii="Palatino Linotype" w:eastAsia="Arial Unicode MS" w:hAnsi="Palatino Linotype" w:cs="Arial"/>
        </w:rPr>
        <w:lastRenderedPageBreak/>
        <w:t xml:space="preserve">presentó pruebas o alegatos, así como tampoco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rindió su Informe Justificado, tal y como se aprecia en la siguiente imagen: </w:t>
      </w:r>
      <w:r w:rsidR="000171D8" w:rsidRPr="00984657">
        <w:rPr>
          <w:rFonts w:ascii="Palatino Linotype" w:hAnsi="Palatino Linotype" w:cs="Arial"/>
        </w:rPr>
        <w:t xml:space="preserve"> </w:t>
      </w:r>
    </w:p>
    <w:p w14:paraId="096473E4" w14:textId="4C049051" w:rsidR="00C77536" w:rsidRDefault="00105F32" w:rsidP="0066637D">
      <w:pPr>
        <w:spacing w:line="360" w:lineRule="auto"/>
        <w:jc w:val="both"/>
        <w:rPr>
          <w:rFonts w:ascii="Palatino Linotype" w:hAnsi="Palatino Linotype" w:cs="Arial"/>
        </w:rPr>
      </w:pPr>
      <w:r>
        <w:rPr>
          <w:noProof/>
          <w:lang w:eastAsia="es-MX"/>
        </w:rPr>
        <w:drawing>
          <wp:anchor distT="0" distB="0" distL="114300" distR="114300" simplePos="0" relativeHeight="251658240" behindDoc="0" locked="0" layoutInCell="1" allowOverlap="1" wp14:anchorId="1EE29D54" wp14:editId="07A94761">
            <wp:simplePos x="0" y="0"/>
            <wp:positionH relativeFrom="column">
              <wp:posOffset>151765</wp:posOffset>
            </wp:positionH>
            <wp:positionV relativeFrom="paragraph">
              <wp:posOffset>459740</wp:posOffset>
            </wp:positionV>
            <wp:extent cx="5791835" cy="844550"/>
            <wp:effectExtent l="152400" t="152400" r="361315" b="35560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91835" cy="8445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41840885" w14:textId="24EA4FCF" w:rsidR="00CE22BE" w:rsidRDefault="00CE22BE" w:rsidP="00C77536">
      <w:pPr>
        <w:spacing w:line="360" w:lineRule="auto"/>
        <w:jc w:val="center"/>
        <w:rPr>
          <w:rFonts w:ascii="Palatino Linotype" w:hAnsi="Palatino Linotype" w:cs="Arial"/>
        </w:rPr>
      </w:pPr>
    </w:p>
    <w:p w14:paraId="49E94EF4" w14:textId="13CF92BC" w:rsidR="00F74A05" w:rsidRPr="00EC2BB8" w:rsidRDefault="00105F32" w:rsidP="0066637D">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F74A05" w:rsidRPr="00EC2BB8">
        <w:rPr>
          <w:rFonts w:ascii="Palatino Linotype" w:hAnsi="Palatino Linotype" w:cs="Arial"/>
          <w:b/>
          <w:bCs/>
        </w:rPr>
        <w:t>) Cierre de Instrucción</w:t>
      </w:r>
      <w:r>
        <w:rPr>
          <w:rFonts w:ascii="Palatino Linotype" w:hAnsi="Palatino Linotype" w:cs="Arial"/>
          <w:b/>
          <w:bCs/>
        </w:rPr>
        <w:t>.</w:t>
      </w:r>
    </w:p>
    <w:p w14:paraId="1A9B19D0" w14:textId="37210B5C" w:rsidR="000C0B7F" w:rsidRDefault="009E2E2C" w:rsidP="0066637D">
      <w:pPr>
        <w:spacing w:line="360" w:lineRule="auto"/>
        <w:jc w:val="both"/>
        <w:rPr>
          <w:rFonts w:ascii="Palatino Linotype" w:hAnsi="Palatino Linotype" w:cs="Arial"/>
          <w:color w:val="000000" w:themeColor="text1"/>
        </w:rPr>
      </w:pPr>
      <w:r w:rsidRPr="00EC2BB8">
        <w:rPr>
          <w:rFonts w:ascii="Palatino Linotype" w:hAnsi="Palatino Linotype"/>
          <w:color w:val="000000" w:themeColor="text1"/>
        </w:rPr>
        <w:t>Una vez analizado el estado procesal que guarda el expediente, el</w:t>
      </w:r>
      <w:r w:rsidR="000171D8" w:rsidRPr="00EC2BB8">
        <w:rPr>
          <w:rFonts w:ascii="Palatino Linotype" w:hAnsi="Palatino Linotype"/>
          <w:color w:val="000000" w:themeColor="text1"/>
        </w:rPr>
        <w:t xml:space="preserve"> </w:t>
      </w:r>
      <w:r w:rsidR="00105F32">
        <w:rPr>
          <w:rFonts w:ascii="Palatino Linotype" w:hAnsi="Palatino Linotype"/>
          <w:b/>
          <w:bCs/>
          <w:color w:val="000000" w:themeColor="text1"/>
        </w:rPr>
        <w:t>siete</w:t>
      </w:r>
      <w:r w:rsidR="00EC2BB8" w:rsidRPr="00EC2BB8">
        <w:rPr>
          <w:rFonts w:ascii="Palatino Linotype" w:hAnsi="Palatino Linotype"/>
          <w:b/>
          <w:bCs/>
          <w:color w:val="000000" w:themeColor="text1"/>
          <w:lang w:val="es-419"/>
        </w:rPr>
        <w:t xml:space="preserve"> </w:t>
      </w:r>
      <w:r w:rsidR="00CE22BE" w:rsidRPr="00EC2BB8">
        <w:rPr>
          <w:rFonts w:ascii="Palatino Linotype" w:hAnsi="Palatino Linotype"/>
          <w:b/>
          <w:bCs/>
          <w:color w:val="000000" w:themeColor="text1"/>
        </w:rPr>
        <w:t xml:space="preserve">de </w:t>
      </w:r>
      <w:r w:rsidR="00105F32">
        <w:rPr>
          <w:rFonts w:ascii="Palatino Linotype" w:hAnsi="Palatino Linotype"/>
          <w:b/>
          <w:bCs/>
          <w:color w:val="000000" w:themeColor="text1"/>
        </w:rPr>
        <w:t>abril</w:t>
      </w:r>
      <w:r w:rsidR="00CE22BE" w:rsidRPr="00EC2BB8">
        <w:rPr>
          <w:rFonts w:ascii="Palatino Linotype" w:hAnsi="Palatino Linotype"/>
          <w:b/>
          <w:bCs/>
          <w:color w:val="000000" w:themeColor="text1"/>
        </w:rPr>
        <w:t xml:space="preserve"> de dos mil </w:t>
      </w:r>
      <w:r w:rsidR="00AE51C8" w:rsidRPr="00EC2BB8">
        <w:rPr>
          <w:rFonts w:ascii="Palatino Linotype" w:hAnsi="Palatino Linotype"/>
          <w:b/>
          <w:bCs/>
          <w:color w:val="000000" w:themeColor="text1"/>
        </w:rPr>
        <w:t>veintidós</w:t>
      </w:r>
      <w:r w:rsidR="000171D8" w:rsidRPr="00EC2BB8">
        <w:rPr>
          <w:rFonts w:ascii="Palatino Linotype" w:hAnsi="Palatino Linotype"/>
          <w:color w:val="000000" w:themeColor="text1"/>
        </w:rPr>
        <w:t xml:space="preserve">, </w:t>
      </w:r>
      <w:r w:rsidR="00CE22BE" w:rsidRPr="00EC2BB8">
        <w:rPr>
          <w:rFonts w:ascii="Palatino Linotype" w:hAnsi="Palatino Linotype"/>
          <w:color w:val="000000" w:themeColor="text1"/>
        </w:rPr>
        <w:t>la</w:t>
      </w:r>
      <w:r w:rsidR="00F74502" w:rsidRPr="00EC2BB8">
        <w:rPr>
          <w:rFonts w:ascii="Palatino Linotype" w:hAnsi="Palatino Linotype"/>
          <w:color w:val="000000" w:themeColor="text1"/>
        </w:rPr>
        <w:t xml:space="preserve"> </w:t>
      </w:r>
      <w:r w:rsidR="00C77536" w:rsidRPr="00EC2BB8">
        <w:rPr>
          <w:rFonts w:ascii="Palatino Linotype" w:hAnsi="Palatino Linotype"/>
          <w:b/>
          <w:color w:val="000000" w:themeColor="text1"/>
        </w:rPr>
        <w:t>Comisionada Sharon Cristina Morales Martínez</w:t>
      </w:r>
      <w:r w:rsidR="00C77536" w:rsidRPr="00EC2BB8">
        <w:rPr>
          <w:rFonts w:ascii="Palatino Linotype" w:hAnsi="Palatino Linotype"/>
          <w:color w:val="000000" w:themeColor="text1"/>
          <w:lang w:val="es-419"/>
        </w:rPr>
        <w:t xml:space="preserve"> </w:t>
      </w:r>
      <w:r w:rsidRPr="00EC2BB8">
        <w:rPr>
          <w:rFonts w:ascii="Palatino Linotype" w:hAnsi="Palatino Linotype"/>
          <w:color w:val="000000" w:themeColor="text1"/>
        </w:rPr>
        <w:t>acordó el cierre de instrucción;</w:t>
      </w:r>
      <w:r w:rsidR="00C2778A" w:rsidRPr="00EC2BB8">
        <w:rPr>
          <w:rFonts w:ascii="Palatino Linotype" w:hAnsi="Palatino Linotype" w:cs="Arial"/>
        </w:rPr>
        <w:t xml:space="preserve"> así como</w:t>
      </w:r>
      <w:r w:rsidRPr="00EC2BB8">
        <w:rPr>
          <w:rFonts w:ascii="Palatino Linotype" w:hAnsi="Palatino Linotype" w:cs="Arial"/>
        </w:rPr>
        <w:t>,</w:t>
      </w:r>
      <w:r w:rsidR="00C2778A" w:rsidRPr="00EC2BB8">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EC2BB8">
        <w:rPr>
          <w:rFonts w:ascii="Palatino Linotype" w:hAnsi="Palatino Linotype" w:cs="Arial"/>
        </w:rPr>
        <w:t>Información Pública</w:t>
      </w:r>
      <w:r w:rsidR="00C2778A" w:rsidRPr="00EC2BB8">
        <w:rPr>
          <w:rFonts w:ascii="Palatino Linotype" w:hAnsi="Palatino Linotype" w:cs="Arial"/>
        </w:rPr>
        <w:t xml:space="preserve"> del Estado de México y Municipios</w:t>
      </w:r>
      <w:r w:rsidR="00D03311">
        <w:rPr>
          <w:rFonts w:ascii="Palatino Linotype" w:hAnsi="Palatino Linotype" w:cs="Arial"/>
          <w:color w:val="000000" w:themeColor="text1"/>
        </w:rPr>
        <w:t>.</w:t>
      </w:r>
    </w:p>
    <w:p w14:paraId="0DE8CD84" w14:textId="77777777" w:rsidR="00D03311" w:rsidRDefault="00D03311" w:rsidP="0066637D">
      <w:pPr>
        <w:spacing w:line="360" w:lineRule="auto"/>
        <w:jc w:val="both"/>
        <w:rPr>
          <w:rFonts w:ascii="Palatino Linotype" w:hAnsi="Palatino Linotype" w:cs="Arial"/>
          <w:color w:val="000000" w:themeColor="text1"/>
        </w:rPr>
      </w:pPr>
    </w:p>
    <w:p w14:paraId="47663FC9" w14:textId="355F0036" w:rsidR="00D03311" w:rsidRPr="00E04EAC" w:rsidRDefault="00D03311" w:rsidP="00D0331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w:t>
      </w:r>
      <w:r w:rsidRPr="00E04EAC">
        <w:rPr>
          <w:rFonts w:ascii="Palatino Linotype" w:eastAsia="Palatino Linotype" w:hAnsi="Palatino Linotype" w:cs="Palatino Linotype"/>
          <w:b/>
        </w:rPr>
        <w:t xml:space="preserve">) Ampliación del Recurso de Revisión </w:t>
      </w:r>
    </w:p>
    <w:p w14:paraId="38A9CFCC" w14:textId="5349FBBD" w:rsidR="00D03311" w:rsidRPr="00E04EAC" w:rsidRDefault="00D03311" w:rsidP="00D03311">
      <w:pPr>
        <w:spacing w:line="360" w:lineRule="auto"/>
        <w:jc w:val="both"/>
        <w:rPr>
          <w:rFonts w:ascii="Palatino Linotype" w:eastAsia="Palatino Linotype" w:hAnsi="Palatino Linotype" w:cs="Palatino Linotype"/>
        </w:rPr>
      </w:pPr>
      <w:r w:rsidRPr="00E04EAC">
        <w:rPr>
          <w:rFonts w:ascii="Palatino Linotype" w:eastAsia="Palatino Linotype" w:hAnsi="Palatino Linotype" w:cs="Palatino Linotype"/>
        </w:rPr>
        <w:t xml:space="preserve">En fecha </w:t>
      </w:r>
      <w:r>
        <w:rPr>
          <w:rFonts w:ascii="Palatino Linotype" w:eastAsia="Palatino Linotype" w:hAnsi="Palatino Linotype" w:cs="Palatino Linotype"/>
        </w:rPr>
        <w:t>cinco de mayo</w:t>
      </w:r>
      <w:r w:rsidRPr="00E04EAC">
        <w:rPr>
          <w:rFonts w:ascii="Palatino Linotype" w:eastAsia="Palatino Linotype" w:hAnsi="Palatino Linotype" w:cs="Palatino Linotype"/>
        </w:rPr>
        <w:t xml:space="preserve"> de dos mil veintidós, se notificó el acuerdo de ampliación de plazo para resolver el presente Recurso de Revisión, previsto en el artículo 181, tercer párrafo de la Ley de Transparencia y Acceso a la Información Pública del Estado de México y Municipios</w:t>
      </w:r>
      <w:r>
        <w:rPr>
          <w:rFonts w:ascii="Palatino Linotype" w:eastAsia="Palatino Linotype" w:hAnsi="Palatino Linotype" w:cs="Palatino Linotype"/>
        </w:rPr>
        <w:t>.</w:t>
      </w:r>
    </w:p>
    <w:p w14:paraId="09BD8A10" w14:textId="77777777" w:rsidR="00D03311" w:rsidRDefault="00D03311" w:rsidP="0066637D">
      <w:pPr>
        <w:spacing w:line="360" w:lineRule="auto"/>
        <w:jc w:val="both"/>
        <w:rPr>
          <w:rFonts w:ascii="Palatino Linotype" w:hAnsi="Palatino Linotype" w:cs="Arial"/>
          <w:color w:val="000000" w:themeColor="text1"/>
        </w:rPr>
      </w:pPr>
    </w:p>
    <w:p w14:paraId="1897F641" w14:textId="77777777" w:rsidR="00D03311" w:rsidRDefault="00D03311" w:rsidP="0066637D">
      <w:pPr>
        <w:spacing w:line="360" w:lineRule="auto"/>
        <w:jc w:val="both"/>
        <w:rPr>
          <w:rFonts w:ascii="Palatino Linotype" w:hAnsi="Palatino Linotype" w:cs="Arial"/>
          <w:color w:val="000000" w:themeColor="text1"/>
        </w:rPr>
      </w:pPr>
    </w:p>
    <w:p w14:paraId="410ED933" w14:textId="71AF3E3C" w:rsidR="00832240" w:rsidRDefault="00832240"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lastRenderedPageBreak/>
        <w:t>CONSIDERANDO</w:t>
      </w:r>
    </w:p>
    <w:p w14:paraId="06897FD6" w14:textId="77777777" w:rsidR="000171D8" w:rsidRPr="00984657" w:rsidRDefault="000171D8" w:rsidP="0066637D">
      <w:pPr>
        <w:jc w:val="center"/>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623ACC15" w14:textId="77777777" w:rsidR="00105F32" w:rsidRPr="00984657" w:rsidRDefault="00105F32"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100F73EB"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105F32">
        <w:rPr>
          <w:rFonts w:ascii="Palatino Linotype" w:hAnsi="Palatino Linotype" w:cs="Arial"/>
          <w:b/>
          <w:color w:val="000000" w:themeColor="text1"/>
        </w:rPr>
        <w:t>LA</w:t>
      </w:r>
      <w:r w:rsidRPr="00984657">
        <w:rPr>
          <w:rFonts w:ascii="Palatino Linotype" w:hAnsi="Palatino Linotype" w:cs="Arial"/>
          <w:b/>
          <w:bCs/>
          <w:color w:val="000000" w:themeColor="text1"/>
        </w:rPr>
        <w:t xml:space="preserve"> RECURRENTE,</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104423D5" w14:textId="77777777" w:rsidR="000171D8"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308C3F6F" w14:textId="77777777" w:rsidR="005C250B" w:rsidRDefault="005C250B" w:rsidP="005C250B">
      <w:pPr>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Default="005C250B" w:rsidP="005C250B">
      <w:pPr>
        <w:ind w:left="851" w:right="901"/>
        <w:jc w:val="both"/>
        <w:rPr>
          <w:rFonts w:ascii="Palatino Linotype" w:hAnsi="Palatino Linotype" w:cs="Arial"/>
          <w:i/>
          <w:color w:val="000000" w:themeColor="text1"/>
          <w:szCs w:val="22"/>
          <w:lang w:val="es-ES"/>
        </w:rPr>
      </w:pPr>
    </w:p>
    <w:p w14:paraId="7FB6D549" w14:textId="3990573D"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w:t>
      </w:r>
      <w:r w:rsidR="007C78EC">
        <w:rPr>
          <w:rFonts w:ascii="Palatino Linotype" w:hAnsi="Palatino Linotype" w:cs="Arial"/>
          <w:color w:val="000000" w:themeColor="text1"/>
          <w:lang w:val="es-ES"/>
        </w:rPr>
        <w:t>se obtiene que, el plazo que le</w:t>
      </w:r>
      <w:r>
        <w:rPr>
          <w:rFonts w:ascii="Palatino Linotype" w:hAnsi="Palatino Linotype" w:cs="Arial"/>
          <w:color w:val="000000" w:themeColor="text1"/>
          <w:lang w:val="es-ES"/>
        </w:rPr>
        <w:t xml:space="preserve">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Default="005C250B" w:rsidP="005C250B">
      <w:pPr>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7738A708" w14:textId="77777777" w:rsidR="005C250B" w:rsidRDefault="005C250B" w:rsidP="005C250B">
      <w:pPr>
        <w:jc w:val="both"/>
        <w:rPr>
          <w:rFonts w:ascii="Palatino Linotype" w:hAnsi="Palatino Linotype" w:cs="Arial"/>
          <w:color w:val="000000" w:themeColor="text1"/>
          <w:lang w:val="es-ES"/>
        </w:rPr>
      </w:pPr>
    </w:p>
    <w:p w14:paraId="536CC994" w14:textId="6172C4FD"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7C78EC">
        <w:rPr>
          <w:rFonts w:ascii="Palatino Linotype" w:hAnsi="Palatino Linotype" w:cs="Arial"/>
          <w:b/>
          <w:bCs/>
          <w:color w:val="000000" w:themeColor="text1"/>
          <w:lang w:val="es-ES"/>
        </w:rPr>
        <w:t>LA</w:t>
      </w:r>
      <w:r>
        <w:rPr>
          <w:rFonts w:ascii="Palatino Linotype" w:hAnsi="Palatino Linotype" w:cs="Arial"/>
          <w:b/>
          <w:color w:val="000000" w:themeColor="text1"/>
          <w:lang w:val="es-ES"/>
        </w:rPr>
        <w:t xml:space="preserve"> RECURRENTE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51C31272" w14:textId="1CEF75F7" w:rsidR="007C78EC" w:rsidRPr="0051361B" w:rsidRDefault="005C250B" w:rsidP="0051361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1DA785FC" w14:textId="58FD9613" w:rsidR="007C78EC" w:rsidRPr="007C78EC" w:rsidRDefault="007C78EC" w:rsidP="007C78EC">
      <w:pPr>
        <w:spacing w:line="360" w:lineRule="auto"/>
        <w:jc w:val="both"/>
        <w:textAlignment w:val="baseline"/>
        <w:rPr>
          <w:rFonts w:ascii="Palatino Linotype" w:hAnsi="Palatino Linotype" w:cs="Arial"/>
          <w:lang w:val="es-ES"/>
        </w:rPr>
      </w:pPr>
      <w:r w:rsidRPr="007C78EC">
        <w:rPr>
          <w:rFonts w:ascii="Palatino Linotype" w:hAnsi="Palatino Linotype" w:cs="Arial"/>
          <w:lang w:val="es-ES"/>
        </w:rPr>
        <w:lastRenderedPageBreak/>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w:t>
      </w:r>
      <w:r>
        <w:rPr>
          <w:rFonts w:ascii="Palatino Linotype" w:hAnsi="Palatino Linotype" w:cs="Arial"/>
          <w:lang w:val="es-ES"/>
        </w:rPr>
        <w:t>etra señala:</w:t>
      </w:r>
    </w:p>
    <w:p w14:paraId="3ECBDD14" w14:textId="77777777" w:rsidR="007C78EC" w:rsidRPr="007C78EC" w:rsidRDefault="007C78EC" w:rsidP="007C78EC">
      <w:pPr>
        <w:spacing w:line="360" w:lineRule="auto"/>
        <w:jc w:val="both"/>
        <w:textAlignment w:val="baseline"/>
        <w:rPr>
          <w:rFonts w:ascii="Palatino Linotype" w:hAnsi="Palatino Linotype" w:cs="Arial"/>
          <w:lang w:val="es-ES"/>
        </w:rPr>
      </w:pPr>
    </w:p>
    <w:p w14:paraId="2DED1B83" w14:textId="77777777" w:rsidR="007C78EC" w:rsidRPr="007C78EC" w:rsidRDefault="007C78EC" w:rsidP="007C78EC">
      <w:pPr>
        <w:ind w:left="851" w:right="899"/>
        <w:jc w:val="both"/>
        <w:textAlignment w:val="baseline"/>
        <w:rPr>
          <w:rFonts w:ascii="Palatino Linotype" w:hAnsi="Palatino Linotype" w:cs="Arial"/>
          <w:i/>
          <w:sz w:val="22"/>
          <w:lang w:val="es-ES"/>
        </w:rPr>
      </w:pPr>
      <w:r w:rsidRPr="007C78EC">
        <w:rPr>
          <w:rFonts w:ascii="Palatino Linotype" w:hAnsi="Palatino Linotype" w:cs="Arial"/>
          <w:i/>
          <w:sz w:val="22"/>
          <w:lang w:val="es-ES"/>
        </w:rPr>
        <w:t>“</w:t>
      </w:r>
      <w:r w:rsidRPr="007C78EC">
        <w:rPr>
          <w:rFonts w:ascii="Palatino Linotype" w:hAnsi="Palatino Linotype" w:cs="Arial"/>
          <w:b/>
          <w:i/>
          <w:sz w:val="22"/>
          <w:lang w:val="es-ES"/>
        </w:rPr>
        <w:t>Artículo 180</w:t>
      </w:r>
      <w:r w:rsidRPr="007C78EC">
        <w:rPr>
          <w:rFonts w:ascii="Palatino Linotype" w:hAnsi="Palatino Linotype" w:cs="Arial"/>
          <w:i/>
          <w:sz w:val="22"/>
          <w:lang w:val="es-ES"/>
        </w:rPr>
        <w:t>. El recurso de revisión contendrá:</w:t>
      </w:r>
    </w:p>
    <w:p w14:paraId="7C4542DC" w14:textId="77777777" w:rsidR="007C78EC" w:rsidRPr="007C78EC" w:rsidRDefault="007C78EC" w:rsidP="007C78EC">
      <w:pPr>
        <w:ind w:left="851" w:right="899"/>
        <w:jc w:val="both"/>
        <w:textAlignment w:val="baseline"/>
        <w:rPr>
          <w:rFonts w:ascii="Palatino Linotype" w:hAnsi="Palatino Linotype" w:cs="Arial"/>
          <w:i/>
          <w:sz w:val="22"/>
          <w:lang w:val="es-ES"/>
        </w:rPr>
      </w:pPr>
    </w:p>
    <w:p w14:paraId="0822DCB3" w14:textId="77777777" w:rsidR="007C78EC" w:rsidRPr="007C78EC" w:rsidRDefault="007C78EC" w:rsidP="007C78EC">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I</w:t>
      </w:r>
      <w:r w:rsidRPr="007C78EC">
        <w:rPr>
          <w:rFonts w:ascii="Palatino Linotype" w:hAnsi="Palatino Linotype" w:cs="Arial"/>
          <w:i/>
          <w:sz w:val="22"/>
          <w:lang w:val="es-ES"/>
        </w:rPr>
        <w:t>. El sujeto obligado ante la cual se presentó la solicitud;</w:t>
      </w:r>
    </w:p>
    <w:p w14:paraId="3C796C5C" w14:textId="77777777" w:rsidR="007C78EC" w:rsidRPr="007C78EC" w:rsidRDefault="007C78EC" w:rsidP="007C78EC">
      <w:pPr>
        <w:ind w:left="851" w:right="899"/>
        <w:jc w:val="both"/>
        <w:textAlignment w:val="baseline"/>
        <w:rPr>
          <w:rFonts w:ascii="Palatino Linotype" w:hAnsi="Palatino Linotype" w:cs="Arial"/>
          <w:i/>
          <w:sz w:val="22"/>
          <w:lang w:val="es-ES"/>
        </w:rPr>
      </w:pPr>
    </w:p>
    <w:p w14:paraId="193EDB24" w14:textId="77777777" w:rsidR="007C78EC" w:rsidRPr="007C78EC" w:rsidRDefault="007C78EC" w:rsidP="007C78EC">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II</w:t>
      </w:r>
      <w:r w:rsidRPr="007C78EC">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1B69C621" w14:textId="77777777" w:rsidR="007C78EC" w:rsidRPr="007C78EC" w:rsidRDefault="007C78EC" w:rsidP="007C78EC">
      <w:pPr>
        <w:ind w:left="851" w:right="899"/>
        <w:jc w:val="both"/>
        <w:textAlignment w:val="baseline"/>
        <w:rPr>
          <w:rFonts w:ascii="Palatino Linotype" w:hAnsi="Palatino Linotype" w:cs="Arial"/>
          <w:i/>
          <w:sz w:val="22"/>
          <w:lang w:val="es-ES"/>
        </w:rPr>
      </w:pPr>
    </w:p>
    <w:p w14:paraId="65A7B4C1" w14:textId="2C9618FA" w:rsidR="007C78EC" w:rsidRPr="007C78EC" w:rsidRDefault="007C78EC" w:rsidP="006F1A24">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III</w:t>
      </w:r>
      <w:r w:rsidRPr="007C78EC">
        <w:rPr>
          <w:rFonts w:ascii="Palatino Linotype" w:hAnsi="Palatino Linotype" w:cs="Arial"/>
          <w:i/>
          <w:sz w:val="22"/>
          <w:lang w:val="es-ES"/>
        </w:rPr>
        <w:t>. El número de folio de respu</w:t>
      </w:r>
      <w:r w:rsidR="006F1A24">
        <w:rPr>
          <w:rFonts w:ascii="Palatino Linotype" w:hAnsi="Palatino Linotype" w:cs="Arial"/>
          <w:i/>
          <w:sz w:val="22"/>
          <w:lang w:val="es-ES"/>
        </w:rPr>
        <w:t>esta de la solicitud de acceso;</w:t>
      </w:r>
    </w:p>
    <w:p w14:paraId="1D177A2E" w14:textId="049C3CA1" w:rsidR="007C78EC" w:rsidRPr="007C78EC" w:rsidRDefault="007C78EC" w:rsidP="006F1A24">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IV</w:t>
      </w:r>
      <w:r w:rsidRPr="007C78EC">
        <w:rPr>
          <w:rFonts w:ascii="Palatino Linotype" w:hAnsi="Palatino Linotype" w:cs="Arial"/>
          <w:i/>
          <w:sz w:val="22"/>
          <w:lang w:val="es-ES"/>
        </w:rPr>
        <w:t>. La fecha en que fue notificada la respuesta al solicitante o tuvo conocimiento del acto reclamado, o de presentación de la solicitud,</w:t>
      </w:r>
      <w:r w:rsidR="006F1A24">
        <w:rPr>
          <w:rFonts w:ascii="Palatino Linotype" w:hAnsi="Palatino Linotype" w:cs="Arial"/>
          <w:i/>
          <w:sz w:val="22"/>
          <w:lang w:val="es-ES"/>
        </w:rPr>
        <w:t xml:space="preserve"> en caso de falta de respuesta;</w:t>
      </w:r>
    </w:p>
    <w:p w14:paraId="0F22E401" w14:textId="70591DB3" w:rsidR="007C78EC" w:rsidRPr="007C78EC" w:rsidRDefault="006F1A24" w:rsidP="006F1A24">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V</w:t>
      </w:r>
      <w:r>
        <w:rPr>
          <w:rFonts w:ascii="Palatino Linotype" w:hAnsi="Palatino Linotype" w:cs="Arial"/>
          <w:i/>
          <w:sz w:val="22"/>
          <w:lang w:val="es-ES"/>
        </w:rPr>
        <w:t>. El acto que se recurre;</w:t>
      </w:r>
    </w:p>
    <w:p w14:paraId="1A958273" w14:textId="6954AC0B" w:rsidR="007C78EC" w:rsidRPr="007C78EC" w:rsidRDefault="007C78EC" w:rsidP="006F1A24">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VI</w:t>
      </w:r>
      <w:r w:rsidRPr="007C78EC">
        <w:rPr>
          <w:rFonts w:ascii="Palatino Linotype" w:hAnsi="Palatino Linotype" w:cs="Arial"/>
          <w:i/>
          <w:sz w:val="22"/>
          <w:lang w:val="es-ES"/>
        </w:rPr>
        <w:t>. Las razo</w:t>
      </w:r>
      <w:r w:rsidR="006F1A24">
        <w:rPr>
          <w:rFonts w:ascii="Palatino Linotype" w:hAnsi="Palatino Linotype" w:cs="Arial"/>
          <w:i/>
          <w:sz w:val="22"/>
          <w:lang w:val="es-ES"/>
        </w:rPr>
        <w:t>nes o motivos de inconformidad;</w:t>
      </w:r>
    </w:p>
    <w:p w14:paraId="2590EB7E" w14:textId="2D375492" w:rsidR="007C78EC" w:rsidRPr="007C78EC" w:rsidRDefault="007C78EC" w:rsidP="006F1A24">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VII</w:t>
      </w:r>
      <w:r w:rsidRPr="007C78EC">
        <w:rPr>
          <w:rFonts w:ascii="Palatino Linotype" w:hAnsi="Palatino Linotype" w:cs="Arial"/>
          <w:i/>
          <w:sz w:val="22"/>
          <w:lang w:val="es-ES"/>
        </w:rPr>
        <w:t xml:space="preserve">. La copia de la respuesta que se impugna y, en su caso, de la notificación correspondiente, en el caso </w:t>
      </w:r>
      <w:r w:rsidR="006F1A24">
        <w:rPr>
          <w:rFonts w:ascii="Palatino Linotype" w:hAnsi="Palatino Linotype" w:cs="Arial"/>
          <w:i/>
          <w:sz w:val="22"/>
          <w:lang w:val="es-ES"/>
        </w:rPr>
        <w:t>de respuesta de la solicitud; y</w:t>
      </w:r>
    </w:p>
    <w:p w14:paraId="06C0A39C" w14:textId="3EB420E8" w:rsidR="006F1A24" w:rsidRPr="006F1A24" w:rsidRDefault="007C78EC" w:rsidP="006F1A24">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VIII.</w:t>
      </w:r>
      <w:r w:rsidRPr="007C78EC">
        <w:rPr>
          <w:rFonts w:ascii="Palatino Linotype" w:hAnsi="Palatino Linotype" w:cs="Arial"/>
          <w:i/>
          <w:sz w:val="22"/>
          <w:lang w:val="es-ES"/>
        </w:rPr>
        <w:t xml:space="preserve"> Firma del recurrente, en su caso, cuando se presente por escrito, requisito sin el c</w:t>
      </w:r>
      <w:r w:rsidR="006F1A24">
        <w:rPr>
          <w:rFonts w:ascii="Palatino Linotype" w:hAnsi="Palatino Linotype" w:cs="Arial"/>
          <w:i/>
          <w:sz w:val="22"/>
          <w:lang w:val="es-ES"/>
        </w:rPr>
        <w:t>ual se dará trámite al recurso.</w:t>
      </w:r>
    </w:p>
    <w:p w14:paraId="70F0484C" w14:textId="1F5F4325" w:rsidR="007C78EC" w:rsidRPr="007C78EC" w:rsidRDefault="007C78EC" w:rsidP="006F1A24">
      <w:pPr>
        <w:ind w:left="851" w:right="899"/>
        <w:jc w:val="both"/>
        <w:textAlignment w:val="baseline"/>
        <w:rPr>
          <w:rFonts w:ascii="Palatino Linotype" w:hAnsi="Palatino Linotype" w:cs="Arial"/>
          <w:i/>
          <w:sz w:val="22"/>
          <w:lang w:val="es-ES"/>
        </w:rPr>
      </w:pPr>
      <w:r w:rsidRPr="007C78EC">
        <w:rPr>
          <w:rFonts w:ascii="Palatino Linotype" w:hAnsi="Palatino Linotype" w:cs="Arial"/>
          <w:i/>
          <w:sz w:val="22"/>
          <w:lang w:val="es-ES"/>
        </w:rPr>
        <w:t>Adicionalmente, se podrán anexar las pruebas y demás elementos que considere procedentes someter a juicio del Instituto.</w:t>
      </w:r>
    </w:p>
    <w:p w14:paraId="58AD7D36" w14:textId="1907ECE4" w:rsidR="007C78EC" w:rsidRPr="007C78EC" w:rsidRDefault="007C78EC" w:rsidP="006F1A24">
      <w:pPr>
        <w:ind w:left="851" w:right="899"/>
        <w:jc w:val="both"/>
        <w:textAlignment w:val="baseline"/>
        <w:rPr>
          <w:rFonts w:ascii="Palatino Linotype" w:hAnsi="Palatino Linotype" w:cs="Arial"/>
          <w:i/>
          <w:sz w:val="22"/>
          <w:lang w:val="es-ES"/>
        </w:rPr>
      </w:pPr>
      <w:r w:rsidRPr="007C78EC">
        <w:rPr>
          <w:rFonts w:ascii="Palatino Linotype" w:hAnsi="Palatino Linotype" w:cs="Arial"/>
          <w:i/>
          <w:sz w:val="22"/>
          <w:lang w:val="es-ES"/>
        </w:rPr>
        <w:t>En ningún caso será necesario que el particular ratifique el r</w:t>
      </w:r>
      <w:r w:rsidR="006F1A24">
        <w:rPr>
          <w:rFonts w:ascii="Palatino Linotype" w:hAnsi="Palatino Linotype" w:cs="Arial"/>
          <w:i/>
          <w:sz w:val="22"/>
          <w:lang w:val="es-ES"/>
        </w:rPr>
        <w:t>ecurso de revisión interpuesto.</w:t>
      </w:r>
    </w:p>
    <w:p w14:paraId="12A96912" w14:textId="77777777" w:rsidR="007C78EC" w:rsidRPr="007C78EC" w:rsidRDefault="007C78EC" w:rsidP="007C78EC">
      <w:pPr>
        <w:ind w:left="851" w:right="899"/>
        <w:jc w:val="both"/>
        <w:textAlignment w:val="baseline"/>
        <w:rPr>
          <w:rFonts w:ascii="Palatino Linotype" w:hAnsi="Palatino Linotype" w:cs="Arial"/>
          <w:i/>
          <w:sz w:val="22"/>
          <w:lang w:val="es-ES"/>
        </w:rPr>
      </w:pPr>
      <w:r w:rsidRPr="007C78EC">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083092F6" w14:textId="77777777" w:rsidR="007C78EC" w:rsidRPr="007C78EC" w:rsidRDefault="007C78EC" w:rsidP="007C78EC">
      <w:pPr>
        <w:ind w:left="851" w:right="899"/>
        <w:jc w:val="both"/>
        <w:textAlignment w:val="baseline"/>
        <w:rPr>
          <w:rFonts w:ascii="Palatino Linotype" w:hAnsi="Palatino Linotype" w:cs="Arial"/>
          <w:i/>
          <w:sz w:val="22"/>
          <w:lang w:val="es-ES"/>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w:t>
      </w:r>
      <w:r w:rsidRPr="005C250B">
        <w:rPr>
          <w:rFonts w:ascii="Palatino Linotype" w:hAnsi="Palatino Linotype" w:cs="Arial"/>
          <w:color w:val="000000" w:themeColor="text1"/>
        </w:rPr>
        <w:lastRenderedPageBreak/>
        <w:t xml:space="preserve">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77777777" w:rsidR="005C250B" w:rsidRPr="005C250B" w:rsidRDefault="005C250B" w:rsidP="005C250B">
      <w:pPr>
        <w:jc w:val="both"/>
        <w:rPr>
          <w:rFonts w:ascii="Palatino Linotype" w:hAnsi="Palatino Linotype" w:cs="Arial"/>
          <w:color w:val="000000" w:themeColor="text1"/>
          <w:sz w:val="22"/>
          <w:szCs w:val="22"/>
          <w:lang w:val="es-ES"/>
        </w:rPr>
      </w:pPr>
    </w:p>
    <w:p w14:paraId="29E4B93C" w14:textId="7D11BE76" w:rsidR="00AE51C8" w:rsidRDefault="005C250B" w:rsidP="0066637D">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w:t>
      </w:r>
      <w:r w:rsidRPr="005C250B">
        <w:rPr>
          <w:rFonts w:ascii="Palatino Linotype" w:hAnsi="Palatino Linotype" w:cs="Arial"/>
          <w:lang w:val="es-ES"/>
        </w:rPr>
        <w:lastRenderedPageBreak/>
        <w:t xml:space="preserve">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6F1A24">
        <w:rPr>
          <w:rFonts w:ascii="Palatino Linotype" w:hAnsi="Palatino Linotype" w:cs="Arial"/>
          <w:b/>
          <w:lang w:val="es-ES"/>
        </w:rPr>
        <w:t>LA</w:t>
      </w:r>
      <w:r w:rsidRPr="005C250B">
        <w:rPr>
          <w:rFonts w:ascii="Palatino Linotype" w:hAnsi="Palatino Linotype" w:cs="Arial"/>
          <w:b/>
          <w:lang w:val="es-ES"/>
        </w:rPr>
        <w:t xml:space="preserve"> RECURRENTE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CC4BFB6" w14:textId="77777777" w:rsidR="006F1A24" w:rsidRPr="005C250B" w:rsidRDefault="006F1A24"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Default="005C250B" w:rsidP="005C250B">
      <w:pPr>
        <w:jc w:val="both"/>
        <w:rPr>
          <w:rFonts w:ascii="Palatino Linotype" w:hAnsi="Palatino Linotype"/>
          <w:sz w:val="22"/>
          <w:szCs w:val="22"/>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lastRenderedPageBreak/>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3C93176A" w14:textId="77777777" w:rsidR="005C250B" w:rsidRDefault="005C250B" w:rsidP="005C250B">
      <w:pPr>
        <w:ind w:left="851" w:right="901"/>
        <w:jc w:val="both"/>
        <w:rPr>
          <w:rFonts w:ascii="Palatino Linotype" w:hAnsi="Palatino Linotype" w:cs="Arial"/>
          <w:i/>
          <w:sz w:val="22"/>
          <w:szCs w:val="22"/>
          <w:lang w:eastAsia="es-MX"/>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Default="005C250B" w:rsidP="005C250B">
      <w:pPr>
        <w:jc w:val="both"/>
        <w:rPr>
          <w:rFonts w:ascii="Palatino Linotype" w:hAnsi="Palatino Linotype"/>
          <w:sz w:val="22"/>
          <w:szCs w:val="22"/>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sidRPr="006F1A24">
        <w:rPr>
          <w:rFonts w:ascii="Palatino Linotype" w:hAnsi="Palatino Linotype" w:cs="Arial"/>
          <w:b/>
          <w:i/>
          <w:sz w:val="22"/>
          <w:szCs w:val="22"/>
        </w:rPr>
        <w:t>I</w:t>
      </w:r>
      <w:r>
        <w:rPr>
          <w:rFonts w:ascii="Palatino Linotype" w:hAnsi="Palatino Linotype" w:cs="Arial"/>
          <w:i/>
          <w:sz w:val="22"/>
          <w:szCs w:val="22"/>
        </w:rPr>
        <w:t xml:space="preserve">. </w:t>
      </w:r>
      <w:r>
        <w:rPr>
          <w:rFonts w:ascii="Palatino Linotype" w:hAnsi="Palatino Linotype" w:cs="Arial"/>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w:t>
      </w:r>
      <w:r>
        <w:rPr>
          <w:rFonts w:ascii="Palatino Linotype" w:hAnsi="Palatino Linotype" w:cs="Arial"/>
          <w:b/>
          <w:i/>
          <w:sz w:val="22"/>
          <w:szCs w:val="22"/>
          <w:u w:val="single"/>
        </w:rPr>
        <w:lastRenderedPageBreak/>
        <w:t>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Default="005C250B" w:rsidP="005C250B">
      <w:pPr>
        <w:ind w:left="851" w:right="901"/>
        <w:jc w:val="both"/>
        <w:rPr>
          <w:rFonts w:ascii="Palatino Linotype" w:hAnsi="Palatino Linotype" w:cs="Arial"/>
          <w:i/>
          <w:sz w:val="22"/>
          <w:szCs w:val="22"/>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Default="005C250B" w:rsidP="005C250B">
      <w:pPr>
        <w:jc w:val="both"/>
        <w:rPr>
          <w:rFonts w:ascii="Palatino Linotype" w:hAnsi="Palatino Linotype"/>
          <w:sz w:val="22"/>
          <w:szCs w:val="22"/>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256C9A70" w14:textId="5D8A26FE" w:rsidR="005C250B" w:rsidRDefault="005C250B" w:rsidP="006F1A24">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1806C2C1" w14:textId="77777777" w:rsidR="006F1A24" w:rsidRPr="006F1A24" w:rsidRDefault="006F1A24" w:rsidP="006F1A24">
      <w:pPr>
        <w:ind w:left="851" w:right="901"/>
        <w:jc w:val="both"/>
        <w:rPr>
          <w:rFonts w:ascii="Palatino Linotype" w:hAnsi="Palatino Linotype" w:cs="Arial"/>
          <w:i/>
          <w:sz w:val="22"/>
          <w:szCs w:val="22"/>
        </w:rPr>
      </w:pPr>
    </w:p>
    <w:p w14:paraId="4D4A3A5B" w14:textId="4CC0E972" w:rsidR="005C250B" w:rsidRDefault="005C250B" w:rsidP="006F1A24">
      <w:pPr>
        <w:autoSpaceDE w:val="0"/>
        <w:autoSpaceDN w:val="0"/>
        <w:adjustRightInd w:val="0"/>
        <w:spacing w:line="360" w:lineRule="auto"/>
        <w:ind w:right="51"/>
        <w:jc w:val="both"/>
        <w:rPr>
          <w:rFonts w:ascii="Palatino Linotype" w:eastAsia="Arial Unicode MS"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w:t>
      </w:r>
      <w:r w:rsidR="006F1A24">
        <w:rPr>
          <w:rFonts w:ascii="Palatino Linotype" w:eastAsia="Arial Unicode MS" w:hAnsi="Palatino Linotype" w:cs="Arial"/>
          <w:lang w:val="es-ES"/>
        </w:rPr>
        <w:t>e interesa menciona:</w:t>
      </w:r>
    </w:p>
    <w:p w14:paraId="0624CC5E" w14:textId="77777777" w:rsidR="006F1A24" w:rsidRPr="006F1A24" w:rsidRDefault="006F1A24" w:rsidP="006F1A24">
      <w:pPr>
        <w:autoSpaceDE w:val="0"/>
        <w:autoSpaceDN w:val="0"/>
        <w:adjustRightInd w:val="0"/>
        <w:spacing w:line="360" w:lineRule="auto"/>
        <w:ind w:right="51"/>
        <w:jc w:val="both"/>
        <w:rPr>
          <w:rFonts w:ascii="Palatino Linotype" w:hAnsi="Palatino Linotype" w:cs="Arial"/>
          <w:lang w:val="es-ES"/>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lastRenderedPageBreak/>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636622FD" w14:textId="1FC89634"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w:t>
      </w:r>
      <w:r>
        <w:rPr>
          <w:rFonts w:ascii="Palatino Linotype" w:hAnsi="Palatino Linotype" w:cs="Arial"/>
          <w:i/>
          <w:sz w:val="22"/>
          <w:szCs w:val="22"/>
        </w:rPr>
        <w:lastRenderedPageBreak/>
        <w:t>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C3E0E38" w14:textId="24C70683" w:rsidR="006F1A24" w:rsidRDefault="005C250B" w:rsidP="006F1A24">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33B43E4E" w14:textId="77777777" w:rsidR="006F1A24" w:rsidRDefault="006F1A24" w:rsidP="005C250B">
      <w:pPr>
        <w:spacing w:line="360" w:lineRule="auto"/>
        <w:jc w:val="both"/>
        <w:rPr>
          <w:rFonts w:ascii="Palatino Linotype" w:hAnsi="Palatino Linotype" w:cs="Arial"/>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xml:space="preserve">; criterio que ha sostenido el más alto tribunal jurisdiccional del país; es decir, la Suprema Corte de Justicia de la Nación, quien en la tesis 2a. LXXXVIII/2010, sustentada por la Segunda Sala, publicada en el Semanario </w:t>
      </w:r>
      <w:r>
        <w:rPr>
          <w:rFonts w:ascii="Palatino Linotype" w:hAnsi="Palatino Linotype" w:cs="Arial"/>
        </w:rPr>
        <w:lastRenderedPageBreak/>
        <w:t>Judicial de la Federación y su Gaceta, Novena Época, tomo XXXII, agosto de 2010, página 463, con el siguiente contenido:</w:t>
      </w:r>
    </w:p>
    <w:p w14:paraId="27F08C02" w14:textId="77777777" w:rsidR="005C250B" w:rsidRDefault="005C250B" w:rsidP="005C250B">
      <w:pPr>
        <w:jc w:val="both"/>
        <w:rPr>
          <w:rFonts w:ascii="Palatino Linotype" w:hAnsi="Palatino Linotype" w:cs="Arial"/>
        </w:rPr>
      </w:pPr>
    </w:p>
    <w:p w14:paraId="49544B85" w14:textId="0E291D50" w:rsidR="005C250B" w:rsidRPr="006F1A24" w:rsidRDefault="005C250B" w:rsidP="006F1A24">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025190B5" w14:textId="77777777" w:rsidR="006F1A24" w:rsidRDefault="006F1A24" w:rsidP="005C250B">
      <w:pPr>
        <w:spacing w:line="360" w:lineRule="auto"/>
        <w:jc w:val="both"/>
        <w:rPr>
          <w:rFonts w:ascii="Palatino Linotype" w:hAnsi="Palatino Linotype" w:cs="Arial"/>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w:t>
      </w:r>
      <w:r>
        <w:rPr>
          <w:rFonts w:ascii="Palatino Linotype" w:hAnsi="Palatino Linotype" w:cs="Arial"/>
        </w:rPr>
        <w:lastRenderedPageBreak/>
        <w:t xml:space="preserve">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A564A53" w14:textId="77777777" w:rsidR="006F1A24" w:rsidRDefault="006F1A24" w:rsidP="005C250B">
      <w:pPr>
        <w:spacing w:line="360" w:lineRule="auto"/>
        <w:jc w:val="both"/>
        <w:rPr>
          <w:rFonts w:ascii="Palatino Linotype" w:hAnsi="Palatino Linotype" w:cs="Arial"/>
        </w:rPr>
      </w:pPr>
    </w:p>
    <w:p w14:paraId="5B78126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Default="005C250B" w:rsidP="005C250B">
      <w:pPr>
        <w:ind w:left="851" w:right="901"/>
        <w:jc w:val="both"/>
        <w:rPr>
          <w:rFonts w:ascii="Palatino Linotype" w:hAnsi="Palatino Linotype" w:cs="Arial"/>
          <w:i/>
          <w:sz w:val="22"/>
          <w:szCs w:val="22"/>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A5FC1CD" w14:textId="77777777" w:rsidR="005C250B" w:rsidRDefault="005C250B"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w:t>
      </w:r>
      <w:r w:rsidR="005C250B">
        <w:rPr>
          <w:rFonts w:ascii="Palatino Linotype" w:hAnsi="Palatino Linotype" w:cs="Arial"/>
          <w:i/>
          <w:sz w:val="22"/>
          <w:szCs w:val="22"/>
          <w:lang w:eastAsia="es-MX"/>
        </w:rPr>
        <w:lastRenderedPageBreak/>
        <w:t>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1246A9A2" w14:textId="77777777" w:rsidR="00D86297" w:rsidRDefault="00D86297" w:rsidP="005C250B">
      <w:pPr>
        <w:autoSpaceDE w:val="0"/>
        <w:autoSpaceDN w:val="0"/>
        <w:adjustRightInd w:val="0"/>
        <w:ind w:right="51"/>
        <w:jc w:val="both"/>
        <w:rPr>
          <w:rFonts w:ascii="Palatino Linotype" w:hAnsi="Palatino Linotype"/>
          <w:sz w:val="22"/>
          <w:szCs w:val="22"/>
        </w:rPr>
      </w:pPr>
    </w:p>
    <w:p w14:paraId="6687CC87" w14:textId="77777777"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Default="005C250B" w:rsidP="005C250B">
      <w:pPr>
        <w:spacing w:line="360" w:lineRule="auto"/>
        <w:jc w:val="both"/>
        <w:rPr>
          <w:rFonts w:ascii="Palatino Linotype" w:eastAsia="Arial Unicode MS" w:hAnsi="Palatino Linotype" w:cs="Arial"/>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w:t>
      </w:r>
      <w:r>
        <w:rPr>
          <w:rFonts w:ascii="Palatino Linotype" w:eastAsia="Arial Unicode MS" w:hAnsi="Palatino Linotype" w:cs="Arial"/>
        </w:rPr>
        <w:lastRenderedPageBreak/>
        <w:t>trámites internos necesarios para la atención de las solicitudes de acceso a la información; así como, entregar, en su caso, a los particulares la información solicitada.</w:t>
      </w:r>
    </w:p>
    <w:p w14:paraId="5C13E84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Default="005C250B"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C953B09" w14:textId="0D07BC09" w:rsidR="005C250B" w:rsidRDefault="005C250B" w:rsidP="006F1A24">
      <w:pPr>
        <w:ind w:left="851" w:right="902"/>
        <w:jc w:val="both"/>
        <w:rPr>
          <w:rFonts w:ascii="Palatino Linotype" w:hAnsi="Palatino Linotype"/>
          <w:sz w:val="22"/>
        </w:rPr>
      </w:pPr>
      <w:r>
        <w:rPr>
          <w:rFonts w:ascii="Palatino Linotype" w:hAnsi="Palatino Linotype"/>
          <w:sz w:val="22"/>
        </w:rPr>
        <w:t>(Énfasis añadido.)</w:t>
      </w:r>
    </w:p>
    <w:p w14:paraId="3B6E2ED7" w14:textId="77777777" w:rsidR="006F1A24" w:rsidRDefault="006F1A24" w:rsidP="005C250B">
      <w:pPr>
        <w:spacing w:line="360" w:lineRule="auto"/>
        <w:jc w:val="both"/>
        <w:rPr>
          <w:rFonts w:ascii="Palatino Linotype" w:hAnsi="Palatino Linotype"/>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C2ED9EC" w14:textId="77777777" w:rsidR="005C250B" w:rsidRDefault="005C250B" w:rsidP="005C250B">
      <w:pPr>
        <w:spacing w:line="360" w:lineRule="auto"/>
        <w:jc w:val="both"/>
        <w:rPr>
          <w:rFonts w:ascii="Palatino Linotype" w:hAnsi="Palatino Linotype"/>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2B9B7C77" w14:textId="77777777" w:rsidR="005C250B" w:rsidRDefault="005C250B" w:rsidP="005C250B">
      <w:pPr>
        <w:spacing w:line="360" w:lineRule="auto"/>
        <w:jc w:val="both"/>
        <w:rPr>
          <w:rFonts w:ascii="Palatino Linotype" w:eastAsia="Calibri" w:hAnsi="Palatino Linotype"/>
          <w:szCs w:val="22"/>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77777777"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w:t>
      </w:r>
      <w:r>
        <w:rPr>
          <w:rFonts w:ascii="Palatino Linotype" w:hAnsi="Palatino Linotype"/>
        </w:rPr>
        <w:lastRenderedPageBreak/>
        <w:t xml:space="preserve">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Con base en lo anterior, el artículo 7 de la Ley de Protección de Datos Personales en Posesión de Sujetos Obligados del Estado de México y Municipios establece puntualmente que los datos personales sensibles y de naturaleza análoga en términos </w:t>
      </w:r>
      <w:r>
        <w:rPr>
          <w:rFonts w:ascii="Palatino Linotype" w:hAnsi="Palatino Linotype" w:cs="Arial"/>
        </w:rPr>
        <w:lastRenderedPageBreak/>
        <w:t>de las disposiciones legales aplicables estarán especialmente protegidos con medidas de seguridad de alto nivel.</w:t>
      </w:r>
    </w:p>
    <w:p w14:paraId="1CE676C9" w14:textId="77777777" w:rsidR="005C250B"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60EB089E" w14:textId="7CC55525" w:rsidR="005C250B" w:rsidRDefault="005C250B" w:rsidP="006F1A24">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w:t>
      </w:r>
      <w:r>
        <w:rPr>
          <w:rFonts w:ascii="Palatino Linotype" w:eastAsia="Calibri" w:hAnsi="Palatino Linotype"/>
          <w:i/>
          <w:sz w:val="22"/>
          <w:szCs w:val="22"/>
        </w:rPr>
        <w:lastRenderedPageBreak/>
        <w:t xml:space="preserve">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(sic)</w:t>
      </w:r>
    </w:p>
    <w:p w14:paraId="39606F44" w14:textId="77777777" w:rsidR="006F1A24" w:rsidRDefault="006F1A24" w:rsidP="005C250B">
      <w:pPr>
        <w:spacing w:line="360" w:lineRule="auto"/>
        <w:jc w:val="both"/>
        <w:rPr>
          <w:rFonts w:ascii="Palatino Linotype" w:hAnsi="Palatino Linotype"/>
          <w:bCs/>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4FB27C8E" w14:textId="77777777" w:rsidR="00927BE8" w:rsidRDefault="00927BE8" w:rsidP="005C250B">
      <w:pPr>
        <w:spacing w:line="360" w:lineRule="auto"/>
        <w:jc w:val="both"/>
        <w:rPr>
          <w:rFonts w:ascii="Palatino Linotype" w:hAnsi="Palatino Linotype"/>
          <w:bCs/>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77429905" w14:textId="4399633D"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E80E556" w14:textId="77777777" w:rsidR="006F1A24" w:rsidRDefault="006F1A24"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696A68C3" w14:textId="77777777" w:rsidR="005C250B" w:rsidRDefault="005C250B" w:rsidP="005C250B">
      <w:pPr>
        <w:spacing w:line="360" w:lineRule="auto"/>
        <w:ind w:left="1276"/>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Default="005C250B"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lastRenderedPageBreak/>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w:t>
      </w:r>
      <w:r>
        <w:rPr>
          <w:rFonts w:ascii="Palatino Linotype" w:hAnsi="Palatino Linotype" w:cs="Arial"/>
        </w:rPr>
        <w:lastRenderedPageBreak/>
        <w:t>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61EB0DB3" w14:textId="117976CE" w:rsidR="006F1A24"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lastRenderedPageBreak/>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3A060DDF" w14:textId="77777777" w:rsidR="005C250B"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5F25E978" w14:textId="4C7A76D6" w:rsidR="006F1A24" w:rsidRPr="006F1A24" w:rsidRDefault="005C250B" w:rsidP="006F1A24">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112DCC35" w14:textId="77777777" w:rsidR="006F1A24" w:rsidRDefault="006F1A24" w:rsidP="005C250B">
      <w:pPr>
        <w:spacing w:line="360" w:lineRule="auto"/>
        <w:jc w:val="both"/>
        <w:rPr>
          <w:rFonts w:ascii="Palatino Linotype" w:hAnsi="Palatino Linotype" w:cs="Arial"/>
        </w:rPr>
      </w:pPr>
    </w:p>
    <w:p w14:paraId="76D8589B" w14:textId="6E5138B9" w:rsidR="005C250B" w:rsidRPr="0086224A" w:rsidRDefault="006F1A24" w:rsidP="005C250B">
      <w:pPr>
        <w:spacing w:line="360" w:lineRule="auto"/>
        <w:jc w:val="both"/>
        <w:rPr>
          <w:rFonts w:ascii="Palatino Linotype" w:hAnsi="Palatino Linotype" w:cs="Arial"/>
        </w:rPr>
      </w:pPr>
      <w:r>
        <w:rPr>
          <w:rFonts w:ascii="Palatino Linotype" w:hAnsi="Palatino Linotype" w:cs="Arial"/>
        </w:rPr>
        <w:t>Atento a lo</w:t>
      </w:r>
      <w:r w:rsidR="005C250B">
        <w:rPr>
          <w:rFonts w:ascii="Palatino Linotype" w:hAnsi="Palatino Linotype" w:cs="Arial"/>
        </w:rPr>
        <w:t xml:space="preserve"> anterior, se determinan </w:t>
      </w:r>
      <w:r w:rsidR="005C250B">
        <w:rPr>
          <w:rFonts w:ascii="Palatino Linotype" w:hAnsi="Palatino Linotype" w:cs="Arial"/>
          <w:b/>
        </w:rPr>
        <w:t>fundadas</w:t>
      </w:r>
      <w:r w:rsidR="005C250B">
        <w:rPr>
          <w:rFonts w:ascii="Palatino Linotype" w:hAnsi="Palatino Linotype" w:cs="Arial"/>
        </w:rPr>
        <w:t xml:space="preserve"> las razones o motivos de</w:t>
      </w:r>
      <w:r>
        <w:rPr>
          <w:rFonts w:ascii="Palatino Linotype" w:hAnsi="Palatino Linotype" w:cs="Arial"/>
        </w:rPr>
        <w:t xml:space="preserve"> inconformidad hechos valer por </w:t>
      </w:r>
      <w:r>
        <w:rPr>
          <w:rFonts w:ascii="Palatino Linotype" w:hAnsi="Palatino Linotype" w:cs="Arial"/>
          <w:b/>
        </w:rPr>
        <w:t>LA</w:t>
      </w:r>
      <w:r w:rsidR="005C250B">
        <w:rPr>
          <w:rFonts w:ascii="Palatino Linotype" w:hAnsi="Palatino Linotype" w:cs="Arial"/>
          <w:b/>
        </w:rPr>
        <w:t xml:space="preserve"> RECURRENTE</w:t>
      </w:r>
      <w:r w:rsidR="005C250B">
        <w:rPr>
          <w:rFonts w:ascii="Palatino Linotype" w:hAnsi="Palatino Linotype" w:cs="Arial"/>
        </w:rPr>
        <w:t xml:space="preserve">, por lo que el Pleno de este Instituto estima pertinente </w:t>
      </w:r>
      <w:r w:rsidR="005C250B">
        <w:rPr>
          <w:rFonts w:ascii="Palatino Linotype" w:hAnsi="Palatino Linotype" w:cs="Arial"/>
          <w:b/>
        </w:rPr>
        <w:t>ORDENAR</w:t>
      </w:r>
      <w:r w:rsidR="005C250B">
        <w:rPr>
          <w:rFonts w:ascii="Palatino Linotype" w:hAnsi="Palatino Linotype" w:cs="Arial"/>
        </w:rPr>
        <w:t xml:space="preserve"> al </w:t>
      </w:r>
      <w:r w:rsidR="005C250B">
        <w:rPr>
          <w:rFonts w:ascii="Palatino Linotype" w:hAnsi="Palatino Linotype" w:cs="Arial"/>
          <w:b/>
        </w:rPr>
        <w:t>SUJETO OBLIGADO</w:t>
      </w:r>
      <w:r w:rsidR="005C250B">
        <w:rPr>
          <w:rFonts w:ascii="Palatino Linotype" w:hAnsi="Palatino Linotype" w:cs="Arial"/>
        </w:rPr>
        <w:t xml:space="preserve"> dé trámite y respuesta a la solicitud de acceso a la información, atendiendo lo señalado en el presente Considerando.</w:t>
      </w: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w:t>
      </w:r>
      <w:r>
        <w:rPr>
          <w:rFonts w:ascii="Palatino Linotype" w:hAnsi="Palatino Linotype" w:cs="Arial"/>
        </w:rPr>
        <w:lastRenderedPageBreak/>
        <w:t xml:space="preserve">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Pr="00984657" w:rsidRDefault="00104977"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64F6711C"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86224A">
        <w:rPr>
          <w:rFonts w:ascii="Palatino Linotype" w:eastAsia="Calibri" w:hAnsi="Palatino Linotype"/>
          <w:b/>
          <w:szCs w:val="22"/>
          <w:lang w:eastAsia="en-US"/>
        </w:rPr>
        <w:t>LA</w:t>
      </w:r>
      <w:r w:rsidRPr="00984657">
        <w:rPr>
          <w:rFonts w:ascii="Palatino Linotype" w:eastAsia="Calibri" w:hAnsi="Palatino Linotype"/>
          <w:b/>
          <w:szCs w:val="22"/>
          <w:lang w:eastAsia="en-US"/>
        </w:rPr>
        <w:t xml:space="preserve">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29DAF9B8"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824408">
        <w:rPr>
          <w:rFonts w:ascii="Palatino Linotype" w:hAnsi="Palatino Linotype"/>
          <w:b/>
        </w:rPr>
        <w:t>03597</w:t>
      </w:r>
      <w:r w:rsidR="00FB6AFA" w:rsidRPr="00FB6AFA">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lastRenderedPageBreak/>
        <w:t>Información Pública</w:t>
      </w:r>
      <w:r w:rsidR="008B239D" w:rsidRPr="00984657">
        <w:rPr>
          <w:rFonts w:ascii="Palatino Linotype" w:hAnsi="Palatino Linotype"/>
          <w:lang w:eastAsia="es-MX"/>
        </w:rPr>
        <w:t xml:space="preserve"> del Estado de México y Municipios, que en su caso resulten aplicables.</w:t>
      </w:r>
    </w:p>
    <w:p w14:paraId="50AAD698" w14:textId="77777777" w:rsidR="00824408" w:rsidRPr="00984657" w:rsidRDefault="0082440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8F2FE02"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824408">
        <w:rPr>
          <w:rFonts w:ascii="Palatino Linotype" w:hAnsi="Palatino Linotype"/>
          <w:color w:val="000000" w:themeColor="text1"/>
          <w:szCs w:val="17"/>
          <w:lang w:eastAsia="es-ES_tradnl"/>
        </w:rPr>
        <w:t xml:space="preserve"> a </w:t>
      </w:r>
      <w:r w:rsidR="00824408">
        <w:rPr>
          <w:rFonts w:ascii="Palatino Linotype" w:hAnsi="Palatino Linotype"/>
          <w:b/>
          <w:color w:val="000000" w:themeColor="text1"/>
          <w:szCs w:val="17"/>
          <w:lang w:eastAsia="es-ES_tradnl"/>
        </w:rPr>
        <w:t xml:space="preserve">LA </w:t>
      </w:r>
      <w:r w:rsidR="005C250B">
        <w:rPr>
          <w:rFonts w:ascii="Palatino Linotype" w:hAnsi="Palatino Linotype"/>
          <w:b/>
          <w:color w:val="000000" w:themeColor="text1"/>
          <w:szCs w:val="17"/>
          <w:lang w:eastAsia="es-ES_tradnl"/>
        </w:rPr>
        <w:t>RECURRENTE</w:t>
      </w:r>
      <w:r w:rsidR="005C250B">
        <w:rPr>
          <w:rFonts w:ascii="Palatino Linotype" w:hAnsi="Palatino Linotype"/>
          <w:color w:val="000000" w:themeColor="text1"/>
          <w:szCs w:val="17"/>
          <w:lang w:eastAsia="es-ES_tradnl"/>
        </w:rPr>
        <w:t xml:space="preserve"> 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4E68C9DF" w14:textId="77777777" w:rsidR="00FB6AFA"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2D09B925"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00824408">
        <w:rPr>
          <w:rFonts w:ascii="Palatino Linotype" w:hAnsi="Palatino Linotype"/>
        </w:rPr>
        <w:t xml:space="preserve">de </w:t>
      </w:r>
      <w:r w:rsidR="00824408">
        <w:rPr>
          <w:rFonts w:ascii="Palatino Linotype" w:hAnsi="Palatino Linotype"/>
          <w:b/>
        </w:rPr>
        <w:t xml:space="preserve">LA </w:t>
      </w:r>
      <w:r w:rsidRPr="00984657">
        <w:rPr>
          <w:rFonts w:ascii="Palatino Linotype" w:hAnsi="Palatino Linotype"/>
          <w:b/>
        </w:rPr>
        <w:t>RECURRENTE</w:t>
      </w:r>
      <w:r w:rsidRPr="00984657">
        <w:rPr>
          <w:rFonts w:ascii="Palatino Linotype" w:hAnsi="Palatino Linotype"/>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984657"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22E10AA0"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00824408">
        <w:rPr>
          <w:rFonts w:ascii="Palatino Linotype" w:hAnsi="Palatino Linotype"/>
          <w:szCs w:val="17"/>
          <w:lang w:eastAsia="es-ES_tradnl"/>
        </w:rPr>
        <w:t xml:space="preserve">de </w:t>
      </w:r>
      <w:r w:rsidR="00824408">
        <w:rPr>
          <w:rFonts w:ascii="Palatino Linotype" w:hAnsi="Palatino Linotype"/>
          <w:b/>
          <w:szCs w:val="17"/>
          <w:lang w:eastAsia="es-ES_tradnl"/>
        </w:rPr>
        <w:t>LA</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RECURRENTE </w:t>
      </w:r>
      <w:r w:rsidR="00824408">
        <w:rPr>
          <w:rFonts w:ascii="Palatino Linotype" w:hAnsi="Palatino Linotype"/>
          <w:szCs w:val="17"/>
          <w:lang w:eastAsia="es-ES_tradnl"/>
        </w:rPr>
        <w:t>que la respuesta que proporcione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0DC6B9E7" w14:textId="77777777" w:rsidR="0022582E" w:rsidRPr="00984657"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48599BF2"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w:t>
      </w:r>
      <w:r w:rsidRPr="004B6F63">
        <w:rPr>
          <w:rFonts w:ascii="Palatino Linotype" w:hAnsi="Palatino Linotype" w:cs="Arial"/>
          <w:color w:val="000000" w:themeColor="text1"/>
        </w:rPr>
        <w:t>LO RESUELVE, POR UNANIMIDAD</w:t>
      </w:r>
      <w:r w:rsidR="00E16CB3" w:rsidRPr="004B6F63">
        <w:rPr>
          <w:rFonts w:ascii="Palatino Linotype" w:hAnsi="Palatino Linotype" w:cs="Arial"/>
          <w:color w:val="000000" w:themeColor="text1"/>
        </w:rPr>
        <w:t xml:space="preserve"> DE VOTOS EL PLENO DEL INSTITUTO DE TRANSPARENCIA, ACCESO A LA </w:t>
      </w:r>
      <w:r w:rsidR="00D86297" w:rsidRPr="004B6F63">
        <w:rPr>
          <w:rFonts w:ascii="Palatino Linotype" w:hAnsi="Palatino Linotype" w:cs="Arial"/>
          <w:color w:val="000000" w:themeColor="text1"/>
        </w:rPr>
        <w:t>INFORMACIÓN PÚBLICA</w:t>
      </w:r>
      <w:r w:rsidR="00E16CB3" w:rsidRPr="004B6F63">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Pr="004B6F63">
        <w:rPr>
          <w:rFonts w:ascii="Palatino Linotype" w:hAnsi="Palatino Linotype" w:cs="Arial"/>
          <w:color w:val="000000" w:themeColor="text1"/>
        </w:rPr>
        <w:t>D</w:t>
      </w:r>
      <w:r w:rsidR="00D03311">
        <w:rPr>
          <w:rFonts w:ascii="Palatino Linotype" w:hAnsi="Palatino Linotype" w:cs="Arial"/>
          <w:color w:val="000000" w:themeColor="text1"/>
          <w:lang w:val="es-419"/>
        </w:rPr>
        <w:t>ÉCIMA</w:t>
      </w:r>
      <w:r w:rsidR="00824408" w:rsidRPr="004B6F63">
        <w:rPr>
          <w:rFonts w:ascii="Palatino Linotype" w:hAnsi="Palatino Linotype" w:cs="Arial"/>
          <w:color w:val="000000" w:themeColor="text1"/>
          <w:lang w:val="es-419"/>
        </w:rPr>
        <w:t xml:space="preserve"> </w:t>
      </w:r>
      <w:r w:rsidR="00927BE8">
        <w:rPr>
          <w:rFonts w:ascii="Palatino Linotype" w:hAnsi="Palatino Linotype" w:cs="Arial"/>
          <w:color w:val="000000" w:themeColor="text1"/>
        </w:rPr>
        <w:t>SEXTA</w:t>
      </w:r>
      <w:r w:rsidR="003B6CEB" w:rsidRPr="004B6F63">
        <w:rPr>
          <w:rFonts w:ascii="Palatino Linotype" w:hAnsi="Palatino Linotype" w:cs="Arial"/>
          <w:color w:val="000000" w:themeColor="text1"/>
        </w:rPr>
        <w:t xml:space="preserve"> </w:t>
      </w:r>
      <w:r w:rsidR="00E16CB3" w:rsidRPr="004B6F63">
        <w:rPr>
          <w:rFonts w:ascii="Palatino Linotype" w:hAnsi="Palatino Linotype" w:cs="Arial"/>
          <w:color w:val="000000" w:themeColor="text1"/>
        </w:rPr>
        <w:t xml:space="preserve">SESIÓN ORDINARIA CELEBRADA EL </w:t>
      </w:r>
      <w:r w:rsidR="00927BE8">
        <w:rPr>
          <w:rFonts w:ascii="Palatino Linotype" w:hAnsi="Palatino Linotype" w:cs="Arial"/>
          <w:color w:val="000000" w:themeColor="text1"/>
        </w:rPr>
        <w:t>CUATRO DE MAYO</w:t>
      </w:r>
      <w:r w:rsidRPr="004B6F63">
        <w:rPr>
          <w:rFonts w:ascii="Palatino Linotype" w:hAnsi="Palatino Linotype" w:cs="Arial"/>
          <w:color w:val="000000" w:themeColor="text1"/>
          <w:lang w:val="es-419"/>
        </w:rPr>
        <w:t xml:space="preserve"> </w:t>
      </w:r>
      <w:r w:rsidR="00AE51C8" w:rsidRPr="004B6F63">
        <w:rPr>
          <w:rFonts w:ascii="Palatino Linotype" w:hAnsi="Palatino Linotype" w:cs="Arial"/>
          <w:color w:val="000000" w:themeColor="text1"/>
        </w:rPr>
        <w:t>DE D</w:t>
      </w:r>
      <w:r w:rsidR="00E16CB3" w:rsidRPr="004B6F63">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6ADABCE0" w14:textId="1C144934"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824408">
        <w:rPr>
          <w:rFonts w:ascii="Palatino Linotype" w:eastAsiaTheme="minorEastAsia" w:hAnsi="Palatino Linotype"/>
          <w:sz w:val="20"/>
          <w:lang w:val="es-419"/>
        </w:rPr>
        <w:t>DLM</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DA8A3" w14:textId="77777777" w:rsidR="0019091E" w:rsidRDefault="0019091E" w:rsidP="00C80F8C">
      <w:r>
        <w:separator/>
      </w:r>
    </w:p>
  </w:endnote>
  <w:endnote w:type="continuationSeparator" w:id="0">
    <w:p w14:paraId="01C2702F" w14:textId="77777777" w:rsidR="0019091E" w:rsidRDefault="0019091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B4862">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B4862">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B486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B4862">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3E70B" w14:textId="77777777" w:rsidR="0019091E" w:rsidRDefault="0019091E" w:rsidP="00C80F8C">
      <w:r>
        <w:separator/>
      </w:r>
    </w:p>
  </w:footnote>
  <w:footnote w:type="continuationSeparator" w:id="0">
    <w:p w14:paraId="7D059E50" w14:textId="77777777" w:rsidR="0019091E" w:rsidRDefault="0019091E"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19091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44085C64" w:rsidR="00F74502" w:rsidRPr="0010196A" w:rsidRDefault="0019091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BE007CE" w:rsidR="00F74502" w:rsidRPr="00664658" w:rsidRDefault="006F2052" w:rsidP="005C250B">
          <w:pPr>
            <w:jc w:val="both"/>
            <w:rPr>
              <w:rFonts w:ascii="Palatino Linotype" w:hAnsi="Palatino Linotype"/>
              <w:b/>
              <w:sz w:val="22"/>
              <w:szCs w:val="22"/>
              <w:lang w:val="es-ES_tradnl"/>
            </w:rPr>
          </w:pPr>
          <w:r>
            <w:rPr>
              <w:rFonts w:ascii="Palatino Linotype" w:hAnsi="Palatino Linotype"/>
              <w:b/>
              <w:lang w:val="es-ES_tradnl"/>
            </w:rPr>
            <w:t>03597</w:t>
          </w:r>
          <w:r w:rsidR="00EA6DA7" w:rsidRPr="00984657">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C984061" w14:textId="17EA9B36" w:rsidR="006F2052" w:rsidRDefault="006F2052" w:rsidP="00D41D47">
          <w:pPr>
            <w:rPr>
              <w:rFonts w:ascii="Palatino Linotype" w:hAnsi="Palatino Linotype"/>
              <w:b/>
              <w:sz w:val="22"/>
              <w:szCs w:val="22"/>
              <w:lang w:val="es-ES_tradnl"/>
            </w:rPr>
          </w:pPr>
          <w:r>
            <w:rPr>
              <w:rFonts w:ascii="Palatino Linotype" w:hAnsi="Palatino Linotype"/>
              <w:b/>
              <w:sz w:val="22"/>
              <w:szCs w:val="22"/>
              <w:lang w:val="es-ES_tradnl"/>
            </w:rPr>
            <w:t>Recurrente:</w:t>
          </w:r>
        </w:p>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1E513585" w14:textId="0735EDAA" w:rsidR="006F2052" w:rsidRDefault="00FB4862" w:rsidP="00C77536">
          <w:pPr>
            <w:jc w:val="both"/>
            <w:rPr>
              <w:rFonts w:ascii="Palatino Linotype" w:hAnsi="Palatino Linotype"/>
              <w:b/>
              <w:sz w:val="22"/>
              <w:szCs w:val="22"/>
              <w:lang w:val="es-ES_tradnl"/>
            </w:rPr>
          </w:pPr>
          <w:r>
            <w:rPr>
              <w:rFonts w:ascii="Palatino Linotype" w:hAnsi="Palatino Linotype"/>
              <w:b/>
              <w:sz w:val="22"/>
              <w:szCs w:val="22"/>
              <w:lang w:val="es-ES_tradnl"/>
            </w:rPr>
            <w:t>XXXXXX XXXX XXXXXXX</w:t>
          </w:r>
        </w:p>
        <w:p w14:paraId="7F554073" w14:textId="0FF3DD9B" w:rsidR="00F74502" w:rsidRPr="00C77536" w:rsidRDefault="005C250B" w:rsidP="00C77536">
          <w:pPr>
            <w:jc w:val="both"/>
            <w:rPr>
              <w:lang w:val="es-419"/>
            </w:rPr>
          </w:pPr>
          <w:r w:rsidRPr="005C250B">
            <w:rPr>
              <w:rFonts w:ascii="Palatino Linotype" w:hAnsi="Palatino Linotype"/>
              <w:b/>
              <w:sz w:val="22"/>
              <w:szCs w:val="22"/>
              <w:lang w:val="es-ES_tradnl"/>
            </w:rPr>
            <w:t xml:space="preserve">Ayuntamiento de </w:t>
          </w:r>
          <w:r w:rsidR="000D59DA">
            <w:rPr>
              <w:rFonts w:ascii="Palatino Linotype" w:hAnsi="Palatino Linotype"/>
              <w:b/>
              <w:sz w:val="22"/>
              <w:szCs w:val="22"/>
              <w:lang w:val="es-419"/>
            </w:rPr>
            <w:t>Axapusco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19091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7CF0184" w:rsidR="00F74502" w:rsidRPr="008F2CCC" w:rsidRDefault="006F2052" w:rsidP="003305CB">
          <w:pPr>
            <w:jc w:val="both"/>
            <w:rPr>
              <w:rFonts w:ascii="Palatino Linotype" w:hAnsi="Palatino Linotype"/>
              <w:b/>
              <w:sz w:val="22"/>
              <w:szCs w:val="22"/>
              <w:lang w:val="es-ES_tradnl"/>
            </w:rPr>
          </w:pPr>
          <w:r>
            <w:rPr>
              <w:rFonts w:ascii="Palatino Linotype" w:hAnsi="Palatino Linotype"/>
              <w:b/>
              <w:sz w:val="22"/>
              <w:szCs w:val="22"/>
              <w:lang w:val="es-ES_tradnl"/>
            </w:rPr>
            <w:t>03597</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8E50D9C" w:rsidR="00F74502" w:rsidRPr="003305CB" w:rsidRDefault="00FB4862" w:rsidP="00495809">
          <w:pPr>
            <w:jc w:val="both"/>
            <w:rPr>
              <w:rFonts w:ascii="Palatino Linotype" w:hAnsi="Palatino Linotype"/>
              <w:b/>
              <w:sz w:val="22"/>
              <w:szCs w:val="22"/>
              <w:lang w:val="es-419"/>
            </w:rPr>
          </w:pPr>
          <w:r>
            <w:rPr>
              <w:rFonts w:ascii="Palatino Linotype" w:hAnsi="Palatino Linotype"/>
              <w:b/>
              <w:sz w:val="22"/>
              <w:szCs w:val="22"/>
              <w:lang w:val="es-419"/>
            </w:rPr>
            <w:t>XXXXXX XXXX 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D50A113" w:rsidR="00F74502" w:rsidRPr="00F67B0E" w:rsidRDefault="006F2052" w:rsidP="00F67B0E">
          <w:pPr>
            <w:jc w:val="both"/>
            <w:rPr>
              <w:lang w:val="es-419"/>
            </w:rPr>
          </w:pPr>
          <w:r w:rsidRPr="006F2052">
            <w:rPr>
              <w:rFonts w:ascii="Palatino Linotype" w:hAnsi="Palatino Linotype"/>
              <w:b/>
              <w:sz w:val="22"/>
              <w:szCs w:val="22"/>
              <w:lang w:val="es-ES_tradnl"/>
            </w:rPr>
            <w:t>Ayuntamiento de Axapusco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353"/>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B10"/>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9DA"/>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F32"/>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91E"/>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2AB"/>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6F6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61B"/>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5FD"/>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1A24"/>
    <w:rsid w:val="006F205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8EC"/>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408"/>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24A"/>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27BE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A59"/>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479BA"/>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6EA"/>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3D5"/>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270"/>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2FF"/>
    <w:rsid w:val="00D014AE"/>
    <w:rsid w:val="00D01D8E"/>
    <w:rsid w:val="00D023BF"/>
    <w:rsid w:val="00D0320A"/>
    <w:rsid w:val="00D03311"/>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27F4"/>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62"/>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747E9C09-BD42-44FE-A294-EA5C277C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3208619">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1D7A8-A3A5-43BC-9485-E2CAF716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8193</Words>
  <Characters>45064</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2022-05-09T06:25:00Z</cp:lastPrinted>
  <dcterms:created xsi:type="dcterms:W3CDTF">2022-04-29T00:17:00Z</dcterms:created>
  <dcterms:modified xsi:type="dcterms:W3CDTF">2022-05-23T14:27:00Z</dcterms:modified>
</cp:coreProperties>
</file>