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54786" w14:textId="77777777" w:rsidR="00EC0F08" w:rsidRDefault="00C74BD9">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veinticinco de mayo del dos mil veintidós.</w:t>
      </w:r>
    </w:p>
    <w:p w14:paraId="45E5C19C" w14:textId="05688C3E" w:rsidR="00EC0F08" w:rsidRDefault="00C74BD9">
      <w:pPr>
        <w:spacing w:before="240" w:after="240" w:line="360" w:lineRule="auto"/>
        <w:jc w:val="both"/>
        <w:rPr>
          <w:rFonts w:ascii="Palatino Linotype" w:eastAsia="Palatino Linotype" w:hAnsi="Palatino Linotype" w:cs="Palatino Linotype"/>
        </w:rPr>
      </w:pPr>
      <w:bookmarkStart w:id="1" w:name="_heading=h.30j0zll" w:colFirst="0" w:colLast="0"/>
      <w:bookmarkEnd w:id="1"/>
      <w:r>
        <w:rPr>
          <w:rFonts w:ascii="Palatino Linotype" w:eastAsia="Palatino Linotype" w:hAnsi="Palatino Linotype" w:cs="Palatino Linotype"/>
          <w:b/>
        </w:rPr>
        <w:t xml:space="preserve">VISTOS </w:t>
      </w:r>
      <w:r>
        <w:rPr>
          <w:rFonts w:ascii="Palatino Linotype" w:eastAsia="Palatino Linotype" w:hAnsi="Palatino Linotype" w:cs="Palatino Linotype"/>
        </w:rPr>
        <w:t xml:space="preserve">los expedientes relativos a los recursos de revisión </w:t>
      </w:r>
      <w:r>
        <w:rPr>
          <w:rFonts w:ascii="Palatino Linotype" w:eastAsia="Palatino Linotype" w:hAnsi="Palatino Linotype" w:cs="Palatino Linotype"/>
          <w:b/>
        </w:rPr>
        <w:t>06294/INFOEM/IP/RR/2022 y 06295/INFOEM/IP/RR/2022 acumulados</w:t>
      </w:r>
      <w:r>
        <w:rPr>
          <w:rFonts w:ascii="Palatino Linotype" w:eastAsia="Palatino Linotype" w:hAnsi="Palatino Linotype" w:cs="Palatino Linotype"/>
        </w:rPr>
        <w:t xml:space="preserve">, interpuestos por </w:t>
      </w:r>
      <w:r w:rsidR="00B93193">
        <w:rPr>
          <w:rFonts w:ascii="Palatino Linotype" w:eastAsia="Palatino Linotype" w:hAnsi="Palatino Linotype" w:cs="Palatino Linotype"/>
          <w:b/>
          <w:sz w:val="22"/>
          <w:szCs w:val="22"/>
        </w:rPr>
        <w:t>XXXXX XXXXXXX XXXXXX</w:t>
      </w:r>
      <w:r>
        <w:rPr>
          <w:rFonts w:ascii="Palatino Linotype" w:eastAsia="Palatino Linotype" w:hAnsi="Palatino Linotype" w:cs="Palatino Linotype"/>
          <w:b/>
        </w:rPr>
        <w:t>,</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Recurrente</w:t>
      </w:r>
      <w:r>
        <w:rPr>
          <w:rFonts w:ascii="Palatino Linotype" w:eastAsia="Palatino Linotype" w:hAnsi="Palatino Linotype" w:cs="Palatino Linotype"/>
        </w:rPr>
        <w:t>, en contra de la falta de respuesta a las solicitudes de información con nú</w:t>
      </w:r>
      <w:bookmarkStart w:id="2" w:name="_GoBack"/>
      <w:bookmarkEnd w:id="2"/>
      <w:r>
        <w:rPr>
          <w:rFonts w:ascii="Palatino Linotype" w:eastAsia="Palatino Linotype" w:hAnsi="Palatino Linotype" w:cs="Palatino Linotype"/>
        </w:rPr>
        <w:t xml:space="preserve">meros de folio </w:t>
      </w:r>
      <w:r>
        <w:rPr>
          <w:rFonts w:ascii="Palatino Linotype" w:eastAsia="Palatino Linotype" w:hAnsi="Palatino Linotype" w:cs="Palatino Linotype"/>
          <w:b/>
        </w:rPr>
        <w:t xml:space="preserve"> 00114/TEOLOYU/IP/2022 y 00115/TEOLOYU/IP/2022,</w:t>
      </w:r>
      <w:r>
        <w:rPr>
          <w:rFonts w:ascii="Palatino Linotype" w:eastAsia="Palatino Linotype" w:hAnsi="Palatino Linotype" w:cs="Palatino Linotype"/>
        </w:rPr>
        <w:t xml:space="preserve"> por parte de </w:t>
      </w:r>
      <w:r>
        <w:rPr>
          <w:rFonts w:ascii="Palatino Linotype" w:eastAsia="Palatino Linotype" w:hAnsi="Palatino Linotype" w:cs="Palatino Linotype"/>
          <w:b/>
        </w:rPr>
        <w:t>Ayuntamiento de Teoloyucan</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14:paraId="1A416706" w14:textId="77777777" w:rsidR="00EC0F08" w:rsidRDefault="00C74BD9">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rPr>
      </w:pPr>
      <w:r>
        <w:rPr>
          <w:rFonts w:ascii="Palatino Linotype" w:eastAsia="Palatino Linotype" w:hAnsi="Palatino Linotype" w:cs="Palatino Linotype"/>
          <w:b/>
        </w:rPr>
        <w:t>A N T E C E D E N T E S:</w:t>
      </w:r>
    </w:p>
    <w:p w14:paraId="5A1A137D" w14:textId="77777777" w:rsidR="00EC0F08" w:rsidRDefault="00C74BD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Solicitudes de acceso a la información.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veintitrés de marzo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solicitudes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14:paraId="356A9919" w14:textId="77777777" w:rsidR="00EC0F08" w:rsidRDefault="00C74BD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00114/TEOLOYU/IP/2022</w:t>
      </w:r>
    </w:p>
    <w:p w14:paraId="55802321" w14:textId="77777777" w:rsidR="00EC0F08" w:rsidRDefault="00C74BD9">
      <w:pPr>
        <w:pBdr>
          <w:top w:val="nil"/>
          <w:left w:val="nil"/>
          <w:bottom w:val="nil"/>
          <w:right w:val="nil"/>
          <w:between w:val="nil"/>
        </w:pBdr>
        <w:spacing w:before="240" w:after="24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“SOLICITO VERSION PÚBLICA DE LOS DOCUMENTOS QUE INDIQUEN EL NOMBRE Y PERCEPCIONES ECONOMICAS DE LA TOTALIDAD DE LOS TRABAJADORES DE BASE Y DE CONFIANZA (ESPECIFICANDO EN CADA CASO A QUE GRUPO PERTENECEN) DE LA ACTUAL ADMINISTRACION MUNICIPAL, ESPECIFICANDO SU ÁREA DE ADSCRIPCIÓN.</w:t>
      </w:r>
    </w:p>
    <w:p w14:paraId="2FD09B08" w14:textId="77777777" w:rsidR="00EC0F08" w:rsidRDefault="00C74BD9">
      <w:pPr>
        <w:pBdr>
          <w:top w:val="nil"/>
          <w:left w:val="nil"/>
          <w:bottom w:val="nil"/>
          <w:right w:val="nil"/>
          <w:between w:val="nil"/>
        </w:pBdr>
        <w:spacing w:before="240" w:after="240" w:line="276" w:lineRule="auto"/>
        <w:ind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rPr>
        <w:lastRenderedPageBreak/>
        <w:t>00115/TEOLOYU/IP/2022</w:t>
      </w:r>
    </w:p>
    <w:p w14:paraId="70D846EA" w14:textId="77777777" w:rsidR="00EC0F08" w:rsidRDefault="00C74BD9">
      <w:pPr>
        <w:pBdr>
          <w:top w:val="nil"/>
          <w:left w:val="nil"/>
          <w:bottom w:val="nil"/>
          <w:right w:val="nil"/>
          <w:between w:val="nil"/>
        </w:pBdr>
        <w:spacing w:before="240" w:after="24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Solicito el recibo de </w:t>
      </w:r>
      <w:proofErr w:type="spellStart"/>
      <w:r>
        <w:rPr>
          <w:rFonts w:ascii="Palatino Linotype" w:eastAsia="Palatino Linotype" w:hAnsi="Palatino Linotype" w:cs="Palatino Linotype"/>
          <w:i/>
          <w:sz w:val="22"/>
          <w:szCs w:val="22"/>
        </w:rPr>
        <w:t>nomina</w:t>
      </w:r>
      <w:proofErr w:type="spellEnd"/>
      <w:r>
        <w:rPr>
          <w:rFonts w:ascii="Palatino Linotype" w:eastAsia="Palatino Linotype" w:hAnsi="Palatino Linotype" w:cs="Palatino Linotype"/>
          <w:i/>
          <w:sz w:val="22"/>
          <w:szCs w:val="22"/>
        </w:rPr>
        <w:t xml:space="preserve"> en </w:t>
      </w:r>
      <w:proofErr w:type="spellStart"/>
      <w:r>
        <w:rPr>
          <w:rFonts w:ascii="Palatino Linotype" w:eastAsia="Palatino Linotype" w:hAnsi="Palatino Linotype" w:cs="Palatino Linotype"/>
          <w:i/>
          <w:sz w:val="22"/>
          <w:szCs w:val="22"/>
        </w:rPr>
        <w:t>versio</w:t>
      </w:r>
      <w:proofErr w:type="spellEnd"/>
      <w:r>
        <w:rPr>
          <w:rFonts w:ascii="Palatino Linotype" w:eastAsia="Palatino Linotype" w:hAnsi="Palatino Linotype" w:cs="Palatino Linotype"/>
          <w:i/>
          <w:sz w:val="22"/>
          <w:szCs w:val="22"/>
        </w:rPr>
        <w:t xml:space="preserve"> publica del C. Alan Misael Roldan adscrito al </w:t>
      </w:r>
      <w:proofErr w:type="spellStart"/>
      <w:r>
        <w:rPr>
          <w:rFonts w:ascii="Palatino Linotype" w:eastAsia="Palatino Linotype" w:hAnsi="Palatino Linotype" w:cs="Palatino Linotype"/>
          <w:i/>
          <w:sz w:val="22"/>
          <w:szCs w:val="22"/>
        </w:rPr>
        <w:t>area</w:t>
      </w:r>
      <w:proofErr w:type="spellEnd"/>
      <w:r>
        <w:rPr>
          <w:rFonts w:ascii="Palatino Linotype" w:eastAsia="Palatino Linotype" w:hAnsi="Palatino Linotype" w:cs="Palatino Linotype"/>
          <w:i/>
          <w:sz w:val="22"/>
          <w:szCs w:val="22"/>
        </w:rPr>
        <w:t xml:space="preserve"> de catastro o </w:t>
      </w:r>
      <w:proofErr w:type="spellStart"/>
      <w:r>
        <w:rPr>
          <w:rFonts w:ascii="Palatino Linotype" w:eastAsia="Palatino Linotype" w:hAnsi="Palatino Linotype" w:cs="Palatino Linotype"/>
          <w:i/>
          <w:sz w:val="22"/>
          <w:szCs w:val="22"/>
        </w:rPr>
        <w:t>tesoreria</w:t>
      </w:r>
      <w:proofErr w:type="spellEnd"/>
      <w:r>
        <w:rPr>
          <w:rFonts w:ascii="Palatino Linotype" w:eastAsia="Palatino Linotype" w:hAnsi="Palatino Linotype" w:cs="Palatino Linotype"/>
          <w:i/>
          <w:sz w:val="22"/>
          <w:szCs w:val="22"/>
        </w:rPr>
        <w:t xml:space="preserve"> </w:t>
      </w:r>
      <w:proofErr w:type="spellStart"/>
      <w:r>
        <w:rPr>
          <w:rFonts w:ascii="Palatino Linotype" w:eastAsia="Palatino Linotype" w:hAnsi="Palatino Linotype" w:cs="Palatino Linotype"/>
          <w:i/>
          <w:sz w:val="22"/>
          <w:szCs w:val="22"/>
        </w:rPr>
        <w:t>segun</w:t>
      </w:r>
      <w:proofErr w:type="spellEnd"/>
      <w:r>
        <w:rPr>
          <w:rFonts w:ascii="Palatino Linotype" w:eastAsia="Palatino Linotype" w:hAnsi="Palatino Linotype" w:cs="Palatino Linotype"/>
          <w:i/>
          <w:sz w:val="22"/>
          <w:szCs w:val="22"/>
        </w:rPr>
        <w:t xml:space="preserve"> sea el caso.” (Sic)</w:t>
      </w:r>
    </w:p>
    <w:p w14:paraId="34256403" w14:textId="77777777" w:rsidR="00EC0F08" w:rsidRDefault="00C74BD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14:paraId="197A9B3D" w14:textId="77777777" w:rsidR="00EC0F08" w:rsidRDefault="00C74BD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De las constancias que obran en SAIMEX, se observa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respuestas a las solicitudes de información formuladas por el </w:t>
      </w:r>
      <w:r>
        <w:rPr>
          <w:rFonts w:ascii="Palatino Linotype" w:eastAsia="Palatino Linotype" w:hAnsi="Palatino Linotype" w:cs="Palatino Linotype"/>
          <w:b/>
        </w:rPr>
        <w:t>Recurrente.</w:t>
      </w:r>
    </w:p>
    <w:p w14:paraId="0FA225F7" w14:textId="77777777" w:rsidR="00EC0F08" w:rsidRDefault="00C74BD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 los recursos de revisión. </w:t>
      </w:r>
      <w:r>
        <w:rPr>
          <w:rFonts w:ascii="Palatino Linotype" w:eastAsia="Palatino Linotype" w:hAnsi="Palatino Linotype" w:cs="Palatino Linotype"/>
        </w:rPr>
        <w:t xml:space="preserve">Inconforme la parte solicitante con la falta de respuestas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los recursos de revisión a través de SAIMEX en fecha </w:t>
      </w:r>
      <w:r>
        <w:rPr>
          <w:rFonts w:ascii="Palatino Linotype" w:eastAsia="Palatino Linotype" w:hAnsi="Palatino Linotype" w:cs="Palatino Linotype"/>
          <w:b/>
        </w:rPr>
        <w:t>veintiuno de abril de dos mil veintidós</w:t>
      </w:r>
      <w:r>
        <w:rPr>
          <w:rFonts w:ascii="Palatino Linotype" w:eastAsia="Palatino Linotype" w:hAnsi="Palatino Linotype" w:cs="Palatino Linotype"/>
        </w:rPr>
        <w:t>, expresando de forma idéntica en ambos recursos lo siguiente:</w:t>
      </w:r>
    </w:p>
    <w:p w14:paraId="5A972E0D" w14:textId="77777777" w:rsidR="00EC0F08" w:rsidRDefault="00C74BD9">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74CE80D6" w14:textId="77777777" w:rsidR="00EC0F08" w:rsidRDefault="00C74BD9">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“No hubo respuesta a mi solicitud, con lo cual se me </w:t>
      </w:r>
      <w:proofErr w:type="spellStart"/>
      <w:r>
        <w:rPr>
          <w:rFonts w:ascii="Palatino Linotype" w:eastAsia="Palatino Linotype" w:hAnsi="Palatino Linotype" w:cs="Palatino Linotype"/>
          <w:i/>
          <w:sz w:val="22"/>
          <w:szCs w:val="22"/>
        </w:rPr>
        <w:t>esta</w:t>
      </w:r>
      <w:proofErr w:type="spellEnd"/>
      <w:r>
        <w:rPr>
          <w:rFonts w:ascii="Palatino Linotype" w:eastAsia="Palatino Linotype" w:hAnsi="Palatino Linotype" w:cs="Palatino Linotype"/>
          <w:i/>
          <w:sz w:val="22"/>
          <w:szCs w:val="22"/>
        </w:rPr>
        <w:t xml:space="preserve"> privando de mi derecho de acceso a la información.” (Sic)</w:t>
      </w:r>
    </w:p>
    <w:p w14:paraId="313182F6" w14:textId="77777777" w:rsidR="00EC0F08" w:rsidRDefault="00C74BD9">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5379DC86" w14:textId="77777777" w:rsidR="00EC0F08" w:rsidRDefault="00C74BD9">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“No hubo respuesta a mi solicitud, con lo cual se me </w:t>
      </w:r>
      <w:proofErr w:type="spellStart"/>
      <w:r>
        <w:rPr>
          <w:rFonts w:ascii="Palatino Linotype" w:eastAsia="Palatino Linotype" w:hAnsi="Palatino Linotype" w:cs="Palatino Linotype"/>
          <w:i/>
          <w:sz w:val="22"/>
          <w:szCs w:val="22"/>
        </w:rPr>
        <w:t>esta</w:t>
      </w:r>
      <w:proofErr w:type="spellEnd"/>
      <w:r>
        <w:rPr>
          <w:rFonts w:ascii="Palatino Linotype" w:eastAsia="Palatino Linotype" w:hAnsi="Palatino Linotype" w:cs="Palatino Linotype"/>
          <w:i/>
          <w:sz w:val="22"/>
          <w:szCs w:val="22"/>
        </w:rPr>
        <w:t xml:space="preserve"> privando de mi derecho de acceso a la información” (Sic)</w:t>
      </w:r>
    </w:p>
    <w:p w14:paraId="050DF3A0" w14:textId="77777777" w:rsidR="00EC0F08" w:rsidRDefault="00EC0F08">
      <w:pPr>
        <w:pBdr>
          <w:top w:val="nil"/>
          <w:left w:val="nil"/>
          <w:bottom w:val="nil"/>
          <w:right w:val="nil"/>
          <w:between w:val="nil"/>
        </w:pBdr>
        <w:spacing w:before="240" w:after="240"/>
        <w:ind w:right="900"/>
        <w:jc w:val="both"/>
        <w:rPr>
          <w:rFonts w:ascii="Palatino Linotype" w:eastAsia="Palatino Linotype" w:hAnsi="Palatino Linotype" w:cs="Palatino Linotype"/>
          <w:i/>
          <w:sz w:val="22"/>
          <w:szCs w:val="22"/>
        </w:rPr>
      </w:pPr>
    </w:p>
    <w:p w14:paraId="0347E6AB" w14:textId="77777777" w:rsidR="00EC0F08" w:rsidRDefault="00C74BD9">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4. Turnos. </w:t>
      </w:r>
      <w:r>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Pr>
          <w:rFonts w:ascii="Palatino Linotype" w:eastAsia="Palatino Linotype" w:hAnsi="Palatino Linotype" w:cs="Palatino Linotype"/>
          <w:b/>
        </w:rPr>
        <w:t>06294/INFOEM/IP/RR/2022</w:t>
      </w:r>
      <w:r>
        <w:rPr>
          <w:rFonts w:ascii="Palatino Linotype" w:eastAsia="Palatino Linotype" w:hAnsi="Palatino Linotype" w:cs="Palatino Linotype"/>
        </w:rPr>
        <w:t xml:space="preserve"> fue turnado a la Comisionada Ponente </w:t>
      </w:r>
      <w:r>
        <w:rPr>
          <w:rFonts w:ascii="Palatino Linotype" w:eastAsia="Palatino Linotype" w:hAnsi="Palatino Linotype" w:cs="Palatino Linotype"/>
          <w:b/>
        </w:rPr>
        <w:t xml:space="preserve">Guadalupe </w:t>
      </w:r>
      <w:r>
        <w:rPr>
          <w:rFonts w:ascii="Palatino Linotype" w:eastAsia="Palatino Linotype" w:hAnsi="Palatino Linotype" w:cs="Palatino Linotype"/>
          <w:b/>
        </w:rPr>
        <w:lastRenderedPageBreak/>
        <w:t>Ramírez Peña</w:t>
      </w:r>
      <w:r>
        <w:rPr>
          <w:rFonts w:ascii="Palatino Linotype" w:eastAsia="Palatino Linotype" w:hAnsi="Palatino Linotype" w:cs="Palatino Linotype"/>
        </w:rPr>
        <w:t xml:space="preserve">; y el </w:t>
      </w:r>
      <w:r>
        <w:rPr>
          <w:rFonts w:ascii="Palatino Linotype" w:eastAsia="Palatino Linotype" w:hAnsi="Palatino Linotype" w:cs="Palatino Linotype"/>
          <w:b/>
        </w:rPr>
        <w:t xml:space="preserve">06295/INFOEM/IP/RR/2022 </w:t>
      </w:r>
      <w:r>
        <w:rPr>
          <w:rFonts w:ascii="Palatino Linotype" w:eastAsia="Palatino Linotype" w:hAnsi="Palatino Linotype" w:cs="Palatino Linotype"/>
        </w:rPr>
        <w:t xml:space="preserve"> al Comisionado Presidente José Martínez Vilchis, a efecto de presentar al Pleno los proyectos de resolución correspondientes.</w:t>
      </w:r>
    </w:p>
    <w:p w14:paraId="7868E1AB" w14:textId="77777777" w:rsidR="00EC0F08" w:rsidRDefault="00C74BD9">
      <w:pPr>
        <w:pBdr>
          <w:top w:val="nil"/>
          <w:left w:val="nil"/>
          <w:bottom w:val="nil"/>
          <w:right w:val="nil"/>
          <w:between w:val="nil"/>
        </w:pBdr>
        <w:spacing w:before="40" w:after="280" w:line="360" w:lineRule="auto"/>
        <w:ind w:right="49"/>
        <w:jc w:val="both"/>
        <w:rPr>
          <w:color w:val="000000"/>
        </w:rPr>
      </w:pPr>
      <w:r>
        <w:rPr>
          <w:rFonts w:ascii="Palatino Linotype" w:eastAsia="Palatino Linotype" w:hAnsi="Palatino Linotype" w:cs="Palatino Linotype"/>
          <w:b/>
          <w:color w:val="000000"/>
        </w:rPr>
        <w:t>5. Acumulación.</w:t>
      </w:r>
      <w:r>
        <w:rPr>
          <w:rFonts w:ascii="Palatino Linotype" w:eastAsia="Palatino Linotype" w:hAnsi="Palatino Linotype" w:cs="Palatino Linotype"/>
          <w:color w:val="000000"/>
        </w:rPr>
        <w:t xml:space="preserve"> Por economía procesal y con la finalidad de evitar resoluciones contradictorias, en la </w:t>
      </w:r>
      <w:r>
        <w:rPr>
          <w:rFonts w:ascii="Palatino Linotype" w:eastAsia="Palatino Linotype" w:hAnsi="Palatino Linotype" w:cs="Palatino Linotype"/>
          <w:b/>
          <w:color w:val="000000"/>
        </w:rPr>
        <w:t>Décima Sexta Sesión Ordinaria del Pleno de este Instituto de Transparencia, Acceso a la Información Pública y Protección de Datos Personales del Estado de México y Municipios</w:t>
      </w:r>
      <w:r>
        <w:rPr>
          <w:rFonts w:ascii="Palatino Linotype" w:eastAsia="Palatino Linotype" w:hAnsi="Palatino Linotype" w:cs="Palatino Linotype"/>
          <w:color w:val="000000"/>
        </w:rPr>
        <w:t xml:space="preserve">, celebrada en fecha cuatro de mayo de dos mil veintidós, al advertir la conexidad de causa y con la finalidad de evitar que se dicten resoluciones contradictorias, se acordó la acumulación de los recursos señalados en esté fallo; determinando que fuera Ponente, la Comisionada </w:t>
      </w:r>
      <w:r>
        <w:rPr>
          <w:rFonts w:ascii="Palatino Linotype" w:eastAsia="Palatino Linotype" w:hAnsi="Palatino Linotype" w:cs="Palatino Linotype"/>
          <w:b/>
          <w:color w:val="000000"/>
        </w:rPr>
        <w:t xml:space="preserve">Guadalupe Ramírez Peña; </w:t>
      </w:r>
      <w:r>
        <w:rPr>
          <w:rFonts w:ascii="Palatino Linotype" w:eastAsia="Palatino Linotype" w:hAnsi="Palatino Linotype" w:cs="Palatino Linotype"/>
          <w:color w:val="000000"/>
        </w:rPr>
        <w:t>lo anterior de conformidad con el artículo 195 de la Ley de Transparencia y Acceso a la Información Pública del Estado de México y Municipios, y artículo 18 del Código de Procedimientos Administrativos del Estado de México de manera supletoria; los cuales a la letra establecen:</w:t>
      </w:r>
    </w:p>
    <w:p w14:paraId="6AA65C20" w14:textId="77777777" w:rsidR="00EC0F08" w:rsidRDefault="00C74BD9">
      <w:pPr>
        <w:pBdr>
          <w:top w:val="nil"/>
          <w:left w:val="nil"/>
          <w:bottom w:val="nil"/>
          <w:right w:val="nil"/>
          <w:between w:val="nil"/>
        </w:pBdr>
        <w:spacing w:before="280" w:line="276" w:lineRule="auto"/>
        <w:ind w:left="1134" w:right="1325"/>
        <w:jc w:val="both"/>
        <w:rPr>
          <w:color w:val="000000"/>
        </w:rPr>
      </w:pPr>
      <w:r>
        <w:rPr>
          <w:rFonts w:ascii="Palatino Linotype" w:eastAsia="Palatino Linotype" w:hAnsi="Palatino Linotype" w:cs="Palatino Linotype"/>
          <w:i/>
          <w:color w:val="000000"/>
          <w:sz w:val="22"/>
          <w:szCs w:val="22"/>
        </w:rPr>
        <w:t>“Artículo 195.- En la tramitación del recurso de revisión se aplicarán supletoriamente las disposiciones contenidas en el Código de Procedimientos Administrativos del Estado de México.” (Sic)</w:t>
      </w:r>
    </w:p>
    <w:p w14:paraId="0B2923E6" w14:textId="77777777" w:rsidR="00EC0F08" w:rsidRDefault="00EC0F08">
      <w:pPr>
        <w:spacing w:line="276" w:lineRule="auto"/>
      </w:pPr>
    </w:p>
    <w:p w14:paraId="4452F417" w14:textId="77777777" w:rsidR="00EC0F08" w:rsidRDefault="00C74BD9">
      <w:pPr>
        <w:pBdr>
          <w:top w:val="nil"/>
          <w:left w:val="nil"/>
          <w:bottom w:val="nil"/>
          <w:right w:val="nil"/>
          <w:between w:val="nil"/>
        </w:pBdr>
        <w:spacing w:line="276" w:lineRule="auto"/>
        <w:ind w:left="1134" w:right="1327"/>
        <w:jc w:val="both"/>
        <w:rPr>
          <w:color w:val="000000"/>
        </w:rPr>
      </w:pPr>
      <w:r>
        <w:rPr>
          <w:rFonts w:ascii="Palatino Linotype" w:eastAsia="Palatino Linotype" w:hAnsi="Palatino Linotype" w:cs="Palatino Linotype"/>
          <w:i/>
          <w:color w:val="000000"/>
          <w:sz w:val="22"/>
          <w:szCs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(Sic)</w:t>
      </w:r>
    </w:p>
    <w:p w14:paraId="3D6ADF69" w14:textId="77777777" w:rsidR="00EC0F08" w:rsidRDefault="00C74BD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6. Admisión.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veintiséis y  veintiocho de abril de dos mil veintidós</w:t>
      </w:r>
      <w:r>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admitieron a trámite los recursos de revisión al rubro indicados.</w:t>
      </w:r>
    </w:p>
    <w:p w14:paraId="48099CCE" w14:textId="77777777" w:rsidR="00EC0F08" w:rsidRDefault="00C74BD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Manifestaciones. </w:t>
      </w:r>
      <w:r>
        <w:rPr>
          <w:rFonts w:ascii="Palatino Linotype" w:eastAsia="Palatino Linotype" w:hAnsi="Palatino Linotype" w:cs="Palatino Linotype"/>
        </w:rPr>
        <w:t xml:space="preserve">De las constancias que obran en los expedientes electrónicos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sus informes justificados, del mismo modo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14:paraId="33D166A0" w14:textId="77777777" w:rsidR="00EC0F08" w:rsidRDefault="00C74BD9">
      <w:pPr>
        <w:spacing w:before="240" w:after="240" w:line="360" w:lineRule="auto"/>
        <w:jc w:val="both"/>
        <w:rPr>
          <w:rFonts w:ascii="Palatino Linotype" w:eastAsia="Palatino Linotype" w:hAnsi="Palatino Linotype" w:cs="Palatino Linotype"/>
        </w:rPr>
      </w:pPr>
      <w:r>
        <w:rPr>
          <w:noProof/>
          <w:lang w:eastAsia="es-MX"/>
        </w:rPr>
        <w:drawing>
          <wp:inline distT="0" distB="0" distL="0" distR="0" wp14:anchorId="5C5F0757" wp14:editId="44A96EBF">
            <wp:extent cx="5612130" cy="1612900"/>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5431" t="24743" r="52647" b="53831"/>
                    <a:stretch>
                      <a:fillRect/>
                    </a:stretch>
                  </pic:blipFill>
                  <pic:spPr>
                    <a:xfrm>
                      <a:off x="0" y="0"/>
                      <a:ext cx="5612130" cy="1612900"/>
                    </a:xfrm>
                    <a:prstGeom prst="rect">
                      <a:avLst/>
                    </a:prstGeom>
                    <a:ln/>
                  </pic:spPr>
                </pic:pic>
              </a:graphicData>
            </a:graphic>
          </wp:inline>
        </w:drawing>
      </w:r>
    </w:p>
    <w:p w14:paraId="035ACF29" w14:textId="77777777" w:rsidR="00EC0F08" w:rsidRDefault="00C74BD9">
      <w:pPr>
        <w:spacing w:before="240" w:after="240" w:line="360" w:lineRule="auto"/>
        <w:jc w:val="both"/>
        <w:rPr>
          <w:rFonts w:ascii="Palatino Linotype" w:eastAsia="Palatino Linotype" w:hAnsi="Palatino Linotype" w:cs="Palatino Linotype"/>
        </w:rPr>
      </w:pPr>
      <w:r>
        <w:rPr>
          <w:noProof/>
          <w:lang w:eastAsia="es-MX"/>
        </w:rPr>
        <w:drawing>
          <wp:inline distT="0" distB="0" distL="0" distR="0" wp14:anchorId="330A5C92" wp14:editId="2F8E15F2">
            <wp:extent cx="5693004" cy="1679903"/>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l="5601" t="24442" r="52986" b="53832"/>
                    <a:stretch>
                      <a:fillRect/>
                    </a:stretch>
                  </pic:blipFill>
                  <pic:spPr>
                    <a:xfrm>
                      <a:off x="0" y="0"/>
                      <a:ext cx="5693004" cy="1679903"/>
                    </a:xfrm>
                    <a:prstGeom prst="rect">
                      <a:avLst/>
                    </a:prstGeom>
                    <a:ln/>
                  </pic:spPr>
                </pic:pic>
              </a:graphicData>
            </a:graphic>
          </wp:inline>
        </w:drawing>
      </w:r>
    </w:p>
    <w:p w14:paraId="4DCA12DD" w14:textId="77777777" w:rsidR="00EC0F08" w:rsidRDefault="00C74BD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diecinueve de mayo de dos mil veintidós</w:t>
      </w:r>
      <w:r>
        <w:rPr>
          <w:rFonts w:ascii="Palatino Linotype" w:eastAsia="Palatino Linotype" w:hAnsi="Palatino Linotype" w:cs="Palatino Linotype"/>
        </w:rPr>
        <w:t xml:space="preserve">, con fundamento en lo establecido en los artículos 185, fracción VI de la Ley de </w:t>
      </w:r>
      <w:r>
        <w:rPr>
          <w:rFonts w:ascii="Palatino Linotype" w:eastAsia="Palatino Linotype" w:hAnsi="Palatino Linotype" w:cs="Palatino Linotype"/>
        </w:rPr>
        <w:lastRenderedPageBreak/>
        <w:t>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sustanciados los medios de impugnación se acordaron los cierres de instrucción y se procede a formular la resolución que en derecho corresponda.</w:t>
      </w:r>
    </w:p>
    <w:p w14:paraId="5C428040" w14:textId="77777777" w:rsidR="00EC0F08" w:rsidRDefault="00C74BD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fueron debidamente sustanciados los expedientes electrónicos y no existe diligencias pendientes de desahogo, se emite la Resolución que conforme a Derecho proceda, de acuerdo con los siguientes: </w:t>
      </w:r>
    </w:p>
    <w:p w14:paraId="7E3EFA87" w14:textId="77777777" w:rsidR="00EC0F08" w:rsidRDefault="00C74BD9">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C O N S I D E R A N D O S</w:t>
      </w:r>
    </w:p>
    <w:p w14:paraId="511E00BB" w14:textId="77777777" w:rsidR="00EC0F08" w:rsidRDefault="00C74BD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interpuestos por la parte </w:t>
      </w:r>
      <w:r>
        <w:rPr>
          <w:rFonts w:ascii="Palatino Linotype" w:eastAsia="Palatino Linotype" w:hAnsi="Palatino Linotype" w:cs="Palatino Linotype"/>
          <w:b/>
        </w:rPr>
        <w:t>Recurrente</w:t>
      </w:r>
      <w:r>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70EF129" w14:textId="77777777" w:rsidR="00EC0F08" w:rsidRDefault="00C74BD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63466299" w14:textId="77777777" w:rsidR="00EC0F08" w:rsidRDefault="00C74BD9">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1E4163F9" w14:textId="77777777" w:rsidR="00EC0F08" w:rsidRDefault="00C74BD9">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14:paraId="4DA4F982" w14:textId="77777777" w:rsidR="00EC0F08" w:rsidRDefault="00C74BD9">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14:paraId="4D04D6F4" w14:textId="77777777" w:rsidR="00EC0F08" w:rsidRDefault="00C74BD9">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4DB7299A" w14:textId="77777777" w:rsidR="00EC0F08" w:rsidRDefault="00C74BD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06C3E66B" w14:textId="77777777" w:rsidR="00EC0F08" w:rsidRDefault="00C74BD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246B58CF" w14:textId="77777777" w:rsidR="00EC0F08" w:rsidRDefault="00C74BD9">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14:paraId="453AD10B" w14:textId="77777777" w:rsidR="00EC0F08" w:rsidRDefault="00C74BD9">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14:paraId="7C7276A6" w14:textId="77777777" w:rsidR="00EC0F08" w:rsidRDefault="00C74BD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4E3EAE79" w14:textId="77777777" w:rsidR="00EC0F08" w:rsidRDefault="00C74BD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55B82EA6" w14:textId="77777777" w:rsidR="00EC0F08" w:rsidRDefault="00C74BD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w:t>
      </w:r>
      <w:r>
        <w:rPr>
          <w:rFonts w:ascii="Palatino Linotype" w:eastAsia="Palatino Linotype" w:hAnsi="Palatino Linotype" w:cs="Palatino Linotype"/>
        </w:rPr>
        <w:lastRenderedPageBreak/>
        <w:t xml:space="preserve">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 xml:space="preserve"> del mismo.</w:t>
      </w:r>
    </w:p>
    <w:p w14:paraId="15E27637" w14:textId="77777777" w:rsidR="00EC0F08" w:rsidRDefault="00C74BD9">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2BDDE2A4" w14:textId="77777777" w:rsidR="00EC0F08" w:rsidRDefault="00C74BD9">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w:t>
      </w:r>
      <w:r>
        <w:rPr>
          <w:rFonts w:ascii="Palatino Linotype" w:eastAsia="Palatino Linotype" w:hAnsi="Palatino Linotype" w:cs="Palatino Linotype"/>
          <w:i/>
          <w:sz w:val="22"/>
          <w:szCs w:val="22"/>
        </w:rPr>
        <w:lastRenderedPageBreak/>
        <w:t>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w:t>
      </w:r>
    </w:p>
    <w:p w14:paraId="7A4C6C11" w14:textId="77777777" w:rsidR="00EC0F08" w:rsidRDefault="00EC0F08">
      <w:pPr>
        <w:ind w:left="851" w:right="851"/>
        <w:jc w:val="both"/>
        <w:rPr>
          <w:rFonts w:ascii="Palatino Linotype" w:eastAsia="Palatino Linotype" w:hAnsi="Palatino Linotype" w:cs="Palatino Linotype"/>
          <w:i/>
        </w:rPr>
      </w:pPr>
    </w:p>
    <w:p w14:paraId="60DAB4BF" w14:textId="77777777" w:rsidR="00EC0F08" w:rsidRDefault="00C74BD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 de suma importancia mencionar que si bien parte no proporcionó nombre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154E4DE" w14:textId="77777777" w:rsidR="00EC0F08" w:rsidRDefault="00C74BD9">
      <w:pPr>
        <w:spacing w:before="240" w:after="240" w:line="276" w:lineRule="auto"/>
        <w:ind w:left="114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0DCFE8C" w14:textId="77777777" w:rsidR="00EC0F08" w:rsidRDefault="00C74BD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el mismo tenor, el propio artículo 180 de la Ley de Transparencia local citado,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691E4242" w14:textId="77777777" w:rsidR="00EC0F08" w:rsidRDefault="00C74BD9">
      <w:pPr>
        <w:spacing w:before="240" w:after="240" w:line="360" w:lineRule="auto"/>
        <w:jc w:val="both"/>
        <w:rPr>
          <w:rFonts w:ascii="Palatino Linotype" w:eastAsia="Palatino Linotype" w:hAnsi="Palatino Linotype" w:cs="Palatino Linotype"/>
        </w:rPr>
      </w:pPr>
      <w:bookmarkStart w:id="3" w:name="_heading=h.2et92p0" w:colFirst="0" w:colLast="0"/>
      <w:bookmarkEnd w:id="3"/>
      <w:r>
        <w:rPr>
          <w:rFonts w:ascii="Palatino Linotype" w:eastAsia="Palatino Linotype" w:hAnsi="Palatino Linotype" w:cs="Palatino Linotype"/>
        </w:rPr>
        <w:t xml:space="preserve">Finalmente, antes de entrar al estudio de la presente resolución es preciso determinar si resultan procedentes la interposición de los recursos de revisión, toda </w:t>
      </w:r>
      <w:r>
        <w:rPr>
          <w:rFonts w:ascii="Palatino Linotype" w:eastAsia="Palatino Linotype" w:hAnsi="Palatino Linotype" w:cs="Palatino Linotype"/>
        </w:rPr>
        <w:lastRenderedPageBreak/>
        <w:t xml:space="preserve">vez que se actualizan la hipótesis prevista en el artículo </w:t>
      </w:r>
      <w:r w:rsidRPr="00F823B6">
        <w:rPr>
          <w:rFonts w:ascii="Palatino Linotype" w:eastAsia="Palatino Linotype" w:hAnsi="Palatino Linotype" w:cs="Palatino Linotype"/>
        </w:rPr>
        <w:t>1</w:t>
      </w:r>
      <w:r w:rsidR="00F823B6" w:rsidRPr="00F823B6">
        <w:rPr>
          <w:rFonts w:ascii="Palatino Linotype" w:eastAsia="Palatino Linotype" w:hAnsi="Palatino Linotype" w:cs="Palatino Linotype"/>
        </w:rPr>
        <w:t xml:space="preserve">79, fracción </w:t>
      </w:r>
      <w:r w:rsidRPr="00F823B6">
        <w:rPr>
          <w:rFonts w:ascii="Palatino Linotype" w:eastAsia="Palatino Linotype" w:hAnsi="Palatino Linotype" w:cs="Palatino Linotype"/>
        </w:rPr>
        <w:t>I de</w:t>
      </w:r>
      <w:r>
        <w:rPr>
          <w:rFonts w:ascii="Palatino Linotype" w:eastAsia="Palatino Linotype" w:hAnsi="Palatino Linotype" w:cs="Palatino Linotype"/>
        </w:rPr>
        <w:t xml:space="preserve"> la ley de la materia, que a la letra dice:</w:t>
      </w:r>
    </w:p>
    <w:p w14:paraId="48E0D27D" w14:textId="77777777" w:rsidR="00F823B6" w:rsidRDefault="00C74BD9" w:rsidP="00F823B6">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73F7F08E" w14:textId="77777777" w:rsidR="00F823B6" w:rsidRDefault="00F823B6" w:rsidP="00F823B6">
      <w:pPr>
        <w:spacing w:line="276" w:lineRule="auto"/>
        <w:ind w:left="851" w:right="851"/>
        <w:jc w:val="both"/>
        <w:rPr>
          <w:rFonts w:ascii="Palatino Linotype" w:eastAsia="Palatino Linotype" w:hAnsi="Palatino Linotype" w:cs="Palatino Linotype"/>
          <w:i/>
        </w:rPr>
      </w:pPr>
    </w:p>
    <w:p w14:paraId="09D46E0D" w14:textId="77777777" w:rsidR="00EC0F08" w:rsidRPr="00F823B6" w:rsidRDefault="00C74BD9" w:rsidP="00F823B6">
      <w:pPr>
        <w:ind w:left="851" w:right="851"/>
        <w:jc w:val="both"/>
        <w:rPr>
          <w:rFonts w:ascii="Palatino Linotype" w:eastAsia="Palatino Linotype" w:hAnsi="Palatino Linotype" w:cs="Palatino Linotype"/>
          <w:i/>
        </w:rPr>
      </w:pPr>
      <w:r w:rsidRPr="00F823B6">
        <w:rPr>
          <w:rFonts w:ascii="Palatino Linotype" w:eastAsia="Palatino Linotype" w:hAnsi="Palatino Linotype" w:cs="Palatino Linotype"/>
          <w:b/>
          <w:i/>
          <w:sz w:val="22"/>
          <w:szCs w:val="22"/>
        </w:rPr>
        <w:t xml:space="preserve">I. </w:t>
      </w:r>
      <w:r w:rsidRPr="00F823B6">
        <w:rPr>
          <w:rFonts w:ascii="Palatino Linotype" w:eastAsia="Palatino Linotype" w:hAnsi="Palatino Linotype" w:cs="Palatino Linotype"/>
          <w:i/>
          <w:sz w:val="22"/>
          <w:szCs w:val="22"/>
        </w:rPr>
        <w:t xml:space="preserve">La </w:t>
      </w:r>
      <w:r w:rsidR="00F823B6" w:rsidRPr="00F823B6">
        <w:rPr>
          <w:rFonts w:ascii="Palatino Linotype" w:eastAsia="Palatino Linotype" w:hAnsi="Palatino Linotype" w:cs="Palatino Linotype"/>
          <w:i/>
          <w:sz w:val="22"/>
          <w:szCs w:val="22"/>
        </w:rPr>
        <w:t>negativa a la información solicitada</w:t>
      </w:r>
      <w:r w:rsidR="00F823B6">
        <w:rPr>
          <w:rFonts w:ascii="Palatino Linotype" w:eastAsia="Palatino Linotype" w:hAnsi="Palatino Linotype" w:cs="Palatino Linotype"/>
          <w:i/>
          <w:sz w:val="22"/>
          <w:szCs w:val="22"/>
        </w:rPr>
        <w:t>; …”</w:t>
      </w:r>
      <w:r w:rsidRPr="00F823B6">
        <w:rPr>
          <w:rFonts w:ascii="Palatino Linotype" w:eastAsia="Palatino Linotype" w:hAnsi="Palatino Linotype" w:cs="Palatino Linotype"/>
          <w:i/>
          <w:color w:val="FFFF00"/>
          <w:sz w:val="22"/>
          <w:szCs w:val="22"/>
        </w:rPr>
        <w:t>;</w:t>
      </w:r>
    </w:p>
    <w:p w14:paraId="358EA2F1" w14:textId="77777777" w:rsidR="00EC0F08" w:rsidRDefault="00C74BD9">
      <w:pPr>
        <w:ind w:left="1134" w:right="851"/>
        <w:jc w:val="both"/>
        <w:rPr>
          <w:rFonts w:ascii="Palatino Linotype" w:eastAsia="Palatino Linotype" w:hAnsi="Palatino Linotype" w:cs="Palatino Linotype"/>
          <w:i/>
          <w:color w:val="FFFF00"/>
          <w:sz w:val="22"/>
          <w:szCs w:val="22"/>
        </w:rPr>
      </w:pPr>
      <w:r>
        <w:rPr>
          <w:rFonts w:ascii="Palatino Linotype" w:eastAsia="Palatino Linotype" w:hAnsi="Palatino Linotype" w:cs="Palatino Linotype"/>
          <w:b/>
          <w:i/>
          <w:color w:val="FFFF00"/>
          <w:sz w:val="22"/>
          <w:szCs w:val="22"/>
        </w:rPr>
        <w:t>…</w:t>
      </w:r>
      <w:r>
        <w:rPr>
          <w:rFonts w:ascii="Palatino Linotype" w:eastAsia="Palatino Linotype" w:hAnsi="Palatino Linotype" w:cs="Palatino Linotype"/>
          <w:i/>
          <w:color w:val="FFFF00"/>
          <w:sz w:val="22"/>
          <w:szCs w:val="22"/>
        </w:rPr>
        <w:t>”</w:t>
      </w:r>
    </w:p>
    <w:p w14:paraId="3C0DD68F" w14:textId="77777777" w:rsidR="00EC0F08" w:rsidRDefault="00C74BD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dicha circunstancia.</w:t>
      </w:r>
    </w:p>
    <w:p w14:paraId="79ED1213" w14:textId="77777777" w:rsidR="00EC0F08" w:rsidRDefault="00C74BD9">
      <w:pPr>
        <w:tabs>
          <w:tab w:val="left" w:pos="8647"/>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Este Organismo Garante procede del análisis de los agravios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fin de determinar si se violenta en perjuicio de éste, el derecho de acceso a la información previsto en la Constitución Política de los Estados Unidos Mexicanos y en la Constitución Política del Estado Libre y Soberano de México. </w:t>
      </w:r>
    </w:p>
    <w:p w14:paraId="16DB52D9" w14:textId="77777777" w:rsidR="00EC0F08" w:rsidRDefault="00C74BD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versarán los presentes recursos, y previa revisión del expediente de los recursos de revisión materia de la presente resolución,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dio respuesta a las solicitudes de información planteadas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w:t>
      </w:r>
      <w:r>
        <w:rPr>
          <w:rFonts w:ascii="Palatino Linotype" w:eastAsia="Palatino Linotype" w:hAnsi="Palatino Linotype" w:cs="Palatino Linotype"/>
        </w:rPr>
        <w:lastRenderedPageBreak/>
        <w:t xml:space="preserve">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las solicitudes </w:t>
      </w:r>
      <w:r>
        <w:rPr>
          <w:rFonts w:ascii="Palatino Linotype" w:eastAsia="Palatino Linotype" w:hAnsi="Palatino Linotype" w:cs="Palatino Linotype"/>
          <w:b/>
        </w:rPr>
        <w:t xml:space="preserve">  00114/TEOLOYU/IP/2022 </w:t>
      </w:r>
      <w:r>
        <w:rPr>
          <w:rFonts w:ascii="Palatino Linotype" w:eastAsia="Palatino Linotype" w:hAnsi="Palatino Linotype" w:cs="Palatino Linotype"/>
        </w:rPr>
        <w:t>y</w:t>
      </w:r>
      <w:r>
        <w:rPr>
          <w:rFonts w:ascii="Palatino Linotype" w:eastAsia="Palatino Linotype" w:hAnsi="Palatino Linotype" w:cs="Palatino Linotype"/>
          <w:b/>
        </w:rPr>
        <w:t xml:space="preserve"> 00115/TEOLOYU/IP/2022 ,</w:t>
      </w:r>
      <w:r>
        <w:rPr>
          <w:rFonts w:ascii="Palatino Linotype" w:eastAsia="Palatino Linotype" w:hAnsi="Palatino Linotype" w:cs="Palatino Linotype"/>
        </w:rPr>
        <w:t xml:space="preserve"> dentro del plazo legal previsto para ello.</w:t>
      </w:r>
    </w:p>
    <w:p w14:paraId="770610B1" w14:textId="77777777" w:rsidR="00EC0F08" w:rsidRDefault="00C74BD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el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lo siguiente:</w:t>
      </w:r>
    </w:p>
    <w:p w14:paraId="3EBB498A" w14:textId="77777777" w:rsidR="00EC0F08" w:rsidRDefault="00C74BD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00114/TEOLOYU/IP/2022</w:t>
      </w:r>
    </w:p>
    <w:p w14:paraId="32011B0F" w14:textId="77777777" w:rsidR="00EC0F08" w:rsidRDefault="00C74BD9">
      <w:pPr>
        <w:pBdr>
          <w:top w:val="nil"/>
          <w:left w:val="nil"/>
          <w:bottom w:val="nil"/>
          <w:right w:val="nil"/>
          <w:between w:val="nil"/>
        </w:pBdr>
        <w:spacing w:before="240" w:after="24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“SOLICITO VERSION PÚBLICA DE LOS DOCUMENTOS QUE INDIQUEN EL NOMBRE Y PERCEPCIONES ECONOMICAS DE LA TOTALIDAD DE LOS TRABAJADORES DE BASE Y DE CONFIANZA (ESPECIFICANDO EN CADA CASO A QUE GRUPO PERTENECEN) DE LA ACTUAL ADMINISTRACION MUNICIPAL, ESPECIFICANDO SU ÁREA DE ADSCRIPCIÓN.</w:t>
      </w:r>
    </w:p>
    <w:p w14:paraId="6F77E5D0" w14:textId="77777777" w:rsidR="00EC0F08" w:rsidRDefault="00C74BD9">
      <w:pPr>
        <w:pBdr>
          <w:top w:val="nil"/>
          <w:left w:val="nil"/>
          <w:bottom w:val="nil"/>
          <w:right w:val="nil"/>
          <w:between w:val="nil"/>
        </w:pBdr>
        <w:spacing w:before="240" w:after="240" w:line="276" w:lineRule="auto"/>
        <w:ind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rPr>
        <w:t>00115/TEOLOYU/IP/2022</w:t>
      </w:r>
    </w:p>
    <w:p w14:paraId="65B854D2" w14:textId="77777777" w:rsidR="00EC0F08" w:rsidRDefault="00C74BD9">
      <w:pPr>
        <w:pBdr>
          <w:top w:val="nil"/>
          <w:left w:val="nil"/>
          <w:bottom w:val="nil"/>
          <w:right w:val="nil"/>
          <w:between w:val="nil"/>
        </w:pBdr>
        <w:spacing w:before="240" w:after="24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Solicito el recibo de </w:t>
      </w:r>
      <w:proofErr w:type="spellStart"/>
      <w:r>
        <w:rPr>
          <w:rFonts w:ascii="Palatino Linotype" w:eastAsia="Palatino Linotype" w:hAnsi="Palatino Linotype" w:cs="Palatino Linotype"/>
          <w:i/>
          <w:sz w:val="22"/>
          <w:szCs w:val="22"/>
        </w:rPr>
        <w:t>nomina</w:t>
      </w:r>
      <w:proofErr w:type="spellEnd"/>
      <w:r>
        <w:rPr>
          <w:rFonts w:ascii="Palatino Linotype" w:eastAsia="Palatino Linotype" w:hAnsi="Palatino Linotype" w:cs="Palatino Linotype"/>
          <w:i/>
          <w:sz w:val="22"/>
          <w:szCs w:val="22"/>
        </w:rPr>
        <w:t xml:space="preserve"> en </w:t>
      </w:r>
      <w:proofErr w:type="spellStart"/>
      <w:r>
        <w:rPr>
          <w:rFonts w:ascii="Palatino Linotype" w:eastAsia="Palatino Linotype" w:hAnsi="Palatino Linotype" w:cs="Palatino Linotype"/>
          <w:i/>
          <w:sz w:val="22"/>
          <w:szCs w:val="22"/>
        </w:rPr>
        <w:t>versio</w:t>
      </w:r>
      <w:proofErr w:type="spellEnd"/>
      <w:r>
        <w:rPr>
          <w:rFonts w:ascii="Palatino Linotype" w:eastAsia="Palatino Linotype" w:hAnsi="Palatino Linotype" w:cs="Palatino Linotype"/>
          <w:i/>
          <w:sz w:val="22"/>
          <w:szCs w:val="22"/>
        </w:rPr>
        <w:t xml:space="preserve"> publica del C. Alan Misael Roldan adscrito al </w:t>
      </w:r>
      <w:proofErr w:type="spellStart"/>
      <w:r>
        <w:rPr>
          <w:rFonts w:ascii="Palatino Linotype" w:eastAsia="Palatino Linotype" w:hAnsi="Palatino Linotype" w:cs="Palatino Linotype"/>
          <w:i/>
          <w:sz w:val="22"/>
          <w:szCs w:val="22"/>
        </w:rPr>
        <w:t>area</w:t>
      </w:r>
      <w:proofErr w:type="spellEnd"/>
      <w:r>
        <w:rPr>
          <w:rFonts w:ascii="Palatino Linotype" w:eastAsia="Palatino Linotype" w:hAnsi="Palatino Linotype" w:cs="Palatino Linotype"/>
          <w:i/>
          <w:sz w:val="22"/>
          <w:szCs w:val="22"/>
        </w:rPr>
        <w:t xml:space="preserve"> de catastro o </w:t>
      </w:r>
      <w:proofErr w:type="spellStart"/>
      <w:r>
        <w:rPr>
          <w:rFonts w:ascii="Palatino Linotype" w:eastAsia="Palatino Linotype" w:hAnsi="Palatino Linotype" w:cs="Palatino Linotype"/>
          <w:i/>
          <w:sz w:val="22"/>
          <w:szCs w:val="22"/>
        </w:rPr>
        <w:t>tesoreria</w:t>
      </w:r>
      <w:proofErr w:type="spellEnd"/>
      <w:r>
        <w:rPr>
          <w:rFonts w:ascii="Palatino Linotype" w:eastAsia="Palatino Linotype" w:hAnsi="Palatino Linotype" w:cs="Palatino Linotype"/>
          <w:i/>
          <w:sz w:val="22"/>
          <w:szCs w:val="22"/>
        </w:rPr>
        <w:t xml:space="preserve"> </w:t>
      </w:r>
      <w:proofErr w:type="spellStart"/>
      <w:r>
        <w:rPr>
          <w:rFonts w:ascii="Palatino Linotype" w:eastAsia="Palatino Linotype" w:hAnsi="Palatino Linotype" w:cs="Palatino Linotype"/>
          <w:i/>
          <w:sz w:val="22"/>
          <w:szCs w:val="22"/>
        </w:rPr>
        <w:t>segun</w:t>
      </w:r>
      <w:proofErr w:type="spellEnd"/>
      <w:r>
        <w:rPr>
          <w:rFonts w:ascii="Palatino Linotype" w:eastAsia="Palatino Linotype" w:hAnsi="Palatino Linotype" w:cs="Palatino Linotype"/>
          <w:i/>
          <w:sz w:val="22"/>
          <w:szCs w:val="22"/>
        </w:rPr>
        <w:t xml:space="preserve"> sea el caso.” (Sic)</w:t>
      </w:r>
    </w:p>
    <w:p w14:paraId="6B9AEAA8" w14:textId="77777777" w:rsidR="00EC0F08" w:rsidRDefault="00EC0F08">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i/>
          <w:color w:val="000000"/>
          <w:sz w:val="22"/>
          <w:szCs w:val="22"/>
        </w:rPr>
      </w:pPr>
    </w:p>
    <w:p w14:paraId="31291E3A" w14:textId="77777777" w:rsidR="00EC0F08" w:rsidRDefault="00C74BD9">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primer lugar, es menester mencionar que el derecho de acceso a la información está consagrado en instrumentos internacionales de los cuales el Estado Mexicano se ha adherido, sin oponer reserva alguna sobre lo que nos interesa, adoptando </w:t>
      </w:r>
      <w:r>
        <w:rPr>
          <w:rFonts w:ascii="Palatino Linotype" w:eastAsia="Palatino Linotype" w:hAnsi="Palatino Linotype" w:cs="Palatino Linotype"/>
        </w:rPr>
        <w:lastRenderedPageBreak/>
        <w:t>dichas disposiciones al Derecho Interno, específicamente a nivel Constitucional, tal y como lo prevén los arábigos 1 párrafos primero, segundo y tercero y 6 apartado A fracciones I, II, III, IV, V, VI y VII que a la letra señalan:</w:t>
      </w:r>
    </w:p>
    <w:p w14:paraId="11795FD4" w14:textId="77777777" w:rsidR="00EC0F08" w:rsidRDefault="00EC0F08">
      <w:pPr>
        <w:tabs>
          <w:tab w:val="left" w:pos="709"/>
        </w:tabs>
        <w:ind w:left="851" w:right="850"/>
        <w:jc w:val="both"/>
        <w:rPr>
          <w:rFonts w:ascii="Palatino Linotype" w:eastAsia="Palatino Linotype" w:hAnsi="Palatino Linotype" w:cs="Palatino Linotype"/>
        </w:rPr>
      </w:pPr>
    </w:p>
    <w:p w14:paraId="785E09CD" w14:textId="77777777" w:rsidR="00EC0F08" w:rsidRDefault="00C74BD9">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AAAE9BE" w14:textId="77777777" w:rsidR="00EC0F08" w:rsidRDefault="00C74BD9">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19D609FF" w14:textId="77777777" w:rsidR="00EC0F08" w:rsidRDefault="00C74BD9">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34A4BA9" w14:textId="77777777" w:rsidR="00EC0F08" w:rsidRDefault="00C74BD9">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4456BF0" w14:textId="77777777" w:rsidR="00EC0F08" w:rsidRDefault="00EC0F08">
      <w:pPr>
        <w:tabs>
          <w:tab w:val="left" w:pos="709"/>
        </w:tabs>
        <w:ind w:left="851" w:right="851"/>
        <w:jc w:val="both"/>
        <w:rPr>
          <w:rFonts w:ascii="Palatino Linotype" w:eastAsia="Palatino Linotype" w:hAnsi="Palatino Linotype" w:cs="Palatino Linotype"/>
          <w:i/>
          <w:sz w:val="22"/>
          <w:szCs w:val="22"/>
        </w:rPr>
      </w:pPr>
    </w:p>
    <w:p w14:paraId="464A8BFC" w14:textId="77777777" w:rsidR="00EC0F08" w:rsidRDefault="00C74BD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34E92C6C" w14:textId="77777777" w:rsidR="00EC0F08" w:rsidRDefault="00C74BD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059F7F5" w14:textId="77777777" w:rsidR="00EC0F08" w:rsidRDefault="00C74BD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468A7235" w14:textId="77777777" w:rsidR="00EC0F08" w:rsidRDefault="00C74BD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484C2D00" w14:textId="77777777" w:rsidR="00EC0F08" w:rsidRDefault="00C74BD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w:t>
      </w:r>
      <w:r>
        <w:rPr>
          <w:rFonts w:ascii="Palatino Linotype" w:eastAsia="Palatino Linotype" w:hAnsi="Palatino Linotype" w:cs="Palatino Linotype"/>
          <w:i/>
          <w:sz w:val="22"/>
          <w:szCs w:val="22"/>
        </w:rPr>
        <w:lastRenderedPageBreak/>
        <w:t>publicidad. Los sujetos obligados deberán documentar todo acto que derive del ejercicio de sus facultades, competencias o funciones, la ley determinará los supuestos específicos bajo los cuales procederá la declaración de inexistencia de la información.</w:t>
      </w:r>
    </w:p>
    <w:p w14:paraId="2D67395C" w14:textId="77777777" w:rsidR="00EC0F08" w:rsidRDefault="00C74BD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6C104886" w14:textId="77777777" w:rsidR="00EC0F08" w:rsidRDefault="00C74BD9">
      <w:pPr>
        <w:ind w:left="1134"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47BB2F2C" w14:textId="77777777" w:rsidR="00EC0F08" w:rsidRDefault="00C74BD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730D7370" w14:textId="77777777" w:rsidR="00EC0F08" w:rsidRDefault="00C74BD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66128253" w14:textId="77777777" w:rsidR="00EC0F08" w:rsidRDefault="00C74BD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6F1EA70E" w14:textId="77777777" w:rsidR="00EC0F08" w:rsidRDefault="00C74BD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05FBBC6D" w14:textId="77777777" w:rsidR="00EC0F08" w:rsidRDefault="00EC0F08">
      <w:pPr>
        <w:ind w:left="1134" w:right="851"/>
        <w:jc w:val="both"/>
        <w:rPr>
          <w:rFonts w:ascii="Palatino Linotype" w:eastAsia="Palatino Linotype" w:hAnsi="Palatino Linotype" w:cs="Palatino Linotype"/>
          <w:i/>
          <w:sz w:val="22"/>
          <w:szCs w:val="22"/>
        </w:rPr>
      </w:pPr>
    </w:p>
    <w:p w14:paraId="25784A49" w14:textId="77777777" w:rsidR="00EC0F08" w:rsidRDefault="00C74BD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2C69E33" w14:textId="77777777" w:rsidR="00EC0F08" w:rsidRDefault="00C74BD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68AFCF89" w14:textId="77777777" w:rsidR="00EC0F08" w:rsidRDefault="00C74BD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BB99FC6" w14:textId="77777777" w:rsidR="00EC0F08" w:rsidRDefault="00C74BD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5B334313" w14:textId="77777777" w:rsidR="00EC0F08" w:rsidRDefault="00C74BD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58A10911" w14:textId="77777777" w:rsidR="00EC0F08" w:rsidRDefault="00C74BD9">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w:t>
      </w:r>
      <w:r>
        <w:rPr>
          <w:rFonts w:ascii="Palatino Linotype" w:eastAsia="Palatino Linotype" w:hAnsi="Palatino Linotype" w:cs="Palatino Linotype"/>
        </w:rPr>
        <w:lastRenderedPageBreak/>
        <w:t>excepciones enmarcadas, para lo cual queda demostrado que los sujetos obligados deben cumplir con dichos dispositivos legales.</w:t>
      </w:r>
    </w:p>
    <w:p w14:paraId="34E5B0DC" w14:textId="77777777" w:rsidR="00EC0F08" w:rsidRDefault="00C74BD9">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6ABEC009" w14:textId="77777777" w:rsidR="00EC0F08" w:rsidRDefault="00C74BD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14:paraId="32DA0A7D" w14:textId="77777777" w:rsidR="00EC0F08" w:rsidRDefault="00EC0F08">
      <w:pPr>
        <w:ind w:left="851" w:right="902"/>
        <w:jc w:val="both"/>
        <w:rPr>
          <w:rFonts w:ascii="Palatino Linotype" w:eastAsia="Palatino Linotype" w:hAnsi="Palatino Linotype" w:cs="Palatino Linotype"/>
          <w:i/>
          <w:sz w:val="22"/>
          <w:szCs w:val="22"/>
        </w:rPr>
      </w:pPr>
    </w:p>
    <w:p w14:paraId="71D1227E" w14:textId="77777777" w:rsidR="00EC0F08" w:rsidRDefault="00C74BD9">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14:paraId="7F2527BE" w14:textId="77777777" w:rsidR="00EC0F08" w:rsidRDefault="00C74BD9">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14:paraId="4F729A7C" w14:textId="77777777" w:rsidR="00EC0F08" w:rsidRDefault="00C74BD9">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14:paraId="7A9D67A0" w14:textId="77777777" w:rsidR="00EC0F08" w:rsidRDefault="00C74BD9">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14:paraId="039D6A80" w14:textId="77777777" w:rsidR="00EC0F08" w:rsidRDefault="00C74BD9">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14:paraId="490B7044" w14:textId="77777777" w:rsidR="00EC0F08" w:rsidRDefault="00C74BD9">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14:paraId="56DEAA48" w14:textId="77777777" w:rsidR="00EC0F08" w:rsidRDefault="00C74BD9">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14:paraId="3737743C" w14:textId="77777777" w:rsidR="00EC0F08" w:rsidRDefault="00C74BD9">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14:paraId="6572E0BC" w14:textId="77777777" w:rsidR="00EC0F08" w:rsidRDefault="00C74BD9">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14:paraId="03247C52" w14:textId="77777777" w:rsidR="00EC0F08" w:rsidRDefault="00C74BD9">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14:paraId="29C1F81C" w14:textId="77777777" w:rsidR="00EC0F08" w:rsidRDefault="00C74BD9">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14:paraId="115804FF" w14:textId="77777777" w:rsidR="00EC0F08" w:rsidRDefault="00C74BD9">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14:paraId="78C4654D" w14:textId="77777777" w:rsidR="00EC0F08" w:rsidRDefault="00C74BD9">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p>
    <w:p w14:paraId="216F43CB" w14:textId="77777777" w:rsidR="00EC0F08" w:rsidRDefault="00C74BD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488904C" w14:textId="77777777" w:rsidR="00EC0F08" w:rsidRDefault="00C74BD9">
      <w:pPr>
        <w:spacing w:before="280" w:after="28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w:t>
      </w:r>
      <w:r>
        <w:rPr>
          <w:rFonts w:ascii="Palatino Linotype" w:eastAsia="Palatino Linotype" w:hAnsi="Palatino Linotype" w:cs="Palatino Linotype"/>
          <w:b/>
        </w:rPr>
        <w:t>Unidad de Transparencia</w:t>
      </w:r>
      <w:r>
        <w:rPr>
          <w:rFonts w:ascii="Palatino Linotype" w:eastAsia="Palatino Linotype" w:hAnsi="Palatino Linotype" w:cs="Palatino Linotype"/>
        </w:rPr>
        <w:t xml:space="preserve">; asimismo, deben designar a un responsable para atender dicha Unidad, quien </w:t>
      </w:r>
      <w:r>
        <w:rPr>
          <w:rFonts w:ascii="Palatino Linotype" w:eastAsia="Palatino Linotype" w:hAnsi="Palatino Linotype" w:cs="Palatino Linotype"/>
          <w:b/>
        </w:rPr>
        <w:t xml:space="preserve">fungirá como enlace entre éstos y los solicitantes. </w:t>
      </w:r>
    </w:p>
    <w:p w14:paraId="46148D60" w14:textId="77777777" w:rsidR="00EC0F08" w:rsidRDefault="00C74BD9">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D806695" w14:textId="77777777" w:rsidR="00EC0F08" w:rsidRDefault="00C74BD9">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w:t>
      </w:r>
      <w:r>
        <w:rPr>
          <w:rFonts w:ascii="Palatino Linotype" w:eastAsia="Palatino Linotype" w:hAnsi="Palatino Linotype" w:cs="Palatino Linotype"/>
        </w:rPr>
        <w:lastRenderedPageBreak/>
        <w:t>solicitada.</w:t>
      </w:r>
    </w:p>
    <w:p w14:paraId="61EC1946" w14:textId="77777777" w:rsidR="00EC0F08" w:rsidRDefault="00C74BD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99286A5" w14:textId="77777777" w:rsidR="00EC0F08" w:rsidRDefault="00C74BD9">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5443737" w14:textId="77777777" w:rsidR="00EC0F08" w:rsidRDefault="00C74BD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65071990" w14:textId="77777777" w:rsidR="00EC0F08" w:rsidRDefault="00C74BD9">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14:paraId="5C6C8852" w14:textId="77777777" w:rsidR="00EC0F08" w:rsidRDefault="00C74BD9">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AB697EA" w14:textId="77777777" w:rsidR="00EC0F08" w:rsidRDefault="00C74BD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14:paraId="59EEDBF3" w14:textId="77777777" w:rsidR="00EC0F08" w:rsidRDefault="00C74BD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tramité y respuesta a las solicitudes del particular.</w:t>
      </w:r>
    </w:p>
    <w:p w14:paraId="3B78E15A" w14:textId="77777777" w:rsidR="00EC0F08" w:rsidRDefault="00C74BD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14:paraId="276A1F00" w14:textId="77777777" w:rsidR="00EC0F08" w:rsidRDefault="00C74BD9">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2D340CA8" w14:textId="77777777" w:rsidR="00EC0F08" w:rsidRDefault="00C74BD9">
      <w:pPr>
        <w:spacing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40D651B6" w14:textId="77777777" w:rsidR="00EC0F08" w:rsidRDefault="00C74BD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w:t>
      </w:r>
      <w:r>
        <w:rPr>
          <w:rFonts w:ascii="Palatino Linotype" w:eastAsia="Palatino Linotype" w:hAnsi="Palatino Linotype" w:cs="Palatino Linotype"/>
        </w:rPr>
        <w:lastRenderedPageBreak/>
        <w:t>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14:paraId="7909944C" w14:textId="77777777" w:rsidR="00EC0F08" w:rsidRDefault="00C74BD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7F8B1800" w14:textId="77777777" w:rsidR="00EC0F08" w:rsidRDefault="00C74BD9">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1624A386" w14:textId="77777777" w:rsidR="00EC0F08" w:rsidRDefault="00C74BD9">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14:paraId="16A21856" w14:textId="77777777" w:rsidR="00EC0F08" w:rsidRDefault="00C74BD9">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14:paraId="638C47BF" w14:textId="77777777" w:rsidR="00EC0F08" w:rsidRDefault="00C74BD9">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7A9668C" w14:textId="77777777" w:rsidR="00EC0F08" w:rsidRDefault="00C74BD9">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14:paraId="58CFBB82" w14:textId="77777777" w:rsidR="00EC0F08" w:rsidRDefault="00C74BD9">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14:paraId="34596256" w14:textId="77777777" w:rsidR="00EC0F08" w:rsidRDefault="00C74BD9">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641E5D99" w14:textId="77777777" w:rsidR="00EC0F08" w:rsidRDefault="00C74BD9">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14:paraId="7BF9A70C" w14:textId="77777777" w:rsidR="00EC0F08" w:rsidRDefault="00C74BD9">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w:t>
      </w:r>
      <w:r>
        <w:rPr>
          <w:rFonts w:ascii="Palatino Linotype" w:eastAsia="Palatino Linotype" w:hAnsi="Palatino Linotype" w:cs="Palatino Linotype"/>
          <w:i/>
          <w:sz w:val="22"/>
          <w:szCs w:val="22"/>
        </w:rPr>
        <w:lastRenderedPageBreak/>
        <w:t>de un denunciante, querellante o testigo, así como sus familias, en los términos de las disposiciones jurídicas aplicables;</w:t>
      </w:r>
    </w:p>
    <w:p w14:paraId="338A69DA" w14:textId="77777777" w:rsidR="00EC0F08" w:rsidRDefault="00C74BD9">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600B98A6" w14:textId="77777777" w:rsidR="00EC0F08" w:rsidRDefault="00C74BD9">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14:paraId="37EC0AF2" w14:textId="77777777" w:rsidR="00EC0F08" w:rsidRDefault="00C74BD9">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756CBC4E" w14:textId="77777777" w:rsidR="00EC0F08" w:rsidRDefault="00C74BD9">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780E6BB" w14:textId="77777777" w:rsidR="00EC0F08" w:rsidRDefault="00C74BD9">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7209170" w14:textId="77777777" w:rsidR="00EC0F08" w:rsidRDefault="00C74BD9">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1778590C" w14:textId="77777777" w:rsidR="00EC0F08" w:rsidRDefault="00C74BD9">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EFCCF49" w14:textId="77777777" w:rsidR="00EC0F08" w:rsidRDefault="00C74BD9">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43A930FC" w14:textId="77777777" w:rsidR="00EC0F08" w:rsidRDefault="00C74BD9">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4CC90AFD" w14:textId="77777777" w:rsidR="00EC0F08" w:rsidRDefault="00C74BD9">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 xml:space="preserve">Los secretos bancario, fiduciario, industrial, comercial, fiscal, bursátil y postal, cuya titularidad corresponda a particulares, sujetos de derecho </w:t>
      </w:r>
      <w:r>
        <w:rPr>
          <w:rFonts w:ascii="Palatino Linotype" w:eastAsia="Palatino Linotype" w:hAnsi="Palatino Linotype" w:cs="Palatino Linotype"/>
          <w:i/>
          <w:sz w:val="22"/>
          <w:szCs w:val="22"/>
        </w:rPr>
        <w:lastRenderedPageBreak/>
        <w:t>internacional o a sujetos obligados cuando no involucren el ejercicio de recursos públicos; y</w:t>
      </w:r>
    </w:p>
    <w:p w14:paraId="57B764C6" w14:textId="77777777" w:rsidR="00EC0F08" w:rsidRDefault="00C74BD9">
      <w:pPr>
        <w:spacing w:before="120" w:after="120" w:line="276"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31A1EA1B" w14:textId="77777777" w:rsidR="00EC0F08" w:rsidRDefault="00C74BD9">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B9ED00C" w14:textId="77777777" w:rsidR="00EC0F08" w:rsidRDefault="00C74BD9">
      <w:pPr>
        <w:spacing w:before="120" w:after="120" w:line="276" w:lineRule="auto"/>
        <w:ind w:left="70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6A025B8" w14:textId="77777777" w:rsidR="00EC0F08" w:rsidRDefault="00C74BD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8D3B0A7" w14:textId="77777777" w:rsidR="00EC0F08" w:rsidRDefault="00C74BD9">
      <w:pPr>
        <w:numPr>
          <w:ilvl w:val="0"/>
          <w:numId w:val="1"/>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14:paraId="7C2CC1F8" w14:textId="77777777" w:rsidR="00EC0F08" w:rsidRDefault="00C74BD9">
      <w:pPr>
        <w:numPr>
          <w:ilvl w:val="0"/>
          <w:numId w:val="1"/>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14:paraId="5C1A35FC" w14:textId="77777777" w:rsidR="00EC0F08" w:rsidRDefault="00C74BD9">
      <w:pPr>
        <w:numPr>
          <w:ilvl w:val="0"/>
          <w:numId w:val="1"/>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14:paraId="7495FE27" w14:textId="77777777" w:rsidR="00EC0F08" w:rsidRDefault="00C74BD9">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w:t>
      </w:r>
      <w:r>
        <w:rPr>
          <w:rFonts w:ascii="Palatino Linotype" w:eastAsia="Palatino Linotype" w:hAnsi="Palatino Linotype" w:cs="Palatino Linotype"/>
        </w:rPr>
        <w:lastRenderedPageBreak/>
        <w:t xml:space="preserve">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14:paraId="394416CE" w14:textId="77777777" w:rsidR="00EC0F08" w:rsidRDefault="00C74BD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Organismo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14:paraId="042BA166" w14:textId="77777777" w:rsidR="00EC0F08" w:rsidRDefault="00C74BD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8DB8140" w14:textId="77777777" w:rsidR="00EC0F08" w:rsidRDefault="00C74BD9">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7FA3AC2" w14:textId="77777777" w:rsidR="00EC0F08" w:rsidRDefault="00C74BD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w:t>
      </w:r>
      <w:r>
        <w:rPr>
          <w:rFonts w:ascii="Palatino Linotype" w:eastAsia="Palatino Linotype" w:hAnsi="Palatino Linotype" w:cs="Palatino Linotype"/>
        </w:rPr>
        <w:lastRenderedPageBreak/>
        <w:t xml:space="preserve">caso concreto y se analice la prueba de daño, misma que se encuentra prevista en el artículo 129 de la Ley de Transparencia Local, para lo cual, los Sujetos Obligados deberán considerar que: </w:t>
      </w:r>
    </w:p>
    <w:p w14:paraId="15ACFB65" w14:textId="77777777" w:rsidR="00EC0F08" w:rsidRDefault="00C74BD9">
      <w:pPr>
        <w:numPr>
          <w:ilvl w:val="0"/>
          <w:numId w:val="2"/>
        </w:numPr>
        <w:tabs>
          <w:tab w:val="left" w:pos="851"/>
        </w:tabs>
        <w:spacing w:before="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14:paraId="28352025" w14:textId="77777777" w:rsidR="00EC0F08" w:rsidRDefault="00C74BD9">
      <w:pPr>
        <w:numPr>
          <w:ilvl w:val="0"/>
          <w:numId w:val="2"/>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14:paraId="191EE5BD" w14:textId="77777777" w:rsidR="00EC0F08" w:rsidRDefault="00C74BD9">
      <w:pPr>
        <w:numPr>
          <w:ilvl w:val="0"/>
          <w:numId w:val="2"/>
        </w:numPr>
        <w:tabs>
          <w:tab w:val="left" w:pos="851"/>
        </w:tabs>
        <w:spacing w:after="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51604346" w14:textId="77777777" w:rsidR="00EC0F08" w:rsidRDefault="00C74BD9">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7501B66F" w14:textId="77777777" w:rsidR="00EC0F08" w:rsidRDefault="00C74BD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14:paraId="5DC0B0A4" w14:textId="77777777" w:rsidR="00EC0F08" w:rsidRDefault="00C74BD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44456835" w14:textId="77777777" w:rsidR="00EC0F08" w:rsidRDefault="00C74BD9">
      <w:pPr>
        <w:spacing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Palatino Linotype" w:hAnsi="Palatino Linotype" w:cs="Palatino Linotype"/>
          <w:i/>
          <w:sz w:val="22"/>
          <w:szCs w:val="22"/>
        </w:rPr>
        <w:t>officio</w:t>
      </w:r>
      <w:proofErr w:type="spellEnd"/>
      <w:r>
        <w:rPr>
          <w:rFonts w:ascii="Palatino Linotype" w:eastAsia="Palatino Linotype" w:hAnsi="Palatino Linotype" w:cs="Palatino Linotype"/>
          <w:i/>
          <w:sz w:val="22"/>
          <w:szCs w:val="22"/>
        </w:rPr>
        <w:t>, con el propósito de obtener una versión que sea pública para la parte interesada.”</w:t>
      </w:r>
    </w:p>
    <w:p w14:paraId="35BB90EC" w14:textId="77777777" w:rsidR="00EC0F08" w:rsidRDefault="00C74BD9">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w:t>
      </w:r>
      <w:r>
        <w:rPr>
          <w:rFonts w:ascii="Palatino Linotype" w:eastAsia="Palatino Linotype" w:hAnsi="Palatino Linotype" w:cs="Palatino Linotype"/>
        </w:rPr>
        <w:lastRenderedPageBreak/>
        <w:t>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77B37523" w14:textId="77777777" w:rsidR="00EC0F08" w:rsidRDefault="00C74BD9">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xml:space="preserve">,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w:t>
      </w:r>
      <w:r>
        <w:rPr>
          <w:rFonts w:ascii="Palatino Linotype" w:eastAsia="Palatino Linotype" w:hAnsi="Palatino Linotype" w:cs="Palatino Linotype"/>
        </w:rPr>
        <w:lastRenderedPageBreak/>
        <w:t>manera puntual las razones, de ello se estaría violentando el Derecho de Acceso a la Información del solicitante.</w:t>
      </w:r>
    </w:p>
    <w:p w14:paraId="3AA1C3E4" w14:textId="77777777" w:rsidR="00EC0F08" w:rsidRDefault="00C74BD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las solicitudes de acceso a la información, atendiendo lo señalado en el presente Considerando.</w:t>
      </w:r>
    </w:p>
    <w:p w14:paraId="6AE4C530" w14:textId="77777777" w:rsidR="00EC0F08" w:rsidRDefault="00C74BD9">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656DA797" w14:textId="77777777" w:rsidR="00EC0F08" w:rsidRDefault="00C74BD9">
      <w:pPr>
        <w:spacing w:before="240" w:after="240" w:line="360" w:lineRule="auto"/>
        <w:jc w:val="both"/>
        <w:rPr>
          <w:rFonts w:ascii="Palatino Linotype" w:eastAsia="Palatino Linotype" w:hAnsi="Palatino Linotype" w:cs="Palatino Linotype"/>
        </w:rPr>
      </w:pPr>
      <w:bookmarkStart w:id="4" w:name="_heading=h.1fob9te" w:colFirst="0" w:colLast="0"/>
      <w:bookmarkEnd w:id="4"/>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3AC32E16" w14:textId="77777777" w:rsidR="00F823B6" w:rsidRDefault="00F823B6">
      <w:pPr>
        <w:spacing w:before="240" w:after="240" w:line="360" w:lineRule="auto"/>
        <w:jc w:val="both"/>
        <w:rPr>
          <w:rFonts w:ascii="Palatino Linotype" w:eastAsia="Palatino Linotype" w:hAnsi="Palatino Linotype" w:cs="Palatino Linotype"/>
        </w:rPr>
      </w:pPr>
    </w:p>
    <w:p w14:paraId="6CCBE0D9" w14:textId="77777777" w:rsidR="00F823B6" w:rsidRDefault="00F823B6">
      <w:pPr>
        <w:spacing w:before="240" w:after="240" w:line="360" w:lineRule="auto"/>
        <w:jc w:val="both"/>
        <w:rPr>
          <w:rFonts w:ascii="Palatino Linotype" w:eastAsia="Palatino Linotype" w:hAnsi="Palatino Linotype" w:cs="Palatino Linotype"/>
        </w:rPr>
      </w:pPr>
    </w:p>
    <w:p w14:paraId="647DE362" w14:textId="77777777" w:rsidR="00EC0F08" w:rsidRDefault="00C74BD9">
      <w:pPr>
        <w:numPr>
          <w:ilvl w:val="0"/>
          <w:numId w:val="3"/>
        </w:num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R E S U E L V E</w:t>
      </w:r>
    </w:p>
    <w:p w14:paraId="4C891EDC" w14:textId="77777777" w:rsidR="00EC0F08" w:rsidRDefault="00C74BD9">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14:paraId="4371CC37" w14:textId="77777777" w:rsidR="00EC0F08" w:rsidRDefault="00C74BD9">
      <w:pPr>
        <w:spacing w:before="240" w:after="240" w:line="360" w:lineRule="auto"/>
        <w:jc w:val="both"/>
        <w:rPr>
          <w:rFonts w:ascii="Palatino Linotype" w:eastAsia="Palatino Linotype" w:hAnsi="Palatino Linotype" w:cs="Palatino Linotype"/>
        </w:rPr>
      </w:pPr>
      <w:bookmarkStart w:id="5" w:name="_heading=h.tyjcwt" w:colFirst="0" w:colLast="0"/>
      <w:bookmarkEnd w:id="5"/>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dé trámite, 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las solicitudes de acceso a la información pública </w:t>
      </w:r>
      <w:r>
        <w:rPr>
          <w:rFonts w:ascii="Palatino Linotype" w:eastAsia="Palatino Linotype" w:hAnsi="Palatino Linotype" w:cs="Palatino Linotype"/>
          <w:b/>
        </w:rPr>
        <w:t xml:space="preserve">00114/TEOLOYU/IP/2022 y 00115/TEOLOYU/IP/2022, </w:t>
      </w:r>
      <w:r>
        <w:rPr>
          <w:rFonts w:ascii="Palatino Linotype" w:eastAsia="Palatino Linotype" w:hAnsi="Palatino Linotype" w:cs="Palatino Linotype"/>
        </w:rPr>
        <w:t xml:space="preserve">que dieron origen a los recursos de revisión </w:t>
      </w:r>
      <w:r>
        <w:rPr>
          <w:rFonts w:ascii="Palatino Linotype" w:eastAsia="Palatino Linotype" w:hAnsi="Palatino Linotype" w:cs="Palatino Linotype"/>
          <w:b/>
        </w:rPr>
        <w:t xml:space="preserve">06294/INFOEM/IP/RR/2022 y 06295/INFOEM/IP/RR/2022 </w:t>
      </w:r>
      <w:r>
        <w:rPr>
          <w:rFonts w:ascii="Palatino Linotype" w:eastAsia="Palatino Linotype" w:hAnsi="Palatino Linotype" w:cs="Palatino Linotype"/>
        </w:rPr>
        <w:t>respectivamente,</w:t>
      </w:r>
      <w:r>
        <w:rPr>
          <w:rFonts w:ascii="Palatino Linotype" w:eastAsia="Palatino Linotype" w:hAnsi="Palatino Linotype" w:cs="Palatino Linotype"/>
          <w:b/>
        </w:rPr>
        <w:t xml:space="preserve"> </w:t>
      </w:r>
      <w:r>
        <w:rPr>
          <w:rFonts w:ascii="Palatino Linotype" w:eastAsia="Palatino Linotype" w:hAnsi="Palatino Linotype" w:cs="Palatino Linotype"/>
        </w:rPr>
        <w:t>en términos del Considerando</w:t>
      </w:r>
      <w:r>
        <w:rPr>
          <w:rFonts w:ascii="Palatino Linotype" w:eastAsia="Palatino Linotype" w:hAnsi="Palatino Linotype" w:cs="Palatino Linotype"/>
          <w:b/>
        </w:rPr>
        <w:t xml:space="preserve"> Cuarto</w:t>
      </w:r>
      <w:r>
        <w:rPr>
          <w:rFonts w:ascii="Palatino Linotype" w:eastAsia="Palatino Linotype" w:hAnsi="Palatino Linotype" w:cs="Palatino Linotype"/>
        </w:rPr>
        <w:t xml:space="preserve"> de esta resolución y emita respuestas, debiendo observar las excepciones contenidas en la Ley de Transparencia y Acceso a la Información Pública del Estado de México y Municipios.</w:t>
      </w:r>
    </w:p>
    <w:p w14:paraId="7FB44234" w14:textId="77777777" w:rsidR="00EC0F08" w:rsidRDefault="00C74BD9">
      <w:pPr>
        <w:spacing w:before="240" w:after="240" w:line="360" w:lineRule="auto"/>
        <w:jc w:val="both"/>
        <w:rPr>
          <w:rFonts w:ascii="Palatino Linotype" w:eastAsia="Palatino Linotype" w:hAnsi="Palatino Linotype" w:cs="Palatino Linotype"/>
        </w:rPr>
      </w:pPr>
      <w:bookmarkStart w:id="6" w:name="_heading=h.3znysh7" w:colFirst="0" w:colLast="0"/>
      <w:bookmarkEnd w:id="6"/>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15CB821" w14:textId="77777777" w:rsidR="00EC0F08" w:rsidRDefault="00C74BD9">
      <w:pPr>
        <w:spacing w:before="240" w:after="240" w:line="360" w:lineRule="auto"/>
        <w:jc w:val="both"/>
        <w:rPr>
          <w:rFonts w:ascii="Palatino Linotype" w:eastAsia="Palatino Linotype" w:hAnsi="Palatino Linotype" w:cs="Palatino Linotype"/>
        </w:rPr>
      </w:pPr>
      <w:bookmarkStart w:id="7" w:name="_heading=h.3dy6vkm" w:colFirst="0" w:colLast="0"/>
      <w:bookmarkEnd w:id="7"/>
      <w:r>
        <w:rPr>
          <w:rFonts w:ascii="Palatino Linotype" w:eastAsia="Palatino Linotype" w:hAnsi="Palatino Linotype" w:cs="Palatino Linotype"/>
          <w:b/>
        </w:rPr>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en caso de </w:t>
      </w:r>
      <w:r>
        <w:rPr>
          <w:rFonts w:ascii="Palatino Linotype" w:eastAsia="Palatino Linotype" w:hAnsi="Palatino Linotype" w:cs="Palatino Linotype"/>
        </w:rPr>
        <w:lastRenderedPageBreak/>
        <w:t>que considere que le causa algún perjuicio podrá impugnarla vía Juicio de Amparo en los términos de las leyes aplicables.</w:t>
      </w:r>
    </w:p>
    <w:p w14:paraId="1D10B1EB" w14:textId="77777777" w:rsidR="00EC0F08" w:rsidRDefault="00C74BD9">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a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la respuesta que dé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4863560" w14:textId="77777777" w:rsidR="00EC0F08" w:rsidRDefault="00C74BD9">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Sexto. Gírese </w:t>
      </w:r>
      <w:r>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Pr>
          <w:rFonts w:ascii="Palatino Linotype" w:eastAsia="Palatino Linotype" w:hAnsi="Palatino Linotype" w:cs="Palatino Linotype"/>
          <w:b/>
        </w:rPr>
        <w:t xml:space="preserve"> Cuarto </w:t>
      </w:r>
      <w:r>
        <w:rPr>
          <w:rFonts w:ascii="Palatino Linotype" w:eastAsia="Palatino Linotype" w:hAnsi="Palatino Linotype" w:cs="Palatino Linotype"/>
        </w:rPr>
        <w:t>de la presente resolución.</w:t>
      </w:r>
      <w:r>
        <w:rPr>
          <w:rFonts w:ascii="Palatino Linotype" w:eastAsia="Palatino Linotype" w:hAnsi="Palatino Linotype" w:cs="Palatino Linotype"/>
          <w:b/>
        </w:rPr>
        <w:t xml:space="preserve"> </w:t>
      </w:r>
    </w:p>
    <w:p w14:paraId="4BBA75C5" w14:textId="77777777" w:rsidR="00EC0F08" w:rsidRDefault="00C74BD9">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Séptimo. </w:t>
      </w:r>
      <w:r>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Pr>
          <w:rFonts w:ascii="Palatino Linotype" w:eastAsia="Palatino Linotype" w:hAnsi="Palatino Linotype" w:cs="Palatino Linotype"/>
          <w:b/>
        </w:rPr>
        <w:t xml:space="preserve">  </w:t>
      </w:r>
    </w:p>
    <w:p w14:paraId="49F17852" w14:textId="77777777" w:rsidR="00EC0F08" w:rsidRDefault="00C74BD9">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w:t>
      </w:r>
      <w:r>
        <w:rPr>
          <w:rFonts w:ascii="Palatino Linotype" w:eastAsia="Palatino Linotype" w:hAnsi="Palatino Linotype" w:cs="Palatino Linotype"/>
        </w:rPr>
        <w:lastRenderedPageBreak/>
        <w:t>Y MUNICIPIOS, CONFORMADO POR LOS COMISIONADOS JOSÉ MARTÍNEZ VILCHIS, MARÍA DEL ROSARIO MEJÍA AYALA, SHARON CRISTINA MORALES MARTÍNEZ, LUIS GUSTAVO PARRA NORIEGA Y GUADALUPE RAMÍREZ PEÑA; EN LA DÉCIMA NOVENA SESIÓN ORDINARIA CELEBRADA EL VEINTICINCO DE MAYO DE DOS MIL VEINTIDÓS, ANTE EL SECRETARIO TÉCNICO DEL PLENO ALEXIS TAPIA RAMÍREZ.</w:t>
      </w:r>
    </w:p>
    <w:p w14:paraId="497F0237" w14:textId="090DC700" w:rsidR="004B509C" w:rsidRDefault="004B509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lang w:eastAsia="es-MX"/>
        </w:rPr>
        <mc:AlternateContent>
          <mc:Choice Requires="wps">
            <w:drawing>
              <wp:anchor distT="0" distB="0" distL="114300" distR="114300" simplePos="0" relativeHeight="251659264" behindDoc="0" locked="0" layoutInCell="1" allowOverlap="1" wp14:anchorId="70980A50" wp14:editId="4753129A">
                <wp:simplePos x="0" y="0"/>
                <wp:positionH relativeFrom="column">
                  <wp:posOffset>387157</wp:posOffset>
                </wp:positionH>
                <wp:positionV relativeFrom="paragraph">
                  <wp:posOffset>152828</wp:posOffset>
                </wp:positionV>
                <wp:extent cx="4742121" cy="4827182"/>
                <wp:effectExtent l="0" t="0" r="20955" b="31115"/>
                <wp:wrapNone/>
                <wp:docPr id="1" name="Conector recto 1"/>
                <wp:cNvGraphicFramePr/>
                <a:graphic xmlns:a="http://schemas.openxmlformats.org/drawingml/2006/main">
                  <a:graphicData uri="http://schemas.microsoft.com/office/word/2010/wordprocessingShape">
                    <wps:wsp>
                      <wps:cNvCnPr/>
                      <wps:spPr>
                        <a:xfrm>
                          <a:off x="0" y="0"/>
                          <a:ext cx="4742121" cy="482718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7D8A8F"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0.5pt,12.05pt" to="403.9pt,3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" strokecolor="#5b9bd5 [3204]" strokeweight=".5pt">
                <v:stroke joinstyle="miter"/>
              </v:line>
            </w:pict>
          </mc:Fallback>
        </mc:AlternateContent>
      </w:r>
    </w:p>
    <w:p w14:paraId="4B44F4DC" w14:textId="0D0665E0" w:rsidR="004B509C" w:rsidRDefault="004B509C">
      <w:pPr>
        <w:spacing w:line="360" w:lineRule="auto"/>
        <w:ind w:right="49"/>
        <w:jc w:val="both"/>
        <w:rPr>
          <w:rFonts w:ascii="Palatino Linotype" w:eastAsia="Palatino Linotype" w:hAnsi="Palatino Linotype" w:cs="Palatino Linotype"/>
        </w:rPr>
        <w:sectPr w:rsidR="004B509C">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p>
    <w:p w14:paraId="2F728426" w14:textId="77777777" w:rsidR="00EC0F08" w:rsidRDefault="00EC0F08">
      <w:pPr>
        <w:tabs>
          <w:tab w:val="left" w:pos="709"/>
        </w:tabs>
        <w:spacing w:before="240" w:after="240" w:line="360" w:lineRule="auto"/>
        <w:jc w:val="both"/>
        <w:rPr>
          <w:rFonts w:ascii="Palatino Linotype" w:eastAsia="Palatino Linotype" w:hAnsi="Palatino Linotype" w:cs="Palatino Linotype"/>
        </w:rPr>
      </w:pPr>
    </w:p>
    <w:p w14:paraId="574472AE" w14:textId="77777777" w:rsidR="00EC0F08" w:rsidRDefault="00EC0F08"/>
    <w:p w14:paraId="77F064FC" w14:textId="77777777" w:rsidR="00EC0F08" w:rsidRDefault="00EC0F08"/>
    <w:sectPr w:rsidR="00EC0F08">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CB2096" w14:textId="77777777" w:rsidR="0089071E" w:rsidRDefault="0089071E">
      <w:r>
        <w:separator/>
      </w:r>
    </w:p>
  </w:endnote>
  <w:endnote w:type="continuationSeparator" w:id="0">
    <w:p w14:paraId="7D2631B3" w14:textId="77777777" w:rsidR="0089071E" w:rsidRDefault="0089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37543" w14:textId="77777777" w:rsidR="00EC0F08" w:rsidRDefault="00C74BD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93193">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93193">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14:paraId="7EC66420" w14:textId="77777777" w:rsidR="00EC0F08" w:rsidRDefault="00EC0F08">
    <w:pPr>
      <w:pBdr>
        <w:top w:val="nil"/>
        <w:left w:val="nil"/>
        <w:bottom w:val="nil"/>
        <w:right w:val="nil"/>
        <w:between w:val="nil"/>
      </w:pBdr>
      <w:tabs>
        <w:tab w:val="center" w:pos="4252"/>
        <w:tab w:val="right" w:pos="8504"/>
      </w:tabs>
      <w:rPr>
        <w:color w:val="000000"/>
      </w:rPr>
    </w:pPr>
  </w:p>
  <w:p w14:paraId="1BFC2932" w14:textId="77777777" w:rsidR="00EC0F08" w:rsidRDefault="00EC0F08">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3813C" w14:textId="77777777" w:rsidR="00EC0F08" w:rsidRDefault="00C74BD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93193">
      <w:rPr>
        <w:rFonts w:ascii="Arial" w:eastAsia="Arial" w:hAnsi="Arial" w:cs="Arial"/>
        <w:b/>
        <w:noProof/>
        <w:color w:val="000000"/>
        <w:sz w:val="20"/>
        <w:szCs w:val="20"/>
      </w:rPr>
      <w:t>31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93193">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14:paraId="42E1A86C" w14:textId="77777777" w:rsidR="00EC0F08" w:rsidRDefault="00EC0F0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BF2E4" w14:textId="77777777" w:rsidR="0089071E" w:rsidRDefault="0089071E">
      <w:r>
        <w:separator/>
      </w:r>
    </w:p>
  </w:footnote>
  <w:footnote w:type="continuationSeparator" w:id="0">
    <w:p w14:paraId="3CB1A577" w14:textId="77777777" w:rsidR="0089071E" w:rsidRDefault="0089071E">
      <w:r>
        <w:continuationSeparator/>
      </w:r>
    </w:p>
  </w:footnote>
  <w:footnote w:id="1">
    <w:p w14:paraId="3CF119D7" w14:textId="77777777" w:rsidR="00EC0F08" w:rsidRDefault="00C74BD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08793483" w14:textId="77777777" w:rsidR="00EC0F08" w:rsidRDefault="00C74BD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2CE02C2E" w14:textId="77777777" w:rsidR="00EC0F08" w:rsidRDefault="00C74BD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2F0BA918" w14:textId="77777777" w:rsidR="00EC0F08" w:rsidRDefault="00C74BD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6D62C306" w14:textId="77777777" w:rsidR="00EC0F08" w:rsidRDefault="00C74BD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00E0BE0F" w14:textId="77777777" w:rsidR="00EC0F08" w:rsidRDefault="00C74BD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48E8091C" w14:textId="77777777" w:rsidR="00EC0F08" w:rsidRDefault="00C74BD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8B251D7" w14:textId="77777777" w:rsidR="00EC0F08" w:rsidRDefault="00C74BD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3BFA5BCE" w14:textId="77777777" w:rsidR="00EC0F08" w:rsidRDefault="00C74BD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E4C30" w14:textId="77777777" w:rsidR="00EC0F08" w:rsidRDefault="00C74BD9">
    <w:pPr>
      <w:widowControl w:val="0"/>
      <w:pBdr>
        <w:top w:val="nil"/>
        <w:left w:val="nil"/>
        <w:bottom w:val="nil"/>
        <w:right w:val="nil"/>
        <w:between w:val="nil"/>
      </w:pBdr>
      <w:spacing w:line="276" w:lineRule="auto"/>
      <w:rPr>
        <w:rFonts w:ascii="Calibri" w:eastAsia="Calibri" w:hAnsi="Calibri" w:cs="Calibri"/>
        <w:color w:val="000000"/>
      </w:rPr>
    </w:pPr>
    <w:r>
      <w:rPr>
        <w:noProof/>
        <w:lang w:eastAsia="es-MX"/>
      </w:rPr>
      <w:drawing>
        <wp:anchor distT="0" distB="0" distL="0" distR="0" simplePos="0" relativeHeight="251658240" behindDoc="1" locked="0" layoutInCell="1" hidden="0" allowOverlap="1" wp14:anchorId="751AC30F" wp14:editId="1EBA112F">
          <wp:simplePos x="0" y="0"/>
          <wp:positionH relativeFrom="column">
            <wp:posOffset>-990596</wp:posOffset>
          </wp:positionH>
          <wp:positionV relativeFrom="paragraph">
            <wp:posOffset>-412746</wp:posOffset>
          </wp:positionV>
          <wp:extent cx="7635163" cy="9944100"/>
          <wp:effectExtent l="0" t="0" r="0" b="0"/>
          <wp:wrapNone/>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6"/>
      <w:tblW w:w="5528" w:type="dxa"/>
      <w:tblInd w:w="3261" w:type="dxa"/>
      <w:tblLayout w:type="fixed"/>
      <w:tblLook w:val="0400" w:firstRow="0" w:lastRow="0" w:firstColumn="0" w:lastColumn="0" w:noHBand="0" w:noVBand="1"/>
    </w:tblPr>
    <w:tblGrid>
      <w:gridCol w:w="2552"/>
      <w:gridCol w:w="2976"/>
    </w:tblGrid>
    <w:tr w:rsidR="00EC0F08" w14:paraId="42B4F08C" w14:textId="77777777">
      <w:tc>
        <w:tcPr>
          <w:tcW w:w="2552" w:type="dxa"/>
          <w:vAlign w:val="center"/>
        </w:tcPr>
        <w:p w14:paraId="61CD7081" w14:textId="77777777" w:rsidR="00EC0F08" w:rsidRDefault="00C74BD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6" w:type="dxa"/>
          <w:vAlign w:val="center"/>
        </w:tcPr>
        <w:p w14:paraId="2161DF01" w14:textId="77777777" w:rsidR="00EC0F08" w:rsidRDefault="00C74BD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06294/INFOEM/IP/RR/2022 Acumulados </w:t>
          </w:r>
        </w:p>
      </w:tc>
    </w:tr>
    <w:tr w:rsidR="00EC0F08" w14:paraId="6CD8E920" w14:textId="77777777">
      <w:trPr>
        <w:trHeight w:val="228"/>
      </w:trPr>
      <w:tc>
        <w:tcPr>
          <w:tcW w:w="2552" w:type="dxa"/>
          <w:vAlign w:val="center"/>
        </w:tcPr>
        <w:p w14:paraId="327CF3C4" w14:textId="77777777" w:rsidR="00EC0F08" w:rsidRDefault="00C74BD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6" w:type="dxa"/>
          <w:vAlign w:val="center"/>
        </w:tcPr>
        <w:p w14:paraId="7EA075EC" w14:textId="77777777" w:rsidR="00EC0F08" w:rsidRDefault="00C74BD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Teoloyucan</w:t>
          </w:r>
        </w:p>
      </w:tc>
    </w:tr>
    <w:tr w:rsidR="00EC0F08" w14:paraId="1338FBA1" w14:textId="77777777">
      <w:tc>
        <w:tcPr>
          <w:tcW w:w="2552" w:type="dxa"/>
          <w:vAlign w:val="center"/>
        </w:tcPr>
        <w:p w14:paraId="58745D58" w14:textId="77777777" w:rsidR="00EC0F08" w:rsidRDefault="00C74BD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6" w:type="dxa"/>
          <w:vAlign w:val="center"/>
        </w:tcPr>
        <w:p w14:paraId="032DE864" w14:textId="77777777" w:rsidR="00EC0F08" w:rsidRDefault="00C74BD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C1A04EB" w14:textId="77777777" w:rsidR="00EC0F08" w:rsidRDefault="00C74BD9">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6C2A9" w14:textId="77777777" w:rsidR="00EC0F08" w:rsidRDefault="00C74BD9">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eastAsia="es-MX"/>
      </w:rPr>
      <w:drawing>
        <wp:anchor distT="0" distB="0" distL="0" distR="0" simplePos="0" relativeHeight="251659264" behindDoc="1" locked="0" layoutInCell="1" hidden="0" allowOverlap="1" wp14:anchorId="6331FFEE" wp14:editId="10342EB9">
          <wp:simplePos x="0" y="0"/>
          <wp:positionH relativeFrom="column">
            <wp:posOffset>-1022346</wp:posOffset>
          </wp:positionH>
          <wp:positionV relativeFrom="paragraph">
            <wp:posOffset>-371472</wp:posOffset>
          </wp:positionV>
          <wp:extent cx="7635240" cy="9942830"/>
          <wp:effectExtent l="0" t="0" r="0" b="0"/>
          <wp:wrapNone/>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bl>
    <w:tblPr>
      <w:tblStyle w:val="a5"/>
      <w:tblW w:w="6238" w:type="dxa"/>
      <w:tblInd w:w="3119" w:type="dxa"/>
      <w:tblLayout w:type="fixed"/>
      <w:tblLook w:val="0400" w:firstRow="0" w:lastRow="0" w:firstColumn="0" w:lastColumn="0" w:noHBand="0" w:noVBand="1"/>
    </w:tblPr>
    <w:tblGrid>
      <w:gridCol w:w="2551"/>
      <w:gridCol w:w="3687"/>
    </w:tblGrid>
    <w:tr w:rsidR="00EC0F08" w14:paraId="3D2BC793" w14:textId="77777777">
      <w:tc>
        <w:tcPr>
          <w:tcW w:w="2551" w:type="dxa"/>
          <w:vAlign w:val="center"/>
        </w:tcPr>
        <w:p w14:paraId="22F6A417" w14:textId="77777777" w:rsidR="00EC0F08" w:rsidRDefault="00C74BD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6B01BFE6" w14:textId="77777777" w:rsidR="00EC0F08" w:rsidRDefault="00C74BD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06294/INFOEM/IP/RR/2022 Acumulados</w:t>
          </w:r>
        </w:p>
      </w:tc>
    </w:tr>
    <w:tr w:rsidR="00EC0F08" w14:paraId="52CC475F" w14:textId="77777777">
      <w:tc>
        <w:tcPr>
          <w:tcW w:w="2551" w:type="dxa"/>
          <w:vAlign w:val="center"/>
        </w:tcPr>
        <w:p w14:paraId="53943754" w14:textId="77777777" w:rsidR="00EC0F08" w:rsidRDefault="00C74BD9">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781B850D" w14:textId="028154DD" w:rsidR="00EC0F08" w:rsidRDefault="00B93193">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XXXXXXX XXXXXX</w:t>
          </w:r>
        </w:p>
      </w:tc>
    </w:tr>
    <w:tr w:rsidR="00EC0F08" w14:paraId="278F8A73" w14:textId="77777777">
      <w:trPr>
        <w:trHeight w:val="228"/>
      </w:trPr>
      <w:tc>
        <w:tcPr>
          <w:tcW w:w="2551" w:type="dxa"/>
          <w:vAlign w:val="center"/>
        </w:tcPr>
        <w:p w14:paraId="01DAE6E6" w14:textId="77777777" w:rsidR="00EC0F08" w:rsidRDefault="00C74BD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45D8C1CC" w14:textId="77777777" w:rsidR="00EC0F08" w:rsidRDefault="00C74BD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Teoloyucan</w:t>
          </w:r>
        </w:p>
      </w:tc>
    </w:tr>
    <w:tr w:rsidR="00EC0F08" w14:paraId="03A900D7" w14:textId="77777777">
      <w:tc>
        <w:tcPr>
          <w:tcW w:w="2551" w:type="dxa"/>
          <w:vAlign w:val="center"/>
        </w:tcPr>
        <w:p w14:paraId="48BF385E" w14:textId="77777777" w:rsidR="00EC0F08" w:rsidRDefault="00C74BD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6AE238C6" w14:textId="77777777" w:rsidR="00EC0F08" w:rsidRDefault="00C74BD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591E3CB" w14:textId="77777777" w:rsidR="00EC0F08" w:rsidRDefault="00EC0F08">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F4BAD" w14:textId="77777777" w:rsidR="00EC0F08" w:rsidRDefault="00C74BD9">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667709BB" w14:textId="77777777" w:rsidR="00EC0F08" w:rsidRDefault="00EC0F08">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926D9"/>
    <w:multiLevelType w:val="multilevel"/>
    <w:tmpl w:val="3968AA5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CA15C5"/>
    <w:multiLevelType w:val="multilevel"/>
    <w:tmpl w:val="AEF46E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612D13"/>
    <w:multiLevelType w:val="multilevel"/>
    <w:tmpl w:val="F03822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F08"/>
    <w:rsid w:val="004B509C"/>
    <w:rsid w:val="0089071E"/>
    <w:rsid w:val="008F5DB9"/>
    <w:rsid w:val="00B93193"/>
    <w:rsid w:val="00C74BD9"/>
    <w:rsid w:val="00D33DE2"/>
    <w:rsid w:val="00D351A8"/>
    <w:rsid w:val="00EC0F08"/>
    <w:rsid w:val="00F823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5D73B"/>
  <w15:docId w15:val="{8906A11F-5336-4AB0-8CB4-37D2FFBF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7CxGoMnti8TdrASBBZM3bCjrvg==">AMUW2mXpqFX3MyMiGDfu+Je1LcSUZ2WlJWhTXcH6Cqc+i/YLKhUydrolPeIHyr/uHnLnSCe3pczOxOPfatM5+lsF+OoO6KzxungTcRkalUpOjqV6fEgI7dpAm7Z6UHhcMnxUm8lb1dNuPp81KMN2JRf+7ISxvzLe4IR7QmDiHrmN/UFZ687kDYlCCLbuKWy2SqNWJYxxXLMEuGfZxPWpOd1sRzaQjmGtqg==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7164</Words>
  <Characters>39407</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Cuenta Microsoft</cp:lastModifiedBy>
  <cp:revision>5</cp:revision>
  <cp:lastPrinted>2022-05-30T06:07:00Z</cp:lastPrinted>
  <dcterms:created xsi:type="dcterms:W3CDTF">2022-05-19T23:55:00Z</dcterms:created>
  <dcterms:modified xsi:type="dcterms:W3CDTF">2022-06-06T17:17:00Z</dcterms:modified>
</cp:coreProperties>
</file>