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BB3A6"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primero de junio de dos mil veintidós.</w:t>
      </w:r>
    </w:p>
    <w:p w14:paraId="5CD7B767" w14:textId="77777777" w:rsidR="006343BC" w:rsidRDefault="004212EA">
      <w:pPr>
        <w:spacing w:before="240" w:after="240" w:line="360" w:lineRule="auto"/>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b/>
          <w:sz w:val="24"/>
          <w:szCs w:val="24"/>
        </w:rPr>
        <w:t xml:space="preserve">Vistos </w:t>
      </w:r>
      <w:r>
        <w:rPr>
          <w:rFonts w:ascii="Palatino Linotype" w:eastAsia="Palatino Linotype" w:hAnsi="Palatino Linotype" w:cs="Palatino Linotype"/>
          <w:sz w:val="24"/>
          <w:szCs w:val="24"/>
        </w:rPr>
        <w:t xml:space="preserve">los expedientes relativos a los recursos de revisión </w:t>
      </w:r>
      <w:r>
        <w:rPr>
          <w:rFonts w:ascii="Palatino Linotype" w:eastAsia="Palatino Linotype" w:hAnsi="Palatino Linotype" w:cs="Palatino Linotype"/>
          <w:b/>
          <w:sz w:val="24"/>
          <w:szCs w:val="24"/>
        </w:rPr>
        <w:t>02569/INFOEM/IP/RR/2022,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02570/INFOEM/IP/RR/2022, 02571/INFOEM/IP/RR/2022, 02574/INFOEM/IP/RR/2022  02579/INFOEM/IP/RR/2022, 02583/INFOEM/IP/RR/2022, 02722/INFOEM/IP/RR/2022, 02726/INFOEM/IP/RR/2022, 02731/INFOEM/IP/RR/2022, 02733/INFOEM/IP/RR/2022, 02738/INFOEM/IP/RR/2022, 02744/INFOEM/IP/RR/2022, 02748/INFOEM/IP/RR/2022, 02773/INFOEM/IP/RR/2022, 02777/INFOEM/IP/RR/2022, 02781/INFOEM/IP/RR/2022, 02786/INFOEM/IP/RR/2022, 02789/INFOEM/IP/RR/2022, 02792/INFOEM/IP/RR/2022, 02796/INFOEM/IP/RR/2022, 02802/INFOEM/IP/RR/2022, 02806/INFOEM/IP/RR/2022, 02820/INFOEM/IP/RR/2022, 02824/INFOEM/IP/RR/2022, 02828/INFOEM/IP/RR/2022, 02838/INFOEM/IP/RR/2022, 02844/INFOEM/IP/RR/2022,</w:t>
      </w:r>
      <w:r>
        <w:rPr>
          <w:sz w:val="24"/>
          <w:szCs w:val="24"/>
        </w:rPr>
        <w:t xml:space="preserve"> </w:t>
      </w:r>
      <w:r>
        <w:rPr>
          <w:rFonts w:ascii="Palatino Linotype" w:eastAsia="Palatino Linotype" w:hAnsi="Palatino Linotype" w:cs="Palatino Linotype"/>
          <w:b/>
          <w:sz w:val="24"/>
          <w:szCs w:val="24"/>
        </w:rPr>
        <w:t xml:space="preserve">02849/INFOEM/IP/RR/2022, 02872/INFOEM/IP/RR/2022, 02873/INFOEM/IP/RR/2022, 02874/INFOEM/IP/RR/2022, 02875/INFOEM/IP/RR/2022, 02876/INFOEM/IP/RR/2022, 02877/INFOEM/IP/RR/2022, 02878/INFOEM/IP/RR/2022, 02879/INFOEM/IP/RR/2022, </w:t>
      </w:r>
      <w:r>
        <w:rPr>
          <w:rFonts w:ascii="Palatino Linotype" w:eastAsia="Palatino Linotype" w:hAnsi="Palatino Linotype" w:cs="Palatino Linotype"/>
          <w:b/>
          <w:sz w:val="24"/>
          <w:szCs w:val="24"/>
        </w:rPr>
        <w:lastRenderedPageBreak/>
        <w:t>02880/INFOEM/IP/RR/2022,  02881/INFOEM/IP/RR/2022, 02882/INFOEM/IP/RR/2022,</w:t>
      </w:r>
      <w:r>
        <w:rPr>
          <w:sz w:val="24"/>
          <w:szCs w:val="24"/>
        </w:rPr>
        <w:t xml:space="preserve"> </w:t>
      </w:r>
      <w:r>
        <w:rPr>
          <w:rFonts w:ascii="Palatino Linotype" w:eastAsia="Palatino Linotype" w:hAnsi="Palatino Linotype" w:cs="Palatino Linotype"/>
          <w:b/>
          <w:sz w:val="24"/>
          <w:szCs w:val="24"/>
        </w:rPr>
        <w:t>02883/INFOEM/IP/RR/2022, 02884/INFOEM/IP/RR/2022, 02885/INFOEM/IP/RR/2022, 02886/INFOEM/IP/RR/2022, 02887/INFOEM/IP/RR/2022, 02888/INFOEM/IP/RR/2022, 02889/INFOEM/IP/RR/2022, 02890/INFOEM/IP/RR/2022, 02891/INFOEM/IP/RR/2022, 02892/INFOEM/IP/RR/2022, 02893/INFOEM/IP/RR/2022, 02894/INFOEM/IP/RR/2022, 02895/INFOEM/IP/RR/2022, 02913/INFOEM/IP/RR/2022, 02914/INFOEM/IP/RR/2022, 02915/INFOEM/IP/RR/2022, 02916/INFOEM/IP/RR/2022, 02917/INFOEM/IP/RR/2022, 02974/INFOEM/IP/RR/2022, 03048/INFOEM/IP/RR/2022, 03075/INFOEM/IP/RR/2022, 03147/INFOEM/IP/RR/2022, 03269/INFOEM/IP/RR/2022, 03270/INFOEM/IP/RR/2022,   ,</w:t>
      </w:r>
      <w:r>
        <w:rPr>
          <w:rFonts w:ascii="Palatino Linotype" w:eastAsia="Palatino Linotype" w:hAnsi="Palatino Linotype" w:cs="Palatino Linotype"/>
          <w:sz w:val="24"/>
          <w:szCs w:val="24"/>
        </w:rPr>
        <w:t xml:space="preserve"> interpuestos por una persona anónima, en lo sucesivo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las respuestas emitidas a las solicitudes de información con número de folio </w:t>
      </w:r>
      <w:r>
        <w:rPr>
          <w:rFonts w:ascii="Palatino Linotype" w:eastAsia="Palatino Linotype" w:hAnsi="Palatino Linotype" w:cs="Palatino Linotype"/>
          <w:b/>
          <w:sz w:val="24"/>
          <w:szCs w:val="24"/>
        </w:rPr>
        <w:t xml:space="preserve">00721/DIFMETEPEC/IP/2022, 00720/DIFMETEPEC/IP/2022, 00719/DIFMETEPEC/IP/2022,  00718/DIFMETEPEC/IP/2022, 00717/DIFMETEPEC/IP/2022,  00716/DIFMETEPEC/IP/2022, 00678/DIFMETEPEC/IP/2022, 00674/DIFMETEPEC/IP/2022,  00670/DIFMETEPEC/IP/2022, 00661/DIFMETEPEC/IP/2022, 00666/DIFMETEPEC/IP/2022, 00656/DIFMETEPEC/IP/2022, 00652/DIFMETEPEC/IP/2022,  </w:t>
      </w:r>
      <w:r>
        <w:rPr>
          <w:rFonts w:ascii="Palatino Linotype" w:eastAsia="Palatino Linotype" w:hAnsi="Palatino Linotype" w:cs="Palatino Linotype"/>
          <w:b/>
          <w:sz w:val="24"/>
          <w:szCs w:val="24"/>
        </w:rPr>
        <w:lastRenderedPageBreak/>
        <w:t>00644/DIFMETEPEC/IP/2022,</w:t>
      </w:r>
      <w:r>
        <w:rPr>
          <w:sz w:val="24"/>
          <w:szCs w:val="24"/>
        </w:rPr>
        <w:t xml:space="preserve"> </w:t>
      </w:r>
      <w:r>
        <w:rPr>
          <w:rFonts w:ascii="Palatino Linotype" w:eastAsia="Palatino Linotype" w:hAnsi="Palatino Linotype" w:cs="Palatino Linotype"/>
          <w:b/>
          <w:sz w:val="24"/>
          <w:szCs w:val="24"/>
        </w:rPr>
        <w:t>00640/DIFMETEPEC/IP/2022, 00648/DIFMETEPEC/IP/2022, 00624/DIFMETEPEC/IP/2022, 00628/DIFMETEPEC/IP/2022,</w:t>
      </w:r>
      <w:r>
        <w:rPr>
          <w:sz w:val="24"/>
          <w:szCs w:val="24"/>
        </w:rPr>
        <w:t xml:space="preserve"> </w:t>
      </w:r>
      <w:r>
        <w:rPr>
          <w:rFonts w:ascii="Palatino Linotype" w:eastAsia="Palatino Linotype" w:hAnsi="Palatino Linotype" w:cs="Palatino Linotype"/>
          <w:b/>
          <w:sz w:val="24"/>
          <w:szCs w:val="24"/>
        </w:rPr>
        <w:t>00632/DIFMETEPEC/IP/2022, 00636/DIFMETEPEC/IP/2022, 00604/DIFMETEPEC/IP/2022, 00608/DIFMETEPEC/IP/2022, 00612/DIFMETEPEC/IP/2022,  00616/DIFMETEPEC/IP/2022,</w:t>
      </w:r>
      <w:r>
        <w:rPr>
          <w:sz w:val="24"/>
          <w:szCs w:val="24"/>
        </w:rPr>
        <w:t xml:space="preserve"> </w:t>
      </w:r>
      <w:r>
        <w:rPr>
          <w:rFonts w:ascii="Palatino Linotype" w:eastAsia="Palatino Linotype" w:hAnsi="Palatino Linotype" w:cs="Palatino Linotype"/>
          <w:b/>
          <w:sz w:val="24"/>
          <w:szCs w:val="24"/>
        </w:rPr>
        <w:t>00620/DIFMETEPEC/IP/2022, 00573/DIFMETEPEC/IP/2022,  00595/DIFMETEPEC/IP/2022,  00600/DIFMETEPEC/IP/2022,</w:t>
      </w:r>
      <w:r>
        <w:rPr>
          <w:sz w:val="24"/>
          <w:szCs w:val="24"/>
        </w:rPr>
        <w:t xml:space="preserve"> </w:t>
      </w:r>
      <w:r>
        <w:rPr>
          <w:rFonts w:ascii="Palatino Linotype" w:eastAsia="Palatino Linotype" w:hAnsi="Palatino Linotype" w:cs="Palatino Linotype"/>
          <w:b/>
          <w:sz w:val="24"/>
          <w:szCs w:val="24"/>
        </w:rPr>
        <w:t>00519/DIFMETEPEC/IP/2022,</w:t>
      </w:r>
      <w:r>
        <w:rPr>
          <w:sz w:val="24"/>
          <w:szCs w:val="24"/>
        </w:rPr>
        <w:t xml:space="preserve"> </w:t>
      </w:r>
      <w:r>
        <w:rPr>
          <w:rFonts w:ascii="Palatino Linotype" w:eastAsia="Palatino Linotype" w:hAnsi="Palatino Linotype" w:cs="Palatino Linotype"/>
          <w:b/>
          <w:sz w:val="24"/>
          <w:szCs w:val="24"/>
        </w:rPr>
        <w:t>00520/DIFMETEPEC/IP/2022,</w:t>
      </w:r>
      <w:r>
        <w:rPr>
          <w:sz w:val="24"/>
          <w:szCs w:val="24"/>
        </w:rPr>
        <w:t xml:space="preserve"> </w:t>
      </w:r>
      <w:r>
        <w:rPr>
          <w:rFonts w:ascii="Palatino Linotype" w:eastAsia="Palatino Linotype" w:hAnsi="Palatino Linotype" w:cs="Palatino Linotype"/>
          <w:b/>
          <w:sz w:val="24"/>
          <w:szCs w:val="24"/>
        </w:rPr>
        <w:t>00521/DIFMETEPEC/IP/2022, 00522/DIFMETEPEC/IP/2022, 00523/DIFMETEPEC/IP/2022, 00524/DIFMETEPEC/IP/2022, 00525/DIFMETEPEC/IP/2022, 00526/DIFMETEPEC/IP/2022,   00527/DIFMETEPEC/IP/2022, 00528/DIFMETEPEC/IP/2022, 00507/DIFMETEPEC/IP/2022,</w:t>
      </w:r>
      <w:r>
        <w:rPr>
          <w:sz w:val="24"/>
          <w:szCs w:val="24"/>
        </w:rPr>
        <w:t xml:space="preserve"> </w:t>
      </w:r>
      <w:r>
        <w:rPr>
          <w:rFonts w:ascii="Palatino Linotype" w:eastAsia="Palatino Linotype" w:hAnsi="Palatino Linotype" w:cs="Palatino Linotype"/>
          <w:b/>
          <w:sz w:val="24"/>
          <w:szCs w:val="24"/>
        </w:rPr>
        <w:t>00508/DIFMETEPEC/IP/2022,  00506/DIFMETEPEC/IP/2022, 00509/DIFMETEPEC/IP/2022,</w:t>
      </w:r>
      <w:r>
        <w:rPr>
          <w:sz w:val="24"/>
          <w:szCs w:val="24"/>
        </w:rPr>
        <w:t xml:space="preserve"> </w:t>
      </w:r>
      <w:r>
        <w:rPr>
          <w:rFonts w:ascii="Palatino Linotype" w:eastAsia="Palatino Linotype" w:hAnsi="Palatino Linotype" w:cs="Palatino Linotype"/>
          <w:b/>
          <w:sz w:val="24"/>
          <w:szCs w:val="24"/>
        </w:rPr>
        <w:t>00510/DIFMETEPEC/IP/2022, 00511/DIFMETEPEC/IP/2022,</w:t>
      </w:r>
      <w:r>
        <w:rPr>
          <w:sz w:val="24"/>
          <w:szCs w:val="24"/>
        </w:rPr>
        <w:t xml:space="preserve"> </w:t>
      </w:r>
      <w:r>
        <w:rPr>
          <w:rFonts w:ascii="Palatino Linotype" w:eastAsia="Palatino Linotype" w:hAnsi="Palatino Linotype" w:cs="Palatino Linotype"/>
          <w:b/>
          <w:sz w:val="24"/>
          <w:szCs w:val="24"/>
        </w:rPr>
        <w:t>00512/DIFMETEPEC/IP/2022,  00513/DIFMETEPEC/IP/2022,  00514/DIFMETEPEC/IP/2022, 00515/DIFMETEPEC/IP/2022,  00516/DIFMETEPEC/IP/2022, 00517/DIFMETEPEC/IP/2022, 00518/DIFMETEPEC/IP/2022,</w:t>
      </w:r>
      <w:r>
        <w:rPr>
          <w:sz w:val="24"/>
          <w:szCs w:val="24"/>
        </w:rPr>
        <w:t xml:space="preserve"> </w:t>
      </w:r>
      <w:r>
        <w:rPr>
          <w:rFonts w:ascii="Palatino Linotype" w:eastAsia="Palatino Linotype" w:hAnsi="Palatino Linotype" w:cs="Palatino Linotype"/>
          <w:b/>
          <w:sz w:val="24"/>
          <w:szCs w:val="24"/>
        </w:rPr>
        <w:t>00529/DIFMETEPEC/IP/2022, 00501/DIFMETEPEC/IP/2022, 00502/DIFMETEPEC/IP/2022, 00503/DIFMETEPEC/IP/2022, 00504/DIFMETEPEC/IP/2022, 00505/DIFMETEPEC/IP/2022, 00400/DIFMETEPEC/IP/2022,</w:t>
      </w:r>
      <w:r>
        <w:rPr>
          <w:sz w:val="24"/>
          <w:szCs w:val="24"/>
        </w:rPr>
        <w:t xml:space="preserve"> </w:t>
      </w:r>
      <w:r>
        <w:rPr>
          <w:rFonts w:ascii="Palatino Linotype" w:eastAsia="Palatino Linotype" w:hAnsi="Palatino Linotype" w:cs="Palatino Linotype"/>
          <w:b/>
          <w:sz w:val="24"/>
          <w:szCs w:val="24"/>
        </w:rPr>
        <w:t xml:space="preserve">00336/DIFMETEPEC/IP/2022, </w:t>
      </w:r>
      <w:r>
        <w:rPr>
          <w:rFonts w:ascii="Palatino Linotype" w:eastAsia="Palatino Linotype" w:hAnsi="Palatino Linotype" w:cs="Palatino Linotype"/>
          <w:b/>
          <w:sz w:val="24"/>
          <w:szCs w:val="24"/>
        </w:rPr>
        <w:lastRenderedPageBreak/>
        <w:t xml:space="preserve">00289/DIFMETEPEC/IP/2022,    00222/DIFMETEPEC/IP/2022,  00832/DIFMETEPEC/IP/2022, 00833/DIFMETEPEC/IP/2022, </w:t>
      </w:r>
      <w:r>
        <w:rPr>
          <w:rFonts w:ascii="Palatino Linotype" w:eastAsia="Palatino Linotype" w:hAnsi="Palatino Linotype" w:cs="Palatino Linotype"/>
          <w:sz w:val="24"/>
          <w:szCs w:val="24"/>
        </w:rPr>
        <w:t xml:space="preserve">por parte del </w:t>
      </w:r>
      <w:r>
        <w:rPr>
          <w:rFonts w:ascii="Palatino Linotype" w:eastAsia="Palatino Linotype" w:hAnsi="Palatino Linotype" w:cs="Palatino Linotype"/>
          <w:b/>
          <w:sz w:val="24"/>
          <w:szCs w:val="24"/>
        </w:rPr>
        <w:t>Sistema Municipal para el Desarrollo Integral de la Familia de Metepec</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5AA3CAED" w14:textId="77777777" w:rsidR="006343BC" w:rsidRDefault="004212EA">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N T E C E D E N T E S:</w:t>
      </w:r>
    </w:p>
    <w:p w14:paraId="58ACBE23" w14:textId="77777777" w:rsidR="006343BC" w:rsidRDefault="004212EA">
      <w:pPr>
        <w:spacing w:before="240" w:after="240" w:line="360" w:lineRule="auto"/>
        <w:rPr>
          <w:rFonts w:ascii="Palatino Linotype" w:eastAsia="Palatino Linotype" w:hAnsi="Palatino Linotype" w:cs="Palatino Linotype"/>
          <w:sz w:val="24"/>
          <w:szCs w:val="24"/>
          <w:highlight w:val="white"/>
        </w:rPr>
      </w:pPr>
      <w:bookmarkStart w:id="1" w:name="_heading=h.30j0zll" w:colFirst="0" w:colLast="0"/>
      <w:bookmarkEnd w:id="1"/>
      <w:r>
        <w:rPr>
          <w:rFonts w:ascii="Palatino Linotype" w:eastAsia="Palatino Linotype" w:hAnsi="Palatino Linotype" w:cs="Palatino Linotype"/>
          <w:b/>
          <w:sz w:val="24"/>
          <w:szCs w:val="24"/>
        </w:rPr>
        <w:t xml:space="preserve">1. Solicitudes de acceso a la información. </w:t>
      </w:r>
      <w:r>
        <w:rPr>
          <w:rFonts w:ascii="Palatino Linotype" w:eastAsia="Palatino Linotype" w:hAnsi="Palatino Linotype" w:cs="Palatino Linotype"/>
          <w:sz w:val="24"/>
          <w:szCs w:val="24"/>
        </w:rPr>
        <w:t xml:space="preserve">Con fecha veintisiete de enero, tres, ocho, once, quince y dieciséis de febrero y uno de marzo de dos mil veintidós,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formuló solicitudes de acceso a información pública a través del Sistema de Acceso a la Información Mexiquense, en adelante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en las que requirió</w:t>
      </w:r>
      <w:r>
        <w:rPr>
          <w:rFonts w:ascii="Palatino Linotype" w:eastAsia="Palatino Linotype" w:hAnsi="Palatino Linotype" w:cs="Palatino Linotype"/>
          <w:sz w:val="24"/>
          <w:szCs w:val="24"/>
          <w:highlight w:val="white"/>
        </w:rPr>
        <w:t xml:space="preserve">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6343BC" w14:paraId="2B28F67F" w14:textId="77777777">
        <w:tc>
          <w:tcPr>
            <w:tcW w:w="3397" w:type="dxa"/>
            <w:shd w:val="clear" w:color="auto" w:fill="D9D9D9"/>
          </w:tcPr>
          <w:p w14:paraId="76072EF6" w14:textId="77777777" w:rsidR="006343BC" w:rsidRDefault="004212EA">
            <w:pPr>
              <w:rPr>
                <w:rFonts w:ascii="Palatino Linotype" w:eastAsia="Palatino Linotype" w:hAnsi="Palatino Linotype" w:cs="Palatino Linotype"/>
                <w:b/>
                <w:i/>
                <w:highlight w:val="white"/>
              </w:rPr>
            </w:pPr>
            <w:bookmarkStart w:id="2" w:name="_heading=h.1fob9te" w:colFirst="0" w:colLast="0"/>
            <w:bookmarkEnd w:id="2"/>
            <w:r>
              <w:rPr>
                <w:rFonts w:ascii="Palatino Linotype" w:eastAsia="Palatino Linotype" w:hAnsi="Palatino Linotype" w:cs="Palatino Linotype"/>
                <w:b/>
                <w:i/>
                <w:highlight w:val="white"/>
              </w:rPr>
              <w:t>Número de solicitud</w:t>
            </w:r>
          </w:p>
        </w:tc>
        <w:tc>
          <w:tcPr>
            <w:tcW w:w="5431" w:type="dxa"/>
            <w:shd w:val="clear" w:color="auto" w:fill="D9D9D9"/>
          </w:tcPr>
          <w:p w14:paraId="0CA182F0" w14:textId="77777777" w:rsidR="006343BC" w:rsidRDefault="004212EA">
            <w:pPr>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Información requerida.</w:t>
            </w:r>
          </w:p>
        </w:tc>
      </w:tr>
      <w:tr w:rsidR="006343BC" w14:paraId="21AF132E" w14:textId="77777777">
        <w:tc>
          <w:tcPr>
            <w:tcW w:w="3397" w:type="dxa"/>
          </w:tcPr>
          <w:p w14:paraId="5D8540A6" w14:textId="77777777" w:rsidR="006343BC" w:rsidRDefault="004212EA">
            <w:pPr>
              <w:rPr>
                <w:rFonts w:ascii="Palatino Linotype" w:eastAsia="Palatino Linotype" w:hAnsi="Palatino Linotype" w:cs="Palatino Linotype"/>
                <w:b/>
                <w:i/>
                <w:highlight w:val="white"/>
              </w:rPr>
            </w:pPr>
            <w:bookmarkStart w:id="3" w:name="_heading=h.3znysh7" w:colFirst="0" w:colLast="0"/>
            <w:bookmarkEnd w:id="3"/>
            <w:r>
              <w:rPr>
                <w:rFonts w:ascii="Palatino Linotype" w:eastAsia="Palatino Linotype" w:hAnsi="Palatino Linotype" w:cs="Palatino Linotype"/>
                <w:b/>
                <w:highlight w:val="white"/>
              </w:rPr>
              <w:t>00721/DIFMETEPEC/IP/2022</w:t>
            </w:r>
            <w:r>
              <w:rPr>
                <w:rFonts w:ascii="Palatino Linotype" w:eastAsia="Palatino Linotype" w:hAnsi="Palatino Linotype" w:cs="Palatino Linotype"/>
                <w:b/>
                <w:i/>
                <w:highlight w:val="white"/>
              </w:rPr>
              <w:t xml:space="preserve"> = 02569/INFOEM/IP/RR/2022</w:t>
            </w:r>
          </w:p>
        </w:tc>
        <w:tc>
          <w:tcPr>
            <w:tcW w:w="5431" w:type="dxa"/>
          </w:tcPr>
          <w:p w14:paraId="5C0E0A54"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i/>
                <w:color w:val="000000"/>
                <w:highlight w:val="white"/>
              </w:rPr>
              <w:t xml:space="preserve">Solicito la fecha de contratación, tipo de contrato y sueldo de Hugo Orlando Ortíz Piña Solicito la fecha de contratación, tipo de contrato y sueldo de Diana Mireya Sandoval Pérez Solicito la fecha de contratación, tipo de contrato y sueldo de Mónica Gretel Gordillo Chaparro Solicito la fecha de contratación, tipo de contrato y sueldo de Gloria Alicia Reyna Valdez Solicito la fecha de contratación, tipo de contrato y sueldo de Flor del Consuelo Díaz Montellano Solicito la fecha de contratación, tipo de contrato y sueldo de Guillermo Ramos Luna Solicito la fecha de contratación, tipo de contrato y sueldo de Dulce Velasco Reyes Solicito la fecha de contratación, tipo de contrato y sueldo de Itzel Anahí Jurado Caballero Solicito la fecha de contratación, tipo de contrato y sueldo de Gloria Isaura Islas Lucio Solicito la fecha de contratación, tipo de contrato y sueldo de Benjamin Villalva Villalva Solicito la </w:t>
            </w:r>
            <w:r>
              <w:rPr>
                <w:rFonts w:ascii="Palatino Linotype" w:eastAsia="Palatino Linotype" w:hAnsi="Palatino Linotype" w:cs="Palatino Linotype"/>
                <w:i/>
                <w:color w:val="000000"/>
                <w:highlight w:val="white"/>
              </w:rPr>
              <w:lastRenderedPageBreak/>
              <w:t>fecha de contratación, tipo de contrato y sueldo de Filiberto Cedeño Dominguez Solicito la fecha de contratación, tipo de contrato y sueldo de Claudia Montaño de la Concha Solicito la fecha de contratación, tipo de contrato y sueldo de José Antonio Escudero Martinez</w:t>
            </w:r>
            <w:r>
              <w:rPr>
                <w:rFonts w:ascii="Palatino Linotype" w:eastAsia="Palatino Linotype" w:hAnsi="Palatino Linotype" w:cs="Palatino Linotype"/>
                <w:i/>
                <w:highlight w:val="white"/>
              </w:rPr>
              <w:t>.” (sic)</w:t>
            </w:r>
          </w:p>
        </w:tc>
      </w:tr>
      <w:tr w:rsidR="006343BC" w14:paraId="6F1B1C56" w14:textId="77777777">
        <w:tc>
          <w:tcPr>
            <w:tcW w:w="3397" w:type="dxa"/>
          </w:tcPr>
          <w:p w14:paraId="547F9D4F"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00720/DIFMETEPEC/IP/2022 = 02570/INFOEM/IP/RR/2022</w:t>
            </w:r>
          </w:p>
          <w:p w14:paraId="3EC2B21F" w14:textId="77777777" w:rsidR="006343BC" w:rsidRDefault="006343BC">
            <w:pPr>
              <w:rPr>
                <w:rFonts w:ascii="Palatino Linotype" w:eastAsia="Palatino Linotype" w:hAnsi="Palatino Linotype" w:cs="Palatino Linotype"/>
                <w:b/>
                <w:i/>
                <w:highlight w:val="white"/>
              </w:rPr>
            </w:pPr>
          </w:p>
          <w:p w14:paraId="4E38219B" w14:textId="77777777" w:rsidR="006343BC" w:rsidRDefault="006343BC">
            <w:pPr>
              <w:rPr>
                <w:rFonts w:ascii="Palatino Linotype" w:eastAsia="Palatino Linotype" w:hAnsi="Palatino Linotype" w:cs="Palatino Linotype"/>
                <w:b/>
                <w:i/>
                <w:highlight w:val="white"/>
              </w:rPr>
            </w:pPr>
          </w:p>
          <w:p w14:paraId="5A6E290C" w14:textId="77777777" w:rsidR="006343BC" w:rsidRDefault="006343BC">
            <w:pPr>
              <w:rPr>
                <w:rFonts w:ascii="Palatino Linotype" w:eastAsia="Palatino Linotype" w:hAnsi="Palatino Linotype" w:cs="Palatino Linotype"/>
                <w:b/>
                <w:i/>
                <w:highlight w:val="white"/>
              </w:rPr>
            </w:pPr>
          </w:p>
          <w:p w14:paraId="4F29A739" w14:textId="77777777" w:rsidR="006343BC" w:rsidRDefault="006343BC">
            <w:pPr>
              <w:rPr>
                <w:rFonts w:ascii="Palatino Linotype" w:eastAsia="Palatino Linotype" w:hAnsi="Palatino Linotype" w:cs="Palatino Linotype"/>
                <w:b/>
                <w:i/>
                <w:highlight w:val="white"/>
              </w:rPr>
            </w:pPr>
          </w:p>
          <w:p w14:paraId="0C0104D6" w14:textId="77777777" w:rsidR="006343BC" w:rsidRDefault="006343BC">
            <w:pPr>
              <w:rPr>
                <w:rFonts w:ascii="Palatino Linotype" w:eastAsia="Palatino Linotype" w:hAnsi="Palatino Linotype" w:cs="Palatino Linotype"/>
                <w:b/>
                <w:i/>
                <w:highlight w:val="white"/>
              </w:rPr>
            </w:pPr>
          </w:p>
          <w:p w14:paraId="1E233207" w14:textId="77777777" w:rsidR="006343BC" w:rsidRDefault="006343BC">
            <w:pPr>
              <w:rPr>
                <w:rFonts w:ascii="Palatino Linotype" w:eastAsia="Palatino Linotype" w:hAnsi="Palatino Linotype" w:cs="Palatino Linotype"/>
                <w:b/>
                <w:i/>
                <w:highlight w:val="white"/>
              </w:rPr>
            </w:pPr>
          </w:p>
        </w:tc>
        <w:tc>
          <w:tcPr>
            <w:tcW w:w="5431" w:type="dxa"/>
          </w:tcPr>
          <w:p w14:paraId="4742F76E"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sueldo de Fernando Oscar Zapata Navarrete Solicito la fecha de contratación, tipo de contrato y sueldo de Lineth Barraza Olmedo Solicito la fecha de contratación, tipo de contrato y sueldo de Eduardo Arzate Colín Solicito la fecha de contratación, tipo de contrato y sueldo de Margarita Carballido Barba Solicito la fecha de contratación, tipo de contrato y sueldo de Ana Patricia Gonzalez Mociño.” (sic)</w:t>
            </w:r>
          </w:p>
        </w:tc>
      </w:tr>
      <w:tr w:rsidR="006343BC" w14:paraId="6E13EFD4" w14:textId="77777777">
        <w:tc>
          <w:tcPr>
            <w:tcW w:w="3397" w:type="dxa"/>
          </w:tcPr>
          <w:p w14:paraId="7E1B063A"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00719/DIFMETEPEC/IP/2022 = 02571/INFOEM/IP/RR/2022</w:t>
            </w:r>
          </w:p>
          <w:p w14:paraId="6DCAC9FE" w14:textId="77777777" w:rsidR="006343BC" w:rsidRDefault="006343BC">
            <w:pPr>
              <w:rPr>
                <w:rFonts w:ascii="Palatino Linotype" w:eastAsia="Palatino Linotype" w:hAnsi="Palatino Linotype" w:cs="Palatino Linotype"/>
                <w:b/>
                <w:i/>
                <w:highlight w:val="white"/>
              </w:rPr>
            </w:pPr>
          </w:p>
        </w:tc>
        <w:tc>
          <w:tcPr>
            <w:tcW w:w="5431" w:type="dxa"/>
          </w:tcPr>
          <w:p w14:paraId="17B3F6E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i/>
                <w:color w:val="000000"/>
                <w:highlight w:val="white"/>
              </w:rPr>
              <w:t xml:space="preserve">Solicito la fecha de contratación, tipo de contrato y sueldo de Margarita Berenice Zúñiga Becerril.” </w:t>
            </w:r>
            <w:r>
              <w:rPr>
                <w:rFonts w:ascii="Palatino Linotype" w:eastAsia="Palatino Linotype" w:hAnsi="Palatino Linotype" w:cs="Palatino Linotype"/>
                <w:i/>
                <w:highlight w:val="white"/>
              </w:rPr>
              <w:t>(sic)</w:t>
            </w:r>
          </w:p>
        </w:tc>
      </w:tr>
      <w:tr w:rsidR="006343BC" w14:paraId="21F87846" w14:textId="77777777">
        <w:tc>
          <w:tcPr>
            <w:tcW w:w="3397" w:type="dxa"/>
          </w:tcPr>
          <w:p w14:paraId="0DE49825"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highlight w:val="white"/>
              </w:rPr>
              <w:t xml:space="preserve">00718/DIFMETEPEC/IP/2022 </w:t>
            </w:r>
            <w:r>
              <w:rPr>
                <w:rFonts w:ascii="Palatino Linotype" w:eastAsia="Palatino Linotype" w:hAnsi="Palatino Linotype" w:cs="Palatino Linotype"/>
                <w:b/>
                <w:i/>
                <w:highlight w:val="white"/>
              </w:rPr>
              <w:t>= 02574/INFOEM/IP/RR/2022</w:t>
            </w:r>
          </w:p>
          <w:p w14:paraId="15AD8E4C" w14:textId="77777777" w:rsidR="006343BC" w:rsidRDefault="006343BC">
            <w:pPr>
              <w:rPr>
                <w:rFonts w:ascii="Palatino Linotype" w:eastAsia="Palatino Linotype" w:hAnsi="Palatino Linotype" w:cs="Palatino Linotype"/>
                <w:b/>
                <w:i/>
                <w:highlight w:val="white"/>
              </w:rPr>
            </w:pPr>
          </w:p>
        </w:tc>
        <w:tc>
          <w:tcPr>
            <w:tcW w:w="5431" w:type="dxa"/>
          </w:tcPr>
          <w:p w14:paraId="3E38BEB2"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sueldo de Juan Pablo González Errasti</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i/>
                <w:highlight w:val="white"/>
              </w:rPr>
              <w:t>(sic)</w:t>
            </w:r>
          </w:p>
        </w:tc>
      </w:tr>
      <w:tr w:rsidR="006343BC" w14:paraId="3C7833B1" w14:textId="77777777">
        <w:tc>
          <w:tcPr>
            <w:tcW w:w="3397" w:type="dxa"/>
          </w:tcPr>
          <w:p w14:paraId="542AE574"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00717/DIFMETEPEC/IP/2022</w:t>
            </w:r>
            <w:r>
              <w:rPr>
                <w:rFonts w:ascii="Verdana" w:eastAsia="Verdana" w:hAnsi="Verdana" w:cs="Verdana"/>
                <w:b/>
                <w:color w:val="FF0000"/>
                <w:highlight w:val="white"/>
              </w:rPr>
              <w:t xml:space="preserve"> </w:t>
            </w:r>
            <w:r>
              <w:rPr>
                <w:rFonts w:ascii="Palatino Linotype" w:eastAsia="Palatino Linotype" w:hAnsi="Palatino Linotype" w:cs="Palatino Linotype"/>
                <w:b/>
                <w:i/>
                <w:highlight w:val="white"/>
              </w:rPr>
              <w:t>= 02579/INFOEM/IP/RR/2022</w:t>
            </w:r>
          </w:p>
          <w:p w14:paraId="0CB16CAF" w14:textId="77777777" w:rsidR="006343BC" w:rsidRDefault="006343BC">
            <w:pPr>
              <w:rPr>
                <w:rFonts w:ascii="Palatino Linotype" w:eastAsia="Palatino Linotype" w:hAnsi="Palatino Linotype" w:cs="Palatino Linotype"/>
                <w:b/>
                <w:i/>
                <w:highlight w:val="white"/>
              </w:rPr>
            </w:pPr>
          </w:p>
        </w:tc>
        <w:tc>
          <w:tcPr>
            <w:tcW w:w="5431" w:type="dxa"/>
          </w:tcPr>
          <w:p w14:paraId="0DA32B60"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sueldo de Marcela Téllez Manjarrez</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i/>
                <w:highlight w:val="white"/>
              </w:rPr>
              <w:t>(sic)</w:t>
            </w:r>
          </w:p>
          <w:p w14:paraId="47C3C563" w14:textId="77777777" w:rsidR="006343BC" w:rsidRDefault="006343BC">
            <w:pPr>
              <w:rPr>
                <w:rFonts w:ascii="Palatino Linotype" w:eastAsia="Palatino Linotype" w:hAnsi="Palatino Linotype" w:cs="Palatino Linotype"/>
                <w:i/>
                <w:highlight w:val="white"/>
              </w:rPr>
            </w:pPr>
          </w:p>
        </w:tc>
      </w:tr>
      <w:tr w:rsidR="006343BC" w14:paraId="2960DF4E" w14:textId="77777777">
        <w:tc>
          <w:tcPr>
            <w:tcW w:w="3397" w:type="dxa"/>
          </w:tcPr>
          <w:p w14:paraId="6A63E723"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00716/DIFMETEPEC/IP/2022 = 02583/INFOEM/IP/RR/2022</w:t>
            </w:r>
          </w:p>
        </w:tc>
        <w:tc>
          <w:tcPr>
            <w:tcW w:w="5431" w:type="dxa"/>
          </w:tcPr>
          <w:p w14:paraId="15A721C1"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sueldo de «Yanderi_Bernaldez_Martínez»</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i/>
                <w:highlight w:val="white"/>
              </w:rPr>
              <w:t>(sic)</w:t>
            </w:r>
          </w:p>
          <w:p w14:paraId="47C69C24" w14:textId="77777777" w:rsidR="006343BC" w:rsidRDefault="006343BC">
            <w:pPr>
              <w:rPr>
                <w:rFonts w:ascii="Palatino Linotype" w:eastAsia="Palatino Linotype" w:hAnsi="Palatino Linotype" w:cs="Palatino Linotype"/>
                <w:i/>
                <w:highlight w:val="white"/>
              </w:rPr>
            </w:pPr>
          </w:p>
        </w:tc>
      </w:tr>
      <w:tr w:rsidR="006343BC" w14:paraId="0115DAC4" w14:textId="77777777">
        <w:tc>
          <w:tcPr>
            <w:tcW w:w="3397" w:type="dxa"/>
          </w:tcPr>
          <w:p w14:paraId="04637F18"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00678/DIFMETEPEC/IP/2022 = 02722/INFOEM/IP/RR/2022</w:t>
            </w:r>
          </w:p>
        </w:tc>
        <w:tc>
          <w:tcPr>
            <w:tcW w:w="5431" w:type="dxa"/>
          </w:tcPr>
          <w:p w14:paraId="780F6154"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i/>
                <w:color w:val="000000"/>
                <w:highlight w:val="white"/>
              </w:rPr>
              <w:t xml:space="preserve">Solicito por este medio de forma digitalizada los recibos de nómina que haya desde la fecha de contratación y hasta la fecha en que se conteste esta solicitud de José Antonio Escudero Martinez.” </w:t>
            </w:r>
            <w:r>
              <w:rPr>
                <w:rFonts w:ascii="Palatino Linotype" w:eastAsia="Palatino Linotype" w:hAnsi="Palatino Linotype" w:cs="Palatino Linotype"/>
                <w:i/>
                <w:highlight w:val="white"/>
              </w:rPr>
              <w:t>(sic)</w:t>
            </w:r>
          </w:p>
        </w:tc>
      </w:tr>
      <w:tr w:rsidR="006343BC" w14:paraId="2DF6069C" w14:textId="77777777">
        <w:tc>
          <w:tcPr>
            <w:tcW w:w="3397" w:type="dxa"/>
          </w:tcPr>
          <w:p w14:paraId="3E763F6F"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00674/DIFMETEPEC/IP/2022 = 02726/INFOEM/IP/RR/2022</w:t>
            </w:r>
          </w:p>
        </w:tc>
        <w:tc>
          <w:tcPr>
            <w:tcW w:w="5431" w:type="dxa"/>
          </w:tcPr>
          <w:p w14:paraId="596C61E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Verdana" w:eastAsia="Verdana" w:hAnsi="Verdana" w:cs="Verdana"/>
                <w:sz w:val="14"/>
                <w:szCs w:val="14"/>
                <w:highlight w:val="white"/>
              </w:rPr>
              <w:t>S</w:t>
            </w:r>
            <w:r>
              <w:rPr>
                <w:rFonts w:ascii="Palatino Linotype" w:eastAsia="Palatino Linotype" w:hAnsi="Palatino Linotype" w:cs="Palatino Linotype"/>
                <w:i/>
                <w:highlight w:val="white"/>
              </w:rPr>
              <w:t>olicito por este medio de forma digitalizada los recibos de nómina que haya desde la fecha de contratación y hasta la fecha en que se conteste esta solicitud de Claudia Montaño de la Concha</w:t>
            </w:r>
            <w:r>
              <w:rPr>
                <w:rFonts w:ascii="Palatino Linotype" w:eastAsia="Palatino Linotype" w:hAnsi="Palatino Linotype" w:cs="Palatino Linotype"/>
                <w:i/>
                <w:color w:val="000000"/>
                <w:highlight w:val="white"/>
              </w:rPr>
              <w:t xml:space="preserve">.” </w:t>
            </w:r>
            <w:r>
              <w:rPr>
                <w:rFonts w:ascii="Palatino Linotype" w:eastAsia="Palatino Linotype" w:hAnsi="Palatino Linotype" w:cs="Palatino Linotype"/>
                <w:i/>
                <w:highlight w:val="white"/>
              </w:rPr>
              <w:t>(sic)</w:t>
            </w:r>
          </w:p>
        </w:tc>
      </w:tr>
      <w:tr w:rsidR="006343BC" w14:paraId="1432F5AA" w14:textId="77777777">
        <w:tc>
          <w:tcPr>
            <w:tcW w:w="3397" w:type="dxa"/>
          </w:tcPr>
          <w:p w14:paraId="52686104"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00670/DIFMETEPEC/IP/2022 = 02731/INFOEM/IP/RR/2022</w:t>
            </w:r>
          </w:p>
        </w:tc>
        <w:tc>
          <w:tcPr>
            <w:tcW w:w="5431" w:type="dxa"/>
          </w:tcPr>
          <w:p w14:paraId="095EC833"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Filiberto Cedeño Dominguez.” (sic)</w:t>
            </w:r>
          </w:p>
        </w:tc>
      </w:tr>
      <w:tr w:rsidR="006343BC" w14:paraId="58DCC7A4" w14:textId="77777777">
        <w:tc>
          <w:tcPr>
            <w:tcW w:w="3397" w:type="dxa"/>
          </w:tcPr>
          <w:p w14:paraId="020749E3"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00661/DIFMETEPEC/IP/2022 = 02733/INFOEM/IP/RR/2022</w:t>
            </w:r>
          </w:p>
        </w:tc>
        <w:tc>
          <w:tcPr>
            <w:tcW w:w="5431" w:type="dxa"/>
          </w:tcPr>
          <w:p w14:paraId="6CAA35B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w:t>
            </w:r>
            <w:r>
              <w:rPr>
                <w:rFonts w:ascii="Palatino Linotype" w:eastAsia="Palatino Linotype" w:hAnsi="Palatino Linotype" w:cs="Palatino Linotype"/>
                <w:i/>
                <w:color w:val="000000"/>
                <w:highlight w:val="white"/>
              </w:rPr>
              <w:t>Solicito por este medio de forma digitalizada los recibos de nómina que haya desde la fecha de contratación y hasta la fecha en que se conteste esta solicitud de Gloria Isaura Islas Lucio</w:t>
            </w:r>
            <w:r>
              <w:rPr>
                <w:rFonts w:ascii="Palatino Linotype" w:eastAsia="Palatino Linotype" w:hAnsi="Palatino Linotype" w:cs="Palatino Linotype"/>
                <w:i/>
                <w:highlight w:val="white"/>
              </w:rPr>
              <w:t>.” (sic)</w:t>
            </w:r>
          </w:p>
        </w:tc>
      </w:tr>
      <w:tr w:rsidR="006343BC" w14:paraId="34DBA95A" w14:textId="77777777">
        <w:tc>
          <w:tcPr>
            <w:tcW w:w="3397" w:type="dxa"/>
          </w:tcPr>
          <w:p w14:paraId="28E3B4A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00666/DIFMETEPEC/IP/2022 = 02738/INFOEM/IP/RR/2022</w:t>
            </w:r>
          </w:p>
        </w:tc>
        <w:tc>
          <w:tcPr>
            <w:tcW w:w="5431" w:type="dxa"/>
          </w:tcPr>
          <w:p w14:paraId="4296F902"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Benjamin Villalva Villalva.” (sic)</w:t>
            </w:r>
          </w:p>
        </w:tc>
      </w:tr>
      <w:tr w:rsidR="006343BC" w14:paraId="535D32BE" w14:textId="77777777">
        <w:tc>
          <w:tcPr>
            <w:tcW w:w="3397" w:type="dxa"/>
          </w:tcPr>
          <w:p w14:paraId="69FCC38D"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00656/DIFMETEPEC/IP/2022 = 02744/INFOEM/IP/RR/2022</w:t>
            </w:r>
          </w:p>
        </w:tc>
        <w:tc>
          <w:tcPr>
            <w:tcW w:w="5431" w:type="dxa"/>
          </w:tcPr>
          <w:p w14:paraId="20E6DA9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Itzel Anahí Jurado Caballero.” (sic)</w:t>
            </w:r>
          </w:p>
        </w:tc>
      </w:tr>
      <w:tr w:rsidR="006343BC" w14:paraId="18EA25D4" w14:textId="77777777">
        <w:tc>
          <w:tcPr>
            <w:tcW w:w="3397" w:type="dxa"/>
          </w:tcPr>
          <w:p w14:paraId="397072F9"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00652/DIFMETEPEC/IP/2022 = 02748/INFOEM/IP/RR/2022</w:t>
            </w:r>
          </w:p>
        </w:tc>
        <w:tc>
          <w:tcPr>
            <w:tcW w:w="5431" w:type="dxa"/>
          </w:tcPr>
          <w:p w14:paraId="29F78D0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Dulce Velasco Reyes.” (sic)</w:t>
            </w:r>
          </w:p>
        </w:tc>
      </w:tr>
      <w:tr w:rsidR="006343BC" w14:paraId="4CAD59F4" w14:textId="77777777">
        <w:tc>
          <w:tcPr>
            <w:tcW w:w="3397" w:type="dxa"/>
          </w:tcPr>
          <w:p w14:paraId="69B9F926"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00644/DIFMETEPEC/IP/2022 = 02773/INFOEM/IP/RR/2022</w:t>
            </w:r>
          </w:p>
        </w:tc>
        <w:tc>
          <w:tcPr>
            <w:tcW w:w="5431" w:type="dxa"/>
          </w:tcPr>
          <w:p w14:paraId="1E981D6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Flor del Consuelo Díaz Montellano.” (sic)</w:t>
            </w:r>
          </w:p>
        </w:tc>
      </w:tr>
      <w:tr w:rsidR="006343BC" w14:paraId="1312461A" w14:textId="77777777">
        <w:tc>
          <w:tcPr>
            <w:tcW w:w="3397" w:type="dxa"/>
          </w:tcPr>
          <w:p w14:paraId="3160B571"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00640/DIFMETEPEC/IP/2022 = 02777/INFOEM/IP/RR/2022</w:t>
            </w:r>
          </w:p>
        </w:tc>
        <w:tc>
          <w:tcPr>
            <w:tcW w:w="5431" w:type="dxa"/>
          </w:tcPr>
          <w:p w14:paraId="661D74A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Gloria Alicia Reyna Valdez.” (sic)</w:t>
            </w:r>
          </w:p>
        </w:tc>
      </w:tr>
      <w:tr w:rsidR="006343BC" w14:paraId="1B9E886A" w14:textId="77777777">
        <w:tc>
          <w:tcPr>
            <w:tcW w:w="3397" w:type="dxa"/>
          </w:tcPr>
          <w:p w14:paraId="3F1815D5"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00648/DIFMETEPEC/IP/2022 = 02781/INFOEM/IP/RR/2022</w:t>
            </w:r>
          </w:p>
        </w:tc>
        <w:tc>
          <w:tcPr>
            <w:tcW w:w="5431" w:type="dxa"/>
          </w:tcPr>
          <w:p w14:paraId="1A0A63A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Guillermo Ramos Luna.” (sic)</w:t>
            </w:r>
          </w:p>
        </w:tc>
      </w:tr>
      <w:tr w:rsidR="006343BC" w14:paraId="5395AFDF" w14:textId="77777777">
        <w:tc>
          <w:tcPr>
            <w:tcW w:w="3397" w:type="dxa"/>
          </w:tcPr>
          <w:p w14:paraId="2BE41690"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00624/DIFMETEPEC/IP/2022 = 02786/INFOEM/IP/RR/2022</w:t>
            </w:r>
          </w:p>
        </w:tc>
        <w:tc>
          <w:tcPr>
            <w:tcW w:w="5431" w:type="dxa"/>
          </w:tcPr>
          <w:p w14:paraId="684253C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Ana Patricia Gonzalez Mociño.” (sic)</w:t>
            </w:r>
          </w:p>
        </w:tc>
      </w:tr>
      <w:tr w:rsidR="006343BC" w14:paraId="4E40E09D" w14:textId="77777777">
        <w:tc>
          <w:tcPr>
            <w:tcW w:w="3397" w:type="dxa"/>
          </w:tcPr>
          <w:p w14:paraId="3088D408"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00628/DIFMETEPEC/IP/2022 = 02789/INFOEM/IP/RR/2022</w:t>
            </w:r>
          </w:p>
        </w:tc>
        <w:tc>
          <w:tcPr>
            <w:tcW w:w="5431" w:type="dxa"/>
          </w:tcPr>
          <w:p w14:paraId="0C3AFE77"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Hugo Orlando Ortíz Piña.” (sic)</w:t>
            </w:r>
          </w:p>
        </w:tc>
      </w:tr>
      <w:tr w:rsidR="006343BC" w14:paraId="6E5C8D98" w14:textId="77777777">
        <w:tc>
          <w:tcPr>
            <w:tcW w:w="3397" w:type="dxa"/>
          </w:tcPr>
          <w:p w14:paraId="29F5C885"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00632/DIFMETEPEC/IP/2022 = 02792/INFOEM/IP/RR/2022</w:t>
            </w:r>
          </w:p>
        </w:tc>
        <w:tc>
          <w:tcPr>
            <w:tcW w:w="5431" w:type="dxa"/>
          </w:tcPr>
          <w:p w14:paraId="551A55D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Diana Mireya Sandoval Pérez.” (sic)</w:t>
            </w:r>
          </w:p>
        </w:tc>
      </w:tr>
      <w:tr w:rsidR="006343BC" w14:paraId="00886CA8" w14:textId="77777777">
        <w:tc>
          <w:tcPr>
            <w:tcW w:w="3397" w:type="dxa"/>
          </w:tcPr>
          <w:p w14:paraId="6FB0F4A8"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00636/DIFMETEPEC/IP/2022 = 02796/INFOEM/IP/RR/2022</w:t>
            </w:r>
          </w:p>
        </w:tc>
        <w:tc>
          <w:tcPr>
            <w:tcW w:w="5431" w:type="dxa"/>
          </w:tcPr>
          <w:p w14:paraId="72A6B55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Mónica Gretel Gordillo Chaparro.” (sic)</w:t>
            </w:r>
          </w:p>
        </w:tc>
      </w:tr>
      <w:tr w:rsidR="006343BC" w14:paraId="0E0E1504" w14:textId="77777777">
        <w:tc>
          <w:tcPr>
            <w:tcW w:w="3397" w:type="dxa"/>
          </w:tcPr>
          <w:p w14:paraId="0CBD219B"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00604/DIFMETEPEC/IP/2022 = 02802/INFOEM/IP/RR/2022</w:t>
            </w:r>
          </w:p>
        </w:tc>
        <w:tc>
          <w:tcPr>
            <w:tcW w:w="5431" w:type="dxa"/>
          </w:tcPr>
          <w:p w14:paraId="4EBEF01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Juan Pablo González Errasti.” (sic)</w:t>
            </w:r>
          </w:p>
        </w:tc>
      </w:tr>
      <w:tr w:rsidR="006343BC" w14:paraId="1849E311" w14:textId="77777777">
        <w:tc>
          <w:tcPr>
            <w:tcW w:w="3397" w:type="dxa"/>
          </w:tcPr>
          <w:p w14:paraId="4D48E41D"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00608/DIFMETEPEC/IP/2022 = 02806/INFOEM/IP/RR/2022</w:t>
            </w:r>
          </w:p>
        </w:tc>
        <w:tc>
          <w:tcPr>
            <w:tcW w:w="5431" w:type="dxa"/>
          </w:tcPr>
          <w:p w14:paraId="00640614"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Fernando Oscar Zapata Navarrete.” (sic)</w:t>
            </w:r>
          </w:p>
        </w:tc>
      </w:tr>
      <w:tr w:rsidR="006343BC" w14:paraId="1431F4D2" w14:textId="77777777">
        <w:tc>
          <w:tcPr>
            <w:tcW w:w="3397" w:type="dxa"/>
          </w:tcPr>
          <w:p w14:paraId="6598C6B0"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00612/DIFMETEPEC/IP/2022 = 02820/INFOEM/IP/RR/2022</w:t>
            </w:r>
          </w:p>
        </w:tc>
        <w:tc>
          <w:tcPr>
            <w:tcW w:w="5431" w:type="dxa"/>
          </w:tcPr>
          <w:p w14:paraId="310B290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Lineth Barraza Olmedo.” (sic)</w:t>
            </w:r>
          </w:p>
        </w:tc>
      </w:tr>
      <w:tr w:rsidR="006343BC" w14:paraId="7BAA04A4" w14:textId="77777777">
        <w:tc>
          <w:tcPr>
            <w:tcW w:w="3397" w:type="dxa"/>
          </w:tcPr>
          <w:p w14:paraId="5B89D8C1"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 xml:space="preserve">00616/DIFMETEPEC/IP/2022 = 02824/INFOEM/IP/RR/2022 </w:t>
            </w:r>
          </w:p>
        </w:tc>
        <w:tc>
          <w:tcPr>
            <w:tcW w:w="5431" w:type="dxa"/>
          </w:tcPr>
          <w:p w14:paraId="524D545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ne que se conteste esta solicitud de Eduardo Arzate Colín.” (sic)</w:t>
            </w:r>
          </w:p>
        </w:tc>
      </w:tr>
      <w:tr w:rsidR="006343BC" w14:paraId="3BAC9A3B" w14:textId="77777777">
        <w:tc>
          <w:tcPr>
            <w:tcW w:w="3397" w:type="dxa"/>
          </w:tcPr>
          <w:p w14:paraId="448102C3"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00620/DIFMETEPEC/IP/2022 = 02828/INFOEM/IP/RR/2022</w:t>
            </w:r>
          </w:p>
        </w:tc>
        <w:tc>
          <w:tcPr>
            <w:tcW w:w="5431" w:type="dxa"/>
          </w:tcPr>
          <w:p w14:paraId="2453BDF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Margarita Carballido Barba.” (sic)</w:t>
            </w:r>
          </w:p>
        </w:tc>
      </w:tr>
      <w:tr w:rsidR="006343BC" w14:paraId="29B3866E" w14:textId="77777777">
        <w:tc>
          <w:tcPr>
            <w:tcW w:w="3397" w:type="dxa"/>
          </w:tcPr>
          <w:p w14:paraId="67A5A4EB"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00573/DIFMETEPEC/IP/2022 = 02838/INFOEM/IP/RR/2022</w:t>
            </w:r>
          </w:p>
        </w:tc>
        <w:tc>
          <w:tcPr>
            <w:tcW w:w="5431" w:type="dxa"/>
          </w:tcPr>
          <w:p w14:paraId="58B4C341"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el recibo de pago de nómina del personal adscrito al órgano interno de control desde el 1 de enero del 2022 hasta la fecha de contestación de esta solicitud,.” (sic)</w:t>
            </w:r>
          </w:p>
        </w:tc>
      </w:tr>
      <w:tr w:rsidR="006343BC" w14:paraId="6DF944C0" w14:textId="77777777">
        <w:tc>
          <w:tcPr>
            <w:tcW w:w="3397" w:type="dxa"/>
          </w:tcPr>
          <w:p w14:paraId="6739006D"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00595/DIFMETEPEC/IP/2022 = 02844/INFOEM/IP/RR/2022</w:t>
            </w:r>
          </w:p>
        </w:tc>
        <w:tc>
          <w:tcPr>
            <w:tcW w:w="5431" w:type="dxa"/>
          </w:tcPr>
          <w:p w14:paraId="10D246F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de forma digitalizada los recibos de nómina que haya desde la fecha de contratación y hasta la fecha en que se conteste esta solicitud de «Yanderi_Bernaldez_Martínez».” (sic)</w:t>
            </w:r>
          </w:p>
        </w:tc>
      </w:tr>
      <w:tr w:rsidR="006343BC" w14:paraId="344E22DF" w14:textId="77777777">
        <w:tc>
          <w:tcPr>
            <w:tcW w:w="3397" w:type="dxa"/>
          </w:tcPr>
          <w:p w14:paraId="0ECF5D7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00600/DIFMETEPEC/IP/2022  = 02849/INFOEM/IP/RR/2022</w:t>
            </w:r>
          </w:p>
        </w:tc>
        <w:tc>
          <w:tcPr>
            <w:tcW w:w="5431" w:type="dxa"/>
          </w:tcPr>
          <w:p w14:paraId="4442088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“Solicito por este medio de forma digitalizada los recibos de nómina que haya desde la fecha de contratación y hasta la </w:t>
            </w:r>
            <w:r>
              <w:rPr>
                <w:rFonts w:ascii="Palatino Linotype" w:eastAsia="Palatino Linotype" w:hAnsi="Palatino Linotype" w:cs="Palatino Linotype"/>
                <w:i/>
                <w:highlight w:val="white"/>
              </w:rPr>
              <w:lastRenderedPageBreak/>
              <w:t>fecha ne que se conteste esta solicitud de Marcela Téllez Manjarrez.” (sic)</w:t>
            </w:r>
          </w:p>
        </w:tc>
      </w:tr>
      <w:tr w:rsidR="006343BC" w14:paraId="57AC92D1" w14:textId="77777777">
        <w:tc>
          <w:tcPr>
            <w:tcW w:w="3397" w:type="dxa"/>
          </w:tcPr>
          <w:p w14:paraId="349C9A35"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00519/DIFMETEPEC/IP/2022 = 02872/INFOEM/IP/RR/2022</w:t>
            </w:r>
          </w:p>
        </w:tc>
        <w:tc>
          <w:tcPr>
            <w:tcW w:w="5431" w:type="dxa"/>
          </w:tcPr>
          <w:p w14:paraId="76D4AAE2"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Delia Maricela Torrealva Meza.” (sic)</w:t>
            </w:r>
          </w:p>
        </w:tc>
      </w:tr>
      <w:tr w:rsidR="006343BC" w14:paraId="4EB15284" w14:textId="77777777">
        <w:tc>
          <w:tcPr>
            <w:tcW w:w="3397" w:type="dxa"/>
          </w:tcPr>
          <w:p w14:paraId="1289395D"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00520/DIFMETEPEC/IP/2022 = 02873/INFOEM/IP/RR/2022</w:t>
            </w:r>
          </w:p>
        </w:tc>
        <w:tc>
          <w:tcPr>
            <w:tcW w:w="5431" w:type="dxa"/>
          </w:tcPr>
          <w:p w14:paraId="356A6BAB"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Blandina Roman Linares.” (sic)</w:t>
            </w:r>
          </w:p>
        </w:tc>
      </w:tr>
      <w:tr w:rsidR="006343BC" w14:paraId="2C4336F8" w14:textId="77777777">
        <w:tc>
          <w:tcPr>
            <w:tcW w:w="3397" w:type="dxa"/>
          </w:tcPr>
          <w:p w14:paraId="03B7722A"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00521/DIFMETEPEC/IP/2022  = 02874/INFOEM/IP/RR/2022</w:t>
            </w:r>
          </w:p>
        </w:tc>
        <w:tc>
          <w:tcPr>
            <w:tcW w:w="5431" w:type="dxa"/>
          </w:tcPr>
          <w:p w14:paraId="2FA3716D"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Josefina Gomez Toar.” (sic)</w:t>
            </w:r>
          </w:p>
        </w:tc>
      </w:tr>
      <w:tr w:rsidR="006343BC" w14:paraId="5A420AFC" w14:textId="77777777">
        <w:tc>
          <w:tcPr>
            <w:tcW w:w="3397" w:type="dxa"/>
          </w:tcPr>
          <w:p w14:paraId="29A08FCD"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00522/DIFMETEPEC/IP/2022  = 02875/INFOEM/IP/RR/2022</w:t>
            </w:r>
          </w:p>
        </w:tc>
        <w:tc>
          <w:tcPr>
            <w:tcW w:w="5431" w:type="dxa"/>
          </w:tcPr>
          <w:p w14:paraId="0FB97EC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Mayra Aurora Vargas Osornio.” (sic)</w:t>
            </w:r>
          </w:p>
        </w:tc>
      </w:tr>
      <w:tr w:rsidR="006343BC" w14:paraId="2CC423E9" w14:textId="77777777">
        <w:tc>
          <w:tcPr>
            <w:tcW w:w="3397" w:type="dxa"/>
          </w:tcPr>
          <w:p w14:paraId="32AC4C33"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00523/DIFMETEPEC/IP/2022 = 02876/INFOEM/IP/RR/2022</w:t>
            </w:r>
          </w:p>
        </w:tc>
        <w:tc>
          <w:tcPr>
            <w:tcW w:w="5431" w:type="dxa"/>
          </w:tcPr>
          <w:p w14:paraId="16F41486"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 Guadalupe Pascual de la Cruz.” (sic)</w:t>
            </w:r>
          </w:p>
        </w:tc>
      </w:tr>
      <w:tr w:rsidR="006343BC" w14:paraId="59F808CF" w14:textId="77777777">
        <w:tc>
          <w:tcPr>
            <w:tcW w:w="3397" w:type="dxa"/>
          </w:tcPr>
          <w:p w14:paraId="7BA26334"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 xml:space="preserve">00524/DIFMETEPEC/IP/2022 = 02877/INFOEM/IP/RR/2022 </w:t>
            </w:r>
          </w:p>
        </w:tc>
        <w:tc>
          <w:tcPr>
            <w:tcW w:w="5431" w:type="dxa"/>
          </w:tcPr>
          <w:p w14:paraId="1FC4BF9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Perla Mara Palomino Tinoco.” (sic)</w:t>
            </w:r>
          </w:p>
        </w:tc>
      </w:tr>
      <w:tr w:rsidR="006343BC" w14:paraId="74EB4984" w14:textId="77777777">
        <w:tc>
          <w:tcPr>
            <w:tcW w:w="3397" w:type="dxa"/>
          </w:tcPr>
          <w:p w14:paraId="1B76C31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00525/DIFMETEPEC/IP/2022 = 02878/INFOEM/IP/RR/2022</w:t>
            </w:r>
          </w:p>
        </w:tc>
        <w:tc>
          <w:tcPr>
            <w:tcW w:w="5431" w:type="dxa"/>
          </w:tcPr>
          <w:p w14:paraId="36264329"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Josefina Gomez Tovar.” (sic)</w:t>
            </w:r>
          </w:p>
        </w:tc>
      </w:tr>
      <w:tr w:rsidR="006343BC" w14:paraId="5A209717" w14:textId="77777777">
        <w:tc>
          <w:tcPr>
            <w:tcW w:w="3397" w:type="dxa"/>
          </w:tcPr>
          <w:p w14:paraId="0170540E"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00526/DIFMETEPEC/IP/2022 = 02879/INFOEM/IP/RR/2022</w:t>
            </w:r>
          </w:p>
        </w:tc>
        <w:tc>
          <w:tcPr>
            <w:tcW w:w="5431" w:type="dxa"/>
          </w:tcPr>
          <w:p w14:paraId="4D553D61"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 Guadalupe Salgado Pecheco.” (sic)</w:t>
            </w:r>
          </w:p>
        </w:tc>
      </w:tr>
      <w:tr w:rsidR="006343BC" w14:paraId="37A2EF12" w14:textId="77777777">
        <w:tc>
          <w:tcPr>
            <w:tcW w:w="3397" w:type="dxa"/>
          </w:tcPr>
          <w:p w14:paraId="2F514564"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00527/DIFMETEPEC/IP/2022 = 02880/INFOEM/IP/RR/2022</w:t>
            </w:r>
          </w:p>
        </w:tc>
        <w:tc>
          <w:tcPr>
            <w:tcW w:w="5431" w:type="dxa"/>
          </w:tcPr>
          <w:p w14:paraId="5BDFE6B7"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Laura Elena Gómez Ojeda.” (sic)</w:t>
            </w:r>
          </w:p>
        </w:tc>
      </w:tr>
      <w:tr w:rsidR="006343BC" w14:paraId="133D4998" w14:textId="77777777">
        <w:tc>
          <w:tcPr>
            <w:tcW w:w="3397" w:type="dxa"/>
          </w:tcPr>
          <w:p w14:paraId="00BA514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00528/DIFMETEPEC/IP/2022 = 02881/INFOEM/IP/RR/2022</w:t>
            </w:r>
          </w:p>
        </w:tc>
        <w:tc>
          <w:tcPr>
            <w:tcW w:w="5431" w:type="dxa"/>
          </w:tcPr>
          <w:p w14:paraId="06CD763A"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Eric Ernesto Borbon.” (sic)</w:t>
            </w:r>
          </w:p>
        </w:tc>
      </w:tr>
      <w:tr w:rsidR="006343BC" w14:paraId="50FED99C" w14:textId="77777777">
        <w:tc>
          <w:tcPr>
            <w:tcW w:w="3397" w:type="dxa"/>
          </w:tcPr>
          <w:p w14:paraId="313D05E1"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00507/DIFMETEPEC/IP/2022 = 02882/INFOEM/IP/RR/2022</w:t>
            </w:r>
          </w:p>
        </w:tc>
        <w:tc>
          <w:tcPr>
            <w:tcW w:w="5431" w:type="dxa"/>
          </w:tcPr>
          <w:p w14:paraId="0D1746A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Martin Sandoval Díaz.” (sic)</w:t>
            </w:r>
          </w:p>
        </w:tc>
      </w:tr>
      <w:tr w:rsidR="006343BC" w14:paraId="108D6483" w14:textId="77777777">
        <w:tc>
          <w:tcPr>
            <w:tcW w:w="3397" w:type="dxa"/>
          </w:tcPr>
          <w:p w14:paraId="5BEF22CE"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00508/DIFMETEPEC/IP/2022 = 02883/INFOEM/IP/RR/2022</w:t>
            </w:r>
          </w:p>
        </w:tc>
        <w:tc>
          <w:tcPr>
            <w:tcW w:w="5431" w:type="dxa"/>
          </w:tcPr>
          <w:p w14:paraId="00171501"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Roberto Diez Rodriguez.” (sic)</w:t>
            </w:r>
          </w:p>
        </w:tc>
      </w:tr>
      <w:tr w:rsidR="006343BC" w14:paraId="2F541DCA" w14:textId="77777777">
        <w:tc>
          <w:tcPr>
            <w:tcW w:w="3397" w:type="dxa"/>
          </w:tcPr>
          <w:p w14:paraId="1B55C25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00506/DIFMETEPEC/IP/2022 = 02884/INFOEM/IP/RR/2022</w:t>
            </w:r>
          </w:p>
        </w:tc>
        <w:tc>
          <w:tcPr>
            <w:tcW w:w="5431" w:type="dxa"/>
          </w:tcPr>
          <w:p w14:paraId="440C84EC"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 De las Mercedes Ivonne Naveda Faure.” (sic)</w:t>
            </w:r>
          </w:p>
        </w:tc>
      </w:tr>
      <w:tr w:rsidR="006343BC" w14:paraId="742C4829" w14:textId="77777777">
        <w:tc>
          <w:tcPr>
            <w:tcW w:w="3397" w:type="dxa"/>
          </w:tcPr>
          <w:p w14:paraId="49078FDF"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00509/DIFMETEPEC/IP/2022 = 02885/INFOEM/IP/RR/2022</w:t>
            </w:r>
          </w:p>
        </w:tc>
        <w:tc>
          <w:tcPr>
            <w:tcW w:w="5431" w:type="dxa"/>
          </w:tcPr>
          <w:p w14:paraId="42272E69"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Elvia Veronica Rios Martinez.” (sic)</w:t>
            </w:r>
          </w:p>
        </w:tc>
      </w:tr>
      <w:tr w:rsidR="006343BC" w14:paraId="7EEA7D0C" w14:textId="77777777">
        <w:tc>
          <w:tcPr>
            <w:tcW w:w="3397" w:type="dxa"/>
          </w:tcPr>
          <w:p w14:paraId="61D93AD0"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00510/DIFMETEPEC/IP/2022 = 02886/INFOEM/IP/RR/2022</w:t>
            </w:r>
          </w:p>
        </w:tc>
        <w:tc>
          <w:tcPr>
            <w:tcW w:w="5431" w:type="dxa"/>
          </w:tcPr>
          <w:p w14:paraId="65B22962"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Teresa Salazar Romero.” (sic)</w:t>
            </w:r>
          </w:p>
        </w:tc>
      </w:tr>
      <w:tr w:rsidR="006343BC" w14:paraId="4D50A338" w14:textId="77777777">
        <w:tc>
          <w:tcPr>
            <w:tcW w:w="3397" w:type="dxa"/>
          </w:tcPr>
          <w:p w14:paraId="04CC3D8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00511/DIFMETEPEC/IP/2022 = 02887/INFOEM/IP/RR/2022</w:t>
            </w:r>
          </w:p>
        </w:tc>
        <w:tc>
          <w:tcPr>
            <w:tcW w:w="5431" w:type="dxa"/>
          </w:tcPr>
          <w:p w14:paraId="2A60595A"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Maria Fernanda Acuña Jaimes.” (sic)</w:t>
            </w:r>
          </w:p>
        </w:tc>
      </w:tr>
      <w:tr w:rsidR="006343BC" w14:paraId="3E97D6C5" w14:textId="77777777">
        <w:tc>
          <w:tcPr>
            <w:tcW w:w="3397" w:type="dxa"/>
          </w:tcPr>
          <w:p w14:paraId="299266C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00512/DIFMETEPEC/IP/2022 = 02888/INFOEM/IP/RR/2022</w:t>
            </w:r>
          </w:p>
        </w:tc>
        <w:tc>
          <w:tcPr>
            <w:tcW w:w="5431" w:type="dxa"/>
          </w:tcPr>
          <w:p w14:paraId="707E7693"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Natalia Arias.” (sic)</w:t>
            </w:r>
          </w:p>
        </w:tc>
      </w:tr>
      <w:tr w:rsidR="006343BC" w14:paraId="1E87315F" w14:textId="77777777">
        <w:tc>
          <w:tcPr>
            <w:tcW w:w="3397" w:type="dxa"/>
          </w:tcPr>
          <w:p w14:paraId="621716A9"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00513/DIFMETEPEC/IP/2022 = 02889/INFOEM/IP/RR/2022</w:t>
            </w:r>
          </w:p>
        </w:tc>
        <w:tc>
          <w:tcPr>
            <w:tcW w:w="5431" w:type="dxa"/>
          </w:tcPr>
          <w:p w14:paraId="2ACD3C1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Araceli Hernandez.” (sic)</w:t>
            </w:r>
          </w:p>
        </w:tc>
      </w:tr>
      <w:tr w:rsidR="006343BC" w14:paraId="171708B6" w14:textId="77777777">
        <w:tc>
          <w:tcPr>
            <w:tcW w:w="3397" w:type="dxa"/>
          </w:tcPr>
          <w:p w14:paraId="437DDC6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00514/DIFMETEPEC/IP/2022 = 02890/INFOEM/IP/RR/2022</w:t>
            </w:r>
          </w:p>
        </w:tc>
        <w:tc>
          <w:tcPr>
            <w:tcW w:w="5431" w:type="dxa"/>
          </w:tcPr>
          <w:p w14:paraId="4E7C7165"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David Chunco.” (sic)</w:t>
            </w:r>
          </w:p>
        </w:tc>
      </w:tr>
      <w:tr w:rsidR="006343BC" w14:paraId="5FE33906" w14:textId="77777777">
        <w:tc>
          <w:tcPr>
            <w:tcW w:w="3397" w:type="dxa"/>
          </w:tcPr>
          <w:p w14:paraId="69B5D980"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00515/DIFMETEPEC/IP/2022 = 02891/INFOEM/IP/RR/2022</w:t>
            </w:r>
          </w:p>
        </w:tc>
        <w:tc>
          <w:tcPr>
            <w:tcW w:w="5431" w:type="dxa"/>
          </w:tcPr>
          <w:p w14:paraId="0065E3DD"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Isidoro Camillo Calzada Nava.” (sic)</w:t>
            </w:r>
          </w:p>
        </w:tc>
      </w:tr>
      <w:tr w:rsidR="006343BC" w14:paraId="30BD1C00" w14:textId="77777777">
        <w:tc>
          <w:tcPr>
            <w:tcW w:w="3397" w:type="dxa"/>
          </w:tcPr>
          <w:p w14:paraId="2B0F8DA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00516/DIFMETEPEC/IP/2022 = 02892/INFOEM/IP/RR/2022</w:t>
            </w:r>
          </w:p>
        </w:tc>
        <w:tc>
          <w:tcPr>
            <w:tcW w:w="5431" w:type="dxa"/>
          </w:tcPr>
          <w:p w14:paraId="0EBAD654"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Maria Teresa Mercado Garcia.” (sic)</w:t>
            </w:r>
          </w:p>
        </w:tc>
      </w:tr>
      <w:tr w:rsidR="006343BC" w14:paraId="670E79B3" w14:textId="77777777">
        <w:tc>
          <w:tcPr>
            <w:tcW w:w="3397" w:type="dxa"/>
          </w:tcPr>
          <w:p w14:paraId="61E7EA6A"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00517/DIFMETEPEC/IP/2022 = 02893/INFOEM/IP/RR/2022</w:t>
            </w:r>
          </w:p>
        </w:tc>
        <w:tc>
          <w:tcPr>
            <w:tcW w:w="5431" w:type="dxa"/>
          </w:tcPr>
          <w:p w14:paraId="1918CA1D"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Nohemi Pedromo Medina.” (sic)</w:t>
            </w:r>
          </w:p>
        </w:tc>
      </w:tr>
      <w:tr w:rsidR="006343BC" w14:paraId="7261994A" w14:textId="77777777">
        <w:tc>
          <w:tcPr>
            <w:tcW w:w="3397" w:type="dxa"/>
          </w:tcPr>
          <w:p w14:paraId="315FA697" w14:textId="77777777" w:rsidR="006343BC" w:rsidRDefault="004212EA">
            <w:pPr>
              <w:jc w:val="cente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00518/DIFMETEPEC/IP/2022 = 02894/INFOEM/IP/RR/2022</w:t>
            </w:r>
          </w:p>
        </w:tc>
        <w:tc>
          <w:tcPr>
            <w:tcW w:w="5431" w:type="dxa"/>
          </w:tcPr>
          <w:p w14:paraId="3D86AB2C" w14:textId="77777777" w:rsidR="006343BC" w:rsidRDefault="004212EA">
            <w:pPr>
              <w:jc w:val="cente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Fernando Homero Lara Padilla.” (sic)</w:t>
            </w:r>
          </w:p>
        </w:tc>
      </w:tr>
      <w:tr w:rsidR="006343BC" w14:paraId="01D52E82" w14:textId="77777777">
        <w:tc>
          <w:tcPr>
            <w:tcW w:w="3397" w:type="dxa"/>
          </w:tcPr>
          <w:p w14:paraId="254291B6"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00529/DIFMETEPEC/IP/2022  = 02895/INFOEM/IP/RR/2022</w:t>
            </w:r>
          </w:p>
        </w:tc>
        <w:tc>
          <w:tcPr>
            <w:tcW w:w="5431" w:type="dxa"/>
          </w:tcPr>
          <w:p w14:paraId="05DCC744"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Marco Antonio Resendiz Salazar.” (sic)</w:t>
            </w:r>
          </w:p>
        </w:tc>
      </w:tr>
      <w:tr w:rsidR="006343BC" w14:paraId="596E5CAD" w14:textId="77777777">
        <w:tc>
          <w:tcPr>
            <w:tcW w:w="3397" w:type="dxa"/>
          </w:tcPr>
          <w:p w14:paraId="6A65EA8B"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00501/DIFMETEPEC/IP/2022 = 02913/INFOEM/IP/RR/2022</w:t>
            </w:r>
          </w:p>
        </w:tc>
        <w:tc>
          <w:tcPr>
            <w:tcW w:w="5431" w:type="dxa"/>
          </w:tcPr>
          <w:p w14:paraId="62E3D4FA"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Concepción Rivero Tello.” (sic)</w:t>
            </w:r>
          </w:p>
        </w:tc>
      </w:tr>
      <w:tr w:rsidR="006343BC" w14:paraId="5BA97098" w14:textId="77777777">
        <w:tc>
          <w:tcPr>
            <w:tcW w:w="3397" w:type="dxa"/>
          </w:tcPr>
          <w:p w14:paraId="79E63B3A"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00502/DIFMETEPEC/IP/2022 = 02914/INFOEM/IP/RR/2022</w:t>
            </w:r>
          </w:p>
        </w:tc>
        <w:tc>
          <w:tcPr>
            <w:tcW w:w="5431" w:type="dxa"/>
          </w:tcPr>
          <w:p w14:paraId="107B0CDF"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Berenice Alcantara Aguilar.” (sic)</w:t>
            </w:r>
          </w:p>
        </w:tc>
      </w:tr>
      <w:tr w:rsidR="006343BC" w14:paraId="25DBED47" w14:textId="77777777">
        <w:tc>
          <w:tcPr>
            <w:tcW w:w="3397" w:type="dxa"/>
          </w:tcPr>
          <w:p w14:paraId="0E517028"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00503/DIFMETEPEC/IP/2022 = 02915/INFOEM/IP/RR/2022</w:t>
            </w:r>
          </w:p>
        </w:tc>
        <w:tc>
          <w:tcPr>
            <w:tcW w:w="5431" w:type="dxa"/>
          </w:tcPr>
          <w:p w14:paraId="65486873"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Rosario Maribel Martinez Alvarado.” (sic)</w:t>
            </w:r>
          </w:p>
        </w:tc>
      </w:tr>
      <w:tr w:rsidR="006343BC" w14:paraId="1B237A11" w14:textId="77777777">
        <w:tc>
          <w:tcPr>
            <w:tcW w:w="3397" w:type="dxa"/>
          </w:tcPr>
          <w:p w14:paraId="012A8D0C"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00504/DIFMETEPEC/IP/2022 = 02916/INFOEM/IP/RR/2022</w:t>
            </w:r>
          </w:p>
        </w:tc>
        <w:tc>
          <w:tcPr>
            <w:tcW w:w="5431" w:type="dxa"/>
          </w:tcPr>
          <w:p w14:paraId="5871A713"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Martha Emilia Ortiz Archundia.” (sic)</w:t>
            </w:r>
          </w:p>
        </w:tc>
      </w:tr>
      <w:tr w:rsidR="006343BC" w14:paraId="7178363A" w14:textId="77777777">
        <w:tc>
          <w:tcPr>
            <w:tcW w:w="3397" w:type="dxa"/>
          </w:tcPr>
          <w:p w14:paraId="3B0EAE46"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00505/DIFMETEPEC/IP/2022 = 02917/INFOEM/IP/RR/2022</w:t>
            </w:r>
          </w:p>
        </w:tc>
        <w:tc>
          <w:tcPr>
            <w:tcW w:w="5431" w:type="dxa"/>
          </w:tcPr>
          <w:p w14:paraId="3D4093F0"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la fecha de contratación, tipo de contrato y el sueldo de Areli Contreras.” (sic)</w:t>
            </w:r>
          </w:p>
        </w:tc>
      </w:tr>
      <w:tr w:rsidR="006343BC" w14:paraId="2BEF069D" w14:textId="77777777">
        <w:tc>
          <w:tcPr>
            <w:tcW w:w="3397" w:type="dxa"/>
          </w:tcPr>
          <w:p w14:paraId="2BC5395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00400/DIFMETEPEC/IP/2022 = 02974/INFOEM/IP/RR/2022</w:t>
            </w:r>
          </w:p>
        </w:tc>
        <w:tc>
          <w:tcPr>
            <w:tcW w:w="5431" w:type="dxa"/>
          </w:tcPr>
          <w:p w14:paraId="4834C825"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saber si se le realizó algún descuento de nómina a la directora general ya que en horario laboral compartió publicaciones en facebook lo que no se encuentra de sus funciones.” (sic)</w:t>
            </w:r>
          </w:p>
        </w:tc>
      </w:tr>
      <w:tr w:rsidR="006343BC" w14:paraId="2108DBF6" w14:textId="77777777">
        <w:tc>
          <w:tcPr>
            <w:tcW w:w="3397" w:type="dxa"/>
          </w:tcPr>
          <w:p w14:paraId="0BDD8057"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00336/DIFMETEPEC/IP/2022 = 03048/INFOEM/IP/RR/2022</w:t>
            </w:r>
          </w:p>
        </w:tc>
        <w:tc>
          <w:tcPr>
            <w:tcW w:w="5431" w:type="dxa"/>
          </w:tcPr>
          <w:p w14:paraId="4B915223"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una copia digitalizada de todos los recibos de nómina de la segunda quincena de enero 2022.” (sic)</w:t>
            </w:r>
          </w:p>
        </w:tc>
      </w:tr>
      <w:tr w:rsidR="006343BC" w14:paraId="2D27069B" w14:textId="77777777">
        <w:tc>
          <w:tcPr>
            <w:tcW w:w="3397" w:type="dxa"/>
          </w:tcPr>
          <w:p w14:paraId="6BEB3EA3"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00289/DIFMETEPEC/IP/2022 = 03075/INFOEM/IP/RR/2022</w:t>
            </w:r>
          </w:p>
        </w:tc>
        <w:tc>
          <w:tcPr>
            <w:tcW w:w="5431" w:type="dxa"/>
          </w:tcPr>
          <w:p w14:paraId="3ACEDDFD"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por este medio una copia digitalizada del documento en el que conste que se cubrió el salario de las y los servidores públicos correspondiente a la primer quincena de enero 2022.” (sic)</w:t>
            </w:r>
          </w:p>
        </w:tc>
      </w:tr>
      <w:tr w:rsidR="006343BC" w14:paraId="2DB4CABA" w14:textId="77777777">
        <w:tc>
          <w:tcPr>
            <w:tcW w:w="3397" w:type="dxa"/>
          </w:tcPr>
          <w:p w14:paraId="4D353E07"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00222/DIFMETEPEC/IP/2022 = 03147/INFOEM/IP/RR/2022</w:t>
            </w:r>
          </w:p>
        </w:tc>
        <w:tc>
          <w:tcPr>
            <w:tcW w:w="5431" w:type="dxa"/>
          </w:tcPr>
          <w:p w14:paraId="0E996498"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“Solicito, por este medio, una copia en pdf del o los recibos de nomina de quien contesta las solicitudes de transparencia </w:t>
            </w:r>
            <w:r>
              <w:rPr>
                <w:rFonts w:ascii="Palatino Linotype" w:eastAsia="Palatino Linotype" w:hAnsi="Palatino Linotype" w:cs="Palatino Linotype"/>
                <w:i/>
                <w:highlight w:val="white"/>
              </w:rPr>
              <w:lastRenderedPageBreak/>
              <w:t>desde que fue dado de alta en el sistema municipal dif de metepec.” (sic)</w:t>
            </w:r>
          </w:p>
        </w:tc>
      </w:tr>
      <w:tr w:rsidR="006343BC" w14:paraId="0219BA56" w14:textId="77777777">
        <w:tc>
          <w:tcPr>
            <w:tcW w:w="3397" w:type="dxa"/>
          </w:tcPr>
          <w:p w14:paraId="0BD1FB32"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lastRenderedPageBreak/>
              <w:t>00832/DIFMETEPEC/IP/2022 = 03269/INFOEM/IP/RR/2022</w:t>
            </w:r>
          </w:p>
        </w:tc>
        <w:tc>
          <w:tcPr>
            <w:tcW w:w="5431" w:type="dxa"/>
          </w:tcPr>
          <w:p w14:paraId="119E546E"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“Solicito una copia en pdf de los recibos de nomina correspondientes al 2022 de Ortiz Piña Hugo Orlando Sandoval Perez Diana Mireya Velasco Reyes Dulce Maria Carballido Barba Margarita Cedeño Dominguez Filiberto Reyna Valdez Gloria Alicia Aparicio Samano Nayeli Dayanne Gonzalez Mociño Ana Patricia Barraza Olmeda Lineth Zuñiga Becerril Margarita Berenice Diaz Mancilla Luis Alberto Carmona Gonzalez Araceli Leon Arias Beatriz Lopez Rivera Carole Suarez Juarez Nery Adrian Rios Esparza Omar Hazan Escudero Martinez Jose Antonio Garcia Valdez Jesus Omar Perez Hernandez Arturo Sandoval Valdes Miguel Angel Avila de Luna Nancy Karina Mancera Corona Sara Camacho Seamanduras Erik Alfonso Zapata Navarrete Fernando Oscar Diaz Montellano Flor del Consuelo Ramos Luna Guillermo Arzate Colin Eduardo Vilchis Cortes Veronica Patricia Islas Lucio Gloria Isaura Carrasco Chavez Itdania Quijada Badillo Maria Elisa Arzate Contreras Oscar.” (sic)</w:t>
            </w:r>
          </w:p>
        </w:tc>
      </w:tr>
      <w:tr w:rsidR="006343BC" w14:paraId="499A2672" w14:textId="77777777">
        <w:tc>
          <w:tcPr>
            <w:tcW w:w="3397" w:type="dxa"/>
          </w:tcPr>
          <w:p w14:paraId="300E1576" w14:textId="77777777" w:rsidR="006343BC" w:rsidRDefault="004212EA">
            <w:pPr>
              <w:rPr>
                <w:rFonts w:ascii="Palatino Linotype" w:eastAsia="Palatino Linotype" w:hAnsi="Palatino Linotype" w:cs="Palatino Linotype"/>
                <w:b/>
                <w:i/>
                <w:highlight w:val="white"/>
              </w:rPr>
            </w:pPr>
            <w:r>
              <w:rPr>
                <w:rFonts w:ascii="Palatino Linotype" w:eastAsia="Palatino Linotype" w:hAnsi="Palatino Linotype" w:cs="Palatino Linotype"/>
                <w:b/>
                <w:i/>
                <w:highlight w:val="white"/>
              </w:rPr>
              <w:t>00833/DIFMETEPEC/IP/2022 = 03270/INFOEM/IP/RR/2022</w:t>
            </w:r>
          </w:p>
        </w:tc>
        <w:tc>
          <w:tcPr>
            <w:tcW w:w="5431" w:type="dxa"/>
          </w:tcPr>
          <w:p w14:paraId="275A2DC2" w14:textId="77777777" w:rsidR="006343BC" w:rsidRDefault="004212EA">
            <w:pPr>
              <w:rPr>
                <w:rFonts w:ascii="Palatino Linotype" w:eastAsia="Palatino Linotype" w:hAnsi="Palatino Linotype" w:cs="Palatino Linotype"/>
                <w:i/>
                <w:highlight w:val="white"/>
              </w:rPr>
            </w:pPr>
            <w:r>
              <w:rPr>
                <w:rFonts w:ascii="Palatino Linotype" w:eastAsia="Palatino Linotype" w:hAnsi="Palatino Linotype" w:cs="Palatino Linotype"/>
                <w:i/>
                <w:highlight w:val="white"/>
              </w:rPr>
              <w:t xml:space="preserve">“Solicito saber la fecha de ingreso, forma de contratación y sueldo de Ortiz Piña Hugo Orlando Sandoval Perez Diana Mireya Velasco Reyes Dulce Maria Carballido Barba Margarita Cedeño Dominguez Filiberto Reyna Valdez Gloria Alicia Aparicio Samano Nayeli Dayanne Gonzalez Mociño Ana Patricia Barraza Olmeda Lineth Zuñiga Becerril Margarita Berenice Diaz Mancilla Luis Alberto Carmona Gonzalez Araceli Leon Arias Beatriz Lopez Rivera Carole Suarez Juarez Nery Adrian Rios Esparza Omar Hazan Escudero Martinez Jose Antonio Garcia Valdez Jesus Omar Perez Hernandez Arturo Sandoval Valdes Miguel Angel Avila de Luna Nancy Karina Mancera Corona Sara Camacho Seamanduras Erik Alfonso Zapata Navarrete Fernando Oscar Diaz Montellano Flor del Consuelo Ramos Luna Guillermo Arzate Colin Eduardo Vilchis Cortes Veronica Patricia Islas Lucio Gloria Isaura </w:t>
            </w:r>
            <w:r>
              <w:rPr>
                <w:rFonts w:ascii="Palatino Linotype" w:eastAsia="Palatino Linotype" w:hAnsi="Palatino Linotype" w:cs="Palatino Linotype"/>
                <w:i/>
                <w:highlight w:val="white"/>
              </w:rPr>
              <w:lastRenderedPageBreak/>
              <w:t>Carrasco Chavez Itdania Quijada Badillo Maria Elisa Arzate Contreras Oscar.” (sic)</w:t>
            </w:r>
          </w:p>
        </w:tc>
      </w:tr>
    </w:tbl>
    <w:p w14:paraId="39C1BB61"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Modalidad elegida para la entrega de la información: </w:t>
      </w:r>
      <w:r>
        <w:rPr>
          <w:rFonts w:ascii="Palatino Linotype" w:eastAsia="Palatino Linotype" w:hAnsi="Palatino Linotype" w:cs="Palatino Linotype"/>
          <w:sz w:val="24"/>
          <w:szCs w:val="24"/>
        </w:rPr>
        <w:t>a través del SAIMEX.</w:t>
      </w:r>
    </w:p>
    <w:p w14:paraId="583E5B84" w14:textId="77777777" w:rsidR="006343BC" w:rsidRDefault="004212EA">
      <w:pPr>
        <w:spacing w:before="240" w:after="240" w:line="360" w:lineRule="auto"/>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 Prórroga</w:t>
      </w:r>
      <w:r>
        <w:rPr>
          <w:rFonts w:ascii="Palatino Linotype" w:eastAsia="Palatino Linotype" w:hAnsi="Palatino Linotype" w:cs="Palatino Linotype"/>
          <w:sz w:val="24"/>
          <w:szCs w:val="24"/>
        </w:rPr>
        <w:t xml:space="preserve">. En fecha </w:t>
      </w:r>
      <w:r>
        <w:rPr>
          <w:rFonts w:ascii="Palatino Linotype" w:eastAsia="Palatino Linotype" w:hAnsi="Palatino Linotype" w:cs="Palatino Linotype"/>
          <w:b/>
          <w:sz w:val="24"/>
          <w:szCs w:val="24"/>
        </w:rPr>
        <w:t>diecisiete y veinticuatro de febrero de dos mil veintidós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notificó las prórrogas para dar contestación a las solicitudes  </w:t>
      </w:r>
      <w:r>
        <w:rPr>
          <w:rFonts w:ascii="Palatino Linotype" w:eastAsia="Palatino Linotype" w:hAnsi="Palatino Linotype" w:cs="Palatino Linotype"/>
          <w:b/>
          <w:sz w:val="24"/>
          <w:szCs w:val="24"/>
        </w:rPr>
        <w:t>00336/DIFMETEPEC/IP/2022,  00289/DIFMETEPEC/IP/2022 y 00222/DIFMETEPEC/IP/2022.</w:t>
      </w:r>
    </w:p>
    <w:p w14:paraId="6B49CAA4" w14:textId="77777777" w:rsidR="006343BC" w:rsidRDefault="004212EA">
      <w:pPr>
        <w:spacing w:before="240" w:after="240" w:line="360" w:lineRule="auto"/>
        <w:rPr>
          <w:rFonts w:ascii="Palatino Linotype" w:eastAsia="Palatino Linotype" w:hAnsi="Palatino Linotype" w:cs="Palatino Linotype"/>
          <w:sz w:val="24"/>
          <w:szCs w:val="24"/>
        </w:rPr>
      </w:pPr>
      <w:bookmarkStart w:id="4" w:name="_heading=h.2et92p0" w:colFirst="0" w:colLast="0"/>
      <w:bookmarkEnd w:id="4"/>
      <w:r>
        <w:rPr>
          <w:rFonts w:ascii="Palatino Linotype" w:eastAsia="Palatino Linotype" w:hAnsi="Palatino Linotype" w:cs="Palatino Linotype"/>
          <w:b/>
          <w:sz w:val="24"/>
          <w:szCs w:val="24"/>
        </w:rPr>
        <w:t xml:space="preserve">3. Solicitud de Aclaración. </w:t>
      </w:r>
      <w:r>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b/>
          <w:sz w:val="24"/>
          <w:szCs w:val="24"/>
        </w:rPr>
        <w:t xml:space="preserve">ocho, once, dieciocho y veintiuno de febrero de dos mil veintidós </w:t>
      </w:r>
      <w:r>
        <w:rPr>
          <w:rFonts w:ascii="Palatino Linotype" w:eastAsia="Palatino Linotype" w:hAnsi="Palatino Linotype" w:cs="Palatino Linotype"/>
          <w:sz w:val="24"/>
          <w:szCs w:val="24"/>
        </w:rPr>
        <w:t>el Sujeto Obligado requirió a la parte recurrente aclarara las siguientes solicitudes:</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6343BC" w14:paraId="2DE83D64" w14:textId="77777777">
        <w:tc>
          <w:tcPr>
            <w:tcW w:w="3397" w:type="dxa"/>
            <w:shd w:val="clear" w:color="auto" w:fill="D9D9D9"/>
          </w:tcPr>
          <w:p w14:paraId="08EFE0CE" w14:textId="77777777" w:rsidR="006343BC" w:rsidRDefault="004212EA">
            <w:pPr>
              <w:spacing w:before="240" w:after="240" w:line="276" w:lineRule="auto"/>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Número de solicitud</w:t>
            </w:r>
          </w:p>
        </w:tc>
        <w:tc>
          <w:tcPr>
            <w:tcW w:w="5431" w:type="dxa"/>
            <w:shd w:val="clear" w:color="auto" w:fill="D9D9D9"/>
          </w:tcPr>
          <w:p w14:paraId="758FEF9C" w14:textId="77777777" w:rsidR="006343BC" w:rsidRDefault="004212EA">
            <w:pPr>
              <w:spacing w:before="240" w:after="240" w:line="276" w:lineRule="auto"/>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Aclaración.</w:t>
            </w:r>
          </w:p>
        </w:tc>
      </w:tr>
      <w:tr w:rsidR="006343BC" w14:paraId="6545DC81" w14:textId="77777777">
        <w:tc>
          <w:tcPr>
            <w:tcW w:w="3397" w:type="dxa"/>
          </w:tcPr>
          <w:p w14:paraId="4187F9C6"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00721/DIFMETEPEC/IP/2022</w:t>
            </w:r>
            <w:r>
              <w:rPr>
                <w:rFonts w:ascii="Palatino Linotype" w:eastAsia="Palatino Linotype" w:hAnsi="Palatino Linotype" w:cs="Palatino Linotype"/>
                <w:b/>
                <w:i/>
                <w:sz w:val="20"/>
                <w:szCs w:val="20"/>
              </w:rPr>
              <w:t xml:space="preserve"> = 02569/INFOEM/IP/RR/2022</w:t>
            </w:r>
          </w:p>
        </w:tc>
        <w:tc>
          <w:tcPr>
            <w:tcW w:w="5431" w:type="dxa"/>
          </w:tcPr>
          <w:p w14:paraId="1885EF9B"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651DF28C" w14:textId="77777777">
        <w:tc>
          <w:tcPr>
            <w:tcW w:w="3397" w:type="dxa"/>
          </w:tcPr>
          <w:p w14:paraId="442940D7"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00720/DIFMETEPEC/IP/2022 = 02570/INFOEM/IP/RR/2022</w:t>
            </w:r>
          </w:p>
        </w:tc>
        <w:tc>
          <w:tcPr>
            <w:tcW w:w="5431" w:type="dxa"/>
          </w:tcPr>
          <w:p w14:paraId="7DA95B3B"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47E792D9" w14:textId="77777777">
        <w:tc>
          <w:tcPr>
            <w:tcW w:w="3397" w:type="dxa"/>
          </w:tcPr>
          <w:p w14:paraId="48EED87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00719/DIFMETEPEC/IP/2022 = 02571/INFOEM/IP/RR/2022</w:t>
            </w:r>
          </w:p>
          <w:p w14:paraId="0DF37E37" w14:textId="77777777" w:rsidR="006343BC" w:rsidRDefault="006343BC">
            <w:pPr>
              <w:spacing w:before="240" w:after="240" w:line="276" w:lineRule="auto"/>
              <w:rPr>
                <w:rFonts w:ascii="Palatino Linotype" w:eastAsia="Palatino Linotype" w:hAnsi="Palatino Linotype" w:cs="Palatino Linotype"/>
                <w:b/>
                <w:i/>
                <w:sz w:val="20"/>
                <w:szCs w:val="20"/>
              </w:rPr>
            </w:pPr>
          </w:p>
        </w:tc>
        <w:tc>
          <w:tcPr>
            <w:tcW w:w="5431" w:type="dxa"/>
          </w:tcPr>
          <w:p w14:paraId="513DB8CE"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60F64CDC" w14:textId="77777777">
        <w:tc>
          <w:tcPr>
            <w:tcW w:w="3397" w:type="dxa"/>
          </w:tcPr>
          <w:p w14:paraId="19F96AC6"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lastRenderedPageBreak/>
              <w:t xml:space="preserve">00718/DIFMETEPEC/IP/2022 </w:t>
            </w:r>
            <w:r>
              <w:rPr>
                <w:rFonts w:ascii="Palatino Linotype" w:eastAsia="Palatino Linotype" w:hAnsi="Palatino Linotype" w:cs="Palatino Linotype"/>
                <w:b/>
                <w:i/>
                <w:sz w:val="20"/>
                <w:szCs w:val="20"/>
              </w:rPr>
              <w:t>= 02574/INFOEM/IP/RR/2022</w:t>
            </w:r>
          </w:p>
        </w:tc>
        <w:tc>
          <w:tcPr>
            <w:tcW w:w="5431" w:type="dxa"/>
          </w:tcPr>
          <w:p w14:paraId="1081DC8A"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41DB0584" w14:textId="77777777">
        <w:tc>
          <w:tcPr>
            <w:tcW w:w="3397" w:type="dxa"/>
          </w:tcPr>
          <w:p w14:paraId="63EF6CA3"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00717/DIFMETEPEC/IP/2022</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i/>
                <w:sz w:val="20"/>
                <w:szCs w:val="20"/>
              </w:rPr>
              <w:t>= 02579/INFOEM/IP/RR/2022</w:t>
            </w:r>
          </w:p>
          <w:p w14:paraId="73278573" w14:textId="77777777" w:rsidR="006343BC" w:rsidRDefault="006343BC">
            <w:pPr>
              <w:spacing w:before="240" w:after="240" w:line="276" w:lineRule="auto"/>
              <w:rPr>
                <w:rFonts w:ascii="Palatino Linotype" w:eastAsia="Palatino Linotype" w:hAnsi="Palatino Linotype" w:cs="Palatino Linotype"/>
                <w:b/>
                <w:i/>
                <w:sz w:val="20"/>
                <w:szCs w:val="20"/>
              </w:rPr>
            </w:pPr>
          </w:p>
        </w:tc>
        <w:tc>
          <w:tcPr>
            <w:tcW w:w="5431" w:type="dxa"/>
          </w:tcPr>
          <w:p w14:paraId="4E377D9E"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32138E61" w14:textId="77777777">
        <w:tc>
          <w:tcPr>
            <w:tcW w:w="3397" w:type="dxa"/>
          </w:tcPr>
          <w:p w14:paraId="0A6F811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00716/DIFMETEPEC/IP/2022 = 02583/INFOEM/IP/RR/2022</w:t>
            </w:r>
          </w:p>
        </w:tc>
        <w:tc>
          <w:tcPr>
            <w:tcW w:w="5431" w:type="dxa"/>
          </w:tcPr>
          <w:p w14:paraId="72B8AEB7"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741C3A11" w14:textId="77777777">
        <w:tc>
          <w:tcPr>
            <w:tcW w:w="3397" w:type="dxa"/>
          </w:tcPr>
          <w:p w14:paraId="3349E84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00678/DIFMETEPEC/IP/2022 = 02722/INFOEM/IP/RR/2022</w:t>
            </w:r>
          </w:p>
        </w:tc>
        <w:tc>
          <w:tcPr>
            <w:tcW w:w="5431" w:type="dxa"/>
          </w:tcPr>
          <w:p w14:paraId="356162E8"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31DFB18E" w14:textId="77777777">
        <w:tc>
          <w:tcPr>
            <w:tcW w:w="3397" w:type="dxa"/>
          </w:tcPr>
          <w:p w14:paraId="79EC8B91"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00674/DIFMETEPEC/IP/2022 = 02726/INFOEM/IP/RR/2022</w:t>
            </w:r>
          </w:p>
        </w:tc>
        <w:tc>
          <w:tcPr>
            <w:tcW w:w="5431" w:type="dxa"/>
          </w:tcPr>
          <w:p w14:paraId="02B34160"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sz w:val="20"/>
                <w:szCs w:val="20"/>
              </w:rPr>
              <w:t>LA SOLICITUD NO ES CLARA, SE SOLICITA AL PARTICULAR SE HAGA ACLARACION TOTAL DE LA INFORMACIÓN A OBTENER</w:t>
            </w:r>
            <w:r>
              <w:rPr>
                <w:rFonts w:ascii="Palatino Linotype" w:eastAsia="Palatino Linotype" w:hAnsi="Palatino Linotype" w:cs="Palatino Linotype"/>
                <w:i/>
                <w:sz w:val="20"/>
                <w:szCs w:val="20"/>
              </w:rPr>
              <w:t>.” (sic)</w:t>
            </w:r>
          </w:p>
        </w:tc>
      </w:tr>
      <w:tr w:rsidR="006343BC" w14:paraId="5322FFCA" w14:textId="77777777">
        <w:tc>
          <w:tcPr>
            <w:tcW w:w="3397" w:type="dxa"/>
          </w:tcPr>
          <w:p w14:paraId="6DAB587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00670/DIFMETEPEC/IP/2022 = 02731/INFOEM/IP/RR/2022</w:t>
            </w:r>
          </w:p>
        </w:tc>
        <w:tc>
          <w:tcPr>
            <w:tcW w:w="5431" w:type="dxa"/>
          </w:tcPr>
          <w:p w14:paraId="616DFA2A"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1B16EE9D" w14:textId="77777777">
        <w:tc>
          <w:tcPr>
            <w:tcW w:w="3397" w:type="dxa"/>
          </w:tcPr>
          <w:p w14:paraId="00BBBCC2"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00661/DIFMETEPEC/IP/2022 = 02733/INFOEM/IP/RR/2022</w:t>
            </w:r>
          </w:p>
        </w:tc>
        <w:tc>
          <w:tcPr>
            <w:tcW w:w="5431" w:type="dxa"/>
          </w:tcPr>
          <w:p w14:paraId="3D44FFD2"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2C7AD4E1" w14:textId="77777777">
        <w:tc>
          <w:tcPr>
            <w:tcW w:w="3397" w:type="dxa"/>
          </w:tcPr>
          <w:p w14:paraId="59CCBB60"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00666/DIFMETEPEC/IP/2022 = 02738/INFOEM/IP/RR/2022</w:t>
            </w:r>
          </w:p>
        </w:tc>
        <w:tc>
          <w:tcPr>
            <w:tcW w:w="5431" w:type="dxa"/>
          </w:tcPr>
          <w:p w14:paraId="1E3D3083"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0F7177B8" w14:textId="77777777">
        <w:tc>
          <w:tcPr>
            <w:tcW w:w="3397" w:type="dxa"/>
          </w:tcPr>
          <w:p w14:paraId="7F45738E"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00656/DIFMETEPEC/IP/2022 = 02744/INFOEM/IP/RR/2022</w:t>
            </w:r>
          </w:p>
        </w:tc>
        <w:tc>
          <w:tcPr>
            <w:tcW w:w="5431" w:type="dxa"/>
          </w:tcPr>
          <w:p w14:paraId="266F1B27"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23DD7780" w14:textId="77777777">
        <w:tc>
          <w:tcPr>
            <w:tcW w:w="3397" w:type="dxa"/>
          </w:tcPr>
          <w:p w14:paraId="0F0A8B70"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00652/DIFMETEPEC/IP/2022 = 02748/INFOEM/IP/RR/2022</w:t>
            </w:r>
          </w:p>
        </w:tc>
        <w:tc>
          <w:tcPr>
            <w:tcW w:w="5431" w:type="dxa"/>
          </w:tcPr>
          <w:p w14:paraId="2294070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66B72E4A" w14:textId="77777777">
        <w:tc>
          <w:tcPr>
            <w:tcW w:w="3397" w:type="dxa"/>
          </w:tcPr>
          <w:p w14:paraId="023E1D94"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00644/DIFMETEPEC/IP/2022 = 02773/INFOEM/IP/RR/2022</w:t>
            </w:r>
          </w:p>
        </w:tc>
        <w:tc>
          <w:tcPr>
            <w:tcW w:w="5431" w:type="dxa"/>
          </w:tcPr>
          <w:p w14:paraId="24017376"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3BB37423" w14:textId="77777777">
        <w:tc>
          <w:tcPr>
            <w:tcW w:w="3397" w:type="dxa"/>
          </w:tcPr>
          <w:p w14:paraId="1C77B51C"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00640/DIFMETEPEC/IP/2022 = 02777/INFOEM/IP/RR/2022</w:t>
            </w:r>
          </w:p>
        </w:tc>
        <w:tc>
          <w:tcPr>
            <w:tcW w:w="5431" w:type="dxa"/>
          </w:tcPr>
          <w:p w14:paraId="376BC00D"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2E015863" w14:textId="77777777">
        <w:tc>
          <w:tcPr>
            <w:tcW w:w="3397" w:type="dxa"/>
          </w:tcPr>
          <w:p w14:paraId="6E7B2C24"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00648/DIFMETEPEC/IP/2022 = 02781/INFOEM/IP/RR/2022</w:t>
            </w:r>
          </w:p>
        </w:tc>
        <w:tc>
          <w:tcPr>
            <w:tcW w:w="5431" w:type="dxa"/>
          </w:tcPr>
          <w:p w14:paraId="06596196"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70406028" w14:textId="77777777">
        <w:tc>
          <w:tcPr>
            <w:tcW w:w="3397" w:type="dxa"/>
          </w:tcPr>
          <w:p w14:paraId="04A89DD8"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00624/DIFMETEPEC/IP/2022 = 02786/INFOEM/IP/RR/2022</w:t>
            </w:r>
          </w:p>
        </w:tc>
        <w:tc>
          <w:tcPr>
            <w:tcW w:w="5431" w:type="dxa"/>
          </w:tcPr>
          <w:p w14:paraId="53BC0CB5"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“Solicito por este medio de forma digitalizada los recibos de nómina que haya desde la fecha de contratación y hasta la fecha en que se conteste esta solicitud de Ana Patricia Gonzalez Mociño.” (sic)</w:t>
            </w:r>
          </w:p>
        </w:tc>
      </w:tr>
      <w:tr w:rsidR="006343BC" w14:paraId="47A0B41B" w14:textId="77777777">
        <w:tc>
          <w:tcPr>
            <w:tcW w:w="3397" w:type="dxa"/>
          </w:tcPr>
          <w:p w14:paraId="70B5C7A7"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00628/DIFMETEPEC/IP/2022 = 02789/INFOEM/IP/RR/2022</w:t>
            </w:r>
          </w:p>
        </w:tc>
        <w:tc>
          <w:tcPr>
            <w:tcW w:w="5431" w:type="dxa"/>
          </w:tcPr>
          <w:p w14:paraId="08B94BE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53F9E183" w14:textId="77777777">
        <w:tc>
          <w:tcPr>
            <w:tcW w:w="3397" w:type="dxa"/>
            <w:tcBorders>
              <w:top w:val="single" w:sz="4" w:space="0" w:color="000000"/>
              <w:left w:val="single" w:sz="4" w:space="0" w:color="000000"/>
              <w:bottom w:val="single" w:sz="4" w:space="0" w:color="000000"/>
              <w:right w:val="single" w:sz="4" w:space="0" w:color="000000"/>
            </w:tcBorders>
          </w:tcPr>
          <w:p w14:paraId="7B2A4094"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00632/DIFMETEPEC/IP/2022 = 02792/INFOEM/IP/RR/2022</w:t>
            </w:r>
          </w:p>
        </w:tc>
        <w:tc>
          <w:tcPr>
            <w:tcW w:w="5431" w:type="dxa"/>
            <w:tcBorders>
              <w:top w:val="single" w:sz="4" w:space="0" w:color="000000"/>
              <w:left w:val="single" w:sz="4" w:space="0" w:color="000000"/>
              <w:bottom w:val="single" w:sz="4" w:space="0" w:color="000000"/>
              <w:right w:val="single" w:sz="4" w:space="0" w:color="000000"/>
            </w:tcBorders>
          </w:tcPr>
          <w:p w14:paraId="1EFC66A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7162BC34" w14:textId="77777777">
        <w:tc>
          <w:tcPr>
            <w:tcW w:w="3397" w:type="dxa"/>
            <w:tcBorders>
              <w:top w:val="single" w:sz="4" w:space="0" w:color="000000"/>
              <w:left w:val="single" w:sz="4" w:space="0" w:color="000000"/>
              <w:bottom w:val="single" w:sz="4" w:space="0" w:color="000000"/>
              <w:right w:val="single" w:sz="4" w:space="0" w:color="000000"/>
            </w:tcBorders>
          </w:tcPr>
          <w:p w14:paraId="344D532E"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00636/DIFMETEPEC/IP/2022 = 02796/INFOEM/IP/RR/2022</w:t>
            </w:r>
          </w:p>
        </w:tc>
        <w:tc>
          <w:tcPr>
            <w:tcW w:w="5431" w:type="dxa"/>
            <w:tcBorders>
              <w:top w:val="single" w:sz="4" w:space="0" w:color="000000"/>
              <w:left w:val="single" w:sz="4" w:space="0" w:color="000000"/>
              <w:bottom w:val="single" w:sz="4" w:space="0" w:color="000000"/>
              <w:right w:val="single" w:sz="4" w:space="0" w:color="000000"/>
            </w:tcBorders>
          </w:tcPr>
          <w:p w14:paraId="157CD777"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3DAC2863" w14:textId="77777777">
        <w:tc>
          <w:tcPr>
            <w:tcW w:w="3397" w:type="dxa"/>
            <w:tcBorders>
              <w:top w:val="single" w:sz="4" w:space="0" w:color="000000"/>
              <w:left w:val="single" w:sz="4" w:space="0" w:color="000000"/>
              <w:bottom w:val="single" w:sz="4" w:space="0" w:color="000000"/>
              <w:right w:val="single" w:sz="4" w:space="0" w:color="000000"/>
            </w:tcBorders>
          </w:tcPr>
          <w:p w14:paraId="73DB1E22"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00604/DIFMETEPEC/IP/2022 = 02802/INFOEM/IP/RR/2022</w:t>
            </w:r>
          </w:p>
        </w:tc>
        <w:tc>
          <w:tcPr>
            <w:tcW w:w="5431" w:type="dxa"/>
            <w:tcBorders>
              <w:top w:val="single" w:sz="4" w:space="0" w:color="000000"/>
              <w:left w:val="single" w:sz="4" w:space="0" w:color="000000"/>
              <w:bottom w:val="single" w:sz="4" w:space="0" w:color="000000"/>
              <w:right w:val="single" w:sz="4" w:space="0" w:color="000000"/>
            </w:tcBorders>
          </w:tcPr>
          <w:p w14:paraId="381FF94F"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6DEFAF00" w14:textId="77777777">
        <w:tc>
          <w:tcPr>
            <w:tcW w:w="3397" w:type="dxa"/>
            <w:tcBorders>
              <w:top w:val="single" w:sz="4" w:space="0" w:color="000000"/>
              <w:left w:val="single" w:sz="4" w:space="0" w:color="000000"/>
              <w:bottom w:val="single" w:sz="4" w:space="0" w:color="000000"/>
              <w:right w:val="single" w:sz="4" w:space="0" w:color="000000"/>
            </w:tcBorders>
          </w:tcPr>
          <w:p w14:paraId="10962BE5"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00608/DIFMETEPEC/IP/2022 = 02806/INFOEM/IP/RR/2022</w:t>
            </w:r>
          </w:p>
        </w:tc>
        <w:tc>
          <w:tcPr>
            <w:tcW w:w="5431" w:type="dxa"/>
            <w:tcBorders>
              <w:top w:val="single" w:sz="4" w:space="0" w:color="000000"/>
              <w:left w:val="single" w:sz="4" w:space="0" w:color="000000"/>
              <w:bottom w:val="single" w:sz="4" w:space="0" w:color="000000"/>
              <w:right w:val="single" w:sz="4" w:space="0" w:color="000000"/>
            </w:tcBorders>
          </w:tcPr>
          <w:p w14:paraId="6C1EA01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A OBTENER NO ES PRECISA, SE SOLICITA AL PARTICULAR REALICE LA ACLARACIÓN TOTAL DE LA INFORMACIÓN A OBTENER.” (sic)</w:t>
            </w:r>
          </w:p>
        </w:tc>
      </w:tr>
      <w:tr w:rsidR="006343BC" w14:paraId="2A790C3F" w14:textId="77777777">
        <w:tc>
          <w:tcPr>
            <w:tcW w:w="3397" w:type="dxa"/>
            <w:tcBorders>
              <w:top w:val="single" w:sz="4" w:space="0" w:color="000000"/>
              <w:left w:val="single" w:sz="4" w:space="0" w:color="000000"/>
              <w:bottom w:val="single" w:sz="4" w:space="0" w:color="000000"/>
              <w:right w:val="single" w:sz="4" w:space="0" w:color="000000"/>
            </w:tcBorders>
          </w:tcPr>
          <w:p w14:paraId="1F19728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00612/DIFMETEPEC/IP/2022 = 02820/INFOEM/IP/RR/2022</w:t>
            </w:r>
          </w:p>
        </w:tc>
        <w:tc>
          <w:tcPr>
            <w:tcW w:w="5431" w:type="dxa"/>
            <w:tcBorders>
              <w:top w:val="single" w:sz="4" w:space="0" w:color="000000"/>
              <w:left w:val="single" w:sz="4" w:space="0" w:color="000000"/>
              <w:bottom w:val="single" w:sz="4" w:space="0" w:color="000000"/>
              <w:right w:val="single" w:sz="4" w:space="0" w:color="000000"/>
            </w:tcBorders>
          </w:tcPr>
          <w:p w14:paraId="2E4BBC06"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69F2504E" w14:textId="77777777">
        <w:tc>
          <w:tcPr>
            <w:tcW w:w="3397" w:type="dxa"/>
            <w:tcBorders>
              <w:top w:val="single" w:sz="4" w:space="0" w:color="000000"/>
              <w:left w:val="single" w:sz="4" w:space="0" w:color="000000"/>
              <w:bottom w:val="single" w:sz="4" w:space="0" w:color="000000"/>
              <w:right w:val="single" w:sz="4" w:space="0" w:color="000000"/>
            </w:tcBorders>
          </w:tcPr>
          <w:p w14:paraId="00D78D1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00616/DIFMETEPEC/IP/2022 = 02824/INFOEM/IP/RR/2022 </w:t>
            </w:r>
          </w:p>
        </w:tc>
        <w:tc>
          <w:tcPr>
            <w:tcW w:w="5431" w:type="dxa"/>
            <w:tcBorders>
              <w:top w:val="single" w:sz="4" w:space="0" w:color="000000"/>
              <w:left w:val="single" w:sz="4" w:space="0" w:color="000000"/>
              <w:bottom w:val="single" w:sz="4" w:space="0" w:color="000000"/>
              <w:right w:val="single" w:sz="4" w:space="0" w:color="000000"/>
            </w:tcBorders>
          </w:tcPr>
          <w:p w14:paraId="684CEB78"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3F55CE78" w14:textId="77777777">
        <w:tc>
          <w:tcPr>
            <w:tcW w:w="3397" w:type="dxa"/>
            <w:tcBorders>
              <w:top w:val="single" w:sz="4" w:space="0" w:color="000000"/>
              <w:left w:val="single" w:sz="4" w:space="0" w:color="000000"/>
              <w:bottom w:val="single" w:sz="4" w:space="0" w:color="000000"/>
              <w:right w:val="single" w:sz="4" w:space="0" w:color="000000"/>
            </w:tcBorders>
          </w:tcPr>
          <w:p w14:paraId="0FFFB35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00620/DIFMETEPEC/IP/2022 = 02828/INFOEM/IP/RR/2022</w:t>
            </w:r>
          </w:p>
        </w:tc>
        <w:tc>
          <w:tcPr>
            <w:tcW w:w="5431" w:type="dxa"/>
            <w:tcBorders>
              <w:top w:val="single" w:sz="4" w:space="0" w:color="000000"/>
              <w:left w:val="single" w:sz="4" w:space="0" w:color="000000"/>
              <w:bottom w:val="single" w:sz="4" w:space="0" w:color="000000"/>
              <w:right w:val="single" w:sz="4" w:space="0" w:color="000000"/>
            </w:tcBorders>
          </w:tcPr>
          <w:p w14:paraId="5F905690"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20048D3B" w14:textId="77777777">
        <w:tc>
          <w:tcPr>
            <w:tcW w:w="3397" w:type="dxa"/>
            <w:tcBorders>
              <w:top w:val="single" w:sz="4" w:space="0" w:color="000000"/>
              <w:left w:val="single" w:sz="4" w:space="0" w:color="000000"/>
              <w:bottom w:val="single" w:sz="4" w:space="0" w:color="000000"/>
              <w:right w:val="single" w:sz="4" w:space="0" w:color="000000"/>
            </w:tcBorders>
          </w:tcPr>
          <w:p w14:paraId="59DEAA9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00573/DIFMETEPEC/IP/2022 = 02838/INFOEM/IP/RR/2022</w:t>
            </w:r>
          </w:p>
        </w:tc>
        <w:tc>
          <w:tcPr>
            <w:tcW w:w="5431" w:type="dxa"/>
            <w:tcBorders>
              <w:top w:val="single" w:sz="4" w:space="0" w:color="000000"/>
              <w:left w:val="single" w:sz="4" w:space="0" w:color="000000"/>
              <w:bottom w:val="single" w:sz="4" w:space="0" w:color="000000"/>
              <w:right w:val="single" w:sz="4" w:space="0" w:color="000000"/>
            </w:tcBorders>
          </w:tcPr>
          <w:p w14:paraId="4E43F46B"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PRECISA, SE SOLICITA EL PARTICULAR HAGA ACLARACIÓN TOTAL DE LA INFORMACIÓN A OBTENER.” (sic)</w:t>
            </w:r>
          </w:p>
        </w:tc>
      </w:tr>
      <w:tr w:rsidR="006343BC" w14:paraId="2E734ECC" w14:textId="77777777">
        <w:tc>
          <w:tcPr>
            <w:tcW w:w="3397" w:type="dxa"/>
            <w:tcBorders>
              <w:top w:val="single" w:sz="4" w:space="0" w:color="000000"/>
              <w:left w:val="single" w:sz="4" w:space="0" w:color="000000"/>
              <w:bottom w:val="single" w:sz="4" w:space="0" w:color="000000"/>
              <w:right w:val="single" w:sz="4" w:space="0" w:color="000000"/>
            </w:tcBorders>
          </w:tcPr>
          <w:p w14:paraId="69AADA8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00595/DIFMETEPEC/IP/2022 = 02844/INFOEM/IP/RR/2022</w:t>
            </w:r>
          </w:p>
        </w:tc>
        <w:tc>
          <w:tcPr>
            <w:tcW w:w="5431" w:type="dxa"/>
            <w:tcBorders>
              <w:top w:val="single" w:sz="4" w:space="0" w:color="000000"/>
              <w:left w:val="single" w:sz="4" w:space="0" w:color="000000"/>
              <w:bottom w:val="single" w:sz="4" w:space="0" w:color="000000"/>
              <w:right w:val="single" w:sz="4" w:space="0" w:color="000000"/>
            </w:tcBorders>
          </w:tcPr>
          <w:p w14:paraId="5A8EAC42"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52535D75" w14:textId="77777777">
        <w:tc>
          <w:tcPr>
            <w:tcW w:w="3397" w:type="dxa"/>
            <w:tcBorders>
              <w:top w:val="single" w:sz="4" w:space="0" w:color="000000"/>
              <w:left w:val="single" w:sz="4" w:space="0" w:color="000000"/>
              <w:bottom w:val="single" w:sz="4" w:space="0" w:color="000000"/>
              <w:right w:val="single" w:sz="4" w:space="0" w:color="000000"/>
            </w:tcBorders>
          </w:tcPr>
          <w:p w14:paraId="18A2B464"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00600/DIFMETEPEC/IP/2022  = 02849/INFOEM/IP/RR/2022</w:t>
            </w:r>
          </w:p>
        </w:tc>
        <w:tc>
          <w:tcPr>
            <w:tcW w:w="5431" w:type="dxa"/>
            <w:tcBorders>
              <w:top w:val="single" w:sz="4" w:space="0" w:color="000000"/>
              <w:left w:val="single" w:sz="4" w:space="0" w:color="000000"/>
              <w:bottom w:val="single" w:sz="4" w:space="0" w:color="000000"/>
              <w:right w:val="single" w:sz="4" w:space="0" w:color="000000"/>
            </w:tcBorders>
          </w:tcPr>
          <w:p w14:paraId="34EF105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SOLICITUD NO ES CLARA, SE SOLICITA AL PARTICULAR SE HAGA ACLARACION TOTAL DE LA INFORMACIÓN A OBTENER.” (sic)</w:t>
            </w:r>
          </w:p>
        </w:tc>
      </w:tr>
      <w:tr w:rsidR="006343BC" w14:paraId="0854A8E8" w14:textId="77777777">
        <w:tc>
          <w:tcPr>
            <w:tcW w:w="3397" w:type="dxa"/>
            <w:tcBorders>
              <w:top w:val="single" w:sz="4" w:space="0" w:color="000000"/>
              <w:left w:val="single" w:sz="4" w:space="0" w:color="000000"/>
              <w:bottom w:val="single" w:sz="4" w:space="0" w:color="000000"/>
              <w:right w:val="single" w:sz="4" w:space="0" w:color="000000"/>
            </w:tcBorders>
          </w:tcPr>
          <w:p w14:paraId="633528A5"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00519/DIFMETEPEC/IP/2022 = 02872/INFOEM/IP/RR/2022</w:t>
            </w:r>
          </w:p>
        </w:tc>
        <w:tc>
          <w:tcPr>
            <w:tcW w:w="5431" w:type="dxa"/>
            <w:tcBorders>
              <w:top w:val="single" w:sz="4" w:space="0" w:color="000000"/>
              <w:left w:val="single" w:sz="4" w:space="0" w:color="000000"/>
              <w:bottom w:val="single" w:sz="4" w:space="0" w:color="000000"/>
              <w:right w:val="single" w:sz="4" w:space="0" w:color="000000"/>
            </w:tcBorders>
          </w:tcPr>
          <w:p w14:paraId="0965254D"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0D84CD7" w14:textId="77777777">
        <w:tc>
          <w:tcPr>
            <w:tcW w:w="3397" w:type="dxa"/>
            <w:tcBorders>
              <w:top w:val="single" w:sz="4" w:space="0" w:color="000000"/>
              <w:left w:val="single" w:sz="4" w:space="0" w:color="000000"/>
              <w:bottom w:val="single" w:sz="4" w:space="0" w:color="000000"/>
              <w:right w:val="single" w:sz="4" w:space="0" w:color="000000"/>
            </w:tcBorders>
          </w:tcPr>
          <w:p w14:paraId="32E08D05"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00520/DIFMETEPEC/IP/2022 = 02873/INFOEM/IP/RR/2022</w:t>
            </w:r>
          </w:p>
        </w:tc>
        <w:tc>
          <w:tcPr>
            <w:tcW w:w="5431" w:type="dxa"/>
            <w:tcBorders>
              <w:top w:val="single" w:sz="4" w:space="0" w:color="000000"/>
              <w:left w:val="single" w:sz="4" w:space="0" w:color="000000"/>
              <w:bottom w:val="single" w:sz="4" w:space="0" w:color="000000"/>
              <w:right w:val="single" w:sz="4" w:space="0" w:color="000000"/>
            </w:tcBorders>
          </w:tcPr>
          <w:p w14:paraId="6B8ED04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5821C9D4" w14:textId="77777777">
        <w:tc>
          <w:tcPr>
            <w:tcW w:w="3397" w:type="dxa"/>
            <w:tcBorders>
              <w:top w:val="single" w:sz="4" w:space="0" w:color="000000"/>
              <w:left w:val="single" w:sz="4" w:space="0" w:color="000000"/>
              <w:bottom w:val="single" w:sz="4" w:space="0" w:color="000000"/>
              <w:right w:val="single" w:sz="4" w:space="0" w:color="000000"/>
            </w:tcBorders>
          </w:tcPr>
          <w:p w14:paraId="6508BE6D"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00521/DIFMETEPEC/IP/2022  = 02874/INFOEM/IP/RR/2022</w:t>
            </w:r>
          </w:p>
        </w:tc>
        <w:tc>
          <w:tcPr>
            <w:tcW w:w="5431" w:type="dxa"/>
            <w:tcBorders>
              <w:top w:val="single" w:sz="4" w:space="0" w:color="000000"/>
              <w:left w:val="single" w:sz="4" w:space="0" w:color="000000"/>
              <w:bottom w:val="single" w:sz="4" w:space="0" w:color="000000"/>
              <w:right w:val="single" w:sz="4" w:space="0" w:color="000000"/>
            </w:tcBorders>
          </w:tcPr>
          <w:p w14:paraId="1B7E5223"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2A803576" w14:textId="77777777">
        <w:tc>
          <w:tcPr>
            <w:tcW w:w="3397" w:type="dxa"/>
            <w:tcBorders>
              <w:top w:val="single" w:sz="4" w:space="0" w:color="000000"/>
              <w:left w:val="single" w:sz="4" w:space="0" w:color="000000"/>
              <w:bottom w:val="single" w:sz="4" w:space="0" w:color="000000"/>
              <w:right w:val="single" w:sz="4" w:space="0" w:color="000000"/>
            </w:tcBorders>
          </w:tcPr>
          <w:p w14:paraId="23489DF0"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00522/DIFMETEPEC/IP/2022  = 02875/INFOEM/IP/RR/2022</w:t>
            </w:r>
          </w:p>
        </w:tc>
        <w:tc>
          <w:tcPr>
            <w:tcW w:w="5431" w:type="dxa"/>
            <w:tcBorders>
              <w:top w:val="single" w:sz="4" w:space="0" w:color="000000"/>
              <w:left w:val="single" w:sz="4" w:space="0" w:color="000000"/>
              <w:bottom w:val="single" w:sz="4" w:space="0" w:color="000000"/>
              <w:right w:val="single" w:sz="4" w:space="0" w:color="000000"/>
            </w:tcBorders>
          </w:tcPr>
          <w:p w14:paraId="33DFC473"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023BD525" w14:textId="77777777">
        <w:tc>
          <w:tcPr>
            <w:tcW w:w="3397" w:type="dxa"/>
            <w:tcBorders>
              <w:top w:val="single" w:sz="4" w:space="0" w:color="000000"/>
              <w:left w:val="single" w:sz="4" w:space="0" w:color="000000"/>
              <w:bottom w:val="single" w:sz="4" w:space="0" w:color="000000"/>
              <w:right w:val="single" w:sz="4" w:space="0" w:color="000000"/>
            </w:tcBorders>
          </w:tcPr>
          <w:p w14:paraId="138FC6DD"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00523/DIFMETEPEC/IP/2022 = 02876/INFOEM/IP/RR/2022</w:t>
            </w:r>
          </w:p>
        </w:tc>
        <w:tc>
          <w:tcPr>
            <w:tcW w:w="5431" w:type="dxa"/>
            <w:tcBorders>
              <w:top w:val="single" w:sz="4" w:space="0" w:color="000000"/>
              <w:left w:val="single" w:sz="4" w:space="0" w:color="000000"/>
              <w:bottom w:val="single" w:sz="4" w:space="0" w:color="000000"/>
              <w:right w:val="single" w:sz="4" w:space="0" w:color="000000"/>
            </w:tcBorders>
          </w:tcPr>
          <w:p w14:paraId="0DCCBB58"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072C621" w14:textId="77777777">
        <w:tc>
          <w:tcPr>
            <w:tcW w:w="3397" w:type="dxa"/>
            <w:tcBorders>
              <w:top w:val="single" w:sz="4" w:space="0" w:color="000000"/>
              <w:left w:val="single" w:sz="4" w:space="0" w:color="000000"/>
              <w:bottom w:val="single" w:sz="4" w:space="0" w:color="000000"/>
              <w:right w:val="single" w:sz="4" w:space="0" w:color="000000"/>
            </w:tcBorders>
          </w:tcPr>
          <w:p w14:paraId="4C6CAC6E"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00524/DIFMETEPEC/IP/2022 = 02877/INFOEM/IP/RR/2022 </w:t>
            </w:r>
          </w:p>
        </w:tc>
        <w:tc>
          <w:tcPr>
            <w:tcW w:w="5431" w:type="dxa"/>
            <w:tcBorders>
              <w:top w:val="single" w:sz="4" w:space="0" w:color="000000"/>
              <w:left w:val="single" w:sz="4" w:space="0" w:color="000000"/>
              <w:bottom w:val="single" w:sz="4" w:space="0" w:color="000000"/>
              <w:right w:val="single" w:sz="4" w:space="0" w:color="000000"/>
            </w:tcBorders>
          </w:tcPr>
          <w:p w14:paraId="001FD674"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7178505B" w14:textId="77777777">
        <w:tc>
          <w:tcPr>
            <w:tcW w:w="3397" w:type="dxa"/>
            <w:tcBorders>
              <w:top w:val="single" w:sz="4" w:space="0" w:color="000000"/>
              <w:left w:val="single" w:sz="4" w:space="0" w:color="000000"/>
              <w:bottom w:val="single" w:sz="4" w:space="0" w:color="000000"/>
              <w:right w:val="single" w:sz="4" w:space="0" w:color="000000"/>
            </w:tcBorders>
          </w:tcPr>
          <w:p w14:paraId="2E27BD5A"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00525/DIFMETEPEC/IP/2022 = 02878/INFOEM/IP/RR/2022</w:t>
            </w:r>
          </w:p>
        </w:tc>
        <w:tc>
          <w:tcPr>
            <w:tcW w:w="5431" w:type="dxa"/>
            <w:tcBorders>
              <w:top w:val="single" w:sz="4" w:space="0" w:color="000000"/>
              <w:left w:val="single" w:sz="4" w:space="0" w:color="000000"/>
              <w:bottom w:val="single" w:sz="4" w:space="0" w:color="000000"/>
              <w:right w:val="single" w:sz="4" w:space="0" w:color="000000"/>
            </w:tcBorders>
          </w:tcPr>
          <w:p w14:paraId="4597F3FF"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2A1D5D98" w14:textId="77777777">
        <w:tc>
          <w:tcPr>
            <w:tcW w:w="3397" w:type="dxa"/>
            <w:tcBorders>
              <w:top w:val="single" w:sz="4" w:space="0" w:color="000000"/>
              <w:left w:val="single" w:sz="4" w:space="0" w:color="000000"/>
              <w:bottom w:val="single" w:sz="4" w:space="0" w:color="000000"/>
              <w:right w:val="single" w:sz="4" w:space="0" w:color="000000"/>
            </w:tcBorders>
          </w:tcPr>
          <w:p w14:paraId="2FAFA148"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00526/DIFMETEPEC/IP/2022 = 02879/INFOEM/IP/RR/2022</w:t>
            </w:r>
          </w:p>
        </w:tc>
        <w:tc>
          <w:tcPr>
            <w:tcW w:w="5431" w:type="dxa"/>
            <w:tcBorders>
              <w:top w:val="single" w:sz="4" w:space="0" w:color="000000"/>
              <w:left w:val="single" w:sz="4" w:space="0" w:color="000000"/>
              <w:bottom w:val="single" w:sz="4" w:space="0" w:color="000000"/>
              <w:right w:val="single" w:sz="4" w:space="0" w:color="000000"/>
            </w:tcBorders>
          </w:tcPr>
          <w:p w14:paraId="7FCB021F"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8830FA2" w14:textId="77777777">
        <w:tc>
          <w:tcPr>
            <w:tcW w:w="3397" w:type="dxa"/>
            <w:tcBorders>
              <w:top w:val="single" w:sz="4" w:space="0" w:color="000000"/>
              <w:left w:val="single" w:sz="4" w:space="0" w:color="000000"/>
              <w:bottom w:val="single" w:sz="4" w:space="0" w:color="000000"/>
              <w:right w:val="single" w:sz="4" w:space="0" w:color="000000"/>
            </w:tcBorders>
          </w:tcPr>
          <w:p w14:paraId="439C4D4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00527/DIFMETEPEC/IP/2022 = 02880/INFOEM/IP/RR/2022</w:t>
            </w:r>
          </w:p>
        </w:tc>
        <w:tc>
          <w:tcPr>
            <w:tcW w:w="5431" w:type="dxa"/>
            <w:tcBorders>
              <w:top w:val="single" w:sz="4" w:space="0" w:color="000000"/>
              <w:left w:val="single" w:sz="4" w:space="0" w:color="000000"/>
              <w:bottom w:val="single" w:sz="4" w:space="0" w:color="000000"/>
              <w:right w:val="single" w:sz="4" w:space="0" w:color="000000"/>
            </w:tcBorders>
          </w:tcPr>
          <w:p w14:paraId="5E4DC4C8"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1EDACCD2" w14:textId="77777777">
        <w:tc>
          <w:tcPr>
            <w:tcW w:w="3397" w:type="dxa"/>
            <w:tcBorders>
              <w:top w:val="single" w:sz="4" w:space="0" w:color="000000"/>
              <w:left w:val="single" w:sz="4" w:space="0" w:color="000000"/>
              <w:bottom w:val="single" w:sz="4" w:space="0" w:color="000000"/>
              <w:right w:val="single" w:sz="4" w:space="0" w:color="000000"/>
            </w:tcBorders>
          </w:tcPr>
          <w:p w14:paraId="06FBB809"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00528/DIFMETEPEC/IP/2022 = 02881/INFOEM/IP/RR/2022</w:t>
            </w:r>
          </w:p>
        </w:tc>
        <w:tc>
          <w:tcPr>
            <w:tcW w:w="5431" w:type="dxa"/>
            <w:tcBorders>
              <w:top w:val="single" w:sz="4" w:space="0" w:color="000000"/>
              <w:left w:val="single" w:sz="4" w:space="0" w:color="000000"/>
              <w:bottom w:val="single" w:sz="4" w:space="0" w:color="000000"/>
              <w:right w:val="single" w:sz="4" w:space="0" w:color="000000"/>
            </w:tcBorders>
          </w:tcPr>
          <w:p w14:paraId="01CFE04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1536E5CB" w14:textId="77777777">
        <w:tc>
          <w:tcPr>
            <w:tcW w:w="3397" w:type="dxa"/>
            <w:tcBorders>
              <w:top w:val="single" w:sz="4" w:space="0" w:color="000000"/>
              <w:left w:val="single" w:sz="4" w:space="0" w:color="000000"/>
              <w:bottom w:val="single" w:sz="4" w:space="0" w:color="000000"/>
              <w:right w:val="single" w:sz="4" w:space="0" w:color="000000"/>
            </w:tcBorders>
          </w:tcPr>
          <w:p w14:paraId="4AF05867"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00507/DIFMETEPEC/IP/2022 = 02882/INFOEM/IP/RR/2022</w:t>
            </w:r>
          </w:p>
        </w:tc>
        <w:tc>
          <w:tcPr>
            <w:tcW w:w="5431" w:type="dxa"/>
            <w:tcBorders>
              <w:top w:val="single" w:sz="4" w:space="0" w:color="000000"/>
              <w:left w:val="single" w:sz="4" w:space="0" w:color="000000"/>
              <w:bottom w:val="single" w:sz="4" w:space="0" w:color="000000"/>
              <w:right w:val="single" w:sz="4" w:space="0" w:color="000000"/>
            </w:tcBorders>
          </w:tcPr>
          <w:p w14:paraId="017C362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7B03DD27" w14:textId="77777777">
        <w:tc>
          <w:tcPr>
            <w:tcW w:w="3397" w:type="dxa"/>
            <w:tcBorders>
              <w:top w:val="single" w:sz="4" w:space="0" w:color="000000"/>
              <w:left w:val="single" w:sz="4" w:space="0" w:color="000000"/>
              <w:bottom w:val="single" w:sz="4" w:space="0" w:color="000000"/>
              <w:right w:val="single" w:sz="4" w:space="0" w:color="000000"/>
            </w:tcBorders>
          </w:tcPr>
          <w:p w14:paraId="761A4BE0"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00508/DIFMETEPEC/IP/2022 = 02883/INFOEM/IP/RR/2022</w:t>
            </w:r>
          </w:p>
        </w:tc>
        <w:tc>
          <w:tcPr>
            <w:tcW w:w="5431" w:type="dxa"/>
            <w:tcBorders>
              <w:top w:val="single" w:sz="4" w:space="0" w:color="000000"/>
              <w:left w:val="single" w:sz="4" w:space="0" w:color="000000"/>
              <w:bottom w:val="single" w:sz="4" w:space="0" w:color="000000"/>
              <w:right w:val="single" w:sz="4" w:space="0" w:color="000000"/>
            </w:tcBorders>
          </w:tcPr>
          <w:p w14:paraId="69DDBF61"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5A51F82F" w14:textId="77777777">
        <w:tc>
          <w:tcPr>
            <w:tcW w:w="3397" w:type="dxa"/>
            <w:tcBorders>
              <w:top w:val="single" w:sz="4" w:space="0" w:color="000000"/>
              <w:left w:val="single" w:sz="4" w:space="0" w:color="000000"/>
              <w:bottom w:val="single" w:sz="4" w:space="0" w:color="000000"/>
              <w:right w:val="single" w:sz="4" w:space="0" w:color="000000"/>
            </w:tcBorders>
          </w:tcPr>
          <w:p w14:paraId="5E48171B"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00506/DIFMETEPEC/IP/2022 = 02884/INFOEM/IP/RR/2022</w:t>
            </w:r>
          </w:p>
        </w:tc>
        <w:tc>
          <w:tcPr>
            <w:tcW w:w="5431" w:type="dxa"/>
            <w:tcBorders>
              <w:top w:val="single" w:sz="4" w:space="0" w:color="000000"/>
              <w:left w:val="single" w:sz="4" w:space="0" w:color="000000"/>
              <w:bottom w:val="single" w:sz="4" w:space="0" w:color="000000"/>
              <w:right w:val="single" w:sz="4" w:space="0" w:color="000000"/>
            </w:tcBorders>
          </w:tcPr>
          <w:p w14:paraId="0EAB3D0E"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3ABE7E83" w14:textId="77777777">
        <w:tc>
          <w:tcPr>
            <w:tcW w:w="3397" w:type="dxa"/>
            <w:tcBorders>
              <w:top w:val="single" w:sz="4" w:space="0" w:color="000000"/>
              <w:left w:val="single" w:sz="4" w:space="0" w:color="000000"/>
              <w:bottom w:val="single" w:sz="4" w:space="0" w:color="000000"/>
              <w:right w:val="single" w:sz="4" w:space="0" w:color="000000"/>
            </w:tcBorders>
          </w:tcPr>
          <w:p w14:paraId="15AB0276"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00509/DIFMETEPEC/IP/2022 = 02885/INFOEM/IP/RR/2022</w:t>
            </w:r>
          </w:p>
        </w:tc>
        <w:tc>
          <w:tcPr>
            <w:tcW w:w="5431" w:type="dxa"/>
            <w:tcBorders>
              <w:top w:val="single" w:sz="4" w:space="0" w:color="000000"/>
              <w:left w:val="single" w:sz="4" w:space="0" w:color="000000"/>
              <w:bottom w:val="single" w:sz="4" w:space="0" w:color="000000"/>
              <w:right w:val="single" w:sz="4" w:space="0" w:color="000000"/>
            </w:tcBorders>
          </w:tcPr>
          <w:p w14:paraId="5C8A251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3CFF48B7" w14:textId="77777777">
        <w:tc>
          <w:tcPr>
            <w:tcW w:w="3397" w:type="dxa"/>
            <w:tcBorders>
              <w:top w:val="single" w:sz="4" w:space="0" w:color="000000"/>
              <w:left w:val="single" w:sz="4" w:space="0" w:color="000000"/>
              <w:bottom w:val="single" w:sz="4" w:space="0" w:color="000000"/>
              <w:right w:val="single" w:sz="4" w:space="0" w:color="000000"/>
            </w:tcBorders>
          </w:tcPr>
          <w:p w14:paraId="39082B2D"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00510/DIFMETEPEC/IP/2022 = 02886/INFOEM/IP/RR/2022</w:t>
            </w:r>
          </w:p>
        </w:tc>
        <w:tc>
          <w:tcPr>
            <w:tcW w:w="5431" w:type="dxa"/>
            <w:tcBorders>
              <w:top w:val="single" w:sz="4" w:space="0" w:color="000000"/>
              <w:left w:val="single" w:sz="4" w:space="0" w:color="000000"/>
              <w:bottom w:val="single" w:sz="4" w:space="0" w:color="000000"/>
              <w:right w:val="single" w:sz="4" w:space="0" w:color="000000"/>
            </w:tcBorders>
          </w:tcPr>
          <w:p w14:paraId="096D310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222DB0A1" w14:textId="77777777">
        <w:tc>
          <w:tcPr>
            <w:tcW w:w="3397" w:type="dxa"/>
            <w:tcBorders>
              <w:top w:val="single" w:sz="4" w:space="0" w:color="000000"/>
              <w:left w:val="single" w:sz="4" w:space="0" w:color="000000"/>
              <w:bottom w:val="single" w:sz="4" w:space="0" w:color="000000"/>
              <w:right w:val="single" w:sz="4" w:space="0" w:color="000000"/>
            </w:tcBorders>
          </w:tcPr>
          <w:p w14:paraId="28956687"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00511/DIFMETEPEC/IP/2022 = 02887/INFOEM/IP/RR/2022</w:t>
            </w:r>
          </w:p>
        </w:tc>
        <w:tc>
          <w:tcPr>
            <w:tcW w:w="5431" w:type="dxa"/>
            <w:tcBorders>
              <w:top w:val="single" w:sz="4" w:space="0" w:color="000000"/>
              <w:left w:val="single" w:sz="4" w:space="0" w:color="000000"/>
              <w:bottom w:val="single" w:sz="4" w:space="0" w:color="000000"/>
              <w:right w:val="single" w:sz="4" w:space="0" w:color="000000"/>
            </w:tcBorders>
          </w:tcPr>
          <w:p w14:paraId="068B1EEA"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10E820A7" w14:textId="77777777">
        <w:tc>
          <w:tcPr>
            <w:tcW w:w="3397" w:type="dxa"/>
            <w:tcBorders>
              <w:top w:val="single" w:sz="4" w:space="0" w:color="000000"/>
              <w:left w:val="single" w:sz="4" w:space="0" w:color="000000"/>
              <w:bottom w:val="single" w:sz="4" w:space="0" w:color="000000"/>
              <w:right w:val="single" w:sz="4" w:space="0" w:color="000000"/>
            </w:tcBorders>
          </w:tcPr>
          <w:p w14:paraId="4DDDDE1D"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00512/DIFMETEPEC/IP/2022 = 02888/INFOEM/IP/RR/2022</w:t>
            </w:r>
          </w:p>
        </w:tc>
        <w:tc>
          <w:tcPr>
            <w:tcW w:w="5431" w:type="dxa"/>
            <w:tcBorders>
              <w:top w:val="single" w:sz="4" w:space="0" w:color="000000"/>
              <w:left w:val="single" w:sz="4" w:space="0" w:color="000000"/>
              <w:bottom w:val="single" w:sz="4" w:space="0" w:color="000000"/>
              <w:right w:val="single" w:sz="4" w:space="0" w:color="000000"/>
            </w:tcBorders>
          </w:tcPr>
          <w:p w14:paraId="539EDF44"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BDEFB05" w14:textId="77777777">
        <w:tc>
          <w:tcPr>
            <w:tcW w:w="3397" w:type="dxa"/>
            <w:tcBorders>
              <w:top w:val="single" w:sz="4" w:space="0" w:color="000000"/>
              <w:left w:val="single" w:sz="4" w:space="0" w:color="000000"/>
              <w:bottom w:val="single" w:sz="4" w:space="0" w:color="000000"/>
              <w:right w:val="single" w:sz="4" w:space="0" w:color="000000"/>
            </w:tcBorders>
          </w:tcPr>
          <w:p w14:paraId="34395E31"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00513/DIFMETEPEC/IP/2022 = 02889/INFOEM/IP/RR/2022</w:t>
            </w:r>
          </w:p>
        </w:tc>
        <w:tc>
          <w:tcPr>
            <w:tcW w:w="5431" w:type="dxa"/>
            <w:tcBorders>
              <w:top w:val="single" w:sz="4" w:space="0" w:color="000000"/>
              <w:left w:val="single" w:sz="4" w:space="0" w:color="000000"/>
              <w:bottom w:val="single" w:sz="4" w:space="0" w:color="000000"/>
              <w:right w:val="single" w:sz="4" w:space="0" w:color="000000"/>
            </w:tcBorders>
          </w:tcPr>
          <w:p w14:paraId="17DF4822"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446571F3" w14:textId="77777777">
        <w:tc>
          <w:tcPr>
            <w:tcW w:w="3397" w:type="dxa"/>
            <w:tcBorders>
              <w:top w:val="single" w:sz="4" w:space="0" w:color="000000"/>
              <w:left w:val="single" w:sz="4" w:space="0" w:color="000000"/>
              <w:bottom w:val="single" w:sz="4" w:space="0" w:color="000000"/>
              <w:right w:val="single" w:sz="4" w:space="0" w:color="000000"/>
            </w:tcBorders>
          </w:tcPr>
          <w:p w14:paraId="6450D145"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00514/DIFMETEPEC/IP/2022 = 02890/INFOEM/IP/RR/2022</w:t>
            </w:r>
          </w:p>
        </w:tc>
        <w:tc>
          <w:tcPr>
            <w:tcW w:w="5431" w:type="dxa"/>
            <w:tcBorders>
              <w:top w:val="single" w:sz="4" w:space="0" w:color="000000"/>
              <w:left w:val="single" w:sz="4" w:space="0" w:color="000000"/>
              <w:bottom w:val="single" w:sz="4" w:space="0" w:color="000000"/>
              <w:right w:val="single" w:sz="4" w:space="0" w:color="000000"/>
            </w:tcBorders>
          </w:tcPr>
          <w:p w14:paraId="0B7937F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2CE2D585" w14:textId="77777777">
        <w:tc>
          <w:tcPr>
            <w:tcW w:w="3397" w:type="dxa"/>
            <w:tcBorders>
              <w:top w:val="single" w:sz="4" w:space="0" w:color="000000"/>
              <w:left w:val="single" w:sz="4" w:space="0" w:color="000000"/>
              <w:bottom w:val="single" w:sz="4" w:space="0" w:color="000000"/>
              <w:right w:val="single" w:sz="4" w:space="0" w:color="000000"/>
            </w:tcBorders>
          </w:tcPr>
          <w:p w14:paraId="02D141FC"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00515/DIFMETEPEC/IP/2022 = 02891/INFOEM/IP/RR/2022</w:t>
            </w:r>
          </w:p>
        </w:tc>
        <w:tc>
          <w:tcPr>
            <w:tcW w:w="5431" w:type="dxa"/>
            <w:tcBorders>
              <w:top w:val="single" w:sz="4" w:space="0" w:color="000000"/>
              <w:left w:val="single" w:sz="4" w:space="0" w:color="000000"/>
              <w:bottom w:val="single" w:sz="4" w:space="0" w:color="000000"/>
              <w:right w:val="single" w:sz="4" w:space="0" w:color="000000"/>
            </w:tcBorders>
          </w:tcPr>
          <w:p w14:paraId="30DD17B2"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0EDA471D" w14:textId="77777777">
        <w:tc>
          <w:tcPr>
            <w:tcW w:w="3397" w:type="dxa"/>
            <w:tcBorders>
              <w:top w:val="single" w:sz="4" w:space="0" w:color="000000"/>
              <w:left w:val="single" w:sz="4" w:space="0" w:color="000000"/>
              <w:bottom w:val="single" w:sz="4" w:space="0" w:color="000000"/>
              <w:right w:val="single" w:sz="4" w:space="0" w:color="000000"/>
            </w:tcBorders>
          </w:tcPr>
          <w:p w14:paraId="15260F3C"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00516/DIFMETEPEC/IP/2022 = 02892/INFOEM/IP/RR/2022</w:t>
            </w:r>
          </w:p>
        </w:tc>
        <w:tc>
          <w:tcPr>
            <w:tcW w:w="5431" w:type="dxa"/>
            <w:tcBorders>
              <w:top w:val="single" w:sz="4" w:space="0" w:color="000000"/>
              <w:left w:val="single" w:sz="4" w:space="0" w:color="000000"/>
              <w:bottom w:val="single" w:sz="4" w:space="0" w:color="000000"/>
              <w:right w:val="single" w:sz="4" w:space="0" w:color="000000"/>
            </w:tcBorders>
          </w:tcPr>
          <w:p w14:paraId="702321F2"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2D296B4D" w14:textId="77777777">
        <w:tc>
          <w:tcPr>
            <w:tcW w:w="3397" w:type="dxa"/>
            <w:tcBorders>
              <w:top w:val="single" w:sz="4" w:space="0" w:color="000000"/>
              <w:left w:val="single" w:sz="4" w:space="0" w:color="000000"/>
              <w:bottom w:val="single" w:sz="4" w:space="0" w:color="000000"/>
              <w:right w:val="single" w:sz="4" w:space="0" w:color="000000"/>
            </w:tcBorders>
          </w:tcPr>
          <w:p w14:paraId="66E6E34C"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00517/DIFMETEPEC/IP/2022 = 02893/INFOEM/IP/RR/2022</w:t>
            </w:r>
          </w:p>
        </w:tc>
        <w:tc>
          <w:tcPr>
            <w:tcW w:w="5431" w:type="dxa"/>
            <w:tcBorders>
              <w:top w:val="single" w:sz="4" w:space="0" w:color="000000"/>
              <w:left w:val="single" w:sz="4" w:space="0" w:color="000000"/>
              <w:bottom w:val="single" w:sz="4" w:space="0" w:color="000000"/>
              <w:right w:val="single" w:sz="4" w:space="0" w:color="000000"/>
            </w:tcBorders>
          </w:tcPr>
          <w:p w14:paraId="42AACA8D"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F841370" w14:textId="77777777">
        <w:tc>
          <w:tcPr>
            <w:tcW w:w="3397" w:type="dxa"/>
            <w:tcBorders>
              <w:top w:val="single" w:sz="4" w:space="0" w:color="000000"/>
              <w:left w:val="single" w:sz="4" w:space="0" w:color="000000"/>
              <w:bottom w:val="single" w:sz="4" w:space="0" w:color="000000"/>
              <w:right w:val="single" w:sz="4" w:space="0" w:color="000000"/>
            </w:tcBorders>
          </w:tcPr>
          <w:p w14:paraId="290627EA"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00518/DIFMETEPEC/IP/2022 = 02894/INFOEM/IP/RR/2022</w:t>
            </w:r>
          </w:p>
        </w:tc>
        <w:tc>
          <w:tcPr>
            <w:tcW w:w="5431" w:type="dxa"/>
            <w:tcBorders>
              <w:top w:val="single" w:sz="4" w:space="0" w:color="000000"/>
              <w:left w:val="single" w:sz="4" w:space="0" w:color="000000"/>
              <w:bottom w:val="single" w:sz="4" w:space="0" w:color="000000"/>
              <w:right w:val="single" w:sz="4" w:space="0" w:color="000000"/>
            </w:tcBorders>
          </w:tcPr>
          <w:p w14:paraId="6C3605A9"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7FC06FCE" w14:textId="77777777">
        <w:tc>
          <w:tcPr>
            <w:tcW w:w="3397" w:type="dxa"/>
            <w:tcBorders>
              <w:top w:val="single" w:sz="4" w:space="0" w:color="000000"/>
              <w:left w:val="single" w:sz="4" w:space="0" w:color="000000"/>
              <w:bottom w:val="single" w:sz="4" w:space="0" w:color="000000"/>
              <w:right w:val="single" w:sz="4" w:space="0" w:color="000000"/>
            </w:tcBorders>
          </w:tcPr>
          <w:p w14:paraId="38EA9105"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00529/DIFMETEPEC/IP/2022  = 02895/INFOEM/IP/RR/2022</w:t>
            </w:r>
          </w:p>
        </w:tc>
        <w:tc>
          <w:tcPr>
            <w:tcW w:w="5431" w:type="dxa"/>
            <w:tcBorders>
              <w:top w:val="single" w:sz="4" w:space="0" w:color="000000"/>
              <w:left w:val="single" w:sz="4" w:space="0" w:color="000000"/>
              <w:bottom w:val="single" w:sz="4" w:space="0" w:color="000000"/>
              <w:right w:val="single" w:sz="4" w:space="0" w:color="000000"/>
            </w:tcBorders>
          </w:tcPr>
          <w:p w14:paraId="19CA44D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5AD444DE" w14:textId="77777777">
        <w:tc>
          <w:tcPr>
            <w:tcW w:w="3397" w:type="dxa"/>
            <w:tcBorders>
              <w:top w:val="single" w:sz="4" w:space="0" w:color="000000"/>
              <w:left w:val="single" w:sz="4" w:space="0" w:color="000000"/>
              <w:bottom w:val="single" w:sz="4" w:space="0" w:color="000000"/>
              <w:right w:val="single" w:sz="4" w:space="0" w:color="000000"/>
            </w:tcBorders>
          </w:tcPr>
          <w:p w14:paraId="148E2168"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00501/DIFMETEPEC/IP/2022 = 02913/INFOEM/IP/RR/2022</w:t>
            </w:r>
          </w:p>
        </w:tc>
        <w:tc>
          <w:tcPr>
            <w:tcW w:w="5431" w:type="dxa"/>
            <w:tcBorders>
              <w:top w:val="single" w:sz="4" w:space="0" w:color="000000"/>
              <w:left w:val="single" w:sz="4" w:space="0" w:color="000000"/>
              <w:bottom w:val="single" w:sz="4" w:space="0" w:color="000000"/>
              <w:right w:val="single" w:sz="4" w:space="0" w:color="000000"/>
            </w:tcBorders>
          </w:tcPr>
          <w:p w14:paraId="2BA45817"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1C7E7267" w14:textId="77777777">
        <w:tc>
          <w:tcPr>
            <w:tcW w:w="3397" w:type="dxa"/>
            <w:tcBorders>
              <w:top w:val="single" w:sz="4" w:space="0" w:color="000000"/>
              <w:left w:val="single" w:sz="4" w:space="0" w:color="000000"/>
              <w:bottom w:val="single" w:sz="4" w:space="0" w:color="000000"/>
              <w:right w:val="single" w:sz="4" w:space="0" w:color="000000"/>
            </w:tcBorders>
          </w:tcPr>
          <w:p w14:paraId="1C62E2AD"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00502/DIFMETEPEC/IP/2022 = 02914/INFOEM/IP/RR/2022</w:t>
            </w:r>
          </w:p>
        </w:tc>
        <w:tc>
          <w:tcPr>
            <w:tcW w:w="5431" w:type="dxa"/>
            <w:tcBorders>
              <w:top w:val="single" w:sz="4" w:space="0" w:color="000000"/>
              <w:left w:val="single" w:sz="4" w:space="0" w:color="000000"/>
              <w:bottom w:val="single" w:sz="4" w:space="0" w:color="000000"/>
              <w:right w:val="single" w:sz="4" w:space="0" w:color="000000"/>
            </w:tcBorders>
          </w:tcPr>
          <w:p w14:paraId="189EBB26"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1BAB1285" w14:textId="77777777">
        <w:tc>
          <w:tcPr>
            <w:tcW w:w="3397" w:type="dxa"/>
            <w:tcBorders>
              <w:top w:val="single" w:sz="4" w:space="0" w:color="000000"/>
              <w:left w:val="single" w:sz="4" w:space="0" w:color="000000"/>
              <w:bottom w:val="single" w:sz="4" w:space="0" w:color="000000"/>
              <w:right w:val="single" w:sz="4" w:space="0" w:color="000000"/>
            </w:tcBorders>
          </w:tcPr>
          <w:p w14:paraId="39F7ABD7"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00503/DIFMETEPEC/IP/2022 = 02915/INFOEM/IP/RR/2022</w:t>
            </w:r>
          </w:p>
        </w:tc>
        <w:tc>
          <w:tcPr>
            <w:tcW w:w="5431" w:type="dxa"/>
            <w:tcBorders>
              <w:top w:val="single" w:sz="4" w:space="0" w:color="000000"/>
              <w:left w:val="single" w:sz="4" w:space="0" w:color="000000"/>
              <w:bottom w:val="single" w:sz="4" w:space="0" w:color="000000"/>
              <w:right w:val="single" w:sz="4" w:space="0" w:color="000000"/>
            </w:tcBorders>
          </w:tcPr>
          <w:p w14:paraId="6D882973"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652E5526" w14:textId="77777777">
        <w:tc>
          <w:tcPr>
            <w:tcW w:w="3397" w:type="dxa"/>
            <w:tcBorders>
              <w:top w:val="single" w:sz="4" w:space="0" w:color="000000"/>
              <w:left w:val="single" w:sz="4" w:space="0" w:color="000000"/>
              <w:bottom w:val="single" w:sz="4" w:space="0" w:color="000000"/>
              <w:right w:val="single" w:sz="4" w:space="0" w:color="000000"/>
            </w:tcBorders>
          </w:tcPr>
          <w:p w14:paraId="0CF247F8"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00504/DIFMETEPEC/IP/2022 = 02916/INFOEM/IP/RR/2022</w:t>
            </w:r>
          </w:p>
        </w:tc>
        <w:tc>
          <w:tcPr>
            <w:tcW w:w="5431" w:type="dxa"/>
            <w:tcBorders>
              <w:top w:val="single" w:sz="4" w:space="0" w:color="000000"/>
              <w:left w:val="single" w:sz="4" w:space="0" w:color="000000"/>
              <w:bottom w:val="single" w:sz="4" w:space="0" w:color="000000"/>
              <w:right w:val="single" w:sz="4" w:space="0" w:color="000000"/>
            </w:tcBorders>
          </w:tcPr>
          <w:p w14:paraId="45BFABCB"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56E3D8C2" w14:textId="77777777">
        <w:tc>
          <w:tcPr>
            <w:tcW w:w="3397" w:type="dxa"/>
            <w:tcBorders>
              <w:top w:val="single" w:sz="4" w:space="0" w:color="000000"/>
              <w:left w:val="single" w:sz="4" w:space="0" w:color="000000"/>
              <w:bottom w:val="single" w:sz="4" w:space="0" w:color="000000"/>
              <w:right w:val="single" w:sz="4" w:space="0" w:color="000000"/>
            </w:tcBorders>
          </w:tcPr>
          <w:p w14:paraId="3D857ACE"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00505/DIFMETEPEC/IP/2022 = 02917/INFOEM/IP/RR/2022</w:t>
            </w:r>
          </w:p>
        </w:tc>
        <w:tc>
          <w:tcPr>
            <w:tcW w:w="5431" w:type="dxa"/>
            <w:tcBorders>
              <w:top w:val="single" w:sz="4" w:space="0" w:color="000000"/>
              <w:left w:val="single" w:sz="4" w:space="0" w:color="000000"/>
              <w:bottom w:val="single" w:sz="4" w:space="0" w:color="000000"/>
              <w:right w:val="single" w:sz="4" w:space="0" w:color="000000"/>
            </w:tcBorders>
          </w:tcPr>
          <w:p w14:paraId="44C50F2C"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SOLICITADA ES IMPRECISA, SE SOLICITA AL PARTICULAR SE HAGA ACLARACION TOTAL DE LA SOLICITUD.” (sic)</w:t>
            </w:r>
          </w:p>
        </w:tc>
      </w:tr>
      <w:tr w:rsidR="006343BC" w14:paraId="7E501B13" w14:textId="77777777">
        <w:tc>
          <w:tcPr>
            <w:tcW w:w="3397" w:type="dxa"/>
            <w:tcBorders>
              <w:top w:val="single" w:sz="4" w:space="0" w:color="000000"/>
              <w:left w:val="single" w:sz="4" w:space="0" w:color="000000"/>
              <w:bottom w:val="single" w:sz="4" w:space="0" w:color="000000"/>
              <w:right w:val="single" w:sz="4" w:space="0" w:color="000000"/>
            </w:tcBorders>
          </w:tcPr>
          <w:p w14:paraId="7DFF7924" w14:textId="77777777" w:rsidR="006343BC" w:rsidRDefault="004212EA">
            <w:pPr>
              <w:spacing w:before="240" w:after="240" w:line="276" w:lineRule="auto"/>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00400/DIFMETEPEC/IP/2022 = 02974/INFOEM/IP/RR/2022</w:t>
            </w:r>
          </w:p>
        </w:tc>
        <w:tc>
          <w:tcPr>
            <w:tcW w:w="5431" w:type="dxa"/>
            <w:tcBorders>
              <w:top w:val="single" w:sz="4" w:space="0" w:color="000000"/>
              <w:left w:val="single" w:sz="4" w:space="0" w:color="000000"/>
              <w:bottom w:val="single" w:sz="4" w:space="0" w:color="000000"/>
              <w:right w:val="single" w:sz="4" w:space="0" w:color="000000"/>
            </w:tcBorders>
          </w:tcPr>
          <w:p w14:paraId="4CD76525" w14:textId="77777777" w:rsidR="006343BC" w:rsidRDefault="004212EA">
            <w:pPr>
              <w:spacing w:before="240" w:after="240" w:line="276" w:lineRule="auto"/>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“PREGUNTA AMBIGUA : No precisa el contenido de la información que requiere.” (sic)</w:t>
            </w:r>
          </w:p>
        </w:tc>
      </w:tr>
    </w:tbl>
    <w:p w14:paraId="622B918D" w14:textId="77777777" w:rsidR="006343BC" w:rsidRDefault="006343BC">
      <w:pPr>
        <w:spacing w:before="240" w:after="240" w:line="360" w:lineRule="auto"/>
        <w:rPr>
          <w:rFonts w:ascii="Palatino Linotype" w:eastAsia="Palatino Linotype" w:hAnsi="Palatino Linotype" w:cs="Palatino Linotype"/>
          <w:b/>
          <w:sz w:val="24"/>
          <w:szCs w:val="24"/>
        </w:rPr>
      </w:pPr>
    </w:p>
    <w:p w14:paraId="3C7BAC8F" w14:textId="77777777" w:rsidR="006343BC" w:rsidRDefault="004212EA">
      <w:pPr>
        <w:spacing w:before="240" w:after="240" w:line="360" w:lineRule="auto"/>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4. Respuesta al requerimiento de aclaración. </w:t>
      </w:r>
      <w:r>
        <w:rPr>
          <w:rFonts w:ascii="Palatino Linotype" w:eastAsia="Palatino Linotype" w:hAnsi="Palatino Linotype" w:cs="Palatino Linotype"/>
          <w:sz w:val="24"/>
          <w:szCs w:val="24"/>
        </w:rPr>
        <w:t>Con fecha</w:t>
      </w:r>
      <w:r>
        <w:rPr>
          <w:rFonts w:ascii="Palatino Linotype" w:eastAsia="Palatino Linotype" w:hAnsi="Palatino Linotype" w:cs="Palatino Linotype"/>
          <w:b/>
          <w:sz w:val="24"/>
          <w:szCs w:val="24"/>
        </w:rPr>
        <w:t xml:space="preserve"> ocho, quince y veintidós de febrero de dos mil veintidós, </w:t>
      </w:r>
      <w:r>
        <w:rPr>
          <w:rFonts w:ascii="Palatino Linotype" w:eastAsia="Palatino Linotype" w:hAnsi="Palatino Linotype" w:cs="Palatino Linotype"/>
          <w:sz w:val="24"/>
          <w:szCs w:val="24"/>
        </w:rPr>
        <w:t>el Recurrente desahogó las solicitudes de aclaración en los siguientes términos:</w:t>
      </w:r>
      <w:r>
        <w:rPr>
          <w:rFonts w:ascii="Palatino Linotype" w:eastAsia="Palatino Linotype" w:hAnsi="Palatino Linotype" w:cs="Palatino Linotype"/>
          <w:b/>
          <w:sz w:val="24"/>
          <w:szCs w:val="24"/>
        </w:rPr>
        <w:t xml:space="preserve"> </w:t>
      </w:r>
      <w:r>
        <w:rPr>
          <w:i/>
          <w:color w:val="000000"/>
          <w:sz w:val="24"/>
          <w:szCs w:val="24"/>
        </w:rPr>
        <w:t xml:space="preserve">             </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6343BC" w14:paraId="2AF6D028" w14:textId="77777777">
        <w:tc>
          <w:tcPr>
            <w:tcW w:w="3397" w:type="dxa"/>
            <w:shd w:val="clear" w:color="auto" w:fill="D9D9D9"/>
          </w:tcPr>
          <w:p w14:paraId="6F97B7B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Número de solicitud</w:t>
            </w:r>
          </w:p>
        </w:tc>
        <w:tc>
          <w:tcPr>
            <w:tcW w:w="5431" w:type="dxa"/>
            <w:shd w:val="clear" w:color="auto" w:fill="D9D9D9"/>
          </w:tcPr>
          <w:p w14:paraId="2A7022E1"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Aclaración.</w:t>
            </w:r>
          </w:p>
        </w:tc>
      </w:tr>
      <w:tr w:rsidR="006343BC" w14:paraId="78ECCB46" w14:textId="77777777">
        <w:tc>
          <w:tcPr>
            <w:tcW w:w="3397" w:type="dxa"/>
          </w:tcPr>
          <w:p w14:paraId="599C4DC5"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00721/DIFMETEPEC/IP/2022 = 02569/INFOEM/IP/RR/2022</w:t>
            </w:r>
          </w:p>
        </w:tc>
        <w:tc>
          <w:tcPr>
            <w:tcW w:w="5431" w:type="dxa"/>
          </w:tcPr>
          <w:p w14:paraId="5C606418"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Hugo Orlando Ortíz Piña Solicito la fecha de contratación, tipo de contrato y sueldo de Diana Mireya Sandoval Pérez Solicito la fecha de contratación, tipo de contrato y sueldo de Mónica Gretel Gordillo Chaparro Solicito la fecha de contratación, tipo de contrato y sueldo de Gloria Alicia Reyna Valdez Solicito la fecha de contratación, tipo de contrato y sueldo de Flor del Consuelo Díaz Montellano Solicito la fecha de contratación, tipo de contrato y sueldo de Guillermo Ramos Luna Solicito la fecha de contratación, tipo de contrato y sueldo de Dulce Velasco Reyes Solicito la fecha de contratación, tipo de contrato y sueldo de Itzel Anahí Jurado Caballero Solicito la fecha de contratación, tipo de contrato y sueldo de Gloria Isaura Islas Lucio Solicito la fecha de contratación, tipo de contrato y sueldo de Benjamin Villalva Villalva Solicito la fecha de contratación, tipo de contrato y sueldo de Filiberto Cedeño Dominguez Solicito la fecha de contratación, tipo de contrato y sueldo de Claudia Montaño de la Concha Solicito la fecha de contratación, tipo de contrato y sueldo de José Antonio Escudero Martinez” (sic)</w:t>
            </w:r>
          </w:p>
        </w:tc>
      </w:tr>
      <w:tr w:rsidR="006343BC" w14:paraId="46646933" w14:textId="77777777">
        <w:tc>
          <w:tcPr>
            <w:tcW w:w="3397" w:type="dxa"/>
          </w:tcPr>
          <w:p w14:paraId="2F3F457A"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00720/DIFMETEPEC/IP/2022 = 02570/INFOEM/IP/RR/2022</w:t>
            </w:r>
          </w:p>
          <w:p w14:paraId="29591557" w14:textId="77777777" w:rsidR="006343BC" w:rsidRDefault="006343BC">
            <w:pPr>
              <w:spacing w:before="240" w:after="240" w:line="276" w:lineRule="auto"/>
              <w:rPr>
                <w:rFonts w:ascii="Palatino Linotype" w:eastAsia="Palatino Linotype" w:hAnsi="Palatino Linotype" w:cs="Palatino Linotype"/>
                <w:b/>
                <w:i/>
                <w:color w:val="000000"/>
                <w:sz w:val="20"/>
                <w:szCs w:val="20"/>
              </w:rPr>
            </w:pPr>
          </w:p>
          <w:p w14:paraId="59947109" w14:textId="77777777" w:rsidR="006343BC" w:rsidRDefault="006343BC">
            <w:pPr>
              <w:spacing w:before="240" w:after="240" w:line="276" w:lineRule="auto"/>
              <w:rPr>
                <w:rFonts w:ascii="Palatino Linotype" w:eastAsia="Palatino Linotype" w:hAnsi="Palatino Linotype" w:cs="Palatino Linotype"/>
                <w:b/>
                <w:i/>
                <w:color w:val="000000"/>
                <w:sz w:val="20"/>
                <w:szCs w:val="20"/>
              </w:rPr>
            </w:pPr>
          </w:p>
          <w:p w14:paraId="2EC15C95" w14:textId="77777777" w:rsidR="006343BC" w:rsidRDefault="006343BC">
            <w:pPr>
              <w:spacing w:before="240" w:after="240" w:line="276" w:lineRule="auto"/>
              <w:rPr>
                <w:rFonts w:ascii="Palatino Linotype" w:eastAsia="Palatino Linotype" w:hAnsi="Palatino Linotype" w:cs="Palatino Linotype"/>
                <w:b/>
                <w:i/>
                <w:color w:val="000000"/>
                <w:sz w:val="20"/>
                <w:szCs w:val="20"/>
              </w:rPr>
            </w:pPr>
          </w:p>
          <w:p w14:paraId="4B0992B3" w14:textId="77777777" w:rsidR="006343BC" w:rsidRDefault="006343BC">
            <w:pPr>
              <w:spacing w:before="240" w:after="240" w:line="276" w:lineRule="auto"/>
              <w:rPr>
                <w:rFonts w:ascii="Palatino Linotype" w:eastAsia="Palatino Linotype" w:hAnsi="Palatino Linotype" w:cs="Palatino Linotype"/>
                <w:b/>
                <w:i/>
                <w:color w:val="000000"/>
                <w:sz w:val="20"/>
                <w:szCs w:val="20"/>
              </w:rPr>
            </w:pPr>
          </w:p>
        </w:tc>
        <w:tc>
          <w:tcPr>
            <w:tcW w:w="5431" w:type="dxa"/>
          </w:tcPr>
          <w:p w14:paraId="494DBD4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Fernando Oscar Zapata Navarrete Solicito la fecha de contratación, tipo de contrato y sueldo de Lineth Barraza Olmedo Solicito la fecha de contratación, tipo de contrato y sueldo de Eduardo Arzate Colín Solicito la fecha de contratación, tipo de contrato y sueldo de Margarita Carballido Barba Solicito la fecha de contratación, tipo de contrato y sueldo de Ana Patricia Gonzalez Mociño.” (sic)</w:t>
            </w:r>
          </w:p>
        </w:tc>
      </w:tr>
      <w:tr w:rsidR="006343BC" w14:paraId="122245AD" w14:textId="77777777">
        <w:tc>
          <w:tcPr>
            <w:tcW w:w="3397" w:type="dxa"/>
          </w:tcPr>
          <w:p w14:paraId="152499C7"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00719/DIFMETEPEC/IP/2022 = 02571/INFOEM/IP/RR/2022</w:t>
            </w:r>
          </w:p>
        </w:tc>
        <w:tc>
          <w:tcPr>
            <w:tcW w:w="5431" w:type="dxa"/>
          </w:tcPr>
          <w:p w14:paraId="382C2F60"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Margarita Berenice Zúñiga Becerril.” (sic)</w:t>
            </w:r>
          </w:p>
        </w:tc>
      </w:tr>
      <w:tr w:rsidR="006343BC" w14:paraId="0D02C702" w14:textId="77777777">
        <w:tc>
          <w:tcPr>
            <w:tcW w:w="3397" w:type="dxa"/>
          </w:tcPr>
          <w:p w14:paraId="47D7C27B"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00718/DIFMETEPEC/IP/2022 = 02574/INFOEM/IP/RR/2022</w:t>
            </w:r>
          </w:p>
        </w:tc>
        <w:tc>
          <w:tcPr>
            <w:tcW w:w="5431" w:type="dxa"/>
          </w:tcPr>
          <w:p w14:paraId="3B4CD136"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Juan Pablo González Errasti.” (sic)</w:t>
            </w:r>
          </w:p>
        </w:tc>
      </w:tr>
      <w:tr w:rsidR="006343BC" w14:paraId="2327EC6C" w14:textId="77777777">
        <w:tc>
          <w:tcPr>
            <w:tcW w:w="3397" w:type="dxa"/>
          </w:tcPr>
          <w:p w14:paraId="3E9948A8"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00717/DIFMETEPEC/IP/2022 = 02579/INFOEM/IP/RR/2022</w:t>
            </w:r>
          </w:p>
        </w:tc>
        <w:tc>
          <w:tcPr>
            <w:tcW w:w="5431" w:type="dxa"/>
          </w:tcPr>
          <w:p w14:paraId="19851FF6"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Marcela Téllez Manjarrez.” (sic)</w:t>
            </w:r>
          </w:p>
        </w:tc>
      </w:tr>
      <w:tr w:rsidR="006343BC" w14:paraId="1843E154" w14:textId="77777777">
        <w:tc>
          <w:tcPr>
            <w:tcW w:w="3397" w:type="dxa"/>
          </w:tcPr>
          <w:p w14:paraId="4DA5ACB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00716/DIFMETEPEC/IP/2022 = 02583/INFOEM/IP/RR/2022</w:t>
            </w:r>
          </w:p>
        </w:tc>
        <w:tc>
          <w:tcPr>
            <w:tcW w:w="5431" w:type="dxa"/>
          </w:tcPr>
          <w:p w14:paraId="67E0059A"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sueldo de «Yanderi_Bernaldez_Martínez».” (sic)</w:t>
            </w:r>
          </w:p>
        </w:tc>
      </w:tr>
      <w:tr w:rsidR="006343BC" w14:paraId="58A46B26" w14:textId="77777777">
        <w:tc>
          <w:tcPr>
            <w:tcW w:w="3397" w:type="dxa"/>
          </w:tcPr>
          <w:p w14:paraId="7F281B12"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00678/DIFMETEPEC/IP/2022 = 02722/INFOEM/IP/RR/2022</w:t>
            </w:r>
          </w:p>
        </w:tc>
        <w:tc>
          <w:tcPr>
            <w:tcW w:w="5431" w:type="dxa"/>
          </w:tcPr>
          <w:p w14:paraId="40A36D49"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José Antonio Escudero Martinez.” (sic)</w:t>
            </w:r>
          </w:p>
        </w:tc>
      </w:tr>
      <w:tr w:rsidR="006343BC" w14:paraId="0AD7A17D" w14:textId="77777777">
        <w:tc>
          <w:tcPr>
            <w:tcW w:w="3397" w:type="dxa"/>
          </w:tcPr>
          <w:p w14:paraId="36AF84A5"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00674/DIFMETEPEC/IP/2022 = 02726/INFOEM/IP/RR/2022</w:t>
            </w:r>
          </w:p>
        </w:tc>
        <w:tc>
          <w:tcPr>
            <w:tcW w:w="5431" w:type="dxa"/>
          </w:tcPr>
          <w:p w14:paraId="068080BE"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Claudia Montaño de la Concha.” (sic)</w:t>
            </w:r>
          </w:p>
        </w:tc>
      </w:tr>
      <w:tr w:rsidR="006343BC" w14:paraId="53D58C4B" w14:textId="77777777">
        <w:tc>
          <w:tcPr>
            <w:tcW w:w="3397" w:type="dxa"/>
          </w:tcPr>
          <w:p w14:paraId="0D5AEF30"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00670/DIFMETEPEC/IP/2022 = 02731/INFOEM/IP/RR/2022</w:t>
            </w:r>
          </w:p>
        </w:tc>
        <w:tc>
          <w:tcPr>
            <w:tcW w:w="5431" w:type="dxa"/>
          </w:tcPr>
          <w:p w14:paraId="7496AF72"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Filiberto Cedeño Dominguez.” (sic)</w:t>
            </w:r>
          </w:p>
        </w:tc>
      </w:tr>
      <w:tr w:rsidR="006343BC" w14:paraId="56E6F3EE" w14:textId="77777777">
        <w:tc>
          <w:tcPr>
            <w:tcW w:w="3397" w:type="dxa"/>
          </w:tcPr>
          <w:p w14:paraId="4273F808"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00661/DIFMETEPEC/IP/2022 = 02733/INFOEM/IP/RR/2022</w:t>
            </w:r>
          </w:p>
        </w:tc>
        <w:tc>
          <w:tcPr>
            <w:tcW w:w="5431" w:type="dxa"/>
          </w:tcPr>
          <w:p w14:paraId="75FF1C20"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“Solicito por este medio de forma digitalizada los recibos de nómina que haya desde la fecha de contratación y hasta la fecha </w:t>
            </w:r>
            <w:r>
              <w:rPr>
                <w:rFonts w:ascii="Palatino Linotype" w:eastAsia="Palatino Linotype" w:hAnsi="Palatino Linotype" w:cs="Palatino Linotype"/>
                <w:i/>
                <w:color w:val="000000"/>
                <w:sz w:val="20"/>
                <w:szCs w:val="20"/>
              </w:rPr>
              <w:lastRenderedPageBreak/>
              <w:t>en que se conteste esta solicitud de Gloria Isaura Islas Lucio.” (sic)</w:t>
            </w:r>
          </w:p>
        </w:tc>
      </w:tr>
      <w:tr w:rsidR="006343BC" w14:paraId="70CFD23C" w14:textId="77777777">
        <w:tc>
          <w:tcPr>
            <w:tcW w:w="3397" w:type="dxa"/>
          </w:tcPr>
          <w:p w14:paraId="7528D87C"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00666/DIFMETEPEC/IP/2022 = 02738/INFOEM/IP/RR/2022</w:t>
            </w:r>
          </w:p>
        </w:tc>
        <w:tc>
          <w:tcPr>
            <w:tcW w:w="5431" w:type="dxa"/>
          </w:tcPr>
          <w:p w14:paraId="3B0603E2"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Benjamin Villalva Villalva.” (sic)</w:t>
            </w:r>
          </w:p>
        </w:tc>
      </w:tr>
      <w:tr w:rsidR="006343BC" w14:paraId="51AF170B" w14:textId="77777777">
        <w:tc>
          <w:tcPr>
            <w:tcW w:w="3397" w:type="dxa"/>
          </w:tcPr>
          <w:p w14:paraId="6FC13F88"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00656/DIFMETEPEC/IP/2022 = 02744/INFOEM/IP/RR/2022</w:t>
            </w:r>
          </w:p>
        </w:tc>
        <w:tc>
          <w:tcPr>
            <w:tcW w:w="5431" w:type="dxa"/>
          </w:tcPr>
          <w:p w14:paraId="63AF286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Itzel Anahí Jurado Caballero.” (sic)</w:t>
            </w:r>
          </w:p>
        </w:tc>
      </w:tr>
      <w:tr w:rsidR="006343BC" w14:paraId="4F961384" w14:textId="77777777">
        <w:tc>
          <w:tcPr>
            <w:tcW w:w="3397" w:type="dxa"/>
          </w:tcPr>
          <w:p w14:paraId="4513F057"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00652/DIFMETEPEC/IP/2022 = 02748/INFOEM/IP/RR/2022</w:t>
            </w:r>
          </w:p>
        </w:tc>
        <w:tc>
          <w:tcPr>
            <w:tcW w:w="5431" w:type="dxa"/>
          </w:tcPr>
          <w:p w14:paraId="28F8104D"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Dulce Velasco Reyes.” (sic)</w:t>
            </w:r>
          </w:p>
        </w:tc>
      </w:tr>
      <w:tr w:rsidR="006343BC" w14:paraId="238BB746" w14:textId="77777777">
        <w:tc>
          <w:tcPr>
            <w:tcW w:w="3397" w:type="dxa"/>
          </w:tcPr>
          <w:p w14:paraId="4B779BF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00644/DIFMETEPEC/IP/2022 = 02773/INFOEM/IP/RR/2022</w:t>
            </w:r>
          </w:p>
        </w:tc>
        <w:tc>
          <w:tcPr>
            <w:tcW w:w="5431" w:type="dxa"/>
          </w:tcPr>
          <w:p w14:paraId="46A7844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Flor del Consuelo Díaz Montellano.” (sic)</w:t>
            </w:r>
          </w:p>
        </w:tc>
      </w:tr>
      <w:tr w:rsidR="006343BC" w14:paraId="6EB794FC" w14:textId="77777777">
        <w:tc>
          <w:tcPr>
            <w:tcW w:w="3397" w:type="dxa"/>
          </w:tcPr>
          <w:p w14:paraId="4202B37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00640/DIFMETEPEC/IP/2022 = 02777/INFOEM/IP/RR/2022</w:t>
            </w:r>
          </w:p>
        </w:tc>
        <w:tc>
          <w:tcPr>
            <w:tcW w:w="5431" w:type="dxa"/>
          </w:tcPr>
          <w:p w14:paraId="7CAC07E3"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Gloria Alicia Reyna Valdez.” (sic)</w:t>
            </w:r>
          </w:p>
        </w:tc>
      </w:tr>
      <w:tr w:rsidR="006343BC" w14:paraId="1CAB93FE" w14:textId="77777777">
        <w:tc>
          <w:tcPr>
            <w:tcW w:w="3397" w:type="dxa"/>
          </w:tcPr>
          <w:p w14:paraId="13DB7BC4"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00648/DIFMETEPEC/IP/2022 = 02781/INFOEM/IP/RR/2022</w:t>
            </w:r>
          </w:p>
        </w:tc>
        <w:tc>
          <w:tcPr>
            <w:tcW w:w="5431" w:type="dxa"/>
          </w:tcPr>
          <w:p w14:paraId="6627B730"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Guillermo Ramos Luna.” (sic)</w:t>
            </w:r>
          </w:p>
        </w:tc>
      </w:tr>
      <w:tr w:rsidR="006343BC" w14:paraId="4280A818" w14:textId="77777777">
        <w:tc>
          <w:tcPr>
            <w:tcW w:w="3397" w:type="dxa"/>
          </w:tcPr>
          <w:p w14:paraId="7D592BCB"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00624/DIFMETEPEC/IP/2022 = 02786/INFOEM/IP/RR/2022</w:t>
            </w:r>
          </w:p>
        </w:tc>
        <w:tc>
          <w:tcPr>
            <w:tcW w:w="5431" w:type="dxa"/>
          </w:tcPr>
          <w:p w14:paraId="60F2179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Ana Patricia Gonzalez Mociño.” (sic)</w:t>
            </w:r>
          </w:p>
        </w:tc>
      </w:tr>
      <w:tr w:rsidR="006343BC" w14:paraId="28653172" w14:textId="77777777">
        <w:tc>
          <w:tcPr>
            <w:tcW w:w="3397" w:type="dxa"/>
          </w:tcPr>
          <w:p w14:paraId="5CBD7430"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00628/DIFMETEPEC/IP/2022 = 02789/INFOEM/IP/RR/2022</w:t>
            </w:r>
          </w:p>
        </w:tc>
        <w:tc>
          <w:tcPr>
            <w:tcW w:w="5431" w:type="dxa"/>
          </w:tcPr>
          <w:p w14:paraId="6B1F3C9D"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Hugo Orlando Ortíz Piña.” (sic)</w:t>
            </w:r>
          </w:p>
        </w:tc>
      </w:tr>
      <w:tr w:rsidR="006343BC" w14:paraId="71053857" w14:textId="77777777">
        <w:tc>
          <w:tcPr>
            <w:tcW w:w="3397" w:type="dxa"/>
            <w:tcBorders>
              <w:top w:val="single" w:sz="4" w:space="0" w:color="000000"/>
              <w:left w:val="single" w:sz="4" w:space="0" w:color="000000"/>
              <w:bottom w:val="single" w:sz="4" w:space="0" w:color="000000"/>
              <w:right w:val="single" w:sz="4" w:space="0" w:color="000000"/>
            </w:tcBorders>
          </w:tcPr>
          <w:p w14:paraId="4D26B728"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00632/DIFMETEPEC/IP/2022 = 02792/INFOEM/IP/RR/2022</w:t>
            </w:r>
          </w:p>
        </w:tc>
        <w:tc>
          <w:tcPr>
            <w:tcW w:w="5431" w:type="dxa"/>
            <w:tcBorders>
              <w:top w:val="single" w:sz="4" w:space="0" w:color="000000"/>
              <w:left w:val="single" w:sz="4" w:space="0" w:color="000000"/>
              <w:bottom w:val="single" w:sz="4" w:space="0" w:color="000000"/>
              <w:right w:val="single" w:sz="4" w:space="0" w:color="000000"/>
            </w:tcBorders>
          </w:tcPr>
          <w:p w14:paraId="614D6414"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Diana Mireya Sandoval Pérez.” (sic)</w:t>
            </w:r>
          </w:p>
        </w:tc>
      </w:tr>
      <w:tr w:rsidR="006343BC" w14:paraId="767C339D" w14:textId="77777777">
        <w:tc>
          <w:tcPr>
            <w:tcW w:w="3397" w:type="dxa"/>
            <w:tcBorders>
              <w:top w:val="single" w:sz="4" w:space="0" w:color="000000"/>
              <w:left w:val="single" w:sz="4" w:space="0" w:color="000000"/>
              <w:bottom w:val="single" w:sz="4" w:space="0" w:color="000000"/>
              <w:right w:val="single" w:sz="4" w:space="0" w:color="000000"/>
            </w:tcBorders>
          </w:tcPr>
          <w:p w14:paraId="704F6314"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00636/DIFMETEPEC/IP/2022 = 02796/INFOEM/IP/RR/2022</w:t>
            </w:r>
          </w:p>
        </w:tc>
        <w:tc>
          <w:tcPr>
            <w:tcW w:w="5431" w:type="dxa"/>
            <w:tcBorders>
              <w:top w:val="single" w:sz="4" w:space="0" w:color="000000"/>
              <w:left w:val="single" w:sz="4" w:space="0" w:color="000000"/>
              <w:bottom w:val="single" w:sz="4" w:space="0" w:color="000000"/>
              <w:right w:val="single" w:sz="4" w:space="0" w:color="000000"/>
            </w:tcBorders>
          </w:tcPr>
          <w:p w14:paraId="3098F1A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Mónica Gretel Gordillo Chaparro.” (sic)</w:t>
            </w:r>
          </w:p>
        </w:tc>
      </w:tr>
      <w:tr w:rsidR="006343BC" w14:paraId="7E7C06FE" w14:textId="77777777">
        <w:tc>
          <w:tcPr>
            <w:tcW w:w="3397" w:type="dxa"/>
            <w:tcBorders>
              <w:top w:val="single" w:sz="4" w:space="0" w:color="000000"/>
              <w:left w:val="single" w:sz="4" w:space="0" w:color="000000"/>
              <w:bottom w:val="single" w:sz="4" w:space="0" w:color="000000"/>
              <w:right w:val="single" w:sz="4" w:space="0" w:color="000000"/>
            </w:tcBorders>
          </w:tcPr>
          <w:p w14:paraId="15D50FF7"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00604/DIFMETEPEC/IP/2022 = 02802/INFOEM/IP/RR/2022</w:t>
            </w:r>
          </w:p>
        </w:tc>
        <w:tc>
          <w:tcPr>
            <w:tcW w:w="5431" w:type="dxa"/>
            <w:tcBorders>
              <w:top w:val="single" w:sz="4" w:space="0" w:color="000000"/>
              <w:left w:val="single" w:sz="4" w:space="0" w:color="000000"/>
              <w:bottom w:val="single" w:sz="4" w:space="0" w:color="000000"/>
              <w:right w:val="single" w:sz="4" w:space="0" w:color="000000"/>
            </w:tcBorders>
          </w:tcPr>
          <w:p w14:paraId="29D22902"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Juan Pablo González Errasti.” (sic)</w:t>
            </w:r>
          </w:p>
        </w:tc>
      </w:tr>
      <w:tr w:rsidR="006343BC" w14:paraId="42F98102" w14:textId="77777777">
        <w:tc>
          <w:tcPr>
            <w:tcW w:w="3397" w:type="dxa"/>
            <w:tcBorders>
              <w:top w:val="single" w:sz="4" w:space="0" w:color="000000"/>
              <w:left w:val="single" w:sz="4" w:space="0" w:color="000000"/>
              <w:bottom w:val="single" w:sz="4" w:space="0" w:color="000000"/>
              <w:right w:val="single" w:sz="4" w:space="0" w:color="000000"/>
            </w:tcBorders>
          </w:tcPr>
          <w:p w14:paraId="7725333C"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00608/DIFMETEPEC/IP/2022 = 02806/INFOEM/IP/RR/2022</w:t>
            </w:r>
          </w:p>
        </w:tc>
        <w:tc>
          <w:tcPr>
            <w:tcW w:w="5431" w:type="dxa"/>
            <w:tcBorders>
              <w:top w:val="single" w:sz="4" w:space="0" w:color="000000"/>
              <w:left w:val="single" w:sz="4" w:space="0" w:color="000000"/>
              <w:bottom w:val="single" w:sz="4" w:space="0" w:color="000000"/>
              <w:right w:val="single" w:sz="4" w:space="0" w:color="000000"/>
            </w:tcBorders>
          </w:tcPr>
          <w:p w14:paraId="692B737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Fernando Oscar Zapata Navarrete.” (sic)</w:t>
            </w:r>
          </w:p>
        </w:tc>
      </w:tr>
      <w:tr w:rsidR="006343BC" w14:paraId="13A657A2" w14:textId="77777777">
        <w:tc>
          <w:tcPr>
            <w:tcW w:w="3397" w:type="dxa"/>
            <w:tcBorders>
              <w:top w:val="single" w:sz="4" w:space="0" w:color="000000"/>
              <w:left w:val="single" w:sz="4" w:space="0" w:color="000000"/>
              <w:bottom w:val="single" w:sz="4" w:space="0" w:color="000000"/>
              <w:right w:val="single" w:sz="4" w:space="0" w:color="000000"/>
            </w:tcBorders>
          </w:tcPr>
          <w:p w14:paraId="78D70F54"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00612/DIFMETEPEC/IP/2022 = 02820/INFOEM/IP/RR/2022</w:t>
            </w:r>
          </w:p>
        </w:tc>
        <w:tc>
          <w:tcPr>
            <w:tcW w:w="5431" w:type="dxa"/>
            <w:tcBorders>
              <w:top w:val="single" w:sz="4" w:space="0" w:color="000000"/>
              <w:left w:val="single" w:sz="4" w:space="0" w:color="000000"/>
              <w:bottom w:val="single" w:sz="4" w:space="0" w:color="000000"/>
              <w:right w:val="single" w:sz="4" w:space="0" w:color="000000"/>
            </w:tcBorders>
          </w:tcPr>
          <w:p w14:paraId="6D73EF0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Lineth Barraza Olmedo.” (sic)</w:t>
            </w:r>
          </w:p>
        </w:tc>
      </w:tr>
      <w:tr w:rsidR="006343BC" w14:paraId="38E080CC" w14:textId="77777777">
        <w:tc>
          <w:tcPr>
            <w:tcW w:w="3397" w:type="dxa"/>
            <w:tcBorders>
              <w:top w:val="single" w:sz="4" w:space="0" w:color="000000"/>
              <w:left w:val="single" w:sz="4" w:space="0" w:color="000000"/>
              <w:bottom w:val="single" w:sz="4" w:space="0" w:color="000000"/>
              <w:right w:val="single" w:sz="4" w:space="0" w:color="000000"/>
            </w:tcBorders>
          </w:tcPr>
          <w:p w14:paraId="6F7CA53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00616/DIFMETEPEC/IP/2022 = 02824/INFOEM/IP/RR/2022 </w:t>
            </w:r>
          </w:p>
        </w:tc>
        <w:tc>
          <w:tcPr>
            <w:tcW w:w="5431" w:type="dxa"/>
            <w:tcBorders>
              <w:top w:val="single" w:sz="4" w:space="0" w:color="000000"/>
              <w:left w:val="single" w:sz="4" w:space="0" w:color="000000"/>
              <w:bottom w:val="single" w:sz="4" w:space="0" w:color="000000"/>
              <w:right w:val="single" w:sz="4" w:space="0" w:color="000000"/>
            </w:tcBorders>
          </w:tcPr>
          <w:p w14:paraId="1BDAEDC6"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Eduardo Arzate Colín.” (sic)</w:t>
            </w:r>
          </w:p>
        </w:tc>
      </w:tr>
      <w:tr w:rsidR="006343BC" w14:paraId="5FBBEC57" w14:textId="77777777">
        <w:tc>
          <w:tcPr>
            <w:tcW w:w="3397" w:type="dxa"/>
            <w:tcBorders>
              <w:top w:val="single" w:sz="4" w:space="0" w:color="000000"/>
              <w:left w:val="single" w:sz="4" w:space="0" w:color="000000"/>
              <w:bottom w:val="single" w:sz="4" w:space="0" w:color="000000"/>
              <w:right w:val="single" w:sz="4" w:space="0" w:color="000000"/>
            </w:tcBorders>
          </w:tcPr>
          <w:p w14:paraId="17B9F0F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00620/DIFMETEPEC/IP/2022 = 02828/INFOEM/IP/RR/2022</w:t>
            </w:r>
          </w:p>
        </w:tc>
        <w:tc>
          <w:tcPr>
            <w:tcW w:w="5431" w:type="dxa"/>
            <w:tcBorders>
              <w:top w:val="single" w:sz="4" w:space="0" w:color="000000"/>
              <w:left w:val="single" w:sz="4" w:space="0" w:color="000000"/>
              <w:bottom w:val="single" w:sz="4" w:space="0" w:color="000000"/>
              <w:right w:val="single" w:sz="4" w:space="0" w:color="000000"/>
            </w:tcBorders>
          </w:tcPr>
          <w:p w14:paraId="535E3249"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Margarita Carballido Barba.” (sic)</w:t>
            </w:r>
          </w:p>
        </w:tc>
      </w:tr>
      <w:tr w:rsidR="006343BC" w14:paraId="62AF5BB3" w14:textId="77777777">
        <w:tc>
          <w:tcPr>
            <w:tcW w:w="3397" w:type="dxa"/>
            <w:tcBorders>
              <w:top w:val="single" w:sz="4" w:space="0" w:color="000000"/>
              <w:left w:val="single" w:sz="4" w:space="0" w:color="000000"/>
              <w:bottom w:val="single" w:sz="4" w:space="0" w:color="000000"/>
              <w:right w:val="single" w:sz="4" w:space="0" w:color="000000"/>
            </w:tcBorders>
          </w:tcPr>
          <w:p w14:paraId="4766ACEE"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00573/DIFMETEPEC/IP/2022 = 02838/INFOEM/IP/RR/2022</w:t>
            </w:r>
          </w:p>
        </w:tc>
        <w:tc>
          <w:tcPr>
            <w:tcW w:w="5431" w:type="dxa"/>
            <w:tcBorders>
              <w:top w:val="single" w:sz="4" w:space="0" w:color="000000"/>
              <w:left w:val="single" w:sz="4" w:space="0" w:color="000000"/>
              <w:bottom w:val="single" w:sz="4" w:space="0" w:color="000000"/>
              <w:right w:val="single" w:sz="4" w:space="0" w:color="000000"/>
            </w:tcBorders>
          </w:tcPr>
          <w:p w14:paraId="490512C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el recibo de pago de nómina del personal adscrito al órgano interno de control desde el 1 de enero del 2022 hasta la fecha de contestación de esta solicitud,.” (sic)</w:t>
            </w:r>
          </w:p>
        </w:tc>
      </w:tr>
      <w:tr w:rsidR="006343BC" w14:paraId="0DD854C8" w14:textId="77777777">
        <w:tc>
          <w:tcPr>
            <w:tcW w:w="3397" w:type="dxa"/>
            <w:tcBorders>
              <w:top w:val="single" w:sz="4" w:space="0" w:color="000000"/>
              <w:left w:val="single" w:sz="4" w:space="0" w:color="000000"/>
              <w:bottom w:val="single" w:sz="4" w:space="0" w:color="000000"/>
              <w:right w:val="single" w:sz="4" w:space="0" w:color="000000"/>
            </w:tcBorders>
          </w:tcPr>
          <w:p w14:paraId="7C5DCD52"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00595/DIFMETEPEC/IP/2022 = 02844/INFOEM/IP/RR/2022</w:t>
            </w:r>
          </w:p>
        </w:tc>
        <w:tc>
          <w:tcPr>
            <w:tcW w:w="5431" w:type="dxa"/>
            <w:tcBorders>
              <w:top w:val="single" w:sz="4" w:space="0" w:color="000000"/>
              <w:left w:val="single" w:sz="4" w:space="0" w:color="000000"/>
              <w:bottom w:val="single" w:sz="4" w:space="0" w:color="000000"/>
              <w:right w:val="single" w:sz="4" w:space="0" w:color="000000"/>
            </w:tcBorders>
          </w:tcPr>
          <w:p w14:paraId="359AC730"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en que se conteste esta solicitud de «Yanderi_Bernaldez_Martínez»” (sic)</w:t>
            </w:r>
          </w:p>
        </w:tc>
      </w:tr>
      <w:tr w:rsidR="006343BC" w14:paraId="4D5D1EEE" w14:textId="77777777">
        <w:tc>
          <w:tcPr>
            <w:tcW w:w="3397" w:type="dxa"/>
            <w:tcBorders>
              <w:top w:val="single" w:sz="4" w:space="0" w:color="000000"/>
              <w:left w:val="single" w:sz="4" w:space="0" w:color="000000"/>
              <w:bottom w:val="single" w:sz="4" w:space="0" w:color="000000"/>
              <w:right w:val="single" w:sz="4" w:space="0" w:color="000000"/>
            </w:tcBorders>
          </w:tcPr>
          <w:p w14:paraId="3F39360D"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00600/DIFMETEPEC/IP/2022  = 02849/INFOEM/IP/RR/2022</w:t>
            </w:r>
          </w:p>
        </w:tc>
        <w:tc>
          <w:tcPr>
            <w:tcW w:w="5431" w:type="dxa"/>
            <w:tcBorders>
              <w:top w:val="single" w:sz="4" w:space="0" w:color="000000"/>
              <w:left w:val="single" w:sz="4" w:space="0" w:color="000000"/>
              <w:bottom w:val="single" w:sz="4" w:space="0" w:color="000000"/>
              <w:right w:val="single" w:sz="4" w:space="0" w:color="000000"/>
            </w:tcBorders>
          </w:tcPr>
          <w:p w14:paraId="10DB6FC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por este medio de forma digitalizada los recibos de nómina que haya desde la fecha de contratación y hasta la fecha ne que se conteste esta solicitud de Marcela Téllez Manjarrez.” (sic)</w:t>
            </w:r>
          </w:p>
        </w:tc>
      </w:tr>
      <w:tr w:rsidR="006343BC" w14:paraId="15512218" w14:textId="77777777">
        <w:tc>
          <w:tcPr>
            <w:tcW w:w="3397" w:type="dxa"/>
            <w:tcBorders>
              <w:top w:val="single" w:sz="4" w:space="0" w:color="000000"/>
              <w:left w:val="single" w:sz="4" w:space="0" w:color="000000"/>
              <w:bottom w:val="single" w:sz="4" w:space="0" w:color="000000"/>
              <w:right w:val="single" w:sz="4" w:space="0" w:color="000000"/>
            </w:tcBorders>
          </w:tcPr>
          <w:p w14:paraId="08787C4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00519/DIFMETEPEC/IP/2022 = 02872/INFOEM/IP/RR/2022</w:t>
            </w:r>
          </w:p>
        </w:tc>
        <w:tc>
          <w:tcPr>
            <w:tcW w:w="5431" w:type="dxa"/>
            <w:tcBorders>
              <w:top w:val="single" w:sz="4" w:space="0" w:color="000000"/>
              <w:left w:val="single" w:sz="4" w:space="0" w:color="000000"/>
              <w:bottom w:val="single" w:sz="4" w:space="0" w:color="000000"/>
              <w:right w:val="single" w:sz="4" w:space="0" w:color="000000"/>
            </w:tcBorders>
          </w:tcPr>
          <w:p w14:paraId="1144BE9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Delia Maricela Torrealva Meza.” (sic)</w:t>
            </w:r>
          </w:p>
        </w:tc>
      </w:tr>
      <w:tr w:rsidR="006343BC" w14:paraId="501BA3D6" w14:textId="77777777">
        <w:tc>
          <w:tcPr>
            <w:tcW w:w="3397" w:type="dxa"/>
            <w:tcBorders>
              <w:top w:val="single" w:sz="4" w:space="0" w:color="000000"/>
              <w:left w:val="single" w:sz="4" w:space="0" w:color="000000"/>
              <w:bottom w:val="single" w:sz="4" w:space="0" w:color="000000"/>
              <w:right w:val="single" w:sz="4" w:space="0" w:color="000000"/>
            </w:tcBorders>
          </w:tcPr>
          <w:p w14:paraId="6495A7C4"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00520/DIFMETEPEC/IP/2022 = 02873/INFOEM/IP/RR/2022</w:t>
            </w:r>
          </w:p>
        </w:tc>
        <w:tc>
          <w:tcPr>
            <w:tcW w:w="5431" w:type="dxa"/>
            <w:tcBorders>
              <w:top w:val="single" w:sz="4" w:space="0" w:color="000000"/>
              <w:left w:val="single" w:sz="4" w:space="0" w:color="000000"/>
              <w:bottom w:val="single" w:sz="4" w:space="0" w:color="000000"/>
              <w:right w:val="single" w:sz="4" w:space="0" w:color="000000"/>
            </w:tcBorders>
          </w:tcPr>
          <w:p w14:paraId="5C51FB1E"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Blandina Roman Linares.” (sic)</w:t>
            </w:r>
          </w:p>
        </w:tc>
      </w:tr>
      <w:tr w:rsidR="006343BC" w14:paraId="7A530653" w14:textId="77777777">
        <w:tc>
          <w:tcPr>
            <w:tcW w:w="3397" w:type="dxa"/>
            <w:tcBorders>
              <w:top w:val="single" w:sz="4" w:space="0" w:color="000000"/>
              <w:left w:val="single" w:sz="4" w:space="0" w:color="000000"/>
              <w:bottom w:val="single" w:sz="4" w:space="0" w:color="000000"/>
              <w:right w:val="single" w:sz="4" w:space="0" w:color="000000"/>
            </w:tcBorders>
          </w:tcPr>
          <w:p w14:paraId="4F691ED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00521/DIFMETEPEC/IP/2022  = 02874/INFOEM/IP/RR/2022</w:t>
            </w:r>
          </w:p>
        </w:tc>
        <w:tc>
          <w:tcPr>
            <w:tcW w:w="5431" w:type="dxa"/>
            <w:tcBorders>
              <w:top w:val="single" w:sz="4" w:space="0" w:color="000000"/>
              <w:left w:val="single" w:sz="4" w:space="0" w:color="000000"/>
              <w:bottom w:val="single" w:sz="4" w:space="0" w:color="000000"/>
              <w:right w:val="single" w:sz="4" w:space="0" w:color="000000"/>
            </w:tcBorders>
          </w:tcPr>
          <w:p w14:paraId="0ED0C645"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Josefina Gomez Toar o Tovar.” (sic)</w:t>
            </w:r>
          </w:p>
        </w:tc>
      </w:tr>
      <w:tr w:rsidR="006343BC" w14:paraId="4969135D" w14:textId="77777777">
        <w:tc>
          <w:tcPr>
            <w:tcW w:w="3397" w:type="dxa"/>
            <w:tcBorders>
              <w:top w:val="single" w:sz="4" w:space="0" w:color="000000"/>
              <w:left w:val="single" w:sz="4" w:space="0" w:color="000000"/>
              <w:bottom w:val="single" w:sz="4" w:space="0" w:color="000000"/>
              <w:right w:val="single" w:sz="4" w:space="0" w:color="000000"/>
            </w:tcBorders>
          </w:tcPr>
          <w:p w14:paraId="5E26A65F"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00522/DIFMETEPEC/IP/2022  = 02875/INFOEM/IP/RR/2022</w:t>
            </w:r>
          </w:p>
        </w:tc>
        <w:tc>
          <w:tcPr>
            <w:tcW w:w="5431" w:type="dxa"/>
            <w:tcBorders>
              <w:top w:val="single" w:sz="4" w:space="0" w:color="000000"/>
              <w:left w:val="single" w:sz="4" w:space="0" w:color="000000"/>
              <w:bottom w:val="single" w:sz="4" w:space="0" w:color="000000"/>
              <w:right w:val="single" w:sz="4" w:space="0" w:color="000000"/>
            </w:tcBorders>
          </w:tcPr>
          <w:p w14:paraId="0BC96D0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Mayra Aurora Vargas Osornio.” (sic)</w:t>
            </w:r>
          </w:p>
        </w:tc>
      </w:tr>
      <w:tr w:rsidR="006343BC" w14:paraId="704108FA" w14:textId="77777777">
        <w:tc>
          <w:tcPr>
            <w:tcW w:w="3397" w:type="dxa"/>
            <w:tcBorders>
              <w:top w:val="single" w:sz="4" w:space="0" w:color="000000"/>
              <w:left w:val="single" w:sz="4" w:space="0" w:color="000000"/>
              <w:bottom w:val="single" w:sz="4" w:space="0" w:color="000000"/>
              <w:right w:val="single" w:sz="4" w:space="0" w:color="000000"/>
            </w:tcBorders>
          </w:tcPr>
          <w:p w14:paraId="5F18C4DA"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00523/DIFMETEPEC/IP/2022 = 02876/INFOEM/IP/RR/2022</w:t>
            </w:r>
          </w:p>
        </w:tc>
        <w:tc>
          <w:tcPr>
            <w:tcW w:w="5431" w:type="dxa"/>
            <w:tcBorders>
              <w:top w:val="single" w:sz="4" w:space="0" w:color="000000"/>
              <w:left w:val="single" w:sz="4" w:space="0" w:color="000000"/>
              <w:bottom w:val="single" w:sz="4" w:space="0" w:color="000000"/>
              <w:right w:val="single" w:sz="4" w:space="0" w:color="000000"/>
            </w:tcBorders>
          </w:tcPr>
          <w:p w14:paraId="5444D8E1"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 Guadalupe Pascual de la Cruz.” (sic)</w:t>
            </w:r>
          </w:p>
        </w:tc>
      </w:tr>
      <w:tr w:rsidR="006343BC" w14:paraId="118D499D" w14:textId="77777777">
        <w:tc>
          <w:tcPr>
            <w:tcW w:w="3397" w:type="dxa"/>
            <w:tcBorders>
              <w:top w:val="single" w:sz="4" w:space="0" w:color="000000"/>
              <w:left w:val="single" w:sz="4" w:space="0" w:color="000000"/>
              <w:bottom w:val="single" w:sz="4" w:space="0" w:color="000000"/>
              <w:right w:val="single" w:sz="4" w:space="0" w:color="000000"/>
            </w:tcBorders>
          </w:tcPr>
          <w:p w14:paraId="0A02457A"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00524/DIFMETEPEC/IP/2022 = 02877/INFOEM/IP/RR/2022 </w:t>
            </w:r>
          </w:p>
        </w:tc>
        <w:tc>
          <w:tcPr>
            <w:tcW w:w="5431" w:type="dxa"/>
            <w:tcBorders>
              <w:top w:val="single" w:sz="4" w:space="0" w:color="000000"/>
              <w:left w:val="single" w:sz="4" w:space="0" w:color="000000"/>
              <w:bottom w:val="single" w:sz="4" w:space="0" w:color="000000"/>
              <w:right w:val="single" w:sz="4" w:space="0" w:color="000000"/>
            </w:tcBorders>
          </w:tcPr>
          <w:p w14:paraId="1430071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Perla Mara Palomino Tinoco.” (sic)</w:t>
            </w:r>
          </w:p>
        </w:tc>
      </w:tr>
      <w:tr w:rsidR="006343BC" w14:paraId="1874E534" w14:textId="77777777">
        <w:tc>
          <w:tcPr>
            <w:tcW w:w="3397" w:type="dxa"/>
            <w:tcBorders>
              <w:top w:val="single" w:sz="4" w:space="0" w:color="000000"/>
              <w:left w:val="single" w:sz="4" w:space="0" w:color="000000"/>
              <w:bottom w:val="single" w:sz="4" w:space="0" w:color="000000"/>
              <w:right w:val="single" w:sz="4" w:space="0" w:color="000000"/>
            </w:tcBorders>
          </w:tcPr>
          <w:p w14:paraId="744DC55A"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00525/DIFMETEPEC/IP/2022 = 02878/INFOEM/IP/RR/2022</w:t>
            </w:r>
          </w:p>
        </w:tc>
        <w:tc>
          <w:tcPr>
            <w:tcW w:w="5431" w:type="dxa"/>
            <w:tcBorders>
              <w:top w:val="single" w:sz="4" w:space="0" w:color="000000"/>
              <w:left w:val="single" w:sz="4" w:space="0" w:color="000000"/>
              <w:bottom w:val="single" w:sz="4" w:space="0" w:color="000000"/>
              <w:right w:val="single" w:sz="4" w:space="0" w:color="000000"/>
            </w:tcBorders>
          </w:tcPr>
          <w:p w14:paraId="66990C2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Josefina Gomez Tovar.” (sic)</w:t>
            </w:r>
          </w:p>
        </w:tc>
      </w:tr>
      <w:tr w:rsidR="006343BC" w14:paraId="1F2CD7FD" w14:textId="77777777">
        <w:tc>
          <w:tcPr>
            <w:tcW w:w="3397" w:type="dxa"/>
            <w:tcBorders>
              <w:top w:val="single" w:sz="4" w:space="0" w:color="000000"/>
              <w:left w:val="single" w:sz="4" w:space="0" w:color="000000"/>
              <w:bottom w:val="single" w:sz="4" w:space="0" w:color="000000"/>
              <w:right w:val="single" w:sz="4" w:space="0" w:color="000000"/>
            </w:tcBorders>
          </w:tcPr>
          <w:p w14:paraId="5789C0F9"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00526/DIFMETEPEC/IP/2022 = 02879/INFOEM/IP/RR/2022</w:t>
            </w:r>
          </w:p>
        </w:tc>
        <w:tc>
          <w:tcPr>
            <w:tcW w:w="5431" w:type="dxa"/>
            <w:tcBorders>
              <w:top w:val="single" w:sz="4" w:space="0" w:color="000000"/>
              <w:left w:val="single" w:sz="4" w:space="0" w:color="000000"/>
              <w:bottom w:val="single" w:sz="4" w:space="0" w:color="000000"/>
              <w:right w:val="single" w:sz="4" w:space="0" w:color="000000"/>
            </w:tcBorders>
          </w:tcPr>
          <w:p w14:paraId="5ABCFC6D"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 Guadalupe Salgado Pecheco.” (sic)</w:t>
            </w:r>
          </w:p>
        </w:tc>
      </w:tr>
      <w:tr w:rsidR="006343BC" w14:paraId="0A5FC20C" w14:textId="77777777">
        <w:tc>
          <w:tcPr>
            <w:tcW w:w="3397" w:type="dxa"/>
            <w:tcBorders>
              <w:top w:val="single" w:sz="4" w:space="0" w:color="000000"/>
              <w:left w:val="single" w:sz="4" w:space="0" w:color="000000"/>
              <w:bottom w:val="single" w:sz="4" w:space="0" w:color="000000"/>
              <w:right w:val="single" w:sz="4" w:space="0" w:color="000000"/>
            </w:tcBorders>
          </w:tcPr>
          <w:p w14:paraId="1666B817"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00527/DIFMETEPEC/IP/2022 = 02880/INFOEM/IP/RR/2022</w:t>
            </w:r>
          </w:p>
        </w:tc>
        <w:tc>
          <w:tcPr>
            <w:tcW w:w="5431" w:type="dxa"/>
            <w:tcBorders>
              <w:top w:val="single" w:sz="4" w:space="0" w:color="000000"/>
              <w:left w:val="single" w:sz="4" w:space="0" w:color="000000"/>
              <w:bottom w:val="single" w:sz="4" w:space="0" w:color="000000"/>
              <w:right w:val="single" w:sz="4" w:space="0" w:color="000000"/>
            </w:tcBorders>
          </w:tcPr>
          <w:p w14:paraId="7DB1002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Laura Elena Gómez Ojeda.” (sic)</w:t>
            </w:r>
          </w:p>
        </w:tc>
      </w:tr>
      <w:tr w:rsidR="006343BC" w14:paraId="4CD4BAEC" w14:textId="77777777">
        <w:tc>
          <w:tcPr>
            <w:tcW w:w="3397" w:type="dxa"/>
            <w:tcBorders>
              <w:top w:val="single" w:sz="4" w:space="0" w:color="000000"/>
              <w:left w:val="single" w:sz="4" w:space="0" w:color="000000"/>
              <w:bottom w:val="single" w:sz="4" w:space="0" w:color="000000"/>
              <w:right w:val="single" w:sz="4" w:space="0" w:color="000000"/>
            </w:tcBorders>
          </w:tcPr>
          <w:p w14:paraId="16A3ECCD"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00528/DIFMETEPEC/IP/2022 = 02881/INFOEM/IP/RR/2022</w:t>
            </w:r>
          </w:p>
        </w:tc>
        <w:tc>
          <w:tcPr>
            <w:tcW w:w="5431" w:type="dxa"/>
            <w:tcBorders>
              <w:top w:val="single" w:sz="4" w:space="0" w:color="000000"/>
              <w:left w:val="single" w:sz="4" w:space="0" w:color="000000"/>
              <w:bottom w:val="single" w:sz="4" w:space="0" w:color="000000"/>
              <w:right w:val="single" w:sz="4" w:space="0" w:color="000000"/>
            </w:tcBorders>
          </w:tcPr>
          <w:p w14:paraId="29C02EE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Eric Ernesto Borbon.” (sic)</w:t>
            </w:r>
          </w:p>
        </w:tc>
      </w:tr>
      <w:tr w:rsidR="006343BC" w14:paraId="2E95EE67" w14:textId="77777777">
        <w:tc>
          <w:tcPr>
            <w:tcW w:w="3397" w:type="dxa"/>
            <w:tcBorders>
              <w:top w:val="single" w:sz="4" w:space="0" w:color="000000"/>
              <w:left w:val="single" w:sz="4" w:space="0" w:color="000000"/>
              <w:bottom w:val="single" w:sz="4" w:space="0" w:color="000000"/>
              <w:right w:val="single" w:sz="4" w:space="0" w:color="000000"/>
            </w:tcBorders>
          </w:tcPr>
          <w:p w14:paraId="1813C980"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00507/DIFMETEPEC/IP/2022 = 02882/INFOEM/IP/RR/2022</w:t>
            </w:r>
          </w:p>
        </w:tc>
        <w:tc>
          <w:tcPr>
            <w:tcW w:w="5431" w:type="dxa"/>
            <w:tcBorders>
              <w:top w:val="single" w:sz="4" w:space="0" w:color="000000"/>
              <w:left w:val="single" w:sz="4" w:space="0" w:color="000000"/>
              <w:bottom w:val="single" w:sz="4" w:space="0" w:color="000000"/>
              <w:right w:val="single" w:sz="4" w:space="0" w:color="000000"/>
            </w:tcBorders>
          </w:tcPr>
          <w:p w14:paraId="4A25FE34"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Martin Sandoval Díaz.” (sic)</w:t>
            </w:r>
          </w:p>
        </w:tc>
      </w:tr>
      <w:tr w:rsidR="006343BC" w14:paraId="3C394330" w14:textId="77777777">
        <w:tc>
          <w:tcPr>
            <w:tcW w:w="3397" w:type="dxa"/>
            <w:tcBorders>
              <w:top w:val="single" w:sz="4" w:space="0" w:color="000000"/>
              <w:left w:val="single" w:sz="4" w:space="0" w:color="000000"/>
              <w:bottom w:val="single" w:sz="4" w:space="0" w:color="000000"/>
              <w:right w:val="single" w:sz="4" w:space="0" w:color="000000"/>
            </w:tcBorders>
          </w:tcPr>
          <w:p w14:paraId="48E7B345"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00508/DIFMETEPEC/IP/2022 = 02883/INFOEM/IP/RR/2022</w:t>
            </w:r>
          </w:p>
        </w:tc>
        <w:tc>
          <w:tcPr>
            <w:tcW w:w="5431" w:type="dxa"/>
            <w:tcBorders>
              <w:top w:val="single" w:sz="4" w:space="0" w:color="000000"/>
              <w:left w:val="single" w:sz="4" w:space="0" w:color="000000"/>
              <w:bottom w:val="single" w:sz="4" w:space="0" w:color="000000"/>
              <w:right w:val="single" w:sz="4" w:space="0" w:color="000000"/>
            </w:tcBorders>
          </w:tcPr>
          <w:p w14:paraId="7BD52D56"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Roberto Diez Rodriguez.” (sic)</w:t>
            </w:r>
          </w:p>
        </w:tc>
      </w:tr>
      <w:tr w:rsidR="006343BC" w14:paraId="7B9515F7" w14:textId="77777777">
        <w:tc>
          <w:tcPr>
            <w:tcW w:w="3397" w:type="dxa"/>
            <w:tcBorders>
              <w:top w:val="single" w:sz="4" w:space="0" w:color="000000"/>
              <w:left w:val="single" w:sz="4" w:space="0" w:color="000000"/>
              <w:bottom w:val="single" w:sz="4" w:space="0" w:color="000000"/>
              <w:right w:val="single" w:sz="4" w:space="0" w:color="000000"/>
            </w:tcBorders>
          </w:tcPr>
          <w:p w14:paraId="7BD36785"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00506/DIFMETEPEC/IP/2022 = 02884/INFOEM/IP/RR/2022</w:t>
            </w:r>
          </w:p>
        </w:tc>
        <w:tc>
          <w:tcPr>
            <w:tcW w:w="5431" w:type="dxa"/>
            <w:tcBorders>
              <w:top w:val="single" w:sz="4" w:space="0" w:color="000000"/>
              <w:left w:val="single" w:sz="4" w:space="0" w:color="000000"/>
              <w:bottom w:val="single" w:sz="4" w:space="0" w:color="000000"/>
              <w:right w:val="single" w:sz="4" w:space="0" w:color="000000"/>
            </w:tcBorders>
          </w:tcPr>
          <w:p w14:paraId="78374669"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 De las Mercedes Ivonne Naveda Faure.” (sic)</w:t>
            </w:r>
          </w:p>
        </w:tc>
      </w:tr>
      <w:tr w:rsidR="006343BC" w14:paraId="49BBA9F2" w14:textId="77777777">
        <w:tc>
          <w:tcPr>
            <w:tcW w:w="3397" w:type="dxa"/>
            <w:tcBorders>
              <w:top w:val="single" w:sz="4" w:space="0" w:color="000000"/>
              <w:left w:val="single" w:sz="4" w:space="0" w:color="000000"/>
              <w:bottom w:val="single" w:sz="4" w:space="0" w:color="000000"/>
              <w:right w:val="single" w:sz="4" w:space="0" w:color="000000"/>
            </w:tcBorders>
          </w:tcPr>
          <w:p w14:paraId="21788D42"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00509/DIFMETEPEC/IP/2022 = 02885/INFOEM/IP/RR/2022</w:t>
            </w:r>
          </w:p>
        </w:tc>
        <w:tc>
          <w:tcPr>
            <w:tcW w:w="5431" w:type="dxa"/>
            <w:tcBorders>
              <w:top w:val="single" w:sz="4" w:space="0" w:color="000000"/>
              <w:left w:val="single" w:sz="4" w:space="0" w:color="000000"/>
              <w:bottom w:val="single" w:sz="4" w:space="0" w:color="000000"/>
              <w:right w:val="single" w:sz="4" w:space="0" w:color="000000"/>
            </w:tcBorders>
          </w:tcPr>
          <w:p w14:paraId="28CFDF71"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Elvia Veronica Rios Martinez.” (sic)</w:t>
            </w:r>
          </w:p>
        </w:tc>
      </w:tr>
      <w:tr w:rsidR="006343BC" w14:paraId="65046B33" w14:textId="77777777">
        <w:tc>
          <w:tcPr>
            <w:tcW w:w="3397" w:type="dxa"/>
            <w:tcBorders>
              <w:top w:val="single" w:sz="4" w:space="0" w:color="000000"/>
              <w:left w:val="single" w:sz="4" w:space="0" w:color="000000"/>
              <w:bottom w:val="single" w:sz="4" w:space="0" w:color="000000"/>
              <w:right w:val="single" w:sz="4" w:space="0" w:color="000000"/>
            </w:tcBorders>
          </w:tcPr>
          <w:p w14:paraId="3F73961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00510/DIFMETEPEC/IP/2022 = 02886/INFOEM/IP/RR/2022</w:t>
            </w:r>
          </w:p>
        </w:tc>
        <w:tc>
          <w:tcPr>
            <w:tcW w:w="5431" w:type="dxa"/>
            <w:tcBorders>
              <w:top w:val="single" w:sz="4" w:space="0" w:color="000000"/>
              <w:left w:val="single" w:sz="4" w:space="0" w:color="000000"/>
              <w:bottom w:val="single" w:sz="4" w:space="0" w:color="000000"/>
              <w:right w:val="single" w:sz="4" w:space="0" w:color="000000"/>
            </w:tcBorders>
          </w:tcPr>
          <w:p w14:paraId="5051966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Teresa Salazar Romero.” (sic)</w:t>
            </w:r>
          </w:p>
        </w:tc>
      </w:tr>
      <w:tr w:rsidR="006343BC" w14:paraId="468F2B9E" w14:textId="77777777">
        <w:tc>
          <w:tcPr>
            <w:tcW w:w="3397" w:type="dxa"/>
            <w:tcBorders>
              <w:top w:val="single" w:sz="4" w:space="0" w:color="000000"/>
              <w:left w:val="single" w:sz="4" w:space="0" w:color="000000"/>
              <w:bottom w:val="single" w:sz="4" w:space="0" w:color="000000"/>
              <w:right w:val="single" w:sz="4" w:space="0" w:color="000000"/>
            </w:tcBorders>
          </w:tcPr>
          <w:p w14:paraId="759165AE"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00511/DIFMETEPEC/IP/2022 = 02887/INFOEM/IP/RR/2022</w:t>
            </w:r>
          </w:p>
        </w:tc>
        <w:tc>
          <w:tcPr>
            <w:tcW w:w="5431" w:type="dxa"/>
            <w:tcBorders>
              <w:top w:val="single" w:sz="4" w:space="0" w:color="000000"/>
              <w:left w:val="single" w:sz="4" w:space="0" w:color="000000"/>
              <w:bottom w:val="single" w:sz="4" w:space="0" w:color="000000"/>
              <w:right w:val="single" w:sz="4" w:space="0" w:color="000000"/>
            </w:tcBorders>
          </w:tcPr>
          <w:p w14:paraId="65F6C27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Maria Fernanda Acuña Jaimes.” (sic)</w:t>
            </w:r>
          </w:p>
        </w:tc>
      </w:tr>
      <w:tr w:rsidR="006343BC" w14:paraId="3107BFEC" w14:textId="77777777">
        <w:tc>
          <w:tcPr>
            <w:tcW w:w="3397" w:type="dxa"/>
            <w:tcBorders>
              <w:top w:val="single" w:sz="4" w:space="0" w:color="000000"/>
              <w:left w:val="single" w:sz="4" w:space="0" w:color="000000"/>
              <w:bottom w:val="single" w:sz="4" w:space="0" w:color="000000"/>
              <w:right w:val="single" w:sz="4" w:space="0" w:color="000000"/>
            </w:tcBorders>
          </w:tcPr>
          <w:p w14:paraId="7D8924CF"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00512/DIFMETEPEC/IP/2022 = 02888/INFOEM/IP/RR/2022</w:t>
            </w:r>
          </w:p>
        </w:tc>
        <w:tc>
          <w:tcPr>
            <w:tcW w:w="5431" w:type="dxa"/>
            <w:tcBorders>
              <w:top w:val="single" w:sz="4" w:space="0" w:color="000000"/>
              <w:left w:val="single" w:sz="4" w:space="0" w:color="000000"/>
              <w:bottom w:val="single" w:sz="4" w:space="0" w:color="000000"/>
              <w:right w:val="single" w:sz="4" w:space="0" w:color="000000"/>
            </w:tcBorders>
          </w:tcPr>
          <w:p w14:paraId="1156264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Natalia Arias.” (sic)</w:t>
            </w:r>
          </w:p>
        </w:tc>
      </w:tr>
      <w:tr w:rsidR="006343BC" w14:paraId="6B948075" w14:textId="77777777">
        <w:tc>
          <w:tcPr>
            <w:tcW w:w="3397" w:type="dxa"/>
            <w:tcBorders>
              <w:top w:val="single" w:sz="4" w:space="0" w:color="000000"/>
              <w:left w:val="single" w:sz="4" w:space="0" w:color="000000"/>
              <w:bottom w:val="single" w:sz="4" w:space="0" w:color="000000"/>
              <w:right w:val="single" w:sz="4" w:space="0" w:color="000000"/>
            </w:tcBorders>
          </w:tcPr>
          <w:p w14:paraId="115A8ED0"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00513/DIFMETEPEC/IP/2022 = 02889/INFOEM/IP/RR/2022</w:t>
            </w:r>
          </w:p>
        </w:tc>
        <w:tc>
          <w:tcPr>
            <w:tcW w:w="5431" w:type="dxa"/>
            <w:tcBorders>
              <w:top w:val="single" w:sz="4" w:space="0" w:color="000000"/>
              <w:left w:val="single" w:sz="4" w:space="0" w:color="000000"/>
              <w:bottom w:val="single" w:sz="4" w:space="0" w:color="000000"/>
              <w:right w:val="single" w:sz="4" w:space="0" w:color="000000"/>
            </w:tcBorders>
          </w:tcPr>
          <w:p w14:paraId="5A257F61"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Araceli Hernandez.” (sic)</w:t>
            </w:r>
          </w:p>
        </w:tc>
      </w:tr>
      <w:tr w:rsidR="006343BC" w14:paraId="73F6DAA7" w14:textId="77777777">
        <w:tc>
          <w:tcPr>
            <w:tcW w:w="3397" w:type="dxa"/>
            <w:tcBorders>
              <w:top w:val="single" w:sz="4" w:space="0" w:color="000000"/>
              <w:left w:val="single" w:sz="4" w:space="0" w:color="000000"/>
              <w:bottom w:val="single" w:sz="4" w:space="0" w:color="000000"/>
              <w:right w:val="single" w:sz="4" w:space="0" w:color="000000"/>
            </w:tcBorders>
          </w:tcPr>
          <w:p w14:paraId="3B10E8A3"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00514/DIFMETEPEC/IP/2022 = 02890/INFOEM/IP/RR/2022</w:t>
            </w:r>
          </w:p>
        </w:tc>
        <w:tc>
          <w:tcPr>
            <w:tcW w:w="5431" w:type="dxa"/>
            <w:tcBorders>
              <w:top w:val="single" w:sz="4" w:space="0" w:color="000000"/>
              <w:left w:val="single" w:sz="4" w:space="0" w:color="000000"/>
              <w:bottom w:val="single" w:sz="4" w:space="0" w:color="000000"/>
              <w:right w:val="single" w:sz="4" w:space="0" w:color="000000"/>
            </w:tcBorders>
          </w:tcPr>
          <w:p w14:paraId="12B990DB"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David Chunco.” (sic)</w:t>
            </w:r>
          </w:p>
        </w:tc>
      </w:tr>
      <w:tr w:rsidR="006343BC" w14:paraId="6A37CBDA" w14:textId="77777777">
        <w:tc>
          <w:tcPr>
            <w:tcW w:w="3397" w:type="dxa"/>
            <w:tcBorders>
              <w:top w:val="single" w:sz="4" w:space="0" w:color="000000"/>
              <w:left w:val="single" w:sz="4" w:space="0" w:color="000000"/>
              <w:bottom w:val="single" w:sz="4" w:space="0" w:color="000000"/>
              <w:right w:val="single" w:sz="4" w:space="0" w:color="000000"/>
            </w:tcBorders>
          </w:tcPr>
          <w:p w14:paraId="602F223E"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00515/DIFMETEPEC/IP/2022 = 02891/INFOEM/IP/RR/2022</w:t>
            </w:r>
          </w:p>
        </w:tc>
        <w:tc>
          <w:tcPr>
            <w:tcW w:w="5431" w:type="dxa"/>
            <w:tcBorders>
              <w:top w:val="single" w:sz="4" w:space="0" w:color="000000"/>
              <w:left w:val="single" w:sz="4" w:space="0" w:color="000000"/>
              <w:bottom w:val="single" w:sz="4" w:space="0" w:color="000000"/>
              <w:right w:val="single" w:sz="4" w:space="0" w:color="000000"/>
            </w:tcBorders>
          </w:tcPr>
          <w:p w14:paraId="0B417BD2"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Isidoro Camillo Calzada Nava.” (sic)</w:t>
            </w:r>
          </w:p>
        </w:tc>
      </w:tr>
      <w:tr w:rsidR="006343BC" w14:paraId="7B674939" w14:textId="77777777">
        <w:tc>
          <w:tcPr>
            <w:tcW w:w="3397" w:type="dxa"/>
            <w:tcBorders>
              <w:top w:val="single" w:sz="4" w:space="0" w:color="000000"/>
              <w:left w:val="single" w:sz="4" w:space="0" w:color="000000"/>
              <w:bottom w:val="single" w:sz="4" w:space="0" w:color="000000"/>
              <w:right w:val="single" w:sz="4" w:space="0" w:color="000000"/>
            </w:tcBorders>
          </w:tcPr>
          <w:p w14:paraId="79945C9C"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00516/DIFMETEPEC/IP/2022 = 02892/INFOEM/IP/RR/2022</w:t>
            </w:r>
          </w:p>
        </w:tc>
        <w:tc>
          <w:tcPr>
            <w:tcW w:w="5431" w:type="dxa"/>
            <w:tcBorders>
              <w:top w:val="single" w:sz="4" w:space="0" w:color="000000"/>
              <w:left w:val="single" w:sz="4" w:space="0" w:color="000000"/>
              <w:bottom w:val="single" w:sz="4" w:space="0" w:color="000000"/>
              <w:right w:val="single" w:sz="4" w:space="0" w:color="000000"/>
            </w:tcBorders>
          </w:tcPr>
          <w:p w14:paraId="4BB1B486"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Maria Teresa Mercado Garcia.” (sic)</w:t>
            </w:r>
          </w:p>
        </w:tc>
      </w:tr>
      <w:tr w:rsidR="006343BC" w14:paraId="1E57A6CC" w14:textId="77777777">
        <w:tc>
          <w:tcPr>
            <w:tcW w:w="3397" w:type="dxa"/>
            <w:tcBorders>
              <w:top w:val="single" w:sz="4" w:space="0" w:color="000000"/>
              <w:left w:val="single" w:sz="4" w:space="0" w:color="000000"/>
              <w:bottom w:val="single" w:sz="4" w:space="0" w:color="000000"/>
              <w:right w:val="single" w:sz="4" w:space="0" w:color="000000"/>
            </w:tcBorders>
          </w:tcPr>
          <w:p w14:paraId="44711A0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00517/DIFMETEPEC/IP/2022 = 02893/INFOEM/IP/RR/2022</w:t>
            </w:r>
          </w:p>
        </w:tc>
        <w:tc>
          <w:tcPr>
            <w:tcW w:w="5431" w:type="dxa"/>
            <w:tcBorders>
              <w:top w:val="single" w:sz="4" w:space="0" w:color="000000"/>
              <w:left w:val="single" w:sz="4" w:space="0" w:color="000000"/>
              <w:bottom w:val="single" w:sz="4" w:space="0" w:color="000000"/>
              <w:right w:val="single" w:sz="4" w:space="0" w:color="000000"/>
            </w:tcBorders>
          </w:tcPr>
          <w:p w14:paraId="42003E02"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Nohemi Pedromo Medina.” (sic)</w:t>
            </w:r>
          </w:p>
        </w:tc>
      </w:tr>
      <w:tr w:rsidR="006343BC" w14:paraId="7643C2D1" w14:textId="77777777">
        <w:tc>
          <w:tcPr>
            <w:tcW w:w="3397" w:type="dxa"/>
            <w:tcBorders>
              <w:top w:val="single" w:sz="4" w:space="0" w:color="000000"/>
              <w:left w:val="single" w:sz="4" w:space="0" w:color="000000"/>
              <w:bottom w:val="single" w:sz="4" w:space="0" w:color="000000"/>
              <w:right w:val="single" w:sz="4" w:space="0" w:color="000000"/>
            </w:tcBorders>
          </w:tcPr>
          <w:p w14:paraId="23A6B24F"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00518/DIFMETEPEC/IP/2022 = 02894/INFOEM/IP/RR/2022</w:t>
            </w:r>
          </w:p>
        </w:tc>
        <w:tc>
          <w:tcPr>
            <w:tcW w:w="5431" w:type="dxa"/>
            <w:tcBorders>
              <w:top w:val="single" w:sz="4" w:space="0" w:color="000000"/>
              <w:left w:val="single" w:sz="4" w:space="0" w:color="000000"/>
              <w:bottom w:val="single" w:sz="4" w:space="0" w:color="000000"/>
              <w:right w:val="single" w:sz="4" w:space="0" w:color="000000"/>
            </w:tcBorders>
          </w:tcPr>
          <w:p w14:paraId="4D133E24"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Fernando Homero Lara Padilla.” (sic)</w:t>
            </w:r>
          </w:p>
        </w:tc>
      </w:tr>
      <w:tr w:rsidR="006343BC" w14:paraId="0CB5A642" w14:textId="77777777">
        <w:tc>
          <w:tcPr>
            <w:tcW w:w="3397" w:type="dxa"/>
            <w:tcBorders>
              <w:top w:val="single" w:sz="4" w:space="0" w:color="000000"/>
              <w:left w:val="single" w:sz="4" w:space="0" w:color="000000"/>
              <w:bottom w:val="single" w:sz="4" w:space="0" w:color="000000"/>
              <w:right w:val="single" w:sz="4" w:space="0" w:color="000000"/>
            </w:tcBorders>
          </w:tcPr>
          <w:p w14:paraId="2095C0AB"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00529/DIFMETEPEC/IP/2022  = 02895/INFOEM/IP/RR/2022</w:t>
            </w:r>
          </w:p>
        </w:tc>
        <w:tc>
          <w:tcPr>
            <w:tcW w:w="5431" w:type="dxa"/>
            <w:tcBorders>
              <w:top w:val="single" w:sz="4" w:space="0" w:color="000000"/>
              <w:left w:val="single" w:sz="4" w:space="0" w:color="000000"/>
              <w:bottom w:val="single" w:sz="4" w:space="0" w:color="000000"/>
              <w:right w:val="single" w:sz="4" w:space="0" w:color="000000"/>
            </w:tcBorders>
          </w:tcPr>
          <w:p w14:paraId="2C0D1399"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Marco Antonio Resendiz Salazar.” (sic)</w:t>
            </w:r>
          </w:p>
        </w:tc>
      </w:tr>
      <w:tr w:rsidR="006343BC" w14:paraId="7183DD9B" w14:textId="77777777">
        <w:tc>
          <w:tcPr>
            <w:tcW w:w="3397" w:type="dxa"/>
            <w:tcBorders>
              <w:top w:val="single" w:sz="4" w:space="0" w:color="000000"/>
              <w:left w:val="single" w:sz="4" w:space="0" w:color="000000"/>
              <w:bottom w:val="single" w:sz="4" w:space="0" w:color="000000"/>
              <w:right w:val="single" w:sz="4" w:space="0" w:color="000000"/>
            </w:tcBorders>
          </w:tcPr>
          <w:p w14:paraId="2FB7E501"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00501/DIFMETEPEC/IP/2022 = 02913/INFOEM/IP/RR/2022</w:t>
            </w:r>
          </w:p>
        </w:tc>
        <w:tc>
          <w:tcPr>
            <w:tcW w:w="5431" w:type="dxa"/>
            <w:tcBorders>
              <w:top w:val="single" w:sz="4" w:space="0" w:color="000000"/>
              <w:left w:val="single" w:sz="4" w:space="0" w:color="000000"/>
              <w:bottom w:val="single" w:sz="4" w:space="0" w:color="000000"/>
              <w:right w:val="single" w:sz="4" w:space="0" w:color="000000"/>
            </w:tcBorders>
          </w:tcPr>
          <w:p w14:paraId="3CD9259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Concepción Rivero Tello.” (sic)</w:t>
            </w:r>
          </w:p>
        </w:tc>
      </w:tr>
      <w:tr w:rsidR="006343BC" w14:paraId="4D94BFC6" w14:textId="77777777">
        <w:tc>
          <w:tcPr>
            <w:tcW w:w="3397" w:type="dxa"/>
            <w:tcBorders>
              <w:top w:val="single" w:sz="4" w:space="0" w:color="000000"/>
              <w:left w:val="single" w:sz="4" w:space="0" w:color="000000"/>
              <w:bottom w:val="single" w:sz="4" w:space="0" w:color="000000"/>
              <w:right w:val="single" w:sz="4" w:space="0" w:color="000000"/>
            </w:tcBorders>
          </w:tcPr>
          <w:p w14:paraId="6AD975A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00502/DIFMETEPEC/IP/2022 = 02914/INFOEM/IP/RR/2022</w:t>
            </w:r>
          </w:p>
        </w:tc>
        <w:tc>
          <w:tcPr>
            <w:tcW w:w="5431" w:type="dxa"/>
            <w:tcBorders>
              <w:top w:val="single" w:sz="4" w:space="0" w:color="000000"/>
              <w:left w:val="single" w:sz="4" w:space="0" w:color="000000"/>
              <w:bottom w:val="single" w:sz="4" w:space="0" w:color="000000"/>
              <w:right w:val="single" w:sz="4" w:space="0" w:color="000000"/>
            </w:tcBorders>
          </w:tcPr>
          <w:p w14:paraId="3383425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Berenice Alcantara Aguilar.” (sic)</w:t>
            </w:r>
          </w:p>
        </w:tc>
      </w:tr>
      <w:tr w:rsidR="006343BC" w14:paraId="6A008E87" w14:textId="77777777">
        <w:tc>
          <w:tcPr>
            <w:tcW w:w="3397" w:type="dxa"/>
            <w:tcBorders>
              <w:top w:val="single" w:sz="4" w:space="0" w:color="000000"/>
              <w:left w:val="single" w:sz="4" w:space="0" w:color="000000"/>
              <w:bottom w:val="single" w:sz="4" w:space="0" w:color="000000"/>
              <w:right w:val="single" w:sz="4" w:space="0" w:color="000000"/>
            </w:tcBorders>
          </w:tcPr>
          <w:p w14:paraId="5E8DE34C"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00503/DIFMETEPEC/IP/2022 = 02915/INFOEM/IP/RR/2022</w:t>
            </w:r>
          </w:p>
        </w:tc>
        <w:tc>
          <w:tcPr>
            <w:tcW w:w="5431" w:type="dxa"/>
            <w:tcBorders>
              <w:top w:val="single" w:sz="4" w:space="0" w:color="000000"/>
              <w:left w:val="single" w:sz="4" w:space="0" w:color="000000"/>
              <w:bottom w:val="single" w:sz="4" w:space="0" w:color="000000"/>
              <w:right w:val="single" w:sz="4" w:space="0" w:color="000000"/>
            </w:tcBorders>
          </w:tcPr>
          <w:p w14:paraId="0455C8AF"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Rosario Maribel Martinez Alvarado.” (sic)</w:t>
            </w:r>
          </w:p>
        </w:tc>
      </w:tr>
      <w:tr w:rsidR="006343BC" w14:paraId="336A0B37" w14:textId="77777777">
        <w:tc>
          <w:tcPr>
            <w:tcW w:w="3397" w:type="dxa"/>
            <w:tcBorders>
              <w:top w:val="single" w:sz="4" w:space="0" w:color="000000"/>
              <w:left w:val="single" w:sz="4" w:space="0" w:color="000000"/>
              <w:bottom w:val="single" w:sz="4" w:space="0" w:color="000000"/>
              <w:right w:val="single" w:sz="4" w:space="0" w:color="000000"/>
            </w:tcBorders>
          </w:tcPr>
          <w:p w14:paraId="3268D0A6"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00504/DIFMETEPEC/IP/2022 = 02916/INFOEM/IP/RR/2022</w:t>
            </w:r>
          </w:p>
        </w:tc>
        <w:tc>
          <w:tcPr>
            <w:tcW w:w="5431" w:type="dxa"/>
            <w:tcBorders>
              <w:top w:val="single" w:sz="4" w:space="0" w:color="000000"/>
              <w:left w:val="single" w:sz="4" w:space="0" w:color="000000"/>
              <w:bottom w:val="single" w:sz="4" w:space="0" w:color="000000"/>
              <w:right w:val="single" w:sz="4" w:space="0" w:color="000000"/>
            </w:tcBorders>
          </w:tcPr>
          <w:p w14:paraId="7A193097"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Martha Emilia Ortiz Archundia.” (sic)</w:t>
            </w:r>
          </w:p>
        </w:tc>
      </w:tr>
      <w:tr w:rsidR="006343BC" w14:paraId="64F642F7" w14:textId="77777777">
        <w:tc>
          <w:tcPr>
            <w:tcW w:w="3397" w:type="dxa"/>
            <w:tcBorders>
              <w:top w:val="single" w:sz="4" w:space="0" w:color="000000"/>
              <w:left w:val="single" w:sz="4" w:space="0" w:color="000000"/>
              <w:bottom w:val="single" w:sz="4" w:space="0" w:color="000000"/>
              <w:right w:val="single" w:sz="4" w:space="0" w:color="000000"/>
            </w:tcBorders>
          </w:tcPr>
          <w:p w14:paraId="063D084A"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00505/DIFMETEPEC/IP/2022 = 02917/INFOEM/IP/RR/2022</w:t>
            </w:r>
          </w:p>
        </w:tc>
        <w:tc>
          <w:tcPr>
            <w:tcW w:w="5431" w:type="dxa"/>
            <w:tcBorders>
              <w:top w:val="single" w:sz="4" w:space="0" w:color="000000"/>
              <w:left w:val="single" w:sz="4" w:space="0" w:color="000000"/>
              <w:bottom w:val="single" w:sz="4" w:space="0" w:color="000000"/>
              <w:right w:val="single" w:sz="4" w:space="0" w:color="000000"/>
            </w:tcBorders>
          </w:tcPr>
          <w:p w14:paraId="6E73A10C"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“Solicito la fecha de contratación, tipo de contrato y el sueldo de Areli Contreras.” (sic)</w:t>
            </w:r>
          </w:p>
        </w:tc>
      </w:tr>
      <w:tr w:rsidR="006343BC" w14:paraId="66300375" w14:textId="77777777">
        <w:tc>
          <w:tcPr>
            <w:tcW w:w="3397" w:type="dxa"/>
            <w:tcBorders>
              <w:top w:val="single" w:sz="4" w:space="0" w:color="000000"/>
              <w:left w:val="single" w:sz="4" w:space="0" w:color="000000"/>
              <w:bottom w:val="single" w:sz="4" w:space="0" w:color="000000"/>
              <w:right w:val="single" w:sz="4" w:space="0" w:color="000000"/>
            </w:tcBorders>
          </w:tcPr>
          <w:p w14:paraId="5673F670" w14:textId="77777777" w:rsidR="006343BC" w:rsidRDefault="004212EA">
            <w:pPr>
              <w:spacing w:before="240" w:after="240" w:line="276" w:lineRule="auto"/>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00400/DIFMETEPEC/IP/2022 = 02974/INFOEM/IP/RR/2022</w:t>
            </w:r>
          </w:p>
        </w:tc>
        <w:tc>
          <w:tcPr>
            <w:tcW w:w="5431" w:type="dxa"/>
            <w:tcBorders>
              <w:top w:val="single" w:sz="4" w:space="0" w:color="000000"/>
              <w:left w:val="single" w:sz="4" w:space="0" w:color="000000"/>
              <w:bottom w:val="single" w:sz="4" w:space="0" w:color="000000"/>
              <w:right w:val="single" w:sz="4" w:space="0" w:color="000000"/>
            </w:tcBorders>
          </w:tcPr>
          <w:p w14:paraId="39C2186E" w14:textId="77777777" w:rsidR="006343BC" w:rsidRDefault="004212EA">
            <w:pPr>
              <w:spacing w:before="240" w:after="240" w:line="276" w:lineRule="auto"/>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“Solicito saber si el día 3 de febrero de 2022, se le realizó un descuento en nómina a la directora general del sistema pues NO estaba cumpliendo con sus obligaciones laborales, se encontraba compartiendo publicaciones AJENAS a sus funciones en facebook en horario laboral. Me imagino que la carga administrativa al </w:t>
            </w:r>
            <w:r>
              <w:rPr>
                <w:rFonts w:ascii="Palatino Linotype" w:eastAsia="Palatino Linotype" w:hAnsi="Palatino Linotype" w:cs="Palatino Linotype"/>
                <w:i/>
                <w:color w:val="000000"/>
                <w:sz w:val="20"/>
                <w:szCs w:val="20"/>
              </w:rPr>
              <w:lastRenderedPageBreak/>
              <w:t>inicio de la administración es mucha... por favor turna mi solicitud y que tu directora se ponga a trabajar.” (sic)</w:t>
            </w:r>
          </w:p>
        </w:tc>
      </w:tr>
    </w:tbl>
    <w:p w14:paraId="5B0194FD"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5. Respuestas. </w:t>
      </w:r>
      <w:r>
        <w:rPr>
          <w:rFonts w:ascii="Palatino Linotype" w:eastAsia="Palatino Linotype" w:hAnsi="Palatino Linotype" w:cs="Palatino Linotype"/>
          <w:sz w:val="24"/>
          <w:szCs w:val="24"/>
        </w:rPr>
        <w:t xml:space="preserve">De las constancias que obran en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se observa que 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 xml:space="preserve">en fecha veintiocho de febrero, uno y tres de marzo de dos mil veintidós, respondió a las solicitudes de información en términos generales refiriendo que remitía </w:t>
      </w:r>
      <w:r>
        <w:rPr>
          <w:rFonts w:ascii="Palatino Linotype" w:eastAsia="Palatino Linotype" w:hAnsi="Palatino Linotype" w:cs="Palatino Linotype"/>
          <w:i/>
        </w:rPr>
        <w:t>el Acuerdo de la Primer Sesión Extraordinaria del Comité de Transparencia, de fecha 25 de Enero de 2022, por medio de la cual el Comité de Transparencia aprobó el cambio de modalidad de entrega mediante consulta directa (in situ)</w:t>
      </w:r>
      <w:r>
        <w:rPr>
          <w:rFonts w:ascii="Palatino Linotype" w:eastAsia="Palatino Linotype" w:hAnsi="Palatino Linotype" w:cs="Palatino Linotype"/>
          <w:sz w:val="24"/>
          <w:szCs w:val="24"/>
        </w:rPr>
        <w:t xml:space="preserve">. </w:t>
      </w:r>
    </w:p>
    <w:p w14:paraId="66BDA6EB" w14:textId="77777777" w:rsidR="006343BC" w:rsidRDefault="004212EA">
      <w:pPr>
        <w:pBdr>
          <w:top w:val="nil"/>
          <w:left w:val="nil"/>
          <w:bottom w:val="nil"/>
          <w:right w:val="nil"/>
          <w:between w:val="nil"/>
        </w:pBdr>
        <w:spacing w:before="240" w:after="24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Sujeto Obligado adjuntó en respuesta a cada una de las solicitudes de información el archivo  </w:t>
      </w:r>
      <w:hyperlink r:id="rId8">
        <w:r>
          <w:rPr>
            <w:rFonts w:ascii="Palatino Linotype" w:eastAsia="Palatino Linotype" w:hAnsi="Palatino Linotype" w:cs="Palatino Linotype"/>
            <w:b/>
            <w:i/>
            <w:color w:val="000000"/>
            <w:sz w:val="24"/>
            <w:szCs w:val="24"/>
            <w:u w:val="single"/>
          </w:rPr>
          <w:t>acta primer sesión extraordinaria Comité de transparencia.pdf</w:t>
        </w:r>
      </w:hyperlink>
      <w:r>
        <w:rPr>
          <w:rFonts w:ascii="Palatino Linotype" w:eastAsia="Palatino Linotype" w:hAnsi="Palatino Linotype" w:cs="Palatino Linotype"/>
          <w:color w:val="000000"/>
          <w:sz w:val="24"/>
          <w:szCs w:val="24"/>
        </w:rPr>
        <w:t xml:space="preserve"> que contiene el Acta de la Primer Sesión Extraordinaria del Comité de Transparencia del Sistema Municipal DIF de Metepec 2022-2024, de la cual se desprende lo siguiente: </w:t>
      </w:r>
    </w:p>
    <w:p w14:paraId="14B96CA0" w14:textId="77777777" w:rsidR="006343BC" w:rsidRDefault="004212EA">
      <w:pPr>
        <w:pBdr>
          <w:top w:val="nil"/>
          <w:left w:val="nil"/>
          <w:bottom w:val="nil"/>
          <w:right w:val="nil"/>
          <w:between w:val="nil"/>
        </w:pBdr>
        <w:spacing w:before="240" w:after="240"/>
        <w:rPr>
          <w:color w:val="000000"/>
        </w:rPr>
      </w:pPr>
      <w:r>
        <w:rPr>
          <w:noProof/>
          <w:color w:val="000000"/>
          <w:lang w:val="es-MX"/>
        </w:rPr>
        <w:lastRenderedPageBreak/>
        <w:drawing>
          <wp:inline distT="0" distB="0" distL="0" distR="0" wp14:anchorId="4DDA0C38" wp14:editId="41139A8F">
            <wp:extent cx="5610225" cy="7600950"/>
            <wp:effectExtent l="0" t="0" r="0" b="0"/>
            <wp:docPr id="20" name="image4.png" descr="https://lh4.googleusercontent.com/ks4BLEKENdgbwDLuQej5CfqnYnvrS7WTlhA8CC5P-LUWtWr_deenZi87jO55O9DF5-7xMf1mwLGAOcpQcVtXECl3lRQqV9EFtCy1WuxCcVt8hW1td81JpwO-oY0UsnmIvoKFz8iDZcCKKUQIhA"/>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ks4BLEKENdgbwDLuQej5CfqnYnvrS7WTlhA8CC5P-LUWtWr_deenZi87jO55O9DF5-7xMf1mwLGAOcpQcVtXECl3lRQqV9EFtCy1WuxCcVt8hW1td81JpwO-oY0UsnmIvoKFz8iDZcCKKUQIhA"/>
                    <pic:cNvPicPr preferRelativeResize="0"/>
                  </pic:nvPicPr>
                  <pic:blipFill>
                    <a:blip r:embed="rId9"/>
                    <a:srcRect/>
                    <a:stretch>
                      <a:fillRect/>
                    </a:stretch>
                  </pic:blipFill>
                  <pic:spPr>
                    <a:xfrm>
                      <a:off x="0" y="0"/>
                      <a:ext cx="5610225" cy="7600950"/>
                    </a:xfrm>
                    <a:prstGeom prst="rect">
                      <a:avLst/>
                    </a:prstGeom>
                    <a:ln/>
                  </pic:spPr>
                </pic:pic>
              </a:graphicData>
            </a:graphic>
          </wp:inline>
        </w:drawing>
      </w:r>
    </w:p>
    <w:p w14:paraId="2888F524" w14:textId="77777777" w:rsidR="006343BC" w:rsidRDefault="004212EA">
      <w:pPr>
        <w:pBdr>
          <w:top w:val="nil"/>
          <w:left w:val="nil"/>
          <w:bottom w:val="nil"/>
          <w:right w:val="nil"/>
          <w:between w:val="nil"/>
        </w:pBdr>
        <w:spacing w:before="240" w:after="240"/>
        <w:rPr>
          <w:color w:val="000000"/>
        </w:rPr>
      </w:pPr>
      <w:r>
        <w:rPr>
          <w:noProof/>
          <w:color w:val="000000"/>
          <w:lang w:val="es-MX"/>
        </w:rPr>
        <w:lastRenderedPageBreak/>
        <w:drawing>
          <wp:inline distT="0" distB="0" distL="0" distR="0" wp14:anchorId="281D2E1A" wp14:editId="027E603C">
            <wp:extent cx="5610225" cy="7610475"/>
            <wp:effectExtent l="0" t="0" r="0" b="0"/>
            <wp:docPr id="22" name="image9.png" descr="https://lh6.googleusercontent.com/b2G6YlMJbyWJ8jNhpivqiwK8MC4J3OZGW8HAYtxevUtgUcZFfa-inp-by-gW0WqAZSoA8dZwOQSWj01PTXn7cGMiRwgIqbbjduuY9QtZSN9bx6sQUjA2NHLO3MPNb2Lrd1knuGwfPweJVvdE6g"/>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b2G6YlMJbyWJ8jNhpivqiwK8MC4J3OZGW8HAYtxevUtgUcZFfa-inp-by-gW0WqAZSoA8dZwOQSWj01PTXn7cGMiRwgIqbbjduuY9QtZSN9bx6sQUjA2NHLO3MPNb2Lrd1knuGwfPweJVvdE6g"/>
                    <pic:cNvPicPr preferRelativeResize="0"/>
                  </pic:nvPicPr>
                  <pic:blipFill>
                    <a:blip r:embed="rId10"/>
                    <a:srcRect/>
                    <a:stretch>
                      <a:fillRect/>
                    </a:stretch>
                  </pic:blipFill>
                  <pic:spPr>
                    <a:xfrm>
                      <a:off x="0" y="0"/>
                      <a:ext cx="5610225" cy="7610475"/>
                    </a:xfrm>
                    <a:prstGeom prst="rect">
                      <a:avLst/>
                    </a:prstGeom>
                    <a:ln/>
                  </pic:spPr>
                </pic:pic>
              </a:graphicData>
            </a:graphic>
          </wp:inline>
        </w:drawing>
      </w:r>
    </w:p>
    <w:p w14:paraId="293136B4" w14:textId="77777777" w:rsidR="006343BC" w:rsidRDefault="004212EA">
      <w:pPr>
        <w:pBdr>
          <w:top w:val="nil"/>
          <w:left w:val="nil"/>
          <w:bottom w:val="nil"/>
          <w:right w:val="nil"/>
          <w:between w:val="nil"/>
        </w:pBdr>
        <w:spacing w:before="240" w:after="240"/>
        <w:rPr>
          <w:color w:val="000000"/>
        </w:rPr>
      </w:pPr>
      <w:r>
        <w:rPr>
          <w:noProof/>
          <w:color w:val="000000"/>
          <w:lang w:val="es-MX"/>
        </w:rPr>
        <w:lastRenderedPageBreak/>
        <w:drawing>
          <wp:inline distT="0" distB="0" distL="0" distR="0" wp14:anchorId="453E8788" wp14:editId="0AE24CEB">
            <wp:extent cx="5610225" cy="7658100"/>
            <wp:effectExtent l="0" t="0" r="0" b="0"/>
            <wp:docPr id="21" name="image2.png" descr="https://lh3.googleusercontent.com/B2jPHfK6BJ0i4wkPRdYa5pzWA-ZhBOmc3HTBUNUIesW1kzZcVQZuQtfmRVeUIJbSfLMRLLfy8Wua0jDE7OqcH9EZR0BZcPDRC-uYdCwhKDu3Y6I39QJhFSZUZUyUgTBGU-5-GPyw--DZmQpVGA"/>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B2jPHfK6BJ0i4wkPRdYa5pzWA-ZhBOmc3HTBUNUIesW1kzZcVQZuQtfmRVeUIJbSfLMRLLfy8Wua0jDE7OqcH9EZR0BZcPDRC-uYdCwhKDu3Y6I39QJhFSZUZUyUgTBGU-5-GPyw--DZmQpVGA"/>
                    <pic:cNvPicPr preferRelativeResize="0"/>
                  </pic:nvPicPr>
                  <pic:blipFill>
                    <a:blip r:embed="rId11"/>
                    <a:srcRect/>
                    <a:stretch>
                      <a:fillRect/>
                    </a:stretch>
                  </pic:blipFill>
                  <pic:spPr>
                    <a:xfrm>
                      <a:off x="0" y="0"/>
                      <a:ext cx="5610225" cy="7658100"/>
                    </a:xfrm>
                    <a:prstGeom prst="rect">
                      <a:avLst/>
                    </a:prstGeom>
                    <a:ln/>
                  </pic:spPr>
                </pic:pic>
              </a:graphicData>
            </a:graphic>
          </wp:inline>
        </w:drawing>
      </w:r>
    </w:p>
    <w:p w14:paraId="600C5BF3" w14:textId="77777777" w:rsidR="006343BC" w:rsidRDefault="004212EA">
      <w:pPr>
        <w:pBdr>
          <w:top w:val="nil"/>
          <w:left w:val="nil"/>
          <w:bottom w:val="nil"/>
          <w:right w:val="nil"/>
          <w:between w:val="nil"/>
        </w:pBdr>
        <w:spacing w:before="240" w:after="240"/>
        <w:rPr>
          <w:color w:val="000000"/>
        </w:rPr>
      </w:pPr>
      <w:r>
        <w:rPr>
          <w:noProof/>
          <w:color w:val="000000"/>
          <w:lang w:val="es-MX"/>
        </w:rPr>
        <w:lastRenderedPageBreak/>
        <w:drawing>
          <wp:inline distT="0" distB="0" distL="0" distR="0" wp14:anchorId="26AD9C0E" wp14:editId="6D487FE7">
            <wp:extent cx="5610225" cy="7620000"/>
            <wp:effectExtent l="0" t="0" r="0" b="0"/>
            <wp:docPr id="24" name="image7.png" descr="https://lh3.googleusercontent.com/NuIQsfUgUvsEQCqIaQ88iF98ELmZMpBOaX1VpeUepeXzeUckiHb08xjoNmfKyG_BMaSI4M49y-Xz6MKGC4chGTNJh9oJBoejfqGVJrf79HRPpjfsoI_hHtv1HmyLkUTshdwUgIGypE2YBl9LOw"/>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NuIQsfUgUvsEQCqIaQ88iF98ELmZMpBOaX1VpeUepeXzeUckiHb08xjoNmfKyG_BMaSI4M49y-Xz6MKGC4chGTNJh9oJBoejfqGVJrf79HRPpjfsoI_hHtv1HmyLkUTshdwUgIGypE2YBl9LOw"/>
                    <pic:cNvPicPr preferRelativeResize="0"/>
                  </pic:nvPicPr>
                  <pic:blipFill>
                    <a:blip r:embed="rId12"/>
                    <a:srcRect/>
                    <a:stretch>
                      <a:fillRect/>
                    </a:stretch>
                  </pic:blipFill>
                  <pic:spPr>
                    <a:xfrm>
                      <a:off x="0" y="0"/>
                      <a:ext cx="5610225" cy="7620000"/>
                    </a:xfrm>
                    <a:prstGeom prst="rect">
                      <a:avLst/>
                    </a:prstGeom>
                    <a:ln/>
                  </pic:spPr>
                </pic:pic>
              </a:graphicData>
            </a:graphic>
          </wp:inline>
        </w:drawing>
      </w:r>
    </w:p>
    <w:p w14:paraId="55305AD5" w14:textId="77777777" w:rsidR="006343BC" w:rsidRDefault="004212EA">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lastRenderedPageBreak/>
        <w:t xml:space="preserve">6. Interposición de los recursos de revisión. </w:t>
      </w:r>
      <w:r>
        <w:rPr>
          <w:rFonts w:ascii="Palatino Linotype" w:eastAsia="Palatino Linotype" w:hAnsi="Palatino Linotype" w:cs="Palatino Linotype"/>
          <w:color w:val="000000"/>
          <w:sz w:val="24"/>
          <w:szCs w:val="24"/>
        </w:rPr>
        <w:t xml:space="preserve">Inconforme con las respuestas del Sujeto Obligado, en fecha uno y tres de marzo de dos mil veintidós,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interpuso los recursos de revisión que nos ocupan, expresando en la totalidad de los expedientes, las siguientes manifestaciones: </w:t>
      </w:r>
    </w:p>
    <w:p w14:paraId="3B198A40" w14:textId="77777777" w:rsidR="006343BC" w:rsidRDefault="004212EA">
      <w:pPr>
        <w:spacing w:before="240" w:after="240" w:line="360" w:lineRule="auto"/>
        <w:rPr>
          <w:rFonts w:ascii="Palatino Linotype" w:eastAsia="Palatino Linotype" w:hAnsi="Palatino Linotype" w:cs="Palatino Linotype"/>
          <w:b/>
          <w:i/>
        </w:rPr>
      </w:pPr>
      <w:r>
        <w:rPr>
          <w:rFonts w:ascii="Palatino Linotype" w:eastAsia="Palatino Linotype" w:hAnsi="Palatino Linotype" w:cs="Palatino Linotype"/>
          <w:b/>
          <w:i/>
        </w:rPr>
        <w:t>Acto Impugnado</w:t>
      </w:r>
    </w:p>
    <w:p w14:paraId="5DD9902A" w14:textId="77777777" w:rsidR="006343BC" w:rsidRDefault="004212EA">
      <w:pPr>
        <w:spacing w:before="240" w:after="240" w:line="360" w:lineRule="auto"/>
        <w:ind w:left="567" w:right="709"/>
        <w:rPr>
          <w:rFonts w:ascii="Palatino Linotype" w:eastAsia="Palatino Linotype" w:hAnsi="Palatino Linotype" w:cs="Palatino Linotype"/>
          <w:i/>
        </w:rPr>
      </w:pPr>
      <w:r>
        <w:rPr>
          <w:rFonts w:ascii="Palatino Linotype" w:eastAsia="Palatino Linotype" w:hAnsi="Palatino Linotype" w:cs="Palatino Linotype"/>
          <w:i/>
        </w:rPr>
        <w:t>“La respuesta proporcionada por el Sujeto Obligado.” (sic)</w:t>
      </w:r>
    </w:p>
    <w:p w14:paraId="7E7C9011" w14:textId="77777777" w:rsidR="006343BC" w:rsidRDefault="004212EA">
      <w:pPr>
        <w:spacing w:before="240" w:after="240" w:line="360" w:lineRule="auto"/>
        <w:rPr>
          <w:rFonts w:ascii="Palatino Linotype" w:eastAsia="Palatino Linotype" w:hAnsi="Palatino Linotype" w:cs="Palatino Linotype"/>
          <w:b/>
          <w:i/>
        </w:rPr>
      </w:pPr>
      <w:r>
        <w:rPr>
          <w:rFonts w:ascii="Palatino Linotype" w:eastAsia="Palatino Linotype" w:hAnsi="Palatino Linotype" w:cs="Palatino Linotype"/>
          <w:b/>
          <w:i/>
        </w:rPr>
        <w:t>Motivos de Inconformidad</w:t>
      </w:r>
    </w:p>
    <w:p w14:paraId="0BAFE333" w14:textId="77777777" w:rsidR="006343BC" w:rsidRDefault="004212EA">
      <w:pPr>
        <w:spacing w:before="240" w:after="240" w:line="276" w:lineRule="auto"/>
        <w:ind w:left="567" w:right="426"/>
        <w:rPr>
          <w:rFonts w:ascii="Palatino Linotype" w:eastAsia="Palatino Linotype" w:hAnsi="Palatino Linotype" w:cs="Palatino Linotype"/>
          <w:i/>
        </w:rPr>
      </w:pPr>
      <w:r>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w:t>
      </w:r>
      <w:r>
        <w:rPr>
          <w:rFonts w:ascii="Palatino Linotype" w:eastAsia="Palatino Linotype" w:hAnsi="Palatino Linotype" w:cs="Palatino Linotype"/>
          <w:i/>
        </w:rPr>
        <w:lastRenderedPageBreak/>
        <w:t xml:space="preserve">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w:t>
      </w:r>
      <w:r>
        <w:rPr>
          <w:rFonts w:ascii="Palatino Linotype" w:eastAsia="Palatino Linotype" w:hAnsi="Palatino Linotype" w:cs="Palatino Linotype"/>
          <w:i/>
        </w:rPr>
        <w:lastRenderedPageBreak/>
        <w:t xml:space="preserve">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w:t>
      </w:r>
      <w:r>
        <w:rPr>
          <w:rFonts w:ascii="Palatino Linotype" w:eastAsia="Palatino Linotype" w:hAnsi="Palatino Linotype" w:cs="Palatino Linotype"/>
          <w:i/>
        </w:rPr>
        <w:lastRenderedPageBreak/>
        <w:t>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75ABDB4A" w14:textId="77777777" w:rsidR="006343BC" w:rsidRDefault="004212EA">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t xml:space="preserve">7. Turno. </w:t>
      </w:r>
      <w:r>
        <w:rPr>
          <w:rFonts w:ascii="Palatino Linotype" w:eastAsia="Palatino Linotype" w:hAnsi="Palatino Linotype" w:cs="Palatino Linotype"/>
          <w:color w:val="000000"/>
          <w:sz w:val="24"/>
          <w:szCs w:val="24"/>
        </w:rPr>
        <w:t>De conformidad con el artículo 185 fracción I de la Ley Transparencia y Acceso a la Información Pública, los recursos de revisión fueron</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turnados a los Comisionados Guadalupe Ramírez Peña, Sharon Cristina Morales Martínez, María </w:t>
      </w:r>
      <w:r>
        <w:rPr>
          <w:rFonts w:ascii="Palatino Linotype" w:eastAsia="Palatino Linotype" w:hAnsi="Palatino Linotype" w:cs="Palatino Linotype"/>
          <w:color w:val="000000"/>
          <w:sz w:val="24"/>
          <w:szCs w:val="24"/>
        </w:rPr>
        <w:lastRenderedPageBreak/>
        <w:t>del Rosario Mejía Ayala, Luis Gustavo Parra Noriega y José Martínez Vilchis  respectivamente; a efecto de presentar al Pleno los proyectos de resolución correspondientes.</w:t>
      </w:r>
    </w:p>
    <w:p w14:paraId="5D0895D3"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Admisión. </w:t>
      </w:r>
      <w:r>
        <w:rPr>
          <w:rFonts w:ascii="Palatino Linotype" w:eastAsia="Palatino Linotype" w:hAnsi="Palatino Linotype" w:cs="Palatino Linotype"/>
          <w:sz w:val="24"/>
          <w:szCs w:val="24"/>
        </w:rPr>
        <w:t>El cuatro, siete, ocho y nueve de marzo de dos mil veintidós, en términos de lo dispuesto en el artículo 185 fracciones I, II y IV de la Ley de Transparencia y Acceso a la Información Pública del Estado de México y Municipios, se admitieron a trámite los recursos de revisión.</w:t>
      </w:r>
    </w:p>
    <w:p w14:paraId="2D68A7E1"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9. Acumulación. </w:t>
      </w:r>
      <w:r>
        <w:rPr>
          <w:rFonts w:ascii="Palatino Linotype" w:eastAsia="Palatino Linotype" w:hAnsi="Palatino Linotype" w:cs="Palatino Linotype"/>
          <w:sz w:val="24"/>
          <w:szCs w:val="24"/>
        </w:rPr>
        <w:t xml:space="preserve">En la </w:t>
      </w:r>
      <w:r>
        <w:rPr>
          <w:rFonts w:ascii="Palatino Linotype" w:eastAsia="Palatino Linotype" w:hAnsi="Palatino Linotype" w:cs="Palatino Linotype"/>
          <w:b/>
          <w:sz w:val="24"/>
          <w:szCs w:val="24"/>
        </w:rPr>
        <w:t>Décima Sesión Ordinaria</w:t>
      </w:r>
      <w:r>
        <w:rPr>
          <w:rFonts w:ascii="Palatino Linotype" w:eastAsia="Palatino Linotype" w:hAnsi="Palatino Linotype" w:cs="Palatino Linotype"/>
          <w:sz w:val="24"/>
          <w:szCs w:val="24"/>
        </w:rPr>
        <w:t xml:space="preserve"> celebrada el </w:t>
      </w:r>
      <w:r>
        <w:rPr>
          <w:rFonts w:ascii="Palatino Linotype" w:eastAsia="Palatino Linotype" w:hAnsi="Palatino Linotype" w:cs="Palatino Linotype"/>
          <w:b/>
          <w:sz w:val="24"/>
          <w:szCs w:val="24"/>
        </w:rPr>
        <w:t>dieciséis de marzo de dos mil veintidós</w:t>
      </w:r>
      <w:r>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Acuerdo que fue notificado a las partes el veintiséis de mayo de dos mil veintidós.</w:t>
      </w:r>
    </w:p>
    <w:p w14:paraId="22FD2F9E" w14:textId="77777777" w:rsidR="006343BC" w:rsidRDefault="004212EA">
      <w:pPr>
        <w:spacing w:before="240" w:after="240" w:line="360" w:lineRule="auto"/>
        <w:rPr>
          <w:rFonts w:ascii="Palatino Linotype" w:eastAsia="Palatino Linotype" w:hAnsi="Palatino Linotype" w:cs="Palatino Linotype"/>
          <w:sz w:val="24"/>
          <w:szCs w:val="24"/>
        </w:rPr>
      </w:pPr>
      <w:bookmarkStart w:id="5" w:name="_heading=h.tyjcwt" w:colFirst="0" w:colLast="0"/>
      <w:bookmarkEnd w:id="5"/>
      <w:r>
        <w:rPr>
          <w:rFonts w:ascii="Palatino Linotype" w:eastAsia="Palatino Linotype" w:hAnsi="Palatino Linotype" w:cs="Palatino Linotype"/>
          <w:b/>
          <w:sz w:val="24"/>
          <w:szCs w:val="24"/>
        </w:rPr>
        <w:t xml:space="preserve">10. Manifestaciones. </w:t>
      </w:r>
      <w:r>
        <w:rPr>
          <w:rFonts w:ascii="Palatino Linotype" w:eastAsia="Palatino Linotype" w:hAnsi="Palatino Linotype" w:cs="Palatino Linotype"/>
          <w:sz w:val="24"/>
          <w:szCs w:val="24"/>
        </w:rPr>
        <w:t xml:space="preserve">De las constancias que obran en los expedientes electrónicos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informes justificados para manifestar lo que a su derecho asistiera y conviniera, por su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omitió realizar manifestaciones, formular alegatos y ofrecer algún medio de prueba. </w:t>
      </w:r>
    </w:p>
    <w:p w14:paraId="661881CF"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11. Cierre de Instrucción. </w:t>
      </w:r>
      <w:r>
        <w:rPr>
          <w:rFonts w:ascii="Palatino Linotype" w:eastAsia="Palatino Linotype" w:hAnsi="Palatino Linotype" w:cs="Palatino Linotype"/>
          <w:sz w:val="24"/>
          <w:szCs w:val="24"/>
        </w:rPr>
        <w:t>El veintiocho de abril y veintiséis de mayo del año dos mil veintidós,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538D1FE" w14:textId="77777777" w:rsidR="006343BC" w:rsidRDefault="004212EA">
      <w:pPr>
        <w:spacing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Ampliación del término para resolver</w:t>
      </w:r>
      <w:r>
        <w:rPr>
          <w:rFonts w:ascii="Palatino Linotype" w:eastAsia="Palatino Linotype" w:hAnsi="Palatino Linotype" w:cs="Palatino Linotype"/>
          <w:sz w:val="24"/>
          <w:szCs w:val="24"/>
        </w:rPr>
        <w:t xml:space="preserve">. En fecha </w:t>
      </w:r>
      <w:r>
        <w:rPr>
          <w:rFonts w:ascii="Palatino Linotype" w:eastAsia="Palatino Linotype" w:hAnsi="Palatino Linotype" w:cs="Palatino Linotype"/>
          <w:b/>
          <w:sz w:val="24"/>
          <w:szCs w:val="24"/>
        </w:rPr>
        <w:t>veintiocho de abril y veinticinco de mayo de dos mil veintidós</w:t>
      </w:r>
      <w:r>
        <w:rPr>
          <w:rFonts w:ascii="Palatino Linotype" w:eastAsia="Palatino Linotype" w:hAnsi="Palatino Linotype" w:cs="Palatino Linotype"/>
          <w:sz w:val="24"/>
          <w:szCs w:val="24"/>
        </w:rPr>
        <w:t xml:space="preserve">, se amplió el término para resolver los medios de impugnación que nos ocupan en términos del artículo 181 párrafo tercero de la Ley de Transparencia y Acceso a la Información Pública del Estado de México y Municipios. </w:t>
      </w:r>
    </w:p>
    <w:p w14:paraId="7FDCD769"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14:paraId="5640C4B0" w14:textId="77777777" w:rsidR="006343BC" w:rsidRDefault="004212EA">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 O N S I D E R A N D O:</w:t>
      </w:r>
    </w:p>
    <w:p w14:paraId="0DC6835C"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sz w:val="24"/>
          <w:szCs w:val="24"/>
        </w:rPr>
        <w:lastRenderedPageBreak/>
        <w:t>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13AA17B9"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w:t>
      </w:r>
      <w:r>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F5CC9A1"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proporcionó respuestas a las solicitudes de información los días veintiocho de febrero, primero y tres de marzo</w:t>
      </w:r>
      <w:r>
        <w:rPr>
          <w:rFonts w:ascii="Palatino Linotype" w:eastAsia="Palatino Linotype" w:hAnsi="Palatino Linotype" w:cs="Palatino Linotype"/>
          <w:b/>
          <w:sz w:val="24"/>
          <w:szCs w:val="24"/>
        </w:rPr>
        <w:t xml:space="preserve"> de dos mil veintidós</w:t>
      </w:r>
      <w:r>
        <w:rPr>
          <w:rFonts w:ascii="Palatino Linotype" w:eastAsia="Palatino Linotype" w:hAnsi="Palatino Linotype" w:cs="Palatino Linotype"/>
          <w:sz w:val="24"/>
          <w:szCs w:val="24"/>
        </w:rPr>
        <w:t xml:space="preserve">, mientras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los recursos de revisión el </w:t>
      </w:r>
      <w:r>
        <w:rPr>
          <w:rFonts w:ascii="Palatino Linotype" w:eastAsia="Palatino Linotype" w:hAnsi="Palatino Linotype" w:cs="Palatino Linotype"/>
          <w:b/>
          <w:sz w:val="24"/>
          <w:szCs w:val="24"/>
        </w:rPr>
        <w:t>uno y tres de marzo del mismo año</w:t>
      </w:r>
      <w:r>
        <w:rPr>
          <w:rFonts w:ascii="Palatino Linotype" w:eastAsia="Palatino Linotype" w:hAnsi="Palatino Linotype" w:cs="Palatino Linotype"/>
          <w:sz w:val="24"/>
          <w:szCs w:val="24"/>
        </w:rPr>
        <w:t xml:space="preserve">, esto es el </w:t>
      </w:r>
      <w:r>
        <w:rPr>
          <w:rFonts w:ascii="Palatino Linotype" w:eastAsia="Palatino Linotype" w:hAnsi="Palatino Linotype" w:cs="Palatino Linotype"/>
          <w:b/>
          <w:sz w:val="24"/>
          <w:szCs w:val="24"/>
        </w:rPr>
        <w:t>mismo día, y al segundo día hábil posterior</w:t>
      </w:r>
      <w:r>
        <w:rPr>
          <w:rFonts w:ascii="Palatino Linotype" w:eastAsia="Palatino Linotype" w:hAnsi="Palatino Linotype" w:cs="Palatino Linotype"/>
          <w:sz w:val="24"/>
          <w:szCs w:val="24"/>
        </w:rPr>
        <w:t xml:space="preserve"> al que se notificaron las respuestas respectivamente; por ende, dentro del término legal que prevé el arábigo de referencia.</w:t>
      </w:r>
    </w:p>
    <w:p w14:paraId="25B012E3" w14:textId="77777777" w:rsidR="006343BC" w:rsidRDefault="004212EA">
      <w:pPr>
        <w:pBdr>
          <w:top w:val="nil"/>
          <w:left w:val="nil"/>
          <w:bottom w:val="nil"/>
          <w:right w:val="nil"/>
          <w:between w:val="nil"/>
        </w:pBdr>
        <w:spacing w:before="240" w:after="240" w:line="360" w:lineRule="auto"/>
        <w:rPr>
          <w:color w:val="000000"/>
          <w:sz w:val="24"/>
          <w:szCs w:val="24"/>
        </w:rPr>
      </w:pPr>
      <w:r>
        <w:rPr>
          <w:rFonts w:ascii="Palatino Linotype" w:eastAsia="Palatino Linotype" w:hAnsi="Palatino Linotype" w:cs="Palatino Linotype"/>
          <w:color w:val="000000"/>
          <w:sz w:val="24"/>
          <w:szCs w:val="24"/>
        </w:rPr>
        <w:t xml:space="preserve">Ahora bien, respecto de los que se interpusieron el </w:t>
      </w:r>
      <w:r>
        <w:rPr>
          <w:rFonts w:ascii="Palatino Linotype" w:eastAsia="Palatino Linotype" w:hAnsi="Palatino Linotype" w:cs="Palatino Linotype"/>
          <w:b/>
          <w:color w:val="000000"/>
          <w:sz w:val="24"/>
          <w:szCs w:val="24"/>
        </w:rPr>
        <w:t>mismo día hábil</w:t>
      </w:r>
      <w:r>
        <w:rPr>
          <w:rFonts w:ascii="Palatino Linotype" w:eastAsia="Palatino Linotype" w:hAnsi="Palatino Linotype" w:cs="Palatino Linotype"/>
          <w:color w:val="000000"/>
          <w:sz w:val="24"/>
          <w:szCs w:val="24"/>
        </w:rPr>
        <w:t xml:space="preserve"> en que tuvo conocimiento de la respuesta impugnada, no deben desecharse, debido a que no </w:t>
      </w:r>
      <w:r>
        <w:rPr>
          <w:rFonts w:ascii="Palatino Linotype" w:eastAsia="Palatino Linotype" w:hAnsi="Palatino Linotype" w:cs="Palatino Linotype"/>
          <w:color w:val="000000"/>
          <w:sz w:val="24"/>
          <w:szCs w:val="24"/>
        </w:rPr>
        <w:lastRenderedPageBreak/>
        <w:t>existe una prohibición expresa en la Ley para realizarlo el mismo día y en atención a los principios generales del derecho, todo aquello que no esté prohibido para el gobernado se tiene por permitido se debe de dar trámite al presente recurso, en virtud de lo siguiente: </w:t>
      </w:r>
    </w:p>
    <w:p w14:paraId="6ED1496E" w14:textId="77777777" w:rsidR="006343BC" w:rsidRDefault="004212EA">
      <w:pPr>
        <w:pBdr>
          <w:top w:val="nil"/>
          <w:left w:val="nil"/>
          <w:bottom w:val="nil"/>
          <w:right w:val="nil"/>
          <w:between w:val="nil"/>
        </w:pBdr>
        <w:spacing w:before="240" w:after="240" w:line="360" w:lineRule="auto"/>
        <w:rPr>
          <w:color w:val="000000"/>
          <w:sz w:val="24"/>
          <w:szCs w:val="24"/>
        </w:rPr>
      </w:pPr>
      <w:r>
        <w:rPr>
          <w:rFonts w:ascii="Palatino Linotype" w:eastAsia="Palatino Linotype" w:hAnsi="Palatino Linotype" w:cs="Palatino Linotype"/>
          <w:color w:val="000000"/>
          <w:sz w:val="24"/>
          <w:szCs w:val="24"/>
        </w:rPr>
        <w:t>En esta tesitura, se advierte que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DFAFF4A" w14:textId="77777777" w:rsidR="006343BC" w:rsidRDefault="004212EA">
      <w:pPr>
        <w:pBdr>
          <w:top w:val="nil"/>
          <w:left w:val="nil"/>
          <w:bottom w:val="nil"/>
          <w:right w:val="nil"/>
          <w:between w:val="nil"/>
        </w:pBdr>
        <w:spacing w:before="240" w:after="240"/>
        <w:ind w:left="567" w:right="49"/>
        <w:rPr>
          <w:color w:val="000000"/>
        </w:rPr>
      </w:pPr>
      <w:r>
        <w:rPr>
          <w:rFonts w:ascii="Palatino Linotype" w:eastAsia="Palatino Linotype" w:hAnsi="Palatino Linotype" w:cs="Palatino Linotype"/>
          <w:b/>
          <w:i/>
          <w:color w:val="000000"/>
        </w:rPr>
        <w:t xml:space="preserve">“RECURSO DE RECLAMACIÓN. SU INTERPOSICIÓN NO ES EXTEMPORÁNEA SI SE REALIZA ANTES DE QUE INICIE EL PLAZO PARA HACERLO. </w:t>
      </w:r>
      <w:r>
        <w:rPr>
          <w:rFonts w:ascii="Palatino Linotype" w:eastAsia="Palatino Linotype" w:hAnsi="Palatino Linotype" w:cs="Palatino Linotype"/>
          <w:i/>
          <w:color w:val="000000"/>
        </w:rPr>
        <w:t>Conforme al artículo </w:t>
      </w:r>
      <w:hyperlink r:id="rId13">
        <w:r>
          <w:rPr>
            <w:rFonts w:ascii="Palatino Linotype" w:eastAsia="Palatino Linotype" w:hAnsi="Palatino Linotype" w:cs="Palatino Linotype"/>
            <w:i/>
            <w:color w:val="000000"/>
            <w:u w:val="single"/>
          </w:rPr>
          <w:t>104, párrafo segundo, de la Ley de Amparo</w:t>
        </w:r>
      </w:hyperlink>
      <w:r>
        <w:rPr>
          <w:rFonts w:ascii="Palatino Linotype" w:eastAsia="Palatino Linotype" w:hAnsi="Palatino Linotype" w:cs="Palatino Linotype"/>
          <w:i/>
          <w:color w:val="000000"/>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1209D50" w14:textId="77777777" w:rsidR="006343BC" w:rsidRDefault="006343BC">
      <w:pPr>
        <w:spacing w:before="240" w:after="240" w:line="360" w:lineRule="auto"/>
        <w:rPr>
          <w:rFonts w:ascii="Palatino Linotype" w:eastAsia="Palatino Linotype" w:hAnsi="Palatino Linotype" w:cs="Palatino Linotype"/>
          <w:sz w:val="24"/>
          <w:szCs w:val="24"/>
        </w:rPr>
      </w:pPr>
    </w:p>
    <w:p w14:paraId="6B3FE166"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lastRenderedPageBreak/>
        <w:t xml:space="preserve">Asimismo, por cuanto hace a la procedibilidad de los recursos de revisión, es de suma importancia señalar que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B6F002" w14:textId="77777777" w:rsidR="006343BC" w:rsidRDefault="004212EA">
      <w:pPr>
        <w:spacing w:before="240" w:after="240"/>
        <w:ind w:left="567" w:right="616"/>
        <w:rPr>
          <w:rFonts w:ascii="Times New Roman" w:eastAsia="Times New Roman" w:hAnsi="Times New Roman" w:cs="Times New Roman"/>
          <w:sz w:val="24"/>
          <w:szCs w:val="24"/>
        </w:rPr>
      </w:pPr>
      <w:r>
        <w:rPr>
          <w:rFonts w:ascii="Palatino Linotype" w:eastAsia="Palatino Linotype" w:hAnsi="Palatino Linotype" w:cs="Palatino Linotype"/>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61222A35"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6BA16E8" w14:textId="77777777" w:rsidR="006343BC" w:rsidRDefault="004212EA">
      <w:pPr>
        <w:spacing w:line="360" w:lineRule="auto"/>
        <w:ind w:right="-15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se advierte que resulta procedente la interposición de los recursos, según lo manifestado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en sus motivos de inconformidad, de acuerdo al artículo 179, fracción VIII del ordenamiento legal citado, que a la letra dice:</w:t>
      </w:r>
    </w:p>
    <w:p w14:paraId="5C0DB273" w14:textId="77777777" w:rsidR="006343BC" w:rsidRDefault="006343BC">
      <w:pPr>
        <w:tabs>
          <w:tab w:val="left" w:pos="7088"/>
        </w:tabs>
        <w:spacing w:before="120" w:after="120"/>
        <w:ind w:left="851" w:right="616"/>
        <w:rPr>
          <w:rFonts w:ascii="Palatino Linotype" w:eastAsia="Palatino Linotype" w:hAnsi="Palatino Linotype" w:cs="Palatino Linotype"/>
          <w:sz w:val="24"/>
          <w:szCs w:val="24"/>
        </w:rPr>
      </w:pPr>
    </w:p>
    <w:p w14:paraId="1483BC79" w14:textId="77777777" w:rsidR="006343BC" w:rsidRDefault="004212EA">
      <w:pPr>
        <w:tabs>
          <w:tab w:val="left" w:pos="7088"/>
        </w:tabs>
        <w:spacing w:before="120" w:after="120"/>
        <w:ind w:left="851" w:right="616"/>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CE22781" w14:textId="77777777" w:rsidR="006343BC" w:rsidRDefault="004212EA">
      <w:pPr>
        <w:tabs>
          <w:tab w:val="left" w:pos="7088"/>
        </w:tabs>
        <w:spacing w:before="120" w:after="120"/>
        <w:ind w:left="993" w:right="616"/>
        <w:rPr>
          <w:rFonts w:ascii="Palatino Linotype" w:eastAsia="Palatino Linotype" w:hAnsi="Palatino Linotype" w:cs="Palatino Linotype"/>
          <w:b/>
          <w:i/>
        </w:rPr>
      </w:pPr>
      <w:r>
        <w:rPr>
          <w:rFonts w:ascii="Palatino Linotype" w:eastAsia="Palatino Linotype" w:hAnsi="Palatino Linotype" w:cs="Palatino Linotype"/>
          <w:b/>
          <w:i/>
        </w:rPr>
        <w:lastRenderedPageBreak/>
        <w:t>...</w:t>
      </w:r>
    </w:p>
    <w:p w14:paraId="2B124686" w14:textId="77777777" w:rsidR="006343BC" w:rsidRDefault="004212EA">
      <w:pPr>
        <w:spacing w:before="120" w:after="120"/>
        <w:ind w:left="993" w:right="902"/>
        <w:rPr>
          <w:rFonts w:ascii="Palatino Linotype" w:eastAsia="Palatino Linotype" w:hAnsi="Palatino Linotype" w:cs="Palatino Linotype"/>
          <w:i/>
        </w:rPr>
      </w:pPr>
      <w:r>
        <w:rPr>
          <w:rFonts w:ascii="Palatino Linotype" w:eastAsia="Palatino Linotype" w:hAnsi="Palatino Linotype" w:cs="Palatino Linotype"/>
          <w:b/>
          <w:i/>
        </w:rPr>
        <w:t xml:space="preserve">VIII. </w:t>
      </w:r>
      <w:r>
        <w:rPr>
          <w:rFonts w:ascii="Palatino Linotype" w:eastAsia="Palatino Linotype" w:hAnsi="Palatino Linotype" w:cs="Palatino Linotype"/>
          <w:i/>
        </w:rPr>
        <w:t>La notificación, entrega o puesta a disposición de información en una modalidad o formato distinto al solicitado;</w:t>
      </w:r>
    </w:p>
    <w:p w14:paraId="7728412B" w14:textId="77777777" w:rsidR="006343BC" w:rsidRDefault="004212EA">
      <w:pPr>
        <w:spacing w:before="120" w:after="120"/>
        <w:ind w:left="993" w:right="902"/>
        <w:rPr>
          <w:rFonts w:ascii="Palatino Linotype" w:eastAsia="Palatino Linotype" w:hAnsi="Palatino Linotype" w:cs="Palatino Linotype"/>
          <w:b/>
          <w:i/>
        </w:rPr>
      </w:pPr>
      <w:r>
        <w:rPr>
          <w:rFonts w:ascii="Palatino Linotype" w:eastAsia="Palatino Linotype" w:hAnsi="Palatino Linotype" w:cs="Palatino Linotype"/>
          <w:b/>
          <w:i/>
        </w:rPr>
        <w:t>…</w:t>
      </w:r>
    </w:p>
    <w:p w14:paraId="5E58FB31" w14:textId="77777777" w:rsidR="006343BC" w:rsidRDefault="006343BC">
      <w:pPr>
        <w:spacing w:before="120" w:after="120"/>
        <w:ind w:left="993" w:right="902"/>
        <w:rPr>
          <w:rFonts w:ascii="Palatino Linotype" w:eastAsia="Palatino Linotype" w:hAnsi="Palatino Linotype" w:cs="Palatino Linotype"/>
          <w:b/>
          <w:i/>
        </w:rPr>
      </w:pPr>
    </w:p>
    <w:p w14:paraId="16A96849" w14:textId="77777777" w:rsidR="006343BC" w:rsidRDefault="004212EA">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t xml:space="preserve">TERCERO. </w:t>
      </w:r>
      <w:r>
        <w:rPr>
          <w:rFonts w:ascii="Palatino Linotype" w:eastAsia="Palatino Linotype" w:hAnsi="Palatino Linotype" w:cs="Palatino Linotype"/>
          <w:color w:val="000000"/>
          <w:sz w:val="24"/>
          <w:szCs w:val="24"/>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color w:val="000000"/>
          <w:sz w:val="24"/>
          <w:szCs w:val="24"/>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color w:val="000000"/>
          <w:sz w:val="24"/>
          <w:szCs w:val="24"/>
        </w:rPr>
        <w:t xml:space="preserve">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en caso de ser procedente, ordenar la entrega de información.</w:t>
      </w:r>
    </w:p>
    <w:p w14:paraId="7C12780E"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Estudio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B94B27C" w14:textId="77777777" w:rsidR="006343BC" w:rsidRDefault="004212EA">
      <w:pPr>
        <w:tabs>
          <w:tab w:val="left" w:pos="709"/>
        </w:tabs>
        <w:ind w:left="851" w:right="850"/>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290338F" w14:textId="77777777" w:rsidR="006343BC" w:rsidRDefault="004212EA">
      <w:pPr>
        <w:tabs>
          <w:tab w:val="left" w:pos="709"/>
        </w:tabs>
        <w:ind w:left="851" w:right="850"/>
        <w:rPr>
          <w:rFonts w:ascii="Palatino Linotype" w:eastAsia="Palatino Linotype" w:hAnsi="Palatino Linotype" w:cs="Palatino Linotype"/>
          <w:b/>
          <w:i/>
        </w:rPr>
      </w:pPr>
      <w:r>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3116E02C" w14:textId="77777777" w:rsidR="006343BC" w:rsidRDefault="004212EA">
      <w:pPr>
        <w:tabs>
          <w:tab w:val="left" w:pos="709"/>
        </w:tabs>
        <w:ind w:left="851" w:right="850"/>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5A2CF0D" w14:textId="77777777" w:rsidR="006343BC" w:rsidRDefault="004212EA">
      <w:pPr>
        <w:tabs>
          <w:tab w:val="left" w:pos="709"/>
        </w:tabs>
        <w:ind w:left="851" w:right="850"/>
        <w:rPr>
          <w:rFonts w:ascii="Palatino Linotype" w:eastAsia="Palatino Linotype" w:hAnsi="Palatino Linotype" w:cs="Palatino Linotype"/>
          <w:i/>
        </w:rPr>
      </w:pPr>
      <w:r>
        <w:rPr>
          <w:rFonts w:ascii="Palatino Linotype" w:eastAsia="Palatino Linotype" w:hAnsi="Palatino Linotype" w:cs="Palatino Linotype"/>
          <w:i/>
        </w:rPr>
        <w:t>[…]</w:t>
      </w:r>
    </w:p>
    <w:p w14:paraId="61EE021C" w14:textId="77777777" w:rsidR="006343BC" w:rsidRDefault="004212EA">
      <w:pPr>
        <w:ind w:left="851" w:right="901"/>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02D3C497" w14:textId="77777777" w:rsidR="006343BC" w:rsidRDefault="004212EA">
      <w:pPr>
        <w:ind w:left="851" w:right="901"/>
        <w:rPr>
          <w:rFonts w:ascii="Palatino Linotype" w:eastAsia="Palatino Linotype" w:hAnsi="Palatino Linotype" w:cs="Palatino Linotype"/>
          <w:i/>
        </w:rPr>
      </w:pPr>
      <w:r>
        <w:rPr>
          <w:rFonts w:ascii="Palatino Linotype" w:eastAsia="Palatino Linotype" w:hAnsi="Palatino Linotype" w:cs="Palatino Linotype"/>
          <w:i/>
        </w:rPr>
        <w:t>[...]</w:t>
      </w:r>
    </w:p>
    <w:p w14:paraId="11299539"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34E6050"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70D194CE"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6A870"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38B895FF" w14:textId="77777777" w:rsidR="006343BC" w:rsidRDefault="004212EA">
      <w:pPr>
        <w:ind w:left="851" w:right="851"/>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C5F3227"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0B13C5D5"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109930AF"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5FED54CE"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EDB5B9F" w14:textId="77777777" w:rsidR="006343BC" w:rsidRDefault="006343BC">
      <w:pPr>
        <w:ind w:left="851" w:right="851"/>
        <w:rPr>
          <w:rFonts w:ascii="Palatino Linotype" w:eastAsia="Palatino Linotype" w:hAnsi="Palatino Linotype" w:cs="Palatino Linotype"/>
          <w:i/>
        </w:rPr>
      </w:pPr>
    </w:p>
    <w:p w14:paraId="3056B51C"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6EBE8E"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7890F6B8"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C55E654"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w:t>
      </w:r>
    </w:p>
    <w:p w14:paraId="36721D87"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2E38501" w14:textId="77777777" w:rsidR="006343BC" w:rsidRDefault="006343BC">
      <w:pPr>
        <w:ind w:right="851"/>
        <w:rPr>
          <w:rFonts w:ascii="Palatino Linotype" w:eastAsia="Palatino Linotype" w:hAnsi="Palatino Linotype" w:cs="Palatino Linotype"/>
          <w:i/>
        </w:rPr>
      </w:pPr>
    </w:p>
    <w:p w14:paraId="7D7263B5" w14:textId="77777777" w:rsidR="006343BC" w:rsidRDefault="004212EA">
      <w:pPr>
        <w:tabs>
          <w:tab w:val="left" w:pos="709"/>
        </w:tabs>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868099F" w14:textId="77777777" w:rsidR="006343BC" w:rsidRDefault="004212EA">
      <w:pPr>
        <w:pBdr>
          <w:top w:val="nil"/>
          <w:left w:val="nil"/>
          <w:bottom w:val="nil"/>
          <w:right w:val="nil"/>
          <w:between w:val="nil"/>
        </w:pBdr>
        <w:spacing w:before="240" w:after="240" w:line="360" w:lineRule="auto"/>
        <w:rPr>
          <w:color w:val="000000"/>
          <w:sz w:val="24"/>
          <w:szCs w:val="24"/>
        </w:rPr>
      </w:pPr>
      <w:r>
        <w:rPr>
          <w:rFonts w:ascii="Palatino Linotype" w:eastAsia="Palatino Linotype" w:hAnsi="Palatino Linotype" w:cs="Palatino Linotype"/>
          <w:color w:val="000000"/>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Pr>
          <w:rFonts w:ascii="Palatino Linotype" w:eastAsia="Palatino Linotype" w:hAnsi="Palatino Linotype" w:cs="Palatino Linotype"/>
          <w:color w:val="000000"/>
          <w:sz w:val="24"/>
          <w:szCs w:val="24"/>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45DDC5" w14:textId="77777777" w:rsidR="006343BC" w:rsidRDefault="004212EA">
      <w:pPr>
        <w:spacing w:before="240"/>
        <w:ind w:left="709" w:right="760"/>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59B392" w14:textId="77777777" w:rsidR="006343BC" w:rsidRDefault="004212EA">
      <w:pPr>
        <w:ind w:left="709" w:right="760"/>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4ABC2E" w14:textId="77777777" w:rsidR="006343BC" w:rsidRDefault="004212EA">
      <w:pPr>
        <w:ind w:left="709" w:right="760"/>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3722303D" w14:textId="77777777" w:rsidR="006343BC" w:rsidRDefault="006343BC">
      <w:pPr>
        <w:ind w:left="709" w:right="760"/>
        <w:rPr>
          <w:rFonts w:ascii="Palatino Linotype" w:eastAsia="Palatino Linotype" w:hAnsi="Palatino Linotype" w:cs="Palatino Linotype"/>
          <w:i/>
        </w:rPr>
      </w:pPr>
    </w:p>
    <w:p w14:paraId="35A173FF" w14:textId="77777777" w:rsidR="006343BC" w:rsidRDefault="004212EA">
      <w:p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color w:val="000000"/>
          <w:sz w:val="24"/>
          <w:szCs w:val="24"/>
        </w:rPr>
        <w:t>artículo 12</w:t>
      </w:r>
      <w:r>
        <w:rPr>
          <w:rFonts w:ascii="Palatino Linotype" w:eastAsia="Palatino Linotype" w:hAnsi="Palatino Linotype" w:cs="Palatino Linotype"/>
          <w:color w:val="000000"/>
          <w:sz w:val="24"/>
          <w:szCs w:val="24"/>
        </w:rPr>
        <w:t xml:space="preserve"> de la Ley de Transparencia y Acceso a la Información Pública del Estado de México y Municipios, el cual a la letra dice:</w:t>
      </w:r>
    </w:p>
    <w:p w14:paraId="0DEBBD54" w14:textId="77777777" w:rsidR="006343BC" w:rsidRDefault="006343BC">
      <w:pPr>
        <w:pBdr>
          <w:top w:val="nil"/>
          <w:left w:val="nil"/>
          <w:bottom w:val="nil"/>
          <w:right w:val="nil"/>
          <w:between w:val="nil"/>
        </w:pBdr>
        <w:spacing w:line="360" w:lineRule="auto"/>
        <w:rPr>
          <w:color w:val="000000"/>
        </w:rPr>
      </w:pPr>
    </w:p>
    <w:p w14:paraId="27CB0221" w14:textId="77777777" w:rsidR="006343BC" w:rsidRDefault="004212EA">
      <w:pPr>
        <w:ind w:left="567" w:right="758"/>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21D71D3" w14:textId="77777777" w:rsidR="006343BC" w:rsidRDefault="004212EA">
      <w:pPr>
        <w:ind w:left="567" w:right="758"/>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EA46A38" w14:textId="77777777" w:rsidR="006343BC" w:rsidRDefault="006343BC">
      <w:pPr>
        <w:spacing w:line="360" w:lineRule="auto"/>
        <w:ind w:right="-93"/>
        <w:rPr>
          <w:rFonts w:ascii="Palatino Linotype" w:eastAsia="Palatino Linotype" w:hAnsi="Palatino Linotype" w:cs="Palatino Linotype"/>
          <w:color w:val="000000"/>
        </w:rPr>
      </w:pPr>
    </w:p>
    <w:p w14:paraId="748BB384" w14:textId="77777777" w:rsidR="006343BC" w:rsidRDefault="004212EA">
      <w:pPr>
        <w:spacing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sz w:val="24"/>
          <w:szCs w:val="24"/>
        </w:rPr>
        <w:t>ad hoc</w:t>
      </w:r>
      <w:r>
        <w:rPr>
          <w:rFonts w:ascii="Palatino Linotype" w:eastAsia="Palatino Linotype" w:hAnsi="Palatino Linotype" w:cs="Palatino Linotype"/>
          <w:color w:val="000000"/>
          <w:sz w:val="24"/>
          <w:szCs w:val="24"/>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2E72D29B" w14:textId="77777777" w:rsidR="006343BC" w:rsidRDefault="006343BC">
      <w:pPr>
        <w:spacing w:line="360" w:lineRule="auto"/>
        <w:rPr>
          <w:rFonts w:ascii="Palatino Linotype" w:eastAsia="Palatino Linotype" w:hAnsi="Palatino Linotype" w:cs="Palatino Linotype"/>
        </w:rPr>
      </w:pPr>
    </w:p>
    <w:p w14:paraId="06063D55"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03/17</w:t>
      </w:r>
    </w:p>
    <w:p w14:paraId="386BA21F"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“NO EXISTE OBLIGACIÓN DE ELABORAR DOCUMENTOS AD HOC PARA ATENDER LAS SOLICITUDES DE ACCESO A LA INFORM ACIÓN.</w:t>
      </w:r>
    </w:p>
    <w:p w14:paraId="14375A9A"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w:t>
      </w:r>
      <w:r>
        <w:rPr>
          <w:rFonts w:ascii="Palatino Linotype" w:eastAsia="Palatino Linotype" w:hAnsi="Palatino Linotype" w:cs="Palatino Linotype"/>
          <w:i/>
          <w:color w:val="000000"/>
        </w:rPr>
        <w:lastRenderedPageBreak/>
        <w:t>el formato en que la misma obre en sus archivos; sin necesidad de elaborar documentos ad hoc para atender las solicitudes de información."(Sic)</w:t>
      </w:r>
    </w:p>
    <w:p w14:paraId="2A9B8988" w14:textId="77777777" w:rsidR="006343BC" w:rsidRDefault="006343BC">
      <w:pPr>
        <w:spacing w:line="360" w:lineRule="auto"/>
        <w:rPr>
          <w:rFonts w:ascii="Palatino Linotype" w:eastAsia="Palatino Linotype" w:hAnsi="Palatino Linotype" w:cs="Palatino Linotype"/>
        </w:rPr>
      </w:pPr>
    </w:p>
    <w:p w14:paraId="2BF7FA1A"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3428D29" w14:textId="77777777" w:rsidR="006343BC" w:rsidRDefault="006343BC">
      <w:pPr>
        <w:spacing w:line="360" w:lineRule="auto"/>
        <w:rPr>
          <w:rFonts w:ascii="Palatino Linotype" w:eastAsia="Palatino Linotype" w:hAnsi="Palatino Linotype" w:cs="Palatino Linotype"/>
        </w:rPr>
      </w:pPr>
    </w:p>
    <w:p w14:paraId="0B2E564F"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0BB1C435" w14:textId="77777777" w:rsidR="006343BC" w:rsidRDefault="006343BC">
      <w:pPr>
        <w:ind w:left="851" w:right="851"/>
        <w:rPr>
          <w:rFonts w:ascii="Palatino Linotype" w:eastAsia="Palatino Linotype" w:hAnsi="Palatino Linotype" w:cs="Palatino Linotype"/>
          <w:b/>
          <w:i/>
        </w:rPr>
      </w:pPr>
    </w:p>
    <w:p w14:paraId="3DC0DEE0"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B330501" w14:textId="77777777" w:rsidR="006343BC" w:rsidRDefault="006343BC">
      <w:pPr>
        <w:ind w:left="851" w:right="851"/>
        <w:rPr>
          <w:rFonts w:ascii="Palatino Linotype" w:eastAsia="Palatino Linotype" w:hAnsi="Palatino Linotype" w:cs="Palatino Linotype"/>
          <w:i/>
        </w:rPr>
      </w:pPr>
    </w:p>
    <w:p w14:paraId="5F53B1BB"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8D63FE2" w14:textId="77777777" w:rsidR="006343BC" w:rsidRDefault="006343BC">
      <w:pPr>
        <w:ind w:left="851" w:right="851"/>
        <w:rPr>
          <w:rFonts w:ascii="Palatino Linotype" w:eastAsia="Palatino Linotype" w:hAnsi="Palatino Linotype" w:cs="Palatino Linotype"/>
          <w:i/>
        </w:rPr>
      </w:pPr>
    </w:p>
    <w:p w14:paraId="3E5D78A0"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2E95C75" w14:textId="77777777" w:rsidR="006343BC" w:rsidRDefault="006343BC">
      <w:pPr>
        <w:ind w:left="851" w:right="851"/>
        <w:rPr>
          <w:rFonts w:ascii="Palatino Linotype" w:eastAsia="Palatino Linotype" w:hAnsi="Palatino Linotype" w:cs="Palatino Linotype"/>
          <w:i/>
        </w:rPr>
      </w:pPr>
    </w:p>
    <w:p w14:paraId="6D8CAF2C"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49290D71" w14:textId="77777777" w:rsidR="006343BC" w:rsidRDefault="006343BC">
      <w:pPr>
        <w:spacing w:line="360" w:lineRule="auto"/>
        <w:rPr>
          <w:rFonts w:ascii="Palatino Linotype" w:eastAsia="Palatino Linotype" w:hAnsi="Palatino Linotype" w:cs="Palatino Linotype"/>
        </w:rPr>
      </w:pPr>
    </w:p>
    <w:p w14:paraId="46F5759A"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w:t>
      </w:r>
      <w:r>
        <w:rPr>
          <w:rFonts w:ascii="Palatino Linotype" w:eastAsia="Palatino Linotype" w:hAnsi="Palatino Linotype" w:cs="Palatino Linotype"/>
          <w:sz w:val="24"/>
          <w:szCs w:val="24"/>
        </w:rPr>
        <w:lastRenderedPageBreak/>
        <w:t>información a través del acuerdo clasificatorio del comité de transparencia y la versión pública que emita cada Sujeto Obligado; como así se establece en la Ley de Transparencia y Acceso a la Información Pública del Estado de México y Municipios,</w:t>
      </w:r>
    </w:p>
    <w:p w14:paraId="51AD6EB5"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color w:val="000000"/>
          <w:sz w:val="24"/>
          <w:szCs w:val="24"/>
        </w:rPr>
        <w:t>cualquier otro registro que documente el ejercicio de las facultades, funciones, obligaciones y competencias de los Sujetos Obligados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los que, podrán estar en cualquier medio</w:t>
      </w:r>
      <w:r>
        <w:rPr>
          <w:rFonts w:ascii="Palatino Linotype" w:eastAsia="Palatino Linotype" w:hAnsi="Palatino Linotype" w:cs="Palatino Linotype"/>
          <w:color w:val="000000"/>
          <w:sz w:val="24"/>
          <w:szCs w:val="24"/>
        </w:rPr>
        <w:t xml:space="preserve">, sea escrito, impreso, sonoro, visual, </w:t>
      </w:r>
      <w:r>
        <w:rPr>
          <w:rFonts w:ascii="Palatino Linotype" w:eastAsia="Palatino Linotype" w:hAnsi="Palatino Linotype" w:cs="Palatino Linotype"/>
          <w:b/>
          <w:color w:val="000000"/>
          <w:sz w:val="24"/>
          <w:szCs w:val="24"/>
        </w:rPr>
        <w:t>electrónico</w:t>
      </w:r>
      <w:r>
        <w:rPr>
          <w:rFonts w:ascii="Palatino Linotype" w:eastAsia="Palatino Linotype" w:hAnsi="Palatino Linotype" w:cs="Palatino Linotype"/>
          <w:color w:val="000000"/>
          <w:sz w:val="24"/>
          <w:szCs w:val="24"/>
        </w:rPr>
        <w:t xml:space="preserve">, informático u holográfico, esto es, </w:t>
      </w:r>
      <w:r>
        <w:rPr>
          <w:rFonts w:ascii="Palatino Linotype" w:eastAsia="Palatino Linotype" w:hAnsi="Palatino Linotype" w:cs="Palatino Linotype"/>
          <w:b/>
          <w:color w:val="000000"/>
          <w:sz w:val="24"/>
          <w:szCs w:val="24"/>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7D06D3"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De ahí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w:t>
      </w:r>
      <w:r>
        <w:rPr>
          <w:rFonts w:ascii="Palatino Linotype" w:eastAsia="Palatino Linotype" w:hAnsi="Palatino Linotype" w:cs="Palatino Linotype"/>
          <w:color w:val="000000"/>
          <w:sz w:val="24"/>
          <w:szCs w:val="24"/>
        </w:rPr>
        <w:lastRenderedPageBreak/>
        <w:t>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trasparencia señaladas en los artículos 92 y 100 de la Ley de la Materia.</w:t>
      </w:r>
    </w:p>
    <w:p w14:paraId="287B83CD" w14:textId="77777777" w:rsidR="006343BC" w:rsidRDefault="004212EA">
      <w:pPr>
        <w:spacing w:before="280" w:after="28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cabe reiterar que el particular solicitó al Sujeto Obligado, lo siguiente:</w:t>
      </w:r>
    </w:p>
    <w:p w14:paraId="257C1D53" w14:textId="77777777" w:rsidR="006343BC" w:rsidRDefault="004212EA">
      <w:p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Fecha de contratación o ingreso, forma de contratación o tipo de contrato  y sueldo de: </w:t>
      </w:r>
    </w:p>
    <w:p w14:paraId="257DC86E" w14:textId="77777777" w:rsidR="006343BC" w:rsidRDefault="006343BC">
      <w:pPr>
        <w:rPr>
          <w:rFonts w:ascii="Palatino Linotype" w:eastAsia="Palatino Linotype" w:hAnsi="Palatino Linotype" w:cs="Palatino Linotype"/>
          <w:b/>
          <w:sz w:val="24"/>
          <w:szCs w:val="24"/>
          <w:highlight w:val="white"/>
        </w:rPr>
      </w:pPr>
    </w:p>
    <w:p w14:paraId="657EDE2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Hugo Orlando Ortíz Piña</w:t>
      </w:r>
    </w:p>
    <w:p w14:paraId="4F1E69B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Diana Mireya Sandoval Pérez</w:t>
      </w:r>
    </w:p>
    <w:p w14:paraId="5CCA9DF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Mónica Gretel Gordillo Chaparro</w:t>
      </w:r>
    </w:p>
    <w:p w14:paraId="641B230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Gloria Alicia Reyna Valdez</w:t>
      </w:r>
    </w:p>
    <w:p w14:paraId="001BF85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Flor del Consuelo Díaz Montellano</w:t>
      </w:r>
    </w:p>
    <w:p w14:paraId="4C132D4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Guillermo Ramos Luna</w:t>
      </w:r>
    </w:p>
    <w:p w14:paraId="16BCA01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Dulce Velasco Reyes</w:t>
      </w:r>
    </w:p>
    <w:p w14:paraId="5D56430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Dulce Maria Velasco Reyes</w:t>
      </w:r>
    </w:p>
    <w:p w14:paraId="515772D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Itzel Anahí Jurado Caballero</w:t>
      </w:r>
    </w:p>
    <w:p w14:paraId="22DD542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Gloria Isaura Islas Lucio</w:t>
      </w:r>
    </w:p>
    <w:p w14:paraId="1FF2694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Benjamin Villalva Villalva</w:t>
      </w:r>
    </w:p>
    <w:p w14:paraId="31BCE3F1"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Filiberto Cedeño Dominguez</w:t>
      </w:r>
    </w:p>
    <w:p w14:paraId="36815BA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Claudia Montaño de la Concha</w:t>
      </w:r>
    </w:p>
    <w:p w14:paraId="1BA6245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sz w:val="24"/>
          <w:szCs w:val="24"/>
          <w:highlight w:val="white"/>
        </w:rPr>
        <w:t xml:space="preserve">José </w:t>
      </w:r>
      <w:r>
        <w:rPr>
          <w:rFonts w:ascii="Palatino Linotype" w:eastAsia="Palatino Linotype" w:hAnsi="Palatino Linotype" w:cs="Palatino Linotype"/>
          <w:color w:val="000000"/>
          <w:sz w:val="24"/>
          <w:szCs w:val="24"/>
          <w:highlight w:val="white"/>
        </w:rPr>
        <w:t>Antonio Escudero Martinez.</w:t>
      </w:r>
    </w:p>
    <w:p w14:paraId="4FCCA4B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Fernando Oscar Zapata Navarrete</w:t>
      </w:r>
    </w:p>
    <w:p w14:paraId="78D830D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Lineth Barraza Olmedo</w:t>
      </w:r>
    </w:p>
    <w:p w14:paraId="18D7581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Eduardo Arzate Colín</w:t>
      </w:r>
    </w:p>
    <w:p w14:paraId="185B410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Margarita Carballido Barba</w:t>
      </w:r>
    </w:p>
    <w:p w14:paraId="7FDB494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Ana Patricia Gonzalez Mociño</w:t>
      </w:r>
    </w:p>
    <w:p w14:paraId="1A96A2B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lastRenderedPageBreak/>
        <w:t>Margarita Berenice Zúñiga Becerril</w:t>
      </w:r>
    </w:p>
    <w:p w14:paraId="1FED782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Juan Pablo González Errasti</w:t>
      </w:r>
    </w:p>
    <w:p w14:paraId="7426A3E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Marcela Téllez Manjarrez</w:t>
      </w:r>
    </w:p>
    <w:p w14:paraId="096A3F1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Yanderi_Bernaldez_Martínez</w:t>
      </w:r>
    </w:p>
    <w:p w14:paraId="4C041AE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Delia Maricela Torrealva Meza</w:t>
      </w:r>
    </w:p>
    <w:p w14:paraId="54898BF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Blandina Roman Linares</w:t>
      </w:r>
    </w:p>
    <w:p w14:paraId="3BCBD12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Josefina Gomez Toar</w:t>
      </w:r>
    </w:p>
    <w:p w14:paraId="1523D57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Mayra Aurora Vargas Osornio</w:t>
      </w:r>
    </w:p>
    <w:p w14:paraId="1AC1A362"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 Guadalupe Pascual de la Cruz</w:t>
      </w:r>
    </w:p>
    <w:p w14:paraId="11A595F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Perla Mara Palomino Tinoco</w:t>
      </w:r>
    </w:p>
    <w:p w14:paraId="1876AA0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Josefina Gomez Tovar</w:t>
      </w:r>
    </w:p>
    <w:p w14:paraId="1B668A9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 Guadalupe Salgado Pecheco</w:t>
      </w:r>
    </w:p>
    <w:p w14:paraId="47DFA2D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Laura Elena Gómez Ojeda</w:t>
      </w:r>
    </w:p>
    <w:p w14:paraId="6976DFB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Eric Ernesto Borbon</w:t>
      </w:r>
    </w:p>
    <w:p w14:paraId="1071E9A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Martin Sandoval Díaz</w:t>
      </w:r>
    </w:p>
    <w:p w14:paraId="7D1E0BB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Roberto Diez Rodriguez</w:t>
      </w:r>
    </w:p>
    <w:p w14:paraId="04B3D64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 De las Mercedes Ivonne Naveda Faure</w:t>
      </w:r>
    </w:p>
    <w:p w14:paraId="02302C3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Elvia Veronica Rios Martinez</w:t>
      </w:r>
    </w:p>
    <w:p w14:paraId="0D1C622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Teresa Salazar Romero</w:t>
      </w:r>
    </w:p>
    <w:p w14:paraId="14EEC39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Maria Fernanda Acuña Jaimes</w:t>
      </w:r>
    </w:p>
    <w:p w14:paraId="26D282F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Natalia Arias</w:t>
      </w:r>
    </w:p>
    <w:p w14:paraId="74F7FA4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Araceli Hernandez</w:t>
      </w:r>
    </w:p>
    <w:p w14:paraId="6848D66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David Chunco</w:t>
      </w:r>
    </w:p>
    <w:p w14:paraId="4D574CB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sz w:val="24"/>
          <w:szCs w:val="24"/>
          <w:highlight w:val="white"/>
        </w:rPr>
        <w:t xml:space="preserve">Isidoro </w:t>
      </w:r>
      <w:r>
        <w:rPr>
          <w:rFonts w:ascii="Palatino Linotype" w:eastAsia="Palatino Linotype" w:hAnsi="Palatino Linotype" w:cs="Palatino Linotype"/>
          <w:color w:val="000000"/>
          <w:sz w:val="24"/>
          <w:szCs w:val="24"/>
          <w:highlight w:val="white"/>
        </w:rPr>
        <w:t>Camillo Calzada Nava</w:t>
      </w:r>
    </w:p>
    <w:p w14:paraId="29280ED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Maria Teresa Mercado Garcia</w:t>
      </w:r>
    </w:p>
    <w:p w14:paraId="00CECEB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Nohemi Pedromo Medina</w:t>
      </w:r>
    </w:p>
    <w:p w14:paraId="18DDE0B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Fernando Homero Lara Padilla</w:t>
      </w:r>
    </w:p>
    <w:p w14:paraId="13025481"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Marco Antonio Resendiz Salazar</w:t>
      </w:r>
    </w:p>
    <w:p w14:paraId="5B70822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Concepción Rivero Tello</w:t>
      </w:r>
    </w:p>
    <w:p w14:paraId="063F38C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Berenice Alcantara Aguilar</w:t>
      </w:r>
    </w:p>
    <w:p w14:paraId="4272EC0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Rosario Maribel Martinez Alvarado</w:t>
      </w:r>
    </w:p>
    <w:p w14:paraId="4DD5EDC2"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lastRenderedPageBreak/>
        <w:t>Martha Emilia Ortiz Archundia</w:t>
      </w:r>
    </w:p>
    <w:p w14:paraId="230F192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Areli Contreras</w:t>
      </w:r>
    </w:p>
    <w:p w14:paraId="154583D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Aparicio Samano Nayeli Dayanne</w:t>
      </w:r>
    </w:p>
    <w:p w14:paraId="26DF238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Gonzalez Mociño Ana Patricia</w:t>
      </w:r>
    </w:p>
    <w:p w14:paraId="5961A3E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Barraza Olmeda Lineth</w:t>
      </w:r>
    </w:p>
    <w:p w14:paraId="11DA2D9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Zuñiga Becerril Margarita Berenice</w:t>
      </w:r>
    </w:p>
    <w:p w14:paraId="7A149F32"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Diaz Mancilla Luis Alberto</w:t>
      </w:r>
    </w:p>
    <w:p w14:paraId="042C461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Carmona Gonzalez Araceli</w:t>
      </w:r>
    </w:p>
    <w:p w14:paraId="31899CD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Leon Arias Beatriz</w:t>
      </w:r>
    </w:p>
    <w:p w14:paraId="0752148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Lopez Rivera Carole</w:t>
      </w:r>
    </w:p>
    <w:p w14:paraId="72EA82F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Suarez Juarez Nery Adri</w:t>
      </w:r>
      <w:r>
        <w:rPr>
          <w:rFonts w:ascii="Palatino Linotype" w:eastAsia="Palatino Linotype" w:hAnsi="Palatino Linotype" w:cs="Palatino Linotype"/>
          <w:sz w:val="24"/>
          <w:szCs w:val="24"/>
          <w:highlight w:val="white"/>
        </w:rPr>
        <w:t>án</w:t>
      </w:r>
    </w:p>
    <w:p w14:paraId="29B01F1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Rios Esparza Omar </w:t>
      </w:r>
      <w:r>
        <w:rPr>
          <w:rFonts w:ascii="Palatino Linotype" w:eastAsia="Palatino Linotype" w:hAnsi="Palatino Linotype" w:cs="Palatino Linotype"/>
          <w:sz w:val="24"/>
          <w:szCs w:val="24"/>
          <w:highlight w:val="white"/>
        </w:rPr>
        <w:t>Hazan</w:t>
      </w:r>
    </w:p>
    <w:p w14:paraId="64A5A6D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Escudero Martinez Jose Antonio</w:t>
      </w:r>
    </w:p>
    <w:p w14:paraId="41FF99F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Garcia Valdez Jesus Omar</w:t>
      </w:r>
    </w:p>
    <w:p w14:paraId="05C29A9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Perez Hernandez Arturo</w:t>
      </w:r>
    </w:p>
    <w:p w14:paraId="15B117A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Sandoval Valdes Miguel Angel</w:t>
      </w:r>
    </w:p>
    <w:p w14:paraId="45E52D1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Avila de Luna Nancy Karina</w:t>
      </w:r>
    </w:p>
    <w:p w14:paraId="0400D4B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Mancera Corona Sara</w:t>
      </w:r>
    </w:p>
    <w:p w14:paraId="2EEDD4F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Camacho Seamanduras Erik Alfonso</w:t>
      </w:r>
    </w:p>
    <w:p w14:paraId="750ECE3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Zapata Navarrete Fernando Oscar</w:t>
      </w:r>
    </w:p>
    <w:p w14:paraId="5409AAF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Diaz Montellano Flor del Consuelo</w:t>
      </w:r>
    </w:p>
    <w:p w14:paraId="11F1566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Ramos Luna Guillermo</w:t>
      </w:r>
    </w:p>
    <w:p w14:paraId="728C3A2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Arzate Colin Eduardo</w:t>
      </w:r>
    </w:p>
    <w:p w14:paraId="089FE5B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Vilchis Cortes Veronica Patricia</w:t>
      </w:r>
    </w:p>
    <w:p w14:paraId="793CD846"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Islas Lucio Gloria Isaura</w:t>
      </w:r>
    </w:p>
    <w:p w14:paraId="2E41EF1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Carrasco Chavez Itdania</w:t>
      </w:r>
    </w:p>
    <w:p w14:paraId="327F04C7"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Quijada Badillo Maria Elisa</w:t>
      </w:r>
    </w:p>
    <w:p w14:paraId="4DE70695" w14:textId="77777777" w:rsidR="006343BC" w:rsidRDefault="004212EA">
      <w:pPr>
        <w:numPr>
          <w:ilvl w:val="0"/>
          <w:numId w:val="5"/>
        </w:numPr>
        <w:pBdr>
          <w:top w:val="nil"/>
          <w:left w:val="nil"/>
          <w:bottom w:val="nil"/>
          <w:right w:val="nil"/>
          <w:between w:val="nil"/>
        </w:pBdr>
        <w:spacing w:after="160"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Arzate Contreras Oscar</w:t>
      </w:r>
    </w:p>
    <w:p w14:paraId="32F45620" w14:textId="77777777" w:rsidR="006343BC" w:rsidRDefault="004212EA">
      <w:p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 Recibos de nómina desde la fecha de contratación hasta el quince de febrero de dos mil veintidós (fecha de presentación de la solicitud de información) de: </w:t>
      </w:r>
    </w:p>
    <w:p w14:paraId="6298D4DA" w14:textId="77777777" w:rsidR="006343BC" w:rsidRDefault="006343BC">
      <w:pPr>
        <w:rPr>
          <w:rFonts w:ascii="Palatino Linotype" w:eastAsia="Palatino Linotype" w:hAnsi="Palatino Linotype" w:cs="Palatino Linotype"/>
          <w:b/>
          <w:sz w:val="24"/>
          <w:szCs w:val="24"/>
          <w:highlight w:val="white"/>
        </w:rPr>
      </w:pPr>
    </w:p>
    <w:p w14:paraId="1C2A972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lastRenderedPageBreak/>
        <w:t>José Antonio Escudero Martinez</w:t>
      </w:r>
    </w:p>
    <w:p w14:paraId="28F457A1"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Claudia Montaño de la Concha</w:t>
      </w:r>
    </w:p>
    <w:p w14:paraId="40D28D6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Filiberto Cedeño Dominguez</w:t>
      </w:r>
    </w:p>
    <w:p w14:paraId="6886D6E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Gloria Isaura Islas Lucio</w:t>
      </w:r>
    </w:p>
    <w:p w14:paraId="17EEF76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Benjamin Villalva Villalva</w:t>
      </w:r>
    </w:p>
    <w:p w14:paraId="459690B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Itzel Anahí Jurado Caballero</w:t>
      </w:r>
    </w:p>
    <w:p w14:paraId="3C3BD72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Dulce Velasco Reyes</w:t>
      </w:r>
    </w:p>
    <w:p w14:paraId="5EBA2FB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Flor del Consuelo Díaz Montellano</w:t>
      </w:r>
    </w:p>
    <w:p w14:paraId="27C44D1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Gloria Alicia Reyna Valdez</w:t>
      </w:r>
    </w:p>
    <w:p w14:paraId="30CDBF7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Guillermo Ramos Luna</w:t>
      </w:r>
    </w:p>
    <w:p w14:paraId="603667A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Ana Patricia Gonzalez Mociño</w:t>
      </w:r>
    </w:p>
    <w:p w14:paraId="2234744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Hugo Orlando Ortíz Piña</w:t>
      </w:r>
    </w:p>
    <w:p w14:paraId="515E6BA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Diana Mireya Sandoval Pérez.</w:t>
      </w:r>
    </w:p>
    <w:p w14:paraId="2E5438D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Mónica Gretel Gordillo Chaparro</w:t>
      </w:r>
    </w:p>
    <w:p w14:paraId="7016384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Juan Pablo González Errasti</w:t>
      </w:r>
    </w:p>
    <w:p w14:paraId="1F7A966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Fernando Oscar Zapata Navarrete</w:t>
      </w:r>
    </w:p>
    <w:p w14:paraId="3CE98CC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Lineth Barraza Olmedo</w:t>
      </w:r>
    </w:p>
    <w:p w14:paraId="66CA2BB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Eduardo Arzate Colín</w:t>
      </w:r>
    </w:p>
    <w:p w14:paraId="74FD117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Margarita Carballido Barba</w:t>
      </w:r>
    </w:p>
    <w:p w14:paraId="2B948662"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Yanderi_Bernaldez_Martínez</w:t>
      </w:r>
    </w:p>
    <w:p w14:paraId="7BF42A4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Marcela Téllez Manjarrez</w:t>
      </w:r>
    </w:p>
    <w:p w14:paraId="6105D27B" w14:textId="77777777" w:rsidR="006343BC" w:rsidRDefault="006343BC">
      <w:pPr>
        <w:pBdr>
          <w:top w:val="nil"/>
          <w:left w:val="nil"/>
          <w:bottom w:val="nil"/>
          <w:right w:val="nil"/>
          <w:between w:val="nil"/>
        </w:pBdr>
        <w:ind w:left="720"/>
        <w:rPr>
          <w:rFonts w:ascii="Palatino Linotype" w:eastAsia="Palatino Linotype" w:hAnsi="Palatino Linotype" w:cs="Palatino Linotype"/>
          <w:color w:val="000000"/>
          <w:sz w:val="24"/>
          <w:szCs w:val="24"/>
          <w:highlight w:val="white"/>
        </w:rPr>
      </w:pPr>
    </w:p>
    <w:p w14:paraId="3768B4FE" w14:textId="77777777" w:rsidR="006343BC" w:rsidRDefault="004212EA">
      <w:pPr>
        <w:pBdr>
          <w:top w:val="nil"/>
          <w:left w:val="nil"/>
          <w:bottom w:val="nil"/>
          <w:right w:val="nil"/>
          <w:between w:val="nil"/>
        </w:pBdr>
        <w:ind w:left="142"/>
        <w:rPr>
          <w:rFonts w:ascii="Palatino Linotype" w:eastAsia="Palatino Linotype" w:hAnsi="Palatino Linotype" w:cs="Palatino Linotype"/>
          <w:b/>
          <w:color w:val="000000"/>
          <w:sz w:val="24"/>
          <w:szCs w:val="24"/>
          <w:highlight w:val="white"/>
        </w:rPr>
      </w:pPr>
      <w:r>
        <w:rPr>
          <w:rFonts w:ascii="Palatino Linotype" w:eastAsia="Palatino Linotype" w:hAnsi="Palatino Linotype" w:cs="Palatino Linotype"/>
          <w:b/>
          <w:color w:val="000000"/>
          <w:sz w:val="24"/>
          <w:szCs w:val="24"/>
          <w:highlight w:val="white"/>
        </w:rPr>
        <w:t xml:space="preserve">Recibos de nómina del personal adscrito al Órgano Interno de Control de la primera quincena de enero de dos mil veintidós. </w:t>
      </w:r>
    </w:p>
    <w:p w14:paraId="46F434DD" w14:textId="77777777" w:rsidR="006343BC" w:rsidRDefault="006343BC">
      <w:pPr>
        <w:pBdr>
          <w:top w:val="nil"/>
          <w:left w:val="nil"/>
          <w:bottom w:val="nil"/>
          <w:right w:val="nil"/>
          <w:between w:val="nil"/>
        </w:pBdr>
        <w:ind w:left="142"/>
        <w:rPr>
          <w:rFonts w:ascii="Palatino Linotype" w:eastAsia="Palatino Linotype" w:hAnsi="Palatino Linotype" w:cs="Palatino Linotype"/>
          <w:b/>
          <w:color w:val="000000"/>
          <w:sz w:val="24"/>
          <w:szCs w:val="24"/>
          <w:highlight w:val="white"/>
        </w:rPr>
      </w:pPr>
    </w:p>
    <w:p w14:paraId="219CCBCB" w14:textId="77777777" w:rsidR="006343BC" w:rsidRDefault="004212EA">
      <w:pPr>
        <w:pBdr>
          <w:top w:val="nil"/>
          <w:left w:val="nil"/>
          <w:bottom w:val="nil"/>
          <w:right w:val="nil"/>
          <w:between w:val="nil"/>
        </w:pBdr>
        <w:ind w:left="142"/>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b/>
          <w:color w:val="000000"/>
          <w:sz w:val="24"/>
          <w:szCs w:val="24"/>
          <w:highlight w:val="white"/>
        </w:rPr>
        <w:t>R</w:t>
      </w:r>
      <w:r>
        <w:rPr>
          <w:rFonts w:ascii="Palatino Linotype" w:eastAsia="Palatino Linotype" w:hAnsi="Palatino Linotype" w:cs="Palatino Linotype"/>
          <w:color w:val="000000"/>
          <w:sz w:val="24"/>
          <w:szCs w:val="24"/>
          <w:highlight w:val="white"/>
        </w:rPr>
        <w:t>ecibos de nómina de la segunda quincena de enero 2022 de todo el personal del Sujeto Obligado.</w:t>
      </w:r>
    </w:p>
    <w:p w14:paraId="1742E57E" w14:textId="77777777" w:rsidR="006343BC" w:rsidRDefault="006343BC">
      <w:pPr>
        <w:pBdr>
          <w:top w:val="nil"/>
          <w:left w:val="nil"/>
          <w:bottom w:val="nil"/>
          <w:right w:val="nil"/>
          <w:between w:val="nil"/>
        </w:pBdr>
        <w:ind w:left="142"/>
        <w:rPr>
          <w:rFonts w:ascii="Palatino Linotype" w:eastAsia="Palatino Linotype" w:hAnsi="Palatino Linotype" w:cs="Palatino Linotype"/>
          <w:b/>
          <w:color w:val="000000"/>
          <w:sz w:val="24"/>
          <w:szCs w:val="24"/>
          <w:highlight w:val="white"/>
        </w:rPr>
      </w:pPr>
    </w:p>
    <w:p w14:paraId="7C6AD5D5" w14:textId="77777777" w:rsidR="006343BC" w:rsidRDefault="004212EA">
      <w:pPr>
        <w:pBdr>
          <w:top w:val="nil"/>
          <w:left w:val="nil"/>
          <w:bottom w:val="nil"/>
          <w:right w:val="nil"/>
          <w:between w:val="nil"/>
        </w:pBdr>
        <w:ind w:left="142"/>
        <w:rPr>
          <w:rFonts w:ascii="Palatino Linotype" w:eastAsia="Palatino Linotype" w:hAnsi="Palatino Linotype" w:cs="Palatino Linotype"/>
          <w:b/>
          <w:color w:val="000000"/>
          <w:sz w:val="24"/>
          <w:szCs w:val="24"/>
          <w:highlight w:val="white"/>
        </w:rPr>
      </w:pPr>
      <w:r>
        <w:rPr>
          <w:rFonts w:ascii="Palatino Linotype" w:eastAsia="Palatino Linotype" w:hAnsi="Palatino Linotype" w:cs="Palatino Linotype"/>
          <w:b/>
          <w:color w:val="000000"/>
          <w:sz w:val="24"/>
          <w:szCs w:val="24"/>
          <w:highlight w:val="white"/>
        </w:rPr>
        <w:t xml:space="preserve">Los recibos de nómina de la primera quincena de enero de 2022 y la primera y segunda quincena de febrero de dos mil veintidós de: </w:t>
      </w:r>
    </w:p>
    <w:p w14:paraId="299A3C06" w14:textId="77777777" w:rsidR="006343BC" w:rsidRDefault="006343BC">
      <w:pPr>
        <w:pBdr>
          <w:top w:val="nil"/>
          <w:left w:val="nil"/>
          <w:bottom w:val="nil"/>
          <w:right w:val="nil"/>
          <w:between w:val="nil"/>
        </w:pBdr>
        <w:ind w:left="142"/>
        <w:rPr>
          <w:rFonts w:ascii="Palatino Linotype" w:eastAsia="Palatino Linotype" w:hAnsi="Palatino Linotype" w:cs="Palatino Linotype"/>
          <w:b/>
          <w:color w:val="000000"/>
          <w:sz w:val="24"/>
          <w:szCs w:val="24"/>
          <w:highlight w:val="white"/>
        </w:rPr>
      </w:pPr>
    </w:p>
    <w:p w14:paraId="1CFD7E8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Ortiz Piña Hugo </w:t>
      </w:r>
      <w:r>
        <w:rPr>
          <w:rFonts w:ascii="Palatino Linotype" w:eastAsia="Palatino Linotype" w:hAnsi="Palatino Linotype" w:cs="Palatino Linotype"/>
          <w:sz w:val="24"/>
          <w:szCs w:val="24"/>
          <w:highlight w:val="white"/>
        </w:rPr>
        <w:t>Orlando</w:t>
      </w:r>
    </w:p>
    <w:p w14:paraId="43EC04C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lastRenderedPageBreak/>
        <w:t xml:space="preserve">Sandoval Perez </w:t>
      </w:r>
      <w:r>
        <w:rPr>
          <w:rFonts w:ascii="Palatino Linotype" w:eastAsia="Palatino Linotype" w:hAnsi="Palatino Linotype" w:cs="Palatino Linotype"/>
          <w:sz w:val="24"/>
          <w:szCs w:val="24"/>
          <w:highlight w:val="white"/>
        </w:rPr>
        <w:t>Diana Mireya</w:t>
      </w:r>
    </w:p>
    <w:p w14:paraId="507FB97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Velasco Reyes </w:t>
      </w:r>
      <w:r>
        <w:rPr>
          <w:rFonts w:ascii="Palatino Linotype" w:eastAsia="Palatino Linotype" w:hAnsi="Palatino Linotype" w:cs="Palatino Linotype"/>
          <w:sz w:val="24"/>
          <w:szCs w:val="24"/>
          <w:highlight w:val="white"/>
        </w:rPr>
        <w:t>Dulce Maria</w:t>
      </w:r>
    </w:p>
    <w:p w14:paraId="4EFB7B3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Carballido </w:t>
      </w:r>
      <w:r>
        <w:rPr>
          <w:rFonts w:ascii="Palatino Linotype" w:eastAsia="Palatino Linotype" w:hAnsi="Palatino Linotype" w:cs="Palatino Linotype"/>
          <w:sz w:val="24"/>
          <w:szCs w:val="24"/>
          <w:highlight w:val="white"/>
        </w:rPr>
        <w:t xml:space="preserve">Barba Margarita </w:t>
      </w:r>
    </w:p>
    <w:p w14:paraId="20B2335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Cedeño Dominguez </w:t>
      </w:r>
      <w:r>
        <w:rPr>
          <w:rFonts w:ascii="Palatino Linotype" w:eastAsia="Palatino Linotype" w:hAnsi="Palatino Linotype" w:cs="Palatino Linotype"/>
          <w:sz w:val="24"/>
          <w:szCs w:val="24"/>
          <w:highlight w:val="white"/>
        </w:rPr>
        <w:t>Filiberto</w:t>
      </w:r>
    </w:p>
    <w:p w14:paraId="6F69367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Reyna Valdez Gloria </w:t>
      </w:r>
      <w:r>
        <w:rPr>
          <w:rFonts w:ascii="Palatino Linotype" w:eastAsia="Palatino Linotype" w:hAnsi="Palatino Linotype" w:cs="Palatino Linotype"/>
          <w:sz w:val="24"/>
          <w:szCs w:val="24"/>
          <w:highlight w:val="white"/>
        </w:rPr>
        <w:t xml:space="preserve">Alicia </w:t>
      </w:r>
    </w:p>
    <w:p w14:paraId="325BA8EF"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Aparicio Samano Nayeli </w:t>
      </w:r>
      <w:r>
        <w:rPr>
          <w:rFonts w:ascii="Palatino Linotype" w:eastAsia="Palatino Linotype" w:hAnsi="Palatino Linotype" w:cs="Palatino Linotype"/>
          <w:sz w:val="24"/>
          <w:szCs w:val="24"/>
          <w:highlight w:val="white"/>
        </w:rPr>
        <w:t>Dayanne</w:t>
      </w:r>
    </w:p>
    <w:p w14:paraId="016C9EB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Gonzalez Mociño </w:t>
      </w:r>
      <w:r>
        <w:rPr>
          <w:rFonts w:ascii="Palatino Linotype" w:eastAsia="Palatino Linotype" w:hAnsi="Palatino Linotype" w:cs="Palatino Linotype"/>
          <w:sz w:val="24"/>
          <w:szCs w:val="24"/>
          <w:highlight w:val="white"/>
        </w:rPr>
        <w:t>Ana Patricia</w:t>
      </w:r>
    </w:p>
    <w:p w14:paraId="3F1257D5"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Barraza Olmeda </w:t>
      </w:r>
      <w:r>
        <w:rPr>
          <w:rFonts w:ascii="Palatino Linotype" w:eastAsia="Palatino Linotype" w:hAnsi="Palatino Linotype" w:cs="Palatino Linotype"/>
          <w:sz w:val="24"/>
          <w:szCs w:val="24"/>
          <w:highlight w:val="white"/>
        </w:rPr>
        <w:t>Lineth</w:t>
      </w:r>
    </w:p>
    <w:p w14:paraId="3DC04F7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Zuñiga Becerril Margarita </w:t>
      </w:r>
      <w:r>
        <w:rPr>
          <w:rFonts w:ascii="Palatino Linotype" w:eastAsia="Palatino Linotype" w:hAnsi="Palatino Linotype" w:cs="Palatino Linotype"/>
          <w:sz w:val="24"/>
          <w:szCs w:val="24"/>
          <w:highlight w:val="white"/>
        </w:rPr>
        <w:t xml:space="preserve">Berenice </w:t>
      </w:r>
    </w:p>
    <w:p w14:paraId="15B43E7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Diaz Mancilla </w:t>
      </w:r>
      <w:r>
        <w:rPr>
          <w:rFonts w:ascii="Palatino Linotype" w:eastAsia="Palatino Linotype" w:hAnsi="Palatino Linotype" w:cs="Palatino Linotype"/>
          <w:sz w:val="24"/>
          <w:szCs w:val="24"/>
          <w:highlight w:val="white"/>
        </w:rPr>
        <w:t>Luis Alberto</w:t>
      </w:r>
    </w:p>
    <w:p w14:paraId="3ECC958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Carmona Gonzalez </w:t>
      </w:r>
      <w:r>
        <w:rPr>
          <w:rFonts w:ascii="Palatino Linotype" w:eastAsia="Palatino Linotype" w:hAnsi="Palatino Linotype" w:cs="Palatino Linotype"/>
          <w:sz w:val="24"/>
          <w:szCs w:val="24"/>
          <w:highlight w:val="white"/>
        </w:rPr>
        <w:t xml:space="preserve">Araceli </w:t>
      </w:r>
    </w:p>
    <w:p w14:paraId="4991F88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Leon Arias Beatriz </w:t>
      </w:r>
    </w:p>
    <w:p w14:paraId="7FF8E0C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sz w:val="24"/>
          <w:szCs w:val="24"/>
          <w:highlight w:val="white"/>
        </w:rPr>
        <w:t xml:space="preserve">Lopez </w:t>
      </w:r>
      <w:r>
        <w:rPr>
          <w:rFonts w:ascii="Palatino Linotype" w:eastAsia="Palatino Linotype" w:hAnsi="Palatino Linotype" w:cs="Palatino Linotype"/>
          <w:color w:val="000000"/>
          <w:sz w:val="24"/>
          <w:szCs w:val="24"/>
          <w:highlight w:val="white"/>
        </w:rPr>
        <w:t xml:space="preserve">Rivera Carole </w:t>
      </w:r>
    </w:p>
    <w:p w14:paraId="09D4554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Suarez Juarez </w:t>
      </w:r>
      <w:r>
        <w:rPr>
          <w:rFonts w:ascii="Palatino Linotype" w:eastAsia="Palatino Linotype" w:hAnsi="Palatino Linotype" w:cs="Palatino Linotype"/>
          <w:sz w:val="24"/>
          <w:szCs w:val="24"/>
          <w:highlight w:val="white"/>
        </w:rPr>
        <w:t>Nery Adrian</w:t>
      </w:r>
    </w:p>
    <w:p w14:paraId="31D7C7E1"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Rios Esparza </w:t>
      </w:r>
      <w:r>
        <w:rPr>
          <w:rFonts w:ascii="Palatino Linotype" w:eastAsia="Palatino Linotype" w:hAnsi="Palatino Linotype" w:cs="Palatino Linotype"/>
          <w:sz w:val="24"/>
          <w:szCs w:val="24"/>
          <w:highlight w:val="white"/>
        </w:rPr>
        <w:t xml:space="preserve">Omar Hazan </w:t>
      </w:r>
    </w:p>
    <w:p w14:paraId="3E1BC2B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Escudero Martinez </w:t>
      </w:r>
      <w:r>
        <w:rPr>
          <w:rFonts w:ascii="Palatino Linotype" w:eastAsia="Palatino Linotype" w:hAnsi="Palatino Linotype" w:cs="Palatino Linotype"/>
          <w:sz w:val="24"/>
          <w:szCs w:val="24"/>
          <w:highlight w:val="white"/>
        </w:rPr>
        <w:t xml:space="preserve">Jose Antonio </w:t>
      </w:r>
    </w:p>
    <w:p w14:paraId="4A0A380E"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Garcia Valdez </w:t>
      </w:r>
      <w:r>
        <w:rPr>
          <w:rFonts w:ascii="Palatino Linotype" w:eastAsia="Palatino Linotype" w:hAnsi="Palatino Linotype" w:cs="Palatino Linotype"/>
          <w:sz w:val="24"/>
          <w:szCs w:val="24"/>
          <w:highlight w:val="white"/>
        </w:rPr>
        <w:t>Jesus Omar</w:t>
      </w:r>
    </w:p>
    <w:p w14:paraId="05154CC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Perez Hernandez </w:t>
      </w:r>
      <w:r>
        <w:rPr>
          <w:rFonts w:ascii="Palatino Linotype" w:eastAsia="Palatino Linotype" w:hAnsi="Palatino Linotype" w:cs="Palatino Linotype"/>
          <w:sz w:val="24"/>
          <w:szCs w:val="24"/>
          <w:highlight w:val="white"/>
        </w:rPr>
        <w:t>Arturo</w:t>
      </w:r>
    </w:p>
    <w:p w14:paraId="1D30148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Sandoval Valdes Miguel </w:t>
      </w:r>
      <w:r>
        <w:rPr>
          <w:rFonts w:ascii="Palatino Linotype" w:eastAsia="Palatino Linotype" w:hAnsi="Palatino Linotype" w:cs="Palatino Linotype"/>
          <w:sz w:val="24"/>
          <w:szCs w:val="24"/>
          <w:highlight w:val="white"/>
        </w:rPr>
        <w:t xml:space="preserve">Angel </w:t>
      </w:r>
    </w:p>
    <w:p w14:paraId="5890B139"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Avila de Luna </w:t>
      </w:r>
      <w:r>
        <w:rPr>
          <w:rFonts w:ascii="Palatino Linotype" w:eastAsia="Palatino Linotype" w:hAnsi="Palatino Linotype" w:cs="Palatino Linotype"/>
          <w:sz w:val="24"/>
          <w:szCs w:val="24"/>
          <w:highlight w:val="white"/>
        </w:rPr>
        <w:t>Nancy Karina</w:t>
      </w:r>
    </w:p>
    <w:p w14:paraId="41EBAF4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Mancera Corona </w:t>
      </w:r>
      <w:r>
        <w:rPr>
          <w:rFonts w:ascii="Palatino Linotype" w:eastAsia="Palatino Linotype" w:hAnsi="Palatino Linotype" w:cs="Palatino Linotype"/>
          <w:sz w:val="24"/>
          <w:szCs w:val="24"/>
          <w:highlight w:val="white"/>
        </w:rPr>
        <w:t>Sara</w:t>
      </w:r>
    </w:p>
    <w:p w14:paraId="09B0DD6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Camacho Seamanduras </w:t>
      </w:r>
      <w:r>
        <w:rPr>
          <w:rFonts w:ascii="Palatino Linotype" w:eastAsia="Palatino Linotype" w:hAnsi="Palatino Linotype" w:cs="Palatino Linotype"/>
          <w:sz w:val="24"/>
          <w:szCs w:val="24"/>
          <w:highlight w:val="white"/>
        </w:rPr>
        <w:t>Erik Alfonso</w:t>
      </w:r>
    </w:p>
    <w:p w14:paraId="612AE713"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Zapata Navarrete </w:t>
      </w:r>
      <w:r>
        <w:rPr>
          <w:rFonts w:ascii="Palatino Linotype" w:eastAsia="Palatino Linotype" w:hAnsi="Palatino Linotype" w:cs="Palatino Linotype"/>
          <w:sz w:val="24"/>
          <w:szCs w:val="24"/>
          <w:highlight w:val="white"/>
        </w:rPr>
        <w:t>Fernando Oscar</w:t>
      </w:r>
    </w:p>
    <w:p w14:paraId="45EFAD4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Diaz Montellano </w:t>
      </w:r>
      <w:r>
        <w:rPr>
          <w:rFonts w:ascii="Palatino Linotype" w:eastAsia="Palatino Linotype" w:hAnsi="Palatino Linotype" w:cs="Palatino Linotype"/>
          <w:sz w:val="24"/>
          <w:szCs w:val="24"/>
          <w:highlight w:val="white"/>
        </w:rPr>
        <w:t xml:space="preserve">Flor del Consuelo </w:t>
      </w:r>
    </w:p>
    <w:p w14:paraId="16D658ED"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Ramos Luna </w:t>
      </w:r>
      <w:r>
        <w:rPr>
          <w:rFonts w:ascii="Palatino Linotype" w:eastAsia="Palatino Linotype" w:hAnsi="Palatino Linotype" w:cs="Palatino Linotype"/>
          <w:sz w:val="24"/>
          <w:szCs w:val="24"/>
          <w:highlight w:val="white"/>
        </w:rPr>
        <w:t>Guillermo</w:t>
      </w:r>
    </w:p>
    <w:p w14:paraId="381E4C6C"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Arzate Colin </w:t>
      </w:r>
      <w:r>
        <w:rPr>
          <w:rFonts w:ascii="Palatino Linotype" w:eastAsia="Palatino Linotype" w:hAnsi="Palatino Linotype" w:cs="Palatino Linotype"/>
          <w:sz w:val="24"/>
          <w:szCs w:val="24"/>
          <w:highlight w:val="white"/>
        </w:rPr>
        <w:t>Eduardo</w:t>
      </w:r>
    </w:p>
    <w:p w14:paraId="7D669A48"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Vilchis Cortes </w:t>
      </w:r>
      <w:r>
        <w:rPr>
          <w:rFonts w:ascii="Palatino Linotype" w:eastAsia="Palatino Linotype" w:hAnsi="Palatino Linotype" w:cs="Palatino Linotype"/>
          <w:sz w:val="24"/>
          <w:szCs w:val="24"/>
          <w:highlight w:val="white"/>
        </w:rPr>
        <w:t>Veronica Patricia</w:t>
      </w:r>
    </w:p>
    <w:p w14:paraId="6439AE32"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sz w:val="24"/>
          <w:szCs w:val="24"/>
          <w:highlight w:val="white"/>
        </w:rPr>
        <w:t xml:space="preserve">Gloria Isaura </w:t>
      </w:r>
      <w:r>
        <w:rPr>
          <w:rFonts w:ascii="Palatino Linotype" w:eastAsia="Palatino Linotype" w:hAnsi="Palatino Linotype" w:cs="Palatino Linotype"/>
          <w:color w:val="000000"/>
          <w:sz w:val="24"/>
          <w:szCs w:val="24"/>
          <w:highlight w:val="white"/>
        </w:rPr>
        <w:t xml:space="preserve">Islas Lucio </w:t>
      </w:r>
    </w:p>
    <w:p w14:paraId="13DC9FB0"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Carrasco Chavez </w:t>
      </w:r>
      <w:r>
        <w:rPr>
          <w:rFonts w:ascii="Palatino Linotype" w:eastAsia="Palatino Linotype" w:hAnsi="Palatino Linotype" w:cs="Palatino Linotype"/>
          <w:sz w:val="24"/>
          <w:szCs w:val="24"/>
          <w:highlight w:val="white"/>
        </w:rPr>
        <w:t>Itdania</w:t>
      </w:r>
    </w:p>
    <w:p w14:paraId="11E6EF84"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Quijada Badillo </w:t>
      </w:r>
      <w:r>
        <w:rPr>
          <w:rFonts w:ascii="Palatino Linotype" w:eastAsia="Palatino Linotype" w:hAnsi="Palatino Linotype" w:cs="Palatino Linotype"/>
          <w:sz w:val="24"/>
          <w:szCs w:val="24"/>
          <w:highlight w:val="white"/>
        </w:rPr>
        <w:t>Maria Elisa</w:t>
      </w:r>
    </w:p>
    <w:p w14:paraId="637F66DB"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Arzate Contreras Oscar</w:t>
      </w:r>
    </w:p>
    <w:p w14:paraId="2999B979" w14:textId="77777777" w:rsidR="006343BC" w:rsidRDefault="006343BC">
      <w:pPr>
        <w:pBdr>
          <w:top w:val="nil"/>
          <w:left w:val="nil"/>
          <w:bottom w:val="nil"/>
          <w:right w:val="nil"/>
          <w:between w:val="nil"/>
        </w:pBdr>
        <w:ind w:left="720"/>
        <w:rPr>
          <w:rFonts w:ascii="Palatino Linotype" w:eastAsia="Palatino Linotype" w:hAnsi="Palatino Linotype" w:cs="Palatino Linotype"/>
          <w:color w:val="000000"/>
          <w:sz w:val="24"/>
          <w:szCs w:val="24"/>
          <w:highlight w:val="white"/>
        </w:rPr>
      </w:pPr>
    </w:p>
    <w:p w14:paraId="096D2F9A" w14:textId="77777777" w:rsidR="006343BC" w:rsidRDefault="006343BC">
      <w:pPr>
        <w:pBdr>
          <w:top w:val="nil"/>
          <w:left w:val="nil"/>
          <w:bottom w:val="nil"/>
          <w:right w:val="nil"/>
          <w:between w:val="nil"/>
        </w:pBdr>
        <w:ind w:left="720"/>
        <w:rPr>
          <w:rFonts w:ascii="Palatino Linotype" w:eastAsia="Palatino Linotype" w:hAnsi="Palatino Linotype" w:cs="Palatino Linotype"/>
          <w:color w:val="000000"/>
          <w:sz w:val="24"/>
          <w:szCs w:val="24"/>
          <w:highlight w:val="white"/>
        </w:rPr>
      </w:pPr>
    </w:p>
    <w:p w14:paraId="3CC7D5DA" w14:textId="77777777" w:rsidR="006343BC" w:rsidRDefault="004212EA">
      <w:pPr>
        <w:numPr>
          <w:ilvl w:val="0"/>
          <w:numId w:val="5"/>
        </w:numPr>
        <w:pBdr>
          <w:top w:val="nil"/>
          <w:left w:val="nil"/>
          <w:bottom w:val="nil"/>
          <w:right w:val="nil"/>
          <w:between w:val="nil"/>
        </w:pBdr>
        <w:spacing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 xml:space="preserve">Documento en el que conste que se cubrió el salario de las y los servidores públicos correspondiente a la primera quincena de </w:t>
      </w:r>
      <w:r>
        <w:rPr>
          <w:rFonts w:ascii="Palatino Linotype" w:eastAsia="Palatino Linotype" w:hAnsi="Palatino Linotype" w:cs="Palatino Linotype"/>
          <w:sz w:val="24"/>
          <w:szCs w:val="24"/>
          <w:highlight w:val="white"/>
        </w:rPr>
        <w:t>enero de 2022</w:t>
      </w:r>
      <w:r>
        <w:rPr>
          <w:rFonts w:ascii="Palatino Linotype" w:eastAsia="Palatino Linotype" w:hAnsi="Palatino Linotype" w:cs="Palatino Linotype"/>
          <w:color w:val="000000"/>
          <w:sz w:val="24"/>
          <w:szCs w:val="24"/>
          <w:highlight w:val="white"/>
        </w:rPr>
        <w:t>.</w:t>
      </w:r>
    </w:p>
    <w:p w14:paraId="5963DACB" w14:textId="77777777" w:rsidR="006343BC" w:rsidRDefault="006343BC">
      <w:pPr>
        <w:pBdr>
          <w:top w:val="nil"/>
          <w:left w:val="nil"/>
          <w:bottom w:val="nil"/>
          <w:right w:val="nil"/>
          <w:between w:val="nil"/>
        </w:pBdr>
        <w:ind w:left="720"/>
        <w:rPr>
          <w:rFonts w:ascii="Palatino Linotype" w:eastAsia="Palatino Linotype" w:hAnsi="Palatino Linotype" w:cs="Palatino Linotype"/>
          <w:color w:val="000000"/>
          <w:sz w:val="24"/>
          <w:szCs w:val="24"/>
          <w:highlight w:val="white"/>
        </w:rPr>
      </w:pPr>
    </w:p>
    <w:p w14:paraId="66CD8C57" w14:textId="77777777" w:rsidR="006343BC" w:rsidRDefault="004212EA">
      <w:pPr>
        <w:numPr>
          <w:ilvl w:val="0"/>
          <w:numId w:val="5"/>
        </w:numPr>
        <w:pBdr>
          <w:top w:val="nil"/>
          <w:left w:val="nil"/>
          <w:bottom w:val="nil"/>
          <w:right w:val="nil"/>
          <w:between w:val="nil"/>
        </w:pBdr>
        <w:spacing w:line="259" w:lineRule="auto"/>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color w:val="000000"/>
          <w:sz w:val="24"/>
          <w:szCs w:val="24"/>
          <w:highlight w:val="white"/>
        </w:rPr>
        <w:t>los recibos de nómina del Titular de la Unidad de Transparencia desde que fue dado de alta en el Sistema Municipal DIF de Metepec a la primera quincena de enero de dos mil veintidós.</w:t>
      </w:r>
    </w:p>
    <w:p w14:paraId="768DC356" w14:textId="77777777" w:rsidR="006343BC" w:rsidRDefault="006343BC">
      <w:pPr>
        <w:pBdr>
          <w:top w:val="nil"/>
          <w:left w:val="nil"/>
          <w:bottom w:val="nil"/>
          <w:right w:val="nil"/>
          <w:between w:val="nil"/>
        </w:pBdr>
        <w:ind w:left="720"/>
        <w:rPr>
          <w:rFonts w:ascii="Palatino Linotype" w:eastAsia="Palatino Linotype" w:hAnsi="Palatino Linotype" w:cs="Palatino Linotype"/>
          <w:color w:val="000000"/>
          <w:sz w:val="24"/>
          <w:szCs w:val="24"/>
          <w:highlight w:val="white"/>
        </w:rPr>
      </w:pPr>
    </w:p>
    <w:p w14:paraId="378BC35D" w14:textId="77777777" w:rsidR="006343BC" w:rsidRDefault="004212EA">
      <w:pPr>
        <w:numPr>
          <w:ilvl w:val="0"/>
          <w:numId w:val="5"/>
        </w:numPr>
        <w:pBdr>
          <w:top w:val="nil"/>
          <w:left w:val="nil"/>
          <w:bottom w:val="nil"/>
          <w:right w:val="nil"/>
          <w:between w:val="nil"/>
        </w:pBdr>
        <w:spacing w:after="160" w:line="259" w:lineRule="auto"/>
        <w:jc w:val="left"/>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sz w:val="24"/>
          <w:szCs w:val="24"/>
          <w:highlight w:val="white"/>
        </w:rPr>
        <w:t xml:space="preserve">Documento donde conste el </w:t>
      </w:r>
      <w:r>
        <w:rPr>
          <w:rFonts w:ascii="Palatino Linotype" w:eastAsia="Palatino Linotype" w:hAnsi="Palatino Linotype" w:cs="Palatino Linotype"/>
          <w:color w:val="000000"/>
          <w:sz w:val="24"/>
          <w:szCs w:val="24"/>
          <w:highlight w:val="white"/>
        </w:rPr>
        <w:t>descuento de nómina a la</w:t>
      </w:r>
      <w:r>
        <w:rPr>
          <w:rFonts w:ascii="Palatino Linotype" w:eastAsia="Palatino Linotype" w:hAnsi="Palatino Linotype" w:cs="Palatino Linotype"/>
          <w:sz w:val="24"/>
          <w:szCs w:val="24"/>
          <w:highlight w:val="white"/>
        </w:rPr>
        <w:t xml:space="preserve"> Directora General, del tres  de febrero de dos mil veintidós. </w:t>
      </w:r>
    </w:p>
    <w:p w14:paraId="07D289DA" w14:textId="77777777" w:rsidR="006343BC" w:rsidRDefault="006343BC">
      <w:pPr>
        <w:pBdr>
          <w:top w:val="nil"/>
          <w:left w:val="nil"/>
          <w:bottom w:val="nil"/>
          <w:right w:val="nil"/>
          <w:between w:val="nil"/>
        </w:pBdr>
        <w:spacing w:after="160" w:line="259" w:lineRule="auto"/>
        <w:jc w:val="left"/>
        <w:rPr>
          <w:rFonts w:ascii="Palatino Linotype" w:eastAsia="Palatino Linotype" w:hAnsi="Palatino Linotype" w:cs="Palatino Linotype"/>
          <w:sz w:val="24"/>
          <w:szCs w:val="24"/>
        </w:rPr>
      </w:pPr>
    </w:p>
    <w:p w14:paraId="32FF131D" w14:textId="77777777" w:rsidR="006343BC" w:rsidRDefault="004212EA">
      <w:pPr>
        <w:pBdr>
          <w:top w:val="nil"/>
          <w:left w:val="nil"/>
          <w:bottom w:val="nil"/>
          <w:right w:val="nil"/>
          <w:between w:val="nil"/>
        </w:pBdr>
        <w:spacing w:after="160" w:line="360" w:lineRule="auto"/>
        <w:jc w:val="lef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Derivado de las solicitudes de información, el sujeto obligado remitió en todos los casos el Acta de la Primera Sesión Extraordinaria del Comité de Transparencia del Sistema Municipal DIF Metepec 2022-2024, en la cual entre otros puntos se Acordó lo siguiente:</w:t>
      </w:r>
    </w:p>
    <w:p w14:paraId="7E8D0BBC" w14:textId="77777777" w:rsidR="006343BC" w:rsidRDefault="006343BC">
      <w:pPr>
        <w:spacing w:line="360" w:lineRule="auto"/>
        <w:ind w:left="567" w:right="709"/>
        <w:rPr>
          <w:rFonts w:ascii="Palatino Linotype" w:eastAsia="Palatino Linotype" w:hAnsi="Palatino Linotype" w:cs="Palatino Linotype"/>
          <w:sz w:val="24"/>
          <w:szCs w:val="24"/>
        </w:rPr>
      </w:pPr>
    </w:p>
    <w:p w14:paraId="04082117" w14:textId="77777777" w:rsidR="006343BC" w:rsidRDefault="004212EA">
      <w:pPr>
        <w:spacing w:line="276" w:lineRule="auto"/>
        <w:ind w:left="567" w:right="709"/>
        <w:rPr>
          <w:rFonts w:ascii="Palatino Linotype" w:eastAsia="Palatino Linotype" w:hAnsi="Palatino Linotype" w:cs="Palatino Linotype"/>
          <w:i/>
        </w:rPr>
      </w:pPr>
      <w:r>
        <w:rPr>
          <w:rFonts w:ascii="Palatino Linotype" w:eastAsia="Palatino Linotype" w:hAnsi="Palatino Linotype" w:cs="Palatino Linotype"/>
          <w:i/>
        </w:rPr>
        <w:t>“…se instruye el siguiente mecanismo para proporcionar la debida atención a las solicitudes de información recibidas por este sujeto obligado, siendo el siguiente:</w:t>
      </w:r>
    </w:p>
    <w:p w14:paraId="46EA1126" w14:textId="77777777" w:rsidR="006343BC" w:rsidRDefault="006343BC">
      <w:pPr>
        <w:spacing w:line="276" w:lineRule="auto"/>
        <w:ind w:left="567" w:right="709"/>
        <w:rPr>
          <w:rFonts w:ascii="Palatino Linotype" w:eastAsia="Palatino Linotype" w:hAnsi="Palatino Linotype" w:cs="Palatino Linotype"/>
          <w:i/>
        </w:rPr>
      </w:pPr>
    </w:p>
    <w:p w14:paraId="1CA0B593" w14:textId="77777777" w:rsidR="006343BC" w:rsidRDefault="004212EA">
      <w:pPr>
        <w:spacing w:line="276" w:lineRule="auto"/>
        <w:ind w:left="567" w:right="709"/>
        <w:rPr>
          <w:rFonts w:ascii="Palatino Linotype" w:eastAsia="Palatino Linotype" w:hAnsi="Palatino Linotype" w:cs="Palatino Linotype"/>
          <w:i/>
        </w:rPr>
      </w:pPr>
      <w:r>
        <w:rPr>
          <w:rFonts w:ascii="Palatino Linotype" w:eastAsia="Palatino Linotype" w:hAnsi="Palatino Linotype" w:cs="Palatino Linotype"/>
          <w:i/>
        </w:rPr>
        <w:t>Primero.- La consulta directa de la información se llevará a cabo en las oficinas de la Unidad de Transparencia, ubicadas en Av. Manuel J. Clouthier no. 70 Fraccionamiento Izcalli Cuauhtémoc V, Metepec, México…</w:t>
      </w:r>
    </w:p>
    <w:p w14:paraId="5C6288EA" w14:textId="77777777" w:rsidR="006343BC" w:rsidRDefault="004212EA">
      <w:pPr>
        <w:spacing w:line="276" w:lineRule="auto"/>
        <w:ind w:left="567" w:right="709"/>
        <w:rPr>
          <w:rFonts w:ascii="Palatino Linotype" w:eastAsia="Palatino Linotype" w:hAnsi="Palatino Linotype" w:cs="Palatino Linotype"/>
          <w:i/>
        </w:rPr>
      </w:pPr>
      <w:r>
        <w:rPr>
          <w:rFonts w:ascii="Palatino Linotype" w:eastAsia="Palatino Linotype" w:hAnsi="Palatino Linotype" w:cs="Palatino Linotype"/>
          <w:i/>
        </w:rPr>
        <w:t>…</w:t>
      </w:r>
    </w:p>
    <w:p w14:paraId="4B2B61E8" w14:textId="77777777" w:rsidR="006343BC" w:rsidRDefault="004212EA">
      <w:pPr>
        <w:spacing w:line="276" w:lineRule="auto"/>
        <w:ind w:left="567" w:right="709"/>
        <w:rPr>
          <w:rFonts w:ascii="Palatino Linotype" w:eastAsia="Palatino Linotype" w:hAnsi="Palatino Linotype" w:cs="Palatino Linotype"/>
          <w:i/>
        </w:rPr>
      </w:pPr>
      <w:r>
        <w:rPr>
          <w:rFonts w:ascii="Palatino Linotype" w:eastAsia="Palatino Linotype" w:hAnsi="Palatino Linotype" w:cs="Palatino Linotype"/>
          <w:i/>
        </w:rPr>
        <w:t xml:space="preserve">Se aprueba por unanimidad de votos de los integrantes del Comité de Transparencia, que la información requerida en las solicitudes de acceso a la información pública sea puesta a disposición de los solicitantes médiate, Consulta Directa (In Situ), de conformidad con lo establecido por los artículos primer párrafo, 12, 21, 22, 158 primer </w:t>
      </w:r>
      <w:r>
        <w:rPr>
          <w:rFonts w:ascii="Palatino Linotype" w:eastAsia="Palatino Linotype" w:hAnsi="Palatino Linotype" w:cs="Palatino Linotype"/>
          <w:i/>
        </w:rPr>
        <w:lastRenderedPageBreak/>
        <w:t>párrafo, 165 primer párrafo y 166 de la Ley de Transparencia y Acceso a la Información Pública del Estado de México y Municipios…”</w:t>
      </w:r>
    </w:p>
    <w:p w14:paraId="5A57E682" w14:textId="77777777" w:rsidR="006343BC" w:rsidRDefault="006343BC">
      <w:pPr>
        <w:spacing w:line="360" w:lineRule="auto"/>
        <w:ind w:left="567" w:right="709"/>
        <w:rPr>
          <w:rFonts w:ascii="Palatino Linotype" w:eastAsia="Palatino Linotype" w:hAnsi="Palatino Linotype" w:cs="Palatino Linotype"/>
          <w:sz w:val="24"/>
          <w:szCs w:val="24"/>
        </w:rPr>
      </w:pPr>
    </w:p>
    <w:p w14:paraId="7932F246" w14:textId="77777777" w:rsidR="006343BC" w:rsidRDefault="004212EA">
      <w:pPr>
        <w:spacing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podemos apreciar de la documental en análisis, el sujeto obligado no niega contar con la información solicitada, por el contrario acepta de forma expresa poseerla, al cambiar de modalidad y manifestar que se le entregará la información en consulta directa, en consecuencia se omite el estudio de la fuente obligacional que impone al sujeto obligado a generar, administrar o poseer la información solicitada. </w:t>
      </w:r>
    </w:p>
    <w:p w14:paraId="32855A98" w14:textId="77777777" w:rsidR="006343BC" w:rsidRDefault="006343BC">
      <w:pPr>
        <w:spacing w:line="360" w:lineRule="auto"/>
        <w:ind w:right="51"/>
        <w:rPr>
          <w:rFonts w:ascii="Palatino Linotype" w:eastAsia="Palatino Linotype" w:hAnsi="Palatino Linotype" w:cs="Palatino Linotype"/>
          <w:sz w:val="24"/>
          <w:szCs w:val="24"/>
        </w:rPr>
      </w:pPr>
    </w:p>
    <w:p w14:paraId="40F15A1A" w14:textId="77777777" w:rsidR="006343BC" w:rsidRDefault="004212EA">
      <w:pPr>
        <w:spacing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colige que, el hecho de que el Sujeto Obligado haya manifestado al</w:t>
      </w:r>
    </w:p>
    <w:p w14:paraId="061A6BF8" w14:textId="77777777" w:rsidR="006343BC" w:rsidRDefault="004212EA">
      <w:pPr>
        <w:spacing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3EACB860" w14:textId="77777777" w:rsidR="006343BC" w:rsidRDefault="006343BC">
      <w:pPr>
        <w:spacing w:line="360" w:lineRule="auto"/>
        <w:ind w:right="51"/>
        <w:rPr>
          <w:rFonts w:ascii="Palatino Linotype" w:eastAsia="Palatino Linotype" w:hAnsi="Palatino Linotype" w:cs="Palatino Linotype"/>
          <w:sz w:val="24"/>
          <w:szCs w:val="24"/>
        </w:rPr>
      </w:pPr>
    </w:p>
    <w:p w14:paraId="032A05F5" w14:textId="77777777" w:rsidR="006343BC" w:rsidRDefault="004212EA">
      <w:pPr>
        <w:spacing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w:t>
      </w:r>
      <w:r>
        <w:rPr>
          <w:rFonts w:ascii="Palatino Linotype" w:eastAsia="Palatino Linotype" w:hAnsi="Palatino Linotype" w:cs="Palatino Linotype"/>
          <w:sz w:val="24"/>
          <w:szCs w:val="24"/>
        </w:rPr>
        <w:lastRenderedPageBreak/>
        <w:t>estudio, ya que se insiste la información pública solicitada, ya fue asumida por el Sujeto Obligado.</w:t>
      </w:r>
    </w:p>
    <w:p w14:paraId="7E333BA0" w14:textId="77777777" w:rsidR="006343BC" w:rsidRDefault="006343BC">
      <w:pPr>
        <w:spacing w:line="360" w:lineRule="auto"/>
        <w:ind w:right="51"/>
        <w:rPr>
          <w:rFonts w:ascii="Palatino Linotype" w:eastAsia="Palatino Linotype" w:hAnsi="Palatino Linotype" w:cs="Palatino Linotype"/>
          <w:sz w:val="24"/>
          <w:szCs w:val="24"/>
        </w:rPr>
      </w:pPr>
    </w:p>
    <w:p w14:paraId="0E836F1A" w14:textId="77777777" w:rsidR="006343BC" w:rsidRDefault="004212EA">
      <w:pPr>
        <w:spacing w:line="360" w:lineRule="auto"/>
        <w:ind w:right="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obstante conviene mencionar que el artículo 50 de la Ley del Trabajo de los Servidores Públicos del Estado y Municipios, dispone literalmente lo siguiente:</w:t>
      </w:r>
    </w:p>
    <w:p w14:paraId="6349FA4E" w14:textId="77777777" w:rsidR="006343BC" w:rsidRDefault="006343BC">
      <w:pPr>
        <w:ind w:left="851" w:right="851"/>
        <w:rPr>
          <w:rFonts w:ascii="Palatino Linotype" w:eastAsia="Palatino Linotype" w:hAnsi="Palatino Linotype" w:cs="Palatino Linotype"/>
          <w:i/>
        </w:rPr>
      </w:pPr>
    </w:p>
    <w:p w14:paraId="28147594"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50</w:t>
      </w:r>
      <w:r>
        <w:rPr>
          <w:rFonts w:ascii="Palatino Linotype" w:eastAsia="Palatino Linotype" w:hAnsi="Palatino Linotype" w:cs="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3EF702E"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Iguales consecuencias se generarán para todos los servidores públicos, cuando la relación de trabajo se formalice mediante un contrato o por encontrarse en lista de raya.”(Sic)</w:t>
      </w:r>
    </w:p>
    <w:p w14:paraId="03AF5E25" w14:textId="77777777" w:rsidR="006343BC" w:rsidRDefault="006343BC">
      <w:pPr>
        <w:spacing w:line="360" w:lineRule="auto"/>
        <w:ind w:right="49"/>
        <w:rPr>
          <w:rFonts w:ascii="Palatino Linotype" w:eastAsia="Palatino Linotype" w:hAnsi="Palatino Linotype" w:cs="Palatino Linotype"/>
          <w:sz w:val="24"/>
          <w:szCs w:val="24"/>
        </w:rPr>
      </w:pPr>
    </w:p>
    <w:p w14:paraId="79BB6537" w14:textId="77777777" w:rsidR="006343BC" w:rsidRDefault="004212EA">
      <w:pPr>
        <w:spacing w:line="360" w:lineRule="auto"/>
        <w:ind w:right="4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advierte que la relación laboral entre un servidor público y el Estado se formaliza mediante nombramiento, contrato o formato único de movimientos de personal.</w:t>
      </w:r>
    </w:p>
    <w:p w14:paraId="2526DC87" w14:textId="77777777" w:rsidR="006343BC" w:rsidRDefault="004212EA">
      <w:pPr>
        <w:spacing w:before="240" w:after="240" w:line="360" w:lineRule="auto"/>
        <w:ind w:right="4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contexto, tratándose de servidores públicos de los Municipios la Ley del Trabajo de los Servidores Públicos del Estado y Municipios, en su artículo 220-K, establece lo siguiente:</w:t>
      </w:r>
    </w:p>
    <w:p w14:paraId="5EE6F019" w14:textId="77777777" w:rsidR="006343BC" w:rsidRDefault="004212EA">
      <w:pPr>
        <w:tabs>
          <w:tab w:val="left" w:pos="9072"/>
        </w:tabs>
        <w:spacing w:before="240"/>
        <w:ind w:left="851" w:right="851"/>
        <w:rPr>
          <w:rFonts w:ascii="Palatino Linotype" w:eastAsia="Palatino Linotype" w:hAnsi="Palatino Linotype" w:cs="Palatino Linotype"/>
          <w:i/>
        </w:rPr>
      </w:pPr>
      <w:r>
        <w:rPr>
          <w:rFonts w:ascii="Palatino Linotype" w:eastAsia="Palatino Linotype" w:hAnsi="Palatino Linotype" w:cs="Palatino Linotype"/>
          <w:b/>
          <w:i/>
        </w:rPr>
        <w:t>“ARTÍCULO 220 K.-</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institución o dependencia pública tiene la obligación de conservar y exhibir en el proceso los documentos que a continuación</w:t>
      </w:r>
      <w:r>
        <w:rPr>
          <w:rFonts w:ascii="Palatino Linotype" w:eastAsia="Palatino Linotype" w:hAnsi="Palatino Linotype" w:cs="Palatino Linotype"/>
          <w:i/>
        </w:rPr>
        <w:t xml:space="preserve"> </w:t>
      </w:r>
      <w:r>
        <w:rPr>
          <w:rFonts w:ascii="Palatino Linotype" w:eastAsia="Palatino Linotype" w:hAnsi="Palatino Linotype" w:cs="Palatino Linotype"/>
          <w:b/>
          <w:i/>
        </w:rPr>
        <w:t>se precisan</w:t>
      </w:r>
      <w:r>
        <w:rPr>
          <w:rFonts w:ascii="Palatino Linotype" w:eastAsia="Palatino Linotype" w:hAnsi="Palatino Linotype" w:cs="Palatino Linotype"/>
          <w:i/>
        </w:rPr>
        <w:t>:</w:t>
      </w:r>
    </w:p>
    <w:p w14:paraId="5C95CCBE" w14:textId="77777777" w:rsidR="006343BC" w:rsidRDefault="004212EA">
      <w:pPr>
        <w:tabs>
          <w:tab w:val="left" w:pos="9072"/>
        </w:tabs>
        <w:ind w:left="851" w:right="851"/>
        <w:rPr>
          <w:rFonts w:ascii="Palatino Linotype" w:eastAsia="Palatino Linotype" w:hAnsi="Palatino Linotype" w:cs="Palatino Linotype"/>
          <w:i/>
        </w:rPr>
      </w:pPr>
      <w:r>
        <w:rPr>
          <w:rFonts w:ascii="Palatino Linotype" w:eastAsia="Palatino Linotype" w:hAnsi="Palatino Linotype" w:cs="Palatino Linotype"/>
          <w:i/>
        </w:rPr>
        <w:t>…</w:t>
      </w:r>
    </w:p>
    <w:p w14:paraId="79DC70CF" w14:textId="77777777" w:rsidR="006343BC" w:rsidRDefault="004212EA">
      <w:pPr>
        <w:tabs>
          <w:tab w:val="left" w:pos="9072"/>
        </w:tabs>
        <w:ind w:left="851" w:right="851"/>
        <w:rPr>
          <w:rFonts w:ascii="Palatino Linotype" w:eastAsia="Palatino Linotype" w:hAnsi="Palatino Linotype" w:cs="Palatino Linotype"/>
          <w:b/>
          <w:i/>
        </w:rPr>
      </w:pPr>
      <w:r>
        <w:rPr>
          <w:rFonts w:ascii="Palatino Linotype" w:eastAsia="Palatino Linotype" w:hAnsi="Palatino Linotype" w:cs="Palatino Linotype"/>
          <w:i/>
        </w:rPr>
        <w:t xml:space="preserve">I. </w:t>
      </w:r>
      <w:r>
        <w:rPr>
          <w:rFonts w:ascii="Palatino Linotype" w:eastAsia="Palatino Linotype" w:hAnsi="Palatino Linotype" w:cs="Palatino Linotype"/>
          <w:b/>
          <w:i/>
        </w:rPr>
        <w:t xml:space="preserve">Contratos, Nombramientos o Formato Único de Movimientos de Personal, cuando no exista </w:t>
      </w:r>
    </w:p>
    <w:p w14:paraId="18E0A299" w14:textId="77777777" w:rsidR="006343BC" w:rsidRDefault="004212EA">
      <w:pPr>
        <w:tabs>
          <w:tab w:val="left" w:pos="9072"/>
        </w:tabs>
        <w:ind w:left="851" w:right="851"/>
        <w:rPr>
          <w:rFonts w:ascii="Palatino Linotype" w:eastAsia="Palatino Linotype" w:hAnsi="Palatino Linotype" w:cs="Palatino Linotype"/>
          <w:b/>
          <w:i/>
        </w:rPr>
      </w:pPr>
      <w:r>
        <w:rPr>
          <w:rFonts w:ascii="Palatino Linotype" w:eastAsia="Palatino Linotype" w:hAnsi="Palatino Linotype" w:cs="Palatino Linotype"/>
          <w:b/>
          <w:i/>
        </w:rPr>
        <w:t>Convenio de condiciones generales de trabajo aplicable;</w:t>
      </w:r>
    </w:p>
    <w:p w14:paraId="7CCA828C" w14:textId="77777777" w:rsidR="006343BC" w:rsidRDefault="004212EA">
      <w:pPr>
        <w:tabs>
          <w:tab w:val="left" w:pos="9072"/>
        </w:tabs>
        <w:ind w:left="851" w:right="851"/>
        <w:rPr>
          <w:rFonts w:ascii="Palatino Linotype" w:eastAsia="Palatino Linotype" w:hAnsi="Palatino Linotype" w:cs="Palatino Linotype"/>
          <w:b/>
          <w:i/>
        </w:rPr>
      </w:pPr>
      <w:r>
        <w:rPr>
          <w:rFonts w:ascii="Palatino Linotype" w:eastAsia="Palatino Linotype" w:hAnsi="Palatino Linotype" w:cs="Palatino Linotype"/>
          <w:i/>
        </w:rPr>
        <w:lastRenderedPageBreak/>
        <w:t xml:space="preserve">II. </w:t>
      </w:r>
      <w:r>
        <w:rPr>
          <w:rFonts w:ascii="Palatino Linotype" w:eastAsia="Palatino Linotype" w:hAnsi="Palatino Linotype" w:cs="Palatino Linotype"/>
          <w:b/>
          <w:i/>
        </w:rPr>
        <w:t>Recibos de pagos de salarios o</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constancias documentales del pago de salario</w:t>
      </w:r>
      <w:r>
        <w:rPr>
          <w:rFonts w:ascii="Palatino Linotype" w:eastAsia="Palatino Linotype" w:hAnsi="Palatino Linotype" w:cs="Palatino Linotype"/>
          <w:i/>
        </w:rPr>
        <w:t xml:space="preserve"> </w:t>
      </w:r>
      <w:r>
        <w:rPr>
          <w:rFonts w:ascii="Palatino Linotype" w:eastAsia="Palatino Linotype" w:hAnsi="Palatino Linotype" w:cs="Palatino Linotype"/>
          <w:b/>
          <w:i/>
        </w:rPr>
        <w:t>cuando sea por depósito o mediante información electrónica;</w:t>
      </w:r>
    </w:p>
    <w:p w14:paraId="7FFF332F" w14:textId="77777777" w:rsidR="006343BC" w:rsidRDefault="006343BC">
      <w:pPr>
        <w:spacing w:line="360" w:lineRule="auto"/>
        <w:ind w:right="51"/>
        <w:rPr>
          <w:rFonts w:ascii="Palatino Linotype" w:eastAsia="Palatino Linotype" w:hAnsi="Palatino Linotype" w:cs="Palatino Linotype"/>
          <w:sz w:val="24"/>
          <w:szCs w:val="24"/>
        </w:rPr>
      </w:pPr>
    </w:p>
    <w:p w14:paraId="7C5B9BDD" w14:textId="77777777" w:rsidR="006343BC" w:rsidRDefault="004212EA">
      <w:pPr>
        <w:tabs>
          <w:tab w:val="right" w:pos="8505"/>
        </w:tabs>
        <w:spacing w:after="240" w:line="36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sz w:val="24"/>
          <w:szCs w:val="24"/>
        </w:rPr>
        <w:t xml:space="preserve">que los municipios que conforman el Estado de México, entre ellos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r>
        <w:rPr>
          <w:rFonts w:ascii="Times New Roman" w:eastAsia="Times New Roman" w:hAnsi="Times New Roman" w:cs="Times New Roman"/>
          <w:sz w:val="24"/>
          <w:szCs w:val="24"/>
        </w:rPr>
        <w:t xml:space="preserve"> </w:t>
      </w:r>
      <w:r>
        <w:rPr>
          <w:rFonts w:ascii="Palatino Linotype" w:eastAsia="Palatino Linotype" w:hAnsi="Palatino Linotype" w:cs="Palatino Linotype"/>
          <w:color w:val="000000"/>
          <w:sz w:val="24"/>
          <w:szCs w:val="24"/>
        </w:rPr>
        <w:t>es considerado como ente fiscalizable, como así lo señala el artículo 4 fracción II de la Ley de Fiscalización Superior del Estado de México, el cual señala:</w:t>
      </w:r>
    </w:p>
    <w:p w14:paraId="61776EFC" w14:textId="77777777" w:rsidR="006343BC" w:rsidRDefault="004212EA">
      <w:pPr>
        <w:spacing w:before="240"/>
        <w:ind w:left="851" w:right="851"/>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Son sujetos de fiscalización:</w:t>
      </w:r>
    </w:p>
    <w:p w14:paraId="3DE9A392" w14:textId="77777777" w:rsidR="006343BC" w:rsidRDefault="004212EA">
      <w:pPr>
        <w:ind w:left="851" w:right="851"/>
        <w:rPr>
          <w:rFonts w:ascii="Times New Roman" w:eastAsia="Times New Roman" w:hAnsi="Times New Roman" w:cs="Times New Roman"/>
          <w:i/>
        </w:rPr>
      </w:pPr>
      <w:r>
        <w:rPr>
          <w:rFonts w:ascii="Palatino Linotype" w:eastAsia="Palatino Linotype" w:hAnsi="Palatino Linotype" w:cs="Palatino Linotype"/>
          <w:i/>
        </w:rPr>
        <w:t>…</w:t>
      </w:r>
    </w:p>
    <w:p w14:paraId="4734F2B4" w14:textId="77777777" w:rsidR="006343BC" w:rsidRDefault="004212EA">
      <w:pPr>
        <w:numPr>
          <w:ilvl w:val="0"/>
          <w:numId w:val="4"/>
        </w:numPr>
        <w:ind w:right="851"/>
        <w:jc w:val="left"/>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Los municipios del Estado de México…” (Sic)</w:t>
      </w:r>
    </w:p>
    <w:p w14:paraId="554FB4FD" w14:textId="77777777" w:rsidR="006343BC" w:rsidRDefault="006343BC">
      <w:pPr>
        <w:ind w:left="851" w:right="851"/>
        <w:rPr>
          <w:rFonts w:ascii="Times New Roman" w:eastAsia="Times New Roman" w:hAnsi="Times New Roman" w:cs="Times New Roman"/>
          <w:b/>
          <w:color w:val="000000"/>
        </w:rPr>
      </w:pPr>
    </w:p>
    <w:p w14:paraId="6DDF2054" w14:textId="77777777" w:rsidR="006343BC" w:rsidRDefault="004212EA">
      <w:pPr>
        <w:spacing w:line="360" w:lineRule="auto"/>
        <w:ind w:right="49"/>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mismo, el ordenamiento legal referido señala en su artículo 8, fracción XI, que el Órgano Superior de Fiscalización del Estado de México, tiene como una de sus atribuciones el de emitir los Lineamientos </w:t>
      </w:r>
      <w:r>
        <w:rPr>
          <w:rFonts w:ascii="Palatino Linotype" w:eastAsia="Palatino Linotype" w:hAnsi="Palatino Linotype" w:cs="Palatino Linotype"/>
          <w:sz w:val="24"/>
          <w:szCs w:val="24"/>
        </w:rPr>
        <w:t>Integración del Informe Trimestral de los Sujetos de Fiscalización Municipales para el Ejercicio</w:t>
      </w:r>
      <w:r>
        <w:rPr>
          <w:rFonts w:ascii="Palatino Linotype" w:eastAsia="Palatino Linotype" w:hAnsi="Palatino Linotype" w:cs="Palatino Linotype"/>
          <w:color w:val="000000"/>
          <w:sz w:val="24"/>
          <w:szCs w:val="24"/>
        </w:rPr>
        <w:t>, como así se advierte a continuación:</w:t>
      </w:r>
    </w:p>
    <w:p w14:paraId="23E82F3A" w14:textId="77777777" w:rsidR="006343BC" w:rsidRDefault="006343BC">
      <w:pPr>
        <w:spacing w:line="360" w:lineRule="auto"/>
        <w:ind w:right="49"/>
        <w:rPr>
          <w:rFonts w:ascii="Palatino Linotype" w:eastAsia="Palatino Linotype" w:hAnsi="Palatino Linotype" w:cs="Palatino Linotype"/>
          <w:color w:val="000000"/>
          <w:sz w:val="24"/>
          <w:szCs w:val="24"/>
        </w:rPr>
      </w:pPr>
    </w:p>
    <w:p w14:paraId="1D688F87" w14:textId="77777777" w:rsidR="006343BC" w:rsidRDefault="004212EA">
      <w:pPr>
        <w:ind w:left="851" w:right="851"/>
        <w:rPr>
          <w:rFonts w:ascii="Times New Roman" w:eastAsia="Times New Roman" w:hAnsi="Times New Roman" w:cs="Times New Roman"/>
          <w:i/>
        </w:rPr>
      </w:pPr>
      <w:r>
        <w:rPr>
          <w:rFonts w:ascii="Palatino Linotype" w:eastAsia="Palatino Linotype" w:hAnsi="Palatino Linotype" w:cs="Palatino Linotype"/>
          <w:b/>
          <w:i/>
        </w:rPr>
        <w:t xml:space="preserve">“Artículo 8. </w:t>
      </w:r>
      <w:r>
        <w:rPr>
          <w:rFonts w:ascii="Palatino Linotype" w:eastAsia="Palatino Linotype" w:hAnsi="Palatino Linotype" w:cs="Palatino Linotype"/>
          <w:i/>
        </w:rPr>
        <w:t>El Órgano Superior tendrá las siguientes atribuciones:</w:t>
      </w:r>
    </w:p>
    <w:p w14:paraId="4F56DE25"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w:t>
      </w:r>
    </w:p>
    <w:p w14:paraId="529522CF" w14:textId="77777777" w:rsidR="006343BC" w:rsidRDefault="004212EA">
      <w:pPr>
        <w:ind w:left="851" w:right="851"/>
        <w:rPr>
          <w:rFonts w:ascii="Times New Roman" w:eastAsia="Times New Roman" w:hAnsi="Times New Roman" w:cs="Times New Roman"/>
          <w:b/>
          <w:sz w:val="24"/>
          <w:szCs w:val="24"/>
        </w:rPr>
      </w:pPr>
      <w:r>
        <w:rPr>
          <w:rFonts w:ascii="Palatino Linotype" w:eastAsia="Palatino Linotype" w:hAnsi="Palatino Linotype" w:cs="Palatino Linotype"/>
          <w:b/>
          <w:i/>
        </w:rPr>
        <w:t>XI. Establecer los lineamientos</w:t>
      </w:r>
      <w:r>
        <w:rPr>
          <w:rFonts w:ascii="Palatino Linotype" w:eastAsia="Palatino Linotype" w:hAnsi="Palatino Linotype" w:cs="Palatino Linotype"/>
          <w:i/>
        </w:rPr>
        <w:t xml:space="preserve">, criterios, procedimientos, métodos y sistemas </w:t>
      </w:r>
      <w:r>
        <w:rPr>
          <w:rFonts w:ascii="Palatino Linotype" w:eastAsia="Palatino Linotype" w:hAnsi="Palatino Linotype" w:cs="Palatino Linotype"/>
          <w:b/>
          <w:i/>
        </w:rPr>
        <w:t>para las acciones de control y evaluación, necesarios para la fiscalización de las cuentas públicas y los informes trimestrales</w:t>
      </w:r>
      <w:r>
        <w:rPr>
          <w:rFonts w:ascii="Palatino Linotype" w:eastAsia="Palatino Linotype" w:hAnsi="Palatino Linotype" w:cs="Palatino Linotype"/>
          <w:i/>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w:t>
      </w:r>
      <w:r>
        <w:rPr>
          <w:rFonts w:ascii="Palatino Linotype" w:eastAsia="Palatino Linotype" w:hAnsi="Palatino Linotype" w:cs="Palatino Linotype"/>
          <w:i/>
        </w:rPr>
        <w:t>Sic)</w:t>
      </w:r>
    </w:p>
    <w:p w14:paraId="3E653238" w14:textId="77777777" w:rsidR="006343BC" w:rsidRDefault="006343BC">
      <w:pPr>
        <w:ind w:left="851" w:right="851"/>
        <w:rPr>
          <w:rFonts w:ascii="Palatino Linotype" w:eastAsia="Palatino Linotype" w:hAnsi="Palatino Linotype" w:cs="Palatino Linotype"/>
          <w:b/>
          <w:i/>
          <w:sz w:val="24"/>
          <w:szCs w:val="24"/>
        </w:rPr>
      </w:pPr>
    </w:p>
    <w:p w14:paraId="4B447213" w14:textId="77777777" w:rsidR="006343BC" w:rsidRDefault="004212EA">
      <w:pPr>
        <w:spacing w:line="360" w:lineRule="auto"/>
        <w:rPr>
          <w:rFonts w:ascii="Times New Roman" w:eastAsia="Times New Roman" w:hAnsi="Times New Roman" w:cs="Times New Roman"/>
          <w:sz w:val="24"/>
          <w:szCs w:val="24"/>
        </w:rPr>
      </w:pPr>
      <w:r>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14:paraId="1BD913AD" w14:textId="77777777" w:rsidR="006343BC" w:rsidRDefault="006343BC">
      <w:pPr>
        <w:spacing w:line="360" w:lineRule="auto"/>
        <w:rPr>
          <w:rFonts w:ascii="Times New Roman" w:eastAsia="Times New Roman" w:hAnsi="Times New Roman" w:cs="Times New Roman"/>
          <w:sz w:val="24"/>
          <w:szCs w:val="24"/>
        </w:rPr>
      </w:pPr>
    </w:p>
    <w:p w14:paraId="71D4A657" w14:textId="77777777" w:rsidR="006343BC" w:rsidRDefault="004212EA">
      <w:pPr>
        <w:spacing w:line="360" w:lineRule="auto"/>
        <w:rPr>
          <w:rFonts w:ascii="Palatino Linotype" w:eastAsia="Palatino Linotype" w:hAnsi="Palatino Linotype" w:cs="Palatino Linotype"/>
          <w:sz w:val="24"/>
          <w:szCs w:val="24"/>
        </w:rPr>
      </w:pPr>
      <w:r>
        <w:rPr>
          <w:rFonts w:ascii="Times New Roman" w:eastAsia="Times New Roman" w:hAnsi="Times New Roman" w:cs="Times New Roman"/>
          <w:noProof/>
          <w:sz w:val="24"/>
          <w:szCs w:val="24"/>
          <w:lang w:val="es-MX"/>
        </w:rPr>
        <w:lastRenderedPageBreak/>
        <w:drawing>
          <wp:inline distT="0" distB="0" distL="0" distR="0" wp14:anchorId="115FB150" wp14:editId="1F220F39">
            <wp:extent cx="5400675" cy="29718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5982" t="17911" r="21361" b="2998"/>
                    <a:stretch>
                      <a:fillRect/>
                    </a:stretch>
                  </pic:blipFill>
                  <pic:spPr>
                    <a:xfrm>
                      <a:off x="0" y="0"/>
                      <a:ext cx="5400675" cy="2971800"/>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78AECA48" wp14:editId="64931E6C">
                <wp:simplePos x="0" y="0"/>
                <wp:positionH relativeFrom="column">
                  <wp:posOffset>4483100</wp:posOffset>
                </wp:positionH>
                <wp:positionV relativeFrom="paragraph">
                  <wp:posOffset>1358900</wp:posOffset>
                </wp:positionV>
                <wp:extent cx="558800" cy="831849"/>
                <wp:effectExtent l="0" t="0" r="0" b="0"/>
                <wp:wrapNone/>
                <wp:docPr id="18" name="Flecha a la derecha con bandas 18"/>
                <wp:cNvGraphicFramePr/>
                <a:graphic xmlns:a="http://schemas.openxmlformats.org/drawingml/2006/main">
                  <a:graphicData uri="http://schemas.microsoft.com/office/word/2010/wordprocessingShape">
                    <wps:wsp>
                      <wps:cNvSpPr/>
                      <wps:spPr>
                        <a:xfrm rot="10800000">
                          <a:off x="5072950" y="3370425"/>
                          <a:ext cx="546100" cy="819150"/>
                        </a:xfrm>
                        <a:prstGeom prst="stripedRigh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300FB852" w14:textId="77777777" w:rsidR="006343BC" w:rsidRDefault="006343BC">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4483100</wp:posOffset>
                </wp:positionH>
                <wp:positionV relativeFrom="paragraph">
                  <wp:posOffset>1358900</wp:posOffset>
                </wp:positionV>
                <wp:extent cx="558800" cy="831849"/>
                <wp:effectExtent b="0" l="0" r="0" t="0"/>
                <wp:wrapNone/>
                <wp:docPr id="1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58800" cy="831849"/>
                        </a:xfrm>
                        <a:prstGeom prst="rect"/>
                        <a:ln/>
                      </pic:spPr>
                    </pic:pic>
                  </a:graphicData>
                </a:graphic>
              </wp:anchor>
            </w:drawing>
          </mc:Fallback>
        </mc:AlternateContent>
      </w:r>
    </w:p>
    <w:p w14:paraId="05FE574A"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lastRenderedPageBreak/>
        <w:drawing>
          <wp:inline distT="0" distB="0" distL="0" distR="0" wp14:anchorId="7B02EF38" wp14:editId="3AA03D51">
            <wp:extent cx="5532802" cy="4932361"/>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32802" cy="4932361"/>
                    </a:xfrm>
                    <a:prstGeom prst="rect">
                      <a:avLst/>
                    </a:prstGeom>
                    <a:ln/>
                  </pic:spPr>
                </pic:pic>
              </a:graphicData>
            </a:graphic>
          </wp:inline>
        </w:drawing>
      </w:r>
    </w:p>
    <w:p w14:paraId="096752C8" w14:textId="77777777" w:rsidR="006343BC" w:rsidRDefault="006343BC">
      <w:pPr>
        <w:spacing w:line="360" w:lineRule="auto"/>
        <w:rPr>
          <w:rFonts w:ascii="Palatino Linotype" w:eastAsia="Palatino Linotype" w:hAnsi="Palatino Linotype" w:cs="Palatino Linotype"/>
          <w:sz w:val="24"/>
          <w:szCs w:val="24"/>
        </w:rPr>
      </w:pPr>
    </w:p>
    <w:p w14:paraId="5BDF6C2A" w14:textId="77777777" w:rsidR="006343BC" w:rsidRDefault="006343BC">
      <w:pPr>
        <w:spacing w:line="360" w:lineRule="auto"/>
        <w:rPr>
          <w:rFonts w:ascii="Palatino Linotype" w:eastAsia="Palatino Linotype" w:hAnsi="Palatino Linotype" w:cs="Palatino Linotype"/>
          <w:sz w:val="24"/>
          <w:szCs w:val="24"/>
        </w:rPr>
      </w:pPr>
    </w:p>
    <w:p w14:paraId="2545793A" w14:textId="77777777" w:rsidR="006343BC" w:rsidRDefault="006343BC">
      <w:pPr>
        <w:spacing w:line="360" w:lineRule="auto"/>
        <w:rPr>
          <w:rFonts w:ascii="Palatino Linotype" w:eastAsia="Palatino Linotype" w:hAnsi="Palatino Linotype" w:cs="Palatino Linotype"/>
          <w:sz w:val="24"/>
          <w:szCs w:val="24"/>
        </w:rPr>
      </w:pPr>
    </w:p>
    <w:p w14:paraId="7548641C" w14:textId="77777777" w:rsidR="006343BC" w:rsidRDefault="006343BC">
      <w:pPr>
        <w:spacing w:line="360" w:lineRule="auto"/>
        <w:rPr>
          <w:rFonts w:ascii="Times New Roman" w:eastAsia="Times New Roman" w:hAnsi="Times New Roman" w:cs="Times New Roman"/>
          <w:sz w:val="24"/>
          <w:szCs w:val="24"/>
        </w:rPr>
      </w:pPr>
    </w:p>
    <w:p w14:paraId="75356F4B" w14:textId="77777777" w:rsidR="006343BC" w:rsidRDefault="006343BC">
      <w:pPr>
        <w:spacing w:line="360" w:lineRule="auto"/>
        <w:rPr>
          <w:rFonts w:ascii="Palatino Linotype" w:eastAsia="Palatino Linotype" w:hAnsi="Palatino Linotype" w:cs="Palatino Linotype"/>
          <w:sz w:val="24"/>
          <w:szCs w:val="24"/>
        </w:rPr>
      </w:pPr>
    </w:p>
    <w:p w14:paraId="1DFB8A75" w14:textId="77777777" w:rsidR="006343BC" w:rsidRDefault="004212EA">
      <w:pPr>
        <w:spacing w:line="360" w:lineRule="auto"/>
        <w:rPr>
          <w:rFonts w:ascii="Palatino Linotype" w:eastAsia="Palatino Linotype" w:hAnsi="Palatino Linotype" w:cs="Palatino Linotype"/>
          <w:sz w:val="24"/>
          <w:szCs w:val="24"/>
        </w:rPr>
      </w:pPr>
      <w:r>
        <w:rPr>
          <w:rFonts w:ascii="Times New Roman" w:eastAsia="Times New Roman" w:hAnsi="Times New Roman" w:cs="Times New Roman"/>
          <w:noProof/>
          <w:sz w:val="24"/>
          <w:szCs w:val="24"/>
          <w:lang w:val="es-MX"/>
        </w:rPr>
        <w:lastRenderedPageBreak/>
        <w:drawing>
          <wp:inline distT="0" distB="0" distL="0" distR="0" wp14:anchorId="305D1D93" wp14:editId="7F445F60">
            <wp:extent cx="5343525" cy="413385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22516" t="21936" r="4391" b="21512"/>
                    <a:stretch>
                      <a:fillRect/>
                    </a:stretch>
                  </pic:blipFill>
                  <pic:spPr>
                    <a:xfrm>
                      <a:off x="0" y="0"/>
                      <a:ext cx="5343525" cy="4133850"/>
                    </a:xfrm>
                    <a:prstGeom prst="rect">
                      <a:avLst/>
                    </a:prstGeom>
                    <a:ln/>
                  </pic:spPr>
                </pic:pic>
              </a:graphicData>
            </a:graphic>
          </wp:inline>
        </w:drawing>
      </w:r>
    </w:p>
    <w:p w14:paraId="55FB67DF" w14:textId="77777777" w:rsidR="006343BC" w:rsidRDefault="004212EA">
      <w:pPr>
        <w:spacing w:line="360" w:lineRule="auto"/>
        <w:rPr>
          <w:rFonts w:ascii="Palatino Linotype" w:eastAsia="Palatino Linotype" w:hAnsi="Palatino Linotype" w:cs="Palatino Linotype"/>
          <w:sz w:val="24"/>
          <w:szCs w:val="24"/>
        </w:rPr>
      </w:pPr>
      <w:r>
        <w:rPr>
          <w:rFonts w:ascii="Times New Roman" w:eastAsia="Times New Roman" w:hAnsi="Times New Roman" w:cs="Times New Roman"/>
          <w:noProof/>
          <w:sz w:val="24"/>
          <w:szCs w:val="24"/>
          <w:lang w:val="es-MX"/>
        </w:rPr>
        <w:lastRenderedPageBreak/>
        <w:drawing>
          <wp:inline distT="0" distB="0" distL="0" distR="0" wp14:anchorId="7D0BD0F2" wp14:editId="495BC37B">
            <wp:extent cx="5056677" cy="6698342"/>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36207" t="14489" r="18082"/>
                    <a:stretch>
                      <a:fillRect/>
                    </a:stretch>
                  </pic:blipFill>
                  <pic:spPr>
                    <a:xfrm>
                      <a:off x="0" y="0"/>
                      <a:ext cx="5056677" cy="6698342"/>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6067315B" wp14:editId="71DD4A92">
                <wp:simplePos x="0" y="0"/>
                <wp:positionH relativeFrom="column">
                  <wp:posOffset>4546600</wp:posOffset>
                </wp:positionH>
                <wp:positionV relativeFrom="paragraph">
                  <wp:posOffset>4305300</wp:posOffset>
                </wp:positionV>
                <wp:extent cx="717550" cy="800100"/>
                <wp:effectExtent l="0" t="0" r="0" b="0"/>
                <wp:wrapNone/>
                <wp:docPr id="17" name="Flecha izquierda 17"/>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49EAEC3A" w14:textId="77777777" w:rsidR="006343BC" w:rsidRDefault="006343BC">
                            <w:pPr>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4546600</wp:posOffset>
                </wp:positionH>
                <wp:positionV relativeFrom="paragraph">
                  <wp:posOffset>4305300</wp:posOffset>
                </wp:positionV>
                <wp:extent cx="717550" cy="800100"/>
                <wp:effectExtent b="0" l="0" r="0" t="0"/>
                <wp:wrapNone/>
                <wp:docPr id="17"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717550" cy="800100"/>
                        </a:xfrm>
                        <a:prstGeom prst="rect"/>
                        <a:ln/>
                      </pic:spPr>
                    </pic:pic>
                  </a:graphicData>
                </a:graphic>
              </wp:anchor>
            </w:drawing>
          </mc:Fallback>
        </mc:AlternateContent>
      </w:r>
    </w:p>
    <w:p w14:paraId="28CCA6C9" w14:textId="77777777" w:rsidR="006343BC" w:rsidRDefault="006343BC">
      <w:pPr>
        <w:spacing w:line="360" w:lineRule="auto"/>
        <w:rPr>
          <w:rFonts w:ascii="Palatino Linotype" w:eastAsia="Palatino Linotype" w:hAnsi="Palatino Linotype" w:cs="Palatino Linotype"/>
          <w:sz w:val="24"/>
          <w:szCs w:val="24"/>
        </w:rPr>
      </w:pPr>
    </w:p>
    <w:p w14:paraId="4E273F84"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observancia a lo anterior, se confirma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genera, poseer o administra información solicitada. </w:t>
      </w:r>
    </w:p>
    <w:p w14:paraId="52BC8444" w14:textId="77777777" w:rsidR="006343BC" w:rsidRDefault="006343BC">
      <w:pPr>
        <w:spacing w:line="360" w:lineRule="auto"/>
        <w:ind w:right="51"/>
        <w:rPr>
          <w:rFonts w:ascii="Palatino Linotype" w:eastAsia="Palatino Linotype" w:hAnsi="Palatino Linotype" w:cs="Palatino Linotype"/>
          <w:sz w:val="24"/>
          <w:szCs w:val="24"/>
        </w:rPr>
      </w:pPr>
    </w:p>
    <w:p w14:paraId="252B1253"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06ACA08" w14:textId="77777777" w:rsidR="006343BC" w:rsidRDefault="006343BC">
      <w:pPr>
        <w:spacing w:line="360" w:lineRule="auto"/>
        <w:rPr>
          <w:rFonts w:ascii="Palatino Linotype" w:eastAsia="Palatino Linotype" w:hAnsi="Palatino Linotype" w:cs="Palatino Linotype"/>
          <w:sz w:val="24"/>
          <w:szCs w:val="24"/>
        </w:rPr>
      </w:pPr>
    </w:p>
    <w:p w14:paraId="1BD53A26" w14:textId="77777777" w:rsidR="006343BC" w:rsidRDefault="004212EA">
      <w:pPr>
        <w:ind w:left="851" w:right="851"/>
        <w:rPr>
          <w:rFonts w:ascii="Palatino Linotype" w:eastAsia="Palatino Linotype" w:hAnsi="Palatino Linotype" w:cs="Palatino Linotype"/>
          <w:i/>
          <w:u w:val="single"/>
        </w:rPr>
      </w:pPr>
      <w:r>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14:paraId="5E2481D8"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39963018"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w:t>
      </w:r>
    </w:p>
    <w:p w14:paraId="51BFEB2C" w14:textId="77777777" w:rsidR="006343BC" w:rsidRDefault="004212EA">
      <w:pPr>
        <w:ind w:left="851" w:right="851"/>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14:paraId="4AADEAC0"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i/>
        </w:rPr>
        <w:t>(…)</w:t>
      </w:r>
    </w:p>
    <w:p w14:paraId="0D139395" w14:textId="77777777" w:rsidR="006343BC" w:rsidRDefault="004212EA">
      <w:pPr>
        <w:ind w:left="851" w:right="851"/>
        <w:rPr>
          <w:rFonts w:ascii="Palatino Linotype" w:eastAsia="Palatino Linotype" w:hAnsi="Palatino Linotype" w:cs="Palatino Linotype"/>
          <w:b/>
          <w:i/>
          <w:u w:val="single"/>
        </w:rPr>
      </w:pPr>
      <w:r>
        <w:rPr>
          <w:rFonts w:ascii="Palatino Linotype" w:eastAsia="Palatino Linotype" w:hAnsi="Palatino Linotype" w:cs="Palatino Linotype"/>
          <w:b/>
          <w:i/>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31167B6" w14:textId="77777777" w:rsidR="006343BC" w:rsidRDefault="004212EA">
      <w:pPr>
        <w:ind w:left="851" w:right="851"/>
        <w:rPr>
          <w:rFonts w:ascii="Palatino Linotype" w:eastAsia="Palatino Linotype" w:hAnsi="Palatino Linotype" w:cs="Palatino Linotype"/>
          <w:b/>
          <w:i/>
        </w:rPr>
      </w:pPr>
      <w:r>
        <w:rPr>
          <w:rFonts w:ascii="Palatino Linotype" w:eastAsia="Palatino Linotype" w:hAnsi="Palatino Linotype" w:cs="Palatino Linotype"/>
          <w:i/>
        </w:rPr>
        <w:t>Los servidores públicos deberán transparentar sus acciones así como garantizar y respetar el derecho de acceso a la información pública.”</w:t>
      </w:r>
      <w:r>
        <w:rPr>
          <w:rFonts w:ascii="Palatino Linotype" w:eastAsia="Palatino Linotype" w:hAnsi="Palatino Linotype" w:cs="Palatino Linotype"/>
          <w:b/>
          <w:i/>
        </w:rPr>
        <w:t xml:space="preserve"> [Sic]</w:t>
      </w:r>
    </w:p>
    <w:p w14:paraId="0DC48DE2" w14:textId="77777777" w:rsidR="006343BC" w:rsidRDefault="006343BC">
      <w:pPr>
        <w:spacing w:line="360" w:lineRule="auto"/>
        <w:rPr>
          <w:rFonts w:ascii="Palatino Linotype" w:eastAsia="Palatino Linotype" w:hAnsi="Palatino Linotype" w:cs="Palatino Linotype"/>
          <w:sz w:val="24"/>
          <w:szCs w:val="24"/>
        </w:rPr>
      </w:pPr>
    </w:p>
    <w:p w14:paraId="4883C5A2"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sz w:val="24"/>
          <w:szCs w:val="24"/>
        </w:rPr>
        <w:t>01/2003</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02/2003</w:t>
      </w:r>
      <w:r>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0241A9FA" w14:textId="77777777" w:rsidR="006343BC" w:rsidRDefault="004212EA">
      <w:pPr>
        <w:ind w:left="851" w:right="851"/>
        <w:jc w:val="left"/>
        <w:rPr>
          <w:rFonts w:ascii="Palatino Linotype" w:eastAsia="Palatino Linotype" w:hAnsi="Palatino Linotype" w:cs="Palatino Linotype"/>
          <w:b/>
          <w:i/>
        </w:rPr>
      </w:pPr>
      <w:r>
        <w:rPr>
          <w:rFonts w:ascii="Palatino Linotype" w:eastAsia="Palatino Linotype" w:hAnsi="Palatino Linotype" w:cs="Palatino Linotype"/>
          <w:b/>
          <w:i/>
        </w:rPr>
        <w:t>“Criterio 01/2003.</w:t>
      </w:r>
    </w:p>
    <w:p w14:paraId="2C22924B"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Pr>
          <w:rFonts w:ascii="Palatino Linotype" w:eastAsia="Palatino Linotype" w:hAnsi="Palatino Linotype" w:cs="Palatino Linotype"/>
          <w:i/>
        </w:rPr>
        <w:t xml:space="preserve"> </w:t>
      </w:r>
    </w:p>
    <w:p w14:paraId="4553231C" w14:textId="77777777" w:rsidR="006343BC" w:rsidRDefault="004212EA">
      <w:pPr>
        <w:ind w:left="851" w:right="851"/>
        <w:rPr>
          <w:rFonts w:ascii="Palatino Linotype" w:eastAsia="Palatino Linotype" w:hAnsi="Palatino Linotype" w:cs="Palatino Linotype"/>
          <w:i/>
          <w:u w:val="single"/>
        </w:rPr>
      </w:pPr>
      <w:r>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u w:val="single"/>
        </w:rPr>
        <w:t>…”</w:t>
      </w:r>
    </w:p>
    <w:p w14:paraId="2176CE2D" w14:textId="77777777" w:rsidR="006343BC" w:rsidRDefault="006343BC">
      <w:pPr>
        <w:ind w:left="851" w:right="851"/>
        <w:rPr>
          <w:rFonts w:ascii="Palatino Linotype" w:eastAsia="Palatino Linotype" w:hAnsi="Palatino Linotype" w:cs="Palatino Linotype"/>
          <w:i/>
        </w:rPr>
      </w:pPr>
    </w:p>
    <w:p w14:paraId="65D0687D" w14:textId="77777777" w:rsidR="006343BC" w:rsidRDefault="004212EA">
      <w:pPr>
        <w:ind w:left="851" w:right="851"/>
        <w:jc w:val="left"/>
        <w:rPr>
          <w:rFonts w:ascii="Palatino Linotype" w:eastAsia="Palatino Linotype" w:hAnsi="Palatino Linotype" w:cs="Palatino Linotype"/>
          <w:b/>
          <w:i/>
        </w:rPr>
      </w:pPr>
      <w:r>
        <w:rPr>
          <w:rFonts w:ascii="Palatino Linotype" w:eastAsia="Palatino Linotype" w:hAnsi="Palatino Linotype" w:cs="Palatino Linotype"/>
          <w:b/>
          <w:i/>
        </w:rPr>
        <w:t>“Criterio 02/2003.</w:t>
      </w:r>
    </w:p>
    <w:p w14:paraId="074582F1" w14:textId="77777777" w:rsidR="006343BC" w:rsidRDefault="004212EA">
      <w:pPr>
        <w:ind w:left="851" w:right="851"/>
        <w:rPr>
          <w:rFonts w:ascii="Palatino Linotype" w:eastAsia="Palatino Linotype" w:hAnsi="Palatino Linotype" w:cs="Palatino Linotype"/>
          <w:i/>
        </w:rPr>
      </w:pPr>
      <w:r>
        <w:rPr>
          <w:rFonts w:ascii="Palatino Linotype" w:eastAsia="Palatino Linotype" w:hAnsi="Palatino Linotype" w:cs="Palatino Linotype"/>
          <w:b/>
          <w:i/>
        </w:rPr>
        <w:lastRenderedPageBreak/>
        <w:t>INGRESOS DE LOS SERVIDORES PÚBLICOS, SON INFORMACIÓN PÚBLICA AÚN Y CUANDO CONSTITUYEN DATOS PERSONALES QUE SE REFIEREN AL PATRIMONIO DE AQUÉLLOS.</w:t>
      </w:r>
      <w:r>
        <w:rPr>
          <w:rFonts w:ascii="Palatino Linotype" w:eastAsia="Palatino Linotype" w:hAnsi="Palatino Linotype" w:cs="Palatino Linotype"/>
          <w:i/>
        </w:rPr>
        <w:t xml:space="preserve"> </w:t>
      </w:r>
    </w:p>
    <w:p w14:paraId="10BD10E0" w14:textId="77777777" w:rsidR="006343BC" w:rsidRDefault="004212EA">
      <w:pPr>
        <w:ind w:left="851" w:right="851"/>
        <w:rPr>
          <w:rFonts w:ascii="Palatino Linotype" w:eastAsia="Palatino Linotype" w:hAnsi="Palatino Linotype" w:cs="Palatino Linotype"/>
          <w:b/>
          <w:i/>
        </w:rPr>
      </w:pPr>
      <w:r>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rPr>
        <w:t xml:space="preserve"> el sistema de compensación…” </w:t>
      </w:r>
      <w:r>
        <w:rPr>
          <w:rFonts w:ascii="Palatino Linotype" w:eastAsia="Palatino Linotype" w:hAnsi="Palatino Linotype" w:cs="Palatino Linotype"/>
          <w:b/>
          <w:i/>
        </w:rPr>
        <w:t>[Sic]</w:t>
      </w:r>
    </w:p>
    <w:p w14:paraId="403D1321" w14:textId="77777777" w:rsidR="006343BC" w:rsidRDefault="006343BC">
      <w:pPr>
        <w:spacing w:line="360" w:lineRule="auto"/>
        <w:ind w:right="-28"/>
        <w:rPr>
          <w:rFonts w:ascii="Palatino Linotype" w:eastAsia="Palatino Linotype" w:hAnsi="Palatino Linotype" w:cs="Palatino Linotype"/>
          <w:color w:val="000000"/>
        </w:rPr>
      </w:pPr>
    </w:p>
    <w:p w14:paraId="0213A3D9" w14:textId="77777777" w:rsidR="006343BC" w:rsidRDefault="004212EA">
      <w:pPr>
        <w:spacing w:line="360" w:lineRule="auto"/>
        <w:ind w:right="-28"/>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Ahora bien, respecto al cambio de modalidad e</w:t>
      </w:r>
      <w:r>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sz w:val="24"/>
          <w:szCs w:val="24"/>
        </w:rPr>
        <w:t>la modalidad en la que prefiere se otorgue el acceso a la información</w:t>
      </w:r>
      <w:r>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46815A8D" w14:textId="77777777" w:rsidR="006343BC" w:rsidRDefault="006343BC">
      <w:pPr>
        <w:spacing w:line="360" w:lineRule="auto"/>
        <w:rPr>
          <w:rFonts w:ascii="Palatino Linotype" w:eastAsia="Palatino Linotype" w:hAnsi="Palatino Linotype" w:cs="Palatino Linotype"/>
          <w:sz w:val="24"/>
          <w:szCs w:val="24"/>
        </w:rPr>
      </w:pPr>
    </w:p>
    <w:p w14:paraId="6B7BBF32" w14:textId="77777777" w:rsidR="006343BC" w:rsidRDefault="004212EA">
      <w:pPr>
        <w:spacing w:line="360" w:lineRule="auto"/>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562C832" w14:textId="77777777" w:rsidR="006343BC" w:rsidRDefault="006343BC">
      <w:pPr>
        <w:spacing w:line="360" w:lineRule="auto"/>
        <w:rPr>
          <w:rFonts w:ascii="Palatino Linotype" w:eastAsia="Palatino Linotype" w:hAnsi="Palatino Linotype" w:cs="Palatino Linotype"/>
          <w:b/>
          <w:sz w:val="24"/>
          <w:szCs w:val="24"/>
        </w:rPr>
      </w:pPr>
    </w:p>
    <w:p w14:paraId="39A6D059"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orden de ideas, el artículo 164 de dicho ordenamiento jurídico, prevé que el acceso se dará en la modalidad de entrega y, en su caso, de envío elegidos por el solicitante. </w:t>
      </w:r>
      <w:r>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Pr>
          <w:rFonts w:ascii="Palatino Linotype" w:eastAsia="Palatino Linotype" w:hAnsi="Palatino Linotype" w:cs="Palatino Linotype"/>
          <w:sz w:val="24"/>
          <w:szCs w:val="24"/>
        </w:rPr>
        <w:t xml:space="preserve"> En cualquier caso, </w:t>
      </w:r>
      <w:r>
        <w:rPr>
          <w:rFonts w:ascii="Palatino Linotype" w:eastAsia="Palatino Linotype" w:hAnsi="Palatino Linotype" w:cs="Palatino Linotype"/>
          <w:b/>
          <w:sz w:val="24"/>
          <w:szCs w:val="24"/>
        </w:rPr>
        <w:t>se deberá fundar y motivar</w:t>
      </w:r>
      <w:r>
        <w:rPr>
          <w:rFonts w:ascii="Palatino Linotype" w:eastAsia="Palatino Linotype" w:hAnsi="Palatino Linotype" w:cs="Palatino Linotype"/>
          <w:sz w:val="24"/>
          <w:szCs w:val="24"/>
        </w:rPr>
        <w:t xml:space="preserve"> la necesidad de ofrecer otras modalidades.</w:t>
      </w:r>
    </w:p>
    <w:p w14:paraId="4F93CA49" w14:textId="77777777" w:rsidR="006343BC" w:rsidRDefault="006343BC">
      <w:pPr>
        <w:spacing w:line="360" w:lineRule="auto"/>
        <w:rPr>
          <w:rFonts w:ascii="Palatino Linotype" w:eastAsia="Palatino Linotype" w:hAnsi="Palatino Linotype" w:cs="Palatino Linotype"/>
          <w:sz w:val="24"/>
          <w:szCs w:val="24"/>
        </w:rPr>
      </w:pPr>
    </w:p>
    <w:p w14:paraId="73C43832"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sz w:val="24"/>
          <w:szCs w:val="24"/>
        </w:rPr>
        <w:t>sólo procede, en caso de que se acredite la imposibilidad de atenderla.</w:t>
      </w:r>
      <w:r>
        <w:rPr>
          <w:rFonts w:ascii="Palatino Linotype" w:eastAsia="Palatino Linotype" w:hAnsi="Palatino Linotype" w:cs="Palatino Linotype"/>
          <w:sz w:val="24"/>
          <w:szCs w:val="24"/>
        </w:rPr>
        <w:t xml:space="preserve"> </w:t>
      </w:r>
    </w:p>
    <w:p w14:paraId="49ACC2A9" w14:textId="77777777" w:rsidR="006343BC" w:rsidRDefault="006343BC">
      <w:pPr>
        <w:spacing w:line="360" w:lineRule="auto"/>
        <w:rPr>
          <w:rFonts w:ascii="Palatino Linotype" w:eastAsia="Palatino Linotype" w:hAnsi="Palatino Linotype" w:cs="Palatino Linotype"/>
          <w:sz w:val="24"/>
          <w:szCs w:val="24"/>
        </w:rPr>
      </w:pPr>
    </w:p>
    <w:p w14:paraId="03B4A7D6"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cuando se justifique el impedimento, </w:t>
      </w:r>
      <w:r>
        <w:rPr>
          <w:rFonts w:ascii="Palatino Linotype" w:eastAsia="Palatino Linotype" w:hAnsi="Palatino Linotype" w:cs="Palatino Linotype"/>
          <w:b/>
          <w:sz w:val="24"/>
          <w:szCs w:val="24"/>
        </w:rPr>
        <w:t>los Sujetos Obligados deberán ofrecer al particular otras modalidades de entrega que permita la información</w:t>
      </w:r>
      <w:r>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497796F" w14:textId="77777777" w:rsidR="006343BC" w:rsidRDefault="006343BC">
      <w:pPr>
        <w:spacing w:line="360" w:lineRule="auto"/>
        <w:rPr>
          <w:rFonts w:ascii="Palatino Linotype" w:eastAsia="Palatino Linotype" w:hAnsi="Palatino Linotype" w:cs="Palatino Linotype"/>
        </w:rPr>
      </w:pPr>
    </w:p>
    <w:p w14:paraId="021A761D" w14:textId="77777777" w:rsidR="006343BC" w:rsidRDefault="004212EA">
      <w:pPr>
        <w:spacing w:line="360" w:lineRule="auto"/>
        <w:ind w:left="567" w:right="567"/>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C31E165" w14:textId="77777777" w:rsidR="006343BC" w:rsidRDefault="006343BC">
      <w:pPr>
        <w:spacing w:line="360" w:lineRule="auto"/>
        <w:rPr>
          <w:rFonts w:ascii="Palatino Linotype" w:eastAsia="Palatino Linotype" w:hAnsi="Palatino Linotype" w:cs="Palatino Linotype"/>
        </w:rPr>
      </w:pPr>
    </w:p>
    <w:p w14:paraId="30A0B5A3" w14:textId="77777777" w:rsidR="006343BC" w:rsidRDefault="004212EA">
      <w:pPr>
        <w:spacing w:line="360" w:lineRule="auto"/>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sz w:val="24"/>
          <w:szCs w:val="24"/>
        </w:rPr>
        <w:t>información en todas las modalidades que lo permitan, procurando reducir los costos de entrega.</w:t>
      </w:r>
    </w:p>
    <w:p w14:paraId="206505CF" w14:textId="77777777" w:rsidR="006343BC" w:rsidRDefault="006343BC">
      <w:pPr>
        <w:spacing w:line="360" w:lineRule="auto"/>
        <w:rPr>
          <w:rFonts w:ascii="Palatino Linotype" w:eastAsia="Palatino Linotype" w:hAnsi="Palatino Linotype" w:cs="Palatino Linotype"/>
          <w:b/>
          <w:sz w:val="24"/>
          <w:szCs w:val="24"/>
        </w:rPr>
      </w:pPr>
    </w:p>
    <w:p w14:paraId="5E9C96A3"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el sujeto obligado sólo señaló que </w:t>
      </w:r>
      <w:r>
        <w:rPr>
          <w:rFonts w:ascii="Palatino Linotype" w:eastAsia="Palatino Linotype" w:hAnsi="Palatino Linotype" w:cs="Palatino Linotype"/>
          <w:i/>
          <w:sz w:val="24"/>
          <w:szCs w:val="24"/>
        </w:rPr>
        <w:t xml:space="preserve">“…los servidores públicos encargados de la atención a las solicitudes, también cuentan con diversas atribuciones y funciones señaladas en el Reglamento Interior del SMDIF…cuenta con una persona adscrita al área, por lo cual no se cuenta con una estructura humana y material para dar atención exclusivamente a dichas solicitudes”, </w:t>
      </w:r>
      <w:r>
        <w:rPr>
          <w:rFonts w:ascii="Palatino Linotype" w:eastAsia="Palatino Linotype" w:hAnsi="Palatino Linotype" w:cs="Palatino Linotype"/>
          <w:sz w:val="24"/>
          <w:szCs w:val="24"/>
        </w:rPr>
        <w:t>sin embargo, son manifestaciones que no le hacen caer en cuenta a este Instituto que efectivamente se intentó subir la información al SAIMEX, y que por alguna cuestión técnica no logró cargarse en dicho sistema electrónico; el sujeto obligado no demuestra porque la información solicitada no se puede escanear uno a uno, guardarlos en un archivo PDF y cargarlos al SAIMEX.</w:t>
      </w:r>
    </w:p>
    <w:p w14:paraId="384BCD26"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 efecto de llevar a cabo un cambio de modalidad el sujeto obligado debía además de solicitar incidencia a la Dirección General de Informática de este Instituto, demostrar porque los documentos solicitados, no podían cargarse al SAIMEX.</w:t>
      </w:r>
    </w:p>
    <w:p w14:paraId="4F09EDCA" w14:textId="77777777" w:rsidR="006343BC" w:rsidRDefault="006343BC">
      <w:pPr>
        <w:spacing w:line="360" w:lineRule="auto"/>
        <w:rPr>
          <w:rFonts w:ascii="Palatino Linotype" w:eastAsia="Palatino Linotype" w:hAnsi="Palatino Linotype" w:cs="Palatino Linotype"/>
          <w:b/>
        </w:rPr>
      </w:pPr>
    </w:p>
    <w:p w14:paraId="4AF4470F" w14:textId="77777777" w:rsidR="006343BC" w:rsidRDefault="004212EA">
      <w:pPr>
        <w:widowControl w:val="0"/>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856DAC6" w14:textId="77777777" w:rsidR="006343BC" w:rsidRDefault="006343BC">
      <w:pPr>
        <w:spacing w:line="360" w:lineRule="auto"/>
        <w:rPr>
          <w:rFonts w:ascii="Palatino Linotype" w:eastAsia="Palatino Linotype" w:hAnsi="Palatino Linotype" w:cs="Palatino Linotype"/>
          <w:sz w:val="24"/>
          <w:szCs w:val="24"/>
        </w:rPr>
      </w:pPr>
    </w:p>
    <w:p w14:paraId="5713ACFA" w14:textId="77777777" w:rsidR="006343BC" w:rsidRDefault="004212EA">
      <w:pPr>
        <w:numPr>
          <w:ilvl w:val="0"/>
          <w:numId w:val="1"/>
        </w:num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razones por las cuales la información implicaba un análisis, estudio o procesamiento de datos;</w:t>
      </w:r>
    </w:p>
    <w:p w14:paraId="28DFE4DD" w14:textId="77777777" w:rsidR="006343BC" w:rsidRDefault="006343BC">
      <w:pPr>
        <w:spacing w:line="360" w:lineRule="auto"/>
        <w:ind w:left="720"/>
        <w:rPr>
          <w:rFonts w:ascii="Palatino Linotype" w:eastAsia="Palatino Linotype" w:hAnsi="Palatino Linotype" w:cs="Palatino Linotype"/>
          <w:sz w:val="24"/>
          <w:szCs w:val="24"/>
        </w:rPr>
      </w:pPr>
    </w:p>
    <w:p w14:paraId="305BB74C" w14:textId="77777777" w:rsidR="006343BC" w:rsidRDefault="004212EA">
      <w:pPr>
        <w:numPr>
          <w:ilvl w:val="0"/>
          <w:numId w:val="1"/>
        </w:num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14:paraId="49939D40" w14:textId="77777777" w:rsidR="006343BC" w:rsidRDefault="006343BC">
      <w:pPr>
        <w:spacing w:line="360" w:lineRule="auto"/>
        <w:ind w:left="720"/>
        <w:rPr>
          <w:rFonts w:ascii="Palatino Linotype" w:eastAsia="Palatino Linotype" w:hAnsi="Palatino Linotype" w:cs="Palatino Linotype"/>
          <w:sz w:val="24"/>
          <w:szCs w:val="24"/>
        </w:rPr>
      </w:pPr>
    </w:p>
    <w:p w14:paraId="3F047465" w14:textId="77777777" w:rsidR="006343BC" w:rsidRDefault="004212EA">
      <w:pPr>
        <w:numPr>
          <w:ilvl w:val="0"/>
          <w:numId w:val="1"/>
        </w:num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cantidad de recursos humanos y materiales con los que cuenta el Sujeto Obligado son insuficientes.</w:t>
      </w:r>
    </w:p>
    <w:p w14:paraId="28F21FDC" w14:textId="77777777" w:rsidR="006343BC" w:rsidRDefault="006343BC">
      <w:pPr>
        <w:spacing w:line="360" w:lineRule="auto"/>
        <w:ind w:right="-28"/>
        <w:rPr>
          <w:rFonts w:ascii="Palatino Linotype" w:eastAsia="Palatino Linotype" w:hAnsi="Palatino Linotype" w:cs="Palatino Linotype"/>
          <w:color w:val="000000"/>
          <w:sz w:val="24"/>
          <w:szCs w:val="24"/>
        </w:rPr>
      </w:pPr>
    </w:p>
    <w:p w14:paraId="6BBCF43D" w14:textId="77777777" w:rsidR="006343BC" w:rsidRDefault="004212EA">
      <w:pPr>
        <w:spacing w:line="360" w:lineRule="auto"/>
        <w:ind w:right="-28"/>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Por otro lado no se refiere cuantos documentos son, no se refiere cuánto pesa cada documento, tampoco se refieren las circunstancias específicas de lo acontecido al </w:t>
      </w:r>
      <w:r>
        <w:rPr>
          <w:rFonts w:ascii="Palatino Linotype" w:eastAsia="Palatino Linotype" w:hAnsi="Palatino Linotype" w:cs="Palatino Linotype"/>
          <w:color w:val="000000"/>
          <w:sz w:val="24"/>
          <w:szCs w:val="24"/>
        </w:rPr>
        <w:lastRenderedPageBreak/>
        <w:t xml:space="preserve">momento de intentar subir alguno de éstos al SAIMEX y que técnicamente no se haya podido subir, no, el sujeto habilitado se limita a referir: </w:t>
      </w:r>
      <w:r>
        <w:rPr>
          <w:rFonts w:ascii="Palatino Linotype" w:eastAsia="Palatino Linotype" w:hAnsi="Palatino Linotype" w:cs="Palatino Linotype"/>
          <w:i/>
          <w:color w:val="000000"/>
          <w:sz w:val="24"/>
          <w:szCs w:val="24"/>
        </w:rPr>
        <w:t>“…no se cuenta con una estructura humana y material para dar atención exclusivamente a dichas solicitudes.”.</w:t>
      </w:r>
    </w:p>
    <w:p w14:paraId="4AF2C6A4" w14:textId="77777777" w:rsidR="006343BC" w:rsidRDefault="006343BC">
      <w:pPr>
        <w:spacing w:line="360" w:lineRule="auto"/>
        <w:ind w:right="-28"/>
        <w:rPr>
          <w:rFonts w:ascii="Palatino Linotype" w:eastAsia="Palatino Linotype" w:hAnsi="Palatino Linotype" w:cs="Palatino Linotype"/>
          <w:color w:val="000000"/>
          <w:sz w:val="24"/>
          <w:szCs w:val="24"/>
        </w:rPr>
      </w:pPr>
    </w:p>
    <w:p w14:paraId="5EBB4C6E" w14:textId="77777777" w:rsidR="006343BC" w:rsidRDefault="004212EA">
      <w:pP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Entonces, no hay incidencia emitida por la Dirección General de Informática de este Órgano Garante (a petición de ese sujeto obligado), no se corrobora por qué no se pudo escanear y guardar los documentos, no se demuestra que una vez escaneados los archivos no se pudieron cargar en el SAIMEX.</w:t>
      </w:r>
    </w:p>
    <w:p w14:paraId="52700368" w14:textId="77777777" w:rsidR="006343BC" w:rsidRDefault="006343BC">
      <w:pPr>
        <w:spacing w:line="360" w:lineRule="auto"/>
        <w:rPr>
          <w:rFonts w:ascii="Palatino Linotype" w:eastAsia="Palatino Linotype" w:hAnsi="Palatino Linotype" w:cs="Palatino Linotype"/>
          <w:color w:val="000000"/>
        </w:rPr>
      </w:pPr>
    </w:p>
    <w:p w14:paraId="2E3F98C1" w14:textId="77777777" w:rsidR="006343BC" w:rsidRDefault="004212EA">
      <w:pP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Tampoco se no precisaron las siguientes circunstancias:</w:t>
      </w:r>
    </w:p>
    <w:p w14:paraId="58D3F423" w14:textId="77777777" w:rsidR="006343BC" w:rsidRDefault="006343BC">
      <w:pPr>
        <w:spacing w:line="360" w:lineRule="auto"/>
        <w:rPr>
          <w:rFonts w:ascii="Palatino Linotype" w:eastAsia="Palatino Linotype" w:hAnsi="Palatino Linotype" w:cs="Palatino Linotype"/>
          <w:color w:val="000000"/>
          <w:sz w:val="24"/>
          <w:szCs w:val="24"/>
        </w:rPr>
      </w:pPr>
    </w:p>
    <w:p w14:paraId="5649BC41" w14:textId="77777777" w:rsidR="006343BC" w:rsidRDefault="004212EA">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formato, en que se encontraba la información, es decir, de manera digital o física, y</w:t>
      </w:r>
    </w:p>
    <w:p w14:paraId="65C7E5C6" w14:textId="77777777" w:rsidR="006343BC" w:rsidRDefault="006343BC">
      <w:pPr>
        <w:pBdr>
          <w:top w:val="nil"/>
          <w:left w:val="nil"/>
          <w:bottom w:val="nil"/>
          <w:right w:val="nil"/>
          <w:between w:val="nil"/>
        </w:pBdr>
        <w:spacing w:line="360" w:lineRule="auto"/>
        <w:ind w:left="780"/>
        <w:rPr>
          <w:rFonts w:ascii="Palatino Linotype" w:eastAsia="Palatino Linotype" w:hAnsi="Palatino Linotype" w:cs="Palatino Linotype"/>
          <w:color w:val="000000"/>
          <w:sz w:val="24"/>
          <w:szCs w:val="24"/>
        </w:rPr>
      </w:pPr>
    </w:p>
    <w:p w14:paraId="40C6C6CE" w14:textId="77777777" w:rsidR="006343BC" w:rsidRDefault="004212EA">
      <w:pPr>
        <w:numPr>
          <w:ilvl w:val="0"/>
          <w:numId w:val="2"/>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número de hojas o peso aproximado de la información, solicitada, del cual se pudiera conocer cuántos documentos había generado y recibido las áreas, o bien, cuando menos un aproximado, y</w:t>
      </w:r>
    </w:p>
    <w:p w14:paraId="24C59991" w14:textId="77777777" w:rsidR="006343BC" w:rsidRDefault="006343BC">
      <w:pPr>
        <w:pBdr>
          <w:top w:val="nil"/>
          <w:left w:val="nil"/>
          <w:bottom w:val="nil"/>
          <w:right w:val="nil"/>
          <w:between w:val="nil"/>
        </w:pBdr>
        <w:spacing w:line="360" w:lineRule="auto"/>
        <w:ind w:left="720"/>
        <w:rPr>
          <w:rFonts w:ascii="Palatino Linotype" w:eastAsia="Palatino Linotype" w:hAnsi="Palatino Linotype" w:cs="Palatino Linotype"/>
          <w:color w:val="000000"/>
          <w:sz w:val="24"/>
          <w:szCs w:val="24"/>
        </w:rPr>
      </w:pPr>
    </w:p>
    <w:p w14:paraId="4BA10327"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w:t>
      </w:r>
      <w:r>
        <w:rPr>
          <w:rFonts w:ascii="Palatino Linotype" w:eastAsia="Palatino Linotype" w:hAnsi="Palatino Linotype" w:cs="Palatino Linotype"/>
          <w:sz w:val="24"/>
          <w:szCs w:val="24"/>
        </w:rPr>
        <w:lastRenderedPageBreak/>
        <w:t>varios expedientes; esto es, no proporcionó los elementos necesarios para acreditar el cambio de modalidad, pues la justificación se basó únicamente en que sobrepasaba las capacidades, sin acreditar su dicho.</w:t>
      </w:r>
    </w:p>
    <w:p w14:paraId="7B02C0D6" w14:textId="77777777" w:rsidR="006343BC" w:rsidRDefault="006343BC">
      <w:pPr>
        <w:spacing w:line="360" w:lineRule="auto"/>
        <w:rPr>
          <w:rFonts w:ascii="Palatino Linotype" w:eastAsia="Palatino Linotype" w:hAnsi="Palatino Linotype" w:cs="Palatino Linotype"/>
        </w:rPr>
      </w:pPr>
    </w:p>
    <w:p w14:paraId="33ACD17F" w14:textId="77777777" w:rsidR="006343BC" w:rsidRDefault="004212EA">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7EDC371" w14:textId="77777777" w:rsidR="006343BC" w:rsidRDefault="006343BC">
      <w:pPr>
        <w:spacing w:line="360" w:lineRule="auto"/>
        <w:rPr>
          <w:rFonts w:ascii="Palatino Linotype" w:eastAsia="Palatino Linotype" w:hAnsi="Palatino Linotype" w:cs="Palatino Linotype"/>
          <w:sz w:val="24"/>
          <w:szCs w:val="24"/>
        </w:rPr>
      </w:pPr>
    </w:p>
    <w:p w14:paraId="476F7269" w14:textId="77777777" w:rsidR="006343BC" w:rsidRDefault="004212EA">
      <w:pPr>
        <w:widowControl w:val="0"/>
        <w:spacing w:line="360" w:lineRule="auto"/>
        <w:rPr>
          <w:rFonts w:ascii="Palatino Linotype" w:eastAsia="Palatino Linotype" w:hAnsi="Palatino Linotype" w:cs="Palatino Linotype"/>
          <w:sz w:val="24"/>
          <w:szCs w:val="24"/>
        </w:rPr>
      </w:pPr>
      <w:bookmarkStart w:id="6" w:name="_heading=h.1t3h5sf" w:colFirst="0" w:colLast="0"/>
      <w:bookmarkEnd w:id="6"/>
      <w:r>
        <w:rPr>
          <w:rFonts w:ascii="Palatino Linotype" w:eastAsia="Palatino Linotype" w:hAnsi="Palatino Linotype" w:cs="Palatino Linotype"/>
          <w:sz w:val="24"/>
          <w:szCs w:val="24"/>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1984EE01" w14:textId="77777777" w:rsidR="006343BC" w:rsidRDefault="006343BC">
      <w:pPr>
        <w:spacing w:line="360" w:lineRule="auto"/>
        <w:rPr>
          <w:rFonts w:ascii="Palatino Linotype" w:eastAsia="Palatino Linotype" w:hAnsi="Palatino Linotype" w:cs="Palatino Linotype"/>
          <w:sz w:val="24"/>
          <w:szCs w:val="24"/>
        </w:rPr>
      </w:pPr>
    </w:p>
    <w:p w14:paraId="1BAB5742" w14:textId="77777777" w:rsidR="006343BC" w:rsidRDefault="004212EA">
      <w:pPr>
        <w:spacing w:line="360" w:lineRule="auto"/>
        <w:rPr>
          <w:rFonts w:ascii="Palatino Linotype" w:eastAsia="Palatino Linotype" w:hAnsi="Palatino Linotype" w:cs="Palatino Linotype"/>
          <w:b/>
          <w:sz w:val="24"/>
          <w:szCs w:val="24"/>
        </w:rPr>
      </w:pPr>
      <w:bookmarkStart w:id="7" w:name="_heading=h.4d34og8" w:colFirst="0" w:colLast="0"/>
      <w:bookmarkEnd w:id="7"/>
      <w:r>
        <w:rPr>
          <w:rFonts w:ascii="Palatino Linotype" w:eastAsia="Palatino Linotype" w:hAnsi="Palatino Linotype" w:cs="Palatino Linotype"/>
          <w:sz w:val="24"/>
          <w:szCs w:val="24"/>
        </w:rPr>
        <w:lastRenderedPageBreak/>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situación que se robustece, con el hecho de que tampoco vio la posibilidad de poner a disposición la información, en el resto de modalidades establecidas en la Ley de la materia.</w:t>
      </w:r>
    </w:p>
    <w:p w14:paraId="173F4FFA"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72EBEADB"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rPr>
        <w:t>CAPÍTULO X </w:t>
      </w:r>
    </w:p>
    <w:p w14:paraId="5F9DC6DF"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DE LA CONSULTA DIRECTA </w:t>
      </w:r>
    </w:p>
    <w:p w14:paraId="42E347D5"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séptimo</w:t>
      </w:r>
      <w:r>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color w:val="000000"/>
        </w:rPr>
        <w:t>deberá emitir la resolución en la que funde y motive la clasificación</w:t>
      </w:r>
      <w:r>
        <w:rPr>
          <w:rFonts w:ascii="Palatino Linotype" w:eastAsia="Palatino Linotype" w:hAnsi="Palatino Linotype" w:cs="Palatino Linotype"/>
          <w:i/>
          <w:color w:val="000000"/>
        </w:rPr>
        <w:t xml:space="preserve"> de las partes o secciones que no podrán dejarse a la vista del solicitante. </w:t>
      </w:r>
    </w:p>
    <w:p w14:paraId="244782A8"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octavo</w:t>
      </w:r>
      <w:r>
        <w:rPr>
          <w:rFonts w:ascii="Palatino Linotype" w:eastAsia="Palatino Linotype" w:hAnsi="Palatino Linotype" w:cs="Palatino Linotype"/>
          <w:i/>
          <w:color w:val="000000"/>
        </w:rPr>
        <w:t xml:space="preserve">. En la </w:t>
      </w:r>
      <w:r>
        <w:rPr>
          <w:rFonts w:ascii="Palatino Linotype" w:eastAsia="Palatino Linotype" w:hAnsi="Palatino Linotype" w:cs="Palatino Linotype"/>
          <w:b/>
          <w:i/>
          <w:color w:val="000000"/>
        </w:rPr>
        <w:t>resolución del Comité de Transparencia</w:t>
      </w:r>
      <w:r>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66C3D6C"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noveno</w:t>
      </w:r>
      <w:r>
        <w:rPr>
          <w:rFonts w:ascii="Palatino Linotype" w:eastAsia="Palatino Linotype" w:hAnsi="Palatino Linotype" w:cs="Palatino Linotype"/>
          <w:i/>
          <w:color w:val="000000"/>
        </w:rPr>
        <w:t xml:space="preserve">. En caso de que no sea posible otorgar acceso a la información en la modalidad de consulta directa ya sea por la naturaleza, contenido, el formato del documento o características físicas del mismo, el sujeto </w:t>
      </w:r>
      <w:r>
        <w:rPr>
          <w:rFonts w:ascii="Palatino Linotype" w:eastAsia="Palatino Linotype" w:hAnsi="Palatino Linotype" w:cs="Palatino Linotype"/>
          <w:i/>
          <w:color w:val="000000"/>
        </w:rPr>
        <w:lastRenderedPageBreak/>
        <w:t>obligado deberá justificar el impedimento para el acceso a la consulta directa y, de ser posible, ofrecer las demás modalidades en las que es viable el acceso a la información. </w:t>
      </w:r>
    </w:p>
    <w:p w14:paraId="617D42A1"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w:t>
      </w:r>
      <w:r>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D7217FF"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D0F4EA1"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0F484AC9"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369C1C1"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al solicitante las facilidades y asistencia requerida para la consulta de los documentos;</w:t>
      </w:r>
    </w:p>
    <w:p w14:paraId="6B3B06EA"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Abstenerse de requerir al solicitante que acredite interés alguno; </w:t>
      </w:r>
    </w:p>
    <w:p w14:paraId="52853E3C" w14:textId="77777777" w:rsidR="006343BC" w:rsidRDefault="004212EA">
      <w:pPr>
        <w:spacing w:before="120" w:after="120"/>
        <w:ind w:left="1134"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CB16E1E" w14:textId="77777777" w:rsidR="006343BC" w:rsidRDefault="004212EA">
      <w:pPr>
        <w:spacing w:before="120" w:after="120"/>
        <w:ind w:left="1418"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1DDA6B70" w14:textId="77777777" w:rsidR="006343BC" w:rsidRDefault="004212EA">
      <w:pPr>
        <w:spacing w:before="120" w:after="120"/>
        <w:ind w:left="1418"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b)</w:t>
      </w:r>
      <w:r>
        <w:rPr>
          <w:rFonts w:ascii="Palatino Linotype" w:eastAsia="Palatino Linotype" w:hAnsi="Palatino Linotype" w:cs="Palatino Linotype"/>
          <w:i/>
          <w:color w:val="000000"/>
        </w:rPr>
        <w:t xml:space="preserve"> Equipo y personal de vigilancia;</w:t>
      </w:r>
    </w:p>
    <w:p w14:paraId="5F5868CC"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c)</w:t>
      </w:r>
      <w:r>
        <w:rPr>
          <w:rFonts w:ascii="Palatino Linotype" w:eastAsia="Palatino Linotype" w:hAnsi="Palatino Linotype" w:cs="Palatino Linotype"/>
          <w:i/>
          <w:color w:val="000000"/>
        </w:rPr>
        <w:t xml:space="preserve"> Plan de acción contra robo o vandalismo; </w:t>
      </w:r>
    </w:p>
    <w:p w14:paraId="5DB95464"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d)</w:t>
      </w:r>
      <w:r>
        <w:rPr>
          <w:rFonts w:ascii="Palatino Linotype" w:eastAsia="Palatino Linotype" w:hAnsi="Palatino Linotype" w:cs="Palatino Linotype"/>
          <w:i/>
          <w:color w:val="000000"/>
        </w:rPr>
        <w:t xml:space="preserve"> Extintores de fuego de gas inocuo; </w:t>
      </w:r>
    </w:p>
    <w:p w14:paraId="29E76AF4"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e)</w:t>
      </w:r>
      <w:r>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2DFED853"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f)</w:t>
      </w:r>
      <w:r>
        <w:rPr>
          <w:rFonts w:ascii="Palatino Linotype" w:eastAsia="Palatino Linotype" w:hAnsi="Palatino Linotype" w:cs="Palatino Linotype"/>
          <w:i/>
          <w:color w:val="000000"/>
        </w:rPr>
        <w:t xml:space="preserve"> Registro e identificación de los particulares autorizados para llevar a cabo la consulta directa, y </w:t>
      </w:r>
    </w:p>
    <w:p w14:paraId="24BDBF25"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g)</w:t>
      </w:r>
      <w:r>
        <w:rPr>
          <w:rFonts w:ascii="Palatino Linotype" w:eastAsia="Palatino Linotype" w:hAnsi="Palatino Linotype" w:cs="Palatino Linotype"/>
          <w:i/>
          <w:color w:val="000000"/>
        </w:rPr>
        <w:t xml:space="preserve"> Las demás que, a criterio de los sujetos obligados, resulten necesarias. </w:t>
      </w:r>
    </w:p>
    <w:p w14:paraId="1E5AC3DD"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w:t>
      </w:r>
      <w:r>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1B18AB76"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1C768DDC"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Septuagésimo primero. </w:t>
      </w:r>
      <w:r>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B2CE90C"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54F526B5"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 segundo.</w:t>
      </w:r>
      <w:r>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5BDAD42E"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50ACE29"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 tercero</w:t>
      </w:r>
      <w:r>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A93F8DA" w14:textId="77777777" w:rsidR="006343BC" w:rsidRDefault="004212EA">
      <w:pPr>
        <w:spacing w:before="120" w:after="120"/>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La información deberá ser entregada sin costo, cuando implique la entrega de no más de veinte hojas simples.”</w:t>
      </w:r>
    </w:p>
    <w:p w14:paraId="59BE83B5" w14:textId="77777777" w:rsidR="006343BC" w:rsidRDefault="006343BC">
      <w:pPr>
        <w:jc w:val="left"/>
        <w:rPr>
          <w:rFonts w:ascii="Times New Roman" w:eastAsia="Times New Roman" w:hAnsi="Times New Roman" w:cs="Times New Roman"/>
          <w:sz w:val="24"/>
          <w:szCs w:val="24"/>
        </w:rPr>
      </w:pPr>
    </w:p>
    <w:p w14:paraId="7CCF9FA6" w14:textId="77777777" w:rsidR="006343BC" w:rsidRDefault="004212EA">
      <w:pPr>
        <w:spacing w:after="120" w:line="360" w:lineRule="auto"/>
        <w:ind w:right="49"/>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consecuencia, se reitera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justificó el impedimento para remitir la información solicitada vía SAIMEX. </w:t>
      </w:r>
    </w:p>
    <w:p w14:paraId="442CAEE5" w14:textId="77777777" w:rsidR="006343BC" w:rsidRDefault="004212EA">
      <w:pP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otro lado,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013E7052" w14:textId="77777777" w:rsidR="006343BC" w:rsidRDefault="004212EA">
      <w:pPr>
        <w:spacing w:line="360" w:lineRule="auto"/>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Finalmente respecto al Documento donde conste el descuento de nómina a la Directora General, del tres  de febrero de dos mil veintidós, conviene mencionar que si bien el Sujeto Obligado asumió contar con la información es posible que a la fecha de la presentación de la solicitud de información no cuente con el documento que de cuenta de ello, toda vez que el documento en el que se pudiera desprender dicho dato es en el propio recibo de nómina el cual se genera de manera quincenal, por lo que se der el caso bastará con que así se lo haga saber al recurrente, para dar por satisfecho el derecho de acceso a la información del particular. </w:t>
      </w:r>
    </w:p>
    <w:p w14:paraId="5367A732" w14:textId="77777777" w:rsidR="006343BC" w:rsidRDefault="004212EA">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lastRenderedPageBreak/>
        <w:t xml:space="preserve">QUINTO. Versión Pública. </w:t>
      </w:r>
      <w:r>
        <w:rPr>
          <w:rFonts w:ascii="Palatino Linotype" w:eastAsia="Palatino Linotype" w:hAnsi="Palatino Linotype" w:cs="Palatino Linotype"/>
          <w:color w:val="000000"/>
          <w:sz w:val="24"/>
          <w:szCs w:val="24"/>
        </w:rPr>
        <w:t>Cómo fue debidamente apuntado, el Sujeto Obligado debe satisfacer la solicitud de acceso a la información; sin embargo, en caso de que la misma contenga  datos personales, deberá clasificarlos, observando las formalidades siguientes:</w:t>
      </w:r>
    </w:p>
    <w:p w14:paraId="4A8605DA" w14:textId="77777777" w:rsidR="006343BC" w:rsidRDefault="004212EA">
      <w:pPr>
        <w:shd w:val="clear" w:color="auto" w:fill="FFFFFF"/>
        <w:spacing w:before="240" w:line="360" w:lineRule="auto"/>
        <w:ind w:right="49"/>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129B5596" w14:textId="77777777" w:rsidR="006343BC" w:rsidRDefault="004212EA">
      <w:pPr>
        <w:shd w:val="clear" w:color="auto" w:fill="FFFFFF"/>
        <w:spacing w:line="360" w:lineRule="auto"/>
        <w:ind w:right="51"/>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C2F29B7" w14:textId="77777777" w:rsidR="006343BC" w:rsidRDefault="006343BC">
      <w:pPr>
        <w:shd w:val="clear" w:color="auto" w:fill="FFFFFF"/>
        <w:spacing w:line="360" w:lineRule="auto"/>
        <w:ind w:right="51"/>
        <w:rPr>
          <w:rFonts w:ascii="Times New Roman" w:eastAsia="Times New Roman" w:hAnsi="Times New Roman" w:cs="Times New Roman"/>
          <w:sz w:val="24"/>
          <w:szCs w:val="24"/>
        </w:rPr>
      </w:pPr>
    </w:p>
    <w:p w14:paraId="68604398" w14:textId="77777777" w:rsidR="006343BC" w:rsidRDefault="004212EA">
      <w:pPr>
        <w:shd w:val="clear" w:color="auto" w:fill="FFFFFF"/>
        <w:spacing w:after="240" w:line="360" w:lineRule="auto"/>
        <w:ind w:right="51"/>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Al respecto, los artículos 3 fracciones IX, XX, XXI, XXXII y XLV; 6, 49 fracción VIII, 91, 137, 143 Fracción I, de la Ley de Transparencia y Acceso a la Información Pública del Estado de México y Municipios vigente establecen:</w:t>
      </w:r>
    </w:p>
    <w:p w14:paraId="500E10A2"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“Artículo 3. Para los efectos de la presente Ley se entenderá por:</w:t>
      </w:r>
    </w:p>
    <w:p w14:paraId="46A0FEB4"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29580FCA"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La información concerniente a una persona, identificada o identificable según lo dispuesto por la Ley de Protección de Datos Personales del Estado de México;</w:t>
      </w:r>
    </w:p>
    <w:p w14:paraId="32628E67"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09FDCCFA"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 Información clasificada:</w:t>
      </w:r>
      <w:r>
        <w:rPr>
          <w:rFonts w:ascii="Palatino Linotype" w:eastAsia="Palatino Linotype" w:hAnsi="Palatino Linotype" w:cs="Palatino Linotype"/>
          <w:i/>
          <w:color w:val="000000"/>
        </w:rPr>
        <w:t> Aquella considerada por la presente Ley como reservada o confidencial;</w:t>
      </w:r>
    </w:p>
    <w:p w14:paraId="68AD5834"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XXI. Información confidencial:</w:t>
      </w:r>
      <w:r>
        <w:rPr>
          <w:rFonts w:ascii="Palatino Linotype" w:eastAsia="Palatino Linotype" w:hAnsi="Palatino Linotype" w:cs="Palatino Linotype"/>
          <w:i/>
          <w:color w:val="00000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1DA45F"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5537B66A"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XXXII. Protección de Datos Personales:</w:t>
      </w:r>
      <w:r>
        <w:rPr>
          <w:rFonts w:ascii="Palatino Linotype" w:eastAsia="Palatino Linotype" w:hAnsi="Palatino Linotype" w:cs="Palatino Linotype"/>
          <w:i/>
          <w:color w:val="000000"/>
        </w:rPr>
        <w:t> Derecho humano que tutela la privacidad de datos personales en poder de los sujetos obligados y sujetos particulares;</w:t>
      </w:r>
    </w:p>
    <w:p w14:paraId="555DDB8B"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0CBC57F0"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XLV. Versión pública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14:paraId="30865001"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Artículo 6.</w:t>
      </w:r>
      <w:r>
        <w:rPr>
          <w:rFonts w:ascii="Palatino Linotype" w:eastAsia="Palatino Linotype" w:hAnsi="Palatino Linotype" w:cs="Palatino Linotype"/>
          <w:i/>
          <w:color w:val="000000"/>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BB80A96"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Artículo 49.</w:t>
      </w:r>
      <w:r>
        <w:rPr>
          <w:rFonts w:ascii="Palatino Linotype" w:eastAsia="Palatino Linotype" w:hAnsi="Palatino Linotype" w:cs="Palatino Linotype"/>
          <w:i/>
          <w:color w:val="000000"/>
        </w:rPr>
        <w:t> Los Comités de Transparencia tendrán las siguientes atribuciones:</w:t>
      </w:r>
    </w:p>
    <w:p w14:paraId="4E7AD643"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597AA3E7"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Aprobar, modificar o revocar la clasificación de la información;</w:t>
      </w:r>
    </w:p>
    <w:p w14:paraId="50EEAD68"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6F7F5C79"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Artículo 91. </w:t>
      </w:r>
      <w:r>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040B8B2B"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49E691D0"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D74C450"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39BEC2E"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Para los efectos de esta Ley se considera información confidencial, la clasificada como tal, de manera permanente, por su naturaleza, cuando:</w:t>
      </w:r>
    </w:p>
    <w:p w14:paraId="3FC0869D"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I. Se refiera a la información privada y los datos personales concernientes a una persona física o jurídico colectiva identificada o identificable...”</w:t>
      </w:r>
    </w:p>
    <w:p w14:paraId="57F91012" w14:textId="77777777" w:rsidR="006343BC" w:rsidRDefault="004212EA">
      <w:pPr>
        <w:shd w:val="clear" w:color="auto" w:fill="FFFFFF"/>
        <w:ind w:left="851" w:right="851"/>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8EA76FB" w14:textId="77777777" w:rsidR="006343BC" w:rsidRDefault="004212EA">
      <w:pPr>
        <w:spacing w:before="240" w:after="240" w:line="360" w:lineRule="auto"/>
        <w:ind w:right="50"/>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5E33900" w14:textId="77777777" w:rsidR="006343BC" w:rsidRDefault="004212EA">
      <w:pPr>
        <w:spacing w:before="240" w:after="240" w:line="360" w:lineRule="auto"/>
        <w:ind w:right="50"/>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90E8939" w14:textId="77777777" w:rsidR="006343BC" w:rsidRDefault="004212EA">
      <w:pPr>
        <w:spacing w:before="240" w:after="240" w:line="360" w:lineRule="auto"/>
        <w:ind w:right="50"/>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DB3097A"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“Artículo 49.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Comités de Transparencia</w:t>
      </w:r>
      <w:r>
        <w:rPr>
          <w:rFonts w:ascii="Palatino Linotype" w:eastAsia="Palatino Linotype" w:hAnsi="Palatino Linotype" w:cs="Palatino Linotype"/>
          <w:i/>
          <w:color w:val="000000"/>
        </w:rPr>
        <w:t xml:space="preserve"> tendrán las siguientes atribuciones:</w:t>
      </w:r>
    </w:p>
    <w:p w14:paraId="387F68E2" w14:textId="77777777" w:rsidR="006343BC" w:rsidRDefault="006343BC">
      <w:pPr>
        <w:jc w:val="left"/>
        <w:rPr>
          <w:rFonts w:ascii="Times New Roman" w:eastAsia="Times New Roman" w:hAnsi="Times New Roman" w:cs="Times New Roman"/>
          <w:sz w:val="24"/>
          <w:szCs w:val="24"/>
        </w:rPr>
      </w:pPr>
    </w:p>
    <w:p w14:paraId="0AE77E98"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VIII. Aprobar, modificar o revocar la clasificación de la información</w:t>
      </w:r>
      <w:r>
        <w:rPr>
          <w:rFonts w:ascii="Palatino Linotype" w:eastAsia="Palatino Linotype" w:hAnsi="Palatino Linotype" w:cs="Palatino Linotype"/>
          <w:i/>
          <w:color w:val="000000"/>
        </w:rPr>
        <w:t>…”</w:t>
      </w:r>
    </w:p>
    <w:p w14:paraId="6DF0548C" w14:textId="77777777" w:rsidR="006343BC" w:rsidRDefault="006343BC">
      <w:pPr>
        <w:jc w:val="left"/>
        <w:rPr>
          <w:rFonts w:ascii="Times New Roman" w:eastAsia="Times New Roman" w:hAnsi="Times New Roman" w:cs="Times New Roman"/>
          <w:sz w:val="24"/>
          <w:szCs w:val="24"/>
        </w:rPr>
      </w:pPr>
    </w:p>
    <w:p w14:paraId="37E87C11"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53.</w:t>
      </w:r>
      <w:r>
        <w:rPr>
          <w:rFonts w:ascii="Palatino Linotype" w:eastAsia="Palatino Linotype" w:hAnsi="Palatino Linotype" w:cs="Palatino Linotype"/>
          <w:i/>
          <w:color w:val="000000"/>
        </w:rPr>
        <w:t xml:space="preserve"> Las </w:t>
      </w:r>
      <w:r>
        <w:rPr>
          <w:rFonts w:ascii="Palatino Linotype" w:eastAsia="Palatino Linotype" w:hAnsi="Palatino Linotype" w:cs="Palatino Linotype"/>
          <w:b/>
          <w:i/>
          <w:color w:val="000000"/>
        </w:rPr>
        <w:t>Unidades de Transparencia</w:t>
      </w:r>
      <w:r>
        <w:rPr>
          <w:rFonts w:ascii="Palatino Linotype" w:eastAsia="Palatino Linotype" w:hAnsi="Palatino Linotype" w:cs="Palatino Linotype"/>
          <w:i/>
          <w:color w:val="000000"/>
        </w:rPr>
        <w:t xml:space="preserve"> tendrán las siguientes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w:t>
      </w:r>
    </w:p>
    <w:p w14:paraId="6CEC5FBB" w14:textId="77777777" w:rsidR="006343BC" w:rsidRDefault="006343BC">
      <w:pPr>
        <w:jc w:val="left"/>
        <w:rPr>
          <w:rFonts w:ascii="Times New Roman" w:eastAsia="Times New Roman" w:hAnsi="Times New Roman" w:cs="Times New Roman"/>
          <w:sz w:val="24"/>
          <w:szCs w:val="24"/>
        </w:rPr>
      </w:pPr>
    </w:p>
    <w:p w14:paraId="432174AE"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 Presentar ante el Comité, el proyecto de clasificación de información</w:t>
      </w:r>
      <w:r>
        <w:rPr>
          <w:rFonts w:ascii="Palatino Linotype" w:eastAsia="Palatino Linotype" w:hAnsi="Palatino Linotype" w:cs="Palatino Linotype"/>
          <w:i/>
          <w:color w:val="000000"/>
        </w:rPr>
        <w:t>…” </w:t>
      </w:r>
    </w:p>
    <w:p w14:paraId="758618D7" w14:textId="77777777" w:rsidR="006343BC" w:rsidRDefault="006343BC">
      <w:pPr>
        <w:jc w:val="left"/>
        <w:rPr>
          <w:rFonts w:ascii="Times New Roman" w:eastAsia="Times New Roman" w:hAnsi="Times New Roman" w:cs="Times New Roman"/>
          <w:sz w:val="24"/>
          <w:szCs w:val="24"/>
        </w:rPr>
      </w:pPr>
    </w:p>
    <w:p w14:paraId="3473E3F2"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59.</w:t>
      </w:r>
      <w:r>
        <w:rPr>
          <w:rFonts w:ascii="Palatino Linotype" w:eastAsia="Palatino Linotype" w:hAnsi="Palatino Linotype" w:cs="Palatino Linotype"/>
          <w:i/>
          <w:color w:val="000000"/>
        </w:rPr>
        <w:t xml:space="preserve"> Los </w:t>
      </w:r>
      <w:r>
        <w:rPr>
          <w:rFonts w:ascii="Palatino Linotype" w:eastAsia="Palatino Linotype" w:hAnsi="Palatino Linotype" w:cs="Palatino Linotype"/>
          <w:b/>
          <w:i/>
          <w:color w:val="000000"/>
        </w:rPr>
        <w:t>servidores públicos habilitados</w:t>
      </w:r>
      <w:r>
        <w:rPr>
          <w:rFonts w:ascii="Palatino Linotype" w:eastAsia="Palatino Linotype" w:hAnsi="Palatino Linotype" w:cs="Palatino Linotype"/>
          <w:i/>
          <w:color w:val="000000"/>
        </w:rPr>
        <w:t xml:space="preserve"> tendrán las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 xml:space="preserve"> siguientes:</w:t>
      </w:r>
    </w:p>
    <w:p w14:paraId="5CFC8DDC" w14:textId="77777777" w:rsidR="006343BC" w:rsidRDefault="006343BC">
      <w:pPr>
        <w:jc w:val="left"/>
        <w:rPr>
          <w:rFonts w:ascii="Times New Roman" w:eastAsia="Times New Roman" w:hAnsi="Times New Roman" w:cs="Times New Roman"/>
          <w:sz w:val="24"/>
          <w:szCs w:val="24"/>
        </w:rPr>
      </w:pPr>
    </w:p>
    <w:p w14:paraId="5FDB0DAE" w14:textId="77777777" w:rsidR="006343BC" w:rsidRDefault="004212EA">
      <w:pPr>
        <w:ind w:left="851" w:right="851"/>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 Integrar y presentar al responsable de la Unidad de Transparencia la propuesta de clasificación de información</w:t>
      </w:r>
      <w:r>
        <w:rPr>
          <w:rFonts w:ascii="Palatino Linotype" w:eastAsia="Palatino Linotype" w:hAnsi="Palatino Linotype" w:cs="Palatino Linotype"/>
          <w:i/>
          <w:color w:val="000000"/>
        </w:rPr>
        <w:t>, la cual tendrá los fundamentos y argumentos en que se basa dicha propuesta…”</w:t>
      </w:r>
    </w:p>
    <w:p w14:paraId="71A8C777" w14:textId="77777777" w:rsidR="006343BC" w:rsidRDefault="006343BC">
      <w:pPr>
        <w:jc w:val="left"/>
        <w:rPr>
          <w:rFonts w:ascii="Times New Roman" w:eastAsia="Times New Roman" w:hAnsi="Times New Roman" w:cs="Times New Roman"/>
          <w:sz w:val="24"/>
          <w:szCs w:val="24"/>
        </w:rPr>
      </w:pPr>
    </w:p>
    <w:p w14:paraId="72F918B6"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9360151" w14:textId="77777777" w:rsidR="006343BC" w:rsidRDefault="004212EA">
      <w:pPr>
        <w:spacing w:before="240" w:after="24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Para lo cual a su vez en el caso de información de carácter confidencial se debe atender a lo que señala el artículo 149 de la Ley de Transparencia Local vigente, cuyo contenido es de la literalidad siguiente:</w:t>
      </w:r>
    </w:p>
    <w:p w14:paraId="07DD5C5E" w14:textId="77777777" w:rsidR="006343BC" w:rsidRDefault="004212EA">
      <w:pPr>
        <w:spacing w:before="240" w:after="240"/>
        <w:ind w:left="993" w:right="1041"/>
        <w:rPr>
          <w:rFonts w:ascii="Times New Roman" w:eastAsia="Times New Roman" w:hAnsi="Times New Roman" w:cs="Times New Roman"/>
          <w:sz w:val="24"/>
          <w:szCs w:val="24"/>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Artículo 149.</w:t>
      </w:r>
      <w:r>
        <w:rPr>
          <w:rFonts w:ascii="Palatino Linotype" w:eastAsia="Palatino Linotype" w:hAnsi="Palatino Linotype" w:cs="Palatino Linotype"/>
          <w:i/>
          <w:color w:val="000000"/>
        </w:rPr>
        <w:t xml:space="preserve"> El </w:t>
      </w:r>
      <w:r>
        <w:rPr>
          <w:rFonts w:ascii="Palatino Linotype" w:eastAsia="Palatino Linotype" w:hAnsi="Palatino Linotype" w:cs="Palatino Linotype"/>
          <w:b/>
          <w:i/>
          <w:color w:val="000000"/>
        </w:rPr>
        <w:t>acuerdo que clasifique la información como confidencial</w:t>
      </w:r>
      <w:r>
        <w:rPr>
          <w:rFonts w:ascii="Palatino Linotype" w:eastAsia="Palatino Linotype" w:hAnsi="Palatino Linotype" w:cs="Palatino Linotype"/>
          <w:i/>
          <w:color w:val="000000"/>
        </w:rPr>
        <w:t xml:space="preserve"> deberá contener un razonamiento lógico en el que demuestre que la información se encuentra en alguna o algunas de las hipótesis previstas en la presente Ley.”</w:t>
      </w:r>
    </w:p>
    <w:p w14:paraId="522D30C1" w14:textId="77777777" w:rsidR="006343BC" w:rsidRDefault="004212EA">
      <w:pPr>
        <w:spacing w:before="240" w:after="240" w:line="360" w:lineRule="auto"/>
        <w:ind w:right="49"/>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2AB43534"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El artículo 143, fracción I, de la Ley de Transparencia y Acceso a la Información Pública del Estado de México y Municipios, establece que deberá omitirse, eliminarse o suprimirse la información </w:t>
      </w:r>
      <w:r>
        <w:rPr>
          <w:rFonts w:ascii="Palatino Linotype" w:eastAsia="Palatino Linotype" w:hAnsi="Palatino Linotype" w:cs="Palatino Linotype"/>
          <w:b/>
          <w:color w:val="000000"/>
          <w:sz w:val="24"/>
          <w:szCs w:val="24"/>
        </w:rPr>
        <w:t>confidencial</w:t>
      </w:r>
      <w:r>
        <w:rPr>
          <w:rFonts w:ascii="Palatino Linotype" w:eastAsia="Palatino Linotype" w:hAnsi="Palatino Linotype" w:cs="Palatino Linotype"/>
          <w:color w:val="000000"/>
          <w:sz w:val="24"/>
          <w:szCs w:val="24"/>
        </w:rPr>
        <w:t>. </w:t>
      </w:r>
    </w:p>
    <w:p w14:paraId="5E69E49B"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w:t>
      </w:r>
      <w:r>
        <w:rPr>
          <w:rFonts w:ascii="Palatino Linotype" w:eastAsia="Palatino Linotype" w:hAnsi="Palatino Linotype" w:cs="Palatino Linotype"/>
          <w:color w:val="000000"/>
          <w:sz w:val="24"/>
          <w:szCs w:val="24"/>
        </w:rPr>
        <w:lastRenderedPageBreak/>
        <w:t>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73EA8C"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Así, respecto de los documentos que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ha de entregar en </w:t>
      </w:r>
      <w:r>
        <w:rPr>
          <w:rFonts w:ascii="Palatino Linotype" w:eastAsia="Palatino Linotype" w:hAnsi="Palatino Linotype" w:cs="Palatino Linotype"/>
          <w:b/>
          <w:color w:val="000000"/>
          <w:sz w:val="24"/>
          <w:szCs w:val="24"/>
        </w:rPr>
        <w:t>versión pública</w:t>
      </w:r>
      <w:r>
        <w:rPr>
          <w:rFonts w:ascii="Palatino Linotype" w:eastAsia="Palatino Linotype" w:hAnsi="Palatino Linotype" w:cs="Palatino Linotype"/>
          <w:color w:val="000000"/>
          <w:sz w:val="24"/>
          <w:szCs w:val="24"/>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Pr>
          <w:rFonts w:ascii="Palatino Linotype" w:eastAsia="Palatino Linotype" w:hAnsi="Palatino Linotype" w:cs="Palatino Linotype"/>
          <w:b/>
          <w:color w:val="000000"/>
          <w:sz w:val="24"/>
          <w:szCs w:val="24"/>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color w:val="000000"/>
          <w:sz w:val="24"/>
          <w:szCs w:val="24"/>
        </w:rPr>
        <w:t>, número de cuenta o cualquier otro dato que ponga en riesgo la vida, seguridad y salud de dichas personas.</w:t>
      </w:r>
    </w:p>
    <w:p w14:paraId="3CF9C757"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5611D36"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lastRenderedPageBreak/>
        <w:t>Al respecto, es aplicable el Criterio 19/17 de la Segunda Época, emitido por el INAI, que dice:</w:t>
      </w:r>
      <w:r>
        <w:rPr>
          <w:rFonts w:ascii="Palatino Linotype" w:eastAsia="Palatino Linotype" w:hAnsi="Palatino Linotype" w:cs="Palatino Linotype"/>
          <w:b/>
          <w:color w:val="000000"/>
          <w:sz w:val="24"/>
          <w:szCs w:val="24"/>
        </w:rPr>
        <w:t> </w:t>
      </w:r>
    </w:p>
    <w:p w14:paraId="09AA7AD6"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Registro Federal de Contribuyentes (RFC) de personas físicas. El RFC es una clave</w:t>
      </w:r>
      <w:r>
        <w:rPr>
          <w:rFonts w:ascii="Palatino Linotype" w:eastAsia="Palatino Linotype" w:hAnsi="Palatino Linotype" w:cs="Palatino Linotype"/>
          <w:i/>
          <w:color w:val="000000"/>
        </w:rPr>
        <w:t xml:space="preserve"> de carácter fiscal, única e irrepetible, </w:t>
      </w:r>
      <w:r>
        <w:rPr>
          <w:rFonts w:ascii="Palatino Linotype" w:eastAsia="Palatino Linotype" w:hAnsi="Palatino Linotype" w:cs="Palatino Linotype"/>
          <w:b/>
          <w:i/>
          <w:color w:val="000000"/>
        </w:rPr>
        <w:t>que permite identificar al titular, su edad y fecha de nacimiento</w:t>
      </w:r>
      <w:r>
        <w:rPr>
          <w:rFonts w:ascii="Palatino Linotype" w:eastAsia="Palatino Linotype" w:hAnsi="Palatino Linotype" w:cs="Palatino Linotype"/>
          <w:i/>
          <w:color w:val="000000"/>
        </w:rPr>
        <w:t xml:space="preserve">, por lo que </w:t>
      </w:r>
      <w:r>
        <w:rPr>
          <w:rFonts w:ascii="Palatino Linotype" w:eastAsia="Palatino Linotype" w:hAnsi="Palatino Linotype" w:cs="Palatino Linotype"/>
          <w:b/>
          <w:i/>
          <w:color w:val="000000"/>
        </w:rPr>
        <w:t>es un dato personal de carácter confidencial</w:t>
      </w:r>
      <w:r>
        <w:rPr>
          <w:rFonts w:ascii="Palatino Linotype" w:eastAsia="Palatino Linotype" w:hAnsi="Palatino Linotype" w:cs="Palatino Linotype"/>
          <w:i/>
          <w:color w:val="000000"/>
        </w:rPr>
        <w:t>.</w:t>
      </w:r>
    </w:p>
    <w:p w14:paraId="6C370B87"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Resoluciones:</w:t>
      </w:r>
    </w:p>
    <w:p w14:paraId="16C22531"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0189/17. Morena. 08 de febrero de 2017. Por unanimidad. Comisionado Ponente Joel Salas Suárez.</w:t>
      </w:r>
    </w:p>
    <w:p w14:paraId="3119990D"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0677/17. Universidad Nacional Autónoma de México. 08 de marzo de 2017. Por unanimidad. Comisionado Ponente Rosendoevgueni Monterrey Chepov. </w:t>
      </w:r>
    </w:p>
    <w:p w14:paraId="3E114FCE"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1564/17. Tribunal Electoral del Poder Judicial de la Federación. 26 de abril de 2017. Por unanimidad. Comisionado Ponente Oscar Mauricio Guerra Ford.” (Sic)</w:t>
      </w:r>
    </w:p>
    <w:p w14:paraId="392F61A3"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color w:val="000000"/>
        </w:rPr>
        <w:t>(Énfasis añadido)</w:t>
      </w:r>
    </w:p>
    <w:p w14:paraId="69C16ED9"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3CC6635C"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Por cuanto hace a la CURP</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constituye un dato personal, ya que tiene como finalidad registrar a cada una de las personas que integran la población del país, con los datos </w:t>
      </w:r>
      <w:r>
        <w:rPr>
          <w:rFonts w:ascii="Palatino Linotype" w:eastAsia="Palatino Linotype" w:hAnsi="Palatino Linotype" w:cs="Palatino Linotype"/>
          <w:color w:val="000000"/>
          <w:sz w:val="24"/>
          <w:szCs w:val="24"/>
        </w:rPr>
        <w:lastRenderedPageBreak/>
        <w:t>que permitan certificar y acreditar fehacientemente su identidad, la cual servirá para identificarla de manera individual.</w:t>
      </w:r>
    </w:p>
    <w:p w14:paraId="21DE82CF"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Lo anterior, tiene sustento en los artículos 86 y 91 de la Ley General de Población, la cual señala lo siguiente:</w:t>
      </w:r>
    </w:p>
    <w:p w14:paraId="704D167D"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Artículo 86. </w:t>
      </w:r>
      <w:r>
        <w:rPr>
          <w:rFonts w:ascii="Palatino Linotype" w:eastAsia="Palatino Linotype" w:hAnsi="Palatino Linotype" w:cs="Palatino Linotype"/>
          <w:i/>
          <w:color w:val="000000"/>
        </w:rPr>
        <w:t>El Registro Nacional de Población tiene como finalidad registrar a cada una de las personas que integran la población del país, con los datos que permitan certificar y acreditar fehacientemente su identidad.</w:t>
      </w:r>
    </w:p>
    <w:p w14:paraId="5864AAB3"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91. Al incorporar a una persona en el Registro Nacional de Población</w:t>
      </w:r>
      <w:r>
        <w:rPr>
          <w:rFonts w:ascii="Palatino Linotype" w:eastAsia="Palatino Linotype" w:hAnsi="Palatino Linotype" w:cs="Palatino Linotype"/>
          <w:i/>
          <w:color w:val="000000"/>
        </w:rPr>
        <w:t xml:space="preserve">, se le asignará una clave </w:t>
      </w:r>
      <w:r>
        <w:rPr>
          <w:rFonts w:ascii="Palatino Linotype" w:eastAsia="Palatino Linotype" w:hAnsi="Palatino Linotype" w:cs="Palatino Linotype"/>
          <w:b/>
          <w:i/>
          <w:color w:val="000000"/>
        </w:rPr>
        <w:t>que se denominará Clave Única de Registro de Población</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Esta servirá para</w:t>
      </w:r>
      <w:r>
        <w:rPr>
          <w:rFonts w:ascii="Palatino Linotype" w:eastAsia="Palatino Linotype" w:hAnsi="Palatino Linotype" w:cs="Palatino Linotype"/>
          <w:i/>
          <w:color w:val="000000"/>
        </w:rPr>
        <w:t xml:space="preserve"> registrarla e </w:t>
      </w:r>
      <w:r>
        <w:rPr>
          <w:rFonts w:ascii="Palatino Linotype" w:eastAsia="Palatino Linotype" w:hAnsi="Palatino Linotype" w:cs="Palatino Linotype"/>
          <w:b/>
          <w:i/>
          <w:color w:val="000000"/>
        </w:rPr>
        <w:t>identificarla en forma individual</w:t>
      </w:r>
      <w:r>
        <w:rPr>
          <w:rFonts w:ascii="Palatino Linotype" w:eastAsia="Palatino Linotype" w:hAnsi="Palatino Linotype" w:cs="Palatino Linotype"/>
          <w:i/>
          <w:color w:val="000000"/>
        </w:rPr>
        <w:t>.” </w:t>
      </w:r>
    </w:p>
    <w:p w14:paraId="28F58772"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color w:val="000000"/>
        </w:rPr>
        <w:t>(Énfasis añadido)</w:t>
      </w:r>
    </w:p>
    <w:p w14:paraId="6E59E1E6"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093C2B52" w14:textId="77777777" w:rsidR="006343BC" w:rsidRDefault="004212EA">
      <w:pPr>
        <w:spacing w:before="280" w:after="280"/>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Al respecto, el INAI, a través del Criterio 18/17 de la Segunda Época, señala literalmente lo siguiente:</w:t>
      </w:r>
    </w:p>
    <w:p w14:paraId="64569884"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Clave Única de Registro de Población (CURP).</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Clave Única de Registro de Población se integra por datos personales que sólo conciernen al particular titular</w:t>
      </w:r>
      <w:r>
        <w:rPr>
          <w:rFonts w:ascii="Palatino Linotype" w:eastAsia="Palatino Linotype" w:hAnsi="Palatino Linotype" w:cs="Palatino Linotype"/>
          <w:i/>
          <w:color w:val="000000"/>
        </w:rPr>
        <w:t xml:space="preserve"> de la misma, </w:t>
      </w:r>
      <w:r>
        <w:rPr>
          <w:rFonts w:ascii="Palatino Linotype" w:eastAsia="Palatino Linotype" w:hAnsi="Palatino Linotype" w:cs="Palatino Linotype"/>
          <w:b/>
          <w:i/>
          <w:color w:val="000000"/>
        </w:rPr>
        <w:t>como lo son su nombre, apellidos, fecha de nacimiento, lugar de nacimiento y sexo</w:t>
      </w:r>
      <w:r>
        <w:rPr>
          <w:rFonts w:ascii="Palatino Linotype" w:eastAsia="Palatino Linotype" w:hAnsi="Palatino Linotype" w:cs="Palatino Linotype"/>
          <w:i/>
          <w:color w:val="000000"/>
        </w:rPr>
        <w:t xml:space="preserve">. Dichos datos, constituyen información que distingue plenamente a una persona física del resto de los habitantes del país, </w:t>
      </w:r>
      <w:r>
        <w:rPr>
          <w:rFonts w:ascii="Palatino Linotype" w:eastAsia="Palatino Linotype" w:hAnsi="Palatino Linotype" w:cs="Palatino Linotype"/>
          <w:b/>
          <w:i/>
          <w:color w:val="000000"/>
        </w:rPr>
        <w:t>por lo que la CURP está considerada como información confidencial</w:t>
      </w:r>
      <w:r>
        <w:rPr>
          <w:rFonts w:ascii="Palatino Linotype" w:eastAsia="Palatino Linotype" w:hAnsi="Palatino Linotype" w:cs="Palatino Linotype"/>
          <w:i/>
          <w:color w:val="000000"/>
        </w:rPr>
        <w:t>. </w:t>
      </w:r>
    </w:p>
    <w:p w14:paraId="6925F4D7"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Resoluciones:</w:t>
      </w:r>
    </w:p>
    <w:p w14:paraId="702EC3BB"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3995/16. Secretaría de la Defensa Nacional. 1 de febrero de 2017. Por unanimidad. Comisionado Ponente Rosendoevgueni Monterrey Chepov.</w:t>
      </w:r>
    </w:p>
    <w:p w14:paraId="4D17BECA"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0937/17. Senado de la República. 15 de marzo de 2017. Por unanimidad. Comisionada Ponente Ximena Puente de la Mora. </w:t>
      </w:r>
    </w:p>
    <w:p w14:paraId="22FF2DEA"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 RRA 0478/17. Secretaría de Relaciones Exteriores. 26 de abril de 2017. Por unanimidad. Comisionada Ponente Areli Cano Guadiana.” (Sic)</w:t>
      </w:r>
    </w:p>
    <w:p w14:paraId="32913E61"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color w:val="000000"/>
        </w:rPr>
        <w:t>(Énfasis añadido)</w:t>
      </w:r>
    </w:p>
    <w:p w14:paraId="0912D6F3"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2CCD53C"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w:t>
      </w:r>
      <w:r>
        <w:rPr>
          <w:rFonts w:ascii="Palatino Linotype" w:eastAsia="Palatino Linotype" w:hAnsi="Palatino Linotype" w:cs="Palatino Linotype"/>
          <w:color w:val="000000"/>
          <w:sz w:val="24"/>
          <w:szCs w:val="24"/>
        </w:rPr>
        <w:lastRenderedPageBreak/>
        <w:t>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71D3809"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Respecto de los </w:t>
      </w:r>
      <w:r>
        <w:rPr>
          <w:rFonts w:ascii="Palatino Linotype" w:eastAsia="Palatino Linotype" w:hAnsi="Palatino Linotype" w:cs="Palatino Linotype"/>
          <w:b/>
          <w:color w:val="000000"/>
          <w:sz w:val="24"/>
          <w:szCs w:val="24"/>
        </w:rPr>
        <w:t>préstamos o descuentos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de carácter personal</w:t>
      </w:r>
      <w:r>
        <w:rPr>
          <w:rFonts w:ascii="Palatino Linotype" w:eastAsia="Palatino Linotype" w:hAnsi="Palatino Linotype" w:cs="Palatino Linotype"/>
          <w:color w:val="000000"/>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6FB97EC"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Por su parte, el artículo 84 de la Ley del Trabajo de los Servidores Públicos del Estado y Municipios, señala:</w:t>
      </w:r>
    </w:p>
    <w:p w14:paraId="6D000CE0"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ARTICULO 84. Sólo podrán hacerse retenciones, descuentos o deducciones al sueldo de los servidores públicos por concepto de:</w:t>
      </w:r>
    </w:p>
    <w:p w14:paraId="35FAECE7"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I. Gravámenes fiscales relacionados con el sueldo;</w:t>
      </w:r>
    </w:p>
    <w:p w14:paraId="765F39C0"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 Deudas contraídas con las instituciones públicas o dependencias</w:t>
      </w:r>
      <w:r>
        <w:rPr>
          <w:rFonts w:ascii="Palatino Linotype" w:eastAsia="Palatino Linotype" w:hAnsi="Palatino Linotype" w:cs="Palatino Linotype"/>
          <w:i/>
          <w:color w:val="000000"/>
        </w:rPr>
        <w:t xml:space="preserve"> por concepto de anticipos de sueldo, pagos hechos con exceso, errores o pérdidas debidamente comprobados;</w:t>
      </w:r>
    </w:p>
    <w:p w14:paraId="3E3760CE"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III. Cuotas sindicales</w:t>
      </w:r>
      <w:r>
        <w:rPr>
          <w:rFonts w:ascii="Palatino Linotype" w:eastAsia="Palatino Linotype" w:hAnsi="Palatino Linotype" w:cs="Palatino Linotype"/>
          <w:i/>
          <w:color w:val="000000"/>
        </w:rPr>
        <w:t>;</w:t>
      </w:r>
    </w:p>
    <w:p w14:paraId="6D898198"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IV. Cuotas de aportación a fondos para la constitución de cooperativas y de cajas de ahorro, siempre que el servidor público hubiese manifestado previamente, de manera expresa, su conformidad;</w:t>
      </w:r>
    </w:p>
    <w:p w14:paraId="4F3D9E5A"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lastRenderedPageBreak/>
        <w:t>V. Descuentos ordenados por el Instituto de Seguridad Social del Estado de México y Municipios, con motivo de cuotas y obligaciones contraídas con éste por los servidores públicos;</w:t>
      </w:r>
    </w:p>
    <w:p w14:paraId="09F0BF89"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 Obligaciones a cargo del servidor público con las que haya consentido</w:t>
      </w:r>
      <w:r>
        <w:rPr>
          <w:rFonts w:ascii="Palatino Linotype" w:eastAsia="Palatino Linotype" w:hAnsi="Palatino Linotype" w:cs="Palatino Linotype"/>
          <w:i/>
          <w:color w:val="000000"/>
        </w:rPr>
        <w:t>, derivadas de la adquisición o del uso de habitaciones consideradas como de interés social;</w:t>
      </w:r>
    </w:p>
    <w:p w14:paraId="73F0A044"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VII. Faltas de puntualidad o de asistencia injustificadas;</w:t>
      </w:r>
    </w:p>
    <w:p w14:paraId="71414510"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VIII. Pensiones alimenticias ordenadas por la autoridad judicial;</w:t>
      </w:r>
      <w:r>
        <w:rPr>
          <w:rFonts w:ascii="Palatino Linotype" w:eastAsia="Palatino Linotype" w:hAnsi="Palatino Linotype" w:cs="Palatino Linotype"/>
          <w:i/>
          <w:color w:val="000000"/>
        </w:rPr>
        <w:t xml:space="preserve"> o</w:t>
      </w:r>
    </w:p>
    <w:p w14:paraId="70037A75"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IX. Cualquier otro convenido con instituciones de servicios y aceptado por el servidor público.</w:t>
      </w:r>
    </w:p>
    <w:p w14:paraId="507DE040"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i/>
          <w:color w:val="00000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810D9EF" w14:textId="77777777" w:rsidR="006343BC" w:rsidRDefault="004212EA">
      <w:pPr>
        <w:ind w:left="851" w:right="902"/>
        <w:rPr>
          <w:rFonts w:ascii="Times New Roman" w:eastAsia="Times New Roman" w:hAnsi="Times New Roman" w:cs="Times New Roman"/>
          <w:sz w:val="24"/>
          <w:szCs w:val="24"/>
        </w:rPr>
      </w:pPr>
      <w:r>
        <w:rPr>
          <w:rFonts w:ascii="Palatino Linotype" w:eastAsia="Palatino Linotype" w:hAnsi="Palatino Linotype" w:cs="Palatino Linotype"/>
          <w:color w:val="000000"/>
        </w:rPr>
        <w:t>(Énfasis añadido)</w:t>
      </w:r>
    </w:p>
    <w:p w14:paraId="098561C5"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color w:val="000000"/>
          <w:sz w:val="24"/>
          <w:szCs w:val="24"/>
        </w:rPr>
        <w:t>únicamente inciden en su vida privada</w:t>
      </w:r>
      <w:r>
        <w:rPr>
          <w:rFonts w:ascii="Palatino Linotype" w:eastAsia="Palatino Linotype" w:hAnsi="Palatino Linotype" w:cs="Palatino Linotype"/>
          <w:color w:val="000000"/>
          <w:sz w:val="24"/>
          <w:szCs w:val="24"/>
        </w:rPr>
        <w:t>. De este modo, descuentos por pensiones alimenticias o créditos adquiridos con instituciones privadas o públicas pero que fueron contraídas en forma individual, son información que debe clasificarse como confidencial.</w:t>
      </w:r>
    </w:p>
    <w:p w14:paraId="5D048207" w14:textId="77777777" w:rsidR="006343BC" w:rsidRDefault="004212EA">
      <w:pPr>
        <w:spacing w:before="280" w:after="28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tanto, es importante insistir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que lo sustente, en el que se expongan los fundamentos y razones que llevaron a la autoridad a testar, suprimir o eliminar datos de dicho </w:t>
      </w:r>
      <w:r>
        <w:rPr>
          <w:rFonts w:ascii="Palatino Linotype" w:eastAsia="Palatino Linotype" w:hAnsi="Palatino Linotype" w:cs="Palatino Linotype"/>
          <w:color w:val="000000"/>
          <w:sz w:val="24"/>
          <w:szCs w:val="24"/>
        </w:rPr>
        <w:lastRenderedPageBreak/>
        <w:t>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FD40FB" w14:textId="77777777" w:rsidR="006343BC" w:rsidRDefault="004212EA">
      <w:pPr>
        <w:spacing w:before="280" w:after="280" w:line="360" w:lineRule="auto"/>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Es así que, en mérito de lo expuesto en líneas anteriores, resultan fundadas las razones o motivos de inconformidad hechos valer por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los recursos de revisión </w:t>
      </w:r>
      <w:r>
        <w:rPr>
          <w:rFonts w:ascii="Palatino Linotype" w:eastAsia="Palatino Linotype" w:hAnsi="Palatino Linotype" w:cs="Palatino Linotype"/>
          <w:b/>
          <w:sz w:val="24"/>
          <w:szCs w:val="24"/>
        </w:rPr>
        <w:t>02569/INFOEM/IP/RR/2022,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02570/INFOEM/IP/RR/2022, 02571/INFOEM/IP/RR/2022, 02574/INFOEM/IP/RR/2022  02579/INFOEM/IP/RR/2022, 02583/INFOEM/IP/RR/2022, 02722/INFOEM/IP/RR/2022, 02726/INFOEM/IP/RR/2022, 02731/INFOEM/IP/RR/2022, 02733/INFOEM/IP/RR/2022, 02738/INFOEM/IP/RR/2022, 02744/INFOEM/IP/RR/2022, 02748/INFOEM/IP/RR/2022, 02773/INFOEM/IP/RR/2022, 02777/INFOEM/IP/RR/2022, 02781/INFOEM/IP/RR/2022, 02786/INFOEM/IP/RR/2022, 02789/INFOEM/IP/RR/2022, 02792/INFOEM/IP/RR/2022, 02796/INFOEM/IP/RR/2022, 02802/INFOEM/IP/RR/2022, 02806/INFOEM/IP/RR/2022, 02820/INFOEM/IP/RR/2022, 02824/INFOEM/IP/RR/2022, </w:t>
      </w:r>
      <w:r>
        <w:rPr>
          <w:rFonts w:ascii="Palatino Linotype" w:eastAsia="Palatino Linotype" w:hAnsi="Palatino Linotype" w:cs="Palatino Linotype"/>
          <w:b/>
          <w:sz w:val="24"/>
          <w:szCs w:val="24"/>
        </w:rPr>
        <w:lastRenderedPageBreak/>
        <w:t>02828/INFOEM/IP/RR/2022, 02838/INFOEM/IP/RR/2022, 02844/INFOEM/IP/RR/2022,</w:t>
      </w:r>
      <w:r>
        <w:rPr>
          <w:sz w:val="24"/>
          <w:szCs w:val="24"/>
        </w:rPr>
        <w:t xml:space="preserve"> </w:t>
      </w:r>
      <w:r>
        <w:rPr>
          <w:rFonts w:ascii="Palatino Linotype" w:eastAsia="Palatino Linotype" w:hAnsi="Palatino Linotype" w:cs="Palatino Linotype"/>
          <w:b/>
          <w:sz w:val="24"/>
          <w:szCs w:val="24"/>
        </w:rPr>
        <w:t>02849/INFOEM/IP/RR/2022, 02872/INFOEM/IP/RR/2022, 02873/INFOEM/IP/RR/2022, 02874/INFOEM/IP/RR/2022, 02875/INFOEM/IP/RR/2022, 02876/INFOEM/IP/RR/2022, 02877/INFOEM/IP/RR/2022, 02878/INFOEM/IP/RR/2022, 02879/INFOEM/IP/RR/2022, 02880/INFOEM/IP/RR/2022,  02881/INFOEM/IP/RR/2022, 02882/INFOEM/IP/RR/2022,</w:t>
      </w:r>
      <w:r>
        <w:rPr>
          <w:sz w:val="24"/>
          <w:szCs w:val="24"/>
        </w:rPr>
        <w:t xml:space="preserve"> </w:t>
      </w:r>
      <w:r>
        <w:rPr>
          <w:rFonts w:ascii="Palatino Linotype" w:eastAsia="Palatino Linotype" w:hAnsi="Palatino Linotype" w:cs="Palatino Linotype"/>
          <w:b/>
          <w:sz w:val="24"/>
          <w:szCs w:val="24"/>
        </w:rPr>
        <w:t>02883/INFOEM/IP/RR/2022, 02884/INFOEM/IP/RR/2022, 02885/INFOEM/IP/RR/2022, 02886/INFOEM/IP/RR/2022, 02887/INFOEM/IP/RR/2022, 02888/INFOEM/IP/RR/2022, 02889/INFOEM/IP/RR/2022, 02890/INFOEM/IP/RR/2022, 02891/INFOEM/IP/RR/2022, 02892/INFOEM/IP/RR/2022, 02893/INFOEM/IP/RR/2022, 02894/INFOEM/IP/RR/2022, 02895/INFOEM/IP/RR/2022, 02913/INFOEM/IP/RR/2022, 02914/INFOEM/IP/RR/2022, 02915/INFOEM/IP/RR/2022, 02916/INFOEM/IP/RR/2022, 02917/INFOEM/IP/RR/2022, 02974/INFOEM/IP/RR/2022, 03048/INFOEM/IP/RR/2022, 03075/INFOEM/IP/RR/2022, 03147/INFOEM/IP/RR/2022, 03269/INFOEM/IP/RR/2022, 03270/INFOEM/IP/RR/2022,  p</w:t>
      </w:r>
      <w:r>
        <w:rPr>
          <w:rFonts w:ascii="Palatino Linotype" w:eastAsia="Palatino Linotype" w:hAnsi="Palatino Linotype" w:cs="Palatino Linotype"/>
          <w:color w:val="000000"/>
          <w:sz w:val="24"/>
          <w:szCs w:val="24"/>
        </w:rPr>
        <w:t xml:space="preserve">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color w:val="000000"/>
          <w:sz w:val="24"/>
          <w:szCs w:val="24"/>
        </w:rPr>
        <w:t xml:space="preserve">REVOCAN </w:t>
      </w:r>
      <w:r>
        <w:rPr>
          <w:rFonts w:ascii="Palatino Linotype" w:eastAsia="Palatino Linotype" w:hAnsi="Palatino Linotype" w:cs="Palatino Linotype"/>
          <w:color w:val="000000"/>
          <w:sz w:val="24"/>
          <w:szCs w:val="24"/>
        </w:rPr>
        <w:t xml:space="preserve">las respuestas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a las solicitudes de información </w:t>
      </w:r>
      <w:r>
        <w:rPr>
          <w:rFonts w:ascii="Palatino Linotype" w:eastAsia="Palatino Linotype" w:hAnsi="Palatino Linotype" w:cs="Palatino Linotype"/>
          <w:b/>
          <w:sz w:val="24"/>
          <w:szCs w:val="24"/>
        </w:rPr>
        <w:t xml:space="preserve">00721/DIFMETEPEC/IP/2022, </w:t>
      </w:r>
      <w:r>
        <w:rPr>
          <w:rFonts w:ascii="Palatino Linotype" w:eastAsia="Palatino Linotype" w:hAnsi="Palatino Linotype" w:cs="Palatino Linotype"/>
          <w:b/>
          <w:sz w:val="24"/>
          <w:szCs w:val="24"/>
        </w:rPr>
        <w:lastRenderedPageBreak/>
        <w:t>00720/DIFMETEPEC/IP/2022, 00719/DIFMETEPEC/IP/2022,  00718/DIFMETEPEC/IP/2022, 00717/DIFMETEPEC/IP/2022,  00716/DIFMETEPEC/IP/2022, 00678/DIFMETEPEC/IP/2022, 00674/DIFMETEPEC/IP/2022,  00670/DIFMETEPEC/IP/2022, 00661/DIFMETEPEC/IP/2022, 00666/DIFMETEPEC/IP/2022, 00656/DIFMETEPEC/IP/2022, 00652/DIFMETEPEC/IP/2022,  00644/DIFMETEPEC/IP/2022,</w:t>
      </w:r>
      <w:r>
        <w:rPr>
          <w:sz w:val="24"/>
          <w:szCs w:val="24"/>
        </w:rPr>
        <w:t xml:space="preserve"> </w:t>
      </w:r>
      <w:r>
        <w:rPr>
          <w:rFonts w:ascii="Palatino Linotype" w:eastAsia="Palatino Linotype" w:hAnsi="Palatino Linotype" w:cs="Palatino Linotype"/>
          <w:b/>
          <w:sz w:val="24"/>
          <w:szCs w:val="24"/>
        </w:rPr>
        <w:t>00640/DIFMETEPEC/IP/2022, 00648/DIFMETEPEC/IP/2022, 00624/DIFMETEPEC/IP/2022, 00628/DIFMETEPEC/IP/2022,</w:t>
      </w:r>
      <w:r>
        <w:rPr>
          <w:sz w:val="24"/>
          <w:szCs w:val="24"/>
        </w:rPr>
        <w:t xml:space="preserve"> </w:t>
      </w:r>
      <w:r>
        <w:rPr>
          <w:rFonts w:ascii="Palatino Linotype" w:eastAsia="Palatino Linotype" w:hAnsi="Palatino Linotype" w:cs="Palatino Linotype"/>
          <w:b/>
          <w:sz w:val="24"/>
          <w:szCs w:val="24"/>
        </w:rPr>
        <w:t>00632/DIFMETEPEC/IP/2022, 00636/DIFMETEPEC/IP/2022, 00604/DIFMETEPEC/IP/2022, 00608/DIFMETEPEC/IP/2022, 00612/DIFMETEPEC/IP/2022,  00616/DIFMETEPEC/IP/2022,</w:t>
      </w:r>
      <w:r>
        <w:rPr>
          <w:sz w:val="24"/>
          <w:szCs w:val="24"/>
        </w:rPr>
        <w:t xml:space="preserve"> </w:t>
      </w:r>
      <w:r>
        <w:rPr>
          <w:rFonts w:ascii="Palatino Linotype" w:eastAsia="Palatino Linotype" w:hAnsi="Palatino Linotype" w:cs="Palatino Linotype"/>
          <w:b/>
          <w:sz w:val="24"/>
          <w:szCs w:val="24"/>
        </w:rPr>
        <w:t>00620/DIFMETEPEC/IP/2022, 00573/DIFMETEPEC/IP/2022,  00595/DIFMETEPEC/IP/2022,  00600/DIFMETEPEC/IP/2022,</w:t>
      </w:r>
      <w:r>
        <w:rPr>
          <w:sz w:val="24"/>
          <w:szCs w:val="24"/>
        </w:rPr>
        <w:t xml:space="preserve"> </w:t>
      </w:r>
      <w:r>
        <w:rPr>
          <w:rFonts w:ascii="Palatino Linotype" w:eastAsia="Palatino Linotype" w:hAnsi="Palatino Linotype" w:cs="Palatino Linotype"/>
          <w:b/>
          <w:sz w:val="24"/>
          <w:szCs w:val="24"/>
        </w:rPr>
        <w:t>00519/DIFMETEPEC/IP/2022,</w:t>
      </w:r>
      <w:r>
        <w:rPr>
          <w:sz w:val="24"/>
          <w:szCs w:val="24"/>
        </w:rPr>
        <w:t xml:space="preserve"> </w:t>
      </w:r>
      <w:r>
        <w:rPr>
          <w:rFonts w:ascii="Palatino Linotype" w:eastAsia="Palatino Linotype" w:hAnsi="Palatino Linotype" w:cs="Palatino Linotype"/>
          <w:b/>
          <w:sz w:val="24"/>
          <w:szCs w:val="24"/>
        </w:rPr>
        <w:t>00520/DIFMETEPEC/IP/2022,</w:t>
      </w:r>
      <w:r>
        <w:rPr>
          <w:sz w:val="24"/>
          <w:szCs w:val="24"/>
        </w:rPr>
        <w:t xml:space="preserve"> </w:t>
      </w:r>
      <w:r>
        <w:rPr>
          <w:rFonts w:ascii="Palatino Linotype" w:eastAsia="Palatino Linotype" w:hAnsi="Palatino Linotype" w:cs="Palatino Linotype"/>
          <w:b/>
          <w:sz w:val="24"/>
          <w:szCs w:val="24"/>
        </w:rPr>
        <w:t>00521/DIFMETEPEC/IP/2022, 00522/DIFMETEPEC/IP/2022, 00523/DIFMETEPEC/IP/2022, 00524/DIFMETEPEC/IP/2022, 00525/DIFMETEPEC/IP/2022, 00526/DIFMETEPEC/IP/2022,   00527/DIFMETEPEC/IP/2022, 00528/DIFMETEPEC/IP/2022, 00507/DIFMETEPEC/IP/2022,</w:t>
      </w:r>
      <w:r>
        <w:rPr>
          <w:sz w:val="24"/>
          <w:szCs w:val="24"/>
        </w:rPr>
        <w:t xml:space="preserve"> </w:t>
      </w:r>
      <w:r>
        <w:rPr>
          <w:rFonts w:ascii="Palatino Linotype" w:eastAsia="Palatino Linotype" w:hAnsi="Palatino Linotype" w:cs="Palatino Linotype"/>
          <w:b/>
          <w:sz w:val="24"/>
          <w:szCs w:val="24"/>
        </w:rPr>
        <w:t>00508/DIFMETEPEC/IP/2022,  00506/DIFMETEPEC/IP/2022, 00509/DIFMETEPEC/IP/2022,</w:t>
      </w:r>
      <w:r>
        <w:rPr>
          <w:sz w:val="24"/>
          <w:szCs w:val="24"/>
        </w:rPr>
        <w:t xml:space="preserve"> </w:t>
      </w:r>
      <w:r>
        <w:rPr>
          <w:rFonts w:ascii="Palatino Linotype" w:eastAsia="Palatino Linotype" w:hAnsi="Palatino Linotype" w:cs="Palatino Linotype"/>
          <w:b/>
          <w:sz w:val="24"/>
          <w:szCs w:val="24"/>
        </w:rPr>
        <w:t>00510/DIFMETEPEC/IP/2022, 00511/DIFMETEPEC/IP/2022,</w:t>
      </w:r>
      <w:r>
        <w:rPr>
          <w:sz w:val="24"/>
          <w:szCs w:val="24"/>
        </w:rPr>
        <w:t xml:space="preserve"> </w:t>
      </w:r>
      <w:r>
        <w:rPr>
          <w:rFonts w:ascii="Palatino Linotype" w:eastAsia="Palatino Linotype" w:hAnsi="Palatino Linotype" w:cs="Palatino Linotype"/>
          <w:b/>
          <w:sz w:val="24"/>
          <w:szCs w:val="24"/>
        </w:rPr>
        <w:t xml:space="preserve">00512/DIFMETEPEC/IP/2022,  </w:t>
      </w:r>
      <w:r>
        <w:rPr>
          <w:rFonts w:ascii="Palatino Linotype" w:eastAsia="Palatino Linotype" w:hAnsi="Palatino Linotype" w:cs="Palatino Linotype"/>
          <w:b/>
          <w:sz w:val="24"/>
          <w:szCs w:val="24"/>
        </w:rPr>
        <w:lastRenderedPageBreak/>
        <w:t>00513/DIFMETEPEC/IP/2022,  00514/DIFMETEPEC/IP/2022, 00515/DIFMETEPEC/IP/2022,  00516/DIFMETEPEC/IP/2022, 00517/DIFMETEPEC/IP/2022, 00518/DIFMETEPEC/IP/2022,</w:t>
      </w:r>
      <w:r>
        <w:rPr>
          <w:sz w:val="24"/>
          <w:szCs w:val="24"/>
        </w:rPr>
        <w:t xml:space="preserve"> </w:t>
      </w:r>
      <w:r>
        <w:rPr>
          <w:rFonts w:ascii="Palatino Linotype" w:eastAsia="Palatino Linotype" w:hAnsi="Palatino Linotype" w:cs="Palatino Linotype"/>
          <w:b/>
          <w:sz w:val="24"/>
          <w:szCs w:val="24"/>
        </w:rPr>
        <w:t>00529/DIFMETEPEC/IP/2022, 00501/DIFMETEPEC/IP/2022, 00502/DIFMETEPEC/IP/2022, 00503/DIFMETEPEC/IP/2022, 00504/DIFMETEPEC/IP/2022, 00505/DIFMETEPEC/IP/2022, 00400/DIFMETEPEC/IP/2022,</w:t>
      </w:r>
      <w:r>
        <w:rPr>
          <w:sz w:val="24"/>
          <w:szCs w:val="24"/>
        </w:rPr>
        <w:t xml:space="preserve"> </w:t>
      </w:r>
      <w:r>
        <w:rPr>
          <w:rFonts w:ascii="Palatino Linotype" w:eastAsia="Palatino Linotype" w:hAnsi="Palatino Linotype" w:cs="Palatino Linotype"/>
          <w:b/>
          <w:sz w:val="24"/>
          <w:szCs w:val="24"/>
        </w:rPr>
        <w:t xml:space="preserve">00336/DIFMETEPEC/IP/2022, 00289/DIFMETEPEC/IP/2022,    00222/DIFMETEPEC/IP/2022,  00832/DIFMETEPEC/IP/2022 y 00833/DIFMETEPEC/IP/2022 acumulados. </w:t>
      </w:r>
    </w:p>
    <w:p w14:paraId="5EB28904" w14:textId="77777777" w:rsidR="006343BC" w:rsidRDefault="004212EA">
      <w:pPr>
        <w:tabs>
          <w:tab w:val="left" w:pos="709"/>
        </w:tabs>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23F4243" w14:textId="77777777" w:rsidR="006343BC" w:rsidRDefault="004212EA">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4FDDB5B8" w14:textId="77777777" w:rsidR="006343BC" w:rsidRDefault="004212EA">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02569/INFOEM/IP/RR/2022,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02570/INFOEM/IP/RR/2022, 02571/INFOEM/IP/RR/2022, 02574/INFOEM/IP/RR/2022  02579/INFOEM/IP/RR/2022, 02583/INFOEM/IP/RR/2022, 02722/INFOEM/IP/RR/2022, 02726/INFOEM/IP/RR/2022, 02731/INFOEM/IP/RR/2022, 02733/INFOEM/IP/RR/2022, 02738/INFOEM/IP/RR/2022, 02744/INFOEM/IP/RR/2022, 02748/INFOEM/IP/RR/2022, 02773/INFOEM/IP/RR/2022, 02777/INFOEM/IP/RR/2022, 02781/INFOEM/IP/RR/2022, </w:t>
      </w:r>
      <w:r>
        <w:rPr>
          <w:rFonts w:ascii="Palatino Linotype" w:eastAsia="Palatino Linotype" w:hAnsi="Palatino Linotype" w:cs="Palatino Linotype"/>
          <w:b/>
        </w:rPr>
        <w:lastRenderedPageBreak/>
        <w:t>02786/INFOEM/IP/RR/2022, 02789/INFOEM/IP/RR/2022, 02792/INFOEM/IP/RR/2022, 02796/INFOEM/IP/RR/2022, 02802/INFOEM/IP/RR/2022, 02806/INFOEM/IP/RR/2022, 02820/INFOEM/IP/RR/2022, 02824/INFOEM/IP/RR/2022, 02828/INFOEM/IP/RR/2022, 02838/INFOEM/IP/RR/2022, 02844/INFOEM/IP/RR/2022,</w:t>
      </w:r>
      <w:r>
        <w:t xml:space="preserve"> </w:t>
      </w:r>
      <w:r>
        <w:rPr>
          <w:rFonts w:ascii="Palatino Linotype" w:eastAsia="Palatino Linotype" w:hAnsi="Palatino Linotype" w:cs="Palatino Linotype"/>
          <w:b/>
        </w:rPr>
        <w:t>02849/INFOEM/IP/RR/2022, 02872/INFOEM/IP/RR/2022, 02873/INFOEM/IP/RR/2022, 02874/INFOEM/IP/RR/2022, 02875/INFOEM/IP/RR/2022, 02876/INFOEM/IP/RR/2022, 02877/INFOEM/IP/RR/2022, 02878/INFOEM/IP/RR/2022, 02879/INFOEM/IP/RR/2022, 02880/INFOEM/IP/RR/2022,  02881/INFOEM/IP/RR/2022, 02882/INFOEM/IP/RR/2022,</w:t>
      </w:r>
      <w:r>
        <w:t xml:space="preserve"> </w:t>
      </w:r>
      <w:r>
        <w:rPr>
          <w:rFonts w:ascii="Palatino Linotype" w:eastAsia="Palatino Linotype" w:hAnsi="Palatino Linotype" w:cs="Palatino Linotype"/>
          <w:b/>
        </w:rPr>
        <w:t xml:space="preserve">02883/INFOEM/IP/RR/2022, 02884/INFOEM/IP/RR/2022, 02885/INFOEM/IP/RR/2022, 02886/INFOEM/IP/RR/2022, 02887/INFOEM/IP/RR/2022, 02888/INFOEM/IP/RR/2022, 02889/INFOEM/IP/RR/2022, 02890/INFOEM/IP/RR/2022, 02891/INFOEM/IP/RR/2022, 02892/INFOEM/IP/RR/2022, 02893/INFOEM/IP/RR/2022, 02894/INFOEM/IP/RR/2022, 02895/INFOEM/IP/RR/2022, 02913/INFOEM/IP/RR/2022, 02914/INFOEM/IP/RR/2022, 02915/INFOEM/IP/RR/2022, 02916/INFOEM/IP/RR/2022, 02917/INFOEM/IP/RR/2022, 02974/INFOEM/IP/RR/2022, 03048/INFOEM/IP/RR/2022, 03075/INFOEM/IP/RR/2022, 03147/INFOEM/IP/RR/2022, 03269/INFOEM/IP/RR/2022, 03270/INFOEM/IP/RR/2022,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REVOCAN </w:t>
      </w:r>
      <w:r>
        <w:rPr>
          <w:rFonts w:ascii="Palatino Linotype" w:eastAsia="Palatino Linotype" w:hAnsi="Palatino Linotype" w:cs="Palatino Linotype"/>
        </w:rPr>
        <w:t>las respuestas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0791223A" w14:textId="77777777" w:rsidR="006343BC" w:rsidRDefault="004212EA">
      <w:pPr>
        <w:spacing w:before="240" w:after="360" w:line="360" w:lineRule="auto"/>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y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de la siguiente información:</w:t>
      </w:r>
    </w:p>
    <w:p w14:paraId="65DAAF09" w14:textId="77777777" w:rsidR="006343BC" w:rsidRDefault="004212EA">
      <w:pPr>
        <w:numPr>
          <w:ilvl w:val="0"/>
          <w:numId w:val="6"/>
        </w:num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Fecha de contratación o ingreso, forma de contratación o tipo de contrato  y sueldo de: </w:t>
      </w:r>
    </w:p>
    <w:p w14:paraId="1179CD4E" w14:textId="77777777" w:rsidR="006343BC" w:rsidRDefault="006343BC">
      <w:pPr>
        <w:rPr>
          <w:rFonts w:ascii="Palatino Linotype" w:eastAsia="Palatino Linotype" w:hAnsi="Palatino Linotype" w:cs="Palatino Linotype"/>
          <w:b/>
          <w:sz w:val="24"/>
          <w:szCs w:val="24"/>
          <w:highlight w:val="white"/>
        </w:rPr>
      </w:pPr>
    </w:p>
    <w:p w14:paraId="08C5E56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Hugo Orlando Ortíz Piña</w:t>
      </w:r>
    </w:p>
    <w:p w14:paraId="2AFF7A5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Diana Mireya Sandoval Pérez</w:t>
      </w:r>
    </w:p>
    <w:p w14:paraId="26060D9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Mónica Gretel Gordillo Chaparro</w:t>
      </w:r>
    </w:p>
    <w:p w14:paraId="514512F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Gloria Alicia Reyna Valdez</w:t>
      </w:r>
    </w:p>
    <w:p w14:paraId="61F603F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Flor del Consuelo Díaz Montellano</w:t>
      </w:r>
    </w:p>
    <w:p w14:paraId="36022FC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Guillermo Ramos Luna</w:t>
      </w:r>
    </w:p>
    <w:p w14:paraId="0CF0EA5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Dulce Velasco Reyes</w:t>
      </w:r>
    </w:p>
    <w:p w14:paraId="115A28A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Dulce Maria Velasco Reyes</w:t>
      </w:r>
    </w:p>
    <w:p w14:paraId="4AD55DF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Itzel Anahí Jurado Caballero</w:t>
      </w:r>
    </w:p>
    <w:p w14:paraId="768380E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Gloria Isaura Islas Lucio</w:t>
      </w:r>
    </w:p>
    <w:p w14:paraId="2DF547D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Benjamin Villalva Villalva</w:t>
      </w:r>
    </w:p>
    <w:p w14:paraId="35D274E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Filiberto Cedeño Dominguez</w:t>
      </w:r>
    </w:p>
    <w:p w14:paraId="65DB7B5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Claudia Montaño de la Concha</w:t>
      </w:r>
    </w:p>
    <w:p w14:paraId="30168B2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José Antonio Escudero Martinez.</w:t>
      </w:r>
    </w:p>
    <w:p w14:paraId="6BE4F78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Fernando Oscar Zapata Navarrete</w:t>
      </w:r>
    </w:p>
    <w:p w14:paraId="49F92E9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Lineth Barraza Olmedo</w:t>
      </w:r>
    </w:p>
    <w:p w14:paraId="777D3F6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Eduardo Arzate Colín</w:t>
      </w:r>
    </w:p>
    <w:p w14:paraId="1AF554F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Margarita Carballido Barba</w:t>
      </w:r>
    </w:p>
    <w:p w14:paraId="50CA455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Ana Patricia Gonzalez Mociño</w:t>
      </w:r>
    </w:p>
    <w:p w14:paraId="7AD3668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Margarita Berenice Zúñiga Becerril</w:t>
      </w:r>
    </w:p>
    <w:p w14:paraId="1B12662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Juan Pablo González Errasti</w:t>
      </w:r>
    </w:p>
    <w:p w14:paraId="2BE49BF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Marcela Téllez Manjarrez</w:t>
      </w:r>
    </w:p>
    <w:p w14:paraId="7C3F168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Yanderi_Bernaldez_Martínez</w:t>
      </w:r>
    </w:p>
    <w:p w14:paraId="1B4F6EA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Delia Maricela Torrealva Meza</w:t>
      </w:r>
    </w:p>
    <w:p w14:paraId="5154555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Blandina Roman Linares</w:t>
      </w:r>
    </w:p>
    <w:p w14:paraId="2B5A69D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Josefina Gomez Toar</w:t>
      </w:r>
    </w:p>
    <w:p w14:paraId="469BD77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Mayra Aurora Vargas Osornio</w:t>
      </w:r>
    </w:p>
    <w:p w14:paraId="63A4DE9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 Guadalupe Pascual de la Cruz</w:t>
      </w:r>
    </w:p>
    <w:p w14:paraId="46FB5CA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Perla Mara Palomino Tinoco</w:t>
      </w:r>
    </w:p>
    <w:p w14:paraId="341F70A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Josefina Gomez Tovar</w:t>
      </w:r>
    </w:p>
    <w:p w14:paraId="353190A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 Guadalupe Salgado Pecheco</w:t>
      </w:r>
    </w:p>
    <w:p w14:paraId="49875CA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Laura Elena Gómez Ojeda</w:t>
      </w:r>
    </w:p>
    <w:p w14:paraId="68F9D0B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Eric Ernesto Borbon</w:t>
      </w:r>
    </w:p>
    <w:p w14:paraId="52C93E8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Martin Sandoval Díaz</w:t>
      </w:r>
    </w:p>
    <w:p w14:paraId="0D71459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Roberto Diez Rodriguez</w:t>
      </w:r>
    </w:p>
    <w:p w14:paraId="4D86BB2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 De las Mercedes Ivonne Naveda Faure</w:t>
      </w:r>
    </w:p>
    <w:p w14:paraId="44C7454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Elvia Veronica Rios Martinez</w:t>
      </w:r>
    </w:p>
    <w:p w14:paraId="2BB87FE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Teresa Salazar Romero</w:t>
      </w:r>
    </w:p>
    <w:p w14:paraId="601021C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Maria Fernanda Acuña Jaimes</w:t>
      </w:r>
    </w:p>
    <w:p w14:paraId="65ECAD1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Natalia Arias</w:t>
      </w:r>
    </w:p>
    <w:p w14:paraId="43B9A82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Araceli Hernandez</w:t>
      </w:r>
    </w:p>
    <w:p w14:paraId="44755EC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David Chunco</w:t>
      </w:r>
    </w:p>
    <w:p w14:paraId="65C1B40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Isidoro Camillo Calzada Nava</w:t>
      </w:r>
    </w:p>
    <w:p w14:paraId="5323A80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Maria Teresa Mercado Garcia</w:t>
      </w:r>
    </w:p>
    <w:p w14:paraId="19F15B8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Nohemi Pedromo Medina</w:t>
      </w:r>
    </w:p>
    <w:p w14:paraId="5B50F4C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Fernando Homero Lara Padilla</w:t>
      </w:r>
    </w:p>
    <w:p w14:paraId="4BCA581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Marco Antonio Resendiz Salazar</w:t>
      </w:r>
    </w:p>
    <w:p w14:paraId="2CA3661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Concepción Rivero Tello</w:t>
      </w:r>
    </w:p>
    <w:p w14:paraId="13906F7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Berenice Alcantara Aguilar</w:t>
      </w:r>
    </w:p>
    <w:p w14:paraId="27115D1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Rosario Maribel Martinez Alvarado</w:t>
      </w:r>
    </w:p>
    <w:p w14:paraId="602DC11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Martha Emilia Ortiz Archundia</w:t>
      </w:r>
    </w:p>
    <w:p w14:paraId="5655082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Areli Contreras</w:t>
      </w:r>
    </w:p>
    <w:p w14:paraId="1726FC5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Aparicio Samano Nayeli Dayanne</w:t>
      </w:r>
    </w:p>
    <w:p w14:paraId="4DAA66B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Gonzalez Mociño Ana Patricia</w:t>
      </w:r>
    </w:p>
    <w:p w14:paraId="1D33A2F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Barraza Olmeda Lineth</w:t>
      </w:r>
    </w:p>
    <w:p w14:paraId="6100D7A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Zuñiga Becerril Margarita Berenice</w:t>
      </w:r>
    </w:p>
    <w:p w14:paraId="785E9C7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Diaz Mancilla Luis Alberto</w:t>
      </w:r>
    </w:p>
    <w:p w14:paraId="60A4E61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Carmona Gonzalez Araceli</w:t>
      </w:r>
    </w:p>
    <w:p w14:paraId="311C7D3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Leon Arias Beatriz</w:t>
      </w:r>
    </w:p>
    <w:p w14:paraId="2CFD686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Lopez Rivera Carole</w:t>
      </w:r>
    </w:p>
    <w:p w14:paraId="109BDA3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Suarez Juarez Nery Adrián</w:t>
      </w:r>
    </w:p>
    <w:p w14:paraId="460F47C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Rios Esparza Omar Hazan</w:t>
      </w:r>
    </w:p>
    <w:p w14:paraId="5342327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Escudero Martinez Jose Antonio</w:t>
      </w:r>
    </w:p>
    <w:p w14:paraId="2D9661B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Garcia Valdez Jesus Omar</w:t>
      </w:r>
    </w:p>
    <w:p w14:paraId="7D2F473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Perez Hernandez Arturo</w:t>
      </w:r>
    </w:p>
    <w:p w14:paraId="19CC5A2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Sandoval Valdes Miguel Angel</w:t>
      </w:r>
    </w:p>
    <w:p w14:paraId="4FAC75F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Avila de Luna Nancy Karina</w:t>
      </w:r>
    </w:p>
    <w:p w14:paraId="2635999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Mancera Corona Sara</w:t>
      </w:r>
    </w:p>
    <w:p w14:paraId="7151CCB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Camacho Seamanduras Erik Alfonso</w:t>
      </w:r>
    </w:p>
    <w:p w14:paraId="6A2724F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Zapata Navarrete Fernando Oscar</w:t>
      </w:r>
    </w:p>
    <w:p w14:paraId="7AC17F6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Diaz Montellano Flor del Consuelo</w:t>
      </w:r>
    </w:p>
    <w:p w14:paraId="6C4084C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Ramos Luna Guillermo</w:t>
      </w:r>
    </w:p>
    <w:p w14:paraId="0233A14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Arzate Colin Eduardo</w:t>
      </w:r>
    </w:p>
    <w:p w14:paraId="11BF4E4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Vilchis Cortes Veronica Patricia</w:t>
      </w:r>
    </w:p>
    <w:p w14:paraId="7329DA3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Islas Lucio Gloria Isaura</w:t>
      </w:r>
    </w:p>
    <w:p w14:paraId="27A4A50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Carrasco Chavez Itdania</w:t>
      </w:r>
    </w:p>
    <w:p w14:paraId="725CCB5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Quijada Badillo Maria Elisa</w:t>
      </w:r>
    </w:p>
    <w:p w14:paraId="6CF1F730" w14:textId="77777777" w:rsidR="006343BC" w:rsidRDefault="004212EA">
      <w:pPr>
        <w:numPr>
          <w:ilvl w:val="0"/>
          <w:numId w:val="5"/>
        </w:numPr>
        <w:spacing w:after="160"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Arzate Contreras Oscar</w:t>
      </w:r>
    </w:p>
    <w:p w14:paraId="19A4CEF9" w14:textId="77777777" w:rsidR="006343BC" w:rsidRDefault="004212EA">
      <w:pPr>
        <w:numPr>
          <w:ilvl w:val="0"/>
          <w:numId w:val="6"/>
        </w:num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 Recibos de nómina desde la fecha de contratación hasta el quince de febrero de dos mil veintidós (fecha de presentación de la solicitud de información) de: </w:t>
      </w:r>
    </w:p>
    <w:p w14:paraId="62A4D489" w14:textId="77777777" w:rsidR="006343BC" w:rsidRDefault="006343BC">
      <w:pPr>
        <w:rPr>
          <w:rFonts w:ascii="Palatino Linotype" w:eastAsia="Palatino Linotype" w:hAnsi="Palatino Linotype" w:cs="Palatino Linotype"/>
          <w:b/>
          <w:sz w:val="24"/>
          <w:szCs w:val="24"/>
          <w:highlight w:val="white"/>
        </w:rPr>
      </w:pPr>
    </w:p>
    <w:p w14:paraId="687A80C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José Antonio Escudero Martinez</w:t>
      </w:r>
    </w:p>
    <w:p w14:paraId="3EAC546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Claudia Montaño de la Concha</w:t>
      </w:r>
    </w:p>
    <w:p w14:paraId="742EA6A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Filiberto Cedeño Dominguez</w:t>
      </w:r>
    </w:p>
    <w:p w14:paraId="3CBCD14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Gloria Isaura Islas Lucio</w:t>
      </w:r>
    </w:p>
    <w:p w14:paraId="32B46A1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Benjamin Villalva Villalva</w:t>
      </w:r>
    </w:p>
    <w:p w14:paraId="4E56555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Itzel Anahí Jurado Caballero</w:t>
      </w:r>
    </w:p>
    <w:p w14:paraId="6114967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Dulce Velasco Reyes</w:t>
      </w:r>
    </w:p>
    <w:p w14:paraId="6DDC2A7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Flor del Consuelo Díaz Montellano</w:t>
      </w:r>
    </w:p>
    <w:p w14:paraId="3256FB84"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Gloria Alicia Reyna Valdez</w:t>
      </w:r>
    </w:p>
    <w:p w14:paraId="4DFBC56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Guillermo Ramos Luna</w:t>
      </w:r>
    </w:p>
    <w:p w14:paraId="4ED0E11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Ana Patricia Gonzalez Mociño</w:t>
      </w:r>
    </w:p>
    <w:p w14:paraId="3E577BE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Hugo Orlando Ortíz Piña</w:t>
      </w:r>
    </w:p>
    <w:p w14:paraId="3D3848B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Diana Mireya Sandoval Pérez.</w:t>
      </w:r>
    </w:p>
    <w:p w14:paraId="334B915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Mónica Gretel Gordillo Chaparro</w:t>
      </w:r>
    </w:p>
    <w:p w14:paraId="75139B2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Juan Pablo González Errasti</w:t>
      </w:r>
    </w:p>
    <w:p w14:paraId="0C34449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Fernando Oscar Zapata Navarrete</w:t>
      </w:r>
    </w:p>
    <w:p w14:paraId="4C3846D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Lineth Barraza Olmedo</w:t>
      </w:r>
    </w:p>
    <w:p w14:paraId="2601CAB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Eduardo Arzate Colín</w:t>
      </w:r>
    </w:p>
    <w:p w14:paraId="2DC9D16D"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Margarita Carballido Barba</w:t>
      </w:r>
    </w:p>
    <w:p w14:paraId="3274165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Yanderi_Bernaldez_Martínez</w:t>
      </w:r>
    </w:p>
    <w:p w14:paraId="2A8AF0D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Marcela Téllez Manjarrez</w:t>
      </w:r>
    </w:p>
    <w:p w14:paraId="2F460FAB" w14:textId="77777777" w:rsidR="006343BC" w:rsidRDefault="006343BC">
      <w:pPr>
        <w:ind w:left="720"/>
        <w:rPr>
          <w:rFonts w:ascii="Palatino Linotype" w:eastAsia="Palatino Linotype" w:hAnsi="Palatino Linotype" w:cs="Palatino Linotype"/>
          <w:sz w:val="24"/>
          <w:szCs w:val="24"/>
          <w:highlight w:val="white"/>
        </w:rPr>
      </w:pPr>
    </w:p>
    <w:p w14:paraId="2DD3E95D" w14:textId="77777777" w:rsidR="006343BC" w:rsidRDefault="004212EA">
      <w:pPr>
        <w:numPr>
          <w:ilvl w:val="0"/>
          <w:numId w:val="6"/>
        </w:num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Recibos de nómina del personal adscrito al Órgano Interno de Control de la primera quincena de enero de dos mil veintidós. </w:t>
      </w:r>
    </w:p>
    <w:p w14:paraId="35AC713F" w14:textId="77777777" w:rsidR="006343BC" w:rsidRDefault="006343BC">
      <w:pPr>
        <w:ind w:left="142"/>
        <w:rPr>
          <w:rFonts w:ascii="Palatino Linotype" w:eastAsia="Palatino Linotype" w:hAnsi="Palatino Linotype" w:cs="Palatino Linotype"/>
          <w:b/>
          <w:sz w:val="24"/>
          <w:szCs w:val="24"/>
          <w:highlight w:val="white"/>
        </w:rPr>
      </w:pPr>
    </w:p>
    <w:p w14:paraId="33815D46" w14:textId="77777777" w:rsidR="006343BC" w:rsidRDefault="004212EA">
      <w:pPr>
        <w:numPr>
          <w:ilvl w:val="0"/>
          <w:numId w:val="6"/>
        </w:numPr>
        <w:rPr>
          <w:rFonts w:ascii="Palatino Linotype" w:eastAsia="Palatino Linotype" w:hAnsi="Palatino Linotype" w:cs="Palatino Linotype"/>
          <w:sz w:val="24"/>
          <w:szCs w:val="24"/>
          <w:highlight w:val="white"/>
        </w:rPr>
      </w:pPr>
      <w:r>
        <w:rPr>
          <w:rFonts w:ascii="Palatino Linotype" w:eastAsia="Palatino Linotype" w:hAnsi="Palatino Linotype" w:cs="Palatino Linotype"/>
          <w:b/>
          <w:sz w:val="24"/>
          <w:szCs w:val="24"/>
          <w:highlight w:val="white"/>
        </w:rPr>
        <w:t>Recibos de nómina de la segunda quincena de enero 2022 de todo el personal del Sujeto Obligado.</w:t>
      </w:r>
    </w:p>
    <w:p w14:paraId="04E402AD" w14:textId="77777777" w:rsidR="006343BC" w:rsidRDefault="006343BC">
      <w:pPr>
        <w:ind w:left="142"/>
        <w:rPr>
          <w:rFonts w:ascii="Palatino Linotype" w:eastAsia="Palatino Linotype" w:hAnsi="Palatino Linotype" w:cs="Palatino Linotype"/>
          <w:b/>
          <w:sz w:val="24"/>
          <w:szCs w:val="24"/>
          <w:highlight w:val="white"/>
        </w:rPr>
      </w:pPr>
    </w:p>
    <w:p w14:paraId="3A475BD3" w14:textId="77777777" w:rsidR="006343BC" w:rsidRDefault="004212EA">
      <w:pPr>
        <w:numPr>
          <w:ilvl w:val="0"/>
          <w:numId w:val="6"/>
        </w:numPr>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Los recibos de nómina de la primera quincena de enero de 2022 y la primera y segunda quincena de febrero de dos mil veintidós de: </w:t>
      </w:r>
    </w:p>
    <w:p w14:paraId="5E9A713C" w14:textId="77777777" w:rsidR="006343BC" w:rsidRDefault="006343BC">
      <w:pPr>
        <w:ind w:left="142"/>
        <w:rPr>
          <w:rFonts w:ascii="Palatino Linotype" w:eastAsia="Palatino Linotype" w:hAnsi="Palatino Linotype" w:cs="Palatino Linotype"/>
          <w:b/>
          <w:sz w:val="24"/>
          <w:szCs w:val="24"/>
          <w:highlight w:val="white"/>
        </w:rPr>
      </w:pPr>
    </w:p>
    <w:p w14:paraId="65F704D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Ortiz Piña Hugo Orlando</w:t>
      </w:r>
    </w:p>
    <w:p w14:paraId="50821B4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Sandoval Perez Diana Mireya</w:t>
      </w:r>
    </w:p>
    <w:p w14:paraId="2A5D44D7"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Velasco Reyes Dulce Maria</w:t>
      </w:r>
    </w:p>
    <w:p w14:paraId="5726C1F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Carballido Barba Margarita </w:t>
      </w:r>
    </w:p>
    <w:p w14:paraId="04EC4D72"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Cedeño Dominguez Filiberto</w:t>
      </w:r>
    </w:p>
    <w:p w14:paraId="7863B5A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Reyna Valdez Gloria Alicia </w:t>
      </w:r>
    </w:p>
    <w:p w14:paraId="243D8E9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Aparicio Samano Nayeli Dayanne</w:t>
      </w:r>
    </w:p>
    <w:p w14:paraId="6893B0C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Gonzalez Mociño Ana Patricia</w:t>
      </w:r>
    </w:p>
    <w:p w14:paraId="04F1F3E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Barraza Olmeda Lineth</w:t>
      </w:r>
    </w:p>
    <w:p w14:paraId="51259E9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Zuñiga Becerril Margarita Berenice </w:t>
      </w:r>
    </w:p>
    <w:p w14:paraId="2B419B8A"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Diaz Mancilla Luis Alberto</w:t>
      </w:r>
    </w:p>
    <w:p w14:paraId="0EF8B5B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Carmona Gonzalez Araceli </w:t>
      </w:r>
    </w:p>
    <w:p w14:paraId="765F998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 xml:space="preserve">Leon Arias Beatriz </w:t>
      </w:r>
    </w:p>
    <w:p w14:paraId="4C9283E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Lopez Rivera Carole </w:t>
      </w:r>
    </w:p>
    <w:p w14:paraId="2BDBDC8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Suarez Juarez Nery Adrian</w:t>
      </w:r>
    </w:p>
    <w:p w14:paraId="2CA7570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Rios Esparza Omar Hazan </w:t>
      </w:r>
    </w:p>
    <w:p w14:paraId="2AC234F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Escudero Martinez Jose Antonio </w:t>
      </w:r>
    </w:p>
    <w:p w14:paraId="7776622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Garcia Valdez Jesus Omar</w:t>
      </w:r>
    </w:p>
    <w:p w14:paraId="13A19459"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Perez Hernandez Arturo</w:t>
      </w:r>
    </w:p>
    <w:p w14:paraId="38C4C3C5"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Sandoval Valdes Miguel Angel </w:t>
      </w:r>
    </w:p>
    <w:p w14:paraId="6F97213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Avila de Luna Nancy Karina</w:t>
      </w:r>
    </w:p>
    <w:p w14:paraId="13E18A0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Mancera Corona Sara</w:t>
      </w:r>
    </w:p>
    <w:p w14:paraId="4E79FD8C"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Camacho Seamanduras Erik Alfonso</w:t>
      </w:r>
    </w:p>
    <w:p w14:paraId="3900C21F"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Zapata Navarrete Fernando Oscar</w:t>
      </w:r>
    </w:p>
    <w:p w14:paraId="6D23E611"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Diaz Montellano Flor del Consuelo </w:t>
      </w:r>
    </w:p>
    <w:p w14:paraId="153E0CF8"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Ramos Luna Guillermo</w:t>
      </w:r>
    </w:p>
    <w:p w14:paraId="08844410"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Arzate Colin Eduardo</w:t>
      </w:r>
    </w:p>
    <w:p w14:paraId="5533D59B"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Vilchis Cortes Veronica Patricia</w:t>
      </w:r>
    </w:p>
    <w:p w14:paraId="4096733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 xml:space="preserve">Gloria Isaura Islas Lucio </w:t>
      </w:r>
    </w:p>
    <w:p w14:paraId="66CE47D6"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Carrasco Chavez Itdania</w:t>
      </w:r>
    </w:p>
    <w:p w14:paraId="12A6D48E"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Quijada Badillo Maria Elisa</w:t>
      </w:r>
    </w:p>
    <w:p w14:paraId="25351013" w14:textId="77777777" w:rsidR="006343BC" w:rsidRDefault="004212EA">
      <w:pPr>
        <w:numPr>
          <w:ilvl w:val="0"/>
          <w:numId w:val="5"/>
        </w:numPr>
        <w:spacing w:line="259" w:lineRule="auto"/>
        <w:jc w:val="left"/>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Arzate Contreras Oscar</w:t>
      </w:r>
    </w:p>
    <w:p w14:paraId="7FB65D20" w14:textId="77777777" w:rsidR="006343BC" w:rsidRDefault="006343BC">
      <w:pPr>
        <w:ind w:left="720"/>
        <w:rPr>
          <w:rFonts w:ascii="Palatino Linotype" w:eastAsia="Palatino Linotype" w:hAnsi="Palatino Linotype" w:cs="Palatino Linotype"/>
          <w:sz w:val="24"/>
          <w:szCs w:val="24"/>
          <w:highlight w:val="white"/>
        </w:rPr>
      </w:pPr>
    </w:p>
    <w:p w14:paraId="121F859F" w14:textId="77777777" w:rsidR="006343BC" w:rsidRDefault="006343BC">
      <w:pPr>
        <w:ind w:left="720"/>
        <w:rPr>
          <w:rFonts w:ascii="Palatino Linotype" w:eastAsia="Palatino Linotype" w:hAnsi="Palatino Linotype" w:cs="Palatino Linotype"/>
          <w:sz w:val="24"/>
          <w:szCs w:val="24"/>
          <w:highlight w:val="white"/>
        </w:rPr>
      </w:pPr>
    </w:p>
    <w:p w14:paraId="5E55D4F0" w14:textId="77777777" w:rsidR="006343BC" w:rsidRDefault="004212EA">
      <w:pPr>
        <w:numPr>
          <w:ilvl w:val="0"/>
          <w:numId w:val="6"/>
        </w:numPr>
        <w:spacing w:line="259" w:lineRule="auto"/>
        <w:jc w:val="left"/>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Documento en el que conste que se cubrió el salario de las y los servidores públicos correspondiente a la primera quincena de enero de 2022.</w:t>
      </w:r>
    </w:p>
    <w:p w14:paraId="1DD6F386" w14:textId="77777777" w:rsidR="006343BC" w:rsidRDefault="006343BC">
      <w:pPr>
        <w:ind w:left="720"/>
        <w:rPr>
          <w:rFonts w:ascii="Palatino Linotype" w:eastAsia="Palatino Linotype" w:hAnsi="Palatino Linotype" w:cs="Palatino Linotype"/>
          <w:sz w:val="24"/>
          <w:szCs w:val="24"/>
          <w:highlight w:val="white"/>
        </w:rPr>
      </w:pPr>
    </w:p>
    <w:p w14:paraId="5A492A94" w14:textId="77777777" w:rsidR="006343BC" w:rsidRDefault="004212EA">
      <w:pPr>
        <w:numPr>
          <w:ilvl w:val="0"/>
          <w:numId w:val="6"/>
        </w:numPr>
        <w:spacing w:line="259" w:lineRule="auto"/>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los recibos de nómina del Titular de la Unidad de Transparencia desde que fue dado de alta en el Sistema Municipal DIF de Metepec a la primera quincena de enero de dos mil veintidós.</w:t>
      </w:r>
    </w:p>
    <w:p w14:paraId="43F353DF" w14:textId="77777777" w:rsidR="006343BC" w:rsidRDefault="006343BC">
      <w:pPr>
        <w:ind w:left="720"/>
        <w:rPr>
          <w:rFonts w:ascii="Palatino Linotype" w:eastAsia="Palatino Linotype" w:hAnsi="Palatino Linotype" w:cs="Palatino Linotype"/>
          <w:sz w:val="24"/>
          <w:szCs w:val="24"/>
          <w:highlight w:val="white"/>
        </w:rPr>
      </w:pPr>
    </w:p>
    <w:p w14:paraId="68E55F43" w14:textId="77777777" w:rsidR="006343BC" w:rsidRDefault="004212EA">
      <w:pPr>
        <w:numPr>
          <w:ilvl w:val="0"/>
          <w:numId w:val="6"/>
        </w:numPr>
        <w:spacing w:after="160" w:line="259" w:lineRule="auto"/>
        <w:jc w:val="left"/>
        <w:rPr>
          <w:rFonts w:ascii="Palatino Linotype" w:eastAsia="Palatino Linotype" w:hAnsi="Palatino Linotype" w:cs="Palatino Linotype"/>
          <w:b/>
          <w:sz w:val="24"/>
          <w:szCs w:val="24"/>
          <w:highlight w:val="white"/>
        </w:rPr>
      </w:pPr>
      <w:r>
        <w:rPr>
          <w:rFonts w:ascii="Palatino Linotype" w:eastAsia="Palatino Linotype" w:hAnsi="Palatino Linotype" w:cs="Palatino Linotype"/>
          <w:b/>
          <w:sz w:val="24"/>
          <w:szCs w:val="24"/>
          <w:highlight w:val="white"/>
        </w:rPr>
        <w:t xml:space="preserve">Documento donde conste el descuento de nómina a la Directora General, del tres  de febrero de dos mil veintidós. </w:t>
      </w:r>
    </w:p>
    <w:p w14:paraId="42847198" w14:textId="77777777" w:rsidR="006343BC" w:rsidRDefault="004212EA">
      <w:pPr>
        <w:pBdr>
          <w:top w:val="nil"/>
          <w:left w:val="nil"/>
          <w:bottom w:val="nil"/>
          <w:right w:val="nil"/>
          <w:between w:val="nil"/>
        </w:pBdr>
        <w:spacing w:after="120"/>
        <w:ind w:left="851" w:right="49"/>
        <w:rPr>
          <w:rFonts w:ascii="Palatino Linotype" w:eastAsia="Palatino Linotype" w:hAnsi="Palatino Linotype" w:cs="Palatino Linotype"/>
          <w:i/>
        </w:rPr>
      </w:pPr>
      <w:r>
        <w:rPr>
          <w:rFonts w:ascii="Palatino Linotype" w:eastAsia="Palatino Linotype" w:hAnsi="Palatino Linotype" w:cs="Palatino Linotype"/>
          <w:i/>
          <w:color w:val="000000"/>
        </w:rPr>
        <w:lastRenderedPageBreak/>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E06AF67" w14:textId="77777777" w:rsidR="006343BC" w:rsidRDefault="006343BC">
      <w:pPr>
        <w:pBdr>
          <w:top w:val="nil"/>
          <w:left w:val="nil"/>
          <w:bottom w:val="nil"/>
          <w:right w:val="nil"/>
          <w:between w:val="nil"/>
        </w:pBdr>
        <w:spacing w:after="120"/>
        <w:ind w:left="851" w:right="49"/>
        <w:rPr>
          <w:rFonts w:ascii="Palatino Linotype" w:eastAsia="Palatino Linotype" w:hAnsi="Palatino Linotype" w:cs="Palatino Linotype"/>
          <w:i/>
        </w:rPr>
      </w:pPr>
    </w:p>
    <w:p w14:paraId="118404CC" w14:textId="77777777" w:rsidR="006343BC" w:rsidRDefault="004212EA">
      <w:pPr>
        <w:pBdr>
          <w:top w:val="nil"/>
          <w:left w:val="nil"/>
          <w:bottom w:val="nil"/>
          <w:right w:val="nil"/>
          <w:between w:val="nil"/>
        </w:pBdr>
        <w:spacing w:after="120"/>
        <w:ind w:left="851" w:right="49"/>
        <w:rPr>
          <w:rFonts w:ascii="Palatino Linotype" w:eastAsia="Palatino Linotype" w:hAnsi="Palatino Linotype" w:cs="Palatino Linotype"/>
          <w:i/>
        </w:rPr>
      </w:pPr>
      <w:r>
        <w:rPr>
          <w:rFonts w:ascii="Palatino Linotype" w:eastAsia="Palatino Linotype" w:hAnsi="Palatino Linotype" w:cs="Palatino Linotype"/>
          <w:i/>
        </w:rPr>
        <w:t>Para el caso de que exista impedimento justificado de entregar la información vía SAIMEX, el Sujeto Obligado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10B8BBB0" w14:textId="77777777" w:rsidR="006343BC" w:rsidRDefault="004212EA">
      <w:pPr>
        <w:pBdr>
          <w:top w:val="nil"/>
          <w:left w:val="nil"/>
          <w:bottom w:val="nil"/>
          <w:right w:val="nil"/>
          <w:between w:val="nil"/>
        </w:pBdr>
        <w:spacing w:after="120"/>
        <w:ind w:left="851" w:right="4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el supuesto que la información ordenada en el punto 8 no obre en los archivos del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bastará con que así lo haga del conocimiento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para tener por colmado el  requerimiento de información.</w:t>
      </w:r>
    </w:p>
    <w:p w14:paraId="1A04FD8C" w14:textId="77777777" w:rsidR="006343BC" w:rsidRDefault="004212EA">
      <w:pPr>
        <w:pBdr>
          <w:top w:val="nil"/>
          <w:left w:val="nil"/>
          <w:bottom w:val="nil"/>
          <w:right w:val="nil"/>
          <w:between w:val="nil"/>
        </w:pBdr>
        <w:spacing w:before="240" w:after="240" w:line="360" w:lineRule="auto"/>
        <w:rPr>
          <w:rFonts w:ascii="Palatino Linotype" w:eastAsia="Palatino Linotype" w:hAnsi="Palatino Linotype" w:cs="Palatino Linotype"/>
          <w:b/>
          <w:sz w:val="24"/>
          <w:szCs w:val="24"/>
        </w:rPr>
      </w:pPr>
      <w:bookmarkStart w:id="8" w:name="_heading=h.2s8eyo1" w:colFirst="0" w:colLast="0"/>
      <w:bookmarkEnd w:id="8"/>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sz w:val="24"/>
          <w:szCs w:val="24"/>
        </w:rPr>
        <w:t>.</w:t>
      </w:r>
    </w:p>
    <w:p w14:paraId="4C7F9696"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C0D135" w14:textId="77777777" w:rsidR="006343BC" w:rsidRDefault="004212EA">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QUINTO.  Notifíquese </w:t>
      </w:r>
      <w:r>
        <w:rPr>
          <w:rFonts w:ascii="Palatino Linotype" w:eastAsia="Palatino Linotype" w:hAnsi="Palatino Linotype" w:cs="Palatino Linotype"/>
          <w:sz w:val="24"/>
          <w:szCs w:val="24"/>
        </w:rPr>
        <w:t xml:space="preserve">a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126BA7D" w14:textId="28FF8BD4" w:rsidR="006343BC" w:rsidRDefault="004212EA">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 DOS MIL VEINTIDÓS, ANTE EL SECRETARIO TÉCNICO DEL PLENO, ALEXIS TAPIA RAMÍREZ.</w:t>
      </w:r>
      <w:r>
        <w:br w:type="page"/>
      </w:r>
    </w:p>
    <w:p w14:paraId="25CD3E41" w14:textId="77777777" w:rsidR="006343BC" w:rsidRDefault="006343BC"/>
    <w:sectPr w:rsidR="006343BC">
      <w:headerReference w:type="default" r:id="rId20"/>
      <w:footerReference w:type="default" r:id="rId21"/>
      <w:headerReference w:type="first" r:id="rId22"/>
      <w:footerReference w:type="first" r:id="rId23"/>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9F49A" w14:textId="77777777" w:rsidR="00532002" w:rsidRDefault="00532002">
      <w:r>
        <w:separator/>
      </w:r>
    </w:p>
  </w:endnote>
  <w:endnote w:type="continuationSeparator" w:id="0">
    <w:p w14:paraId="29617B8D" w14:textId="77777777" w:rsidR="00532002" w:rsidRDefault="00532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2110" w14:textId="77777777" w:rsidR="006343BC" w:rsidRDefault="004212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62DD">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62DD">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49F23DB3" w14:textId="77777777" w:rsidR="006343BC" w:rsidRDefault="004212EA">
    <w:pPr>
      <w:pBdr>
        <w:top w:val="nil"/>
        <w:left w:val="nil"/>
        <w:bottom w:val="nil"/>
        <w:right w:val="nil"/>
        <w:between w:val="nil"/>
      </w:pBdr>
      <w:tabs>
        <w:tab w:val="center" w:pos="4252"/>
        <w:tab w:val="right" w:pos="8504"/>
        <w:tab w:val="left" w:pos="7740"/>
        <w:tab w:val="left" w:pos="8088"/>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1E0C" w14:textId="77777777" w:rsidR="006343BC" w:rsidRDefault="004212EA">
    <w:pPr>
      <w:pBdr>
        <w:top w:val="nil"/>
        <w:left w:val="nil"/>
        <w:bottom w:val="nil"/>
        <w:right w:val="nil"/>
        <w:between w:val="nil"/>
      </w:pBdr>
      <w:tabs>
        <w:tab w:val="left" w:pos="8028"/>
      </w:tabs>
      <w:jc w:val="right"/>
      <w:rPr>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CC62DD">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CC62DD">
      <w:rPr>
        <w:rFonts w:ascii="Palatino Linotype" w:eastAsia="Palatino Linotype" w:hAnsi="Palatino Linotype" w:cs="Palatino Linotype"/>
        <w:b/>
        <w:noProof/>
        <w:sz w:val="20"/>
        <w:szCs w:val="20"/>
      </w:rPr>
      <w:t>97</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40EB" w14:textId="77777777" w:rsidR="00532002" w:rsidRDefault="00532002">
      <w:r>
        <w:separator/>
      </w:r>
    </w:p>
  </w:footnote>
  <w:footnote w:type="continuationSeparator" w:id="0">
    <w:p w14:paraId="28C2076F" w14:textId="77777777" w:rsidR="00532002" w:rsidRDefault="00532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4112" w14:textId="77777777" w:rsidR="006343BC" w:rsidRDefault="004212EA">
    <w:pPr>
      <w:widowControl w:val="0"/>
      <w:pBdr>
        <w:top w:val="nil"/>
        <w:left w:val="nil"/>
        <w:bottom w:val="nil"/>
        <w:right w:val="nil"/>
        <w:between w:val="nil"/>
      </w:pBdr>
      <w:spacing w:line="276" w:lineRule="auto"/>
      <w:rPr>
        <w:color w:val="000000"/>
      </w:rPr>
    </w:pPr>
    <w:r>
      <w:rPr>
        <w:noProof/>
        <w:lang w:val="es-MX"/>
      </w:rPr>
      <w:drawing>
        <wp:anchor distT="0" distB="0" distL="0" distR="0" simplePos="0" relativeHeight="251658240" behindDoc="1" locked="0" layoutInCell="1" hidden="0" allowOverlap="1" wp14:anchorId="24AACA3C" wp14:editId="471D26A4">
          <wp:simplePos x="0" y="0"/>
          <wp:positionH relativeFrom="column">
            <wp:posOffset>-754379</wp:posOffset>
          </wp:positionH>
          <wp:positionV relativeFrom="paragraph">
            <wp:posOffset>6350</wp:posOffset>
          </wp:positionV>
          <wp:extent cx="7635163" cy="9944100"/>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a"/>
      <w:tblW w:w="5528" w:type="dxa"/>
      <w:tblInd w:w="3261" w:type="dxa"/>
      <w:tblLayout w:type="fixed"/>
      <w:tblLook w:val="0400" w:firstRow="0" w:lastRow="0" w:firstColumn="0" w:lastColumn="0" w:noHBand="0" w:noVBand="1"/>
    </w:tblPr>
    <w:tblGrid>
      <w:gridCol w:w="2552"/>
      <w:gridCol w:w="2976"/>
    </w:tblGrid>
    <w:tr w:rsidR="006343BC" w14:paraId="54305B50" w14:textId="77777777">
      <w:tc>
        <w:tcPr>
          <w:tcW w:w="2552" w:type="dxa"/>
          <w:vAlign w:val="center"/>
        </w:tcPr>
        <w:p w14:paraId="6493433A" w14:textId="77777777" w:rsidR="006343BC" w:rsidRDefault="004212E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086F34C" w14:textId="77777777" w:rsidR="006343BC" w:rsidRDefault="004212E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02569/INFOEM/IP/RR/2022 y acumulados</w:t>
          </w:r>
        </w:p>
      </w:tc>
    </w:tr>
    <w:tr w:rsidR="006343BC" w14:paraId="607276BD" w14:textId="77777777">
      <w:trPr>
        <w:trHeight w:val="228"/>
      </w:trPr>
      <w:tc>
        <w:tcPr>
          <w:tcW w:w="2552" w:type="dxa"/>
          <w:vAlign w:val="center"/>
        </w:tcPr>
        <w:p w14:paraId="5E2BE873" w14:textId="77777777" w:rsidR="006343BC" w:rsidRDefault="004212E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558167A8" w14:textId="77777777" w:rsidR="006343BC" w:rsidRDefault="004212E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6343BC" w14:paraId="468D0A23" w14:textId="77777777">
      <w:tc>
        <w:tcPr>
          <w:tcW w:w="2552" w:type="dxa"/>
          <w:vAlign w:val="center"/>
        </w:tcPr>
        <w:p w14:paraId="22422148" w14:textId="77777777" w:rsidR="006343BC" w:rsidRDefault="004212E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E037ADB" w14:textId="77777777" w:rsidR="006343BC" w:rsidRDefault="004212EA">
          <w:pPr>
            <w:ind w:right="-533"/>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2BCAADBE" w14:textId="77777777" w:rsidR="006343BC" w:rsidRDefault="004212EA">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4177" w14:textId="77777777" w:rsidR="006343BC" w:rsidRDefault="004212EA">
    <w:pPr>
      <w:pBdr>
        <w:top w:val="nil"/>
        <w:left w:val="nil"/>
        <w:bottom w:val="nil"/>
        <w:right w:val="nil"/>
        <w:between w:val="nil"/>
      </w:pBdr>
      <w:tabs>
        <w:tab w:val="center" w:pos="4419"/>
      </w:tabs>
      <w:rPr>
        <w:color w:val="000000"/>
      </w:rPr>
    </w:pPr>
    <w:r>
      <w:rPr>
        <w:color w:val="000000"/>
      </w:rPr>
      <w:tab/>
    </w:r>
    <w:r>
      <w:rPr>
        <w:noProof/>
        <w:lang w:val="es-MX"/>
      </w:rPr>
      <w:drawing>
        <wp:anchor distT="0" distB="0" distL="0" distR="0" simplePos="0" relativeHeight="251659264" behindDoc="1" locked="0" layoutInCell="1" hidden="0" allowOverlap="1" wp14:anchorId="446044AC" wp14:editId="3C37499C">
          <wp:simplePos x="0" y="0"/>
          <wp:positionH relativeFrom="column">
            <wp:posOffset>-1188719</wp:posOffset>
          </wp:positionH>
          <wp:positionV relativeFrom="paragraph">
            <wp:posOffset>-447039</wp:posOffset>
          </wp:positionV>
          <wp:extent cx="7635163" cy="994410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6343BC" w14:paraId="3B88D231" w14:textId="77777777">
      <w:tc>
        <w:tcPr>
          <w:tcW w:w="2551" w:type="dxa"/>
          <w:shd w:val="clear" w:color="auto" w:fill="auto"/>
          <w:vAlign w:val="center"/>
        </w:tcPr>
        <w:p w14:paraId="071C45C8" w14:textId="77777777" w:rsidR="006343BC" w:rsidRDefault="004212E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62ADAB13" w14:textId="77777777" w:rsidR="006343BC" w:rsidRDefault="004212EA">
          <w:pPr>
            <w:tabs>
              <w:tab w:val="left" w:pos="3153"/>
            </w:tabs>
            <w:ind w:left="-45"/>
            <w:rPr>
              <w:rFonts w:ascii="Palatino Linotype" w:eastAsia="Palatino Linotype" w:hAnsi="Palatino Linotype" w:cs="Palatino Linotype"/>
              <w:b/>
            </w:rPr>
          </w:pPr>
          <w:r>
            <w:rPr>
              <w:rFonts w:ascii="Palatino Linotype" w:eastAsia="Palatino Linotype" w:hAnsi="Palatino Linotype" w:cs="Palatino Linotype"/>
              <w:b/>
            </w:rPr>
            <w:t>02569/INFOEM/IP/RR/2022</w:t>
          </w:r>
        </w:p>
      </w:tc>
    </w:tr>
    <w:tr w:rsidR="006343BC" w14:paraId="3F19A587" w14:textId="77777777">
      <w:trPr>
        <w:trHeight w:val="130"/>
      </w:trPr>
      <w:tc>
        <w:tcPr>
          <w:tcW w:w="2551" w:type="dxa"/>
          <w:shd w:val="clear" w:color="auto" w:fill="auto"/>
          <w:vAlign w:val="center"/>
        </w:tcPr>
        <w:p w14:paraId="0AF476EC" w14:textId="77777777" w:rsidR="006343BC" w:rsidRDefault="004212E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5F82FC65" w14:textId="77777777" w:rsidR="006343BC" w:rsidRDefault="006343BC">
          <w:pPr>
            <w:ind w:left="-45"/>
            <w:rPr>
              <w:rFonts w:ascii="Palatino Linotype" w:eastAsia="Palatino Linotype" w:hAnsi="Palatino Linotype" w:cs="Palatino Linotype"/>
              <w:b/>
            </w:rPr>
          </w:pPr>
        </w:p>
      </w:tc>
    </w:tr>
    <w:tr w:rsidR="006343BC" w14:paraId="68CC64BA" w14:textId="77777777">
      <w:trPr>
        <w:trHeight w:val="228"/>
      </w:trPr>
      <w:tc>
        <w:tcPr>
          <w:tcW w:w="2551" w:type="dxa"/>
          <w:shd w:val="clear" w:color="auto" w:fill="auto"/>
          <w:vAlign w:val="center"/>
        </w:tcPr>
        <w:p w14:paraId="55F00907" w14:textId="77777777" w:rsidR="006343BC" w:rsidRDefault="004212E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74973B57" w14:textId="77777777" w:rsidR="006343BC" w:rsidRDefault="004212EA">
          <w:pPr>
            <w:ind w:left="-45" w:right="-108"/>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6343BC" w14:paraId="618CC331" w14:textId="77777777">
      <w:tc>
        <w:tcPr>
          <w:tcW w:w="2551" w:type="dxa"/>
          <w:shd w:val="clear" w:color="auto" w:fill="auto"/>
          <w:vAlign w:val="center"/>
        </w:tcPr>
        <w:p w14:paraId="0441119C" w14:textId="77777777" w:rsidR="006343BC" w:rsidRDefault="004212E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4F4D3F93" w14:textId="77777777" w:rsidR="006343BC" w:rsidRDefault="004212EA">
          <w:pPr>
            <w:ind w:left="-45" w:right="-533"/>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0291201" w14:textId="77777777" w:rsidR="006343BC" w:rsidRDefault="006343B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6419"/>
    <w:multiLevelType w:val="multilevel"/>
    <w:tmpl w:val="D4CE6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D5968"/>
    <w:multiLevelType w:val="multilevel"/>
    <w:tmpl w:val="839A480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24063544"/>
    <w:multiLevelType w:val="multilevel"/>
    <w:tmpl w:val="53A6709A"/>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0172BD"/>
    <w:multiLevelType w:val="multilevel"/>
    <w:tmpl w:val="10EA640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5614054F"/>
    <w:multiLevelType w:val="multilevel"/>
    <w:tmpl w:val="CF8CE5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8C71F4"/>
    <w:multiLevelType w:val="multilevel"/>
    <w:tmpl w:val="CFACA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BC"/>
    <w:rsid w:val="00043D4B"/>
    <w:rsid w:val="004212EA"/>
    <w:rsid w:val="00532002"/>
    <w:rsid w:val="006343BC"/>
    <w:rsid w:val="00C35EC6"/>
    <w:rsid w:val="00CC62DD"/>
    <w:rsid w:val="00F240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1D35"/>
  <w15:docId w15:val="{BC63A858-81C7-414A-B5F1-4268C9BD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58F"/>
  </w:style>
  <w:style w:type="paragraph" w:styleId="Ttulo1">
    <w:name w:val="heading 1"/>
    <w:basedOn w:val="Normal"/>
    <w:next w:val="Normal"/>
    <w:link w:val="Ttulo1Car"/>
    <w:uiPriority w:val="9"/>
    <w:qFormat/>
    <w:rsid w:val="0050458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50458F"/>
    <w:pPr>
      <w:keepNext/>
      <w:keepLines/>
      <w:spacing w:before="12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unhideWhenUsed/>
    <w:qFormat/>
    <w:rsid w:val="0050458F"/>
    <w:pPr>
      <w:keepNext/>
      <w:keepLines/>
      <w:spacing w:before="12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50458F"/>
    <w:pPr>
      <w:keepNext/>
      <w:keepLines/>
      <w:spacing w:before="12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50458F"/>
    <w:pPr>
      <w:keepNext/>
      <w:keepLines/>
      <w:spacing w:before="12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unhideWhenUsed/>
    <w:qFormat/>
    <w:rsid w:val="0050458F"/>
    <w:pPr>
      <w:keepNext/>
      <w:keepLines/>
      <w:spacing w:before="12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0458F"/>
    <w:pPr>
      <w:keepNext/>
      <w:keepLines/>
      <w:spacing w:before="120"/>
      <w:outlineLvl w:val="6"/>
    </w:pPr>
    <w:rPr>
      <w:i/>
      <w:iCs/>
    </w:rPr>
  </w:style>
  <w:style w:type="paragraph" w:styleId="Ttulo8">
    <w:name w:val="heading 8"/>
    <w:basedOn w:val="Normal"/>
    <w:next w:val="Normal"/>
    <w:link w:val="Ttulo8Car"/>
    <w:uiPriority w:val="9"/>
    <w:semiHidden/>
    <w:unhideWhenUsed/>
    <w:qFormat/>
    <w:rsid w:val="0050458F"/>
    <w:pPr>
      <w:keepNext/>
      <w:keepLines/>
      <w:spacing w:before="120"/>
      <w:outlineLvl w:val="7"/>
    </w:pPr>
    <w:rPr>
      <w:b/>
      <w:bCs/>
    </w:rPr>
  </w:style>
  <w:style w:type="paragraph" w:styleId="Ttulo9">
    <w:name w:val="heading 9"/>
    <w:basedOn w:val="Normal"/>
    <w:next w:val="Normal"/>
    <w:link w:val="Ttulo9Car"/>
    <w:uiPriority w:val="9"/>
    <w:semiHidden/>
    <w:unhideWhenUsed/>
    <w:qFormat/>
    <w:rsid w:val="0050458F"/>
    <w:pPr>
      <w:keepNext/>
      <w:keepLines/>
      <w:spacing w:before="12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0458F"/>
    <w:pPr>
      <w:contextualSpacing/>
      <w:jc w:val="center"/>
    </w:pPr>
    <w:rPr>
      <w:rFonts w:asciiTheme="majorHAnsi" w:eastAsiaTheme="majorEastAsia" w:hAnsiTheme="majorHAnsi" w:cstheme="majorBidi"/>
      <w:b/>
      <w:bCs/>
      <w:spacing w:val="-7"/>
      <w:sz w:val="48"/>
      <w:szCs w:val="48"/>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rsid w:val="00AF100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20"/>
      <w:contextualSpacing/>
    </w:pPr>
  </w:style>
  <w:style w:type="table" w:styleId="Tablaconcuadrcula">
    <w:name w:val="Table Grid"/>
    <w:basedOn w:val="Tablanormal"/>
    <w:uiPriority w:val="59"/>
    <w:rsid w:val="00AF100F"/>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rPr>
  </w:style>
  <w:style w:type="paragraph" w:styleId="NormalWeb">
    <w:name w:val="Normal (Web)"/>
    <w:basedOn w:val="Normal"/>
    <w:uiPriority w:val="99"/>
    <w:unhideWhenUsed/>
    <w:rsid w:val="00AF100F"/>
    <w:pPr>
      <w:spacing w:before="100" w:beforeAutospacing="1" w:after="100" w:afterAutospacing="1"/>
    </w:pPr>
    <w:rPr>
      <w:lang w:val="es-MX"/>
    </w:rPr>
  </w:style>
  <w:style w:type="paragraph" w:styleId="Sinespaciado">
    <w:name w:val="No Spacing"/>
    <w:aliases w:val="Francesa,INAI"/>
    <w:link w:val="SinespaciadoCar"/>
    <w:uiPriority w:val="1"/>
    <w:qFormat/>
    <w:rsid w:val="0050458F"/>
  </w:style>
  <w:style w:type="character" w:customStyle="1" w:styleId="SinespaciadoCar">
    <w:name w:val="Sin espaciado Car"/>
    <w:aliases w:val="Francesa Car,INAI Car"/>
    <w:link w:val="Sinespaciado"/>
    <w:uiPriority w:val="1"/>
    <w:locked/>
    <w:rsid w:val="00AF100F"/>
  </w:style>
  <w:style w:type="character" w:styleId="Textoennegrita">
    <w:name w:val="Strong"/>
    <w:basedOn w:val="Fuentedeprrafopredeter"/>
    <w:uiPriority w:val="22"/>
    <w:qFormat/>
    <w:rsid w:val="0050458F"/>
    <w:rPr>
      <w:b/>
      <w:bCs/>
      <w:color w:val="auto"/>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rPr>
  </w:style>
  <w:style w:type="character" w:styleId="nfasis">
    <w:name w:val="Emphasis"/>
    <w:basedOn w:val="Fuentedeprrafopredeter"/>
    <w:uiPriority w:val="20"/>
    <w:qFormat/>
    <w:rsid w:val="0050458F"/>
    <w:rPr>
      <w:i/>
      <w:iCs/>
      <w:color w:val="auto"/>
    </w:rPr>
  </w:style>
  <w:style w:type="paragraph" w:customStyle="1" w:styleId="j">
    <w:name w:val="j"/>
    <w:basedOn w:val="Normal"/>
    <w:rsid w:val="00CC302E"/>
    <w:pPr>
      <w:spacing w:before="100" w:beforeAutospacing="1" w:after="100" w:afterAutospacing="1"/>
    </w:pPr>
    <w:rPr>
      <w:lang w:val="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rsid w:val="005B419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B4198"/>
    <w:rPr>
      <w:sz w:val="20"/>
      <w:szCs w:val="20"/>
    </w:rPr>
  </w:style>
  <w:style w:type="character" w:customStyle="1" w:styleId="Ttulo1Car">
    <w:name w:val="Título 1 Car"/>
    <w:basedOn w:val="Fuentedeprrafopredeter"/>
    <w:link w:val="Ttulo1"/>
    <w:uiPriority w:val="9"/>
    <w:rsid w:val="0050458F"/>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rsid w:val="0050458F"/>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rsid w:val="0050458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50458F"/>
    <w:rPr>
      <w:rFonts w:asciiTheme="majorHAnsi" w:eastAsiaTheme="majorEastAsia" w:hAnsiTheme="majorHAnsi" w:cstheme="majorBidi"/>
      <w:i/>
      <w:iCs/>
      <w:sz w:val="24"/>
      <w:szCs w:val="24"/>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50458F"/>
    <w:rPr>
      <w:b/>
      <w:bCs/>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link w:val="SubttuloCar"/>
    <w:pPr>
      <w:spacing w:after="240"/>
      <w:jc w:val="center"/>
    </w:pPr>
    <w:rPr>
      <w:sz w:val="24"/>
      <w:szCs w:val="24"/>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character" w:customStyle="1" w:styleId="Ttulo5Car">
    <w:name w:val="Título 5 Car"/>
    <w:basedOn w:val="Fuentedeprrafopredeter"/>
    <w:link w:val="Ttulo5"/>
    <w:uiPriority w:val="9"/>
    <w:rsid w:val="0050458F"/>
    <w:rPr>
      <w:rFonts w:asciiTheme="majorHAnsi" w:eastAsiaTheme="majorEastAsia" w:hAnsiTheme="majorHAnsi" w:cstheme="majorBidi"/>
      <w:b/>
      <w:bCs/>
    </w:rPr>
  </w:style>
  <w:style w:type="character" w:customStyle="1" w:styleId="Ttulo6Car">
    <w:name w:val="Título 6 Car"/>
    <w:basedOn w:val="Fuentedeprrafopredeter"/>
    <w:link w:val="Ttulo6"/>
    <w:uiPriority w:val="9"/>
    <w:rsid w:val="0050458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0458F"/>
    <w:rPr>
      <w:i/>
      <w:iCs/>
    </w:rPr>
  </w:style>
  <w:style w:type="character" w:customStyle="1" w:styleId="Ttulo8Car">
    <w:name w:val="Título 8 Car"/>
    <w:basedOn w:val="Fuentedeprrafopredeter"/>
    <w:link w:val="Ttulo8"/>
    <w:uiPriority w:val="9"/>
    <w:semiHidden/>
    <w:rsid w:val="0050458F"/>
    <w:rPr>
      <w:b/>
      <w:bCs/>
    </w:rPr>
  </w:style>
  <w:style w:type="character" w:customStyle="1" w:styleId="Ttulo9Car">
    <w:name w:val="Título 9 Car"/>
    <w:basedOn w:val="Fuentedeprrafopredeter"/>
    <w:link w:val="Ttulo9"/>
    <w:uiPriority w:val="9"/>
    <w:semiHidden/>
    <w:rsid w:val="0050458F"/>
    <w:rPr>
      <w:i/>
      <w:iCs/>
    </w:rPr>
  </w:style>
  <w:style w:type="character" w:customStyle="1" w:styleId="TtuloCar">
    <w:name w:val="Título Car"/>
    <w:basedOn w:val="Fuentedeprrafopredeter"/>
    <w:link w:val="Ttulo"/>
    <w:uiPriority w:val="10"/>
    <w:rsid w:val="0050458F"/>
    <w:rPr>
      <w:rFonts w:asciiTheme="majorHAnsi" w:eastAsiaTheme="majorEastAsia" w:hAnsiTheme="majorHAnsi" w:cstheme="majorBidi"/>
      <w:b/>
      <w:bCs/>
      <w:spacing w:val="-7"/>
      <w:sz w:val="48"/>
      <w:szCs w:val="48"/>
    </w:rPr>
  </w:style>
  <w:style w:type="character" w:customStyle="1" w:styleId="SubttuloCar">
    <w:name w:val="Subtítulo Car"/>
    <w:basedOn w:val="Fuentedeprrafopredeter"/>
    <w:link w:val="Subttulo"/>
    <w:uiPriority w:val="11"/>
    <w:rsid w:val="0050458F"/>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50458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0458F"/>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0458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0458F"/>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0458F"/>
    <w:rPr>
      <w:i/>
      <w:iCs/>
      <w:color w:val="auto"/>
    </w:rPr>
  </w:style>
  <w:style w:type="character" w:styleId="nfasisintenso">
    <w:name w:val="Intense Emphasis"/>
    <w:basedOn w:val="Fuentedeprrafopredeter"/>
    <w:uiPriority w:val="21"/>
    <w:qFormat/>
    <w:rsid w:val="0050458F"/>
    <w:rPr>
      <w:b/>
      <w:bCs/>
      <w:i/>
      <w:iCs/>
      <w:color w:val="auto"/>
    </w:rPr>
  </w:style>
  <w:style w:type="character" w:styleId="Referenciasutil">
    <w:name w:val="Subtle Reference"/>
    <w:basedOn w:val="Fuentedeprrafopredeter"/>
    <w:uiPriority w:val="31"/>
    <w:qFormat/>
    <w:rsid w:val="0050458F"/>
    <w:rPr>
      <w:smallCaps/>
      <w:color w:val="auto"/>
      <w:u w:val="single" w:color="7F7F7F" w:themeColor="text1" w:themeTint="80"/>
    </w:rPr>
  </w:style>
  <w:style w:type="character" w:styleId="Referenciaintensa">
    <w:name w:val="Intense Reference"/>
    <w:basedOn w:val="Fuentedeprrafopredeter"/>
    <w:uiPriority w:val="32"/>
    <w:qFormat/>
    <w:rsid w:val="0050458F"/>
    <w:rPr>
      <w:b/>
      <w:bCs/>
      <w:smallCaps/>
      <w:color w:val="auto"/>
      <w:u w:val="single"/>
    </w:rPr>
  </w:style>
  <w:style w:type="character" w:styleId="Ttulodellibro">
    <w:name w:val="Book Title"/>
    <w:basedOn w:val="Fuentedeprrafopredeter"/>
    <w:uiPriority w:val="33"/>
    <w:qFormat/>
    <w:rsid w:val="0050458F"/>
    <w:rPr>
      <w:b/>
      <w:bCs/>
      <w:smallCaps/>
      <w:color w:val="auto"/>
    </w:rPr>
  </w:style>
  <w:style w:type="paragraph" w:styleId="TtuloTDC">
    <w:name w:val="TOC Heading"/>
    <w:basedOn w:val="Ttulo1"/>
    <w:next w:val="Normal"/>
    <w:uiPriority w:val="39"/>
    <w:semiHidden/>
    <w:unhideWhenUsed/>
    <w:qFormat/>
    <w:rsid w:val="0050458F"/>
    <w:pPr>
      <w:outlineLvl w:val="9"/>
    </w:p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9727.page" TargetMode="External"/><Relationship Id="rId13" Type="http://schemas.openxmlformats.org/officeDocument/2006/relationships/hyperlink" Target="about:blan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R0wJCHTtCC5rXmKyRNd/WBifQ==">AMUW2mW1xNytc8vvKoNCoFo6Qe91jB3IsGnPTbT6FXkzmTadA7NpNpOQqEXAsS573L/XQKygF9D0pqe/pUCpj8wjK3laaypUADNLYrJTYHpW2CA2hRlalj6nSlqRbtH8zCyxTKcK0MBuJwdZZ53taQSeZED8kLD0vuFM8BxYUNnrrqPwJUHuGD2XQAzImr21JgEfyBL7UiQpg/8BWGlKyi8a8e+dSl2YQ7VZnXwMc7UcHrKAphOzkYU=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97</Pages>
  <Words>21404</Words>
  <Characters>117727</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User 425</cp:lastModifiedBy>
  <cp:revision>5</cp:revision>
  <cp:lastPrinted>2022-06-02T20:51:00Z</cp:lastPrinted>
  <dcterms:created xsi:type="dcterms:W3CDTF">2022-06-02T01:25:00Z</dcterms:created>
  <dcterms:modified xsi:type="dcterms:W3CDTF">2022-06-02T20:51:00Z</dcterms:modified>
</cp:coreProperties>
</file>