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330785" w14:textId="03C7FFF3" w:rsidR="00536C04" w:rsidRPr="00EB1C3B" w:rsidRDefault="00536C04" w:rsidP="006B3DA8">
      <w:pPr>
        <w:spacing w:line="360" w:lineRule="auto"/>
        <w:jc w:val="both"/>
        <w:rPr>
          <w:rFonts w:ascii="Palatino Linotype" w:hAnsi="Palatino Linotype"/>
        </w:rPr>
      </w:pPr>
      <w:r w:rsidRPr="00EB1C3B">
        <w:rPr>
          <w:rFonts w:ascii="Palatino Linotype" w:hAnsi="Palatino Linotype"/>
        </w:rPr>
        <w:t>Resolución del Pleno del Instituto de Transparencia</w:t>
      </w:r>
      <w:bookmarkStart w:id="0" w:name="_GoBack"/>
      <w:bookmarkEnd w:id="0"/>
      <w:r w:rsidRPr="00EB1C3B">
        <w:rPr>
          <w:rFonts w:ascii="Palatino Linotype" w:hAnsi="Palatino Linotype"/>
        </w:rPr>
        <w:t xml:space="preserve">, Acceso a la Información Pública y Protección de Datos Personales del Estado de México y Municipios, con domicilio en Metepec, Estado de México, de fecha </w:t>
      </w:r>
      <w:r w:rsidR="00707988" w:rsidRPr="00EB1C3B">
        <w:rPr>
          <w:rFonts w:ascii="Palatino Linotype" w:hAnsi="Palatino Linotype"/>
        </w:rPr>
        <w:t xml:space="preserve">dieciocho </w:t>
      </w:r>
      <w:r w:rsidR="00B45F2C" w:rsidRPr="00EB1C3B">
        <w:rPr>
          <w:rFonts w:ascii="Palatino Linotype" w:hAnsi="Palatino Linotype"/>
        </w:rPr>
        <w:t xml:space="preserve">de </w:t>
      </w:r>
      <w:r w:rsidR="00707988" w:rsidRPr="00EB1C3B">
        <w:rPr>
          <w:rFonts w:ascii="Palatino Linotype" w:hAnsi="Palatino Linotype"/>
        </w:rPr>
        <w:t>mayo</w:t>
      </w:r>
      <w:r w:rsidR="00B45F2C" w:rsidRPr="00EB1C3B">
        <w:rPr>
          <w:rFonts w:ascii="Palatino Linotype" w:hAnsi="Palatino Linotype"/>
        </w:rPr>
        <w:t xml:space="preserve"> </w:t>
      </w:r>
      <w:r w:rsidRPr="00EB1C3B">
        <w:rPr>
          <w:rFonts w:ascii="Palatino Linotype" w:hAnsi="Palatino Linotype"/>
        </w:rPr>
        <w:t>de dos mil veintidós.</w:t>
      </w:r>
    </w:p>
    <w:p w14:paraId="4BB42F7D" w14:textId="77777777" w:rsidR="00536C04" w:rsidRPr="00EB1C3B" w:rsidRDefault="00536C04" w:rsidP="006B3DA8">
      <w:pPr>
        <w:spacing w:line="360" w:lineRule="auto"/>
        <w:jc w:val="both"/>
        <w:rPr>
          <w:rFonts w:ascii="Palatino Linotype" w:hAnsi="Palatino Linotype"/>
        </w:rPr>
      </w:pPr>
    </w:p>
    <w:p w14:paraId="5A8EB4C3" w14:textId="64A782E3" w:rsidR="00536C04" w:rsidRPr="00EB1C3B" w:rsidRDefault="00536C04" w:rsidP="006B3DA8">
      <w:pPr>
        <w:spacing w:line="360" w:lineRule="auto"/>
        <w:jc w:val="both"/>
        <w:rPr>
          <w:rFonts w:ascii="Palatino Linotype" w:hAnsi="Palatino Linotype"/>
          <w:b/>
        </w:rPr>
      </w:pPr>
      <w:r w:rsidRPr="00EB1C3B">
        <w:rPr>
          <w:rFonts w:ascii="Palatino Linotype" w:hAnsi="Palatino Linotype"/>
          <w:b/>
        </w:rPr>
        <w:t>VISTOS</w:t>
      </w:r>
      <w:r w:rsidRPr="00EB1C3B">
        <w:rPr>
          <w:rFonts w:ascii="Palatino Linotype" w:hAnsi="Palatino Linotype"/>
        </w:rPr>
        <w:t xml:space="preserve"> los expedientes formados con motivo de los </w:t>
      </w:r>
      <w:r w:rsidR="00025060" w:rsidRPr="00EB1C3B">
        <w:rPr>
          <w:rFonts w:ascii="Palatino Linotype" w:hAnsi="Palatino Linotype"/>
        </w:rPr>
        <w:t>R</w:t>
      </w:r>
      <w:r w:rsidRPr="00EB1C3B">
        <w:rPr>
          <w:rFonts w:ascii="Palatino Linotype" w:hAnsi="Palatino Linotype"/>
        </w:rPr>
        <w:t xml:space="preserve">ecursos de </w:t>
      </w:r>
      <w:r w:rsidR="00025060" w:rsidRPr="00EB1C3B">
        <w:rPr>
          <w:rFonts w:ascii="Palatino Linotype" w:hAnsi="Palatino Linotype"/>
        </w:rPr>
        <w:t>R</w:t>
      </w:r>
      <w:r w:rsidRPr="00EB1C3B">
        <w:rPr>
          <w:rFonts w:ascii="Palatino Linotype" w:hAnsi="Palatino Linotype"/>
        </w:rPr>
        <w:t xml:space="preserve">evisión </w:t>
      </w:r>
      <w:r w:rsidR="00E44BB1" w:rsidRPr="00EB1C3B">
        <w:rPr>
          <w:rFonts w:ascii="Palatino Linotype" w:hAnsi="Palatino Linotype"/>
          <w:b/>
        </w:rPr>
        <w:t>0</w:t>
      </w:r>
      <w:r w:rsidR="00B45F2C" w:rsidRPr="00EB1C3B">
        <w:rPr>
          <w:rFonts w:ascii="Palatino Linotype" w:hAnsi="Palatino Linotype"/>
          <w:b/>
        </w:rPr>
        <w:t>2477</w:t>
      </w:r>
      <w:r w:rsidR="00E44BB1" w:rsidRPr="00EB1C3B">
        <w:rPr>
          <w:rFonts w:ascii="Palatino Linotype" w:hAnsi="Palatino Linotype"/>
          <w:b/>
        </w:rPr>
        <w:t>/INFOEM/IP/RR/2022</w:t>
      </w:r>
      <w:r w:rsidR="00B45F2C" w:rsidRPr="00EB1C3B">
        <w:rPr>
          <w:rFonts w:ascii="Palatino Linotype" w:hAnsi="Palatino Linotype"/>
          <w:b/>
        </w:rPr>
        <w:t xml:space="preserve">, 02487/INFOEM/IP/RR/2022 </w:t>
      </w:r>
      <w:r w:rsidR="00E44BB1" w:rsidRPr="00EB1C3B">
        <w:rPr>
          <w:rFonts w:ascii="Palatino Linotype" w:hAnsi="Palatino Linotype"/>
        </w:rPr>
        <w:t>y</w:t>
      </w:r>
      <w:r w:rsidR="00E44BB1" w:rsidRPr="00EB1C3B">
        <w:rPr>
          <w:rFonts w:ascii="Palatino Linotype" w:hAnsi="Palatino Linotype"/>
          <w:b/>
        </w:rPr>
        <w:t xml:space="preserve"> 0</w:t>
      </w:r>
      <w:r w:rsidR="00B45F2C" w:rsidRPr="00EB1C3B">
        <w:rPr>
          <w:rFonts w:ascii="Palatino Linotype" w:hAnsi="Palatino Linotype"/>
          <w:b/>
        </w:rPr>
        <w:t>3186</w:t>
      </w:r>
      <w:r w:rsidR="00E44BB1" w:rsidRPr="00EB1C3B">
        <w:rPr>
          <w:rFonts w:ascii="Palatino Linotype" w:hAnsi="Palatino Linotype"/>
          <w:b/>
        </w:rPr>
        <w:t>/INFOEM/IP/RR/2022</w:t>
      </w:r>
      <w:r w:rsidRPr="00EB1C3B">
        <w:rPr>
          <w:rFonts w:ascii="Palatino Linotype" w:hAnsi="Palatino Linotype"/>
          <w:b/>
        </w:rPr>
        <w:t xml:space="preserve">, </w:t>
      </w:r>
      <w:r w:rsidRPr="00EB1C3B">
        <w:rPr>
          <w:rFonts w:ascii="Palatino Linotype" w:hAnsi="Palatino Linotype"/>
        </w:rPr>
        <w:t xml:space="preserve">promovidos </w:t>
      </w:r>
      <w:r w:rsidR="00E44BB1" w:rsidRPr="00EB1C3B">
        <w:rPr>
          <w:rFonts w:ascii="Palatino Linotype" w:hAnsi="Palatino Linotype"/>
        </w:rPr>
        <w:t>por</w:t>
      </w:r>
      <w:r w:rsidR="00B45F2C" w:rsidRPr="00EB1C3B">
        <w:rPr>
          <w:rFonts w:ascii="Palatino Linotype" w:hAnsi="Palatino Linotype"/>
        </w:rPr>
        <w:t xml:space="preserve"> el </w:t>
      </w:r>
      <w:r w:rsidR="00B45F2C" w:rsidRPr="00EB1C3B">
        <w:rPr>
          <w:rFonts w:ascii="Palatino Linotype" w:hAnsi="Palatino Linotype"/>
          <w:b/>
        </w:rPr>
        <w:t>C.</w:t>
      </w:r>
      <w:r w:rsidR="00B45F2C" w:rsidRPr="00EB1C3B">
        <w:rPr>
          <w:rFonts w:ascii="Palatino Linotype" w:hAnsi="Palatino Linotype"/>
        </w:rPr>
        <w:t xml:space="preserve"> </w:t>
      </w:r>
      <w:proofErr w:type="spellStart"/>
      <w:r w:rsidR="00907DD3">
        <w:rPr>
          <w:rFonts w:ascii="Palatino Linotype" w:hAnsi="Palatino Linotype"/>
          <w:b/>
        </w:rPr>
        <w:t>Xxxxxx</w:t>
      </w:r>
      <w:proofErr w:type="spellEnd"/>
      <w:r w:rsidR="00B45F2C" w:rsidRPr="00EB1C3B">
        <w:rPr>
          <w:rFonts w:ascii="Palatino Linotype" w:hAnsi="Palatino Linotype"/>
          <w:b/>
        </w:rPr>
        <w:t xml:space="preserve"> </w:t>
      </w:r>
      <w:proofErr w:type="spellStart"/>
      <w:r w:rsidR="00907DD3">
        <w:rPr>
          <w:rFonts w:ascii="Palatino Linotype" w:hAnsi="Palatino Linotype"/>
          <w:b/>
        </w:rPr>
        <w:t>Xxxxxx</w:t>
      </w:r>
      <w:proofErr w:type="spellEnd"/>
      <w:r w:rsidR="00B45F2C" w:rsidRPr="00EB1C3B">
        <w:rPr>
          <w:rFonts w:ascii="Palatino Linotype" w:hAnsi="Palatino Linotype"/>
          <w:b/>
        </w:rPr>
        <w:t xml:space="preserve"> </w:t>
      </w:r>
      <w:proofErr w:type="spellStart"/>
      <w:r w:rsidR="00907DD3">
        <w:rPr>
          <w:rFonts w:ascii="Palatino Linotype" w:hAnsi="Palatino Linotype"/>
          <w:b/>
        </w:rPr>
        <w:t>Xxxxx</w:t>
      </w:r>
      <w:proofErr w:type="spellEnd"/>
      <w:r w:rsidR="00E44BB1" w:rsidRPr="00EB1C3B">
        <w:rPr>
          <w:rFonts w:ascii="Palatino Linotype" w:hAnsi="Palatino Linotype"/>
          <w:lang w:val="es-ES"/>
        </w:rPr>
        <w:t xml:space="preserve">, </w:t>
      </w:r>
      <w:r w:rsidR="009932FA" w:rsidRPr="00EB1C3B">
        <w:rPr>
          <w:rFonts w:ascii="Palatino Linotype" w:hAnsi="Palatino Linotype" w:cs="Arial"/>
          <w:color w:val="000000" w:themeColor="text1"/>
          <w:lang w:val="es-ES"/>
        </w:rPr>
        <w:t>que</w:t>
      </w:r>
      <w:r w:rsidR="009932FA" w:rsidRPr="00EB1C3B">
        <w:rPr>
          <w:rFonts w:ascii="Palatino Linotype" w:hAnsi="Palatino Linotype" w:cs="Arial"/>
          <w:b/>
          <w:color w:val="000000" w:themeColor="text1"/>
          <w:lang w:val="es-ES"/>
        </w:rPr>
        <w:t xml:space="preserve"> </w:t>
      </w:r>
      <w:r w:rsidRPr="00EB1C3B">
        <w:rPr>
          <w:rFonts w:ascii="Palatino Linotype" w:hAnsi="Palatino Linotype" w:cs="Arial"/>
        </w:rPr>
        <w:t xml:space="preserve">en lo sucesivo se denominará </w:t>
      </w:r>
      <w:r w:rsidRPr="00EB1C3B">
        <w:rPr>
          <w:rFonts w:ascii="Palatino Linotype" w:hAnsi="Palatino Linotype" w:cs="Arial"/>
          <w:b/>
        </w:rPr>
        <w:t>EL RECURRENTE,</w:t>
      </w:r>
      <w:r w:rsidRPr="00EB1C3B">
        <w:rPr>
          <w:rFonts w:ascii="Palatino Linotype" w:hAnsi="Palatino Linotype"/>
        </w:rPr>
        <w:t xml:space="preserve"> en contra de </w:t>
      </w:r>
      <w:r w:rsidR="00B45F2C" w:rsidRPr="00EB1C3B">
        <w:rPr>
          <w:rFonts w:ascii="Palatino Linotype" w:hAnsi="Palatino Linotype"/>
        </w:rPr>
        <w:t xml:space="preserve">las </w:t>
      </w:r>
      <w:r w:rsidRPr="00EB1C3B">
        <w:rPr>
          <w:rFonts w:ascii="Palatino Linotype" w:hAnsi="Palatino Linotype" w:cs="Arial"/>
          <w:color w:val="000000" w:themeColor="text1"/>
          <w:lang w:val="es-ES"/>
        </w:rPr>
        <w:t xml:space="preserve">respuestas </w:t>
      </w:r>
      <w:r w:rsidR="00B45F2C" w:rsidRPr="00EB1C3B">
        <w:rPr>
          <w:rFonts w:ascii="Palatino Linotype" w:hAnsi="Palatino Linotype" w:cs="Arial"/>
          <w:color w:val="000000" w:themeColor="text1"/>
          <w:lang w:val="es-ES"/>
        </w:rPr>
        <w:t xml:space="preserve">emitidas por el </w:t>
      </w:r>
      <w:r w:rsidR="00B45F2C" w:rsidRPr="00EB1C3B">
        <w:rPr>
          <w:rFonts w:ascii="Palatino Linotype" w:hAnsi="Palatino Linotype" w:cs="Arial"/>
          <w:b/>
        </w:rPr>
        <w:t>Instituto Electoral del Estado de México,</w:t>
      </w:r>
      <w:r w:rsidRPr="00EB1C3B">
        <w:rPr>
          <w:rFonts w:ascii="Palatino Linotype" w:hAnsi="Palatino Linotype"/>
          <w:b/>
        </w:rPr>
        <w:t xml:space="preserve"> </w:t>
      </w:r>
      <w:r w:rsidR="009932FA" w:rsidRPr="00EB1C3B">
        <w:rPr>
          <w:rFonts w:ascii="Palatino Linotype" w:hAnsi="Palatino Linotype"/>
        </w:rPr>
        <w:t>que</w:t>
      </w:r>
      <w:r w:rsidR="009932FA" w:rsidRPr="00EB1C3B">
        <w:rPr>
          <w:rFonts w:ascii="Palatino Linotype" w:hAnsi="Palatino Linotype"/>
          <w:b/>
        </w:rPr>
        <w:t xml:space="preserve"> </w:t>
      </w:r>
      <w:r w:rsidRPr="00EB1C3B">
        <w:rPr>
          <w:rFonts w:ascii="Palatino Linotype" w:hAnsi="Palatino Linotype"/>
        </w:rPr>
        <w:t xml:space="preserve">en lo sucesivo se denominará </w:t>
      </w:r>
      <w:r w:rsidRPr="00EB1C3B">
        <w:rPr>
          <w:rFonts w:ascii="Palatino Linotype" w:hAnsi="Palatino Linotype"/>
          <w:b/>
        </w:rPr>
        <w:t>EL SUJETO OBLIGADO</w:t>
      </w:r>
      <w:r w:rsidRPr="00EB1C3B">
        <w:rPr>
          <w:rFonts w:ascii="Palatino Linotype" w:hAnsi="Palatino Linotype"/>
        </w:rPr>
        <w:t xml:space="preserve">, se procede a dictar la presente resolución con base en lo siguiente: </w:t>
      </w:r>
    </w:p>
    <w:p w14:paraId="48CEFEB5" w14:textId="77777777" w:rsidR="00457BB8" w:rsidRPr="00EB1C3B" w:rsidRDefault="00457BB8" w:rsidP="006B3DA8">
      <w:pPr>
        <w:jc w:val="center"/>
        <w:rPr>
          <w:rFonts w:ascii="Palatino Linotype" w:hAnsi="Palatino Linotype"/>
        </w:rPr>
      </w:pPr>
    </w:p>
    <w:p w14:paraId="480E521A" w14:textId="560F71EC" w:rsidR="00457BB8" w:rsidRPr="00EB1C3B" w:rsidRDefault="00F8425E" w:rsidP="006B3DA8">
      <w:pPr>
        <w:jc w:val="center"/>
        <w:rPr>
          <w:rFonts w:ascii="Palatino Linotype" w:hAnsi="Palatino Linotype"/>
          <w:b/>
          <w:bCs/>
          <w:spacing w:val="40"/>
          <w:sz w:val="28"/>
        </w:rPr>
      </w:pPr>
      <w:r>
        <w:rPr>
          <w:rFonts w:ascii="Palatino Linotype" w:hAnsi="Palatino Linotype"/>
          <w:b/>
          <w:bCs/>
          <w:spacing w:val="40"/>
          <w:sz w:val="28"/>
        </w:rPr>
        <w:t>ANTECEDENTES</w:t>
      </w:r>
    </w:p>
    <w:p w14:paraId="68707BF2" w14:textId="77777777" w:rsidR="00457BB8" w:rsidRPr="00EB1C3B" w:rsidRDefault="00457BB8" w:rsidP="006B3DA8">
      <w:pPr>
        <w:rPr>
          <w:rFonts w:ascii="Palatino Linotype" w:hAnsi="Palatino Linotype"/>
          <w:b/>
          <w:bCs/>
          <w:spacing w:val="40"/>
        </w:rPr>
      </w:pPr>
    </w:p>
    <w:p w14:paraId="7749D902" w14:textId="77777777" w:rsidR="003404B0" w:rsidRPr="00EB1C3B" w:rsidRDefault="003404B0" w:rsidP="006B3DA8">
      <w:pPr>
        <w:spacing w:line="360" w:lineRule="auto"/>
        <w:jc w:val="both"/>
        <w:rPr>
          <w:rFonts w:ascii="Palatino Linotype" w:hAnsi="Palatino Linotype"/>
          <w:b/>
          <w:sz w:val="28"/>
          <w:szCs w:val="28"/>
        </w:rPr>
      </w:pPr>
      <w:r w:rsidRPr="00EB1C3B">
        <w:rPr>
          <w:rFonts w:ascii="Palatino Linotype" w:hAnsi="Palatino Linotype"/>
          <w:b/>
          <w:sz w:val="28"/>
          <w:szCs w:val="28"/>
        </w:rPr>
        <w:t>I. De la Solicitud de Información</w:t>
      </w:r>
    </w:p>
    <w:p w14:paraId="2D9FAA77" w14:textId="3CC012D0" w:rsidR="00395A8B" w:rsidRPr="00EB1C3B" w:rsidRDefault="00536C04" w:rsidP="006B3DA8">
      <w:pPr>
        <w:spacing w:line="360" w:lineRule="auto"/>
        <w:jc w:val="both"/>
        <w:rPr>
          <w:rFonts w:ascii="Palatino Linotype" w:hAnsi="Palatino Linotype" w:cs="Arial"/>
          <w:lang w:val="es-ES"/>
        </w:rPr>
      </w:pPr>
      <w:r w:rsidRPr="00EB1C3B">
        <w:rPr>
          <w:rFonts w:ascii="Palatino Linotype" w:hAnsi="Palatino Linotype" w:cs="Arial"/>
        </w:rPr>
        <w:t xml:space="preserve">En </w:t>
      </w:r>
      <w:r w:rsidRPr="00EB1C3B">
        <w:rPr>
          <w:rFonts w:ascii="Palatino Linotype" w:hAnsi="Palatino Linotype" w:cs="Arial"/>
          <w:lang w:val="es-ES"/>
        </w:rPr>
        <w:t>fechas</w:t>
      </w:r>
      <w:r w:rsidRPr="00EB1C3B">
        <w:rPr>
          <w:rFonts w:ascii="Palatino Linotype" w:hAnsi="Palatino Linotype"/>
          <w:lang w:val="es-ES"/>
        </w:rPr>
        <w:t xml:space="preserve"> </w:t>
      </w:r>
      <w:r w:rsidR="005D345F" w:rsidRPr="00EB1C3B">
        <w:rPr>
          <w:rFonts w:ascii="Palatino Linotype" w:hAnsi="Palatino Linotype" w:cs="Arial"/>
          <w:b/>
          <w:lang w:val="es-ES"/>
        </w:rPr>
        <w:t>veintiuno de diciembre de dos mil veintiuno y diez de enero de dos mil veintidós d</w:t>
      </w:r>
      <w:r w:rsidR="00EC7656" w:rsidRPr="00EB1C3B">
        <w:rPr>
          <w:rFonts w:ascii="Palatino Linotype" w:hAnsi="Palatino Linotype" w:cs="Arial"/>
          <w:b/>
          <w:lang w:val="es-ES"/>
        </w:rPr>
        <w:t>e enero de dos mil veintidós</w:t>
      </w:r>
      <w:r w:rsidRPr="00EB1C3B">
        <w:rPr>
          <w:rFonts w:ascii="Palatino Linotype" w:hAnsi="Palatino Linotype"/>
          <w:lang w:val="es-ES"/>
        </w:rPr>
        <w:t xml:space="preserve">, </w:t>
      </w:r>
      <w:r w:rsidRPr="00EB1C3B">
        <w:rPr>
          <w:rFonts w:ascii="Palatino Linotype" w:hAnsi="Palatino Linotype"/>
          <w:b/>
          <w:lang w:val="es-ES"/>
        </w:rPr>
        <w:t>EL RECURRENTE</w:t>
      </w:r>
      <w:r w:rsidRPr="00EB1C3B">
        <w:rPr>
          <w:rFonts w:ascii="Palatino Linotype" w:hAnsi="Palatino Linotype" w:cs="Arial"/>
          <w:lang w:val="es-ES"/>
        </w:rPr>
        <w:t xml:space="preserve"> </w:t>
      </w:r>
      <w:r w:rsidRPr="00EB1C3B">
        <w:rPr>
          <w:rFonts w:ascii="Palatino Linotype" w:hAnsi="Palatino Linotype" w:cs="Arial"/>
        </w:rPr>
        <w:t xml:space="preserve">a través del Sistema de Acceso a la Información Mexiquense, </w:t>
      </w:r>
      <w:r w:rsidR="009932FA" w:rsidRPr="00EB1C3B">
        <w:rPr>
          <w:rFonts w:ascii="Palatino Linotype" w:hAnsi="Palatino Linotype" w:cs="Arial"/>
        </w:rPr>
        <w:t xml:space="preserve">que </w:t>
      </w:r>
      <w:r w:rsidRPr="00EB1C3B">
        <w:rPr>
          <w:rFonts w:ascii="Palatino Linotype" w:hAnsi="Palatino Linotype" w:cs="Arial"/>
        </w:rPr>
        <w:t xml:space="preserve">en lo subsecuente se denominará </w:t>
      </w:r>
      <w:r w:rsidRPr="00EB1C3B">
        <w:rPr>
          <w:rFonts w:ascii="Palatino Linotype" w:hAnsi="Palatino Linotype" w:cs="Arial"/>
          <w:b/>
        </w:rPr>
        <w:t>EL SAIMEX</w:t>
      </w:r>
      <w:r w:rsidRPr="00EB1C3B">
        <w:rPr>
          <w:rFonts w:ascii="Palatino Linotype" w:hAnsi="Palatino Linotype" w:cs="Arial"/>
        </w:rPr>
        <w:t xml:space="preserve"> </w:t>
      </w:r>
      <w:r w:rsidR="009932FA" w:rsidRPr="00EB1C3B">
        <w:rPr>
          <w:rFonts w:ascii="Palatino Linotype" w:hAnsi="Palatino Linotype" w:cs="Arial"/>
        </w:rPr>
        <w:t xml:space="preserve">presentó </w:t>
      </w:r>
      <w:r w:rsidRPr="00EB1C3B">
        <w:rPr>
          <w:rFonts w:ascii="Palatino Linotype" w:hAnsi="Palatino Linotype" w:cs="Arial"/>
        </w:rPr>
        <w:t xml:space="preserve">ante </w:t>
      </w:r>
      <w:r w:rsidRPr="00EB1C3B">
        <w:rPr>
          <w:rFonts w:ascii="Palatino Linotype" w:hAnsi="Palatino Linotype" w:cs="Arial"/>
          <w:b/>
        </w:rPr>
        <w:t>EL SUJETO OBLIGADO</w:t>
      </w:r>
      <w:r w:rsidRPr="00EB1C3B">
        <w:rPr>
          <w:rFonts w:ascii="Palatino Linotype" w:hAnsi="Palatino Linotype" w:cs="Arial"/>
          <w:lang w:val="es-ES"/>
        </w:rPr>
        <w:t>, la</w:t>
      </w:r>
      <w:r w:rsidR="007A1EF3" w:rsidRPr="00EB1C3B">
        <w:rPr>
          <w:rFonts w:ascii="Palatino Linotype" w:hAnsi="Palatino Linotype" w:cs="Arial"/>
          <w:lang w:val="es-ES"/>
        </w:rPr>
        <w:t>s</w:t>
      </w:r>
      <w:r w:rsidRPr="00EB1C3B">
        <w:rPr>
          <w:rFonts w:ascii="Palatino Linotype" w:hAnsi="Palatino Linotype" w:cs="Arial"/>
          <w:lang w:val="es-ES"/>
        </w:rPr>
        <w:t xml:space="preserve"> solicitud</w:t>
      </w:r>
      <w:r w:rsidR="007A1EF3" w:rsidRPr="00EB1C3B">
        <w:rPr>
          <w:rFonts w:ascii="Palatino Linotype" w:hAnsi="Palatino Linotype" w:cs="Arial"/>
          <w:lang w:val="es-ES"/>
        </w:rPr>
        <w:t>es</w:t>
      </w:r>
      <w:r w:rsidRPr="00EB1C3B">
        <w:rPr>
          <w:rFonts w:ascii="Palatino Linotype" w:hAnsi="Palatino Linotype" w:cs="Arial"/>
          <w:lang w:val="es-ES"/>
        </w:rPr>
        <w:t xml:space="preserve"> de acceso a la información pública, a la</w:t>
      </w:r>
      <w:r w:rsidR="007A1EF3" w:rsidRPr="00EB1C3B">
        <w:rPr>
          <w:rFonts w:ascii="Palatino Linotype" w:hAnsi="Palatino Linotype" w:cs="Arial"/>
          <w:lang w:val="es-ES"/>
        </w:rPr>
        <w:t>s</w:t>
      </w:r>
      <w:r w:rsidRPr="00EB1C3B">
        <w:rPr>
          <w:rFonts w:ascii="Palatino Linotype" w:hAnsi="Palatino Linotype" w:cs="Arial"/>
          <w:lang w:val="es-ES"/>
        </w:rPr>
        <w:t xml:space="preserve"> que se le</w:t>
      </w:r>
      <w:r w:rsidR="007A1EF3" w:rsidRPr="00EB1C3B">
        <w:rPr>
          <w:rFonts w:ascii="Palatino Linotype" w:hAnsi="Palatino Linotype" w:cs="Arial"/>
          <w:lang w:val="es-ES"/>
        </w:rPr>
        <w:t>s</w:t>
      </w:r>
      <w:r w:rsidRPr="00EB1C3B">
        <w:rPr>
          <w:rFonts w:ascii="Palatino Linotype" w:hAnsi="Palatino Linotype" w:cs="Arial"/>
          <w:lang w:val="es-ES"/>
        </w:rPr>
        <w:t xml:space="preserve"> asignó </w:t>
      </w:r>
      <w:r w:rsidR="007A1EF3" w:rsidRPr="00EB1C3B">
        <w:rPr>
          <w:rFonts w:ascii="Palatino Linotype" w:hAnsi="Palatino Linotype" w:cs="Arial"/>
          <w:lang w:val="es-ES"/>
        </w:rPr>
        <w:t>los</w:t>
      </w:r>
      <w:r w:rsidRPr="00EB1C3B">
        <w:rPr>
          <w:rFonts w:ascii="Palatino Linotype" w:hAnsi="Palatino Linotype" w:cs="Arial"/>
          <w:lang w:val="es-ES"/>
        </w:rPr>
        <w:t xml:space="preserve"> número</w:t>
      </w:r>
      <w:r w:rsidR="009932FA" w:rsidRPr="00EB1C3B">
        <w:rPr>
          <w:rFonts w:ascii="Palatino Linotype" w:hAnsi="Palatino Linotype" w:cs="Arial"/>
          <w:lang w:val="es-ES"/>
        </w:rPr>
        <w:t>s</w:t>
      </w:r>
      <w:r w:rsidRPr="00EB1C3B">
        <w:rPr>
          <w:rFonts w:ascii="Palatino Linotype" w:hAnsi="Palatino Linotype" w:cs="Arial"/>
          <w:lang w:val="es-ES"/>
        </w:rPr>
        <w:t xml:space="preserve"> de expediente</w:t>
      </w:r>
      <w:r w:rsidR="007A1EF3" w:rsidRPr="00EB1C3B">
        <w:rPr>
          <w:rFonts w:ascii="Palatino Linotype" w:hAnsi="Palatino Linotype" w:cs="Arial"/>
          <w:lang w:val="es-ES"/>
        </w:rPr>
        <w:t>s</w:t>
      </w:r>
      <w:r w:rsidRPr="00EB1C3B">
        <w:rPr>
          <w:rFonts w:ascii="Palatino Linotype" w:hAnsi="Palatino Linotype" w:cs="Arial"/>
          <w:lang w:val="es-ES"/>
        </w:rPr>
        <w:t xml:space="preserve"> </w:t>
      </w:r>
      <w:r w:rsidR="005D345F" w:rsidRPr="00EB1C3B">
        <w:rPr>
          <w:rFonts w:ascii="Palatino Linotype" w:hAnsi="Palatino Linotype" w:cs="Arial"/>
          <w:b/>
        </w:rPr>
        <w:t xml:space="preserve">01140/IEEM/IP/2021, 01141/IEEM/IP/2021 </w:t>
      </w:r>
      <w:r w:rsidR="00EC7656" w:rsidRPr="00EB1C3B">
        <w:rPr>
          <w:rFonts w:ascii="Palatino Linotype" w:hAnsi="Palatino Linotype" w:cs="Arial"/>
        </w:rPr>
        <w:t xml:space="preserve">y </w:t>
      </w:r>
      <w:r w:rsidR="005D345F" w:rsidRPr="00EB1C3B">
        <w:rPr>
          <w:rFonts w:ascii="Palatino Linotype" w:hAnsi="Palatino Linotype" w:cs="Arial"/>
          <w:b/>
        </w:rPr>
        <w:t>00001/IEEM/IP/2022</w:t>
      </w:r>
      <w:r w:rsidR="00E44BB1" w:rsidRPr="00EB1C3B">
        <w:rPr>
          <w:rFonts w:ascii="Palatino Linotype" w:hAnsi="Palatino Linotype"/>
          <w:b/>
        </w:rPr>
        <w:t>,</w:t>
      </w:r>
      <w:r w:rsidRPr="00EB1C3B">
        <w:rPr>
          <w:rFonts w:ascii="Palatino Linotype" w:hAnsi="Palatino Linotype" w:cs="Arial"/>
          <w:lang w:val="es-ES"/>
        </w:rPr>
        <w:t xml:space="preserve"> mediante la</w:t>
      </w:r>
      <w:r w:rsidR="007A1EF3" w:rsidRPr="00EB1C3B">
        <w:rPr>
          <w:rFonts w:ascii="Palatino Linotype" w:hAnsi="Palatino Linotype" w:cs="Arial"/>
          <w:lang w:val="es-ES"/>
        </w:rPr>
        <w:t>s</w:t>
      </w:r>
      <w:r w:rsidRPr="00EB1C3B">
        <w:rPr>
          <w:rFonts w:ascii="Palatino Linotype" w:hAnsi="Palatino Linotype" w:cs="Arial"/>
          <w:lang w:val="es-ES"/>
        </w:rPr>
        <w:t xml:space="preserve"> cual</w:t>
      </w:r>
      <w:r w:rsidR="007A1EF3" w:rsidRPr="00EB1C3B">
        <w:rPr>
          <w:rFonts w:ascii="Palatino Linotype" w:hAnsi="Palatino Linotype" w:cs="Arial"/>
          <w:lang w:val="es-ES"/>
        </w:rPr>
        <w:t>es</w:t>
      </w:r>
      <w:r w:rsidRPr="00EB1C3B">
        <w:rPr>
          <w:rFonts w:ascii="Palatino Linotype" w:hAnsi="Palatino Linotype" w:cs="Arial"/>
          <w:lang w:val="es-ES"/>
        </w:rPr>
        <w:t xml:space="preserve"> requirió</w:t>
      </w:r>
      <w:r w:rsidR="00395A8B" w:rsidRPr="00EB1C3B">
        <w:rPr>
          <w:rFonts w:ascii="Palatino Linotype" w:hAnsi="Palatino Linotype" w:cs="Arial"/>
          <w:lang w:val="es-ES"/>
        </w:rPr>
        <w:t xml:space="preserve"> lo siguiente:</w:t>
      </w:r>
    </w:p>
    <w:p w14:paraId="4B021473" w14:textId="5DE60E89" w:rsidR="00536C04" w:rsidRPr="00EB1C3B" w:rsidRDefault="00536C04" w:rsidP="006B3DA8">
      <w:pPr>
        <w:spacing w:line="360" w:lineRule="auto"/>
        <w:jc w:val="both"/>
        <w:rPr>
          <w:rFonts w:ascii="Palatino Linotype" w:hAnsi="Palatino Linotype" w:cs="Arial"/>
          <w:i/>
          <w:sz w:val="22"/>
          <w:szCs w:val="22"/>
        </w:rPr>
      </w:pPr>
    </w:p>
    <w:p w14:paraId="4B65E078" w14:textId="2EB98E61" w:rsidR="005D345F" w:rsidRPr="00EB1C3B" w:rsidRDefault="00B82AFE" w:rsidP="006B3DA8">
      <w:pPr>
        <w:tabs>
          <w:tab w:val="left" w:pos="851"/>
        </w:tabs>
        <w:spacing w:line="360" w:lineRule="auto"/>
        <w:ind w:right="901"/>
        <w:jc w:val="both"/>
        <w:rPr>
          <w:rFonts w:ascii="Palatino Linotype" w:hAnsi="Palatino Linotype" w:cs="Arial"/>
          <w:b/>
        </w:rPr>
      </w:pPr>
      <w:r w:rsidRPr="00EB1C3B">
        <w:rPr>
          <w:rFonts w:ascii="Palatino Linotype" w:hAnsi="Palatino Linotype" w:cs="Arial"/>
          <w:b/>
        </w:rPr>
        <w:t xml:space="preserve">Solicitud </w:t>
      </w:r>
      <w:r w:rsidR="005D345F" w:rsidRPr="00EB1C3B">
        <w:rPr>
          <w:rFonts w:ascii="Palatino Linotype" w:hAnsi="Palatino Linotype" w:cs="Arial"/>
          <w:b/>
        </w:rPr>
        <w:t>01140/IEEM/IP/2021</w:t>
      </w:r>
      <w:r w:rsidRPr="00EB1C3B">
        <w:rPr>
          <w:rFonts w:ascii="Palatino Linotype" w:hAnsi="Palatino Linotype" w:cs="Arial"/>
          <w:b/>
        </w:rPr>
        <w:t xml:space="preserve">, Recurso </w:t>
      </w:r>
      <w:r w:rsidRPr="00EB1C3B">
        <w:rPr>
          <w:rFonts w:ascii="Palatino Linotype" w:hAnsi="Palatino Linotype"/>
          <w:b/>
        </w:rPr>
        <w:t>02477/INFOEM/IP/RR/2022</w:t>
      </w:r>
    </w:p>
    <w:p w14:paraId="5DC8779B" w14:textId="77777777" w:rsidR="00EC7656" w:rsidRPr="00EB1C3B" w:rsidRDefault="00EC7656" w:rsidP="006B3DA8">
      <w:pPr>
        <w:tabs>
          <w:tab w:val="left" w:pos="851"/>
        </w:tabs>
        <w:ind w:left="851" w:right="1134"/>
        <w:jc w:val="both"/>
        <w:rPr>
          <w:rFonts w:ascii="Palatino Linotype" w:hAnsi="Palatino Linotype" w:cs="Arial"/>
          <w:i/>
          <w:sz w:val="22"/>
          <w:szCs w:val="22"/>
        </w:rPr>
      </w:pPr>
    </w:p>
    <w:p w14:paraId="55F9FD80" w14:textId="3333045C" w:rsidR="007A1EF3" w:rsidRPr="00EB1C3B" w:rsidRDefault="007A1EF3" w:rsidP="006B3DA8">
      <w:pPr>
        <w:tabs>
          <w:tab w:val="left" w:pos="851"/>
        </w:tabs>
        <w:ind w:left="851" w:right="1134"/>
        <w:jc w:val="both"/>
        <w:rPr>
          <w:rFonts w:ascii="Palatino Linotype" w:hAnsi="Palatino Linotype" w:cs="Arial"/>
          <w:i/>
          <w:sz w:val="22"/>
          <w:szCs w:val="22"/>
        </w:rPr>
      </w:pPr>
      <w:r w:rsidRPr="00EB1C3B">
        <w:rPr>
          <w:rFonts w:ascii="Palatino Linotype" w:hAnsi="Palatino Linotype" w:cs="Arial"/>
          <w:i/>
          <w:sz w:val="22"/>
          <w:szCs w:val="22"/>
        </w:rPr>
        <w:lastRenderedPageBreak/>
        <w:t>“</w:t>
      </w:r>
      <w:r w:rsidR="005D345F" w:rsidRPr="00EB1C3B">
        <w:rPr>
          <w:rFonts w:ascii="Palatino Linotype" w:hAnsi="Palatino Linotype" w:cs="Arial"/>
          <w:i/>
          <w:sz w:val="22"/>
          <w:szCs w:val="22"/>
        </w:rPr>
        <w:t>SOLICITO LAS ACTAS DE LAS SESIONES DE JUNTA GENERAL DEL IEEM, DESARROLLADAS EN LOS MESES DE ENERO A JUNIO DE 1996.</w:t>
      </w:r>
      <w:r w:rsidRPr="00EB1C3B">
        <w:rPr>
          <w:rFonts w:ascii="Palatino Linotype" w:hAnsi="Palatino Linotype" w:cs="Arial"/>
          <w:i/>
          <w:sz w:val="22"/>
          <w:szCs w:val="22"/>
        </w:rPr>
        <w:t xml:space="preserve">” (sic) </w:t>
      </w:r>
    </w:p>
    <w:p w14:paraId="727EF096" w14:textId="77777777" w:rsidR="007A1EF3" w:rsidRPr="00EB1C3B" w:rsidRDefault="007A1EF3" w:rsidP="006B3DA8">
      <w:pPr>
        <w:tabs>
          <w:tab w:val="left" w:pos="851"/>
        </w:tabs>
        <w:ind w:left="851" w:right="1134"/>
        <w:jc w:val="both"/>
        <w:rPr>
          <w:rFonts w:ascii="Palatino Linotype" w:hAnsi="Palatino Linotype" w:cs="Arial"/>
          <w:i/>
          <w:sz w:val="22"/>
          <w:szCs w:val="22"/>
        </w:rPr>
      </w:pPr>
    </w:p>
    <w:p w14:paraId="6B3A49A9" w14:textId="0607D420" w:rsidR="007A1EF3" w:rsidRPr="00EB1C3B" w:rsidRDefault="00C847F8" w:rsidP="006B3DA8">
      <w:pPr>
        <w:tabs>
          <w:tab w:val="left" w:pos="851"/>
        </w:tabs>
        <w:spacing w:line="360" w:lineRule="auto"/>
        <w:ind w:right="901"/>
        <w:jc w:val="both"/>
        <w:rPr>
          <w:rFonts w:ascii="Palatino Linotype" w:hAnsi="Palatino Linotype" w:cs="Arial"/>
          <w:b/>
        </w:rPr>
      </w:pPr>
      <w:r w:rsidRPr="00EB1C3B">
        <w:rPr>
          <w:rFonts w:ascii="Palatino Linotype" w:hAnsi="Palatino Linotype" w:cs="Arial"/>
          <w:b/>
        </w:rPr>
        <w:t xml:space="preserve">Solicitud </w:t>
      </w:r>
      <w:r w:rsidR="005D345F" w:rsidRPr="00EB1C3B">
        <w:rPr>
          <w:rFonts w:ascii="Palatino Linotype" w:hAnsi="Palatino Linotype" w:cs="Arial"/>
          <w:b/>
        </w:rPr>
        <w:t>01141/IEEM/IP/2021</w:t>
      </w:r>
      <w:r w:rsidRPr="00EB1C3B">
        <w:rPr>
          <w:rFonts w:ascii="Palatino Linotype" w:hAnsi="Palatino Linotype" w:cs="Arial"/>
          <w:b/>
        </w:rPr>
        <w:t xml:space="preserve">, Recurso </w:t>
      </w:r>
      <w:r w:rsidRPr="00EB1C3B">
        <w:rPr>
          <w:rFonts w:ascii="Palatino Linotype" w:hAnsi="Palatino Linotype"/>
          <w:b/>
        </w:rPr>
        <w:t>02487/INFOEM/IP/RR/2022</w:t>
      </w:r>
    </w:p>
    <w:p w14:paraId="587D3228" w14:textId="77777777" w:rsidR="007A1EF3" w:rsidRPr="00EB1C3B" w:rsidRDefault="007A1EF3" w:rsidP="006B3DA8">
      <w:pPr>
        <w:tabs>
          <w:tab w:val="left" w:pos="851"/>
        </w:tabs>
        <w:ind w:left="851" w:right="1134"/>
        <w:jc w:val="both"/>
        <w:rPr>
          <w:rFonts w:ascii="Palatino Linotype" w:hAnsi="Palatino Linotype" w:cs="Arial"/>
          <w:i/>
          <w:sz w:val="22"/>
          <w:szCs w:val="22"/>
        </w:rPr>
      </w:pPr>
    </w:p>
    <w:p w14:paraId="2AE23BDE" w14:textId="4465DB4E" w:rsidR="007A1EF3" w:rsidRPr="00EB1C3B" w:rsidRDefault="007A1EF3" w:rsidP="006B3DA8">
      <w:pPr>
        <w:tabs>
          <w:tab w:val="left" w:pos="851"/>
        </w:tabs>
        <w:ind w:left="851" w:right="1134"/>
        <w:jc w:val="both"/>
        <w:rPr>
          <w:rFonts w:ascii="Palatino Linotype" w:hAnsi="Palatino Linotype" w:cs="Arial"/>
          <w:i/>
          <w:sz w:val="22"/>
          <w:szCs w:val="22"/>
        </w:rPr>
      </w:pPr>
      <w:r w:rsidRPr="00EB1C3B">
        <w:rPr>
          <w:rFonts w:ascii="Palatino Linotype" w:hAnsi="Palatino Linotype" w:cs="Arial"/>
          <w:i/>
          <w:sz w:val="22"/>
          <w:szCs w:val="22"/>
        </w:rPr>
        <w:t>“</w:t>
      </w:r>
      <w:r w:rsidR="005D345F" w:rsidRPr="00EB1C3B">
        <w:rPr>
          <w:rFonts w:ascii="Palatino Linotype" w:hAnsi="Palatino Linotype" w:cs="Arial"/>
          <w:i/>
          <w:sz w:val="22"/>
          <w:szCs w:val="22"/>
        </w:rPr>
        <w:t>SOLICITO LAS ACTAS DE LAS SESIONES DE JUNTA GENERAL DEL IEEM, DESARROLLADAS EN LOS MESES DE ENERO A JUNIO DE 1997.</w:t>
      </w:r>
      <w:r w:rsidRPr="00EB1C3B">
        <w:rPr>
          <w:rFonts w:ascii="Palatino Linotype" w:hAnsi="Palatino Linotype" w:cs="Arial"/>
          <w:i/>
          <w:sz w:val="22"/>
          <w:szCs w:val="22"/>
        </w:rPr>
        <w:t xml:space="preserve">” (sic) </w:t>
      </w:r>
    </w:p>
    <w:p w14:paraId="25033CE2" w14:textId="77777777" w:rsidR="007A1EF3" w:rsidRPr="00EB1C3B" w:rsidRDefault="007A1EF3" w:rsidP="006B3DA8">
      <w:pPr>
        <w:tabs>
          <w:tab w:val="left" w:pos="851"/>
        </w:tabs>
        <w:ind w:left="851" w:right="1134"/>
        <w:jc w:val="both"/>
        <w:rPr>
          <w:rFonts w:ascii="Palatino Linotype" w:hAnsi="Palatino Linotype" w:cs="Arial"/>
          <w:i/>
          <w:sz w:val="22"/>
          <w:szCs w:val="22"/>
        </w:rPr>
      </w:pPr>
    </w:p>
    <w:p w14:paraId="344CAB3F" w14:textId="46675347" w:rsidR="005D345F" w:rsidRPr="00EB1C3B" w:rsidRDefault="00C847F8" w:rsidP="006B3DA8">
      <w:pPr>
        <w:tabs>
          <w:tab w:val="left" w:pos="851"/>
        </w:tabs>
        <w:spacing w:line="360" w:lineRule="auto"/>
        <w:ind w:right="1134"/>
        <w:jc w:val="both"/>
        <w:rPr>
          <w:rFonts w:ascii="Palatino Linotype" w:hAnsi="Palatino Linotype" w:cs="Arial"/>
          <w:b/>
        </w:rPr>
      </w:pPr>
      <w:r w:rsidRPr="00EB1C3B">
        <w:rPr>
          <w:rFonts w:ascii="Palatino Linotype" w:hAnsi="Palatino Linotype" w:cs="Arial"/>
          <w:b/>
        </w:rPr>
        <w:t xml:space="preserve">Solicitud </w:t>
      </w:r>
      <w:r w:rsidR="005D345F" w:rsidRPr="00EB1C3B">
        <w:rPr>
          <w:rFonts w:ascii="Palatino Linotype" w:hAnsi="Palatino Linotype" w:cs="Arial"/>
          <w:b/>
        </w:rPr>
        <w:t>00001/IEEM/IP/2022</w:t>
      </w:r>
      <w:r w:rsidRPr="00EB1C3B">
        <w:rPr>
          <w:rFonts w:ascii="Palatino Linotype" w:hAnsi="Palatino Linotype" w:cs="Arial"/>
          <w:b/>
        </w:rPr>
        <w:t xml:space="preserve">, Recurso </w:t>
      </w:r>
      <w:r w:rsidRPr="00EB1C3B">
        <w:rPr>
          <w:rFonts w:ascii="Palatino Linotype" w:hAnsi="Palatino Linotype"/>
          <w:b/>
        </w:rPr>
        <w:t>03186/INFOEM/IP/RR/2022</w:t>
      </w:r>
    </w:p>
    <w:p w14:paraId="7A7DCA3D" w14:textId="77777777" w:rsidR="005D345F" w:rsidRPr="00EB1C3B" w:rsidRDefault="005D345F" w:rsidP="006B3DA8">
      <w:pPr>
        <w:tabs>
          <w:tab w:val="left" w:pos="851"/>
        </w:tabs>
        <w:ind w:left="851" w:right="1134"/>
        <w:jc w:val="both"/>
        <w:rPr>
          <w:rFonts w:ascii="Palatino Linotype" w:hAnsi="Palatino Linotype" w:cs="Arial"/>
          <w:i/>
          <w:sz w:val="22"/>
          <w:szCs w:val="22"/>
        </w:rPr>
      </w:pPr>
    </w:p>
    <w:p w14:paraId="46C48098" w14:textId="209609AE" w:rsidR="005D345F" w:rsidRPr="00EB1C3B" w:rsidRDefault="005D345F" w:rsidP="006B3DA8">
      <w:pPr>
        <w:tabs>
          <w:tab w:val="left" w:pos="851"/>
        </w:tabs>
        <w:ind w:left="851" w:right="1134"/>
        <w:jc w:val="both"/>
        <w:rPr>
          <w:rFonts w:ascii="Palatino Linotype" w:hAnsi="Palatino Linotype" w:cs="Arial"/>
          <w:i/>
          <w:sz w:val="22"/>
          <w:szCs w:val="22"/>
        </w:rPr>
      </w:pPr>
      <w:r w:rsidRPr="00EB1C3B">
        <w:rPr>
          <w:rFonts w:ascii="Palatino Linotype" w:hAnsi="Palatino Linotype" w:cs="Arial"/>
          <w:i/>
          <w:sz w:val="22"/>
          <w:szCs w:val="22"/>
        </w:rPr>
        <w:t xml:space="preserve">“acuerdos de la junta general del IEEM del año 1996” (sic) </w:t>
      </w:r>
    </w:p>
    <w:p w14:paraId="7B861990" w14:textId="77777777" w:rsidR="005D345F" w:rsidRPr="00EB1C3B" w:rsidRDefault="005D345F" w:rsidP="006B3DA8">
      <w:pPr>
        <w:tabs>
          <w:tab w:val="left" w:pos="851"/>
        </w:tabs>
        <w:ind w:right="1134"/>
        <w:jc w:val="both"/>
        <w:rPr>
          <w:rFonts w:ascii="Palatino Linotype" w:hAnsi="Palatino Linotype" w:cs="Arial"/>
          <w:i/>
          <w:sz w:val="22"/>
          <w:szCs w:val="22"/>
        </w:rPr>
      </w:pPr>
    </w:p>
    <w:p w14:paraId="6291ABCF" w14:textId="77777777" w:rsidR="00536C04" w:rsidRPr="00EB1C3B" w:rsidRDefault="00536C04" w:rsidP="006B3DA8">
      <w:pPr>
        <w:spacing w:line="360" w:lineRule="auto"/>
        <w:jc w:val="both"/>
        <w:rPr>
          <w:rFonts w:ascii="Palatino Linotype" w:hAnsi="Palatino Linotype" w:cs="Arial"/>
          <w:b/>
        </w:rPr>
      </w:pPr>
      <w:r w:rsidRPr="00EB1C3B">
        <w:rPr>
          <w:rFonts w:ascii="Palatino Linotype" w:hAnsi="Palatino Linotype" w:cs="Arial"/>
          <w:b/>
        </w:rPr>
        <w:t>MODALIDAD DE ENTREGA:</w:t>
      </w:r>
      <w:r w:rsidRPr="00EB1C3B">
        <w:rPr>
          <w:rFonts w:ascii="Palatino Linotype" w:hAnsi="Palatino Linotype" w:cs="Arial"/>
        </w:rPr>
        <w:t xml:space="preserve"> Vía </w:t>
      </w:r>
      <w:r w:rsidRPr="00EB1C3B">
        <w:rPr>
          <w:rFonts w:ascii="Palatino Linotype" w:hAnsi="Palatino Linotype" w:cs="Arial"/>
          <w:b/>
        </w:rPr>
        <w:t>SAIMEX.</w:t>
      </w:r>
    </w:p>
    <w:p w14:paraId="3AF6674D" w14:textId="77777777" w:rsidR="00555672" w:rsidRPr="00EB1C3B" w:rsidRDefault="00555672" w:rsidP="006B3DA8">
      <w:pPr>
        <w:pStyle w:val="Prrafodelista"/>
        <w:tabs>
          <w:tab w:val="left" w:pos="709"/>
        </w:tabs>
        <w:spacing w:line="360" w:lineRule="auto"/>
        <w:ind w:left="0"/>
        <w:jc w:val="both"/>
        <w:rPr>
          <w:rFonts w:ascii="Palatino Linotype" w:hAnsi="Palatino Linotype"/>
          <w:b/>
          <w:sz w:val="28"/>
          <w:szCs w:val="28"/>
        </w:rPr>
      </w:pPr>
    </w:p>
    <w:p w14:paraId="20315E45" w14:textId="77777777" w:rsidR="003B171D" w:rsidRPr="00EB1C3B" w:rsidRDefault="003B171D" w:rsidP="006B3DA8">
      <w:pPr>
        <w:spacing w:line="360" w:lineRule="auto"/>
        <w:jc w:val="both"/>
        <w:rPr>
          <w:rFonts w:ascii="Palatino Linotype" w:hAnsi="Palatino Linotype"/>
          <w:b/>
          <w:sz w:val="28"/>
          <w:szCs w:val="28"/>
        </w:rPr>
      </w:pPr>
      <w:r w:rsidRPr="00EB1C3B">
        <w:rPr>
          <w:rFonts w:ascii="Palatino Linotype" w:hAnsi="Palatino Linotype"/>
          <w:b/>
          <w:sz w:val="28"/>
          <w:szCs w:val="28"/>
        </w:rPr>
        <w:t>II. Turno de requerimiento del Sujeto Obligado</w:t>
      </w:r>
    </w:p>
    <w:p w14:paraId="21D39247" w14:textId="7D1467AA" w:rsidR="003B171D" w:rsidRPr="00EB1C3B" w:rsidRDefault="003B171D" w:rsidP="006B3DA8">
      <w:pPr>
        <w:spacing w:line="360" w:lineRule="auto"/>
        <w:jc w:val="both"/>
        <w:rPr>
          <w:rFonts w:ascii="Palatino Linotype" w:hAnsi="Palatino Linotype"/>
          <w:bCs/>
        </w:rPr>
      </w:pPr>
      <w:r w:rsidRPr="00EB1C3B">
        <w:rPr>
          <w:rFonts w:ascii="Palatino Linotype" w:hAnsi="Palatino Linotype" w:cs="Arial"/>
          <w:color w:val="000000" w:themeColor="text1"/>
        </w:rPr>
        <w:t>En cumplimiento al artículo 162 de la Ley de Transparencia y Acceso a la Información Pública del Estado de México y Municipios, el</w:t>
      </w:r>
      <w:r w:rsidRPr="00EB1C3B">
        <w:rPr>
          <w:rFonts w:ascii="Palatino Linotype" w:hAnsi="Palatino Linotype" w:cs="Arial"/>
          <w:b/>
          <w:color w:val="000000" w:themeColor="text1"/>
        </w:rPr>
        <w:t xml:space="preserve"> </w:t>
      </w:r>
      <w:r w:rsidR="005D345F" w:rsidRPr="00EB1C3B">
        <w:rPr>
          <w:rFonts w:ascii="Palatino Linotype" w:hAnsi="Palatino Linotype" w:cs="Arial"/>
          <w:b/>
          <w:color w:val="000000" w:themeColor="text1"/>
        </w:rPr>
        <w:t>veintiuno de diciembre de dos mil veintiuno y diecisiete de enero de do</w:t>
      </w:r>
      <w:r w:rsidRPr="00EB1C3B">
        <w:rPr>
          <w:rFonts w:ascii="Palatino Linotype" w:hAnsi="Palatino Linotype" w:cs="Arial"/>
          <w:b/>
          <w:color w:val="000000" w:themeColor="text1"/>
        </w:rPr>
        <w:t xml:space="preserve">s mil </w:t>
      </w:r>
      <w:r w:rsidR="00EC7656" w:rsidRPr="00EB1C3B">
        <w:rPr>
          <w:rFonts w:ascii="Palatino Linotype" w:hAnsi="Palatino Linotype" w:cs="Arial"/>
          <w:b/>
          <w:color w:val="000000" w:themeColor="text1"/>
        </w:rPr>
        <w:t>veintidós</w:t>
      </w:r>
      <w:r w:rsidRPr="00EB1C3B">
        <w:rPr>
          <w:rFonts w:ascii="Palatino Linotype" w:hAnsi="Palatino Linotype" w:cs="Arial"/>
          <w:color w:val="000000" w:themeColor="text1"/>
        </w:rPr>
        <w:t xml:space="preserve">, el Titular de la Unidad de Transparencia del </w:t>
      </w:r>
      <w:r w:rsidRPr="00EB1C3B">
        <w:rPr>
          <w:rFonts w:ascii="Palatino Linotype" w:hAnsi="Palatino Linotype" w:cs="Arial"/>
          <w:b/>
          <w:color w:val="000000" w:themeColor="text1"/>
        </w:rPr>
        <w:t>SUJETO OBLIGADO</w:t>
      </w:r>
      <w:r w:rsidRPr="00EB1C3B">
        <w:rPr>
          <w:rFonts w:ascii="Palatino Linotype" w:hAnsi="Palatino Linotype" w:cs="Arial"/>
          <w:color w:val="000000" w:themeColor="text1"/>
        </w:rPr>
        <w:t xml:space="preserve">, </w:t>
      </w:r>
      <w:r w:rsidRPr="00EB1C3B">
        <w:rPr>
          <w:rFonts w:ascii="Palatino Linotype" w:hAnsi="Palatino Linotype"/>
          <w:bCs/>
          <w:color w:val="000000" w:themeColor="text1"/>
        </w:rPr>
        <w:t>turnó los requerimiento de información al servidor público habilitado que estimo pertinente</w:t>
      </w:r>
      <w:r w:rsidRPr="00EB1C3B">
        <w:rPr>
          <w:rFonts w:ascii="Palatino Linotype" w:hAnsi="Palatino Linotype"/>
          <w:bCs/>
        </w:rPr>
        <w:t>, a fin de colmar la solicitud de acceso a la información</w:t>
      </w:r>
      <w:r w:rsidR="006B3DA8" w:rsidRPr="00EB1C3B">
        <w:rPr>
          <w:rFonts w:ascii="Palatino Linotype" w:hAnsi="Palatino Linotype"/>
          <w:bCs/>
        </w:rPr>
        <w:t>.</w:t>
      </w:r>
      <w:r w:rsidRPr="00EB1C3B">
        <w:rPr>
          <w:rFonts w:ascii="Palatino Linotype" w:hAnsi="Palatino Linotype"/>
          <w:bCs/>
        </w:rPr>
        <w:t xml:space="preserve"> </w:t>
      </w:r>
    </w:p>
    <w:p w14:paraId="511A3884" w14:textId="77777777" w:rsidR="003B171D" w:rsidRPr="00EB1C3B" w:rsidRDefault="003B171D" w:rsidP="006B3DA8">
      <w:pPr>
        <w:pStyle w:val="Prrafodelista"/>
        <w:tabs>
          <w:tab w:val="left" w:pos="709"/>
        </w:tabs>
        <w:spacing w:line="360" w:lineRule="auto"/>
        <w:ind w:left="0"/>
        <w:jc w:val="both"/>
        <w:rPr>
          <w:rFonts w:ascii="Palatino Linotype" w:hAnsi="Palatino Linotype"/>
          <w:b/>
          <w:szCs w:val="28"/>
        </w:rPr>
      </w:pPr>
    </w:p>
    <w:p w14:paraId="235683A0" w14:textId="77777777" w:rsidR="00CC0601" w:rsidRPr="00EB1C3B" w:rsidRDefault="00CC0601" w:rsidP="006B3DA8">
      <w:pPr>
        <w:spacing w:line="360" w:lineRule="auto"/>
        <w:jc w:val="both"/>
        <w:rPr>
          <w:rFonts w:ascii="Palatino Linotype" w:hAnsi="Palatino Linotype"/>
          <w:sz w:val="28"/>
          <w:szCs w:val="28"/>
        </w:rPr>
      </w:pPr>
      <w:r w:rsidRPr="00EB1C3B">
        <w:rPr>
          <w:rFonts w:ascii="Palatino Linotype" w:hAnsi="Palatino Linotype"/>
          <w:b/>
          <w:sz w:val="28"/>
          <w:szCs w:val="28"/>
        </w:rPr>
        <w:t>III.</w:t>
      </w:r>
      <w:r w:rsidRPr="00EB1C3B">
        <w:rPr>
          <w:rFonts w:ascii="Palatino Linotype" w:hAnsi="Palatino Linotype"/>
          <w:sz w:val="28"/>
          <w:szCs w:val="28"/>
        </w:rPr>
        <w:t xml:space="preserve"> </w:t>
      </w:r>
      <w:r w:rsidRPr="00EB1C3B">
        <w:rPr>
          <w:rFonts w:ascii="Palatino Linotype" w:hAnsi="Palatino Linotype"/>
          <w:b/>
          <w:sz w:val="28"/>
          <w:szCs w:val="28"/>
        </w:rPr>
        <w:t>Prórroga</w:t>
      </w:r>
    </w:p>
    <w:p w14:paraId="49044B92" w14:textId="14B07D37" w:rsidR="00CC0601" w:rsidRPr="00EB1C3B" w:rsidRDefault="00CC0601" w:rsidP="006B3DA8">
      <w:pPr>
        <w:spacing w:line="360" w:lineRule="auto"/>
        <w:jc w:val="both"/>
        <w:rPr>
          <w:rFonts w:ascii="Palatino Linotype" w:hAnsi="Palatino Linotype"/>
        </w:rPr>
      </w:pPr>
      <w:r w:rsidRPr="00EB1C3B">
        <w:rPr>
          <w:rFonts w:ascii="Palatino Linotype" w:hAnsi="Palatino Linotype"/>
        </w:rPr>
        <w:t xml:space="preserve">De las constancias que obran en </w:t>
      </w:r>
      <w:r w:rsidRPr="00EB1C3B">
        <w:rPr>
          <w:rFonts w:ascii="Palatino Linotype" w:hAnsi="Palatino Linotype"/>
          <w:b/>
        </w:rPr>
        <w:t>EL SAIMEX,</w:t>
      </w:r>
      <w:r w:rsidRPr="00EB1C3B">
        <w:rPr>
          <w:rFonts w:ascii="Palatino Linotype" w:hAnsi="Palatino Linotype"/>
        </w:rPr>
        <w:t xml:space="preserve"> se advierte que en fecha veintiséis y veintisiete de enero de dos mil veintidós, </w:t>
      </w:r>
      <w:r w:rsidRPr="00EB1C3B">
        <w:rPr>
          <w:rFonts w:ascii="Palatino Linotype" w:hAnsi="Palatino Linotype"/>
          <w:b/>
        </w:rPr>
        <w:t xml:space="preserve">EL SUJETO OBLIGADO </w:t>
      </w:r>
      <w:r w:rsidRPr="00EB1C3B">
        <w:rPr>
          <w:rFonts w:ascii="Palatino Linotype" w:hAnsi="Palatino Linotype"/>
        </w:rPr>
        <w:t xml:space="preserve">notificó una prórroga </w:t>
      </w:r>
      <w:r w:rsidRPr="00EB1C3B">
        <w:rPr>
          <w:rFonts w:ascii="Palatino Linotype" w:hAnsi="Palatino Linotype"/>
        </w:rPr>
        <w:lastRenderedPageBreak/>
        <w:t xml:space="preserve">de siete días para dar respuesta a la solicitud de información planteada por </w:t>
      </w:r>
      <w:r w:rsidRPr="00EB1C3B">
        <w:rPr>
          <w:rFonts w:ascii="Palatino Linotype" w:hAnsi="Palatino Linotype"/>
          <w:b/>
        </w:rPr>
        <w:t>EL RECURRENTE</w:t>
      </w:r>
      <w:r w:rsidRPr="00EB1C3B">
        <w:rPr>
          <w:rFonts w:ascii="Palatino Linotype" w:hAnsi="Palatino Linotype"/>
        </w:rPr>
        <w:t>, en los siguientes términos:</w:t>
      </w:r>
    </w:p>
    <w:p w14:paraId="44D3ED97" w14:textId="77777777" w:rsidR="00CC0601" w:rsidRPr="00EB1C3B" w:rsidRDefault="00CC0601" w:rsidP="006B3DA8">
      <w:pPr>
        <w:ind w:left="851" w:right="901"/>
        <w:jc w:val="right"/>
        <w:rPr>
          <w:rFonts w:ascii="Palatino Linotype" w:hAnsi="Palatino Linotype" w:cs="Arial"/>
          <w:i/>
          <w:sz w:val="22"/>
          <w:szCs w:val="22"/>
          <w:lang w:eastAsia="es-MX"/>
        </w:rPr>
      </w:pPr>
    </w:p>
    <w:p w14:paraId="51C06D30" w14:textId="325D280E" w:rsidR="00CC0601" w:rsidRPr="00EB1C3B" w:rsidRDefault="00CC0601" w:rsidP="006B3DA8">
      <w:pPr>
        <w:ind w:left="851" w:right="1134"/>
        <w:jc w:val="both"/>
        <w:rPr>
          <w:rFonts w:ascii="Palatino Linotype" w:hAnsi="Palatino Linotype" w:cs="Arial"/>
          <w:i/>
          <w:sz w:val="22"/>
          <w:szCs w:val="22"/>
          <w:lang w:eastAsia="es-MX"/>
        </w:rPr>
      </w:pPr>
      <w:r w:rsidRPr="00EB1C3B">
        <w:rPr>
          <w:rFonts w:ascii="Palatino Linotype" w:hAnsi="Palatino Linotype" w:cs="Arial"/>
          <w:i/>
          <w:sz w:val="22"/>
          <w:szCs w:val="22"/>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FB25C66" w14:textId="77777777" w:rsidR="00CC0601" w:rsidRPr="00EB1C3B" w:rsidRDefault="00CC0601" w:rsidP="006B3DA8">
      <w:pPr>
        <w:ind w:left="851" w:right="1134"/>
        <w:jc w:val="both"/>
        <w:rPr>
          <w:rFonts w:ascii="Palatino Linotype" w:hAnsi="Palatino Linotype" w:cs="Arial"/>
          <w:i/>
          <w:sz w:val="22"/>
          <w:szCs w:val="22"/>
          <w:lang w:eastAsia="es-MX"/>
        </w:rPr>
      </w:pPr>
    </w:p>
    <w:p w14:paraId="788FBA93" w14:textId="181E7C7C" w:rsidR="00CC0601" w:rsidRPr="00EB1C3B" w:rsidRDefault="00CC0601" w:rsidP="006B3DA8">
      <w:pPr>
        <w:ind w:left="851" w:right="1134"/>
        <w:jc w:val="both"/>
        <w:rPr>
          <w:rFonts w:ascii="Palatino Linotype" w:hAnsi="Palatino Linotype" w:cs="Arial"/>
          <w:i/>
          <w:sz w:val="22"/>
          <w:szCs w:val="22"/>
          <w:lang w:eastAsia="es-MX"/>
        </w:rPr>
      </w:pPr>
      <w:r w:rsidRPr="00EB1C3B">
        <w:rPr>
          <w:rFonts w:ascii="Palatino Linotype" w:hAnsi="Palatino Linotype" w:cs="Arial"/>
          <w:i/>
          <w:sz w:val="22"/>
          <w:szCs w:val="22"/>
          <w:lang w:eastAsia="es-MX"/>
        </w:rPr>
        <w:t>Con fundamento en el artículo 163, segundo párrafo de la Ley de Transparencia y Acceso a la Información Pública del Estado de México y Municipios, se autoriza la ampliación de plazo para otorgar respuesta a la solicitud de información, de conformidad con el Acuerdo aprobado por el Comité de Transparencia que se adjunta.</w:t>
      </w:r>
    </w:p>
    <w:p w14:paraId="649A64C8" w14:textId="77777777" w:rsidR="00CC0601" w:rsidRPr="00EB1C3B" w:rsidRDefault="00CC0601" w:rsidP="006B3DA8">
      <w:pPr>
        <w:ind w:left="851" w:right="1134"/>
        <w:jc w:val="both"/>
        <w:rPr>
          <w:rFonts w:ascii="Palatino Linotype" w:hAnsi="Palatino Linotype" w:cs="Arial"/>
          <w:i/>
          <w:sz w:val="22"/>
          <w:szCs w:val="22"/>
          <w:lang w:eastAsia="es-MX"/>
        </w:rPr>
      </w:pPr>
    </w:p>
    <w:p w14:paraId="12192E4A" w14:textId="5C317C6B" w:rsidR="00CC0601" w:rsidRPr="00EB1C3B" w:rsidRDefault="00CC0601" w:rsidP="006B3DA8">
      <w:pPr>
        <w:ind w:left="851" w:right="1134"/>
        <w:jc w:val="both"/>
        <w:rPr>
          <w:rFonts w:ascii="Palatino Linotype" w:hAnsi="Palatino Linotype" w:cs="Arial"/>
          <w:i/>
          <w:sz w:val="22"/>
          <w:szCs w:val="22"/>
          <w:lang w:eastAsia="es-MX"/>
        </w:rPr>
      </w:pPr>
      <w:r w:rsidRPr="00EB1C3B">
        <w:rPr>
          <w:rFonts w:ascii="Palatino Linotype" w:hAnsi="Palatino Linotype" w:cs="Arial"/>
          <w:i/>
          <w:sz w:val="22"/>
          <w:szCs w:val="22"/>
          <w:lang w:eastAsia="es-MX"/>
        </w:rPr>
        <w:t>MAESTRA LILIBETH ÁLVAREZ RODRÍGUEZ</w:t>
      </w:r>
    </w:p>
    <w:p w14:paraId="642725E3" w14:textId="195B1985" w:rsidR="00CC0601" w:rsidRPr="00EB1C3B" w:rsidRDefault="00CC0601" w:rsidP="006B3DA8">
      <w:pPr>
        <w:ind w:left="851" w:right="1134"/>
        <w:jc w:val="both"/>
        <w:rPr>
          <w:rFonts w:ascii="Palatino Linotype" w:hAnsi="Palatino Linotype" w:cs="Arial"/>
          <w:i/>
          <w:sz w:val="22"/>
          <w:szCs w:val="22"/>
          <w:lang w:eastAsia="es-MX"/>
        </w:rPr>
      </w:pPr>
      <w:r w:rsidRPr="00EB1C3B">
        <w:rPr>
          <w:rFonts w:ascii="Palatino Linotype" w:hAnsi="Palatino Linotype" w:cs="Arial"/>
          <w:b/>
          <w:i/>
          <w:sz w:val="22"/>
          <w:szCs w:val="22"/>
          <w:lang w:eastAsia="es-MX"/>
        </w:rPr>
        <w:t xml:space="preserve">Responsable de la Unidad de Transparencia” </w:t>
      </w:r>
      <w:r w:rsidRPr="00EB1C3B">
        <w:rPr>
          <w:rFonts w:ascii="Palatino Linotype" w:hAnsi="Palatino Linotype" w:cs="Arial"/>
          <w:i/>
          <w:sz w:val="22"/>
          <w:szCs w:val="22"/>
          <w:lang w:eastAsia="es-MX"/>
        </w:rPr>
        <w:t>(Sic)</w:t>
      </w:r>
    </w:p>
    <w:p w14:paraId="4CE55479" w14:textId="77777777" w:rsidR="00CC0601" w:rsidRPr="00EB1C3B" w:rsidRDefault="00CC0601" w:rsidP="006B3DA8">
      <w:pPr>
        <w:ind w:left="851" w:right="901"/>
        <w:jc w:val="both"/>
        <w:rPr>
          <w:rFonts w:ascii="Palatino Linotype" w:hAnsi="Palatino Linotype" w:cs="Arial"/>
          <w:i/>
          <w:sz w:val="22"/>
          <w:szCs w:val="22"/>
          <w:lang w:eastAsia="es-MX"/>
        </w:rPr>
      </w:pPr>
    </w:p>
    <w:p w14:paraId="6DBB381B" w14:textId="46C83A59" w:rsidR="001D7EF9" w:rsidRPr="00EB1C3B" w:rsidRDefault="00CC0601" w:rsidP="006B3DA8">
      <w:pPr>
        <w:spacing w:line="360" w:lineRule="auto"/>
        <w:jc w:val="both"/>
        <w:rPr>
          <w:rFonts w:ascii="Palatino Linotype" w:hAnsi="Palatino Linotype" w:cs="Arial"/>
        </w:rPr>
      </w:pPr>
      <w:r w:rsidRPr="00EB1C3B">
        <w:rPr>
          <w:rFonts w:ascii="Palatino Linotype" w:hAnsi="Palatino Linotype" w:cs="Arial"/>
          <w:color w:val="000000" w:themeColor="text1"/>
        </w:rPr>
        <w:t xml:space="preserve">De igual modo, se advierte en el </w:t>
      </w:r>
      <w:r w:rsidRPr="00EB1C3B">
        <w:rPr>
          <w:rFonts w:ascii="Palatino Linotype" w:hAnsi="Palatino Linotype" w:cs="Arial"/>
          <w:b/>
          <w:color w:val="000000" w:themeColor="text1"/>
        </w:rPr>
        <w:t>SAIMEX</w:t>
      </w:r>
      <w:r w:rsidRPr="00EB1C3B">
        <w:rPr>
          <w:rFonts w:ascii="Palatino Linotype" w:hAnsi="Palatino Linotype" w:cs="Arial"/>
          <w:color w:val="000000" w:themeColor="text1"/>
        </w:rPr>
        <w:t xml:space="preserve"> que</w:t>
      </w:r>
      <w:r w:rsidRPr="00EB1C3B">
        <w:rPr>
          <w:rFonts w:ascii="Palatino Linotype" w:hAnsi="Palatino Linotype"/>
          <w:color w:val="000000" w:themeColor="text1"/>
        </w:rPr>
        <w:t xml:space="preserve"> </w:t>
      </w:r>
      <w:r w:rsidRPr="00EB1C3B">
        <w:rPr>
          <w:rFonts w:ascii="Palatino Linotype" w:hAnsi="Palatino Linotype" w:cs="Arial"/>
          <w:b/>
          <w:color w:val="000000" w:themeColor="text1"/>
        </w:rPr>
        <w:t xml:space="preserve">EL SUJETO OBLIGADO </w:t>
      </w:r>
      <w:r w:rsidRPr="00EB1C3B">
        <w:rPr>
          <w:rFonts w:ascii="Palatino Linotype" w:hAnsi="Palatino Linotype"/>
          <w:color w:val="000000" w:themeColor="text1"/>
        </w:rPr>
        <w:t xml:space="preserve">acompañó a la solicitud de prórroga </w:t>
      </w:r>
      <w:r w:rsidR="008026CA" w:rsidRPr="00EB1C3B">
        <w:rPr>
          <w:rFonts w:ascii="Palatino Linotype" w:hAnsi="Palatino Linotype"/>
          <w:color w:val="000000" w:themeColor="text1"/>
        </w:rPr>
        <w:t xml:space="preserve">de las solicitudes de acceso a la información </w:t>
      </w:r>
      <w:r w:rsidR="008026CA" w:rsidRPr="00EB1C3B">
        <w:rPr>
          <w:rFonts w:ascii="Palatino Linotype" w:hAnsi="Palatino Linotype" w:cs="Arial"/>
          <w:b/>
        </w:rPr>
        <w:t>01140/IEEM/IP/2021</w:t>
      </w:r>
      <w:r w:rsidR="00267341" w:rsidRPr="00EB1C3B">
        <w:rPr>
          <w:rFonts w:ascii="Palatino Linotype" w:hAnsi="Palatino Linotype" w:cs="Arial"/>
          <w:b/>
        </w:rPr>
        <w:t xml:space="preserve"> y</w:t>
      </w:r>
      <w:r w:rsidR="008026CA" w:rsidRPr="00EB1C3B">
        <w:rPr>
          <w:rFonts w:ascii="Palatino Linotype" w:hAnsi="Palatino Linotype" w:cs="Arial"/>
          <w:b/>
        </w:rPr>
        <w:t xml:space="preserve"> 01141/IEEM/IP/2021, </w:t>
      </w:r>
      <w:r w:rsidRPr="00EB1C3B">
        <w:rPr>
          <w:rFonts w:ascii="Palatino Linotype" w:hAnsi="Palatino Linotype"/>
          <w:color w:val="000000" w:themeColor="text1"/>
        </w:rPr>
        <w:t xml:space="preserve">el archivo electrónico denominado </w:t>
      </w:r>
      <w:hyperlink r:id="rId8" w:tgtFrame="_blank" w:history="1">
        <w:r w:rsidR="008026CA" w:rsidRPr="00EB1C3B">
          <w:rPr>
            <w:rFonts w:ascii="Palatino Linotype" w:hAnsi="Palatino Linotype" w:cs="Arial"/>
            <w:b/>
          </w:rPr>
          <w:t>Acuerdo IEEM-CT-1-2022.pdf</w:t>
        </w:r>
      </w:hyperlink>
      <w:r w:rsidR="008026CA" w:rsidRPr="00EB1C3B">
        <w:rPr>
          <w:rFonts w:ascii="Palatino Linotype" w:hAnsi="Palatino Linotype" w:cs="Arial"/>
          <w:b/>
        </w:rPr>
        <w:t xml:space="preserve">, </w:t>
      </w:r>
      <w:r w:rsidR="008026CA" w:rsidRPr="00EB1C3B">
        <w:rPr>
          <w:rFonts w:ascii="Palatino Linotype" w:hAnsi="Palatino Linotype" w:cs="Arial"/>
        </w:rPr>
        <w:t>el cual corresponde al Acuerdo número IEEM/CT</w:t>
      </w:r>
      <w:r w:rsidR="0084331D" w:rsidRPr="00EB1C3B">
        <w:rPr>
          <w:rFonts w:ascii="Palatino Linotype" w:hAnsi="Palatino Linotype" w:cs="Arial"/>
        </w:rPr>
        <w:t>/1/2022, por medio del cual se confirma la ampliación de plazo por siete días para dar respuesta a las solicitudes 01140/IEEM/IP/2021</w:t>
      </w:r>
      <w:r w:rsidR="00267341" w:rsidRPr="00EB1C3B">
        <w:rPr>
          <w:rFonts w:ascii="Palatino Linotype" w:hAnsi="Palatino Linotype" w:cs="Arial"/>
        </w:rPr>
        <w:t xml:space="preserve"> y</w:t>
      </w:r>
      <w:r w:rsidR="0084331D" w:rsidRPr="00EB1C3B">
        <w:rPr>
          <w:rFonts w:ascii="Palatino Linotype" w:hAnsi="Palatino Linotype" w:cs="Arial"/>
        </w:rPr>
        <w:t xml:space="preserve"> 01141/IEEM/IP/2021</w:t>
      </w:r>
      <w:r w:rsidR="001D7EF9" w:rsidRPr="00EB1C3B">
        <w:rPr>
          <w:rFonts w:ascii="Palatino Linotype" w:hAnsi="Palatino Linotype" w:cs="Arial"/>
        </w:rPr>
        <w:t xml:space="preserve">. Por cuanto hace a la solicitud de acceso a la información </w:t>
      </w:r>
      <w:r w:rsidR="001D7EF9" w:rsidRPr="00EB1C3B">
        <w:rPr>
          <w:rFonts w:ascii="Palatino Linotype" w:hAnsi="Palatino Linotype" w:cs="Arial"/>
          <w:b/>
        </w:rPr>
        <w:t xml:space="preserve">00001/IEEM/IP/2022, EL SUJETO OBLIGADO </w:t>
      </w:r>
      <w:r w:rsidR="001D7EF9" w:rsidRPr="00EB1C3B">
        <w:rPr>
          <w:rFonts w:ascii="Palatino Linotype" w:hAnsi="Palatino Linotype" w:cs="Arial"/>
        </w:rPr>
        <w:t xml:space="preserve">acompañó el archivo electrónico denominado </w:t>
      </w:r>
      <w:hyperlink r:id="rId9" w:tgtFrame="_blank" w:history="1">
        <w:r w:rsidR="001D7EF9" w:rsidRPr="00EB1C3B">
          <w:rPr>
            <w:rFonts w:ascii="Palatino Linotype" w:hAnsi="Palatino Linotype" w:cs="Arial"/>
            <w:b/>
          </w:rPr>
          <w:t>Acuerdo IEEM-CT-2-2022.pdf</w:t>
        </w:r>
      </w:hyperlink>
      <w:r w:rsidR="001D7EF9" w:rsidRPr="00EB1C3B">
        <w:rPr>
          <w:rFonts w:ascii="Palatino Linotype" w:hAnsi="Palatino Linotype" w:cs="Arial"/>
          <w:b/>
        </w:rPr>
        <w:t xml:space="preserve">, </w:t>
      </w:r>
      <w:r w:rsidR="001D7EF9" w:rsidRPr="00EB1C3B">
        <w:rPr>
          <w:rFonts w:ascii="Palatino Linotype" w:hAnsi="Palatino Linotype" w:cs="Arial"/>
        </w:rPr>
        <w:t xml:space="preserve">el cual corresponde al Acuerdo número IEEM/CT/2/2022, por medio del cual se confirma la ampliación de plazo por siete días para dar respuesta diversos solicitudes, entre las cuales la correspondiente a la 00001/IEEM/IP/2022. </w:t>
      </w:r>
    </w:p>
    <w:p w14:paraId="19A8B571" w14:textId="77777777" w:rsidR="00CC0601" w:rsidRPr="00EB1C3B" w:rsidRDefault="00CC0601" w:rsidP="006B3DA8">
      <w:pPr>
        <w:pStyle w:val="Prrafodelista"/>
        <w:tabs>
          <w:tab w:val="left" w:pos="709"/>
        </w:tabs>
        <w:spacing w:line="360" w:lineRule="auto"/>
        <w:ind w:left="0"/>
        <w:jc w:val="both"/>
        <w:rPr>
          <w:rFonts w:ascii="Palatino Linotype" w:hAnsi="Palatino Linotype"/>
          <w:b/>
          <w:szCs w:val="28"/>
        </w:rPr>
      </w:pPr>
    </w:p>
    <w:p w14:paraId="76B305E3" w14:textId="6A21E225" w:rsidR="003404B0" w:rsidRPr="00EB1C3B" w:rsidRDefault="003B171D" w:rsidP="006B3DA8">
      <w:pPr>
        <w:pStyle w:val="Prrafodelista"/>
        <w:tabs>
          <w:tab w:val="left" w:pos="709"/>
        </w:tabs>
        <w:spacing w:line="360" w:lineRule="auto"/>
        <w:ind w:left="0"/>
        <w:jc w:val="both"/>
        <w:rPr>
          <w:rFonts w:ascii="Palatino Linotype" w:hAnsi="Palatino Linotype" w:cs="Arial"/>
          <w:b/>
          <w:sz w:val="28"/>
          <w:szCs w:val="28"/>
        </w:rPr>
      </w:pPr>
      <w:r w:rsidRPr="00EB1C3B">
        <w:rPr>
          <w:rFonts w:ascii="Palatino Linotype" w:hAnsi="Palatino Linotype"/>
          <w:b/>
          <w:sz w:val="28"/>
          <w:szCs w:val="28"/>
        </w:rPr>
        <w:t>I</w:t>
      </w:r>
      <w:r w:rsidR="00DF0754" w:rsidRPr="00EB1C3B">
        <w:rPr>
          <w:rFonts w:ascii="Palatino Linotype" w:hAnsi="Palatino Linotype"/>
          <w:b/>
          <w:sz w:val="28"/>
          <w:szCs w:val="28"/>
        </w:rPr>
        <w:t>V.</w:t>
      </w:r>
      <w:r w:rsidR="003404B0" w:rsidRPr="00EB1C3B">
        <w:rPr>
          <w:rFonts w:ascii="Palatino Linotype" w:hAnsi="Palatino Linotype"/>
          <w:b/>
          <w:sz w:val="28"/>
          <w:szCs w:val="28"/>
        </w:rPr>
        <w:t xml:space="preserve"> </w:t>
      </w:r>
      <w:r w:rsidR="003404B0" w:rsidRPr="00EB1C3B">
        <w:rPr>
          <w:rFonts w:ascii="Palatino Linotype" w:hAnsi="Palatino Linotype" w:cs="Arial"/>
          <w:b/>
          <w:sz w:val="28"/>
          <w:szCs w:val="28"/>
        </w:rPr>
        <w:t>Respuesta del Sujeto Obligado</w:t>
      </w:r>
    </w:p>
    <w:p w14:paraId="714F6904" w14:textId="32CF4FA4" w:rsidR="00B82AFE" w:rsidRPr="00EB1C3B" w:rsidRDefault="00B82AFE" w:rsidP="006B3DA8">
      <w:pPr>
        <w:spacing w:line="360" w:lineRule="auto"/>
        <w:jc w:val="both"/>
        <w:rPr>
          <w:rFonts w:ascii="Palatino Linotype" w:hAnsi="Palatino Linotype" w:cs="Arial"/>
          <w:color w:val="000000" w:themeColor="text1"/>
        </w:rPr>
      </w:pPr>
      <w:r w:rsidRPr="00EB1C3B">
        <w:rPr>
          <w:rFonts w:ascii="Palatino Linotype" w:hAnsi="Palatino Linotype" w:cs="Arial"/>
          <w:color w:val="000000" w:themeColor="text1"/>
        </w:rPr>
        <w:t xml:space="preserve">De las constancias que integran el expediente electrónico del </w:t>
      </w:r>
      <w:r w:rsidRPr="00EB1C3B">
        <w:rPr>
          <w:rFonts w:ascii="Palatino Linotype" w:hAnsi="Palatino Linotype" w:cs="Arial"/>
          <w:b/>
          <w:color w:val="000000" w:themeColor="text1"/>
        </w:rPr>
        <w:t>SAIMEX</w:t>
      </w:r>
      <w:r w:rsidRPr="00EB1C3B">
        <w:rPr>
          <w:rFonts w:ascii="Palatino Linotype" w:hAnsi="Palatino Linotype" w:cs="Arial"/>
          <w:color w:val="000000" w:themeColor="text1"/>
        </w:rPr>
        <w:t xml:space="preserve"> se advierte que </w:t>
      </w:r>
      <w:r w:rsidRPr="00EB1C3B">
        <w:rPr>
          <w:rFonts w:ascii="Palatino Linotype" w:hAnsi="Palatino Linotype" w:cs="Arial"/>
          <w:b/>
          <w:color w:val="000000" w:themeColor="text1"/>
        </w:rPr>
        <w:t>EL SUJETO OBLIGADO</w:t>
      </w:r>
      <w:r w:rsidRPr="00EB1C3B">
        <w:rPr>
          <w:rFonts w:ascii="Palatino Linotype" w:hAnsi="Palatino Linotype" w:cs="Arial"/>
          <w:color w:val="000000" w:themeColor="text1"/>
        </w:rPr>
        <w:t xml:space="preserve"> dio respuesta a la Solicitud de Acceso a la Información, en fecha ocho a diez de febrero de dos mil veintidós, en los términos que a continuación se citan:</w:t>
      </w:r>
    </w:p>
    <w:p w14:paraId="0E7C9F90" w14:textId="77777777" w:rsidR="00B82AFE" w:rsidRPr="00EB1C3B" w:rsidRDefault="00B82AFE" w:rsidP="006B3DA8">
      <w:pPr>
        <w:pStyle w:val="Prrafodelista"/>
        <w:ind w:left="851" w:right="899"/>
        <w:jc w:val="both"/>
        <w:rPr>
          <w:rFonts w:ascii="Palatino Linotype" w:hAnsi="Palatino Linotype" w:cs="Arial"/>
          <w:i/>
          <w:color w:val="000000" w:themeColor="text1"/>
          <w:sz w:val="22"/>
        </w:rPr>
      </w:pPr>
    </w:p>
    <w:p w14:paraId="506E0B10" w14:textId="2F612D34" w:rsidR="00536C04" w:rsidRPr="00EB1C3B" w:rsidRDefault="00B82AFE" w:rsidP="006B3DA8">
      <w:pPr>
        <w:ind w:left="851" w:right="901"/>
        <w:jc w:val="both"/>
        <w:rPr>
          <w:rFonts w:ascii="Palatino Linotype" w:hAnsi="Palatino Linotype" w:cs="Arial"/>
          <w:i/>
          <w:sz w:val="22"/>
          <w:szCs w:val="22"/>
          <w:lang w:eastAsia="es-MX"/>
        </w:rPr>
      </w:pPr>
      <w:r w:rsidRPr="00EB1C3B">
        <w:rPr>
          <w:rFonts w:ascii="Palatino Linotype" w:hAnsi="Palatino Linotype" w:cs="Arial"/>
          <w:i/>
          <w:sz w:val="22"/>
          <w:szCs w:val="22"/>
          <w:lang w:eastAsia="es-MX"/>
        </w:rPr>
        <w:t xml:space="preserve">“Se adjunta respuesta a su solicitud de información.” </w:t>
      </w:r>
    </w:p>
    <w:p w14:paraId="5F35D60A" w14:textId="77777777" w:rsidR="00B82AFE" w:rsidRPr="00EB1C3B" w:rsidRDefault="00B82AFE" w:rsidP="006B3DA8">
      <w:pPr>
        <w:ind w:right="901"/>
        <w:jc w:val="both"/>
        <w:rPr>
          <w:rFonts w:ascii="Palatino Linotype" w:hAnsi="Palatino Linotype" w:cs="Arial"/>
          <w:i/>
          <w:sz w:val="22"/>
          <w:szCs w:val="22"/>
          <w:lang w:eastAsia="es-MX"/>
        </w:rPr>
      </w:pPr>
    </w:p>
    <w:p w14:paraId="75952E7F" w14:textId="6B42B56F" w:rsidR="00B82AFE" w:rsidRPr="00EB1C3B" w:rsidRDefault="00B82AFE" w:rsidP="006B3DA8">
      <w:pPr>
        <w:spacing w:line="360" w:lineRule="auto"/>
        <w:jc w:val="both"/>
        <w:rPr>
          <w:rFonts w:ascii="Palatino Linotype" w:hAnsi="Palatino Linotype"/>
          <w:color w:val="000000" w:themeColor="text1"/>
        </w:rPr>
      </w:pPr>
      <w:r w:rsidRPr="00EB1C3B">
        <w:rPr>
          <w:rFonts w:ascii="Palatino Linotype" w:hAnsi="Palatino Linotype"/>
          <w:color w:val="000000" w:themeColor="text1"/>
        </w:rPr>
        <w:t xml:space="preserve">De igual modo, </w:t>
      </w:r>
      <w:r w:rsidRPr="00EB1C3B">
        <w:rPr>
          <w:rFonts w:ascii="Palatino Linotype" w:hAnsi="Palatino Linotype" w:cs="Arial"/>
          <w:b/>
          <w:color w:val="000000" w:themeColor="text1"/>
        </w:rPr>
        <w:t>EL SUJETO OBLIGADO</w:t>
      </w:r>
      <w:r w:rsidRPr="00EB1C3B">
        <w:rPr>
          <w:rFonts w:ascii="Palatino Linotype" w:hAnsi="Palatino Linotype"/>
          <w:color w:val="000000" w:themeColor="text1"/>
        </w:rPr>
        <w:t xml:space="preserve"> acompañó a su respuesta los archivos electrónicos que a continuación se describen: </w:t>
      </w:r>
    </w:p>
    <w:p w14:paraId="3A477989" w14:textId="77777777" w:rsidR="00E041CA" w:rsidRPr="00EB1C3B" w:rsidRDefault="00E041CA" w:rsidP="006B3DA8">
      <w:pPr>
        <w:tabs>
          <w:tab w:val="left" w:pos="851"/>
        </w:tabs>
        <w:spacing w:line="360" w:lineRule="auto"/>
        <w:ind w:right="901"/>
        <w:jc w:val="both"/>
        <w:rPr>
          <w:rFonts w:ascii="Palatino Linotype" w:hAnsi="Palatino Linotype" w:cs="Arial"/>
          <w:b/>
        </w:rPr>
      </w:pPr>
    </w:p>
    <w:p w14:paraId="6576C517" w14:textId="77777777" w:rsidR="00C847F8" w:rsidRPr="00EB1C3B" w:rsidRDefault="00C847F8" w:rsidP="006B3DA8">
      <w:pPr>
        <w:tabs>
          <w:tab w:val="left" w:pos="851"/>
        </w:tabs>
        <w:spacing w:line="360" w:lineRule="auto"/>
        <w:ind w:right="901"/>
        <w:jc w:val="both"/>
        <w:rPr>
          <w:rFonts w:ascii="Palatino Linotype" w:hAnsi="Palatino Linotype" w:cs="Arial"/>
          <w:b/>
        </w:rPr>
      </w:pPr>
      <w:r w:rsidRPr="00EB1C3B">
        <w:rPr>
          <w:rFonts w:ascii="Palatino Linotype" w:hAnsi="Palatino Linotype" w:cs="Arial"/>
          <w:b/>
        </w:rPr>
        <w:t xml:space="preserve">Solicitud 01140/IEEM/IP/2021, Recurso </w:t>
      </w:r>
      <w:r w:rsidRPr="00EB1C3B">
        <w:rPr>
          <w:rFonts w:ascii="Palatino Linotype" w:hAnsi="Palatino Linotype"/>
          <w:b/>
        </w:rPr>
        <w:t>02477/INFOEM/IP/RR/2022</w:t>
      </w:r>
    </w:p>
    <w:p w14:paraId="1873EDD5" w14:textId="77777777" w:rsidR="00C847F8" w:rsidRPr="00EB1C3B" w:rsidRDefault="00C847F8" w:rsidP="006B3DA8">
      <w:pPr>
        <w:tabs>
          <w:tab w:val="left" w:pos="851"/>
        </w:tabs>
        <w:spacing w:line="360" w:lineRule="auto"/>
        <w:ind w:right="1134"/>
        <w:jc w:val="both"/>
        <w:rPr>
          <w:rFonts w:ascii="Palatino Linotype" w:hAnsi="Palatino Linotype" w:cs="Arial"/>
          <w:i/>
          <w:sz w:val="22"/>
          <w:szCs w:val="22"/>
        </w:rPr>
      </w:pPr>
    </w:p>
    <w:p w14:paraId="3D5E3C75" w14:textId="79D4866A" w:rsidR="00C847F8" w:rsidRPr="00EB1C3B" w:rsidRDefault="00C847F8" w:rsidP="006B3DA8">
      <w:pPr>
        <w:pStyle w:val="Prrafodelista"/>
        <w:numPr>
          <w:ilvl w:val="0"/>
          <w:numId w:val="11"/>
        </w:numPr>
        <w:tabs>
          <w:tab w:val="left" w:pos="851"/>
        </w:tabs>
        <w:spacing w:line="360" w:lineRule="auto"/>
        <w:ind w:right="901"/>
        <w:jc w:val="both"/>
        <w:rPr>
          <w:rFonts w:ascii="Palatino Linotype" w:hAnsi="Palatino Linotype"/>
        </w:rPr>
      </w:pPr>
      <w:r w:rsidRPr="00EB1C3B">
        <w:rPr>
          <w:rFonts w:ascii="Palatino Linotype" w:hAnsi="Palatino Linotype"/>
          <w:b/>
        </w:rPr>
        <w:t xml:space="preserve">Acuerdo IEEM-CT-12-2022.pdf, </w:t>
      </w:r>
      <w:r w:rsidRPr="00EB1C3B">
        <w:rPr>
          <w:rFonts w:ascii="Palatino Linotype" w:hAnsi="Palatino Linotype"/>
        </w:rPr>
        <w:t xml:space="preserve">el cual corresponde al Acuerdo número IEEM/CT/12/2022, por medio del cual se aprobó la acumulación </w:t>
      </w:r>
      <w:r w:rsidR="00267341" w:rsidRPr="00EB1C3B">
        <w:rPr>
          <w:rFonts w:ascii="Palatino Linotype" w:hAnsi="Palatino Linotype"/>
        </w:rPr>
        <w:t xml:space="preserve">de las solicitudes </w:t>
      </w:r>
      <w:r w:rsidR="00267341" w:rsidRPr="00EB1C3B">
        <w:rPr>
          <w:rFonts w:ascii="Palatino Linotype" w:hAnsi="Palatino Linotype"/>
          <w:color w:val="000000" w:themeColor="text1"/>
        </w:rPr>
        <w:t xml:space="preserve">de </w:t>
      </w:r>
      <w:r w:rsidR="00267341" w:rsidRPr="00EB1C3B">
        <w:rPr>
          <w:rFonts w:ascii="Palatino Linotype" w:hAnsi="Palatino Linotype"/>
        </w:rPr>
        <w:t xml:space="preserve">acceso a la información 01140/IEEM/IP/2021 y 01141/IEEM/IP/2021; asimismo, se confirmó la clasificación como información confidencial, respecto de los datos personales analizados. </w:t>
      </w:r>
    </w:p>
    <w:p w14:paraId="4D5EB731" w14:textId="77777777" w:rsidR="00C847F8" w:rsidRPr="00EB1C3B" w:rsidRDefault="00C847F8" w:rsidP="006B3DA8">
      <w:pPr>
        <w:pStyle w:val="Prrafodelista"/>
        <w:tabs>
          <w:tab w:val="left" w:pos="851"/>
        </w:tabs>
        <w:spacing w:line="360" w:lineRule="auto"/>
        <w:ind w:left="720" w:right="901"/>
        <w:jc w:val="both"/>
        <w:rPr>
          <w:rFonts w:ascii="Palatino Linotype" w:hAnsi="Palatino Linotype"/>
          <w:b/>
        </w:rPr>
      </w:pPr>
    </w:p>
    <w:p w14:paraId="28816700" w14:textId="2B992043" w:rsidR="00C847F8" w:rsidRPr="00EB1C3B" w:rsidRDefault="00C847F8" w:rsidP="006B3DA8">
      <w:pPr>
        <w:pStyle w:val="Prrafodelista"/>
        <w:numPr>
          <w:ilvl w:val="0"/>
          <w:numId w:val="11"/>
        </w:numPr>
        <w:tabs>
          <w:tab w:val="left" w:pos="851"/>
        </w:tabs>
        <w:spacing w:line="360" w:lineRule="auto"/>
        <w:ind w:right="901"/>
        <w:jc w:val="both"/>
        <w:rPr>
          <w:rFonts w:ascii="Palatino Linotype" w:hAnsi="Palatino Linotype"/>
          <w:b/>
        </w:rPr>
      </w:pPr>
      <w:r w:rsidRPr="00EB1C3B">
        <w:rPr>
          <w:rFonts w:ascii="Palatino Linotype" w:hAnsi="Palatino Linotype"/>
          <w:b/>
        </w:rPr>
        <w:t xml:space="preserve">CARATULA SOL 1440.docx, </w:t>
      </w:r>
      <w:r w:rsidR="00267341" w:rsidRPr="00EB1C3B">
        <w:rPr>
          <w:rFonts w:ascii="Palatino Linotype" w:hAnsi="Palatino Linotype"/>
        </w:rPr>
        <w:t xml:space="preserve">la cual contiene la carátula </w:t>
      </w:r>
      <w:r w:rsidR="004C7251" w:rsidRPr="00EB1C3B">
        <w:rPr>
          <w:rFonts w:ascii="Palatino Linotype" w:hAnsi="Palatino Linotype"/>
        </w:rPr>
        <w:t xml:space="preserve">de clasificación de documentos, respecto de los datos personales contenidas en las Actas de las Sesiones de Junta General del IEEM, desarrolladas en los meses de enero a junio de mil novecientos noventa y seis, consistentes en nombre de particulares y número de credencial de elector. </w:t>
      </w:r>
    </w:p>
    <w:p w14:paraId="7EE03859" w14:textId="77777777" w:rsidR="004C7251" w:rsidRPr="00EB1C3B" w:rsidRDefault="004C7251" w:rsidP="006B3DA8">
      <w:pPr>
        <w:pStyle w:val="Prrafodelista"/>
        <w:spacing w:line="360" w:lineRule="auto"/>
        <w:rPr>
          <w:rFonts w:ascii="Palatino Linotype" w:hAnsi="Palatino Linotype"/>
          <w:b/>
        </w:rPr>
      </w:pPr>
    </w:p>
    <w:p w14:paraId="755B98DA" w14:textId="4A48A4E4" w:rsidR="00C847F8" w:rsidRPr="00EB1C3B" w:rsidRDefault="00C847F8" w:rsidP="006B3DA8">
      <w:pPr>
        <w:pStyle w:val="Prrafodelista"/>
        <w:numPr>
          <w:ilvl w:val="0"/>
          <w:numId w:val="11"/>
        </w:numPr>
        <w:tabs>
          <w:tab w:val="left" w:pos="851"/>
        </w:tabs>
        <w:spacing w:line="360" w:lineRule="auto"/>
        <w:ind w:right="901"/>
        <w:jc w:val="both"/>
        <w:rPr>
          <w:rFonts w:ascii="Palatino Linotype" w:hAnsi="Palatino Linotype"/>
          <w:b/>
        </w:rPr>
      </w:pPr>
      <w:r w:rsidRPr="00EB1C3B">
        <w:rPr>
          <w:rFonts w:ascii="Palatino Linotype" w:hAnsi="Palatino Linotype"/>
          <w:b/>
        </w:rPr>
        <w:t xml:space="preserve">RESPUESTA SOLICITUD 1140.pdf, </w:t>
      </w:r>
      <w:r w:rsidR="004C7251" w:rsidRPr="00EB1C3B">
        <w:rPr>
          <w:rFonts w:ascii="Palatino Linotype" w:hAnsi="Palatino Linotype"/>
        </w:rPr>
        <w:t xml:space="preserve">el cual de su contenido se advierte oficio número SE/CS/OF06/2022, por medio del cual la Coordinación del Secretariado, refiere remitir en versión pública en formato PDF los libros de actas de la Junta General, aprobadas mediante acuerdo IEEM/CT/12/2022 en la Tercera Sesión Extraordinaria. </w:t>
      </w:r>
    </w:p>
    <w:p w14:paraId="4EA6ECF5" w14:textId="77777777" w:rsidR="00C847F8" w:rsidRPr="00EB1C3B" w:rsidRDefault="00C847F8" w:rsidP="006B3DA8">
      <w:pPr>
        <w:pStyle w:val="Prrafodelista"/>
        <w:spacing w:line="360" w:lineRule="auto"/>
        <w:rPr>
          <w:rFonts w:ascii="Palatino Linotype" w:hAnsi="Palatino Linotype"/>
          <w:b/>
        </w:rPr>
      </w:pPr>
    </w:p>
    <w:p w14:paraId="5EE25B57" w14:textId="11793704" w:rsidR="00E06736" w:rsidRPr="00EB1C3B" w:rsidRDefault="00C847F8" w:rsidP="006B3DA8">
      <w:pPr>
        <w:pStyle w:val="Prrafodelista"/>
        <w:numPr>
          <w:ilvl w:val="0"/>
          <w:numId w:val="11"/>
        </w:numPr>
        <w:tabs>
          <w:tab w:val="left" w:pos="851"/>
        </w:tabs>
        <w:spacing w:line="360" w:lineRule="auto"/>
        <w:ind w:right="901"/>
        <w:jc w:val="both"/>
        <w:rPr>
          <w:rFonts w:ascii="Palatino Linotype" w:hAnsi="Palatino Linotype"/>
          <w:b/>
        </w:rPr>
      </w:pPr>
      <w:r w:rsidRPr="00EB1C3B">
        <w:rPr>
          <w:rFonts w:ascii="Palatino Linotype" w:hAnsi="Palatino Linotype"/>
          <w:b/>
        </w:rPr>
        <w:t xml:space="preserve">VP_JG VOLUMEN II 1996-VERSIÓN FINAL.pdf, </w:t>
      </w:r>
      <w:r w:rsidR="00E06736" w:rsidRPr="00EB1C3B">
        <w:rPr>
          <w:rFonts w:ascii="Palatino Linotype" w:hAnsi="Palatino Linotype"/>
        </w:rPr>
        <w:t xml:space="preserve">el cual de su contenido se advierten las Acta de la Sesión Extraordinaria de la Junta General celebradas en fecha diecisiete, diecinueve de junio, ocho y trece de julio de mil novecientos noventa y seis; así como, el Acta de la Sesión Ordinaria de la Junta General celebrada el siete de julio de mil novecientos noventa y seis. </w:t>
      </w:r>
    </w:p>
    <w:p w14:paraId="40EEAE75" w14:textId="77777777" w:rsidR="00C847F8" w:rsidRPr="00EB1C3B" w:rsidRDefault="00C847F8" w:rsidP="006B3DA8">
      <w:pPr>
        <w:pStyle w:val="Prrafodelista"/>
        <w:spacing w:line="360" w:lineRule="auto"/>
        <w:rPr>
          <w:rFonts w:ascii="Palatino Linotype" w:hAnsi="Palatino Linotype"/>
          <w:b/>
        </w:rPr>
      </w:pPr>
    </w:p>
    <w:p w14:paraId="01D912A9" w14:textId="2900AB5D" w:rsidR="000E5105" w:rsidRPr="00EB1C3B" w:rsidRDefault="00C847F8" w:rsidP="006B3DA8">
      <w:pPr>
        <w:pStyle w:val="Prrafodelista"/>
        <w:numPr>
          <w:ilvl w:val="0"/>
          <w:numId w:val="11"/>
        </w:numPr>
        <w:tabs>
          <w:tab w:val="left" w:pos="851"/>
        </w:tabs>
        <w:spacing w:line="360" w:lineRule="auto"/>
        <w:ind w:right="901"/>
        <w:jc w:val="both"/>
        <w:rPr>
          <w:rFonts w:ascii="Palatino Linotype" w:hAnsi="Palatino Linotype"/>
          <w:b/>
        </w:rPr>
      </w:pPr>
      <w:r w:rsidRPr="00EB1C3B">
        <w:rPr>
          <w:rFonts w:ascii="Palatino Linotype" w:hAnsi="Palatino Linotype"/>
          <w:b/>
        </w:rPr>
        <w:t xml:space="preserve">VP_ JG VOLUMEN I 1996-VERSIÓN FINAL.pdf, </w:t>
      </w:r>
      <w:r w:rsidR="00E60BA6" w:rsidRPr="00EB1C3B">
        <w:rPr>
          <w:rFonts w:ascii="Palatino Linotype" w:hAnsi="Palatino Linotype"/>
        </w:rPr>
        <w:t xml:space="preserve">el cual de su contenido se advierte </w:t>
      </w:r>
      <w:r w:rsidR="000E5105" w:rsidRPr="00EB1C3B">
        <w:rPr>
          <w:rFonts w:ascii="Palatino Linotype" w:hAnsi="Palatino Linotype"/>
        </w:rPr>
        <w:t>el</w:t>
      </w:r>
      <w:r w:rsidR="00E60BA6" w:rsidRPr="00EB1C3B">
        <w:rPr>
          <w:rFonts w:ascii="Palatino Linotype" w:hAnsi="Palatino Linotype"/>
        </w:rPr>
        <w:t xml:space="preserve"> Acta de la Sesión de Instalación de la Junta General celebrada el veintisiete de abril de </w:t>
      </w:r>
      <w:r w:rsidR="000E5105" w:rsidRPr="00EB1C3B">
        <w:rPr>
          <w:rFonts w:ascii="Palatino Linotype" w:hAnsi="Palatino Linotype"/>
        </w:rPr>
        <w:t xml:space="preserve">mil novecientos noventa y seis; así como, las actas de la Sesión Ordinaria de la Junta General celebradas el nueve de mayo y cinco de junio de mil novecientos noventa y seis; las Actas de la Sesión Extraordinaria de fechas veinte, veinticinco, veintiocho de mayo, seis y catorce de junio de mil novecientos noventa y seis. </w:t>
      </w:r>
    </w:p>
    <w:p w14:paraId="3FE954B4" w14:textId="77777777" w:rsidR="000E5105" w:rsidRPr="00EB1C3B" w:rsidRDefault="000E5105" w:rsidP="006B3DA8">
      <w:pPr>
        <w:pStyle w:val="Prrafodelista"/>
        <w:spacing w:line="360" w:lineRule="auto"/>
        <w:rPr>
          <w:rFonts w:ascii="Palatino Linotype" w:hAnsi="Palatino Linotype"/>
        </w:rPr>
      </w:pPr>
    </w:p>
    <w:p w14:paraId="24B96603" w14:textId="07CE779D" w:rsidR="00C847F8" w:rsidRPr="00EB1C3B" w:rsidRDefault="00C847F8" w:rsidP="006B3DA8">
      <w:pPr>
        <w:pStyle w:val="Prrafodelista"/>
        <w:numPr>
          <w:ilvl w:val="0"/>
          <w:numId w:val="11"/>
        </w:numPr>
        <w:tabs>
          <w:tab w:val="left" w:pos="851"/>
        </w:tabs>
        <w:spacing w:line="360" w:lineRule="auto"/>
        <w:ind w:right="901"/>
        <w:jc w:val="both"/>
        <w:rPr>
          <w:rFonts w:ascii="Palatino Linotype" w:hAnsi="Palatino Linotype"/>
          <w:b/>
        </w:rPr>
      </w:pPr>
      <w:r w:rsidRPr="00EB1C3B">
        <w:rPr>
          <w:rFonts w:ascii="Palatino Linotype" w:hAnsi="Palatino Linotype"/>
          <w:b/>
        </w:rPr>
        <w:t>OFICIO RESPUESTA 01140 Y 01141-2021 UT.pdf</w:t>
      </w:r>
      <w:r w:rsidR="004C7251" w:rsidRPr="00EB1C3B">
        <w:rPr>
          <w:rFonts w:ascii="Palatino Linotype" w:hAnsi="Palatino Linotype"/>
          <w:b/>
        </w:rPr>
        <w:t xml:space="preserve">, </w:t>
      </w:r>
      <w:r w:rsidR="004C7251" w:rsidRPr="00EB1C3B">
        <w:rPr>
          <w:rFonts w:ascii="Palatino Linotype" w:hAnsi="Palatino Linotype"/>
        </w:rPr>
        <w:t xml:space="preserve">el cual contiene el oficio número IEEM/UT/124/2021, de fecha ocho de febrero de dos mil veintidós, por medio del cual la Jefa de la Unidad de Transparencia, refiere adjuntar los oficios emitidos por el servidor público habilitado de la Secretaría Ejecutiva. </w:t>
      </w:r>
    </w:p>
    <w:p w14:paraId="778B523C" w14:textId="77777777" w:rsidR="00C847F8" w:rsidRPr="00EB1C3B" w:rsidRDefault="00C847F8" w:rsidP="006B3DA8">
      <w:pPr>
        <w:tabs>
          <w:tab w:val="left" w:pos="851"/>
        </w:tabs>
        <w:spacing w:line="360" w:lineRule="auto"/>
        <w:ind w:right="1134"/>
        <w:jc w:val="both"/>
        <w:rPr>
          <w:rFonts w:ascii="Palatino Linotype" w:hAnsi="Palatino Linotype" w:cs="Arial"/>
          <w:i/>
          <w:sz w:val="22"/>
          <w:szCs w:val="22"/>
        </w:rPr>
      </w:pPr>
    </w:p>
    <w:p w14:paraId="310CFE7A" w14:textId="77777777" w:rsidR="00B10549" w:rsidRPr="00EB1C3B" w:rsidRDefault="00C847F8" w:rsidP="006B3DA8">
      <w:pPr>
        <w:tabs>
          <w:tab w:val="left" w:pos="851"/>
        </w:tabs>
        <w:spacing w:line="360" w:lineRule="auto"/>
        <w:ind w:right="901"/>
        <w:jc w:val="both"/>
        <w:rPr>
          <w:rFonts w:ascii="Palatino Linotype" w:hAnsi="Palatino Linotype"/>
          <w:b/>
        </w:rPr>
      </w:pPr>
      <w:r w:rsidRPr="00EB1C3B">
        <w:rPr>
          <w:rFonts w:ascii="Palatino Linotype" w:hAnsi="Palatino Linotype" w:cs="Arial"/>
          <w:b/>
        </w:rPr>
        <w:t xml:space="preserve">Solicitud 01141/IEEM/IP/2021, Recurso </w:t>
      </w:r>
      <w:r w:rsidRPr="00EB1C3B">
        <w:rPr>
          <w:rFonts w:ascii="Palatino Linotype" w:hAnsi="Palatino Linotype"/>
          <w:b/>
        </w:rPr>
        <w:t>02487/INFOEM/IP/RR/2022</w:t>
      </w:r>
    </w:p>
    <w:p w14:paraId="4B096D60" w14:textId="77777777" w:rsidR="00B10549" w:rsidRPr="00EB1C3B" w:rsidRDefault="00B10549" w:rsidP="006B3DA8">
      <w:pPr>
        <w:tabs>
          <w:tab w:val="left" w:pos="851"/>
        </w:tabs>
        <w:spacing w:line="360" w:lineRule="auto"/>
        <w:ind w:right="901"/>
        <w:jc w:val="both"/>
        <w:rPr>
          <w:rFonts w:ascii="Palatino Linotype" w:hAnsi="Palatino Linotype" w:cs="Arial"/>
          <w:b/>
        </w:rPr>
      </w:pPr>
    </w:p>
    <w:p w14:paraId="655424FE" w14:textId="055F563F" w:rsidR="00B10549" w:rsidRPr="00EB1C3B" w:rsidRDefault="00ED7EBF" w:rsidP="006B3DA8">
      <w:pPr>
        <w:pStyle w:val="Prrafodelista"/>
        <w:numPr>
          <w:ilvl w:val="0"/>
          <w:numId w:val="13"/>
        </w:numPr>
        <w:tabs>
          <w:tab w:val="left" w:pos="851"/>
        </w:tabs>
        <w:spacing w:line="360" w:lineRule="auto"/>
        <w:ind w:right="901"/>
        <w:jc w:val="both"/>
        <w:rPr>
          <w:rFonts w:ascii="Palatino Linotype" w:hAnsi="Palatino Linotype"/>
          <w:b/>
        </w:rPr>
      </w:pPr>
      <w:hyperlink r:id="rId10" w:tgtFrame="_blank" w:history="1">
        <w:r w:rsidR="00B10549" w:rsidRPr="00EB1C3B">
          <w:rPr>
            <w:rFonts w:ascii="Palatino Linotype" w:hAnsi="Palatino Linotype" w:cs="Arial"/>
            <w:b/>
          </w:rPr>
          <w:t>VP_JG VOLUMEN I 1997-FINAL.pdf</w:t>
        </w:r>
      </w:hyperlink>
      <w:r w:rsidR="00B10549" w:rsidRPr="00EB1C3B">
        <w:rPr>
          <w:rFonts w:ascii="Palatino Linotype" w:hAnsi="Palatino Linotype" w:cs="Arial"/>
          <w:b/>
        </w:rPr>
        <w:t xml:space="preserve">, </w:t>
      </w:r>
      <w:r w:rsidR="00B10549" w:rsidRPr="00EB1C3B">
        <w:rPr>
          <w:rFonts w:ascii="Palatino Linotype" w:hAnsi="Palatino Linotype"/>
        </w:rPr>
        <w:t xml:space="preserve">el cual de su contenido se advierten las Acta de la Sesión de la Junta General celebradas en fecha </w:t>
      </w:r>
      <w:r w:rsidR="00B21A7E" w:rsidRPr="00EB1C3B">
        <w:rPr>
          <w:rFonts w:ascii="Palatino Linotype" w:hAnsi="Palatino Linotype"/>
        </w:rPr>
        <w:t xml:space="preserve">cinco de enero, trece de febrero, cuatro de marzo, tres de abril, treinta de mayo, cinco de agosto, seis de octubre y diez de noviembre </w:t>
      </w:r>
      <w:r w:rsidR="00B10549" w:rsidRPr="00EB1C3B">
        <w:rPr>
          <w:rFonts w:ascii="Palatino Linotype" w:hAnsi="Palatino Linotype"/>
        </w:rPr>
        <w:t>de mil no</w:t>
      </w:r>
      <w:r w:rsidR="00B21A7E" w:rsidRPr="00EB1C3B">
        <w:rPr>
          <w:rFonts w:ascii="Palatino Linotype" w:hAnsi="Palatino Linotype"/>
        </w:rPr>
        <w:t>vecientos noventa y siete</w:t>
      </w:r>
      <w:r w:rsidR="00B10549" w:rsidRPr="00EB1C3B">
        <w:rPr>
          <w:rFonts w:ascii="Palatino Linotype" w:hAnsi="Palatino Linotype"/>
        </w:rPr>
        <w:t xml:space="preserve">. </w:t>
      </w:r>
    </w:p>
    <w:p w14:paraId="33448E9A" w14:textId="43D357DA" w:rsidR="00B10549" w:rsidRPr="00EB1C3B" w:rsidRDefault="00B10549" w:rsidP="006B3DA8">
      <w:pPr>
        <w:pStyle w:val="Prrafodelista"/>
        <w:tabs>
          <w:tab w:val="left" w:pos="851"/>
        </w:tabs>
        <w:spacing w:line="360" w:lineRule="auto"/>
        <w:ind w:left="720" w:right="901"/>
        <w:jc w:val="both"/>
        <w:rPr>
          <w:rFonts w:ascii="Palatino Linotype" w:hAnsi="Palatino Linotype" w:cs="Arial"/>
          <w:b/>
        </w:rPr>
      </w:pPr>
    </w:p>
    <w:p w14:paraId="673947A4" w14:textId="77777777" w:rsidR="00B10549" w:rsidRPr="00EB1C3B" w:rsidRDefault="00ED7EBF" w:rsidP="006B3DA8">
      <w:pPr>
        <w:pStyle w:val="Prrafodelista"/>
        <w:numPr>
          <w:ilvl w:val="0"/>
          <w:numId w:val="13"/>
        </w:numPr>
        <w:tabs>
          <w:tab w:val="left" w:pos="851"/>
        </w:tabs>
        <w:spacing w:line="360" w:lineRule="auto"/>
        <w:ind w:right="901"/>
        <w:jc w:val="both"/>
        <w:rPr>
          <w:rFonts w:ascii="Palatino Linotype" w:hAnsi="Palatino Linotype"/>
        </w:rPr>
      </w:pPr>
      <w:hyperlink r:id="rId11" w:tgtFrame="_blank" w:history="1">
        <w:r w:rsidR="00B10549" w:rsidRPr="00EB1C3B">
          <w:rPr>
            <w:rFonts w:ascii="Palatino Linotype" w:hAnsi="Palatino Linotype" w:cs="Arial"/>
            <w:b/>
          </w:rPr>
          <w:t>Acuerdo IEEM-CT-12-2022.pdf</w:t>
        </w:r>
      </w:hyperlink>
      <w:r w:rsidR="00B10549" w:rsidRPr="00EB1C3B">
        <w:rPr>
          <w:rFonts w:ascii="Palatino Linotype" w:hAnsi="Palatino Linotype" w:cs="Arial"/>
          <w:b/>
        </w:rPr>
        <w:t xml:space="preserve">, </w:t>
      </w:r>
      <w:r w:rsidR="00B10549" w:rsidRPr="00EB1C3B">
        <w:rPr>
          <w:rFonts w:ascii="Palatino Linotype" w:hAnsi="Palatino Linotype"/>
        </w:rPr>
        <w:t xml:space="preserve">el cual corresponde al Acuerdo número IEEM/CT/12/2022, por medio del cual se aprobó la acumulación de las solicitudes </w:t>
      </w:r>
      <w:r w:rsidR="00B10549" w:rsidRPr="00EB1C3B">
        <w:rPr>
          <w:rFonts w:ascii="Palatino Linotype" w:hAnsi="Palatino Linotype"/>
          <w:color w:val="000000" w:themeColor="text1"/>
        </w:rPr>
        <w:t xml:space="preserve">de </w:t>
      </w:r>
      <w:r w:rsidR="00B10549" w:rsidRPr="00EB1C3B">
        <w:rPr>
          <w:rFonts w:ascii="Palatino Linotype" w:hAnsi="Palatino Linotype"/>
        </w:rPr>
        <w:t xml:space="preserve">acceso a la información 01140/IEEM/IP/2021 y 01141/IEEM/IP/2021; asimismo, se confirmó la clasificación como información confidencial, respecto de los datos personales analizados. </w:t>
      </w:r>
    </w:p>
    <w:p w14:paraId="1B901956" w14:textId="5B04EE5D" w:rsidR="00B10549" w:rsidRPr="00EB1C3B" w:rsidRDefault="00B10549" w:rsidP="006B3DA8">
      <w:pPr>
        <w:pStyle w:val="Prrafodelista"/>
        <w:tabs>
          <w:tab w:val="left" w:pos="851"/>
        </w:tabs>
        <w:spacing w:line="360" w:lineRule="auto"/>
        <w:ind w:left="720" w:right="901"/>
        <w:jc w:val="both"/>
        <w:rPr>
          <w:rFonts w:ascii="Palatino Linotype" w:hAnsi="Palatino Linotype" w:cs="Arial"/>
          <w:b/>
        </w:rPr>
      </w:pPr>
    </w:p>
    <w:p w14:paraId="65C5FF6B" w14:textId="61C9D4C2" w:rsidR="00B10549" w:rsidRPr="00EB1C3B" w:rsidRDefault="00ED7EBF" w:rsidP="006B3DA8">
      <w:pPr>
        <w:pStyle w:val="Prrafodelista"/>
        <w:numPr>
          <w:ilvl w:val="0"/>
          <w:numId w:val="13"/>
        </w:numPr>
        <w:tabs>
          <w:tab w:val="left" w:pos="851"/>
        </w:tabs>
        <w:spacing w:line="360" w:lineRule="auto"/>
        <w:ind w:right="901"/>
        <w:jc w:val="both"/>
        <w:rPr>
          <w:rFonts w:ascii="Palatino Linotype" w:hAnsi="Palatino Linotype"/>
          <w:b/>
        </w:rPr>
      </w:pPr>
      <w:hyperlink r:id="rId12" w:tgtFrame="_blank" w:history="1">
        <w:r w:rsidR="00B10549" w:rsidRPr="00EB1C3B">
          <w:rPr>
            <w:rFonts w:ascii="Palatino Linotype" w:hAnsi="Palatino Linotype" w:cs="Arial"/>
            <w:b/>
          </w:rPr>
          <w:t>RESPUESTA SOLICITUD 1141.pdf</w:t>
        </w:r>
      </w:hyperlink>
      <w:r w:rsidR="00B10549" w:rsidRPr="00EB1C3B">
        <w:rPr>
          <w:rFonts w:ascii="Palatino Linotype" w:hAnsi="Palatino Linotype" w:cs="Arial"/>
          <w:b/>
        </w:rPr>
        <w:t xml:space="preserve">, </w:t>
      </w:r>
      <w:r w:rsidR="00B10549" w:rsidRPr="00EB1C3B">
        <w:rPr>
          <w:rFonts w:ascii="Palatino Linotype" w:hAnsi="Palatino Linotype"/>
        </w:rPr>
        <w:t xml:space="preserve">el cual de su contenido se advierte oficio número SE/CS/OF07/2022, por medio del cual la Coordinación del Secretariado, refiere remitir en versión pública en formato PDF los libros de actas de la Junta General, aprobadas mediante acuerdo IEEM/CT/12/2022 en la Tercera Sesión Extraordinaria. </w:t>
      </w:r>
    </w:p>
    <w:p w14:paraId="3724A494" w14:textId="558EE3CC" w:rsidR="00B10549" w:rsidRPr="00EB1C3B" w:rsidRDefault="00B10549" w:rsidP="006B3DA8">
      <w:pPr>
        <w:pStyle w:val="Prrafodelista"/>
        <w:tabs>
          <w:tab w:val="left" w:pos="851"/>
        </w:tabs>
        <w:spacing w:line="360" w:lineRule="auto"/>
        <w:ind w:left="720" w:right="901"/>
        <w:jc w:val="both"/>
        <w:rPr>
          <w:rFonts w:ascii="Palatino Linotype" w:hAnsi="Palatino Linotype" w:cs="Arial"/>
          <w:b/>
        </w:rPr>
      </w:pPr>
    </w:p>
    <w:p w14:paraId="17AB171D" w14:textId="4C1D59B3" w:rsidR="00B10549" w:rsidRPr="00EB1C3B" w:rsidRDefault="00ED7EBF" w:rsidP="006B3DA8">
      <w:pPr>
        <w:pStyle w:val="Prrafodelista"/>
        <w:numPr>
          <w:ilvl w:val="0"/>
          <w:numId w:val="13"/>
        </w:numPr>
        <w:tabs>
          <w:tab w:val="left" w:pos="851"/>
        </w:tabs>
        <w:spacing w:line="360" w:lineRule="auto"/>
        <w:ind w:right="901"/>
        <w:jc w:val="both"/>
        <w:rPr>
          <w:rFonts w:ascii="Palatino Linotype" w:hAnsi="Palatino Linotype"/>
          <w:b/>
        </w:rPr>
      </w:pPr>
      <w:hyperlink r:id="rId13" w:tgtFrame="_blank" w:history="1">
        <w:r w:rsidR="00B10549" w:rsidRPr="00EB1C3B">
          <w:rPr>
            <w:rFonts w:ascii="Palatino Linotype" w:hAnsi="Palatino Linotype" w:cs="Arial"/>
            <w:b/>
          </w:rPr>
          <w:t>CARATULA SOL 1441.docx</w:t>
        </w:r>
      </w:hyperlink>
      <w:r w:rsidR="00B10549" w:rsidRPr="00EB1C3B">
        <w:rPr>
          <w:rFonts w:ascii="Palatino Linotype" w:hAnsi="Palatino Linotype" w:cs="Arial"/>
          <w:b/>
        </w:rPr>
        <w:t xml:space="preserve">, </w:t>
      </w:r>
      <w:r w:rsidR="00B10549" w:rsidRPr="00EB1C3B">
        <w:rPr>
          <w:rFonts w:ascii="Palatino Linotype" w:hAnsi="Palatino Linotype"/>
        </w:rPr>
        <w:t xml:space="preserve">la cual contiene la carátula de clasificación de documentos, respecto de los datos personales contenidas en las Actas de las Sesiones de Junta General del IEEM, desarrolladas en los meses de enero a junio de mil novecientos noventa y siete, consistentes en nombre de particulares, edad, estado civil, dirección particular, entidad, sexo y nacionalidad. </w:t>
      </w:r>
    </w:p>
    <w:p w14:paraId="7FF88BF7" w14:textId="77777777" w:rsidR="00B10549" w:rsidRPr="00EB1C3B" w:rsidRDefault="00B10549" w:rsidP="006B3DA8">
      <w:pPr>
        <w:pStyle w:val="Prrafodelista"/>
        <w:spacing w:line="360" w:lineRule="auto"/>
        <w:rPr>
          <w:rFonts w:ascii="Palatino Linotype" w:hAnsi="Palatino Linotype" w:cs="Arial"/>
          <w:b/>
        </w:rPr>
      </w:pPr>
    </w:p>
    <w:p w14:paraId="039719A6" w14:textId="77777777" w:rsidR="00B10549" w:rsidRPr="00EB1C3B" w:rsidRDefault="00ED7EBF" w:rsidP="006B3DA8">
      <w:pPr>
        <w:pStyle w:val="Prrafodelista"/>
        <w:numPr>
          <w:ilvl w:val="0"/>
          <w:numId w:val="13"/>
        </w:numPr>
        <w:tabs>
          <w:tab w:val="left" w:pos="851"/>
        </w:tabs>
        <w:spacing w:line="360" w:lineRule="auto"/>
        <w:ind w:right="901"/>
        <w:jc w:val="both"/>
        <w:rPr>
          <w:rFonts w:ascii="Palatino Linotype" w:hAnsi="Palatino Linotype"/>
          <w:b/>
        </w:rPr>
      </w:pPr>
      <w:hyperlink r:id="rId14" w:tgtFrame="_blank" w:history="1">
        <w:r w:rsidR="00B10549" w:rsidRPr="00EB1C3B">
          <w:rPr>
            <w:rFonts w:ascii="Palatino Linotype" w:hAnsi="Palatino Linotype" w:cs="Arial"/>
            <w:b/>
          </w:rPr>
          <w:t>OFICIO RESPUESTA 01140 Y 01141-2021 UT.pdf</w:t>
        </w:r>
      </w:hyperlink>
      <w:r w:rsidR="00B10549" w:rsidRPr="00EB1C3B">
        <w:rPr>
          <w:rFonts w:ascii="Palatino Linotype" w:hAnsi="Palatino Linotype" w:cs="Arial"/>
          <w:b/>
        </w:rPr>
        <w:t xml:space="preserve">, </w:t>
      </w:r>
      <w:r w:rsidR="00B10549" w:rsidRPr="00EB1C3B">
        <w:rPr>
          <w:rFonts w:ascii="Palatino Linotype" w:hAnsi="Palatino Linotype"/>
        </w:rPr>
        <w:t xml:space="preserve">el cual contiene el oficio número IEEM/UT/124/2021, de fecha ocho de febrero de dos mil veintidós, por medio del cual la Jefa de la Unidad de Transparencia, refiere adjuntar los oficios emitidos por el servidor público habilitado de la Secretaría Ejecutiva. </w:t>
      </w:r>
    </w:p>
    <w:p w14:paraId="312A9E70" w14:textId="2CA9A7CC" w:rsidR="00B10549" w:rsidRPr="00EB1C3B" w:rsidRDefault="00B10549" w:rsidP="006B3DA8">
      <w:pPr>
        <w:tabs>
          <w:tab w:val="left" w:pos="851"/>
        </w:tabs>
        <w:spacing w:line="360" w:lineRule="auto"/>
        <w:ind w:right="901"/>
        <w:jc w:val="both"/>
        <w:rPr>
          <w:rFonts w:ascii="Palatino Linotype" w:hAnsi="Palatino Linotype" w:cs="Arial"/>
          <w:b/>
        </w:rPr>
      </w:pPr>
    </w:p>
    <w:p w14:paraId="4F4BB570" w14:textId="77777777" w:rsidR="00C847F8" w:rsidRPr="00EB1C3B" w:rsidRDefault="00C847F8" w:rsidP="006B3DA8">
      <w:pPr>
        <w:tabs>
          <w:tab w:val="left" w:pos="851"/>
        </w:tabs>
        <w:spacing w:line="360" w:lineRule="auto"/>
        <w:ind w:right="1134"/>
        <w:jc w:val="both"/>
        <w:rPr>
          <w:rFonts w:ascii="Palatino Linotype" w:hAnsi="Palatino Linotype" w:cs="Arial"/>
          <w:b/>
        </w:rPr>
      </w:pPr>
      <w:r w:rsidRPr="00EB1C3B">
        <w:rPr>
          <w:rFonts w:ascii="Palatino Linotype" w:hAnsi="Palatino Linotype" w:cs="Arial"/>
          <w:b/>
        </w:rPr>
        <w:t xml:space="preserve">Solicitud 00001/IEEM/IP/2022, Recurso </w:t>
      </w:r>
      <w:r w:rsidRPr="00EB1C3B">
        <w:rPr>
          <w:rFonts w:ascii="Palatino Linotype" w:hAnsi="Palatino Linotype"/>
          <w:b/>
        </w:rPr>
        <w:t>03186/INFOEM/IP/RR/2022</w:t>
      </w:r>
    </w:p>
    <w:p w14:paraId="267C57FD" w14:textId="77777777" w:rsidR="00C847F8" w:rsidRPr="00EB1C3B" w:rsidRDefault="00C847F8" w:rsidP="006B3DA8">
      <w:pPr>
        <w:tabs>
          <w:tab w:val="left" w:pos="851"/>
        </w:tabs>
        <w:spacing w:line="360" w:lineRule="auto"/>
        <w:ind w:right="1134"/>
        <w:jc w:val="both"/>
        <w:rPr>
          <w:rFonts w:ascii="Palatino Linotype" w:hAnsi="Palatino Linotype" w:cs="Arial"/>
          <w:b/>
        </w:rPr>
      </w:pPr>
    </w:p>
    <w:p w14:paraId="2323D360" w14:textId="7CBDE8DA" w:rsidR="00B21A7E" w:rsidRPr="00EB1C3B" w:rsidRDefault="00ED7EBF" w:rsidP="006B3DA8">
      <w:pPr>
        <w:pStyle w:val="Prrafodelista"/>
        <w:numPr>
          <w:ilvl w:val="0"/>
          <w:numId w:val="14"/>
        </w:numPr>
        <w:tabs>
          <w:tab w:val="left" w:pos="851"/>
        </w:tabs>
        <w:spacing w:line="360" w:lineRule="auto"/>
        <w:ind w:right="901"/>
        <w:jc w:val="both"/>
        <w:rPr>
          <w:rFonts w:ascii="Palatino Linotype" w:hAnsi="Palatino Linotype"/>
        </w:rPr>
      </w:pPr>
      <w:hyperlink r:id="rId15" w:tgtFrame="_blank" w:history="1">
        <w:r w:rsidR="00B21A7E" w:rsidRPr="00EB1C3B">
          <w:rPr>
            <w:rFonts w:ascii="Palatino Linotype" w:hAnsi="Palatino Linotype" w:cs="Arial"/>
            <w:b/>
          </w:rPr>
          <w:t>Acuerdo IEEM-CT-13-2022.pdf</w:t>
        </w:r>
      </w:hyperlink>
      <w:r w:rsidR="00B21A7E" w:rsidRPr="00EB1C3B">
        <w:rPr>
          <w:rFonts w:ascii="Palatino Linotype" w:hAnsi="Palatino Linotype" w:cs="Arial"/>
          <w:b/>
        </w:rPr>
        <w:t xml:space="preserve">, </w:t>
      </w:r>
      <w:r w:rsidR="00B21A7E" w:rsidRPr="00EB1C3B">
        <w:rPr>
          <w:rFonts w:ascii="Palatino Linotype" w:hAnsi="Palatino Linotype"/>
        </w:rPr>
        <w:t xml:space="preserve">el cual corresponde al Acuerdo número IEEM/CT/13/2022, por medio del cual se aprobó la acumulación de las solicitudes </w:t>
      </w:r>
      <w:r w:rsidR="00B21A7E" w:rsidRPr="00EB1C3B">
        <w:rPr>
          <w:rFonts w:ascii="Palatino Linotype" w:hAnsi="Palatino Linotype"/>
          <w:color w:val="000000" w:themeColor="text1"/>
        </w:rPr>
        <w:t xml:space="preserve">de </w:t>
      </w:r>
      <w:r w:rsidR="00B21A7E" w:rsidRPr="00EB1C3B">
        <w:rPr>
          <w:rFonts w:ascii="Palatino Linotype" w:hAnsi="Palatino Linotype"/>
        </w:rPr>
        <w:t xml:space="preserve">acceso a la información 00001/IEEM/IP/2022 y 00002/IEEM/IP/2022; asimismo, se confirmó la clasificación como información confidencial, respecto de los datos personales analizados. </w:t>
      </w:r>
    </w:p>
    <w:p w14:paraId="6E1DE348" w14:textId="77777777" w:rsidR="00B21A7E" w:rsidRPr="00EB1C3B" w:rsidRDefault="00B21A7E" w:rsidP="006B3DA8">
      <w:pPr>
        <w:pStyle w:val="Prrafodelista"/>
        <w:tabs>
          <w:tab w:val="left" w:pos="851"/>
        </w:tabs>
        <w:spacing w:line="360" w:lineRule="auto"/>
        <w:ind w:left="720" w:right="901"/>
        <w:jc w:val="both"/>
        <w:rPr>
          <w:rFonts w:ascii="Palatino Linotype" w:hAnsi="Palatino Linotype" w:cs="Arial"/>
          <w:b/>
        </w:rPr>
      </w:pPr>
    </w:p>
    <w:p w14:paraId="0364FB19" w14:textId="68044409" w:rsidR="00B21A7E" w:rsidRPr="00EB1C3B" w:rsidRDefault="00ED7EBF" w:rsidP="006B3DA8">
      <w:pPr>
        <w:pStyle w:val="Prrafodelista"/>
        <w:numPr>
          <w:ilvl w:val="0"/>
          <w:numId w:val="14"/>
        </w:numPr>
        <w:tabs>
          <w:tab w:val="left" w:pos="851"/>
        </w:tabs>
        <w:spacing w:line="360" w:lineRule="auto"/>
        <w:ind w:right="901"/>
        <w:jc w:val="both"/>
        <w:rPr>
          <w:rFonts w:ascii="Palatino Linotype" w:hAnsi="Palatino Linotype" w:cs="Arial"/>
          <w:b/>
        </w:rPr>
      </w:pPr>
      <w:hyperlink r:id="rId16" w:tgtFrame="_blank" w:history="1">
        <w:r w:rsidR="00B21A7E" w:rsidRPr="00EB1C3B">
          <w:rPr>
            <w:rFonts w:ascii="Palatino Linotype" w:hAnsi="Palatino Linotype" w:cs="Arial"/>
            <w:b/>
          </w:rPr>
          <w:t>RESPUESTA SOLICITUD 1.pdf</w:t>
        </w:r>
      </w:hyperlink>
      <w:r w:rsidR="00B21A7E" w:rsidRPr="00EB1C3B">
        <w:rPr>
          <w:rFonts w:ascii="Palatino Linotype" w:hAnsi="Palatino Linotype" w:cs="Arial"/>
          <w:b/>
        </w:rPr>
        <w:t xml:space="preserve">, </w:t>
      </w:r>
      <w:r w:rsidR="00B21A7E" w:rsidRPr="00EB1C3B">
        <w:rPr>
          <w:rFonts w:ascii="Palatino Linotype" w:hAnsi="Palatino Linotype"/>
        </w:rPr>
        <w:t>el cual de su contenido se advierte oficio número SE/CS/OF08/2022, por medio del cual la Coordinación del Secretariado, informa que de 1996 hasta octubre del año 2004, no se tenía aprobado un reglamento de sesiones de la Junta General, tal y como se desprende del considerando VI del acuerdo 49 aprobado por el Consejo General en el año 2004</w:t>
      </w:r>
      <w:r w:rsidR="00B21A7E" w:rsidRPr="00EB1C3B">
        <w:rPr>
          <w:rStyle w:val="Refdenotaalpie"/>
          <w:rFonts w:ascii="Palatino Linotype" w:hAnsi="Palatino Linotype"/>
        </w:rPr>
        <w:footnoteReference w:id="1"/>
      </w:r>
      <w:r w:rsidR="00DC00E1" w:rsidRPr="00EB1C3B">
        <w:rPr>
          <w:rFonts w:ascii="Palatino Linotype" w:hAnsi="Palatino Linotype"/>
        </w:rPr>
        <w:t>; asimismo, refiere que a partir del 29 de octubre de 2004, el Reglamento de Sesiones de la Junta General del Instituto Electoral del Estado de México, el su artículo 7, fracción XI mandata “Llevar el archivo de la Junta y un registro de las actas, acuerdos, proyectos de dictámenes y proyectos de resoluciones que se aprueben</w:t>
      </w:r>
      <w:r w:rsidR="00DC00E1" w:rsidRPr="00EB1C3B">
        <w:rPr>
          <w:rStyle w:val="Refdenotaalpie"/>
          <w:rFonts w:ascii="Palatino Linotype" w:hAnsi="Palatino Linotype"/>
        </w:rPr>
        <w:footnoteReference w:id="2"/>
      </w:r>
      <w:r w:rsidR="00DC00E1" w:rsidRPr="00EB1C3B">
        <w:rPr>
          <w:rFonts w:ascii="Palatino Linotype" w:hAnsi="Palatino Linotype"/>
        </w:rPr>
        <w:t>; por lo que no cuenta con la documentación solicitada, no obstante, una vez realizada la búsqueda exhaustiva, minuciosa y razonable, se remite la versión púbica en formato PDF de los libros de actas de la Junta General</w:t>
      </w:r>
      <w:r w:rsidR="00B21A7E" w:rsidRPr="00EB1C3B">
        <w:rPr>
          <w:rFonts w:ascii="Palatino Linotype" w:hAnsi="Palatino Linotype"/>
        </w:rPr>
        <w:t>, aprobadas mediante acuerdo IEEM/CT/1</w:t>
      </w:r>
      <w:r w:rsidR="00DC00E1" w:rsidRPr="00EB1C3B">
        <w:rPr>
          <w:rFonts w:ascii="Palatino Linotype" w:hAnsi="Palatino Linotype"/>
        </w:rPr>
        <w:t>3</w:t>
      </w:r>
      <w:r w:rsidR="00B21A7E" w:rsidRPr="00EB1C3B">
        <w:rPr>
          <w:rFonts w:ascii="Palatino Linotype" w:hAnsi="Palatino Linotype"/>
        </w:rPr>
        <w:t>/2022 en la Tercera Sesión Extraordinaria.</w:t>
      </w:r>
    </w:p>
    <w:p w14:paraId="1E18ACA2" w14:textId="77777777" w:rsidR="00DC00E1" w:rsidRPr="00EB1C3B" w:rsidRDefault="00DC00E1" w:rsidP="006B3DA8">
      <w:pPr>
        <w:pStyle w:val="Prrafodelista"/>
        <w:spacing w:line="360" w:lineRule="auto"/>
        <w:rPr>
          <w:rFonts w:ascii="Palatino Linotype" w:hAnsi="Palatino Linotype" w:cs="Arial"/>
          <w:b/>
        </w:rPr>
      </w:pPr>
    </w:p>
    <w:p w14:paraId="2FD38CCC" w14:textId="5872AA7C" w:rsidR="00B21A7E" w:rsidRPr="00EB1C3B" w:rsidRDefault="00ED7EBF" w:rsidP="006B3DA8">
      <w:pPr>
        <w:pStyle w:val="Prrafodelista"/>
        <w:numPr>
          <w:ilvl w:val="0"/>
          <w:numId w:val="14"/>
        </w:numPr>
        <w:tabs>
          <w:tab w:val="left" w:pos="851"/>
        </w:tabs>
        <w:spacing w:line="360" w:lineRule="auto"/>
        <w:ind w:right="901"/>
        <w:jc w:val="both"/>
        <w:rPr>
          <w:rFonts w:ascii="Palatino Linotype" w:hAnsi="Palatino Linotype" w:cs="Arial"/>
          <w:b/>
        </w:rPr>
      </w:pPr>
      <w:hyperlink r:id="rId17" w:tgtFrame="_blank" w:history="1">
        <w:r w:rsidR="00B21A7E" w:rsidRPr="00EB1C3B">
          <w:rPr>
            <w:rFonts w:ascii="Palatino Linotype" w:hAnsi="Palatino Linotype" w:cs="Arial"/>
            <w:b/>
          </w:rPr>
          <w:t>ARCHIVOS FINALES.zip</w:t>
        </w:r>
      </w:hyperlink>
      <w:r w:rsidR="00B21A7E" w:rsidRPr="00EB1C3B">
        <w:rPr>
          <w:rFonts w:ascii="Palatino Linotype" w:hAnsi="Palatino Linotype" w:cs="Arial"/>
          <w:b/>
        </w:rPr>
        <w:t xml:space="preserve">, </w:t>
      </w:r>
      <w:r w:rsidR="00D67FED" w:rsidRPr="00EB1C3B">
        <w:rPr>
          <w:rFonts w:ascii="Palatino Linotype" w:hAnsi="Palatino Linotype" w:cs="Arial"/>
        </w:rPr>
        <w:t xml:space="preserve">el cual corresponde a una carpeta comprimida que contiene los siguientes archivos electrónicos: </w:t>
      </w:r>
    </w:p>
    <w:p w14:paraId="420349FD" w14:textId="77777777" w:rsidR="00D67FED" w:rsidRPr="00EB1C3B" w:rsidRDefault="00D67FED" w:rsidP="006B3DA8">
      <w:pPr>
        <w:pStyle w:val="Prrafodelista"/>
        <w:spacing w:line="360" w:lineRule="auto"/>
        <w:rPr>
          <w:rFonts w:ascii="Palatino Linotype" w:hAnsi="Palatino Linotype" w:cs="Arial"/>
          <w:b/>
        </w:rPr>
      </w:pPr>
    </w:p>
    <w:p w14:paraId="2F6907F6" w14:textId="0512D05A" w:rsidR="00D67FED" w:rsidRPr="00EB1C3B" w:rsidRDefault="00D67FED" w:rsidP="006B3DA8">
      <w:pPr>
        <w:pStyle w:val="Prrafodelista"/>
        <w:numPr>
          <w:ilvl w:val="0"/>
          <w:numId w:val="15"/>
        </w:numPr>
        <w:tabs>
          <w:tab w:val="left" w:pos="851"/>
        </w:tabs>
        <w:spacing w:line="360" w:lineRule="auto"/>
        <w:ind w:right="901"/>
        <w:jc w:val="both"/>
        <w:rPr>
          <w:rFonts w:ascii="Palatino Linotype" w:hAnsi="Palatino Linotype"/>
          <w:b/>
        </w:rPr>
      </w:pPr>
      <w:r w:rsidRPr="00EB1C3B">
        <w:rPr>
          <w:rFonts w:ascii="Palatino Linotype" w:hAnsi="Palatino Linotype" w:cs="Arial"/>
          <w:b/>
        </w:rPr>
        <w:t xml:space="preserve">VP_JG VOLUMEN VI 1996-VERSION FINAL.pdf, </w:t>
      </w:r>
      <w:r w:rsidRPr="00EB1C3B">
        <w:rPr>
          <w:rFonts w:ascii="Palatino Linotype" w:hAnsi="Palatino Linotype" w:cs="Arial"/>
        </w:rPr>
        <w:t xml:space="preserve">el cual </w:t>
      </w:r>
      <w:r w:rsidRPr="00EB1C3B">
        <w:rPr>
          <w:rFonts w:ascii="Palatino Linotype" w:hAnsi="Palatino Linotype"/>
        </w:rPr>
        <w:t xml:space="preserve">de su contenido se advierten las Acta de la Sesión Ordinaria de la Junta General celebradas en fecha veintinueve de noviembre y dieciséis de diciembre de mil novecientos noventa y seis. </w:t>
      </w:r>
    </w:p>
    <w:p w14:paraId="102320C9" w14:textId="1502BE78" w:rsidR="00D67FED" w:rsidRPr="00EB1C3B" w:rsidRDefault="00D67FED" w:rsidP="006B3DA8">
      <w:pPr>
        <w:pStyle w:val="Prrafodelista"/>
        <w:numPr>
          <w:ilvl w:val="0"/>
          <w:numId w:val="15"/>
        </w:numPr>
        <w:tabs>
          <w:tab w:val="left" w:pos="851"/>
        </w:tabs>
        <w:spacing w:line="360" w:lineRule="auto"/>
        <w:ind w:right="901"/>
        <w:jc w:val="both"/>
        <w:rPr>
          <w:rFonts w:ascii="Palatino Linotype" w:hAnsi="Palatino Linotype"/>
          <w:b/>
        </w:rPr>
      </w:pPr>
      <w:r w:rsidRPr="00EB1C3B">
        <w:rPr>
          <w:rFonts w:ascii="Palatino Linotype" w:hAnsi="Palatino Linotype" w:cs="Arial"/>
          <w:b/>
        </w:rPr>
        <w:t xml:space="preserve">VP_JG VOLUMEN V 1996-VERSION FINAL.pdf, </w:t>
      </w:r>
      <w:r w:rsidRPr="00EB1C3B">
        <w:rPr>
          <w:rFonts w:ascii="Palatino Linotype" w:hAnsi="Palatino Linotype" w:cs="Arial"/>
        </w:rPr>
        <w:t xml:space="preserve">el cual </w:t>
      </w:r>
      <w:r w:rsidRPr="00EB1C3B">
        <w:rPr>
          <w:rFonts w:ascii="Palatino Linotype" w:hAnsi="Palatino Linotype"/>
        </w:rPr>
        <w:t xml:space="preserve">de su contenido se advierten las Acta de la Sesión Extraordinaria de la Junta General celebradas en fecha nueve y veintiuno de octubre de mil novecientos noventa y seis. </w:t>
      </w:r>
    </w:p>
    <w:p w14:paraId="4538D053" w14:textId="7A648BE4" w:rsidR="008B6449" w:rsidRPr="00EB1C3B" w:rsidRDefault="00D67FED" w:rsidP="006B3DA8">
      <w:pPr>
        <w:pStyle w:val="Prrafodelista"/>
        <w:numPr>
          <w:ilvl w:val="0"/>
          <w:numId w:val="15"/>
        </w:numPr>
        <w:tabs>
          <w:tab w:val="left" w:pos="851"/>
        </w:tabs>
        <w:spacing w:line="360" w:lineRule="auto"/>
        <w:ind w:right="901"/>
        <w:jc w:val="both"/>
        <w:rPr>
          <w:rFonts w:ascii="Palatino Linotype" w:hAnsi="Palatino Linotype"/>
          <w:b/>
        </w:rPr>
      </w:pPr>
      <w:r w:rsidRPr="00EB1C3B">
        <w:rPr>
          <w:rFonts w:ascii="Palatino Linotype" w:hAnsi="Palatino Linotype" w:cs="Arial"/>
          <w:b/>
        </w:rPr>
        <w:t xml:space="preserve">VP_JG VOLUMEN IV 1996-VERSION FINAL.pdf, </w:t>
      </w:r>
      <w:r w:rsidR="008B6449" w:rsidRPr="00EB1C3B">
        <w:rPr>
          <w:rFonts w:ascii="Palatino Linotype" w:hAnsi="Palatino Linotype" w:cs="Arial"/>
        </w:rPr>
        <w:t xml:space="preserve">el cual </w:t>
      </w:r>
      <w:r w:rsidR="008B6449" w:rsidRPr="00EB1C3B">
        <w:rPr>
          <w:rFonts w:ascii="Palatino Linotype" w:hAnsi="Palatino Linotype"/>
        </w:rPr>
        <w:t xml:space="preserve">de su contenido se advierten el Acta de la Sesión Extraordinaria de la Junta General celebradas en fecha veintiséis de agosto y las Actas de Sesión Ordinaria celebradas en once de septiembre y dos de octubre de mil novecientos noventa y seis. </w:t>
      </w:r>
    </w:p>
    <w:p w14:paraId="1BFE330D" w14:textId="3360FB6F" w:rsidR="00DC00E1" w:rsidRPr="00EB1C3B" w:rsidRDefault="008B6449" w:rsidP="006B3DA8">
      <w:pPr>
        <w:pStyle w:val="Prrafodelista"/>
        <w:numPr>
          <w:ilvl w:val="0"/>
          <w:numId w:val="15"/>
        </w:numPr>
        <w:tabs>
          <w:tab w:val="left" w:pos="851"/>
        </w:tabs>
        <w:spacing w:line="360" w:lineRule="auto"/>
        <w:ind w:right="901"/>
        <w:jc w:val="both"/>
        <w:rPr>
          <w:rFonts w:ascii="Palatino Linotype" w:hAnsi="Palatino Linotype" w:cs="Arial"/>
          <w:b/>
        </w:rPr>
      </w:pPr>
      <w:r w:rsidRPr="00EB1C3B">
        <w:rPr>
          <w:rFonts w:ascii="Palatino Linotype" w:hAnsi="Palatino Linotype" w:cs="Arial"/>
          <w:b/>
        </w:rPr>
        <w:t xml:space="preserve">VP_JG VOLUMEN III 1996-VERSIÓN FINAL.pdf, VP_JG VOLUMEN II 1996-VERSIÓN FINAL.pdf </w:t>
      </w:r>
      <w:r w:rsidRPr="00EB1C3B">
        <w:rPr>
          <w:rFonts w:ascii="Palatino Linotype" w:hAnsi="Palatino Linotype" w:cs="Arial"/>
        </w:rPr>
        <w:t xml:space="preserve">y </w:t>
      </w:r>
      <w:r w:rsidRPr="00EB1C3B">
        <w:rPr>
          <w:rFonts w:ascii="Palatino Linotype" w:hAnsi="Palatino Linotype" w:cs="Arial"/>
          <w:b/>
        </w:rPr>
        <w:t xml:space="preserve">VP_ JG VOLUMEN I 1996-VERSIÓN FINAL.pdf, </w:t>
      </w:r>
      <w:r w:rsidR="00253185" w:rsidRPr="00EB1C3B">
        <w:rPr>
          <w:rFonts w:ascii="Palatino Linotype" w:hAnsi="Palatino Linotype" w:cs="Arial"/>
        </w:rPr>
        <w:t xml:space="preserve">los cuales </w:t>
      </w:r>
      <w:r w:rsidRPr="00EB1C3B">
        <w:rPr>
          <w:rFonts w:ascii="Palatino Linotype" w:hAnsi="Palatino Linotype" w:cs="Arial"/>
        </w:rPr>
        <w:t xml:space="preserve">no pueden abrirse para ver su contenido. </w:t>
      </w:r>
    </w:p>
    <w:p w14:paraId="72F361F8" w14:textId="77777777" w:rsidR="008B6449" w:rsidRPr="00EB1C3B" w:rsidRDefault="008B6449" w:rsidP="006B3DA8">
      <w:pPr>
        <w:pStyle w:val="Prrafodelista"/>
        <w:tabs>
          <w:tab w:val="left" w:pos="851"/>
        </w:tabs>
        <w:spacing w:line="360" w:lineRule="auto"/>
        <w:ind w:left="1440" w:right="901"/>
        <w:jc w:val="both"/>
        <w:rPr>
          <w:rFonts w:ascii="Palatino Linotype" w:hAnsi="Palatino Linotype" w:cs="Arial"/>
          <w:b/>
        </w:rPr>
      </w:pPr>
    </w:p>
    <w:p w14:paraId="07102BBC" w14:textId="43FCC3CB" w:rsidR="00DC00E1" w:rsidRPr="00EB1C3B" w:rsidRDefault="00ED7EBF" w:rsidP="006B3DA8">
      <w:pPr>
        <w:pStyle w:val="Prrafodelista"/>
        <w:numPr>
          <w:ilvl w:val="0"/>
          <w:numId w:val="14"/>
        </w:numPr>
        <w:tabs>
          <w:tab w:val="left" w:pos="851"/>
        </w:tabs>
        <w:spacing w:line="360" w:lineRule="auto"/>
        <w:ind w:right="901"/>
        <w:jc w:val="both"/>
        <w:rPr>
          <w:rFonts w:ascii="Palatino Linotype" w:hAnsi="Palatino Linotype"/>
          <w:b/>
        </w:rPr>
      </w:pPr>
      <w:hyperlink r:id="rId18" w:tgtFrame="_blank" w:history="1">
        <w:r w:rsidR="00B21A7E" w:rsidRPr="00EB1C3B">
          <w:rPr>
            <w:rFonts w:ascii="Palatino Linotype" w:hAnsi="Palatino Linotype" w:cs="Arial"/>
            <w:b/>
          </w:rPr>
          <w:t>CARATULA SOL 1.docx</w:t>
        </w:r>
      </w:hyperlink>
      <w:r w:rsidR="00B21A7E" w:rsidRPr="00EB1C3B">
        <w:rPr>
          <w:rFonts w:ascii="Palatino Linotype" w:hAnsi="Palatino Linotype" w:cs="Arial"/>
          <w:b/>
        </w:rPr>
        <w:t xml:space="preserve">, </w:t>
      </w:r>
      <w:r w:rsidR="00DC00E1" w:rsidRPr="00EB1C3B">
        <w:rPr>
          <w:rFonts w:ascii="Palatino Linotype" w:hAnsi="Palatino Linotype"/>
        </w:rPr>
        <w:t>la cual contiene la carátula de clasificación de documentos, respecto de los datos personales contenidas en las Actas de las Sesiones de Junta General del IEEM, del año mil novecientos noventa y siete, consistentes en nombre de particulares, número de credencial de elector, domicilio particular, teléfono</w:t>
      </w:r>
      <w:r w:rsidR="00D67FED" w:rsidRPr="00EB1C3B">
        <w:rPr>
          <w:rFonts w:ascii="Palatino Linotype" w:hAnsi="Palatino Linotype"/>
        </w:rPr>
        <w:t xml:space="preserve">, </w:t>
      </w:r>
      <w:r w:rsidR="00DC00E1" w:rsidRPr="00EB1C3B">
        <w:rPr>
          <w:rFonts w:ascii="Palatino Linotype" w:hAnsi="Palatino Linotype"/>
        </w:rPr>
        <w:t xml:space="preserve">estado civil, </w:t>
      </w:r>
      <w:r w:rsidR="00D67FED" w:rsidRPr="00EB1C3B">
        <w:rPr>
          <w:rFonts w:ascii="Palatino Linotype" w:hAnsi="Palatino Linotype"/>
        </w:rPr>
        <w:t>correo personal, acta de nacimiento</w:t>
      </w:r>
      <w:r w:rsidR="00DC00E1" w:rsidRPr="00EB1C3B">
        <w:rPr>
          <w:rFonts w:ascii="Palatino Linotype" w:hAnsi="Palatino Linotype"/>
        </w:rPr>
        <w:t xml:space="preserve">. </w:t>
      </w:r>
    </w:p>
    <w:p w14:paraId="5104ECAC" w14:textId="77777777" w:rsidR="00B21A7E" w:rsidRPr="00EB1C3B" w:rsidRDefault="00B21A7E" w:rsidP="006B3DA8">
      <w:pPr>
        <w:pStyle w:val="Prrafodelista"/>
        <w:tabs>
          <w:tab w:val="left" w:pos="851"/>
        </w:tabs>
        <w:spacing w:line="360" w:lineRule="auto"/>
        <w:ind w:left="720" w:right="901"/>
        <w:jc w:val="both"/>
        <w:rPr>
          <w:rFonts w:ascii="Palatino Linotype" w:hAnsi="Palatino Linotype" w:cs="Arial"/>
          <w:b/>
        </w:rPr>
      </w:pPr>
    </w:p>
    <w:p w14:paraId="24A6B22B" w14:textId="674312E9" w:rsidR="00D67FED" w:rsidRPr="00EB1C3B" w:rsidRDefault="00ED7EBF" w:rsidP="006B3DA8">
      <w:pPr>
        <w:pStyle w:val="Prrafodelista"/>
        <w:numPr>
          <w:ilvl w:val="0"/>
          <w:numId w:val="14"/>
        </w:numPr>
        <w:tabs>
          <w:tab w:val="left" w:pos="851"/>
        </w:tabs>
        <w:spacing w:line="360" w:lineRule="auto"/>
        <w:ind w:right="901"/>
        <w:jc w:val="both"/>
        <w:rPr>
          <w:rFonts w:ascii="Palatino Linotype" w:hAnsi="Palatino Linotype"/>
          <w:b/>
        </w:rPr>
      </w:pPr>
      <w:hyperlink r:id="rId19" w:tgtFrame="_blank" w:history="1">
        <w:r w:rsidR="00B21A7E" w:rsidRPr="00EB1C3B">
          <w:rPr>
            <w:rFonts w:ascii="Palatino Linotype" w:hAnsi="Palatino Linotype" w:cs="Arial"/>
            <w:b/>
          </w:rPr>
          <w:t>OFICIO RESPUESTA 01 y 02-2021 UT.pdf</w:t>
        </w:r>
      </w:hyperlink>
      <w:r w:rsidR="00D67FED" w:rsidRPr="00EB1C3B">
        <w:rPr>
          <w:rFonts w:ascii="Palatino Linotype" w:hAnsi="Palatino Linotype"/>
        </w:rPr>
        <w:t xml:space="preserve"> el cual contiene el oficio número IEEM/UT/132/2021, de fecha diez de febrero de dos mil veintidós, por medio del cual la Jefa de la Unidad de Transparencia, refiere adjuntar los oficios emitidos por el servidor público habilitado de la Secretaría Ejecutiva. </w:t>
      </w:r>
    </w:p>
    <w:p w14:paraId="2A0DD2D8" w14:textId="77777777" w:rsidR="00D67FED" w:rsidRPr="00EB1C3B" w:rsidRDefault="00D67FED" w:rsidP="006B3DA8">
      <w:pPr>
        <w:tabs>
          <w:tab w:val="left" w:pos="851"/>
        </w:tabs>
        <w:spacing w:line="360" w:lineRule="auto"/>
        <w:ind w:right="901"/>
        <w:jc w:val="both"/>
        <w:rPr>
          <w:rFonts w:ascii="Palatino Linotype" w:hAnsi="Palatino Linotype" w:cs="Arial"/>
          <w:b/>
        </w:rPr>
      </w:pPr>
    </w:p>
    <w:p w14:paraId="5392CA30" w14:textId="1AF98169" w:rsidR="003404B0" w:rsidRPr="00EB1C3B" w:rsidRDefault="003404B0" w:rsidP="006B3DA8">
      <w:pPr>
        <w:pStyle w:val="Prrafodelista"/>
        <w:tabs>
          <w:tab w:val="left" w:pos="709"/>
        </w:tabs>
        <w:spacing w:line="360" w:lineRule="auto"/>
        <w:ind w:left="0"/>
        <w:jc w:val="both"/>
        <w:rPr>
          <w:rFonts w:ascii="Palatino Linotype" w:hAnsi="Palatino Linotype" w:cs="Arial"/>
          <w:b/>
          <w:bCs/>
        </w:rPr>
      </w:pPr>
      <w:r w:rsidRPr="00EB1C3B">
        <w:rPr>
          <w:rFonts w:ascii="Palatino Linotype" w:hAnsi="Palatino Linotype" w:cs="Arial"/>
          <w:b/>
          <w:color w:val="000000" w:themeColor="text1"/>
          <w:sz w:val="28"/>
        </w:rPr>
        <w:t>I</w:t>
      </w:r>
      <w:r w:rsidR="003B171D" w:rsidRPr="00EB1C3B">
        <w:rPr>
          <w:rFonts w:ascii="Palatino Linotype" w:hAnsi="Palatino Linotype" w:cs="Arial"/>
          <w:b/>
          <w:color w:val="000000" w:themeColor="text1"/>
          <w:sz w:val="28"/>
        </w:rPr>
        <w:t>V</w:t>
      </w:r>
      <w:r w:rsidRPr="00EB1C3B">
        <w:rPr>
          <w:rFonts w:ascii="Palatino Linotype" w:hAnsi="Palatino Linotype" w:cs="Arial"/>
          <w:b/>
          <w:color w:val="000000" w:themeColor="text1"/>
          <w:sz w:val="28"/>
        </w:rPr>
        <w:t xml:space="preserve">. </w:t>
      </w:r>
      <w:r w:rsidRPr="00EB1C3B">
        <w:rPr>
          <w:rFonts w:ascii="Palatino Linotype" w:hAnsi="Palatino Linotype" w:cs="Arial"/>
          <w:b/>
          <w:bCs/>
          <w:sz w:val="28"/>
          <w:szCs w:val="28"/>
        </w:rPr>
        <w:t>Del Recurso de Revisión</w:t>
      </w:r>
    </w:p>
    <w:p w14:paraId="303C39F1" w14:textId="711325EF" w:rsidR="00EC7656" w:rsidRPr="00EB1C3B" w:rsidRDefault="00E855D5" w:rsidP="006B3DA8">
      <w:pPr>
        <w:spacing w:line="360" w:lineRule="auto"/>
        <w:jc w:val="both"/>
        <w:rPr>
          <w:rFonts w:ascii="Palatino Linotype" w:hAnsi="Palatino Linotype" w:cs="Arial"/>
          <w:color w:val="000000" w:themeColor="text1"/>
        </w:rPr>
      </w:pPr>
      <w:r w:rsidRPr="00EB1C3B">
        <w:rPr>
          <w:rFonts w:ascii="Palatino Linotype" w:hAnsi="Palatino Linotype"/>
          <w:color w:val="000000" w:themeColor="text1"/>
        </w:rPr>
        <w:t xml:space="preserve">Inconforme con las </w:t>
      </w:r>
      <w:r w:rsidRPr="00EB1C3B">
        <w:rPr>
          <w:rFonts w:ascii="Palatino Linotype" w:hAnsi="Palatino Linotype" w:cs="Arial"/>
          <w:color w:val="000000" w:themeColor="text1"/>
        </w:rPr>
        <w:t xml:space="preserve">respuestas </w:t>
      </w:r>
      <w:r w:rsidRPr="00EB1C3B">
        <w:rPr>
          <w:rFonts w:ascii="Palatino Linotype" w:hAnsi="Palatino Linotype"/>
          <w:color w:val="000000" w:themeColor="text1"/>
        </w:rPr>
        <w:t xml:space="preserve">del </w:t>
      </w:r>
      <w:r w:rsidRPr="00EB1C3B">
        <w:rPr>
          <w:rFonts w:ascii="Palatino Linotype" w:hAnsi="Palatino Linotype"/>
          <w:b/>
          <w:color w:val="000000" w:themeColor="text1"/>
        </w:rPr>
        <w:t>SUJETO OBLIGADO</w:t>
      </w:r>
      <w:r w:rsidRPr="00EB1C3B">
        <w:rPr>
          <w:rFonts w:ascii="Palatino Linotype" w:hAnsi="Palatino Linotype"/>
          <w:color w:val="000000" w:themeColor="text1"/>
        </w:rPr>
        <w:t>,</w:t>
      </w:r>
      <w:r w:rsidR="00536C04" w:rsidRPr="00EB1C3B">
        <w:rPr>
          <w:rFonts w:ascii="Palatino Linotype" w:hAnsi="Palatino Linotype" w:cs="Arial"/>
          <w:color w:val="000000" w:themeColor="text1"/>
        </w:rPr>
        <w:t xml:space="preserve"> en fecha</w:t>
      </w:r>
      <w:r w:rsidR="00635EE1" w:rsidRPr="00EB1C3B">
        <w:rPr>
          <w:rFonts w:ascii="Palatino Linotype" w:hAnsi="Palatino Linotype" w:cs="Arial"/>
          <w:color w:val="000000" w:themeColor="text1"/>
        </w:rPr>
        <w:t>s</w:t>
      </w:r>
      <w:r w:rsidR="00536C04" w:rsidRPr="00EB1C3B">
        <w:rPr>
          <w:rFonts w:ascii="Palatino Linotype" w:hAnsi="Palatino Linotype" w:cs="Arial"/>
          <w:color w:val="000000" w:themeColor="text1"/>
        </w:rPr>
        <w:t xml:space="preserve"> </w:t>
      </w:r>
      <w:r w:rsidRPr="00EB1C3B">
        <w:rPr>
          <w:rFonts w:ascii="Palatino Linotype" w:hAnsi="Palatino Linotype" w:cs="Arial"/>
          <w:b/>
          <w:bCs/>
          <w:color w:val="000000" w:themeColor="text1"/>
        </w:rPr>
        <w:t>uno y tres de marzo de dos mil veintidós</w:t>
      </w:r>
      <w:r w:rsidR="00536C04" w:rsidRPr="00EB1C3B">
        <w:rPr>
          <w:rFonts w:ascii="Palatino Linotype" w:hAnsi="Palatino Linotype" w:cs="Arial"/>
          <w:color w:val="000000" w:themeColor="text1"/>
        </w:rPr>
        <w:t xml:space="preserve">, </w:t>
      </w:r>
      <w:r w:rsidR="00177BA7" w:rsidRPr="00EB1C3B">
        <w:rPr>
          <w:rFonts w:ascii="Palatino Linotype" w:hAnsi="Palatino Linotype" w:cs="Arial"/>
          <w:b/>
          <w:color w:val="000000" w:themeColor="text1"/>
        </w:rPr>
        <w:t>EL</w:t>
      </w:r>
      <w:r w:rsidR="00536C04" w:rsidRPr="00EB1C3B">
        <w:rPr>
          <w:rFonts w:ascii="Palatino Linotype" w:hAnsi="Palatino Linotype" w:cs="Arial"/>
          <w:b/>
          <w:color w:val="000000" w:themeColor="text1"/>
        </w:rPr>
        <w:t xml:space="preserve"> RECURRENTE</w:t>
      </w:r>
      <w:r w:rsidR="00536C04" w:rsidRPr="00EB1C3B">
        <w:rPr>
          <w:rFonts w:ascii="Palatino Linotype" w:hAnsi="Palatino Linotype" w:cs="Arial"/>
          <w:color w:val="000000" w:themeColor="text1"/>
        </w:rPr>
        <w:t xml:space="preserve"> interpuso </w:t>
      </w:r>
      <w:r w:rsidR="007A1EF3" w:rsidRPr="00EB1C3B">
        <w:rPr>
          <w:rFonts w:ascii="Palatino Linotype" w:hAnsi="Palatino Linotype" w:cs="Arial"/>
          <w:color w:val="000000" w:themeColor="text1"/>
        </w:rPr>
        <w:t>los</w:t>
      </w:r>
      <w:r w:rsidR="00536C04" w:rsidRPr="00EB1C3B">
        <w:rPr>
          <w:rFonts w:ascii="Palatino Linotype" w:hAnsi="Palatino Linotype" w:cs="Arial"/>
          <w:color w:val="000000" w:themeColor="text1"/>
        </w:rPr>
        <w:t xml:space="preserve"> </w:t>
      </w:r>
      <w:r w:rsidR="00025060" w:rsidRPr="00EB1C3B">
        <w:rPr>
          <w:rFonts w:ascii="Palatino Linotype" w:hAnsi="Palatino Linotype" w:cs="Arial"/>
          <w:color w:val="000000" w:themeColor="text1"/>
        </w:rPr>
        <w:t>R</w:t>
      </w:r>
      <w:r w:rsidR="00536C04" w:rsidRPr="00EB1C3B">
        <w:rPr>
          <w:rFonts w:ascii="Palatino Linotype" w:hAnsi="Palatino Linotype" w:cs="Arial"/>
          <w:color w:val="000000" w:themeColor="text1"/>
        </w:rPr>
        <w:t>ecurso</w:t>
      </w:r>
      <w:r w:rsidR="007A1EF3" w:rsidRPr="00EB1C3B">
        <w:rPr>
          <w:rFonts w:ascii="Palatino Linotype" w:hAnsi="Palatino Linotype" w:cs="Arial"/>
          <w:color w:val="000000" w:themeColor="text1"/>
        </w:rPr>
        <w:t>s</w:t>
      </w:r>
      <w:r w:rsidR="00536C04" w:rsidRPr="00EB1C3B">
        <w:rPr>
          <w:rFonts w:ascii="Palatino Linotype" w:hAnsi="Palatino Linotype" w:cs="Arial"/>
          <w:color w:val="000000" w:themeColor="text1"/>
        </w:rPr>
        <w:t xml:space="preserve"> de </w:t>
      </w:r>
      <w:r w:rsidR="00025060" w:rsidRPr="00EB1C3B">
        <w:rPr>
          <w:rFonts w:ascii="Palatino Linotype" w:hAnsi="Palatino Linotype" w:cs="Arial"/>
          <w:color w:val="000000" w:themeColor="text1"/>
        </w:rPr>
        <w:t>R</w:t>
      </w:r>
      <w:r w:rsidR="00536C04" w:rsidRPr="00EB1C3B">
        <w:rPr>
          <w:rFonts w:ascii="Palatino Linotype" w:hAnsi="Palatino Linotype" w:cs="Arial"/>
          <w:color w:val="000000" w:themeColor="text1"/>
        </w:rPr>
        <w:t>evisión sujeto</w:t>
      </w:r>
      <w:r w:rsidR="007A1EF3" w:rsidRPr="00EB1C3B">
        <w:rPr>
          <w:rFonts w:ascii="Palatino Linotype" w:hAnsi="Palatino Linotype" w:cs="Arial"/>
          <w:color w:val="000000" w:themeColor="text1"/>
        </w:rPr>
        <w:t>s</w:t>
      </w:r>
      <w:r w:rsidR="00536C04" w:rsidRPr="00EB1C3B">
        <w:rPr>
          <w:rFonts w:ascii="Palatino Linotype" w:hAnsi="Palatino Linotype" w:cs="Arial"/>
          <w:color w:val="000000" w:themeColor="text1"/>
        </w:rPr>
        <w:t xml:space="preserve"> del presente estudio, l</w:t>
      </w:r>
      <w:r w:rsidR="007A1EF3" w:rsidRPr="00EB1C3B">
        <w:rPr>
          <w:rFonts w:ascii="Palatino Linotype" w:hAnsi="Palatino Linotype" w:cs="Arial"/>
          <w:color w:val="000000" w:themeColor="text1"/>
        </w:rPr>
        <w:t>os c</w:t>
      </w:r>
      <w:r w:rsidR="00536C04" w:rsidRPr="00EB1C3B">
        <w:rPr>
          <w:rFonts w:ascii="Palatino Linotype" w:hAnsi="Palatino Linotype" w:cs="Arial"/>
          <w:color w:val="000000" w:themeColor="text1"/>
        </w:rPr>
        <w:t>ual</w:t>
      </w:r>
      <w:r w:rsidR="007A1EF3" w:rsidRPr="00EB1C3B">
        <w:rPr>
          <w:rFonts w:ascii="Palatino Linotype" w:hAnsi="Palatino Linotype" w:cs="Arial"/>
          <w:color w:val="000000" w:themeColor="text1"/>
        </w:rPr>
        <w:t>es</w:t>
      </w:r>
      <w:r w:rsidR="00536C04" w:rsidRPr="00EB1C3B">
        <w:rPr>
          <w:rFonts w:ascii="Palatino Linotype" w:hAnsi="Palatino Linotype" w:cs="Arial"/>
          <w:color w:val="000000" w:themeColor="text1"/>
        </w:rPr>
        <w:t xml:space="preserve"> fue</w:t>
      </w:r>
      <w:r w:rsidR="007A1EF3" w:rsidRPr="00EB1C3B">
        <w:rPr>
          <w:rFonts w:ascii="Palatino Linotype" w:hAnsi="Palatino Linotype" w:cs="Arial"/>
          <w:color w:val="000000" w:themeColor="text1"/>
        </w:rPr>
        <w:t>ron</w:t>
      </w:r>
      <w:r w:rsidR="00536C04" w:rsidRPr="00EB1C3B">
        <w:rPr>
          <w:rFonts w:ascii="Palatino Linotype" w:hAnsi="Palatino Linotype" w:cs="Arial"/>
          <w:color w:val="000000" w:themeColor="text1"/>
        </w:rPr>
        <w:t xml:space="preserve"> registrado</w:t>
      </w:r>
      <w:r w:rsidR="007A1EF3" w:rsidRPr="00EB1C3B">
        <w:rPr>
          <w:rFonts w:ascii="Palatino Linotype" w:hAnsi="Palatino Linotype" w:cs="Arial"/>
          <w:color w:val="000000" w:themeColor="text1"/>
        </w:rPr>
        <w:t>s</w:t>
      </w:r>
      <w:r w:rsidR="00536C04" w:rsidRPr="00EB1C3B">
        <w:rPr>
          <w:rFonts w:ascii="Palatino Linotype" w:hAnsi="Palatino Linotype" w:cs="Arial"/>
          <w:color w:val="000000" w:themeColor="text1"/>
        </w:rPr>
        <w:t xml:space="preserve"> en </w:t>
      </w:r>
      <w:r w:rsidR="00536C04" w:rsidRPr="00EB1C3B">
        <w:rPr>
          <w:rFonts w:ascii="Palatino Linotype" w:hAnsi="Palatino Linotype" w:cs="Arial"/>
          <w:b/>
          <w:color w:val="000000" w:themeColor="text1"/>
        </w:rPr>
        <w:t xml:space="preserve">EL SAIMEX, </w:t>
      </w:r>
      <w:r w:rsidR="00536C04" w:rsidRPr="00EB1C3B">
        <w:rPr>
          <w:rFonts w:ascii="Palatino Linotype" w:hAnsi="Palatino Linotype" w:cs="Arial"/>
          <w:bCs/>
          <w:color w:val="000000" w:themeColor="text1"/>
        </w:rPr>
        <w:t>y</w:t>
      </w:r>
      <w:r w:rsidR="00536C04" w:rsidRPr="00EB1C3B">
        <w:rPr>
          <w:rFonts w:ascii="Palatino Linotype" w:hAnsi="Palatino Linotype" w:cs="Arial"/>
          <w:color w:val="000000" w:themeColor="text1"/>
        </w:rPr>
        <w:t xml:space="preserve"> se le</w:t>
      </w:r>
      <w:r w:rsidR="007A1EF3" w:rsidRPr="00EB1C3B">
        <w:rPr>
          <w:rFonts w:ascii="Palatino Linotype" w:hAnsi="Palatino Linotype" w:cs="Arial"/>
          <w:color w:val="000000" w:themeColor="text1"/>
        </w:rPr>
        <w:t>s</w:t>
      </w:r>
      <w:r w:rsidR="00536C04" w:rsidRPr="00EB1C3B">
        <w:rPr>
          <w:rFonts w:ascii="Palatino Linotype" w:hAnsi="Palatino Linotype" w:cs="Arial"/>
          <w:color w:val="000000" w:themeColor="text1"/>
        </w:rPr>
        <w:t xml:space="preserve"> asignó l</w:t>
      </w:r>
      <w:r w:rsidR="007A1EF3" w:rsidRPr="00EB1C3B">
        <w:rPr>
          <w:rFonts w:ascii="Palatino Linotype" w:hAnsi="Palatino Linotype" w:cs="Arial"/>
          <w:color w:val="000000" w:themeColor="text1"/>
        </w:rPr>
        <w:t>os</w:t>
      </w:r>
      <w:r w:rsidR="00536C04" w:rsidRPr="00EB1C3B">
        <w:rPr>
          <w:rFonts w:ascii="Palatino Linotype" w:hAnsi="Palatino Linotype" w:cs="Arial"/>
          <w:color w:val="000000" w:themeColor="text1"/>
        </w:rPr>
        <w:t xml:space="preserve"> número</w:t>
      </w:r>
      <w:r w:rsidR="007A1EF3" w:rsidRPr="00EB1C3B">
        <w:rPr>
          <w:rFonts w:ascii="Palatino Linotype" w:hAnsi="Palatino Linotype" w:cs="Arial"/>
          <w:color w:val="000000" w:themeColor="text1"/>
        </w:rPr>
        <w:t>s</w:t>
      </w:r>
      <w:r w:rsidR="00536C04" w:rsidRPr="00EB1C3B">
        <w:rPr>
          <w:rFonts w:ascii="Palatino Linotype" w:hAnsi="Palatino Linotype" w:cs="Arial"/>
          <w:color w:val="000000" w:themeColor="text1"/>
        </w:rPr>
        <w:t xml:space="preserve"> de expediente </w:t>
      </w:r>
      <w:r w:rsidRPr="00EB1C3B">
        <w:rPr>
          <w:rFonts w:ascii="Palatino Linotype" w:hAnsi="Palatino Linotype"/>
          <w:b/>
        </w:rPr>
        <w:t xml:space="preserve">02477/INFOEM/IP/RR/2022, 02487/INFOEM/IP/RR/2022 </w:t>
      </w:r>
      <w:r w:rsidRPr="00EB1C3B">
        <w:rPr>
          <w:rFonts w:ascii="Palatino Linotype" w:hAnsi="Palatino Linotype"/>
        </w:rPr>
        <w:t>y</w:t>
      </w:r>
      <w:r w:rsidRPr="00EB1C3B">
        <w:rPr>
          <w:rFonts w:ascii="Palatino Linotype" w:hAnsi="Palatino Linotype"/>
          <w:b/>
        </w:rPr>
        <w:t xml:space="preserve"> 03186/INFOEM/IP/RR/2022</w:t>
      </w:r>
      <w:r w:rsidR="00536C04" w:rsidRPr="00EB1C3B">
        <w:rPr>
          <w:rFonts w:ascii="Palatino Linotype" w:hAnsi="Palatino Linotype" w:cs="Arial"/>
          <w:b/>
          <w:color w:val="000000" w:themeColor="text1"/>
        </w:rPr>
        <w:t>,</w:t>
      </w:r>
      <w:r w:rsidR="00536C04" w:rsidRPr="00EB1C3B">
        <w:rPr>
          <w:rFonts w:ascii="Palatino Linotype" w:hAnsi="Palatino Linotype" w:cs="Arial"/>
          <w:color w:val="000000" w:themeColor="text1"/>
        </w:rPr>
        <w:t xml:space="preserve"> en </w:t>
      </w:r>
      <w:r w:rsidR="007A1EF3" w:rsidRPr="00EB1C3B">
        <w:rPr>
          <w:rFonts w:ascii="Palatino Linotype" w:hAnsi="Palatino Linotype" w:cs="Arial"/>
          <w:color w:val="000000" w:themeColor="text1"/>
        </w:rPr>
        <w:t>los</w:t>
      </w:r>
      <w:r w:rsidR="00EC7656" w:rsidRPr="00EB1C3B">
        <w:rPr>
          <w:rFonts w:ascii="Palatino Linotype" w:hAnsi="Palatino Linotype" w:cs="Arial"/>
          <w:color w:val="000000" w:themeColor="text1"/>
        </w:rPr>
        <w:t xml:space="preserve"> que</w:t>
      </w:r>
      <w:r w:rsidR="00801793" w:rsidRPr="00EB1C3B">
        <w:rPr>
          <w:rFonts w:ascii="Palatino Linotype" w:hAnsi="Palatino Linotype" w:cs="Arial"/>
          <w:color w:val="000000" w:themeColor="text1"/>
        </w:rPr>
        <w:t xml:space="preserve"> </w:t>
      </w:r>
      <w:r w:rsidR="00EC7656" w:rsidRPr="00EB1C3B">
        <w:rPr>
          <w:rFonts w:ascii="Palatino Linotype" w:hAnsi="Palatino Linotype" w:cs="Arial"/>
          <w:color w:val="000000" w:themeColor="text1"/>
        </w:rPr>
        <w:t xml:space="preserve">señaló como: </w:t>
      </w:r>
    </w:p>
    <w:p w14:paraId="1D7A23AA" w14:textId="77777777" w:rsidR="00EC7656" w:rsidRPr="00EB1C3B" w:rsidRDefault="00EC7656" w:rsidP="006B3DA8">
      <w:pPr>
        <w:spacing w:line="360" w:lineRule="auto"/>
        <w:jc w:val="both"/>
        <w:rPr>
          <w:rFonts w:ascii="Palatino Linotype" w:hAnsi="Palatino Linotype" w:cs="Arial"/>
          <w:color w:val="000000" w:themeColor="text1"/>
        </w:rPr>
      </w:pPr>
    </w:p>
    <w:p w14:paraId="28AB4519" w14:textId="1489137E" w:rsidR="00536C04" w:rsidRPr="00EB1C3B" w:rsidRDefault="00EC7656" w:rsidP="006B3DA8">
      <w:pPr>
        <w:spacing w:line="360" w:lineRule="auto"/>
        <w:jc w:val="both"/>
        <w:rPr>
          <w:rFonts w:ascii="Palatino Linotype" w:hAnsi="Palatino Linotype" w:cs="Arial"/>
          <w:color w:val="000000" w:themeColor="text1"/>
        </w:rPr>
      </w:pPr>
      <w:r w:rsidRPr="00EB1C3B">
        <w:rPr>
          <w:rFonts w:ascii="Palatino Linotype" w:hAnsi="Palatino Linotype" w:cs="Arial"/>
          <w:b/>
          <w:color w:val="000000" w:themeColor="text1"/>
        </w:rPr>
        <w:t xml:space="preserve">Acto impugnado: </w:t>
      </w:r>
    </w:p>
    <w:p w14:paraId="345F5CE3" w14:textId="77777777" w:rsidR="007A1EF3" w:rsidRPr="00EB1C3B" w:rsidRDefault="007A1EF3" w:rsidP="006B3DA8">
      <w:pPr>
        <w:tabs>
          <w:tab w:val="left" w:pos="851"/>
        </w:tabs>
        <w:ind w:right="1134"/>
        <w:jc w:val="both"/>
        <w:rPr>
          <w:rFonts w:ascii="Palatino Linotype" w:hAnsi="Palatino Linotype" w:cs="Arial"/>
          <w:i/>
          <w:color w:val="000000" w:themeColor="text1"/>
          <w:sz w:val="22"/>
          <w:szCs w:val="22"/>
        </w:rPr>
      </w:pPr>
    </w:p>
    <w:p w14:paraId="126F4404" w14:textId="77777777" w:rsidR="00E855D5" w:rsidRPr="00EB1C3B" w:rsidRDefault="00E855D5" w:rsidP="006B3DA8">
      <w:pPr>
        <w:tabs>
          <w:tab w:val="left" w:pos="851"/>
        </w:tabs>
        <w:ind w:right="1134"/>
        <w:jc w:val="both"/>
        <w:rPr>
          <w:rFonts w:ascii="Palatino Linotype" w:hAnsi="Palatino Linotype"/>
          <w:b/>
        </w:rPr>
      </w:pPr>
      <w:r w:rsidRPr="00EB1C3B">
        <w:rPr>
          <w:rFonts w:ascii="Palatino Linotype" w:hAnsi="Palatino Linotype"/>
          <w:b/>
        </w:rPr>
        <w:t>02477/INFOEM/IP/RR/2022</w:t>
      </w:r>
    </w:p>
    <w:p w14:paraId="428FDFA0" w14:textId="77777777" w:rsidR="00E855D5" w:rsidRPr="00EB1C3B" w:rsidRDefault="00E855D5" w:rsidP="006B3DA8">
      <w:pPr>
        <w:tabs>
          <w:tab w:val="left" w:pos="851"/>
        </w:tabs>
        <w:ind w:right="1134"/>
        <w:jc w:val="both"/>
        <w:rPr>
          <w:rFonts w:ascii="Palatino Linotype" w:hAnsi="Palatino Linotype"/>
          <w:b/>
        </w:rPr>
      </w:pPr>
    </w:p>
    <w:p w14:paraId="2482D2B2" w14:textId="08ABF8A6" w:rsidR="00E855D5" w:rsidRPr="00EB1C3B" w:rsidRDefault="00E855D5" w:rsidP="006B3DA8">
      <w:pPr>
        <w:tabs>
          <w:tab w:val="left" w:pos="851"/>
        </w:tabs>
        <w:ind w:left="851" w:right="1134"/>
        <w:jc w:val="both"/>
        <w:rPr>
          <w:rFonts w:ascii="Palatino Linotype" w:hAnsi="Palatino Linotype" w:cs="Arial"/>
          <w:i/>
          <w:color w:val="000000" w:themeColor="text1"/>
          <w:sz w:val="22"/>
          <w:szCs w:val="22"/>
        </w:rPr>
      </w:pPr>
      <w:r w:rsidRPr="00EB1C3B">
        <w:rPr>
          <w:rFonts w:ascii="Palatino Linotype" w:hAnsi="Palatino Linotype" w:cs="Arial"/>
          <w:i/>
          <w:color w:val="000000" w:themeColor="text1"/>
          <w:sz w:val="22"/>
          <w:szCs w:val="22"/>
        </w:rPr>
        <w:t xml:space="preserve">“LA RESPUESTA A LA SOLICITUD 001140/IEEM/IP/2021” (sic) </w:t>
      </w:r>
    </w:p>
    <w:p w14:paraId="1E7DBB1E" w14:textId="77777777" w:rsidR="00E855D5" w:rsidRPr="00EB1C3B" w:rsidRDefault="00E855D5" w:rsidP="006B3DA8">
      <w:pPr>
        <w:tabs>
          <w:tab w:val="left" w:pos="851"/>
        </w:tabs>
        <w:ind w:right="1134"/>
        <w:jc w:val="both"/>
        <w:rPr>
          <w:rFonts w:ascii="Palatino Linotype" w:hAnsi="Palatino Linotype"/>
          <w:b/>
        </w:rPr>
      </w:pPr>
    </w:p>
    <w:p w14:paraId="4A438ADE" w14:textId="77777777" w:rsidR="00E855D5" w:rsidRPr="00EB1C3B" w:rsidRDefault="00E855D5" w:rsidP="006B3DA8">
      <w:pPr>
        <w:tabs>
          <w:tab w:val="left" w:pos="851"/>
        </w:tabs>
        <w:ind w:right="1134"/>
        <w:jc w:val="both"/>
        <w:rPr>
          <w:rFonts w:ascii="Palatino Linotype" w:hAnsi="Palatino Linotype"/>
          <w:b/>
        </w:rPr>
      </w:pPr>
      <w:r w:rsidRPr="00EB1C3B">
        <w:rPr>
          <w:rFonts w:ascii="Palatino Linotype" w:hAnsi="Palatino Linotype"/>
          <w:b/>
        </w:rPr>
        <w:t xml:space="preserve">02487/INFOEM/IP/RR/2022 </w:t>
      </w:r>
    </w:p>
    <w:p w14:paraId="74777601" w14:textId="77777777" w:rsidR="00E855D5" w:rsidRPr="00EB1C3B" w:rsidRDefault="00E855D5" w:rsidP="006B3DA8">
      <w:pPr>
        <w:tabs>
          <w:tab w:val="left" w:pos="851"/>
        </w:tabs>
        <w:ind w:right="1134"/>
        <w:jc w:val="both"/>
        <w:rPr>
          <w:rFonts w:ascii="Palatino Linotype" w:hAnsi="Palatino Linotype"/>
          <w:b/>
        </w:rPr>
      </w:pPr>
    </w:p>
    <w:p w14:paraId="25F6ED91" w14:textId="6EA8731D" w:rsidR="00E855D5" w:rsidRPr="00EB1C3B" w:rsidRDefault="00221E7C" w:rsidP="006B3DA8">
      <w:pPr>
        <w:tabs>
          <w:tab w:val="left" w:pos="851"/>
        </w:tabs>
        <w:ind w:left="851" w:right="1134"/>
        <w:jc w:val="both"/>
        <w:rPr>
          <w:rFonts w:ascii="Palatino Linotype" w:hAnsi="Palatino Linotype"/>
          <w:b/>
        </w:rPr>
      </w:pPr>
      <w:r w:rsidRPr="00EB1C3B">
        <w:rPr>
          <w:rFonts w:ascii="Palatino Linotype" w:hAnsi="Palatino Linotype" w:cs="Arial"/>
          <w:i/>
          <w:color w:val="000000" w:themeColor="text1"/>
          <w:sz w:val="22"/>
          <w:szCs w:val="22"/>
        </w:rPr>
        <w:t>“RESPUESTA A LA SOLICITUD DE INFORMAICON 001141/IEEM/IP/2021”</w:t>
      </w:r>
    </w:p>
    <w:p w14:paraId="4F8AE2D1" w14:textId="77777777" w:rsidR="00221E7C" w:rsidRPr="00EB1C3B" w:rsidRDefault="00221E7C" w:rsidP="006B3DA8">
      <w:pPr>
        <w:tabs>
          <w:tab w:val="left" w:pos="851"/>
        </w:tabs>
        <w:ind w:right="1134"/>
        <w:jc w:val="both"/>
        <w:rPr>
          <w:rFonts w:ascii="Palatino Linotype" w:hAnsi="Palatino Linotype"/>
          <w:b/>
        </w:rPr>
      </w:pPr>
    </w:p>
    <w:p w14:paraId="09776670" w14:textId="1C333B52" w:rsidR="00E855D5" w:rsidRPr="00EB1C3B" w:rsidRDefault="00E855D5" w:rsidP="006B3DA8">
      <w:pPr>
        <w:tabs>
          <w:tab w:val="left" w:pos="851"/>
        </w:tabs>
        <w:ind w:right="1134"/>
        <w:jc w:val="both"/>
        <w:rPr>
          <w:rFonts w:ascii="Palatino Linotype" w:hAnsi="Palatino Linotype"/>
          <w:b/>
        </w:rPr>
      </w:pPr>
      <w:r w:rsidRPr="00EB1C3B">
        <w:rPr>
          <w:rFonts w:ascii="Palatino Linotype" w:hAnsi="Palatino Linotype"/>
          <w:b/>
        </w:rPr>
        <w:t>03186/INFOEM/IP/RR/2022</w:t>
      </w:r>
    </w:p>
    <w:p w14:paraId="60BCCE77" w14:textId="77777777" w:rsidR="00E855D5" w:rsidRPr="00EB1C3B" w:rsidRDefault="00E855D5" w:rsidP="006B3DA8">
      <w:pPr>
        <w:tabs>
          <w:tab w:val="left" w:pos="851"/>
        </w:tabs>
        <w:ind w:right="1134"/>
        <w:jc w:val="both"/>
        <w:rPr>
          <w:rFonts w:ascii="Palatino Linotype" w:hAnsi="Palatino Linotype" w:cs="Arial"/>
          <w:i/>
          <w:color w:val="000000" w:themeColor="text1"/>
          <w:sz w:val="22"/>
          <w:szCs w:val="22"/>
        </w:rPr>
      </w:pPr>
    </w:p>
    <w:p w14:paraId="01EC2C25" w14:textId="3C21253D" w:rsidR="007A1EF3" w:rsidRPr="00EB1C3B" w:rsidRDefault="007A1EF3" w:rsidP="006B3DA8">
      <w:pPr>
        <w:tabs>
          <w:tab w:val="left" w:pos="851"/>
        </w:tabs>
        <w:ind w:left="851" w:right="1134"/>
        <w:jc w:val="both"/>
        <w:rPr>
          <w:rFonts w:ascii="Palatino Linotype" w:hAnsi="Palatino Linotype" w:cs="Arial"/>
          <w:i/>
          <w:color w:val="000000" w:themeColor="text1"/>
          <w:sz w:val="22"/>
          <w:szCs w:val="22"/>
        </w:rPr>
      </w:pPr>
      <w:r w:rsidRPr="00EB1C3B">
        <w:rPr>
          <w:rFonts w:ascii="Palatino Linotype" w:hAnsi="Palatino Linotype" w:cs="Arial"/>
          <w:i/>
          <w:color w:val="000000" w:themeColor="text1"/>
          <w:sz w:val="22"/>
          <w:szCs w:val="22"/>
        </w:rPr>
        <w:t>"</w:t>
      </w:r>
      <w:r w:rsidR="00221E7C" w:rsidRPr="00EB1C3B">
        <w:rPr>
          <w:rFonts w:ascii="Palatino Linotype" w:hAnsi="Palatino Linotype" w:cs="Arial"/>
          <w:i/>
          <w:color w:val="000000" w:themeColor="text1"/>
          <w:sz w:val="22"/>
          <w:szCs w:val="22"/>
        </w:rPr>
        <w:t>RESPUESTA A LA SOLICITUD 00001/IEEM/IP/2022 POR CONSIDERAR QUE EXISTEN DATOS PERSONALES MAL CLASIFICADOS, PORQUE LA RESPUESTA NO LE DA EL TITULAR DEL ÁREA ADMINISTRATIVA Y PORQUE ALGUNOS DE LOS ARCHIVOS QUE CONTIENEN LA INFORMACIÓN SOLICITADA NO SE PUEDEN ABRIR.</w:t>
      </w:r>
      <w:r w:rsidRPr="00EB1C3B">
        <w:rPr>
          <w:rFonts w:ascii="Palatino Linotype" w:hAnsi="Palatino Linotype" w:cs="Arial"/>
          <w:i/>
          <w:color w:val="000000" w:themeColor="text1"/>
          <w:sz w:val="22"/>
          <w:szCs w:val="22"/>
        </w:rPr>
        <w:t xml:space="preserve">" (sic) </w:t>
      </w:r>
    </w:p>
    <w:p w14:paraId="7DBFDE4C" w14:textId="77777777" w:rsidR="00536C04" w:rsidRPr="00EB1C3B" w:rsidRDefault="00536C04" w:rsidP="006B3DA8">
      <w:pPr>
        <w:tabs>
          <w:tab w:val="left" w:pos="851"/>
        </w:tabs>
        <w:ind w:left="851" w:right="1134"/>
        <w:jc w:val="both"/>
        <w:rPr>
          <w:rFonts w:ascii="Palatino Linotype" w:hAnsi="Palatino Linotype" w:cs="Arial"/>
          <w:i/>
          <w:color w:val="000000" w:themeColor="text1"/>
          <w:sz w:val="22"/>
          <w:szCs w:val="22"/>
        </w:rPr>
      </w:pPr>
    </w:p>
    <w:p w14:paraId="7DF5E647" w14:textId="6B38FB46" w:rsidR="007A1EF3" w:rsidRPr="00EB1C3B" w:rsidRDefault="00536C04" w:rsidP="006B3DA8">
      <w:pPr>
        <w:spacing w:line="360" w:lineRule="auto"/>
        <w:jc w:val="both"/>
        <w:rPr>
          <w:rFonts w:ascii="Palatino Linotype" w:hAnsi="Palatino Linotype"/>
          <w:b/>
        </w:rPr>
      </w:pPr>
      <w:r w:rsidRPr="00EB1C3B">
        <w:rPr>
          <w:rFonts w:ascii="Palatino Linotype" w:hAnsi="Palatino Linotype" w:cs="Arial"/>
          <w:b/>
          <w:color w:val="000000" w:themeColor="text1"/>
        </w:rPr>
        <w:t>Así como, razones o motivos de inconformidad</w:t>
      </w:r>
      <w:r w:rsidR="00555672" w:rsidRPr="00EB1C3B">
        <w:rPr>
          <w:rFonts w:ascii="Palatino Linotype" w:hAnsi="Palatino Linotype"/>
          <w:b/>
        </w:rPr>
        <w:t>:</w:t>
      </w:r>
    </w:p>
    <w:p w14:paraId="18265BBE" w14:textId="77777777" w:rsidR="006B3DA8" w:rsidRPr="00EB1C3B" w:rsidRDefault="006B3DA8" w:rsidP="006B3DA8">
      <w:pPr>
        <w:tabs>
          <w:tab w:val="left" w:pos="851"/>
        </w:tabs>
        <w:ind w:right="1134"/>
        <w:jc w:val="both"/>
        <w:rPr>
          <w:rFonts w:ascii="Palatino Linotype" w:hAnsi="Palatino Linotype"/>
          <w:b/>
        </w:rPr>
      </w:pPr>
    </w:p>
    <w:p w14:paraId="60CE66BF" w14:textId="77777777" w:rsidR="00221E7C" w:rsidRPr="00EB1C3B" w:rsidRDefault="00221E7C" w:rsidP="006B3DA8">
      <w:pPr>
        <w:tabs>
          <w:tab w:val="left" w:pos="851"/>
        </w:tabs>
        <w:ind w:right="1134"/>
        <w:jc w:val="both"/>
        <w:rPr>
          <w:rFonts w:ascii="Palatino Linotype" w:hAnsi="Palatino Linotype"/>
          <w:b/>
        </w:rPr>
      </w:pPr>
      <w:r w:rsidRPr="00EB1C3B">
        <w:rPr>
          <w:rFonts w:ascii="Palatino Linotype" w:hAnsi="Palatino Linotype"/>
          <w:b/>
        </w:rPr>
        <w:t>02477/INFOEM/IP/RR/2022</w:t>
      </w:r>
    </w:p>
    <w:p w14:paraId="69488C9E" w14:textId="77777777" w:rsidR="00221E7C" w:rsidRPr="00EB1C3B" w:rsidRDefault="00221E7C" w:rsidP="006B3DA8">
      <w:pPr>
        <w:tabs>
          <w:tab w:val="left" w:pos="851"/>
        </w:tabs>
        <w:ind w:left="851" w:right="1134"/>
        <w:jc w:val="both"/>
        <w:rPr>
          <w:rFonts w:ascii="Palatino Linotype" w:hAnsi="Palatino Linotype" w:cs="Arial"/>
          <w:i/>
          <w:color w:val="000000" w:themeColor="text1"/>
          <w:sz w:val="22"/>
          <w:szCs w:val="22"/>
        </w:rPr>
      </w:pPr>
    </w:p>
    <w:p w14:paraId="1F47846F" w14:textId="64C571C0" w:rsidR="00221E7C" w:rsidRPr="00EB1C3B" w:rsidRDefault="00221E7C" w:rsidP="006B3DA8">
      <w:pPr>
        <w:tabs>
          <w:tab w:val="left" w:pos="851"/>
        </w:tabs>
        <w:ind w:left="851" w:right="1134"/>
        <w:jc w:val="both"/>
        <w:rPr>
          <w:rFonts w:ascii="Palatino Linotype" w:hAnsi="Palatino Linotype" w:cs="Arial"/>
          <w:i/>
          <w:color w:val="000000" w:themeColor="text1"/>
          <w:sz w:val="22"/>
          <w:szCs w:val="22"/>
        </w:rPr>
      </w:pPr>
      <w:r w:rsidRPr="00EB1C3B">
        <w:rPr>
          <w:rFonts w:ascii="Palatino Linotype" w:hAnsi="Palatino Linotype" w:cs="Arial"/>
          <w:i/>
          <w:color w:val="000000" w:themeColor="text1"/>
          <w:sz w:val="22"/>
          <w:szCs w:val="22"/>
        </w:rPr>
        <w:t xml:space="preserve">“LA RESPUESTA A LA SOLICITUD NO LA OTORGA EL TITULAR DE LA UNIDAD ADMINISTRATIVA POSEEDORA DE LA INFORMACION, PUES EN TERMINOS DE LOS ARTICULOS 11 Y 12 DEL REGLAMENTO INTERNO DEL IEEM, ASI COMO EL MANUAL DE ORGANIZACION DEL MISMO, LA UNIDAD ADMINISTRATIVA ES LA SECRETARIA EJECUTIVA. EL HECHO DE QUE LA RESPUESTA LA OTORGUE UN AREA SUBORDINADA, ME GENERA INCERTIDUMBRE EN LA RESPUESTA TODA VEZ QUE SE OBSERVAN DEFICIENCIAS EN LA ELABORACION DE LAS VERSIONES PUBLICAS ENTREGADAS, AL DEJAR A LA VISTA DATOS PERSONALES COMO SON, EN EL ARCHIVO "VP_ JG VOLUMEN I 1996-VERSIÓN FINAL", LOS SIGUIENTES: NOMBRES DE PARTICULARES EN LAS FOJAS 125 Y 151 DEL ARCHIVO; PREFERENCIAS POLITICAS POR EJEMPLO EN LAS FOJAS 238, 239 Y OTRAS. Y EL PARENTESCO EN LA FOJA 244. SOLICITO: - QUE LA RESPUESTA SEA OTORGADA POR EL TITULAR DE LA UNIDAD ADMINISTRATIVA FACULTADO Y SEA ESTE QUIEN EN TERMINOS DEL ARTICULO 122 DE LA LEY DE TRANSPARENCIA ESTATAL, SOLICITE LA CLASIFICACION PARA TENER CERTIDUMBRE DE QUE LA RESPUESTA ES DE SU CONOCIMIENTO. O EN SU CASO, SE FUNDAMENTE QUE EL "COORDINADOR DEL SECRETARIADO" ES UN SERVIDOR PUBLICO TITULAR DE UNIDAD ADMINISTRATIVO FACULTADO PARA DAR RESPUESTA A LAS SOLICITUDES Y SOLICITAR LA CLASIFICACION DE INFORMACION. - QUE EN SU CASO, SE SUBSANEN LAS VERSIONES PUBLICAS ENTREGADAS O SE FUNDAMENTE LA NO CLASIFICACION DE LOS DATOS PERSONALES QUE SE DEJAN A LA VISTA, Y QUE A MI CRITERIO Y EN TERMINOS DEL ARTICULO 4 FRACCIONES XI Y XII DE LA LEY DE PROTECCION DE DATOS PERSONALES DEL ESTADO, DEBERIAN SER CONFIDENCIALES.” (sic) </w:t>
      </w:r>
    </w:p>
    <w:p w14:paraId="15B0538B" w14:textId="77777777" w:rsidR="00221E7C" w:rsidRPr="00EB1C3B" w:rsidRDefault="00221E7C" w:rsidP="006B3DA8">
      <w:pPr>
        <w:tabs>
          <w:tab w:val="left" w:pos="851"/>
        </w:tabs>
        <w:ind w:left="851" w:right="1134"/>
        <w:jc w:val="both"/>
        <w:rPr>
          <w:rFonts w:ascii="Palatino Linotype" w:hAnsi="Palatino Linotype" w:cs="Arial"/>
          <w:i/>
          <w:color w:val="000000" w:themeColor="text1"/>
          <w:sz w:val="22"/>
          <w:szCs w:val="22"/>
        </w:rPr>
      </w:pPr>
    </w:p>
    <w:p w14:paraId="2881BE55" w14:textId="77777777" w:rsidR="00221E7C" w:rsidRPr="00EB1C3B" w:rsidRDefault="00221E7C" w:rsidP="006B3DA8">
      <w:pPr>
        <w:tabs>
          <w:tab w:val="left" w:pos="851"/>
        </w:tabs>
        <w:ind w:right="1134"/>
        <w:jc w:val="both"/>
        <w:rPr>
          <w:rFonts w:ascii="Palatino Linotype" w:hAnsi="Palatino Linotype"/>
          <w:b/>
        </w:rPr>
      </w:pPr>
      <w:r w:rsidRPr="00EB1C3B">
        <w:rPr>
          <w:rFonts w:ascii="Palatino Linotype" w:hAnsi="Palatino Linotype"/>
          <w:b/>
        </w:rPr>
        <w:t xml:space="preserve">02487/INFOEM/IP/RR/2022 </w:t>
      </w:r>
    </w:p>
    <w:p w14:paraId="146F9D9F" w14:textId="77777777" w:rsidR="00221E7C" w:rsidRPr="00EB1C3B" w:rsidRDefault="00221E7C" w:rsidP="006B3DA8">
      <w:pPr>
        <w:tabs>
          <w:tab w:val="left" w:pos="851"/>
        </w:tabs>
        <w:ind w:left="851" w:right="1134"/>
        <w:jc w:val="both"/>
        <w:rPr>
          <w:rFonts w:ascii="Palatino Linotype" w:hAnsi="Palatino Linotype" w:cs="Arial"/>
          <w:i/>
          <w:color w:val="000000" w:themeColor="text1"/>
          <w:sz w:val="22"/>
          <w:szCs w:val="22"/>
        </w:rPr>
      </w:pPr>
    </w:p>
    <w:p w14:paraId="4F550E94" w14:textId="4C777FB2" w:rsidR="00221E7C" w:rsidRPr="00EB1C3B" w:rsidRDefault="00221E7C" w:rsidP="006B3DA8">
      <w:pPr>
        <w:tabs>
          <w:tab w:val="left" w:pos="851"/>
        </w:tabs>
        <w:ind w:left="851" w:right="1134"/>
        <w:jc w:val="both"/>
        <w:rPr>
          <w:rFonts w:ascii="Palatino Linotype" w:hAnsi="Palatino Linotype" w:cs="Arial"/>
          <w:i/>
          <w:color w:val="000000" w:themeColor="text1"/>
          <w:sz w:val="22"/>
          <w:szCs w:val="22"/>
        </w:rPr>
      </w:pPr>
      <w:r w:rsidRPr="00EB1C3B">
        <w:rPr>
          <w:rFonts w:ascii="Palatino Linotype" w:hAnsi="Palatino Linotype" w:cs="Arial"/>
          <w:i/>
          <w:color w:val="000000" w:themeColor="text1"/>
          <w:sz w:val="22"/>
          <w:szCs w:val="22"/>
        </w:rPr>
        <w:t>“LA RESPUESTA A LA SOLICITUD NO LA OTORGA EL TITULAR DE LA UNIDAD ADMINISTRATIVA POSEEDORA DE LA INFORMACION, PUES EN TERMINOS DE LOS ARTICULOS 11 Y 12 DEL REGLAMENTO INTERNO DEL IEEM, ASI COMO EL MANUAL DE ORGANIZACION DEL MISMO, LA UNIDAD ADMINISTRATIVA ES LA SECRETARIA EJECUTIVA. EL HECHO DE QUE LA RESPUESTA LA OTORGUE UN AREA SUBORDINADA, ME GENERA INCERTIDUMBRE EN LA RESPUESTA TODA VEZ QUE SE OBSERVAN DEFICIENCIAS EN LA ELABORACION DE LAS VERSIONES PUBLICAS ENTREGADAS, AL DEJAR A LA VISTA DATOS PERSONALES COMO SON LOS SIGUIENTES: NOMBRES DE PARTICULARES EN LA FOJA 87, EN CONTRADICCION A LAS FOJAS SUBSECUENTES EN DONDE DICHO NOMBRE SI SE CLASIFICA COMO CONFIDENCIAL, SOLICITO: - QUE LA RESPUESTA SEA OTORGADA POR EL TITULAR DE LA UNIDAD ADMINISTRATIVA FACULTADO Y SEA ESTE QUIEN EN TERMINOS DEL ARTICULO 122 DE LA LEY DE TRANSPARENCIA ESTATAL, SOLICITE LA CLASIFICACION PARA TENER CERTIDUMBRE DE QUE LA RESPUESTA ES DE SU CONOCIMIENTO. O EN SU CASO, SE FUNDAMENTE QUE EL "COORDINADOR DEL SECRETARIADO" ES UN SERVIDOR PUBLICO TITULAR DE UNIDAD ADMINISTRATIVO FACULTADO PARA DAR RESPUESTA A LAS SOLICITUDES Y SOLICITAR LA CLASIFICACION DE INFORMACION. - QUE EN SU CASO, SE SUBSANEN LAS VERSIONES PUBLICAS ENTREGADAS O SE FUNDAMENTE LA NO CLASIFICACION DE LOS DATOS PERSONALES QUE SE DEJAN A LA VISTA, Y QUE A MI CRITERIO Y EN TERMINOS DEL ARTICULO 4 FRACCIONES XI Y XII DE LA LEY DE PROTECCION DE DATOS PERSONALES DEL ESTADO, DEBERIAN SER CONFIDENCIALES.”</w:t>
      </w:r>
    </w:p>
    <w:p w14:paraId="18FE8EF7" w14:textId="77777777" w:rsidR="00221E7C" w:rsidRPr="00EB1C3B" w:rsidRDefault="00221E7C" w:rsidP="006B3DA8">
      <w:pPr>
        <w:tabs>
          <w:tab w:val="left" w:pos="851"/>
        </w:tabs>
        <w:ind w:left="851" w:right="1134"/>
        <w:jc w:val="both"/>
        <w:rPr>
          <w:rFonts w:ascii="Palatino Linotype" w:hAnsi="Palatino Linotype" w:cs="Arial"/>
          <w:i/>
          <w:color w:val="000000" w:themeColor="text1"/>
          <w:sz w:val="22"/>
          <w:szCs w:val="22"/>
        </w:rPr>
      </w:pPr>
    </w:p>
    <w:p w14:paraId="78BF6807" w14:textId="77777777" w:rsidR="00221E7C" w:rsidRPr="00EB1C3B" w:rsidRDefault="00221E7C" w:rsidP="006B3DA8">
      <w:pPr>
        <w:tabs>
          <w:tab w:val="left" w:pos="851"/>
        </w:tabs>
        <w:ind w:right="1134"/>
        <w:jc w:val="both"/>
        <w:rPr>
          <w:rFonts w:ascii="Palatino Linotype" w:hAnsi="Palatino Linotype"/>
          <w:b/>
        </w:rPr>
      </w:pPr>
      <w:r w:rsidRPr="00EB1C3B">
        <w:rPr>
          <w:rFonts w:ascii="Palatino Linotype" w:hAnsi="Palatino Linotype"/>
          <w:b/>
        </w:rPr>
        <w:t>03186/INFOEM/IP/RR/2022</w:t>
      </w:r>
    </w:p>
    <w:p w14:paraId="6206CDA0" w14:textId="77777777" w:rsidR="00221E7C" w:rsidRPr="00EB1C3B" w:rsidRDefault="00221E7C" w:rsidP="006B3DA8">
      <w:pPr>
        <w:tabs>
          <w:tab w:val="left" w:pos="851"/>
        </w:tabs>
        <w:ind w:right="1134"/>
        <w:jc w:val="both"/>
        <w:rPr>
          <w:rFonts w:ascii="Palatino Linotype" w:hAnsi="Palatino Linotype" w:cs="Arial"/>
          <w:i/>
          <w:color w:val="000000" w:themeColor="text1"/>
          <w:sz w:val="22"/>
          <w:szCs w:val="22"/>
        </w:rPr>
      </w:pPr>
    </w:p>
    <w:p w14:paraId="3A0B6158" w14:textId="2C75C7AA" w:rsidR="00221E7C" w:rsidRPr="00EB1C3B" w:rsidRDefault="00221E7C" w:rsidP="006B3DA8">
      <w:pPr>
        <w:tabs>
          <w:tab w:val="left" w:pos="851"/>
        </w:tabs>
        <w:ind w:left="851" w:right="1134"/>
        <w:jc w:val="both"/>
        <w:rPr>
          <w:rFonts w:ascii="Palatino Linotype" w:hAnsi="Palatino Linotype" w:cs="Arial"/>
          <w:i/>
          <w:color w:val="000000" w:themeColor="text1"/>
          <w:sz w:val="22"/>
          <w:szCs w:val="22"/>
        </w:rPr>
      </w:pPr>
      <w:r w:rsidRPr="00EB1C3B">
        <w:rPr>
          <w:rFonts w:ascii="Palatino Linotype" w:hAnsi="Palatino Linotype" w:cs="Arial"/>
          <w:i/>
          <w:color w:val="000000" w:themeColor="text1"/>
          <w:sz w:val="22"/>
          <w:szCs w:val="22"/>
        </w:rPr>
        <w:t xml:space="preserve">"LA RESPUESTA A LA SOLICITUD NO LA OTORGA EL TITULAR DE LA UNIDAD ADMINISTRATIVA POSEEDORA DE LA INFORMACION, PUES EN TERMINOS DE LOS ARTICULOS 11 Y 12 DEL REGLAMENTO INTERNO DEL IEEM, ASI COMO EL MANUAL DE ORGANIZACION DEL MISMO, LA UNIDAD ADMINISTRATIVA ES LA SECRETARIA EJECUTIVA. EL HECHO DE QUE LA RESPUESTA LA OTORGUE UN AREA SUBORDINADA, ME GENERA INCERTIDUMBRE EN LA RESPUESTA TODA VEZ QUE SE OBSERVAN DEFICIENCIAS EN LA ELABORACION DE LAS VERSIONES PUBLICAS ENTREGADAS, AL DEJAR A LA VISTA DATOS PERSONALES COMO SON LOS SIGUIENTES: EN LA FOJA 225 DEL ARCHIVO “VP_JG VOLUMEN IV 1996-VERSION FINAL.pdf”, SE TESTA EL NOMBRE DE QUIEN DE LA LECTURA DEL OFICIO SE OBSERVA QUE ES PERSONAL DE LA JUNTA DISTRITAL, SIN EMBARGO AL FINAL SE DEJA A LA VISTA EL NOMBRE Y FIRMA DE ESTA MISMA PERSONA; EN LA FOJA 376 DEL ARCHIVO “VP_JG VOLUMEN V 1996-VERSION FINAL.pdf”, SE DEJA VISIBLE EL PARENTESCO ENTRE DOS PERSONAS, DATO QUE SEGUN MI ENTENDER NO DEBE REVELARSE BAJO NINGUN CONTEXTO; EN LAS FOJAS 256, 261 Y 264 DEL ARCHIVO “VP_JG VOLUMEN VI 1996-VERSION FINAL.pdf” SE TESTAN DATOS PERSONALES SIN QUE SE REFIERAN EN LA CARTÁTULA, LO QUE ME GENERA INCERTIDUMBRE RESPECTO DE LA INFORMAICÓN TESTADA PUES CONCRETAMENTE EN LA FOJA 261, EN EL CONSECUTIVO 75 NO SE SABE SI LO QUE SE TACHA ES UN NOMBRE DE PERSONA O UN PARTIDO POLÍTICO, ADEMÁS DE QUE EN EL CONSECUTIVO 74 SE DEJA VISIBLE UN NOMBRE DE PERSONA QUE NO SE APRECIA SEA SERVIDOR PUBLICO O DE PARTIDO. OTRO MOTIVO DE INCONFORMIDAD ES QUE EN MÁS DE TRES OCASIONES DESCARGUÉ EL ARCHIVO ZIP ENVIADO CON LOS DOCUMENTOS COMO RESPUESTA, SIN EMBARGO ME FUE IMPOSIBLE ABRIR LOS ARCHIVOS DENOMINADOS VP_JG VOLUMEN I 1996-VERSION FINAL.pdf, VP_JG VOLUMEN II 1996-VERSION FINAL.pdf Y VP_JG VOLUMEN III 1996-VERSION FINAL.pdf, DE LOS QUE ME MARCARON LOS SIGUIENTES ERRORES: AL INTENTAR ABRIR EL ARCHIVO “VOLUMEN I” APARECE LA LEYENDA “WinZip: Datos comprimidos no válidos en…”. Y A CONTINUACIÓN : Extrayendo a "C:\Users\Usuario\AppData\Local\Temp\wzd57e\" Usar ruta de acceso: sí Superponer archivos: sí Extrayendo VP_ JG VOLUMEN I 1996-VERSIÓN FINAL.pdf datos comprimidos no válidos en (LEYENDAS COPIADAS DIRECTAMENTE DE LA PANTALLA DE MI EQUIPO DE CÓMPUTO) AL INTENTAR ABRIR LOS ARCHIVOS “VOLUMEN II Y VOLUMEN III” APARECEN LOS SIGUIENTES MENSAJES: “Algunos datos del archivo Zip están dañados: comprobación CRC fallida”. Y A CONTINUACIÓN: VOLUMEN II: Extrayendo a "C:\Users\Usuario\AppData\Local\Temp\wz0d81\" Usar ruta de acceso: sí Superponer archivos: sí Extrayendo VP_JG VOLUMEN II 1996-VERSIÓN FINAL.pdf Comprobación de CRC fallida Error: No se puede extraer "C:\Users\Usuario\AppData\Local\Temp\wz0d81\ARCHIVOS FINALES\VP_JG VOLUMEN II 1996-VERSIÓN FINAL.pdf". El tamaño del archivo extraído (173654012) no coincide con el tamaño sin comprimir (173653932) registrado en el archivo Zip VOLUMEN III: Extrayendo a "C:\Users\Usuario\AppData\Local\Temp\wz325b\" Usar ruta de acceso: sí Superponer archivos: sí Extrayendo VP_JG VOLUMEN III 1996-VERSIÓN FINAL.pdf Comprobación de CRC fallida Error: No se puede extraer "C:\Users\Usuario\AppData\Local\Temp\wz325b\ARCHIVOS FINALES\VP_JG VOLUMEN III 1996-VERSIÓN FINAL.pdf". El tamaño del archivo extraído (182063796) no coincide con el tamaño sin comprimir (182063986) registrado en el archivo Zip (LEYENDAS COPIADAS DIRECTAMENTE DE LA PANTALLA DE MI EQUIPO DE CÓMPUTO) POR TODO LO ANTERIOR, SOLICITO: - QUE LA RESPUESTA SEA OTORGADA POR EL TITULAR DE LA UNIDAD ADMINISTRATIVA FACULTADO Y SEA ESTE QUIEN EN TERMINOS DEL ARTICULO 122 DE LA LEY DE TRANSPARENCIA ESTATAL, SOLICITE LA CLASIFICACION PARA TENER CERTIDUMBRE DE QUE LA RESPUESTA ES DE SU CONOCIMIENTO. O EN SU CASO, SE FUNDAMENTE QUE EL "COORDINADOR DEL SECRETARIADO" ES UN SERVIDOR PUBLICO TITULAR DE UNIDAD ADMINISTRATIVO FACULTADO PARA DAR RESPUESTA A LAS SOLICITUDES Y SOLICITAR LA CLASIFICACION DE INFORMACION. - QUE EN SU CASO, SE SUBSANEN LAS VERSIONES PUBLICAS ENTREGADAS O SE FUNDAMENTE LA NO CLASIFICACION DE LOS DATOS PERSONALES QUE SE DEJAN VISIBLES, Y QUE A MI CRITERIO Y EN TERMINOS DEL ARTICULO 4 FRACCIONES XI Y XII DE LA LEY DE PROTECCION DE DATOS PERSONALES DEL ESTADO, DEBERIAN SER CONFIDENCIALES. – QUE SE ME HAGA ENTREGA DE LA INFORMACIÓN QUE CONSIDERO COMO FALTANTE AL HABER SIDO ENTREGADA EN ARCHIVOS QUE NO ME FUE POSIBLE ABRIR POR PRESENTAR FALLAS TÉCNICAS. GRACIAS." (sic) </w:t>
      </w:r>
    </w:p>
    <w:p w14:paraId="2947896B" w14:textId="77777777" w:rsidR="00EC7656" w:rsidRPr="00EB1C3B" w:rsidRDefault="00EC7656" w:rsidP="006B3DA8">
      <w:pPr>
        <w:tabs>
          <w:tab w:val="left" w:pos="851"/>
        </w:tabs>
        <w:ind w:left="851" w:right="1134"/>
        <w:jc w:val="both"/>
        <w:rPr>
          <w:rFonts w:ascii="Palatino Linotype" w:hAnsi="Palatino Linotype" w:cs="Arial"/>
          <w:i/>
          <w:color w:val="000000" w:themeColor="text1"/>
          <w:sz w:val="22"/>
          <w:szCs w:val="22"/>
        </w:rPr>
      </w:pPr>
    </w:p>
    <w:p w14:paraId="45B4414C" w14:textId="151CC732" w:rsidR="003404B0" w:rsidRPr="00EB1C3B" w:rsidRDefault="003404B0" w:rsidP="006B3DA8">
      <w:pPr>
        <w:spacing w:line="360" w:lineRule="auto"/>
        <w:jc w:val="both"/>
        <w:rPr>
          <w:rFonts w:ascii="Palatino Linotype" w:hAnsi="Palatino Linotype" w:cs="Arial"/>
          <w:b/>
          <w:color w:val="000000" w:themeColor="text1"/>
          <w:sz w:val="28"/>
          <w:szCs w:val="28"/>
        </w:rPr>
      </w:pPr>
      <w:r w:rsidRPr="00EB1C3B">
        <w:rPr>
          <w:rFonts w:ascii="Palatino Linotype" w:hAnsi="Palatino Linotype" w:cs="Arial"/>
          <w:b/>
          <w:color w:val="000000" w:themeColor="text1"/>
          <w:sz w:val="28"/>
          <w:szCs w:val="28"/>
        </w:rPr>
        <w:t xml:space="preserve">V. </w:t>
      </w:r>
      <w:r w:rsidRPr="00EB1C3B">
        <w:rPr>
          <w:rFonts w:ascii="Palatino Linotype" w:hAnsi="Palatino Linotype" w:cs="Arial"/>
          <w:b/>
          <w:sz w:val="28"/>
          <w:szCs w:val="28"/>
        </w:rPr>
        <w:t>Del turno del Recurso de Revisión</w:t>
      </w:r>
    </w:p>
    <w:p w14:paraId="7D6276FD" w14:textId="3FCE13FF" w:rsidR="009D6B53" w:rsidRPr="00EB1C3B" w:rsidRDefault="009D6B53" w:rsidP="006B3DA8">
      <w:pPr>
        <w:spacing w:line="360" w:lineRule="auto"/>
        <w:jc w:val="both"/>
        <w:rPr>
          <w:rFonts w:ascii="Palatino Linotype" w:hAnsi="Palatino Linotype"/>
        </w:rPr>
      </w:pPr>
      <w:r w:rsidRPr="00EB1C3B">
        <w:rPr>
          <w:rFonts w:ascii="Palatino Linotype" w:hAnsi="Palatino Linotype" w:cs="Arial"/>
          <w:color w:val="000000" w:themeColor="text1"/>
        </w:rPr>
        <w:t xml:space="preserve">El </w:t>
      </w:r>
      <w:r w:rsidR="007C72FF" w:rsidRPr="00EB1C3B">
        <w:rPr>
          <w:rFonts w:ascii="Palatino Linotype" w:hAnsi="Palatino Linotype" w:cs="Arial"/>
          <w:b/>
          <w:bCs/>
          <w:color w:val="000000" w:themeColor="text1"/>
        </w:rPr>
        <w:t xml:space="preserve">uno y tres de marzo </w:t>
      </w:r>
      <w:r w:rsidR="00C10EEE" w:rsidRPr="00EB1C3B">
        <w:rPr>
          <w:rFonts w:ascii="Palatino Linotype" w:hAnsi="Palatino Linotype" w:cs="Arial"/>
          <w:b/>
          <w:bCs/>
          <w:color w:val="000000" w:themeColor="text1"/>
        </w:rPr>
        <w:t>de dos mil veintidós</w:t>
      </w:r>
      <w:r w:rsidRPr="00EB1C3B">
        <w:rPr>
          <w:rFonts w:ascii="Palatino Linotype" w:hAnsi="Palatino Linotype" w:cs="Arial"/>
          <w:color w:val="000000" w:themeColor="text1"/>
        </w:rPr>
        <w:t xml:space="preserve">, </w:t>
      </w:r>
      <w:r w:rsidRPr="00EB1C3B">
        <w:rPr>
          <w:rFonts w:ascii="Palatino Linotype" w:hAnsi="Palatino Linotype"/>
          <w:color w:val="000000" w:themeColor="text1"/>
        </w:rPr>
        <w:t>los</w:t>
      </w:r>
      <w:r w:rsidRPr="00EB1C3B">
        <w:rPr>
          <w:rFonts w:ascii="Palatino Linotype" w:hAnsi="Palatino Linotype" w:cs="Arial"/>
          <w:color w:val="000000" w:themeColor="text1"/>
        </w:rPr>
        <w:t xml:space="preserve"> </w:t>
      </w:r>
      <w:r w:rsidR="00025060" w:rsidRPr="00EB1C3B">
        <w:rPr>
          <w:rFonts w:ascii="Palatino Linotype" w:hAnsi="Palatino Linotype" w:cs="Arial"/>
          <w:color w:val="000000" w:themeColor="text1"/>
        </w:rPr>
        <w:t xml:space="preserve">Recursos de Revisión </w:t>
      </w:r>
      <w:r w:rsidR="005F5D50" w:rsidRPr="00EB1C3B">
        <w:rPr>
          <w:rFonts w:ascii="Palatino Linotype" w:hAnsi="Palatino Linotype" w:cs="Arial"/>
          <w:color w:val="000000" w:themeColor="text1"/>
          <w:lang w:val="es-ES_tradnl"/>
        </w:rPr>
        <w:t>materia del presente estudio, se en</w:t>
      </w:r>
      <w:r w:rsidRPr="00EB1C3B">
        <w:rPr>
          <w:rFonts w:ascii="Palatino Linotype" w:hAnsi="Palatino Linotype" w:cs="Arial"/>
          <w:color w:val="000000" w:themeColor="text1"/>
          <w:lang w:val="es-ES_tradnl"/>
        </w:rPr>
        <w:t xml:space="preserve">viaron electrónicamente al Instituto de </w:t>
      </w:r>
      <w:r w:rsidRPr="00EB1C3B">
        <w:rPr>
          <w:rFonts w:ascii="Palatino Linotype" w:eastAsia="Arial Unicode MS" w:hAnsi="Palatino Linotype" w:cs="Arial"/>
          <w:color w:val="000000" w:themeColor="text1"/>
        </w:rPr>
        <w:t>Transparencia</w:t>
      </w:r>
      <w:r w:rsidRPr="00EB1C3B">
        <w:rPr>
          <w:rFonts w:ascii="Palatino Linotype" w:hAnsi="Palatino Linotype" w:cs="Arial"/>
          <w:color w:val="000000" w:themeColor="text1"/>
          <w:lang w:val="es-ES_tradnl"/>
        </w:rPr>
        <w:t>, Acceso a la Información Pública y Protección de Datos Personales del Estado de México y Municipios</w:t>
      </w:r>
      <w:r w:rsidR="005F5D50" w:rsidRPr="00EB1C3B">
        <w:rPr>
          <w:rFonts w:ascii="Palatino Linotype" w:hAnsi="Palatino Linotype" w:cs="Arial"/>
          <w:color w:val="000000" w:themeColor="text1"/>
          <w:lang w:val="es-ES_tradnl"/>
        </w:rPr>
        <w:t>,</w:t>
      </w:r>
      <w:r w:rsidRPr="00EB1C3B">
        <w:rPr>
          <w:rFonts w:ascii="Palatino Linotype" w:hAnsi="Palatino Linotype" w:cs="Arial"/>
          <w:color w:val="000000" w:themeColor="text1"/>
          <w:lang w:val="es-ES_tradnl"/>
        </w:rPr>
        <w:t xml:space="preserve"> </w:t>
      </w:r>
      <w:r w:rsidR="005F5D50" w:rsidRPr="00EB1C3B">
        <w:rPr>
          <w:rFonts w:ascii="Palatino Linotype" w:hAnsi="Palatino Linotype" w:cs="Arial"/>
          <w:color w:val="000000" w:themeColor="text1"/>
          <w:lang w:val="es-ES_tradnl"/>
        </w:rPr>
        <w:t xml:space="preserve">por lo que </w:t>
      </w:r>
      <w:r w:rsidRPr="00EB1C3B">
        <w:rPr>
          <w:rFonts w:ascii="Palatino Linotype" w:hAnsi="Palatino Linotype" w:cs="Arial"/>
          <w:color w:val="000000" w:themeColor="text1"/>
          <w:lang w:val="es-ES_tradnl"/>
        </w:rPr>
        <w:t xml:space="preserve">con fundamento en el artículo 185, fracción I de la </w:t>
      </w:r>
      <w:r w:rsidRPr="00EB1C3B">
        <w:rPr>
          <w:rFonts w:ascii="Palatino Linotype" w:hAnsi="Palatino Linotype"/>
          <w:color w:val="000000" w:themeColor="text1"/>
        </w:rPr>
        <w:t>Ley de Transparencia y Acceso a la Información Pública del Estado de México y Municipios</w:t>
      </w:r>
      <w:r w:rsidRPr="00EB1C3B">
        <w:rPr>
          <w:rFonts w:ascii="Palatino Linotype" w:hAnsi="Palatino Linotype" w:cs="Arial"/>
          <w:color w:val="000000" w:themeColor="text1"/>
          <w:lang w:val="es-ES_tradnl"/>
        </w:rPr>
        <w:t>, se turnaron, a través del</w:t>
      </w:r>
      <w:r w:rsidRPr="00EB1C3B">
        <w:rPr>
          <w:rFonts w:ascii="Palatino Linotype" w:eastAsia="Arial Unicode MS" w:hAnsi="Palatino Linotype" w:cs="Arial"/>
          <w:color w:val="000000" w:themeColor="text1"/>
          <w:lang w:val="es-ES_tradnl"/>
        </w:rPr>
        <w:t xml:space="preserve"> </w:t>
      </w:r>
      <w:r w:rsidRPr="00EB1C3B">
        <w:rPr>
          <w:rFonts w:ascii="Palatino Linotype" w:eastAsia="Arial Unicode MS" w:hAnsi="Palatino Linotype" w:cs="Arial"/>
          <w:b/>
          <w:color w:val="000000" w:themeColor="text1"/>
          <w:lang w:val="es-ES_tradnl"/>
        </w:rPr>
        <w:t>SAIMEX</w:t>
      </w:r>
      <w:r w:rsidRPr="00EB1C3B">
        <w:rPr>
          <w:rFonts w:ascii="Palatino Linotype" w:hAnsi="Palatino Linotype"/>
          <w:color w:val="000000" w:themeColor="text1"/>
        </w:rPr>
        <w:t xml:space="preserve">, </w:t>
      </w:r>
      <w:r w:rsidR="00C10EEE" w:rsidRPr="00EB1C3B">
        <w:rPr>
          <w:rFonts w:ascii="Palatino Linotype" w:hAnsi="Palatino Linotype"/>
          <w:color w:val="000000" w:themeColor="text1"/>
        </w:rPr>
        <w:t xml:space="preserve">el </w:t>
      </w:r>
      <w:r w:rsidR="00025060" w:rsidRPr="00EB1C3B">
        <w:rPr>
          <w:rFonts w:ascii="Palatino Linotype" w:hAnsi="Palatino Linotype"/>
          <w:color w:val="000000" w:themeColor="text1"/>
        </w:rPr>
        <w:t>R</w:t>
      </w:r>
      <w:r w:rsidRPr="00EB1C3B">
        <w:rPr>
          <w:rFonts w:ascii="Palatino Linotype" w:hAnsi="Palatino Linotype"/>
          <w:color w:val="000000" w:themeColor="text1"/>
        </w:rPr>
        <w:t>ecurso</w:t>
      </w:r>
      <w:r w:rsidRPr="00EB1C3B">
        <w:rPr>
          <w:rFonts w:ascii="Palatino Linotype" w:hAnsi="Palatino Linotype" w:cs="Arial"/>
          <w:color w:val="000000" w:themeColor="text1"/>
          <w:szCs w:val="20"/>
        </w:rPr>
        <w:t xml:space="preserve"> de </w:t>
      </w:r>
      <w:r w:rsidR="00025060" w:rsidRPr="00EB1C3B">
        <w:rPr>
          <w:rFonts w:ascii="Palatino Linotype" w:hAnsi="Palatino Linotype" w:cs="Arial"/>
          <w:color w:val="000000" w:themeColor="text1"/>
          <w:szCs w:val="20"/>
        </w:rPr>
        <w:t>R</w:t>
      </w:r>
      <w:r w:rsidRPr="00EB1C3B">
        <w:rPr>
          <w:rFonts w:ascii="Palatino Linotype" w:hAnsi="Palatino Linotype" w:cs="Arial"/>
          <w:color w:val="000000" w:themeColor="text1"/>
          <w:szCs w:val="20"/>
        </w:rPr>
        <w:t>evisión</w:t>
      </w:r>
      <w:r w:rsidR="00C10EEE" w:rsidRPr="00EB1C3B">
        <w:rPr>
          <w:rFonts w:ascii="Palatino Linotype" w:hAnsi="Palatino Linotype" w:cs="Arial"/>
          <w:color w:val="000000" w:themeColor="text1"/>
          <w:szCs w:val="20"/>
        </w:rPr>
        <w:t xml:space="preserve"> </w:t>
      </w:r>
      <w:r w:rsidR="007C72FF" w:rsidRPr="00EB1C3B">
        <w:rPr>
          <w:rFonts w:ascii="Palatino Linotype" w:hAnsi="Palatino Linotype"/>
          <w:b/>
        </w:rPr>
        <w:t>02477/INFOEM/IP/RR/2022</w:t>
      </w:r>
      <w:r w:rsidR="007C72FF" w:rsidRPr="00EB1C3B">
        <w:rPr>
          <w:rFonts w:ascii="Palatino Linotype" w:hAnsi="Palatino Linotype"/>
        </w:rPr>
        <w:t xml:space="preserve"> a la Comisionada Guadalupe Ramírez Peña</w:t>
      </w:r>
      <w:r w:rsidR="007C72FF" w:rsidRPr="00EB1C3B">
        <w:rPr>
          <w:rFonts w:ascii="Palatino Linotype" w:hAnsi="Palatino Linotype"/>
          <w:b/>
        </w:rPr>
        <w:t xml:space="preserve">, </w:t>
      </w:r>
      <w:r w:rsidR="007C72FF" w:rsidRPr="00EB1C3B">
        <w:rPr>
          <w:rFonts w:ascii="Palatino Linotype" w:hAnsi="Palatino Linotype"/>
        </w:rPr>
        <w:t xml:space="preserve">el Recurso de Revisión </w:t>
      </w:r>
      <w:r w:rsidR="007C72FF" w:rsidRPr="00EB1C3B">
        <w:rPr>
          <w:rFonts w:ascii="Palatino Linotype" w:hAnsi="Palatino Linotype"/>
          <w:b/>
        </w:rPr>
        <w:t>02487/INFOEM/IP/RR/2022</w:t>
      </w:r>
      <w:r w:rsidR="007C72FF" w:rsidRPr="00EB1C3B">
        <w:rPr>
          <w:rFonts w:ascii="Palatino Linotype" w:hAnsi="Palatino Linotype"/>
        </w:rPr>
        <w:t xml:space="preserve"> a la Comisionada María del Rosario Mejía Ayala y el Recurso de Revisión </w:t>
      </w:r>
      <w:r w:rsidR="007C72FF" w:rsidRPr="00EB1C3B">
        <w:rPr>
          <w:rFonts w:ascii="Palatino Linotype" w:hAnsi="Palatino Linotype"/>
          <w:b/>
        </w:rPr>
        <w:t>03186/INFOEM/IP/RR/2022</w:t>
      </w:r>
      <w:r w:rsidR="00910F1F" w:rsidRPr="00EB1C3B">
        <w:rPr>
          <w:rFonts w:ascii="Palatino Linotype" w:hAnsi="Palatino Linotype"/>
          <w:b/>
        </w:rPr>
        <w:t xml:space="preserve"> </w:t>
      </w:r>
      <w:r w:rsidR="00910F1F" w:rsidRPr="00EB1C3B">
        <w:rPr>
          <w:rFonts w:ascii="Palatino Linotype" w:hAnsi="Palatino Linotype"/>
        </w:rPr>
        <w:t>al Comisionado Luis Gustavo Parra Noriega</w:t>
      </w:r>
      <w:r w:rsidRPr="00EB1C3B">
        <w:rPr>
          <w:rFonts w:ascii="Palatino Linotype" w:hAnsi="Palatino Linotype"/>
          <w:color w:val="000000" w:themeColor="text1"/>
        </w:rPr>
        <w:t xml:space="preserve">, a </w:t>
      </w:r>
      <w:r w:rsidRPr="00EB1C3B">
        <w:rPr>
          <w:rFonts w:ascii="Palatino Linotype" w:hAnsi="Palatino Linotype" w:cs="Arial"/>
          <w:color w:val="000000" w:themeColor="text1"/>
          <w:lang w:val="es-ES_tradnl"/>
        </w:rPr>
        <w:t>efecto de que decretaran su admisión o desechamiento.</w:t>
      </w:r>
    </w:p>
    <w:p w14:paraId="7D850418" w14:textId="6E1A8C0A" w:rsidR="009D6B53" w:rsidRPr="00EB1C3B" w:rsidRDefault="009D6B53" w:rsidP="006B3DA8">
      <w:pPr>
        <w:tabs>
          <w:tab w:val="left" w:pos="3348"/>
        </w:tabs>
        <w:spacing w:line="360" w:lineRule="auto"/>
        <w:jc w:val="both"/>
        <w:rPr>
          <w:rFonts w:ascii="Palatino Linotype" w:hAnsi="Palatino Linotype" w:cs="Arial"/>
          <w:b/>
          <w:color w:val="000000" w:themeColor="text1"/>
          <w:sz w:val="28"/>
        </w:rPr>
      </w:pPr>
    </w:p>
    <w:p w14:paraId="14CA0626" w14:textId="77777777" w:rsidR="003404B0" w:rsidRPr="00EB1C3B" w:rsidRDefault="003404B0" w:rsidP="006B3DA8">
      <w:pPr>
        <w:tabs>
          <w:tab w:val="center" w:pos="4252"/>
          <w:tab w:val="right" w:pos="8504"/>
        </w:tabs>
        <w:spacing w:line="360" w:lineRule="auto"/>
        <w:jc w:val="both"/>
        <w:rPr>
          <w:rFonts w:ascii="Palatino Linotype" w:hAnsi="Palatino Linotype" w:cs="Arial"/>
          <w:b/>
          <w:color w:val="000000" w:themeColor="text1"/>
        </w:rPr>
      </w:pPr>
      <w:r w:rsidRPr="00EB1C3B">
        <w:rPr>
          <w:rFonts w:ascii="Palatino Linotype" w:hAnsi="Palatino Linotype" w:cs="Arial"/>
          <w:b/>
          <w:color w:val="000000" w:themeColor="text1"/>
        </w:rPr>
        <w:t>a) Admisión del Recurso de Revisión</w:t>
      </w:r>
    </w:p>
    <w:p w14:paraId="3933D19F" w14:textId="18970D3E" w:rsidR="009D6B53" w:rsidRPr="00EB1C3B" w:rsidRDefault="009D6B53" w:rsidP="006B3DA8">
      <w:pPr>
        <w:spacing w:line="360" w:lineRule="auto"/>
        <w:jc w:val="both"/>
        <w:rPr>
          <w:rFonts w:ascii="Palatino Linotype" w:hAnsi="Palatino Linotype" w:cs="Arial"/>
          <w:color w:val="000000" w:themeColor="text1"/>
        </w:rPr>
      </w:pPr>
      <w:r w:rsidRPr="00EB1C3B">
        <w:rPr>
          <w:rFonts w:ascii="Palatino Linotype" w:hAnsi="Palatino Linotype" w:cs="Arial"/>
          <w:color w:val="000000" w:themeColor="text1"/>
        </w:rPr>
        <w:t xml:space="preserve">De las constancias de los expedientes electrónicos </w:t>
      </w:r>
      <w:r w:rsidR="005F5D50" w:rsidRPr="00EB1C3B">
        <w:rPr>
          <w:rFonts w:ascii="Palatino Linotype" w:hAnsi="Palatino Linotype" w:cs="Arial"/>
          <w:color w:val="000000" w:themeColor="text1"/>
        </w:rPr>
        <w:t xml:space="preserve">que obran en </w:t>
      </w:r>
      <w:r w:rsidR="005F5D50" w:rsidRPr="00EB1C3B">
        <w:rPr>
          <w:rFonts w:ascii="Palatino Linotype" w:hAnsi="Palatino Linotype" w:cs="Arial"/>
          <w:b/>
          <w:color w:val="000000" w:themeColor="text1"/>
        </w:rPr>
        <w:t>EL</w:t>
      </w:r>
      <w:r w:rsidRPr="00EB1C3B">
        <w:rPr>
          <w:rFonts w:ascii="Palatino Linotype" w:hAnsi="Palatino Linotype" w:cs="Arial"/>
          <w:b/>
          <w:color w:val="000000" w:themeColor="text1"/>
        </w:rPr>
        <w:t xml:space="preserve"> SAIMEX</w:t>
      </w:r>
      <w:r w:rsidRPr="00EB1C3B">
        <w:rPr>
          <w:rFonts w:ascii="Palatino Linotype" w:hAnsi="Palatino Linotype" w:cs="Arial"/>
          <w:color w:val="000000" w:themeColor="text1"/>
        </w:rPr>
        <w:t>, se desprende que el</w:t>
      </w:r>
      <w:r w:rsidR="00567ED4" w:rsidRPr="00EB1C3B">
        <w:rPr>
          <w:rFonts w:ascii="Palatino Linotype" w:hAnsi="Palatino Linotype" w:cs="Arial"/>
          <w:color w:val="000000" w:themeColor="text1"/>
        </w:rPr>
        <w:t xml:space="preserve"> tres, cuatro y ocho de marzo de dos mil veintidós</w:t>
      </w:r>
      <w:r w:rsidRPr="00EB1C3B">
        <w:rPr>
          <w:rFonts w:ascii="Palatino Linotype" w:hAnsi="Palatino Linotype" w:cs="Arial"/>
          <w:color w:val="000000" w:themeColor="text1"/>
        </w:rPr>
        <w:t xml:space="preserve">, se acordó la admisión a trámite de los </w:t>
      </w:r>
      <w:r w:rsidR="00025060" w:rsidRPr="00EB1C3B">
        <w:rPr>
          <w:rFonts w:ascii="Palatino Linotype" w:hAnsi="Palatino Linotype" w:cs="Arial"/>
          <w:color w:val="000000" w:themeColor="text1"/>
        </w:rPr>
        <w:t>R</w:t>
      </w:r>
      <w:r w:rsidRPr="00EB1C3B">
        <w:rPr>
          <w:rFonts w:ascii="Palatino Linotype" w:hAnsi="Palatino Linotype" w:cs="Arial"/>
          <w:color w:val="000000" w:themeColor="text1"/>
        </w:rPr>
        <w:t xml:space="preserve">ecursos de </w:t>
      </w:r>
      <w:r w:rsidR="00025060" w:rsidRPr="00EB1C3B">
        <w:rPr>
          <w:rFonts w:ascii="Palatino Linotype" w:hAnsi="Palatino Linotype" w:cs="Arial"/>
          <w:color w:val="000000" w:themeColor="text1"/>
        </w:rPr>
        <w:t>R</w:t>
      </w:r>
      <w:r w:rsidRPr="00EB1C3B">
        <w:rPr>
          <w:rFonts w:ascii="Palatino Linotype" w:hAnsi="Palatino Linotype" w:cs="Arial"/>
          <w:color w:val="000000" w:themeColor="text1"/>
        </w:rPr>
        <w:t xml:space="preserve">evisión que nos ocupan, así como la integración de los expedientes respectivos, mismos que se pusieron a disposición de las partes, para que en un plazo máximo de siete días hábiles </w:t>
      </w:r>
      <w:r w:rsidR="005F5D50" w:rsidRPr="00EB1C3B">
        <w:rPr>
          <w:rFonts w:ascii="Palatino Linotype" w:hAnsi="Palatino Linotype" w:cs="Arial"/>
          <w:color w:val="000000" w:themeColor="text1"/>
        </w:rPr>
        <w:t xml:space="preserve">manifestaran lo que a su derecho conviniera, </w:t>
      </w:r>
      <w:r w:rsidR="00D01412" w:rsidRPr="00EB1C3B">
        <w:rPr>
          <w:rFonts w:ascii="Palatino Linotype" w:hAnsi="Palatino Linotype" w:cs="Arial"/>
          <w:b/>
          <w:color w:val="000000" w:themeColor="text1"/>
        </w:rPr>
        <w:t xml:space="preserve">EL RECURRENTE </w:t>
      </w:r>
      <w:r w:rsidR="00D01412" w:rsidRPr="00EB1C3B">
        <w:rPr>
          <w:rFonts w:ascii="Palatino Linotype" w:hAnsi="Palatino Linotype" w:cs="Arial"/>
          <w:color w:val="000000" w:themeColor="text1"/>
        </w:rPr>
        <w:t xml:space="preserve">manifestara lo que a su derecho conviniera, a efecto de presentar pruebas o alegatos y, en su caso, </w:t>
      </w:r>
      <w:r w:rsidR="00D01412" w:rsidRPr="00EB1C3B">
        <w:rPr>
          <w:rFonts w:ascii="Palatino Linotype" w:hAnsi="Palatino Linotype" w:cs="Arial"/>
          <w:b/>
          <w:color w:val="000000" w:themeColor="text1"/>
        </w:rPr>
        <w:t xml:space="preserve">EL SUJETO OBLIGADO </w:t>
      </w:r>
      <w:r w:rsidR="00D01412" w:rsidRPr="00EB1C3B">
        <w:rPr>
          <w:rFonts w:ascii="Palatino Linotype" w:hAnsi="Palatino Linotype" w:cs="Arial"/>
          <w:color w:val="000000" w:themeColor="text1"/>
        </w:rPr>
        <w:t>rindiera sus</w:t>
      </w:r>
      <w:r w:rsidR="00D01412" w:rsidRPr="00EB1C3B">
        <w:rPr>
          <w:rFonts w:ascii="Palatino Linotype" w:hAnsi="Palatino Linotype" w:cs="Arial"/>
          <w:b/>
          <w:color w:val="000000" w:themeColor="text1"/>
        </w:rPr>
        <w:t xml:space="preserve"> </w:t>
      </w:r>
      <w:r w:rsidR="00D01412" w:rsidRPr="00EB1C3B">
        <w:rPr>
          <w:rFonts w:ascii="Palatino Linotype" w:hAnsi="Palatino Linotype" w:cs="Arial"/>
          <w:color w:val="000000" w:themeColor="text1"/>
        </w:rPr>
        <w:t xml:space="preserve">Informes Justificados respectivamente; lo anterior, en términos de </w:t>
      </w:r>
      <w:r w:rsidRPr="00EB1C3B">
        <w:rPr>
          <w:rFonts w:ascii="Palatino Linotype" w:hAnsi="Palatino Linotype" w:cs="Arial"/>
          <w:color w:val="000000" w:themeColor="text1"/>
        </w:rPr>
        <w:t>lo dispuesto por el artículo 185 de la Ley de Transparencia y Acceso a la Información Pública del Estado de México y Municipios</w:t>
      </w:r>
      <w:r w:rsidR="00D01412" w:rsidRPr="00EB1C3B">
        <w:rPr>
          <w:rFonts w:ascii="Palatino Linotype" w:hAnsi="Palatino Linotype" w:cs="Arial"/>
          <w:color w:val="000000" w:themeColor="text1"/>
        </w:rPr>
        <w:t>.</w:t>
      </w:r>
    </w:p>
    <w:p w14:paraId="7ECA7D3F" w14:textId="77777777" w:rsidR="009D6B53" w:rsidRPr="00EB1C3B" w:rsidRDefault="009D6B53" w:rsidP="006B3DA8">
      <w:pPr>
        <w:tabs>
          <w:tab w:val="center" w:pos="4252"/>
          <w:tab w:val="right" w:pos="8504"/>
        </w:tabs>
        <w:spacing w:line="360" w:lineRule="auto"/>
        <w:jc w:val="both"/>
        <w:rPr>
          <w:rFonts w:ascii="Palatino Linotype" w:hAnsi="Palatino Linotype" w:cs="Arial"/>
          <w:b/>
          <w:color w:val="000000" w:themeColor="text1"/>
          <w:sz w:val="28"/>
        </w:rPr>
      </w:pPr>
    </w:p>
    <w:p w14:paraId="060E85AD" w14:textId="52565781" w:rsidR="00AE5AFB" w:rsidRPr="00EB1C3B" w:rsidRDefault="00AE5AFB" w:rsidP="006B3DA8">
      <w:pPr>
        <w:spacing w:line="360" w:lineRule="auto"/>
        <w:jc w:val="both"/>
        <w:rPr>
          <w:rFonts w:ascii="Palatino Linotype" w:hAnsi="Palatino Linotype"/>
          <w:b/>
          <w:color w:val="000000" w:themeColor="text1"/>
        </w:rPr>
      </w:pPr>
      <w:r w:rsidRPr="00EB1C3B">
        <w:rPr>
          <w:rFonts w:ascii="Palatino Linotype" w:hAnsi="Palatino Linotype"/>
          <w:b/>
          <w:color w:val="000000" w:themeColor="text1"/>
        </w:rPr>
        <w:t>b) Del returno del Recurso de Revisión:</w:t>
      </w:r>
    </w:p>
    <w:p w14:paraId="762AF06C" w14:textId="77777777" w:rsidR="00AE5AFB" w:rsidRPr="00EB1C3B" w:rsidRDefault="00AE5AFB" w:rsidP="006B3DA8">
      <w:pPr>
        <w:pStyle w:val="Prrafodelista"/>
        <w:spacing w:line="360" w:lineRule="auto"/>
        <w:ind w:left="0"/>
        <w:jc w:val="both"/>
        <w:rPr>
          <w:rFonts w:ascii="Palatino Linotype" w:hAnsi="Palatino Linotype"/>
          <w:color w:val="000000" w:themeColor="text1"/>
        </w:rPr>
      </w:pPr>
      <w:r w:rsidRPr="00EB1C3B">
        <w:rPr>
          <w:rFonts w:ascii="Palatino Linotype" w:hAnsi="Palatino Linotype"/>
          <w:color w:val="000000" w:themeColor="text1"/>
        </w:rPr>
        <w:t xml:space="preserve">En la Novena Sesión Ordinaria de fecha nueve de marzo de dos mil veintidós, por acuerdo del Pleno de este Órgano Garante, fueron returnado el Recurso de Revisión </w:t>
      </w:r>
      <w:r w:rsidRPr="00EB1C3B">
        <w:rPr>
          <w:rFonts w:ascii="Palatino Linotype" w:hAnsi="Palatino Linotype"/>
          <w:b/>
        </w:rPr>
        <w:t>02477/INFOEM/IP/RR/2022 y 02487/INFOEM/IP/RR/2022,</w:t>
      </w:r>
      <w:r w:rsidRPr="00EB1C3B">
        <w:rPr>
          <w:rFonts w:ascii="Palatino Linotype" w:hAnsi="Palatino Linotype"/>
          <w:color w:val="000000" w:themeColor="text1"/>
        </w:rPr>
        <w:t xml:space="preserve"> a la </w:t>
      </w:r>
      <w:r w:rsidRPr="00EB1C3B">
        <w:rPr>
          <w:rFonts w:ascii="Palatino Linotype" w:hAnsi="Palatino Linotype"/>
          <w:b/>
          <w:color w:val="000000" w:themeColor="text1"/>
        </w:rPr>
        <w:t xml:space="preserve">Comisionada Sharon Cristina Morales Martínez </w:t>
      </w:r>
      <w:r w:rsidRPr="00EB1C3B">
        <w:rPr>
          <w:rFonts w:ascii="Palatino Linotype" w:hAnsi="Palatino Linotype"/>
          <w:color w:val="000000" w:themeColor="text1"/>
        </w:rPr>
        <w:t xml:space="preserve">para su resolución y presentación al Pleno. </w:t>
      </w:r>
    </w:p>
    <w:p w14:paraId="42099E66" w14:textId="77777777" w:rsidR="00AE5AFB" w:rsidRPr="00EB1C3B" w:rsidRDefault="00AE5AFB" w:rsidP="006B3DA8">
      <w:pPr>
        <w:tabs>
          <w:tab w:val="center" w:pos="4252"/>
          <w:tab w:val="right" w:pos="8504"/>
        </w:tabs>
        <w:spacing w:line="360" w:lineRule="auto"/>
        <w:jc w:val="both"/>
        <w:rPr>
          <w:rFonts w:ascii="Palatino Linotype" w:hAnsi="Palatino Linotype" w:cs="Arial"/>
          <w:b/>
          <w:color w:val="000000" w:themeColor="text1"/>
          <w:sz w:val="28"/>
        </w:rPr>
      </w:pPr>
    </w:p>
    <w:p w14:paraId="615E3FB6" w14:textId="34C4D6E2" w:rsidR="003404B0" w:rsidRPr="00EB1C3B" w:rsidRDefault="00AE5AFB" w:rsidP="006B3DA8">
      <w:pPr>
        <w:tabs>
          <w:tab w:val="center" w:pos="4252"/>
          <w:tab w:val="right" w:pos="8504"/>
        </w:tabs>
        <w:spacing w:line="360" w:lineRule="auto"/>
        <w:jc w:val="both"/>
        <w:rPr>
          <w:rFonts w:ascii="Palatino Linotype" w:hAnsi="Palatino Linotype" w:cs="Arial"/>
          <w:b/>
          <w:color w:val="000000" w:themeColor="text1"/>
        </w:rPr>
      </w:pPr>
      <w:r w:rsidRPr="00EB1C3B">
        <w:rPr>
          <w:rFonts w:ascii="Palatino Linotype" w:hAnsi="Palatino Linotype" w:cs="Arial"/>
          <w:b/>
          <w:color w:val="000000" w:themeColor="text1"/>
        </w:rPr>
        <w:t>c</w:t>
      </w:r>
      <w:r w:rsidR="003404B0" w:rsidRPr="00EB1C3B">
        <w:rPr>
          <w:rFonts w:ascii="Palatino Linotype" w:hAnsi="Palatino Linotype" w:cs="Arial"/>
          <w:b/>
          <w:color w:val="000000" w:themeColor="text1"/>
        </w:rPr>
        <w:t xml:space="preserve">) De la acumulación de </w:t>
      </w:r>
      <w:r w:rsidR="00E041CA" w:rsidRPr="00EB1C3B">
        <w:rPr>
          <w:rFonts w:ascii="Palatino Linotype" w:hAnsi="Palatino Linotype" w:cs="Arial"/>
          <w:b/>
          <w:color w:val="000000" w:themeColor="text1"/>
        </w:rPr>
        <w:t>R</w:t>
      </w:r>
      <w:r w:rsidR="003404B0" w:rsidRPr="00EB1C3B">
        <w:rPr>
          <w:rFonts w:ascii="Palatino Linotype" w:hAnsi="Palatino Linotype" w:cs="Arial"/>
          <w:b/>
          <w:color w:val="000000" w:themeColor="text1"/>
        </w:rPr>
        <w:t xml:space="preserve">ecursos </w:t>
      </w:r>
    </w:p>
    <w:p w14:paraId="186031BB" w14:textId="6FBCCCC6" w:rsidR="009D6B53" w:rsidRPr="00EB1C3B" w:rsidRDefault="009D6B53" w:rsidP="006B3DA8">
      <w:pPr>
        <w:spacing w:line="360" w:lineRule="auto"/>
        <w:jc w:val="both"/>
        <w:rPr>
          <w:rFonts w:ascii="Palatino Linotype" w:hAnsi="Palatino Linotype" w:cs="Arial"/>
          <w:color w:val="000000" w:themeColor="text1"/>
        </w:rPr>
      </w:pPr>
      <w:r w:rsidRPr="00EB1C3B">
        <w:rPr>
          <w:rFonts w:ascii="Palatino Linotype" w:hAnsi="Palatino Linotype" w:cs="Arial"/>
          <w:color w:val="000000" w:themeColor="text1"/>
          <w:lang w:val="es-ES_tradnl"/>
        </w:rPr>
        <w:t xml:space="preserve">Por economía procesal y </w:t>
      </w:r>
      <w:r w:rsidRPr="00EB1C3B">
        <w:rPr>
          <w:rFonts w:ascii="Palatino Linotype" w:hAnsi="Palatino Linotype" w:cs="Arial"/>
          <w:color w:val="000000" w:themeColor="text1"/>
        </w:rPr>
        <w:t xml:space="preserve">con la finalidad de evitar resoluciones contradictorias, en </w:t>
      </w:r>
      <w:r w:rsidRPr="00EB1C3B">
        <w:rPr>
          <w:rFonts w:ascii="Palatino Linotype" w:hAnsi="Palatino Linotype"/>
          <w:color w:val="000000" w:themeColor="text1"/>
        </w:rPr>
        <w:t xml:space="preserve">la </w:t>
      </w:r>
      <w:r w:rsidR="00567ED4" w:rsidRPr="00EB1C3B">
        <w:rPr>
          <w:rFonts w:ascii="Palatino Linotype" w:hAnsi="Palatino Linotype"/>
          <w:color w:val="000000" w:themeColor="text1"/>
        </w:rPr>
        <w:t xml:space="preserve">Décima </w:t>
      </w:r>
      <w:r w:rsidRPr="00EB1C3B">
        <w:rPr>
          <w:rFonts w:ascii="Palatino Linotype" w:hAnsi="Palatino Linotype"/>
          <w:color w:val="000000" w:themeColor="text1"/>
        </w:rPr>
        <w:t xml:space="preserve">Sesión Ordinaria celebrada el </w:t>
      </w:r>
      <w:r w:rsidR="00567ED4" w:rsidRPr="00EB1C3B">
        <w:rPr>
          <w:rFonts w:ascii="Palatino Linotype" w:hAnsi="Palatino Linotype"/>
          <w:color w:val="000000" w:themeColor="text1"/>
        </w:rPr>
        <w:t xml:space="preserve">dieciséis </w:t>
      </w:r>
      <w:r w:rsidR="00801793" w:rsidRPr="00EB1C3B">
        <w:rPr>
          <w:rFonts w:ascii="Palatino Linotype" w:hAnsi="Palatino Linotype"/>
          <w:color w:val="000000" w:themeColor="text1"/>
        </w:rPr>
        <w:t xml:space="preserve">de marzo </w:t>
      </w:r>
      <w:r w:rsidR="00C10EEE" w:rsidRPr="00EB1C3B">
        <w:rPr>
          <w:rFonts w:ascii="Palatino Linotype" w:hAnsi="Palatino Linotype"/>
          <w:color w:val="000000" w:themeColor="text1"/>
        </w:rPr>
        <w:t>de dos mil veintidós</w:t>
      </w:r>
      <w:r w:rsidRPr="00EB1C3B">
        <w:rPr>
          <w:rFonts w:ascii="Palatino Linotype" w:hAnsi="Palatino Linotype"/>
          <w:color w:val="000000" w:themeColor="text1"/>
        </w:rPr>
        <w:t xml:space="preserve">, el Pleno de este Instituto </w:t>
      </w:r>
      <w:r w:rsidRPr="00EB1C3B">
        <w:rPr>
          <w:rFonts w:ascii="Palatino Linotype" w:hAnsi="Palatino Linotype" w:cs="Arial"/>
          <w:color w:val="000000" w:themeColor="text1"/>
        </w:rPr>
        <w:t xml:space="preserve">determinó </w:t>
      </w:r>
      <w:r w:rsidRPr="00EB1C3B">
        <w:rPr>
          <w:rFonts w:ascii="Palatino Linotype" w:hAnsi="Palatino Linotype"/>
          <w:color w:val="000000" w:themeColor="text1"/>
        </w:rPr>
        <w:t xml:space="preserve">acumular los </w:t>
      </w:r>
      <w:r w:rsidR="00025060" w:rsidRPr="00EB1C3B">
        <w:rPr>
          <w:rFonts w:ascii="Palatino Linotype" w:hAnsi="Palatino Linotype"/>
          <w:color w:val="000000" w:themeColor="text1"/>
        </w:rPr>
        <w:t>Recursos de R</w:t>
      </w:r>
      <w:r w:rsidRPr="00EB1C3B">
        <w:rPr>
          <w:rFonts w:ascii="Palatino Linotype" w:hAnsi="Palatino Linotype"/>
          <w:color w:val="000000" w:themeColor="text1"/>
        </w:rPr>
        <w:t xml:space="preserve">evisión </w:t>
      </w:r>
      <w:r w:rsidR="00567ED4" w:rsidRPr="00EB1C3B">
        <w:rPr>
          <w:rFonts w:ascii="Palatino Linotype" w:hAnsi="Palatino Linotype"/>
          <w:b/>
        </w:rPr>
        <w:t xml:space="preserve">02477/INFOEM/IP/RR/2022, 02487/INFOEM/IP/RR/2022 </w:t>
      </w:r>
      <w:r w:rsidR="00567ED4" w:rsidRPr="00EB1C3B">
        <w:rPr>
          <w:rFonts w:ascii="Palatino Linotype" w:hAnsi="Palatino Linotype"/>
        </w:rPr>
        <w:t>y</w:t>
      </w:r>
      <w:r w:rsidR="00567ED4" w:rsidRPr="00EB1C3B">
        <w:rPr>
          <w:rFonts w:ascii="Palatino Linotype" w:hAnsi="Palatino Linotype"/>
          <w:b/>
        </w:rPr>
        <w:t xml:space="preserve"> 03186/INFOEM/IP/RR/2022</w:t>
      </w:r>
      <w:r w:rsidRPr="00EB1C3B">
        <w:rPr>
          <w:rFonts w:ascii="Palatino Linotype" w:hAnsi="Palatino Linotype"/>
          <w:b/>
        </w:rPr>
        <w:t xml:space="preserve">, </w:t>
      </w:r>
      <w:r w:rsidRPr="00EB1C3B">
        <w:rPr>
          <w:rFonts w:ascii="Palatino Linotype" w:hAnsi="Palatino Linotype"/>
          <w:color w:val="000000" w:themeColor="text1"/>
        </w:rPr>
        <w:t xml:space="preserve">acordando la elaboración del proyecto de resolución por parte de la </w:t>
      </w:r>
      <w:r w:rsidRPr="00EB1C3B">
        <w:rPr>
          <w:rFonts w:ascii="Palatino Linotype" w:hAnsi="Palatino Linotype"/>
          <w:b/>
          <w:color w:val="000000" w:themeColor="text1"/>
        </w:rPr>
        <w:t>Comisionada</w:t>
      </w:r>
      <w:r w:rsidRPr="00EB1C3B">
        <w:rPr>
          <w:rFonts w:ascii="Palatino Linotype" w:hAnsi="Palatino Linotype"/>
          <w:color w:val="000000" w:themeColor="text1"/>
        </w:rPr>
        <w:t xml:space="preserve"> </w:t>
      </w:r>
      <w:r w:rsidR="00801793" w:rsidRPr="00EB1C3B">
        <w:rPr>
          <w:rFonts w:ascii="Palatino Linotype" w:hAnsi="Palatino Linotype"/>
          <w:b/>
          <w:color w:val="000000" w:themeColor="text1"/>
        </w:rPr>
        <w:t>Sharon Cristina Morales Martínez</w:t>
      </w:r>
      <w:r w:rsidRPr="00EB1C3B">
        <w:rPr>
          <w:rFonts w:ascii="Palatino Linotype" w:hAnsi="Palatino Linotype" w:cs="Arial"/>
          <w:color w:val="000000" w:themeColor="text1"/>
        </w:rPr>
        <w:t>.</w:t>
      </w:r>
    </w:p>
    <w:p w14:paraId="7FD7B88F" w14:textId="21F95038" w:rsidR="009D6B53" w:rsidRPr="00EB1C3B" w:rsidRDefault="009D6B53" w:rsidP="006B3DA8">
      <w:pPr>
        <w:spacing w:line="360" w:lineRule="auto"/>
        <w:jc w:val="both"/>
        <w:rPr>
          <w:rFonts w:ascii="Palatino Linotype" w:hAnsi="Palatino Linotype" w:cs="Arial"/>
          <w:color w:val="000000" w:themeColor="text1"/>
        </w:rPr>
      </w:pPr>
    </w:p>
    <w:p w14:paraId="1B661F59" w14:textId="667FB63C" w:rsidR="003404B0" w:rsidRPr="00EB1C3B" w:rsidRDefault="00AE5AFB" w:rsidP="006B3DA8">
      <w:pPr>
        <w:spacing w:line="360" w:lineRule="auto"/>
        <w:jc w:val="both"/>
        <w:rPr>
          <w:rFonts w:ascii="Palatino Linotype" w:eastAsia="Arial Unicode MS" w:hAnsi="Palatino Linotype" w:cs="Arial"/>
          <w:b/>
          <w:color w:val="000000" w:themeColor="text1"/>
        </w:rPr>
      </w:pPr>
      <w:r w:rsidRPr="00EB1C3B">
        <w:rPr>
          <w:rFonts w:ascii="Palatino Linotype" w:eastAsia="Arial Unicode MS" w:hAnsi="Palatino Linotype" w:cs="Arial"/>
          <w:b/>
          <w:color w:val="000000" w:themeColor="text1"/>
        </w:rPr>
        <w:t>d</w:t>
      </w:r>
      <w:r w:rsidR="003404B0" w:rsidRPr="00EB1C3B">
        <w:rPr>
          <w:rFonts w:ascii="Palatino Linotype" w:eastAsia="Arial Unicode MS" w:hAnsi="Palatino Linotype" w:cs="Arial"/>
          <w:b/>
          <w:color w:val="000000" w:themeColor="text1"/>
        </w:rPr>
        <w:t xml:space="preserve">) </w:t>
      </w:r>
      <w:r w:rsidR="003404B0" w:rsidRPr="00EB1C3B">
        <w:rPr>
          <w:rFonts w:ascii="Palatino Linotype" w:hAnsi="Palatino Linotype" w:cs="Arial"/>
          <w:b/>
          <w:bCs/>
        </w:rPr>
        <w:t>Informe Justificado</w:t>
      </w:r>
    </w:p>
    <w:p w14:paraId="109CD172" w14:textId="679533CF" w:rsidR="00E27A1E" w:rsidRPr="00EB1C3B" w:rsidRDefault="00E27A1E" w:rsidP="006B3DA8">
      <w:pPr>
        <w:spacing w:line="360" w:lineRule="auto"/>
        <w:jc w:val="both"/>
        <w:rPr>
          <w:rFonts w:ascii="Palatino Linotype" w:hAnsi="Palatino Linotype" w:cs="Arial"/>
          <w:lang w:eastAsia="es-MX"/>
        </w:rPr>
      </w:pPr>
      <w:r w:rsidRPr="00EB1C3B">
        <w:rPr>
          <w:rFonts w:ascii="Palatino Linotype" w:hAnsi="Palatino Linotype" w:cs="Arial"/>
        </w:rPr>
        <w:t>En cumplimiento a lo anterior, de las constancias del expediente electrónico del</w:t>
      </w:r>
      <w:r w:rsidRPr="00EB1C3B">
        <w:rPr>
          <w:rFonts w:ascii="Palatino Linotype" w:hAnsi="Palatino Linotype" w:cs="Arial"/>
          <w:b/>
        </w:rPr>
        <w:t xml:space="preserve"> SAIMEX</w:t>
      </w:r>
      <w:r w:rsidRPr="00EB1C3B">
        <w:rPr>
          <w:rFonts w:ascii="Palatino Linotype" w:hAnsi="Palatino Linotype" w:cs="Arial"/>
        </w:rPr>
        <w:t xml:space="preserve">, se advierte que el catorce de marzo de dos mil veintidós, </w:t>
      </w:r>
      <w:r w:rsidRPr="00EB1C3B">
        <w:rPr>
          <w:rFonts w:ascii="Palatino Linotype" w:hAnsi="Palatino Linotype" w:cs="Arial"/>
          <w:b/>
        </w:rPr>
        <w:t>EL SUJETO OBLIGADO</w:t>
      </w:r>
      <w:r w:rsidRPr="00EB1C3B">
        <w:rPr>
          <w:rFonts w:ascii="Palatino Linotype" w:hAnsi="Palatino Linotype" w:cs="Arial"/>
        </w:rPr>
        <w:t xml:space="preserve"> envió los Informes Justificados, como se desprende a continuación</w:t>
      </w:r>
      <w:r w:rsidRPr="00EB1C3B">
        <w:rPr>
          <w:rFonts w:ascii="Palatino Linotype" w:hAnsi="Palatino Linotype" w:cs="Arial"/>
          <w:lang w:eastAsia="es-MX"/>
        </w:rPr>
        <w:t xml:space="preserve">: </w:t>
      </w:r>
    </w:p>
    <w:p w14:paraId="7836447D" w14:textId="655AE451" w:rsidR="005C424B" w:rsidRPr="00EB1C3B" w:rsidRDefault="005C424B" w:rsidP="006B3DA8">
      <w:pPr>
        <w:spacing w:line="360" w:lineRule="auto"/>
        <w:jc w:val="both"/>
        <w:rPr>
          <w:rFonts w:ascii="Palatino Linotype" w:hAnsi="Palatino Linotype" w:cs="Arial"/>
          <w:lang w:eastAsia="es-MX"/>
        </w:rPr>
      </w:pPr>
      <w:r w:rsidRPr="00EB1C3B">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33F3AA2E" wp14:editId="6F99F78D">
                <wp:simplePos x="0" y="0"/>
                <wp:positionH relativeFrom="column">
                  <wp:posOffset>142875</wp:posOffset>
                </wp:positionH>
                <wp:positionV relativeFrom="paragraph">
                  <wp:posOffset>1345565</wp:posOffset>
                </wp:positionV>
                <wp:extent cx="5676265" cy="1306195"/>
                <wp:effectExtent l="76200" t="38100" r="76835" b="103505"/>
                <wp:wrapNone/>
                <wp:docPr id="14" name="Rectángulo redondeado 14"/>
                <wp:cNvGraphicFramePr/>
                <a:graphic xmlns:a="http://schemas.openxmlformats.org/drawingml/2006/main">
                  <a:graphicData uri="http://schemas.microsoft.com/office/word/2010/wordprocessingShape">
                    <wps:wsp>
                      <wps:cNvSpPr/>
                      <wps:spPr>
                        <a:xfrm>
                          <a:off x="0" y="0"/>
                          <a:ext cx="5676265" cy="1306195"/>
                        </a:xfrm>
                        <a:prstGeom prst="roundRect">
                          <a:avLst>
                            <a:gd name="adj" fmla="val 7576"/>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B6D5169" id="Rectángulo redondeado 14" o:spid="_x0000_s1026" style="position:absolute;margin-left:11.25pt;margin-top:105.95pt;width:446.95pt;height:102.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" filled="f" strokecolor="red" strokeweight="2.25pt">
                <v:shadow on="t" color="black" opacity="22937f" origin=",.5" offset="0,.63889mm"/>
              </v:roundrect>
            </w:pict>
          </mc:Fallback>
        </mc:AlternateContent>
      </w:r>
      <w:r w:rsidRPr="00EB1C3B">
        <w:rPr>
          <w:rFonts w:ascii="Palatino Linotype" w:hAnsi="Palatino Linotype" w:cs="Arial"/>
          <w:noProof/>
          <w:lang w:eastAsia="es-MX"/>
        </w:rPr>
        <w:drawing>
          <wp:inline distT="0" distB="0" distL="0" distR="0" wp14:anchorId="7CCDAA48" wp14:editId="6AF5F11B">
            <wp:extent cx="5941060" cy="3336967"/>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a:blip r:embed="rId20">
                      <a:extLst>
                        <a:ext uri="{28A0092B-C50C-407E-A947-70E740481C1C}">
                          <a14:useLocalDpi xmlns:a14="http://schemas.microsoft.com/office/drawing/2010/main" val="0"/>
                        </a:ext>
                      </a:extLst>
                    </a:blip>
                    <a:stretch>
                      <a:fillRect/>
                    </a:stretch>
                  </pic:blipFill>
                  <pic:spPr>
                    <a:xfrm>
                      <a:off x="0" y="0"/>
                      <a:ext cx="5945675" cy="3339559"/>
                    </a:xfrm>
                    <a:prstGeom prst="rect">
                      <a:avLst/>
                    </a:prstGeom>
                  </pic:spPr>
                </pic:pic>
              </a:graphicData>
            </a:graphic>
          </wp:inline>
        </w:drawing>
      </w:r>
    </w:p>
    <w:p w14:paraId="58F4FA86" w14:textId="77777777" w:rsidR="005C424B" w:rsidRPr="00EB1C3B" w:rsidRDefault="005C424B" w:rsidP="006B3DA8">
      <w:pPr>
        <w:spacing w:line="360" w:lineRule="auto"/>
        <w:jc w:val="both"/>
        <w:rPr>
          <w:rFonts w:ascii="Palatino Linotype" w:hAnsi="Palatino Linotype" w:cs="Arial"/>
          <w:lang w:eastAsia="es-MX"/>
        </w:rPr>
      </w:pPr>
    </w:p>
    <w:p w14:paraId="09903627" w14:textId="77777777" w:rsidR="005C424B" w:rsidRPr="00EB1C3B" w:rsidRDefault="005C424B" w:rsidP="006B3DA8">
      <w:pPr>
        <w:spacing w:line="360" w:lineRule="auto"/>
        <w:jc w:val="both"/>
        <w:rPr>
          <w:rFonts w:ascii="Palatino Linotype" w:hAnsi="Palatino Linotype" w:cs="Arial"/>
          <w:lang w:eastAsia="es-MX"/>
        </w:rPr>
      </w:pPr>
      <w:r w:rsidRPr="00EB1C3B">
        <w:rPr>
          <w:rFonts w:ascii="Palatino Linotype" w:hAnsi="Palatino Linotype" w:cs="Arial"/>
          <w:lang w:eastAsia="es-MX"/>
        </w:rPr>
        <w:t xml:space="preserve">Advirtiendo de </w:t>
      </w:r>
      <w:r w:rsidRPr="00EB1C3B">
        <w:rPr>
          <w:rFonts w:ascii="Palatino Linotype" w:hAnsi="Palatino Linotype" w:cs="Arial"/>
        </w:rPr>
        <w:t>dicho</w:t>
      </w:r>
      <w:r w:rsidRPr="00EB1C3B">
        <w:rPr>
          <w:rFonts w:ascii="Palatino Linotype" w:hAnsi="Palatino Linotype" w:cs="Arial"/>
          <w:lang w:eastAsia="es-MX"/>
        </w:rPr>
        <w:t xml:space="preserve"> informe, que </w:t>
      </w:r>
      <w:r w:rsidRPr="00EB1C3B">
        <w:rPr>
          <w:rFonts w:ascii="Palatino Linotype" w:hAnsi="Palatino Linotype" w:cs="Arial"/>
          <w:b/>
          <w:lang w:eastAsia="es-MX"/>
        </w:rPr>
        <w:t>EL SUJETO OBLIGADO</w:t>
      </w:r>
      <w:r w:rsidRPr="00EB1C3B">
        <w:rPr>
          <w:rFonts w:ascii="Palatino Linotype" w:hAnsi="Palatino Linotype" w:cs="Arial"/>
          <w:lang w:eastAsia="es-MX"/>
        </w:rPr>
        <w:t xml:space="preserve"> anexó los archivos electrónicos siguientes: </w:t>
      </w:r>
    </w:p>
    <w:p w14:paraId="7C7A1BEE" w14:textId="77777777" w:rsidR="005C424B" w:rsidRPr="00EB1C3B" w:rsidRDefault="005C424B" w:rsidP="006B3DA8">
      <w:pPr>
        <w:spacing w:line="360" w:lineRule="auto"/>
        <w:jc w:val="both"/>
        <w:rPr>
          <w:rFonts w:ascii="Palatino Linotype" w:hAnsi="Palatino Linotype" w:cs="Arial"/>
          <w:lang w:eastAsia="es-MX"/>
        </w:rPr>
      </w:pPr>
    </w:p>
    <w:p w14:paraId="738E6847" w14:textId="4C40910C" w:rsidR="005C424B" w:rsidRPr="00EB1C3B" w:rsidRDefault="00ED7EBF" w:rsidP="006B3DA8">
      <w:pPr>
        <w:pStyle w:val="Prrafodelista"/>
        <w:numPr>
          <w:ilvl w:val="0"/>
          <w:numId w:val="12"/>
        </w:numPr>
        <w:spacing w:line="360" w:lineRule="auto"/>
        <w:jc w:val="both"/>
        <w:rPr>
          <w:rFonts w:ascii="Palatino Linotype" w:hAnsi="Palatino Linotype" w:cs="Arial"/>
          <w:b/>
          <w:lang w:eastAsia="es-MX"/>
        </w:rPr>
      </w:pPr>
      <w:hyperlink r:id="rId21" w:history="1">
        <w:r w:rsidR="005C424B" w:rsidRPr="00EB1C3B">
          <w:rPr>
            <w:rFonts w:ascii="Palatino Linotype" w:hAnsi="Palatino Linotype" w:cs="Arial"/>
            <w:b/>
            <w:lang w:eastAsia="es-MX"/>
          </w:rPr>
          <w:t>INFORME JUSTIFICADO RR 2477-2022 SE.pdf</w:t>
        </w:r>
      </w:hyperlink>
      <w:r w:rsidR="005C424B" w:rsidRPr="00EB1C3B">
        <w:rPr>
          <w:rFonts w:ascii="Palatino Linotype" w:hAnsi="Palatino Linotype" w:cs="Arial"/>
          <w:b/>
          <w:lang w:eastAsia="es-MX"/>
        </w:rPr>
        <w:t xml:space="preserve">, </w:t>
      </w:r>
      <w:r w:rsidR="005C424B" w:rsidRPr="00EB1C3B">
        <w:rPr>
          <w:rFonts w:ascii="Palatino Linotype" w:hAnsi="Palatino Linotype" w:cs="Arial"/>
          <w:lang w:eastAsia="es-MX"/>
        </w:rPr>
        <w:t xml:space="preserve">el cual contiene el oficio número SE/CS/OF13/2022, de fecha siete de marzo de dos mil veintidós, por medio del cual el Coordinador del Secretariado, rinde el Informe Justificado, en relación al </w:t>
      </w:r>
      <w:r w:rsidR="00E041CA" w:rsidRPr="00EB1C3B">
        <w:rPr>
          <w:rFonts w:ascii="Palatino Linotype" w:hAnsi="Palatino Linotype" w:cs="Arial"/>
          <w:lang w:eastAsia="es-MX"/>
        </w:rPr>
        <w:t xml:space="preserve">Recurso </w:t>
      </w:r>
      <w:r w:rsidR="005C424B" w:rsidRPr="00EB1C3B">
        <w:rPr>
          <w:rFonts w:ascii="Palatino Linotype" w:hAnsi="Palatino Linotype" w:cs="Arial"/>
          <w:lang w:eastAsia="es-MX"/>
        </w:rPr>
        <w:t xml:space="preserve">de </w:t>
      </w:r>
      <w:r w:rsidR="00E041CA" w:rsidRPr="00EB1C3B">
        <w:rPr>
          <w:rFonts w:ascii="Palatino Linotype" w:hAnsi="Palatino Linotype" w:cs="Arial"/>
          <w:lang w:eastAsia="es-MX"/>
        </w:rPr>
        <w:t xml:space="preserve">Revisión </w:t>
      </w:r>
      <w:r w:rsidR="005C424B" w:rsidRPr="00EB1C3B">
        <w:rPr>
          <w:rFonts w:ascii="Palatino Linotype" w:hAnsi="Palatino Linotype" w:cs="Arial"/>
          <w:lang w:eastAsia="es-MX"/>
        </w:rPr>
        <w:t>02477/INFOEM/IP/RR/2022, refiere que</w:t>
      </w:r>
      <w:r w:rsidR="005C424B" w:rsidRPr="00EB1C3B">
        <w:rPr>
          <w:rFonts w:ascii="Palatino Linotype" w:hAnsi="Palatino Linotype" w:cs="Arial"/>
          <w:i/>
          <w:lang w:eastAsia="es-MX"/>
        </w:rPr>
        <w:t xml:space="preserve"> </w:t>
      </w:r>
      <w:r w:rsidR="005C424B" w:rsidRPr="00EB1C3B">
        <w:rPr>
          <w:rFonts w:ascii="Palatino Linotype" w:hAnsi="Palatino Linotype" w:cs="Arial"/>
          <w:lang w:eastAsia="es-MX"/>
        </w:rPr>
        <w:t xml:space="preserve">en las fojas identificadas con los números 125 y 151, se dejó la vista el nombre de un particular, por tratarse de un proveedor en su carácter de prestador de servicios, al cual se le solicitó la impresión del Código Electoral del Estado de México del año 1996. En relación a las hojas identificadas con los números 238 y 239 y otras; así como, el parentesco dela foja 244, refiere medularmente que no corresponde a preferencias políticas y se dejaron a la vista, por corresponder un requisito para ejercer el cargo; así como, sustitución de vocales y consejeros o bien por no conducirse bajo los principios rectores del Instituto. Por cuanto hace al señalamiento relacionado con el parentesco que refiere el recurrente en la foja 244, refiere que se tratan de manifestaciones que fueron realizadas por un tercero, en este caso un partido político, en las que se presume que la persona que ocupó el cargo de Vocal es hija de un expresidente municipal, sin que se vincule directamente con alguien en específico. </w:t>
      </w:r>
    </w:p>
    <w:p w14:paraId="39435E82" w14:textId="4C2FBEFD" w:rsidR="005C424B" w:rsidRPr="00EB1C3B" w:rsidRDefault="00ED7EBF" w:rsidP="006B3DA8">
      <w:pPr>
        <w:pStyle w:val="Prrafodelista"/>
        <w:numPr>
          <w:ilvl w:val="0"/>
          <w:numId w:val="12"/>
        </w:numPr>
        <w:spacing w:line="360" w:lineRule="auto"/>
        <w:jc w:val="both"/>
        <w:rPr>
          <w:rFonts w:ascii="Palatino Linotype" w:hAnsi="Palatino Linotype" w:cs="Arial"/>
          <w:i/>
          <w:lang w:eastAsia="es-MX"/>
        </w:rPr>
      </w:pPr>
      <w:hyperlink r:id="rId22" w:history="1">
        <w:r w:rsidR="005C424B" w:rsidRPr="00EB1C3B">
          <w:rPr>
            <w:rFonts w:ascii="Palatino Linotype" w:hAnsi="Palatino Linotype" w:cs="Arial"/>
            <w:b/>
            <w:lang w:eastAsia="es-MX"/>
          </w:rPr>
          <w:t>INFORME JUSTIFICADO RR 2477-2487-3186-2022 UT.pdf</w:t>
        </w:r>
      </w:hyperlink>
      <w:r w:rsidR="005C424B" w:rsidRPr="00EB1C3B">
        <w:rPr>
          <w:rFonts w:ascii="Palatino Linotype" w:hAnsi="Palatino Linotype" w:cs="Arial"/>
          <w:b/>
          <w:lang w:eastAsia="es-MX"/>
        </w:rPr>
        <w:t xml:space="preserve">, </w:t>
      </w:r>
      <w:r w:rsidR="005C424B" w:rsidRPr="00EB1C3B">
        <w:rPr>
          <w:rFonts w:ascii="Palatino Linotype" w:hAnsi="Palatino Linotype" w:cs="Arial"/>
          <w:lang w:eastAsia="es-MX"/>
        </w:rPr>
        <w:t xml:space="preserve">el cual contiene el oficio de fecha diez de marzo de dos mil veintidós, por medio del cual el Jefe de la Unidad de Transparencia, rinde el Informe Justificado de los </w:t>
      </w:r>
      <w:r w:rsidR="00E041CA" w:rsidRPr="00EB1C3B">
        <w:rPr>
          <w:rFonts w:ascii="Palatino Linotype" w:hAnsi="Palatino Linotype" w:cs="Arial"/>
          <w:lang w:eastAsia="es-MX"/>
        </w:rPr>
        <w:t xml:space="preserve">Recursos </w:t>
      </w:r>
      <w:r w:rsidR="005C424B" w:rsidRPr="00EB1C3B">
        <w:rPr>
          <w:rFonts w:ascii="Palatino Linotype" w:hAnsi="Palatino Linotype" w:cs="Arial"/>
          <w:lang w:eastAsia="es-MX"/>
        </w:rPr>
        <w:t xml:space="preserve">de </w:t>
      </w:r>
      <w:r w:rsidR="00E041CA" w:rsidRPr="00EB1C3B">
        <w:rPr>
          <w:rFonts w:ascii="Palatino Linotype" w:hAnsi="Palatino Linotype" w:cs="Arial"/>
          <w:lang w:eastAsia="es-MX"/>
        </w:rPr>
        <w:t xml:space="preserve">Revisión </w:t>
      </w:r>
      <w:r w:rsidR="005C424B" w:rsidRPr="00EB1C3B">
        <w:rPr>
          <w:rFonts w:ascii="Palatino Linotype" w:hAnsi="Palatino Linotype" w:cs="Arial"/>
          <w:i/>
          <w:lang w:eastAsia="es-MX"/>
        </w:rPr>
        <w:t xml:space="preserve">02477/INFOEM/IP/RR/2022, 02487/INFOEM/IP/RR/2022 y 03186/INFOEM/IP/RR/2022. </w:t>
      </w:r>
    </w:p>
    <w:p w14:paraId="688D7EA9" w14:textId="77777777" w:rsidR="005C424B" w:rsidRPr="00EB1C3B" w:rsidRDefault="00ED7EBF" w:rsidP="006B3DA8">
      <w:pPr>
        <w:pStyle w:val="Prrafodelista"/>
        <w:numPr>
          <w:ilvl w:val="0"/>
          <w:numId w:val="12"/>
        </w:numPr>
        <w:spacing w:line="360" w:lineRule="auto"/>
        <w:jc w:val="both"/>
        <w:rPr>
          <w:rFonts w:ascii="Palatino Linotype" w:hAnsi="Palatino Linotype" w:cs="Arial"/>
          <w:b/>
          <w:lang w:eastAsia="es-MX"/>
        </w:rPr>
      </w:pPr>
      <w:hyperlink r:id="rId23" w:history="1">
        <w:r w:rsidR="005C424B" w:rsidRPr="00EB1C3B">
          <w:rPr>
            <w:rFonts w:ascii="Palatino Linotype" w:hAnsi="Palatino Linotype" w:cs="Arial"/>
            <w:b/>
            <w:lang w:eastAsia="es-MX"/>
          </w:rPr>
          <w:t>INFORME DESIGNACIÓN SPH.pdf</w:t>
        </w:r>
      </w:hyperlink>
      <w:r w:rsidR="005C424B" w:rsidRPr="00EB1C3B">
        <w:rPr>
          <w:rFonts w:ascii="Palatino Linotype" w:hAnsi="Palatino Linotype" w:cs="Arial"/>
          <w:b/>
          <w:lang w:eastAsia="es-MX"/>
        </w:rPr>
        <w:t xml:space="preserve">, </w:t>
      </w:r>
      <w:r w:rsidR="005C424B" w:rsidRPr="00EB1C3B">
        <w:rPr>
          <w:rFonts w:ascii="Palatino Linotype" w:hAnsi="Palatino Linotype" w:cs="Arial"/>
          <w:lang w:eastAsia="es-MX"/>
        </w:rPr>
        <w:t xml:space="preserve">el cual corresponde al Informe relativo a la designación de servidores públicos habilitados de la Secretaría Ejecutiva del Instituto Electoral del Estado de México. </w:t>
      </w:r>
    </w:p>
    <w:p w14:paraId="174106A5" w14:textId="77777777" w:rsidR="005C424B" w:rsidRPr="00EB1C3B" w:rsidRDefault="00ED7EBF" w:rsidP="006B3DA8">
      <w:pPr>
        <w:pStyle w:val="Prrafodelista"/>
        <w:numPr>
          <w:ilvl w:val="0"/>
          <w:numId w:val="12"/>
        </w:numPr>
        <w:spacing w:line="360" w:lineRule="auto"/>
        <w:jc w:val="both"/>
        <w:rPr>
          <w:rFonts w:ascii="Palatino Linotype" w:hAnsi="Palatino Linotype" w:cs="Arial"/>
          <w:b/>
          <w:lang w:eastAsia="es-MX"/>
        </w:rPr>
      </w:pPr>
      <w:hyperlink r:id="rId24" w:history="1">
        <w:r w:rsidR="005C424B" w:rsidRPr="00EB1C3B">
          <w:rPr>
            <w:rFonts w:ascii="Palatino Linotype" w:hAnsi="Palatino Linotype" w:cs="Arial"/>
            <w:b/>
            <w:lang w:eastAsia="es-MX"/>
          </w:rPr>
          <w:t>NOMBRAMIENTO SPH SE.pdf</w:t>
        </w:r>
      </w:hyperlink>
      <w:r w:rsidR="005C424B" w:rsidRPr="00EB1C3B">
        <w:rPr>
          <w:rFonts w:ascii="Palatino Linotype" w:hAnsi="Palatino Linotype" w:cs="Arial"/>
          <w:b/>
          <w:lang w:eastAsia="es-MX"/>
        </w:rPr>
        <w:t xml:space="preserve">, </w:t>
      </w:r>
      <w:r w:rsidR="005C424B" w:rsidRPr="00EB1C3B">
        <w:rPr>
          <w:rFonts w:ascii="Palatino Linotype" w:hAnsi="Palatino Linotype" w:cs="Arial"/>
          <w:lang w:eastAsia="es-MX"/>
        </w:rPr>
        <w:t xml:space="preserve">el cual corresponde a la designación del Mtro. Dario Llamas Pichardo, como servidor público habilitado de la Secretaría Ejecutiva. </w:t>
      </w:r>
    </w:p>
    <w:p w14:paraId="34A894F9" w14:textId="77777777" w:rsidR="005C424B" w:rsidRPr="00EB1C3B" w:rsidRDefault="005C424B" w:rsidP="006B3DA8">
      <w:pPr>
        <w:spacing w:line="360" w:lineRule="auto"/>
        <w:jc w:val="both"/>
        <w:rPr>
          <w:rFonts w:ascii="Palatino Linotype" w:hAnsi="Palatino Linotype" w:cs="Arial"/>
          <w:b/>
          <w:lang w:eastAsia="es-MX"/>
        </w:rPr>
      </w:pPr>
    </w:p>
    <w:p w14:paraId="3ACC4628" w14:textId="77777777" w:rsidR="005C424B" w:rsidRPr="00EB1C3B" w:rsidRDefault="005C424B" w:rsidP="006B3DA8">
      <w:pPr>
        <w:spacing w:line="360" w:lineRule="auto"/>
        <w:jc w:val="both"/>
        <w:rPr>
          <w:rFonts w:ascii="Palatino Linotype" w:hAnsi="Palatino Linotype" w:cs="Arial"/>
          <w:lang w:eastAsia="es-MX"/>
        </w:rPr>
      </w:pPr>
      <w:r w:rsidRPr="00EB1C3B">
        <w:rPr>
          <w:rFonts w:ascii="Palatino Linotype" w:hAnsi="Palatino Linotype" w:cs="Arial"/>
          <w:noProof/>
          <w:lang w:eastAsia="es-MX"/>
        </w:rPr>
        <mc:AlternateContent>
          <mc:Choice Requires="wps">
            <w:drawing>
              <wp:anchor distT="0" distB="0" distL="114300" distR="114300" simplePos="0" relativeHeight="251665408" behindDoc="0" locked="0" layoutInCell="1" allowOverlap="1" wp14:anchorId="54F6DADF" wp14:editId="0AFFBD83">
                <wp:simplePos x="0" y="0"/>
                <wp:positionH relativeFrom="margin">
                  <wp:align>center</wp:align>
                </wp:positionH>
                <wp:positionV relativeFrom="paragraph">
                  <wp:posOffset>1071105</wp:posOffset>
                </wp:positionV>
                <wp:extent cx="5676265" cy="1472540"/>
                <wp:effectExtent l="76200" t="38100" r="76835" b="90170"/>
                <wp:wrapNone/>
                <wp:docPr id="15" name="Rectángulo redondeado 15"/>
                <wp:cNvGraphicFramePr/>
                <a:graphic xmlns:a="http://schemas.openxmlformats.org/drawingml/2006/main">
                  <a:graphicData uri="http://schemas.microsoft.com/office/word/2010/wordprocessingShape">
                    <wps:wsp>
                      <wps:cNvSpPr/>
                      <wps:spPr>
                        <a:xfrm>
                          <a:off x="0" y="0"/>
                          <a:ext cx="5676265" cy="1472540"/>
                        </a:xfrm>
                        <a:prstGeom prst="roundRect">
                          <a:avLst>
                            <a:gd name="adj" fmla="val 8032"/>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81BD7C3" id="Rectángulo redondeado 15" o:spid="_x0000_s1026" style="position:absolute;margin-left:0;margin-top:84.35pt;width:446.95pt;height:115.95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52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" filled="f" strokecolor="red" strokeweight="2.25pt">
                <v:shadow on="t" color="black" opacity="22937f" origin=",.5" offset="0,.63889mm"/>
                <w10:wrap anchorx="margin"/>
              </v:roundrect>
            </w:pict>
          </mc:Fallback>
        </mc:AlternateContent>
      </w:r>
      <w:r w:rsidRPr="00EB1C3B">
        <w:rPr>
          <w:rFonts w:ascii="Palatino Linotype" w:hAnsi="Palatino Linotype" w:cs="Arial"/>
          <w:noProof/>
          <w:lang w:eastAsia="es-MX"/>
        </w:rPr>
        <w:drawing>
          <wp:inline distT="0" distB="0" distL="0" distR="0" wp14:anchorId="3B8AB561" wp14:editId="425D6E96">
            <wp:extent cx="5940944" cy="3265715"/>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PNG"/>
                    <pic:cNvPicPr/>
                  </pic:nvPicPr>
                  <pic:blipFill>
                    <a:blip r:embed="rId25">
                      <a:extLst>
                        <a:ext uri="{28A0092B-C50C-407E-A947-70E740481C1C}">
                          <a14:useLocalDpi xmlns:a14="http://schemas.microsoft.com/office/drawing/2010/main" val="0"/>
                        </a:ext>
                      </a:extLst>
                    </a:blip>
                    <a:stretch>
                      <a:fillRect/>
                    </a:stretch>
                  </pic:blipFill>
                  <pic:spPr>
                    <a:xfrm>
                      <a:off x="0" y="0"/>
                      <a:ext cx="5955618" cy="3273781"/>
                    </a:xfrm>
                    <a:prstGeom prst="rect">
                      <a:avLst/>
                    </a:prstGeom>
                  </pic:spPr>
                </pic:pic>
              </a:graphicData>
            </a:graphic>
          </wp:inline>
        </w:drawing>
      </w:r>
    </w:p>
    <w:p w14:paraId="710BDC92" w14:textId="77777777" w:rsidR="005C424B" w:rsidRPr="00EB1C3B" w:rsidRDefault="005C424B" w:rsidP="006B3DA8">
      <w:pPr>
        <w:spacing w:line="360" w:lineRule="auto"/>
        <w:jc w:val="both"/>
        <w:rPr>
          <w:rFonts w:ascii="Palatino Linotype" w:hAnsi="Palatino Linotype" w:cs="Arial"/>
          <w:lang w:eastAsia="es-MX"/>
        </w:rPr>
      </w:pPr>
    </w:p>
    <w:p w14:paraId="47ECE2FF" w14:textId="77777777" w:rsidR="005C424B" w:rsidRPr="00EB1C3B" w:rsidRDefault="005C424B" w:rsidP="006B3DA8">
      <w:pPr>
        <w:spacing w:line="360" w:lineRule="auto"/>
        <w:jc w:val="both"/>
        <w:rPr>
          <w:rFonts w:ascii="Palatino Linotype" w:hAnsi="Palatino Linotype" w:cs="Arial"/>
          <w:lang w:eastAsia="es-MX"/>
        </w:rPr>
      </w:pPr>
      <w:r w:rsidRPr="00EB1C3B">
        <w:rPr>
          <w:rFonts w:ascii="Palatino Linotype" w:hAnsi="Palatino Linotype" w:cs="Arial"/>
          <w:lang w:eastAsia="es-MX"/>
        </w:rPr>
        <w:t xml:space="preserve">Advirtiendo de </w:t>
      </w:r>
      <w:r w:rsidRPr="00EB1C3B">
        <w:rPr>
          <w:rFonts w:ascii="Palatino Linotype" w:hAnsi="Palatino Linotype" w:cs="Arial"/>
        </w:rPr>
        <w:t>dicho</w:t>
      </w:r>
      <w:r w:rsidRPr="00EB1C3B">
        <w:rPr>
          <w:rFonts w:ascii="Palatino Linotype" w:hAnsi="Palatino Linotype" w:cs="Arial"/>
          <w:lang w:eastAsia="es-MX"/>
        </w:rPr>
        <w:t xml:space="preserve"> informe, que </w:t>
      </w:r>
      <w:r w:rsidRPr="00EB1C3B">
        <w:rPr>
          <w:rFonts w:ascii="Palatino Linotype" w:hAnsi="Palatino Linotype" w:cs="Arial"/>
          <w:b/>
          <w:lang w:eastAsia="es-MX"/>
        </w:rPr>
        <w:t>EL SUJETO OBLIGADO</w:t>
      </w:r>
      <w:r w:rsidRPr="00EB1C3B">
        <w:rPr>
          <w:rFonts w:ascii="Palatino Linotype" w:hAnsi="Palatino Linotype" w:cs="Arial"/>
          <w:lang w:eastAsia="es-MX"/>
        </w:rPr>
        <w:t xml:space="preserve"> anexó los archivos electrónicos siguientes: </w:t>
      </w:r>
    </w:p>
    <w:p w14:paraId="65CD34F7" w14:textId="77777777" w:rsidR="005C424B" w:rsidRPr="00EB1C3B" w:rsidRDefault="005C424B" w:rsidP="006B3DA8">
      <w:pPr>
        <w:spacing w:line="360" w:lineRule="auto"/>
        <w:jc w:val="both"/>
        <w:rPr>
          <w:rFonts w:ascii="Palatino Linotype" w:eastAsia="Arial Unicode MS" w:hAnsi="Palatino Linotype" w:cs="Arial"/>
          <w:color w:val="000000" w:themeColor="text1"/>
        </w:rPr>
      </w:pPr>
    </w:p>
    <w:p w14:paraId="0C75C9E4" w14:textId="77777777" w:rsidR="005C424B" w:rsidRPr="00EB1C3B" w:rsidRDefault="00ED7EBF" w:rsidP="006B3DA8">
      <w:pPr>
        <w:pStyle w:val="Prrafodelista"/>
        <w:numPr>
          <w:ilvl w:val="0"/>
          <w:numId w:val="16"/>
        </w:numPr>
        <w:spacing w:line="360" w:lineRule="auto"/>
        <w:jc w:val="both"/>
        <w:rPr>
          <w:rFonts w:ascii="Palatino Linotype" w:hAnsi="Palatino Linotype" w:cs="Arial"/>
          <w:b/>
          <w:lang w:eastAsia="es-MX"/>
        </w:rPr>
      </w:pPr>
      <w:hyperlink r:id="rId26" w:history="1">
        <w:r w:rsidR="005C424B" w:rsidRPr="00EB1C3B">
          <w:rPr>
            <w:rFonts w:ascii="Palatino Linotype" w:hAnsi="Palatino Linotype" w:cs="Arial"/>
            <w:b/>
            <w:lang w:eastAsia="es-MX"/>
          </w:rPr>
          <w:t>FOJAS 87, 88 Y 91 JG VOLUMEN I 1997.pdf</w:t>
        </w:r>
      </w:hyperlink>
      <w:r w:rsidR="005C424B" w:rsidRPr="00EB1C3B">
        <w:rPr>
          <w:rFonts w:ascii="Palatino Linotype" w:hAnsi="Palatino Linotype" w:cs="Arial"/>
          <w:b/>
          <w:lang w:eastAsia="es-MX"/>
        </w:rPr>
        <w:t xml:space="preserve">, </w:t>
      </w:r>
      <w:r w:rsidR="005C424B" w:rsidRPr="00EB1C3B">
        <w:rPr>
          <w:rFonts w:ascii="Palatino Linotype" w:hAnsi="Palatino Linotype" w:cs="Arial"/>
          <w:lang w:eastAsia="es-MX"/>
        </w:rPr>
        <w:t xml:space="preserve">el cual corresponde a las fojas 87, 88 y 91, correspondientes al Acta de la Sesión Ordinaria de la Junta General, de fecha treinta de mayo de mil novecientos noventa y siete. </w:t>
      </w:r>
    </w:p>
    <w:p w14:paraId="1DCEE15C" w14:textId="02CE945B" w:rsidR="005C424B" w:rsidRPr="00EB1C3B" w:rsidRDefault="00ED7EBF" w:rsidP="006B3DA8">
      <w:pPr>
        <w:pStyle w:val="Prrafodelista"/>
        <w:numPr>
          <w:ilvl w:val="0"/>
          <w:numId w:val="16"/>
        </w:numPr>
        <w:spacing w:line="360" w:lineRule="auto"/>
        <w:jc w:val="both"/>
        <w:rPr>
          <w:rFonts w:ascii="Palatino Linotype" w:hAnsi="Palatino Linotype" w:cs="Arial"/>
          <w:i/>
          <w:lang w:eastAsia="es-MX"/>
        </w:rPr>
      </w:pPr>
      <w:hyperlink r:id="rId27" w:history="1">
        <w:r w:rsidR="005C424B" w:rsidRPr="00EB1C3B">
          <w:rPr>
            <w:rFonts w:ascii="Palatino Linotype" w:hAnsi="Palatino Linotype" w:cs="Arial"/>
            <w:b/>
            <w:lang w:eastAsia="es-MX"/>
          </w:rPr>
          <w:t>INFORME JUSTIFICADO RR 2477-2487-3186-2022 UT.pdf</w:t>
        </w:r>
      </w:hyperlink>
      <w:r w:rsidR="005C424B" w:rsidRPr="00EB1C3B">
        <w:rPr>
          <w:rFonts w:ascii="Palatino Linotype" w:hAnsi="Palatino Linotype" w:cs="Arial"/>
          <w:b/>
          <w:lang w:eastAsia="es-MX"/>
        </w:rPr>
        <w:t xml:space="preserve">, </w:t>
      </w:r>
      <w:r w:rsidR="005C424B" w:rsidRPr="00EB1C3B">
        <w:rPr>
          <w:rFonts w:ascii="Palatino Linotype" w:hAnsi="Palatino Linotype" w:cs="Arial"/>
          <w:lang w:eastAsia="es-MX"/>
        </w:rPr>
        <w:t xml:space="preserve">el cual contiene el oficio de fecha diez de marzo de dos mil veintidós, por medio del cual el Jefe de la Unidad de Transparencia, rinde el Informe Justificado de los </w:t>
      </w:r>
      <w:r w:rsidR="00E041CA" w:rsidRPr="00EB1C3B">
        <w:rPr>
          <w:rFonts w:ascii="Palatino Linotype" w:hAnsi="Palatino Linotype" w:cs="Arial"/>
          <w:lang w:eastAsia="es-MX"/>
        </w:rPr>
        <w:t xml:space="preserve">Recursos </w:t>
      </w:r>
      <w:r w:rsidR="005C424B" w:rsidRPr="00EB1C3B">
        <w:rPr>
          <w:rFonts w:ascii="Palatino Linotype" w:hAnsi="Palatino Linotype" w:cs="Arial"/>
          <w:lang w:eastAsia="es-MX"/>
        </w:rPr>
        <w:t xml:space="preserve">de </w:t>
      </w:r>
      <w:r w:rsidR="00E041CA" w:rsidRPr="00EB1C3B">
        <w:rPr>
          <w:rFonts w:ascii="Palatino Linotype" w:hAnsi="Palatino Linotype" w:cs="Arial"/>
          <w:lang w:eastAsia="es-MX"/>
        </w:rPr>
        <w:t xml:space="preserve">Revisión </w:t>
      </w:r>
      <w:r w:rsidR="005C424B" w:rsidRPr="00EB1C3B">
        <w:rPr>
          <w:rFonts w:ascii="Palatino Linotype" w:hAnsi="Palatino Linotype" w:cs="Arial"/>
          <w:i/>
          <w:lang w:eastAsia="es-MX"/>
        </w:rPr>
        <w:t xml:space="preserve">02477/INFOEM/IP/RR/2022, 02487/INFOEM/IP/RR/2022 y 03186/INFOEM/IP/RR/2022. </w:t>
      </w:r>
    </w:p>
    <w:p w14:paraId="24A83C5F" w14:textId="77777777" w:rsidR="005C424B" w:rsidRPr="00EB1C3B" w:rsidRDefault="00ED7EBF" w:rsidP="006B3DA8">
      <w:pPr>
        <w:pStyle w:val="Prrafodelista"/>
        <w:numPr>
          <w:ilvl w:val="0"/>
          <w:numId w:val="16"/>
        </w:numPr>
        <w:spacing w:line="360" w:lineRule="auto"/>
        <w:jc w:val="both"/>
        <w:rPr>
          <w:rFonts w:ascii="Palatino Linotype" w:hAnsi="Palatino Linotype" w:cs="Arial"/>
          <w:b/>
          <w:lang w:eastAsia="es-MX"/>
        </w:rPr>
      </w:pPr>
      <w:hyperlink r:id="rId28" w:history="1">
        <w:r w:rsidR="005C424B" w:rsidRPr="00EB1C3B">
          <w:rPr>
            <w:rFonts w:ascii="Palatino Linotype" w:hAnsi="Palatino Linotype" w:cs="Arial"/>
            <w:b/>
            <w:lang w:eastAsia="es-MX"/>
          </w:rPr>
          <w:t>NOMBRAMIENTO SPH SE.pdf</w:t>
        </w:r>
      </w:hyperlink>
      <w:r w:rsidR="005C424B" w:rsidRPr="00EB1C3B">
        <w:rPr>
          <w:rFonts w:ascii="Palatino Linotype" w:hAnsi="Palatino Linotype" w:cs="Arial"/>
          <w:b/>
          <w:lang w:eastAsia="es-MX"/>
        </w:rPr>
        <w:t xml:space="preserve">, </w:t>
      </w:r>
      <w:r w:rsidR="005C424B" w:rsidRPr="00EB1C3B">
        <w:rPr>
          <w:rFonts w:ascii="Palatino Linotype" w:hAnsi="Palatino Linotype" w:cs="Arial"/>
          <w:lang w:eastAsia="es-MX"/>
        </w:rPr>
        <w:t xml:space="preserve">el cual corresponde a la designación del Mtro. Dario Llamas Pichardo, como servidor público habilitado de la Secretaría Ejecutiva. </w:t>
      </w:r>
    </w:p>
    <w:p w14:paraId="6520D9F5" w14:textId="77777777" w:rsidR="005C424B" w:rsidRPr="00EB1C3B" w:rsidRDefault="00ED7EBF" w:rsidP="006B3DA8">
      <w:pPr>
        <w:pStyle w:val="Prrafodelista"/>
        <w:numPr>
          <w:ilvl w:val="0"/>
          <w:numId w:val="16"/>
        </w:numPr>
        <w:spacing w:line="360" w:lineRule="auto"/>
        <w:jc w:val="both"/>
        <w:rPr>
          <w:rFonts w:ascii="Palatino Linotype" w:hAnsi="Palatino Linotype" w:cs="Arial"/>
          <w:b/>
          <w:lang w:eastAsia="es-MX"/>
        </w:rPr>
      </w:pPr>
      <w:hyperlink r:id="rId29" w:history="1">
        <w:r w:rsidR="005C424B" w:rsidRPr="00EB1C3B">
          <w:rPr>
            <w:rFonts w:ascii="Palatino Linotype" w:hAnsi="Palatino Linotype" w:cs="Arial"/>
            <w:b/>
            <w:lang w:eastAsia="es-MX"/>
          </w:rPr>
          <w:t>INFORME DESIGNACIÓN SPH.pdf</w:t>
        </w:r>
      </w:hyperlink>
      <w:r w:rsidR="005C424B" w:rsidRPr="00EB1C3B">
        <w:rPr>
          <w:rFonts w:ascii="Palatino Linotype" w:hAnsi="Palatino Linotype" w:cs="Arial"/>
          <w:b/>
          <w:lang w:eastAsia="es-MX"/>
        </w:rPr>
        <w:t xml:space="preserve">, </w:t>
      </w:r>
      <w:r w:rsidR="005C424B" w:rsidRPr="00EB1C3B">
        <w:rPr>
          <w:rFonts w:ascii="Palatino Linotype" w:hAnsi="Palatino Linotype" w:cs="Arial"/>
          <w:lang w:eastAsia="es-MX"/>
        </w:rPr>
        <w:t xml:space="preserve">el cual corresponde al Informe relativo a la designación de servidores públicos habilitados de la Secretaría Ejecutiva del Instituto Electoral del Estado de México. </w:t>
      </w:r>
    </w:p>
    <w:p w14:paraId="385676DA" w14:textId="0B5EAFA3" w:rsidR="005C424B" w:rsidRPr="00EB1C3B" w:rsidRDefault="00ED7EBF" w:rsidP="006B3DA8">
      <w:pPr>
        <w:pStyle w:val="Prrafodelista"/>
        <w:numPr>
          <w:ilvl w:val="0"/>
          <w:numId w:val="16"/>
        </w:numPr>
        <w:spacing w:line="360" w:lineRule="auto"/>
        <w:jc w:val="both"/>
        <w:rPr>
          <w:rFonts w:ascii="Palatino Linotype" w:hAnsi="Palatino Linotype" w:cs="Arial"/>
          <w:b/>
          <w:lang w:eastAsia="es-MX"/>
        </w:rPr>
      </w:pPr>
      <w:hyperlink r:id="rId30" w:history="1">
        <w:r w:rsidR="005C424B" w:rsidRPr="00EB1C3B">
          <w:rPr>
            <w:rFonts w:ascii="Palatino Linotype" w:hAnsi="Palatino Linotype" w:cs="Arial"/>
            <w:b/>
            <w:lang w:eastAsia="es-MX"/>
          </w:rPr>
          <w:t>INFORME JUSTIFICADO RR 2477-2022 SE.pdf</w:t>
        </w:r>
      </w:hyperlink>
      <w:r w:rsidR="005C424B" w:rsidRPr="00EB1C3B">
        <w:rPr>
          <w:rFonts w:ascii="Palatino Linotype" w:hAnsi="Palatino Linotype" w:cs="Arial"/>
          <w:b/>
          <w:lang w:eastAsia="es-MX"/>
        </w:rPr>
        <w:t xml:space="preserve">, </w:t>
      </w:r>
      <w:r w:rsidR="005C424B" w:rsidRPr="00EB1C3B">
        <w:rPr>
          <w:rFonts w:ascii="Palatino Linotype" w:hAnsi="Palatino Linotype" w:cs="Arial"/>
          <w:lang w:eastAsia="es-MX"/>
        </w:rPr>
        <w:t xml:space="preserve">el cual contiene el oficio número SE/CS/OF13/2022, de fecha siete de marzo de dos mil veintidós, por medio del cual el Coordinador del Secretariado, rinde el Informe Justificado, en relación al </w:t>
      </w:r>
      <w:r w:rsidR="00E041CA" w:rsidRPr="00EB1C3B">
        <w:rPr>
          <w:rFonts w:ascii="Palatino Linotype" w:hAnsi="Palatino Linotype" w:cs="Arial"/>
          <w:lang w:eastAsia="es-MX"/>
        </w:rPr>
        <w:t xml:space="preserve">Recurso </w:t>
      </w:r>
      <w:r w:rsidR="005C424B" w:rsidRPr="00EB1C3B">
        <w:rPr>
          <w:rFonts w:ascii="Palatino Linotype" w:hAnsi="Palatino Linotype" w:cs="Arial"/>
          <w:lang w:eastAsia="es-MX"/>
        </w:rPr>
        <w:t xml:space="preserve">de </w:t>
      </w:r>
      <w:r w:rsidR="00E041CA" w:rsidRPr="00EB1C3B">
        <w:rPr>
          <w:rFonts w:ascii="Palatino Linotype" w:hAnsi="Palatino Linotype" w:cs="Arial"/>
          <w:lang w:eastAsia="es-MX"/>
        </w:rPr>
        <w:t xml:space="preserve">Revisión </w:t>
      </w:r>
      <w:r w:rsidR="005C424B" w:rsidRPr="00EB1C3B">
        <w:rPr>
          <w:rFonts w:ascii="Palatino Linotype" w:hAnsi="Palatino Linotype" w:cs="Arial"/>
          <w:lang w:eastAsia="es-MX"/>
        </w:rPr>
        <w:t xml:space="preserve">02487/INFOEM/IP/RR/2022, en relación a la foja 87, se anexa en versión pública dejando visible el nombre de la persona que recibió recurso público. </w:t>
      </w:r>
    </w:p>
    <w:p w14:paraId="0CD358BB" w14:textId="49AC4625" w:rsidR="005C424B" w:rsidRPr="00EB1C3B" w:rsidRDefault="005C424B" w:rsidP="006B3DA8">
      <w:pPr>
        <w:spacing w:line="360" w:lineRule="auto"/>
        <w:jc w:val="both"/>
        <w:rPr>
          <w:rFonts w:ascii="Palatino Linotype" w:hAnsi="Palatino Linotype" w:cs="Arial"/>
          <w:lang w:eastAsia="es-MX"/>
        </w:rPr>
      </w:pPr>
      <w:r w:rsidRPr="00EB1C3B">
        <w:rPr>
          <w:rFonts w:ascii="Palatino Linotype" w:hAnsi="Palatino Linotype" w:cs="Arial"/>
          <w:noProof/>
          <w:lang w:eastAsia="es-MX"/>
        </w:rPr>
        <mc:AlternateContent>
          <mc:Choice Requires="wps">
            <w:drawing>
              <wp:anchor distT="0" distB="0" distL="114300" distR="114300" simplePos="0" relativeHeight="251663360" behindDoc="0" locked="0" layoutInCell="1" allowOverlap="1" wp14:anchorId="1709A86D" wp14:editId="2DAE702B">
                <wp:simplePos x="0" y="0"/>
                <wp:positionH relativeFrom="margin">
                  <wp:posOffset>166774</wp:posOffset>
                </wp:positionH>
                <wp:positionV relativeFrom="paragraph">
                  <wp:posOffset>993660</wp:posOffset>
                </wp:positionV>
                <wp:extent cx="5676265" cy="1793174"/>
                <wp:effectExtent l="76200" t="38100" r="76835" b="93345"/>
                <wp:wrapNone/>
                <wp:docPr id="16" name="Rectángulo redondeado 16"/>
                <wp:cNvGraphicFramePr/>
                <a:graphic xmlns:a="http://schemas.openxmlformats.org/drawingml/2006/main">
                  <a:graphicData uri="http://schemas.microsoft.com/office/word/2010/wordprocessingShape">
                    <wps:wsp>
                      <wps:cNvSpPr/>
                      <wps:spPr>
                        <a:xfrm>
                          <a:off x="0" y="0"/>
                          <a:ext cx="5676265" cy="1793174"/>
                        </a:xfrm>
                        <a:prstGeom prst="roundRect">
                          <a:avLst>
                            <a:gd name="adj" fmla="val 8077"/>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6F8C2EC" id="Rectángulo redondeado 16" o:spid="_x0000_s1026" style="position:absolute;margin-left:13.15pt;margin-top:78.25pt;width:446.95pt;height:141.2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52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" filled="f" strokecolor="red" strokeweight="2.25pt">
                <v:shadow on="t" color="black" opacity="22937f" origin=",.5" offset="0,.63889mm"/>
                <w10:wrap anchorx="margin"/>
              </v:roundrect>
            </w:pict>
          </mc:Fallback>
        </mc:AlternateContent>
      </w:r>
      <w:r w:rsidRPr="00EB1C3B">
        <w:rPr>
          <w:rFonts w:ascii="Palatino Linotype" w:hAnsi="Palatino Linotype" w:cs="Arial"/>
          <w:noProof/>
          <w:lang w:eastAsia="es-MX"/>
        </w:rPr>
        <w:drawing>
          <wp:inline distT="0" distB="0" distL="0" distR="0" wp14:anchorId="07F0B860" wp14:editId="4FDE1D9A">
            <wp:extent cx="5940344" cy="3479470"/>
            <wp:effectExtent l="0" t="0" r="381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PNG"/>
                    <pic:cNvPicPr/>
                  </pic:nvPicPr>
                  <pic:blipFill>
                    <a:blip r:embed="rId31">
                      <a:extLst>
                        <a:ext uri="{28A0092B-C50C-407E-A947-70E740481C1C}">
                          <a14:useLocalDpi xmlns:a14="http://schemas.microsoft.com/office/drawing/2010/main" val="0"/>
                        </a:ext>
                      </a:extLst>
                    </a:blip>
                    <a:stretch>
                      <a:fillRect/>
                    </a:stretch>
                  </pic:blipFill>
                  <pic:spPr>
                    <a:xfrm>
                      <a:off x="0" y="0"/>
                      <a:ext cx="5954400" cy="3487703"/>
                    </a:xfrm>
                    <a:prstGeom prst="rect">
                      <a:avLst/>
                    </a:prstGeom>
                  </pic:spPr>
                </pic:pic>
              </a:graphicData>
            </a:graphic>
          </wp:inline>
        </w:drawing>
      </w:r>
    </w:p>
    <w:p w14:paraId="17EA1174" w14:textId="053C0BCB" w:rsidR="00B24CE1" w:rsidRPr="00EB1C3B" w:rsidRDefault="00B24CE1" w:rsidP="006B3DA8">
      <w:pPr>
        <w:spacing w:line="360" w:lineRule="auto"/>
        <w:jc w:val="both"/>
        <w:rPr>
          <w:rFonts w:ascii="Palatino Linotype" w:hAnsi="Palatino Linotype" w:cs="Arial"/>
          <w:b/>
          <w:lang w:eastAsia="es-MX"/>
        </w:rPr>
      </w:pPr>
    </w:p>
    <w:p w14:paraId="69792AFF" w14:textId="77777777" w:rsidR="00B24CE1" w:rsidRPr="00EB1C3B" w:rsidRDefault="00B24CE1" w:rsidP="006B3DA8">
      <w:pPr>
        <w:spacing w:line="360" w:lineRule="auto"/>
        <w:jc w:val="both"/>
        <w:rPr>
          <w:rFonts w:ascii="Palatino Linotype" w:hAnsi="Palatino Linotype" w:cs="Arial"/>
          <w:lang w:eastAsia="es-MX"/>
        </w:rPr>
      </w:pPr>
      <w:r w:rsidRPr="00EB1C3B">
        <w:rPr>
          <w:rFonts w:ascii="Palatino Linotype" w:hAnsi="Palatino Linotype" w:cs="Arial"/>
          <w:lang w:eastAsia="es-MX"/>
        </w:rPr>
        <w:t xml:space="preserve">Advirtiendo de </w:t>
      </w:r>
      <w:r w:rsidRPr="00EB1C3B">
        <w:rPr>
          <w:rFonts w:ascii="Palatino Linotype" w:hAnsi="Palatino Linotype" w:cs="Arial"/>
        </w:rPr>
        <w:t>dicho</w:t>
      </w:r>
      <w:r w:rsidRPr="00EB1C3B">
        <w:rPr>
          <w:rFonts w:ascii="Palatino Linotype" w:hAnsi="Palatino Linotype" w:cs="Arial"/>
          <w:lang w:eastAsia="es-MX"/>
        </w:rPr>
        <w:t xml:space="preserve"> informe, que </w:t>
      </w:r>
      <w:r w:rsidRPr="00EB1C3B">
        <w:rPr>
          <w:rFonts w:ascii="Palatino Linotype" w:hAnsi="Palatino Linotype" w:cs="Arial"/>
          <w:b/>
          <w:lang w:eastAsia="es-MX"/>
        </w:rPr>
        <w:t>EL SUJETO OBLIGADO</w:t>
      </w:r>
      <w:r w:rsidRPr="00EB1C3B">
        <w:rPr>
          <w:rFonts w:ascii="Palatino Linotype" w:hAnsi="Palatino Linotype" w:cs="Arial"/>
          <w:lang w:eastAsia="es-MX"/>
        </w:rPr>
        <w:t xml:space="preserve"> anexó los archivos electrónicos siguientes: </w:t>
      </w:r>
    </w:p>
    <w:p w14:paraId="68737816" w14:textId="77777777" w:rsidR="00B24CE1" w:rsidRPr="00EB1C3B" w:rsidRDefault="00B24CE1" w:rsidP="006B3DA8">
      <w:pPr>
        <w:spacing w:line="360" w:lineRule="auto"/>
        <w:jc w:val="both"/>
        <w:rPr>
          <w:rFonts w:ascii="Palatino Linotype" w:eastAsia="Arial Unicode MS" w:hAnsi="Palatino Linotype" w:cs="Arial"/>
          <w:color w:val="000000" w:themeColor="text1"/>
        </w:rPr>
      </w:pPr>
    </w:p>
    <w:p w14:paraId="401352E9" w14:textId="77777777" w:rsidR="00B24CE1" w:rsidRPr="00EB1C3B" w:rsidRDefault="00ED7EBF" w:rsidP="006B3DA8">
      <w:pPr>
        <w:pStyle w:val="Prrafodelista"/>
        <w:numPr>
          <w:ilvl w:val="0"/>
          <w:numId w:val="17"/>
        </w:numPr>
        <w:spacing w:line="360" w:lineRule="auto"/>
        <w:jc w:val="both"/>
        <w:rPr>
          <w:rFonts w:ascii="Palatino Linotype" w:hAnsi="Palatino Linotype" w:cs="Arial"/>
          <w:b/>
          <w:lang w:eastAsia="es-MX"/>
        </w:rPr>
      </w:pPr>
      <w:hyperlink r:id="rId32" w:history="1">
        <w:r w:rsidR="00B24CE1" w:rsidRPr="00EB1C3B">
          <w:rPr>
            <w:rFonts w:ascii="Palatino Linotype" w:hAnsi="Palatino Linotype" w:cs="Arial"/>
            <w:b/>
            <w:lang w:eastAsia="es-MX"/>
          </w:rPr>
          <w:t>INFORME DESIGNACIÓN SPH.pdf</w:t>
        </w:r>
      </w:hyperlink>
      <w:r w:rsidR="00B24CE1" w:rsidRPr="00EB1C3B">
        <w:rPr>
          <w:rFonts w:ascii="Palatino Linotype" w:hAnsi="Palatino Linotype" w:cs="Arial"/>
          <w:b/>
          <w:lang w:eastAsia="es-MX"/>
        </w:rPr>
        <w:t xml:space="preserve">, </w:t>
      </w:r>
      <w:r w:rsidR="00B24CE1" w:rsidRPr="00EB1C3B">
        <w:rPr>
          <w:rFonts w:ascii="Palatino Linotype" w:hAnsi="Palatino Linotype" w:cs="Arial"/>
          <w:lang w:eastAsia="es-MX"/>
        </w:rPr>
        <w:t xml:space="preserve">el cual corresponde al Informe relativo a la designación de servidores públicos habilitados de la Secretaría Ejecutiva del Instituto Electoral del Estado de México. </w:t>
      </w:r>
    </w:p>
    <w:p w14:paraId="4A24D060" w14:textId="15CBC2BE" w:rsidR="00B24CE1" w:rsidRPr="00EB1C3B" w:rsidRDefault="00ED7EBF" w:rsidP="006B3DA8">
      <w:pPr>
        <w:pStyle w:val="Prrafodelista"/>
        <w:numPr>
          <w:ilvl w:val="0"/>
          <w:numId w:val="16"/>
        </w:numPr>
        <w:spacing w:line="360" w:lineRule="auto"/>
        <w:jc w:val="both"/>
        <w:rPr>
          <w:rFonts w:ascii="Palatino Linotype" w:hAnsi="Palatino Linotype" w:cs="Arial"/>
          <w:b/>
          <w:lang w:eastAsia="es-MX"/>
        </w:rPr>
      </w:pPr>
      <w:hyperlink r:id="rId33" w:history="1">
        <w:r w:rsidR="00B24CE1" w:rsidRPr="00EB1C3B">
          <w:rPr>
            <w:rFonts w:ascii="Palatino Linotype" w:hAnsi="Palatino Linotype" w:cs="Arial"/>
            <w:b/>
            <w:lang w:eastAsia="es-MX"/>
          </w:rPr>
          <w:t>INFORME JUSTIFICADO RR 2477-2022 SE.pdf</w:t>
        </w:r>
      </w:hyperlink>
      <w:r w:rsidR="00B24CE1" w:rsidRPr="00EB1C3B">
        <w:rPr>
          <w:rFonts w:ascii="Palatino Linotype" w:hAnsi="Palatino Linotype" w:cs="Arial"/>
          <w:b/>
          <w:lang w:eastAsia="es-MX"/>
        </w:rPr>
        <w:t xml:space="preserve">, </w:t>
      </w:r>
      <w:r w:rsidR="00B24CE1" w:rsidRPr="00EB1C3B">
        <w:rPr>
          <w:rFonts w:ascii="Palatino Linotype" w:hAnsi="Palatino Linotype" w:cs="Arial"/>
          <w:lang w:eastAsia="es-MX"/>
        </w:rPr>
        <w:t xml:space="preserve">el cual contiene el oficio número SE/CS/OF13/2022, de fecha siete de marzo de dos mil veintidós, por medio del cual el Coordinador del Secretariado, rinde el Informe Justificado, en relación al </w:t>
      </w:r>
      <w:r w:rsidR="00E041CA" w:rsidRPr="00EB1C3B">
        <w:rPr>
          <w:rFonts w:ascii="Palatino Linotype" w:hAnsi="Palatino Linotype" w:cs="Arial"/>
          <w:lang w:eastAsia="es-MX"/>
        </w:rPr>
        <w:t xml:space="preserve">Recurso </w:t>
      </w:r>
      <w:r w:rsidR="00B24CE1" w:rsidRPr="00EB1C3B">
        <w:rPr>
          <w:rFonts w:ascii="Palatino Linotype" w:hAnsi="Palatino Linotype" w:cs="Arial"/>
          <w:lang w:eastAsia="es-MX"/>
        </w:rPr>
        <w:t xml:space="preserve">de </w:t>
      </w:r>
      <w:r w:rsidR="00E041CA" w:rsidRPr="00EB1C3B">
        <w:rPr>
          <w:rFonts w:ascii="Palatino Linotype" w:hAnsi="Palatino Linotype" w:cs="Arial"/>
          <w:lang w:eastAsia="es-MX"/>
        </w:rPr>
        <w:t xml:space="preserve">Revisión </w:t>
      </w:r>
      <w:r w:rsidR="00B24CE1" w:rsidRPr="00EB1C3B">
        <w:rPr>
          <w:rFonts w:ascii="Palatino Linotype" w:hAnsi="Palatino Linotype" w:cs="Arial"/>
          <w:lang w:eastAsia="es-MX"/>
        </w:rPr>
        <w:t xml:space="preserve">03186/INFOEM/IP/RR/2022, en relación a la foja 225, hace del conocimiento </w:t>
      </w:r>
      <w:r w:rsidR="00A62DEC" w:rsidRPr="00EB1C3B">
        <w:rPr>
          <w:rFonts w:ascii="Palatino Linotype" w:hAnsi="Palatino Linotype" w:cs="Arial"/>
          <w:lang w:eastAsia="es-MX"/>
        </w:rPr>
        <w:t>que, en efecto, se advierte el nombre de una persona, no obstante, el mismo corresponde a una persona que en su momento fungió como servidora pública en uno de los órganos desconcentrados, refiriendo que adjunta documento donde se deja a la vista el dato referido. Por cuanto hace a la foja 376, en relación al parentesco entre dos personas, refiere que corresponde a manifestaciones de un tercero respecto de alguien que fungió como servidor público y un candidato a presidente municipal, manifestaciones de las cuales no se puede acreditar ningún parentesco, por lo que no es procedente clasificar la información. En relaci</w:t>
      </w:r>
      <w:r w:rsidR="00214A3E" w:rsidRPr="00EB1C3B">
        <w:rPr>
          <w:rFonts w:ascii="Palatino Linotype" w:hAnsi="Palatino Linotype" w:cs="Arial"/>
          <w:lang w:eastAsia="es-MX"/>
        </w:rPr>
        <w:t xml:space="preserve">ón a las fojas 256, 261 y 264, señala que los datos personales que se clasificaron se encuentran contenidos en los Acuerdos IEEM-CT-12-2022 y IEEM-CT-13-2022, aprobados por el Comité de Transparencia atendiendo a lo establecido por los </w:t>
      </w:r>
      <w:r w:rsidR="00214A3E" w:rsidRPr="00EB1C3B">
        <w:rPr>
          <w:rFonts w:ascii="Palatino Linotype" w:hAnsi="Palatino Linotype" w:cs="Arial"/>
          <w:i/>
          <w:lang w:eastAsia="es-MX"/>
        </w:rPr>
        <w:t xml:space="preserve">Lineamientos generales en materia de clasificación y desclasificación de la información, así como para la elaboración de versiones públicas. </w:t>
      </w:r>
      <w:r w:rsidR="00214A3E" w:rsidRPr="00EB1C3B">
        <w:rPr>
          <w:rFonts w:ascii="Palatino Linotype" w:hAnsi="Palatino Linotype" w:cs="Arial"/>
          <w:lang w:eastAsia="es-MX"/>
        </w:rPr>
        <w:t xml:space="preserve">Finalmente en relación de que no se pudieron abrir los archivos denominados </w:t>
      </w:r>
      <w:r w:rsidR="00214A3E" w:rsidRPr="00EB1C3B">
        <w:rPr>
          <w:rFonts w:ascii="Palatino Linotype" w:hAnsi="Palatino Linotype" w:cs="Arial"/>
          <w:i/>
          <w:lang w:eastAsia="es-MX"/>
        </w:rPr>
        <w:t xml:space="preserve">VP_ JG VOLUMEN I 1996-VERSIÓN FINAL.pdf, VP_JG VOLUMEN II 1996-VERSIÓN FINAL.pdf y VP_JG VOLUMEN III 1996-VERSIÓN FINAL.pdf, </w:t>
      </w:r>
      <w:r w:rsidR="00214A3E" w:rsidRPr="00EB1C3B">
        <w:rPr>
          <w:rFonts w:ascii="Palatino Linotype" w:hAnsi="Palatino Linotype" w:cs="Arial"/>
          <w:lang w:eastAsia="es-MX"/>
        </w:rPr>
        <w:t xml:space="preserve">refiere que la respuesta se entregó en su totalidad, no obstante, conforme a las manifestaciones referidas por el recurrente respecto al problema técnico para descargar los archivos, se declara incompetente; sin embargo, anexa nuevamente dichos archivos. </w:t>
      </w:r>
    </w:p>
    <w:p w14:paraId="613467A0" w14:textId="7EE813A0" w:rsidR="00097B8A" w:rsidRPr="00EB1C3B" w:rsidRDefault="00B24CE1" w:rsidP="006B3DA8">
      <w:pPr>
        <w:pStyle w:val="Prrafodelista"/>
        <w:numPr>
          <w:ilvl w:val="0"/>
          <w:numId w:val="17"/>
        </w:numPr>
        <w:spacing w:line="360" w:lineRule="auto"/>
        <w:jc w:val="both"/>
        <w:rPr>
          <w:rFonts w:ascii="Palatino Linotype" w:hAnsi="Palatino Linotype" w:cs="Arial"/>
          <w:b/>
          <w:lang w:eastAsia="es-MX"/>
        </w:rPr>
      </w:pPr>
      <w:r w:rsidRPr="00EB1C3B">
        <w:rPr>
          <w:rFonts w:ascii="Palatino Linotype" w:hAnsi="Palatino Linotype" w:cs="Arial"/>
          <w:lang w:eastAsia="es-MX"/>
        </w:rPr>
        <w:t xml:space="preserve"> </w:t>
      </w:r>
      <w:hyperlink r:id="rId34" w:history="1">
        <w:r w:rsidRPr="00EB1C3B">
          <w:rPr>
            <w:rFonts w:ascii="Palatino Linotype" w:hAnsi="Palatino Linotype" w:cs="Arial"/>
            <w:b/>
            <w:lang w:eastAsia="es-MX"/>
          </w:rPr>
          <w:t>VP_JG VOLUMEN II 1996-VERSIÓN FINAL.pdf</w:t>
        </w:r>
      </w:hyperlink>
      <w:r w:rsidR="00B42A6B" w:rsidRPr="00EB1C3B">
        <w:rPr>
          <w:rFonts w:ascii="Palatino Linotype" w:hAnsi="Palatino Linotype" w:cs="Arial"/>
          <w:b/>
          <w:lang w:eastAsia="es-MX"/>
        </w:rPr>
        <w:t xml:space="preserve">, </w:t>
      </w:r>
      <w:r w:rsidR="00B42A6B" w:rsidRPr="00EB1C3B">
        <w:rPr>
          <w:rFonts w:ascii="Palatino Linotype" w:hAnsi="Palatino Linotype" w:cs="Arial"/>
          <w:lang w:eastAsia="es-MX"/>
        </w:rPr>
        <w:t xml:space="preserve">el cual </w:t>
      </w:r>
      <w:r w:rsidR="00097B8A" w:rsidRPr="00EB1C3B">
        <w:rPr>
          <w:rFonts w:ascii="Palatino Linotype" w:hAnsi="Palatino Linotype"/>
        </w:rPr>
        <w:t xml:space="preserve">de su contenido se advierte el Acta de la Sesión Extraordinaria de la Junta General celebrada el diecisiete y diecinueve de junio; así como, trece de julio de mil novecientos noventa y seis; así como, las actas de la Sesión Ordinaria de la Junta General celebrada el siete de julio de mil novecientos noventa y seis. </w:t>
      </w:r>
    </w:p>
    <w:p w14:paraId="6EE6156B" w14:textId="32783F1D" w:rsidR="00B24CE1" w:rsidRPr="00EB1C3B" w:rsidRDefault="00ED7EBF" w:rsidP="006B3DA8">
      <w:pPr>
        <w:pStyle w:val="Prrafodelista"/>
        <w:numPr>
          <w:ilvl w:val="0"/>
          <w:numId w:val="17"/>
        </w:numPr>
        <w:spacing w:line="360" w:lineRule="auto"/>
        <w:jc w:val="both"/>
        <w:rPr>
          <w:rFonts w:ascii="Palatino Linotype" w:hAnsi="Palatino Linotype" w:cs="Arial"/>
          <w:b/>
          <w:lang w:eastAsia="es-MX"/>
        </w:rPr>
      </w:pPr>
      <w:hyperlink r:id="rId35" w:history="1">
        <w:r w:rsidR="00B24CE1" w:rsidRPr="00EB1C3B">
          <w:rPr>
            <w:rFonts w:ascii="Palatino Linotype" w:hAnsi="Palatino Linotype" w:cs="Arial"/>
            <w:b/>
            <w:lang w:eastAsia="es-MX"/>
          </w:rPr>
          <w:t>VP_ JG VOLUMEN I 1996-VERSIÓN FINAL.pdf</w:t>
        </w:r>
      </w:hyperlink>
      <w:r w:rsidR="00B42A6B" w:rsidRPr="00EB1C3B">
        <w:rPr>
          <w:rFonts w:ascii="Palatino Linotype" w:hAnsi="Palatino Linotype" w:cs="Arial"/>
          <w:b/>
          <w:lang w:eastAsia="es-MX"/>
        </w:rPr>
        <w:t xml:space="preserve">, </w:t>
      </w:r>
      <w:r w:rsidR="00B42A6B" w:rsidRPr="00EB1C3B">
        <w:rPr>
          <w:rFonts w:ascii="Palatino Linotype" w:hAnsi="Palatino Linotype"/>
        </w:rPr>
        <w:t xml:space="preserve">el cual de su contenido se advierte el Acta de la Sesión de Instalación de la Junta General celebrada el veintisiete de abril de mil novecientos noventa y seis; así como, las actas de la Sesión Ordinaria de la Junta General celebradas el nueve, veinte, veinticinco y veintiocho de mayo y cinco, seis y catorce de junio de mil novecientos noventa y seis. </w:t>
      </w:r>
    </w:p>
    <w:p w14:paraId="459CDFCB" w14:textId="7861A00F" w:rsidR="00B24CE1" w:rsidRPr="00EB1C3B" w:rsidRDefault="00ED7EBF" w:rsidP="006B3DA8">
      <w:pPr>
        <w:pStyle w:val="Prrafodelista"/>
        <w:numPr>
          <w:ilvl w:val="0"/>
          <w:numId w:val="17"/>
        </w:numPr>
        <w:spacing w:line="360" w:lineRule="auto"/>
        <w:jc w:val="both"/>
        <w:rPr>
          <w:rFonts w:ascii="Palatino Linotype" w:hAnsi="Palatino Linotype" w:cs="Arial"/>
          <w:b/>
          <w:lang w:eastAsia="es-MX"/>
        </w:rPr>
      </w:pPr>
      <w:hyperlink r:id="rId36" w:history="1">
        <w:r w:rsidR="00B24CE1" w:rsidRPr="00EB1C3B">
          <w:rPr>
            <w:rFonts w:ascii="Palatino Linotype" w:hAnsi="Palatino Linotype" w:cs="Arial"/>
            <w:b/>
            <w:lang w:eastAsia="es-MX"/>
          </w:rPr>
          <w:t>INFORME JUSTIFICADO RR 2477-2487-3186-2022 UT.pdf</w:t>
        </w:r>
      </w:hyperlink>
    </w:p>
    <w:p w14:paraId="5BC6DEB5" w14:textId="77777777" w:rsidR="009F2D75" w:rsidRPr="00EB1C3B" w:rsidRDefault="00ED7EBF" w:rsidP="006B3DA8">
      <w:pPr>
        <w:pStyle w:val="Prrafodelista"/>
        <w:numPr>
          <w:ilvl w:val="0"/>
          <w:numId w:val="16"/>
        </w:numPr>
        <w:spacing w:line="360" w:lineRule="auto"/>
        <w:jc w:val="both"/>
        <w:rPr>
          <w:rFonts w:ascii="Palatino Linotype" w:hAnsi="Palatino Linotype" w:cs="Arial"/>
          <w:b/>
          <w:lang w:eastAsia="es-MX"/>
        </w:rPr>
      </w:pPr>
      <w:hyperlink r:id="rId37" w:history="1">
        <w:r w:rsidR="00B24CE1" w:rsidRPr="00EB1C3B">
          <w:rPr>
            <w:rFonts w:ascii="Palatino Linotype" w:hAnsi="Palatino Linotype" w:cs="Arial"/>
            <w:b/>
            <w:lang w:eastAsia="es-MX"/>
          </w:rPr>
          <w:t>NOMBRAMIENTO SPH SE.pdf</w:t>
        </w:r>
      </w:hyperlink>
      <w:r w:rsidR="009F2D75" w:rsidRPr="00EB1C3B">
        <w:rPr>
          <w:rFonts w:ascii="Palatino Linotype" w:hAnsi="Palatino Linotype" w:cs="Arial"/>
          <w:b/>
          <w:lang w:eastAsia="es-MX"/>
        </w:rPr>
        <w:t xml:space="preserve">, </w:t>
      </w:r>
      <w:r w:rsidR="009F2D75" w:rsidRPr="00EB1C3B">
        <w:rPr>
          <w:rFonts w:ascii="Palatino Linotype" w:hAnsi="Palatino Linotype" w:cs="Arial"/>
          <w:lang w:eastAsia="es-MX"/>
        </w:rPr>
        <w:t xml:space="preserve">el cual corresponde a la designación del Mtro. Dario Llamas Pichardo, como servidor público habilitado de la Secretaría Ejecutiva. </w:t>
      </w:r>
    </w:p>
    <w:p w14:paraId="39225298" w14:textId="71C34661" w:rsidR="00B24CE1" w:rsidRPr="00EB1C3B" w:rsidRDefault="00ED7EBF" w:rsidP="006B3DA8">
      <w:pPr>
        <w:pStyle w:val="Prrafodelista"/>
        <w:numPr>
          <w:ilvl w:val="0"/>
          <w:numId w:val="17"/>
        </w:numPr>
        <w:spacing w:line="360" w:lineRule="auto"/>
        <w:jc w:val="both"/>
        <w:rPr>
          <w:rFonts w:ascii="Palatino Linotype" w:hAnsi="Palatino Linotype" w:cs="Arial"/>
          <w:b/>
          <w:lang w:eastAsia="es-MX"/>
        </w:rPr>
      </w:pPr>
      <w:hyperlink r:id="rId38" w:history="1">
        <w:r w:rsidR="00B24CE1" w:rsidRPr="00EB1C3B">
          <w:rPr>
            <w:rFonts w:ascii="Palatino Linotype" w:hAnsi="Palatino Linotype" w:cs="Arial"/>
            <w:b/>
            <w:lang w:eastAsia="es-MX"/>
          </w:rPr>
          <w:t>FOJA 225 VP_JG VOLUMEN IV 1996.pdf</w:t>
        </w:r>
      </w:hyperlink>
      <w:r w:rsidR="00B42A6B" w:rsidRPr="00EB1C3B">
        <w:rPr>
          <w:rFonts w:ascii="Palatino Linotype" w:hAnsi="Palatino Linotype" w:cs="Arial"/>
          <w:b/>
          <w:lang w:eastAsia="es-MX"/>
        </w:rPr>
        <w:t xml:space="preserve">, </w:t>
      </w:r>
      <w:r w:rsidR="00B42A6B" w:rsidRPr="00EB1C3B">
        <w:rPr>
          <w:rFonts w:ascii="Palatino Linotype" w:hAnsi="Palatino Linotype" w:cs="Arial"/>
          <w:lang w:eastAsia="es-MX"/>
        </w:rPr>
        <w:t xml:space="preserve">el cual corresponde a la foja 225 del archivo electrónico denominado </w:t>
      </w:r>
      <w:r w:rsidR="00B42A6B" w:rsidRPr="00EB1C3B">
        <w:rPr>
          <w:rFonts w:ascii="Palatino Linotype" w:hAnsi="Palatino Linotype" w:cs="Arial"/>
          <w:b/>
          <w:i/>
          <w:lang w:eastAsia="es-MX"/>
        </w:rPr>
        <w:t xml:space="preserve">VP_JG VOLUMEN IV 1996-VERSION FINAL, </w:t>
      </w:r>
      <w:r w:rsidR="00B42A6B" w:rsidRPr="00EB1C3B">
        <w:rPr>
          <w:rFonts w:ascii="Palatino Linotype" w:hAnsi="Palatino Linotype" w:cs="Arial"/>
          <w:lang w:eastAsia="es-MX"/>
        </w:rPr>
        <w:t xml:space="preserve">remitido en respuesta, en el que se dejó visible el nombre de la persona que fungió como servidor público. </w:t>
      </w:r>
    </w:p>
    <w:p w14:paraId="0BD0A355" w14:textId="19F9A436" w:rsidR="00B24CE1" w:rsidRPr="00EB1C3B" w:rsidRDefault="00ED7EBF" w:rsidP="006B3DA8">
      <w:pPr>
        <w:pStyle w:val="Prrafodelista"/>
        <w:numPr>
          <w:ilvl w:val="0"/>
          <w:numId w:val="17"/>
        </w:numPr>
        <w:spacing w:line="360" w:lineRule="auto"/>
        <w:jc w:val="both"/>
        <w:rPr>
          <w:rFonts w:ascii="Palatino Linotype" w:hAnsi="Palatino Linotype" w:cs="Arial"/>
          <w:b/>
          <w:lang w:eastAsia="es-MX"/>
        </w:rPr>
      </w:pPr>
      <w:hyperlink r:id="rId39" w:history="1">
        <w:r w:rsidR="00B24CE1" w:rsidRPr="00EB1C3B">
          <w:rPr>
            <w:rFonts w:ascii="Palatino Linotype" w:hAnsi="Palatino Linotype" w:cs="Arial"/>
            <w:b/>
            <w:lang w:eastAsia="es-MX"/>
          </w:rPr>
          <w:t>VP_JG VOLUMEN III 1996-VERSIÓN FINAL.pdf</w:t>
        </w:r>
      </w:hyperlink>
      <w:r w:rsidR="00097B8A" w:rsidRPr="00EB1C3B">
        <w:rPr>
          <w:rFonts w:ascii="Palatino Linotype" w:hAnsi="Palatino Linotype" w:cs="Arial"/>
          <w:b/>
          <w:lang w:eastAsia="es-MX"/>
        </w:rPr>
        <w:t xml:space="preserve">, </w:t>
      </w:r>
      <w:r w:rsidR="00097B8A" w:rsidRPr="00EB1C3B">
        <w:rPr>
          <w:rFonts w:ascii="Palatino Linotype" w:hAnsi="Palatino Linotype"/>
        </w:rPr>
        <w:t xml:space="preserve">el cual de su contenido se advierte las Actas de la Sesión Ordinaria de la Junta General celebradas el cinco y seis de agosto de mil novecientos noventa y seis; así como, el Acta de la Sesión Extraordinaria de la Junta General celebrada el veintitrés de agosto de mil novecientos noventa y seis; así como, </w:t>
      </w:r>
    </w:p>
    <w:p w14:paraId="5E16B849" w14:textId="77777777" w:rsidR="00B24CE1" w:rsidRPr="00EB1C3B" w:rsidRDefault="00B24CE1" w:rsidP="006B3DA8">
      <w:pPr>
        <w:spacing w:line="360" w:lineRule="auto"/>
        <w:jc w:val="both"/>
        <w:rPr>
          <w:rFonts w:ascii="Palatino Linotype" w:eastAsia="Arial Unicode MS" w:hAnsi="Palatino Linotype" w:cs="Arial"/>
          <w:color w:val="000000" w:themeColor="text1"/>
        </w:rPr>
      </w:pPr>
    </w:p>
    <w:p w14:paraId="7D760A6E" w14:textId="77777777" w:rsidR="005C424B" w:rsidRPr="00EB1C3B" w:rsidRDefault="005C424B" w:rsidP="006B3DA8">
      <w:pPr>
        <w:spacing w:line="360" w:lineRule="auto"/>
        <w:jc w:val="both"/>
        <w:rPr>
          <w:rFonts w:ascii="Palatino Linotype" w:hAnsi="Palatino Linotype"/>
          <w:lang w:eastAsia="es-MX"/>
        </w:rPr>
      </w:pPr>
      <w:r w:rsidRPr="00EB1C3B">
        <w:rPr>
          <w:rFonts w:ascii="Palatino Linotype" w:hAnsi="Palatino Linotype" w:cs="Arial"/>
          <w:lang w:eastAsia="es-MX"/>
        </w:rPr>
        <w:t xml:space="preserve">Cabe destacar que dicho Informe Justificado </w:t>
      </w:r>
      <w:r w:rsidRPr="00EB1C3B">
        <w:rPr>
          <w:rFonts w:ascii="Palatino Linotype" w:hAnsi="Palatino Linotype"/>
          <w:lang w:eastAsia="es-MX"/>
        </w:rPr>
        <w:t>fue puesto a disposición del</w:t>
      </w:r>
      <w:r w:rsidRPr="00EB1C3B">
        <w:rPr>
          <w:rFonts w:ascii="Palatino Linotype" w:hAnsi="Palatino Linotype"/>
          <w:b/>
          <w:lang w:eastAsia="es-MX"/>
        </w:rPr>
        <w:t xml:space="preserve"> RECURRENTE</w:t>
      </w:r>
      <w:r w:rsidRPr="00EB1C3B">
        <w:rPr>
          <w:rFonts w:ascii="Palatino Linotype" w:hAnsi="Palatino Linotype"/>
          <w:lang w:eastAsia="es-MX"/>
        </w:rPr>
        <w:t xml:space="preserve"> el día veintiuno de abril de dos mil veintidós, por actualizar lo previsto en el artículo 185, fracción III de la Ley de la materia.</w:t>
      </w:r>
    </w:p>
    <w:p w14:paraId="017F1888" w14:textId="4C914E4F" w:rsidR="005C424B" w:rsidRPr="00EB1C3B" w:rsidRDefault="005C424B" w:rsidP="006B3DA8">
      <w:pPr>
        <w:spacing w:line="360" w:lineRule="auto"/>
        <w:jc w:val="both"/>
        <w:rPr>
          <w:rFonts w:ascii="Palatino Linotype" w:hAnsi="Palatino Linotype"/>
          <w:lang w:eastAsia="es-MX"/>
        </w:rPr>
      </w:pPr>
    </w:p>
    <w:p w14:paraId="03DCCEE9" w14:textId="77777777" w:rsidR="005C424B" w:rsidRPr="00EB1C3B" w:rsidRDefault="005C424B" w:rsidP="006B3DA8">
      <w:pPr>
        <w:tabs>
          <w:tab w:val="center" w:pos="4252"/>
          <w:tab w:val="right" w:pos="8504"/>
        </w:tabs>
        <w:spacing w:line="360" w:lineRule="auto"/>
        <w:jc w:val="both"/>
        <w:rPr>
          <w:rFonts w:ascii="Palatino Linotype" w:eastAsia="Arial Unicode MS" w:hAnsi="Palatino Linotype" w:cs="Arial"/>
        </w:rPr>
      </w:pPr>
      <w:r w:rsidRPr="00EB1C3B">
        <w:rPr>
          <w:rFonts w:ascii="Palatino Linotype" w:eastAsia="MS Mincho" w:hAnsi="Palatino Linotype"/>
          <w:lang w:eastAsia="es-MX"/>
        </w:rPr>
        <w:t>Por su parte, el particular no realizó manifestación alguna,</w:t>
      </w:r>
      <w:r w:rsidRPr="00EB1C3B">
        <w:rPr>
          <w:rFonts w:ascii="Palatino Linotype" w:eastAsia="Arial Unicode MS" w:hAnsi="Palatino Linotype" w:cs="Arial"/>
        </w:rPr>
        <w:t xml:space="preserve"> ni presentó pruebas o alegatos.</w:t>
      </w:r>
    </w:p>
    <w:p w14:paraId="48FA7F47" w14:textId="77777777" w:rsidR="005C424B" w:rsidRPr="00EB1C3B" w:rsidRDefault="005C424B" w:rsidP="006B3DA8">
      <w:pPr>
        <w:spacing w:line="360" w:lineRule="auto"/>
        <w:jc w:val="both"/>
        <w:rPr>
          <w:rFonts w:ascii="Palatino Linotype" w:hAnsi="Palatino Linotype" w:cs="Arial"/>
          <w:lang w:eastAsia="es-MX"/>
        </w:rPr>
      </w:pPr>
    </w:p>
    <w:p w14:paraId="68E439FE" w14:textId="77777777" w:rsidR="00AE5AFB" w:rsidRPr="00EB1C3B" w:rsidRDefault="00AE5AFB" w:rsidP="006B3DA8">
      <w:pPr>
        <w:spacing w:line="360" w:lineRule="auto"/>
        <w:jc w:val="both"/>
        <w:rPr>
          <w:rFonts w:ascii="Palatino Linotype" w:hAnsi="Palatino Linotype"/>
          <w:b/>
          <w:color w:val="000000" w:themeColor="text1"/>
        </w:rPr>
      </w:pPr>
      <w:r w:rsidRPr="00EB1C3B">
        <w:rPr>
          <w:rFonts w:ascii="Palatino Linotype" w:hAnsi="Palatino Linotype"/>
          <w:b/>
          <w:color w:val="000000" w:themeColor="text1"/>
        </w:rPr>
        <w:t>e) Acuerdo de ampliación:</w:t>
      </w:r>
    </w:p>
    <w:p w14:paraId="1691AEDA" w14:textId="5B646403" w:rsidR="00AE5AFB" w:rsidRPr="00EB1C3B" w:rsidRDefault="00AE5AFB" w:rsidP="006B3DA8">
      <w:pPr>
        <w:pStyle w:val="Prrafodelista"/>
        <w:spacing w:line="360" w:lineRule="auto"/>
        <w:ind w:left="0"/>
        <w:jc w:val="both"/>
        <w:rPr>
          <w:rFonts w:ascii="Palatino Linotype" w:hAnsi="Palatino Linotype" w:cs="Arial"/>
          <w:color w:val="000000"/>
          <w:lang w:eastAsia="es-MX"/>
        </w:rPr>
      </w:pPr>
      <w:r w:rsidRPr="00EB1C3B">
        <w:rPr>
          <w:rFonts w:ascii="Palatino Linotype" w:hAnsi="Palatino Linotype"/>
          <w:color w:val="000000" w:themeColor="text1"/>
        </w:rPr>
        <w:t xml:space="preserve">El </w:t>
      </w:r>
      <w:r w:rsidRPr="00EB1C3B">
        <w:rPr>
          <w:rFonts w:ascii="Palatino Linotype" w:hAnsi="Palatino Linotype"/>
          <w:b/>
          <w:color w:val="000000" w:themeColor="text1"/>
        </w:rPr>
        <w:t>nueve de mayo de dos mil veint</w:t>
      </w:r>
      <w:r w:rsidRPr="00EB1C3B">
        <w:rPr>
          <w:rFonts w:ascii="Palatino Linotype" w:hAnsi="Palatino Linotype" w:cs="Arial"/>
          <w:b/>
          <w:color w:val="000000"/>
          <w:lang w:eastAsia="es-MX"/>
        </w:rPr>
        <w:t>idós</w:t>
      </w:r>
      <w:r w:rsidRPr="00EB1C3B">
        <w:rPr>
          <w:rFonts w:ascii="Palatino Linotype" w:hAnsi="Palatino Linotype" w:cs="Arial"/>
          <w:color w:val="000000"/>
          <w:lang w:eastAsia="es-MX"/>
        </w:rPr>
        <w:t xml:space="preserve">, se notificó a las partes el acuerdo de ampliación del plazo para resolver </w:t>
      </w:r>
      <w:r w:rsidRPr="00EB1C3B">
        <w:rPr>
          <w:rFonts w:ascii="Palatino Linotype" w:hAnsi="Palatino Linotype" w:cs="Arial"/>
          <w:color w:val="000000"/>
          <w:lang w:val="es-419" w:eastAsia="es-MX"/>
        </w:rPr>
        <w:t>los</w:t>
      </w:r>
      <w:r w:rsidRPr="00EB1C3B">
        <w:rPr>
          <w:rFonts w:ascii="Palatino Linotype" w:hAnsi="Palatino Linotype" w:cs="Arial"/>
          <w:color w:val="000000"/>
          <w:lang w:eastAsia="es-MX"/>
        </w:rPr>
        <w:t xml:space="preserve"> Recurso de Revisión </w:t>
      </w:r>
      <w:r w:rsidRPr="00EB1C3B">
        <w:rPr>
          <w:rFonts w:ascii="Palatino Linotype" w:hAnsi="Palatino Linotype" w:cs="Arial"/>
          <w:color w:val="000000"/>
          <w:lang w:val="es-419" w:eastAsia="es-MX"/>
        </w:rPr>
        <w:t>en estudio</w:t>
      </w:r>
      <w:r w:rsidRPr="00EB1C3B">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65AAEA1D" w14:textId="77777777" w:rsidR="00AE5AFB" w:rsidRPr="00EB1C3B" w:rsidRDefault="00AE5AFB" w:rsidP="006B3DA8">
      <w:pPr>
        <w:spacing w:line="360" w:lineRule="auto"/>
        <w:jc w:val="both"/>
        <w:rPr>
          <w:rFonts w:ascii="Palatino Linotype" w:hAnsi="Palatino Linotype" w:cs="Arial"/>
          <w:lang w:eastAsia="es-MX"/>
        </w:rPr>
      </w:pPr>
    </w:p>
    <w:p w14:paraId="6F1AA041" w14:textId="7D8F295F" w:rsidR="003404B0" w:rsidRPr="00EB1C3B" w:rsidRDefault="00AE5AFB" w:rsidP="006B3DA8">
      <w:pPr>
        <w:spacing w:line="360" w:lineRule="auto"/>
        <w:jc w:val="both"/>
        <w:rPr>
          <w:rFonts w:ascii="Palatino Linotype" w:hAnsi="Palatino Linotype" w:cs="Arial"/>
          <w:b/>
          <w:bCs/>
        </w:rPr>
      </w:pPr>
      <w:r w:rsidRPr="00EB1C3B">
        <w:rPr>
          <w:rFonts w:ascii="Palatino Linotype" w:hAnsi="Palatino Linotype"/>
          <w:b/>
          <w:color w:val="000000" w:themeColor="text1"/>
        </w:rPr>
        <w:t>f</w:t>
      </w:r>
      <w:r w:rsidR="005C424B" w:rsidRPr="00EB1C3B">
        <w:rPr>
          <w:rFonts w:ascii="Palatino Linotype" w:hAnsi="Palatino Linotype"/>
          <w:b/>
          <w:color w:val="000000" w:themeColor="text1"/>
        </w:rPr>
        <w:t xml:space="preserve">) </w:t>
      </w:r>
      <w:r w:rsidR="003404B0" w:rsidRPr="00EB1C3B">
        <w:rPr>
          <w:rFonts w:ascii="Palatino Linotype" w:hAnsi="Palatino Linotype" w:cs="Arial"/>
          <w:b/>
          <w:bCs/>
        </w:rPr>
        <w:t>Cierre de Instrucción</w:t>
      </w:r>
    </w:p>
    <w:p w14:paraId="53B11923" w14:textId="574EE1EE" w:rsidR="003404B0" w:rsidRPr="00EB1C3B" w:rsidRDefault="00536C04" w:rsidP="006B3DA8">
      <w:pPr>
        <w:spacing w:line="360" w:lineRule="auto"/>
        <w:jc w:val="both"/>
        <w:rPr>
          <w:rFonts w:ascii="Palatino Linotype" w:hAnsi="Palatino Linotype"/>
          <w:color w:val="000000" w:themeColor="text1"/>
        </w:rPr>
      </w:pPr>
      <w:r w:rsidRPr="00EB1C3B">
        <w:rPr>
          <w:rFonts w:ascii="Palatino Linotype" w:hAnsi="Palatino Linotype"/>
          <w:color w:val="000000" w:themeColor="text1"/>
        </w:rPr>
        <w:t>Una vez analizado el estado procesal que guarda el expediente</w:t>
      </w:r>
      <w:r w:rsidR="005F5D50" w:rsidRPr="00EB1C3B">
        <w:rPr>
          <w:rFonts w:ascii="Palatino Linotype" w:hAnsi="Palatino Linotype"/>
          <w:color w:val="000000" w:themeColor="text1"/>
        </w:rPr>
        <w:t xml:space="preserve"> de mérito</w:t>
      </w:r>
      <w:r w:rsidRPr="00EB1C3B">
        <w:rPr>
          <w:rFonts w:ascii="Palatino Linotype" w:hAnsi="Palatino Linotype"/>
          <w:color w:val="000000" w:themeColor="text1"/>
        </w:rPr>
        <w:t xml:space="preserve">, el </w:t>
      </w:r>
      <w:r w:rsidR="00AE5AFB" w:rsidRPr="00EB1C3B">
        <w:rPr>
          <w:rFonts w:ascii="Palatino Linotype" w:hAnsi="Palatino Linotype"/>
          <w:b/>
          <w:bCs/>
          <w:color w:val="000000" w:themeColor="text1"/>
        </w:rPr>
        <w:t xml:space="preserve">diecisiete de mayo </w:t>
      </w:r>
      <w:r w:rsidR="00801793" w:rsidRPr="00EB1C3B">
        <w:rPr>
          <w:rFonts w:ascii="Palatino Linotype" w:hAnsi="Palatino Linotype"/>
          <w:b/>
          <w:bCs/>
          <w:color w:val="000000" w:themeColor="text1"/>
        </w:rPr>
        <w:t>de dos mil veintidós</w:t>
      </w:r>
      <w:r w:rsidR="00C10EEE" w:rsidRPr="00EB1C3B">
        <w:rPr>
          <w:rFonts w:ascii="Palatino Linotype" w:hAnsi="Palatino Linotype"/>
          <w:b/>
          <w:bCs/>
          <w:color w:val="000000" w:themeColor="text1"/>
        </w:rPr>
        <w:t xml:space="preserve">, </w:t>
      </w:r>
      <w:r w:rsidRPr="00EB1C3B">
        <w:rPr>
          <w:rFonts w:ascii="Palatino Linotype" w:hAnsi="Palatino Linotype"/>
          <w:color w:val="000000" w:themeColor="text1"/>
        </w:rPr>
        <w:t>l</w:t>
      </w:r>
      <w:r w:rsidR="00C10EEE" w:rsidRPr="00EB1C3B">
        <w:rPr>
          <w:rFonts w:ascii="Palatino Linotype" w:hAnsi="Palatino Linotype"/>
          <w:color w:val="000000" w:themeColor="text1"/>
        </w:rPr>
        <w:t>a</w:t>
      </w:r>
      <w:r w:rsidRPr="00EB1C3B">
        <w:rPr>
          <w:rFonts w:ascii="Palatino Linotype" w:hAnsi="Palatino Linotype"/>
          <w:color w:val="000000" w:themeColor="text1"/>
        </w:rPr>
        <w:t xml:space="preserve"> </w:t>
      </w:r>
      <w:r w:rsidR="00D01412" w:rsidRPr="00EB1C3B">
        <w:rPr>
          <w:rFonts w:ascii="Palatino Linotype" w:hAnsi="Palatino Linotype"/>
          <w:b/>
          <w:color w:val="000000" w:themeColor="text1"/>
        </w:rPr>
        <w:t>C</w:t>
      </w:r>
      <w:r w:rsidRPr="00EB1C3B">
        <w:rPr>
          <w:rFonts w:ascii="Palatino Linotype" w:hAnsi="Palatino Linotype"/>
          <w:b/>
          <w:color w:val="000000" w:themeColor="text1"/>
        </w:rPr>
        <w:t>omisionad</w:t>
      </w:r>
      <w:r w:rsidR="00C10EEE" w:rsidRPr="00EB1C3B">
        <w:rPr>
          <w:rFonts w:ascii="Palatino Linotype" w:hAnsi="Palatino Linotype"/>
          <w:b/>
          <w:color w:val="000000" w:themeColor="text1"/>
        </w:rPr>
        <w:t>a</w:t>
      </w:r>
      <w:r w:rsidRPr="00EB1C3B">
        <w:rPr>
          <w:rFonts w:ascii="Palatino Linotype" w:hAnsi="Palatino Linotype"/>
          <w:color w:val="000000" w:themeColor="text1"/>
        </w:rPr>
        <w:t xml:space="preserve"> </w:t>
      </w:r>
      <w:r w:rsidR="00801793" w:rsidRPr="00EB1C3B">
        <w:rPr>
          <w:rFonts w:ascii="Palatino Linotype" w:hAnsi="Palatino Linotype"/>
          <w:b/>
          <w:color w:val="000000" w:themeColor="text1"/>
        </w:rPr>
        <w:t>Sharon Cristina Morales Martínez</w:t>
      </w:r>
      <w:r w:rsidR="00801793" w:rsidRPr="00EB1C3B">
        <w:rPr>
          <w:rFonts w:ascii="Palatino Linotype" w:hAnsi="Palatino Linotype"/>
          <w:color w:val="000000" w:themeColor="text1"/>
        </w:rPr>
        <w:t xml:space="preserve"> </w:t>
      </w:r>
      <w:r w:rsidRPr="00EB1C3B">
        <w:rPr>
          <w:rFonts w:ascii="Palatino Linotype" w:hAnsi="Palatino Linotype"/>
          <w:color w:val="000000" w:themeColor="text1"/>
        </w:rPr>
        <w:t xml:space="preserve">acordó </w:t>
      </w:r>
      <w:r w:rsidR="00C10EEE" w:rsidRPr="00EB1C3B">
        <w:rPr>
          <w:rFonts w:ascii="Palatino Linotype" w:hAnsi="Palatino Linotype"/>
          <w:color w:val="000000" w:themeColor="text1"/>
        </w:rPr>
        <w:t>los</w:t>
      </w:r>
      <w:r w:rsidRPr="00EB1C3B">
        <w:rPr>
          <w:rFonts w:ascii="Palatino Linotype" w:hAnsi="Palatino Linotype"/>
          <w:color w:val="000000" w:themeColor="text1"/>
        </w:rPr>
        <w:t xml:space="preserve"> cierre</w:t>
      </w:r>
      <w:r w:rsidR="00C10EEE" w:rsidRPr="00EB1C3B">
        <w:rPr>
          <w:rFonts w:ascii="Palatino Linotype" w:hAnsi="Palatino Linotype"/>
          <w:color w:val="000000" w:themeColor="text1"/>
        </w:rPr>
        <w:t>s</w:t>
      </w:r>
      <w:r w:rsidRPr="00EB1C3B">
        <w:rPr>
          <w:rFonts w:ascii="Palatino Linotype" w:hAnsi="Palatino Linotype"/>
          <w:color w:val="000000" w:themeColor="text1"/>
        </w:rPr>
        <w:t xml:space="preserve"> de instrucción;</w:t>
      </w:r>
      <w:r w:rsidRPr="00EB1C3B">
        <w:rPr>
          <w:rFonts w:ascii="Palatino Linotype" w:hAnsi="Palatino Linotype" w:cs="Arial"/>
        </w:rPr>
        <w:t xml:space="preserve"> así como, la remisión de</w:t>
      </w:r>
      <w:r w:rsidR="00C10EEE" w:rsidRPr="00EB1C3B">
        <w:rPr>
          <w:rFonts w:ascii="Palatino Linotype" w:hAnsi="Palatino Linotype" w:cs="Arial"/>
        </w:rPr>
        <w:t xml:space="preserve"> los </w:t>
      </w:r>
      <w:r w:rsidRPr="00EB1C3B">
        <w:rPr>
          <w:rFonts w:ascii="Palatino Linotype" w:hAnsi="Palatino Linotype" w:cs="Arial"/>
        </w:rPr>
        <w:t>mismo</w:t>
      </w:r>
      <w:r w:rsidR="00C10EEE" w:rsidRPr="00EB1C3B">
        <w:rPr>
          <w:rFonts w:ascii="Palatino Linotype" w:hAnsi="Palatino Linotype" w:cs="Arial"/>
        </w:rPr>
        <w:t>s</w:t>
      </w:r>
      <w:r w:rsidRPr="00EB1C3B">
        <w:rPr>
          <w:rFonts w:ascii="Palatino Linotype" w:hAnsi="Palatino Linotype" w:cs="Arial"/>
        </w:rPr>
        <w:t xml:space="preserve"> a efecto de ser resuelto</w:t>
      </w:r>
      <w:r w:rsidR="00C10EEE" w:rsidRPr="00EB1C3B">
        <w:rPr>
          <w:rFonts w:ascii="Palatino Linotype" w:hAnsi="Palatino Linotype" w:cs="Arial"/>
        </w:rPr>
        <w:t>s</w:t>
      </w:r>
      <w:r w:rsidRPr="00EB1C3B">
        <w:rPr>
          <w:rFonts w:ascii="Palatino Linotype" w:hAnsi="Palatino Linotype" w:cs="Arial"/>
        </w:rPr>
        <w:t>, de conformidad con lo establecido en el artículo 185 fracciones VI y VIII de la Ley de Transparencia y Acceso a la Información Pública del Estado de México y Municipios</w:t>
      </w:r>
      <w:r w:rsidR="00801793" w:rsidRPr="00EB1C3B">
        <w:rPr>
          <w:rFonts w:ascii="Palatino Linotype" w:hAnsi="Palatino Linotype" w:cs="Arial"/>
        </w:rPr>
        <w:t>; y</w:t>
      </w:r>
      <w:r w:rsidR="003404B0" w:rsidRPr="00EB1C3B">
        <w:rPr>
          <w:rFonts w:ascii="Palatino Linotype" w:hAnsi="Palatino Linotype"/>
          <w:color w:val="000000" w:themeColor="text1"/>
        </w:rPr>
        <w:t xml:space="preserve">, </w:t>
      </w:r>
    </w:p>
    <w:p w14:paraId="265F48C5" w14:textId="77777777" w:rsidR="00536C04" w:rsidRPr="00EB1C3B" w:rsidRDefault="00536C04" w:rsidP="006B3DA8">
      <w:pPr>
        <w:ind w:right="50"/>
        <w:jc w:val="center"/>
        <w:rPr>
          <w:rFonts w:ascii="Palatino Linotype" w:hAnsi="Palatino Linotype" w:cs="Arial"/>
          <w:b/>
          <w:color w:val="000000" w:themeColor="text1"/>
          <w:sz w:val="28"/>
        </w:rPr>
      </w:pPr>
    </w:p>
    <w:p w14:paraId="307772BA" w14:textId="77777777" w:rsidR="00536C04" w:rsidRPr="00EB1C3B" w:rsidRDefault="00536C04" w:rsidP="006B3DA8">
      <w:pPr>
        <w:jc w:val="center"/>
        <w:rPr>
          <w:rFonts w:ascii="Palatino Linotype" w:hAnsi="Palatino Linotype" w:cs="Arial"/>
          <w:b/>
          <w:bCs/>
          <w:color w:val="000000" w:themeColor="text1"/>
          <w:spacing w:val="60"/>
          <w:sz w:val="28"/>
        </w:rPr>
      </w:pPr>
      <w:r w:rsidRPr="00EB1C3B">
        <w:rPr>
          <w:rFonts w:ascii="Palatino Linotype" w:hAnsi="Palatino Linotype" w:cs="Arial"/>
          <w:b/>
          <w:bCs/>
          <w:color w:val="000000" w:themeColor="text1"/>
          <w:spacing w:val="60"/>
          <w:sz w:val="28"/>
        </w:rPr>
        <w:t>CONSIDERANDO</w:t>
      </w:r>
    </w:p>
    <w:p w14:paraId="3142EC0D" w14:textId="77777777" w:rsidR="00536C04" w:rsidRPr="00EB1C3B" w:rsidRDefault="00536C04" w:rsidP="006B3DA8">
      <w:pPr>
        <w:rPr>
          <w:rFonts w:ascii="Palatino Linotype" w:hAnsi="Palatino Linotype"/>
          <w:b/>
          <w:bCs/>
          <w:spacing w:val="40"/>
        </w:rPr>
      </w:pPr>
    </w:p>
    <w:p w14:paraId="7531711D" w14:textId="77777777" w:rsidR="00756235" w:rsidRPr="00EB1C3B" w:rsidRDefault="00756235" w:rsidP="006B3DA8">
      <w:pPr>
        <w:spacing w:line="360" w:lineRule="auto"/>
        <w:ind w:right="50"/>
        <w:jc w:val="both"/>
        <w:rPr>
          <w:rFonts w:ascii="Palatino Linotype" w:hAnsi="Palatino Linotype"/>
          <w:b/>
          <w:color w:val="000000" w:themeColor="text1"/>
        </w:rPr>
      </w:pPr>
      <w:r w:rsidRPr="00EB1C3B">
        <w:rPr>
          <w:rFonts w:ascii="Palatino Linotype" w:hAnsi="Palatino Linotype"/>
          <w:b/>
          <w:color w:val="000000" w:themeColor="text1"/>
          <w:sz w:val="28"/>
          <w:szCs w:val="28"/>
        </w:rPr>
        <w:t>PRIMERO</w:t>
      </w:r>
      <w:r w:rsidRPr="00EB1C3B">
        <w:rPr>
          <w:rFonts w:ascii="Palatino Linotype" w:hAnsi="Palatino Linotype"/>
          <w:b/>
          <w:color w:val="000000" w:themeColor="text1"/>
        </w:rPr>
        <w:t>.</w:t>
      </w:r>
      <w:r w:rsidRPr="00EB1C3B">
        <w:rPr>
          <w:rFonts w:ascii="Palatino Linotype" w:hAnsi="Palatino Linotype"/>
          <w:color w:val="000000" w:themeColor="text1"/>
        </w:rPr>
        <w:t xml:space="preserve"> </w:t>
      </w:r>
      <w:r w:rsidRPr="00EB1C3B">
        <w:rPr>
          <w:rFonts w:ascii="Palatino Linotype" w:hAnsi="Palatino Linotype"/>
          <w:b/>
          <w:color w:val="000000" w:themeColor="text1"/>
        </w:rPr>
        <w:t>Competencia</w:t>
      </w:r>
      <w:r w:rsidRPr="00EB1C3B">
        <w:rPr>
          <w:rFonts w:ascii="Palatino Linotype" w:hAnsi="Palatino Linotype"/>
          <w:color w:val="000000" w:themeColor="text1"/>
        </w:rPr>
        <w:t>.</w:t>
      </w:r>
      <w:r w:rsidRPr="00EB1C3B">
        <w:rPr>
          <w:rFonts w:ascii="Palatino Linotype" w:hAnsi="Palatino Linotype"/>
          <w:b/>
          <w:color w:val="000000" w:themeColor="text1"/>
        </w:rPr>
        <w:t xml:space="preserve"> </w:t>
      </w:r>
    </w:p>
    <w:p w14:paraId="04CD4BF7" w14:textId="1B2FFBB2" w:rsidR="00756235" w:rsidRPr="00EB1C3B" w:rsidRDefault="00756235" w:rsidP="006B3DA8">
      <w:pPr>
        <w:spacing w:line="360" w:lineRule="auto"/>
        <w:ind w:right="50"/>
        <w:jc w:val="both"/>
        <w:rPr>
          <w:rFonts w:ascii="Palatino Linotype" w:hAnsi="Palatino Linotype" w:cs="Arial"/>
          <w:color w:val="000000" w:themeColor="text1"/>
        </w:rPr>
      </w:pPr>
      <w:r w:rsidRPr="00EB1C3B">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w:t>
      </w:r>
      <w:r w:rsidR="00025060" w:rsidRPr="00EB1C3B">
        <w:rPr>
          <w:rFonts w:ascii="Palatino Linotype" w:hAnsi="Palatino Linotype"/>
          <w:color w:val="000000" w:themeColor="text1"/>
        </w:rPr>
        <w:t>los</w:t>
      </w:r>
      <w:r w:rsidRPr="00EB1C3B">
        <w:rPr>
          <w:rFonts w:ascii="Palatino Linotype" w:hAnsi="Palatino Linotype"/>
          <w:color w:val="000000" w:themeColor="text1"/>
        </w:rPr>
        <w:t xml:space="preserve"> presente</w:t>
      </w:r>
      <w:r w:rsidR="00025060" w:rsidRPr="00EB1C3B">
        <w:rPr>
          <w:rFonts w:ascii="Palatino Linotype" w:hAnsi="Palatino Linotype"/>
          <w:color w:val="000000" w:themeColor="text1"/>
        </w:rPr>
        <w:t>s</w:t>
      </w:r>
      <w:r w:rsidRPr="00EB1C3B">
        <w:rPr>
          <w:rFonts w:ascii="Palatino Linotype" w:hAnsi="Palatino Linotype"/>
          <w:color w:val="000000" w:themeColor="text1"/>
        </w:rPr>
        <w:t xml:space="preserve"> </w:t>
      </w:r>
      <w:r w:rsidR="00025060" w:rsidRPr="00EB1C3B">
        <w:rPr>
          <w:rFonts w:ascii="Palatino Linotype" w:hAnsi="Palatino Linotype"/>
          <w:color w:val="000000" w:themeColor="text1"/>
        </w:rPr>
        <w:t>R</w:t>
      </w:r>
      <w:r w:rsidRPr="00EB1C3B">
        <w:rPr>
          <w:rFonts w:ascii="Palatino Linotype" w:hAnsi="Palatino Linotype"/>
          <w:color w:val="000000" w:themeColor="text1"/>
        </w:rPr>
        <w:t xml:space="preserve">ecurso de </w:t>
      </w:r>
      <w:r w:rsidR="00025060" w:rsidRPr="00EB1C3B">
        <w:rPr>
          <w:rFonts w:ascii="Palatino Linotype" w:hAnsi="Palatino Linotype"/>
          <w:color w:val="000000" w:themeColor="text1"/>
        </w:rPr>
        <w:t>R</w:t>
      </w:r>
      <w:r w:rsidRPr="00EB1C3B">
        <w:rPr>
          <w:rFonts w:ascii="Palatino Linotype" w:hAnsi="Palatino Linotype"/>
          <w:color w:val="000000" w:themeColor="text1"/>
        </w:rPr>
        <w:t>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EB1C3B">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1E4B4E60" w14:textId="77777777" w:rsidR="000171D8" w:rsidRPr="00EB1C3B" w:rsidRDefault="000171D8" w:rsidP="006B3DA8">
      <w:pPr>
        <w:spacing w:line="360" w:lineRule="auto"/>
        <w:jc w:val="both"/>
        <w:rPr>
          <w:rFonts w:ascii="Palatino Linotype" w:hAnsi="Palatino Linotype"/>
          <w:b/>
          <w:color w:val="000000" w:themeColor="text1"/>
          <w:sz w:val="28"/>
          <w:szCs w:val="28"/>
        </w:rPr>
      </w:pPr>
    </w:p>
    <w:p w14:paraId="1C2D846F" w14:textId="77777777" w:rsidR="00756235" w:rsidRPr="00EB1C3B" w:rsidRDefault="00756235" w:rsidP="006B3DA8">
      <w:pPr>
        <w:spacing w:line="360" w:lineRule="auto"/>
        <w:jc w:val="both"/>
        <w:rPr>
          <w:rFonts w:ascii="Palatino Linotype" w:hAnsi="Palatino Linotype" w:cs="Arial"/>
          <w:b/>
          <w:color w:val="000000" w:themeColor="text1"/>
        </w:rPr>
      </w:pPr>
      <w:r w:rsidRPr="00EB1C3B">
        <w:rPr>
          <w:rFonts w:ascii="Palatino Linotype" w:hAnsi="Palatino Linotype" w:cs="Arial"/>
          <w:b/>
          <w:color w:val="000000" w:themeColor="text1"/>
          <w:sz w:val="28"/>
        </w:rPr>
        <w:t>SEGUNDO</w:t>
      </w:r>
      <w:r w:rsidRPr="00EB1C3B">
        <w:rPr>
          <w:rFonts w:ascii="Palatino Linotype" w:hAnsi="Palatino Linotype" w:cs="Arial"/>
          <w:b/>
          <w:color w:val="000000" w:themeColor="text1"/>
        </w:rPr>
        <w:t xml:space="preserve">. Interés. </w:t>
      </w:r>
    </w:p>
    <w:p w14:paraId="204DEEDD" w14:textId="77777777" w:rsidR="00C83CB6" w:rsidRPr="00EB1C3B" w:rsidRDefault="00756235" w:rsidP="006B3DA8">
      <w:pPr>
        <w:spacing w:line="360" w:lineRule="auto"/>
        <w:jc w:val="both"/>
        <w:rPr>
          <w:rFonts w:ascii="Palatino Linotype" w:hAnsi="Palatino Linotype" w:cs="Arial"/>
          <w:b/>
          <w:bCs/>
          <w:color w:val="000000" w:themeColor="text1"/>
        </w:rPr>
      </w:pPr>
      <w:r w:rsidRPr="00EB1C3B">
        <w:rPr>
          <w:rFonts w:ascii="Palatino Linotype" w:hAnsi="Palatino Linotype" w:cs="Arial"/>
          <w:bCs/>
          <w:color w:val="000000" w:themeColor="text1"/>
        </w:rPr>
        <w:t xml:space="preserve">Los </w:t>
      </w:r>
      <w:r w:rsidR="005E17B7" w:rsidRPr="00EB1C3B">
        <w:rPr>
          <w:rFonts w:ascii="Palatino Linotype" w:hAnsi="Palatino Linotype" w:cs="Arial"/>
          <w:bCs/>
          <w:color w:val="000000" w:themeColor="text1"/>
        </w:rPr>
        <w:t>R</w:t>
      </w:r>
      <w:r w:rsidRPr="00EB1C3B">
        <w:rPr>
          <w:rFonts w:ascii="Palatino Linotype" w:hAnsi="Palatino Linotype" w:cs="Arial"/>
          <w:bCs/>
          <w:color w:val="000000" w:themeColor="text1"/>
        </w:rPr>
        <w:t xml:space="preserve">ecursos de </w:t>
      </w:r>
      <w:r w:rsidR="005E17B7" w:rsidRPr="00EB1C3B">
        <w:rPr>
          <w:rFonts w:ascii="Palatino Linotype" w:hAnsi="Palatino Linotype" w:cs="Arial"/>
          <w:bCs/>
          <w:color w:val="000000" w:themeColor="text1"/>
        </w:rPr>
        <w:t>R</w:t>
      </w:r>
      <w:r w:rsidRPr="00EB1C3B">
        <w:rPr>
          <w:rFonts w:ascii="Palatino Linotype" w:hAnsi="Palatino Linotype" w:cs="Arial"/>
          <w:bCs/>
          <w:color w:val="000000" w:themeColor="text1"/>
        </w:rPr>
        <w:t>evisión</w:t>
      </w:r>
      <w:r w:rsidR="005F5D50" w:rsidRPr="00EB1C3B">
        <w:rPr>
          <w:rFonts w:ascii="Palatino Linotype" w:hAnsi="Palatino Linotype" w:cs="Arial"/>
          <w:bCs/>
          <w:color w:val="000000" w:themeColor="text1"/>
        </w:rPr>
        <w:t xml:space="preserve"> materia del presente estudio</w:t>
      </w:r>
      <w:r w:rsidRPr="00EB1C3B">
        <w:rPr>
          <w:rFonts w:ascii="Palatino Linotype" w:hAnsi="Palatino Linotype" w:cs="Arial"/>
          <w:bCs/>
          <w:color w:val="000000" w:themeColor="text1"/>
        </w:rPr>
        <w:t xml:space="preserve"> fueron interpuestos por parte legítima, en atención a que se presentó por </w:t>
      </w:r>
      <w:r w:rsidRPr="00EB1C3B">
        <w:rPr>
          <w:rFonts w:ascii="Palatino Linotype" w:hAnsi="Palatino Linotype" w:cs="Arial"/>
          <w:b/>
          <w:color w:val="000000" w:themeColor="text1"/>
        </w:rPr>
        <w:t>EL</w:t>
      </w:r>
      <w:r w:rsidRPr="00EB1C3B">
        <w:rPr>
          <w:rFonts w:ascii="Palatino Linotype" w:hAnsi="Palatino Linotype" w:cs="Arial"/>
          <w:b/>
          <w:bCs/>
          <w:color w:val="000000" w:themeColor="text1"/>
        </w:rPr>
        <w:t xml:space="preserve"> RECURRENTE,</w:t>
      </w:r>
      <w:r w:rsidRPr="00EB1C3B">
        <w:rPr>
          <w:rFonts w:ascii="Palatino Linotype" w:hAnsi="Palatino Linotype" w:cs="Arial"/>
          <w:bCs/>
          <w:color w:val="000000" w:themeColor="text1"/>
        </w:rPr>
        <w:t xml:space="preserve"> quien es la misma persona que formuló la solicitud de acceso a la información pública al </w:t>
      </w:r>
      <w:r w:rsidRPr="00EB1C3B">
        <w:rPr>
          <w:rFonts w:ascii="Palatino Linotype" w:hAnsi="Palatino Linotype" w:cs="Arial"/>
          <w:b/>
          <w:bCs/>
          <w:color w:val="000000" w:themeColor="text1"/>
        </w:rPr>
        <w:t>SUJETO OBLIGADO</w:t>
      </w:r>
      <w:r w:rsidR="00C83CB6" w:rsidRPr="00EB1C3B">
        <w:rPr>
          <w:rFonts w:ascii="Palatino Linotype" w:hAnsi="Palatino Linotype" w:cs="Arial"/>
          <w:b/>
          <w:bCs/>
          <w:color w:val="000000" w:themeColor="text1"/>
        </w:rPr>
        <w:t xml:space="preserve">, </w:t>
      </w:r>
      <w:r w:rsidR="00C83CB6" w:rsidRPr="00EB1C3B">
        <w:rPr>
          <w:rFonts w:ascii="Palatino Linotype" w:hAnsi="Palatino Linotype" w:cs="Arial"/>
          <w:bCs/>
          <w:color w:val="000000" w:themeColor="text1"/>
        </w:rPr>
        <w:t xml:space="preserve">pues para ello, es </w:t>
      </w:r>
      <w:r w:rsidR="00C83CB6" w:rsidRPr="00EB1C3B">
        <w:rPr>
          <w:rFonts w:ascii="Palatino Linotype" w:hAnsi="Palatino Linotype" w:cs="Arial"/>
          <w:color w:val="000000"/>
          <w:lang w:eastAsia="es-MX"/>
        </w:rPr>
        <w:t xml:space="preserve">necesario que el particular ingrese al </w:t>
      </w:r>
      <w:r w:rsidR="00C83CB6" w:rsidRPr="00EB1C3B">
        <w:rPr>
          <w:rFonts w:ascii="Palatino Linotype" w:hAnsi="Palatino Linotype" w:cs="Arial"/>
          <w:b/>
          <w:color w:val="000000"/>
          <w:lang w:eastAsia="es-MX"/>
        </w:rPr>
        <w:t xml:space="preserve">SAIMEX </w:t>
      </w:r>
      <w:r w:rsidR="00C83CB6" w:rsidRPr="00EB1C3B">
        <w:rPr>
          <w:rFonts w:ascii="Palatino Linotype" w:hAnsi="Palatino Linotype" w:cs="Arial"/>
          <w:color w:val="000000"/>
          <w:lang w:eastAsia="es-MX"/>
        </w:rPr>
        <w:t>mediante la utilización de su clave de usuario y contraseña.</w:t>
      </w:r>
    </w:p>
    <w:p w14:paraId="104423D5" w14:textId="77777777" w:rsidR="000171D8" w:rsidRPr="00EB1C3B" w:rsidRDefault="000171D8" w:rsidP="006B3DA8">
      <w:pPr>
        <w:spacing w:line="360" w:lineRule="auto"/>
        <w:jc w:val="both"/>
        <w:rPr>
          <w:rFonts w:ascii="Palatino Linotype" w:hAnsi="Palatino Linotype" w:cs="Arial"/>
          <w:b/>
          <w:color w:val="000000" w:themeColor="text1"/>
          <w:szCs w:val="28"/>
        </w:rPr>
      </w:pPr>
    </w:p>
    <w:p w14:paraId="6B58C66F" w14:textId="77777777" w:rsidR="00AE5AFB" w:rsidRPr="00EB1C3B" w:rsidRDefault="00AE5AFB" w:rsidP="006B3DA8">
      <w:pPr>
        <w:autoSpaceDE w:val="0"/>
        <w:autoSpaceDN w:val="0"/>
        <w:adjustRightInd w:val="0"/>
        <w:spacing w:line="360" w:lineRule="auto"/>
        <w:ind w:right="49"/>
        <w:jc w:val="both"/>
        <w:rPr>
          <w:rFonts w:ascii="Palatino Linotype" w:hAnsi="Palatino Linotype" w:cs="Arial"/>
          <w:b/>
          <w:color w:val="000000" w:themeColor="text1"/>
          <w:lang w:val="es-ES"/>
        </w:rPr>
      </w:pPr>
      <w:r w:rsidRPr="00EB1C3B">
        <w:rPr>
          <w:rFonts w:ascii="Palatino Linotype" w:hAnsi="Palatino Linotype" w:cs="Arial"/>
          <w:b/>
          <w:color w:val="000000" w:themeColor="text1"/>
          <w:sz w:val="28"/>
          <w:szCs w:val="28"/>
        </w:rPr>
        <w:t xml:space="preserve">TERCERO. </w:t>
      </w:r>
      <w:r w:rsidRPr="00EB1C3B">
        <w:rPr>
          <w:rFonts w:ascii="Palatino Linotype" w:hAnsi="Palatino Linotype" w:cs="Arial"/>
          <w:b/>
          <w:color w:val="000000" w:themeColor="text1"/>
          <w:lang w:val="es-ES"/>
        </w:rPr>
        <w:t xml:space="preserve">Oportunidad. </w:t>
      </w:r>
    </w:p>
    <w:p w14:paraId="47C177F3" w14:textId="77777777" w:rsidR="00AE5AFB" w:rsidRPr="00EB1C3B" w:rsidRDefault="00AE5AFB" w:rsidP="006B3DA8">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EB1C3B">
        <w:rPr>
          <w:rFonts w:ascii="Palatino Linotype" w:eastAsia="Palatino Linotype" w:hAnsi="Palatino Linotype" w:cs="Palatino Linotype"/>
          <w:color w:val="000000"/>
        </w:rPr>
        <w:t>Los Recurso</w:t>
      </w:r>
      <w:r w:rsidRPr="00EB1C3B">
        <w:rPr>
          <w:rFonts w:ascii="Palatino Linotype" w:eastAsia="Palatino Linotype" w:hAnsi="Palatino Linotype" w:cs="Palatino Linotype"/>
          <w:color w:val="000000"/>
          <w:lang w:val="es-419"/>
        </w:rPr>
        <w:t>s</w:t>
      </w:r>
      <w:r w:rsidRPr="00EB1C3B">
        <w:rPr>
          <w:rFonts w:ascii="Palatino Linotype" w:eastAsia="Palatino Linotype" w:hAnsi="Palatino Linotype" w:cs="Palatino Linotype"/>
          <w:color w:val="000000"/>
        </w:rPr>
        <w:t xml:space="preserve"> de Revisión fue</w:t>
      </w:r>
      <w:r w:rsidRPr="00EB1C3B">
        <w:rPr>
          <w:rFonts w:ascii="Palatino Linotype" w:eastAsia="Palatino Linotype" w:hAnsi="Palatino Linotype" w:cs="Palatino Linotype"/>
          <w:color w:val="000000"/>
          <w:lang w:val="es-419"/>
        </w:rPr>
        <w:t>ron</w:t>
      </w:r>
      <w:r w:rsidRPr="00EB1C3B">
        <w:rPr>
          <w:rFonts w:ascii="Palatino Linotype" w:eastAsia="Palatino Linotype" w:hAnsi="Palatino Linotype" w:cs="Palatino Linotype"/>
          <w:color w:val="000000"/>
        </w:rPr>
        <w:t xml:space="preserve"> interpuesto</w:t>
      </w:r>
      <w:r w:rsidRPr="00EB1C3B">
        <w:rPr>
          <w:rFonts w:ascii="Palatino Linotype" w:eastAsia="Palatino Linotype" w:hAnsi="Palatino Linotype" w:cs="Palatino Linotype"/>
          <w:color w:val="000000"/>
          <w:lang w:val="es-419"/>
        </w:rPr>
        <w:t>s</w:t>
      </w:r>
      <w:r w:rsidRPr="00EB1C3B">
        <w:rPr>
          <w:rFonts w:ascii="Palatino Linotype" w:eastAsia="Palatino Linotype" w:hAnsi="Palatino Linotype" w:cs="Palatino Linotype"/>
          <w:color w:val="000000"/>
        </w:rPr>
        <w:t xml:space="preserve"> dentro del plazo de quince días hábiles, contados a partir del día siguiente al que </w:t>
      </w:r>
      <w:r w:rsidRPr="00EB1C3B">
        <w:rPr>
          <w:rFonts w:ascii="Palatino Linotype" w:eastAsia="Palatino Linotype" w:hAnsi="Palatino Linotype" w:cs="Palatino Linotype"/>
          <w:b/>
        </w:rPr>
        <w:t>EL</w:t>
      </w:r>
      <w:r w:rsidRPr="00EB1C3B">
        <w:rPr>
          <w:rFonts w:ascii="Palatino Linotype" w:eastAsia="Palatino Linotype" w:hAnsi="Palatino Linotype" w:cs="Palatino Linotype"/>
          <w:b/>
          <w:color w:val="000000"/>
        </w:rPr>
        <w:t xml:space="preserve"> RECURRENTE </w:t>
      </w:r>
      <w:r w:rsidRPr="00EB1C3B">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64238735" w14:textId="77777777" w:rsidR="00AE5AFB" w:rsidRPr="00EB1C3B" w:rsidRDefault="00AE5AFB" w:rsidP="006B3DA8">
      <w:pPr>
        <w:ind w:left="720" w:right="709"/>
        <w:jc w:val="both"/>
        <w:rPr>
          <w:rFonts w:ascii="Palatino Linotype" w:eastAsia="Palatino Linotype" w:hAnsi="Palatino Linotype" w:cs="Palatino Linotype"/>
          <w:i/>
          <w:sz w:val="22"/>
          <w:szCs w:val="22"/>
        </w:rPr>
      </w:pPr>
    </w:p>
    <w:p w14:paraId="4206E59A" w14:textId="77777777" w:rsidR="00AE5AFB" w:rsidRPr="00EB1C3B" w:rsidRDefault="00AE5AFB" w:rsidP="006B3DA8">
      <w:pPr>
        <w:ind w:left="851" w:right="1134"/>
        <w:jc w:val="both"/>
        <w:rPr>
          <w:rFonts w:ascii="Palatino Linotype" w:eastAsia="Palatino Linotype" w:hAnsi="Palatino Linotype" w:cs="Palatino Linotype"/>
          <w:i/>
          <w:sz w:val="22"/>
          <w:szCs w:val="22"/>
        </w:rPr>
      </w:pPr>
      <w:r w:rsidRPr="00EB1C3B">
        <w:rPr>
          <w:rFonts w:ascii="Palatino Linotype" w:eastAsia="Palatino Linotype" w:hAnsi="Palatino Linotype" w:cs="Palatino Linotype"/>
          <w:i/>
          <w:sz w:val="22"/>
          <w:szCs w:val="22"/>
        </w:rPr>
        <w:t>“</w:t>
      </w:r>
      <w:r w:rsidRPr="00EB1C3B">
        <w:rPr>
          <w:rFonts w:ascii="Palatino Linotype" w:eastAsia="Palatino Linotype" w:hAnsi="Palatino Linotype" w:cs="Palatino Linotype"/>
          <w:b/>
          <w:i/>
          <w:sz w:val="22"/>
          <w:szCs w:val="22"/>
        </w:rPr>
        <w:t>Artículo 178.</w:t>
      </w:r>
      <w:r w:rsidRPr="00EB1C3B">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DA32D9F" w14:textId="77777777" w:rsidR="00AE5AFB" w:rsidRPr="00EB1C3B" w:rsidRDefault="00AE5AFB" w:rsidP="006B3DA8">
      <w:pPr>
        <w:ind w:left="851" w:right="899"/>
        <w:jc w:val="both"/>
        <w:rPr>
          <w:rFonts w:ascii="Palatino Linotype" w:eastAsia="Palatino Linotype" w:hAnsi="Palatino Linotype" w:cs="Palatino Linotype"/>
          <w:i/>
          <w:sz w:val="22"/>
          <w:szCs w:val="22"/>
        </w:rPr>
      </w:pPr>
    </w:p>
    <w:p w14:paraId="1819FD16" w14:textId="77777777" w:rsidR="00AE5AFB" w:rsidRPr="00EB1C3B" w:rsidRDefault="00AE5AFB" w:rsidP="006B3DA8">
      <w:pPr>
        <w:ind w:left="851" w:right="899"/>
        <w:jc w:val="both"/>
        <w:rPr>
          <w:rFonts w:ascii="Palatino Linotype" w:eastAsia="Palatino Linotype" w:hAnsi="Palatino Linotype" w:cs="Palatino Linotype"/>
          <w:i/>
          <w:sz w:val="22"/>
          <w:szCs w:val="22"/>
        </w:rPr>
      </w:pPr>
      <w:r w:rsidRPr="00EB1C3B">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80F040B" w14:textId="77777777" w:rsidR="00AE5AFB" w:rsidRPr="00EB1C3B" w:rsidRDefault="00AE5AFB" w:rsidP="006B3DA8">
      <w:pPr>
        <w:ind w:left="851" w:right="899"/>
        <w:jc w:val="both"/>
        <w:rPr>
          <w:rFonts w:ascii="Palatino Linotype" w:eastAsia="Palatino Linotype" w:hAnsi="Palatino Linotype" w:cs="Palatino Linotype"/>
          <w:i/>
          <w:sz w:val="22"/>
          <w:szCs w:val="22"/>
        </w:rPr>
      </w:pPr>
    </w:p>
    <w:p w14:paraId="331AE5AD" w14:textId="77777777" w:rsidR="00AE5AFB" w:rsidRPr="00EB1C3B" w:rsidRDefault="00AE5AFB" w:rsidP="006B3DA8">
      <w:pPr>
        <w:ind w:left="851" w:right="899"/>
        <w:jc w:val="both"/>
        <w:rPr>
          <w:rFonts w:ascii="Palatino Linotype" w:eastAsia="Palatino Linotype" w:hAnsi="Palatino Linotype" w:cs="Palatino Linotype"/>
          <w:i/>
          <w:sz w:val="22"/>
          <w:szCs w:val="22"/>
        </w:rPr>
      </w:pPr>
      <w:r w:rsidRPr="00EB1C3B">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29E9E2DC" w14:textId="77777777" w:rsidR="00AE5AFB" w:rsidRPr="00EB1C3B" w:rsidRDefault="00AE5AFB" w:rsidP="006B3DA8">
      <w:pPr>
        <w:ind w:left="720" w:right="709"/>
        <w:jc w:val="both"/>
        <w:rPr>
          <w:rFonts w:ascii="Palatino Linotype" w:eastAsia="Palatino Linotype" w:hAnsi="Palatino Linotype" w:cs="Palatino Linotype"/>
          <w:i/>
          <w:sz w:val="22"/>
          <w:szCs w:val="22"/>
        </w:rPr>
      </w:pPr>
    </w:p>
    <w:p w14:paraId="0CB0D091" w14:textId="64A7F7FB" w:rsidR="00AE5AFB" w:rsidRPr="00EB1C3B" w:rsidRDefault="00AE5AFB" w:rsidP="006B3DA8">
      <w:pPr>
        <w:spacing w:line="360" w:lineRule="auto"/>
        <w:jc w:val="both"/>
        <w:rPr>
          <w:rFonts w:ascii="Palatino Linotype" w:eastAsiaTheme="minorEastAsia" w:hAnsi="Palatino Linotype" w:cs="Arial"/>
          <w:color w:val="000000" w:themeColor="text1"/>
        </w:rPr>
      </w:pPr>
      <w:bookmarkStart w:id="1" w:name="_heading=h.2et92p0" w:colFirst="0" w:colLast="0"/>
      <w:bookmarkEnd w:id="1"/>
      <w:r w:rsidRPr="00EB1C3B">
        <w:rPr>
          <w:rFonts w:ascii="Palatino Linotype" w:eastAsia="Palatino Linotype" w:hAnsi="Palatino Linotype" w:cs="Palatino Linotype"/>
        </w:rPr>
        <w:t xml:space="preserve">En esa tesitura, atendiendo a que </w:t>
      </w:r>
      <w:r w:rsidRPr="00EB1C3B">
        <w:rPr>
          <w:rFonts w:ascii="Palatino Linotype" w:eastAsia="Palatino Linotype" w:hAnsi="Palatino Linotype" w:cs="Palatino Linotype"/>
          <w:b/>
        </w:rPr>
        <w:t>EL SUJETO OBLIGADO</w:t>
      </w:r>
      <w:r w:rsidRPr="00EB1C3B">
        <w:rPr>
          <w:rFonts w:ascii="Palatino Linotype" w:eastAsia="Palatino Linotype" w:hAnsi="Palatino Linotype" w:cs="Palatino Linotype"/>
        </w:rPr>
        <w:t xml:space="preserve"> notificó</w:t>
      </w:r>
      <w:r w:rsidRPr="00EB1C3B">
        <w:rPr>
          <w:rFonts w:ascii="Palatino Linotype" w:eastAsia="Palatino Linotype" w:hAnsi="Palatino Linotype" w:cs="Palatino Linotype"/>
          <w:lang w:val="es-419"/>
        </w:rPr>
        <w:t xml:space="preserve"> </w:t>
      </w:r>
      <w:r w:rsidRPr="00EB1C3B">
        <w:rPr>
          <w:rFonts w:ascii="Palatino Linotype" w:eastAsia="Palatino Linotype" w:hAnsi="Palatino Linotype" w:cs="Palatino Linotype"/>
        </w:rPr>
        <w:t xml:space="preserve">las respuestas a las solicitudes de acceso a la información que dieron origen a los Recursos de Revisión </w:t>
      </w:r>
      <w:r w:rsidRPr="00EB1C3B">
        <w:rPr>
          <w:rFonts w:ascii="Palatino Linotype" w:hAnsi="Palatino Linotype"/>
          <w:b/>
        </w:rPr>
        <w:t xml:space="preserve">02477/INFOEM/IP/RR/2022, 02487/INFOEM/IP/RR/2022 </w:t>
      </w:r>
      <w:r w:rsidRPr="00EB1C3B">
        <w:rPr>
          <w:rFonts w:ascii="Palatino Linotype" w:hAnsi="Palatino Linotype"/>
        </w:rPr>
        <w:t xml:space="preserve">el </w:t>
      </w:r>
      <w:r w:rsidRPr="00EB1C3B">
        <w:rPr>
          <w:rFonts w:ascii="Palatino Linotype" w:hAnsi="Palatino Linotype"/>
          <w:b/>
        </w:rPr>
        <w:t xml:space="preserve">ocho de febrero de dos mil veintidós; </w:t>
      </w:r>
      <w:r w:rsidRPr="00EB1C3B">
        <w:rPr>
          <w:rFonts w:ascii="Palatino Linotype" w:hAnsi="Palatino Linotype" w:cs="Arial"/>
          <w:color w:val="000000" w:themeColor="text1"/>
        </w:rPr>
        <w:t xml:space="preserve">en consecuencia, el plazo de quince días hábiles que el artículo 178 </w:t>
      </w:r>
      <w:r w:rsidRPr="00EB1C3B">
        <w:rPr>
          <w:rFonts w:ascii="Palatino Linotype" w:eastAsiaTheme="minorEastAsia" w:hAnsi="Palatino Linotype" w:cs="Arial"/>
          <w:color w:val="000000" w:themeColor="text1"/>
        </w:rPr>
        <w:t xml:space="preserve">de la Ley de la materia el cual otorga al </w:t>
      </w:r>
      <w:r w:rsidRPr="00EB1C3B">
        <w:rPr>
          <w:rFonts w:ascii="Palatino Linotype" w:eastAsiaTheme="minorEastAsia" w:hAnsi="Palatino Linotype" w:cs="Arial"/>
          <w:b/>
          <w:color w:val="000000" w:themeColor="text1"/>
        </w:rPr>
        <w:t>RECURRENTE</w:t>
      </w:r>
      <w:r w:rsidRPr="00EB1C3B">
        <w:rPr>
          <w:rFonts w:ascii="Palatino Linotype" w:eastAsiaTheme="minorEastAsia" w:hAnsi="Palatino Linotype" w:cs="Arial"/>
          <w:color w:val="000000" w:themeColor="text1"/>
        </w:rPr>
        <w:t xml:space="preserve"> para presentar el Recurso de Revisión, transcurrió del </w:t>
      </w:r>
      <w:r w:rsidRPr="00EB1C3B">
        <w:rPr>
          <w:rFonts w:ascii="Palatino Linotype" w:eastAsiaTheme="minorEastAsia" w:hAnsi="Palatino Linotype" w:cs="Arial"/>
          <w:b/>
          <w:color w:val="000000" w:themeColor="text1"/>
        </w:rPr>
        <w:t xml:space="preserve">nueve de febrero al </w:t>
      </w:r>
      <w:r w:rsidR="00DC7691" w:rsidRPr="00EB1C3B">
        <w:rPr>
          <w:rFonts w:ascii="Palatino Linotype" w:eastAsiaTheme="minorEastAsia" w:hAnsi="Palatino Linotype" w:cs="Arial"/>
          <w:b/>
          <w:color w:val="000000" w:themeColor="text1"/>
        </w:rPr>
        <w:t>uno</w:t>
      </w:r>
      <w:r w:rsidRPr="00EB1C3B">
        <w:rPr>
          <w:rFonts w:ascii="Palatino Linotype" w:eastAsiaTheme="minorEastAsia" w:hAnsi="Palatino Linotype" w:cs="Arial"/>
          <w:b/>
          <w:color w:val="000000" w:themeColor="text1"/>
        </w:rPr>
        <w:t xml:space="preserve"> de marzo de dos mil veintidós;</w:t>
      </w:r>
      <w:r w:rsidRPr="00EB1C3B">
        <w:rPr>
          <w:rFonts w:ascii="Palatino Linotype" w:eastAsiaTheme="minorEastAsia" w:hAnsi="Palatino Linotype" w:cs="Arial"/>
          <w:color w:val="000000" w:themeColor="text1"/>
        </w:rPr>
        <w:t xml:space="preserve"> </w:t>
      </w:r>
      <w:r w:rsidRPr="00EB1C3B">
        <w:rPr>
          <w:rFonts w:ascii="Palatino Linotype" w:hAnsi="Palatino Linotype" w:cs="Arial"/>
          <w:bCs/>
          <w:color w:val="000000" w:themeColor="text1"/>
        </w:rPr>
        <w:t xml:space="preserve">por cuanto hace a </w:t>
      </w:r>
      <w:r w:rsidRPr="00EB1C3B">
        <w:rPr>
          <w:rFonts w:ascii="Palatino Linotype" w:hAnsi="Palatino Linotype" w:cs="Arial"/>
          <w:color w:val="000000" w:themeColor="text1"/>
        </w:rPr>
        <w:t>la respuesta impugnada que dio origen al Recurso de Revisión</w:t>
      </w:r>
      <w:r w:rsidR="00DC7691" w:rsidRPr="00EB1C3B">
        <w:rPr>
          <w:rFonts w:ascii="Palatino Linotype" w:hAnsi="Palatino Linotype"/>
          <w:b/>
        </w:rPr>
        <w:t xml:space="preserve"> 03186/INFOEM/IP/RR/2022 </w:t>
      </w:r>
      <w:r w:rsidR="00DC7691" w:rsidRPr="00EB1C3B">
        <w:rPr>
          <w:rFonts w:ascii="Palatino Linotype" w:hAnsi="Palatino Linotype"/>
        </w:rPr>
        <w:t xml:space="preserve">fue notificada el </w:t>
      </w:r>
      <w:r w:rsidRPr="00EB1C3B">
        <w:rPr>
          <w:rFonts w:ascii="Palatino Linotype" w:hAnsi="Palatino Linotype"/>
          <w:b/>
        </w:rPr>
        <w:t xml:space="preserve">diez de febrero de dos mil veintidós; </w:t>
      </w:r>
      <w:r w:rsidR="00DC7691" w:rsidRPr="00EB1C3B">
        <w:rPr>
          <w:rFonts w:ascii="Palatino Linotype" w:hAnsi="Palatino Linotype" w:cs="Arial"/>
          <w:bCs/>
          <w:color w:val="000000" w:themeColor="text1"/>
        </w:rPr>
        <w:t>por lo que, el plazo para presentar el Recurso de Revisión transcurrió del</w:t>
      </w:r>
      <w:r w:rsidRPr="00EB1C3B">
        <w:rPr>
          <w:rFonts w:ascii="Palatino Linotype" w:eastAsiaTheme="minorEastAsia" w:hAnsi="Palatino Linotype" w:cs="Arial"/>
          <w:color w:val="000000" w:themeColor="text1"/>
        </w:rPr>
        <w:t xml:space="preserve"> </w:t>
      </w:r>
      <w:r w:rsidRPr="00EB1C3B">
        <w:rPr>
          <w:rFonts w:ascii="Palatino Linotype" w:eastAsiaTheme="minorEastAsia" w:hAnsi="Palatino Linotype" w:cs="Arial"/>
          <w:b/>
          <w:color w:val="000000" w:themeColor="text1"/>
        </w:rPr>
        <w:t>once de febrero al  cuatro de marzo de dos mil veintidós</w:t>
      </w:r>
      <w:r w:rsidRPr="00EB1C3B">
        <w:rPr>
          <w:rFonts w:ascii="Palatino Linotype" w:hAnsi="Palatino Linotype" w:cs="Arial"/>
          <w:b/>
          <w:bCs/>
          <w:color w:val="000000" w:themeColor="text1"/>
        </w:rPr>
        <w:t xml:space="preserve">; </w:t>
      </w:r>
      <w:r w:rsidRPr="00EB1C3B">
        <w:rPr>
          <w:rFonts w:ascii="Palatino Linotype" w:hAnsi="Palatino Linotype" w:cs="Arial"/>
          <w:color w:val="000000" w:themeColor="text1"/>
        </w:rPr>
        <w:t xml:space="preserve">sin contemplar en el cómputo los días doce, trece, diecinueve, veinte, veintiséis y veintisiete de febrero de dos mil veintidós, por corresponder a sábados y domingos, considerados como días inhábiles; en términos del artículo 3, fracción X de la </w:t>
      </w:r>
      <w:r w:rsidRPr="00EB1C3B">
        <w:rPr>
          <w:rFonts w:ascii="Palatino Linotype" w:hAnsi="Palatino Linotype"/>
          <w:color w:val="000000" w:themeColor="text1"/>
        </w:rPr>
        <w:t>Ley de Transparencia y Acceso a la Información Pública del Estado de México y Municipios; así como, el día dos de marzo de dos mil veintidós,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veintiuno</w:t>
      </w:r>
      <w:r w:rsidRPr="00EB1C3B">
        <w:rPr>
          <w:rStyle w:val="Refdenotaalpie"/>
          <w:rFonts w:ascii="Palatino Linotype" w:hAnsi="Palatino Linotype" w:cs="Arial"/>
          <w:color w:val="000000" w:themeColor="text1"/>
        </w:rPr>
        <w:footnoteReference w:id="3"/>
      </w:r>
      <w:r w:rsidRPr="00EB1C3B">
        <w:rPr>
          <w:rFonts w:ascii="Palatino Linotype" w:hAnsi="Palatino Linotype" w:cs="Arial"/>
          <w:color w:val="000000" w:themeColor="text1"/>
        </w:rPr>
        <w:t>.</w:t>
      </w:r>
    </w:p>
    <w:p w14:paraId="763DF874" w14:textId="77777777" w:rsidR="00AE5AFB" w:rsidRPr="00EB1C3B" w:rsidRDefault="00AE5AFB" w:rsidP="006B3DA8">
      <w:pPr>
        <w:spacing w:line="360" w:lineRule="auto"/>
        <w:jc w:val="both"/>
        <w:rPr>
          <w:rFonts w:ascii="Palatino Linotype" w:eastAsia="Palatino Linotype" w:hAnsi="Palatino Linotype" w:cs="Palatino Linotype"/>
          <w:lang w:val="es-419"/>
        </w:rPr>
      </w:pPr>
    </w:p>
    <w:p w14:paraId="427179AB" w14:textId="7A8E52FE" w:rsidR="00AE5AFB" w:rsidRPr="00EB1C3B" w:rsidRDefault="00AE5AFB" w:rsidP="006B3DA8">
      <w:pPr>
        <w:spacing w:line="360" w:lineRule="auto"/>
        <w:jc w:val="both"/>
        <w:rPr>
          <w:rFonts w:ascii="Palatino Linotype" w:eastAsia="Palatino Linotype" w:hAnsi="Palatino Linotype" w:cs="Palatino Linotype"/>
        </w:rPr>
      </w:pPr>
      <w:bookmarkStart w:id="2" w:name="_heading=h.o6sewjs6zihd" w:colFirst="0" w:colLast="0"/>
      <w:bookmarkEnd w:id="2"/>
      <w:r w:rsidRPr="00EB1C3B">
        <w:rPr>
          <w:rFonts w:ascii="Palatino Linotype" w:eastAsia="Palatino Linotype" w:hAnsi="Palatino Linotype" w:cs="Palatino Linotype"/>
        </w:rPr>
        <w:t>En ese tenor, si los Recurso</w:t>
      </w:r>
      <w:r w:rsidRPr="00EB1C3B">
        <w:rPr>
          <w:rFonts w:ascii="Palatino Linotype" w:eastAsia="Palatino Linotype" w:hAnsi="Palatino Linotype" w:cs="Palatino Linotype"/>
          <w:lang w:val="es-419"/>
        </w:rPr>
        <w:t>s</w:t>
      </w:r>
      <w:r w:rsidRPr="00EB1C3B">
        <w:rPr>
          <w:rFonts w:ascii="Palatino Linotype" w:eastAsia="Palatino Linotype" w:hAnsi="Palatino Linotype" w:cs="Palatino Linotype"/>
        </w:rPr>
        <w:t xml:space="preserve"> de Revisión que nos ocupa</w:t>
      </w:r>
      <w:r w:rsidRPr="00EB1C3B">
        <w:rPr>
          <w:rFonts w:ascii="Palatino Linotype" w:eastAsia="Palatino Linotype" w:hAnsi="Palatino Linotype" w:cs="Palatino Linotype"/>
          <w:lang w:val="es-419"/>
        </w:rPr>
        <w:t>n</w:t>
      </w:r>
      <w:r w:rsidRPr="00EB1C3B">
        <w:rPr>
          <w:rFonts w:ascii="Palatino Linotype" w:eastAsia="Palatino Linotype" w:hAnsi="Palatino Linotype" w:cs="Palatino Linotype"/>
        </w:rPr>
        <w:t>, se interpusieron el</w:t>
      </w:r>
      <w:r w:rsidRPr="00EB1C3B">
        <w:rPr>
          <w:rFonts w:ascii="Palatino Linotype" w:eastAsia="Palatino Linotype" w:hAnsi="Palatino Linotype" w:cs="Palatino Linotype"/>
          <w:b/>
        </w:rPr>
        <w:t xml:space="preserve"> </w:t>
      </w:r>
      <w:r w:rsidR="00DC7691" w:rsidRPr="00EB1C3B">
        <w:rPr>
          <w:rFonts w:ascii="Palatino Linotype" w:eastAsia="Palatino Linotype" w:hAnsi="Palatino Linotype" w:cs="Palatino Linotype"/>
          <w:b/>
        </w:rPr>
        <w:t>uno y tres de marzo de dos m</w:t>
      </w:r>
      <w:r w:rsidRPr="00EB1C3B">
        <w:rPr>
          <w:rFonts w:ascii="Palatino Linotype" w:eastAsia="Palatino Linotype" w:hAnsi="Palatino Linotype" w:cs="Palatino Linotype"/>
          <w:b/>
        </w:rPr>
        <w:t>il veintidós,</w:t>
      </w:r>
      <w:r w:rsidRPr="00EB1C3B">
        <w:rPr>
          <w:rFonts w:ascii="Palatino Linotype" w:eastAsia="Palatino Linotype" w:hAnsi="Palatino Linotype" w:cs="Palatino Linotype"/>
        </w:rPr>
        <w:t xml:space="preserve"> estos se encuentra</w:t>
      </w:r>
      <w:r w:rsidRPr="00EB1C3B">
        <w:rPr>
          <w:rFonts w:ascii="Palatino Linotype" w:eastAsia="Palatino Linotype" w:hAnsi="Palatino Linotype" w:cs="Palatino Linotype"/>
          <w:lang w:val="es-419"/>
        </w:rPr>
        <w:t>n</w:t>
      </w:r>
      <w:r w:rsidRPr="00EB1C3B">
        <w:rPr>
          <w:rFonts w:ascii="Palatino Linotype" w:eastAsia="Palatino Linotype" w:hAnsi="Palatino Linotype" w:cs="Palatino Linotype"/>
        </w:rPr>
        <w:t xml:space="preserve"> dentro de los márgenes temporales previstos en el citado precepto legal y, por tanto, se considera</w:t>
      </w:r>
      <w:r w:rsidRPr="00EB1C3B">
        <w:rPr>
          <w:rFonts w:ascii="Palatino Linotype" w:eastAsia="Palatino Linotype" w:hAnsi="Palatino Linotype" w:cs="Palatino Linotype"/>
          <w:lang w:val="es-419"/>
        </w:rPr>
        <w:t>n</w:t>
      </w:r>
      <w:r w:rsidRPr="00EB1C3B">
        <w:rPr>
          <w:rFonts w:ascii="Palatino Linotype" w:eastAsia="Palatino Linotype" w:hAnsi="Palatino Linotype" w:cs="Palatino Linotype"/>
        </w:rPr>
        <w:t xml:space="preserve"> oportuno</w:t>
      </w:r>
      <w:r w:rsidRPr="00EB1C3B">
        <w:rPr>
          <w:rFonts w:ascii="Palatino Linotype" w:eastAsia="Palatino Linotype" w:hAnsi="Palatino Linotype" w:cs="Palatino Linotype"/>
          <w:lang w:val="es-419"/>
        </w:rPr>
        <w:t>s</w:t>
      </w:r>
      <w:r w:rsidRPr="00EB1C3B">
        <w:rPr>
          <w:rFonts w:ascii="Palatino Linotype" w:eastAsia="Palatino Linotype" w:hAnsi="Palatino Linotype" w:cs="Palatino Linotype"/>
        </w:rPr>
        <w:t>.</w:t>
      </w:r>
    </w:p>
    <w:p w14:paraId="5C8166FC" w14:textId="77777777" w:rsidR="00AE5AFB" w:rsidRPr="00EB1C3B" w:rsidRDefault="00AE5AFB" w:rsidP="006B3DA8">
      <w:pPr>
        <w:autoSpaceDE w:val="0"/>
        <w:autoSpaceDN w:val="0"/>
        <w:adjustRightInd w:val="0"/>
        <w:spacing w:line="360" w:lineRule="auto"/>
        <w:ind w:right="49"/>
        <w:jc w:val="both"/>
        <w:rPr>
          <w:rFonts w:ascii="Palatino Linotype" w:hAnsi="Palatino Linotype" w:cs="Arial"/>
          <w:b/>
          <w:color w:val="000000" w:themeColor="text1"/>
          <w:sz w:val="28"/>
          <w:szCs w:val="28"/>
        </w:rPr>
      </w:pPr>
    </w:p>
    <w:p w14:paraId="6072CB2E" w14:textId="11E80452" w:rsidR="00756235" w:rsidRPr="00EB1C3B" w:rsidRDefault="000C0B7F" w:rsidP="006B3DA8">
      <w:pPr>
        <w:widowControl w:val="0"/>
        <w:autoSpaceDE w:val="0"/>
        <w:autoSpaceDN w:val="0"/>
        <w:adjustRightInd w:val="0"/>
        <w:spacing w:line="360" w:lineRule="auto"/>
        <w:contextualSpacing/>
        <w:jc w:val="both"/>
        <w:rPr>
          <w:rFonts w:ascii="Palatino Linotype" w:hAnsi="Palatino Linotype" w:cs="Arial"/>
        </w:rPr>
      </w:pPr>
      <w:r w:rsidRPr="00EB1C3B">
        <w:rPr>
          <w:rFonts w:ascii="Palatino Linotype" w:hAnsi="Palatino Linotype" w:cs="Arial"/>
          <w:b/>
          <w:sz w:val="28"/>
          <w:szCs w:val="28"/>
        </w:rPr>
        <w:t>CUARTO</w:t>
      </w:r>
      <w:r w:rsidRPr="00EB1C3B">
        <w:rPr>
          <w:rFonts w:ascii="Palatino Linotype" w:hAnsi="Palatino Linotype"/>
          <w:b/>
          <w:sz w:val="28"/>
          <w:szCs w:val="28"/>
        </w:rPr>
        <w:t>.</w:t>
      </w:r>
      <w:r w:rsidRPr="00EB1C3B">
        <w:rPr>
          <w:rFonts w:ascii="Palatino Linotype" w:hAnsi="Palatino Linotype"/>
          <w:b/>
        </w:rPr>
        <w:t xml:space="preserve"> </w:t>
      </w:r>
      <w:r w:rsidR="00FD4FD4" w:rsidRPr="00EB1C3B">
        <w:rPr>
          <w:rFonts w:ascii="Palatino Linotype" w:hAnsi="Palatino Linotype" w:cs="Arial"/>
          <w:b/>
        </w:rPr>
        <w:t xml:space="preserve">Justificación de la Acumulación de los </w:t>
      </w:r>
      <w:r w:rsidR="005E17B7" w:rsidRPr="00EB1C3B">
        <w:rPr>
          <w:rFonts w:ascii="Palatino Linotype" w:hAnsi="Palatino Linotype" w:cs="Arial"/>
          <w:b/>
        </w:rPr>
        <w:t>R</w:t>
      </w:r>
      <w:r w:rsidR="00FD4FD4" w:rsidRPr="00EB1C3B">
        <w:rPr>
          <w:rFonts w:ascii="Palatino Linotype" w:hAnsi="Palatino Linotype" w:cs="Arial"/>
          <w:b/>
        </w:rPr>
        <w:t>ecursos.</w:t>
      </w:r>
      <w:r w:rsidR="00FD4FD4" w:rsidRPr="00EB1C3B">
        <w:rPr>
          <w:rFonts w:ascii="Palatino Linotype" w:hAnsi="Palatino Linotype" w:cs="Arial"/>
        </w:rPr>
        <w:t xml:space="preserve"> </w:t>
      </w:r>
    </w:p>
    <w:p w14:paraId="0220ED74" w14:textId="5DC43B3C" w:rsidR="00FD4FD4" w:rsidRPr="00EB1C3B" w:rsidRDefault="00FD4FD4" w:rsidP="006B3DA8">
      <w:pPr>
        <w:widowControl w:val="0"/>
        <w:autoSpaceDE w:val="0"/>
        <w:autoSpaceDN w:val="0"/>
        <w:adjustRightInd w:val="0"/>
        <w:spacing w:line="360" w:lineRule="auto"/>
        <w:contextualSpacing/>
        <w:jc w:val="both"/>
        <w:rPr>
          <w:rFonts w:ascii="Palatino Linotype" w:hAnsi="Palatino Linotype" w:cs="Arial"/>
        </w:rPr>
      </w:pPr>
      <w:r w:rsidRPr="00EB1C3B">
        <w:rPr>
          <w:rFonts w:ascii="Palatino Linotype" w:hAnsi="Palatino Linotype" w:cs="Arial"/>
        </w:rPr>
        <w:t xml:space="preserve">De las constancias que obran en los expedientes, se advierte que los </w:t>
      </w:r>
      <w:r w:rsidR="005E17B7" w:rsidRPr="00EB1C3B">
        <w:rPr>
          <w:rFonts w:ascii="Palatino Linotype" w:hAnsi="Palatino Linotype" w:cs="Arial"/>
        </w:rPr>
        <w:t>R</w:t>
      </w:r>
      <w:r w:rsidRPr="00EB1C3B">
        <w:rPr>
          <w:rFonts w:ascii="Palatino Linotype" w:hAnsi="Palatino Linotype" w:cs="Arial"/>
        </w:rPr>
        <w:t xml:space="preserve">ecursos de </w:t>
      </w:r>
      <w:r w:rsidR="005E17B7" w:rsidRPr="00EB1C3B">
        <w:rPr>
          <w:rFonts w:ascii="Palatino Linotype" w:hAnsi="Palatino Linotype" w:cs="Arial"/>
        </w:rPr>
        <w:t>R</w:t>
      </w:r>
      <w:r w:rsidRPr="00EB1C3B">
        <w:rPr>
          <w:rFonts w:ascii="Palatino Linotype" w:hAnsi="Palatino Linotype" w:cs="Arial"/>
        </w:rPr>
        <w:t>evisión</w:t>
      </w:r>
      <w:r w:rsidRPr="00EB1C3B">
        <w:rPr>
          <w:rFonts w:ascii="Palatino Linotype" w:hAnsi="Palatino Linotype"/>
        </w:rPr>
        <w:t xml:space="preserve"> </w:t>
      </w:r>
      <w:r w:rsidRPr="00EB1C3B">
        <w:rPr>
          <w:rFonts w:ascii="Palatino Linotype" w:hAnsi="Palatino Linotype" w:cs="Arial"/>
        </w:rPr>
        <w:t xml:space="preserve">fueron presentados por el mismo </w:t>
      </w:r>
      <w:r w:rsidRPr="00EB1C3B">
        <w:rPr>
          <w:rFonts w:ascii="Palatino Linotype" w:hAnsi="Palatino Linotype" w:cs="Arial"/>
          <w:b/>
        </w:rPr>
        <w:t xml:space="preserve">RECURRENTE </w:t>
      </w:r>
      <w:r w:rsidRPr="00EB1C3B">
        <w:rPr>
          <w:rFonts w:ascii="Palatino Linotype" w:hAnsi="Palatino Linotype" w:cs="Arial"/>
        </w:rPr>
        <w:t xml:space="preserve">ante el mismo </w:t>
      </w:r>
      <w:r w:rsidRPr="00EB1C3B">
        <w:rPr>
          <w:rFonts w:ascii="Palatino Linotype" w:hAnsi="Palatino Linotype" w:cs="Arial"/>
          <w:b/>
        </w:rPr>
        <w:t>SUJETO OBLIGADO</w:t>
      </w:r>
      <w:r w:rsidRPr="00EB1C3B">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EB1C3B">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44421FC8" w14:textId="77777777" w:rsidR="00FD4FD4" w:rsidRPr="00EB1C3B" w:rsidRDefault="00FD4FD4" w:rsidP="006B3DA8">
      <w:pPr>
        <w:pStyle w:val="Prrafodelista"/>
        <w:widowControl w:val="0"/>
        <w:autoSpaceDE w:val="0"/>
        <w:autoSpaceDN w:val="0"/>
        <w:adjustRightInd w:val="0"/>
        <w:spacing w:line="360" w:lineRule="auto"/>
        <w:ind w:left="0"/>
        <w:jc w:val="both"/>
        <w:rPr>
          <w:rFonts w:ascii="Palatino Linotype" w:hAnsi="Palatino Linotype" w:cs="Arial"/>
        </w:rPr>
      </w:pPr>
    </w:p>
    <w:p w14:paraId="37CA0EAE" w14:textId="77777777" w:rsidR="00FD4FD4" w:rsidRPr="00EB1C3B" w:rsidRDefault="00FD4FD4" w:rsidP="006B3DA8">
      <w:pPr>
        <w:tabs>
          <w:tab w:val="center" w:pos="4252"/>
          <w:tab w:val="right" w:pos="8504"/>
        </w:tabs>
        <w:spacing w:line="360" w:lineRule="auto"/>
        <w:jc w:val="both"/>
        <w:rPr>
          <w:rFonts w:ascii="Palatino Linotype" w:eastAsiaTheme="minorEastAsia" w:hAnsi="Palatino Linotype" w:cs="Arial"/>
        </w:rPr>
      </w:pPr>
      <w:r w:rsidRPr="00EB1C3B">
        <w:rPr>
          <w:rFonts w:ascii="Palatino Linotype" w:eastAsiaTheme="minorEastAsia" w:hAnsi="Palatino Linotype" w:cs="Arial"/>
          <w:sz w:val="22"/>
          <w:szCs w:val="22"/>
        </w:rPr>
        <w:t xml:space="preserve">De </w:t>
      </w:r>
      <w:r w:rsidRPr="00EB1C3B">
        <w:rPr>
          <w:rFonts w:ascii="Palatino Linotype" w:eastAsiaTheme="minorEastAsia" w:hAnsi="Palatino Linotype" w:cs="Arial"/>
        </w:rPr>
        <w:t>lo dispuesto en la normativa anterior, dicha acumulación procede cuando:</w:t>
      </w:r>
    </w:p>
    <w:p w14:paraId="5DA1FD94" w14:textId="77777777" w:rsidR="00FD4FD4" w:rsidRPr="00EB1C3B" w:rsidRDefault="00FD4FD4" w:rsidP="006B3DA8">
      <w:pPr>
        <w:tabs>
          <w:tab w:val="center" w:pos="4252"/>
          <w:tab w:val="right" w:pos="8504"/>
        </w:tabs>
        <w:spacing w:line="360" w:lineRule="auto"/>
        <w:jc w:val="both"/>
        <w:rPr>
          <w:rFonts w:ascii="Palatino Linotype" w:eastAsiaTheme="minorEastAsia" w:hAnsi="Palatino Linotype" w:cs="Arial"/>
        </w:rPr>
      </w:pPr>
    </w:p>
    <w:p w14:paraId="2A8A04D6" w14:textId="77777777" w:rsidR="00FD4FD4" w:rsidRPr="00EB1C3B" w:rsidRDefault="00FD4FD4" w:rsidP="006B3DA8">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EB1C3B">
        <w:rPr>
          <w:rFonts w:ascii="Palatino Linotype" w:eastAsiaTheme="minorEastAsia" w:hAnsi="Palatino Linotype" w:cs="Arial"/>
        </w:rPr>
        <w:t>El solicitante y la información referida sean las mismas;</w:t>
      </w:r>
    </w:p>
    <w:p w14:paraId="0BE85911" w14:textId="77777777" w:rsidR="00FD4FD4" w:rsidRPr="00EB1C3B" w:rsidRDefault="00FD4FD4" w:rsidP="006B3DA8">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EB1C3B">
        <w:rPr>
          <w:rFonts w:ascii="Palatino Linotype" w:eastAsiaTheme="minorEastAsia" w:hAnsi="Palatino Linotype" w:cs="Arial"/>
          <w:b/>
        </w:rPr>
        <w:t>Las partes o los actos impugnados sean iguales</w:t>
      </w:r>
      <w:r w:rsidRPr="00EB1C3B">
        <w:rPr>
          <w:rFonts w:ascii="Palatino Linotype" w:eastAsiaTheme="minorEastAsia" w:hAnsi="Palatino Linotype" w:cs="Arial"/>
        </w:rPr>
        <w:t>;</w:t>
      </w:r>
    </w:p>
    <w:p w14:paraId="6BAD940D" w14:textId="77777777" w:rsidR="00FD4FD4" w:rsidRPr="00EB1C3B" w:rsidRDefault="00FD4FD4" w:rsidP="006B3DA8">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EB1C3B">
        <w:rPr>
          <w:rFonts w:ascii="Palatino Linotype" w:eastAsiaTheme="minorEastAsia" w:hAnsi="Palatino Linotype" w:cs="Arial"/>
        </w:rPr>
        <w:t xml:space="preserve">Cuando se trate del mismo solicitante, el mismo Sujeto Obligado, </w:t>
      </w:r>
      <w:r w:rsidRPr="00EB1C3B">
        <w:rPr>
          <w:rFonts w:ascii="Palatino Linotype" w:eastAsiaTheme="minorEastAsia" w:hAnsi="Palatino Linotype" w:cs="Arial"/>
          <w:b/>
        </w:rPr>
        <w:t>aunque se trate de solicitudes diversas</w:t>
      </w:r>
      <w:r w:rsidRPr="00EB1C3B">
        <w:rPr>
          <w:rFonts w:ascii="Palatino Linotype" w:eastAsiaTheme="minorEastAsia" w:hAnsi="Palatino Linotype" w:cs="Arial"/>
        </w:rPr>
        <w:t>; y,</w:t>
      </w:r>
    </w:p>
    <w:p w14:paraId="7D159D5F" w14:textId="77777777" w:rsidR="00FD4FD4" w:rsidRPr="00EB1C3B" w:rsidRDefault="00FD4FD4" w:rsidP="006B3DA8">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EB1C3B">
        <w:rPr>
          <w:rFonts w:ascii="Palatino Linotype" w:eastAsiaTheme="minorEastAsia" w:hAnsi="Palatino Linotype" w:cs="Arial"/>
          <w:b/>
        </w:rPr>
        <w:t>Resulte conveniente la resolución unificada de los asuntos</w:t>
      </w:r>
      <w:r w:rsidRPr="00EB1C3B">
        <w:rPr>
          <w:rFonts w:ascii="Palatino Linotype" w:eastAsiaTheme="minorEastAsia" w:hAnsi="Palatino Linotype" w:cs="Arial"/>
          <w:i/>
        </w:rPr>
        <w:t>.</w:t>
      </w:r>
    </w:p>
    <w:p w14:paraId="41434005" w14:textId="77777777" w:rsidR="00FD4FD4" w:rsidRPr="00EB1C3B" w:rsidRDefault="00FD4FD4" w:rsidP="006B3DA8">
      <w:pPr>
        <w:tabs>
          <w:tab w:val="center" w:pos="4252"/>
          <w:tab w:val="right" w:pos="8504"/>
        </w:tabs>
        <w:spacing w:line="360" w:lineRule="auto"/>
        <w:jc w:val="both"/>
        <w:rPr>
          <w:rFonts w:ascii="Palatino Linotype" w:eastAsiaTheme="minorEastAsia" w:hAnsi="Palatino Linotype" w:cs="Arial"/>
        </w:rPr>
      </w:pPr>
    </w:p>
    <w:p w14:paraId="4BFBD90E" w14:textId="77777777" w:rsidR="00FD4FD4" w:rsidRPr="00EB1C3B" w:rsidRDefault="00FD4FD4" w:rsidP="006B3DA8">
      <w:pPr>
        <w:tabs>
          <w:tab w:val="center" w:pos="4252"/>
          <w:tab w:val="right" w:pos="8504"/>
        </w:tabs>
        <w:spacing w:line="360" w:lineRule="auto"/>
        <w:jc w:val="both"/>
        <w:rPr>
          <w:rFonts w:ascii="Palatino Linotype" w:eastAsiaTheme="minorEastAsia" w:hAnsi="Palatino Linotype" w:cs="Arial"/>
        </w:rPr>
      </w:pPr>
      <w:r w:rsidRPr="00EB1C3B">
        <w:rPr>
          <w:rFonts w:ascii="Palatino Linotype" w:eastAsiaTheme="minorEastAsia" w:hAnsi="Palatino Linotype" w:cs="Arial"/>
        </w:rPr>
        <w:t xml:space="preserve">Así, tal y como se mencionó anteriormente, los Recursos de Revisión que nos ocupan fueron interpuestos por el mismo </w:t>
      </w:r>
      <w:r w:rsidRPr="00EB1C3B">
        <w:rPr>
          <w:rFonts w:ascii="Palatino Linotype" w:eastAsiaTheme="minorEastAsia" w:hAnsi="Palatino Linotype" w:cs="Arial"/>
          <w:b/>
        </w:rPr>
        <w:t>RECURRENTE</w:t>
      </w:r>
      <w:r w:rsidRPr="00EB1C3B">
        <w:rPr>
          <w:rFonts w:ascii="Palatino Linotype" w:eastAsiaTheme="minorEastAsia" w:hAnsi="Palatino Linotype" w:cs="Arial"/>
        </w:rPr>
        <w:t xml:space="preserve"> ante el mismo </w:t>
      </w:r>
      <w:r w:rsidRPr="00EB1C3B">
        <w:rPr>
          <w:rFonts w:ascii="Palatino Linotype" w:eastAsiaTheme="minorEastAsia" w:hAnsi="Palatino Linotype" w:cs="Arial"/>
          <w:b/>
        </w:rPr>
        <w:t>SUJETO OBLIGADO</w:t>
      </w:r>
      <w:r w:rsidRPr="00EB1C3B">
        <w:rPr>
          <w:rFonts w:ascii="Palatino Linotype" w:eastAsiaTheme="minorEastAsia" w:hAnsi="Palatino Linotype" w:cs="Arial"/>
        </w:rPr>
        <w:t xml:space="preserve">; por lo que, resulta conveniente su resolución conjunta. </w:t>
      </w:r>
    </w:p>
    <w:p w14:paraId="17C2D4BE" w14:textId="77777777" w:rsidR="00FD4FD4" w:rsidRPr="00EB1C3B" w:rsidRDefault="00FD4FD4" w:rsidP="006B3DA8">
      <w:pPr>
        <w:spacing w:line="360" w:lineRule="auto"/>
        <w:contextualSpacing/>
        <w:jc w:val="both"/>
        <w:rPr>
          <w:rFonts w:ascii="Palatino Linotype" w:hAnsi="Palatino Linotype"/>
          <w:b/>
        </w:rPr>
      </w:pPr>
    </w:p>
    <w:p w14:paraId="585C811B" w14:textId="22063F72" w:rsidR="00756235" w:rsidRPr="00EB1C3B" w:rsidRDefault="00756235" w:rsidP="006B3DA8">
      <w:pPr>
        <w:pStyle w:val="Prrafodelista"/>
        <w:autoSpaceDE w:val="0"/>
        <w:autoSpaceDN w:val="0"/>
        <w:adjustRightInd w:val="0"/>
        <w:spacing w:line="360" w:lineRule="auto"/>
        <w:ind w:left="0" w:right="49"/>
        <w:jc w:val="both"/>
        <w:rPr>
          <w:rFonts w:ascii="Palatino Linotype" w:hAnsi="Palatino Linotype"/>
          <w:b/>
        </w:rPr>
      </w:pPr>
      <w:r w:rsidRPr="00EB1C3B">
        <w:rPr>
          <w:rFonts w:ascii="Palatino Linotype" w:hAnsi="Palatino Linotype"/>
          <w:b/>
          <w:color w:val="000000" w:themeColor="text1"/>
          <w:sz w:val="28"/>
        </w:rPr>
        <w:t>QUINTO</w:t>
      </w:r>
      <w:r w:rsidR="003533BB" w:rsidRPr="00EB1C3B">
        <w:rPr>
          <w:rFonts w:ascii="Palatino Linotype" w:hAnsi="Palatino Linotype"/>
          <w:b/>
          <w:color w:val="000000" w:themeColor="text1"/>
          <w:sz w:val="28"/>
        </w:rPr>
        <w:t xml:space="preserve">. </w:t>
      </w:r>
      <w:r w:rsidRPr="00EB1C3B">
        <w:rPr>
          <w:rFonts w:ascii="Palatino Linotype" w:hAnsi="Palatino Linotype"/>
          <w:b/>
        </w:rPr>
        <w:t xml:space="preserve">Procedibilidad. </w:t>
      </w:r>
    </w:p>
    <w:p w14:paraId="4C3C8EE2" w14:textId="66B1FBAD" w:rsidR="00AE4768" w:rsidRPr="00EB1C3B" w:rsidRDefault="00AE4768" w:rsidP="006B3DA8">
      <w:pPr>
        <w:autoSpaceDE w:val="0"/>
        <w:autoSpaceDN w:val="0"/>
        <w:adjustRightInd w:val="0"/>
        <w:spacing w:line="360" w:lineRule="auto"/>
        <w:ind w:right="49"/>
        <w:jc w:val="both"/>
        <w:rPr>
          <w:rFonts w:ascii="Palatino Linotype" w:hAnsi="Palatino Linotype" w:cs="Arial"/>
          <w:lang w:val="es-ES" w:eastAsia="es-MX"/>
        </w:rPr>
      </w:pPr>
      <w:r w:rsidRPr="00EB1C3B">
        <w:rPr>
          <w:rFonts w:ascii="Palatino Linotype" w:hAnsi="Palatino Linotype" w:cs="Arial"/>
          <w:lang w:val="es-ES"/>
        </w:rPr>
        <w:t xml:space="preserve">Este Instituto considera importante precisar que conforme al artículo 180, fracción II, último párrafo de la </w:t>
      </w:r>
      <w:r w:rsidRPr="00EB1C3B">
        <w:rPr>
          <w:rFonts w:ascii="Palatino Linotype" w:hAnsi="Palatino Linotype" w:cs="Arial"/>
          <w:lang w:val="es-ES" w:eastAsia="es-MX"/>
        </w:rPr>
        <w:t xml:space="preserve">Ley de Transparencia y Acceso a la </w:t>
      </w:r>
      <w:r w:rsidRPr="00EB1C3B">
        <w:rPr>
          <w:rFonts w:ascii="Palatino Linotype" w:hAnsi="Palatino Linotype" w:cs="Arial"/>
          <w:lang w:val="es-ES"/>
        </w:rPr>
        <w:t>Información</w:t>
      </w:r>
      <w:r w:rsidRPr="00EB1C3B">
        <w:rPr>
          <w:rFonts w:ascii="Palatino Linotype" w:hAnsi="Palatino Linotype" w:cs="Arial"/>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4A42507D" w14:textId="77777777" w:rsidR="00AE4768" w:rsidRPr="00EB1C3B" w:rsidRDefault="00AE4768" w:rsidP="006B3DA8">
      <w:pPr>
        <w:autoSpaceDE w:val="0"/>
        <w:autoSpaceDN w:val="0"/>
        <w:adjustRightInd w:val="0"/>
        <w:ind w:right="49"/>
        <w:jc w:val="both"/>
        <w:rPr>
          <w:rFonts w:ascii="Palatino Linotype" w:hAnsi="Palatino Linotype" w:cs="Arial"/>
          <w:lang w:val="es-ES"/>
        </w:rPr>
      </w:pPr>
    </w:p>
    <w:p w14:paraId="6D16A3D3" w14:textId="77777777" w:rsidR="00AE4768" w:rsidRPr="00EB1C3B" w:rsidRDefault="00AE4768" w:rsidP="006B3DA8">
      <w:pPr>
        <w:tabs>
          <w:tab w:val="left" w:pos="851"/>
        </w:tabs>
        <w:ind w:left="851" w:right="901"/>
        <w:jc w:val="both"/>
        <w:rPr>
          <w:rFonts w:ascii="Palatino Linotype" w:hAnsi="Palatino Linotype"/>
          <w:b/>
          <w:i/>
          <w:sz w:val="22"/>
          <w:szCs w:val="22"/>
          <w:lang w:val="es-ES"/>
        </w:rPr>
      </w:pPr>
      <w:r w:rsidRPr="00EB1C3B">
        <w:rPr>
          <w:rFonts w:ascii="Palatino Linotype" w:hAnsi="Palatino Linotype"/>
          <w:b/>
          <w:i/>
          <w:sz w:val="22"/>
          <w:szCs w:val="22"/>
          <w:lang w:val="es-ES"/>
        </w:rPr>
        <w:t xml:space="preserve">“Artículo 180. </w:t>
      </w:r>
      <w:r w:rsidRPr="00EB1C3B">
        <w:rPr>
          <w:rFonts w:ascii="Palatino Linotype" w:hAnsi="Palatino Linotype"/>
          <w:i/>
          <w:sz w:val="22"/>
          <w:szCs w:val="22"/>
          <w:lang w:val="es-ES"/>
        </w:rPr>
        <w:t xml:space="preserve">El </w:t>
      </w:r>
      <w:r w:rsidRPr="00EB1C3B">
        <w:rPr>
          <w:rFonts w:ascii="Palatino Linotype" w:hAnsi="Palatino Linotype" w:cs="Arial"/>
          <w:i/>
          <w:sz w:val="22"/>
          <w:szCs w:val="22"/>
          <w:lang w:val="es-ES"/>
        </w:rPr>
        <w:t>recurso</w:t>
      </w:r>
      <w:r w:rsidRPr="00EB1C3B">
        <w:rPr>
          <w:rFonts w:ascii="Palatino Linotype" w:hAnsi="Palatino Linotype"/>
          <w:i/>
          <w:sz w:val="22"/>
          <w:szCs w:val="22"/>
          <w:lang w:val="es-ES"/>
        </w:rPr>
        <w:t xml:space="preserve"> </w:t>
      </w:r>
      <w:r w:rsidRPr="00EB1C3B">
        <w:rPr>
          <w:rFonts w:ascii="Palatino Linotype" w:hAnsi="Palatino Linotype" w:cs="Arial"/>
          <w:i/>
          <w:color w:val="222222"/>
          <w:sz w:val="22"/>
          <w:szCs w:val="22"/>
          <w:lang w:val="es-ES" w:eastAsia="es-MX"/>
        </w:rPr>
        <w:t>de</w:t>
      </w:r>
      <w:r w:rsidRPr="00EB1C3B">
        <w:rPr>
          <w:rFonts w:ascii="Palatino Linotype" w:hAnsi="Palatino Linotype"/>
          <w:i/>
          <w:sz w:val="22"/>
          <w:szCs w:val="22"/>
          <w:lang w:val="es-ES"/>
        </w:rPr>
        <w:t xml:space="preserve"> revisión contendrá:</w:t>
      </w:r>
      <w:r w:rsidRPr="00EB1C3B">
        <w:rPr>
          <w:rFonts w:ascii="Palatino Linotype" w:hAnsi="Palatino Linotype"/>
          <w:b/>
          <w:i/>
          <w:sz w:val="22"/>
          <w:szCs w:val="22"/>
          <w:lang w:val="es-ES"/>
        </w:rPr>
        <w:t xml:space="preserve"> </w:t>
      </w:r>
    </w:p>
    <w:p w14:paraId="1897BC62" w14:textId="77777777" w:rsidR="00AE4768" w:rsidRPr="00EB1C3B" w:rsidRDefault="00AE4768" w:rsidP="006B3DA8">
      <w:pPr>
        <w:tabs>
          <w:tab w:val="left" w:pos="851"/>
        </w:tabs>
        <w:ind w:left="851" w:right="901"/>
        <w:jc w:val="both"/>
        <w:rPr>
          <w:rFonts w:ascii="Palatino Linotype" w:hAnsi="Palatino Linotype"/>
          <w:b/>
          <w:i/>
          <w:sz w:val="22"/>
          <w:szCs w:val="22"/>
          <w:lang w:val="es-ES"/>
        </w:rPr>
      </w:pPr>
      <w:r w:rsidRPr="00EB1C3B">
        <w:rPr>
          <w:rFonts w:ascii="Palatino Linotype" w:hAnsi="Palatino Linotype"/>
          <w:b/>
          <w:i/>
          <w:sz w:val="22"/>
          <w:szCs w:val="22"/>
          <w:lang w:val="es-ES"/>
        </w:rPr>
        <w:t>…</w:t>
      </w:r>
    </w:p>
    <w:p w14:paraId="1022B048" w14:textId="77777777" w:rsidR="00AE4768" w:rsidRPr="00EB1C3B" w:rsidRDefault="00AE4768" w:rsidP="006B3DA8">
      <w:pPr>
        <w:tabs>
          <w:tab w:val="left" w:pos="851"/>
        </w:tabs>
        <w:ind w:left="851" w:right="901"/>
        <w:jc w:val="both"/>
        <w:rPr>
          <w:rFonts w:ascii="Palatino Linotype" w:hAnsi="Palatino Linotype"/>
          <w:i/>
          <w:sz w:val="22"/>
          <w:szCs w:val="22"/>
          <w:lang w:val="es-ES"/>
        </w:rPr>
      </w:pPr>
      <w:r w:rsidRPr="00EB1C3B">
        <w:rPr>
          <w:rFonts w:ascii="Palatino Linotype" w:hAnsi="Palatino Linotype"/>
          <w:b/>
          <w:i/>
          <w:sz w:val="22"/>
          <w:szCs w:val="22"/>
          <w:lang w:val="es-ES"/>
        </w:rPr>
        <w:t xml:space="preserve">II. El nombre del solicitante </w:t>
      </w:r>
      <w:r w:rsidRPr="00EB1C3B">
        <w:rPr>
          <w:rFonts w:ascii="Palatino Linotype" w:hAnsi="Palatino Linotype" w:cs="Arial"/>
          <w:b/>
          <w:i/>
          <w:color w:val="222222"/>
          <w:sz w:val="22"/>
          <w:szCs w:val="22"/>
          <w:lang w:val="es-ES" w:eastAsia="es-MX"/>
        </w:rPr>
        <w:t>que</w:t>
      </w:r>
      <w:r w:rsidRPr="00EB1C3B">
        <w:rPr>
          <w:rFonts w:ascii="Palatino Linotype" w:hAnsi="Palatino Linotype"/>
          <w:b/>
          <w:i/>
          <w:sz w:val="22"/>
          <w:szCs w:val="22"/>
          <w:lang w:val="es-ES"/>
        </w:rPr>
        <w:t xml:space="preserve"> recurre </w:t>
      </w:r>
      <w:r w:rsidRPr="00EB1C3B">
        <w:rPr>
          <w:rFonts w:ascii="Palatino Linotype" w:hAnsi="Palatino Linotype"/>
          <w:i/>
          <w:sz w:val="22"/>
          <w:szCs w:val="22"/>
          <w:lang w:val="es-ES"/>
        </w:rPr>
        <w:t>o de su representante y, en su caso, …</w:t>
      </w:r>
    </w:p>
    <w:p w14:paraId="1DD161DF" w14:textId="77777777" w:rsidR="00AE4768" w:rsidRPr="00EB1C3B" w:rsidRDefault="00AE4768" w:rsidP="006B3DA8">
      <w:pPr>
        <w:tabs>
          <w:tab w:val="left" w:pos="851"/>
        </w:tabs>
        <w:ind w:left="851" w:right="901"/>
        <w:jc w:val="both"/>
        <w:rPr>
          <w:rFonts w:ascii="Palatino Linotype" w:hAnsi="Palatino Linotype"/>
          <w:b/>
          <w:i/>
          <w:sz w:val="22"/>
          <w:szCs w:val="22"/>
          <w:lang w:val="es-ES"/>
        </w:rPr>
      </w:pPr>
      <w:r w:rsidRPr="00EB1C3B">
        <w:rPr>
          <w:rFonts w:ascii="Palatino Linotype" w:hAnsi="Palatino Linotype"/>
          <w:b/>
          <w:i/>
          <w:sz w:val="22"/>
          <w:szCs w:val="22"/>
          <w:lang w:val="es-ES"/>
        </w:rPr>
        <w:t xml:space="preserve">En caso de </w:t>
      </w:r>
      <w:r w:rsidRPr="00EB1C3B">
        <w:rPr>
          <w:rFonts w:ascii="Palatino Linotype" w:hAnsi="Palatino Linotype" w:cs="Arial"/>
          <w:b/>
          <w:i/>
          <w:color w:val="222222"/>
          <w:sz w:val="22"/>
          <w:szCs w:val="22"/>
          <w:lang w:val="es-ES" w:eastAsia="es-MX"/>
        </w:rPr>
        <w:t>que</w:t>
      </w:r>
      <w:r w:rsidRPr="00EB1C3B">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EB1C3B">
        <w:rPr>
          <w:rFonts w:ascii="Palatino Linotype" w:hAnsi="Palatino Linotype"/>
          <w:i/>
          <w:sz w:val="22"/>
          <w:szCs w:val="22"/>
          <w:lang w:val="es-ES"/>
        </w:rPr>
        <w:t>, IV, VII y VIII.</w:t>
      </w:r>
      <w:r w:rsidRPr="00EB1C3B">
        <w:rPr>
          <w:rFonts w:ascii="Palatino Linotype" w:hAnsi="Palatino Linotype"/>
          <w:b/>
          <w:i/>
          <w:sz w:val="22"/>
          <w:szCs w:val="22"/>
          <w:lang w:val="es-ES"/>
        </w:rPr>
        <w:t>”</w:t>
      </w:r>
    </w:p>
    <w:p w14:paraId="04A465D5" w14:textId="77777777" w:rsidR="00AE4768" w:rsidRPr="00EB1C3B" w:rsidRDefault="00AE4768" w:rsidP="006B3DA8">
      <w:pPr>
        <w:tabs>
          <w:tab w:val="left" w:pos="851"/>
        </w:tabs>
        <w:ind w:left="851" w:right="901"/>
        <w:jc w:val="both"/>
        <w:rPr>
          <w:rFonts w:ascii="Palatino Linotype" w:hAnsi="Palatino Linotype"/>
          <w:i/>
          <w:sz w:val="22"/>
          <w:szCs w:val="22"/>
          <w:lang w:val="es-ES"/>
        </w:rPr>
      </w:pPr>
      <w:r w:rsidRPr="00EB1C3B">
        <w:rPr>
          <w:rFonts w:ascii="Palatino Linotype" w:hAnsi="Palatino Linotype"/>
          <w:i/>
          <w:sz w:val="22"/>
          <w:szCs w:val="22"/>
          <w:lang w:val="es-ES"/>
        </w:rPr>
        <w:t>(Énfasis añadido)</w:t>
      </w:r>
    </w:p>
    <w:p w14:paraId="31E34A3C" w14:textId="77777777" w:rsidR="00AE4768" w:rsidRPr="00EB1C3B" w:rsidRDefault="00AE4768" w:rsidP="006B3DA8">
      <w:pPr>
        <w:tabs>
          <w:tab w:val="left" w:pos="851"/>
        </w:tabs>
        <w:ind w:right="901"/>
        <w:jc w:val="both"/>
        <w:rPr>
          <w:rFonts w:ascii="Palatino Linotype" w:hAnsi="Palatino Linotype"/>
          <w:i/>
          <w:sz w:val="22"/>
          <w:szCs w:val="22"/>
          <w:lang w:val="es-ES"/>
        </w:rPr>
      </w:pPr>
    </w:p>
    <w:p w14:paraId="77A3BFED" w14:textId="701FC2D1" w:rsidR="00AE4768" w:rsidRPr="00EB1C3B" w:rsidRDefault="00AE4768" w:rsidP="006B3DA8">
      <w:pPr>
        <w:spacing w:line="360" w:lineRule="auto"/>
        <w:jc w:val="both"/>
        <w:rPr>
          <w:rFonts w:ascii="Palatino Linotype" w:hAnsi="Palatino Linotype"/>
          <w:b/>
          <w:lang w:val="es-ES"/>
        </w:rPr>
      </w:pPr>
      <w:r w:rsidRPr="00EB1C3B">
        <w:rPr>
          <w:rFonts w:ascii="Palatino Linotype" w:hAnsi="Palatino Linotype"/>
          <w:lang w:val="es-ES"/>
        </w:rPr>
        <w:t xml:space="preserve">Por lo que, derivado que </w:t>
      </w:r>
      <w:r w:rsidR="005E17B7" w:rsidRPr="00EB1C3B">
        <w:rPr>
          <w:rFonts w:ascii="Palatino Linotype" w:hAnsi="Palatino Linotype"/>
          <w:lang w:val="es-ES"/>
        </w:rPr>
        <w:t>los R</w:t>
      </w:r>
      <w:r w:rsidRPr="00EB1C3B">
        <w:rPr>
          <w:rFonts w:ascii="Palatino Linotype" w:hAnsi="Palatino Linotype"/>
          <w:lang w:val="es-ES"/>
        </w:rPr>
        <w:t xml:space="preserve">ecurso de </w:t>
      </w:r>
      <w:r w:rsidR="005E17B7" w:rsidRPr="00EB1C3B">
        <w:rPr>
          <w:rFonts w:ascii="Palatino Linotype" w:hAnsi="Palatino Linotype"/>
          <w:lang w:val="es-ES"/>
        </w:rPr>
        <w:t>R</w:t>
      </w:r>
      <w:r w:rsidRPr="00EB1C3B">
        <w:rPr>
          <w:rFonts w:ascii="Palatino Linotype" w:hAnsi="Palatino Linotype"/>
          <w:lang w:val="es-ES"/>
        </w:rPr>
        <w:t>evisión materia del presente asunto, se interpus</w:t>
      </w:r>
      <w:r w:rsidR="005E17B7" w:rsidRPr="00EB1C3B">
        <w:rPr>
          <w:rFonts w:ascii="Palatino Linotype" w:hAnsi="Palatino Linotype"/>
          <w:lang w:val="es-ES"/>
        </w:rPr>
        <w:t xml:space="preserve">ieron </w:t>
      </w:r>
      <w:r w:rsidRPr="00EB1C3B">
        <w:rPr>
          <w:rFonts w:ascii="Palatino Linotype" w:hAnsi="Palatino Linotype"/>
          <w:lang w:val="es-ES"/>
        </w:rPr>
        <w:t>de manera electrónica, no es necesario que contenga determinados requisitos, entre ellos, el nombre del</w:t>
      </w:r>
      <w:r w:rsidRPr="00EB1C3B">
        <w:rPr>
          <w:rFonts w:ascii="Palatino Linotype" w:hAnsi="Palatino Linotype" w:cs="Arial"/>
          <w:b/>
          <w:lang w:val="es-ES"/>
        </w:rPr>
        <w:t xml:space="preserve"> RECURRENTE;</w:t>
      </w:r>
      <w:r w:rsidRPr="00EB1C3B">
        <w:rPr>
          <w:rFonts w:ascii="Palatino Linotype" w:hAnsi="Palatino Linotype"/>
          <w:lang w:val="es-ES"/>
        </w:rPr>
        <w:t xml:space="preserve"> por lo que, en el presente caso, al haber sido presentado</w:t>
      </w:r>
      <w:r w:rsidR="005E17B7" w:rsidRPr="00EB1C3B">
        <w:rPr>
          <w:rFonts w:ascii="Palatino Linotype" w:hAnsi="Palatino Linotype"/>
          <w:lang w:val="es-ES"/>
        </w:rPr>
        <w:t>s los R</w:t>
      </w:r>
      <w:r w:rsidRPr="00EB1C3B">
        <w:rPr>
          <w:rFonts w:ascii="Palatino Linotype" w:hAnsi="Palatino Linotype"/>
          <w:lang w:val="es-ES"/>
        </w:rPr>
        <w:t>ecurso</w:t>
      </w:r>
      <w:r w:rsidR="005E17B7" w:rsidRPr="00EB1C3B">
        <w:rPr>
          <w:rFonts w:ascii="Palatino Linotype" w:hAnsi="Palatino Linotype"/>
          <w:lang w:val="es-ES"/>
        </w:rPr>
        <w:t>s</w:t>
      </w:r>
      <w:r w:rsidRPr="00EB1C3B">
        <w:rPr>
          <w:rFonts w:ascii="Palatino Linotype" w:hAnsi="Palatino Linotype"/>
          <w:lang w:val="es-ES"/>
        </w:rPr>
        <w:t xml:space="preserve"> de </w:t>
      </w:r>
      <w:r w:rsidR="005E17B7" w:rsidRPr="00EB1C3B">
        <w:rPr>
          <w:rFonts w:ascii="Palatino Linotype" w:hAnsi="Palatino Linotype"/>
          <w:lang w:val="es-ES"/>
        </w:rPr>
        <w:t>R</w:t>
      </w:r>
      <w:r w:rsidRPr="00EB1C3B">
        <w:rPr>
          <w:rFonts w:ascii="Palatino Linotype" w:hAnsi="Palatino Linotype"/>
          <w:lang w:val="es-ES"/>
        </w:rPr>
        <w:t xml:space="preserve">evisión vía </w:t>
      </w:r>
      <w:r w:rsidRPr="00EB1C3B">
        <w:rPr>
          <w:rFonts w:ascii="Palatino Linotype" w:hAnsi="Palatino Linotype"/>
          <w:b/>
          <w:lang w:val="es-ES"/>
        </w:rPr>
        <w:t>SAIMEX</w:t>
      </w:r>
      <w:r w:rsidRPr="00EB1C3B">
        <w:rPr>
          <w:rFonts w:ascii="Palatino Linotype" w:hAnsi="Palatino Linotype"/>
          <w:lang w:val="es-ES"/>
        </w:rPr>
        <w:t>, dicho requisito resulta innecesario.</w:t>
      </w:r>
    </w:p>
    <w:p w14:paraId="6006E906" w14:textId="77777777" w:rsidR="00AE4768" w:rsidRPr="00EB1C3B" w:rsidRDefault="00AE4768" w:rsidP="006B3DA8">
      <w:pPr>
        <w:spacing w:line="360" w:lineRule="auto"/>
        <w:jc w:val="both"/>
        <w:rPr>
          <w:rFonts w:ascii="Palatino Linotype" w:hAnsi="Palatino Linotype"/>
          <w:lang w:val="es-ES"/>
        </w:rPr>
      </w:pPr>
    </w:p>
    <w:p w14:paraId="042663D3" w14:textId="77777777" w:rsidR="00AE4768" w:rsidRPr="00EB1C3B" w:rsidRDefault="00AE4768" w:rsidP="006B3DA8">
      <w:pPr>
        <w:spacing w:line="360" w:lineRule="auto"/>
        <w:jc w:val="both"/>
        <w:rPr>
          <w:rFonts w:ascii="Palatino Linotype" w:hAnsi="Palatino Linotype" w:cs="Arial"/>
          <w:color w:val="000000"/>
          <w:lang w:val="es-ES"/>
        </w:rPr>
      </w:pPr>
      <w:r w:rsidRPr="00EB1C3B">
        <w:rPr>
          <w:rFonts w:ascii="Palatino Linotype" w:hAnsi="Palatino Linotype"/>
          <w:lang w:val="es-ES"/>
        </w:rPr>
        <w:t xml:space="preserve">Lo anterior es así, pues el artículo 15 de </w:t>
      </w:r>
      <w:r w:rsidRPr="00EB1C3B">
        <w:rPr>
          <w:rFonts w:ascii="Palatino Linotype" w:hAnsi="Palatino Linotype" w:cs="Arial"/>
          <w:lang w:val="es-ES" w:eastAsia="es-MX"/>
        </w:rPr>
        <w:t xml:space="preserve">Ley de Transparencia y Acceso a la </w:t>
      </w:r>
      <w:r w:rsidRPr="00EB1C3B">
        <w:rPr>
          <w:rFonts w:ascii="Palatino Linotype" w:hAnsi="Palatino Linotype" w:cs="Arial"/>
          <w:lang w:val="es-ES"/>
        </w:rPr>
        <w:t>Información</w:t>
      </w:r>
      <w:r w:rsidRPr="00EB1C3B">
        <w:rPr>
          <w:rFonts w:ascii="Palatino Linotype" w:hAnsi="Palatino Linotype" w:cs="Arial"/>
          <w:lang w:val="es-ES" w:eastAsia="es-MX"/>
        </w:rPr>
        <w:t xml:space="preserve"> Pública del Estado de México y Municipios </w:t>
      </w:r>
      <w:r w:rsidRPr="00EB1C3B">
        <w:rPr>
          <w:rFonts w:ascii="Palatino Linotype" w:hAnsi="Palatino Linotype" w:cs="Arial"/>
          <w:iCs/>
          <w:lang w:val="es-ES"/>
        </w:rPr>
        <w:t xml:space="preserve">prevé que, </w:t>
      </w:r>
      <w:r w:rsidRPr="00EB1C3B">
        <w:rPr>
          <w:rFonts w:ascii="Palatino Linotype" w:hAnsi="Palatino Linotype"/>
          <w:lang w:val="es-ES"/>
        </w:rPr>
        <w:t xml:space="preserve">toda persona tendrá acceso a la información </w:t>
      </w:r>
      <w:r w:rsidRPr="00EB1C3B">
        <w:rPr>
          <w:rFonts w:ascii="Palatino Linotype" w:hAnsi="Palatino Linotype" w:cs="Arial"/>
          <w:color w:val="000000"/>
          <w:lang w:val="es-ES"/>
        </w:rPr>
        <w:t xml:space="preserve">sin necesidad de acreditar interés alguno o justificar su utilización, de lo que se infiere que para el </w:t>
      </w:r>
      <w:r w:rsidRPr="00EB1C3B">
        <w:rPr>
          <w:rFonts w:ascii="Palatino Linotype" w:hAnsi="Palatino Linotype"/>
          <w:lang w:val="es-ES"/>
        </w:rPr>
        <w:t>ejercicio</w:t>
      </w:r>
      <w:r w:rsidRPr="00EB1C3B">
        <w:rPr>
          <w:rFonts w:ascii="Palatino Linotype" w:hAnsi="Palatino Linotype" w:cs="Arial"/>
          <w:color w:val="000000"/>
          <w:lang w:val="es-ES"/>
        </w:rPr>
        <w:t xml:space="preserve"> del derecho de acceso a la información pública, </w:t>
      </w:r>
      <w:r w:rsidRPr="00EB1C3B">
        <w:rPr>
          <w:rFonts w:ascii="Palatino Linotype" w:hAnsi="Palatino Linotype" w:cs="Arial"/>
          <w:b/>
          <w:color w:val="000000"/>
          <w:u w:val="single"/>
          <w:lang w:val="es-ES"/>
        </w:rPr>
        <w:t xml:space="preserve">el nombre no es un requisito </w:t>
      </w:r>
      <w:r w:rsidRPr="00EB1C3B">
        <w:rPr>
          <w:rFonts w:ascii="Palatino Linotype" w:hAnsi="Palatino Linotype" w:cs="Arial"/>
          <w:b/>
          <w:i/>
          <w:color w:val="000000"/>
          <w:u w:val="single"/>
          <w:lang w:val="es-ES"/>
        </w:rPr>
        <w:t>sine qua non</w:t>
      </w:r>
      <w:r w:rsidRPr="00EB1C3B">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FD0448F" w14:textId="77777777" w:rsidR="00AE4768" w:rsidRPr="00EB1C3B" w:rsidRDefault="00AE4768" w:rsidP="006B3DA8">
      <w:pPr>
        <w:spacing w:line="360" w:lineRule="auto"/>
        <w:jc w:val="both"/>
        <w:rPr>
          <w:rFonts w:ascii="Palatino Linotype" w:hAnsi="Palatino Linotype" w:cs="Arial"/>
          <w:color w:val="000000"/>
          <w:lang w:val="es-ES"/>
        </w:rPr>
      </w:pPr>
    </w:p>
    <w:p w14:paraId="03E2F08E" w14:textId="77777777" w:rsidR="00AE4768" w:rsidRPr="00EB1C3B" w:rsidRDefault="00AE4768" w:rsidP="006B3DA8">
      <w:pPr>
        <w:spacing w:line="360" w:lineRule="auto"/>
        <w:jc w:val="both"/>
        <w:rPr>
          <w:rFonts w:ascii="Palatino Linotype" w:hAnsi="Palatino Linotype"/>
          <w:sz w:val="22"/>
          <w:szCs w:val="22"/>
          <w:lang w:val="es-ES"/>
        </w:rPr>
      </w:pPr>
      <w:r w:rsidRPr="00EB1C3B">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4331974" w14:textId="77777777" w:rsidR="00AE4768" w:rsidRPr="00EB1C3B" w:rsidRDefault="00AE4768" w:rsidP="006B3DA8">
      <w:pPr>
        <w:tabs>
          <w:tab w:val="left" w:pos="851"/>
        </w:tabs>
        <w:spacing w:line="360" w:lineRule="auto"/>
        <w:ind w:left="851" w:right="901"/>
        <w:jc w:val="both"/>
        <w:rPr>
          <w:rFonts w:ascii="Palatino Linotype" w:hAnsi="Palatino Linotype"/>
          <w:sz w:val="22"/>
          <w:szCs w:val="22"/>
          <w:lang w:val="es-ES"/>
        </w:rPr>
      </w:pPr>
    </w:p>
    <w:p w14:paraId="276454E1" w14:textId="1EDBF71E" w:rsidR="00AE4768" w:rsidRPr="00EB1C3B" w:rsidRDefault="00AE4768" w:rsidP="006B3DA8">
      <w:pPr>
        <w:spacing w:line="360" w:lineRule="auto"/>
        <w:jc w:val="both"/>
        <w:rPr>
          <w:rFonts w:ascii="Palatino Linotype" w:hAnsi="Palatino Linotype"/>
          <w:lang w:val="es-ES"/>
        </w:rPr>
      </w:pPr>
      <w:r w:rsidRPr="00EB1C3B">
        <w:rPr>
          <w:rFonts w:ascii="Palatino Linotype" w:hAnsi="Palatino Linotype"/>
          <w:lang w:val="es-ES"/>
        </w:rPr>
        <w:t xml:space="preserve">Asimismo, se estima que el requisito relativo al nombre del </w:t>
      </w:r>
      <w:r w:rsidRPr="00EB1C3B">
        <w:rPr>
          <w:rFonts w:ascii="Palatino Linotype" w:hAnsi="Palatino Linotype" w:cs="Arial"/>
          <w:b/>
          <w:lang w:val="es-ES"/>
        </w:rPr>
        <w:t>RECURRENTE</w:t>
      </w:r>
      <w:r w:rsidRPr="00EB1C3B">
        <w:rPr>
          <w:rFonts w:ascii="Palatino Linotype" w:hAnsi="Palatino Linotype"/>
          <w:lang w:val="es-ES"/>
        </w:rPr>
        <w:t xml:space="preserve"> no constituye un supuesto indispensable de procedibilidad de los </w:t>
      </w:r>
      <w:r w:rsidR="005E17B7" w:rsidRPr="00EB1C3B">
        <w:rPr>
          <w:rFonts w:ascii="Palatino Linotype" w:hAnsi="Palatino Linotype"/>
          <w:lang w:val="es-ES"/>
        </w:rPr>
        <w:t>R</w:t>
      </w:r>
      <w:r w:rsidRPr="00EB1C3B">
        <w:rPr>
          <w:rFonts w:ascii="Palatino Linotype" w:hAnsi="Palatino Linotype"/>
          <w:lang w:val="es-ES"/>
        </w:rPr>
        <w:t xml:space="preserve">ecursos de </w:t>
      </w:r>
      <w:r w:rsidR="005E17B7" w:rsidRPr="00EB1C3B">
        <w:rPr>
          <w:rFonts w:ascii="Palatino Linotype" w:hAnsi="Palatino Linotype"/>
          <w:lang w:val="es-ES"/>
        </w:rPr>
        <w:t>R</w:t>
      </w:r>
      <w:r w:rsidRPr="00EB1C3B">
        <w:rPr>
          <w:rFonts w:ascii="Palatino Linotype" w:hAnsi="Palatino Linotype"/>
          <w:lang w:val="es-ES"/>
        </w:rPr>
        <w:t xml:space="preserve">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w:t>
      </w:r>
      <w:r w:rsidR="005E17B7" w:rsidRPr="00EB1C3B">
        <w:rPr>
          <w:rFonts w:ascii="Palatino Linotype" w:hAnsi="Palatino Linotype"/>
          <w:lang w:val="es-ES"/>
        </w:rPr>
        <w:t>Recurso de R</w:t>
      </w:r>
      <w:r w:rsidRPr="00EB1C3B">
        <w:rPr>
          <w:rFonts w:ascii="Palatino Linotype" w:hAnsi="Palatino Linotype"/>
          <w:lang w:val="es-ES"/>
        </w:rPr>
        <w:t xml:space="preserve">evisión, circunstancia que se acredita en las constancias electrónicas del expediente, de las que se desprende que </w:t>
      </w:r>
      <w:r w:rsidRPr="00EB1C3B">
        <w:rPr>
          <w:rFonts w:ascii="Palatino Linotype" w:hAnsi="Palatino Linotype" w:cs="Arial"/>
          <w:b/>
          <w:lang w:val="es-ES"/>
        </w:rPr>
        <w:t>EL RECURRENTE</w:t>
      </w:r>
      <w:r w:rsidRPr="00EB1C3B">
        <w:rPr>
          <w:rFonts w:ascii="Palatino Linotype" w:hAnsi="Palatino Linotype"/>
          <w:lang w:val="es-ES"/>
        </w:rPr>
        <w:t xml:space="preserve"> es la misma persona que realizó la</w:t>
      </w:r>
      <w:r w:rsidR="005E17B7" w:rsidRPr="00EB1C3B">
        <w:rPr>
          <w:rFonts w:ascii="Palatino Linotype" w:hAnsi="Palatino Linotype"/>
          <w:lang w:val="es-ES"/>
        </w:rPr>
        <w:t>s</w:t>
      </w:r>
      <w:r w:rsidRPr="00EB1C3B">
        <w:rPr>
          <w:rFonts w:ascii="Palatino Linotype" w:hAnsi="Palatino Linotype"/>
          <w:lang w:val="es-ES"/>
        </w:rPr>
        <w:t xml:space="preserve"> solicitud</w:t>
      </w:r>
      <w:r w:rsidR="005E17B7" w:rsidRPr="00EB1C3B">
        <w:rPr>
          <w:rFonts w:ascii="Palatino Linotype" w:hAnsi="Palatino Linotype"/>
          <w:lang w:val="es-ES"/>
        </w:rPr>
        <w:t>es</w:t>
      </w:r>
      <w:r w:rsidRPr="00EB1C3B">
        <w:rPr>
          <w:rFonts w:ascii="Palatino Linotype" w:hAnsi="Palatino Linotype"/>
          <w:lang w:val="es-ES"/>
        </w:rPr>
        <w:t xml:space="preserve"> de acceso a la información pública que ahora se impugna</w:t>
      </w:r>
      <w:r w:rsidR="005E17B7" w:rsidRPr="00EB1C3B">
        <w:rPr>
          <w:rFonts w:ascii="Palatino Linotype" w:hAnsi="Palatino Linotype"/>
          <w:lang w:val="es-ES"/>
        </w:rPr>
        <w:t>n</w:t>
      </w:r>
      <w:r w:rsidRPr="00EB1C3B">
        <w:rPr>
          <w:rFonts w:ascii="Palatino Linotype" w:hAnsi="Palatino Linotype"/>
          <w:lang w:val="es-ES"/>
        </w:rPr>
        <w:t>.</w:t>
      </w:r>
    </w:p>
    <w:p w14:paraId="4F18F821" w14:textId="77777777" w:rsidR="00AE4768" w:rsidRPr="00EB1C3B" w:rsidRDefault="00AE4768" w:rsidP="006B3DA8">
      <w:pPr>
        <w:tabs>
          <w:tab w:val="left" w:pos="851"/>
        </w:tabs>
        <w:spacing w:line="360" w:lineRule="auto"/>
        <w:ind w:left="851" w:right="901"/>
        <w:jc w:val="both"/>
        <w:rPr>
          <w:rFonts w:ascii="Palatino Linotype" w:hAnsi="Palatino Linotype"/>
          <w:sz w:val="22"/>
          <w:szCs w:val="22"/>
          <w:lang w:val="es-ES"/>
        </w:rPr>
      </w:pPr>
    </w:p>
    <w:p w14:paraId="0A6D669D" w14:textId="72332E92" w:rsidR="00756235" w:rsidRPr="00EB1C3B" w:rsidRDefault="00AE4768" w:rsidP="006B3DA8">
      <w:pPr>
        <w:spacing w:line="360" w:lineRule="auto"/>
        <w:jc w:val="both"/>
        <w:textAlignment w:val="baseline"/>
        <w:rPr>
          <w:rFonts w:ascii="Palatino Linotype" w:hAnsi="Palatino Linotype"/>
          <w:lang w:val="es-ES"/>
        </w:rPr>
      </w:pPr>
      <w:r w:rsidRPr="00EB1C3B">
        <w:rPr>
          <w:rFonts w:ascii="Palatino Linotype" w:hAnsi="Palatino Linotype"/>
          <w:lang w:val="es-ES"/>
        </w:rPr>
        <w:t xml:space="preserve">Es así que, para el estudio de la materia sobre la que se resuelve </w:t>
      </w:r>
      <w:r w:rsidR="0038105A" w:rsidRPr="00EB1C3B">
        <w:rPr>
          <w:rFonts w:ascii="Palatino Linotype" w:hAnsi="Palatino Linotype"/>
          <w:lang w:val="es-ES"/>
        </w:rPr>
        <w:t>los</w:t>
      </w:r>
      <w:r w:rsidRPr="00EB1C3B">
        <w:rPr>
          <w:rFonts w:ascii="Palatino Linotype" w:hAnsi="Palatino Linotype"/>
          <w:lang w:val="es-ES"/>
        </w:rPr>
        <w:t xml:space="preserve"> presente</w:t>
      </w:r>
      <w:r w:rsidR="0038105A" w:rsidRPr="00EB1C3B">
        <w:rPr>
          <w:rFonts w:ascii="Palatino Linotype" w:hAnsi="Palatino Linotype"/>
          <w:lang w:val="es-ES"/>
        </w:rPr>
        <w:t>s</w:t>
      </w:r>
      <w:r w:rsidRPr="00EB1C3B">
        <w:rPr>
          <w:rFonts w:ascii="Palatino Linotype" w:hAnsi="Palatino Linotype"/>
          <w:lang w:val="es-ES"/>
        </w:rPr>
        <w:t xml:space="preserve"> </w:t>
      </w:r>
      <w:r w:rsidR="0038105A" w:rsidRPr="00EB1C3B">
        <w:rPr>
          <w:rFonts w:ascii="Palatino Linotype" w:hAnsi="Palatino Linotype"/>
          <w:lang w:val="es-ES"/>
        </w:rPr>
        <w:t>R</w:t>
      </w:r>
      <w:r w:rsidRPr="00EB1C3B">
        <w:rPr>
          <w:rFonts w:ascii="Palatino Linotype" w:hAnsi="Palatino Linotype"/>
          <w:lang w:val="es-ES"/>
        </w:rPr>
        <w:t xml:space="preserve">ecurso de </w:t>
      </w:r>
      <w:r w:rsidR="0038105A" w:rsidRPr="00EB1C3B">
        <w:rPr>
          <w:rFonts w:ascii="Palatino Linotype" w:hAnsi="Palatino Linotype"/>
          <w:lang w:val="es-ES"/>
        </w:rPr>
        <w:t>R</w:t>
      </w:r>
      <w:r w:rsidRPr="00EB1C3B">
        <w:rPr>
          <w:rFonts w:ascii="Palatino Linotype" w:hAnsi="Palatino Linotype"/>
          <w:lang w:val="es-ES"/>
        </w:rPr>
        <w:t xml:space="preserve">evisión, resulta intrascendente conocer el nombre de la persona que lo hubiere promovido, en virtud de que tanto la </w:t>
      </w:r>
      <w:r w:rsidRPr="00EB1C3B">
        <w:rPr>
          <w:rFonts w:ascii="Palatino Linotype" w:hAnsi="Palatino Linotype"/>
          <w:color w:val="000000" w:themeColor="text1"/>
        </w:rPr>
        <w:t>Constitución Política de los Estados Unidos Mexicanos</w:t>
      </w:r>
      <w:r w:rsidRPr="00EB1C3B">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28C8330C" w14:textId="77777777" w:rsidR="00AE4768" w:rsidRPr="00EB1C3B" w:rsidRDefault="00AE4768" w:rsidP="006B3DA8">
      <w:pPr>
        <w:spacing w:line="360" w:lineRule="auto"/>
        <w:jc w:val="both"/>
        <w:textAlignment w:val="baseline"/>
        <w:rPr>
          <w:rFonts w:ascii="Palatino Linotype" w:hAnsi="Palatino Linotype"/>
          <w:b/>
          <w:color w:val="000000" w:themeColor="text1"/>
          <w:sz w:val="28"/>
          <w:lang w:eastAsia="es-MX"/>
        </w:rPr>
      </w:pPr>
    </w:p>
    <w:p w14:paraId="7C9ABA59" w14:textId="3E3DBEFD" w:rsidR="00756235" w:rsidRPr="00EB1C3B" w:rsidRDefault="00756235" w:rsidP="006B3DA8">
      <w:pPr>
        <w:autoSpaceDE w:val="0"/>
        <w:autoSpaceDN w:val="0"/>
        <w:adjustRightInd w:val="0"/>
        <w:spacing w:line="360" w:lineRule="auto"/>
        <w:ind w:right="49"/>
        <w:jc w:val="both"/>
        <w:rPr>
          <w:rFonts w:ascii="Palatino Linotype" w:hAnsi="Palatino Linotype" w:cs="Arial"/>
          <w:b/>
          <w:color w:val="000000" w:themeColor="text1"/>
        </w:rPr>
      </w:pPr>
      <w:r w:rsidRPr="00EB1C3B">
        <w:rPr>
          <w:rFonts w:ascii="Palatino Linotype" w:hAnsi="Palatino Linotype" w:cs="Arial"/>
          <w:b/>
          <w:color w:val="000000" w:themeColor="text1"/>
          <w:sz w:val="28"/>
          <w:szCs w:val="28"/>
        </w:rPr>
        <w:t>SEXTO</w:t>
      </w:r>
      <w:r w:rsidR="003533BB" w:rsidRPr="00EB1C3B">
        <w:rPr>
          <w:rFonts w:ascii="Palatino Linotype" w:hAnsi="Palatino Linotype"/>
          <w:b/>
          <w:color w:val="000000" w:themeColor="text1"/>
          <w:sz w:val="28"/>
          <w:szCs w:val="28"/>
        </w:rPr>
        <w:t>.</w:t>
      </w:r>
      <w:r w:rsidR="003533BB" w:rsidRPr="00EB1C3B">
        <w:rPr>
          <w:rFonts w:ascii="Palatino Linotype" w:hAnsi="Palatino Linotype"/>
          <w:b/>
          <w:color w:val="000000" w:themeColor="text1"/>
        </w:rPr>
        <w:t xml:space="preserve"> </w:t>
      </w:r>
      <w:r w:rsidRPr="00EB1C3B">
        <w:rPr>
          <w:rFonts w:ascii="Palatino Linotype" w:hAnsi="Palatino Linotype" w:cs="Arial"/>
          <w:b/>
          <w:color w:val="000000" w:themeColor="text1"/>
        </w:rPr>
        <w:t>Estudio y resolución del asunto.</w:t>
      </w:r>
    </w:p>
    <w:p w14:paraId="7F34065F" w14:textId="504B6126" w:rsidR="00C83CB6" w:rsidRPr="00EB1C3B" w:rsidRDefault="00C83CB6" w:rsidP="006B3DA8">
      <w:pPr>
        <w:spacing w:line="360" w:lineRule="auto"/>
        <w:jc w:val="both"/>
        <w:rPr>
          <w:rFonts w:ascii="Palatino Linotype" w:hAnsi="Palatino Linotype" w:cs="Arial"/>
          <w:color w:val="000000" w:themeColor="text1"/>
        </w:rPr>
      </w:pPr>
      <w:r w:rsidRPr="00EB1C3B">
        <w:rPr>
          <w:rFonts w:ascii="Palatino Linotype" w:hAnsi="Palatino Linotype" w:cs="Arial"/>
          <w:color w:val="000000" w:themeColor="text1"/>
        </w:rPr>
        <w:t>Una vez determinada la vía sobre la que versará</w:t>
      </w:r>
      <w:r w:rsidR="00E041CA" w:rsidRPr="00EB1C3B">
        <w:rPr>
          <w:rFonts w:ascii="Palatino Linotype" w:hAnsi="Palatino Linotype" w:cs="Arial"/>
          <w:color w:val="000000" w:themeColor="text1"/>
        </w:rPr>
        <w:t>n los R</w:t>
      </w:r>
      <w:r w:rsidRPr="00EB1C3B">
        <w:rPr>
          <w:rFonts w:ascii="Palatino Linotype" w:hAnsi="Palatino Linotype" w:cs="Arial"/>
          <w:color w:val="000000" w:themeColor="text1"/>
        </w:rPr>
        <w:t xml:space="preserve">ecurso, y previa revisión del expediente electrónico formado en </w:t>
      </w:r>
      <w:r w:rsidRPr="00EB1C3B">
        <w:rPr>
          <w:rFonts w:ascii="Palatino Linotype" w:hAnsi="Palatino Linotype" w:cs="Arial"/>
          <w:b/>
          <w:color w:val="000000" w:themeColor="text1"/>
        </w:rPr>
        <w:t>EL SAIMEX</w:t>
      </w:r>
      <w:r w:rsidRPr="00EB1C3B">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EB1C3B">
        <w:rPr>
          <w:rFonts w:ascii="Palatino Linotype" w:hAnsi="Palatino Linotype"/>
          <w:lang w:val="es-ES"/>
        </w:rPr>
        <w:t>Constitución Política de los Estados Unidos Mexicanos, Constitución Política del Estado Libre y Soberano de México</w:t>
      </w:r>
      <w:r w:rsidRPr="00EB1C3B">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EB1C3B">
        <w:rPr>
          <w:rFonts w:ascii="Palatino Linotype" w:hAnsi="Palatino Linotype"/>
          <w:lang w:val="es-ES"/>
        </w:rPr>
        <w:t>Constitución Política de los Estados Unidos Mexicanos</w:t>
      </w:r>
      <w:r w:rsidRPr="00EB1C3B">
        <w:rPr>
          <w:rFonts w:ascii="Palatino Linotype" w:hAnsi="Palatino Linotype" w:cs="Arial"/>
          <w:color w:val="000000" w:themeColor="text1"/>
        </w:rPr>
        <w:t xml:space="preserve"> y los numerales 8 y 9 de la </w:t>
      </w:r>
      <w:r w:rsidRPr="00EB1C3B">
        <w:rPr>
          <w:rFonts w:ascii="Palatino Linotype" w:hAnsi="Palatino Linotype" w:cs="Arial"/>
          <w:lang w:val="es-ES"/>
        </w:rPr>
        <w:t>Ley de Transparencia y Acceso a la Información Pública del Estado de México y Municipios.</w:t>
      </w:r>
    </w:p>
    <w:p w14:paraId="1FC5B817" w14:textId="77777777" w:rsidR="00C83CB6" w:rsidRPr="00EB1C3B" w:rsidRDefault="00C83CB6" w:rsidP="006B3DA8">
      <w:pPr>
        <w:spacing w:line="360" w:lineRule="auto"/>
        <w:jc w:val="both"/>
        <w:textAlignment w:val="baseline"/>
        <w:rPr>
          <w:rFonts w:ascii="Palatino Linotype" w:hAnsi="Palatino Linotype" w:cs="Arial"/>
          <w:color w:val="000000" w:themeColor="text1"/>
          <w:lang w:val="es-ES" w:eastAsia="es-MX"/>
        </w:rPr>
      </w:pPr>
    </w:p>
    <w:p w14:paraId="66A9856A" w14:textId="41675A92" w:rsidR="00DC7691" w:rsidRPr="00EB1C3B" w:rsidRDefault="00DC7691" w:rsidP="006B3DA8">
      <w:pPr>
        <w:spacing w:line="360" w:lineRule="auto"/>
        <w:jc w:val="both"/>
        <w:rPr>
          <w:rFonts w:ascii="Palatino Linotype" w:hAnsi="Palatino Linotype"/>
          <w:color w:val="222222"/>
          <w:lang w:eastAsia="es-MX"/>
        </w:rPr>
      </w:pPr>
      <w:r w:rsidRPr="00EB1C3B">
        <w:rPr>
          <w:rFonts w:ascii="Palatino Linotype" w:hAnsi="Palatino Linotype"/>
          <w:color w:val="222222"/>
          <w:lang w:eastAsia="es-MX"/>
        </w:rPr>
        <w:t xml:space="preserve">Primeramente, es importante señalar que </w:t>
      </w:r>
      <w:r w:rsidRPr="00EB1C3B">
        <w:rPr>
          <w:rFonts w:ascii="Palatino Linotype" w:hAnsi="Palatino Linotype"/>
          <w:b/>
          <w:color w:val="222222"/>
          <w:lang w:eastAsia="es-MX"/>
        </w:rPr>
        <w:t xml:space="preserve">EL SUJETO OBLIGADO </w:t>
      </w:r>
      <w:r w:rsidRPr="00EB1C3B">
        <w:rPr>
          <w:rFonts w:ascii="Palatino Linotype" w:hAnsi="Palatino Linotype"/>
          <w:color w:val="222222"/>
          <w:lang w:eastAsia="es-MX"/>
        </w:rPr>
        <w:t xml:space="preserve">es competente para generar, administrar o poseer la información solicitada, derivado de que éste ha asumido la misma, ya que en respuestas hizo entrega de las actas requeridas por el particular. </w:t>
      </w:r>
    </w:p>
    <w:p w14:paraId="1070222E" w14:textId="77777777" w:rsidR="00DC7691" w:rsidRPr="00EB1C3B" w:rsidRDefault="00DC7691" w:rsidP="006B3DA8">
      <w:pPr>
        <w:spacing w:line="360" w:lineRule="auto"/>
        <w:jc w:val="both"/>
        <w:rPr>
          <w:rFonts w:ascii="Palatino Linotype" w:hAnsi="Palatino Linotype"/>
          <w:color w:val="222222"/>
          <w:lang w:eastAsia="es-MX"/>
        </w:rPr>
      </w:pPr>
    </w:p>
    <w:p w14:paraId="38DBFD0D" w14:textId="77777777" w:rsidR="00DC7691" w:rsidRPr="00EB1C3B" w:rsidRDefault="00DC7691" w:rsidP="006B3DA8">
      <w:pPr>
        <w:spacing w:line="360" w:lineRule="auto"/>
        <w:jc w:val="both"/>
        <w:rPr>
          <w:rFonts w:ascii="Palatino Linotype" w:hAnsi="Palatino Linotype"/>
          <w:color w:val="222222"/>
          <w:lang w:eastAsia="es-MX"/>
        </w:rPr>
      </w:pPr>
      <w:r w:rsidRPr="00EB1C3B">
        <w:rPr>
          <w:rFonts w:ascii="Palatino Linotype" w:hAnsi="Palatino Linotype"/>
          <w:color w:val="222222"/>
          <w:lang w:eastAsia="es-MX"/>
        </w:rPr>
        <w:t xml:space="preserve">En efecto, el hecho de que </w:t>
      </w:r>
      <w:r w:rsidRPr="00EB1C3B">
        <w:rPr>
          <w:rFonts w:ascii="Palatino Linotype" w:hAnsi="Palatino Linotype"/>
          <w:b/>
          <w:bCs/>
          <w:color w:val="222222"/>
          <w:lang w:eastAsia="es-MX"/>
        </w:rPr>
        <w:t>EL SUJETO OBLIGADO</w:t>
      </w:r>
      <w:r w:rsidRPr="00EB1C3B">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6A87BA5B" w14:textId="77777777" w:rsidR="00DC7691" w:rsidRPr="00EB1C3B" w:rsidRDefault="00DC7691" w:rsidP="006B3DA8">
      <w:pPr>
        <w:jc w:val="both"/>
        <w:rPr>
          <w:rFonts w:ascii="Palatino Linotype" w:hAnsi="Palatino Linotype"/>
          <w:color w:val="222222"/>
          <w:lang w:eastAsia="es-MX"/>
        </w:rPr>
      </w:pPr>
    </w:p>
    <w:p w14:paraId="74051EB4" w14:textId="77777777" w:rsidR="00DC7691" w:rsidRPr="00EB1C3B" w:rsidRDefault="00DC7691" w:rsidP="006B3DA8">
      <w:pPr>
        <w:shd w:val="clear" w:color="auto" w:fill="FFFFFF"/>
        <w:tabs>
          <w:tab w:val="left" w:pos="8222"/>
        </w:tabs>
        <w:ind w:left="851" w:right="1134"/>
        <w:jc w:val="both"/>
        <w:rPr>
          <w:rFonts w:ascii="Palatino Linotype" w:hAnsi="Palatino Linotype"/>
          <w:color w:val="222222"/>
          <w:lang w:eastAsia="es-MX"/>
        </w:rPr>
      </w:pPr>
      <w:r w:rsidRPr="00EB1C3B">
        <w:rPr>
          <w:rFonts w:ascii="Palatino Linotype" w:hAnsi="Palatino Linotype"/>
          <w:i/>
          <w:iCs/>
          <w:color w:val="222222"/>
          <w:sz w:val="22"/>
          <w:szCs w:val="22"/>
          <w:lang w:eastAsia="es-MX"/>
        </w:rPr>
        <w:t>“</w:t>
      </w:r>
      <w:r w:rsidRPr="00EB1C3B">
        <w:rPr>
          <w:rFonts w:ascii="Palatino Linotype" w:hAnsi="Palatino Linotype"/>
          <w:b/>
          <w:bCs/>
          <w:i/>
          <w:iCs/>
          <w:color w:val="222222"/>
          <w:sz w:val="22"/>
          <w:szCs w:val="22"/>
          <w:lang w:eastAsia="es-MX"/>
        </w:rPr>
        <w:t>Artículo 12.</w:t>
      </w:r>
      <w:r w:rsidRPr="00EB1C3B">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0377E3F1" w14:textId="77777777" w:rsidR="00DC7691" w:rsidRPr="00EB1C3B" w:rsidRDefault="00DC7691" w:rsidP="006B3DA8">
      <w:pPr>
        <w:shd w:val="clear" w:color="auto" w:fill="FFFFFF"/>
        <w:tabs>
          <w:tab w:val="left" w:pos="8222"/>
        </w:tabs>
        <w:ind w:left="851" w:right="1134"/>
        <w:jc w:val="both"/>
        <w:rPr>
          <w:rFonts w:ascii="Palatino Linotype" w:hAnsi="Palatino Linotype"/>
          <w:i/>
          <w:iCs/>
          <w:color w:val="222222"/>
          <w:sz w:val="22"/>
          <w:szCs w:val="22"/>
          <w:lang w:eastAsia="es-MX"/>
        </w:rPr>
      </w:pPr>
      <w:r w:rsidRPr="00EB1C3B">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9705477" w14:textId="77777777" w:rsidR="00DC7691" w:rsidRPr="00EB1C3B" w:rsidRDefault="00DC7691" w:rsidP="006B3DA8">
      <w:pPr>
        <w:shd w:val="clear" w:color="auto" w:fill="FFFFFF"/>
        <w:ind w:left="851" w:right="902"/>
        <w:jc w:val="both"/>
        <w:rPr>
          <w:rFonts w:ascii="Palatino Linotype" w:hAnsi="Palatino Linotype"/>
          <w:color w:val="222222"/>
          <w:lang w:eastAsia="es-MX"/>
        </w:rPr>
      </w:pPr>
    </w:p>
    <w:p w14:paraId="556530BF" w14:textId="77777777" w:rsidR="00DC7691" w:rsidRPr="00EB1C3B" w:rsidRDefault="00DC7691" w:rsidP="006B3DA8">
      <w:pPr>
        <w:spacing w:line="360" w:lineRule="auto"/>
        <w:jc w:val="both"/>
        <w:rPr>
          <w:rFonts w:ascii="Palatino Linotype" w:hAnsi="Palatino Linotype"/>
          <w:color w:val="222222"/>
          <w:lang w:eastAsia="es-MX"/>
        </w:rPr>
      </w:pPr>
      <w:r w:rsidRPr="00EB1C3B">
        <w:rPr>
          <w:rFonts w:ascii="Palatino Linotype" w:hAnsi="Palatino Linotype"/>
          <w:color w:val="222222"/>
          <w:lang w:eastAsia="es-MX"/>
        </w:rPr>
        <w:t>Así, el estudio de la naturaleza jurídica de la información pública solicitada, tiene por objeto determinar si ésta la genera, posee o administra </w:t>
      </w:r>
      <w:r w:rsidRPr="00EB1C3B">
        <w:rPr>
          <w:rFonts w:ascii="Palatino Linotype" w:hAnsi="Palatino Linotype"/>
          <w:b/>
          <w:bCs/>
          <w:color w:val="222222"/>
          <w:lang w:eastAsia="es-MX"/>
        </w:rPr>
        <w:t>EL SUJETO OBLIGADO</w:t>
      </w:r>
      <w:r w:rsidRPr="00EB1C3B">
        <w:rPr>
          <w:rFonts w:ascii="Palatino Linotype" w:hAnsi="Palatino Linotype"/>
          <w:color w:val="222222"/>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260BEF39" w14:textId="77777777" w:rsidR="00DC7691" w:rsidRPr="00EB1C3B" w:rsidRDefault="00DC7691" w:rsidP="006B3DA8">
      <w:pPr>
        <w:spacing w:line="360" w:lineRule="auto"/>
        <w:jc w:val="both"/>
        <w:textAlignment w:val="baseline"/>
        <w:rPr>
          <w:rFonts w:ascii="Palatino Linotype" w:hAnsi="Palatino Linotype" w:cs="Arial"/>
          <w:color w:val="000000" w:themeColor="text1"/>
          <w:lang w:val="es-ES" w:eastAsia="es-MX"/>
        </w:rPr>
      </w:pPr>
    </w:p>
    <w:p w14:paraId="32E51D66" w14:textId="77777777" w:rsidR="00DC7691" w:rsidRPr="00EB1C3B" w:rsidRDefault="00DC7691" w:rsidP="006B3DA8">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EB1C3B">
        <w:rPr>
          <w:rFonts w:ascii="Palatino Linotype" w:hAnsi="Palatino Linotype" w:cs="Arial"/>
          <w:color w:val="000000" w:themeColor="text1"/>
        </w:rPr>
        <w:t xml:space="preserve">Es así que, una vez determinada la vía sobre la que versará el presente Recurso y previa revisión del expediente </w:t>
      </w:r>
      <w:r w:rsidRPr="00EB1C3B">
        <w:rPr>
          <w:rFonts w:ascii="Palatino Linotype" w:hAnsi="Palatino Linotype"/>
          <w:color w:val="000000" w:themeColor="text1"/>
        </w:rPr>
        <w:t>electrónico</w:t>
      </w:r>
      <w:r w:rsidRPr="00EB1C3B">
        <w:rPr>
          <w:rFonts w:ascii="Palatino Linotype" w:hAnsi="Palatino Linotype" w:cs="Arial"/>
          <w:color w:val="000000" w:themeColor="text1"/>
        </w:rPr>
        <w:t xml:space="preserve"> formado en el</w:t>
      </w:r>
      <w:r w:rsidRPr="00EB1C3B">
        <w:rPr>
          <w:rFonts w:ascii="Palatino Linotype" w:hAnsi="Palatino Linotype" w:cs="Arial"/>
          <w:b/>
          <w:color w:val="000000" w:themeColor="text1"/>
        </w:rPr>
        <w:t xml:space="preserve"> SAIMEX</w:t>
      </w:r>
      <w:r w:rsidRPr="00EB1C3B">
        <w:rPr>
          <w:rFonts w:ascii="Palatino Linotype" w:hAnsi="Palatino Linotype" w:cs="Arial"/>
          <w:color w:val="000000" w:themeColor="text1"/>
        </w:rPr>
        <w:t xml:space="preserve">, es conveniente analizar si la respuesta del </w:t>
      </w:r>
      <w:r w:rsidRPr="00EB1C3B">
        <w:rPr>
          <w:rFonts w:ascii="Palatino Linotype" w:hAnsi="Palatino Linotype" w:cs="Arial"/>
          <w:b/>
          <w:color w:val="000000" w:themeColor="text1"/>
          <w:lang w:eastAsia="es-MX"/>
        </w:rPr>
        <w:t>SUJETO OBLIGADO</w:t>
      </w:r>
      <w:r w:rsidRPr="00EB1C3B">
        <w:rPr>
          <w:rFonts w:ascii="Palatino Linotype" w:hAnsi="Palatino Linotype" w:cs="Arial"/>
          <w:color w:val="000000" w:themeColor="text1"/>
        </w:rPr>
        <w:t xml:space="preserve"> cumple con los requisitos del derecho de Acceso a la Información Pública, por lo que en primer término debemos recordar que </w:t>
      </w:r>
      <w:r w:rsidRPr="00EB1C3B">
        <w:rPr>
          <w:rFonts w:ascii="Palatino Linotype" w:hAnsi="Palatino Linotype" w:cs="Arial"/>
          <w:b/>
          <w:color w:val="000000" w:themeColor="text1"/>
        </w:rPr>
        <w:t xml:space="preserve">EL RECURRENTE </w:t>
      </w:r>
      <w:r w:rsidRPr="00EB1C3B">
        <w:rPr>
          <w:rFonts w:ascii="Palatino Linotype" w:hAnsi="Palatino Linotype" w:cs="Arial"/>
          <w:color w:val="000000" w:themeColor="text1"/>
        </w:rPr>
        <w:t xml:space="preserve">en el ejercicio de su derecho de Acceso a la Información solicitó cédulas profesionales de las y los médicos; así como, todos los servidores públicos dados de alta el uno de enero de dos mil veintidós. </w:t>
      </w:r>
    </w:p>
    <w:p w14:paraId="1AA594AB" w14:textId="77777777" w:rsidR="00DC7691" w:rsidRPr="00EB1C3B" w:rsidRDefault="00DC7691" w:rsidP="006B3DA8">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43F19616" w14:textId="777D30E6" w:rsidR="00B715D7" w:rsidRPr="00EB1C3B" w:rsidRDefault="00B715D7" w:rsidP="006B3DA8">
      <w:pPr>
        <w:pStyle w:val="Prrafodelista"/>
        <w:widowControl w:val="0"/>
        <w:autoSpaceDE w:val="0"/>
        <w:autoSpaceDN w:val="0"/>
        <w:adjustRightInd w:val="0"/>
        <w:spacing w:line="360" w:lineRule="auto"/>
        <w:ind w:left="0"/>
        <w:jc w:val="both"/>
        <w:rPr>
          <w:rFonts w:ascii="Palatino Linotype" w:hAnsi="Palatino Linotype" w:cs="Arial"/>
        </w:rPr>
      </w:pPr>
      <w:r w:rsidRPr="00EB1C3B">
        <w:rPr>
          <w:rFonts w:ascii="Palatino Linotype" w:hAnsi="Palatino Linotype" w:cs="Arial"/>
          <w:color w:val="000000" w:themeColor="text1"/>
        </w:rPr>
        <w:t xml:space="preserve">Una vez determinada la vía sobre la que versarán los presentes Recursos y previa revisión de los expedientes </w:t>
      </w:r>
      <w:r w:rsidRPr="00EB1C3B">
        <w:rPr>
          <w:rFonts w:ascii="Palatino Linotype" w:hAnsi="Palatino Linotype"/>
          <w:color w:val="000000" w:themeColor="text1"/>
        </w:rPr>
        <w:t>electrónico</w:t>
      </w:r>
      <w:r w:rsidRPr="00EB1C3B">
        <w:rPr>
          <w:rFonts w:ascii="Palatino Linotype" w:hAnsi="Palatino Linotype" w:cs="Arial"/>
          <w:color w:val="000000" w:themeColor="text1"/>
        </w:rPr>
        <w:t xml:space="preserve"> formado en el</w:t>
      </w:r>
      <w:r w:rsidRPr="00EB1C3B">
        <w:rPr>
          <w:rFonts w:ascii="Palatino Linotype" w:hAnsi="Palatino Linotype" w:cs="Arial"/>
          <w:b/>
          <w:color w:val="000000" w:themeColor="text1"/>
        </w:rPr>
        <w:t xml:space="preserve"> SAIMEX</w:t>
      </w:r>
      <w:r w:rsidRPr="00EB1C3B">
        <w:rPr>
          <w:rFonts w:ascii="Palatino Linotype" w:hAnsi="Palatino Linotype" w:cs="Arial"/>
          <w:color w:val="000000" w:themeColor="text1"/>
        </w:rPr>
        <w:t xml:space="preserve">, es conveniente analizar si las respuestas del </w:t>
      </w:r>
      <w:r w:rsidRPr="00EB1C3B">
        <w:rPr>
          <w:rFonts w:ascii="Palatino Linotype" w:hAnsi="Palatino Linotype" w:cs="Arial"/>
          <w:b/>
          <w:color w:val="000000" w:themeColor="text1"/>
          <w:lang w:eastAsia="es-MX"/>
        </w:rPr>
        <w:t>SUJETO OBLIGADO</w:t>
      </w:r>
      <w:r w:rsidRPr="00EB1C3B">
        <w:rPr>
          <w:rFonts w:ascii="Palatino Linotype" w:hAnsi="Palatino Linotype" w:cs="Arial"/>
          <w:color w:val="000000" w:themeColor="text1"/>
        </w:rPr>
        <w:t xml:space="preserve"> cumplen con los requisitos del Derecho de Acceso a la Información Pública, por lo que, para efectos de mejor estudio y comprensión, conviene citar los requerimientos del </w:t>
      </w:r>
      <w:r w:rsidRPr="00EB1C3B">
        <w:rPr>
          <w:rFonts w:ascii="Palatino Linotype" w:hAnsi="Palatino Linotype" w:cs="Arial"/>
          <w:b/>
          <w:bCs/>
          <w:color w:val="000000" w:themeColor="text1"/>
        </w:rPr>
        <w:t>RECURRENTE</w:t>
      </w:r>
      <w:r w:rsidRPr="00EB1C3B">
        <w:rPr>
          <w:rFonts w:ascii="Palatino Linotype" w:hAnsi="Palatino Linotype" w:cs="Arial"/>
          <w:color w:val="000000" w:themeColor="text1"/>
        </w:rPr>
        <w:t xml:space="preserve">, la respuesta otorgada por </w:t>
      </w:r>
      <w:r w:rsidRPr="00EB1C3B">
        <w:rPr>
          <w:rFonts w:ascii="Palatino Linotype" w:hAnsi="Palatino Linotype" w:cs="Arial"/>
          <w:b/>
          <w:color w:val="000000" w:themeColor="text1"/>
        </w:rPr>
        <w:t xml:space="preserve">EL SUJETO OBLIGADO; </w:t>
      </w:r>
      <w:r w:rsidRPr="00EB1C3B">
        <w:rPr>
          <w:rFonts w:ascii="Palatino Linotype" w:hAnsi="Palatino Linotype" w:cs="Arial"/>
          <w:color w:val="000000" w:themeColor="text1"/>
        </w:rPr>
        <w:t xml:space="preserve">así como las razones o motivos de inconformidad expresados por el particular, motivo por el cual se </w:t>
      </w:r>
      <w:r w:rsidRPr="00EB1C3B">
        <w:rPr>
          <w:rFonts w:ascii="Palatino Linotype" w:hAnsi="Palatino Linotype" w:cs="Arial"/>
        </w:rPr>
        <w:t>realiza la siguiente tabla, para mayor entendimiento:</w:t>
      </w:r>
    </w:p>
    <w:p w14:paraId="2617A09C" w14:textId="77777777" w:rsidR="00B715D7" w:rsidRPr="00EB1C3B" w:rsidRDefault="00B715D7" w:rsidP="006B3DA8">
      <w:pPr>
        <w:pStyle w:val="Prrafodelista"/>
        <w:widowControl w:val="0"/>
        <w:autoSpaceDE w:val="0"/>
        <w:autoSpaceDN w:val="0"/>
        <w:adjustRightInd w:val="0"/>
        <w:spacing w:line="360" w:lineRule="auto"/>
        <w:ind w:left="0"/>
        <w:jc w:val="both"/>
        <w:rPr>
          <w:rFonts w:ascii="Palatino Linotype" w:hAnsi="Palatino Linotype" w:cs="Arial"/>
        </w:rPr>
      </w:pPr>
    </w:p>
    <w:tbl>
      <w:tblPr>
        <w:tblStyle w:val="Tablaconcuadrcula"/>
        <w:tblW w:w="0" w:type="auto"/>
        <w:tblLook w:val="04A0" w:firstRow="1" w:lastRow="0" w:firstColumn="1" w:lastColumn="0" w:noHBand="0" w:noVBand="1"/>
      </w:tblPr>
      <w:tblGrid>
        <w:gridCol w:w="2929"/>
        <w:gridCol w:w="3445"/>
        <w:gridCol w:w="2972"/>
      </w:tblGrid>
      <w:tr w:rsidR="00B715D7" w:rsidRPr="00EB1C3B" w14:paraId="2451E9B7" w14:textId="77777777" w:rsidTr="00BE4172">
        <w:trPr>
          <w:tblHeader/>
        </w:trPr>
        <w:tc>
          <w:tcPr>
            <w:tcW w:w="2929" w:type="dxa"/>
            <w:shd w:val="clear" w:color="auto" w:fill="BFBFBF" w:themeFill="background1" w:themeFillShade="BF"/>
            <w:vAlign w:val="center"/>
          </w:tcPr>
          <w:p w14:paraId="13CC46F2" w14:textId="4A10A93F" w:rsidR="00B715D7" w:rsidRPr="00EB1C3B" w:rsidRDefault="00B715D7" w:rsidP="006B3DA8">
            <w:pPr>
              <w:pStyle w:val="Prrafodelista"/>
              <w:widowControl w:val="0"/>
              <w:autoSpaceDE w:val="0"/>
              <w:autoSpaceDN w:val="0"/>
              <w:adjustRightInd w:val="0"/>
              <w:ind w:left="0"/>
              <w:jc w:val="center"/>
              <w:rPr>
                <w:rFonts w:ascii="Palatino Linotype" w:hAnsi="Palatino Linotype" w:cs="Arial"/>
                <w:b/>
                <w:color w:val="000000" w:themeColor="text1"/>
              </w:rPr>
            </w:pPr>
            <w:r w:rsidRPr="00EB1C3B">
              <w:rPr>
                <w:rFonts w:ascii="Palatino Linotype" w:hAnsi="Palatino Linotype" w:cs="Arial"/>
                <w:b/>
                <w:color w:val="000000" w:themeColor="text1"/>
              </w:rPr>
              <w:t>Solicitud</w:t>
            </w:r>
          </w:p>
        </w:tc>
        <w:tc>
          <w:tcPr>
            <w:tcW w:w="3445" w:type="dxa"/>
            <w:shd w:val="clear" w:color="auto" w:fill="BFBFBF" w:themeFill="background1" w:themeFillShade="BF"/>
            <w:vAlign w:val="center"/>
          </w:tcPr>
          <w:p w14:paraId="1ECA77AD" w14:textId="7C39A622" w:rsidR="00B715D7" w:rsidRPr="00EB1C3B" w:rsidRDefault="00B715D7" w:rsidP="006B3DA8">
            <w:pPr>
              <w:pStyle w:val="Prrafodelista"/>
              <w:widowControl w:val="0"/>
              <w:autoSpaceDE w:val="0"/>
              <w:autoSpaceDN w:val="0"/>
              <w:adjustRightInd w:val="0"/>
              <w:ind w:left="0"/>
              <w:jc w:val="center"/>
              <w:rPr>
                <w:rFonts w:ascii="Palatino Linotype" w:hAnsi="Palatino Linotype" w:cs="Arial"/>
                <w:b/>
                <w:color w:val="000000" w:themeColor="text1"/>
              </w:rPr>
            </w:pPr>
            <w:r w:rsidRPr="00EB1C3B">
              <w:rPr>
                <w:rFonts w:ascii="Palatino Linotype" w:hAnsi="Palatino Linotype" w:cs="Arial"/>
                <w:b/>
                <w:color w:val="000000" w:themeColor="text1"/>
              </w:rPr>
              <w:t>Respuesta</w:t>
            </w:r>
          </w:p>
        </w:tc>
        <w:tc>
          <w:tcPr>
            <w:tcW w:w="2972" w:type="dxa"/>
            <w:shd w:val="clear" w:color="auto" w:fill="BFBFBF" w:themeFill="background1" w:themeFillShade="BF"/>
            <w:vAlign w:val="center"/>
          </w:tcPr>
          <w:p w14:paraId="585DDF71" w14:textId="4AA754CC" w:rsidR="00B715D7" w:rsidRPr="00EB1C3B" w:rsidRDefault="00B715D7" w:rsidP="006B3DA8">
            <w:pPr>
              <w:pStyle w:val="Prrafodelista"/>
              <w:widowControl w:val="0"/>
              <w:autoSpaceDE w:val="0"/>
              <w:autoSpaceDN w:val="0"/>
              <w:adjustRightInd w:val="0"/>
              <w:ind w:left="0"/>
              <w:jc w:val="center"/>
              <w:rPr>
                <w:rFonts w:ascii="Palatino Linotype" w:hAnsi="Palatino Linotype" w:cs="Arial"/>
                <w:b/>
                <w:color w:val="000000" w:themeColor="text1"/>
              </w:rPr>
            </w:pPr>
            <w:r w:rsidRPr="00EB1C3B">
              <w:rPr>
                <w:rFonts w:ascii="Palatino Linotype" w:hAnsi="Palatino Linotype" w:cs="Arial"/>
                <w:b/>
                <w:color w:val="000000" w:themeColor="text1"/>
              </w:rPr>
              <w:t>Razones o motivos de inconformidad</w:t>
            </w:r>
          </w:p>
        </w:tc>
      </w:tr>
      <w:tr w:rsidR="00B715D7" w:rsidRPr="00EB1C3B" w14:paraId="1FF7D297" w14:textId="77777777" w:rsidTr="00EC61DB">
        <w:tc>
          <w:tcPr>
            <w:tcW w:w="2929" w:type="dxa"/>
          </w:tcPr>
          <w:p w14:paraId="3DF604D4" w14:textId="77777777" w:rsidR="007F65F9" w:rsidRPr="006962FB" w:rsidRDefault="007F65F9" w:rsidP="006B3DA8">
            <w:pPr>
              <w:pStyle w:val="Prrafodelista"/>
              <w:widowControl w:val="0"/>
              <w:autoSpaceDE w:val="0"/>
              <w:autoSpaceDN w:val="0"/>
              <w:adjustRightInd w:val="0"/>
              <w:ind w:left="0"/>
              <w:jc w:val="center"/>
              <w:rPr>
                <w:rFonts w:ascii="Palatino Linotype" w:hAnsi="Palatino Linotype" w:cs="Arial"/>
                <w:b/>
                <w:lang w:val="en-US"/>
              </w:rPr>
            </w:pPr>
            <w:r w:rsidRPr="006962FB">
              <w:rPr>
                <w:rFonts w:ascii="Palatino Linotype" w:hAnsi="Palatino Linotype" w:cs="Arial"/>
                <w:b/>
                <w:lang w:val="en-US"/>
              </w:rPr>
              <w:t>01140/IEEM/IP/2021/</w:t>
            </w:r>
          </w:p>
          <w:p w14:paraId="2593BC9F" w14:textId="222404FF" w:rsidR="00B715D7" w:rsidRPr="006962FB" w:rsidRDefault="00B715D7" w:rsidP="006B3DA8">
            <w:pPr>
              <w:pStyle w:val="Prrafodelista"/>
              <w:widowControl w:val="0"/>
              <w:autoSpaceDE w:val="0"/>
              <w:autoSpaceDN w:val="0"/>
              <w:adjustRightInd w:val="0"/>
              <w:ind w:left="0"/>
              <w:jc w:val="center"/>
              <w:rPr>
                <w:rFonts w:ascii="Palatino Linotype" w:hAnsi="Palatino Linotype"/>
                <w:b/>
                <w:lang w:val="en-US"/>
              </w:rPr>
            </w:pPr>
            <w:r w:rsidRPr="006962FB">
              <w:rPr>
                <w:rFonts w:ascii="Palatino Linotype" w:hAnsi="Palatino Linotype"/>
                <w:b/>
                <w:lang w:val="en-US"/>
              </w:rPr>
              <w:t>02477/INFOEM/IP/RR/2022</w:t>
            </w:r>
          </w:p>
          <w:p w14:paraId="39B36895" w14:textId="11D65462" w:rsidR="007F65F9" w:rsidRPr="00EB1C3B" w:rsidRDefault="007F65F9" w:rsidP="006B3DA8">
            <w:pPr>
              <w:pStyle w:val="Prrafodelista"/>
              <w:widowControl w:val="0"/>
              <w:autoSpaceDE w:val="0"/>
              <w:autoSpaceDN w:val="0"/>
              <w:adjustRightInd w:val="0"/>
              <w:ind w:left="0"/>
              <w:jc w:val="both"/>
              <w:rPr>
                <w:rFonts w:ascii="Palatino Linotype" w:hAnsi="Palatino Linotype" w:cs="Arial"/>
                <w:b/>
                <w:color w:val="000000" w:themeColor="text1"/>
              </w:rPr>
            </w:pPr>
            <w:r w:rsidRPr="00EB1C3B">
              <w:rPr>
                <w:rFonts w:ascii="Palatino Linotype" w:hAnsi="Palatino Linotype" w:cs="Arial"/>
                <w:i/>
              </w:rPr>
              <w:t>Las</w:t>
            </w:r>
            <w:r w:rsidRPr="00EB1C3B">
              <w:rPr>
                <w:rFonts w:ascii="Palatino Linotype" w:hAnsi="Palatino Linotype"/>
                <w:b/>
              </w:rPr>
              <w:t xml:space="preserve"> </w:t>
            </w:r>
            <w:r w:rsidRPr="00EB1C3B">
              <w:rPr>
                <w:rFonts w:ascii="Palatino Linotype" w:hAnsi="Palatino Linotype" w:cs="Arial"/>
                <w:i/>
              </w:rPr>
              <w:t>actas de las sesiones de Junta General del IEEM, desarrolladas en los meses de enero a junio de 1996.</w:t>
            </w:r>
          </w:p>
        </w:tc>
        <w:tc>
          <w:tcPr>
            <w:tcW w:w="3445" w:type="dxa"/>
          </w:tcPr>
          <w:p w14:paraId="4E748B82" w14:textId="77777777" w:rsidR="007F65F9" w:rsidRPr="00EB1C3B" w:rsidRDefault="007F65F9" w:rsidP="006B3DA8">
            <w:pPr>
              <w:tabs>
                <w:tab w:val="left" w:pos="851"/>
              </w:tabs>
              <w:jc w:val="both"/>
              <w:rPr>
                <w:rFonts w:ascii="Palatino Linotype" w:hAnsi="Palatino Linotype"/>
                <w:b/>
              </w:rPr>
            </w:pPr>
            <w:r w:rsidRPr="00EB1C3B">
              <w:rPr>
                <w:rFonts w:ascii="Palatino Linotype" w:hAnsi="Palatino Linotype"/>
                <w:b/>
              </w:rPr>
              <w:t xml:space="preserve">VP_JG VOLUMEN II 1996-VERSIÓN FINAL.pdf, </w:t>
            </w:r>
            <w:r w:rsidRPr="00EB1C3B">
              <w:rPr>
                <w:rFonts w:ascii="Palatino Linotype" w:hAnsi="Palatino Linotype"/>
              </w:rPr>
              <w:t xml:space="preserve">el cual de su contenido se advierten las Acta de la Sesión Extraordinaria de la Junta General celebradas en fecha diecisiete, diecinueve de junio, ocho y trece de julio de mil novecientos noventa y seis; así como, el Acta de la Sesión Ordinaria de la Junta General celebrada el siete de julio de mil novecientos noventa y seis. </w:t>
            </w:r>
          </w:p>
          <w:p w14:paraId="6818E23A" w14:textId="77777777" w:rsidR="007F65F9" w:rsidRPr="00EB1C3B" w:rsidRDefault="007F65F9" w:rsidP="006B3DA8">
            <w:pPr>
              <w:pStyle w:val="Prrafodelista"/>
              <w:rPr>
                <w:rFonts w:ascii="Palatino Linotype" w:hAnsi="Palatino Linotype"/>
                <w:b/>
              </w:rPr>
            </w:pPr>
          </w:p>
          <w:p w14:paraId="32BFEC61" w14:textId="59409585" w:rsidR="00B715D7" w:rsidRPr="00EB1C3B" w:rsidRDefault="007F65F9" w:rsidP="006B3DA8">
            <w:pPr>
              <w:tabs>
                <w:tab w:val="left" w:pos="851"/>
              </w:tabs>
              <w:jc w:val="both"/>
              <w:rPr>
                <w:rFonts w:ascii="Palatino Linotype" w:hAnsi="Palatino Linotype" w:cs="Arial"/>
                <w:b/>
                <w:color w:val="000000" w:themeColor="text1"/>
              </w:rPr>
            </w:pPr>
            <w:r w:rsidRPr="00EB1C3B">
              <w:rPr>
                <w:rFonts w:ascii="Palatino Linotype" w:hAnsi="Palatino Linotype"/>
                <w:b/>
              </w:rPr>
              <w:t xml:space="preserve">VP_ JG VOLUMEN I 1996-VERSIÓN FINAL.pdf, </w:t>
            </w:r>
            <w:r w:rsidRPr="00EB1C3B">
              <w:rPr>
                <w:rFonts w:ascii="Palatino Linotype" w:hAnsi="Palatino Linotype"/>
              </w:rPr>
              <w:t xml:space="preserve">el cual de su contenido se advierte el Acta de la Sesión de Instalación de la Junta General celebrada el veintisiete de abril de mil novecientos noventa y seis; así como, las actas de la Sesión Ordinaria de la Junta General celebradas el nueve de mayo y cinco de junio de mil novecientos noventa y seis; las Actas de la Sesión Extraordinaria de fechas veinte, veinticinco, veintiocho de mayo, seis y catorce de junio de mil novecientos noventa y seis. </w:t>
            </w:r>
          </w:p>
        </w:tc>
        <w:tc>
          <w:tcPr>
            <w:tcW w:w="2972" w:type="dxa"/>
          </w:tcPr>
          <w:p w14:paraId="07DC0D53" w14:textId="2C4D27E3" w:rsidR="00B715D7" w:rsidRPr="00EB1C3B" w:rsidRDefault="007F65F9" w:rsidP="006B3DA8">
            <w:pPr>
              <w:tabs>
                <w:tab w:val="left" w:pos="851"/>
              </w:tabs>
              <w:jc w:val="both"/>
              <w:rPr>
                <w:rFonts w:ascii="Palatino Linotype" w:hAnsi="Palatino Linotype" w:cs="Arial"/>
                <w:b/>
                <w:color w:val="000000" w:themeColor="text1"/>
              </w:rPr>
            </w:pPr>
            <w:r w:rsidRPr="00EB1C3B">
              <w:rPr>
                <w:rFonts w:ascii="Palatino Linotype" w:hAnsi="Palatino Linotype"/>
                <w:color w:val="000000" w:themeColor="text1"/>
              </w:rPr>
              <w:t xml:space="preserve">Consideró que era deficiente la versión pública </w:t>
            </w:r>
            <w:r w:rsidRPr="00EB1C3B">
              <w:rPr>
                <w:rFonts w:ascii="Palatino Linotype" w:hAnsi="Palatino Linotype"/>
                <w:color w:val="000000" w:themeColor="text1"/>
                <w:sz w:val="24"/>
                <w:szCs w:val="24"/>
              </w:rPr>
              <w:t>elabora</w:t>
            </w:r>
            <w:r w:rsidRPr="00EB1C3B">
              <w:rPr>
                <w:rFonts w:ascii="Palatino Linotype" w:hAnsi="Palatino Linotype"/>
                <w:color w:val="000000" w:themeColor="text1"/>
              </w:rPr>
              <w:t xml:space="preserve">da, al dejar a </w:t>
            </w:r>
            <w:r w:rsidRPr="00EB1C3B">
              <w:rPr>
                <w:rFonts w:ascii="Palatino Linotype" w:hAnsi="Palatino Linotype"/>
              </w:rPr>
              <w:t>l</w:t>
            </w:r>
            <w:r w:rsidRPr="00EB1C3B">
              <w:rPr>
                <w:rFonts w:ascii="Palatino Linotype" w:hAnsi="Palatino Linotype"/>
                <w:sz w:val="24"/>
                <w:szCs w:val="24"/>
              </w:rPr>
              <w:t>a</w:t>
            </w:r>
            <w:r w:rsidRPr="00EB1C3B">
              <w:rPr>
                <w:rFonts w:ascii="Palatino Linotype" w:hAnsi="Palatino Linotype"/>
                <w:color w:val="000000" w:themeColor="text1"/>
                <w:sz w:val="24"/>
                <w:szCs w:val="24"/>
              </w:rPr>
              <w:t xml:space="preserve"> vista datos personales como son, en el archivo </w:t>
            </w:r>
            <w:r w:rsidRPr="00EB1C3B">
              <w:rPr>
                <w:rFonts w:ascii="Palatino Linotype" w:hAnsi="Palatino Linotype"/>
                <w:i/>
                <w:color w:val="000000" w:themeColor="text1"/>
                <w:sz w:val="24"/>
                <w:szCs w:val="24"/>
              </w:rPr>
              <w:t>"vp_ jg volumen i 1996-versión final"</w:t>
            </w:r>
            <w:r w:rsidRPr="00EB1C3B">
              <w:rPr>
                <w:rFonts w:ascii="Palatino Linotype" w:hAnsi="Palatino Linotype"/>
                <w:color w:val="000000" w:themeColor="text1"/>
                <w:sz w:val="24"/>
                <w:szCs w:val="24"/>
              </w:rPr>
              <w:t xml:space="preserve">, los nombres de particulares en las fojas 125 y 151 del archivo; preferencias </w:t>
            </w:r>
            <w:r w:rsidRPr="00EB1C3B">
              <w:rPr>
                <w:rFonts w:ascii="Palatino Linotype" w:hAnsi="Palatino Linotype"/>
                <w:color w:val="000000" w:themeColor="text1"/>
              </w:rPr>
              <w:t>políticas</w:t>
            </w:r>
            <w:r w:rsidRPr="00EB1C3B">
              <w:rPr>
                <w:rFonts w:ascii="Palatino Linotype" w:hAnsi="Palatino Linotype"/>
                <w:color w:val="000000" w:themeColor="text1"/>
                <w:sz w:val="24"/>
                <w:szCs w:val="24"/>
              </w:rPr>
              <w:t xml:space="preserve"> por ejemplo en las fojas 238, 239 y el parentesco en la foja 244. </w:t>
            </w:r>
          </w:p>
        </w:tc>
      </w:tr>
      <w:tr w:rsidR="00740E62" w:rsidRPr="00EB1C3B" w14:paraId="419470F6" w14:textId="77777777" w:rsidTr="00EC61DB">
        <w:tc>
          <w:tcPr>
            <w:tcW w:w="2929" w:type="dxa"/>
          </w:tcPr>
          <w:p w14:paraId="5582294C" w14:textId="77777777" w:rsidR="00740E62" w:rsidRPr="006962FB" w:rsidRDefault="00740E62" w:rsidP="006B3DA8">
            <w:pPr>
              <w:pStyle w:val="Prrafodelista"/>
              <w:widowControl w:val="0"/>
              <w:autoSpaceDE w:val="0"/>
              <w:autoSpaceDN w:val="0"/>
              <w:adjustRightInd w:val="0"/>
              <w:ind w:left="0"/>
              <w:jc w:val="center"/>
              <w:rPr>
                <w:rFonts w:ascii="Palatino Linotype" w:hAnsi="Palatino Linotype" w:cs="Arial"/>
                <w:b/>
                <w:lang w:val="en-US"/>
              </w:rPr>
            </w:pPr>
            <w:r w:rsidRPr="006962FB">
              <w:rPr>
                <w:rFonts w:ascii="Palatino Linotype" w:hAnsi="Palatino Linotype" w:cs="Arial"/>
                <w:b/>
                <w:lang w:val="en-US"/>
              </w:rPr>
              <w:t>01141/IEEM/IP/2021/</w:t>
            </w:r>
          </w:p>
          <w:p w14:paraId="00309AF5" w14:textId="77777777" w:rsidR="00740E62" w:rsidRPr="006962FB" w:rsidRDefault="00740E62" w:rsidP="006B3DA8">
            <w:pPr>
              <w:pStyle w:val="Prrafodelista"/>
              <w:widowControl w:val="0"/>
              <w:autoSpaceDE w:val="0"/>
              <w:autoSpaceDN w:val="0"/>
              <w:adjustRightInd w:val="0"/>
              <w:ind w:left="0"/>
              <w:jc w:val="center"/>
              <w:rPr>
                <w:rFonts w:ascii="Palatino Linotype" w:hAnsi="Palatino Linotype"/>
                <w:b/>
                <w:lang w:val="en-US"/>
              </w:rPr>
            </w:pPr>
            <w:r w:rsidRPr="006962FB">
              <w:rPr>
                <w:rFonts w:ascii="Palatino Linotype" w:hAnsi="Palatino Linotype"/>
                <w:b/>
                <w:lang w:val="en-US"/>
              </w:rPr>
              <w:t>02487/INFOEM/IP/RR/2022</w:t>
            </w:r>
          </w:p>
          <w:p w14:paraId="63B55AE8" w14:textId="624FAEA7" w:rsidR="00740E62" w:rsidRPr="00EB1C3B" w:rsidRDefault="00740E62" w:rsidP="006B3DA8">
            <w:pPr>
              <w:pStyle w:val="Prrafodelista"/>
              <w:widowControl w:val="0"/>
              <w:autoSpaceDE w:val="0"/>
              <w:autoSpaceDN w:val="0"/>
              <w:adjustRightInd w:val="0"/>
              <w:ind w:left="0"/>
              <w:jc w:val="center"/>
              <w:rPr>
                <w:rFonts w:ascii="Palatino Linotype" w:hAnsi="Palatino Linotype" w:cs="Arial"/>
                <w:i/>
              </w:rPr>
            </w:pPr>
            <w:r w:rsidRPr="00EB1C3B">
              <w:rPr>
                <w:rFonts w:ascii="Palatino Linotype" w:hAnsi="Palatino Linotype" w:cs="Arial"/>
                <w:i/>
              </w:rPr>
              <w:t>Las actas de las sesiones de la Junta  General del IEEM, desarrolladas en los meses de enero a junio de 1997</w:t>
            </w:r>
          </w:p>
          <w:p w14:paraId="77E3853B" w14:textId="7D773268" w:rsidR="00740E62" w:rsidRPr="00EB1C3B" w:rsidRDefault="00740E62" w:rsidP="006B3DA8">
            <w:pPr>
              <w:pStyle w:val="Prrafodelista"/>
              <w:widowControl w:val="0"/>
              <w:autoSpaceDE w:val="0"/>
              <w:autoSpaceDN w:val="0"/>
              <w:adjustRightInd w:val="0"/>
              <w:ind w:left="0"/>
              <w:jc w:val="center"/>
              <w:rPr>
                <w:rFonts w:ascii="Palatino Linotype" w:hAnsi="Palatino Linotype" w:cs="Arial"/>
                <w:b/>
                <w:color w:val="000000" w:themeColor="text1"/>
              </w:rPr>
            </w:pPr>
          </w:p>
        </w:tc>
        <w:tc>
          <w:tcPr>
            <w:tcW w:w="3445" w:type="dxa"/>
          </w:tcPr>
          <w:p w14:paraId="6E7B18AC" w14:textId="6E8907AB" w:rsidR="00740E62" w:rsidRPr="00EB1C3B" w:rsidRDefault="00ED7EBF" w:rsidP="006B3DA8">
            <w:pPr>
              <w:tabs>
                <w:tab w:val="left" w:pos="851"/>
              </w:tabs>
              <w:jc w:val="both"/>
              <w:rPr>
                <w:rFonts w:ascii="Palatino Linotype" w:hAnsi="Palatino Linotype" w:cs="Arial"/>
                <w:b/>
                <w:color w:val="000000" w:themeColor="text1"/>
              </w:rPr>
            </w:pPr>
            <w:hyperlink r:id="rId40" w:tgtFrame="_blank" w:history="1">
              <w:r w:rsidR="00740E62" w:rsidRPr="00EB1C3B">
                <w:rPr>
                  <w:rStyle w:val="Hipervnculo"/>
                  <w:rFonts w:ascii="Palatino Linotype" w:hAnsi="Palatino Linotype" w:cs="Arial"/>
                  <w:b/>
                  <w:color w:val="auto"/>
                </w:rPr>
                <w:t>VP_JG VOLUMEN I 1997-FINAL.pdf</w:t>
              </w:r>
            </w:hyperlink>
            <w:r w:rsidR="00740E62" w:rsidRPr="00EB1C3B">
              <w:rPr>
                <w:rFonts w:ascii="Palatino Linotype" w:hAnsi="Palatino Linotype" w:cs="Arial"/>
                <w:b/>
              </w:rPr>
              <w:t xml:space="preserve">, </w:t>
            </w:r>
            <w:r w:rsidR="00740E62" w:rsidRPr="00EB1C3B">
              <w:rPr>
                <w:rFonts w:ascii="Palatino Linotype" w:hAnsi="Palatino Linotype"/>
              </w:rPr>
              <w:t xml:space="preserve">el cual de su contenido se advierten las Acta de la Sesión de la Junta General celebradas en fecha cinco de enero, trece de febrero, cuatro de marzo, tres de abril, treinta de mayo, cinco de agosto, seis de octubre y diez de noviembre de mil novecientos noventa y siete. </w:t>
            </w:r>
          </w:p>
        </w:tc>
        <w:tc>
          <w:tcPr>
            <w:tcW w:w="2972" w:type="dxa"/>
          </w:tcPr>
          <w:p w14:paraId="036E8296" w14:textId="0A9307C2" w:rsidR="00740E62" w:rsidRPr="00EB1C3B" w:rsidRDefault="00740E62" w:rsidP="006B3DA8">
            <w:pPr>
              <w:tabs>
                <w:tab w:val="left" w:pos="851"/>
              </w:tabs>
              <w:jc w:val="both"/>
              <w:rPr>
                <w:rFonts w:ascii="Palatino Linotype" w:hAnsi="Palatino Linotype" w:cs="Arial"/>
                <w:b/>
                <w:color w:val="000000" w:themeColor="text1"/>
              </w:rPr>
            </w:pPr>
            <w:r w:rsidRPr="00EB1C3B">
              <w:rPr>
                <w:rFonts w:ascii="Palatino Linotype" w:hAnsi="Palatino Linotype"/>
                <w:color w:val="000000" w:themeColor="text1"/>
              </w:rPr>
              <w:t xml:space="preserve">Consideró que era deficiente la versión pública </w:t>
            </w:r>
            <w:r w:rsidRPr="00EB1C3B">
              <w:rPr>
                <w:rFonts w:ascii="Palatino Linotype" w:hAnsi="Palatino Linotype"/>
                <w:color w:val="000000" w:themeColor="text1"/>
                <w:sz w:val="24"/>
                <w:szCs w:val="24"/>
              </w:rPr>
              <w:t>elabora</w:t>
            </w:r>
            <w:r w:rsidRPr="00EB1C3B">
              <w:rPr>
                <w:rFonts w:ascii="Palatino Linotype" w:hAnsi="Palatino Linotype"/>
                <w:color w:val="000000" w:themeColor="text1"/>
              </w:rPr>
              <w:t xml:space="preserve">da, al dejar a </w:t>
            </w:r>
            <w:r w:rsidRPr="00EB1C3B">
              <w:rPr>
                <w:rFonts w:ascii="Palatino Linotype" w:hAnsi="Palatino Linotype"/>
              </w:rPr>
              <w:t>l</w:t>
            </w:r>
            <w:r w:rsidRPr="00EB1C3B">
              <w:rPr>
                <w:rFonts w:ascii="Palatino Linotype" w:hAnsi="Palatino Linotype"/>
                <w:sz w:val="24"/>
                <w:szCs w:val="24"/>
              </w:rPr>
              <w:t>a</w:t>
            </w:r>
            <w:r w:rsidRPr="00EB1C3B">
              <w:rPr>
                <w:rFonts w:ascii="Palatino Linotype" w:hAnsi="Palatino Linotype"/>
                <w:color w:val="000000" w:themeColor="text1"/>
                <w:sz w:val="24"/>
                <w:szCs w:val="24"/>
              </w:rPr>
              <w:t xml:space="preserve"> vista datos personales como es el nombre de particulares en la foja 87, en contradicción a las fojas subsecuentes en donde dicho nombre si se clasifica como confidencial. </w:t>
            </w:r>
          </w:p>
        </w:tc>
      </w:tr>
      <w:tr w:rsidR="00740E62" w:rsidRPr="00EB1C3B" w14:paraId="62BEDCFC" w14:textId="77777777" w:rsidTr="00EC61DB">
        <w:tc>
          <w:tcPr>
            <w:tcW w:w="2929" w:type="dxa"/>
          </w:tcPr>
          <w:p w14:paraId="5AEEE9B0" w14:textId="434D022B" w:rsidR="00740E62" w:rsidRPr="006962FB" w:rsidRDefault="00740E62" w:rsidP="006B3DA8">
            <w:pPr>
              <w:pStyle w:val="Prrafodelista"/>
              <w:widowControl w:val="0"/>
              <w:autoSpaceDE w:val="0"/>
              <w:autoSpaceDN w:val="0"/>
              <w:adjustRightInd w:val="0"/>
              <w:ind w:left="0"/>
              <w:jc w:val="center"/>
              <w:rPr>
                <w:rFonts w:ascii="Palatino Linotype" w:hAnsi="Palatino Linotype" w:cs="Arial"/>
                <w:b/>
                <w:lang w:val="en-US"/>
              </w:rPr>
            </w:pPr>
            <w:r w:rsidRPr="006962FB">
              <w:rPr>
                <w:rFonts w:ascii="Palatino Linotype" w:hAnsi="Palatino Linotype" w:cs="Arial"/>
                <w:b/>
                <w:lang w:val="en-US"/>
              </w:rPr>
              <w:t>00001/IEEM/IP/2022/</w:t>
            </w:r>
          </w:p>
          <w:p w14:paraId="7C590FCC" w14:textId="77777777" w:rsidR="00740E62" w:rsidRPr="006962FB" w:rsidRDefault="00740E62" w:rsidP="006B3DA8">
            <w:pPr>
              <w:pStyle w:val="Prrafodelista"/>
              <w:widowControl w:val="0"/>
              <w:autoSpaceDE w:val="0"/>
              <w:autoSpaceDN w:val="0"/>
              <w:adjustRightInd w:val="0"/>
              <w:ind w:left="0"/>
              <w:jc w:val="center"/>
              <w:rPr>
                <w:rFonts w:ascii="Palatino Linotype" w:hAnsi="Palatino Linotype" w:cs="Arial"/>
                <w:b/>
                <w:lang w:val="en-US"/>
              </w:rPr>
            </w:pPr>
            <w:r w:rsidRPr="006962FB">
              <w:rPr>
                <w:rFonts w:ascii="Palatino Linotype" w:hAnsi="Palatino Linotype" w:cs="Arial"/>
                <w:b/>
                <w:lang w:val="en-US"/>
              </w:rPr>
              <w:t>03186/INFOEM/IP/RR/2022</w:t>
            </w:r>
          </w:p>
          <w:p w14:paraId="36B9CC64" w14:textId="51E640C7" w:rsidR="00740E62" w:rsidRPr="00EB1C3B" w:rsidRDefault="00740E62" w:rsidP="006B3DA8">
            <w:pPr>
              <w:pStyle w:val="Prrafodelista"/>
              <w:widowControl w:val="0"/>
              <w:autoSpaceDE w:val="0"/>
              <w:autoSpaceDN w:val="0"/>
              <w:adjustRightInd w:val="0"/>
              <w:ind w:left="0"/>
              <w:jc w:val="center"/>
              <w:rPr>
                <w:rFonts w:ascii="Palatino Linotype" w:hAnsi="Palatino Linotype" w:cs="Arial"/>
                <w:b/>
              </w:rPr>
            </w:pPr>
            <w:r w:rsidRPr="00EB1C3B">
              <w:rPr>
                <w:rFonts w:ascii="Palatino Linotype" w:hAnsi="Palatino Linotype" w:cs="Arial"/>
                <w:i/>
              </w:rPr>
              <w:t>Los acuerdos de la Junta General del IEEM del año 1996</w:t>
            </w:r>
          </w:p>
        </w:tc>
        <w:tc>
          <w:tcPr>
            <w:tcW w:w="3445" w:type="dxa"/>
          </w:tcPr>
          <w:p w14:paraId="6C8B0087" w14:textId="77777777" w:rsidR="00740E62" w:rsidRPr="00EB1C3B" w:rsidRDefault="00740E62" w:rsidP="006B3DA8">
            <w:pPr>
              <w:tabs>
                <w:tab w:val="left" w:pos="851"/>
              </w:tabs>
              <w:jc w:val="both"/>
              <w:rPr>
                <w:rFonts w:ascii="Palatino Linotype" w:hAnsi="Palatino Linotype"/>
                <w:b/>
              </w:rPr>
            </w:pPr>
            <w:r w:rsidRPr="00EB1C3B">
              <w:rPr>
                <w:rFonts w:ascii="Palatino Linotype" w:hAnsi="Palatino Linotype" w:cs="Arial"/>
                <w:b/>
              </w:rPr>
              <w:t xml:space="preserve">VP_JG VOLUMEN VI 1996-VERSION FINAL.pdf, </w:t>
            </w:r>
            <w:r w:rsidRPr="00EB1C3B">
              <w:rPr>
                <w:rFonts w:ascii="Palatino Linotype" w:hAnsi="Palatino Linotype" w:cs="Arial"/>
              </w:rPr>
              <w:t xml:space="preserve">el cual </w:t>
            </w:r>
            <w:r w:rsidRPr="00EB1C3B">
              <w:rPr>
                <w:rFonts w:ascii="Palatino Linotype" w:hAnsi="Palatino Linotype"/>
              </w:rPr>
              <w:t xml:space="preserve">de su contenido se advierten las Acta de la Sesión Ordinaria de la Junta General celebradas en fecha veintinueve de noviembre y dieciséis de diciembre de mil novecientos noventa y seis. </w:t>
            </w:r>
          </w:p>
          <w:p w14:paraId="2BA032B4" w14:textId="77777777" w:rsidR="00740E62" w:rsidRPr="00EB1C3B" w:rsidRDefault="00740E62" w:rsidP="006B3DA8">
            <w:pPr>
              <w:tabs>
                <w:tab w:val="left" w:pos="851"/>
              </w:tabs>
              <w:jc w:val="both"/>
              <w:rPr>
                <w:rFonts w:ascii="Palatino Linotype" w:hAnsi="Palatino Linotype"/>
                <w:b/>
              </w:rPr>
            </w:pPr>
            <w:r w:rsidRPr="00EB1C3B">
              <w:rPr>
                <w:rFonts w:ascii="Palatino Linotype" w:hAnsi="Palatino Linotype" w:cs="Arial"/>
                <w:b/>
              </w:rPr>
              <w:t xml:space="preserve">VP_JG VOLUMEN V 1996-VERSION FINAL.pdf, </w:t>
            </w:r>
            <w:r w:rsidRPr="00EB1C3B">
              <w:rPr>
                <w:rFonts w:ascii="Palatino Linotype" w:hAnsi="Palatino Linotype" w:cs="Arial"/>
              </w:rPr>
              <w:t xml:space="preserve">el cual </w:t>
            </w:r>
            <w:r w:rsidRPr="00EB1C3B">
              <w:rPr>
                <w:rFonts w:ascii="Palatino Linotype" w:hAnsi="Palatino Linotype"/>
              </w:rPr>
              <w:t xml:space="preserve">de su contenido se advierten las Acta de la Sesión Extraordinaria de la Junta General celebradas en fecha nueve y veintiuno de octubre de mil novecientos noventa y seis. </w:t>
            </w:r>
          </w:p>
          <w:p w14:paraId="3BC60061" w14:textId="77777777" w:rsidR="00740E62" w:rsidRPr="00EB1C3B" w:rsidRDefault="00740E62" w:rsidP="006B3DA8">
            <w:pPr>
              <w:tabs>
                <w:tab w:val="left" w:pos="851"/>
              </w:tabs>
              <w:jc w:val="both"/>
              <w:rPr>
                <w:rFonts w:ascii="Palatino Linotype" w:hAnsi="Palatino Linotype"/>
                <w:b/>
              </w:rPr>
            </w:pPr>
            <w:r w:rsidRPr="00EB1C3B">
              <w:rPr>
                <w:rFonts w:ascii="Palatino Linotype" w:hAnsi="Palatino Linotype" w:cs="Arial"/>
                <w:b/>
              </w:rPr>
              <w:t xml:space="preserve">VP_JG VOLUMEN IV 1996-VERSION FINAL.pdf, </w:t>
            </w:r>
            <w:r w:rsidRPr="00EB1C3B">
              <w:rPr>
                <w:rFonts w:ascii="Palatino Linotype" w:hAnsi="Palatino Linotype" w:cs="Arial"/>
              </w:rPr>
              <w:t xml:space="preserve">el cual </w:t>
            </w:r>
            <w:r w:rsidRPr="00EB1C3B">
              <w:rPr>
                <w:rFonts w:ascii="Palatino Linotype" w:hAnsi="Palatino Linotype"/>
              </w:rPr>
              <w:t xml:space="preserve">de su contenido se advierten el Acta de la Sesión Extraordinaria de la Junta General celebradas en fecha veintiséis de agosto y las Actas de Sesión Ordinaria celebradas en once de septiembre y dos de octubre de mil novecientos noventa y seis. </w:t>
            </w:r>
          </w:p>
          <w:p w14:paraId="10E2FC36" w14:textId="46ABC34B" w:rsidR="00740E62" w:rsidRPr="00EB1C3B" w:rsidRDefault="00740E62" w:rsidP="006B3DA8">
            <w:pPr>
              <w:tabs>
                <w:tab w:val="left" w:pos="851"/>
              </w:tabs>
              <w:jc w:val="both"/>
              <w:rPr>
                <w:rFonts w:ascii="Palatino Linotype" w:hAnsi="Palatino Linotype" w:cs="Arial"/>
                <w:b/>
              </w:rPr>
            </w:pPr>
            <w:r w:rsidRPr="00EB1C3B">
              <w:rPr>
                <w:rFonts w:ascii="Palatino Linotype" w:hAnsi="Palatino Linotype" w:cs="Arial"/>
                <w:b/>
              </w:rPr>
              <w:t xml:space="preserve">VP_JG VOLUMEN III 1996-VERSIÓN FINAL.pdf, VP_JG VOLUMEN II 1996-VERSIÓN FINAL.pdf </w:t>
            </w:r>
            <w:r w:rsidRPr="00EB1C3B">
              <w:rPr>
                <w:rFonts w:ascii="Palatino Linotype" w:hAnsi="Palatino Linotype" w:cs="Arial"/>
              </w:rPr>
              <w:t xml:space="preserve">y </w:t>
            </w:r>
            <w:r w:rsidRPr="00EB1C3B">
              <w:rPr>
                <w:rFonts w:ascii="Palatino Linotype" w:hAnsi="Palatino Linotype" w:cs="Arial"/>
                <w:b/>
              </w:rPr>
              <w:t xml:space="preserve">VP_ JG VOLUMEN I 1996-VERSIÓN FINAL.pdf, </w:t>
            </w:r>
            <w:r w:rsidRPr="00EB1C3B">
              <w:rPr>
                <w:rFonts w:ascii="Palatino Linotype" w:hAnsi="Palatino Linotype" w:cs="Arial"/>
              </w:rPr>
              <w:t xml:space="preserve">los cuales no pueden abrirse para ver su contenido. </w:t>
            </w:r>
          </w:p>
        </w:tc>
        <w:tc>
          <w:tcPr>
            <w:tcW w:w="2972" w:type="dxa"/>
          </w:tcPr>
          <w:p w14:paraId="03902D66" w14:textId="4A20BD18" w:rsidR="00EC61DB" w:rsidRPr="00EB1C3B" w:rsidRDefault="00EC61DB" w:rsidP="006B3DA8">
            <w:pPr>
              <w:tabs>
                <w:tab w:val="left" w:pos="851"/>
              </w:tabs>
              <w:jc w:val="both"/>
              <w:rPr>
                <w:rFonts w:ascii="Palatino Linotype" w:hAnsi="Palatino Linotype"/>
                <w:color w:val="000000" w:themeColor="text1"/>
                <w:sz w:val="24"/>
                <w:szCs w:val="24"/>
              </w:rPr>
            </w:pPr>
            <w:r w:rsidRPr="00EB1C3B">
              <w:rPr>
                <w:rFonts w:ascii="Palatino Linotype" w:hAnsi="Palatino Linotype"/>
                <w:color w:val="000000" w:themeColor="text1"/>
              </w:rPr>
              <w:t xml:space="preserve">Consideró que era deficiente la versión pública </w:t>
            </w:r>
            <w:r w:rsidRPr="00EB1C3B">
              <w:rPr>
                <w:rFonts w:ascii="Palatino Linotype" w:hAnsi="Palatino Linotype"/>
                <w:color w:val="000000" w:themeColor="text1"/>
                <w:sz w:val="24"/>
                <w:szCs w:val="24"/>
              </w:rPr>
              <w:t>elabora</w:t>
            </w:r>
            <w:r w:rsidRPr="00EB1C3B">
              <w:rPr>
                <w:rFonts w:ascii="Palatino Linotype" w:hAnsi="Palatino Linotype"/>
                <w:color w:val="000000" w:themeColor="text1"/>
              </w:rPr>
              <w:t xml:space="preserve">da, al dejar a </w:t>
            </w:r>
            <w:r w:rsidRPr="00EB1C3B">
              <w:rPr>
                <w:rFonts w:ascii="Palatino Linotype" w:hAnsi="Palatino Linotype"/>
              </w:rPr>
              <w:t>l</w:t>
            </w:r>
            <w:r w:rsidRPr="00EB1C3B">
              <w:rPr>
                <w:rFonts w:ascii="Palatino Linotype" w:hAnsi="Palatino Linotype"/>
                <w:sz w:val="24"/>
                <w:szCs w:val="24"/>
              </w:rPr>
              <w:t>a</w:t>
            </w:r>
            <w:r w:rsidRPr="00EB1C3B">
              <w:rPr>
                <w:rFonts w:ascii="Palatino Linotype" w:hAnsi="Palatino Linotype"/>
                <w:color w:val="000000" w:themeColor="text1"/>
                <w:sz w:val="24"/>
                <w:szCs w:val="24"/>
              </w:rPr>
              <w:t xml:space="preserve"> vista datos personales como es en la foja 225 del archivo “vp_jg volumen iv 1996-version final.pdf”, se testa el nombre de quien de la lectura del oficio se observa que es personal de la junta distrital, sin embargo al final se deja a la vista el nombre y firma de esta misma persona; en la foja 376 del archivo “vp_jg volumen v 1996-version final.pdf”, se deja visible el parentesco entre dos personas, dato que segun mi entender no debe revelarse bajo ningun contexto; en las fojas 256, 261 y 264 del archivo “vp_jg volumen vi 1996-version final.pdf” se testan datos personales sin que se refieran en la </w:t>
            </w:r>
            <w:r w:rsidR="00F8425E" w:rsidRPr="00EB1C3B">
              <w:rPr>
                <w:rFonts w:ascii="Palatino Linotype" w:hAnsi="Palatino Linotype"/>
                <w:color w:val="000000" w:themeColor="text1"/>
                <w:sz w:val="24"/>
                <w:szCs w:val="24"/>
              </w:rPr>
              <w:t>carátula</w:t>
            </w:r>
            <w:r w:rsidRPr="00EB1C3B">
              <w:rPr>
                <w:rFonts w:ascii="Palatino Linotype" w:hAnsi="Palatino Linotype"/>
                <w:color w:val="000000" w:themeColor="text1"/>
                <w:sz w:val="24"/>
                <w:szCs w:val="24"/>
              </w:rPr>
              <w:t xml:space="preserve">, lo que me genera incertidumbre respecto de la </w:t>
            </w:r>
            <w:r w:rsidR="00F8425E" w:rsidRPr="00EB1C3B">
              <w:rPr>
                <w:rFonts w:ascii="Palatino Linotype" w:hAnsi="Palatino Linotype"/>
                <w:color w:val="000000" w:themeColor="text1"/>
                <w:sz w:val="24"/>
                <w:szCs w:val="24"/>
              </w:rPr>
              <w:t>información</w:t>
            </w:r>
            <w:r w:rsidRPr="00EB1C3B">
              <w:rPr>
                <w:rFonts w:ascii="Palatino Linotype" w:hAnsi="Palatino Linotype"/>
                <w:color w:val="000000" w:themeColor="text1"/>
                <w:sz w:val="24"/>
                <w:szCs w:val="24"/>
              </w:rPr>
              <w:t xml:space="preserve"> testada pues concretamente en la foja 261, en el consecutivo 75 no se sabe si lo que se tacha es un nombre de persona o un partido político, además de que en el consecutivo 74 se deja visible un nombre de persona que no se aprecia sea servidor </w:t>
            </w:r>
            <w:r w:rsidR="00F8425E" w:rsidRPr="00EB1C3B">
              <w:rPr>
                <w:rFonts w:ascii="Palatino Linotype" w:hAnsi="Palatino Linotype"/>
                <w:color w:val="000000" w:themeColor="text1"/>
                <w:sz w:val="24"/>
                <w:szCs w:val="24"/>
              </w:rPr>
              <w:t>público</w:t>
            </w:r>
            <w:r w:rsidRPr="00EB1C3B">
              <w:rPr>
                <w:rFonts w:ascii="Palatino Linotype" w:hAnsi="Palatino Linotype"/>
                <w:color w:val="000000" w:themeColor="text1"/>
                <w:sz w:val="24"/>
                <w:szCs w:val="24"/>
              </w:rPr>
              <w:t xml:space="preserve"> o de partido. Asimismo, se inconformó porque no pudo abril los archivos electrónicos </w:t>
            </w:r>
          </w:p>
          <w:p w14:paraId="6EF25BF6" w14:textId="3C814328" w:rsidR="00EC61DB" w:rsidRPr="00EB1C3B" w:rsidRDefault="00EC61DB" w:rsidP="006B3DA8">
            <w:pPr>
              <w:tabs>
                <w:tab w:val="left" w:pos="851"/>
              </w:tabs>
              <w:jc w:val="both"/>
              <w:rPr>
                <w:rFonts w:ascii="Palatino Linotype" w:hAnsi="Palatino Linotype" w:cs="Arial"/>
                <w:b/>
                <w:color w:val="000000" w:themeColor="text1"/>
              </w:rPr>
            </w:pPr>
            <w:r w:rsidRPr="00EB1C3B">
              <w:rPr>
                <w:rFonts w:ascii="Palatino Linotype" w:hAnsi="Palatino Linotype" w:cs="Arial"/>
                <w:b/>
              </w:rPr>
              <w:t xml:space="preserve">VP_JG VOLUMEN III 1996-VERSIÓN FINAL.pdf, VP_JG VOLUMEN II 1996-VERSIÓN FINAL.pdf </w:t>
            </w:r>
            <w:r w:rsidRPr="00EB1C3B">
              <w:rPr>
                <w:rFonts w:ascii="Palatino Linotype" w:hAnsi="Palatino Linotype" w:cs="Arial"/>
              </w:rPr>
              <w:t xml:space="preserve">y </w:t>
            </w:r>
            <w:r w:rsidRPr="00EB1C3B">
              <w:rPr>
                <w:rFonts w:ascii="Palatino Linotype" w:hAnsi="Palatino Linotype" w:cs="Arial"/>
                <w:b/>
              </w:rPr>
              <w:t>VP_ JG VOLUMEN I 1996-VERSIÓN FINAL.pdf.</w:t>
            </w:r>
            <w:r w:rsidRPr="00EB1C3B">
              <w:rPr>
                <w:rFonts w:ascii="Palatino Linotype" w:hAnsi="Palatino Linotype" w:cs="Arial"/>
              </w:rPr>
              <w:t>.</w:t>
            </w:r>
          </w:p>
        </w:tc>
      </w:tr>
    </w:tbl>
    <w:p w14:paraId="0A99A8E9" w14:textId="77777777" w:rsidR="00B715D7" w:rsidRPr="00EB1C3B" w:rsidRDefault="00B715D7" w:rsidP="006B3DA8">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23BA5867" w14:textId="044CDB8C" w:rsidR="00B715D7" w:rsidRPr="00EB1C3B" w:rsidRDefault="00B715D7" w:rsidP="006B3DA8">
      <w:pPr>
        <w:pStyle w:val="Prrafodelista"/>
        <w:widowControl w:val="0"/>
        <w:autoSpaceDE w:val="0"/>
        <w:autoSpaceDN w:val="0"/>
        <w:adjustRightInd w:val="0"/>
        <w:spacing w:line="360" w:lineRule="auto"/>
        <w:ind w:left="0"/>
        <w:jc w:val="both"/>
        <w:rPr>
          <w:rFonts w:ascii="Palatino Linotype" w:eastAsiaTheme="minorEastAsia" w:hAnsi="Palatino Linotype" w:cs="Arial"/>
          <w:color w:val="000000" w:themeColor="text1"/>
          <w:lang w:val="es-ES_tradnl"/>
        </w:rPr>
      </w:pPr>
      <w:r w:rsidRPr="00EB1C3B">
        <w:rPr>
          <w:rFonts w:ascii="Palatino Linotype" w:eastAsiaTheme="minorEastAsia" w:hAnsi="Palatino Linotype" w:cs="Arial"/>
          <w:color w:val="000000" w:themeColor="text1"/>
          <w:lang w:val="es-ES_tradnl"/>
        </w:rPr>
        <w:t xml:space="preserve">Derivado de lo anterior, debe precisarse que derivado que </w:t>
      </w:r>
      <w:r w:rsidRPr="00EB1C3B">
        <w:rPr>
          <w:rFonts w:ascii="Palatino Linotype" w:eastAsiaTheme="minorEastAsia" w:hAnsi="Palatino Linotype" w:cs="Arial"/>
          <w:b/>
          <w:color w:val="000000" w:themeColor="text1"/>
          <w:lang w:val="es-ES_tradnl"/>
        </w:rPr>
        <w:t xml:space="preserve">EL RECURRENTE </w:t>
      </w:r>
      <w:r w:rsidRPr="00EB1C3B">
        <w:rPr>
          <w:rFonts w:ascii="Palatino Linotype" w:eastAsiaTheme="minorEastAsia" w:hAnsi="Palatino Linotype" w:cs="Arial"/>
          <w:color w:val="000000" w:themeColor="text1"/>
          <w:lang w:val="es-ES_tradnl"/>
        </w:rPr>
        <w:t xml:space="preserve">interpuso el Recurso de Revisión materia del presente asunto, adoleciéndose principalmente respecto de los datos que se dejaron visible </w:t>
      </w:r>
      <w:r w:rsidR="00EC61DB" w:rsidRPr="00EB1C3B">
        <w:rPr>
          <w:rFonts w:ascii="Palatino Linotype" w:eastAsiaTheme="minorEastAsia" w:hAnsi="Palatino Linotype" w:cs="Arial"/>
          <w:color w:val="000000" w:themeColor="text1"/>
          <w:lang w:val="es-ES_tradnl"/>
        </w:rPr>
        <w:t xml:space="preserve">en las actas entregadas respuestas de los recursos que no ocupan; así como, no poder descargar los archivos electrónicos </w:t>
      </w:r>
      <w:r w:rsidR="00EC61DB" w:rsidRPr="00EB1C3B">
        <w:rPr>
          <w:rFonts w:ascii="Palatino Linotype" w:hAnsi="Palatino Linotype" w:cs="Arial"/>
          <w:b/>
        </w:rPr>
        <w:t xml:space="preserve">VP_JG VOLUMEN III 1996-VERSIÓN FINAL.pdf, VP_JG VOLUMEN II 1996-VERSIÓN FINAL.pdf </w:t>
      </w:r>
      <w:r w:rsidR="00EC61DB" w:rsidRPr="00EB1C3B">
        <w:rPr>
          <w:rFonts w:ascii="Palatino Linotype" w:hAnsi="Palatino Linotype" w:cs="Arial"/>
        </w:rPr>
        <w:t xml:space="preserve">y </w:t>
      </w:r>
      <w:r w:rsidR="00EC61DB" w:rsidRPr="00EB1C3B">
        <w:rPr>
          <w:rFonts w:ascii="Palatino Linotype" w:hAnsi="Palatino Linotype" w:cs="Arial"/>
          <w:b/>
        </w:rPr>
        <w:t xml:space="preserve">VP_ JG VOLUMEN I 1996-VERSIÓN FINAL.pdf, </w:t>
      </w:r>
      <w:r w:rsidR="00EC61DB" w:rsidRPr="00EB1C3B">
        <w:rPr>
          <w:rFonts w:ascii="Palatino Linotype" w:hAnsi="Palatino Linotype" w:cs="Arial"/>
        </w:rPr>
        <w:t xml:space="preserve">relacionados con la respuesta que dio origen al </w:t>
      </w:r>
      <w:r w:rsidR="00E041CA" w:rsidRPr="00EB1C3B">
        <w:rPr>
          <w:rFonts w:ascii="Palatino Linotype" w:hAnsi="Palatino Linotype" w:cs="Arial"/>
        </w:rPr>
        <w:t xml:space="preserve">Recurso </w:t>
      </w:r>
      <w:r w:rsidR="00EC61DB" w:rsidRPr="00EB1C3B">
        <w:rPr>
          <w:rFonts w:ascii="Palatino Linotype" w:hAnsi="Palatino Linotype" w:cs="Arial"/>
        </w:rPr>
        <w:t xml:space="preserve">de </w:t>
      </w:r>
      <w:r w:rsidR="00E041CA" w:rsidRPr="00EB1C3B">
        <w:rPr>
          <w:rFonts w:ascii="Palatino Linotype" w:hAnsi="Palatino Linotype" w:cs="Arial"/>
        </w:rPr>
        <w:t xml:space="preserve">Revisión </w:t>
      </w:r>
      <w:r w:rsidR="00EC61DB" w:rsidRPr="00EB1C3B">
        <w:rPr>
          <w:rFonts w:ascii="Palatino Linotype" w:hAnsi="Palatino Linotype" w:cs="Arial"/>
          <w:b/>
        </w:rPr>
        <w:t>03186/INFOEM/IP/RR/2022</w:t>
      </w:r>
      <w:r w:rsidRPr="00EB1C3B">
        <w:rPr>
          <w:rFonts w:ascii="Palatino Linotype" w:eastAsiaTheme="minorEastAsia" w:hAnsi="Palatino Linotype" w:cs="Arial"/>
          <w:color w:val="000000" w:themeColor="text1"/>
          <w:lang w:val="es-ES_tradnl"/>
        </w:rPr>
        <w:t>; este Órgano Garante únicamente se centrará respecto</w:t>
      </w:r>
      <w:r w:rsidR="00EC61DB" w:rsidRPr="00EB1C3B">
        <w:rPr>
          <w:rFonts w:ascii="Palatino Linotype" w:eastAsiaTheme="minorEastAsia" w:hAnsi="Palatino Linotype" w:cs="Arial"/>
          <w:color w:val="000000" w:themeColor="text1"/>
          <w:lang w:val="es-ES_tradnl"/>
        </w:rPr>
        <w:t xml:space="preserve"> a los mismos</w:t>
      </w:r>
      <w:r w:rsidRPr="00EB1C3B">
        <w:rPr>
          <w:rFonts w:ascii="Palatino Linotype" w:eastAsiaTheme="minorEastAsia" w:hAnsi="Palatino Linotype" w:cs="Arial"/>
          <w:color w:val="000000" w:themeColor="text1"/>
          <w:lang w:val="es-ES_tradnl"/>
        </w:rPr>
        <w:t xml:space="preserve">; toda vez que al no </w:t>
      </w:r>
      <w:r w:rsidR="00EC61DB" w:rsidRPr="00EB1C3B">
        <w:rPr>
          <w:rFonts w:ascii="Palatino Linotype" w:eastAsiaTheme="minorEastAsia" w:hAnsi="Palatino Linotype" w:cs="Arial"/>
          <w:color w:val="000000" w:themeColor="text1"/>
          <w:lang w:val="es-ES_tradnl"/>
        </w:rPr>
        <w:t>precisar m</w:t>
      </w:r>
      <w:r w:rsidRPr="00EB1C3B">
        <w:rPr>
          <w:rFonts w:ascii="Palatino Linotype" w:eastAsiaTheme="minorEastAsia" w:hAnsi="Palatino Linotype" w:cs="Arial"/>
          <w:color w:val="000000" w:themeColor="text1"/>
          <w:lang w:val="es-ES_tradnl"/>
        </w:rPr>
        <w:t xml:space="preserve">anifestaciones de inconformidad respecto de </w:t>
      </w:r>
      <w:r w:rsidR="00EC61DB" w:rsidRPr="00EB1C3B">
        <w:rPr>
          <w:rFonts w:ascii="Palatino Linotype" w:eastAsiaTheme="minorEastAsia" w:hAnsi="Palatino Linotype" w:cs="Arial"/>
          <w:color w:val="000000" w:themeColor="text1"/>
          <w:lang w:val="es-ES_tradnl"/>
        </w:rPr>
        <w:t>demás datos visibles que le generen incertidumbre</w:t>
      </w:r>
      <w:r w:rsidR="00173B23" w:rsidRPr="00EB1C3B">
        <w:rPr>
          <w:rFonts w:ascii="Palatino Linotype" w:eastAsiaTheme="minorEastAsia" w:hAnsi="Palatino Linotype" w:cs="Arial"/>
          <w:color w:val="000000" w:themeColor="text1"/>
          <w:lang w:val="es-ES_tradnl"/>
        </w:rPr>
        <w:t xml:space="preserve"> o que no haya podido visualizar</w:t>
      </w:r>
      <w:r w:rsidRPr="00EB1C3B">
        <w:rPr>
          <w:rFonts w:ascii="Palatino Linotype" w:eastAsiaTheme="minorEastAsia" w:hAnsi="Palatino Linotype" w:cs="Arial"/>
          <w:color w:val="000000" w:themeColor="text1"/>
          <w:lang w:val="es-ES_tradnl"/>
        </w:rPr>
        <w:t xml:space="preserve">, no pueden producirse efectos jurídicos tendentes a revocar, confirmar o modificar el acto reclamado, ya que no realizó manifestación alguna al respecto. </w:t>
      </w:r>
    </w:p>
    <w:p w14:paraId="3EDE2F6D" w14:textId="77777777" w:rsidR="00B715D7" w:rsidRPr="00EB1C3B" w:rsidRDefault="00B715D7" w:rsidP="006B3DA8">
      <w:pPr>
        <w:spacing w:line="360" w:lineRule="auto"/>
        <w:jc w:val="both"/>
        <w:rPr>
          <w:rFonts w:ascii="Palatino Linotype" w:eastAsiaTheme="minorEastAsia" w:hAnsi="Palatino Linotype" w:cs="Arial"/>
          <w:color w:val="000000" w:themeColor="text1"/>
          <w:lang w:val="es-ES_tradnl"/>
        </w:rPr>
      </w:pPr>
    </w:p>
    <w:p w14:paraId="6CCE316D" w14:textId="77777777" w:rsidR="00B715D7" w:rsidRPr="00EB1C3B" w:rsidRDefault="00B715D7" w:rsidP="006B3DA8">
      <w:pPr>
        <w:spacing w:line="360" w:lineRule="auto"/>
        <w:jc w:val="both"/>
        <w:rPr>
          <w:rFonts w:ascii="Palatino Linotype" w:eastAsiaTheme="minorEastAsia" w:hAnsi="Palatino Linotype" w:cs="Arial"/>
          <w:color w:val="000000" w:themeColor="text1"/>
          <w:lang w:val="es-ES_tradnl"/>
        </w:rPr>
      </w:pPr>
      <w:r w:rsidRPr="00EB1C3B">
        <w:rPr>
          <w:rFonts w:ascii="Palatino Linotype" w:eastAsiaTheme="minorEastAsia" w:hAnsi="Palatino Linotype" w:cs="Arial"/>
          <w:color w:val="000000" w:themeColor="text1"/>
          <w:lang w:val="es-ES_tradnl"/>
        </w:rPr>
        <w:t>Sirve de sustento, la tesis jurisprudencial número VI.3o.C. J/60, publicada en el Semanario Judicial de la Federación y su Gaceta bajo el número de registro 176,608 que a la letra dice:</w:t>
      </w:r>
    </w:p>
    <w:p w14:paraId="3D4B11B8" w14:textId="77777777" w:rsidR="00B715D7" w:rsidRPr="00EB1C3B" w:rsidRDefault="00B715D7" w:rsidP="006B3DA8">
      <w:pPr>
        <w:jc w:val="both"/>
        <w:rPr>
          <w:rFonts w:ascii="Palatino Linotype" w:eastAsiaTheme="minorEastAsia" w:hAnsi="Palatino Linotype" w:cs="Arial"/>
          <w:color w:val="000000" w:themeColor="text1"/>
          <w:sz w:val="22"/>
          <w:szCs w:val="22"/>
          <w:lang w:val="es-ES_tradnl"/>
        </w:rPr>
      </w:pPr>
    </w:p>
    <w:p w14:paraId="03F381B6" w14:textId="77777777" w:rsidR="00B715D7" w:rsidRPr="00EB1C3B" w:rsidRDefault="00B715D7" w:rsidP="006B3DA8">
      <w:pPr>
        <w:tabs>
          <w:tab w:val="left" w:pos="851"/>
        </w:tabs>
        <w:ind w:left="851" w:right="901"/>
        <w:jc w:val="both"/>
        <w:rPr>
          <w:rFonts w:ascii="Palatino Linotype" w:eastAsiaTheme="minorEastAsia" w:hAnsi="Palatino Linotype" w:cstheme="minorBidi"/>
          <w:i/>
          <w:color w:val="000000" w:themeColor="text1"/>
          <w:sz w:val="22"/>
          <w:szCs w:val="22"/>
          <w:lang w:val="es-ES_tradnl"/>
        </w:rPr>
      </w:pPr>
      <w:r w:rsidRPr="00EB1C3B">
        <w:rPr>
          <w:rFonts w:ascii="Palatino Linotype" w:eastAsiaTheme="minorEastAsia" w:hAnsi="Palatino Linotype" w:cstheme="minorBidi"/>
          <w:b/>
          <w:bCs/>
          <w:i/>
          <w:color w:val="000000" w:themeColor="text1"/>
          <w:sz w:val="22"/>
          <w:szCs w:val="22"/>
          <w:lang w:val="es-ES_tradnl"/>
        </w:rPr>
        <w:t xml:space="preserve">“ACTOS CONSENTIDOS. SON LOS QUE NO SE IMPUGNAN MEDIANTE EL RECURSO IDÓNEO. </w:t>
      </w:r>
      <w:r w:rsidRPr="00EB1C3B">
        <w:rPr>
          <w:rFonts w:ascii="Palatino Linotype" w:eastAsiaTheme="minorEastAsia" w:hAnsi="Palatino Linotype" w:cstheme="minorBidi"/>
          <w:i/>
          <w:color w:val="000000" w:themeColor="text1"/>
          <w:sz w:val="22"/>
          <w:szCs w:val="22"/>
          <w:lang w:val="es-ES_tradnl"/>
        </w:rPr>
        <w:t xml:space="preserve">Debe reputarse como consentido el acto que no se </w:t>
      </w:r>
      <w:r w:rsidRPr="00EB1C3B">
        <w:rPr>
          <w:rFonts w:ascii="Palatino Linotype" w:eastAsiaTheme="minorEastAsia" w:hAnsi="Palatino Linotype" w:cs="Arial"/>
          <w:i/>
          <w:color w:val="000000" w:themeColor="text1"/>
          <w:sz w:val="22"/>
          <w:szCs w:val="22"/>
          <w:lang w:val="es-ES_tradnl"/>
        </w:rPr>
        <w:t>impugnó</w:t>
      </w:r>
      <w:r w:rsidRPr="00EB1C3B">
        <w:rPr>
          <w:rFonts w:ascii="Palatino Linotype" w:eastAsiaTheme="minorEastAsia" w:hAnsi="Palatino Linotype" w:cstheme="minorBidi"/>
          <w:i/>
          <w:color w:val="000000" w:themeColor="text1"/>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FC3C9A2" w14:textId="77777777" w:rsidR="00B715D7" w:rsidRPr="00EB1C3B" w:rsidRDefault="00B715D7" w:rsidP="006B3DA8">
      <w:pPr>
        <w:jc w:val="both"/>
        <w:rPr>
          <w:rFonts w:ascii="Palatino Linotype" w:eastAsiaTheme="minorEastAsia" w:hAnsi="Palatino Linotype" w:cstheme="minorBidi"/>
          <w:color w:val="000000" w:themeColor="text1"/>
          <w:sz w:val="22"/>
          <w:szCs w:val="22"/>
          <w:lang w:val="es-ES_tradnl"/>
        </w:rPr>
      </w:pPr>
    </w:p>
    <w:p w14:paraId="051B0D45" w14:textId="77777777" w:rsidR="00B715D7" w:rsidRPr="00EB1C3B" w:rsidRDefault="00B715D7" w:rsidP="006B3DA8">
      <w:pPr>
        <w:spacing w:line="360" w:lineRule="auto"/>
        <w:jc w:val="both"/>
        <w:rPr>
          <w:rFonts w:ascii="Palatino Linotype" w:hAnsi="Palatino Linotype"/>
          <w:color w:val="000000" w:themeColor="text1"/>
        </w:rPr>
      </w:pPr>
      <w:r w:rsidRPr="00EB1C3B">
        <w:rPr>
          <w:rFonts w:ascii="Palatino Linotype" w:hAnsi="Palatino Linotype"/>
          <w:color w:val="000000" w:themeColor="text1"/>
        </w:rPr>
        <w:t xml:space="preserve">Lo anterior es así, debido a que cuando </w:t>
      </w:r>
      <w:r w:rsidRPr="00EB1C3B">
        <w:rPr>
          <w:rFonts w:ascii="Palatino Linotype" w:hAnsi="Palatino Linotype"/>
          <w:b/>
          <w:color w:val="000000" w:themeColor="text1"/>
        </w:rPr>
        <w:t xml:space="preserve">EL RECURRENTE </w:t>
      </w:r>
      <w:r w:rsidRPr="00EB1C3B">
        <w:rPr>
          <w:rFonts w:ascii="Palatino Linotype" w:hAnsi="Palatino Linotype"/>
          <w:color w:val="000000" w:themeColor="text1"/>
        </w:rPr>
        <w:t xml:space="preserve">impugnó la respuesta del </w:t>
      </w:r>
      <w:r w:rsidRPr="00EB1C3B">
        <w:rPr>
          <w:rFonts w:ascii="Palatino Linotype" w:hAnsi="Palatino Linotype"/>
          <w:b/>
          <w:color w:val="000000" w:themeColor="text1"/>
        </w:rPr>
        <w:t>SUJETO OBLIGADO</w:t>
      </w:r>
      <w:r w:rsidRPr="00EB1C3B">
        <w:rPr>
          <w:rFonts w:ascii="Palatino Linotype" w:hAnsi="Palatino Linotype"/>
          <w:color w:val="000000" w:themeColor="text1"/>
        </w:rPr>
        <w:t xml:space="preserve">, y no expresó razón o motivo de inconformidad en contra de todos los rubros solicitados, dichos rubros deben declararse atendidos, pues se entiende que el particular está conforme con la información entregada al no contravenir la misma. </w:t>
      </w:r>
    </w:p>
    <w:p w14:paraId="79D8B321" w14:textId="77777777" w:rsidR="00B715D7" w:rsidRPr="00EB1C3B" w:rsidRDefault="00B715D7" w:rsidP="006B3DA8">
      <w:pPr>
        <w:spacing w:line="360" w:lineRule="auto"/>
        <w:jc w:val="both"/>
        <w:rPr>
          <w:rFonts w:ascii="Palatino Linotype" w:eastAsiaTheme="minorEastAsia" w:hAnsi="Palatino Linotype" w:cstheme="minorBidi"/>
          <w:color w:val="000000" w:themeColor="text1"/>
          <w:lang w:val="es-ES_tradnl"/>
        </w:rPr>
      </w:pPr>
    </w:p>
    <w:p w14:paraId="095CF97E" w14:textId="77777777" w:rsidR="00B715D7" w:rsidRPr="00EB1C3B" w:rsidRDefault="00B715D7" w:rsidP="006B3DA8">
      <w:pPr>
        <w:spacing w:line="360" w:lineRule="auto"/>
        <w:jc w:val="both"/>
        <w:rPr>
          <w:rFonts w:ascii="Palatino Linotype" w:eastAsiaTheme="minorEastAsia" w:hAnsi="Palatino Linotype" w:cstheme="minorBidi"/>
          <w:color w:val="000000" w:themeColor="text1"/>
          <w:lang w:val="es-ES_tradnl"/>
        </w:rPr>
      </w:pPr>
      <w:r w:rsidRPr="00EB1C3B">
        <w:rPr>
          <w:rFonts w:ascii="Palatino Linotype" w:eastAsiaTheme="minorEastAsia" w:hAnsi="Palatino Linotype" w:cstheme="minorBidi"/>
          <w:color w:val="000000" w:themeColor="text1"/>
          <w:lang w:val="es-ES_tradnl"/>
        </w:rPr>
        <w:t>Atento a ello, es importante traer a contexto la Tesis Jurisprudencial Número 3ª./J.7/91, Publicada en el Semanario Judicial de la Federación y su Gaceta bajo el número de registro 174,177, que establece lo siguiente:</w:t>
      </w:r>
    </w:p>
    <w:p w14:paraId="4EDC1E08" w14:textId="77777777" w:rsidR="00B715D7" w:rsidRPr="00EB1C3B" w:rsidRDefault="00B715D7" w:rsidP="006B3DA8">
      <w:pPr>
        <w:jc w:val="both"/>
        <w:rPr>
          <w:rFonts w:ascii="Palatino Linotype" w:eastAsiaTheme="minorEastAsia" w:hAnsi="Palatino Linotype" w:cstheme="minorBidi"/>
          <w:color w:val="000000" w:themeColor="text1"/>
          <w:sz w:val="22"/>
          <w:szCs w:val="22"/>
          <w:lang w:val="es-ES_tradnl"/>
        </w:rPr>
      </w:pPr>
    </w:p>
    <w:p w14:paraId="6D78E8C7" w14:textId="77777777" w:rsidR="00B715D7" w:rsidRPr="00EB1C3B" w:rsidRDefault="00B715D7" w:rsidP="006B3DA8">
      <w:pPr>
        <w:ind w:left="851" w:right="901"/>
        <w:jc w:val="both"/>
        <w:rPr>
          <w:rFonts w:ascii="Palatino Linotype" w:eastAsiaTheme="minorEastAsia" w:hAnsi="Palatino Linotype" w:cstheme="minorBidi"/>
          <w:bCs/>
          <w:i/>
          <w:iCs/>
          <w:color w:val="000000" w:themeColor="text1"/>
          <w:sz w:val="22"/>
          <w:szCs w:val="22"/>
          <w:lang w:val="es-ES_tradnl"/>
        </w:rPr>
      </w:pPr>
      <w:r w:rsidRPr="00EB1C3B">
        <w:rPr>
          <w:rFonts w:ascii="Palatino Linotype" w:eastAsiaTheme="minorEastAsia" w:hAnsi="Palatino Linotype" w:cstheme="minorBidi"/>
          <w:b/>
          <w:i/>
          <w:color w:val="000000" w:themeColor="text1"/>
          <w:sz w:val="22"/>
          <w:szCs w:val="22"/>
          <w:lang w:val="es-ES_tradnl"/>
        </w:rPr>
        <w:t xml:space="preserve">“REVISIÓN EN AMPARO. LOS RESOLUTIVOS NO COMBATIDOS DEBEN DECLARARSE FIRMES. </w:t>
      </w:r>
      <w:r w:rsidRPr="00EB1C3B">
        <w:rPr>
          <w:rFonts w:ascii="Palatino Linotype" w:eastAsiaTheme="minorEastAsia" w:hAnsi="Palatino Linotype" w:cstheme="minorBidi"/>
          <w:bCs/>
          <w:i/>
          <w:iCs/>
          <w:color w:val="000000" w:themeColor="text1"/>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EB1C3B">
        <w:rPr>
          <w:rFonts w:ascii="Palatino Linotype" w:eastAsiaTheme="minorEastAsia" w:hAnsi="Palatino Linotype" w:cstheme="minorBidi"/>
          <w:i/>
          <w:color w:val="000000" w:themeColor="text1"/>
          <w:sz w:val="22"/>
          <w:szCs w:val="22"/>
          <w:lang w:val="es-ES_tradnl"/>
        </w:rPr>
        <w:t>todos</w:t>
      </w:r>
      <w:r w:rsidRPr="00EB1C3B">
        <w:rPr>
          <w:rFonts w:ascii="Palatino Linotype" w:eastAsiaTheme="minorEastAsia" w:hAnsi="Palatino Linotype" w:cstheme="minorBidi"/>
          <w:bCs/>
          <w:i/>
          <w:iCs/>
          <w:color w:val="000000" w:themeColor="text1"/>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2870C42" w14:textId="77777777" w:rsidR="00B715D7" w:rsidRPr="00EB1C3B" w:rsidRDefault="00B715D7" w:rsidP="006B3DA8">
      <w:pPr>
        <w:jc w:val="both"/>
        <w:rPr>
          <w:rFonts w:ascii="Palatino Linotype" w:eastAsiaTheme="minorEastAsia" w:hAnsi="Palatino Linotype" w:cs="Arial"/>
          <w:b/>
          <w:color w:val="000000" w:themeColor="text1"/>
          <w:sz w:val="22"/>
          <w:szCs w:val="22"/>
          <w:lang w:val="es-ES_tradnl"/>
        </w:rPr>
      </w:pPr>
    </w:p>
    <w:p w14:paraId="673EEF4F" w14:textId="748D1672" w:rsidR="00173B23" w:rsidRPr="00EB1C3B" w:rsidRDefault="00173B23" w:rsidP="006B3DA8">
      <w:pPr>
        <w:spacing w:line="360" w:lineRule="auto"/>
        <w:jc w:val="both"/>
        <w:rPr>
          <w:rFonts w:ascii="Palatino Linotype" w:hAnsi="Palatino Linotype" w:cs="Arial"/>
          <w:color w:val="000000" w:themeColor="text1"/>
          <w:lang w:eastAsia="es-MX"/>
        </w:rPr>
      </w:pPr>
      <w:r w:rsidRPr="00EB1C3B">
        <w:rPr>
          <w:rFonts w:ascii="Palatino Linotype" w:hAnsi="Palatino Linotype" w:cs="Arial"/>
          <w:color w:val="000000" w:themeColor="text1"/>
          <w:lang w:eastAsia="es-MX"/>
        </w:rPr>
        <w:t xml:space="preserve">En ese contexto, esta Ponencia considera conveniente entrar al estudio de los rubros que fueron impugnados por el hoy </w:t>
      </w:r>
      <w:r w:rsidRPr="00EB1C3B">
        <w:rPr>
          <w:rFonts w:ascii="Palatino Linotype" w:hAnsi="Palatino Linotype" w:cs="Arial"/>
          <w:b/>
          <w:color w:val="000000" w:themeColor="text1"/>
          <w:lang w:eastAsia="es-MX"/>
        </w:rPr>
        <w:t>RECURRENTE</w:t>
      </w:r>
      <w:r w:rsidRPr="00EB1C3B">
        <w:rPr>
          <w:rFonts w:ascii="Palatino Linotype" w:hAnsi="Palatino Linotype" w:cs="Arial"/>
          <w:color w:val="000000" w:themeColor="text1"/>
          <w:lang w:eastAsia="es-MX"/>
        </w:rPr>
        <w:t xml:space="preserve">, a fin de verificar si la respuesta del </w:t>
      </w:r>
      <w:r w:rsidRPr="00EB1C3B">
        <w:rPr>
          <w:rFonts w:ascii="Palatino Linotype" w:hAnsi="Palatino Linotype" w:cs="Arial"/>
          <w:b/>
          <w:color w:val="000000" w:themeColor="text1"/>
          <w:lang w:eastAsia="es-MX"/>
        </w:rPr>
        <w:t>SUJETO OBLIGADO</w:t>
      </w:r>
      <w:r w:rsidRPr="00EB1C3B">
        <w:rPr>
          <w:rFonts w:ascii="Palatino Linotype" w:hAnsi="Palatino Linotype" w:cs="Arial"/>
          <w:color w:val="000000" w:themeColor="text1"/>
          <w:lang w:eastAsia="es-MX"/>
        </w:rPr>
        <w:t xml:space="preserve"> cumplió con el derecho de acceso a la información pública del particular.</w:t>
      </w:r>
    </w:p>
    <w:p w14:paraId="57E0D457" w14:textId="77777777" w:rsidR="00173B23" w:rsidRPr="00EB1C3B" w:rsidRDefault="00173B23" w:rsidP="006B3DA8">
      <w:pPr>
        <w:spacing w:line="360" w:lineRule="auto"/>
        <w:jc w:val="both"/>
        <w:rPr>
          <w:rFonts w:ascii="Palatino Linotype" w:hAnsi="Palatino Linotype" w:cs="Arial"/>
          <w:color w:val="000000" w:themeColor="text1"/>
          <w:lang w:eastAsia="es-MX"/>
        </w:rPr>
      </w:pPr>
    </w:p>
    <w:p w14:paraId="63A2FCC3" w14:textId="71442767" w:rsidR="00173B23" w:rsidRPr="00EB1C3B" w:rsidRDefault="00173B23" w:rsidP="006B3DA8">
      <w:pPr>
        <w:spacing w:line="360" w:lineRule="auto"/>
        <w:jc w:val="both"/>
        <w:rPr>
          <w:rFonts w:ascii="Palatino Linotype" w:hAnsi="Palatino Linotype" w:cs="Arial"/>
          <w:color w:val="000000" w:themeColor="text1"/>
          <w:lang w:eastAsia="es-MX"/>
        </w:rPr>
      </w:pPr>
      <w:r w:rsidRPr="00EB1C3B">
        <w:rPr>
          <w:rFonts w:ascii="Palatino Linotype" w:hAnsi="Palatino Linotype" w:cs="Arial"/>
          <w:color w:val="000000" w:themeColor="text1"/>
          <w:lang w:eastAsia="es-MX"/>
        </w:rPr>
        <w:t xml:space="preserve">Es así que, primeramente iniciaremos con la repuesta que dio origen al Recurso de </w:t>
      </w:r>
      <w:r w:rsidR="00E041CA" w:rsidRPr="00EB1C3B">
        <w:rPr>
          <w:rFonts w:ascii="Palatino Linotype" w:hAnsi="Palatino Linotype" w:cs="Arial"/>
          <w:color w:val="000000" w:themeColor="text1"/>
          <w:lang w:eastAsia="es-MX"/>
        </w:rPr>
        <w:t xml:space="preserve">Revisión </w:t>
      </w:r>
      <w:r w:rsidRPr="00EB1C3B">
        <w:rPr>
          <w:rFonts w:ascii="Palatino Linotype" w:hAnsi="Palatino Linotype" w:cs="Arial"/>
          <w:b/>
          <w:color w:val="000000" w:themeColor="text1"/>
          <w:lang w:eastAsia="es-MX"/>
        </w:rPr>
        <w:t xml:space="preserve">02477/INFOEM/IP/RR/2022, </w:t>
      </w:r>
      <w:r w:rsidRPr="00EB1C3B">
        <w:rPr>
          <w:rFonts w:ascii="Palatino Linotype" w:hAnsi="Palatino Linotype" w:cs="Arial"/>
          <w:color w:val="000000" w:themeColor="text1"/>
          <w:lang w:eastAsia="es-MX"/>
        </w:rPr>
        <w:t xml:space="preserve">la cual se encuentra relacionada con las actas de las sesiones de la Junta General del IEEM, desarrolladas en los meses de enero a junio de mil novecientos noventa y seis. </w:t>
      </w:r>
    </w:p>
    <w:p w14:paraId="76653D2E" w14:textId="77777777" w:rsidR="00173B23" w:rsidRPr="00EB1C3B" w:rsidRDefault="00173B23" w:rsidP="006B3DA8">
      <w:pPr>
        <w:spacing w:line="360" w:lineRule="auto"/>
        <w:jc w:val="both"/>
        <w:rPr>
          <w:rFonts w:ascii="Palatino Linotype" w:hAnsi="Palatino Linotype" w:cs="Arial"/>
          <w:color w:val="000000" w:themeColor="text1"/>
          <w:lang w:eastAsia="es-MX"/>
        </w:rPr>
      </w:pPr>
    </w:p>
    <w:p w14:paraId="5E111B5F" w14:textId="32737327" w:rsidR="00173B23" w:rsidRPr="00EB1C3B" w:rsidRDefault="00173B23" w:rsidP="006B3DA8">
      <w:pPr>
        <w:spacing w:line="360" w:lineRule="auto"/>
        <w:jc w:val="both"/>
        <w:rPr>
          <w:rFonts w:ascii="Palatino Linotype" w:hAnsi="Palatino Linotype"/>
          <w:color w:val="000000" w:themeColor="text1"/>
        </w:rPr>
      </w:pPr>
      <w:r w:rsidRPr="00EB1C3B">
        <w:rPr>
          <w:rFonts w:ascii="Palatino Linotype" w:hAnsi="Palatino Linotype" w:cs="Arial"/>
          <w:color w:val="000000" w:themeColor="text1"/>
          <w:lang w:eastAsia="es-MX"/>
        </w:rPr>
        <w:t xml:space="preserve">Al respecto, </w:t>
      </w:r>
      <w:r w:rsidRPr="00EB1C3B">
        <w:rPr>
          <w:rFonts w:ascii="Palatino Linotype" w:hAnsi="Palatino Linotype" w:cs="Arial"/>
          <w:b/>
          <w:color w:val="000000" w:themeColor="text1"/>
          <w:lang w:eastAsia="es-MX"/>
        </w:rPr>
        <w:t xml:space="preserve">EL SUJETO OBLIGADO </w:t>
      </w:r>
      <w:r w:rsidRPr="00EB1C3B">
        <w:rPr>
          <w:rFonts w:ascii="Palatino Linotype" w:hAnsi="Palatino Linotype" w:cs="Arial"/>
          <w:color w:val="000000" w:themeColor="text1"/>
          <w:lang w:eastAsia="es-MX"/>
        </w:rPr>
        <w:t xml:space="preserve">hizo entrega de las mismas; sin embargo, el particular se inconformó al considerar que </w:t>
      </w:r>
      <w:r w:rsidRPr="00EB1C3B">
        <w:rPr>
          <w:rFonts w:ascii="Palatino Linotype" w:hAnsi="Palatino Linotype"/>
          <w:color w:val="000000" w:themeColor="text1"/>
        </w:rPr>
        <w:t xml:space="preserve">era deficiente la versión pública elaborada, al dejar a </w:t>
      </w:r>
      <w:r w:rsidRPr="00EB1C3B">
        <w:rPr>
          <w:rFonts w:ascii="Palatino Linotype" w:hAnsi="Palatino Linotype"/>
        </w:rPr>
        <w:t>la</w:t>
      </w:r>
      <w:r w:rsidRPr="00EB1C3B">
        <w:rPr>
          <w:rFonts w:ascii="Palatino Linotype" w:hAnsi="Palatino Linotype"/>
          <w:color w:val="000000" w:themeColor="text1"/>
        </w:rPr>
        <w:t xml:space="preserve"> vista datos personales como son, en el archivo </w:t>
      </w:r>
      <w:r w:rsidRPr="00EB1C3B">
        <w:rPr>
          <w:rFonts w:ascii="Palatino Linotype" w:hAnsi="Palatino Linotype"/>
          <w:i/>
          <w:color w:val="000000" w:themeColor="text1"/>
        </w:rPr>
        <w:t>"vp_ jg volumen i 1996-versión final"</w:t>
      </w:r>
      <w:r w:rsidRPr="00EB1C3B">
        <w:rPr>
          <w:rFonts w:ascii="Palatino Linotype" w:hAnsi="Palatino Linotype"/>
          <w:color w:val="000000" w:themeColor="text1"/>
        </w:rPr>
        <w:t>, los nombres de particulares en las fojas 125 y 151 del archivo; preferencias políticas por ejemplo en las fojas 238, 239 y el parentesco en la foja 244.</w:t>
      </w:r>
    </w:p>
    <w:p w14:paraId="7947C38D" w14:textId="77777777" w:rsidR="00173B23" w:rsidRPr="00EB1C3B" w:rsidRDefault="00173B23" w:rsidP="006B3DA8">
      <w:pPr>
        <w:spacing w:line="360" w:lineRule="auto"/>
        <w:jc w:val="both"/>
        <w:rPr>
          <w:rFonts w:ascii="Palatino Linotype" w:hAnsi="Palatino Linotype"/>
          <w:color w:val="000000" w:themeColor="text1"/>
        </w:rPr>
      </w:pPr>
    </w:p>
    <w:p w14:paraId="5FEA5C2E" w14:textId="77777777" w:rsidR="00DC5B1B" w:rsidRPr="00EB1C3B" w:rsidRDefault="00173B23" w:rsidP="006B3DA8">
      <w:pPr>
        <w:spacing w:line="360" w:lineRule="auto"/>
        <w:jc w:val="both"/>
        <w:rPr>
          <w:rFonts w:ascii="Palatino Linotype" w:hAnsi="Palatino Linotype" w:cs="Arial"/>
          <w:lang w:eastAsia="es-MX"/>
        </w:rPr>
      </w:pPr>
      <w:r w:rsidRPr="00EB1C3B">
        <w:rPr>
          <w:rFonts w:ascii="Palatino Linotype" w:hAnsi="Palatino Linotype"/>
          <w:color w:val="000000" w:themeColor="text1"/>
        </w:rPr>
        <w:t xml:space="preserve">Derivado de lo anterior, </w:t>
      </w:r>
      <w:r w:rsidRPr="00EB1C3B">
        <w:rPr>
          <w:rFonts w:ascii="Palatino Linotype" w:hAnsi="Palatino Linotype"/>
          <w:b/>
          <w:color w:val="000000" w:themeColor="text1"/>
        </w:rPr>
        <w:t xml:space="preserve">EL SUJETO OBLIGADO </w:t>
      </w:r>
      <w:r w:rsidRPr="00EB1C3B">
        <w:rPr>
          <w:rFonts w:ascii="Palatino Linotype" w:hAnsi="Palatino Linotype"/>
          <w:color w:val="000000" w:themeColor="text1"/>
        </w:rPr>
        <w:t xml:space="preserve">precisó en Informe Justificado </w:t>
      </w:r>
      <w:r w:rsidRPr="00EB1C3B">
        <w:rPr>
          <w:rFonts w:ascii="Palatino Linotype" w:hAnsi="Palatino Linotype" w:cs="Arial"/>
          <w:lang w:eastAsia="es-MX"/>
        </w:rPr>
        <w:t>que</w:t>
      </w:r>
      <w:r w:rsidRPr="00EB1C3B">
        <w:rPr>
          <w:rFonts w:ascii="Palatino Linotype" w:hAnsi="Palatino Linotype" w:cs="Arial"/>
          <w:i/>
          <w:lang w:eastAsia="es-MX"/>
        </w:rPr>
        <w:t xml:space="preserve"> </w:t>
      </w:r>
      <w:r w:rsidRPr="00EB1C3B">
        <w:rPr>
          <w:rFonts w:ascii="Palatino Linotype" w:hAnsi="Palatino Linotype" w:cs="Arial"/>
          <w:lang w:eastAsia="es-MX"/>
        </w:rPr>
        <w:t xml:space="preserve"> en las fojas identificadas con los números 125 y 151, dejó la vista el nombre de un particular, por tratarse de un proveedor en su carácter de prestador de servicios, al cual se le solicitó la impresión del Código Electoral de</w:t>
      </w:r>
      <w:r w:rsidR="00DC5B1B" w:rsidRPr="00EB1C3B">
        <w:rPr>
          <w:rFonts w:ascii="Palatino Linotype" w:hAnsi="Palatino Linotype" w:cs="Arial"/>
          <w:lang w:eastAsia="es-MX"/>
        </w:rPr>
        <w:t>l Estado de México del año 1996, tal como se asienta en el último párrafo de la página 121 del referido archivo, el cual se inserta a continuación para mejor referencia:</w:t>
      </w:r>
    </w:p>
    <w:p w14:paraId="1BAE8860" w14:textId="77777777" w:rsidR="006B3DA8" w:rsidRPr="00EB1C3B" w:rsidRDefault="006B3DA8" w:rsidP="006B3DA8">
      <w:pPr>
        <w:spacing w:line="360" w:lineRule="auto"/>
        <w:jc w:val="both"/>
        <w:rPr>
          <w:rFonts w:ascii="Palatino Linotype" w:hAnsi="Palatino Linotype" w:cs="Arial"/>
          <w:lang w:eastAsia="es-MX"/>
        </w:rPr>
      </w:pPr>
    </w:p>
    <w:p w14:paraId="72E8B208" w14:textId="67FD385E" w:rsidR="00DC5B1B" w:rsidRPr="00EB1C3B" w:rsidRDefault="00DC5B1B" w:rsidP="006B3DA8">
      <w:pPr>
        <w:spacing w:line="360" w:lineRule="auto"/>
        <w:jc w:val="center"/>
        <w:rPr>
          <w:rFonts w:ascii="Palatino Linotype" w:hAnsi="Palatino Linotype" w:cs="Arial"/>
          <w:lang w:eastAsia="es-MX"/>
        </w:rPr>
      </w:pPr>
      <w:r w:rsidRPr="00EB1C3B">
        <w:rPr>
          <w:rFonts w:ascii="Palatino Linotype" w:hAnsi="Palatino Linotype"/>
          <w:noProof/>
          <w:lang w:eastAsia="es-MX"/>
        </w:rPr>
        <w:drawing>
          <wp:inline distT="0" distB="0" distL="0" distR="0" wp14:anchorId="78684BE1" wp14:editId="3FF13CB7">
            <wp:extent cx="5466242" cy="2006220"/>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94239" cy="2016495"/>
                    </a:xfrm>
                    <a:prstGeom prst="rect">
                      <a:avLst/>
                    </a:prstGeom>
                  </pic:spPr>
                </pic:pic>
              </a:graphicData>
            </a:graphic>
          </wp:inline>
        </w:drawing>
      </w:r>
    </w:p>
    <w:p w14:paraId="4A67EA14" w14:textId="77777777" w:rsidR="00173B23" w:rsidRPr="00EB1C3B" w:rsidRDefault="00173B23" w:rsidP="006B3DA8">
      <w:pPr>
        <w:spacing w:line="360" w:lineRule="auto"/>
        <w:jc w:val="both"/>
        <w:rPr>
          <w:rFonts w:ascii="Palatino Linotype" w:hAnsi="Palatino Linotype" w:cs="Arial"/>
          <w:lang w:eastAsia="es-MX"/>
        </w:rPr>
      </w:pPr>
    </w:p>
    <w:p w14:paraId="0C65B5EC" w14:textId="32783E2F" w:rsidR="00DC5B1B" w:rsidRPr="00EB1C3B" w:rsidRDefault="00173B23" w:rsidP="006B3DA8">
      <w:pPr>
        <w:spacing w:line="360" w:lineRule="auto"/>
        <w:jc w:val="both"/>
        <w:rPr>
          <w:rFonts w:ascii="Palatino Linotype" w:hAnsi="Palatino Linotype" w:cs="Arial"/>
          <w:lang w:eastAsia="es-MX"/>
        </w:rPr>
      </w:pPr>
      <w:r w:rsidRPr="00EB1C3B">
        <w:rPr>
          <w:rFonts w:ascii="Palatino Linotype" w:hAnsi="Palatino Linotype" w:cs="Arial"/>
          <w:lang w:eastAsia="es-MX"/>
        </w:rPr>
        <w:t>En relación a las hojas identifi</w:t>
      </w:r>
      <w:r w:rsidR="00DC5B1B" w:rsidRPr="00EB1C3B">
        <w:rPr>
          <w:rFonts w:ascii="Palatino Linotype" w:hAnsi="Palatino Linotype" w:cs="Arial"/>
          <w:lang w:eastAsia="es-MX"/>
        </w:rPr>
        <w:t xml:space="preserve">cadas con los números 238 y 239, </w:t>
      </w:r>
      <w:r w:rsidRPr="00EB1C3B">
        <w:rPr>
          <w:rFonts w:ascii="Palatino Linotype" w:hAnsi="Palatino Linotype" w:cs="Arial"/>
          <w:lang w:eastAsia="es-MX"/>
        </w:rPr>
        <w:t>refiere medularmente que no corresponde a preferencias políticas y se dejaron a la vista, por corresponder un requisito para ejercer el cargo</w:t>
      </w:r>
      <w:r w:rsidR="00DC5B1B" w:rsidRPr="00EB1C3B">
        <w:rPr>
          <w:rFonts w:ascii="Palatino Linotype" w:hAnsi="Palatino Linotype" w:cs="Arial"/>
          <w:lang w:eastAsia="es-MX"/>
        </w:rPr>
        <w:t xml:space="preserve">, conforme al artículo 88 del Código Electoral del Estado de México vigente en el año 1996, el cual dispone: </w:t>
      </w:r>
    </w:p>
    <w:p w14:paraId="7E6192B2" w14:textId="77777777" w:rsidR="00DC5B1B" w:rsidRPr="00EB1C3B" w:rsidRDefault="00DC5B1B" w:rsidP="006B3DA8">
      <w:pPr>
        <w:jc w:val="both"/>
        <w:rPr>
          <w:rFonts w:ascii="Palatino Linotype" w:hAnsi="Palatino Linotype" w:cs="Arial"/>
          <w:lang w:eastAsia="es-MX"/>
        </w:rPr>
      </w:pPr>
    </w:p>
    <w:p w14:paraId="0045B3B9" w14:textId="5621474F" w:rsidR="00DC5B1B" w:rsidRPr="00EB1C3B" w:rsidRDefault="00DC5B1B" w:rsidP="006B3DA8">
      <w:pPr>
        <w:ind w:left="851" w:right="1134"/>
        <w:jc w:val="both"/>
        <w:rPr>
          <w:rFonts w:ascii="Palatino Linotype" w:eastAsiaTheme="minorEastAsia" w:hAnsi="Palatino Linotype" w:cs="Arial"/>
          <w:i/>
          <w:color w:val="000000" w:themeColor="text1"/>
          <w:sz w:val="22"/>
          <w:szCs w:val="20"/>
          <w:lang w:val="es-ES_tradnl"/>
        </w:rPr>
      </w:pPr>
      <w:r w:rsidRPr="00EB1C3B">
        <w:rPr>
          <w:rFonts w:ascii="Palatino Linotype" w:eastAsiaTheme="minorEastAsia" w:hAnsi="Palatino Linotype" w:cs="Arial"/>
          <w:i/>
          <w:color w:val="000000" w:themeColor="text1"/>
          <w:sz w:val="22"/>
          <w:szCs w:val="20"/>
          <w:lang w:val="es-ES_tradnl"/>
        </w:rPr>
        <w:t>“</w:t>
      </w:r>
      <w:r w:rsidRPr="00EB1C3B">
        <w:rPr>
          <w:rFonts w:ascii="Palatino Linotype" w:eastAsiaTheme="minorEastAsia" w:hAnsi="Palatino Linotype" w:cs="Arial"/>
          <w:b/>
          <w:i/>
          <w:color w:val="000000" w:themeColor="text1"/>
          <w:sz w:val="22"/>
          <w:szCs w:val="20"/>
          <w:lang w:val="es-ES_tradnl"/>
        </w:rPr>
        <w:t xml:space="preserve">Artículo 88.- </w:t>
      </w:r>
      <w:r w:rsidRPr="00EB1C3B">
        <w:rPr>
          <w:rFonts w:ascii="Palatino Linotype" w:eastAsiaTheme="minorEastAsia" w:hAnsi="Palatino Linotype" w:cs="Arial"/>
          <w:i/>
          <w:color w:val="000000" w:themeColor="text1"/>
          <w:sz w:val="22"/>
          <w:szCs w:val="20"/>
          <w:lang w:val="es-ES_tradnl"/>
        </w:rPr>
        <w:t xml:space="preserve">Los </w:t>
      </w:r>
      <w:r w:rsidRPr="00EB1C3B">
        <w:rPr>
          <w:rFonts w:ascii="Palatino Linotype" w:eastAsiaTheme="minorEastAsia" w:hAnsi="Palatino Linotype" w:cs="Arial"/>
          <w:b/>
          <w:i/>
          <w:color w:val="000000" w:themeColor="text1"/>
          <w:sz w:val="22"/>
          <w:szCs w:val="20"/>
          <w:lang w:val="es-ES_tradnl"/>
        </w:rPr>
        <w:t>Consejeros Electorales, así como el Presidente del Consejo General, deberán reunir los siguientes requisitos</w:t>
      </w:r>
      <w:r w:rsidRPr="00EB1C3B">
        <w:rPr>
          <w:rFonts w:ascii="Palatino Linotype" w:eastAsiaTheme="minorEastAsia" w:hAnsi="Palatino Linotype" w:cs="Arial"/>
          <w:i/>
          <w:color w:val="000000" w:themeColor="text1"/>
          <w:sz w:val="22"/>
          <w:szCs w:val="20"/>
          <w:lang w:val="es-ES_tradnl"/>
        </w:rPr>
        <w:t>:</w:t>
      </w:r>
    </w:p>
    <w:p w14:paraId="55B99191" w14:textId="7FB290E8" w:rsidR="00DC5B1B" w:rsidRPr="00EB1C3B" w:rsidRDefault="00DC5B1B" w:rsidP="006B3DA8">
      <w:pPr>
        <w:ind w:left="851" w:right="1134"/>
        <w:jc w:val="both"/>
        <w:rPr>
          <w:rFonts w:ascii="Palatino Linotype" w:eastAsiaTheme="minorEastAsia" w:hAnsi="Palatino Linotype" w:cs="Arial"/>
          <w:i/>
          <w:color w:val="000000" w:themeColor="text1"/>
          <w:sz w:val="22"/>
          <w:szCs w:val="20"/>
          <w:lang w:val="es-ES_tradnl"/>
        </w:rPr>
      </w:pPr>
      <w:r w:rsidRPr="00EB1C3B">
        <w:rPr>
          <w:rFonts w:ascii="Palatino Linotype" w:eastAsiaTheme="minorEastAsia" w:hAnsi="Palatino Linotype" w:cs="Arial"/>
          <w:i/>
          <w:color w:val="000000" w:themeColor="text1"/>
          <w:sz w:val="22"/>
          <w:szCs w:val="20"/>
          <w:lang w:val="es-ES_tradnl"/>
        </w:rPr>
        <w:t>…</w:t>
      </w:r>
    </w:p>
    <w:p w14:paraId="0D0C79D5" w14:textId="1BF0176C" w:rsidR="00DC5B1B" w:rsidRPr="00EB1C3B" w:rsidRDefault="00DC5B1B" w:rsidP="006B3DA8">
      <w:pPr>
        <w:ind w:left="851" w:right="1134"/>
        <w:jc w:val="both"/>
        <w:rPr>
          <w:rFonts w:ascii="Palatino Linotype" w:eastAsiaTheme="minorEastAsia" w:hAnsi="Palatino Linotype" w:cs="Arial"/>
          <w:i/>
          <w:color w:val="000000" w:themeColor="text1"/>
          <w:sz w:val="22"/>
          <w:szCs w:val="20"/>
          <w:lang w:val="es-ES_tradnl"/>
        </w:rPr>
      </w:pPr>
      <w:r w:rsidRPr="00EB1C3B">
        <w:rPr>
          <w:rFonts w:ascii="Palatino Linotype" w:eastAsiaTheme="minorEastAsia" w:hAnsi="Palatino Linotype" w:cs="Arial"/>
          <w:i/>
          <w:color w:val="000000" w:themeColor="text1"/>
          <w:sz w:val="22"/>
          <w:szCs w:val="20"/>
          <w:lang w:val="es-ES_tradnl"/>
        </w:rPr>
        <w:t xml:space="preserve">IX. </w:t>
      </w:r>
      <w:r w:rsidRPr="00EB1C3B">
        <w:rPr>
          <w:rFonts w:ascii="Palatino Linotype" w:eastAsiaTheme="minorEastAsia" w:hAnsi="Palatino Linotype" w:cs="Arial"/>
          <w:b/>
          <w:i/>
          <w:color w:val="000000" w:themeColor="text1"/>
          <w:sz w:val="22"/>
          <w:szCs w:val="20"/>
          <w:lang w:val="es-ES_tradnl"/>
        </w:rPr>
        <w:t>No desempeñar ni haber desempeñado cargo de dirección nacional, estatal, distrital o municipal en algún partido político</w:t>
      </w:r>
      <w:r w:rsidRPr="00EB1C3B">
        <w:rPr>
          <w:rFonts w:ascii="Palatino Linotype" w:eastAsiaTheme="minorEastAsia" w:hAnsi="Palatino Linotype" w:cs="Arial"/>
          <w:i/>
          <w:color w:val="000000" w:themeColor="text1"/>
          <w:sz w:val="22"/>
          <w:szCs w:val="20"/>
          <w:lang w:val="es-ES_tradnl"/>
        </w:rPr>
        <w:t xml:space="preserve"> o de dirigente de organismos, instituciones, colegios o agrupaciones ciudadanas afiliadas a algún partido político, en los tres años anteriores a la fecha de su designación;”</w:t>
      </w:r>
    </w:p>
    <w:p w14:paraId="64BF3CE2" w14:textId="1F0BBE79" w:rsidR="00DC5B1B" w:rsidRPr="00EB1C3B" w:rsidRDefault="00DC5B1B" w:rsidP="006B3DA8">
      <w:pPr>
        <w:ind w:left="851" w:right="1134"/>
        <w:jc w:val="both"/>
        <w:rPr>
          <w:rFonts w:ascii="Palatino Linotype" w:eastAsiaTheme="minorEastAsia" w:hAnsi="Palatino Linotype" w:cs="Arial"/>
          <w:i/>
          <w:color w:val="000000" w:themeColor="text1"/>
          <w:sz w:val="22"/>
          <w:szCs w:val="20"/>
          <w:lang w:val="es-ES_tradnl"/>
        </w:rPr>
      </w:pPr>
      <w:r w:rsidRPr="00EB1C3B">
        <w:rPr>
          <w:rFonts w:ascii="Palatino Linotype" w:eastAsiaTheme="minorEastAsia" w:hAnsi="Palatino Linotype" w:cs="Arial"/>
          <w:i/>
          <w:color w:val="000000" w:themeColor="text1"/>
          <w:sz w:val="22"/>
          <w:szCs w:val="20"/>
          <w:lang w:val="es-ES_tradnl"/>
        </w:rPr>
        <w:t xml:space="preserve">(Énfasis añadido) </w:t>
      </w:r>
    </w:p>
    <w:p w14:paraId="20BF3CB7" w14:textId="77777777" w:rsidR="00DC5B1B" w:rsidRPr="00EB1C3B" w:rsidRDefault="00DC5B1B" w:rsidP="006B3DA8">
      <w:pPr>
        <w:jc w:val="both"/>
        <w:rPr>
          <w:rFonts w:ascii="Palatino Linotype" w:hAnsi="Palatino Linotype" w:cs="Arial"/>
          <w:lang w:eastAsia="es-MX"/>
        </w:rPr>
      </w:pPr>
    </w:p>
    <w:p w14:paraId="4E230A8C" w14:textId="59B85398" w:rsidR="00A42BFD" w:rsidRPr="00EB1C3B" w:rsidRDefault="00A42BFD" w:rsidP="006B3DA8">
      <w:pPr>
        <w:spacing w:line="360" w:lineRule="auto"/>
        <w:jc w:val="both"/>
        <w:rPr>
          <w:rFonts w:ascii="Palatino Linotype" w:hAnsi="Palatino Linotype" w:cs="Arial"/>
          <w:lang w:eastAsia="es-MX"/>
        </w:rPr>
      </w:pPr>
      <w:r w:rsidRPr="00EB1C3B">
        <w:rPr>
          <w:rFonts w:ascii="Palatino Linotype" w:hAnsi="Palatino Linotype" w:cs="Arial"/>
          <w:lang w:eastAsia="es-MX"/>
        </w:rPr>
        <w:t xml:space="preserve">Asimismo, del referido Código, contemplaba que para ser Consejero Distrital o Municipal se debían reunir los mismos requisitos para ser Consejero de Consejo General, como se advierte a continuación: </w:t>
      </w:r>
    </w:p>
    <w:p w14:paraId="098F4E37" w14:textId="77777777" w:rsidR="00A42BFD" w:rsidRPr="00EB1C3B" w:rsidRDefault="00A42BFD" w:rsidP="006B3DA8">
      <w:pPr>
        <w:ind w:left="851" w:right="1134"/>
        <w:jc w:val="both"/>
        <w:rPr>
          <w:rFonts w:ascii="Palatino Linotype" w:eastAsiaTheme="minorEastAsia" w:hAnsi="Palatino Linotype" w:cs="Arial"/>
          <w:i/>
          <w:color w:val="000000" w:themeColor="text1"/>
          <w:sz w:val="22"/>
          <w:szCs w:val="20"/>
          <w:lang w:val="es-ES_tradnl"/>
        </w:rPr>
      </w:pPr>
    </w:p>
    <w:p w14:paraId="0D922524" w14:textId="1C2BCA41" w:rsidR="00A42BFD" w:rsidRPr="00EB1C3B" w:rsidRDefault="00A42BFD" w:rsidP="006B3DA8">
      <w:pPr>
        <w:ind w:left="851" w:right="1134"/>
        <w:jc w:val="both"/>
        <w:rPr>
          <w:rFonts w:ascii="Palatino Linotype" w:eastAsiaTheme="minorEastAsia" w:hAnsi="Palatino Linotype" w:cs="Arial"/>
          <w:i/>
          <w:color w:val="000000" w:themeColor="text1"/>
          <w:sz w:val="22"/>
          <w:szCs w:val="20"/>
          <w:lang w:val="es-ES_tradnl"/>
        </w:rPr>
      </w:pPr>
      <w:r w:rsidRPr="00EB1C3B">
        <w:rPr>
          <w:rFonts w:ascii="Palatino Linotype" w:eastAsiaTheme="minorEastAsia" w:hAnsi="Palatino Linotype" w:cs="Arial"/>
          <w:i/>
          <w:color w:val="000000" w:themeColor="text1"/>
          <w:sz w:val="22"/>
          <w:szCs w:val="20"/>
          <w:lang w:val="es-ES_tradnl"/>
        </w:rPr>
        <w:t>“</w:t>
      </w:r>
      <w:r w:rsidRPr="00EB1C3B">
        <w:rPr>
          <w:rFonts w:ascii="Palatino Linotype" w:eastAsiaTheme="minorEastAsia" w:hAnsi="Palatino Linotype" w:cs="Arial"/>
          <w:b/>
          <w:i/>
          <w:color w:val="000000" w:themeColor="text1"/>
          <w:sz w:val="22"/>
          <w:szCs w:val="20"/>
          <w:lang w:val="es-ES_tradnl"/>
        </w:rPr>
        <w:t>Artículo 114.-</w:t>
      </w:r>
      <w:r w:rsidRPr="00EB1C3B">
        <w:rPr>
          <w:rFonts w:ascii="Palatino Linotype" w:eastAsiaTheme="minorEastAsia" w:hAnsi="Palatino Linotype" w:cs="Arial"/>
          <w:i/>
          <w:color w:val="000000" w:themeColor="text1"/>
          <w:sz w:val="22"/>
          <w:szCs w:val="20"/>
          <w:lang w:val="es-ES_tradnl"/>
        </w:rPr>
        <w:t xml:space="preserve"> Los </w:t>
      </w:r>
      <w:r w:rsidRPr="00EB1C3B">
        <w:rPr>
          <w:rFonts w:ascii="Palatino Linotype" w:eastAsiaTheme="minorEastAsia" w:hAnsi="Palatino Linotype" w:cs="Arial"/>
          <w:b/>
          <w:i/>
          <w:color w:val="000000" w:themeColor="text1"/>
          <w:sz w:val="22"/>
          <w:szCs w:val="20"/>
          <w:lang w:val="es-ES_tradnl"/>
        </w:rPr>
        <w:t>Consejeros Electorales de los Consejos Distritales deberán satisfacer los mismos requisitos que los Consejeros Electorales del Consejo General</w:t>
      </w:r>
      <w:r w:rsidRPr="00EB1C3B">
        <w:rPr>
          <w:rFonts w:ascii="Palatino Linotype" w:eastAsiaTheme="minorEastAsia" w:hAnsi="Palatino Linotype" w:cs="Arial"/>
          <w:i/>
          <w:color w:val="000000" w:themeColor="text1"/>
          <w:sz w:val="22"/>
          <w:szCs w:val="20"/>
          <w:lang w:val="es-ES_tradnl"/>
        </w:rPr>
        <w:t>, salvo el de residencia efectiva, que se entenderá referido al distrito de que se trate, y el de título profesional que no será necesario.</w:t>
      </w:r>
    </w:p>
    <w:p w14:paraId="4A0F8A57" w14:textId="77777777" w:rsidR="00A42BFD" w:rsidRPr="00EB1C3B" w:rsidRDefault="00A42BFD" w:rsidP="006B3DA8">
      <w:pPr>
        <w:ind w:left="851" w:right="1134"/>
        <w:jc w:val="both"/>
        <w:rPr>
          <w:rFonts w:ascii="Palatino Linotype" w:eastAsiaTheme="minorEastAsia" w:hAnsi="Palatino Linotype" w:cs="Arial"/>
          <w:i/>
          <w:color w:val="000000" w:themeColor="text1"/>
          <w:sz w:val="22"/>
          <w:szCs w:val="20"/>
          <w:lang w:val="es-ES_tradnl"/>
        </w:rPr>
      </w:pPr>
    </w:p>
    <w:p w14:paraId="25E65221" w14:textId="3B020641" w:rsidR="00A42BFD" w:rsidRPr="00EB1C3B" w:rsidRDefault="00A42BFD" w:rsidP="006B3DA8">
      <w:pPr>
        <w:ind w:left="851" w:right="1134"/>
        <w:jc w:val="both"/>
        <w:rPr>
          <w:rFonts w:ascii="Palatino Linotype" w:eastAsiaTheme="minorEastAsia" w:hAnsi="Palatino Linotype" w:cs="Arial"/>
          <w:i/>
          <w:color w:val="000000" w:themeColor="text1"/>
          <w:sz w:val="22"/>
          <w:szCs w:val="20"/>
          <w:lang w:val="es-ES_tradnl"/>
        </w:rPr>
      </w:pPr>
      <w:r w:rsidRPr="00EB1C3B">
        <w:rPr>
          <w:rFonts w:ascii="Palatino Linotype" w:eastAsiaTheme="minorEastAsia" w:hAnsi="Palatino Linotype" w:cs="Arial"/>
          <w:b/>
          <w:i/>
          <w:color w:val="000000" w:themeColor="text1"/>
          <w:sz w:val="22"/>
          <w:szCs w:val="20"/>
          <w:lang w:val="es-ES_tradnl"/>
        </w:rPr>
        <w:t>Artículo 123.-</w:t>
      </w:r>
      <w:r w:rsidRPr="00EB1C3B">
        <w:rPr>
          <w:rFonts w:ascii="Palatino Linotype" w:eastAsiaTheme="minorEastAsia" w:hAnsi="Palatino Linotype" w:cs="Arial"/>
          <w:i/>
          <w:color w:val="000000" w:themeColor="text1"/>
          <w:sz w:val="22"/>
          <w:szCs w:val="20"/>
          <w:lang w:val="es-ES_tradnl"/>
        </w:rPr>
        <w:t xml:space="preserve"> Los </w:t>
      </w:r>
      <w:r w:rsidRPr="00EB1C3B">
        <w:rPr>
          <w:rFonts w:ascii="Palatino Linotype" w:eastAsiaTheme="minorEastAsia" w:hAnsi="Palatino Linotype" w:cs="Arial"/>
          <w:b/>
          <w:i/>
          <w:color w:val="000000" w:themeColor="text1"/>
          <w:sz w:val="22"/>
          <w:szCs w:val="20"/>
          <w:lang w:val="es-ES_tradnl"/>
        </w:rPr>
        <w:t>Consejeros Electorales de los Consejos Municipales deberán satisfacer los mismos requisitos que los Consejeros Electorales del Consejo General,</w:t>
      </w:r>
      <w:r w:rsidRPr="00EB1C3B">
        <w:rPr>
          <w:rFonts w:ascii="Palatino Linotype" w:eastAsiaTheme="minorEastAsia" w:hAnsi="Palatino Linotype" w:cs="Arial"/>
          <w:i/>
          <w:color w:val="000000" w:themeColor="text1"/>
          <w:sz w:val="22"/>
          <w:szCs w:val="20"/>
          <w:lang w:val="es-ES_tradnl"/>
        </w:rPr>
        <w:t xml:space="preserve"> salvo el de residencia efectiva, que se entenderá referido al Municipio de que se trate, y el de título profesional que no será necesario.” </w:t>
      </w:r>
    </w:p>
    <w:p w14:paraId="677CD4F1" w14:textId="0CFAAB69" w:rsidR="00A42BFD" w:rsidRPr="00EB1C3B" w:rsidRDefault="00A42BFD" w:rsidP="006B3DA8">
      <w:pPr>
        <w:ind w:left="851" w:right="1134"/>
        <w:jc w:val="both"/>
        <w:rPr>
          <w:rFonts w:ascii="Palatino Linotype" w:eastAsiaTheme="minorEastAsia" w:hAnsi="Palatino Linotype" w:cs="Arial"/>
          <w:i/>
          <w:color w:val="000000" w:themeColor="text1"/>
          <w:sz w:val="22"/>
          <w:szCs w:val="20"/>
          <w:lang w:val="es-ES_tradnl"/>
        </w:rPr>
      </w:pPr>
      <w:r w:rsidRPr="00EB1C3B">
        <w:rPr>
          <w:rFonts w:ascii="Palatino Linotype" w:eastAsiaTheme="minorEastAsia" w:hAnsi="Palatino Linotype" w:cs="Arial"/>
          <w:i/>
          <w:color w:val="000000" w:themeColor="text1"/>
          <w:sz w:val="22"/>
          <w:szCs w:val="20"/>
          <w:lang w:val="es-ES_tradnl"/>
        </w:rPr>
        <w:t xml:space="preserve">(Énfasis añadido) </w:t>
      </w:r>
    </w:p>
    <w:p w14:paraId="36B30604" w14:textId="77777777" w:rsidR="00A42BFD" w:rsidRPr="00EB1C3B" w:rsidRDefault="00A42BFD" w:rsidP="006B3DA8">
      <w:pPr>
        <w:ind w:right="1134"/>
        <w:jc w:val="both"/>
        <w:rPr>
          <w:rFonts w:ascii="Palatino Linotype" w:eastAsiaTheme="minorEastAsia" w:hAnsi="Palatino Linotype" w:cs="Arial"/>
          <w:i/>
          <w:color w:val="000000" w:themeColor="text1"/>
          <w:sz w:val="22"/>
          <w:szCs w:val="20"/>
          <w:lang w:val="es-ES_tradnl"/>
        </w:rPr>
      </w:pPr>
    </w:p>
    <w:p w14:paraId="654496A0" w14:textId="114FA839" w:rsidR="007A2CD2" w:rsidRPr="00EB1C3B" w:rsidRDefault="007A2CD2" w:rsidP="006B3DA8">
      <w:pPr>
        <w:spacing w:line="360" w:lineRule="auto"/>
        <w:jc w:val="both"/>
        <w:rPr>
          <w:rFonts w:ascii="Palatino Linotype" w:hAnsi="Palatino Linotype" w:cs="Arial"/>
          <w:lang w:eastAsia="es-MX"/>
        </w:rPr>
      </w:pPr>
      <w:r w:rsidRPr="00EB1C3B">
        <w:rPr>
          <w:rFonts w:ascii="Palatino Linotype" w:hAnsi="Palatino Linotype" w:cs="Arial"/>
          <w:lang w:eastAsia="es-MX"/>
        </w:rPr>
        <w:t xml:space="preserve">Es así que, al corresponder a manifestaciones realizadas por un tercero, lo que no corresponde a una preferencia política como lo refiere el particular, se dejó a la vista, al corresponder a un requisito para ejercer el cargo así como el criterio para la sustitución de vocales y consejeros o bien por no conducirse bajo los principios rectores del Instituto Electoral del Estado de México. </w:t>
      </w:r>
    </w:p>
    <w:p w14:paraId="5D012E07" w14:textId="77777777" w:rsidR="007A2CD2" w:rsidRPr="00EB1C3B" w:rsidRDefault="007A2CD2" w:rsidP="006B3DA8">
      <w:pPr>
        <w:spacing w:line="360" w:lineRule="auto"/>
        <w:jc w:val="both"/>
        <w:rPr>
          <w:rFonts w:ascii="Palatino Linotype" w:hAnsi="Palatino Linotype" w:cs="Arial"/>
          <w:lang w:eastAsia="es-MX"/>
        </w:rPr>
      </w:pPr>
    </w:p>
    <w:p w14:paraId="5A5E0A8B" w14:textId="5944E429" w:rsidR="007A2CD2" w:rsidRPr="00EB1C3B" w:rsidRDefault="007A2CD2" w:rsidP="006B3DA8">
      <w:pPr>
        <w:spacing w:line="360" w:lineRule="auto"/>
        <w:jc w:val="both"/>
        <w:rPr>
          <w:rFonts w:ascii="Palatino Linotype" w:hAnsi="Palatino Linotype" w:cs="Arial"/>
          <w:lang w:eastAsia="es-MX"/>
        </w:rPr>
      </w:pPr>
      <w:r w:rsidRPr="00EB1C3B">
        <w:rPr>
          <w:rFonts w:ascii="Palatino Linotype" w:hAnsi="Palatino Linotype" w:cs="Arial"/>
          <w:lang w:eastAsia="es-MX"/>
        </w:rPr>
        <w:t xml:space="preserve">Ahora bien, respecto a la foja 244, relacionada con el parentesco, </w:t>
      </w:r>
      <w:r w:rsidRPr="00EB1C3B">
        <w:rPr>
          <w:rFonts w:ascii="Palatino Linotype" w:hAnsi="Palatino Linotype" w:cs="Arial"/>
          <w:b/>
          <w:lang w:eastAsia="es-MX"/>
        </w:rPr>
        <w:t xml:space="preserve">EL SUJETO OBLIGADO </w:t>
      </w:r>
      <w:r w:rsidRPr="00EB1C3B">
        <w:rPr>
          <w:rFonts w:ascii="Palatino Linotype" w:hAnsi="Palatino Linotype" w:cs="Arial"/>
          <w:lang w:eastAsia="es-MX"/>
        </w:rPr>
        <w:t xml:space="preserve">precisó que dejo visible al corresponder a manifestaciones vertidas en su momento por un partido político, en las que se presumió que la persona que ocupó el cargo de Vocal era hija de un expresidente municipal; sin embargo, no se vincula directamente con alguien en específico. </w:t>
      </w:r>
    </w:p>
    <w:p w14:paraId="566959DF" w14:textId="77777777" w:rsidR="00BE4172" w:rsidRPr="00EB1C3B" w:rsidRDefault="00BE4172" w:rsidP="00BE4172">
      <w:pPr>
        <w:spacing w:before="240" w:after="240" w:line="360" w:lineRule="auto"/>
        <w:jc w:val="both"/>
        <w:rPr>
          <w:rFonts w:ascii="Palatino Linotype" w:hAnsi="Palatino Linotype" w:cs="Arial"/>
          <w:lang w:eastAsia="es-MX"/>
        </w:rPr>
      </w:pPr>
    </w:p>
    <w:p w14:paraId="5184916F" w14:textId="0BBA4E0C" w:rsidR="00BE4172" w:rsidRPr="00EB1C3B" w:rsidRDefault="00BE4172" w:rsidP="00BE4172">
      <w:pPr>
        <w:spacing w:line="360" w:lineRule="auto"/>
        <w:jc w:val="both"/>
        <w:rPr>
          <w:rFonts w:ascii="Palatino Linotype" w:hAnsi="Palatino Linotype" w:cs="Arial"/>
          <w:lang w:eastAsia="es-MX"/>
        </w:rPr>
      </w:pPr>
      <w:r w:rsidRPr="00EB1C3B">
        <w:rPr>
          <w:rFonts w:ascii="Palatino Linotype" w:hAnsi="Palatino Linotype" w:cs="Arial"/>
          <w:lang w:eastAsia="es-MX"/>
        </w:rPr>
        <w:t xml:space="preserve">Es así que, este Órgano Garante considera traer a contexto la Jurisprudencia 14/2007 del  Partido Acción Nacional vs. Segunda Sala Unitaria del Tribunal Estatal Electoral de Tamaulipas, que a la letra dice: </w:t>
      </w:r>
    </w:p>
    <w:p w14:paraId="785E203A" w14:textId="77777777" w:rsidR="00BE4172" w:rsidRPr="00EB1C3B" w:rsidRDefault="00BE4172" w:rsidP="0050088F">
      <w:pPr>
        <w:ind w:left="851" w:right="1134"/>
        <w:jc w:val="both"/>
        <w:rPr>
          <w:rFonts w:ascii="Palatino Linotype" w:eastAsiaTheme="minorEastAsia" w:hAnsi="Palatino Linotype" w:cs="Arial"/>
          <w:i/>
          <w:color w:val="000000" w:themeColor="text1"/>
          <w:sz w:val="22"/>
          <w:szCs w:val="20"/>
          <w:lang w:val="es-ES_tradnl"/>
        </w:rPr>
      </w:pPr>
    </w:p>
    <w:p w14:paraId="1933B44A" w14:textId="4FAB0530" w:rsidR="0050088F" w:rsidRPr="00EB1C3B" w:rsidRDefault="0050088F" w:rsidP="0050088F">
      <w:pPr>
        <w:ind w:left="851" w:right="1134"/>
        <w:jc w:val="both"/>
        <w:rPr>
          <w:rFonts w:ascii="Palatino Linotype" w:eastAsiaTheme="minorEastAsia" w:hAnsi="Palatino Linotype" w:cs="Arial"/>
          <w:b/>
          <w:i/>
          <w:color w:val="000000" w:themeColor="text1"/>
          <w:sz w:val="22"/>
          <w:szCs w:val="20"/>
          <w:lang w:val="es-ES_tradnl"/>
        </w:rPr>
      </w:pPr>
      <w:r w:rsidRPr="00EB1C3B">
        <w:rPr>
          <w:rFonts w:ascii="Palatino Linotype" w:eastAsiaTheme="minorEastAsia" w:hAnsi="Palatino Linotype" w:cs="Arial"/>
          <w:i/>
          <w:color w:val="000000" w:themeColor="text1"/>
          <w:sz w:val="22"/>
          <w:szCs w:val="20"/>
          <w:lang w:val="es-ES_tradnl"/>
        </w:rPr>
        <w:t>“</w:t>
      </w:r>
      <w:r w:rsidRPr="00EB1C3B">
        <w:rPr>
          <w:rFonts w:ascii="Palatino Linotype" w:eastAsiaTheme="minorEastAsia" w:hAnsi="Palatino Linotype" w:cs="Arial"/>
          <w:b/>
          <w:i/>
          <w:color w:val="000000" w:themeColor="text1"/>
          <w:sz w:val="22"/>
          <w:szCs w:val="20"/>
          <w:lang w:val="es-ES_tradnl"/>
        </w:rPr>
        <w:t>HONRA Y REPUTACIÓN. SU TUTELA DURANTE EL DESARROLLO DE UNA CONTIENDA ELECTORAL SE JUSTIFICA POR TRATARSE DE DERECHOS FUNDAMENTALES QUE SE RECONOCEN EN EL EJERCICIO DE LA LIBERTAD DE EXPRESIÓN.</w:t>
      </w:r>
    </w:p>
    <w:p w14:paraId="2D41DF84" w14:textId="77777777" w:rsidR="0050088F" w:rsidRPr="00EB1C3B" w:rsidRDefault="0050088F" w:rsidP="0050088F">
      <w:pPr>
        <w:ind w:left="851" w:right="1134"/>
        <w:jc w:val="both"/>
        <w:rPr>
          <w:rFonts w:ascii="Palatino Linotype" w:eastAsiaTheme="minorEastAsia" w:hAnsi="Palatino Linotype" w:cs="Arial"/>
          <w:i/>
          <w:color w:val="000000" w:themeColor="text1"/>
          <w:sz w:val="22"/>
          <w:szCs w:val="20"/>
          <w:lang w:val="es-ES_tradnl"/>
        </w:rPr>
      </w:pPr>
      <w:r w:rsidRPr="00EB1C3B">
        <w:rPr>
          <w:rFonts w:ascii="Palatino Linotype" w:eastAsiaTheme="minorEastAsia" w:hAnsi="Palatino Linotype" w:cs="Arial"/>
          <w:i/>
          <w:color w:val="000000" w:themeColor="text1"/>
          <w:sz w:val="22"/>
          <w:szCs w:val="20"/>
          <w:lang w:val="es-ES_tradnl"/>
        </w:rPr>
        <w:t>De lo dispuesto por el artículo 6o. de la Constitución Política de los Estados Unidos Mexicanos así como los numerales 19, párrafo 3, inciso a), del Pacto Internacional de Derechos Políticos y Civiles y 13, párrafo 1, inciso a), de la Convención Americana sobre Derechos Humanos, estos últimos integrados al orden jurídico nacional en términos de lo previsto por el artículo 133 del propio ordenamiento constitucional, el respeto a los derechos de tercero o a la reputación de los demás se reconocen dentro del ejercicio de la libertad de expresión, correspondiendo al Estado su protección contra injerencias arbitrarias o abusivas en los ámbitos de vida privada, familia, domicilio o correspondencia. La honra y dignidad, son valores universales construidos con base en la opinión, percepción o buena fama que se tiene de los individuos, de ahí que, a partir del menoscabo o degradación de los atributos de la personalidad es factible ilustrar sobre la vulneración de los derechos fundamentales precitados. En ese orden, en el marco del debate político, las expresiones o manifestaciones de cualquier tipo que hagan quienes intervienen en la contienda electoral, con el fin primordial de denigrar o degradar el nombre, estado civil, nacionalidad o la capacidad de sus oponentes, implica vulneración de derechos de tercero o reputación de los demás, por apartarse de los principios rectores que ha reconocido el Constituyente y los Pactos Internacionales signados por el Estado Mexicano.”</w:t>
      </w:r>
    </w:p>
    <w:p w14:paraId="09088F1C" w14:textId="128DB6A3" w:rsidR="00BE4172" w:rsidRPr="00EB1C3B" w:rsidRDefault="0050088F" w:rsidP="0050088F">
      <w:pPr>
        <w:ind w:left="851" w:right="1134"/>
        <w:jc w:val="both"/>
        <w:rPr>
          <w:rFonts w:ascii="Palatino Linotype" w:hAnsi="Palatino Linotype" w:cs="Arial"/>
          <w:lang w:eastAsia="es-MX"/>
        </w:rPr>
      </w:pPr>
      <w:r w:rsidRPr="00EB1C3B">
        <w:rPr>
          <w:rFonts w:ascii="Palatino Linotype" w:eastAsiaTheme="minorEastAsia" w:hAnsi="Palatino Linotype" w:cs="Arial"/>
          <w:i/>
          <w:color w:val="000000" w:themeColor="text1"/>
          <w:sz w:val="22"/>
          <w:szCs w:val="20"/>
          <w:lang w:val="es-ES_tradnl"/>
        </w:rPr>
        <w:t xml:space="preserve">(Énfasis añadido) </w:t>
      </w:r>
    </w:p>
    <w:p w14:paraId="18ADA94E" w14:textId="77777777" w:rsidR="007A2CD2" w:rsidRPr="00EB1C3B" w:rsidRDefault="007A2CD2" w:rsidP="006B3DA8">
      <w:pPr>
        <w:spacing w:line="360" w:lineRule="auto"/>
        <w:jc w:val="both"/>
        <w:rPr>
          <w:rFonts w:ascii="Palatino Linotype" w:hAnsi="Palatino Linotype" w:cs="Arial"/>
          <w:lang w:eastAsia="es-MX"/>
        </w:rPr>
      </w:pPr>
    </w:p>
    <w:p w14:paraId="24AA3711" w14:textId="44D83094" w:rsidR="007A2CD2" w:rsidRPr="00EB1C3B" w:rsidRDefault="007A2CD2" w:rsidP="006B3DA8">
      <w:pPr>
        <w:spacing w:line="360" w:lineRule="auto"/>
        <w:jc w:val="both"/>
        <w:rPr>
          <w:rFonts w:ascii="Palatino Linotype" w:hAnsi="Palatino Linotype" w:cs="Arial"/>
          <w:b/>
        </w:rPr>
      </w:pPr>
      <w:r w:rsidRPr="00EB1C3B">
        <w:rPr>
          <w:rFonts w:ascii="Palatino Linotype" w:hAnsi="Palatino Linotype" w:cs="Arial"/>
          <w:lang w:eastAsia="es-MX"/>
        </w:rPr>
        <w:t xml:space="preserve">Una vez analizadas las manifestaciones del </w:t>
      </w:r>
      <w:r w:rsidRPr="00EB1C3B">
        <w:rPr>
          <w:rFonts w:ascii="Palatino Linotype" w:hAnsi="Palatino Linotype" w:cs="Arial"/>
          <w:b/>
          <w:lang w:eastAsia="es-MX"/>
        </w:rPr>
        <w:t xml:space="preserve">SUJETO OBLIGADO </w:t>
      </w:r>
      <w:r w:rsidRPr="00EB1C3B">
        <w:rPr>
          <w:rFonts w:ascii="Palatino Linotype" w:hAnsi="Palatino Linotype" w:cs="Arial"/>
          <w:lang w:eastAsia="es-MX"/>
        </w:rPr>
        <w:t xml:space="preserve">este Órgano Garante determina que no existe afectación a la protección de datos personales; en consecuencia determina </w:t>
      </w:r>
      <w:r w:rsidRPr="00EB1C3B">
        <w:rPr>
          <w:rFonts w:ascii="Palatino Linotype" w:hAnsi="Palatino Linotype" w:cs="Arial"/>
          <w:b/>
          <w:lang w:eastAsia="es-MX"/>
        </w:rPr>
        <w:t xml:space="preserve">confirmar </w:t>
      </w:r>
      <w:r w:rsidRPr="00EB1C3B">
        <w:rPr>
          <w:rFonts w:ascii="Palatino Linotype" w:hAnsi="Palatino Linotype" w:cs="Arial"/>
          <w:lang w:eastAsia="es-MX"/>
        </w:rPr>
        <w:t xml:space="preserve">la respuesta proporcionada por el sujeto obligado en la solicitud </w:t>
      </w:r>
      <w:r w:rsidRPr="00EB1C3B">
        <w:rPr>
          <w:rFonts w:ascii="Palatino Linotype" w:hAnsi="Palatino Linotype" w:cs="Arial"/>
          <w:b/>
        </w:rPr>
        <w:t xml:space="preserve">01140/IEEM/IP/2021 </w:t>
      </w:r>
      <w:r w:rsidRPr="00EB1C3B">
        <w:rPr>
          <w:rFonts w:ascii="Palatino Linotype" w:hAnsi="Palatino Linotype" w:cs="Arial"/>
        </w:rPr>
        <w:t xml:space="preserve">que dio origen al </w:t>
      </w:r>
      <w:r w:rsidR="00E041CA" w:rsidRPr="00EB1C3B">
        <w:rPr>
          <w:rFonts w:ascii="Palatino Linotype" w:hAnsi="Palatino Linotype" w:cs="Arial"/>
        </w:rPr>
        <w:t xml:space="preserve">Recurso </w:t>
      </w:r>
      <w:r w:rsidRPr="00EB1C3B">
        <w:rPr>
          <w:rFonts w:ascii="Palatino Linotype" w:hAnsi="Palatino Linotype" w:cs="Arial"/>
        </w:rPr>
        <w:t xml:space="preserve">de </w:t>
      </w:r>
      <w:r w:rsidR="00E041CA" w:rsidRPr="00EB1C3B">
        <w:rPr>
          <w:rFonts w:ascii="Palatino Linotype" w:hAnsi="Palatino Linotype" w:cs="Arial"/>
        </w:rPr>
        <w:t xml:space="preserve">Revisión </w:t>
      </w:r>
      <w:r w:rsidRPr="00EB1C3B">
        <w:rPr>
          <w:rFonts w:ascii="Palatino Linotype" w:hAnsi="Palatino Linotype"/>
          <w:b/>
        </w:rPr>
        <w:t>02477/INFOEM/IP/RR/2022</w:t>
      </w:r>
    </w:p>
    <w:p w14:paraId="7FACF4B1" w14:textId="20A483E4" w:rsidR="007A2CD2" w:rsidRPr="00EB1C3B" w:rsidRDefault="007A2CD2" w:rsidP="006B3DA8">
      <w:pPr>
        <w:spacing w:line="360" w:lineRule="auto"/>
        <w:jc w:val="both"/>
        <w:rPr>
          <w:rFonts w:ascii="Palatino Linotype" w:hAnsi="Palatino Linotype" w:cs="Arial"/>
          <w:lang w:eastAsia="es-MX"/>
        </w:rPr>
      </w:pPr>
    </w:p>
    <w:p w14:paraId="2521F834" w14:textId="07B28B9A" w:rsidR="000E2DE8" w:rsidRPr="00EB1C3B" w:rsidRDefault="000E2DE8" w:rsidP="006B3DA8">
      <w:pPr>
        <w:spacing w:line="360" w:lineRule="auto"/>
        <w:jc w:val="both"/>
        <w:rPr>
          <w:rFonts w:ascii="Palatino Linotype" w:eastAsia="Arial Unicode MS" w:hAnsi="Palatino Linotype" w:cs="Arial"/>
        </w:rPr>
      </w:pPr>
      <w:r w:rsidRPr="00EB1C3B">
        <w:rPr>
          <w:rFonts w:ascii="Palatino Linotype" w:hAnsi="Palatino Linotype" w:cs="Arial"/>
          <w:lang w:eastAsia="es-MX"/>
        </w:rPr>
        <w:t xml:space="preserve">En otro orden de ideas, respecto a las solicitudes que dieron origen a los </w:t>
      </w:r>
      <w:r w:rsidR="00E041CA" w:rsidRPr="00EB1C3B">
        <w:rPr>
          <w:rFonts w:ascii="Palatino Linotype" w:hAnsi="Palatino Linotype" w:cs="Arial"/>
          <w:lang w:eastAsia="es-MX"/>
        </w:rPr>
        <w:t xml:space="preserve">Recursos </w:t>
      </w:r>
      <w:r w:rsidRPr="00EB1C3B">
        <w:rPr>
          <w:rFonts w:ascii="Palatino Linotype" w:hAnsi="Palatino Linotype" w:cs="Arial"/>
          <w:lang w:eastAsia="es-MX"/>
        </w:rPr>
        <w:t xml:space="preserve">de </w:t>
      </w:r>
      <w:r w:rsidR="00E041CA" w:rsidRPr="00EB1C3B">
        <w:rPr>
          <w:rFonts w:ascii="Palatino Linotype" w:hAnsi="Palatino Linotype" w:cs="Arial"/>
          <w:lang w:eastAsia="es-MX"/>
        </w:rPr>
        <w:t xml:space="preserve">Revisión </w:t>
      </w:r>
      <w:r w:rsidRPr="00EB1C3B">
        <w:rPr>
          <w:rFonts w:ascii="Palatino Linotype" w:hAnsi="Palatino Linotype"/>
          <w:b/>
        </w:rPr>
        <w:t xml:space="preserve">02487/INFOEM/IP/RR/2022 </w:t>
      </w:r>
      <w:r w:rsidRPr="00EB1C3B">
        <w:rPr>
          <w:rFonts w:ascii="Palatino Linotype" w:hAnsi="Palatino Linotype"/>
        </w:rPr>
        <w:t>y</w:t>
      </w:r>
      <w:r w:rsidRPr="00EB1C3B">
        <w:rPr>
          <w:rFonts w:ascii="Palatino Linotype" w:hAnsi="Palatino Linotype"/>
          <w:b/>
        </w:rPr>
        <w:t xml:space="preserve"> 03186/INFOEM/IP/RR/2022, </w:t>
      </w:r>
      <w:r w:rsidRPr="00EB1C3B">
        <w:rPr>
          <w:rFonts w:ascii="Palatino Linotype" w:eastAsia="Arial Unicode MS" w:hAnsi="Palatino Linotype" w:cs="Arial"/>
        </w:rPr>
        <w:t xml:space="preserve">este Órgano Colegiado advierte que se actualiza la causal de sobreseimiento prevista en la fracción III del artículo 192 de la Ley de Transparencia y Acceso a la Información Pública del Estado de México y Municipios, que a la letra dice: </w:t>
      </w:r>
    </w:p>
    <w:p w14:paraId="233BAAE6" w14:textId="77777777" w:rsidR="000E2DE8" w:rsidRPr="00EB1C3B" w:rsidRDefault="000E2DE8" w:rsidP="006B3DA8">
      <w:pPr>
        <w:jc w:val="both"/>
        <w:rPr>
          <w:rFonts w:ascii="Palatino Linotype" w:eastAsia="Arial Unicode MS" w:hAnsi="Palatino Linotype" w:cs="Arial"/>
        </w:rPr>
      </w:pPr>
    </w:p>
    <w:p w14:paraId="43181006" w14:textId="77777777" w:rsidR="000E2DE8" w:rsidRPr="00EB1C3B" w:rsidRDefault="000E2DE8" w:rsidP="006B3DA8">
      <w:pPr>
        <w:tabs>
          <w:tab w:val="left" w:pos="851"/>
        </w:tabs>
        <w:ind w:left="851" w:right="1134"/>
        <w:jc w:val="both"/>
        <w:rPr>
          <w:rFonts w:ascii="Palatino Linotype" w:hAnsi="Palatino Linotype" w:cs="Arial"/>
          <w:i/>
          <w:sz w:val="22"/>
          <w:szCs w:val="22"/>
        </w:rPr>
      </w:pPr>
      <w:r w:rsidRPr="00EB1C3B">
        <w:rPr>
          <w:rFonts w:ascii="Palatino Linotype" w:hAnsi="Palatino Linotype" w:cs="Arial"/>
          <w:i/>
          <w:sz w:val="22"/>
          <w:szCs w:val="22"/>
        </w:rPr>
        <w:t>“</w:t>
      </w:r>
      <w:r w:rsidRPr="00EB1C3B">
        <w:rPr>
          <w:rFonts w:ascii="Palatino Linotype" w:hAnsi="Palatino Linotype" w:cs="Arial"/>
          <w:b/>
          <w:i/>
          <w:sz w:val="22"/>
          <w:szCs w:val="22"/>
        </w:rPr>
        <w:t xml:space="preserve">Artículo 192. </w:t>
      </w:r>
      <w:r w:rsidRPr="00EB1C3B">
        <w:rPr>
          <w:rFonts w:ascii="Palatino Linotype" w:hAnsi="Palatino Linotype" w:cs="Arial"/>
          <w:i/>
          <w:sz w:val="22"/>
          <w:szCs w:val="22"/>
        </w:rPr>
        <w:t>El recurso será sobreseído, en todo o en parte, cuando una vez admitido, se actualicen alguno de los siguientes supuestos:</w:t>
      </w:r>
    </w:p>
    <w:p w14:paraId="0D2B8130" w14:textId="77777777" w:rsidR="000E2DE8" w:rsidRPr="00EB1C3B" w:rsidRDefault="000E2DE8" w:rsidP="006B3DA8">
      <w:pPr>
        <w:ind w:left="851" w:right="1134"/>
        <w:jc w:val="both"/>
        <w:rPr>
          <w:rFonts w:ascii="Palatino Linotype" w:hAnsi="Palatino Linotype" w:cs="Arial"/>
          <w:i/>
          <w:sz w:val="22"/>
          <w:szCs w:val="22"/>
        </w:rPr>
      </w:pPr>
      <w:r w:rsidRPr="00EB1C3B">
        <w:rPr>
          <w:rFonts w:ascii="Palatino Linotype" w:hAnsi="Palatino Linotype" w:cs="Arial"/>
          <w:i/>
          <w:sz w:val="22"/>
          <w:szCs w:val="22"/>
        </w:rPr>
        <w:t>(…)</w:t>
      </w:r>
    </w:p>
    <w:p w14:paraId="5907BB18" w14:textId="77777777" w:rsidR="000E2DE8" w:rsidRPr="00EB1C3B" w:rsidRDefault="000E2DE8" w:rsidP="006B3DA8">
      <w:pPr>
        <w:tabs>
          <w:tab w:val="left" w:pos="851"/>
        </w:tabs>
        <w:ind w:left="851" w:right="1134"/>
        <w:jc w:val="both"/>
        <w:rPr>
          <w:rFonts w:ascii="Palatino Linotype" w:hAnsi="Palatino Linotype" w:cs="Arial"/>
          <w:b/>
          <w:i/>
          <w:sz w:val="22"/>
          <w:szCs w:val="22"/>
        </w:rPr>
      </w:pPr>
      <w:r w:rsidRPr="00EB1C3B">
        <w:rPr>
          <w:rFonts w:ascii="Palatino Linotype" w:hAnsi="Palatino Linotype" w:cs="Arial"/>
          <w:b/>
          <w:i/>
          <w:sz w:val="22"/>
          <w:szCs w:val="22"/>
        </w:rPr>
        <w:t>III. El sujeto obligado responsable del acto lo modifique o revoque de tal manera que el recurso de revisión quede sin materia;</w:t>
      </w:r>
    </w:p>
    <w:p w14:paraId="18A16B73" w14:textId="77777777" w:rsidR="000E2DE8" w:rsidRPr="00EB1C3B" w:rsidRDefault="000E2DE8" w:rsidP="006B3DA8">
      <w:pPr>
        <w:tabs>
          <w:tab w:val="left" w:pos="851"/>
        </w:tabs>
        <w:ind w:left="851" w:right="901"/>
        <w:jc w:val="both"/>
        <w:rPr>
          <w:rFonts w:ascii="Palatino Linotype" w:hAnsi="Palatino Linotype" w:cs="Arial"/>
          <w:i/>
          <w:sz w:val="22"/>
          <w:szCs w:val="22"/>
        </w:rPr>
      </w:pPr>
      <w:r w:rsidRPr="00EB1C3B">
        <w:rPr>
          <w:rFonts w:ascii="Palatino Linotype" w:hAnsi="Palatino Linotype" w:cs="Arial"/>
          <w:i/>
          <w:sz w:val="22"/>
          <w:szCs w:val="22"/>
        </w:rPr>
        <w:t xml:space="preserve">(Énfasis añadido)” </w:t>
      </w:r>
    </w:p>
    <w:p w14:paraId="03A3EB8E" w14:textId="77777777" w:rsidR="000E2DE8" w:rsidRPr="00EB1C3B" w:rsidRDefault="000E2DE8" w:rsidP="006B3DA8">
      <w:pPr>
        <w:jc w:val="both"/>
        <w:rPr>
          <w:rFonts w:ascii="Palatino Linotype" w:hAnsi="Palatino Linotype" w:cs="Arial"/>
        </w:rPr>
      </w:pPr>
    </w:p>
    <w:p w14:paraId="429052B8" w14:textId="1E2096B7" w:rsidR="000E2DE8" w:rsidRPr="00EB1C3B" w:rsidRDefault="000E2DE8" w:rsidP="006B3DA8">
      <w:pPr>
        <w:spacing w:line="360" w:lineRule="auto"/>
        <w:jc w:val="both"/>
        <w:rPr>
          <w:rFonts w:ascii="Palatino Linotype" w:hAnsi="Palatino Linotype" w:cs="Arial"/>
        </w:rPr>
      </w:pPr>
      <w:r w:rsidRPr="00EB1C3B">
        <w:rPr>
          <w:rFonts w:ascii="Palatino Linotype" w:hAnsi="Palatino Linotype" w:cs="Arial"/>
        </w:rPr>
        <w:t xml:space="preserve">Luego, conforme a la transcripción que antecede, resulta conveniente desglosar los elementos de la disposición enunciada; de tal manera que, el sobreseimiento del </w:t>
      </w:r>
      <w:r w:rsidR="00E041CA" w:rsidRPr="00EB1C3B">
        <w:rPr>
          <w:rFonts w:ascii="Palatino Linotype" w:hAnsi="Palatino Linotype" w:cs="Arial"/>
        </w:rPr>
        <w:t xml:space="preserve">Recurso </w:t>
      </w:r>
      <w:r w:rsidRPr="00EB1C3B">
        <w:rPr>
          <w:rFonts w:ascii="Palatino Linotype" w:hAnsi="Palatino Linotype" w:cs="Arial"/>
        </w:rPr>
        <w:t xml:space="preserve">de </w:t>
      </w:r>
      <w:r w:rsidR="00E041CA" w:rsidRPr="00EB1C3B">
        <w:rPr>
          <w:rFonts w:ascii="Palatino Linotype" w:hAnsi="Palatino Linotype" w:cs="Arial"/>
        </w:rPr>
        <w:t xml:space="preserve">Revisión </w:t>
      </w:r>
      <w:r w:rsidRPr="00EB1C3B">
        <w:rPr>
          <w:rFonts w:ascii="Palatino Linotype" w:hAnsi="Palatino Linotype" w:cs="Arial"/>
        </w:rPr>
        <w:t xml:space="preserve">se suscita cuando </w:t>
      </w:r>
      <w:r w:rsidRPr="00EB1C3B">
        <w:rPr>
          <w:rFonts w:ascii="Palatino Linotype" w:hAnsi="Palatino Linotype" w:cs="Arial"/>
          <w:b/>
        </w:rPr>
        <w:t>EL SUJETO OBLIGADO</w:t>
      </w:r>
      <w:r w:rsidRPr="00EB1C3B">
        <w:rPr>
          <w:rFonts w:ascii="Palatino Linotype" w:hAnsi="Palatino Linotype" w:cs="Arial"/>
        </w:rPr>
        <w:t xml:space="preserve"> modifique o revoque el acto impugnado, quedando éste sin efecto o materia, los elementos a considerar son: </w:t>
      </w:r>
    </w:p>
    <w:p w14:paraId="35C23629" w14:textId="77777777" w:rsidR="000E2DE8" w:rsidRPr="00EB1C3B" w:rsidRDefault="000E2DE8" w:rsidP="006B3DA8">
      <w:pPr>
        <w:spacing w:line="360" w:lineRule="auto"/>
        <w:jc w:val="both"/>
        <w:rPr>
          <w:rFonts w:ascii="Palatino Linotype" w:hAnsi="Palatino Linotype" w:cs="Arial"/>
        </w:rPr>
      </w:pPr>
    </w:p>
    <w:p w14:paraId="76A48A26" w14:textId="77777777" w:rsidR="000E2DE8" w:rsidRPr="00EB1C3B" w:rsidRDefault="000E2DE8" w:rsidP="006B3DA8">
      <w:pPr>
        <w:spacing w:line="360" w:lineRule="auto"/>
        <w:jc w:val="both"/>
        <w:rPr>
          <w:rFonts w:ascii="Palatino Linotype" w:hAnsi="Palatino Linotype" w:cs="Arial"/>
        </w:rPr>
      </w:pPr>
      <w:r w:rsidRPr="00EB1C3B">
        <w:rPr>
          <w:rFonts w:ascii="Palatino Linotype" w:hAnsi="Palatino Linotype" w:cs="Arial"/>
        </w:rPr>
        <w:t xml:space="preserve">1.- El sujeto obligado responsable, </w:t>
      </w:r>
    </w:p>
    <w:p w14:paraId="2154CA0B" w14:textId="77777777" w:rsidR="000E2DE8" w:rsidRPr="00EB1C3B" w:rsidRDefault="000E2DE8" w:rsidP="006B3DA8">
      <w:pPr>
        <w:spacing w:line="360" w:lineRule="auto"/>
        <w:jc w:val="both"/>
        <w:rPr>
          <w:rFonts w:ascii="Palatino Linotype" w:hAnsi="Palatino Linotype" w:cs="Arial"/>
        </w:rPr>
      </w:pPr>
      <w:r w:rsidRPr="00EB1C3B">
        <w:rPr>
          <w:rFonts w:ascii="Palatino Linotype" w:hAnsi="Palatino Linotype" w:cs="Arial"/>
        </w:rPr>
        <w:t xml:space="preserve">2.- Acto, </w:t>
      </w:r>
    </w:p>
    <w:p w14:paraId="4CD7D3C0" w14:textId="77777777" w:rsidR="000E2DE8" w:rsidRPr="00EB1C3B" w:rsidRDefault="000E2DE8" w:rsidP="006B3DA8">
      <w:pPr>
        <w:spacing w:line="360" w:lineRule="auto"/>
        <w:jc w:val="both"/>
        <w:rPr>
          <w:rFonts w:ascii="Palatino Linotype" w:hAnsi="Palatino Linotype" w:cs="Arial"/>
        </w:rPr>
      </w:pPr>
      <w:r w:rsidRPr="00EB1C3B">
        <w:rPr>
          <w:rFonts w:ascii="Palatino Linotype" w:hAnsi="Palatino Linotype" w:cs="Arial"/>
        </w:rPr>
        <w:t>3.- Que se modifique o revoque, y</w:t>
      </w:r>
    </w:p>
    <w:p w14:paraId="0EE338BB" w14:textId="77777777" w:rsidR="000E2DE8" w:rsidRPr="00EB1C3B" w:rsidRDefault="000E2DE8" w:rsidP="006B3DA8">
      <w:pPr>
        <w:spacing w:line="360" w:lineRule="auto"/>
        <w:jc w:val="both"/>
        <w:rPr>
          <w:rFonts w:ascii="Palatino Linotype" w:hAnsi="Palatino Linotype" w:cs="Arial"/>
        </w:rPr>
      </w:pPr>
      <w:r w:rsidRPr="00EB1C3B">
        <w:rPr>
          <w:rFonts w:ascii="Palatino Linotype" w:hAnsi="Palatino Linotype" w:cs="Arial"/>
        </w:rPr>
        <w:t>4.- De tal manera que el medio de impugnación quede sin efecto o materia.</w:t>
      </w:r>
    </w:p>
    <w:p w14:paraId="3E041874" w14:textId="77777777" w:rsidR="000E2DE8" w:rsidRPr="00EB1C3B" w:rsidRDefault="000E2DE8" w:rsidP="006B3DA8">
      <w:pPr>
        <w:spacing w:line="360" w:lineRule="auto"/>
        <w:jc w:val="both"/>
        <w:rPr>
          <w:rFonts w:ascii="Palatino Linotype" w:hAnsi="Palatino Linotype" w:cs="Arial"/>
        </w:rPr>
      </w:pPr>
    </w:p>
    <w:p w14:paraId="3E2AEEA9" w14:textId="03C1BA9A" w:rsidR="000E2DE8" w:rsidRPr="00EB1C3B" w:rsidRDefault="000E2DE8" w:rsidP="006B3DA8">
      <w:pPr>
        <w:spacing w:line="360" w:lineRule="auto"/>
        <w:jc w:val="both"/>
        <w:rPr>
          <w:rFonts w:ascii="Palatino Linotype" w:hAnsi="Palatino Linotype" w:cs="Arial"/>
        </w:rPr>
      </w:pPr>
      <w:r w:rsidRPr="00EB1C3B">
        <w:rPr>
          <w:rFonts w:ascii="Palatino Linotype" w:hAnsi="Palatino Linotype" w:cs="Arial"/>
        </w:rPr>
        <w:t xml:space="preserve">El primer elemento normativo, se actualiza ya que </w:t>
      </w:r>
      <w:r w:rsidRPr="00EB1C3B">
        <w:rPr>
          <w:rFonts w:ascii="Palatino Linotype" w:hAnsi="Palatino Linotype" w:cs="Arial"/>
          <w:b/>
        </w:rPr>
        <w:t>EL SUJETO OBLIGADO</w:t>
      </w:r>
      <w:r w:rsidRPr="00EB1C3B">
        <w:rPr>
          <w:rFonts w:ascii="Palatino Linotype" w:hAnsi="Palatino Linotype" w:cs="Arial"/>
        </w:rPr>
        <w:t xml:space="preserve"> responsable, es Instituto Electoral del Estado de México.</w:t>
      </w:r>
    </w:p>
    <w:p w14:paraId="10129F0A" w14:textId="77777777" w:rsidR="000E2DE8" w:rsidRPr="00EB1C3B" w:rsidRDefault="000E2DE8" w:rsidP="006B3DA8">
      <w:pPr>
        <w:spacing w:line="360" w:lineRule="auto"/>
        <w:jc w:val="both"/>
        <w:rPr>
          <w:rFonts w:ascii="Palatino Linotype" w:hAnsi="Palatino Linotype" w:cs="Arial"/>
        </w:rPr>
      </w:pPr>
    </w:p>
    <w:p w14:paraId="356C0DB6" w14:textId="77777777" w:rsidR="000E2DE8" w:rsidRPr="00EB1C3B" w:rsidRDefault="000E2DE8" w:rsidP="006B3DA8">
      <w:pPr>
        <w:spacing w:line="360" w:lineRule="auto"/>
        <w:jc w:val="both"/>
        <w:rPr>
          <w:rFonts w:ascii="Palatino Linotype" w:hAnsi="Palatino Linotype" w:cs="Arial"/>
        </w:rPr>
      </w:pPr>
      <w:r w:rsidRPr="00EB1C3B">
        <w:rPr>
          <w:rFonts w:ascii="Palatino Linotype" w:hAnsi="Palatino Linotype" w:cs="Arial"/>
        </w:rPr>
        <w:t xml:space="preserve">Cabe destacar que, de la respuesta otorgada por </w:t>
      </w:r>
      <w:r w:rsidRPr="00EB1C3B">
        <w:rPr>
          <w:rFonts w:ascii="Palatino Linotype" w:hAnsi="Palatino Linotype" w:cs="Arial"/>
          <w:b/>
        </w:rPr>
        <w:t>EL SUJETO OBLIGADO</w:t>
      </w:r>
      <w:r w:rsidRPr="00EB1C3B">
        <w:rPr>
          <w:rFonts w:ascii="Palatino Linotype" w:hAnsi="Palatino Linotype" w:cs="Arial"/>
        </w:rPr>
        <w:t xml:space="preserve">, se desprende el elemento normativo en estudio, el cual se considera como “acto” las respuestas emitidas por los Sujetos Obligados, porque precisamente la evidencia notoria y específica del actuar del </w:t>
      </w:r>
      <w:r w:rsidRPr="00EB1C3B">
        <w:rPr>
          <w:rFonts w:ascii="Palatino Linotype" w:hAnsi="Palatino Linotype" w:cs="Arial"/>
          <w:b/>
        </w:rPr>
        <w:t>SUJETO OBLIGADO</w:t>
      </w:r>
      <w:r w:rsidRPr="00EB1C3B">
        <w:rPr>
          <w:rFonts w:ascii="Palatino Linotype" w:hAnsi="Palatino Linotype" w:cs="Arial"/>
        </w:rPr>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llevar a cabo lo que expresamente les faculta la Ley; así como, otros ordenamientos jurídicos. </w:t>
      </w:r>
    </w:p>
    <w:p w14:paraId="0D56D91C" w14:textId="77777777" w:rsidR="000E2DE8" w:rsidRPr="00EB1C3B" w:rsidRDefault="000E2DE8" w:rsidP="006B3DA8">
      <w:pPr>
        <w:spacing w:line="360" w:lineRule="auto"/>
        <w:jc w:val="both"/>
        <w:rPr>
          <w:rFonts w:ascii="Palatino Linotype" w:hAnsi="Palatino Linotype" w:cs="Arial"/>
        </w:rPr>
      </w:pPr>
    </w:p>
    <w:p w14:paraId="57D3C06A" w14:textId="77777777" w:rsidR="000E2DE8" w:rsidRPr="00EB1C3B" w:rsidRDefault="000E2DE8" w:rsidP="006B3DA8">
      <w:pPr>
        <w:spacing w:line="360" w:lineRule="auto"/>
        <w:jc w:val="both"/>
        <w:rPr>
          <w:rFonts w:ascii="Palatino Linotype" w:hAnsi="Palatino Linotype" w:cs="Arial"/>
        </w:rPr>
      </w:pPr>
      <w:r w:rsidRPr="00EB1C3B">
        <w:rPr>
          <w:rFonts w:ascii="Palatino Linotype" w:hAnsi="Palatino Linotype" w:cs="Arial"/>
        </w:rPr>
        <w:t>La naturaleza jurídica de los actos que emiten los Sujetos Obligados, está delimitada por la misma Ley de Transparencia y Acceso a la Información Pública del Estado de México y Municipios; ya que, el hecho de efectuar actos no previstos en el marco normativo que en transparencia rige su actuar, serían ilegales de estricto derecho; por lo que, los “actos”, a que se refiere esta fracción están contenidos en el siguiente artículo:</w:t>
      </w:r>
    </w:p>
    <w:p w14:paraId="71899A04" w14:textId="77777777" w:rsidR="000E2DE8" w:rsidRPr="00EB1C3B" w:rsidRDefault="000E2DE8" w:rsidP="006B3DA8">
      <w:pPr>
        <w:jc w:val="both"/>
        <w:rPr>
          <w:rFonts w:ascii="Palatino Linotype" w:hAnsi="Palatino Linotype" w:cs="Arial"/>
        </w:rPr>
      </w:pPr>
    </w:p>
    <w:p w14:paraId="46E680CA" w14:textId="77777777" w:rsidR="000E2DE8" w:rsidRPr="00EB1C3B" w:rsidRDefault="000E2DE8" w:rsidP="006B3DA8">
      <w:pPr>
        <w:tabs>
          <w:tab w:val="left" w:pos="851"/>
        </w:tabs>
        <w:ind w:left="851" w:right="1134"/>
        <w:jc w:val="both"/>
        <w:rPr>
          <w:rFonts w:ascii="Palatino Linotype" w:hAnsi="Palatino Linotype" w:cs="Arial"/>
          <w:i/>
          <w:sz w:val="22"/>
          <w:szCs w:val="22"/>
        </w:rPr>
      </w:pPr>
      <w:r w:rsidRPr="00EB1C3B">
        <w:rPr>
          <w:rFonts w:ascii="Palatino Linotype" w:hAnsi="Palatino Linotype" w:cs="Arial"/>
          <w:b/>
          <w:i/>
          <w:sz w:val="22"/>
          <w:szCs w:val="22"/>
        </w:rPr>
        <w:t>“Artículo 53</w:t>
      </w:r>
      <w:r w:rsidRPr="00EB1C3B">
        <w:rPr>
          <w:rFonts w:ascii="Palatino Linotype" w:hAnsi="Palatino Linotype" w:cs="Arial"/>
          <w:i/>
          <w:sz w:val="22"/>
          <w:szCs w:val="22"/>
        </w:rPr>
        <w:t xml:space="preserve">. Las Unidades de Transparencia tendrán las siguientes funciones: </w:t>
      </w:r>
    </w:p>
    <w:p w14:paraId="13E7B09C" w14:textId="77777777" w:rsidR="000E2DE8" w:rsidRPr="00EB1C3B" w:rsidRDefault="000E2DE8" w:rsidP="006B3DA8">
      <w:pPr>
        <w:tabs>
          <w:tab w:val="left" w:pos="851"/>
        </w:tabs>
        <w:ind w:left="851" w:right="1134"/>
        <w:jc w:val="both"/>
        <w:rPr>
          <w:rFonts w:ascii="Palatino Linotype" w:hAnsi="Palatino Linotype" w:cs="Arial"/>
          <w:i/>
          <w:sz w:val="22"/>
          <w:szCs w:val="22"/>
        </w:rPr>
      </w:pPr>
      <w:r w:rsidRPr="00EB1C3B">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3A6F0160" w14:textId="77777777" w:rsidR="000E2DE8" w:rsidRPr="00EB1C3B" w:rsidRDefault="000E2DE8" w:rsidP="006B3DA8">
      <w:pPr>
        <w:tabs>
          <w:tab w:val="left" w:pos="851"/>
        </w:tabs>
        <w:ind w:left="851" w:right="1134"/>
        <w:jc w:val="both"/>
        <w:rPr>
          <w:rFonts w:ascii="Palatino Linotype" w:hAnsi="Palatino Linotype" w:cs="Arial"/>
          <w:i/>
          <w:sz w:val="22"/>
          <w:szCs w:val="22"/>
        </w:rPr>
      </w:pPr>
      <w:r w:rsidRPr="00EB1C3B">
        <w:rPr>
          <w:rFonts w:ascii="Palatino Linotype" w:hAnsi="Palatino Linotype" w:cs="Arial"/>
          <w:i/>
          <w:sz w:val="22"/>
          <w:szCs w:val="22"/>
        </w:rPr>
        <w:t xml:space="preserve">II. Recibir, tramitar y dar respuesta a las solicitudes de acceso a la información; </w:t>
      </w:r>
    </w:p>
    <w:p w14:paraId="4F949C43" w14:textId="77777777" w:rsidR="000E2DE8" w:rsidRPr="00EB1C3B" w:rsidRDefault="000E2DE8" w:rsidP="006B3DA8">
      <w:pPr>
        <w:tabs>
          <w:tab w:val="left" w:pos="851"/>
        </w:tabs>
        <w:ind w:left="851" w:right="1134"/>
        <w:jc w:val="both"/>
        <w:rPr>
          <w:rFonts w:ascii="Palatino Linotype" w:hAnsi="Palatino Linotype" w:cs="Arial"/>
          <w:i/>
          <w:sz w:val="22"/>
          <w:szCs w:val="22"/>
        </w:rPr>
      </w:pPr>
      <w:r w:rsidRPr="00EB1C3B">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133B8EC2" w14:textId="77777777" w:rsidR="000E2DE8" w:rsidRPr="00EB1C3B" w:rsidRDefault="000E2DE8" w:rsidP="006B3DA8">
      <w:pPr>
        <w:tabs>
          <w:tab w:val="left" w:pos="851"/>
        </w:tabs>
        <w:ind w:left="851" w:right="1134"/>
        <w:jc w:val="both"/>
        <w:rPr>
          <w:rFonts w:ascii="Palatino Linotype" w:hAnsi="Palatino Linotype" w:cs="Arial"/>
          <w:i/>
          <w:sz w:val="22"/>
          <w:szCs w:val="22"/>
        </w:rPr>
      </w:pPr>
      <w:r w:rsidRPr="00EB1C3B">
        <w:rPr>
          <w:rFonts w:ascii="Palatino Linotype" w:hAnsi="Palatino Linotype" w:cs="Arial"/>
          <w:i/>
          <w:sz w:val="22"/>
          <w:szCs w:val="22"/>
        </w:rPr>
        <w:t xml:space="preserve">IV. Realizar, con efectividad, los trámites internos necesarios para la atención de las solicitudes de acceso a la información; </w:t>
      </w:r>
    </w:p>
    <w:p w14:paraId="6EE068D6" w14:textId="77777777" w:rsidR="000E2DE8" w:rsidRPr="00EB1C3B" w:rsidRDefault="000E2DE8" w:rsidP="006B3DA8">
      <w:pPr>
        <w:tabs>
          <w:tab w:val="left" w:pos="851"/>
        </w:tabs>
        <w:ind w:left="851" w:right="1134"/>
        <w:jc w:val="both"/>
        <w:rPr>
          <w:rFonts w:ascii="Palatino Linotype" w:hAnsi="Palatino Linotype" w:cs="Arial"/>
          <w:i/>
          <w:sz w:val="22"/>
          <w:szCs w:val="22"/>
        </w:rPr>
      </w:pPr>
      <w:r w:rsidRPr="00EB1C3B">
        <w:rPr>
          <w:rFonts w:ascii="Palatino Linotype" w:hAnsi="Palatino Linotype" w:cs="Arial"/>
          <w:i/>
          <w:sz w:val="22"/>
          <w:szCs w:val="22"/>
        </w:rPr>
        <w:t xml:space="preserve">V. Entregar, en su caso, a los particulares la información solicitada; </w:t>
      </w:r>
    </w:p>
    <w:p w14:paraId="3222DB12" w14:textId="77777777" w:rsidR="000E2DE8" w:rsidRPr="00EB1C3B" w:rsidRDefault="000E2DE8" w:rsidP="006B3DA8">
      <w:pPr>
        <w:tabs>
          <w:tab w:val="left" w:pos="851"/>
        </w:tabs>
        <w:ind w:left="851" w:right="1134"/>
        <w:jc w:val="both"/>
        <w:rPr>
          <w:rFonts w:ascii="Palatino Linotype" w:hAnsi="Palatino Linotype" w:cs="Arial"/>
          <w:i/>
          <w:sz w:val="22"/>
          <w:szCs w:val="22"/>
        </w:rPr>
      </w:pPr>
      <w:r w:rsidRPr="00EB1C3B">
        <w:rPr>
          <w:rFonts w:ascii="Palatino Linotype" w:hAnsi="Palatino Linotype" w:cs="Arial"/>
          <w:i/>
          <w:sz w:val="22"/>
          <w:szCs w:val="22"/>
        </w:rPr>
        <w:t xml:space="preserve">VI. Efectuar las notificaciones a los solicitantes; </w:t>
      </w:r>
    </w:p>
    <w:p w14:paraId="7E3B08CB" w14:textId="77777777" w:rsidR="000E2DE8" w:rsidRPr="00EB1C3B" w:rsidRDefault="000E2DE8" w:rsidP="006B3DA8">
      <w:pPr>
        <w:tabs>
          <w:tab w:val="left" w:pos="851"/>
        </w:tabs>
        <w:ind w:left="851" w:right="1134"/>
        <w:jc w:val="both"/>
        <w:rPr>
          <w:rFonts w:ascii="Palatino Linotype" w:hAnsi="Palatino Linotype" w:cs="Arial"/>
          <w:i/>
          <w:sz w:val="22"/>
          <w:szCs w:val="22"/>
        </w:rPr>
      </w:pPr>
      <w:r w:rsidRPr="00EB1C3B">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14:paraId="39CD49FC" w14:textId="77777777" w:rsidR="000E2DE8" w:rsidRPr="00EB1C3B" w:rsidRDefault="000E2DE8" w:rsidP="006B3DA8">
      <w:pPr>
        <w:tabs>
          <w:tab w:val="left" w:pos="851"/>
        </w:tabs>
        <w:ind w:left="851" w:right="1134"/>
        <w:jc w:val="both"/>
        <w:rPr>
          <w:rFonts w:ascii="Palatino Linotype" w:hAnsi="Palatino Linotype" w:cs="Arial"/>
          <w:i/>
          <w:sz w:val="22"/>
          <w:szCs w:val="22"/>
        </w:rPr>
      </w:pPr>
      <w:r w:rsidRPr="00EB1C3B">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139C144D" w14:textId="77777777" w:rsidR="000E2DE8" w:rsidRPr="00EB1C3B" w:rsidRDefault="000E2DE8" w:rsidP="006B3DA8">
      <w:pPr>
        <w:tabs>
          <w:tab w:val="left" w:pos="851"/>
        </w:tabs>
        <w:ind w:left="851" w:right="1134"/>
        <w:jc w:val="both"/>
        <w:rPr>
          <w:rFonts w:ascii="Palatino Linotype" w:hAnsi="Palatino Linotype" w:cs="Arial"/>
          <w:i/>
          <w:sz w:val="22"/>
          <w:szCs w:val="22"/>
        </w:rPr>
      </w:pPr>
      <w:r w:rsidRPr="00EB1C3B">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65C399F3" w14:textId="77777777" w:rsidR="000E2DE8" w:rsidRPr="00EB1C3B" w:rsidRDefault="000E2DE8" w:rsidP="006B3DA8">
      <w:pPr>
        <w:tabs>
          <w:tab w:val="left" w:pos="851"/>
        </w:tabs>
        <w:ind w:left="851" w:right="1134"/>
        <w:jc w:val="both"/>
        <w:rPr>
          <w:rFonts w:ascii="Palatino Linotype" w:hAnsi="Palatino Linotype" w:cs="Arial"/>
          <w:i/>
          <w:sz w:val="22"/>
          <w:szCs w:val="22"/>
        </w:rPr>
      </w:pPr>
      <w:r w:rsidRPr="00EB1C3B">
        <w:rPr>
          <w:rFonts w:ascii="Palatino Linotype" w:hAnsi="Palatino Linotype" w:cs="Arial"/>
          <w:i/>
          <w:sz w:val="22"/>
          <w:szCs w:val="22"/>
        </w:rPr>
        <w:t xml:space="preserve">X. Presentar ante el Comité, el proyecto de clasificación de información; </w:t>
      </w:r>
    </w:p>
    <w:p w14:paraId="1BF5E02A" w14:textId="77777777" w:rsidR="000E2DE8" w:rsidRPr="00EB1C3B" w:rsidRDefault="000E2DE8" w:rsidP="006B3DA8">
      <w:pPr>
        <w:tabs>
          <w:tab w:val="left" w:pos="851"/>
        </w:tabs>
        <w:ind w:left="851" w:right="1134"/>
        <w:jc w:val="both"/>
        <w:rPr>
          <w:rFonts w:ascii="Palatino Linotype" w:hAnsi="Palatino Linotype" w:cs="Arial"/>
          <w:i/>
          <w:sz w:val="22"/>
          <w:szCs w:val="22"/>
        </w:rPr>
      </w:pPr>
      <w:r w:rsidRPr="00EB1C3B">
        <w:rPr>
          <w:rFonts w:ascii="Palatino Linotype" w:hAnsi="Palatino Linotype" w:cs="Arial"/>
          <w:i/>
          <w:sz w:val="22"/>
          <w:szCs w:val="22"/>
        </w:rPr>
        <w:t xml:space="preserve">XI. Promover e implementar políticas de transparencia proactiva procurando su accesibilidad; </w:t>
      </w:r>
    </w:p>
    <w:p w14:paraId="42A5596A" w14:textId="77777777" w:rsidR="000E2DE8" w:rsidRPr="00EB1C3B" w:rsidRDefault="000E2DE8" w:rsidP="006B3DA8">
      <w:pPr>
        <w:tabs>
          <w:tab w:val="left" w:pos="851"/>
        </w:tabs>
        <w:ind w:left="851" w:right="1134"/>
        <w:jc w:val="both"/>
        <w:rPr>
          <w:rFonts w:ascii="Palatino Linotype" w:hAnsi="Palatino Linotype" w:cs="Arial"/>
          <w:i/>
          <w:sz w:val="22"/>
          <w:szCs w:val="22"/>
        </w:rPr>
      </w:pPr>
      <w:r w:rsidRPr="00EB1C3B">
        <w:rPr>
          <w:rFonts w:ascii="Palatino Linotype" w:hAnsi="Palatino Linotype" w:cs="Arial"/>
          <w:i/>
          <w:sz w:val="22"/>
          <w:szCs w:val="22"/>
        </w:rPr>
        <w:t xml:space="preserve">XII. Fomentar la transparencia y accesibilidad al interior del sujeto obligado; </w:t>
      </w:r>
    </w:p>
    <w:p w14:paraId="5C640D26" w14:textId="77777777" w:rsidR="000E2DE8" w:rsidRPr="00EB1C3B" w:rsidRDefault="000E2DE8" w:rsidP="006B3DA8">
      <w:pPr>
        <w:tabs>
          <w:tab w:val="left" w:pos="851"/>
        </w:tabs>
        <w:ind w:left="851" w:right="1134"/>
        <w:jc w:val="both"/>
        <w:rPr>
          <w:rFonts w:ascii="Palatino Linotype" w:hAnsi="Palatino Linotype" w:cs="Arial"/>
          <w:i/>
          <w:sz w:val="22"/>
          <w:szCs w:val="22"/>
        </w:rPr>
      </w:pPr>
      <w:r w:rsidRPr="00EB1C3B">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05595C40" w14:textId="77777777" w:rsidR="000E2DE8" w:rsidRPr="00EB1C3B" w:rsidRDefault="000E2DE8" w:rsidP="006B3DA8">
      <w:pPr>
        <w:tabs>
          <w:tab w:val="left" w:pos="851"/>
        </w:tabs>
        <w:ind w:left="851" w:right="1134"/>
        <w:jc w:val="both"/>
        <w:rPr>
          <w:rFonts w:ascii="Palatino Linotype" w:hAnsi="Palatino Linotype" w:cs="Arial"/>
          <w:i/>
          <w:sz w:val="22"/>
          <w:szCs w:val="22"/>
        </w:rPr>
      </w:pPr>
      <w:r w:rsidRPr="00EB1C3B">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EB1C3B">
        <w:rPr>
          <w:rFonts w:ascii="Palatino Linotype" w:hAnsi="Palatino Linotype" w:cs="Arial"/>
          <w:b/>
          <w:i/>
          <w:sz w:val="22"/>
          <w:szCs w:val="22"/>
        </w:rPr>
        <w:t>”</w:t>
      </w:r>
    </w:p>
    <w:p w14:paraId="5034B6E0" w14:textId="77777777" w:rsidR="000E2DE8" w:rsidRPr="00EB1C3B" w:rsidRDefault="000E2DE8" w:rsidP="006B3DA8">
      <w:pPr>
        <w:jc w:val="both"/>
        <w:rPr>
          <w:rFonts w:ascii="Palatino Linotype" w:hAnsi="Palatino Linotype" w:cs="Arial"/>
        </w:rPr>
      </w:pPr>
    </w:p>
    <w:p w14:paraId="11588EFD" w14:textId="77777777" w:rsidR="000E2DE8" w:rsidRPr="00EB1C3B" w:rsidRDefault="000E2DE8" w:rsidP="006B3DA8">
      <w:pPr>
        <w:spacing w:line="360" w:lineRule="auto"/>
        <w:jc w:val="both"/>
        <w:rPr>
          <w:rFonts w:ascii="Palatino Linotype" w:hAnsi="Palatino Linotype" w:cs="Arial"/>
        </w:rPr>
      </w:pPr>
      <w:r w:rsidRPr="00EB1C3B">
        <w:rPr>
          <w:rFonts w:ascii="Palatino Linotype" w:hAnsi="Palatino Linotype" w:cs="Arial"/>
        </w:rPr>
        <w:t xml:space="preserve">Es decir, la impugnación del </w:t>
      </w:r>
      <w:r w:rsidRPr="00EB1C3B">
        <w:rPr>
          <w:rFonts w:ascii="Palatino Linotype" w:hAnsi="Palatino Linotype" w:cs="Arial"/>
          <w:b/>
        </w:rPr>
        <w:t>RECURRENTE</w:t>
      </w:r>
      <w:r w:rsidRPr="00EB1C3B">
        <w:rPr>
          <w:rFonts w:ascii="Palatino Linotype" w:hAnsi="Palatino Linotype" w:cs="Arial"/>
        </w:rPr>
        <w:t xml:space="preserve"> debe ser sobre la emisión de un “Acto” contenido en la misma Ley o la omisión de éste, lo que en el presente caso se actualiza con la respuesta dada por </w:t>
      </w:r>
      <w:r w:rsidRPr="00EB1C3B">
        <w:rPr>
          <w:rFonts w:ascii="Palatino Linotype" w:hAnsi="Palatino Linotype" w:cs="Arial"/>
          <w:b/>
        </w:rPr>
        <w:t>EL SUJETO OBLIGADO</w:t>
      </w:r>
      <w:r w:rsidRPr="00EB1C3B">
        <w:rPr>
          <w:rFonts w:ascii="Palatino Linotype" w:hAnsi="Palatino Linotype" w:cs="Arial"/>
        </w:rPr>
        <w:t>.</w:t>
      </w:r>
    </w:p>
    <w:p w14:paraId="0D722AB3" w14:textId="77777777" w:rsidR="000E2DE8" w:rsidRPr="00EB1C3B" w:rsidRDefault="000E2DE8" w:rsidP="006B3DA8">
      <w:pPr>
        <w:spacing w:line="360" w:lineRule="auto"/>
        <w:jc w:val="both"/>
        <w:rPr>
          <w:rFonts w:ascii="Palatino Linotype" w:hAnsi="Palatino Linotype" w:cs="Arial"/>
        </w:rPr>
      </w:pPr>
    </w:p>
    <w:p w14:paraId="6FDCBDA3" w14:textId="77777777" w:rsidR="000E2DE8" w:rsidRPr="00EB1C3B" w:rsidRDefault="000E2DE8" w:rsidP="006B3DA8">
      <w:pPr>
        <w:spacing w:line="360" w:lineRule="auto"/>
        <w:jc w:val="both"/>
        <w:rPr>
          <w:rFonts w:ascii="Palatino Linotype" w:hAnsi="Palatino Linotype" w:cs="Arial"/>
        </w:rPr>
      </w:pPr>
      <w:r w:rsidRPr="00EB1C3B">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EB1C3B">
        <w:rPr>
          <w:rFonts w:ascii="Palatino Linotype" w:hAnsi="Palatino Linotype" w:cs="Arial"/>
          <w:b/>
        </w:rPr>
        <w:t>la modifique o revoque</w:t>
      </w:r>
      <w:r w:rsidRPr="00EB1C3B">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0264014B" w14:textId="77777777" w:rsidR="000E2DE8" w:rsidRPr="00EB1C3B" w:rsidRDefault="000E2DE8" w:rsidP="006B3DA8">
      <w:pPr>
        <w:spacing w:line="360" w:lineRule="auto"/>
        <w:jc w:val="both"/>
        <w:rPr>
          <w:rFonts w:ascii="Palatino Linotype" w:hAnsi="Palatino Linotype" w:cs="Arial"/>
        </w:rPr>
      </w:pPr>
    </w:p>
    <w:p w14:paraId="51923D16" w14:textId="77777777" w:rsidR="000E2DE8" w:rsidRPr="00EB1C3B" w:rsidRDefault="000E2DE8" w:rsidP="006B3DA8">
      <w:pPr>
        <w:spacing w:line="360" w:lineRule="auto"/>
        <w:jc w:val="both"/>
        <w:rPr>
          <w:rFonts w:ascii="Palatino Linotype" w:hAnsi="Palatino Linotype" w:cs="Arial"/>
        </w:rPr>
      </w:pPr>
      <w:r w:rsidRPr="00EB1C3B">
        <w:rPr>
          <w:rFonts w:ascii="Palatino Linotype" w:hAnsi="Palatino Linotype" w:cs="Arial"/>
        </w:rPr>
        <w:t>Por cuanto hace a la revocación, a diferencia de la modificación, ocurre cuando la Dependencia o Entidad Responsable (</w:t>
      </w:r>
      <w:r w:rsidRPr="00EB1C3B">
        <w:rPr>
          <w:rFonts w:ascii="Palatino Linotype" w:hAnsi="Palatino Linotype" w:cs="Arial"/>
          <w:b/>
        </w:rPr>
        <w:t>SUJETO OBLIGADO</w:t>
      </w:r>
      <w:r w:rsidRPr="00EB1C3B">
        <w:rPr>
          <w:rFonts w:ascii="Palatino Linotype" w:hAnsi="Palatino Linotype" w:cs="Arial"/>
        </w:rPr>
        <w:t>), del acto o resolución impugnada, suprime, elimina o cancela la totalidad de su respuesta y emite otra en su lugar dejando sin efecto lo que en un principio respondió.</w:t>
      </w:r>
    </w:p>
    <w:p w14:paraId="723E6097" w14:textId="77777777" w:rsidR="000E2DE8" w:rsidRPr="00EB1C3B" w:rsidRDefault="000E2DE8" w:rsidP="006B3DA8">
      <w:pPr>
        <w:spacing w:line="360" w:lineRule="auto"/>
        <w:jc w:val="both"/>
        <w:rPr>
          <w:rFonts w:ascii="Palatino Linotype" w:hAnsi="Palatino Linotype" w:cs="Arial"/>
        </w:rPr>
      </w:pPr>
    </w:p>
    <w:p w14:paraId="5E0C6B67" w14:textId="77777777" w:rsidR="000E2DE8" w:rsidRPr="00EB1C3B" w:rsidRDefault="000E2DE8" w:rsidP="006B3DA8">
      <w:pPr>
        <w:spacing w:line="360" w:lineRule="auto"/>
        <w:jc w:val="both"/>
        <w:rPr>
          <w:rFonts w:ascii="Palatino Linotype" w:hAnsi="Palatino Linotype" w:cs="Arial"/>
        </w:rPr>
      </w:pPr>
      <w:r w:rsidRPr="00EB1C3B">
        <w:rPr>
          <w:rFonts w:ascii="Palatino Linotype" w:hAnsi="Palatino Linotype" w:cs="Arial"/>
        </w:rPr>
        <w:t>En ese tenor, un acto impugnado queda sin efectos, cuando aun existiendo jurídicamente (esto es, que no se ha modificado, ni revocado) ya no genera ninguna consecuencia legal.</w:t>
      </w:r>
    </w:p>
    <w:p w14:paraId="1D8133A6" w14:textId="77777777" w:rsidR="000E2DE8" w:rsidRPr="00EB1C3B" w:rsidRDefault="000E2DE8" w:rsidP="006B3DA8">
      <w:pPr>
        <w:spacing w:line="360" w:lineRule="auto"/>
        <w:ind w:firstLine="567"/>
        <w:jc w:val="both"/>
        <w:rPr>
          <w:rFonts w:ascii="Palatino Linotype" w:hAnsi="Palatino Linotype" w:cs="Arial"/>
        </w:rPr>
      </w:pPr>
    </w:p>
    <w:p w14:paraId="00A729FF" w14:textId="77777777" w:rsidR="000E2DE8" w:rsidRPr="00EB1C3B" w:rsidRDefault="000E2DE8" w:rsidP="006B3DA8">
      <w:pPr>
        <w:spacing w:line="360" w:lineRule="auto"/>
        <w:jc w:val="both"/>
        <w:rPr>
          <w:rFonts w:ascii="Palatino Linotype" w:hAnsi="Palatino Linotype" w:cs="Arial"/>
        </w:rPr>
      </w:pPr>
      <w:r w:rsidRPr="00EB1C3B">
        <w:rPr>
          <w:rFonts w:ascii="Palatino Linotype" w:hAnsi="Palatino Linotype" w:cs="Arial"/>
        </w:rPr>
        <w:t xml:space="preserve">En tanto que, un acto impugnado queda sin materia, cuando ha sido satisfecha la pretensión de lo pedido o exigido por la parte </w:t>
      </w:r>
      <w:r w:rsidRPr="00EB1C3B">
        <w:rPr>
          <w:rFonts w:ascii="Palatino Linotype" w:hAnsi="Palatino Linotype" w:cs="Arial"/>
          <w:b/>
          <w:color w:val="000000"/>
        </w:rPr>
        <w:t>RECURRENTE</w:t>
      </w:r>
      <w:r w:rsidRPr="00EB1C3B">
        <w:rPr>
          <w:rFonts w:ascii="Palatino Linotype" w:hAnsi="Palatino Linotype" w:cs="Arial"/>
          <w:b/>
        </w:rPr>
        <w:t xml:space="preserve"> </w:t>
      </w:r>
      <w:r w:rsidRPr="00EB1C3B">
        <w:rPr>
          <w:rFonts w:ascii="Palatino Linotype" w:hAnsi="Palatino Linotype" w:cs="Arial"/>
        </w:rPr>
        <w:t xml:space="preserve">de manera que </w:t>
      </w:r>
      <w:r w:rsidRPr="00EB1C3B">
        <w:rPr>
          <w:rFonts w:ascii="Palatino Linotype" w:hAnsi="Palatino Linotype" w:cs="Arial"/>
          <w:b/>
        </w:rPr>
        <w:t xml:space="preserve">EL SUJETO OBLIGADO </w:t>
      </w:r>
      <w:r w:rsidRPr="00EB1C3B">
        <w:rPr>
          <w:rFonts w:ascii="Palatino Linotype" w:hAnsi="Palatino Linotype" w:cs="Arial"/>
        </w:rPr>
        <w:t xml:space="preserve">entrega una respuesta que aunque sea posterior a los términos previstos en la ley, mediante ésta concede la información solicitada.  </w:t>
      </w:r>
    </w:p>
    <w:p w14:paraId="2802C214" w14:textId="77777777" w:rsidR="000E2DE8" w:rsidRPr="00EB1C3B" w:rsidRDefault="000E2DE8" w:rsidP="006B3DA8">
      <w:pPr>
        <w:spacing w:line="360" w:lineRule="auto"/>
        <w:jc w:val="both"/>
        <w:rPr>
          <w:rFonts w:ascii="Palatino Linotype" w:hAnsi="Palatino Linotype" w:cs="Arial"/>
        </w:rPr>
      </w:pPr>
    </w:p>
    <w:p w14:paraId="0CDC33B7" w14:textId="60CB763B" w:rsidR="000E2DE8" w:rsidRPr="00EB1C3B" w:rsidRDefault="000E2DE8" w:rsidP="006B3DA8">
      <w:pPr>
        <w:spacing w:line="360" w:lineRule="auto"/>
        <w:jc w:val="both"/>
        <w:rPr>
          <w:rFonts w:ascii="Palatino Linotype" w:hAnsi="Palatino Linotype" w:cs="Arial"/>
        </w:rPr>
      </w:pPr>
      <w:r w:rsidRPr="00EB1C3B">
        <w:rPr>
          <w:rFonts w:ascii="Palatino Linotype" w:hAnsi="Palatino Linotype" w:cs="Arial"/>
        </w:rPr>
        <w:t xml:space="preserve">Bajo esas consideraciones, se afirma que en los </w:t>
      </w:r>
      <w:r w:rsidR="00E041CA" w:rsidRPr="00EB1C3B">
        <w:rPr>
          <w:rFonts w:ascii="Palatino Linotype" w:hAnsi="Palatino Linotype" w:cs="Arial"/>
        </w:rPr>
        <w:t xml:space="preserve">Recursos </w:t>
      </w:r>
      <w:r w:rsidRPr="00EB1C3B">
        <w:rPr>
          <w:rFonts w:ascii="Palatino Linotype" w:hAnsi="Palatino Linotype" w:cs="Arial"/>
        </w:rPr>
        <w:t xml:space="preserve">de </w:t>
      </w:r>
      <w:r w:rsidR="00E041CA" w:rsidRPr="00EB1C3B">
        <w:rPr>
          <w:rFonts w:ascii="Palatino Linotype" w:hAnsi="Palatino Linotype" w:cs="Arial"/>
        </w:rPr>
        <w:t xml:space="preserve">Revisión </w:t>
      </w:r>
      <w:r w:rsidRPr="00EB1C3B">
        <w:rPr>
          <w:rFonts w:ascii="Palatino Linotype" w:hAnsi="Palatino Linotype"/>
          <w:b/>
        </w:rPr>
        <w:t xml:space="preserve">02487/INFOEM/IP/RR/2022 </w:t>
      </w:r>
      <w:r w:rsidRPr="00EB1C3B">
        <w:rPr>
          <w:rFonts w:ascii="Palatino Linotype" w:hAnsi="Palatino Linotype"/>
        </w:rPr>
        <w:t>y</w:t>
      </w:r>
      <w:r w:rsidRPr="00EB1C3B">
        <w:rPr>
          <w:rFonts w:ascii="Palatino Linotype" w:hAnsi="Palatino Linotype"/>
          <w:b/>
        </w:rPr>
        <w:t xml:space="preserve"> 03186/INFOEM/IP/RR/2022,</w:t>
      </w:r>
      <w:r w:rsidRPr="00EB1C3B">
        <w:rPr>
          <w:rFonts w:ascii="Palatino Linotype" w:hAnsi="Palatino Linotype" w:cs="Arial"/>
        </w:rPr>
        <w:t xml:space="preserve"> se actualiza la hipótesis jurídica citada en el cuarto elemento; toda vez que, quedó probado que, </w:t>
      </w:r>
      <w:r w:rsidRPr="00EB1C3B">
        <w:rPr>
          <w:rFonts w:ascii="Palatino Linotype" w:hAnsi="Palatino Linotype" w:cs="Arial"/>
          <w:b/>
        </w:rPr>
        <w:t>EL SUJETO OBLIGADO</w:t>
      </w:r>
      <w:r w:rsidRPr="00EB1C3B">
        <w:rPr>
          <w:rFonts w:ascii="Palatino Linotype" w:hAnsi="Palatino Linotype" w:cs="Arial"/>
        </w:rPr>
        <w:t xml:space="preserve"> mediante un acto posterior a su respuesta, como lo fue el Informe Justificado, remitió información con lo cual, dejó sin materia el presente recurso. </w:t>
      </w:r>
    </w:p>
    <w:p w14:paraId="76B8A62B" w14:textId="77777777" w:rsidR="000E2DE8" w:rsidRPr="00EB1C3B" w:rsidRDefault="000E2DE8" w:rsidP="006B3DA8">
      <w:pPr>
        <w:spacing w:line="360" w:lineRule="auto"/>
        <w:jc w:val="both"/>
        <w:rPr>
          <w:rFonts w:ascii="Palatino Linotype" w:hAnsi="Palatino Linotype" w:cs="Arial"/>
        </w:rPr>
      </w:pPr>
    </w:p>
    <w:p w14:paraId="504B158E" w14:textId="4CB49A33" w:rsidR="00C92C14" w:rsidRPr="00EB1C3B" w:rsidRDefault="000E2DE8" w:rsidP="006B3DA8">
      <w:pPr>
        <w:spacing w:line="360" w:lineRule="auto"/>
        <w:jc w:val="both"/>
        <w:rPr>
          <w:rFonts w:ascii="Palatino Linotype" w:hAnsi="Palatino Linotype"/>
        </w:rPr>
      </w:pPr>
      <w:r w:rsidRPr="00EB1C3B">
        <w:rPr>
          <w:rFonts w:ascii="Palatino Linotype" w:hAnsi="Palatino Linotype" w:cs="Arial"/>
        </w:rPr>
        <w:t xml:space="preserve">Lo anterior es así, pues en el caso del Recurso de Revisión </w:t>
      </w:r>
      <w:r w:rsidRPr="00EB1C3B">
        <w:rPr>
          <w:rFonts w:ascii="Palatino Linotype" w:hAnsi="Palatino Linotype"/>
          <w:b/>
        </w:rPr>
        <w:t xml:space="preserve">02487/INFOEM/IP/RR/2022, </w:t>
      </w:r>
      <w:r w:rsidRPr="00EB1C3B">
        <w:rPr>
          <w:rFonts w:ascii="Palatino Linotype" w:hAnsi="Palatino Linotype"/>
        </w:rPr>
        <w:t xml:space="preserve">en el que el particular solicitó las actas de las sesiones de Junta General del IEEM, desarrollada en los meses de enero a junio de mil novecientos noventa y siete; </w:t>
      </w:r>
      <w:r w:rsidR="00F35B4B" w:rsidRPr="00EB1C3B">
        <w:rPr>
          <w:rFonts w:ascii="Palatino Linotype" w:hAnsi="Palatino Linotype"/>
        </w:rPr>
        <w:t xml:space="preserve">si bien mediante respuesta </w:t>
      </w:r>
      <w:r w:rsidR="00131475" w:rsidRPr="00EB1C3B">
        <w:rPr>
          <w:rFonts w:ascii="Palatino Linotype" w:hAnsi="Palatino Linotype"/>
        </w:rPr>
        <w:t xml:space="preserve">en el archivo electrónico denominado </w:t>
      </w:r>
      <w:hyperlink r:id="rId42" w:tgtFrame="_blank" w:history="1">
        <w:r w:rsidR="00131475" w:rsidRPr="00EB1C3B">
          <w:rPr>
            <w:rFonts w:ascii="Palatino Linotype" w:hAnsi="Palatino Linotype"/>
            <w:b/>
            <w:i/>
          </w:rPr>
          <w:t>VP_JG VOLUMEN I 1997-FINAL.pdf</w:t>
        </w:r>
      </w:hyperlink>
      <w:r w:rsidR="00131475" w:rsidRPr="00EB1C3B">
        <w:rPr>
          <w:rFonts w:ascii="Palatino Linotype" w:hAnsi="Palatino Linotype"/>
          <w:b/>
          <w:i/>
        </w:rPr>
        <w:t xml:space="preserve">, </w:t>
      </w:r>
      <w:r w:rsidR="00131475" w:rsidRPr="00EB1C3B">
        <w:rPr>
          <w:rFonts w:ascii="Palatino Linotype" w:hAnsi="Palatino Linotype"/>
          <w:b/>
        </w:rPr>
        <w:t xml:space="preserve">EL SUJETO OBLIGADO </w:t>
      </w:r>
      <w:r w:rsidR="00131475" w:rsidRPr="00EB1C3B">
        <w:rPr>
          <w:rFonts w:ascii="Palatino Linotype" w:hAnsi="Palatino Linotype"/>
          <w:color w:val="000000" w:themeColor="text1"/>
        </w:rPr>
        <w:t xml:space="preserve">dejó a </w:t>
      </w:r>
      <w:r w:rsidR="00131475" w:rsidRPr="00EB1C3B">
        <w:rPr>
          <w:rFonts w:ascii="Palatino Linotype" w:hAnsi="Palatino Linotype"/>
        </w:rPr>
        <w:t>la</w:t>
      </w:r>
      <w:r w:rsidR="00131475" w:rsidRPr="00EB1C3B">
        <w:rPr>
          <w:rFonts w:ascii="Palatino Linotype" w:hAnsi="Palatino Linotype"/>
          <w:color w:val="000000" w:themeColor="text1"/>
        </w:rPr>
        <w:t xml:space="preserve"> vista datos personales como es el nombre de particulares en la foja 87, el cual en fojas subsecuentes se clasifica dicho nombre como confidencial</w:t>
      </w:r>
      <w:r w:rsidR="00C92C14" w:rsidRPr="00EB1C3B">
        <w:rPr>
          <w:rFonts w:ascii="Palatino Linotype" w:hAnsi="Palatino Linotype"/>
          <w:color w:val="000000" w:themeColor="text1"/>
        </w:rPr>
        <w:t>;</w:t>
      </w:r>
      <w:r w:rsidR="00131475" w:rsidRPr="00EB1C3B">
        <w:rPr>
          <w:rFonts w:ascii="Palatino Linotype" w:hAnsi="Palatino Linotype"/>
        </w:rPr>
        <w:t xml:space="preserve"> también lo es que mediante un acto posterior como lo es en Informe Justificado hizo entrega de la información en la que dejó visible dicho dato considerado público, </w:t>
      </w:r>
      <w:r w:rsidR="00C92C14" w:rsidRPr="00EB1C3B">
        <w:rPr>
          <w:rFonts w:ascii="Palatino Linotype" w:hAnsi="Palatino Linotype"/>
        </w:rPr>
        <w:t>anexando para ello las fojas 87, 88 y 91, p</w:t>
      </w:r>
      <w:r w:rsidR="00131475" w:rsidRPr="00EB1C3B">
        <w:rPr>
          <w:rFonts w:ascii="Palatino Linotype" w:hAnsi="Palatino Linotype"/>
        </w:rPr>
        <w:t>ara mayor referencia se inserta</w:t>
      </w:r>
      <w:r w:rsidR="00C92C14" w:rsidRPr="00EB1C3B">
        <w:rPr>
          <w:rFonts w:ascii="Palatino Linotype" w:hAnsi="Palatino Linotype"/>
        </w:rPr>
        <w:t xml:space="preserve">n a continuación: </w:t>
      </w:r>
    </w:p>
    <w:p w14:paraId="2F1C5BE5" w14:textId="19D4584F" w:rsidR="00C92C14" w:rsidRPr="00EB1C3B" w:rsidRDefault="006B3DA8" w:rsidP="006B3DA8">
      <w:pPr>
        <w:spacing w:line="360" w:lineRule="auto"/>
        <w:jc w:val="both"/>
        <w:rPr>
          <w:rFonts w:ascii="Palatino Linotype" w:hAnsi="Palatino Linotype"/>
        </w:rPr>
      </w:pPr>
      <w:r w:rsidRPr="00EB1C3B">
        <w:rPr>
          <w:rFonts w:ascii="Palatino Linotype" w:hAnsi="Palatino Linotype"/>
          <w:noProof/>
          <w:lang w:eastAsia="es-MX"/>
        </w:rPr>
        <mc:AlternateContent>
          <mc:Choice Requires="wps">
            <w:drawing>
              <wp:anchor distT="0" distB="0" distL="114300" distR="114300" simplePos="0" relativeHeight="251689984" behindDoc="0" locked="0" layoutInCell="1" allowOverlap="1" wp14:anchorId="024C8061" wp14:editId="7703792E">
                <wp:simplePos x="0" y="0"/>
                <wp:positionH relativeFrom="column">
                  <wp:posOffset>12395</wp:posOffset>
                </wp:positionH>
                <wp:positionV relativeFrom="paragraph">
                  <wp:posOffset>78962</wp:posOffset>
                </wp:positionV>
                <wp:extent cx="5949538" cy="4096987"/>
                <wp:effectExtent l="38100" t="19050" r="70485" b="94615"/>
                <wp:wrapNone/>
                <wp:docPr id="35" name="Conector recto 35"/>
                <wp:cNvGraphicFramePr/>
                <a:graphic xmlns:a="http://schemas.openxmlformats.org/drawingml/2006/main">
                  <a:graphicData uri="http://schemas.microsoft.com/office/word/2010/wordprocessingShape">
                    <wps:wsp>
                      <wps:cNvCnPr/>
                      <wps:spPr>
                        <a:xfrm>
                          <a:off x="0" y="0"/>
                          <a:ext cx="5949538" cy="409698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A7F5E5" id="Conector recto 35"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pt,6.2pt" to="469.45pt,3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" strokecolor="black [3200]" strokeweight="2pt">
                <v:shadow on="t" color="black" opacity="24903f" origin=",.5" offset="0,.55556mm"/>
              </v:line>
            </w:pict>
          </mc:Fallback>
        </mc:AlternateContent>
      </w:r>
    </w:p>
    <w:p w14:paraId="3150A407" w14:textId="10A04892" w:rsidR="000E2DE8" w:rsidRPr="00EB1C3B" w:rsidRDefault="00C92C14" w:rsidP="006B3DA8">
      <w:pPr>
        <w:spacing w:line="360" w:lineRule="auto"/>
        <w:jc w:val="center"/>
        <w:rPr>
          <w:rFonts w:ascii="Palatino Linotype" w:hAnsi="Palatino Linotype"/>
        </w:rPr>
      </w:pPr>
      <w:r w:rsidRPr="00EB1C3B">
        <w:rPr>
          <w:rFonts w:ascii="Palatino Linotype" w:hAnsi="Palatino Linotype"/>
          <w:noProof/>
          <w:lang w:eastAsia="es-MX"/>
        </w:rPr>
        <mc:AlternateContent>
          <mc:Choice Requires="wps">
            <w:drawing>
              <wp:anchor distT="0" distB="0" distL="114300" distR="114300" simplePos="0" relativeHeight="251666432" behindDoc="0" locked="0" layoutInCell="1" allowOverlap="1" wp14:anchorId="203FD631" wp14:editId="49FB0DD5">
                <wp:simplePos x="0" y="0"/>
                <wp:positionH relativeFrom="column">
                  <wp:posOffset>2672999</wp:posOffset>
                </wp:positionH>
                <wp:positionV relativeFrom="paragraph">
                  <wp:posOffset>4937617</wp:posOffset>
                </wp:positionV>
                <wp:extent cx="1651379" cy="135909"/>
                <wp:effectExtent l="76200" t="38100" r="63500" b="92710"/>
                <wp:wrapNone/>
                <wp:docPr id="22" name="Rectángulo redondeado 22"/>
                <wp:cNvGraphicFramePr/>
                <a:graphic xmlns:a="http://schemas.openxmlformats.org/drawingml/2006/main">
                  <a:graphicData uri="http://schemas.microsoft.com/office/word/2010/wordprocessingShape">
                    <wps:wsp>
                      <wps:cNvSpPr/>
                      <wps:spPr>
                        <a:xfrm>
                          <a:off x="0" y="0"/>
                          <a:ext cx="1651379" cy="135909"/>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9F8B994" id="Rectángulo redondeado 22" o:spid="_x0000_s1026" style="position:absolute;margin-left:210.45pt;margin-top:388.8pt;width:130.05pt;height:10.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" filled="f" strokecolor="red" strokeweight="2.25pt">
                <v:shadow on="t" color="black" opacity="22937f" origin=",.5" offset="0,.63889mm"/>
              </v:roundrect>
            </w:pict>
          </mc:Fallback>
        </mc:AlternateContent>
      </w:r>
      <w:r w:rsidRPr="00EB1C3B">
        <w:rPr>
          <w:rFonts w:ascii="Palatino Linotype" w:hAnsi="Palatino Linotype"/>
          <w:noProof/>
          <w:lang w:eastAsia="es-MX"/>
        </w:rPr>
        <w:drawing>
          <wp:inline distT="0" distB="0" distL="0" distR="0" wp14:anchorId="0FF8B1A2" wp14:editId="7826C02F">
            <wp:extent cx="5144218" cy="653506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NG"/>
                    <pic:cNvPicPr/>
                  </pic:nvPicPr>
                  <pic:blipFill>
                    <a:blip r:embed="rId43">
                      <a:extLst>
                        <a:ext uri="{28A0092B-C50C-407E-A947-70E740481C1C}">
                          <a14:useLocalDpi xmlns:a14="http://schemas.microsoft.com/office/drawing/2010/main" val="0"/>
                        </a:ext>
                      </a:extLst>
                    </a:blip>
                    <a:stretch>
                      <a:fillRect/>
                    </a:stretch>
                  </pic:blipFill>
                  <pic:spPr>
                    <a:xfrm>
                      <a:off x="0" y="0"/>
                      <a:ext cx="5144218" cy="6535062"/>
                    </a:xfrm>
                    <a:prstGeom prst="rect">
                      <a:avLst/>
                    </a:prstGeom>
                  </pic:spPr>
                </pic:pic>
              </a:graphicData>
            </a:graphic>
          </wp:inline>
        </w:drawing>
      </w:r>
      <w:r w:rsidRPr="00EB1C3B">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0DDB217B" wp14:editId="5BCCFADF">
                <wp:simplePos x="0" y="0"/>
                <wp:positionH relativeFrom="column">
                  <wp:posOffset>2468283</wp:posOffset>
                </wp:positionH>
                <wp:positionV relativeFrom="paragraph">
                  <wp:posOffset>4951266</wp:posOffset>
                </wp:positionV>
                <wp:extent cx="1733266" cy="163773"/>
                <wp:effectExtent l="76200" t="38100" r="57785" b="103505"/>
                <wp:wrapNone/>
                <wp:docPr id="23" name="Rectángulo redondeado 23"/>
                <wp:cNvGraphicFramePr/>
                <a:graphic xmlns:a="http://schemas.openxmlformats.org/drawingml/2006/main">
                  <a:graphicData uri="http://schemas.microsoft.com/office/word/2010/wordprocessingShape">
                    <wps:wsp>
                      <wps:cNvSpPr/>
                      <wps:spPr>
                        <a:xfrm>
                          <a:off x="0" y="0"/>
                          <a:ext cx="1733266" cy="163773"/>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4897FB4" id="Rectángulo redondeado 23" o:spid="_x0000_s1026" style="position:absolute;margin-left:194.35pt;margin-top:389.85pt;width:136.5pt;height:1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" filled="f" strokecolor="red" strokeweight="2.25pt">
                <v:shadow on="t" color="black" opacity="22937f" origin=",.5" offset="0,.63889mm"/>
              </v:roundrect>
            </w:pict>
          </mc:Fallback>
        </mc:AlternateContent>
      </w:r>
      <w:r w:rsidRPr="00EB1C3B">
        <w:rPr>
          <w:rFonts w:ascii="Palatino Linotype" w:hAnsi="Palatino Linotype"/>
          <w:noProof/>
          <w:lang w:eastAsia="es-MX"/>
        </w:rPr>
        <w:drawing>
          <wp:inline distT="0" distB="0" distL="0" distR="0" wp14:anchorId="0407C2BC" wp14:editId="7FA82182">
            <wp:extent cx="5039428" cy="7011378"/>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PNG"/>
                    <pic:cNvPicPr/>
                  </pic:nvPicPr>
                  <pic:blipFill>
                    <a:blip r:embed="rId44">
                      <a:extLst>
                        <a:ext uri="{28A0092B-C50C-407E-A947-70E740481C1C}">
                          <a14:useLocalDpi xmlns:a14="http://schemas.microsoft.com/office/drawing/2010/main" val="0"/>
                        </a:ext>
                      </a:extLst>
                    </a:blip>
                    <a:stretch>
                      <a:fillRect/>
                    </a:stretch>
                  </pic:blipFill>
                  <pic:spPr>
                    <a:xfrm>
                      <a:off x="0" y="0"/>
                      <a:ext cx="5039428" cy="7011378"/>
                    </a:xfrm>
                    <a:prstGeom prst="rect">
                      <a:avLst/>
                    </a:prstGeom>
                  </pic:spPr>
                </pic:pic>
              </a:graphicData>
            </a:graphic>
          </wp:inline>
        </w:drawing>
      </w:r>
      <w:r w:rsidRPr="00EB1C3B">
        <w:rPr>
          <w:rFonts w:ascii="Palatino Linotype" w:hAnsi="Palatino Linotype"/>
          <w:noProof/>
          <w:lang w:eastAsia="es-MX"/>
        </w:rPr>
        <mc:AlternateContent>
          <mc:Choice Requires="wps">
            <w:drawing>
              <wp:anchor distT="0" distB="0" distL="114300" distR="114300" simplePos="0" relativeHeight="251686912" behindDoc="0" locked="0" layoutInCell="1" allowOverlap="1" wp14:anchorId="72023CBE" wp14:editId="7CD3672D">
                <wp:simplePos x="0" y="0"/>
                <wp:positionH relativeFrom="margin">
                  <wp:posOffset>1048915</wp:posOffset>
                </wp:positionH>
                <wp:positionV relativeFrom="paragraph">
                  <wp:posOffset>5565415</wp:posOffset>
                </wp:positionV>
                <wp:extent cx="1296537" cy="191069"/>
                <wp:effectExtent l="76200" t="38100" r="56515" b="95250"/>
                <wp:wrapNone/>
                <wp:docPr id="32" name="Rectángulo redondeado 32"/>
                <wp:cNvGraphicFramePr/>
                <a:graphic xmlns:a="http://schemas.openxmlformats.org/drawingml/2006/main">
                  <a:graphicData uri="http://schemas.microsoft.com/office/word/2010/wordprocessingShape">
                    <wps:wsp>
                      <wps:cNvSpPr/>
                      <wps:spPr>
                        <a:xfrm>
                          <a:off x="0" y="0"/>
                          <a:ext cx="1296537" cy="191069"/>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DBD934F" id="Rectángulo redondeado 32" o:spid="_x0000_s1026" style="position:absolute;margin-left:82.6pt;margin-top:438.2pt;width:102.1pt;height:15.0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" filled="f" strokecolor="red" strokeweight="2.25pt">
                <v:shadow on="t" color="black" opacity="22937f" origin=",.5" offset="0,.63889mm"/>
                <w10:wrap anchorx="margin"/>
              </v:roundrect>
            </w:pict>
          </mc:Fallback>
        </mc:AlternateContent>
      </w:r>
      <w:r w:rsidRPr="00EB1C3B">
        <w:rPr>
          <w:rFonts w:ascii="Palatino Linotype" w:hAnsi="Palatino Linotype"/>
          <w:noProof/>
          <w:lang w:eastAsia="es-MX"/>
        </w:rPr>
        <mc:AlternateContent>
          <mc:Choice Requires="wps">
            <w:drawing>
              <wp:anchor distT="0" distB="0" distL="114300" distR="114300" simplePos="0" relativeHeight="251684864" behindDoc="0" locked="0" layoutInCell="1" allowOverlap="1" wp14:anchorId="0727B92B" wp14:editId="2B18BBB2">
                <wp:simplePos x="0" y="0"/>
                <wp:positionH relativeFrom="margin">
                  <wp:posOffset>4761107</wp:posOffset>
                </wp:positionH>
                <wp:positionV relativeFrom="paragraph">
                  <wp:posOffset>5456233</wp:posOffset>
                </wp:positionV>
                <wp:extent cx="449883" cy="150125"/>
                <wp:effectExtent l="76200" t="38100" r="64770" b="97790"/>
                <wp:wrapNone/>
                <wp:docPr id="31" name="Rectángulo redondeado 31"/>
                <wp:cNvGraphicFramePr/>
                <a:graphic xmlns:a="http://schemas.openxmlformats.org/drawingml/2006/main">
                  <a:graphicData uri="http://schemas.microsoft.com/office/word/2010/wordprocessingShape">
                    <wps:wsp>
                      <wps:cNvSpPr/>
                      <wps:spPr>
                        <a:xfrm>
                          <a:off x="0" y="0"/>
                          <a:ext cx="449883" cy="1501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9D22986" id="Rectángulo redondeado 31" o:spid="_x0000_s1026" style="position:absolute;margin-left:374.9pt;margin-top:429.6pt;width:35.4pt;height:11.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" filled="f" strokecolor="red" strokeweight="2.25pt">
                <v:shadow on="t" color="black" opacity="22937f" origin=",.5" offset="0,.63889mm"/>
                <w10:wrap anchorx="margin"/>
              </v:roundrect>
            </w:pict>
          </mc:Fallback>
        </mc:AlternateContent>
      </w:r>
      <w:r w:rsidRPr="00EB1C3B">
        <w:rPr>
          <w:rFonts w:ascii="Palatino Linotype" w:hAnsi="Palatino Linotype"/>
          <w:noProof/>
          <w:lang w:eastAsia="es-MX"/>
        </w:rPr>
        <mc:AlternateContent>
          <mc:Choice Requires="wps">
            <w:drawing>
              <wp:anchor distT="0" distB="0" distL="114300" distR="114300" simplePos="0" relativeHeight="251682816" behindDoc="0" locked="0" layoutInCell="1" allowOverlap="1" wp14:anchorId="4AA5FFF2" wp14:editId="511EA64F">
                <wp:simplePos x="0" y="0"/>
                <wp:positionH relativeFrom="margin">
                  <wp:posOffset>994325</wp:posOffset>
                </wp:positionH>
                <wp:positionV relativeFrom="paragraph">
                  <wp:posOffset>4513959</wp:posOffset>
                </wp:positionV>
                <wp:extent cx="409433" cy="122830"/>
                <wp:effectExtent l="76200" t="38100" r="48260" b="86995"/>
                <wp:wrapNone/>
                <wp:docPr id="30" name="Rectángulo redondeado 30"/>
                <wp:cNvGraphicFramePr/>
                <a:graphic xmlns:a="http://schemas.openxmlformats.org/drawingml/2006/main">
                  <a:graphicData uri="http://schemas.microsoft.com/office/word/2010/wordprocessingShape">
                    <wps:wsp>
                      <wps:cNvSpPr/>
                      <wps:spPr>
                        <a:xfrm>
                          <a:off x="0" y="0"/>
                          <a:ext cx="409433" cy="12283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03D26E4" id="Rectángulo redondeado 30" o:spid="_x0000_s1026" style="position:absolute;margin-left:78.3pt;margin-top:355.45pt;width:32.25pt;height:9.6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" filled="f" strokecolor="red" strokeweight="2.25pt">
                <v:shadow on="t" color="black" opacity="22937f" origin=",.5" offset="0,.63889mm"/>
                <w10:wrap anchorx="margin"/>
              </v:roundrect>
            </w:pict>
          </mc:Fallback>
        </mc:AlternateContent>
      </w:r>
      <w:r w:rsidRPr="00EB1C3B">
        <w:rPr>
          <w:rFonts w:ascii="Palatino Linotype" w:hAnsi="Palatino Linotype"/>
          <w:noProof/>
          <w:lang w:eastAsia="es-MX"/>
        </w:rPr>
        <mc:AlternateContent>
          <mc:Choice Requires="wps">
            <w:drawing>
              <wp:anchor distT="0" distB="0" distL="114300" distR="114300" simplePos="0" relativeHeight="251680768" behindDoc="0" locked="0" layoutInCell="1" allowOverlap="1" wp14:anchorId="70A0F88B" wp14:editId="2DAE56D2">
                <wp:simplePos x="0" y="0"/>
                <wp:positionH relativeFrom="margin">
                  <wp:posOffset>3914775</wp:posOffset>
                </wp:positionH>
                <wp:positionV relativeFrom="paragraph">
                  <wp:posOffset>4350375</wp:posOffset>
                </wp:positionV>
                <wp:extent cx="1323832" cy="163773"/>
                <wp:effectExtent l="76200" t="38100" r="48260" b="103505"/>
                <wp:wrapNone/>
                <wp:docPr id="29" name="Rectángulo redondeado 29"/>
                <wp:cNvGraphicFramePr/>
                <a:graphic xmlns:a="http://schemas.openxmlformats.org/drawingml/2006/main">
                  <a:graphicData uri="http://schemas.microsoft.com/office/word/2010/wordprocessingShape">
                    <wps:wsp>
                      <wps:cNvSpPr/>
                      <wps:spPr>
                        <a:xfrm>
                          <a:off x="0" y="0"/>
                          <a:ext cx="1323832" cy="163773"/>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12D4BD" id="Rectángulo redondeado 29" o:spid="_x0000_s1026" style="position:absolute;margin-left:308.25pt;margin-top:342.55pt;width:104.25pt;height:12.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" filled="f" strokecolor="red" strokeweight="2.25pt">
                <v:shadow on="t" color="black" opacity="22937f" origin=",.5" offset="0,.63889mm"/>
                <w10:wrap anchorx="margin"/>
              </v:roundrect>
            </w:pict>
          </mc:Fallback>
        </mc:AlternateContent>
      </w:r>
      <w:r w:rsidRPr="00EB1C3B">
        <w:rPr>
          <w:rFonts w:ascii="Palatino Linotype" w:hAnsi="Palatino Linotype"/>
          <w:noProof/>
          <w:lang w:eastAsia="es-MX"/>
        </w:rPr>
        <mc:AlternateContent>
          <mc:Choice Requires="wps">
            <w:drawing>
              <wp:anchor distT="0" distB="0" distL="114300" distR="114300" simplePos="0" relativeHeight="251678720" behindDoc="0" locked="0" layoutInCell="1" allowOverlap="1" wp14:anchorId="5B0BDB1D" wp14:editId="41840EFF">
                <wp:simplePos x="0" y="0"/>
                <wp:positionH relativeFrom="margin">
                  <wp:posOffset>3122959</wp:posOffset>
                </wp:positionH>
                <wp:positionV relativeFrom="paragraph">
                  <wp:posOffset>3668708</wp:posOffset>
                </wp:positionV>
                <wp:extent cx="1705971" cy="163773"/>
                <wp:effectExtent l="76200" t="38100" r="66040" b="103505"/>
                <wp:wrapNone/>
                <wp:docPr id="28" name="Rectángulo redondeado 28"/>
                <wp:cNvGraphicFramePr/>
                <a:graphic xmlns:a="http://schemas.openxmlformats.org/drawingml/2006/main">
                  <a:graphicData uri="http://schemas.microsoft.com/office/word/2010/wordprocessingShape">
                    <wps:wsp>
                      <wps:cNvSpPr/>
                      <wps:spPr>
                        <a:xfrm>
                          <a:off x="0" y="0"/>
                          <a:ext cx="1705971" cy="163773"/>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96CAEBA" id="Rectángulo redondeado 28" o:spid="_x0000_s1026" style="position:absolute;margin-left:245.9pt;margin-top:288.85pt;width:134.35pt;height:12.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" filled="f" strokecolor="red" strokeweight="2.25pt">
                <v:shadow on="t" color="black" opacity="22937f" origin=",.5" offset="0,.63889mm"/>
                <w10:wrap anchorx="margin"/>
              </v:roundrect>
            </w:pict>
          </mc:Fallback>
        </mc:AlternateContent>
      </w:r>
      <w:r w:rsidRPr="00EB1C3B">
        <w:rPr>
          <w:rFonts w:ascii="Palatino Linotype" w:hAnsi="Palatino Linotype"/>
          <w:noProof/>
          <w:lang w:eastAsia="es-MX"/>
        </w:rPr>
        <mc:AlternateContent>
          <mc:Choice Requires="wps">
            <w:drawing>
              <wp:anchor distT="0" distB="0" distL="114300" distR="114300" simplePos="0" relativeHeight="251676672" behindDoc="0" locked="0" layoutInCell="1" allowOverlap="1" wp14:anchorId="3F2EE1A5" wp14:editId="6CB02B01">
                <wp:simplePos x="0" y="0"/>
                <wp:positionH relativeFrom="margin">
                  <wp:posOffset>3409978</wp:posOffset>
                </wp:positionH>
                <wp:positionV relativeFrom="paragraph">
                  <wp:posOffset>2685737</wp:posOffset>
                </wp:positionV>
                <wp:extent cx="1828800" cy="163773"/>
                <wp:effectExtent l="76200" t="38100" r="57150" b="103505"/>
                <wp:wrapNone/>
                <wp:docPr id="27" name="Rectángulo redondeado 27"/>
                <wp:cNvGraphicFramePr/>
                <a:graphic xmlns:a="http://schemas.openxmlformats.org/drawingml/2006/main">
                  <a:graphicData uri="http://schemas.microsoft.com/office/word/2010/wordprocessingShape">
                    <wps:wsp>
                      <wps:cNvSpPr/>
                      <wps:spPr>
                        <a:xfrm>
                          <a:off x="0" y="0"/>
                          <a:ext cx="1828800" cy="163773"/>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7DCB29F" id="Rectángulo redondeado 27" o:spid="_x0000_s1026" style="position:absolute;margin-left:268.5pt;margin-top:211.5pt;width:2in;height:12.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" filled="f" strokecolor="red" strokeweight="2.25pt">
                <v:shadow on="t" color="black" opacity="22937f" origin=",.5" offset="0,.63889mm"/>
                <w10:wrap anchorx="margin"/>
              </v:roundrect>
            </w:pict>
          </mc:Fallback>
        </mc:AlternateContent>
      </w:r>
      <w:r w:rsidRPr="00EB1C3B">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1101AA5D" wp14:editId="4C180308">
                <wp:simplePos x="0" y="0"/>
                <wp:positionH relativeFrom="margin">
                  <wp:posOffset>2440986</wp:posOffset>
                </wp:positionH>
                <wp:positionV relativeFrom="paragraph">
                  <wp:posOffset>1730393</wp:posOffset>
                </wp:positionV>
                <wp:extent cx="1705971" cy="163773"/>
                <wp:effectExtent l="76200" t="38100" r="66040" b="103505"/>
                <wp:wrapNone/>
                <wp:docPr id="26" name="Rectángulo redondeado 26"/>
                <wp:cNvGraphicFramePr/>
                <a:graphic xmlns:a="http://schemas.openxmlformats.org/drawingml/2006/main">
                  <a:graphicData uri="http://schemas.microsoft.com/office/word/2010/wordprocessingShape">
                    <wps:wsp>
                      <wps:cNvSpPr/>
                      <wps:spPr>
                        <a:xfrm>
                          <a:off x="0" y="0"/>
                          <a:ext cx="1705971" cy="163773"/>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C40871B" id="Rectángulo redondeado 26" o:spid="_x0000_s1026" style="position:absolute;margin-left:192.2pt;margin-top:136.25pt;width:134.35pt;height:12.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" filled="f" strokecolor="red" strokeweight="2.25pt">
                <v:shadow on="t" color="black" opacity="22937f" origin=",.5" offset="0,.63889mm"/>
                <w10:wrap anchorx="margin"/>
              </v:roundrect>
            </w:pict>
          </mc:Fallback>
        </mc:AlternateContent>
      </w:r>
      <w:r w:rsidRPr="00EB1C3B">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5401FA3D" wp14:editId="1719168D">
                <wp:simplePos x="0" y="0"/>
                <wp:positionH relativeFrom="margin">
                  <wp:posOffset>994324</wp:posOffset>
                </wp:positionH>
                <wp:positionV relativeFrom="paragraph">
                  <wp:posOffset>1211779</wp:posOffset>
                </wp:positionV>
                <wp:extent cx="859183" cy="122830"/>
                <wp:effectExtent l="76200" t="38100" r="55245" b="86995"/>
                <wp:wrapNone/>
                <wp:docPr id="25" name="Rectángulo redondeado 25"/>
                <wp:cNvGraphicFramePr/>
                <a:graphic xmlns:a="http://schemas.openxmlformats.org/drawingml/2006/main">
                  <a:graphicData uri="http://schemas.microsoft.com/office/word/2010/wordprocessingShape">
                    <wps:wsp>
                      <wps:cNvSpPr/>
                      <wps:spPr>
                        <a:xfrm>
                          <a:off x="0" y="0"/>
                          <a:ext cx="859183" cy="12283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C3D6F47" id="Rectángulo redondeado 25" o:spid="_x0000_s1026" style="position:absolute;margin-left:78.3pt;margin-top:95.4pt;width:67.65pt;height:9.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" filled="f" strokecolor="red" strokeweight="2.25pt">
                <v:shadow on="t" color="black" opacity="22937f" origin=",.5" offset="0,.63889mm"/>
                <w10:wrap anchorx="margin"/>
              </v:roundrect>
            </w:pict>
          </mc:Fallback>
        </mc:AlternateContent>
      </w:r>
      <w:r w:rsidRPr="00EB1C3B">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1884F47A" wp14:editId="010CFF38">
                <wp:simplePos x="0" y="0"/>
                <wp:positionH relativeFrom="margin">
                  <wp:posOffset>4283057</wp:posOffset>
                </wp:positionH>
                <wp:positionV relativeFrom="paragraph">
                  <wp:posOffset>1047731</wp:posOffset>
                </wp:positionV>
                <wp:extent cx="941696" cy="150125"/>
                <wp:effectExtent l="76200" t="38100" r="49530" b="97790"/>
                <wp:wrapNone/>
                <wp:docPr id="24" name="Rectángulo redondeado 24"/>
                <wp:cNvGraphicFramePr/>
                <a:graphic xmlns:a="http://schemas.openxmlformats.org/drawingml/2006/main">
                  <a:graphicData uri="http://schemas.microsoft.com/office/word/2010/wordprocessingShape">
                    <wps:wsp>
                      <wps:cNvSpPr/>
                      <wps:spPr>
                        <a:xfrm>
                          <a:off x="0" y="0"/>
                          <a:ext cx="941696" cy="1501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10CD5BF" id="Rectángulo redondeado 24" o:spid="_x0000_s1026" style="position:absolute;margin-left:337.25pt;margin-top:82.5pt;width:74.15pt;height:11.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" filled="f" strokecolor="red" strokeweight="2.25pt">
                <v:shadow on="t" color="black" opacity="22937f" origin=",.5" offset="0,.63889mm"/>
                <w10:wrap anchorx="margin"/>
              </v:roundrect>
            </w:pict>
          </mc:Fallback>
        </mc:AlternateContent>
      </w:r>
      <w:r w:rsidRPr="00EB1C3B">
        <w:rPr>
          <w:rFonts w:ascii="Palatino Linotype" w:hAnsi="Palatino Linotype"/>
          <w:noProof/>
          <w:lang w:eastAsia="es-MX"/>
        </w:rPr>
        <w:drawing>
          <wp:inline distT="0" distB="0" distL="0" distR="0" wp14:anchorId="547BD6CF" wp14:editId="700CCD25">
            <wp:extent cx="5020376" cy="6916115"/>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PNG"/>
                    <pic:cNvPicPr/>
                  </pic:nvPicPr>
                  <pic:blipFill>
                    <a:blip r:embed="rId45">
                      <a:extLst>
                        <a:ext uri="{28A0092B-C50C-407E-A947-70E740481C1C}">
                          <a14:useLocalDpi xmlns:a14="http://schemas.microsoft.com/office/drawing/2010/main" val="0"/>
                        </a:ext>
                      </a:extLst>
                    </a:blip>
                    <a:stretch>
                      <a:fillRect/>
                    </a:stretch>
                  </pic:blipFill>
                  <pic:spPr>
                    <a:xfrm>
                      <a:off x="0" y="0"/>
                      <a:ext cx="5020376" cy="6916115"/>
                    </a:xfrm>
                    <a:prstGeom prst="rect">
                      <a:avLst/>
                    </a:prstGeom>
                  </pic:spPr>
                </pic:pic>
              </a:graphicData>
            </a:graphic>
          </wp:inline>
        </w:drawing>
      </w:r>
    </w:p>
    <w:p w14:paraId="3B42AAA9" w14:textId="77777777" w:rsidR="00C92C14" w:rsidRPr="00EB1C3B" w:rsidRDefault="00C92C14" w:rsidP="006B3DA8">
      <w:pPr>
        <w:spacing w:line="360" w:lineRule="auto"/>
        <w:jc w:val="both"/>
        <w:rPr>
          <w:rFonts w:ascii="Palatino Linotype" w:hAnsi="Palatino Linotype" w:cs="Arial"/>
          <w:color w:val="000000" w:themeColor="text1"/>
        </w:rPr>
      </w:pPr>
      <w:r w:rsidRPr="00EB1C3B">
        <w:rPr>
          <w:rFonts w:ascii="Palatino Linotype" w:hAnsi="Palatino Linotype" w:cs="Arial"/>
        </w:rPr>
        <w:t xml:space="preserve">En consecuencia, este Órgano Garante determina que se tiene por atendido el requerimiento realizados por </w:t>
      </w:r>
      <w:r w:rsidRPr="00EB1C3B">
        <w:rPr>
          <w:rFonts w:ascii="Palatino Linotype" w:hAnsi="Palatino Linotype" w:cs="Arial"/>
          <w:b/>
        </w:rPr>
        <w:t>EL RECURRENTE.</w:t>
      </w:r>
    </w:p>
    <w:p w14:paraId="5039AA56" w14:textId="77777777" w:rsidR="00131475" w:rsidRPr="00EB1C3B" w:rsidRDefault="00131475" w:rsidP="006B3DA8">
      <w:pPr>
        <w:spacing w:line="360" w:lineRule="auto"/>
        <w:jc w:val="both"/>
        <w:rPr>
          <w:rFonts w:ascii="Palatino Linotype" w:hAnsi="Palatino Linotype"/>
        </w:rPr>
      </w:pPr>
    </w:p>
    <w:p w14:paraId="6D97B000" w14:textId="6E02CE1D" w:rsidR="00C92C14" w:rsidRPr="00EB1C3B" w:rsidRDefault="00E041CA" w:rsidP="006B3DA8">
      <w:pPr>
        <w:spacing w:line="360" w:lineRule="auto"/>
        <w:jc w:val="both"/>
        <w:rPr>
          <w:rFonts w:ascii="Palatino Linotype" w:hAnsi="Palatino Linotype"/>
          <w:color w:val="000000" w:themeColor="text1"/>
        </w:rPr>
      </w:pPr>
      <w:r w:rsidRPr="00EB1C3B">
        <w:rPr>
          <w:rFonts w:ascii="Palatino Linotype" w:hAnsi="Palatino Linotype" w:cs="Arial"/>
        </w:rPr>
        <w:t>Ahora bien, respecto al R</w:t>
      </w:r>
      <w:r w:rsidR="00C92C14" w:rsidRPr="00EB1C3B">
        <w:rPr>
          <w:rFonts w:ascii="Palatino Linotype" w:hAnsi="Palatino Linotype" w:cs="Arial"/>
        </w:rPr>
        <w:t>ecurso</w:t>
      </w:r>
      <w:r w:rsidRPr="00EB1C3B">
        <w:rPr>
          <w:rFonts w:ascii="Palatino Linotype" w:hAnsi="Palatino Linotype" w:cs="Arial"/>
        </w:rPr>
        <w:t xml:space="preserve"> de Revisión </w:t>
      </w:r>
      <w:r w:rsidR="00C92C14" w:rsidRPr="00EB1C3B">
        <w:rPr>
          <w:rFonts w:ascii="Palatino Linotype" w:hAnsi="Palatino Linotype"/>
          <w:b/>
        </w:rPr>
        <w:t xml:space="preserve">03186/INFOEM/IP/RR/2022, </w:t>
      </w:r>
      <w:r w:rsidR="00C92C14" w:rsidRPr="00EB1C3B">
        <w:rPr>
          <w:rFonts w:ascii="Palatino Linotype" w:hAnsi="Palatino Linotype"/>
        </w:rPr>
        <w:t xml:space="preserve">en el que el particular solicitó los acuerdos de la Junta General del IEEM, del año mil novecientos noventa y seis; es importante destacar que si bien </w:t>
      </w:r>
      <w:r w:rsidR="00C92C14" w:rsidRPr="00EB1C3B">
        <w:rPr>
          <w:rFonts w:ascii="Palatino Linotype" w:hAnsi="Palatino Linotype"/>
          <w:b/>
        </w:rPr>
        <w:t xml:space="preserve">EL SUJETO OBLIGADO </w:t>
      </w:r>
      <w:r w:rsidR="00C92C14" w:rsidRPr="00EB1C3B">
        <w:rPr>
          <w:rFonts w:ascii="Palatino Linotype" w:hAnsi="Palatino Linotype"/>
        </w:rPr>
        <w:t>mediante respuesta</w:t>
      </w:r>
      <w:r w:rsidR="00EC4971" w:rsidRPr="00EB1C3B">
        <w:rPr>
          <w:rFonts w:ascii="Palatino Linotype" w:hAnsi="Palatino Linotype"/>
        </w:rPr>
        <w:t xml:space="preserve"> en el archivo denominado </w:t>
      </w:r>
      <w:r w:rsidR="00EC4971" w:rsidRPr="00EB1C3B">
        <w:rPr>
          <w:rFonts w:ascii="Palatino Linotype" w:hAnsi="Palatino Linotype"/>
          <w:b/>
          <w:i/>
          <w:color w:val="000000" w:themeColor="text1"/>
        </w:rPr>
        <w:t>vp_jg volumen iv 1996-version final.pdf</w:t>
      </w:r>
      <w:r w:rsidR="00EC4971" w:rsidRPr="00EB1C3B">
        <w:rPr>
          <w:rFonts w:ascii="Palatino Linotype" w:hAnsi="Palatino Linotype"/>
          <w:i/>
          <w:color w:val="000000" w:themeColor="text1"/>
        </w:rPr>
        <w:t xml:space="preserve">, </w:t>
      </w:r>
      <w:r w:rsidR="00EC4971" w:rsidRPr="00EB1C3B">
        <w:rPr>
          <w:rFonts w:ascii="Palatino Linotype" w:hAnsi="Palatino Linotype"/>
          <w:color w:val="000000" w:themeColor="text1"/>
        </w:rPr>
        <w:t xml:space="preserve">en la página 225 testó el nombre de quien de la lectura del oficio se observa que es personal de la Junta Distrital, el cual corresponde a persona que en su momento fungió como servidora pública  en uno de los órganos descentrados, remite la información dejado visible dicho dato, para mayor referencia se inserta a continuación la siguiente imagen: </w:t>
      </w:r>
    </w:p>
    <w:p w14:paraId="71C2CA3D" w14:textId="51632786" w:rsidR="00EC4971" w:rsidRPr="00EB1C3B" w:rsidRDefault="00EC4971" w:rsidP="006B3DA8">
      <w:pPr>
        <w:spacing w:line="360" w:lineRule="auto"/>
        <w:jc w:val="center"/>
        <w:rPr>
          <w:rFonts w:ascii="Palatino Linotype" w:hAnsi="Palatino Linotype"/>
          <w:color w:val="000000" w:themeColor="text1"/>
        </w:rPr>
      </w:pPr>
      <w:r w:rsidRPr="00EB1C3B">
        <w:rPr>
          <w:rFonts w:ascii="Palatino Linotype" w:hAnsi="Palatino Linotype"/>
          <w:noProof/>
          <w:lang w:eastAsia="es-MX"/>
        </w:rPr>
        <mc:AlternateContent>
          <mc:Choice Requires="wps">
            <w:drawing>
              <wp:anchor distT="0" distB="0" distL="114300" distR="114300" simplePos="0" relativeHeight="251688960" behindDoc="0" locked="0" layoutInCell="1" allowOverlap="1" wp14:anchorId="63F01146" wp14:editId="591F1A06">
                <wp:simplePos x="0" y="0"/>
                <wp:positionH relativeFrom="page">
                  <wp:posOffset>3248025</wp:posOffset>
                </wp:positionH>
                <wp:positionV relativeFrom="paragraph">
                  <wp:posOffset>2594932</wp:posOffset>
                </wp:positionV>
                <wp:extent cx="1310185" cy="122830"/>
                <wp:effectExtent l="76200" t="38100" r="61595" b="86995"/>
                <wp:wrapNone/>
                <wp:docPr id="34" name="Rectángulo redondeado 34"/>
                <wp:cNvGraphicFramePr/>
                <a:graphic xmlns:a="http://schemas.openxmlformats.org/drawingml/2006/main">
                  <a:graphicData uri="http://schemas.microsoft.com/office/word/2010/wordprocessingShape">
                    <wps:wsp>
                      <wps:cNvSpPr/>
                      <wps:spPr>
                        <a:xfrm>
                          <a:off x="0" y="0"/>
                          <a:ext cx="1310185" cy="12283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E3C533C" id="Rectángulo redondeado 34" o:spid="_x0000_s1026" style="position:absolute;margin-left:255.75pt;margin-top:204.35pt;width:103.15pt;height:9.6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" filled="f" strokecolor="red" strokeweight="2.25pt">
                <v:shadow on="t" color="black" opacity="22937f" origin=",.5" offset="0,.63889mm"/>
                <w10:wrap anchorx="page"/>
              </v:roundrect>
            </w:pict>
          </mc:Fallback>
        </mc:AlternateContent>
      </w:r>
      <w:r w:rsidRPr="00EB1C3B">
        <w:rPr>
          <w:rFonts w:ascii="Palatino Linotype" w:hAnsi="Palatino Linotype"/>
          <w:noProof/>
          <w:lang w:eastAsia="es-MX"/>
        </w:rPr>
        <w:drawing>
          <wp:inline distT="0" distB="0" distL="0" distR="0" wp14:anchorId="4D9A021D" wp14:editId="27F984C8">
            <wp:extent cx="4889216" cy="3875964"/>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2210" b="38131"/>
                    <a:stretch/>
                  </pic:blipFill>
                  <pic:spPr bwMode="auto">
                    <a:xfrm>
                      <a:off x="0" y="0"/>
                      <a:ext cx="4913241" cy="3895010"/>
                    </a:xfrm>
                    <a:prstGeom prst="rect">
                      <a:avLst/>
                    </a:prstGeom>
                    <a:ln>
                      <a:noFill/>
                    </a:ln>
                    <a:extLst>
                      <a:ext uri="{53640926-AAD7-44D8-BBD7-CCE9431645EC}">
                        <a14:shadowObscured xmlns:a14="http://schemas.microsoft.com/office/drawing/2010/main"/>
                      </a:ext>
                    </a:extLst>
                  </pic:spPr>
                </pic:pic>
              </a:graphicData>
            </a:graphic>
          </wp:inline>
        </w:drawing>
      </w:r>
    </w:p>
    <w:p w14:paraId="57582388" w14:textId="64303C8B" w:rsidR="00F32FD0" w:rsidRPr="00EB1C3B" w:rsidRDefault="00EC4971" w:rsidP="006B3DA8">
      <w:pPr>
        <w:spacing w:line="360" w:lineRule="auto"/>
        <w:jc w:val="both"/>
        <w:rPr>
          <w:rFonts w:ascii="Palatino Linotype" w:hAnsi="Palatino Linotype"/>
        </w:rPr>
      </w:pPr>
      <w:r w:rsidRPr="00EB1C3B">
        <w:rPr>
          <w:rFonts w:ascii="Palatino Linotype" w:hAnsi="Palatino Linotype"/>
        </w:rPr>
        <w:t>Ahora bien, respecto del dato que se dejó visible</w:t>
      </w:r>
      <w:r w:rsidR="00F32FD0" w:rsidRPr="00EB1C3B">
        <w:rPr>
          <w:rFonts w:ascii="Palatino Linotype" w:hAnsi="Palatino Linotype"/>
        </w:rPr>
        <w:t xml:space="preserve"> relacionado con el parentesco entre dos personas </w:t>
      </w:r>
      <w:r w:rsidRPr="00EB1C3B">
        <w:rPr>
          <w:rFonts w:ascii="Palatino Linotype" w:hAnsi="Palatino Linotype"/>
        </w:rPr>
        <w:t>en la f</w:t>
      </w:r>
      <w:r w:rsidR="00F32FD0" w:rsidRPr="00EB1C3B">
        <w:rPr>
          <w:rFonts w:ascii="Palatino Linotype" w:hAnsi="Palatino Linotype"/>
        </w:rPr>
        <w:t xml:space="preserve">oja 376 del archivo denominado </w:t>
      </w:r>
      <w:r w:rsidRPr="00EB1C3B">
        <w:rPr>
          <w:rFonts w:ascii="Palatino Linotype" w:hAnsi="Palatino Linotype"/>
          <w:b/>
          <w:i/>
        </w:rPr>
        <w:t>VP_JG VOLUMEN V 1996-VERSION FINAL</w:t>
      </w:r>
      <w:r w:rsidR="00C64DB6" w:rsidRPr="00EB1C3B">
        <w:rPr>
          <w:rFonts w:ascii="Palatino Linotype" w:hAnsi="Palatino Linotype"/>
          <w:b/>
          <w:i/>
        </w:rPr>
        <w:t>.pdf</w:t>
      </w:r>
      <w:r w:rsidR="00F32FD0" w:rsidRPr="00EB1C3B">
        <w:rPr>
          <w:rFonts w:ascii="Palatino Linotype" w:hAnsi="Palatino Linotype"/>
          <w:b/>
          <w:i/>
        </w:rPr>
        <w:t xml:space="preserve">, </w:t>
      </w:r>
      <w:r w:rsidR="00F32FD0" w:rsidRPr="00EB1C3B">
        <w:rPr>
          <w:rFonts w:ascii="Palatino Linotype" w:hAnsi="Palatino Linotype"/>
          <w:b/>
        </w:rPr>
        <w:t xml:space="preserve">EL SUJETO OBLIGADO </w:t>
      </w:r>
      <w:r w:rsidR="00F32FD0" w:rsidRPr="00EB1C3B">
        <w:rPr>
          <w:rFonts w:ascii="Palatino Linotype" w:hAnsi="Palatino Linotype"/>
        </w:rPr>
        <w:t>refirió que al corresponder a manifestaciones realizadas por terceros respecto de alguien que fungió como servidor público y un candidato a Presidente Municipal, no resulta procedente su clasificación, al no acreditarse ningún parentesco.</w:t>
      </w:r>
    </w:p>
    <w:p w14:paraId="29D536F6" w14:textId="77777777" w:rsidR="00F32FD0" w:rsidRPr="00EB1C3B" w:rsidRDefault="00F32FD0" w:rsidP="006B3DA8">
      <w:pPr>
        <w:spacing w:line="360" w:lineRule="auto"/>
        <w:jc w:val="both"/>
        <w:rPr>
          <w:rFonts w:ascii="Palatino Linotype" w:hAnsi="Palatino Linotype"/>
        </w:rPr>
      </w:pPr>
    </w:p>
    <w:p w14:paraId="4A2E87C8" w14:textId="3A76723E" w:rsidR="00C64DB6" w:rsidRPr="00EB1C3B" w:rsidRDefault="00F32FD0" w:rsidP="006B3DA8">
      <w:pPr>
        <w:spacing w:line="360" w:lineRule="auto"/>
        <w:jc w:val="both"/>
        <w:rPr>
          <w:rFonts w:ascii="Palatino Linotype" w:hAnsi="Palatino Linotype"/>
        </w:rPr>
      </w:pPr>
      <w:r w:rsidRPr="00EB1C3B">
        <w:rPr>
          <w:rFonts w:ascii="Palatino Linotype" w:hAnsi="Palatino Linotype"/>
        </w:rPr>
        <w:t>En relación a las fojas 256,</w:t>
      </w:r>
      <w:r w:rsidR="00C64DB6" w:rsidRPr="00EB1C3B">
        <w:rPr>
          <w:rFonts w:ascii="Palatino Linotype" w:hAnsi="Palatino Linotype"/>
        </w:rPr>
        <w:t xml:space="preserve"> 261 y 264 del archivo denominado </w:t>
      </w:r>
      <w:r w:rsidR="00C64DB6" w:rsidRPr="00EB1C3B">
        <w:rPr>
          <w:rFonts w:ascii="Palatino Linotype" w:hAnsi="Palatino Linotype"/>
          <w:b/>
          <w:i/>
        </w:rPr>
        <w:t xml:space="preserve">VP_JG VOLUMEN VI 1996-VERSION FINAL.pdf, </w:t>
      </w:r>
      <w:r w:rsidR="00C64DB6" w:rsidRPr="00EB1C3B">
        <w:rPr>
          <w:rFonts w:ascii="Palatino Linotype" w:hAnsi="Palatino Linotype"/>
        </w:rPr>
        <w:t xml:space="preserve">en los que refiere el particular que le genera incertidumbre respecto de los datos que se testan sin que vengan referidos en la caratula; al respecto </w:t>
      </w:r>
      <w:r w:rsidR="00C64DB6" w:rsidRPr="00EB1C3B">
        <w:rPr>
          <w:rFonts w:ascii="Palatino Linotype" w:hAnsi="Palatino Linotype"/>
          <w:b/>
        </w:rPr>
        <w:t xml:space="preserve">EL SUJETO OBLIGADO </w:t>
      </w:r>
      <w:r w:rsidR="00C64DB6" w:rsidRPr="00EB1C3B">
        <w:rPr>
          <w:rFonts w:ascii="Palatino Linotype" w:hAnsi="Palatino Linotype"/>
        </w:rPr>
        <w:t xml:space="preserve">precisó que los datos clasificados se encuentran contenidos en los Acuerdos </w:t>
      </w:r>
      <w:r w:rsidR="00C64DB6" w:rsidRPr="00EB1C3B">
        <w:rPr>
          <w:rFonts w:ascii="Palatino Linotype" w:hAnsi="Palatino Linotype"/>
          <w:b/>
        </w:rPr>
        <w:t xml:space="preserve">IEEM-CT-12-2022 </w:t>
      </w:r>
      <w:r w:rsidR="00C64DB6" w:rsidRPr="00EB1C3B">
        <w:rPr>
          <w:rFonts w:ascii="Palatino Linotype" w:hAnsi="Palatino Linotype"/>
        </w:rPr>
        <w:t xml:space="preserve">e </w:t>
      </w:r>
      <w:r w:rsidR="00C64DB6" w:rsidRPr="00EB1C3B">
        <w:rPr>
          <w:rFonts w:ascii="Palatino Linotype" w:hAnsi="Palatino Linotype"/>
          <w:b/>
        </w:rPr>
        <w:t xml:space="preserve">IEEM-CT-13-2022, </w:t>
      </w:r>
      <w:r w:rsidR="00C64DB6" w:rsidRPr="00EB1C3B">
        <w:rPr>
          <w:rFonts w:ascii="Palatino Linotype" w:hAnsi="Palatino Linotype"/>
        </w:rPr>
        <w:t>aprobados por el Comité de Transparencia atendiendo los Lineamientos generales en materia de clasificación y desclasificación de la información; así c</w:t>
      </w:r>
      <w:r w:rsidR="001747DB" w:rsidRPr="00EB1C3B">
        <w:rPr>
          <w:rFonts w:ascii="Palatino Linotype" w:hAnsi="Palatino Linotype"/>
        </w:rPr>
        <w:t xml:space="preserve">omo para la elaboración de versiones públicas. </w:t>
      </w:r>
    </w:p>
    <w:p w14:paraId="595F5CC2" w14:textId="77777777" w:rsidR="001747DB" w:rsidRPr="00EB1C3B" w:rsidRDefault="001747DB" w:rsidP="006B3DA8">
      <w:pPr>
        <w:spacing w:line="360" w:lineRule="auto"/>
        <w:jc w:val="both"/>
        <w:rPr>
          <w:rFonts w:ascii="Palatino Linotype" w:hAnsi="Palatino Linotype"/>
        </w:rPr>
      </w:pPr>
    </w:p>
    <w:p w14:paraId="4F02757B" w14:textId="61435FB4" w:rsidR="00F32FD0" w:rsidRPr="00EB1C3B" w:rsidRDefault="001747DB" w:rsidP="006B3DA8">
      <w:pPr>
        <w:spacing w:line="360" w:lineRule="auto"/>
        <w:jc w:val="both"/>
        <w:rPr>
          <w:rFonts w:ascii="Palatino Linotype" w:hAnsi="Palatino Linotype" w:cs="Arial"/>
        </w:rPr>
      </w:pPr>
      <w:r w:rsidRPr="00EB1C3B">
        <w:rPr>
          <w:rFonts w:ascii="Palatino Linotype" w:hAnsi="Palatino Linotype"/>
        </w:rPr>
        <w:t xml:space="preserve">Finalmente, respecto de la imposibilidad referida por el particular de abrir los archivos electrónicos denominados </w:t>
      </w:r>
      <w:r w:rsidRPr="00EB1C3B">
        <w:rPr>
          <w:rFonts w:ascii="Palatino Linotype" w:hAnsi="Palatino Linotype" w:cs="Arial"/>
          <w:b/>
        </w:rPr>
        <w:t xml:space="preserve">VP_JG VOLUMEN III 1996-VERSIÓN FINAL.pdf, VP_JG VOLUMEN II 1996-VERSIÓN FINAL.pdf </w:t>
      </w:r>
      <w:r w:rsidRPr="00EB1C3B">
        <w:rPr>
          <w:rFonts w:ascii="Palatino Linotype" w:hAnsi="Palatino Linotype" w:cs="Arial"/>
        </w:rPr>
        <w:t xml:space="preserve">y </w:t>
      </w:r>
      <w:r w:rsidRPr="00EB1C3B">
        <w:rPr>
          <w:rFonts w:ascii="Palatino Linotype" w:hAnsi="Palatino Linotype" w:cs="Arial"/>
          <w:b/>
        </w:rPr>
        <w:t xml:space="preserve">VP_ JG VOLUMEN I 1996-VERSIÓN FINAL.pdf, EL SUJETO OBLIGADO </w:t>
      </w:r>
      <w:r w:rsidRPr="00EB1C3B">
        <w:rPr>
          <w:rFonts w:ascii="Palatino Linotype" w:hAnsi="Palatino Linotype" w:cs="Arial"/>
        </w:rPr>
        <w:t>refirió haber entregado toda la información; sin embargo, adjunta nuevamente dichos archivos; los cuales al ser verificados por este Órgano Garante advierte que es posible la visualización de su contenido.</w:t>
      </w:r>
    </w:p>
    <w:p w14:paraId="0D8C7A7A" w14:textId="77777777" w:rsidR="001747DB" w:rsidRPr="00EB1C3B" w:rsidRDefault="001747DB" w:rsidP="006B3DA8">
      <w:pPr>
        <w:spacing w:line="360" w:lineRule="auto"/>
        <w:jc w:val="both"/>
        <w:rPr>
          <w:rFonts w:ascii="Palatino Linotype" w:hAnsi="Palatino Linotype"/>
        </w:rPr>
      </w:pPr>
    </w:p>
    <w:p w14:paraId="0C3CF770" w14:textId="3F3BFF60" w:rsidR="001747DB" w:rsidRPr="00EB1C3B" w:rsidRDefault="001747DB" w:rsidP="006B3DA8">
      <w:pPr>
        <w:spacing w:line="360" w:lineRule="auto"/>
        <w:jc w:val="both"/>
        <w:rPr>
          <w:rFonts w:ascii="Palatino Linotype" w:hAnsi="Palatino Linotype" w:cs="Arial"/>
          <w:color w:val="000000" w:themeColor="text1"/>
        </w:rPr>
      </w:pPr>
      <w:r w:rsidRPr="00EB1C3B">
        <w:rPr>
          <w:rFonts w:ascii="Palatino Linotype" w:hAnsi="Palatino Linotype" w:cs="Arial"/>
        </w:rPr>
        <w:t xml:space="preserve">Derivado de lo anterior, este Órgano Garante determina que se tiene por atendido el requerimiento realizados por </w:t>
      </w:r>
      <w:r w:rsidRPr="00EB1C3B">
        <w:rPr>
          <w:rFonts w:ascii="Palatino Linotype" w:hAnsi="Palatino Linotype" w:cs="Arial"/>
          <w:b/>
        </w:rPr>
        <w:t>EL RECURRENTE.</w:t>
      </w:r>
    </w:p>
    <w:p w14:paraId="19ED4182" w14:textId="77777777" w:rsidR="001747DB" w:rsidRPr="00EB1C3B" w:rsidRDefault="001747DB" w:rsidP="006B3DA8">
      <w:pPr>
        <w:spacing w:line="360" w:lineRule="auto"/>
        <w:jc w:val="both"/>
        <w:rPr>
          <w:rFonts w:ascii="Palatino Linotype" w:hAnsi="Palatino Linotype"/>
        </w:rPr>
      </w:pPr>
    </w:p>
    <w:p w14:paraId="1A86541A" w14:textId="1604E80D" w:rsidR="001747DB" w:rsidRPr="00EB1C3B" w:rsidRDefault="001747DB" w:rsidP="006B3DA8">
      <w:pPr>
        <w:spacing w:line="360" w:lineRule="auto"/>
        <w:jc w:val="both"/>
        <w:rPr>
          <w:rFonts w:ascii="Palatino Linotype" w:hAnsi="Palatino Linotype" w:cs="Arial"/>
        </w:rPr>
      </w:pPr>
      <w:r w:rsidRPr="00EB1C3B">
        <w:rPr>
          <w:rFonts w:ascii="Palatino Linotype" w:hAnsi="Palatino Linotype"/>
        </w:rPr>
        <w:t xml:space="preserve">Es así que del análisis realizado a las documentales que integran el expediente electrónico que dieron origen a los </w:t>
      </w:r>
      <w:r w:rsidR="00E041CA" w:rsidRPr="00EB1C3B">
        <w:rPr>
          <w:rFonts w:ascii="Palatino Linotype" w:hAnsi="Palatino Linotype"/>
        </w:rPr>
        <w:t xml:space="preserve">Recursos </w:t>
      </w:r>
      <w:r w:rsidRPr="00EB1C3B">
        <w:rPr>
          <w:rFonts w:ascii="Palatino Linotype" w:hAnsi="Palatino Linotype"/>
        </w:rPr>
        <w:t xml:space="preserve">de </w:t>
      </w:r>
      <w:r w:rsidR="00E041CA" w:rsidRPr="00EB1C3B">
        <w:rPr>
          <w:rFonts w:ascii="Palatino Linotype" w:hAnsi="Palatino Linotype"/>
        </w:rPr>
        <w:t xml:space="preserve">Revisión </w:t>
      </w:r>
      <w:r w:rsidRPr="00EB1C3B">
        <w:rPr>
          <w:rFonts w:ascii="Palatino Linotype" w:hAnsi="Palatino Linotype"/>
          <w:b/>
        </w:rPr>
        <w:t xml:space="preserve">02487/INFOEM/IP/RR/2022 </w:t>
      </w:r>
      <w:r w:rsidRPr="00EB1C3B">
        <w:rPr>
          <w:rFonts w:ascii="Palatino Linotype" w:hAnsi="Palatino Linotype"/>
        </w:rPr>
        <w:t>y</w:t>
      </w:r>
      <w:r w:rsidRPr="00EB1C3B">
        <w:rPr>
          <w:rFonts w:ascii="Palatino Linotype" w:hAnsi="Palatino Linotype"/>
          <w:b/>
        </w:rPr>
        <w:t xml:space="preserve"> 03186/INFOEM/IP/RR/2022, </w:t>
      </w:r>
      <w:r w:rsidRPr="00EB1C3B">
        <w:rPr>
          <w:rFonts w:ascii="Palatino Linotype" w:hAnsi="Palatino Linotype"/>
        </w:rPr>
        <w:t xml:space="preserve">se advierte que si bien mediante respuesta </w:t>
      </w:r>
      <w:r w:rsidRPr="00EB1C3B">
        <w:rPr>
          <w:rFonts w:ascii="Palatino Linotype" w:hAnsi="Palatino Linotype"/>
          <w:b/>
        </w:rPr>
        <w:t xml:space="preserve">EL SUJETO OBLIGADO </w:t>
      </w:r>
      <w:r w:rsidRPr="00EB1C3B">
        <w:rPr>
          <w:rFonts w:ascii="Palatino Linotype" w:hAnsi="Palatino Linotype"/>
        </w:rPr>
        <w:t>testó o dejó visible cierta información, mediante un acto posterior como lo es el Informe Justificado subsano tal situación y en su caso justificó por que no era procedente la clasificación; asimismo, hizo llegar los archivos electrónicos que no se pudieron visualizar</w:t>
      </w:r>
      <w:r w:rsidRPr="00EB1C3B">
        <w:rPr>
          <w:rFonts w:ascii="Palatino Linotype" w:eastAsiaTheme="minorEastAsia" w:hAnsi="Palatino Linotype" w:cs="Arial"/>
          <w:lang w:val="es-ES_tradnl"/>
        </w:rPr>
        <w:t>;</w:t>
      </w:r>
      <w:r w:rsidRPr="00EB1C3B">
        <w:rPr>
          <w:rFonts w:ascii="Palatino Linotype" w:hAnsi="Palatino Linotype"/>
        </w:rPr>
        <w:t xml:space="preserve"> atento a ello, resulta evidente que </w:t>
      </w:r>
      <w:r w:rsidRPr="00EB1C3B">
        <w:rPr>
          <w:rFonts w:ascii="Palatino Linotype" w:hAnsi="Palatino Linotype" w:cs="Arial"/>
        </w:rPr>
        <w:t>el cuarto elemento normativo de la figura legal del sobreseimiento, consistente en: “…de tal manera que el medio de impugnación quede sin materia…”, en el presente caso, se actualiza tal circunstancia, ya que el acto impugnado que dio origen a los Recursos de Revisión referidos quedaron sin materia por las razones anteriormente expuestas.</w:t>
      </w:r>
    </w:p>
    <w:p w14:paraId="16FAA518" w14:textId="77777777" w:rsidR="001747DB" w:rsidRPr="00EB1C3B" w:rsidRDefault="001747DB" w:rsidP="006B3DA8">
      <w:pPr>
        <w:spacing w:line="360" w:lineRule="auto"/>
        <w:jc w:val="both"/>
        <w:rPr>
          <w:rFonts w:ascii="Palatino Linotype" w:hAnsi="Palatino Linotype" w:cs="Arial"/>
        </w:rPr>
      </w:pPr>
    </w:p>
    <w:p w14:paraId="289C3840" w14:textId="5D13F8BE" w:rsidR="001747DB" w:rsidRPr="00EB1C3B" w:rsidRDefault="001747DB" w:rsidP="006B3DA8">
      <w:pPr>
        <w:widowControl w:val="0"/>
        <w:autoSpaceDE w:val="0"/>
        <w:autoSpaceDN w:val="0"/>
        <w:adjustRightInd w:val="0"/>
        <w:spacing w:line="360" w:lineRule="auto"/>
        <w:jc w:val="both"/>
        <w:rPr>
          <w:rFonts w:ascii="Palatino Linotype" w:eastAsia="Calibri" w:hAnsi="Palatino Linotype" w:cs="Arial"/>
        </w:rPr>
      </w:pPr>
      <w:r w:rsidRPr="00EB1C3B">
        <w:rPr>
          <w:rFonts w:ascii="Palatino Linotype" w:hAnsi="Palatino Linotype"/>
          <w:color w:val="000000"/>
        </w:rPr>
        <w:t xml:space="preserve">En </w:t>
      </w:r>
      <w:r w:rsidRPr="00EB1C3B">
        <w:rPr>
          <w:rFonts w:ascii="Palatino Linotype" w:hAnsi="Palatino Linotype"/>
        </w:rPr>
        <w:t>consecuencia</w:t>
      </w:r>
      <w:r w:rsidRPr="00EB1C3B">
        <w:rPr>
          <w:rFonts w:ascii="Palatino Linotype" w:hAnsi="Palatino Linotype"/>
          <w:color w:val="000000"/>
        </w:rPr>
        <w:t xml:space="preserve">, </w:t>
      </w:r>
      <w:r w:rsidRPr="00EB1C3B">
        <w:rPr>
          <w:rFonts w:ascii="Palatino Linotype" w:hAnsi="Palatino Linotype"/>
        </w:rPr>
        <w:t xml:space="preserve">se </w:t>
      </w:r>
      <w:r w:rsidRPr="00EB1C3B">
        <w:rPr>
          <w:rFonts w:ascii="Palatino Linotype" w:hAnsi="Palatino Linotype" w:cs="Arial"/>
          <w:lang w:val="es-ES_tradnl"/>
        </w:rPr>
        <w:t xml:space="preserve">determina </w:t>
      </w:r>
      <w:r w:rsidRPr="00EB1C3B">
        <w:rPr>
          <w:rFonts w:ascii="Palatino Linotype" w:hAnsi="Palatino Linotype" w:cs="Arial"/>
          <w:b/>
          <w:lang w:val="es-ES_tradnl"/>
        </w:rPr>
        <w:t>SOBRESEER</w:t>
      </w:r>
      <w:r w:rsidRPr="00EB1C3B">
        <w:rPr>
          <w:rFonts w:ascii="Palatino Linotype" w:hAnsi="Palatino Linotype" w:cs="Arial"/>
          <w:lang w:val="es-ES_tradnl"/>
        </w:rPr>
        <w:t xml:space="preserve"> los Recurso de Revisión </w:t>
      </w:r>
      <w:r w:rsidRPr="00EB1C3B">
        <w:rPr>
          <w:rFonts w:ascii="Palatino Linotype" w:hAnsi="Palatino Linotype"/>
          <w:b/>
        </w:rPr>
        <w:t xml:space="preserve">02487/INFOEM/IP/RR/2022 </w:t>
      </w:r>
      <w:r w:rsidRPr="00EB1C3B">
        <w:rPr>
          <w:rFonts w:ascii="Palatino Linotype" w:hAnsi="Palatino Linotype"/>
        </w:rPr>
        <w:t>y</w:t>
      </w:r>
      <w:r w:rsidRPr="00EB1C3B">
        <w:rPr>
          <w:rFonts w:ascii="Palatino Linotype" w:hAnsi="Palatino Linotype"/>
          <w:b/>
        </w:rPr>
        <w:t xml:space="preserve"> 03186/INFOEM/IP/RR/2022</w:t>
      </w:r>
      <w:r w:rsidRPr="00EB1C3B">
        <w:rPr>
          <w:rFonts w:ascii="Palatino Linotype" w:hAnsi="Palatino Linotype" w:cs="Arial"/>
          <w:lang w:val="es-ES_tradnl"/>
        </w:rPr>
        <w:t xml:space="preserve">, en </w:t>
      </w:r>
      <w:r w:rsidRPr="00EB1C3B">
        <w:rPr>
          <w:rFonts w:ascii="Palatino Linotype" w:hAnsi="Palatino Linotype"/>
          <w:bCs/>
        </w:rPr>
        <w:t>términos</w:t>
      </w:r>
      <w:r w:rsidRPr="00EB1C3B">
        <w:rPr>
          <w:rFonts w:ascii="Palatino Linotype" w:hAnsi="Palatino Linotype" w:cs="Arial"/>
          <w:lang w:val="es-ES_tradnl"/>
        </w:rPr>
        <w:t xml:space="preserve"> del artículo 186, fracción I, de la </w:t>
      </w:r>
      <w:r w:rsidRPr="00EB1C3B">
        <w:rPr>
          <w:rFonts w:ascii="Palatino Linotype" w:eastAsia="Calibri" w:hAnsi="Palatino Linotype" w:cs="Arial"/>
        </w:rPr>
        <w:t>Ley de Transparencia y Acceso a la Información Pública del Estado de México y Municipios:</w:t>
      </w:r>
    </w:p>
    <w:p w14:paraId="0C26C160" w14:textId="77777777" w:rsidR="001747DB" w:rsidRPr="00EB1C3B" w:rsidRDefault="001747DB" w:rsidP="006B3DA8">
      <w:pPr>
        <w:widowControl w:val="0"/>
        <w:autoSpaceDE w:val="0"/>
        <w:autoSpaceDN w:val="0"/>
        <w:adjustRightInd w:val="0"/>
        <w:jc w:val="both"/>
        <w:rPr>
          <w:rFonts w:ascii="Palatino Linotype" w:eastAsia="Calibri" w:hAnsi="Palatino Linotype" w:cs="Arial"/>
        </w:rPr>
      </w:pPr>
    </w:p>
    <w:p w14:paraId="45D53659" w14:textId="77777777" w:rsidR="001747DB" w:rsidRPr="00EB1C3B" w:rsidRDefault="001747DB" w:rsidP="006B3DA8">
      <w:pPr>
        <w:tabs>
          <w:tab w:val="left" w:pos="851"/>
        </w:tabs>
        <w:ind w:left="851" w:right="901"/>
        <w:jc w:val="both"/>
        <w:rPr>
          <w:rFonts w:ascii="Palatino Linotype" w:hAnsi="Palatino Linotype" w:cs="Arial"/>
          <w:i/>
          <w:sz w:val="22"/>
        </w:rPr>
      </w:pPr>
      <w:r w:rsidRPr="00EB1C3B">
        <w:rPr>
          <w:rFonts w:ascii="Palatino Linotype" w:hAnsi="Palatino Linotype" w:cs="Arial"/>
          <w:i/>
          <w:sz w:val="22"/>
        </w:rPr>
        <w:t>“</w:t>
      </w:r>
      <w:r w:rsidRPr="00EB1C3B">
        <w:rPr>
          <w:rFonts w:ascii="Palatino Linotype" w:hAnsi="Palatino Linotype" w:cs="Arial"/>
          <w:b/>
          <w:i/>
          <w:sz w:val="22"/>
        </w:rPr>
        <w:t xml:space="preserve">Artículo 186. </w:t>
      </w:r>
      <w:r w:rsidRPr="00EB1C3B">
        <w:rPr>
          <w:rFonts w:ascii="Palatino Linotype" w:hAnsi="Palatino Linotype" w:cs="Arial"/>
          <w:b/>
          <w:i/>
          <w:sz w:val="22"/>
          <w:u w:val="single"/>
        </w:rPr>
        <w:t>Las resoluciones del Instituto podrán</w:t>
      </w:r>
      <w:r w:rsidRPr="00EB1C3B">
        <w:rPr>
          <w:rFonts w:ascii="Palatino Linotype" w:hAnsi="Palatino Linotype" w:cs="Arial"/>
          <w:i/>
          <w:sz w:val="22"/>
        </w:rPr>
        <w:t xml:space="preserve">: </w:t>
      </w:r>
    </w:p>
    <w:p w14:paraId="1F92D032" w14:textId="77777777" w:rsidR="001747DB" w:rsidRPr="00EB1C3B" w:rsidRDefault="001747DB" w:rsidP="006B3DA8">
      <w:pPr>
        <w:tabs>
          <w:tab w:val="left" w:pos="851"/>
        </w:tabs>
        <w:ind w:left="851" w:right="901"/>
        <w:jc w:val="both"/>
        <w:rPr>
          <w:rFonts w:ascii="Palatino Linotype" w:hAnsi="Palatino Linotype" w:cs="Arial"/>
          <w:i/>
          <w:sz w:val="22"/>
        </w:rPr>
      </w:pPr>
      <w:r w:rsidRPr="00EB1C3B">
        <w:rPr>
          <w:rFonts w:ascii="Palatino Linotype" w:hAnsi="Palatino Linotype" w:cs="Arial"/>
          <w:b/>
          <w:i/>
          <w:sz w:val="22"/>
        </w:rPr>
        <w:t xml:space="preserve">I. </w:t>
      </w:r>
      <w:r w:rsidRPr="00EB1C3B">
        <w:rPr>
          <w:rFonts w:ascii="Palatino Linotype" w:hAnsi="Palatino Linotype" w:cs="Arial"/>
          <w:i/>
          <w:sz w:val="22"/>
        </w:rPr>
        <w:t xml:space="preserve">Desechar o </w:t>
      </w:r>
      <w:r w:rsidRPr="00EB1C3B">
        <w:rPr>
          <w:rFonts w:ascii="Palatino Linotype" w:hAnsi="Palatino Linotype" w:cs="Arial"/>
          <w:b/>
          <w:i/>
          <w:sz w:val="22"/>
          <w:u w:val="single"/>
        </w:rPr>
        <w:t>sobreseer el recurso</w:t>
      </w:r>
      <w:r w:rsidRPr="00EB1C3B">
        <w:rPr>
          <w:rFonts w:ascii="Palatino Linotype" w:hAnsi="Palatino Linotype" w:cs="Arial"/>
          <w:i/>
          <w:sz w:val="22"/>
        </w:rPr>
        <w:t xml:space="preserve">;” </w:t>
      </w:r>
    </w:p>
    <w:p w14:paraId="5E49DC2A" w14:textId="77777777" w:rsidR="001747DB" w:rsidRPr="00EB1C3B" w:rsidRDefault="001747DB" w:rsidP="006B3DA8">
      <w:pPr>
        <w:tabs>
          <w:tab w:val="left" w:pos="851"/>
        </w:tabs>
        <w:ind w:left="851" w:right="901"/>
        <w:jc w:val="both"/>
        <w:rPr>
          <w:rFonts w:ascii="Palatino Linotype" w:hAnsi="Palatino Linotype" w:cs="Arial"/>
          <w:sz w:val="22"/>
        </w:rPr>
      </w:pPr>
      <w:r w:rsidRPr="00EB1C3B">
        <w:rPr>
          <w:rFonts w:ascii="Palatino Linotype" w:hAnsi="Palatino Linotype" w:cs="Arial"/>
          <w:sz w:val="22"/>
        </w:rPr>
        <w:t>(Énfasis añadido)</w:t>
      </w:r>
    </w:p>
    <w:p w14:paraId="52901478" w14:textId="77777777" w:rsidR="001747DB" w:rsidRPr="00EB1C3B" w:rsidRDefault="001747DB" w:rsidP="006B3DA8">
      <w:pPr>
        <w:tabs>
          <w:tab w:val="left" w:pos="851"/>
        </w:tabs>
        <w:ind w:right="901"/>
        <w:jc w:val="both"/>
        <w:rPr>
          <w:rFonts w:ascii="Palatino Linotype" w:hAnsi="Palatino Linotype" w:cs="Arial"/>
          <w:sz w:val="22"/>
        </w:rPr>
      </w:pPr>
    </w:p>
    <w:p w14:paraId="7C6E17EE" w14:textId="0A6649DE" w:rsidR="001747DB" w:rsidRPr="00EB1C3B" w:rsidRDefault="00763F94" w:rsidP="006B3DA8">
      <w:pPr>
        <w:spacing w:line="360" w:lineRule="auto"/>
        <w:jc w:val="both"/>
        <w:rPr>
          <w:rFonts w:ascii="Palatino Linotype" w:eastAsiaTheme="minorEastAsia" w:hAnsi="Palatino Linotype" w:cstheme="minorBidi"/>
          <w:lang w:val="es-ES_tradnl"/>
        </w:rPr>
      </w:pPr>
      <w:r w:rsidRPr="00EB1C3B">
        <w:rPr>
          <w:rFonts w:ascii="Palatino Linotype" w:eastAsiaTheme="minorEastAsia" w:hAnsi="Palatino Linotype" w:cstheme="minorBidi"/>
          <w:lang w:val="es-ES_tradnl"/>
        </w:rPr>
        <w:t>Antes de concluir</w:t>
      </w:r>
      <w:r w:rsidR="001747DB" w:rsidRPr="00EB1C3B">
        <w:rPr>
          <w:rFonts w:ascii="Palatino Linotype" w:eastAsiaTheme="minorEastAsia" w:hAnsi="Palatino Linotype" w:cstheme="minorBidi"/>
          <w:lang w:val="es-ES_tradnl"/>
        </w:rPr>
        <w:t xml:space="preserve">, </w:t>
      </w:r>
      <w:r w:rsidR="001747DB" w:rsidRPr="00EB1C3B">
        <w:rPr>
          <w:rFonts w:ascii="Palatino Linotype" w:hAnsi="Palatino Linotype"/>
        </w:rPr>
        <w:t xml:space="preserve">no se omite comentar que al haber existido un pronunciamiento por parte del </w:t>
      </w:r>
      <w:r w:rsidR="001747DB" w:rsidRPr="00EB1C3B">
        <w:rPr>
          <w:rFonts w:ascii="Palatino Linotype" w:hAnsi="Palatino Linotype"/>
          <w:b/>
        </w:rPr>
        <w:t>SUJETO OBLIGADO</w:t>
      </w:r>
      <w:r w:rsidR="001747DB" w:rsidRPr="00EB1C3B">
        <w:rPr>
          <w:rFonts w:ascii="Palatino Linotype" w:hAnsi="Palatino Linotype"/>
        </w:rPr>
        <w:t>, a fin de dar respuesta a la solicitud planteada,</w:t>
      </w:r>
      <w:r w:rsidR="001747DB" w:rsidRPr="00EB1C3B">
        <w:rPr>
          <w:rFonts w:ascii="Palatino Linotype" w:eastAsiaTheme="minorEastAsia" w:hAnsi="Palatino Linotype" w:cstheme="minorBidi"/>
          <w:lang w:val="es-ES_tradnl"/>
        </w:rPr>
        <w:t xml:space="preserve">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26990B96" w14:textId="77777777" w:rsidR="001747DB" w:rsidRPr="00EB1C3B" w:rsidRDefault="001747DB" w:rsidP="006B3DA8">
      <w:pPr>
        <w:spacing w:line="360" w:lineRule="auto"/>
        <w:jc w:val="both"/>
        <w:rPr>
          <w:rFonts w:ascii="Palatino Linotype" w:eastAsiaTheme="minorEastAsia" w:hAnsi="Palatino Linotype" w:cs="Arial"/>
          <w:sz w:val="20"/>
          <w:szCs w:val="20"/>
          <w:lang w:val="es-ES_tradnl"/>
        </w:rPr>
      </w:pPr>
    </w:p>
    <w:p w14:paraId="585E325D" w14:textId="77777777" w:rsidR="001747DB" w:rsidRPr="00EB1C3B" w:rsidRDefault="001747DB" w:rsidP="006B3DA8">
      <w:pPr>
        <w:spacing w:line="360" w:lineRule="auto"/>
        <w:jc w:val="both"/>
        <w:rPr>
          <w:rFonts w:ascii="Palatino Linotype" w:eastAsiaTheme="minorEastAsia" w:hAnsi="Palatino Linotype" w:cs="Arial"/>
          <w:lang w:val="es-ES_tradnl"/>
        </w:rPr>
      </w:pPr>
      <w:r w:rsidRPr="00EB1C3B">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30BEEE75" w14:textId="77777777" w:rsidR="001747DB" w:rsidRPr="00EB1C3B" w:rsidRDefault="001747DB" w:rsidP="006B3DA8">
      <w:pPr>
        <w:jc w:val="both"/>
        <w:rPr>
          <w:rFonts w:ascii="Palatino Linotype" w:eastAsiaTheme="minorEastAsia" w:hAnsi="Palatino Linotype" w:cs="Arial"/>
          <w:sz w:val="20"/>
          <w:szCs w:val="20"/>
          <w:lang w:val="es-ES_tradnl"/>
        </w:rPr>
      </w:pPr>
    </w:p>
    <w:p w14:paraId="27CEBBB9" w14:textId="77777777" w:rsidR="001747DB" w:rsidRPr="00EB1C3B" w:rsidRDefault="001747DB" w:rsidP="006B3DA8">
      <w:pPr>
        <w:ind w:left="709" w:right="899"/>
        <w:jc w:val="both"/>
        <w:rPr>
          <w:rFonts w:ascii="Palatino Linotype" w:eastAsiaTheme="minorEastAsia" w:hAnsi="Palatino Linotype" w:cs="Arial"/>
          <w:b/>
          <w:i/>
          <w:sz w:val="22"/>
          <w:szCs w:val="20"/>
          <w:lang w:val="es-ES_tradnl"/>
        </w:rPr>
      </w:pPr>
      <w:r w:rsidRPr="00EB1C3B">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EB1C3B">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EB1C3B">
        <w:rPr>
          <w:rFonts w:ascii="Palatino Linotype" w:eastAsiaTheme="minorEastAsia" w:hAnsi="Palatino Linotype" w:cs="Arial"/>
          <w:b/>
          <w:i/>
          <w:sz w:val="22"/>
          <w:szCs w:val="20"/>
          <w:lang w:val="es-ES_tradnl"/>
        </w:rPr>
        <w:t>”</w:t>
      </w:r>
      <w:r w:rsidRPr="00EB1C3B">
        <w:rPr>
          <w:rFonts w:ascii="Palatino Linotype" w:eastAsiaTheme="minorEastAsia" w:hAnsi="Palatino Linotype" w:cs="Arial"/>
          <w:i/>
          <w:sz w:val="22"/>
          <w:szCs w:val="20"/>
          <w:lang w:val="es-ES_tradnl"/>
        </w:rPr>
        <w:t xml:space="preserve"> (sic)</w:t>
      </w:r>
    </w:p>
    <w:p w14:paraId="3EB388E5" w14:textId="63E6F366" w:rsidR="00F32FD0" w:rsidRPr="00EB1C3B" w:rsidRDefault="00F32FD0" w:rsidP="006B3DA8">
      <w:pPr>
        <w:jc w:val="both"/>
        <w:rPr>
          <w:rFonts w:ascii="Palatino Linotype" w:hAnsi="Palatino Linotype"/>
        </w:rPr>
      </w:pPr>
    </w:p>
    <w:p w14:paraId="687B58CF" w14:textId="41138BDB" w:rsidR="00763F94" w:rsidRPr="00EB1C3B" w:rsidRDefault="00763F94" w:rsidP="006B3DA8">
      <w:pPr>
        <w:spacing w:line="360" w:lineRule="auto"/>
        <w:jc w:val="both"/>
        <w:rPr>
          <w:rFonts w:ascii="Palatino Linotype" w:eastAsia="Arial Unicode MS" w:hAnsi="Palatino Linotype" w:cs="Arial"/>
        </w:rPr>
      </w:pPr>
      <w:r w:rsidRPr="00EB1C3B">
        <w:rPr>
          <w:rFonts w:ascii="Palatino Linotype" w:hAnsi="Palatino Linotype"/>
        </w:rPr>
        <w:t xml:space="preserve">Finalmente, no se omite comentar que respecto de las manifestaciones realizadas por </w:t>
      </w:r>
      <w:r w:rsidRPr="00EB1C3B">
        <w:rPr>
          <w:rFonts w:ascii="Palatino Linotype" w:hAnsi="Palatino Linotype"/>
          <w:b/>
        </w:rPr>
        <w:t xml:space="preserve">EL RECURRENTE </w:t>
      </w:r>
      <w:r w:rsidRPr="00EB1C3B">
        <w:rPr>
          <w:rFonts w:ascii="Palatino Linotype" w:hAnsi="Palatino Linotype"/>
        </w:rPr>
        <w:t>consistentes en “</w:t>
      </w:r>
      <w:r w:rsidRPr="00EB1C3B">
        <w:rPr>
          <w:rFonts w:ascii="Palatino Linotype" w:hAnsi="Palatino Linotype"/>
          <w:i/>
        </w:rPr>
        <w:t>LA RESPUESTA A LA SOLICITUD NO LA OTORGA EL TITULAR DE LA UNIDAD ADMINISTRATIVA POSEEDORA DE LA INFORMACION, PUES EN TERMINOS DE LOS ARTICULOS 11 Y 12 DEL REGLAMENTO INTERNO DEL IEEM, ASI COMO EL MANUAL DE ORGANIZACION DEL MISMO, LA UNIDAD ADMINISTRATIVA ES LA SECRETARIA EJECUTIVA.”</w:t>
      </w:r>
      <w:r w:rsidRPr="00EB1C3B">
        <w:rPr>
          <w:rFonts w:ascii="Palatino Linotype" w:hAnsi="Palatino Linotype"/>
        </w:rPr>
        <w:t>; al respecto</w:t>
      </w:r>
      <w:r w:rsidRPr="00EB1C3B">
        <w:rPr>
          <w:rFonts w:ascii="Palatino Linotype" w:hAnsi="Palatino Linotype" w:cs="Arial"/>
        </w:rPr>
        <w:t>, se considera necesario precisar que l</w:t>
      </w:r>
      <w:r w:rsidRPr="00EB1C3B">
        <w:rPr>
          <w:rFonts w:ascii="Palatino Linotype" w:eastAsia="Arial Unicode MS" w:hAnsi="Palatino Linotype" w:cs="Arial"/>
        </w:rPr>
        <w:t xml:space="preserve">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31486F61" w14:textId="77777777" w:rsidR="006B3DA8" w:rsidRPr="00EB1C3B" w:rsidRDefault="006B3DA8" w:rsidP="006B3DA8">
      <w:pPr>
        <w:spacing w:line="360" w:lineRule="auto"/>
        <w:jc w:val="both"/>
        <w:rPr>
          <w:rFonts w:ascii="Palatino Linotype" w:eastAsia="Arial Unicode MS" w:hAnsi="Palatino Linotype" w:cs="Arial"/>
        </w:rPr>
      </w:pPr>
    </w:p>
    <w:p w14:paraId="5F0AEC2B" w14:textId="77777777" w:rsidR="00763F94" w:rsidRPr="00EB1C3B" w:rsidRDefault="00763F94" w:rsidP="006B3DA8">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EB1C3B">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42E59C9A" w14:textId="77777777" w:rsidR="006B3DA8" w:rsidRPr="00EB1C3B" w:rsidRDefault="006B3DA8" w:rsidP="006B3DA8">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411307D6" w14:textId="77777777" w:rsidR="00763F94" w:rsidRPr="00EB1C3B" w:rsidRDefault="00763F94" w:rsidP="006B3DA8">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EB1C3B">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7DB59AE8" w14:textId="77777777" w:rsidR="006B3DA8" w:rsidRPr="00EB1C3B" w:rsidRDefault="006B3DA8" w:rsidP="006B3DA8">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12206AE5" w14:textId="77777777" w:rsidR="00763F94" w:rsidRPr="00EB1C3B" w:rsidRDefault="00763F94" w:rsidP="006B3DA8">
      <w:pPr>
        <w:spacing w:line="360" w:lineRule="auto"/>
        <w:jc w:val="both"/>
        <w:rPr>
          <w:rFonts w:ascii="Palatino Linotype" w:hAnsi="Palatino Linotype" w:cs="Arial"/>
        </w:rPr>
      </w:pPr>
      <w:r w:rsidRPr="00EB1C3B">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3B04A3C1" w14:textId="77777777" w:rsidR="006B3DA8" w:rsidRPr="00EB1C3B" w:rsidRDefault="006B3DA8" w:rsidP="006B3DA8">
      <w:pPr>
        <w:spacing w:line="360" w:lineRule="auto"/>
        <w:jc w:val="both"/>
        <w:rPr>
          <w:rFonts w:ascii="Palatino Linotype" w:hAnsi="Palatino Linotype" w:cs="Arial"/>
        </w:rPr>
      </w:pPr>
    </w:p>
    <w:p w14:paraId="00B197FB" w14:textId="77777777" w:rsidR="00763F94" w:rsidRPr="00EB1C3B" w:rsidRDefault="00763F94" w:rsidP="006B3DA8">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EB1C3B">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3C0AE520" w14:textId="77777777" w:rsidR="006B3DA8" w:rsidRPr="00EB1C3B" w:rsidRDefault="006B3DA8" w:rsidP="006B3DA8">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382021EB" w14:textId="77777777" w:rsidR="00763F94" w:rsidRPr="00EB1C3B" w:rsidRDefault="00763F94" w:rsidP="006B3DA8">
      <w:pPr>
        <w:spacing w:line="360" w:lineRule="auto"/>
        <w:jc w:val="both"/>
        <w:rPr>
          <w:rFonts w:ascii="Palatino Linotype" w:hAnsi="Palatino Linotype" w:cs="Arial"/>
        </w:rPr>
      </w:pPr>
      <w:r w:rsidRPr="00EB1C3B">
        <w:rPr>
          <w:rFonts w:ascii="Palatino Linotype" w:hAnsi="Palatino Linotype" w:cs="Arial"/>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14:paraId="0904D771" w14:textId="77777777" w:rsidR="006B3DA8" w:rsidRPr="00EB1C3B" w:rsidRDefault="006B3DA8" w:rsidP="006B3DA8">
      <w:pPr>
        <w:jc w:val="both"/>
        <w:rPr>
          <w:rFonts w:ascii="Palatino Linotype" w:hAnsi="Palatino Linotype" w:cs="Arial"/>
        </w:rPr>
      </w:pPr>
    </w:p>
    <w:p w14:paraId="07A7DF3F" w14:textId="4DC7768F" w:rsidR="00763F94" w:rsidRPr="00EB1C3B" w:rsidRDefault="00763F94" w:rsidP="006B3DA8">
      <w:pPr>
        <w:ind w:left="851" w:right="902"/>
        <w:jc w:val="both"/>
        <w:rPr>
          <w:rFonts w:ascii="Palatino Linotype" w:hAnsi="Palatino Linotype"/>
          <w:i/>
          <w:sz w:val="22"/>
        </w:rPr>
      </w:pPr>
      <w:r w:rsidRPr="00EB1C3B">
        <w:rPr>
          <w:rFonts w:ascii="Palatino Linotype" w:hAnsi="Palatino Linotype"/>
          <w:i/>
          <w:sz w:val="22"/>
        </w:rPr>
        <w:t>“</w:t>
      </w:r>
      <w:r w:rsidRPr="00EB1C3B">
        <w:rPr>
          <w:rFonts w:ascii="Palatino Linotype" w:hAnsi="Palatino Linotype"/>
          <w:b/>
          <w:i/>
          <w:sz w:val="22"/>
        </w:rPr>
        <w:t>Artículo 163. La Unidad de Transparencia deberá notificar la respuesta a la solicitud al interesado en el menor tiempo posible, que no podrá exceder de quince días hábiles</w:t>
      </w:r>
      <w:r w:rsidRPr="00EB1C3B">
        <w:rPr>
          <w:rFonts w:ascii="Palatino Linotype" w:hAnsi="Palatino Linotype"/>
          <w:i/>
          <w:sz w:val="22"/>
        </w:rPr>
        <w:t xml:space="preserve">, contados a partir del día siguiente a la presentación de aquélla. 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4E2C2FC1" w14:textId="77777777" w:rsidR="00763F94" w:rsidRPr="00EB1C3B" w:rsidRDefault="00763F94" w:rsidP="006B3DA8">
      <w:pPr>
        <w:ind w:left="851" w:right="902"/>
        <w:jc w:val="both"/>
        <w:rPr>
          <w:rFonts w:ascii="Palatino Linotype" w:hAnsi="Palatino Linotype"/>
          <w:sz w:val="22"/>
        </w:rPr>
      </w:pPr>
      <w:r w:rsidRPr="00EB1C3B">
        <w:rPr>
          <w:rFonts w:ascii="Palatino Linotype" w:hAnsi="Palatino Linotype"/>
          <w:sz w:val="22"/>
        </w:rPr>
        <w:t>(Énfasis añadido.)</w:t>
      </w:r>
    </w:p>
    <w:p w14:paraId="72032E95" w14:textId="77777777" w:rsidR="00997F49" w:rsidRPr="00EB1C3B" w:rsidRDefault="00997F49" w:rsidP="006B3DA8">
      <w:pPr>
        <w:ind w:left="851" w:right="902"/>
        <w:jc w:val="both"/>
        <w:rPr>
          <w:rFonts w:ascii="Palatino Linotype" w:hAnsi="Palatino Linotype"/>
          <w:sz w:val="22"/>
        </w:rPr>
      </w:pPr>
    </w:p>
    <w:p w14:paraId="1030DDFA" w14:textId="7FCC7BB9" w:rsidR="00763F94" w:rsidRPr="00EB1C3B" w:rsidRDefault="00763F94" w:rsidP="006B3DA8">
      <w:pPr>
        <w:spacing w:line="360" w:lineRule="auto"/>
        <w:jc w:val="both"/>
        <w:rPr>
          <w:rFonts w:ascii="Palatino Linotype" w:hAnsi="Palatino Linotype"/>
        </w:rPr>
      </w:pPr>
      <w:r w:rsidRPr="00EB1C3B">
        <w:rPr>
          <w:rFonts w:ascii="Palatino Linotype" w:hAnsi="Palatino Linotype"/>
        </w:rPr>
        <w:t xml:space="preserve">En mérito de lo expuesto, </w:t>
      </w:r>
      <w:r w:rsidRPr="00EB1C3B">
        <w:rPr>
          <w:rFonts w:ascii="Palatino Linotype" w:hAnsi="Palatino Linotype" w:cs="Arial"/>
        </w:rPr>
        <w:t>es</w:t>
      </w:r>
      <w:r w:rsidRPr="00EB1C3B">
        <w:rPr>
          <w:rFonts w:ascii="Palatino Linotype" w:hAnsi="Palatino Linotype"/>
        </w:rPr>
        <w:t xml:space="preserve"> claro que, en este caso en particular, la Unidad de Transparencia </w:t>
      </w:r>
      <w:r w:rsidR="00997F49" w:rsidRPr="00EB1C3B">
        <w:rPr>
          <w:rFonts w:ascii="Palatino Linotype" w:hAnsi="Palatino Linotype"/>
        </w:rPr>
        <w:t xml:space="preserve">cumplió con </w:t>
      </w:r>
      <w:r w:rsidRPr="00EB1C3B">
        <w:rPr>
          <w:rFonts w:ascii="Palatino Linotype" w:hAnsi="Palatino Linotype"/>
        </w:rPr>
        <w:t xml:space="preserve">la normativa en la materia, puesto que hizo del conocimiento del particular la totalidad de la información remitida por </w:t>
      </w:r>
      <w:r w:rsidR="00997F49" w:rsidRPr="00EB1C3B">
        <w:rPr>
          <w:rFonts w:ascii="Palatino Linotype" w:hAnsi="Palatino Linotype"/>
        </w:rPr>
        <w:t>el Servido</w:t>
      </w:r>
      <w:r w:rsidRPr="00EB1C3B">
        <w:rPr>
          <w:rFonts w:ascii="Palatino Linotype" w:hAnsi="Palatino Linotype"/>
        </w:rPr>
        <w:t>r Público Habilitado</w:t>
      </w:r>
      <w:r w:rsidR="00997F49" w:rsidRPr="00EB1C3B">
        <w:rPr>
          <w:rFonts w:ascii="Palatino Linotype" w:hAnsi="Palatino Linotype"/>
        </w:rPr>
        <w:t>.</w:t>
      </w:r>
    </w:p>
    <w:p w14:paraId="1CE5330E" w14:textId="77777777" w:rsidR="00763F94" w:rsidRPr="00EB1C3B" w:rsidRDefault="00763F94" w:rsidP="006B3DA8">
      <w:pPr>
        <w:spacing w:line="360" w:lineRule="auto"/>
        <w:jc w:val="both"/>
        <w:rPr>
          <w:rFonts w:ascii="Palatino Linotype" w:hAnsi="Palatino Linotype"/>
        </w:rPr>
      </w:pPr>
    </w:p>
    <w:p w14:paraId="160FE9D2" w14:textId="77777777" w:rsidR="00177BA7" w:rsidRPr="00EB1C3B" w:rsidRDefault="00177BA7" w:rsidP="006B3DA8">
      <w:pPr>
        <w:spacing w:line="360" w:lineRule="auto"/>
        <w:jc w:val="both"/>
        <w:rPr>
          <w:rFonts w:ascii="Palatino Linotype" w:eastAsia="Calibri" w:hAnsi="Palatino Linotype" w:cs="Arial"/>
          <w:color w:val="000000" w:themeColor="text1"/>
        </w:rPr>
      </w:pPr>
      <w:bookmarkStart w:id="3" w:name="_Hlk63244169"/>
      <w:r w:rsidRPr="00EB1C3B">
        <w:rPr>
          <w:rFonts w:ascii="Palatino Linotype" w:eastAsia="Calibri" w:hAnsi="Palatino Linotype" w:cs="Arial"/>
          <w:color w:val="000000" w:themeColor="text1"/>
        </w:rPr>
        <w:t xml:space="preserve">Así, con fundamento en lo previsto en los artículos 5, párrafos </w:t>
      </w:r>
      <w:r w:rsidRPr="00EB1C3B">
        <w:rPr>
          <w:rFonts w:ascii="Palatino Linotype" w:hAnsi="Palatino Linotype"/>
          <w:color w:val="000000" w:themeColor="text1"/>
        </w:rPr>
        <w:t>trigésimo, trigésimo primero y trigésimo segundo</w:t>
      </w:r>
      <w:r w:rsidRPr="00EB1C3B">
        <w:rPr>
          <w:rFonts w:ascii="Palatino Linotype" w:eastAsia="Calibri" w:hAnsi="Palatino Linotype" w:cs="Arial"/>
          <w:color w:val="000000" w:themeColor="text1"/>
        </w:rPr>
        <w:t xml:space="preserve">, fracciones IV y V de la Constitución Política del Estado Libre y Soberano de México; </w:t>
      </w:r>
      <w:r w:rsidRPr="00EB1C3B">
        <w:rPr>
          <w:rFonts w:ascii="Palatino Linotype" w:hAnsi="Palatino Linotype" w:cs="Arial"/>
          <w:color w:val="000000" w:themeColor="text1"/>
        </w:rPr>
        <w:t>2, fracción II, 29, 36, fracciones I y II, 176, 178, 179, 181, 185 fracción I, 186 y 188</w:t>
      </w:r>
      <w:r w:rsidRPr="00EB1C3B">
        <w:rPr>
          <w:rFonts w:ascii="Palatino Linotype" w:eastAsia="Calibri" w:hAnsi="Palatino Linotype" w:cs="Arial"/>
          <w:color w:val="000000" w:themeColor="text1"/>
        </w:rPr>
        <w:t xml:space="preserve"> de la Ley de Transparencia y Acceso a la Información Pública del Estado de México y Municipios, este Pleno: </w:t>
      </w:r>
    </w:p>
    <w:p w14:paraId="11BA77F5" w14:textId="77777777" w:rsidR="00323C71" w:rsidRPr="00EB1C3B" w:rsidRDefault="00323C71" w:rsidP="006B3DA8">
      <w:pPr>
        <w:jc w:val="both"/>
        <w:rPr>
          <w:rFonts w:ascii="Palatino Linotype" w:eastAsia="Calibri" w:hAnsi="Palatino Linotype" w:cs="Arial"/>
          <w:color w:val="000000" w:themeColor="text1"/>
        </w:rPr>
      </w:pPr>
    </w:p>
    <w:bookmarkEnd w:id="3"/>
    <w:p w14:paraId="7FD08FB9" w14:textId="77777777" w:rsidR="000171D8" w:rsidRPr="00EB1C3B" w:rsidRDefault="000171D8" w:rsidP="006B3DA8">
      <w:pPr>
        <w:jc w:val="center"/>
        <w:rPr>
          <w:rFonts w:ascii="Palatino Linotype" w:hAnsi="Palatino Linotype"/>
          <w:b/>
          <w:color w:val="000000" w:themeColor="text1"/>
          <w:spacing w:val="60"/>
          <w:sz w:val="28"/>
          <w:szCs w:val="28"/>
        </w:rPr>
      </w:pPr>
      <w:r w:rsidRPr="00EB1C3B">
        <w:rPr>
          <w:rFonts w:ascii="Palatino Linotype" w:hAnsi="Palatino Linotype"/>
          <w:b/>
          <w:color w:val="000000" w:themeColor="text1"/>
          <w:spacing w:val="60"/>
          <w:sz w:val="28"/>
          <w:szCs w:val="28"/>
        </w:rPr>
        <w:t>RESUELVE</w:t>
      </w:r>
    </w:p>
    <w:p w14:paraId="124A5727" w14:textId="77777777" w:rsidR="00323C71" w:rsidRPr="00EB1C3B" w:rsidRDefault="00323C71" w:rsidP="006B3DA8">
      <w:pPr>
        <w:jc w:val="center"/>
        <w:rPr>
          <w:rFonts w:ascii="Palatino Linotype" w:hAnsi="Palatino Linotype"/>
          <w:b/>
          <w:color w:val="000000" w:themeColor="text1"/>
          <w:spacing w:val="60"/>
          <w:sz w:val="28"/>
          <w:szCs w:val="28"/>
        </w:rPr>
      </w:pPr>
    </w:p>
    <w:p w14:paraId="76C89EEB" w14:textId="0A633707" w:rsidR="00997F49" w:rsidRPr="00EB1C3B" w:rsidRDefault="00997F49" w:rsidP="006B3DA8">
      <w:pPr>
        <w:spacing w:line="360" w:lineRule="auto"/>
        <w:jc w:val="both"/>
        <w:rPr>
          <w:rFonts w:ascii="Palatino Linotype" w:hAnsi="Palatino Linotype" w:cs="Arial"/>
          <w:b/>
        </w:rPr>
      </w:pPr>
      <w:r w:rsidRPr="00EB1C3B">
        <w:rPr>
          <w:rFonts w:ascii="Palatino Linotype" w:hAnsi="Palatino Linotype" w:cs="Arial"/>
          <w:b/>
          <w:color w:val="000000" w:themeColor="text1"/>
          <w:sz w:val="28"/>
          <w:szCs w:val="28"/>
        </w:rPr>
        <w:t>PRIMERO.</w:t>
      </w:r>
      <w:r w:rsidRPr="00EB1C3B">
        <w:rPr>
          <w:rFonts w:ascii="Palatino Linotype" w:hAnsi="Palatino Linotype" w:cs="Arial"/>
          <w:color w:val="000000" w:themeColor="text1"/>
        </w:rPr>
        <w:t xml:space="preserve"> Resultan </w:t>
      </w:r>
      <w:r w:rsidRPr="00EB1C3B">
        <w:rPr>
          <w:rFonts w:ascii="Palatino Linotype" w:hAnsi="Palatino Linotype" w:cs="Arial"/>
          <w:b/>
          <w:color w:val="000000" w:themeColor="text1"/>
        </w:rPr>
        <w:t>infundadas</w:t>
      </w:r>
      <w:r w:rsidRPr="00EB1C3B">
        <w:rPr>
          <w:rFonts w:ascii="Palatino Linotype" w:hAnsi="Palatino Linotype" w:cs="Arial"/>
          <w:color w:val="000000" w:themeColor="text1"/>
        </w:rPr>
        <w:t xml:space="preserve"> las razones o motivos de inconformidad planteadas por </w:t>
      </w:r>
      <w:r w:rsidRPr="00EB1C3B">
        <w:rPr>
          <w:rFonts w:ascii="Palatino Linotype" w:hAnsi="Palatino Linotype" w:cs="Arial"/>
          <w:b/>
          <w:color w:val="000000"/>
          <w:lang w:eastAsia="es-MX"/>
        </w:rPr>
        <w:t>EL RECURRENTE</w:t>
      </w:r>
      <w:r w:rsidRPr="00EB1C3B">
        <w:rPr>
          <w:rFonts w:ascii="Palatino Linotype" w:hAnsi="Palatino Linotype" w:cs="Arial"/>
          <w:color w:val="000000" w:themeColor="text1"/>
        </w:rPr>
        <w:t xml:space="preserve"> en el </w:t>
      </w:r>
      <w:r w:rsidR="00E041CA" w:rsidRPr="00EB1C3B">
        <w:rPr>
          <w:rFonts w:ascii="Palatino Linotype" w:hAnsi="Palatino Linotype" w:cs="Arial"/>
          <w:color w:val="000000" w:themeColor="text1"/>
        </w:rPr>
        <w:t xml:space="preserve">Recurso </w:t>
      </w:r>
      <w:r w:rsidRPr="00EB1C3B">
        <w:rPr>
          <w:rFonts w:ascii="Palatino Linotype" w:hAnsi="Palatino Linotype" w:cs="Arial"/>
          <w:color w:val="000000" w:themeColor="text1"/>
        </w:rPr>
        <w:t xml:space="preserve">de </w:t>
      </w:r>
      <w:r w:rsidR="00E041CA" w:rsidRPr="00EB1C3B">
        <w:rPr>
          <w:rFonts w:ascii="Palatino Linotype" w:hAnsi="Palatino Linotype" w:cs="Arial"/>
          <w:color w:val="000000" w:themeColor="text1"/>
        </w:rPr>
        <w:t xml:space="preserve">Revisión </w:t>
      </w:r>
      <w:r w:rsidRPr="00EB1C3B">
        <w:rPr>
          <w:rFonts w:ascii="Palatino Linotype" w:hAnsi="Palatino Linotype" w:cs="Arial"/>
          <w:b/>
          <w:color w:val="000000"/>
          <w:lang w:eastAsia="es-MX"/>
        </w:rPr>
        <w:t>0</w:t>
      </w:r>
      <w:r w:rsidR="00EB533D" w:rsidRPr="00EB1C3B">
        <w:rPr>
          <w:rFonts w:ascii="Palatino Linotype" w:hAnsi="Palatino Linotype" w:cs="Arial"/>
          <w:b/>
          <w:color w:val="000000"/>
          <w:lang w:eastAsia="es-MX"/>
        </w:rPr>
        <w:t>2477</w:t>
      </w:r>
      <w:r w:rsidRPr="00EB1C3B">
        <w:rPr>
          <w:rFonts w:ascii="Palatino Linotype" w:hAnsi="Palatino Linotype" w:cs="Arial"/>
          <w:b/>
          <w:color w:val="000000"/>
          <w:lang w:eastAsia="es-MX"/>
        </w:rPr>
        <w:t>/INFOEM/IP/RR/20</w:t>
      </w:r>
      <w:r w:rsidR="00EB533D" w:rsidRPr="00EB1C3B">
        <w:rPr>
          <w:rFonts w:ascii="Palatino Linotype" w:hAnsi="Palatino Linotype" w:cs="Arial"/>
          <w:b/>
          <w:color w:val="000000"/>
          <w:lang w:eastAsia="es-MX"/>
        </w:rPr>
        <w:t>22</w:t>
      </w:r>
      <w:r w:rsidRPr="00EB1C3B">
        <w:rPr>
          <w:rFonts w:ascii="Palatino Linotype" w:hAnsi="Palatino Linotype"/>
          <w:b/>
        </w:rPr>
        <w:t xml:space="preserve">, </w:t>
      </w:r>
      <w:r w:rsidRPr="00EB1C3B">
        <w:rPr>
          <w:rFonts w:ascii="Palatino Linotype" w:eastAsia="Calibri" w:hAnsi="Palatino Linotype" w:cs="Arial"/>
        </w:rPr>
        <w:t xml:space="preserve">en términos del Considerando </w:t>
      </w:r>
      <w:r w:rsidRPr="00EB1C3B">
        <w:rPr>
          <w:rFonts w:ascii="Palatino Linotype" w:eastAsia="Calibri" w:hAnsi="Palatino Linotype" w:cs="Arial"/>
          <w:b/>
        </w:rPr>
        <w:t>SEXTO</w:t>
      </w:r>
      <w:r w:rsidRPr="00EB1C3B">
        <w:rPr>
          <w:rFonts w:ascii="Palatino Linotype" w:eastAsia="Calibri" w:hAnsi="Palatino Linotype" w:cs="Arial"/>
        </w:rPr>
        <w:t xml:space="preserve"> de la presente resolución; en consecuencia s</w:t>
      </w:r>
      <w:r w:rsidRPr="00EB1C3B">
        <w:rPr>
          <w:rFonts w:ascii="Palatino Linotype" w:hAnsi="Palatino Linotype" w:cs="Arial"/>
        </w:rPr>
        <w:t xml:space="preserve">e </w:t>
      </w:r>
      <w:r w:rsidRPr="00EB1C3B">
        <w:rPr>
          <w:rFonts w:ascii="Palatino Linotype" w:hAnsi="Palatino Linotype" w:cs="Arial"/>
          <w:b/>
        </w:rPr>
        <w:t>CONFIRMA</w:t>
      </w:r>
      <w:r w:rsidRPr="00EB1C3B">
        <w:rPr>
          <w:rFonts w:ascii="Palatino Linotype" w:hAnsi="Palatino Linotype" w:cs="Arial"/>
        </w:rPr>
        <w:t xml:space="preserve"> la respuesta otorgada por </w:t>
      </w:r>
      <w:r w:rsidRPr="00EB1C3B">
        <w:rPr>
          <w:rFonts w:ascii="Palatino Linotype" w:hAnsi="Palatino Linotype" w:cs="Arial"/>
          <w:b/>
        </w:rPr>
        <w:t xml:space="preserve">EL SUJETO OBLIGADO </w:t>
      </w:r>
      <w:r w:rsidRPr="00EB1C3B">
        <w:rPr>
          <w:rFonts w:ascii="Palatino Linotype" w:hAnsi="Palatino Linotype" w:cs="Arial"/>
        </w:rPr>
        <w:t>a la</w:t>
      </w:r>
      <w:r w:rsidRPr="00EB1C3B">
        <w:rPr>
          <w:rFonts w:ascii="Palatino Linotype" w:hAnsi="Palatino Linotype" w:cs="Arial"/>
          <w:b/>
        </w:rPr>
        <w:t xml:space="preserve"> </w:t>
      </w:r>
      <w:r w:rsidRPr="00EB1C3B">
        <w:rPr>
          <w:rFonts w:ascii="Palatino Linotype" w:hAnsi="Palatino Linotype" w:cs="Arial"/>
        </w:rPr>
        <w:t xml:space="preserve">solicitud de acceso a la información </w:t>
      </w:r>
      <w:r w:rsidR="00EB533D" w:rsidRPr="00EB1C3B">
        <w:rPr>
          <w:rFonts w:ascii="Palatino Linotype" w:hAnsi="Palatino Linotype" w:cs="Arial"/>
          <w:b/>
        </w:rPr>
        <w:t>01140/IEEM/IP/2021</w:t>
      </w:r>
      <w:r w:rsidRPr="00EB1C3B">
        <w:rPr>
          <w:rFonts w:ascii="Palatino Linotype" w:hAnsi="Palatino Linotype" w:cs="Arial"/>
          <w:b/>
        </w:rPr>
        <w:t>.</w:t>
      </w:r>
    </w:p>
    <w:p w14:paraId="4E002642" w14:textId="77777777" w:rsidR="00997F49" w:rsidRPr="00EB1C3B" w:rsidRDefault="00997F49" w:rsidP="006B3DA8">
      <w:pPr>
        <w:spacing w:line="360" w:lineRule="auto"/>
        <w:jc w:val="both"/>
        <w:rPr>
          <w:rFonts w:ascii="Palatino Linotype" w:hAnsi="Palatino Linotype" w:cs="Arial"/>
          <w:b/>
          <w:sz w:val="28"/>
          <w:lang w:val="es-ES"/>
        </w:rPr>
      </w:pPr>
    </w:p>
    <w:p w14:paraId="443510D7" w14:textId="77777777" w:rsidR="004D6A7D" w:rsidRPr="00EB1C3B" w:rsidRDefault="00EB533D" w:rsidP="004D6A7D">
      <w:pPr>
        <w:spacing w:line="360" w:lineRule="auto"/>
        <w:jc w:val="both"/>
        <w:rPr>
          <w:rFonts w:ascii="Palatino Linotype" w:hAnsi="Palatino Linotype" w:cs="Arial"/>
          <w:lang w:val="es-ES"/>
        </w:rPr>
      </w:pPr>
      <w:r w:rsidRPr="00EB1C3B">
        <w:rPr>
          <w:rFonts w:ascii="Palatino Linotype" w:hAnsi="Palatino Linotype" w:cs="Arial"/>
          <w:b/>
          <w:sz w:val="28"/>
          <w:lang w:val="es-ES"/>
        </w:rPr>
        <w:t>SEGUNDO</w:t>
      </w:r>
      <w:r w:rsidR="00997F49" w:rsidRPr="00EB1C3B">
        <w:rPr>
          <w:rFonts w:ascii="Palatino Linotype" w:hAnsi="Palatino Linotype" w:cs="Arial"/>
          <w:lang w:val="es-ES"/>
        </w:rPr>
        <w:t xml:space="preserve">. </w:t>
      </w:r>
      <w:r w:rsidR="00997F49" w:rsidRPr="00EB1C3B">
        <w:rPr>
          <w:rFonts w:ascii="Palatino Linotype" w:hAnsi="Palatino Linotype" w:cs="Arial"/>
        </w:rPr>
        <w:t xml:space="preserve">Se </w:t>
      </w:r>
      <w:r w:rsidR="00997F49" w:rsidRPr="00EB1C3B">
        <w:rPr>
          <w:rFonts w:ascii="Palatino Linotype" w:hAnsi="Palatino Linotype" w:cs="Arial"/>
          <w:b/>
        </w:rPr>
        <w:t xml:space="preserve">SOBRESEEN </w:t>
      </w:r>
      <w:r w:rsidR="00997F49" w:rsidRPr="00EB1C3B">
        <w:rPr>
          <w:rFonts w:ascii="Palatino Linotype" w:hAnsi="Palatino Linotype" w:cs="Arial"/>
        </w:rPr>
        <w:t xml:space="preserve">los </w:t>
      </w:r>
      <w:r w:rsidR="00E041CA" w:rsidRPr="00EB1C3B">
        <w:rPr>
          <w:rFonts w:ascii="Palatino Linotype" w:hAnsi="Palatino Linotype" w:cs="Arial"/>
        </w:rPr>
        <w:t xml:space="preserve">Recursos </w:t>
      </w:r>
      <w:r w:rsidR="00997F49" w:rsidRPr="00EB1C3B">
        <w:rPr>
          <w:rFonts w:ascii="Palatino Linotype" w:hAnsi="Palatino Linotype" w:cs="Arial"/>
        </w:rPr>
        <w:t xml:space="preserve">de </w:t>
      </w:r>
      <w:r w:rsidR="00E041CA" w:rsidRPr="00EB1C3B">
        <w:rPr>
          <w:rFonts w:ascii="Palatino Linotype" w:hAnsi="Palatino Linotype" w:cs="Arial"/>
        </w:rPr>
        <w:t xml:space="preserve">Revisión </w:t>
      </w:r>
      <w:r w:rsidR="00997F49" w:rsidRPr="00EB1C3B">
        <w:rPr>
          <w:rFonts w:ascii="Palatino Linotype" w:hAnsi="Palatino Linotype" w:cs="Arial"/>
        </w:rPr>
        <w:t xml:space="preserve">números </w:t>
      </w:r>
      <w:r w:rsidR="00997F49" w:rsidRPr="00EB1C3B">
        <w:rPr>
          <w:rFonts w:ascii="Palatino Linotype" w:hAnsi="Palatino Linotype"/>
          <w:b/>
        </w:rPr>
        <w:t xml:space="preserve">02487/INFOEM/IP/RR/2022 </w:t>
      </w:r>
      <w:r w:rsidR="00997F49" w:rsidRPr="00EB1C3B">
        <w:rPr>
          <w:rFonts w:ascii="Palatino Linotype" w:hAnsi="Palatino Linotype"/>
        </w:rPr>
        <w:t>y</w:t>
      </w:r>
      <w:r w:rsidR="00997F49" w:rsidRPr="00EB1C3B">
        <w:rPr>
          <w:rFonts w:ascii="Palatino Linotype" w:hAnsi="Palatino Linotype"/>
          <w:b/>
        </w:rPr>
        <w:t xml:space="preserve"> 03186/INFOEM/IP/RR/2022</w:t>
      </w:r>
      <w:r w:rsidR="00997F49" w:rsidRPr="00EB1C3B">
        <w:rPr>
          <w:rFonts w:ascii="Palatino Linotype" w:hAnsi="Palatino Linotype"/>
          <w:color w:val="000000" w:themeColor="text1"/>
        </w:rPr>
        <w:t xml:space="preserve"> acumulados</w:t>
      </w:r>
      <w:r w:rsidR="004D6A7D">
        <w:rPr>
          <w:rFonts w:ascii="Palatino Linotype" w:hAnsi="Palatino Linotype"/>
          <w:color w:val="000000" w:themeColor="text1"/>
        </w:rPr>
        <w:t>,</w:t>
      </w:r>
      <w:r w:rsidR="00997F49" w:rsidRPr="00EB1C3B">
        <w:rPr>
          <w:rFonts w:ascii="Palatino Linotype" w:hAnsi="Palatino Linotype"/>
          <w:b/>
          <w:color w:val="000000" w:themeColor="text1"/>
        </w:rPr>
        <w:t xml:space="preserve"> </w:t>
      </w:r>
      <w:r w:rsidR="00997F49" w:rsidRPr="00EB1C3B">
        <w:rPr>
          <w:rFonts w:ascii="Palatino Linotype" w:hAnsi="Palatino Linotype" w:cs="Arial"/>
          <w:b/>
        </w:rPr>
        <w:t xml:space="preserve">porque </w:t>
      </w:r>
      <w:r w:rsidR="004D6A7D" w:rsidRPr="004D6A7D">
        <w:rPr>
          <w:rFonts w:ascii="Palatino Linotype" w:hAnsi="Palatino Linotype" w:cs="Arial"/>
        </w:rPr>
        <w:t>en términos de lo establecid</w:t>
      </w:r>
      <w:r w:rsidR="004D6A7D">
        <w:rPr>
          <w:rFonts w:ascii="Palatino Linotype" w:hAnsi="Palatino Linotype" w:cs="Arial"/>
        </w:rPr>
        <w:t>o en el artículo 192 fracción III</w:t>
      </w:r>
      <w:r w:rsidR="004D6A7D" w:rsidRPr="004D6A7D">
        <w:rPr>
          <w:rFonts w:ascii="Palatino Linotype" w:hAnsi="Palatino Linotype" w:cs="Arial"/>
        </w:rPr>
        <w:t>, de la Ley de Transparencia y Acceso a la Información Pública del Estado de México y Municipios,</w:t>
      </w:r>
      <w:r w:rsidR="004D6A7D">
        <w:rPr>
          <w:rFonts w:ascii="Palatino Linotype" w:hAnsi="Palatino Linotype" w:cs="Arial"/>
        </w:rPr>
        <w:t xml:space="preserve"> </w:t>
      </w:r>
      <w:r w:rsidR="004D6A7D" w:rsidRPr="00EB1C3B">
        <w:rPr>
          <w:rFonts w:ascii="Palatino Linotype" w:hAnsi="Palatino Linotype" w:cs="Arial"/>
          <w:b/>
        </w:rPr>
        <w:t xml:space="preserve">al modificar la respuesta el Recurso de Revisión quedó </w:t>
      </w:r>
      <w:r w:rsidR="004D6A7D" w:rsidRPr="00EB1C3B">
        <w:rPr>
          <w:rFonts w:ascii="Palatino Linotype" w:hAnsi="Palatino Linotype" w:cs="Arial"/>
          <w:b/>
          <w:lang w:val="es-ES"/>
        </w:rPr>
        <w:t>sin materia</w:t>
      </w:r>
      <w:r w:rsidR="004D6A7D" w:rsidRPr="00EB1C3B">
        <w:rPr>
          <w:rFonts w:ascii="Palatino Linotype" w:hAnsi="Palatino Linotype"/>
          <w:b/>
          <w:lang w:val="es-ES"/>
        </w:rPr>
        <w:t xml:space="preserve"> </w:t>
      </w:r>
      <w:r w:rsidR="004D6A7D" w:rsidRPr="00EB1C3B">
        <w:rPr>
          <w:rFonts w:ascii="Palatino Linotype" w:hAnsi="Palatino Linotype" w:cs="Arial"/>
        </w:rPr>
        <w:t xml:space="preserve">en términos del Considerando </w:t>
      </w:r>
      <w:r w:rsidR="004D6A7D" w:rsidRPr="00EB1C3B">
        <w:rPr>
          <w:rFonts w:ascii="Palatino Linotype" w:hAnsi="Palatino Linotype" w:cs="Arial"/>
          <w:b/>
        </w:rPr>
        <w:t>SEXTO</w:t>
      </w:r>
      <w:r w:rsidR="004D6A7D" w:rsidRPr="00EB1C3B">
        <w:rPr>
          <w:rFonts w:ascii="Palatino Linotype" w:hAnsi="Palatino Linotype" w:cs="Arial"/>
          <w:lang w:val="es-ES"/>
        </w:rPr>
        <w:t xml:space="preserve"> de la presente resolución.</w:t>
      </w:r>
    </w:p>
    <w:p w14:paraId="4BD67092" w14:textId="063FB055" w:rsidR="00EB533D" w:rsidRPr="00EB1C3B" w:rsidRDefault="00EB533D" w:rsidP="006B3DA8">
      <w:pPr>
        <w:widowControl w:val="0"/>
        <w:autoSpaceDE w:val="0"/>
        <w:autoSpaceDN w:val="0"/>
        <w:adjustRightInd w:val="0"/>
        <w:spacing w:line="360" w:lineRule="auto"/>
        <w:jc w:val="both"/>
        <w:rPr>
          <w:rFonts w:ascii="Palatino Linotype" w:hAnsi="Palatino Linotype"/>
        </w:rPr>
      </w:pPr>
      <w:r w:rsidRPr="00EB1C3B">
        <w:rPr>
          <w:rFonts w:ascii="Palatino Linotype" w:hAnsi="Palatino Linotype" w:cs="Arial"/>
          <w:b/>
          <w:color w:val="000000" w:themeColor="text1"/>
          <w:sz w:val="28"/>
        </w:rPr>
        <w:t xml:space="preserve">TERCERO. </w:t>
      </w:r>
      <w:r w:rsidRPr="00EB1C3B">
        <w:rPr>
          <w:rFonts w:ascii="Palatino Linotype" w:hAnsi="Palatino Linotype"/>
          <w:b/>
        </w:rPr>
        <w:t>Notifíquese</w:t>
      </w:r>
      <w:r w:rsidRPr="00EB1C3B">
        <w:rPr>
          <w:rFonts w:ascii="Palatino Linotype" w:hAnsi="Palatino Linotype"/>
        </w:rPr>
        <w:t xml:space="preserve"> la presente resolución al Titular de la Unidad de Transparencia del </w:t>
      </w:r>
      <w:r w:rsidRPr="00EB1C3B">
        <w:rPr>
          <w:rFonts w:ascii="Palatino Linotype" w:hAnsi="Palatino Linotype"/>
          <w:b/>
        </w:rPr>
        <w:t>SUJETO OBLIGADO</w:t>
      </w:r>
      <w:r w:rsidRPr="00EB1C3B">
        <w:rPr>
          <w:rFonts w:ascii="Palatino Linotype" w:hAnsi="Palatino Linotype"/>
        </w:rPr>
        <w:t xml:space="preserve"> para su conocimiento.</w:t>
      </w:r>
    </w:p>
    <w:p w14:paraId="7CA974B1" w14:textId="77777777" w:rsidR="00EB533D" w:rsidRPr="00EB1C3B" w:rsidRDefault="00EB533D" w:rsidP="006B3DA8">
      <w:pPr>
        <w:widowControl w:val="0"/>
        <w:autoSpaceDE w:val="0"/>
        <w:autoSpaceDN w:val="0"/>
        <w:adjustRightInd w:val="0"/>
        <w:spacing w:line="360" w:lineRule="auto"/>
        <w:jc w:val="both"/>
        <w:rPr>
          <w:rFonts w:ascii="Palatino Linotype" w:hAnsi="Palatino Linotype" w:cs="Arial"/>
          <w:szCs w:val="28"/>
        </w:rPr>
      </w:pPr>
    </w:p>
    <w:p w14:paraId="0BEE9A79" w14:textId="75038A95" w:rsidR="00EB533D" w:rsidRPr="00EB1C3B" w:rsidRDefault="00EB533D" w:rsidP="006B3DA8">
      <w:pPr>
        <w:pStyle w:val="Prrafodelista"/>
        <w:spacing w:line="360" w:lineRule="auto"/>
        <w:ind w:left="0"/>
        <w:jc w:val="both"/>
        <w:rPr>
          <w:rFonts w:ascii="Palatino Linotype" w:hAnsi="Palatino Linotype" w:cs="Arial"/>
          <w:color w:val="000000" w:themeColor="text1"/>
        </w:rPr>
      </w:pPr>
      <w:r w:rsidRPr="00EB1C3B">
        <w:rPr>
          <w:rFonts w:ascii="Palatino Linotype" w:hAnsi="Palatino Linotype" w:cs="Arial"/>
          <w:b/>
          <w:color w:val="000000" w:themeColor="text1"/>
          <w:sz w:val="28"/>
        </w:rPr>
        <w:t xml:space="preserve">CUARTO. </w:t>
      </w:r>
      <w:r w:rsidRPr="00EB1C3B">
        <w:rPr>
          <w:rFonts w:ascii="Palatino Linotype" w:hAnsi="Palatino Linotype"/>
          <w:b/>
          <w:color w:val="000000" w:themeColor="text1"/>
          <w:szCs w:val="17"/>
          <w:lang w:eastAsia="es-ES_tradnl"/>
        </w:rPr>
        <w:t>Notifíquese</w:t>
      </w:r>
      <w:r w:rsidRPr="00EB1C3B">
        <w:rPr>
          <w:rFonts w:ascii="Palatino Linotype" w:hAnsi="Palatino Linotype"/>
          <w:color w:val="000000" w:themeColor="text1"/>
          <w:szCs w:val="17"/>
          <w:lang w:eastAsia="es-ES_tradnl"/>
        </w:rPr>
        <w:t xml:space="preserve"> al </w:t>
      </w:r>
      <w:r w:rsidRPr="00EB1C3B">
        <w:rPr>
          <w:rFonts w:ascii="Palatino Linotype" w:hAnsi="Palatino Linotype"/>
          <w:b/>
          <w:color w:val="000000" w:themeColor="text1"/>
          <w:szCs w:val="17"/>
          <w:lang w:eastAsia="es-ES_tradnl"/>
        </w:rPr>
        <w:t>RECURRENTE</w:t>
      </w:r>
      <w:r w:rsidRPr="00EB1C3B">
        <w:rPr>
          <w:rFonts w:ascii="Palatino Linotype" w:hAnsi="Palatino Linotype"/>
          <w:color w:val="000000" w:themeColor="text1"/>
          <w:szCs w:val="17"/>
          <w:lang w:eastAsia="es-ES_tradnl"/>
        </w:rPr>
        <w:t xml:space="preserve"> la presente resolución vía </w:t>
      </w:r>
      <w:r w:rsidRPr="00EB1C3B">
        <w:rPr>
          <w:rFonts w:ascii="Palatino Linotype" w:hAnsi="Palatino Linotype" w:cs="Arial"/>
          <w:color w:val="000000" w:themeColor="text1"/>
        </w:rPr>
        <w:t xml:space="preserve">Sistema de Acceso a la Información Mexiquense </w:t>
      </w:r>
      <w:r w:rsidRPr="00EB1C3B">
        <w:rPr>
          <w:rFonts w:ascii="Palatino Linotype" w:hAnsi="Palatino Linotype" w:cs="Arial"/>
          <w:b/>
          <w:bCs/>
          <w:color w:val="000000" w:themeColor="text1"/>
        </w:rPr>
        <w:t>SAIMEX</w:t>
      </w:r>
      <w:r w:rsidRPr="00EB1C3B">
        <w:rPr>
          <w:rFonts w:ascii="Palatino Linotype" w:hAnsi="Palatino Linotype" w:cs="Arial"/>
          <w:color w:val="000000" w:themeColor="text1"/>
        </w:rPr>
        <w:t>.</w:t>
      </w:r>
    </w:p>
    <w:p w14:paraId="5BA8C449" w14:textId="77777777" w:rsidR="00EB533D" w:rsidRPr="00EB1C3B" w:rsidRDefault="00EB533D" w:rsidP="006B3DA8">
      <w:pPr>
        <w:pStyle w:val="Prrafodelista"/>
        <w:spacing w:line="360" w:lineRule="auto"/>
        <w:ind w:left="0"/>
        <w:jc w:val="both"/>
        <w:rPr>
          <w:rFonts w:ascii="Palatino Linotype" w:hAnsi="Palatino Linotype"/>
          <w:b/>
          <w:lang w:eastAsia="es-ES_tradnl"/>
        </w:rPr>
      </w:pPr>
    </w:p>
    <w:p w14:paraId="747F046D" w14:textId="28E2431D" w:rsidR="00EB533D" w:rsidRPr="00EB1C3B" w:rsidRDefault="00EB533D" w:rsidP="006B3DA8">
      <w:pPr>
        <w:pStyle w:val="Prrafodelista"/>
        <w:spacing w:line="360" w:lineRule="auto"/>
        <w:ind w:left="0"/>
        <w:jc w:val="both"/>
        <w:rPr>
          <w:rFonts w:ascii="Palatino Linotype" w:hAnsi="Palatino Linotype" w:cs="Arial"/>
          <w:szCs w:val="28"/>
        </w:rPr>
      </w:pPr>
      <w:r w:rsidRPr="00EB1C3B">
        <w:rPr>
          <w:rFonts w:ascii="Palatino Linotype" w:hAnsi="Palatino Linotype" w:cs="Arial"/>
          <w:b/>
          <w:color w:val="000000" w:themeColor="text1"/>
          <w:sz w:val="28"/>
        </w:rPr>
        <w:t xml:space="preserve">QUINTO. </w:t>
      </w:r>
      <w:r w:rsidRPr="00EB1C3B">
        <w:rPr>
          <w:rFonts w:ascii="Palatino Linotype" w:hAnsi="Palatino Linotype"/>
          <w:b/>
          <w:lang w:eastAsia="es-ES_tradnl"/>
        </w:rPr>
        <w:t>Hágase</w:t>
      </w:r>
      <w:r w:rsidRPr="00EB1C3B">
        <w:rPr>
          <w:rFonts w:ascii="Palatino Linotype" w:hAnsi="Palatino Linotype"/>
          <w:lang w:eastAsia="es-ES_tradnl"/>
        </w:rPr>
        <w:t xml:space="preserve"> </w:t>
      </w:r>
      <w:r w:rsidRPr="00EB1C3B">
        <w:rPr>
          <w:rFonts w:ascii="Palatino Linotype" w:hAnsi="Palatino Linotype"/>
          <w:b/>
          <w:lang w:eastAsia="es-ES_tradnl"/>
        </w:rPr>
        <w:t xml:space="preserve">del </w:t>
      </w:r>
      <w:r w:rsidRPr="00EB1C3B">
        <w:rPr>
          <w:rFonts w:ascii="Palatino Linotype" w:hAnsi="Palatino Linotype"/>
          <w:b/>
        </w:rPr>
        <w:t>conocimiento</w:t>
      </w:r>
      <w:r w:rsidRPr="00EB1C3B">
        <w:rPr>
          <w:rFonts w:ascii="Palatino Linotype" w:hAnsi="Palatino Linotype"/>
          <w:b/>
          <w:lang w:eastAsia="es-ES_tradnl"/>
        </w:rPr>
        <w:t xml:space="preserve"> </w:t>
      </w:r>
      <w:r w:rsidRPr="00EB1C3B">
        <w:rPr>
          <w:rFonts w:ascii="Palatino Linotype" w:hAnsi="Palatino Linotype"/>
          <w:lang w:eastAsia="es-ES_tradnl"/>
        </w:rPr>
        <w:t xml:space="preserve">del </w:t>
      </w:r>
      <w:r w:rsidRPr="00EB1C3B">
        <w:rPr>
          <w:rFonts w:ascii="Palatino Linotype" w:hAnsi="Palatino Linotype"/>
          <w:b/>
          <w:lang w:eastAsia="es-ES_tradnl"/>
        </w:rPr>
        <w:t>RECURRENTE</w:t>
      </w:r>
      <w:r w:rsidRPr="00EB1C3B">
        <w:rPr>
          <w:rFonts w:ascii="Palatino Linotype" w:hAnsi="Palatino Linotype"/>
          <w:lang w:eastAsia="es-ES_tradnl"/>
        </w:rPr>
        <w:t xml:space="preserve">, que de </w:t>
      </w:r>
      <w:r w:rsidRPr="00EB1C3B">
        <w:rPr>
          <w:rFonts w:ascii="Palatino Linotype" w:hAnsi="Palatino Linotype"/>
        </w:rPr>
        <w:t>conformidad</w:t>
      </w:r>
      <w:r w:rsidRPr="00EB1C3B">
        <w:rPr>
          <w:rFonts w:ascii="Palatino Linotype" w:hAnsi="Palatino Linotype"/>
          <w:lang w:eastAsia="es-ES_tradnl"/>
        </w:rPr>
        <w:t xml:space="preserve"> </w:t>
      </w:r>
      <w:r w:rsidRPr="00EB1C3B">
        <w:rPr>
          <w:rFonts w:ascii="Palatino Linotype" w:hAnsi="Palatino Linotype" w:cs="Arial"/>
        </w:rPr>
        <w:t>con</w:t>
      </w:r>
      <w:r w:rsidRPr="00EB1C3B">
        <w:rPr>
          <w:rFonts w:ascii="Palatino Linotype" w:hAnsi="Palatino Linotype"/>
          <w:lang w:eastAsia="es-ES_tradnl"/>
        </w:rPr>
        <w:t xml:space="preserve"> lo </w:t>
      </w:r>
      <w:r w:rsidRPr="00EB1C3B">
        <w:rPr>
          <w:rFonts w:ascii="Palatino Linotype" w:hAnsi="Palatino Linotype" w:cs="Arial"/>
        </w:rPr>
        <w:t>establecido</w:t>
      </w:r>
      <w:r w:rsidRPr="00EB1C3B">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14:paraId="0DC6B9E7" w14:textId="77777777" w:rsidR="0022582E" w:rsidRPr="00EB1C3B" w:rsidRDefault="0022582E" w:rsidP="006B3DA8">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699C83A4" w14:textId="076E30CF" w:rsidR="006B3DA8" w:rsidRPr="00EB1C3B" w:rsidRDefault="006B3DA8" w:rsidP="006B3DA8">
      <w:pPr>
        <w:widowControl w:val="0"/>
        <w:autoSpaceDE w:val="0"/>
        <w:autoSpaceDN w:val="0"/>
        <w:adjustRightInd w:val="0"/>
        <w:spacing w:line="360" w:lineRule="auto"/>
        <w:jc w:val="both"/>
        <w:rPr>
          <w:rFonts w:ascii="Palatino Linotype" w:hAnsi="Palatino Linotype" w:cs="Arial"/>
          <w:color w:val="000000" w:themeColor="text1"/>
        </w:rPr>
      </w:pPr>
      <w:r w:rsidRPr="00EB1C3B">
        <w:rPr>
          <w:rFonts w:ascii="Palatino Linotype" w:hAnsi="Palatino Linotype" w:cs="Arial"/>
          <w:color w:val="000000" w:themeColor="text1"/>
        </w:rPr>
        <w:t xml:space="preserve">ASÍ LO RESUELVE, POR </w:t>
      </w:r>
      <w:r w:rsidR="00424199" w:rsidRPr="00EB1C3B">
        <w:rPr>
          <w:rFonts w:ascii="Palatino Linotype" w:hAnsi="Palatino Linotype" w:cs="Arial"/>
          <w:color w:val="000000" w:themeColor="text1"/>
        </w:rPr>
        <w:t>UNANIMIDAD</w:t>
      </w:r>
      <w:r w:rsidRPr="00EB1C3B">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OCTAVA SESIÓN ORDINARIA CELEBRADA EL DIECIOCHO DE MAYO DE DOS MIL VEINTIDÓS, ANTE EL SECRETARIO TÉCNICO DEL PLENO, ALEXIS TAPIA RAMÍREZ. </w:t>
      </w:r>
    </w:p>
    <w:p w14:paraId="347307A4" w14:textId="77777777" w:rsidR="006B3DA8" w:rsidRPr="006B3DA8" w:rsidRDefault="006B3DA8" w:rsidP="006B3DA8">
      <w:pPr>
        <w:widowControl w:val="0"/>
        <w:autoSpaceDE w:val="0"/>
        <w:autoSpaceDN w:val="0"/>
        <w:adjustRightInd w:val="0"/>
        <w:spacing w:line="360" w:lineRule="auto"/>
        <w:jc w:val="both"/>
        <w:rPr>
          <w:rFonts w:ascii="Palatino Linotype" w:hAnsi="Palatino Linotype"/>
          <w:color w:val="000000" w:themeColor="text1"/>
          <w:sz w:val="20"/>
        </w:rPr>
      </w:pPr>
      <w:r w:rsidRPr="00EB1C3B">
        <w:rPr>
          <w:rFonts w:ascii="Palatino Linotype" w:hAnsi="Palatino Linotype"/>
          <w:color w:val="000000" w:themeColor="text1"/>
          <w:sz w:val="20"/>
        </w:rPr>
        <w:t>SCMM/BLA/DEMF/RPG</w:t>
      </w:r>
    </w:p>
    <w:p w14:paraId="332F197D" w14:textId="463F7492" w:rsidR="00177BA7" w:rsidRPr="006B3DA8" w:rsidRDefault="00177BA7" w:rsidP="006B3DA8">
      <w:pPr>
        <w:spacing w:line="360" w:lineRule="auto"/>
        <w:rPr>
          <w:rFonts w:ascii="Palatino Linotype" w:hAnsi="Palatino Linotype"/>
          <w:b/>
          <w:color w:val="000000" w:themeColor="text1"/>
          <w:sz w:val="28"/>
          <w:szCs w:val="28"/>
        </w:rPr>
      </w:pPr>
      <w:r w:rsidRPr="006B3DA8">
        <w:rPr>
          <w:rFonts w:ascii="Palatino Linotype" w:hAnsi="Palatino Linotype"/>
          <w:b/>
          <w:color w:val="000000" w:themeColor="text1"/>
          <w:sz w:val="28"/>
          <w:szCs w:val="28"/>
        </w:rPr>
        <w:br w:type="page"/>
      </w:r>
    </w:p>
    <w:p w14:paraId="0B67E94C" w14:textId="77777777" w:rsidR="00EE52D0" w:rsidRPr="006B3DA8" w:rsidRDefault="00EE52D0" w:rsidP="006B3DA8">
      <w:pPr>
        <w:spacing w:line="360" w:lineRule="auto"/>
        <w:jc w:val="both"/>
        <w:rPr>
          <w:rFonts w:ascii="Palatino Linotype" w:hAnsi="Palatino Linotype"/>
          <w:b/>
          <w:color w:val="000000" w:themeColor="text1"/>
          <w:sz w:val="28"/>
          <w:szCs w:val="28"/>
        </w:rPr>
      </w:pPr>
    </w:p>
    <w:sectPr w:rsidR="00EE52D0" w:rsidRPr="006B3DA8" w:rsidSect="00536C04">
      <w:headerReference w:type="even" r:id="rId47"/>
      <w:headerReference w:type="default" r:id="rId48"/>
      <w:footerReference w:type="default" r:id="rId49"/>
      <w:headerReference w:type="first" r:id="rId50"/>
      <w:footerReference w:type="first" r:id="rId51"/>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6721F6" w14:textId="77777777" w:rsidR="00D54FB2" w:rsidRDefault="00D54FB2" w:rsidP="00C80F8C">
      <w:r>
        <w:separator/>
      </w:r>
    </w:p>
  </w:endnote>
  <w:endnote w:type="continuationSeparator" w:id="0">
    <w:p w14:paraId="0DFDC573" w14:textId="77777777" w:rsidR="00D54FB2" w:rsidRDefault="00D54FB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Palatino Linotype">
    <w:altName w:val="Palatino"/>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BE4172" w:rsidRPr="0010196A" w:rsidRDefault="00BE417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D7EBF">
      <w:rPr>
        <w:rFonts w:ascii="Palatino Linotype" w:hAnsi="Palatino Linotype" w:cs="Arial"/>
        <w:bCs/>
        <w:noProof/>
        <w:sz w:val="22"/>
        <w:szCs w:val="22"/>
      </w:rPr>
      <w:t>52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D7EBF">
      <w:rPr>
        <w:rFonts w:ascii="Palatino Linotype" w:hAnsi="Palatino Linotype" w:cs="Arial"/>
        <w:bCs/>
        <w:noProof/>
        <w:sz w:val="22"/>
        <w:szCs w:val="22"/>
      </w:rPr>
      <w:t>56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BE4172" w:rsidRPr="0010196A" w:rsidRDefault="00BE417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D7EB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D7EBF">
      <w:rPr>
        <w:rFonts w:ascii="Palatino Linotype" w:hAnsi="Palatino Linotype" w:cs="Arial"/>
        <w:bCs/>
        <w:noProof/>
        <w:sz w:val="22"/>
        <w:szCs w:val="22"/>
      </w:rPr>
      <w:t>56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214C94" w14:textId="77777777" w:rsidR="00D54FB2" w:rsidRDefault="00D54FB2" w:rsidP="00C80F8C">
      <w:r>
        <w:separator/>
      </w:r>
    </w:p>
  </w:footnote>
  <w:footnote w:type="continuationSeparator" w:id="0">
    <w:p w14:paraId="4F116F86" w14:textId="77777777" w:rsidR="00D54FB2" w:rsidRDefault="00D54FB2" w:rsidP="00C80F8C">
      <w:r>
        <w:continuationSeparator/>
      </w:r>
    </w:p>
  </w:footnote>
  <w:footnote w:id="1">
    <w:p w14:paraId="693CC5F8" w14:textId="48A45AB5" w:rsidR="00BE4172" w:rsidRPr="00B21A7E" w:rsidRDefault="00BE4172">
      <w:pPr>
        <w:pStyle w:val="Textonotapie"/>
        <w:rPr>
          <w:rFonts w:ascii="Palatino Linotype" w:hAnsi="Palatino Linotype"/>
          <w:i/>
          <w:sz w:val="16"/>
          <w:szCs w:val="16"/>
        </w:rPr>
      </w:pPr>
      <w:r>
        <w:rPr>
          <w:rStyle w:val="Refdenotaalpie"/>
        </w:rPr>
        <w:footnoteRef/>
      </w:r>
      <w:r>
        <w:t xml:space="preserve"> </w:t>
      </w:r>
      <w:r w:rsidRPr="00B21A7E">
        <w:rPr>
          <w:rFonts w:ascii="Palatino Linotype" w:hAnsi="Palatino Linotype"/>
          <w:i/>
          <w:sz w:val="16"/>
          <w:szCs w:val="16"/>
        </w:rPr>
        <w:t>http</w:t>
      </w:r>
      <w:r>
        <w:rPr>
          <w:rFonts w:ascii="Palatino Linotype" w:hAnsi="Palatino Linotype"/>
          <w:i/>
          <w:sz w:val="16"/>
          <w:szCs w:val="16"/>
        </w:rPr>
        <w:t>s</w:t>
      </w:r>
      <w:r w:rsidRPr="00B21A7E">
        <w:rPr>
          <w:rFonts w:ascii="Palatino Linotype" w:hAnsi="Palatino Linotype"/>
          <w:i/>
          <w:sz w:val="16"/>
          <w:szCs w:val="16"/>
        </w:rPr>
        <w:t>://www.ieem.org.mx/consejo_general/cg/200</w:t>
      </w:r>
      <w:r>
        <w:rPr>
          <w:rFonts w:ascii="Palatino Linotype" w:hAnsi="Palatino Linotype"/>
          <w:i/>
          <w:sz w:val="16"/>
          <w:szCs w:val="16"/>
        </w:rPr>
        <w:t>4</w:t>
      </w:r>
      <w:r w:rsidRPr="00B21A7E">
        <w:rPr>
          <w:rFonts w:ascii="Palatino Linotype" w:hAnsi="Palatino Linotype"/>
          <w:i/>
          <w:sz w:val="16"/>
          <w:szCs w:val="16"/>
        </w:rPr>
        <w:t>/a049</w:t>
      </w:r>
      <w:r>
        <w:rPr>
          <w:rFonts w:ascii="Palatino Linotype" w:hAnsi="Palatino Linotype"/>
          <w:i/>
          <w:sz w:val="16"/>
          <w:szCs w:val="16"/>
        </w:rPr>
        <w:t>.html</w:t>
      </w:r>
    </w:p>
  </w:footnote>
  <w:footnote w:id="2">
    <w:p w14:paraId="58A62218" w14:textId="43A01969" w:rsidR="00BE4172" w:rsidRDefault="00BE4172">
      <w:pPr>
        <w:pStyle w:val="Textonotapie"/>
      </w:pPr>
      <w:r>
        <w:rPr>
          <w:rStyle w:val="Refdenotaalpie"/>
        </w:rPr>
        <w:footnoteRef/>
      </w:r>
      <w:r>
        <w:t xml:space="preserve"> </w:t>
      </w:r>
      <w:r w:rsidRPr="00B21A7E">
        <w:rPr>
          <w:rFonts w:ascii="Palatino Linotype" w:hAnsi="Palatino Linotype"/>
          <w:i/>
          <w:sz w:val="16"/>
          <w:szCs w:val="16"/>
        </w:rPr>
        <w:t>http</w:t>
      </w:r>
      <w:r>
        <w:rPr>
          <w:rFonts w:ascii="Palatino Linotype" w:hAnsi="Palatino Linotype"/>
          <w:i/>
          <w:sz w:val="16"/>
          <w:szCs w:val="16"/>
        </w:rPr>
        <w:t>s</w:t>
      </w:r>
      <w:r w:rsidRPr="00B21A7E">
        <w:rPr>
          <w:rFonts w:ascii="Palatino Linotype" w:hAnsi="Palatino Linotype"/>
          <w:i/>
          <w:sz w:val="16"/>
          <w:szCs w:val="16"/>
        </w:rPr>
        <w:t>://www.ieem.org.mx/consejo_general/cg/200</w:t>
      </w:r>
      <w:r>
        <w:rPr>
          <w:rFonts w:ascii="Palatino Linotype" w:hAnsi="Palatino Linotype"/>
          <w:i/>
          <w:sz w:val="16"/>
          <w:szCs w:val="16"/>
        </w:rPr>
        <w:t>8</w:t>
      </w:r>
      <w:r w:rsidRPr="00B21A7E">
        <w:rPr>
          <w:rFonts w:ascii="Palatino Linotype" w:hAnsi="Palatino Linotype"/>
          <w:i/>
          <w:sz w:val="16"/>
          <w:szCs w:val="16"/>
        </w:rPr>
        <w:t>/</w:t>
      </w:r>
      <w:r>
        <w:rPr>
          <w:rFonts w:ascii="Palatino Linotype" w:hAnsi="Palatino Linotype"/>
          <w:i/>
          <w:sz w:val="16"/>
          <w:szCs w:val="16"/>
        </w:rPr>
        <w:t>anexo/anexo_</w:t>
      </w:r>
      <w:r w:rsidRPr="00B21A7E">
        <w:rPr>
          <w:rFonts w:ascii="Palatino Linotype" w:hAnsi="Palatino Linotype"/>
          <w:i/>
          <w:sz w:val="16"/>
          <w:szCs w:val="16"/>
        </w:rPr>
        <w:t>049</w:t>
      </w:r>
      <w:r>
        <w:rPr>
          <w:rFonts w:ascii="Palatino Linotype" w:hAnsi="Palatino Linotype"/>
          <w:i/>
          <w:sz w:val="16"/>
          <w:szCs w:val="16"/>
        </w:rPr>
        <w:t>_08.pdf</w:t>
      </w:r>
    </w:p>
  </w:footnote>
  <w:footnote w:id="3">
    <w:p w14:paraId="165574F5" w14:textId="77777777" w:rsidR="00BE4172" w:rsidRDefault="00BE4172" w:rsidP="00AE5AFB">
      <w:pPr>
        <w:pStyle w:val="Textonotapie"/>
        <w:rPr>
          <w:rFonts w:ascii="Palatino Linotype" w:hAnsi="Palatino Linotype"/>
          <w:i/>
          <w:sz w:val="18"/>
        </w:rPr>
      </w:pPr>
      <w:r>
        <w:rPr>
          <w:rStyle w:val="Refdenotaalpie"/>
        </w:rPr>
        <w:footnoteRef/>
      </w:r>
      <w:r>
        <w:t xml:space="preserve"> </w:t>
      </w:r>
      <w:r>
        <w:rPr>
          <w:rFonts w:ascii="Palatino Linotype" w:hAnsi="Palatino Linotype"/>
          <w:i/>
          <w:sz w:val="18"/>
        </w:rPr>
        <w:t>https://legislacion.edomex.gob.mx/sites/legislacion.edomex.gob.mx/files/files/pdf/gct/2021/diciembre/dic221/dic221q.pdf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BE4172" w:rsidRDefault="00ED7EBF">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BE4172" w:rsidRPr="0010196A" w:rsidRDefault="00ED7EB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36.1pt;margin-top:-115.2pt;width:540pt;height:10in;z-index:-251656192;mso-position-horizontal-relative:margin;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BE4172" w:rsidRPr="008F2CCC" w14:paraId="1F097D8A" w14:textId="77777777" w:rsidTr="00E44BB1">
      <w:tc>
        <w:tcPr>
          <w:tcW w:w="2694" w:type="dxa"/>
          <w:vMerge w:val="restart"/>
        </w:tcPr>
        <w:p w14:paraId="1F780A0C" w14:textId="1EFF25F4" w:rsidR="00BE4172" w:rsidRPr="008F2CCC" w:rsidRDefault="00BE4172"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BE4172" w:rsidRPr="00664658" w:rsidRDefault="00BE417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23C377C8" w:rsidR="00BE4172" w:rsidRPr="00664658" w:rsidRDefault="00BE4172" w:rsidP="00EC7656">
          <w:pPr>
            <w:jc w:val="both"/>
            <w:rPr>
              <w:rFonts w:ascii="Palatino Linotype" w:hAnsi="Palatino Linotype"/>
              <w:b/>
              <w:sz w:val="22"/>
              <w:szCs w:val="22"/>
              <w:lang w:val="es-ES_tradnl"/>
            </w:rPr>
          </w:pPr>
          <w:r w:rsidRPr="00E44BB1">
            <w:rPr>
              <w:rFonts w:ascii="Palatino Linotype" w:hAnsi="Palatino Linotype"/>
              <w:b/>
              <w:sz w:val="22"/>
              <w:szCs w:val="22"/>
              <w:lang w:val="es-ES_tradnl"/>
            </w:rPr>
            <w:t>0</w:t>
          </w:r>
          <w:r>
            <w:rPr>
              <w:rFonts w:ascii="Palatino Linotype" w:hAnsi="Palatino Linotype"/>
              <w:b/>
              <w:sz w:val="22"/>
              <w:szCs w:val="22"/>
              <w:lang w:val="es-ES_tradnl"/>
            </w:rPr>
            <w:t>2477</w:t>
          </w:r>
          <w:r w:rsidRPr="00E44BB1">
            <w:rPr>
              <w:rFonts w:ascii="Palatino Linotype" w:hAnsi="Palatino Linotype"/>
              <w:b/>
              <w:sz w:val="22"/>
              <w:szCs w:val="22"/>
              <w:lang w:val="es-ES_tradnl"/>
            </w:rPr>
            <w:t>/INFOEM/IP/RR/2022</w:t>
          </w:r>
          <w:r>
            <w:rPr>
              <w:rFonts w:ascii="Palatino Linotype" w:hAnsi="Palatino Linotype"/>
              <w:b/>
              <w:sz w:val="22"/>
              <w:szCs w:val="22"/>
              <w:lang w:val="es-ES_tradnl"/>
            </w:rPr>
            <w:t xml:space="preserve"> y acumulados</w:t>
          </w:r>
        </w:p>
      </w:tc>
    </w:tr>
    <w:tr w:rsidR="00BE4172" w:rsidRPr="008F2CCC" w14:paraId="049677A3" w14:textId="77777777" w:rsidTr="00E44BB1">
      <w:tc>
        <w:tcPr>
          <w:tcW w:w="2694" w:type="dxa"/>
          <w:vMerge/>
        </w:tcPr>
        <w:p w14:paraId="4A21EAC1" w14:textId="5C1F145E" w:rsidR="00BE4172" w:rsidRPr="008F2CCC" w:rsidRDefault="00BE4172" w:rsidP="00536C04">
          <w:pPr>
            <w:rPr>
              <w:rFonts w:ascii="Palatino Linotype" w:hAnsi="Palatino Linotype"/>
              <w:b/>
              <w:sz w:val="22"/>
              <w:szCs w:val="22"/>
              <w:lang w:val="es-ES_tradnl"/>
            </w:rPr>
          </w:pPr>
        </w:p>
      </w:tc>
      <w:tc>
        <w:tcPr>
          <w:tcW w:w="2551" w:type="dxa"/>
          <w:shd w:val="clear" w:color="auto" w:fill="auto"/>
        </w:tcPr>
        <w:p w14:paraId="1237BCDE" w14:textId="77777777" w:rsidR="00BE4172" w:rsidRPr="00664658" w:rsidRDefault="00BE4172"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5D58D888" w:rsidR="00BE4172" w:rsidRPr="00D41D47" w:rsidRDefault="00BE4172" w:rsidP="00EC7656">
          <w:pPr>
            <w:jc w:val="both"/>
            <w:rPr>
              <w:rFonts w:ascii="Palatino Linotype" w:hAnsi="Palatino Linotype"/>
              <w:b/>
              <w:sz w:val="22"/>
              <w:szCs w:val="22"/>
              <w:lang w:val="es-ES_tradnl"/>
            </w:rPr>
          </w:pPr>
          <w:r w:rsidRPr="00D40572">
            <w:rPr>
              <w:rFonts w:ascii="Palatino Linotype" w:hAnsi="Palatino Linotype"/>
              <w:b/>
              <w:sz w:val="22"/>
              <w:szCs w:val="22"/>
              <w:lang w:val="es-ES_tradnl"/>
            </w:rPr>
            <w:t>Instituto Electoral del Estado de México</w:t>
          </w:r>
        </w:p>
      </w:tc>
    </w:tr>
    <w:tr w:rsidR="00BE4172" w:rsidRPr="008F2CCC" w14:paraId="72CD087D" w14:textId="77777777" w:rsidTr="00E44BB1">
      <w:trPr>
        <w:trHeight w:val="228"/>
      </w:trPr>
      <w:tc>
        <w:tcPr>
          <w:tcW w:w="2694" w:type="dxa"/>
          <w:vMerge/>
        </w:tcPr>
        <w:p w14:paraId="1B78656F" w14:textId="01E6F6F6" w:rsidR="00BE4172" w:rsidRPr="008F2CCC" w:rsidRDefault="00BE4172" w:rsidP="00536C04">
          <w:pPr>
            <w:rPr>
              <w:rFonts w:ascii="Palatino Linotype" w:hAnsi="Palatino Linotype"/>
              <w:b/>
              <w:sz w:val="22"/>
              <w:szCs w:val="22"/>
              <w:lang w:val="es-ES_tradnl"/>
            </w:rPr>
          </w:pPr>
        </w:p>
      </w:tc>
      <w:tc>
        <w:tcPr>
          <w:tcW w:w="2551" w:type="dxa"/>
          <w:shd w:val="clear" w:color="auto" w:fill="auto"/>
        </w:tcPr>
        <w:p w14:paraId="74D81628" w14:textId="5DC3BCA5" w:rsidR="00BE4172" w:rsidRPr="00664658" w:rsidRDefault="00BE4172"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BE4172" w:rsidRPr="00664658" w:rsidRDefault="00BE4172"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BE4172" w:rsidRPr="0010196A" w:rsidRDefault="00BE4172"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BE4172" w:rsidRPr="0010196A" w:rsidRDefault="00BE4172">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686"/>
      <w:gridCol w:w="2552"/>
      <w:gridCol w:w="4252"/>
    </w:tblGrid>
    <w:tr w:rsidR="00BE4172" w:rsidRPr="008F2CCC" w14:paraId="6ABABA57" w14:textId="77777777" w:rsidTr="00D40572">
      <w:tc>
        <w:tcPr>
          <w:tcW w:w="3686" w:type="dxa"/>
          <w:vMerge w:val="restart"/>
          <w:shd w:val="clear" w:color="auto" w:fill="auto"/>
        </w:tcPr>
        <w:p w14:paraId="6AA376CC" w14:textId="1E62217E" w:rsidR="00BE4172" w:rsidRPr="008F2CCC" w:rsidRDefault="00BE4172"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10EDE82E" w:rsidR="00BE4172" w:rsidRPr="008F2CCC" w:rsidRDefault="00BE417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252" w:type="dxa"/>
          <w:shd w:val="clear" w:color="auto" w:fill="auto"/>
          <w:vAlign w:val="center"/>
        </w:tcPr>
        <w:p w14:paraId="5F0F5848" w14:textId="3E84CE60" w:rsidR="00BE4172" w:rsidRPr="008F2CCC" w:rsidRDefault="00BE4172" w:rsidP="00D40572">
          <w:pPr>
            <w:jc w:val="both"/>
            <w:rPr>
              <w:rFonts w:ascii="Palatino Linotype" w:hAnsi="Palatino Linotype"/>
              <w:b/>
              <w:sz w:val="22"/>
              <w:szCs w:val="22"/>
              <w:lang w:val="es-ES_tradnl"/>
            </w:rPr>
          </w:pPr>
          <w:r w:rsidRPr="00E44BB1">
            <w:rPr>
              <w:rFonts w:ascii="Palatino Linotype" w:hAnsi="Palatino Linotype"/>
              <w:b/>
              <w:sz w:val="22"/>
              <w:szCs w:val="22"/>
              <w:lang w:val="es-ES_tradnl"/>
            </w:rPr>
            <w:t>0</w:t>
          </w:r>
          <w:r>
            <w:rPr>
              <w:rFonts w:ascii="Palatino Linotype" w:hAnsi="Palatino Linotype"/>
              <w:b/>
              <w:sz w:val="22"/>
              <w:szCs w:val="22"/>
              <w:lang w:val="es-ES_tradnl"/>
            </w:rPr>
            <w:t>2477</w:t>
          </w:r>
          <w:r w:rsidRPr="00E44BB1">
            <w:rPr>
              <w:rFonts w:ascii="Palatino Linotype" w:hAnsi="Palatino Linotype"/>
              <w:b/>
              <w:sz w:val="22"/>
              <w:szCs w:val="22"/>
              <w:lang w:val="es-ES_tradnl"/>
            </w:rPr>
            <w:t>/INFOEM/IP/RR/2022</w:t>
          </w:r>
          <w:r>
            <w:rPr>
              <w:rFonts w:ascii="Palatino Linotype" w:hAnsi="Palatino Linotype"/>
              <w:b/>
              <w:sz w:val="22"/>
              <w:szCs w:val="22"/>
              <w:lang w:val="es-ES_tradnl"/>
            </w:rPr>
            <w:t xml:space="preserve"> y acumulados </w:t>
          </w:r>
        </w:p>
      </w:tc>
    </w:tr>
    <w:tr w:rsidR="00BE4172" w:rsidRPr="008F2CCC" w14:paraId="3B45FB53" w14:textId="77777777" w:rsidTr="00D40572">
      <w:tc>
        <w:tcPr>
          <w:tcW w:w="3686" w:type="dxa"/>
          <w:vMerge/>
          <w:shd w:val="clear" w:color="auto" w:fill="auto"/>
        </w:tcPr>
        <w:p w14:paraId="188B82EF" w14:textId="77777777" w:rsidR="00BE4172" w:rsidRPr="008F2CCC" w:rsidRDefault="00BE4172" w:rsidP="00A2780F">
          <w:pPr>
            <w:rPr>
              <w:rFonts w:ascii="Palatino Linotype" w:hAnsi="Palatino Linotype"/>
              <w:b/>
              <w:sz w:val="22"/>
              <w:szCs w:val="22"/>
              <w:lang w:val="es-ES_tradnl"/>
            </w:rPr>
          </w:pPr>
        </w:p>
      </w:tc>
      <w:tc>
        <w:tcPr>
          <w:tcW w:w="2552" w:type="dxa"/>
          <w:shd w:val="clear" w:color="auto" w:fill="auto"/>
        </w:tcPr>
        <w:p w14:paraId="3B2AD0CF" w14:textId="77777777" w:rsidR="00BE4172" w:rsidRPr="008F2CCC" w:rsidRDefault="00BE417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252" w:type="dxa"/>
          <w:shd w:val="clear" w:color="auto" w:fill="auto"/>
          <w:vAlign w:val="center"/>
        </w:tcPr>
        <w:p w14:paraId="749961B3" w14:textId="375B64BE" w:rsidR="00BE4172" w:rsidRPr="00536C04" w:rsidRDefault="00907DD3" w:rsidP="00C27EA8">
          <w:pPr>
            <w:jc w:val="both"/>
            <w:rPr>
              <w:rFonts w:ascii="Arial" w:hAnsi="Arial" w:cs="Arial"/>
              <w:b/>
              <w:bCs/>
              <w:sz w:val="15"/>
              <w:szCs w:val="15"/>
            </w:rPr>
          </w:pPr>
          <w:proofErr w:type="spellStart"/>
          <w:r w:rsidRPr="00ED7EBF">
            <w:rPr>
              <w:rFonts w:ascii="Palatino Linotype" w:hAnsi="Palatino Linotype"/>
              <w:b/>
              <w:sz w:val="22"/>
              <w:szCs w:val="22"/>
              <w:lang w:val="es-ES_tradnl"/>
            </w:rPr>
            <w:t>Xxxxxx</w:t>
          </w:r>
          <w:proofErr w:type="spellEnd"/>
          <w:r w:rsidRPr="00ED7EBF">
            <w:rPr>
              <w:rFonts w:ascii="Palatino Linotype" w:hAnsi="Palatino Linotype"/>
              <w:b/>
              <w:sz w:val="22"/>
              <w:szCs w:val="22"/>
              <w:lang w:val="es-ES_tradnl"/>
            </w:rPr>
            <w:t xml:space="preserve"> </w:t>
          </w:r>
          <w:proofErr w:type="spellStart"/>
          <w:r w:rsidRPr="00ED7EBF">
            <w:rPr>
              <w:rFonts w:ascii="Palatino Linotype" w:hAnsi="Palatino Linotype"/>
              <w:b/>
              <w:sz w:val="22"/>
              <w:szCs w:val="22"/>
              <w:lang w:val="es-ES_tradnl"/>
            </w:rPr>
            <w:t>Xxxxxx</w:t>
          </w:r>
          <w:proofErr w:type="spellEnd"/>
          <w:r w:rsidRPr="00ED7EBF">
            <w:rPr>
              <w:rFonts w:ascii="Palatino Linotype" w:hAnsi="Palatino Linotype"/>
              <w:b/>
              <w:sz w:val="22"/>
              <w:szCs w:val="22"/>
              <w:lang w:val="es-ES_tradnl"/>
            </w:rPr>
            <w:t xml:space="preserve"> </w:t>
          </w:r>
          <w:proofErr w:type="spellStart"/>
          <w:r w:rsidRPr="00ED7EBF">
            <w:rPr>
              <w:rFonts w:ascii="Palatino Linotype" w:hAnsi="Palatino Linotype"/>
              <w:b/>
              <w:sz w:val="22"/>
              <w:szCs w:val="22"/>
              <w:lang w:val="es-ES_tradnl"/>
            </w:rPr>
            <w:t>Xxxxx</w:t>
          </w:r>
          <w:proofErr w:type="spellEnd"/>
        </w:p>
      </w:tc>
    </w:tr>
    <w:tr w:rsidR="00BE4172" w:rsidRPr="008F2CCC" w14:paraId="28A493EB" w14:textId="77777777" w:rsidTr="00D40572">
      <w:trPr>
        <w:trHeight w:val="228"/>
      </w:trPr>
      <w:tc>
        <w:tcPr>
          <w:tcW w:w="3686" w:type="dxa"/>
          <w:vMerge/>
          <w:shd w:val="clear" w:color="auto" w:fill="auto"/>
        </w:tcPr>
        <w:p w14:paraId="06C77D31" w14:textId="77777777" w:rsidR="00BE4172" w:rsidRPr="008F2CCC" w:rsidRDefault="00BE4172" w:rsidP="00E37C88">
          <w:pPr>
            <w:rPr>
              <w:rFonts w:ascii="Palatino Linotype" w:hAnsi="Palatino Linotype"/>
              <w:b/>
              <w:sz w:val="22"/>
              <w:szCs w:val="22"/>
              <w:lang w:val="es-ES_tradnl"/>
            </w:rPr>
          </w:pPr>
        </w:p>
      </w:tc>
      <w:tc>
        <w:tcPr>
          <w:tcW w:w="2552" w:type="dxa"/>
          <w:shd w:val="clear" w:color="auto" w:fill="auto"/>
        </w:tcPr>
        <w:p w14:paraId="2E1A72B4" w14:textId="77777777" w:rsidR="00BE4172" w:rsidRPr="008F2CCC" w:rsidRDefault="00BE417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252" w:type="dxa"/>
          <w:shd w:val="clear" w:color="auto" w:fill="auto"/>
          <w:vAlign w:val="center"/>
        </w:tcPr>
        <w:p w14:paraId="47AF3C2E" w14:textId="1F8433B1" w:rsidR="00BE4172" w:rsidRPr="00DC41C8" w:rsidRDefault="00BE4172" w:rsidP="00EC7656">
          <w:pPr>
            <w:jc w:val="both"/>
            <w:rPr>
              <w:rFonts w:ascii="Palatino Linotype" w:hAnsi="Palatino Linotype"/>
              <w:b/>
              <w:sz w:val="22"/>
              <w:szCs w:val="22"/>
            </w:rPr>
          </w:pPr>
          <w:r w:rsidRPr="00D40572">
            <w:rPr>
              <w:rFonts w:ascii="Palatino Linotype" w:hAnsi="Palatino Linotype"/>
              <w:b/>
              <w:sz w:val="22"/>
              <w:szCs w:val="22"/>
              <w:lang w:val="es-ES_tradnl"/>
            </w:rPr>
            <w:t>Instituto Electoral del Estado de México</w:t>
          </w:r>
        </w:p>
      </w:tc>
    </w:tr>
    <w:tr w:rsidR="00BE4172" w:rsidRPr="008F2CCC" w14:paraId="0F114FF0" w14:textId="77777777" w:rsidTr="00D40572">
      <w:tc>
        <w:tcPr>
          <w:tcW w:w="3686" w:type="dxa"/>
          <w:vMerge/>
          <w:shd w:val="clear" w:color="auto" w:fill="auto"/>
        </w:tcPr>
        <w:p w14:paraId="4CCB64BA" w14:textId="77777777" w:rsidR="00BE4172" w:rsidRPr="008F2CCC" w:rsidRDefault="00BE4172" w:rsidP="00A2780F">
          <w:pPr>
            <w:rPr>
              <w:rFonts w:ascii="Palatino Linotype" w:hAnsi="Palatino Linotype"/>
              <w:b/>
              <w:sz w:val="22"/>
              <w:szCs w:val="22"/>
              <w:lang w:val="es-ES_tradnl"/>
            </w:rPr>
          </w:pPr>
        </w:p>
      </w:tc>
      <w:tc>
        <w:tcPr>
          <w:tcW w:w="2552" w:type="dxa"/>
          <w:shd w:val="clear" w:color="auto" w:fill="auto"/>
        </w:tcPr>
        <w:p w14:paraId="31E422EA" w14:textId="12F398EB" w:rsidR="00BE4172" w:rsidRPr="008F2CCC" w:rsidRDefault="00BE4172"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252" w:type="dxa"/>
          <w:shd w:val="clear" w:color="auto" w:fill="auto"/>
        </w:tcPr>
        <w:p w14:paraId="181C41B4" w14:textId="118FAD7D" w:rsidR="00BE4172" w:rsidRPr="008F2CCC" w:rsidRDefault="00BE4172"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BE4172" w:rsidRPr="0010196A" w:rsidRDefault="00ED7EBF"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70A55"/>
    <w:multiLevelType w:val="hybridMultilevel"/>
    <w:tmpl w:val="1EA6129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9DB4AE8"/>
    <w:multiLevelType w:val="hybridMultilevel"/>
    <w:tmpl w:val="5B2E90BC"/>
    <w:lvl w:ilvl="0" w:tplc="FDC406D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6882158"/>
    <w:multiLevelType w:val="hybridMultilevel"/>
    <w:tmpl w:val="7B9EC7D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C7C7C48"/>
    <w:multiLevelType w:val="hybridMultilevel"/>
    <w:tmpl w:val="EE68A7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161617"/>
    <w:multiLevelType w:val="hybridMultilevel"/>
    <w:tmpl w:val="39D4D4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15:restartNumberingAfterBreak="0">
    <w:nsid w:val="306C5186"/>
    <w:multiLevelType w:val="hybridMultilevel"/>
    <w:tmpl w:val="39D4D4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44F0883"/>
    <w:multiLevelType w:val="hybridMultilevel"/>
    <w:tmpl w:val="99C83646"/>
    <w:lvl w:ilvl="0" w:tplc="FDC406D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ADC5452"/>
    <w:multiLevelType w:val="hybridMultilevel"/>
    <w:tmpl w:val="39D4D4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4D1A2BBC"/>
    <w:multiLevelType w:val="hybridMultilevel"/>
    <w:tmpl w:val="EE68A7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6E85715"/>
    <w:multiLevelType w:val="hybridMultilevel"/>
    <w:tmpl w:val="EE68A7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9B82888"/>
    <w:multiLevelType w:val="hybridMultilevel"/>
    <w:tmpl w:val="4A7E58D6"/>
    <w:lvl w:ilvl="0" w:tplc="7A36F25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CA85D4D"/>
    <w:multiLevelType w:val="hybridMultilevel"/>
    <w:tmpl w:val="EE68A7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7C39D6"/>
    <w:multiLevelType w:val="hybridMultilevel"/>
    <w:tmpl w:val="EE68A7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8"/>
  </w:num>
  <w:num w:numId="6">
    <w:abstractNumId w:val="17"/>
  </w:num>
  <w:num w:numId="7">
    <w:abstractNumId w:val="4"/>
  </w:num>
  <w:num w:numId="8">
    <w:abstractNumId w:val="19"/>
  </w:num>
  <w:num w:numId="9">
    <w:abstractNumId w:val="2"/>
  </w:num>
  <w:num w:numId="10">
    <w:abstractNumId w:val="13"/>
  </w:num>
  <w:num w:numId="11">
    <w:abstractNumId w:val="14"/>
  </w:num>
  <w:num w:numId="12">
    <w:abstractNumId w:val="12"/>
  </w:num>
  <w:num w:numId="13">
    <w:abstractNumId w:val="3"/>
  </w:num>
  <w:num w:numId="14">
    <w:abstractNumId w:val="16"/>
  </w:num>
  <w:num w:numId="15">
    <w:abstractNumId w:val="0"/>
  </w:num>
  <w:num w:numId="16">
    <w:abstractNumId w:val="1"/>
  </w:num>
  <w:num w:numId="17">
    <w:abstractNumId w:val="11"/>
  </w:num>
  <w:num w:numId="18">
    <w:abstractNumId w:val="5"/>
  </w:num>
  <w:num w:numId="19">
    <w:abstractNumId w:val="9"/>
  </w:num>
  <w:num w:numId="20">
    <w:abstractNumId w:val="18"/>
  </w:num>
  <w:num w:numId="21">
    <w:abstractNumId w:val="15"/>
  </w:num>
  <w:num w:numId="22">
    <w:abstractNumId w:val="20"/>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060"/>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09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B8A"/>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2DE8"/>
    <w:rsid w:val="000E38D1"/>
    <w:rsid w:val="000E46D9"/>
    <w:rsid w:val="000E5105"/>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0E1"/>
    <w:rsid w:val="001027DA"/>
    <w:rsid w:val="001028C2"/>
    <w:rsid w:val="0010293F"/>
    <w:rsid w:val="00102BE0"/>
    <w:rsid w:val="001030D5"/>
    <w:rsid w:val="00104BFE"/>
    <w:rsid w:val="00104E56"/>
    <w:rsid w:val="00104FFB"/>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7E3"/>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475"/>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263"/>
    <w:rsid w:val="00170DE2"/>
    <w:rsid w:val="0017174F"/>
    <w:rsid w:val="00171E23"/>
    <w:rsid w:val="00172612"/>
    <w:rsid w:val="00172EC4"/>
    <w:rsid w:val="001731F5"/>
    <w:rsid w:val="001737DF"/>
    <w:rsid w:val="00173B23"/>
    <w:rsid w:val="001747DB"/>
    <w:rsid w:val="00175590"/>
    <w:rsid w:val="00175682"/>
    <w:rsid w:val="001757B6"/>
    <w:rsid w:val="00175805"/>
    <w:rsid w:val="00175CC8"/>
    <w:rsid w:val="00175EBB"/>
    <w:rsid w:val="00175FE0"/>
    <w:rsid w:val="001769F3"/>
    <w:rsid w:val="001779E0"/>
    <w:rsid w:val="00177BA7"/>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6629"/>
    <w:rsid w:val="001C70A8"/>
    <w:rsid w:val="001C7515"/>
    <w:rsid w:val="001D0333"/>
    <w:rsid w:val="001D03A9"/>
    <w:rsid w:val="001D0D4A"/>
    <w:rsid w:val="001D1147"/>
    <w:rsid w:val="001D1592"/>
    <w:rsid w:val="001D197C"/>
    <w:rsid w:val="001D2165"/>
    <w:rsid w:val="001D22C9"/>
    <w:rsid w:val="001D2764"/>
    <w:rsid w:val="001D2EED"/>
    <w:rsid w:val="001D308C"/>
    <w:rsid w:val="001D30E5"/>
    <w:rsid w:val="001D31D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D7EF9"/>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BBE"/>
    <w:rsid w:val="00206EF4"/>
    <w:rsid w:val="00210956"/>
    <w:rsid w:val="00210AF1"/>
    <w:rsid w:val="00212797"/>
    <w:rsid w:val="00212AD4"/>
    <w:rsid w:val="00212CDA"/>
    <w:rsid w:val="00212E8D"/>
    <w:rsid w:val="00213125"/>
    <w:rsid w:val="002141DB"/>
    <w:rsid w:val="00214A3E"/>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1E7C"/>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022"/>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85"/>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67341"/>
    <w:rsid w:val="00267E91"/>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4FD"/>
    <w:rsid w:val="00294BD2"/>
    <w:rsid w:val="00294EE7"/>
    <w:rsid w:val="002969AE"/>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DBD"/>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77D"/>
    <w:rsid w:val="002D0ADC"/>
    <w:rsid w:val="002D1C47"/>
    <w:rsid w:val="002D1F7F"/>
    <w:rsid w:val="002D2928"/>
    <w:rsid w:val="002D2D55"/>
    <w:rsid w:val="002D2E8E"/>
    <w:rsid w:val="002D30A0"/>
    <w:rsid w:val="002D32E2"/>
    <w:rsid w:val="002D334A"/>
    <w:rsid w:val="002D35AD"/>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76"/>
    <w:rsid w:val="0033635E"/>
    <w:rsid w:val="003402BA"/>
    <w:rsid w:val="003404B0"/>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BBF"/>
    <w:rsid w:val="00377FA7"/>
    <w:rsid w:val="003801C2"/>
    <w:rsid w:val="003807A8"/>
    <w:rsid w:val="00380A53"/>
    <w:rsid w:val="00380A98"/>
    <w:rsid w:val="0038105A"/>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A63"/>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A8B"/>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171D"/>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48CA"/>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199"/>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07FB"/>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0F38"/>
    <w:rsid w:val="00461FE2"/>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19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12"/>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51"/>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A7D"/>
    <w:rsid w:val="004D6B55"/>
    <w:rsid w:val="004D6E48"/>
    <w:rsid w:val="004E0611"/>
    <w:rsid w:val="004E1194"/>
    <w:rsid w:val="004E2E1D"/>
    <w:rsid w:val="004E2FC6"/>
    <w:rsid w:val="004E3429"/>
    <w:rsid w:val="004E34E5"/>
    <w:rsid w:val="004E35E4"/>
    <w:rsid w:val="004E38AF"/>
    <w:rsid w:val="004E4332"/>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88F"/>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969"/>
    <w:rsid w:val="00513F30"/>
    <w:rsid w:val="00514076"/>
    <w:rsid w:val="00514674"/>
    <w:rsid w:val="0051490E"/>
    <w:rsid w:val="00514973"/>
    <w:rsid w:val="005151A5"/>
    <w:rsid w:val="005154C2"/>
    <w:rsid w:val="00515565"/>
    <w:rsid w:val="00515E79"/>
    <w:rsid w:val="00516405"/>
    <w:rsid w:val="00517F8D"/>
    <w:rsid w:val="00520CA8"/>
    <w:rsid w:val="00520DAB"/>
    <w:rsid w:val="00521291"/>
    <w:rsid w:val="005215F0"/>
    <w:rsid w:val="00521CC2"/>
    <w:rsid w:val="0052232E"/>
    <w:rsid w:val="00522397"/>
    <w:rsid w:val="00522A1D"/>
    <w:rsid w:val="00523636"/>
    <w:rsid w:val="0052391C"/>
    <w:rsid w:val="00523E71"/>
    <w:rsid w:val="0052470C"/>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672"/>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67ED4"/>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424B"/>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45F"/>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7B7"/>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5B5C"/>
    <w:rsid w:val="005F5D50"/>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999"/>
    <w:rsid w:val="00615AA6"/>
    <w:rsid w:val="00615B13"/>
    <w:rsid w:val="0061607B"/>
    <w:rsid w:val="006160FE"/>
    <w:rsid w:val="00616F15"/>
    <w:rsid w:val="00617087"/>
    <w:rsid w:val="006170B9"/>
    <w:rsid w:val="006170DA"/>
    <w:rsid w:val="0061732F"/>
    <w:rsid w:val="0061758F"/>
    <w:rsid w:val="00617DDE"/>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62FB"/>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DA8"/>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61A"/>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1AB"/>
    <w:rsid w:val="0070224A"/>
    <w:rsid w:val="00702909"/>
    <w:rsid w:val="00703168"/>
    <w:rsid w:val="00703582"/>
    <w:rsid w:val="00703C28"/>
    <w:rsid w:val="007042CF"/>
    <w:rsid w:val="0070431A"/>
    <w:rsid w:val="007047FD"/>
    <w:rsid w:val="0070528E"/>
    <w:rsid w:val="00705741"/>
    <w:rsid w:val="00706383"/>
    <w:rsid w:val="007066E2"/>
    <w:rsid w:val="00707988"/>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0E62"/>
    <w:rsid w:val="00741046"/>
    <w:rsid w:val="007410AA"/>
    <w:rsid w:val="00741570"/>
    <w:rsid w:val="007416A3"/>
    <w:rsid w:val="00741AB6"/>
    <w:rsid w:val="00742801"/>
    <w:rsid w:val="00742EDD"/>
    <w:rsid w:val="007431A4"/>
    <w:rsid w:val="00743F63"/>
    <w:rsid w:val="00744446"/>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ABD"/>
    <w:rsid w:val="00754ECB"/>
    <w:rsid w:val="00755188"/>
    <w:rsid w:val="007552CD"/>
    <w:rsid w:val="0075623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3F94"/>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7360"/>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1D"/>
    <w:rsid w:val="00794939"/>
    <w:rsid w:val="00795322"/>
    <w:rsid w:val="007956CB"/>
    <w:rsid w:val="00795DB8"/>
    <w:rsid w:val="00796094"/>
    <w:rsid w:val="00797B84"/>
    <w:rsid w:val="00797B98"/>
    <w:rsid w:val="00797C6E"/>
    <w:rsid w:val="007A059E"/>
    <w:rsid w:val="007A09B0"/>
    <w:rsid w:val="007A15A9"/>
    <w:rsid w:val="007A18D5"/>
    <w:rsid w:val="007A1EF3"/>
    <w:rsid w:val="007A2245"/>
    <w:rsid w:val="007A227B"/>
    <w:rsid w:val="007A2AB1"/>
    <w:rsid w:val="007A2CD2"/>
    <w:rsid w:val="007A2F02"/>
    <w:rsid w:val="007A30B1"/>
    <w:rsid w:val="007A356D"/>
    <w:rsid w:val="007A3822"/>
    <w:rsid w:val="007A39BA"/>
    <w:rsid w:val="007A3B0A"/>
    <w:rsid w:val="007A4A82"/>
    <w:rsid w:val="007A4FB6"/>
    <w:rsid w:val="007A520F"/>
    <w:rsid w:val="007A537D"/>
    <w:rsid w:val="007A55AA"/>
    <w:rsid w:val="007A5E71"/>
    <w:rsid w:val="007A6CF0"/>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54D"/>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2FF"/>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D6F"/>
    <w:rsid w:val="007F4DA5"/>
    <w:rsid w:val="007F502F"/>
    <w:rsid w:val="007F53AA"/>
    <w:rsid w:val="007F65F9"/>
    <w:rsid w:val="007F75A8"/>
    <w:rsid w:val="00801018"/>
    <w:rsid w:val="008011A7"/>
    <w:rsid w:val="008014D3"/>
    <w:rsid w:val="00801793"/>
    <w:rsid w:val="00801A6C"/>
    <w:rsid w:val="00802451"/>
    <w:rsid w:val="008026CA"/>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75C"/>
    <w:rsid w:val="0082293F"/>
    <w:rsid w:val="00822E25"/>
    <w:rsid w:val="008236E8"/>
    <w:rsid w:val="00824389"/>
    <w:rsid w:val="00824392"/>
    <w:rsid w:val="008245DA"/>
    <w:rsid w:val="008256D6"/>
    <w:rsid w:val="0082576A"/>
    <w:rsid w:val="00826BFD"/>
    <w:rsid w:val="00827092"/>
    <w:rsid w:val="0082710A"/>
    <w:rsid w:val="00827366"/>
    <w:rsid w:val="00827A68"/>
    <w:rsid w:val="00830197"/>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31D"/>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446"/>
    <w:rsid w:val="008A78C5"/>
    <w:rsid w:val="008B0019"/>
    <w:rsid w:val="008B00B8"/>
    <w:rsid w:val="008B0908"/>
    <w:rsid w:val="008B11CC"/>
    <w:rsid w:val="008B1339"/>
    <w:rsid w:val="008B1DD6"/>
    <w:rsid w:val="008B225B"/>
    <w:rsid w:val="008B2966"/>
    <w:rsid w:val="008B2994"/>
    <w:rsid w:val="008B34DD"/>
    <w:rsid w:val="008B39BD"/>
    <w:rsid w:val="008B5001"/>
    <w:rsid w:val="008B63C9"/>
    <w:rsid w:val="008B644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2E4A"/>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07DD3"/>
    <w:rsid w:val="00910093"/>
    <w:rsid w:val="00910BF0"/>
    <w:rsid w:val="00910EFB"/>
    <w:rsid w:val="00910F1F"/>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FA"/>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97F49"/>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0EB3"/>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2D75"/>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4BD"/>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2BFD"/>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B58"/>
    <w:rsid w:val="00A62DEC"/>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858"/>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768"/>
    <w:rsid w:val="00AE4B07"/>
    <w:rsid w:val="00AE5631"/>
    <w:rsid w:val="00AE5AFB"/>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088"/>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549"/>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1A7E"/>
    <w:rsid w:val="00B2226C"/>
    <w:rsid w:val="00B2247C"/>
    <w:rsid w:val="00B2286E"/>
    <w:rsid w:val="00B23010"/>
    <w:rsid w:val="00B240D0"/>
    <w:rsid w:val="00B244BD"/>
    <w:rsid w:val="00B24CE1"/>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5A5"/>
    <w:rsid w:val="00B4296F"/>
    <w:rsid w:val="00B42A6B"/>
    <w:rsid w:val="00B42EEC"/>
    <w:rsid w:val="00B4329E"/>
    <w:rsid w:val="00B43884"/>
    <w:rsid w:val="00B444BC"/>
    <w:rsid w:val="00B45204"/>
    <w:rsid w:val="00B4520E"/>
    <w:rsid w:val="00B4556B"/>
    <w:rsid w:val="00B45795"/>
    <w:rsid w:val="00B458A7"/>
    <w:rsid w:val="00B45B35"/>
    <w:rsid w:val="00B45F2C"/>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5D7"/>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AFE"/>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93D"/>
    <w:rsid w:val="00BB0A85"/>
    <w:rsid w:val="00BB13AD"/>
    <w:rsid w:val="00BB1EE1"/>
    <w:rsid w:val="00BB2364"/>
    <w:rsid w:val="00BB29A9"/>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A2F"/>
    <w:rsid w:val="00BD6EC9"/>
    <w:rsid w:val="00BD7483"/>
    <w:rsid w:val="00BD7CBB"/>
    <w:rsid w:val="00BD7CF0"/>
    <w:rsid w:val="00BE0399"/>
    <w:rsid w:val="00BE04C1"/>
    <w:rsid w:val="00BE067D"/>
    <w:rsid w:val="00BE0740"/>
    <w:rsid w:val="00BE173C"/>
    <w:rsid w:val="00BE1F58"/>
    <w:rsid w:val="00BE214A"/>
    <w:rsid w:val="00BE215C"/>
    <w:rsid w:val="00BE243C"/>
    <w:rsid w:val="00BE28B0"/>
    <w:rsid w:val="00BE3446"/>
    <w:rsid w:val="00BE4172"/>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0EEE"/>
    <w:rsid w:val="00C11597"/>
    <w:rsid w:val="00C125A7"/>
    <w:rsid w:val="00C12652"/>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66A"/>
    <w:rsid w:val="00C54DDD"/>
    <w:rsid w:val="00C550F0"/>
    <w:rsid w:val="00C56191"/>
    <w:rsid w:val="00C563FC"/>
    <w:rsid w:val="00C569C1"/>
    <w:rsid w:val="00C56E89"/>
    <w:rsid w:val="00C56EB4"/>
    <w:rsid w:val="00C574EA"/>
    <w:rsid w:val="00C57DE6"/>
    <w:rsid w:val="00C601B1"/>
    <w:rsid w:val="00C604D0"/>
    <w:rsid w:val="00C60F50"/>
    <w:rsid w:val="00C6133E"/>
    <w:rsid w:val="00C6151D"/>
    <w:rsid w:val="00C61D1F"/>
    <w:rsid w:val="00C61F59"/>
    <w:rsid w:val="00C62385"/>
    <w:rsid w:val="00C62B05"/>
    <w:rsid w:val="00C6338C"/>
    <w:rsid w:val="00C63735"/>
    <w:rsid w:val="00C649F1"/>
    <w:rsid w:val="00C64DB6"/>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3CB6"/>
    <w:rsid w:val="00C8430A"/>
    <w:rsid w:val="00C843CE"/>
    <w:rsid w:val="00C847F8"/>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C14"/>
    <w:rsid w:val="00C92FBA"/>
    <w:rsid w:val="00C92FC4"/>
    <w:rsid w:val="00C9333A"/>
    <w:rsid w:val="00C934EE"/>
    <w:rsid w:val="00C93FD5"/>
    <w:rsid w:val="00C94744"/>
    <w:rsid w:val="00C9571F"/>
    <w:rsid w:val="00C95979"/>
    <w:rsid w:val="00C95B7B"/>
    <w:rsid w:val="00C967C2"/>
    <w:rsid w:val="00CA0919"/>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601"/>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12"/>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572"/>
    <w:rsid w:val="00D4064B"/>
    <w:rsid w:val="00D41106"/>
    <w:rsid w:val="00D41270"/>
    <w:rsid w:val="00D41507"/>
    <w:rsid w:val="00D41C8E"/>
    <w:rsid w:val="00D41D47"/>
    <w:rsid w:val="00D41EBD"/>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4FB2"/>
    <w:rsid w:val="00D5530D"/>
    <w:rsid w:val="00D55B77"/>
    <w:rsid w:val="00D5610C"/>
    <w:rsid w:val="00D566DF"/>
    <w:rsid w:val="00D57167"/>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67FED"/>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97FDA"/>
    <w:rsid w:val="00DA015F"/>
    <w:rsid w:val="00DA0234"/>
    <w:rsid w:val="00DA049F"/>
    <w:rsid w:val="00DA0C95"/>
    <w:rsid w:val="00DA10A8"/>
    <w:rsid w:val="00DA1918"/>
    <w:rsid w:val="00DA1DE7"/>
    <w:rsid w:val="00DA2987"/>
    <w:rsid w:val="00DA2DD6"/>
    <w:rsid w:val="00DA3028"/>
    <w:rsid w:val="00DA3205"/>
    <w:rsid w:val="00DA387F"/>
    <w:rsid w:val="00DA3DCE"/>
    <w:rsid w:val="00DA40FC"/>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1F39"/>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0E1"/>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B1B"/>
    <w:rsid w:val="00DC5D75"/>
    <w:rsid w:val="00DC6E2E"/>
    <w:rsid w:val="00DC70DE"/>
    <w:rsid w:val="00DC7579"/>
    <w:rsid w:val="00DC7691"/>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5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1CA"/>
    <w:rsid w:val="00E044F7"/>
    <w:rsid w:val="00E0504C"/>
    <w:rsid w:val="00E05879"/>
    <w:rsid w:val="00E05A73"/>
    <w:rsid w:val="00E06736"/>
    <w:rsid w:val="00E06C26"/>
    <w:rsid w:val="00E0755D"/>
    <w:rsid w:val="00E07710"/>
    <w:rsid w:val="00E078C9"/>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A1E"/>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BA6"/>
    <w:rsid w:val="00E60C8B"/>
    <w:rsid w:val="00E612B9"/>
    <w:rsid w:val="00E6137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5D5"/>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934"/>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C3B"/>
    <w:rsid w:val="00EB1F03"/>
    <w:rsid w:val="00EB2BC1"/>
    <w:rsid w:val="00EB3302"/>
    <w:rsid w:val="00EB34EA"/>
    <w:rsid w:val="00EB3635"/>
    <w:rsid w:val="00EB3895"/>
    <w:rsid w:val="00EB456A"/>
    <w:rsid w:val="00EB4F8F"/>
    <w:rsid w:val="00EB51AA"/>
    <w:rsid w:val="00EB533D"/>
    <w:rsid w:val="00EB54A7"/>
    <w:rsid w:val="00EB5645"/>
    <w:rsid w:val="00EB58AB"/>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4971"/>
    <w:rsid w:val="00EC509C"/>
    <w:rsid w:val="00EC5301"/>
    <w:rsid w:val="00EC5CA8"/>
    <w:rsid w:val="00EC61DB"/>
    <w:rsid w:val="00EC64B5"/>
    <w:rsid w:val="00EC685F"/>
    <w:rsid w:val="00EC715C"/>
    <w:rsid w:val="00EC761D"/>
    <w:rsid w:val="00EC7656"/>
    <w:rsid w:val="00ED059D"/>
    <w:rsid w:val="00ED0A62"/>
    <w:rsid w:val="00ED0EFD"/>
    <w:rsid w:val="00ED1F7C"/>
    <w:rsid w:val="00ED255A"/>
    <w:rsid w:val="00ED2644"/>
    <w:rsid w:val="00ED2D9C"/>
    <w:rsid w:val="00ED360F"/>
    <w:rsid w:val="00ED37A6"/>
    <w:rsid w:val="00ED3EC5"/>
    <w:rsid w:val="00ED4566"/>
    <w:rsid w:val="00ED4E8E"/>
    <w:rsid w:val="00ED4F9F"/>
    <w:rsid w:val="00ED4FF1"/>
    <w:rsid w:val="00ED5205"/>
    <w:rsid w:val="00ED5486"/>
    <w:rsid w:val="00ED5A04"/>
    <w:rsid w:val="00ED5C29"/>
    <w:rsid w:val="00ED5CC3"/>
    <w:rsid w:val="00ED6530"/>
    <w:rsid w:val="00ED670A"/>
    <w:rsid w:val="00ED6990"/>
    <w:rsid w:val="00ED6B01"/>
    <w:rsid w:val="00ED6D3A"/>
    <w:rsid w:val="00ED72CB"/>
    <w:rsid w:val="00ED73CC"/>
    <w:rsid w:val="00ED7A08"/>
    <w:rsid w:val="00ED7EBF"/>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874"/>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43"/>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2FD0"/>
    <w:rsid w:val="00F33560"/>
    <w:rsid w:val="00F33C10"/>
    <w:rsid w:val="00F3460E"/>
    <w:rsid w:val="00F35168"/>
    <w:rsid w:val="00F35B4B"/>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4F"/>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543"/>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D1"/>
    <w:rsid w:val="00F7471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A2"/>
    <w:rsid w:val="00F836BA"/>
    <w:rsid w:val="00F83D96"/>
    <w:rsid w:val="00F83EA1"/>
    <w:rsid w:val="00F8425E"/>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647"/>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4FD4"/>
    <w:rsid w:val="00FD50ED"/>
    <w:rsid w:val="00FD5206"/>
    <w:rsid w:val="00FD5889"/>
    <w:rsid w:val="00FD5A53"/>
    <w:rsid w:val="00FD645D"/>
    <w:rsid w:val="00FD6506"/>
    <w:rsid w:val="00FD6D3C"/>
    <w:rsid w:val="00FD6F87"/>
    <w:rsid w:val="00FD736A"/>
    <w:rsid w:val="00FD78AF"/>
    <w:rsid w:val="00FE021D"/>
    <w:rsid w:val="00FE0D14"/>
    <w:rsid w:val="00FE11A6"/>
    <w:rsid w:val="00FE135A"/>
    <w:rsid w:val="00FE1A49"/>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7D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 w:type="character" w:customStyle="1" w:styleId="casenamesplit">
    <w:name w:val="case_name_split"/>
    <w:basedOn w:val="Fuentedeprrafopredeter"/>
    <w:rsid w:val="00BE41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058448">
      <w:bodyDiv w:val="1"/>
      <w:marLeft w:val="0"/>
      <w:marRight w:val="0"/>
      <w:marTop w:val="0"/>
      <w:marBottom w:val="0"/>
      <w:divBdr>
        <w:top w:val="none" w:sz="0" w:space="0" w:color="auto"/>
        <w:left w:val="none" w:sz="0" w:space="0" w:color="auto"/>
        <w:bottom w:val="none" w:sz="0" w:space="0" w:color="auto"/>
        <w:right w:val="none" w:sz="0" w:space="0" w:color="auto"/>
      </w:divBdr>
      <w:divsChild>
        <w:div w:id="1406031491">
          <w:marLeft w:val="0"/>
          <w:marRight w:val="0"/>
          <w:marTop w:val="0"/>
          <w:marBottom w:val="0"/>
          <w:divBdr>
            <w:top w:val="none" w:sz="0" w:space="0" w:color="auto"/>
            <w:left w:val="none" w:sz="0" w:space="0" w:color="auto"/>
            <w:bottom w:val="none" w:sz="0" w:space="0" w:color="auto"/>
            <w:right w:val="none" w:sz="0" w:space="0" w:color="auto"/>
          </w:divBdr>
        </w:div>
      </w:divsChild>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412834">
      <w:bodyDiv w:val="1"/>
      <w:marLeft w:val="0"/>
      <w:marRight w:val="0"/>
      <w:marTop w:val="0"/>
      <w:marBottom w:val="0"/>
      <w:divBdr>
        <w:top w:val="none" w:sz="0" w:space="0" w:color="auto"/>
        <w:left w:val="none" w:sz="0" w:space="0" w:color="auto"/>
        <w:bottom w:val="none" w:sz="0" w:space="0" w:color="auto"/>
        <w:right w:val="none" w:sz="0" w:space="0" w:color="auto"/>
      </w:divBdr>
    </w:div>
    <w:div w:id="159319206">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497158">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6787722">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0178077">
      <w:bodyDiv w:val="1"/>
      <w:marLeft w:val="0"/>
      <w:marRight w:val="0"/>
      <w:marTop w:val="0"/>
      <w:marBottom w:val="0"/>
      <w:divBdr>
        <w:top w:val="none" w:sz="0" w:space="0" w:color="auto"/>
        <w:left w:val="none" w:sz="0" w:space="0" w:color="auto"/>
        <w:bottom w:val="none" w:sz="0" w:space="0" w:color="auto"/>
        <w:right w:val="none" w:sz="0" w:space="0" w:color="auto"/>
      </w:divBdr>
      <w:divsChild>
        <w:div w:id="397869190">
          <w:marLeft w:val="0"/>
          <w:marRight w:val="0"/>
          <w:marTop w:val="0"/>
          <w:marBottom w:val="0"/>
          <w:divBdr>
            <w:top w:val="none" w:sz="0" w:space="0" w:color="auto"/>
            <w:left w:val="none" w:sz="0" w:space="0" w:color="auto"/>
            <w:bottom w:val="none" w:sz="0" w:space="0" w:color="auto"/>
            <w:right w:val="none" w:sz="0" w:space="0" w:color="auto"/>
          </w:divBdr>
        </w:div>
      </w:divsChild>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1490197">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5924203">
      <w:bodyDiv w:val="1"/>
      <w:marLeft w:val="0"/>
      <w:marRight w:val="0"/>
      <w:marTop w:val="0"/>
      <w:marBottom w:val="0"/>
      <w:divBdr>
        <w:top w:val="none" w:sz="0" w:space="0" w:color="auto"/>
        <w:left w:val="none" w:sz="0" w:space="0" w:color="auto"/>
        <w:bottom w:val="none" w:sz="0" w:space="0" w:color="auto"/>
        <w:right w:val="none" w:sz="0" w:space="0" w:color="auto"/>
      </w:divBdr>
      <w:divsChild>
        <w:div w:id="1267077676">
          <w:marLeft w:val="0"/>
          <w:marRight w:val="0"/>
          <w:marTop w:val="0"/>
          <w:marBottom w:val="0"/>
          <w:divBdr>
            <w:top w:val="none" w:sz="0" w:space="0" w:color="auto"/>
            <w:left w:val="none" w:sz="0" w:space="0" w:color="auto"/>
            <w:bottom w:val="none" w:sz="0" w:space="0" w:color="auto"/>
            <w:right w:val="none" w:sz="0" w:space="0" w:color="auto"/>
          </w:divBdr>
        </w:div>
      </w:divsChild>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0598263">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569686">
      <w:bodyDiv w:val="1"/>
      <w:marLeft w:val="0"/>
      <w:marRight w:val="0"/>
      <w:marTop w:val="0"/>
      <w:marBottom w:val="0"/>
      <w:divBdr>
        <w:top w:val="none" w:sz="0" w:space="0" w:color="auto"/>
        <w:left w:val="none" w:sz="0" w:space="0" w:color="auto"/>
        <w:bottom w:val="none" w:sz="0" w:space="0" w:color="auto"/>
        <w:right w:val="none" w:sz="0" w:space="0" w:color="auto"/>
      </w:divBdr>
      <w:divsChild>
        <w:div w:id="499085336">
          <w:marLeft w:val="0"/>
          <w:marRight w:val="0"/>
          <w:marTop w:val="0"/>
          <w:marBottom w:val="0"/>
          <w:divBdr>
            <w:top w:val="none" w:sz="0" w:space="0" w:color="auto"/>
            <w:left w:val="none" w:sz="0" w:space="0" w:color="auto"/>
            <w:bottom w:val="none" w:sz="0" w:space="0" w:color="auto"/>
            <w:right w:val="none" w:sz="0" w:space="0" w:color="auto"/>
          </w:divBdr>
        </w:div>
      </w:divsChild>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5687578">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9448690">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25390770">
      <w:bodyDiv w:val="1"/>
      <w:marLeft w:val="0"/>
      <w:marRight w:val="0"/>
      <w:marTop w:val="0"/>
      <w:marBottom w:val="0"/>
      <w:divBdr>
        <w:top w:val="none" w:sz="0" w:space="0" w:color="auto"/>
        <w:left w:val="none" w:sz="0" w:space="0" w:color="auto"/>
        <w:bottom w:val="none" w:sz="0" w:space="0" w:color="auto"/>
        <w:right w:val="none" w:sz="0" w:space="0" w:color="auto"/>
      </w:divBdr>
    </w:div>
    <w:div w:id="1133906831">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588703">
      <w:bodyDiv w:val="1"/>
      <w:marLeft w:val="0"/>
      <w:marRight w:val="0"/>
      <w:marTop w:val="0"/>
      <w:marBottom w:val="0"/>
      <w:divBdr>
        <w:top w:val="none" w:sz="0" w:space="0" w:color="auto"/>
        <w:left w:val="none" w:sz="0" w:space="0" w:color="auto"/>
        <w:bottom w:val="none" w:sz="0" w:space="0" w:color="auto"/>
        <w:right w:val="none" w:sz="0" w:space="0" w:color="auto"/>
      </w:divBdr>
      <w:divsChild>
        <w:div w:id="1968193826">
          <w:marLeft w:val="0"/>
          <w:marRight w:val="0"/>
          <w:marTop w:val="0"/>
          <w:marBottom w:val="0"/>
          <w:divBdr>
            <w:top w:val="none" w:sz="0" w:space="0" w:color="auto"/>
            <w:left w:val="none" w:sz="0" w:space="0" w:color="auto"/>
            <w:bottom w:val="none" w:sz="0" w:space="0" w:color="auto"/>
            <w:right w:val="none" w:sz="0" w:space="0" w:color="auto"/>
          </w:divBdr>
        </w:div>
      </w:divsChild>
    </w:div>
    <w:div w:id="1292706854">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402662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3845863">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35401174">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47988020">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6527526">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6717262">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138088">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5232969">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637012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432067">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1325509.page" TargetMode="External"/><Relationship Id="rId18" Type="http://schemas.openxmlformats.org/officeDocument/2006/relationships/hyperlink" Target="https://www.saimex.org.mx/saimex/solicitud/downloadAttach/1329800.page" TargetMode="External"/><Relationship Id="rId26" Type="http://schemas.openxmlformats.org/officeDocument/2006/relationships/hyperlink" Target="https://www.saimex.org.mx/saimex/solicitud/downloadAttach/1364266.page" TargetMode="External"/><Relationship Id="rId39" Type="http://schemas.openxmlformats.org/officeDocument/2006/relationships/hyperlink" Target="https://www.saimex.org.mx/saimex/solicitud/downloadAttach/1364305.page" TargetMode="External"/><Relationship Id="rId21" Type="http://schemas.openxmlformats.org/officeDocument/2006/relationships/hyperlink" Target="https://www.saimex.org.mx/saimex/solicitud/downloadAttach/1364259.page" TargetMode="External"/><Relationship Id="rId34" Type="http://schemas.openxmlformats.org/officeDocument/2006/relationships/hyperlink" Target="https://www.saimex.org.mx/saimex/solicitud/downloadAttach/1364300.page" TargetMode="External"/><Relationship Id="rId42" Type="http://schemas.openxmlformats.org/officeDocument/2006/relationships/hyperlink" Target="https://www.saimex.org.mx/saimex/solicitud/downloadAttach/1325506.page" TargetMode="External"/><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1329798.page" TargetMode="External"/><Relationship Id="rId29" Type="http://schemas.openxmlformats.org/officeDocument/2006/relationships/hyperlink" Target="https://www.saimex.org.mx/saimex/solicitud/downloadAttach/1364269.page" TargetMode="External"/><Relationship Id="rId11" Type="http://schemas.openxmlformats.org/officeDocument/2006/relationships/hyperlink" Target="https://www.saimex.org.mx/saimex/solicitud/downloadAttach/1325507.page" TargetMode="External"/><Relationship Id="rId24" Type="http://schemas.openxmlformats.org/officeDocument/2006/relationships/hyperlink" Target="https://www.saimex.org.mx/saimex/solicitud/downloadAttach/1364262.page" TargetMode="External"/><Relationship Id="rId32" Type="http://schemas.openxmlformats.org/officeDocument/2006/relationships/hyperlink" Target="https://www.saimex.org.mx/saimex/solicitud/downloadAttach/1364298.page" TargetMode="External"/><Relationship Id="rId37" Type="http://schemas.openxmlformats.org/officeDocument/2006/relationships/hyperlink" Target="https://www.saimex.org.mx/saimex/solicitud/downloadAttach/1364303.page" TargetMode="External"/><Relationship Id="rId40" Type="http://schemas.openxmlformats.org/officeDocument/2006/relationships/hyperlink" Target="https://www.saimex.org.mx/saimex/solicitud/downloadAttach/1325506.page" TargetMode="External"/><Relationship Id="rId45" Type="http://schemas.openxmlformats.org/officeDocument/2006/relationships/image" Target="media/image7.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saimex.org.mx/saimex/solicitud/downloadAttach/1325506.page" TargetMode="External"/><Relationship Id="rId19" Type="http://schemas.openxmlformats.org/officeDocument/2006/relationships/hyperlink" Target="https://www.saimex.org.mx/saimex/solicitud/downloadAttach/1329945.page" TargetMode="External"/><Relationship Id="rId31" Type="http://schemas.openxmlformats.org/officeDocument/2006/relationships/image" Target="media/image3.PNG"/><Relationship Id="rId44" Type="http://schemas.openxmlformats.org/officeDocument/2006/relationships/image" Target="media/image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1313506.page" TargetMode="External"/><Relationship Id="rId14" Type="http://schemas.openxmlformats.org/officeDocument/2006/relationships/hyperlink" Target="https://www.saimex.org.mx/saimex/solicitud/downloadAttach/1325993.page" TargetMode="External"/><Relationship Id="rId22" Type="http://schemas.openxmlformats.org/officeDocument/2006/relationships/hyperlink" Target="https://www.saimex.org.mx/saimex/solicitud/downloadAttach/1364260.page" TargetMode="External"/><Relationship Id="rId27" Type="http://schemas.openxmlformats.org/officeDocument/2006/relationships/hyperlink" Target="https://www.saimex.org.mx/saimex/solicitud/downloadAttach/1364267.page" TargetMode="External"/><Relationship Id="rId30" Type="http://schemas.openxmlformats.org/officeDocument/2006/relationships/hyperlink" Target="https://www.saimex.org.mx/saimex/solicitud/downloadAttach/1364270.page" TargetMode="External"/><Relationship Id="rId35" Type="http://schemas.openxmlformats.org/officeDocument/2006/relationships/hyperlink" Target="https://www.saimex.org.mx/saimex/solicitud/downloadAttach/1364301.page" TargetMode="External"/><Relationship Id="rId43" Type="http://schemas.openxmlformats.org/officeDocument/2006/relationships/image" Target="media/image5.PNG"/><Relationship Id="rId48" Type="http://schemas.openxmlformats.org/officeDocument/2006/relationships/header" Target="header2.xml"/><Relationship Id="rId8" Type="http://schemas.openxmlformats.org/officeDocument/2006/relationships/hyperlink" Target="https://www.saimex.org.mx/saimex/solicitud/downloadAttach/1311671.page"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saimex.org.mx/saimex/solicitud/downloadAttach/1325508.page" TargetMode="External"/><Relationship Id="rId17" Type="http://schemas.openxmlformats.org/officeDocument/2006/relationships/hyperlink" Target="https://www.saimex.org.mx/saimex/solicitud/downloadAttach/1329799.page" TargetMode="External"/><Relationship Id="rId25" Type="http://schemas.openxmlformats.org/officeDocument/2006/relationships/image" Target="media/image2.PNG"/><Relationship Id="rId33" Type="http://schemas.openxmlformats.org/officeDocument/2006/relationships/hyperlink" Target="https://www.saimex.org.mx/saimex/solicitud/downloadAttach/1364299.page" TargetMode="External"/><Relationship Id="rId38" Type="http://schemas.openxmlformats.org/officeDocument/2006/relationships/hyperlink" Target="https://www.saimex.org.mx/saimex/solicitud/downloadAttach/1364304.page" TargetMode="External"/><Relationship Id="rId46" Type="http://schemas.openxmlformats.org/officeDocument/2006/relationships/image" Target="media/image8.png"/><Relationship Id="rId20" Type="http://schemas.openxmlformats.org/officeDocument/2006/relationships/image" Target="media/image1.PNG"/><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imex.org.mx/saimex/solicitud/downloadAttach/1329797.page" TargetMode="External"/><Relationship Id="rId23" Type="http://schemas.openxmlformats.org/officeDocument/2006/relationships/hyperlink" Target="https://www.saimex.org.mx/saimex/solicitud/downloadAttach/1364261.page" TargetMode="External"/><Relationship Id="rId28" Type="http://schemas.openxmlformats.org/officeDocument/2006/relationships/hyperlink" Target="https://www.saimex.org.mx/saimex/solicitud/downloadAttach/1364268.page" TargetMode="External"/><Relationship Id="rId36" Type="http://schemas.openxmlformats.org/officeDocument/2006/relationships/hyperlink" Target="https://www.saimex.org.mx/saimex/solicitud/downloadAttach/1364302.page" TargetMode="External"/><Relationship Id="rId4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FD700-4CD5-430F-92EF-F83F51377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12243</Words>
  <Characters>67339</Characters>
  <Application>Microsoft Office Word</Application>
  <DocSecurity>0</DocSecurity>
  <Lines>561</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2022-05-23T05:56:00Z</cp:lastPrinted>
  <dcterms:created xsi:type="dcterms:W3CDTF">2022-06-15T02:21:00Z</dcterms:created>
  <dcterms:modified xsi:type="dcterms:W3CDTF">2022-06-15T02:22:00Z</dcterms:modified>
</cp:coreProperties>
</file>