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F02AD8" w14:textId="77777777" w:rsidR="00D8335E"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 Resolución del Pleno del Instituto de Transparencia, Acceso a la Información </w:t>
      </w:r>
      <w:bookmarkStart w:id="0" w:name="_GoBack"/>
      <w:bookmarkEnd w:id="0"/>
      <w:r>
        <w:rPr>
          <w:rFonts w:ascii="Palatino Linotype" w:eastAsia="Palatino Linotype" w:hAnsi="Palatino Linotype" w:cs="Palatino Linotype"/>
          <w:sz w:val="24"/>
          <w:szCs w:val="24"/>
        </w:rPr>
        <w:t>Pública y Protección de Datos Personales del Estado de México y Municipios, con domicilio en Metepec, Estado de México, a veintisiete de enero de dos mil veintidós.</w:t>
      </w:r>
    </w:p>
    <w:p w14:paraId="5CA84D46" w14:textId="39B51A0D"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Pr>
          <w:rFonts w:ascii="Palatino Linotype" w:eastAsia="Palatino Linotype" w:hAnsi="Palatino Linotype" w:cs="Palatino Linotype"/>
          <w:b/>
          <w:sz w:val="24"/>
          <w:szCs w:val="24"/>
        </w:rPr>
        <w:t>05799/INFOEM/IP/RR/2021</w:t>
      </w:r>
      <w:r>
        <w:rPr>
          <w:rFonts w:ascii="Palatino Linotype" w:eastAsia="Palatino Linotype" w:hAnsi="Palatino Linotype" w:cs="Palatino Linotype"/>
          <w:sz w:val="24"/>
          <w:szCs w:val="24"/>
        </w:rPr>
        <w:t>, interpuesto por</w:t>
      </w:r>
      <w:r>
        <w:rPr>
          <w:rFonts w:ascii="Palatino Linotype" w:eastAsia="Palatino Linotype" w:hAnsi="Palatino Linotype" w:cs="Palatino Linotype"/>
          <w:b/>
          <w:color w:val="000000"/>
          <w:sz w:val="24"/>
          <w:szCs w:val="24"/>
        </w:rPr>
        <w:t xml:space="preserve"> </w:t>
      </w:r>
      <w:r w:rsidR="002C332D">
        <w:rPr>
          <w:rFonts w:ascii="Palatino Linotype" w:eastAsia="Palatino Linotype" w:hAnsi="Palatino Linotype" w:cs="Palatino Linotype"/>
          <w:b/>
          <w:color w:val="000000"/>
          <w:sz w:val="24"/>
          <w:szCs w:val="24"/>
        </w:rPr>
        <w:t>xxxxxxx</w:t>
      </w:r>
      <w:r>
        <w:rPr>
          <w:rFonts w:ascii="Palatino Linotype" w:eastAsia="Palatino Linotype" w:hAnsi="Palatino Linotype" w:cs="Palatino Linotype"/>
          <w:b/>
          <w:color w:val="000000"/>
          <w:sz w:val="24"/>
          <w:szCs w:val="24"/>
        </w:rPr>
        <w:t xml:space="preserve"> </w:t>
      </w:r>
      <w:r w:rsidR="002C332D">
        <w:rPr>
          <w:rFonts w:ascii="Palatino Linotype" w:eastAsia="Palatino Linotype" w:hAnsi="Palatino Linotype" w:cs="Palatino Linotype"/>
          <w:b/>
          <w:color w:val="000000"/>
          <w:sz w:val="24"/>
          <w:szCs w:val="24"/>
        </w:rPr>
        <w:t>xxxxxxx</w:t>
      </w:r>
      <w:r>
        <w:rPr>
          <w:rFonts w:ascii="Palatino Linotype" w:eastAsia="Palatino Linotype" w:hAnsi="Palatino Linotype" w:cs="Palatino Linotype"/>
          <w:b/>
          <w:color w:val="000000"/>
          <w:sz w:val="24"/>
          <w:szCs w:val="24"/>
        </w:rPr>
        <w:t xml:space="preserve"> </w:t>
      </w:r>
      <w:r w:rsidR="002C332D">
        <w:rPr>
          <w:rFonts w:ascii="Palatino Linotype" w:eastAsia="Palatino Linotype" w:hAnsi="Palatino Linotype" w:cs="Palatino Linotype"/>
          <w:b/>
          <w:color w:val="000000"/>
          <w:sz w:val="24"/>
          <w:szCs w:val="24"/>
        </w:rPr>
        <w:t>xxxxxxxx</w:t>
      </w:r>
      <w:r>
        <w:rPr>
          <w:rFonts w:ascii="Palatino Linotype" w:eastAsia="Palatino Linotype" w:hAnsi="Palatino Linotype" w:cs="Palatino Linotype"/>
          <w:b/>
          <w:color w:val="000000"/>
          <w:sz w:val="24"/>
          <w:szCs w:val="24"/>
        </w:rPr>
        <w:t xml:space="preserve"> </w:t>
      </w:r>
      <w:r w:rsidR="002C332D">
        <w:rPr>
          <w:rFonts w:ascii="Palatino Linotype" w:eastAsia="Palatino Linotype" w:hAnsi="Palatino Linotype" w:cs="Palatino Linotype"/>
          <w:b/>
          <w:color w:val="000000"/>
          <w:sz w:val="24"/>
          <w:szCs w:val="24"/>
        </w:rPr>
        <w:t>xxxxx</w:t>
      </w:r>
      <w:r>
        <w:rPr>
          <w:rFonts w:ascii="Palatino Linotype" w:eastAsia="Palatino Linotype" w:hAnsi="Palatino Linotype" w:cs="Palatino Linotype"/>
          <w:sz w:val="24"/>
          <w:szCs w:val="24"/>
        </w:rPr>
        <w:t xml:space="preserve">, al cual en lo sucesivo  se le denominara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contra de la respuesta a la solicitud de información con número de folio </w:t>
      </w:r>
      <w:r>
        <w:rPr>
          <w:rFonts w:ascii="Verdana" w:eastAsia="Verdana" w:hAnsi="Verdana" w:cs="Verdana"/>
          <w:b/>
          <w:color w:val="FF0000"/>
        </w:rPr>
        <w:t> </w:t>
      </w:r>
      <w:r>
        <w:rPr>
          <w:rFonts w:ascii="Palatino Linotype" w:eastAsia="Palatino Linotype" w:hAnsi="Palatino Linotype" w:cs="Palatino Linotype"/>
          <w:b/>
          <w:color w:val="000000"/>
          <w:sz w:val="24"/>
          <w:szCs w:val="24"/>
        </w:rPr>
        <w:t>00795/NAUCALPA/IP/2021</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 parte de </w:t>
      </w:r>
      <w:r>
        <w:rPr>
          <w:rFonts w:ascii="Palatino Linotype" w:eastAsia="Palatino Linotype" w:hAnsi="Palatino Linotype" w:cs="Palatino Linotype"/>
          <w:b/>
          <w:sz w:val="24"/>
          <w:szCs w:val="24"/>
        </w:rPr>
        <w:t>Ayuntamiento de Naucalpan de Juárez</w:t>
      </w:r>
      <w:r>
        <w:rPr>
          <w:rFonts w:ascii="Palatino Linotype" w:eastAsia="Palatino Linotype" w:hAnsi="Palatino Linotype" w:cs="Palatino Linotype"/>
          <w:sz w:val="24"/>
          <w:szCs w:val="24"/>
        </w:rPr>
        <w:t>, en lo sucesivo</w:t>
      </w:r>
      <w:r>
        <w:rPr>
          <w:rFonts w:ascii="Palatino Linotype" w:eastAsia="Palatino Linotype" w:hAnsi="Palatino Linotype" w:cs="Palatino Linotype"/>
          <w:b/>
          <w:sz w:val="24"/>
          <w:szCs w:val="24"/>
        </w:rPr>
        <w:t xml:space="preserve"> EL SUJETO OBLIGADO; </w:t>
      </w:r>
      <w:r>
        <w:rPr>
          <w:rFonts w:ascii="Palatino Linotype" w:eastAsia="Palatino Linotype" w:hAnsi="Palatino Linotype" w:cs="Palatino Linotype"/>
          <w:sz w:val="24"/>
          <w:szCs w:val="24"/>
        </w:rPr>
        <w:t xml:space="preserve">se procede a dictar la presente resolución, con base en lo siguiente. </w:t>
      </w:r>
    </w:p>
    <w:p w14:paraId="3FA96819" w14:textId="77777777" w:rsidR="00D8335E" w:rsidRDefault="00567067" w:rsidP="00E50360">
      <w:pPr>
        <w:spacing w:before="100" w:beforeAutospacing="1" w:after="100" w:afterAutospacing="1"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AN T E C E D E N T E S   </w:t>
      </w:r>
    </w:p>
    <w:p w14:paraId="610B4F9C"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DE LA SOLICITUD DE INFORMACIÓN.</w:t>
      </w:r>
    </w:p>
    <w:p w14:paraId="09FA0D49"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diecinueve de octubre de dos mil veintiuno,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sz w:val="24"/>
          <w:szCs w:val="24"/>
        </w:rPr>
        <w:t xml:space="preserve"> </w:t>
      </w:r>
      <w:r>
        <w:rPr>
          <w:rFonts w:ascii="Verdana" w:eastAsia="Verdana" w:hAnsi="Verdana" w:cs="Verdana"/>
          <w:b/>
          <w:color w:val="FF0000"/>
        </w:rPr>
        <w:t> </w:t>
      </w:r>
      <w:r>
        <w:rPr>
          <w:rFonts w:ascii="Palatino Linotype" w:eastAsia="Palatino Linotype" w:hAnsi="Palatino Linotype" w:cs="Palatino Linotype"/>
          <w:b/>
          <w:color w:val="000000"/>
          <w:sz w:val="24"/>
          <w:szCs w:val="24"/>
        </w:rPr>
        <w:t>00795/NAUCALPA/IP/2021</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información en el tenor siguiente:</w:t>
      </w:r>
    </w:p>
    <w:p w14:paraId="58DC556D" w14:textId="77777777" w:rsidR="00D8335E" w:rsidRDefault="00E50360" w:rsidP="00E50360">
      <w:pPr>
        <w:spacing w:before="100" w:beforeAutospacing="1" w:after="100" w:afterAutospacing="1" w:line="360"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sidR="00567067">
        <w:rPr>
          <w:rFonts w:ascii="Palatino Linotype" w:eastAsia="Palatino Linotype" w:hAnsi="Palatino Linotype" w:cs="Palatino Linotype"/>
          <w:i/>
        </w:rPr>
        <w:t xml:space="preserve">CUANDO SERAN RETIRADAS LA REJAS QUE SE PUSIERON CLANDESTINAMENTE POR LA AUTORIDAD COMPETENTE MUNICIPAL. TODO LOS </w:t>
      </w:r>
      <w:proofErr w:type="spellStart"/>
      <w:r w:rsidR="00567067">
        <w:rPr>
          <w:rFonts w:ascii="Palatino Linotype" w:eastAsia="Palatino Linotype" w:hAnsi="Palatino Linotype" w:cs="Palatino Linotype"/>
          <w:i/>
        </w:rPr>
        <w:t>LOS</w:t>
      </w:r>
      <w:proofErr w:type="spellEnd"/>
      <w:r w:rsidR="00567067">
        <w:rPr>
          <w:rFonts w:ascii="Palatino Linotype" w:eastAsia="Palatino Linotype" w:hAnsi="Palatino Linotype" w:cs="Palatino Linotype"/>
          <w:i/>
        </w:rPr>
        <w:t xml:space="preserve"> DATOS DE ESTAS REJAS ESTAN EN LOS EXPEDIENTES 1.- CJ/106/2015 Y 2.- CJ/136/2015 COORDINACION DE ENLACE JURIDICO DE LA DIRECCION GENERAL DE DESARROLLO </w:t>
      </w:r>
      <w:r w:rsidR="00567067">
        <w:rPr>
          <w:rFonts w:ascii="Palatino Linotype" w:eastAsia="Palatino Linotype" w:hAnsi="Palatino Linotype" w:cs="Palatino Linotype"/>
          <w:i/>
        </w:rPr>
        <w:lastRenderedPageBreak/>
        <w:t>URBANO , DIRECCION GENERAL DE MOVILIDAD URBANA Y VIALIDAD  (Sic).</w:t>
      </w:r>
    </w:p>
    <w:p w14:paraId="17C62160" w14:textId="77777777" w:rsidR="00D8335E" w:rsidRDefault="00567067" w:rsidP="00E50360">
      <w:pPr>
        <w:spacing w:before="100" w:beforeAutospacing="1" w:after="100" w:afterAutospacing="1" w:line="360" w:lineRule="auto"/>
        <w:ind w:right="900"/>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26FB0D22"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2. DE LA RESPUESTA DEL SUJETO OBLIGADO. </w:t>
      </w:r>
    </w:p>
    <w:p w14:paraId="0833A01B"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 fecha veintidós de noviembre del dos mil veintiuno,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3F91DB9D" w14:textId="77777777" w:rsidR="00E50360" w:rsidRDefault="00567067" w:rsidP="00E50360">
      <w:pPr>
        <w:spacing w:before="100" w:beforeAutospacing="1" w:after="100" w:afterAutospacing="1" w:line="360" w:lineRule="auto"/>
        <w:ind w:left="851" w:right="1183"/>
        <w:jc w:val="both"/>
        <w:rPr>
          <w:rFonts w:ascii="Palatino Linotype" w:eastAsia="Palatino Linotype" w:hAnsi="Palatino Linotype" w:cs="Palatino Linotype"/>
          <w:i/>
        </w:rPr>
      </w:pPr>
      <w:r>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A2EB87" w14:textId="77777777" w:rsidR="00D8335E" w:rsidRDefault="00567067" w:rsidP="00E50360">
      <w:pPr>
        <w:spacing w:before="100" w:beforeAutospacing="1" w:after="100" w:afterAutospacing="1" w:line="360" w:lineRule="auto"/>
        <w:ind w:left="851" w:right="1183"/>
        <w:jc w:val="both"/>
        <w:rPr>
          <w:rFonts w:ascii="Palatino Linotype" w:eastAsia="Palatino Linotype" w:hAnsi="Palatino Linotype" w:cs="Palatino Linotype"/>
          <w:i/>
        </w:rPr>
      </w:pPr>
      <w:r>
        <w:rPr>
          <w:rFonts w:ascii="Palatino Linotype" w:eastAsia="Palatino Linotype" w:hAnsi="Palatino Linotype" w:cs="Palatino Linotype"/>
          <w:i/>
        </w:rPr>
        <w:t xml:space="preserve">Por lo que atañe a la Dirección General de Desarrollo Urbano y Medio Ambiente, área encargada de atender su solicitud, le informa lo siguiente: “…Es de hacer de su conocimiento, que dichos expedientes </w:t>
      </w:r>
      <w:r w:rsidRPr="00E50360">
        <w:rPr>
          <w:rFonts w:ascii="Palatino Linotype" w:eastAsia="Palatino Linotype" w:hAnsi="Palatino Linotype" w:cs="Palatino Linotype"/>
          <w:b/>
          <w:i/>
          <w:u w:val="single"/>
        </w:rPr>
        <w:t>se encuentran en proceso de elaboración de acuerdo, en el cual se establecerá el día y la hora para la ejecución del cumplimiento de la resolución administrativa</w:t>
      </w:r>
      <w:r>
        <w:rPr>
          <w:rFonts w:ascii="Palatino Linotype" w:eastAsia="Palatino Linotype" w:hAnsi="Palatino Linotype" w:cs="Palatino Linotype"/>
          <w:i/>
        </w:rPr>
        <w:t>…” (</w:t>
      </w:r>
      <w:proofErr w:type="gramStart"/>
      <w:r>
        <w:rPr>
          <w:rFonts w:ascii="Palatino Linotype" w:eastAsia="Palatino Linotype" w:hAnsi="Palatino Linotype" w:cs="Palatino Linotype"/>
          <w:i/>
        </w:rPr>
        <w:t>sic</w:t>
      </w:r>
      <w:proofErr w:type="gramEnd"/>
      <w:r>
        <w:rPr>
          <w:rFonts w:ascii="Palatino Linotype" w:eastAsia="Palatino Linotype" w:hAnsi="Palatino Linotype" w:cs="Palatino Linotype"/>
          <w:i/>
        </w:rPr>
        <w:t xml:space="preserve">) Finalmente, se le comunica que, en caso de </w:t>
      </w:r>
      <w:proofErr w:type="gramStart"/>
      <w:r>
        <w:rPr>
          <w:rFonts w:ascii="Palatino Linotype" w:eastAsia="Palatino Linotype" w:hAnsi="Palatino Linotype" w:cs="Palatino Linotype"/>
          <w:i/>
        </w:rPr>
        <w:t>inconformidad</w:t>
      </w:r>
      <w:proofErr w:type="gramEnd"/>
      <w:r>
        <w:rPr>
          <w:rFonts w:ascii="Palatino Linotype" w:eastAsia="Palatino Linotype" w:hAnsi="Palatino Linotype" w:cs="Palatino Linotype"/>
          <w:i/>
        </w:rPr>
        <w:t xml:space="preserve"> a la respuesta dada a su solicitud, con fundamento en lo dispuesto por los artículos 176, 177 y 178 de la LTAIPEMYM, se le informa que, podrá interponer Recurso de Revisión, para lo cual dispone de un plazo de quince días hábiles contados a partir de la fecha de la presente notificación a su solicitud de acceso a información.</w:t>
      </w:r>
    </w:p>
    <w:p w14:paraId="5A327D8C" w14:textId="77777777" w:rsidR="00D8335E" w:rsidRDefault="00567067" w:rsidP="00E50360">
      <w:pPr>
        <w:spacing w:before="100" w:beforeAutospacing="1" w:after="100" w:afterAutospacing="1" w:line="360" w:lineRule="auto"/>
        <w:ind w:left="851" w:right="1183"/>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ATENTAMENTE</w:t>
      </w:r>
    </w:p>
    <w:p w14:paraId="5E074617" w14:textId="77777777" w:rsidR="00D8335E" w:rsidRDefault="00567067" w:rsidP="00E50360">
      <w:pPr>
        <w:spacing w:before="100" w:beforeAutospacing="1" w:after="100" w:afterAutospacing="1" w:line="360" w:lineRule="auto"/>
        <w:ind w:left="851" w:right="1183"/>
        <w:jc w:val="both"/>
        <w:rPr>
          <w:rFonts w:ascii="Palatino Linotype" w:eastAsia="Palatino Linotype" w:hAnsi="Palatino Linotype" w:cs="Palatino Linotype"/>
          <w:i/>
        </w:rPr>
      </w:pPr>
      <w:r>
        <w:rPr>
          <w:rFonts w:ascii="Palatino Linotype" w:eastAsia="Palatino Linotype" w:hAnsi="Palatino Linotype" w:cs="Palatino Linotype"/>
          <w:i/>
        </w:rPr>
        <w:t>C. LEONARDO SALCEDO MALVAEZ</w:t>
      </w:r>
    </w:p>
    <w:p w14:paraId="5818BF37" w14:textId="77777777" w:rsidR="00D8335E" w:rsidRDefault="00567067" w:rsidP="00E50360">
      <w:pPr>
        <w:spacing w:before="100" w:beforeAutospacing="1" w:after="100" w:afterAutospacing="1" w:line="360" w:lineRule="auto"/>
        <w:ind w:right="-23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3. DEL RECURSO DE REVISIÓN.</w:t>
      </w:r>
    </w:p>
    <w:p w14:paraId="486C792C" w14:textId="77777777" w:rsidR="00D8335E" w:rsidRDefault="00567067" w:rsidP="00E50360">
      <w:pPr>
        <w:spacing w:before="100" w:beforeAutospacing="1" w:after="100" w:afterAutospacing="1" w:line="360" w:lineRule="auto"/>
        <w:ind w:right="-234"/>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Inconforme con la respuesta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EL RECURRENTE </w:t>
      </w:r>
      <w:r>
        <w:rPr>
          <w:rFonts w:ascii="Palatino Linotype" w:eastAsia="Palatino Linotype" w:hAnsi="Palatino Linotype" w:cs="Palatino Linotype"/>
          <w:sz w:val="24"/>
          <w:szCs w:val="24"/>
        </w:rPr>
        <w:t>interpuso el recurso de revisión, en fecha veintitrés de noviembre de dos mil veintiuno, el cual fue registrado</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el sistema electrónico con el expediente número </w:t>
      </w:r>
      <w:r>
        <w:rPr>
          <w:rFonts w:ascii="Palatino Linotype" w:eastAsia="Palatino Linotype" w:hAnsi="Palatino Linotype" w:cs="Palatino Linotype"/>
          <w:b/>
          <w:color w:val="000000"/>
          <w:sz w:val="24"/>
          <w:szCs w:val="24"/>
        </w:rPr>
        <w:t>05799/INFOEM/IP/RR/2021</w:t>
      </w:r>
      <w:r>
        <w:rPr>
          <w:rFonts w:ascii="Palatino Linotype" w:eastAsia="Palatino Linotype" w:hAnsi="Palatino Linotype" w:cs="Palatino Linotype"/>
          <w:sz w:val="24"/>
          <w:szCs w:val="24"/>
        </w:rPr>
        <w:t>, en el cual manifiesta, lo siguiente:</w:t>
      </w:r>
    </w:p>
    <w:p w14:paraId="04715ECF" w14:textId="77777777" w:rsidR="00D8335E" w:rsidRDefault="00567067" w:rsidP="00E50360">
      <w:pPr>
        <w:numPr>
          <w:ilvl w:val="0"/>
          <w:numId w:val="2"/>
        </w:num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Acto Impugnado:</w:t>
      </w:r>
    </w:p>
    <w:p w14:paraId="0C4EEC2A" w14:textId="77777777" w:rsidR="00D8335E" w:rsidRDefault="00567067" w:rsidP="00E50360">
      <w:pPr>
        <w:pBdr>
          <w:top w:val="nil"/>
          <w:left w:val="nil"/>
          <w:bottom w:val="nil"/>
          <w:right w:val="nil"/>
          <w:between w:val="nil"/>
        </w:pBdr>
        <w:spacing w:before="100" w:beforeAutospacing="1" w:after="100" w:afterAutospacing="1" w:line="360" w:lineRule="auto"/>
        <w:ind w:left="72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i/>
          <w:color w:val="000000"/>
          <w:sz w:val="24"/>
          <w:szCs w:val="24"/>
        </w:rPr>
        <w:t xml:space="preserve">“LA ABSURDA CONTESTACION QUE SE DA A LO SOLICITADO Y NO DA CONTESTACION A LO QUE SE LE </w:t>
      </w:r>
      <w:proofErr w:type="gramStart"/>
      <w:r>
        <w:rPr>
          <w:rFonts w:ascii="Palatino Linotype" w:eastAsia="Palatino Linotype" w:hAnsi="Palatino Linotype" w:cs="Palatino Linotype"/>
          <w:i/>
          <w:color w:val="000000"/>
          <w:sz w:val="24"/>
          <w:szCs w:val="24"/>
        </w:rPr>
        <w:t>SOLICITA ,</w:t>
      </w:r>
      <w:proofErr w:type="gramEnd"/>
      <w:r>
        <w:rPr>
          <w:rFonts w:ascii="Palatino Linotype" w:eastAsia="Palatino Linotype" w:hAnsi="Palatino Linotype" w:cs="Palatino Linotype"/>
          <w:i/>
          <w:color w:val="000000"/>
          <w:sz w:val="24"/>
          <w:szCs w:val="24"/>
        </w:rPr>
        <w:t xml:space="preserve"> SOLO SE LIMITA A DAR EXCUSAS AUNADO A ESTO NO EXHIBE DOCUMENTACION ALGUNA QUE AVALE SU CONTESTACION SI A ESO SE LE LLAMA CONTESTACION .” [</w:t>
      </w:r>
      <w:proofErr w:type="gramStart"/>
      <w:r>
        <w:rPr>
          <w:rFonts w:ascii="Palatino Linotype" w:eastAsia="Palatino Linotype" w:hAnsi="Palatino Linotype" w:cs="Palatino Linotype"/>
          <w:i/>
          <w:color w:val="000000"/>
          <w:sz w:val="24"/>
          <w:szCs w:val="24"/>
        </w:rPr>
        <w:t>sic</w:t>
      </w:r>
      <w:proofErr w:type="gramEnd"/>
      <w:r>
        <w:rPr>
          <w:rFonts w:ascii="Palatino Linotype" w:eastAsia="Palatino Linotype" w:hAnsi="Palatino Linotype" w:cs="Palatino Linotype"/>
          <w:i/>
          <w:color w:val="000000"/>
          <w:sz w:val="24"/>
          <w:szCs w:val="24"/>
        </w:rPr>
        <w:t>]</w:t>
      </w:r>
    </w:p>
    <w:p w14:paraId="4AC6CD3E" w14:textId="77777777" w:rsidR="00D8335E" w:rsidRDefault="00567067" w:rsidP="00E50360">
      <w:pPr>
        <w:numPr>
          <w:ilvl w:val="0"/>
          <w:numId w:val="2"/>
        </w:num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Razones o Motivos de Inconformidad</w:t>
      </w:r>
      <w:r>
        <w:rPr>
          <w:rFonts w:ascii="Palatino Linotype" w:eastAsia="Palatino Linotype" w:hAnsi="Palatino Linotype" w:cs="Palatino Linotype"/>
          <w:color w:val="000000"/>
          <w:sz w:val="24"/>
          <w:szCs w:val="24"/>
        </w:rPr>
        <w:t>:</w:t>
      </w:r>
    </w:p>
    <w:p w14:paraId="47BC9006" w14:textId="77777777" w:rsidR="00D8335E" w:rsidRDefault="00567067" w:rsidP="00E50360">
      <w:pPr>
        <w:pBdr>
          <w:top w:val="nil"/>
          <w:left w:val="nil"/>
          <w:bottom w:val="nil"/>
          <w:right w:val="nil"/>
          <w:between w:val="nil"/>
        </w:pBdr>
        <w:spacing w:before="100" w:beforeAutospacing="1" w:after="100" w:afterAutospacing="1"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 “SE LIMITA A CONTESTAR QUE ESTA EN ACUERDO.MAS NO INDICA CAUSA MOTIVO RAZO Y </w:t>
      </w:r>
      <w:proofErr w:type="gramStart"/>
      <w:r>
        <w:rPr>
          <w:rFonts w:ascii="Palatino Linotype" w:eastAsia="Palatino Linotype" w:hAnsi="Palatino Linotype" w:cs="Palatino Linotype"/>
          <w:i/>
          <w:color w:val="000000"/>
          <w:sz w:val="24"/>
          <w:szCs w:val="24"/>
        </w:rPr>
        <w:t>TIEMPO ,</w:t>
      </w:r>
      <w:proofErr w:type="gramEnd"/>
      <w:r>
        <w:rPr>
          <w:rFonts w:ascii="Palatino Linotype" w:eastAsia="Palatino Linotype" w:hAnsi="Palatino Linotype" w:cs="Palatino Linotype"/>
          <w:i/>
          <w:color w:val="000000"/>
          <w:sz w:val="24"/>
          <w:szCs w:val="24"/>
        </w:rPr>
        <w:t xml:space="preserve"> SOLO CONTESTAN POR CONTESTAR Y SALIR AVANTE DEL COMPROMISO A CONTESTAR POR CONTESTAR . SERIA IMPORTANTE QUE PARA SOPORTAR LA PSEUDO CONTESTACION QUE PRESENTO A ESTA H REPRESTACION SOCIAL QUE INDICARAN DESDE CUANDO ESTA EN </w:t>
      </w:r>
      <w:proofErr w:type="gramStart"/>
      <w:r>
        <w:rPr>
          <w:rFonts w:ascii="Palatino Linotype" w:eastAsia="Palatino Linotype" w:hAnsi="Palatino Linotype" w:cs="Palatino Linotype"/>
          <w:i/>
          <w:color w:val="000000"/>
          <w:sz w:val="24"/>
          <w:szCs w:val="24"/>
        </w:rPr>
        <w:t>ACUERDO ,</w:t>
      </w:r>
      <w:proofErr w:type="gramEnd"/>
      <w:r>
        <w:rPr>
          <w:rFonts w:ascii="Palatino Linotype" w:eastAsia="Palatino Linotype" w:hAnsi="Palatino Linotype" w:cs="Palatino Linotype"/>
          <w:i/>
          <w:color w:val="000000"/>
          <w:sz w:val="24"/>
          <w:szCs w:val="24"/>
        </w:rPr>
        <w:t xml:space="preserve"> CUANDO SALE </w:t>
      </w:r>
      <w:r>
        <w:rPr>
          <w:rFonts w:ascii="Palatino Linotype" w:eastAsia="Palatino Linotype" w:hAnsi="Palatino Linotype" w:cs="Palatino Linotype"/>
          <w:i/>
          <w:color w:val="000000"/>
          <w:sz w:val="24"/>
          <w:szCs w:val="24"/>
        </w:rPr>
        <w:lastRenderedPageBreak/>
        <w:t>DEL SUPUESTO ACUERDO, DONDE ESTAN FISICAMNTE ESOS EXPEDIENTE Y CUANDO RETIRARAN LAS REJAS. O COMO YA VA LA ADMINISTRACION DE SALIDA QUIEREN DEJAR EL COMPROMISO A LA ADMINISTRACION ENTRANTE COMO HA VENIDO SUCEDIENDO.” [</w:t>
      </w:r>
      <w:proofErr w:type="gramStart"/>
      <w:r>
        <w:rPr>
          <w:rFonts w:ascii="Palatino Linotype" w:eastAsia="Palatino Linotype" w:hAnsi="Palatino Linotype" w:cs="Palatino Linotype"/>
          <w:i/>
          <w:color w:val="000000"/>
          <w:sz w:val="24"/>
          <w:szCs w:val="24"/>
        </w:rPr>
        <w:t>sic</w:t>
      </w:r>
      <w:proofErr w:type="gramEnd"/>
      <w:r>
        <w:rPr>
          <w:rFonts w:ascii="Palatino Linotype" w:eastAsia="Palatino Linotype" w:hAnsi="Palatino Linotype" w:cs="Palatino Linotype"/>
          <w:i/>
          <w:color w:val="000000"/>
          <w:sz w:val="24"/>
          <w:szCs w:val="24"/>
        </w:rPr>
        <w:t>]</w:t>
      </w:r>
    </w:p>
    <w:p w14:paraId="27EE217B"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4. TURNO. </w:t>
      </w:r>
    </w:p>
    <w:p w14:paraId="7587235A"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sz w:val="24"/>
          <w:szCs w:val="24"/>
        </w:rPr>
        <w:t xml:space="preserve">De conformidad con el artículo 185 Fracción I </w:t>
      </w:r>
      <w:r>
        <w:rPr>
          <w:rFonts w:ascii="Palatino Linotype" w:eastAsia="Palatino Linotype" w:hAnsi="Palatino Linotype" w:cs="Palatino Linotype"/>
          <w:sz w:val="24"/>
          <w:szCs w:val="24"/>
          <w:highlight w:val="white"/>
        </w:rPr>
        <w:t>de la Ley Transparencia y Acceso a la Información Pública</w:t>
      </w:r>
      <w:r>
        <w:rPr>
          <w:rFonts w:ascii="Palatino Linotype" w:eastAsia="Palatino Linotype" w:hAnsi="Palatino Linotype" w:cs="Palatino Linotype"/>
          <w:sz w:val="24"/>
          <w:szCs w:val="24"/>
        </w:rPr>
        <w:t>, el recurso de revisión número</w:t>
      </w:r>
      <w:r>
        <w:rPr>
          <w:rFonts w:ascii="Palatino Linotype" w:eastAsia="Palatino Linotype" w:hAnsi="Palatino Linotype" w:cs="Palatino Linotype"/>
          <w:b/>
          <w:sz w:val="24"/>
          <w:szCs w:val="24"/>
        </w:rPr>
        <w:t xml:space="preserve"> 05799/INFOEM/IP/RR/2021 </w:t>
      </w:r>
      <w:r>
        <w:rPr>
          <w:rFonts w:ascii="Palatino Linotype" w:eastAsia="Palatino Linotype" w:hAnsi="Palatino Linotype" w:cs="Palatino Linotype"/>
          <w:sz w:val="24"/>
          <w:szCs w:val="24"/>
        </w:rPr>
        <w:t xml:space="preserve">fue turnado en fecha veintitrés de noviembre de dos mil veintiuno a la Comisionada Ponente </w:t>
      </w:r>
      <w:r>
        <w:rPr>
          <w:rFonts w:ascii="Palatino Linotype" w:eastAsia="Palatino Linotype" w:hAnsi="Palatino Linotype" w:cs="Palatino Linotype"/>
          <w:b/>
          <w:sz w:val="24"/>
          <w:szCs w:val="24"/>
        </w:rPr>
        <w:t>Guadalupe Ramírez Peña</w:t>
      </w:r>
      <w:r>
        <w:rPr>
          <w:rFonts w:ascii="Palatino Linotype" w:eastAsia="Palatino Linotype" w:hAnsi="Palatino Linotype" w:cs="Palatino Linotype"/>
          <w:sz w:val="24"/>
          <w:szCs w:val="24"/>
        </w:rPr>
        <w:t>; a efecto de presentar al Pleno el proyecto de resolución correspondiente.</w:t>
      </w:r>
    </w:p>
    <w:p w14:paraId="5C643253"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5. ADMISIÓN.</w:t>
      </w:r>
    </w:p>
    <w:p w14:paraId="0AEB7319"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fecha veintinueve de noviembre del año dos mil veintiuno, en términos de lo dispuesto en el artículo 185 fracciones I, II y IV de la Ley de Transparencia y Acceso a la Información Pública del Estado de México y Municipios, se admitió a trámite el recurso de revisión al rubro indicado.</w:t>
      </w:r>
    </w:p>
    <w:p w14:paraId="05AB2A80" w14:textId="77777777" w:rsidR="00D8335E" w:rsidRDefault="00567067" w:rsidP="00E50360">
      <w:pPr>
        <w:spacing w:before="100" w:beforeAutospacing="1" w:after="100" w:afterAutospacing="1" w:line="360" w:lineRule="auto"/>
        <w:ind w:right="-234"/>
        <w:jc w:val="both"/>
        <w:rPr>
          <w:rFonts w:ascii="Palatino Linotype" w:eastAsia="Palatino Linotype" w:hAnsi="Palatino Linotype" w:cs="Palatino Linotype"/>
          <w:b/>
          <w:sz w:val="24"/>
          <w:szCs w:val="24"/>
        </w:rPr>
      </w:pPr>
      <w:r>
        <w:rPr>
          <w:rFonts w:ascii="Palatino Linotype" w:eastAsia="Palatino Linotype" w:hAnsi="Palatino Linotype" w:cs="Palatino Linotype"/>
          <w:b/>
          <w:color w:val="202124"/>
          <w:sz w:val="24"/>
          <w:szCs w:val="24"/>
          <w:highlight w:val="white"/>
        </w:rPr>
        <w:t xml:space="preserve">6. </w:t>
      </w:r>
      <w:r>
        <w:rPr>
          <w:rFonts w:ascii="Palatino Linotype" w:eastAsia="Palatino Linotype" w:hAnsi="Palatino Linotype" w:cs="Palatino Linotype"/>
          <w:b/>
          <w:sz w:val="24"/>
          <w:szCs w:val="24"/>
        </w:rPr>
        <w:t>INFORME JUSTIFICADO O MANIFESTACIONES.</w:t>
      </w:r>
    </w:p>
    <w:p w14:paraId="128A2E9E"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treinta de noviembre de dos mil veintiuno, se recibió, a través del Sistema de Acceso a la Información Mexiquense (SAIMEX), el Informe Justificado del</w:t>
      </w:r>
      <w:r>
        <w:rPr>
          <w:rFonts w:ascii="Palatino Linotype" w:eastAsia="Palatino Linotype" w:hAnsi="Palatino Linotype" w:cs="Palatino Linotype"/>
          <w:b/>
          <w:sz w:val="24"/>
          <w:szCs w:val="24"/>
        </w:rPr>
        <w:t xml:space="preserve"> SUJETO OBLIGADO</w:t>
      </w:r>
      <w:r>
        <w:rPr>
          <w:rFonts w:ascii="Palatino Linotype" w:eastAsia="Palatino Linotype" w:hAnsi="Palatino Linotype" w:cs="Palatino Linotype"/>
          <w:sz w:val="24"/>
          <w:szCs w:val="24"/>
        </w:rPr>
        <w:t xml:space="preserve">, mediante oficios de fecha nueve de noviembre de dos mil veintiuno, </w:t>
      </w:r>
      <w:r>
        <w:rPr>
          <w:rFonts w:ascii="Palatino Linotype" w:eastAsia="Palatino Linotype" w:hAnsi="Palatino Linotype" w:cs="Palatino Linotype"/>
          <w:sz w:val="24"/>
          <w:szCs w:val="24"/>
        </w:rPr>
        <w:lastRenderedPageBreak/>
        <w:t>suscrito por la Mtra. Elizabeth Aglaya Soriano López, Subsecretaría Técnica del H. Ayuntamiento</w:t>
      </w:r>
    </w:p>
    <w:p w14:paraId="5A2B2D20"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adjuntó la digitalización de los siguientes documentos:</w:t>
      </w:r>
    </w:p>
    <w:p w14:paraId="456F1AA3" w14:textId="77777777" w:rsidR="00D8335E" w:rsidRDefault="00567067" w:rsidP="00E50360">
      <w:pPr>
        <w:numPr>
          <w:ilvl w:val="0"/>
          <w:numId w:val="3"/>
        </w:num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Oficio UTAIP/0762/2021 </w:t>
      </w:r>
      <w:r>
        <w:rPr>
          <w:rFonts w:ascii="Palatino Linotype" w:eastAsia="Palatino Linotype" w:hAnsi="Palatino Linotype" w:cs="Palatino Linotype"/>
          <w:color w:val="000000"/>
          <w:sz w:val="24"/>
          <w:szCs w:val="24"/>
        </w:rPr>
        <w:t xml:space="preserve">suscrito por el C. Leonardo Salcedo </w:t>
      </w:r>
      <w:proofErr w:type="spellStart"/>
      <w:r>
        <w:rPr>
          <w:rFonts w:ascii="Palatino Linotype" w:eastAsia="Palatino Linotype" w:hAnsi="Palatino Linotype" w:cs="Palatino Linotype"/>
          <w:color w:val="000000"/>
          <w:sz w:val="24"/>
          <w:szCs w:val="24"/>
        </w:rPr>
        <w:t>Malvaez</w:t>
      </w:r>
      <w:proofErr w:type="spellEnd"/>
      <w:r>
        <w:rPr>
          <w:rFonts w:ascii="Palatino Linotype" w:eastAsia="Palatino Linotype" w:hAnsi="Palatino Linotype" w:cs="Palatino Linotype"/>
          <w:color w:val="000000"/>
          <w:sz w:val="24"/>
          <w:szCs w:val="24"/>
        </w:rPr>
        <w:t>, titular de la Unidad de Transparencia y Acceso a la Información Pública, que expone lo siguiente:</w:t>
      </w:r>
    </w:p>
    <w:p w14:paraId="525DBC46" w14:textId="77777777" w:rsidR="00D8335E" w:rsidRDefault="00567067" w:rsidP="00E50360">
      <w:pPr>
        <w:pBdr>
          <w:top w:val="nil"/>
          <w:left w:val="nil"/>
          <w:bottom w:val="nil"/>
          <w:right w:val="nil"/>
          <w:between w:val="nil"/>
        </w:pBdr>
        <w:spacing w:before="100" w:beforeAutospacing="1" w:after="100" w:afterAutospacing="1"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Ordena una búsqueda exhaustiva dentro de las áreas competentes, para dar una respuesta a la solicitud de acceso a la información pública. </w:t>
      </w:r>
    </w:p>
    <w:p w14:paraId="710CBA32" w14:textId="77777777" w:rsidR="00D8335E" w:rsidRPr="00E50360" w:rsidRDefault="00567067" w:rsidP="00E50360">
      <w:pPr>
        <w:numPr>
          <w:ilvl w:val="0"/>
          <w:numId w:val="3"/>
        </w:num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color w:val="000000"/>
          <w:sz w:val="24"/>
          <w:szCs w:val="24"/>
        </w:rPr>
        <w:t xml:space="preserve">Oficio DGDUYMA/533/2021, </w:t>
      </w:r>
      <w:r>
        <w:rPr>
          <w:rFonts w:ascii="Palatino Linotype" w:eastAsia="Palatino Linotype" w:hAnsi="Palatino Linotype" w:cs="Palatino Linotype"/>
          <w:color w:val="000000"/>
          <w:sz w:val="24"/>
          <w:szCs w:val="24"/>
        </w:rPr>
        <w:t>suscrito por el Arq. Adrián Alfonso Palafox García, Director General de Desarrollo Urbano y Medio Ambiente de Naucalpan de Juárez, Estado de México, anexando los acuerdos CJ/106/2015 y CEJ/136/2015.</w:t>
      </w:r>
    </w:p>
    <w:p w14:paraId="104FF82B" w14:textId="77777777" w:rsidR="00D8335E" w:rsidRPr="00E50360"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mismo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en fecha treinta de noviembre remitió el archivo electrónico </w:t>
      </w:r>
      <w:hyperlink r:id="rId8">
        <w:r>
          <w:rPr>
            <w:rFonts w:ascii="Palatino Linotype" w:eastAsia="Palatino Linotype" w:hAnsi="Palatino Linotype" w:cs="Palatino Linotype"/>
            <w:b/>
            <w:i/>
            <w:color w:val="000000"/>
            <w:sz w:val="24"/>
            <w:szCs w:val="24"/>
          </w:rPr>
          <w:t>“</w:t>
        </w:r>
      </w:hyperlink>
      <w:hyperlink r:id="rId9">
        <w:r>
          <w:rPr>
            <w:rFonts w:ascii="Palatino Linotype" w:eastAsia="Palatino Linotype" w:hAnsi="Palatino Linotype" w:cs="Palatino Linotype"/>
            <w:b/>
            <w:i/>
            <w:color w:val="000000"/>
            <w:sz w:val="24"/>
            <w:szCs w:val="24"/>
          </w:rPr>
          <w:t>EMJR MANF</w:t>
        </w:r>
        <w:proofErr w:type="gramStart"/>
        <w:r>
          <w:rPr>
            <w:rFonts w:ascii="Palatino Linotype" w:eastAsia="Palatino Linotype" w:hAnsi="Palatino Linotype" w:cs="Palatino Linotype"/>
            <w:b/>
            <w:i/>
            <w:color w:val="000000"/>
            <w:sz w:val="24"/>
            <w:szCs w:val="24"/>
          </w:rPr>
          <w:t>..</w:t>
        </w:r>
        <w:proofErr w:type="spellStart"/>
        <w:r>
          <w:rPr>
            <w:rFonts w:ascii="Palatino Linotype" w:eastAsia="Palatino Linotype" w:hAnsi="Palatino Linotype" w:cs="Palatino Linotype"/>
            <w:b/>
            <w:i/>
            <w:color w:val="000000"/>
            <w:sz w:val="24"/>
            <w:szCs w:val="24"/>
          </w:rPr>
          <w:t>docx</w:t>
        </w:r>
        <w:proofErr w:type="spellEnd"/>
        <w:proofErr w:type="gramEnd"/>
      </w:hyperlink>
      <w:r>
        <w:rPr>
          <w:rFonts w:ascii="Palatino Linotype" w:eastAsia="Palatino Linotype" w:hAnsi="Palatino Linotype" w:cs="Palatino Linotype"/>
          <w:b/>
          <w:i/>
          <w:color w:val="000000"/>
          <w:sz w:val="24"/>
          <w:szCs w:val="24"/>
        </w:rPr>
        <w:t>”</w:t>
      </w:r>
      <w:r>
        <w:rPr>
          <w:rFonts w:ascii="Palatino Linotype" w:eastAsia="Palatino Linotype" w:hAnsi="Palatino Linotype" w:cs="Palatino Linotype"/>
          <w:sz w:val="24"/>
          <w:szCs w:val="24"/>
        </w:rPr>
        <w:t xml:space="preserve"> y en fecha tres de diciembre de dos mil veintiuno el archivo electrónico </w:t>
      </w:r>
      <w:r>
        <w:rPr>
          <w:rFonts w:ascii="Palatino Linotype" w:eastAsia="Palatino Linotype" w:hAnsi="Palatino Linotype" w:cs="Palatino Linotype"/>
          <w:b/>
          <w:i/>
          <w:sz w:val="24"/>
          <w:szCs w:val="24"/>
        </w:rPr>
        <w:t>“</w:t>
      </w:r>
      <w:hyperlink r:id="rId10">
        <w:r>
          <w:rPr>
            <w:rFonts w:ascii="Palatino Linotype" w:eastAsia="Palatino Linotype" w:hAnsi="Palatino Linotype" w:cs="Palatino Linotype"/>
            <w:b/>
            <w:i/>
            <w:color w:val="000000"/>
            <w:sz w:val="24"/>
            <w:szCs w:val="24"/>
          </w:rPr>
          <w:t>EMJR..</w:t>
        </w:r>
        <w:proofErr w:type="spellStart"/>
        <w:proofErr w:type="gramStart"/>
        <w:r>
          <w:rPr>
            <w:rFonts w:ascii="Palatino Linotype" w:eastAsia="Palatino Linotype" w:hAnsi="Palatino Linotype" w:cs="Palatino Linotype"/>
            <w:b/>
            <w:i/>
            <w:color w:val="000000"/>
            <w:sz w:val="24"/>
            <w:szCs w:val="24"/>
          </w:rPr>
          <w:t>docx</w:t>
        </w:r>
        <w:proofErr w:type="spellEnd"/>
        <w:proofErr w:type="gramEnd"/>
      </w:hyperlink>
      <w:r>
        <w:rPr>
          <w:rFonts w:ascii="Palatino Linotype" w:eastAsia="Palatino Linotype" w:hAnsi="Palatino Linotype" w:cs="Palatino Linotype"/>
          <w:b/>
          <w:i/>
          <w:color w:val="000000"/>
          <w:sz w:val="24"/>
          <w:szCs w:val="24"/>
        </w:rPr>
        <w:t xml:space="preserve">”, </w:t>
      </w:r>
      <w:r>
        <w:rPr>
          <w:rFonts w:ascii="Palatino Linotype" w:eastAsia="Palatino Linotype" w:hAnsi="Palatino Linotype" w:cs="Palatino Linotype"/>
          <w:sz w:val="24"/>
          <w:szCs w:val="24"/>
        </w:rPr>
        <w:t>los cuales no se inserta en el presente apartado por ser del conocimiento de las partes, sin embargo, habrá de hacerse el análisis y estudio correspondiente en párrafos posteriores.</w:t>
      </w:r>
    </w:p>
    <w:p w14:paraId="66F04197" w14:textId="77777777" w:rsidR="00D8335E" w:rsidRDefault="00567067" w:rsidP="00E50360">
      <w:pPr>
        <w:pBdr>
          <w:top w:val="nil"/>
          <w:left w:val="nil"/>
          <w:bottom w:val="nil"/>
          <w:right w:val="nil"/>
          <w:between w:val="nil"/>
        </w:pBdr>
        <w:spacing w:before="100" w:beforeAutospacing="1" w:after="100" w:afterAutospacing="1"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7. VISTA DEL INFORME JUSTIFICADO.</w:t>
      </w:r>
      <w:r>
        <w:rPr>
          <w:rFonts w:ascii="Palatino Linotype" w:eastAsia="Palatino Linotype" w:hAnsi="Palatino Linotype" w:cs="Palatino Linotype"/>
          <w:color w:val="000000"/>
          <w:sz w:val="24"/>
          <w:szCs w:val="24"/>
        </w:rPr>
        <w:t xml:space="preserve"> </w:t>
      </w:r>
    </w:p>
    <w:p w14:paraId="2A1131FF" w14:textId="77777777" w:rsidR="00D8335E" w:rsidRDefault="00567067" w:rsidP="00E50360">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lastRenderedPageBreak/>
        <w:t xml:space="preserve">El tres de diciembre de dos mil veintiuno, se dictó acuerdo mediante el cual se puso a la vista del Particular el Informe Justificado, por </w:t>
      </w:r>
      <w:r>
        <w:rPr>
          <w:rFonts w:ascii="Palatino Linotype" w:eastAsia="Palatino Linotype" w:hAnsi="Palatino Linotype" w:cs="Palatino Linotype"/>
          <w:b/>
          <w:color w:val="000000"/>
          <w:sz w:val="24"/>
          <w:szCs w:val="24"/>
        </w:rPr>
        <w:t>EL SUJETO OBLIGADO</w:t>
      </w:r>
      <w:r>
        <w:rPr>
          <w:rFonts w:ascii="Palatino Linotype" w:eastAsia="Palatino Linotype" w:hAnsi="Palatino Linotype" w:cs="Palatino Linotype"/>
          <w:color w:val="000000"/>
          <w:sz w:val="24"/>
          <w:szCs w:val="24"/>
        </w:rPr>
        <w:t xml:space="preserve">, el cual fue notificado, a través del Sistema de Acceso a la Información Mexiquense (SAIMEX). </w:t>
      </w:r>
    </w:p>
    <w:p w14:paraId="70B7CBF1" w14:textId="77777777" w:rsidR="00D8335E" w:rsidRDefault="00567067" w:rsidP="00E50360">
      <w:pPr>
        <w:spacing w:before="100" w:beforeAutospacing="1" w:after="100" w:afterAutospacing="1" w:line="360" w:lineRule="auto"/>
        <w:ind w:right="-234"/>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8. DEL CIERRE DE INSTRUCCIÓN.</w:t>
      </w:r>
      <w:r>
        <w:rPr>
          <w:rFonts w:ascii="Palatino Linotype" w:eastAsia="Palatino Linotype" w:hAnsi="Palatino Linotype" w:cs="Palatino Linotype"/>
          <w:b/>
          <w:sz w:val="24"/>
          <w:szCs w:val="24"/>
        </w:rPr>
        <w:tab/>
      </w:r>
    </w:p>
    <w:p w14:paraId="5617C141" w14:textId="77777777" w:rsidR="00D8335E" w:rsidRDefault="00567067" w:rsidP="00E50360">
      <w:pPr>
        <w:pBdr>
          <w:top w:val="nil"/>
          <w:left w:val="nil"/>
          <w:bottom w:val="nil"/>
          <w:right w:val="nil"/>
          <w:between w:val="nil"/>
        </w:pBdr>
        <w:spacing w:before="100" w:beforeAutospacing="1" w:after="100" w:afterAutospacing="1" w:line="360" w:lineRule="auto"/>
        <w:ind w:right="49" w:hanging="22"/>
        <w:jc w:val="both"/>
        <w:rPr>
          <w:rFonts w:ascii="Palatino Linotype" w:eastAsia="Palatino Linotype" w:hAnsi="Palatino Linotype" w:cs="Palatino Linotype"/>
          <w:color w:val="000000"/>
          <w:sz w:val="24"/>
          <w:szCs w:val="24"/>
        </w:rPr>
        <w:sectPr w:rsidR="00D8335E" w:rsidSect="002C332D">
          <w:headerReference w:type="default" r:id="rId11"/>
          <w:footerReference w:type="default" r:id="rId12"/>
          <w:headerReference w:type="first" r:id="rId13"/>
          <w:pgSz w:w="12240" w:h="15840"/>
          <w:pgMar w:top="1417" w:right="1701" w:bottom="1417" w:left="1701" w:header="708" w:footer="708" w:gutter="0"/>
          <w:pgNumType w:start="1"/>
          <w:cols w:space="720"/>
          <w:titlePg/>
          <w:docGrid w:linePitch="299"/>
        </w:sectPr>
      </w:pPr>
      <w:r>
        <w:rPr>
          <w:rFonts w:ascii="Palatino Linotype" w:eastAsia="Palatino Linotype" w:hAnsi="Palatino Linotype" w:cs="Palatino Linotype"/>
          <w:color w:val="000000"/>
          <w:sz w:val="24"/>
          <w:szCs w:val="24"/>
        </w:rPr>
        <w:t>El trece de diciembre de dos mil veintiuno,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w:t>
      </w:r>
      <w:r w:rsidR="00E50360">
        <w:rPr>
          <w:rFonts w:ascii="Palatino Linotype" w:eastAsia="Palatino Linotype" w:hAnsi="Palatino Linotype" w:cs="Palatino Linotype"/>
          <w:color w:val="000000"/>
          <w:sz w:val="24"/>
          <w:szCs w:val="24"/>
        </w:rPr>
        <w:t xml:space="preserve">esolución definitiva del asunto. </w:t>
      </w:r>
    </w:p>
    <w:p w14:paraId="685DB93F"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color w:val="202124"/>
          <w:sz w:val="24"/>
          <w:szCs w:val="24"/>
          <w:highlight w:val="white"/>
        </w:rPr>
      </w:pPr>
      <w:r>
        <w:rPr>
          <w:rFonts w:ascii="Palatino Linotype" w:eastAsia="Palatino Linotype" w:hAnsi="Palatino Linotype" w:cs="Palatino Linotype"/>
          <w:b/>
          <w:sz w:val="28"/>
          <w:szCs w:val="28"/>
        </w:rPr>
        <w:t>9. De la Ampliación de Plazo.</w:t>
      </w:r>
      <w:r>
        <w:rPr>
          <w:rFonts w:ascii="Palatino Linotype" w:eastAsia="Palatino Linotype" w:hAnsi="Palatino Linotype" w:cs="Palatino Linotype"/>
          <w:color w:val="202124"/>
          <w:sz w:val="24"/>
          <w:szCs w:val="24"/>
          <w:highlight w:val="white"/>
        </w:rPr>
        <w:t xml:space="preserve"> </w:t>
      </w:r>
    </w:p>
    <w:p w14:paraId="6E988F88" w14:textId="77777777" w:rsidR="00D8335E" w:rsidRDefault="00E50360" w:rsidP="00E50360">
      <w:pPr>
        <w:spacing w:before="100" w:beforeAutospacing="1" w:after="100" w:afterAutospacing="1" w:line="360" w:lineRule="auto"/>
        <w:jc w:val="both"/>
        <w:rPr>
          <w:rFonts w:ascii="Palatino Linotype" w:eastAsia="Palatino Linotype" w:hAnsi="Palatino Linotype" w:cs="Palatino Linotype"/>
          <w:color w:val="202124"/>
          <w:sz w:val="24"/>
          <w:szCs w:val="24"/>
          <w:highlight w:val="white"/>
        </w:rPr>
      </w:pPr>
      <w:r>
        <w:rPr>
          <w:rFonts w:ascii="Palatino Linotype" w:eastAsia="Palatino Linotype" w:hAnsi="Palatino Linotype" w:cs="Palatino Linotype"/>
          <w:color w:val="202124"/>
          <w:sz w:val="24"/>
          <w:szCs w:val="24"/>
          <w:highlight w:val="white"/>
        </w:rPr>
        <w:t xml:space="preserve">En fecha </w:t>
      </w:r>
      <w:r w:rsidR="002A3188">
        <w:rPr>
          <w:rFonts w:ascii="Palatino Linotype" w:eastAsia="Palatino Linotype" w:hAnsi="Palatino Linotype" w:cs="Palatino Linotype"/>
          <w:color w:val="202124"/>
          <w:sz w:val="24"/>
          <w:szCs w:val="24"/>
          <w:highlight w:val="white"/>
        </w:rPr>
        <w:t>diecinueve</w:t>
      </w:r>
      <w:r w:rsidR="00567067">
        <w:rPr>
          <w:rFonts w:ascii="Palatino Linotype" w:eastAsia="Palatino Linotype" w:hAnsi="Palatino Linotype" w:cs="Palatino Linotype"/>
          <w:color w:val="202124"/>
          <w:sz w:val="24"/>
          <w:szCs w:val="24"/>
          <w:highlight w:val="white"/>
        </w:rPr>
        <w:t xml:space="preserve"> de enero del dos mil veintidós,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 a fin de realizar un mejor estudio del asunto.</w:t>
      </w:r>
    </w:p>
    <w:p w14:paraId="6DC758F4" w14:textId="77777777" w:rsidR="00D8335E" w:rsidRDefault="00D8335E" w:rsidP="00E50360">
      <w:pPr>
        <w:spacing w:before="100" w:beforeAutospacing="1" w:after="100" w:afterAutospacing="1" w:line="360" w:lineRule="auto"/>
        <w:jc w:val="both"/>
        <w:rPr>
          <w:rFonts w:ascii="Palatino Linotype" w:eastAsia="Palatino Linotype" w:hAnsi="Palatino Linotype" w:cs="Palatino Linotype"/>
          <w:sz w:val="24"/>
          <w:szCs w:val="24"/>
        </w:rPr>
      </w:pPr>
    </w:p>
    <w:p w14:paraId="13AC6EEC" w14:textId="77777777" w:rsidR="00D8335E" w:rsidRDefault="00D8335E" w:rsidP="00E50360">
      <w:pPr>
        <w:pBdr>
          <w:top w:val="nil"/>
          <w:left w:val="nil"/>
          <w:bottom w:val="nil"/>
          <w:right w:val="nil"/>
          <w:between w:val="nil"/>
        </w:pBdr>
        <w:spacing w:before="100" w:beforeAutospacing="1" w:after="100" w:afterAutospacing="1" w:line="360" w:lineRule="auto"/>
        <w:ind w:right="-234" w:hanging="22"/>
        <w:jc w:val="both"/>
        <w:rPr>
          <w:rFonts w:ascii="Palatino Linotype" w:eastAsia="Palatino Linotype" w:hAnsi="Palatino Linotype" w:cs="Palatino Linotype"/>
          <w:color w:val="000000"/>
          <w:sz w:val="24"/>
          <w:szCs w:val="24"/>
        </w:rPr>
      </w:pPr>
    </w:p>
    <w:p w14:paraId="592804F6" w14:textId="77777777" w:rsidR="00D8335E" w:rsidRDefault="00567067" w:rsidP="00E50360">
      <w:pPr>
        <w:spacing w:before="100" w:beforeAutospacing="1" w:after="100" w:afterAutospacing="1"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lastRenderedPageBreak/>
        <w:t>CONSIDERANDOS:</w:t>
      </w:r>
    </w:p>
    <w:p w14:paraId="6F53382B"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PRIMERO. COMPETENCIA.</w:t>
      </w:r>
    </w:p>
    <w:p w14:paraId="669EAB8D"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highlight w:val="white"/>
        </w:rPr>
        <w:t xml:space="preserve">El Instituto de Transparencia, Acceso a la Información Pública y Protección de Datos Personales del Estado de México y Municipios, es competente para conocer y resolver el presente recurso de revisión interpuesto por la parte </w:t>
      </w:r>
      <w:r>
        <w:rPr>
          <w:rFonts w:ascii="Palatino Linotype" w:eastAsia="Palatino Linotype" w:hAnsi="Palatino Linotype" w:cs="Palatino Linotype"/>
          <w:b/>
          <w:sz w:val="24"/>
          <w:szCs w:val="24"/>
          <w:highlight w:val="white"/>
        </w:rPr>
        <w:t xml:space="preserve">RECURRENTE, </w:t>
      </w:r>
      <w:r>
        <w:rPr>
          <w:rFonts w:ascii="Palatino Linotype" w:eastAsia="Palatino Linotype" w:hAnsi="Palatino Linotype" w:cs="Palatino Linotype"/>
          <w:sz w:val="24"/>
          <w:szCs w:val="24"/>
          <w:highlight w:val="white"/>
        </w:rPr>
        <w:t>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sz w:val="24"/>
          <w:szCs w:val="24"/>
        </w:rPr>
        <w:t xml:space="preserve">9, fracciones I y XXIV y 11 </w:t>
      </w:r>
      <w:r>
        <w:rPr>
          <w:rFonts w:ascii="Palatino Linotype" w:eastAsia="Palatino Linotype" w:hAnsi="Palatino Linotype" w:cs="Palatino Linotype"/>
          <w:sz w:val="24"/>
          <w:szCs w:val="24"/>
          <w:highlight w:val="white"/>
        </w:rPr>
        <w:t>del Reglamento Interior del Instituto de Transparencia, Acceso a la Información Pública y Protección de Datos Personales del Estado de México y Municipios.</w:t>
      </w:r>
    </w:p>
    <w:p w14:paraId="702829A5"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SEGUNDO. OPORTUNIDAD Y PROCEDIBILIDAD. </w:t>
      </w:r>
    </w:p>
    <w:p w14:paraId="4FD28E95" w14:textId="77777777" w:rsidR="00D8335E"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BB4DCD8" w14:textId="77777777" w:rsidR="00D8335E"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recurso de revisión fue interpuesto dentro del plazo de quince días hábiles previsto en el artículo 178 de la Ley de Transparencia y Acceso a la Información </w:t>
      </w:r>
      <w:r>
        <w:rPr>
          <w:rFonts w:ascii="Palatino Linotype" w:eastAsia="Palatino Linotype" w:hAnsi="Palatino Linotype" w:cs="Palatino Linotype"/>
          <w:sz w:val="24"/>
          <w:szCs w:val="24"/>
        </w:rPr>
        <w:lastRenderedPageBreak/>
        <w:t xml:space="preserve">Pública del Estado de México y Municipios, contados a partir de la fecha en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emitió la respuesta, toda vez que ésta fue pronunciada el día </w:t>
      </w:r>
      <w:r w:rsidR="00FA623E">
        <w:rPr>
          <w:rFonts w:ascii="Palatino Linotype" w:eastAsia="Palatino Linotype" w:hAnsi="Palatino Linotype" w:cs="Palatino Linotype"/>
          <w:sz w:val="24"/>
          <w:szCs w:val="24"/>
        </w:rPr>
        <w:t>veintidós</w:t>
      </w:r>
      <w:r>
        <w:rPr>
          <w:rFonts w:ascii="Palatino Linotype" w:eastAsia="Palatino Linotype" w:hAnsi="Palatino Linotype" w:cs="Palatino Linotype"/>
          <w:sz w:val="24"/>
          <w:szCs w:val="24"/>
        </w:rPr>
        <w:t xml:space="preserve"> de noviembre de dos mil veintiuno, mientras que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interpuso el recurso de revisión el veintitrés de noviembre de dos mil veintiuno, esto es al siguiente día hábil de haber recibido la respuesta. </w:t>
      </w:r>
    </w:p>
    <w:p w14:paraId="448927D4" w14:textId="77777777" w:rsidR="00D8335E"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al considerar la fecha en que se formuló la solicitud y la fecha en la que respondió a ésta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14:paraId="5CC9D64B" w14:textId="77777777" w:rsidR="00D8335E"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también,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62ED2C3" w14:textId="77777777" w:rsidR="00D8335E" w:rsidRDefault="00567067" w:rsidP="00E50360">
      <w:pPr>
        <w:pBdr>
          <w:top w:val="nil"/>
          <w:left w:val="nil"/>
          <w:bottom w:val="nil"/>
          <w:right w:val="nil"/>
          <w:between w:val="nil"/>
        </w:pBd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w:t>
      </w:r>
      <w:r w:rsidR="002A3188">
        <w:rPr>
          <w:rFonts w:ascii="Palatino Linotype" w:eastAsia="Palatino Linotype" w:hAnsi="Palatino Linotype" w:cs="Palatino Linotype"/>
          <w:sz w:val="24"/>
          <w:szCs w:val="24"/>
        </w:rPr>
        <w:t>se advierte que 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sidR="002A3188">
        <w:rPr>
          <w:rFonts w:ascii="Palatino Linotype" w:eastAsia="Palatino Linotype" w:hAnsi="Palatino Linotype" w:cs="Palatino Linotype"/>
          <w:b/>
          <w:sz w:val="24"/>
          <w:szCs w:val="24"/>
        </w:rPr>
        <w:t xml:space="preserve"> </w:t>
      </w:r>
      <w:r w:rsidR="002A3188" w:rsidRPr="002A3188">
        <w:rPr>
          <w:rFonts w:ascii="Palatino Linotype" w:eastAsia="Palatino Linotype" w:hAnsi="Palatino Linotype" w:cs="Palatino Linotype"/>
          <w:sz w:val="24"/>
          <w:szCs w:val="24"/>
        </w:rPr>
        <w:t>señala</w:t>
      </w:r>
      <w:r>
        <w:rPr>
          <w:rFonts w:ascii="Palatino Linotype" w:eastAsia="Palatino Linotype" w:hAnsi="Palatino Linotype" w:cs="Palatino Linotype"/>
          <w:sz w:val="24"/>
          <w:szCs w:val="24"/>
        </w:rPr>
        <w:t xml:space="preserve"> sus razones o motivos de inconformidad, de acue</w:t>
      </w:r>
      <w:r w:rsidR="002A3188">
        <w:rPr>
          <w:rFonts w:ascii="Palatino Linotype" w:eastAsia="Palatino Linotype" w:hAnsi="Palatino Linotype" w:cs="Palatino Linotype"/>
          <w:sz w:val="24"/>
          <w:szCs w:val="24"/>
        </w:rPr>
        <w:t xml:space="preserve">rdo al artículo 179, fracción </w:t>
      </w:r>
      <w:r>
        <w:rPr>
          <w:rFonts w:ascii="Palatino Linotype" w:eastAsia="Palatino Linotype" w:hAnsi="Palatino Linotype" w:cs="Palatino Linotype"/>
          <w:sz w:val="24"/>
          <w:szCs w:val="24"/>
        </w:rPr>
        <w:t>I de la Ley de Transparencia y Acceso a la Información Pública del Estado de México y Municipios; que a la letra dice:</w:t>
      </w:r>
    </w:p>
    <w:p w14:paraId="0D5862AD" w14:textId="77777777" w:rsidR="00D8335E" w:rsidRDefault="00D8335E" w:rsidP="00E50360">
      <w:pPr>
        <w:pBdr>
          <w:top w:val="nil"/>
          <w:left w:val="nil"/>
          <w:bottom w:val="nil"/>
          <w:right w:val="nil"/>
          <w:between w:val="nil"/>
        </w:pBdr>
        <w:spacing w:before="100" w:beforeAutospacing="1" w:after="100" w:afterAutospacing="1" w:line="360" w:lineRule="auto"/>
        <w:ind w:right="-147"/>
        <w:jc w:val="both"/>
        <w:rPr>
          <w:rFonts w:ascii="Palatino Linotype" w:eastAsia="Palatino Linotype" w:hAnsi="Palatino Linotype" w:cs="Palatino Linotype"/>
        </w:rPr>
      </w:pPr>
    </w:p>
    <w:p w14:paraId="12CE468A" w14:textId="77777777" w:rsidR="00D8335E" w:rsidRDefault="00567067" w:rsidP="00E50360">
      <w:pPr>
        <w:pBdr>
          <w:top w:val="nil"/>
          <w:left w:val="nil"/>
          <w:bottom w:val="nil"/>
          <w:right w:val="nil"/>
          <w:between w:val="nil"/>
        </w:pBdr>
        <w:spacing w:before="100" w:beforeAutospacing="1" w:after="100" w:afterAutospacing="1" w:line="360"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“Artículo 179</w:t>
      </w:r>
      <w:r>
        <w:rPr>
          <w:rFonts w:ascii="Palatino Linotype" w:eastAsia="Palatino Linotype" w:hAnsi="Palatino Linotype" w:cs="Palatino Linotype"/>
          <w:i/>
        </w:rPr>
        <w:t xml:space="preserve">. </w:t>
      </w:r>
      <w:r>
        <w:rPr>
          <w:rFonts w:ascii="Palatino Linotype" w:eastAsia="Palatino Linotype" w:hAnsi="Palatino Linotype" w:cs="Palatino Linotype"/>
          <w:b/>
          <w:i/>
        </w:rPr>
        <w:t>El recurso de revisión</w:t>
      </w:r>
      <w:r>
        <w:rPr>
          <w:rFonts w:ascii="Palatino Linotype" w:eastAsia="Palatino Linotype" w:hAnsi="Palatino Linotype" w:cs="Palatino Linotype"/>
          <w:i/>
        </w:rPr>
        <w:t xml:space="preserve"> es un medio de protección que la Ley otorga a los particulares, para hacer valer su derecho de acceso a la información pública</w:t>
      </w:r>
      <w:r>
        <w:rPr>
          <w:rFonts w:ascii="Palatino Linotype" w:eastAsia="Palatino Linotype" w:hAnsi="Palatino Linotype" w:cs="Palatino Linotype"/>
          <w:b/>
          <w:i/>
        </w:rPr>
        <w:t>, y procederá en contra de las siguientes causas</w:t>
      </w:r>
      <w:r>
        <w:rPr>
          <w:rFonts w:ascii="Palatino Linotype" w:eastAsia="Palatino Linotype" w:hAnsi="Palatino Linotype" w:cs="Palatino Linotype"/>
          <w:i/>
        </w:rPr>
        <w:t>:</w:t>
      </w:r>
    </w:p>
    <w:p w14:paraId="0E74DEBF" w14:textId="77777777" w:rsidR="00D8335E" w:rsidRDefault="00567067" w:rsidP="00E50360">
      <w:pPr>
        <w:pBdr>
          <w:top w:val="nil"/>
          <w:left w:val="nil"/>
          <w:bottom w:val="nil"/>
          <w:right w:val="nil"/>
          <w:between w:val="nil"/>
        </w:pBdr>
        <w:spacing w:before="100" w:beforeAutospacing="1" w:after="100" w:afterAutospacing="1" w:line="360"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4920B39" w14:textId="77777777" w:rsidR="00D8335E" w:rsidRDefault="00567067" w:rsidP="00E50360">
      <w:pPr>
        <w:pBdr>
          <w:top w:val="nil"/>
          <w:left w:val="nil"/>
          <w:bottom w:val="nil"/>
          <w:right w:val="nil"/>
          <w:between w:val="nil"/>
        </w:pBdr>
        <w:spacing w:before="100" w:beforeAutospacing="1" w:after="100" w:afterAutospacing="1" w:line="360"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i/>
        </w:rPr>
        <w:t>I. La negativa a la información solicitada;” (</w:t>
      </w:r>
      <w:r>
        <w:rPr>
          <w:rFonts w:ascii="Palatino Linotype" w:eastAsia="Palatino Linotype" w:hAnsi="Palatino Linotype" w:cs="Palatino Linotype"/>
        </w:rPr>
        <w:t>Sic)</w:t>
      </w:r>
    </w:p>
    <w:p w14:paraId="61C54845"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8"/>
          <w:szCs w:val="28"/>
          <w:highlight w:val="white"/>
        </w:rPr>
      </w:pPr>
      <w:r>
        <w:rPr>
          <w:rFonts w:ascii="Palatino Linotype" w:eastAsia="Palatino Linotype" w:hAnsi="Palatino Linotype" w:cs="Palatino Linotype"/>
          <w:b/>
          <w:sz w:val="24"/>
          <w:szCs w:val="24"/>
        </w:rPr>
        <w:t>TERCERO. ANÁLISIS DE LAS CAUSALES DE SOBRESEIMIENTO.</w:t>
      </w:r>
    </w:p>
    <w:p w14:paraId="6872729B" w14:textId="77777777" w:rsidR="002A3188" w:rsidRPr="002A3188" w:rsidRDefault="002A3188" w:rsidP="002A3188">
      <w:pPr>
        <w:shd w:val="clear" w:color="auto" w:fill="FFFFFF"/>
        <w:spacing w:before="240" w:after="240" w:line="360" w:lineRule="auto"/>
        <w:jc w:val="both"/>
        <w:rPr>
          <w:rFonts w:ascii="Palatino Linotype" w:eastAsia="Palatino Linotype" w:hAnsi="Palatino Linotype" w:cs="Palatino Linotype"/>
          <w:i/>
          <w:sz w:val="24"/>
          <w:szCs w:val="24"/>
        </w:rPr>
      </w:pPr>
      <w:r w:rsidRPr="002A3188">
        <w:rPr>
          <w:rFonts w:ascii="Palatino Linotype" w:eastAsia="Palatino Linotype" w:hAnsi="Palatino Linotype" w:cs="Palatino Linotype"/>
          <w:b/>
          <w:sz w:val="24"/>
          <w:szCs w:val="24"/>
        </w:rPr>
        <w:t>Análisis de las causales de Sobreseimiento del Recurso de Revisión.</w:t>
      </w:r>
      <w:r w:rsidRPr="002A3188">
        <w:rPr>
          <w:rFonts w:ascii="Palatino Linotype" w:eastAsia="Palatino Linotype" w:hAnsi="Palatino Linotype" w:cs="Palatino Linotype"/>
          <w:sz w:val="24"/>
          <w:szCs w:val="24"/>
        </w:rPr>
        <w:t xml:space="preserve"> En este contexto este Órgano Colegiado advierte que, el artículo 192 de la Ley de Transparencia y Acceso a la Información Pública del Estado de México y Municipios, que dispone que  el Recurso de Revisión será sobreseído en todo o en partes, cuando, una vez admitido, se actualice alguno de los siguientes supuestos:</w:t>
      </w:r>
    </w:p>
    <w:p w14:paraId="09A38199" w14:textId="77777777" w:rsidR="002A3188" w:rsidRPr="002A3188" w:rsidRDefault="002A3188" w:rsidP="002A3188">
      <w:pPr>
        <w:spacing w:before="120" w:after="120" w:line="276" w:lineRule="auto"/>
        <w:ind w:left="709" w:right="709"/>
        <w:jc w:val="both"/>
        <w:rPr>
          <w:rFonts w:ascii="Palatino Linotype" w:eastAsia="Palatino Linotype" w:hAnsi="Palatino Linotype" w:cs="Palatino Linotype"/>
          <w:i/>
        </w:rPr>
      </w:pPr>
      <w:r w:rsidRPr="002A3188">
        <w:rPr>
          <w:rFonts w:ascii="Palatino Linotype" w:eastAsia="Palatino Linotype" w:hAnsi="Palatino Linotype" w:cs="Palatino Linotype"/>
          <w:i/>
          <w:sz w:val="24"/>
          <w:szCs w:val="24"/>
        </w:rPr>
        <w:t>“</w:t>
      </w:r>
      <w:r w:rsidRPr="002A3188">
        <w:rPr>
          <w:rFonts w:ascii="Palatino Linotype" w:eastAsia="Palatino Linotype" w:hAnsi="Palatino Linotype" w:cs="Palatino Linotype"/>
          <w:b/>
          <w:i/>
        </w:rPr>
        <w:t>Artículo 192.</w:t>
      </w:r>
      <w:r w:rsidRPr="002A3188">
        <w:rPr>
          <w:rFonts w:ascii="Palatino Linotype" w:eastAsia="Palatino Linotype" w:hAnsi="Palatino Linotype" w:cs="Palatino Linotype"/>
          <w:i/>
        </w:rPr>
        <w:t xml:space="preserve"> El recurso será sobreseído, en todo o en parte, cuando una vez admitido, se actualicen alguno de los siguientes supuestos:</w:t>
      </w:r>
    </w:p>
    <w:p w14:paraId="60AF8387" w14:textId="77777777" w:rsidR="002A3188" w:rsidRPr="002A3188" w:rsidRDefault="002A3188" w:rsidP="002A3188">
      <w:pPr>
        <w:pBdr>
          <w:top w:val="nil"/>
          <w:left w:val="nil"/>
          <w:bottom w:val="nil"/>
          <w:right w:val="nil"/>
          <w:between w:val="nil"/>
        </w:pBdr>
        <w:spacing w:before="120" w:after="120" w:line="276" w:lineRule="auto"/>
        <w:ind w:left="708"/>
        <w:jc w:val="both"/>
        <w:rPr>
          <w:rFonts w:ascii="Palatino Linotype" w:eastAsia="Palatino Linotype" w:hAnsi="Palatino Linotype" w:cs="Palatino Linotype"/>
          <w:i/>
          <w:color w:val="000000"/>
        </w:rPr>
      </w:pPr>
      <w:r w:rsidRPr="002A3188">
        <w:rPr>
          <w:rFonts w:ascii="Palatino Linotype" w:eastAsia="Palatino Linotype" w:hAnsi="Palatino Linotype" w:cs="Palatino Linotype"/>
          <w:i/>
          <w:color w:val="000000"/>
        </w:rPr>
        <w:t>I. El Recurrente se desista expresamente;</w:t>
      </w:r>
    </w:p>
    <w:p w14:paraId="4855ADAE" w14:textId="77777777" w:rsidR="002A3188" w:rsidRPr="002A3188" w:rsidRDefault="002A3188" w:rsidP="002A3188">
      <w:pPr>
        <w:pBdr>
          <w:top w:val="nil"/>
          <w:left w:val="nil"/>
          <w:bottom w:val="nil"/>
          <w:right w:val="nil"/>
          <w:between w:val="nil"/>
        </w:pBdr>
        <w:spacing w:before="120" w:after="120" w:line="276" w:lineRule="auto"/>
        <w:ind w:left="708"/>
        <w:jc w:val="both"/>
        <w:rPr>
          <w:rFonts w:ascii="Palatino Linotype" w:eastAsia="Palatino Linotype" w:hAnsi="Palatino Linotype" w:cs="Palatino Linotype"/>
          <w:i/>
          <w:color w:val="000000"/>
        </w:rPr>
      </w:pPr>
      <w:r w:rsidRPr="002A3188">
        <w:rPr>
          <w:rFonts w:ascii="Palatino Linotype" w:eastAsia="Palatino Linotype" w:hAnsi="Palatino Linotype" w:cs="Palatino Linotype"/>
          <w:i/>
          <w:color w:val="000000"/>
        </w:rPr>
        <w:t>II. El Recurrente fallezca o, tratándose de personas morales se disuelva;</w:t>
      </w:r>
    </w:p>
    <w:p w14:paraId="19F4CBAC" w14:textId="77777777" w:rsidR="002A3188" w:rsidRPr="002A3188" w:rsidRDefault="002A3188" w:rsidP="002A3188">
      <w:pPr>
        <w:pBdr>
          <w:top w:val="nil"/>
          <w:left w:val="nil"/>
          <w:bottom w:val="nil"/>
          <w:right w:val="nil"/>
          <w:between w:val="nil"/>
        </w:pBdr>
        <w:spacing w:before="120" w:after="120" w:line="276" w:lineRule="auto"/>
        <w:ind w:left="708"/>
        <w:jc w:val="both"/>
        <w:rPr>
          <w:rFonts w:ascii="Palatino Linotype" w:eastAsia="Palatino Linotype" w:hAnsi="Palatino Linotype" w:cs="Palatino Linotype"/>
          <w:b/>
          <w:i/>
          <w:color w:val="000000"/>
          <w:u w:val="single"/>
        </w:rPr>
      </w:pPr>
      <w:r w:rsidRPr="002A3188">
        <w:rPr>
          <w:rFonts w:ascii="Palatino Linotype" w:eastAsia="Palatino Linotype" w:hAnsi="Palatino Linotype" w:cs="Palatino Linotype"/>
          <w:b/>
          <w:i/>
          <w:color w:val="000000"/>
          <w:u w:val="single"/>
        </w:rPr>
        <w:t>III. El Sujeto Obligado modifique la respuesta o la revoque, de tal manera que el recurso de revisión quede sin materia;</w:t>
      </w:r>
    </w:p>
    <w:p w14:paraId="5F3648B2" w14:textId="77777777" w:rsidR="002A3188" w:rsidRPr="002A3188" w:rsidRDefault="002A3188" w:rsidP="002A3188">
      <w:pPr>
        <w:pBdr>
          <w:top w:val="nil"/>
          <w:left w:val="nil"/>
          <w:bottom w:val="nil"/>
          <w:right w:val="nil"/>
          <w:between w:val="nil"/>
        </w:pBdr>
        <w:spacing w:before="120" w:after="120" w:line="276" w:lineRule="auto"/>
        <w:ind w:left="708"/>
        <w:jc w:val="both"/>
        <w:rPr>
          <w:rFonts w:ascii="Palatino Linotype" w:eastAsia="Palatino Linotype" w:hAnsi="Palatino Linotype" w:cs="Palatino Linotype"/>
          <w:i/>
          <w:color w:val="000000"/>
        </w:rPr>
      </w:pPr>
      <w:r w:rsidRPr="002A3188">
        <w:rPr>
          <w:rFonts w:ascii="Palatino Linotype" w:eastAsia="Palatino Linotype" w:hAnsi="Palatino Linotype" w:cs="Palatino Linotype"/>
          <w:i/>
          <w:color w:val="000000"/>
        </w:rPr>
        <w:t>IV. Admitido el recurso de revisión, aparezca alguna causal de improcedencia; y,</w:t>
      </w:r>
    </w:p>
    <w:p w14:paraId="408FABE2" w14:textId="77777777" w:rsidR="002A3188" w:rsidRPr="002A3188" w:rsidRDefault="002A3188" w:rsidP="002A3188">
      <w:pPr>
        <w:pBdr>
          <w:top w:val="nil"/>
          <w:left w:val="nil"/>
          <w:bottom w:val="nil"/>
          <w:right w:val="nil"/>
          <w:between w:val="nil"/>
        </w:pBdr>
        <w:spacing w:before="120" w:after="120" w:line="276" w:lineRule="auto"/>
        <w:ind w:left="708"/>
        <w:jc w:val="both"/>
        <w:rPr>
          <w:rFonts w:ascii="Palatino Linotype" w:eastAsia="Palatino Linotype" w:hAnsi="Palatino Linotype" w:cs="Palatino Linotype"/>
          <w:i/>
          <w:color w:val="000000"/>
        </w:rPr>
      </w:pPr>
      <w:r w:rsidRPr="002A3188">
        <w:rPr>
          <w:rFonts w:ascii="Palatino Linotype" w:eastAsia="Palatino Linotype" w:hAnsi="Palatino Linotype" w:cs="Palatino Linotype"/>
          <w:i/>
          <w:color w:val="000000"/>
        </w:rPr>
        <w:t>V. Cuando por cualquier motivo quede sin materia el recurso de revisión.</w:t>
      </w:r>
    </w:p>
    <w:p w14:paraId="62C1C10F" w14:textId="77777777" w:rsidR="002A3188" w:rsidRPr="002A3188" w:rsidRDefault="002A3188" w:rsidP="002A3188">
      <w:pPr>
        <w:pBdr>
          <w:top w:val="nil"/>
          <w:left w:val="nil"/>
          <w:bottom w:val="nil"/>
          <w:right w:val="nil"/>
          <w:between w:val="nil"/>
        </w:pBdr>
        <w:spacing w:before="120" w:after="120" w:line="276" w:lineRule="auto"/>
        <w:ind w:left="708"/>
        <w:jc w:val="both"/>
        <w:rPr>
          <w:rFonts w:ascii="Palatino Linotype" w:eastAsia="Palatino Linotype" w:hAnsi="Palatino Linotype" w:cs="Palatino Linotype"/>
          <w:i/>
          <w:color w:val="000000"/>
        </w:rPr>
      </w:pPr>
      <w:r w:rsidRPr="002A3188">
        <w:rPr>
          <w:rFonts w:ascii="Palatino Linotype" w:eastAsia="Palatino Linotype" w:hAnsi="Palatino Linotype" w:cs="Palatino Linotype"/>
          <w:i/>
          <w:color w:val="000000"/>
        </w:rPr>
        <w:t xml:space="preserve"> (Énfasis añadido)</w:t>
      </w:r>
    </w:p>
    <w:p w14:paraId="3E1852FC" w14:textId="77777777" w:rsidR="002A3188" w:rsidRPr="002A3188" w:rsidRDefault="002A3188" w:rsidP="002A3188">
      <w:pPr>
        <w:spacing w:before="240" w:after="240" w:line="360" w:lineRule="auto"/>
        <w:jc w:val="both"/>
        <w:rPr>
          <w:rFonts w:ascii="Palatino Linotype" w:eastAsia="Palatino Linotype" w:hAnsi="Palatino Linotype" w:cs="Palatino Linotype"/>
          <w:sz w:val="24"/>
          <w:szCs w:val="24"/>
        </w:rPr>
      </w:pPr>
      <w:r w:rsidRPr="002A3188">
        <w:rPr>
          <w:rFonts w:ascii="Palatino Linotype" w:eastAsia="Palatino Linotype" w:hAnsi="Palatino Linotype" w:cs="Palatino Linotype"/>
          <w:sz w:val="24"/>
          <w:szCs w:val="24"/>
        </w:rPr>
        <w:t>Sin embargo, de los autos que corren agregados al ex</w:t>
      </w:r>
      <w:r>
        <w:rPr>
          <w:rFonts w:ascii="Palatino Linotype" w:eastAsia="Palatino Linotype" w:hAnsi="Palatino Linotype" w:cs="Palatino Linotype"/>
          <w:sz w:val="24"/>
          <w:szCs w:val="24"/>
        </w:rPr>
        <w:t xml:space="preserve">pediente en el que se actúa, no </w:t>
      </w:r>
      <w:r w:rsidRPr="002A3188">
        <w:rPr>
          <w:rFonts w:ascii="Palatino Linotype" w:eastAsia="Palatino Linotype" w:hAnsi="Palatino Linotype" w:cs="Palatino Linotype"/>
          <w:sz w:val="24"/>
          <w:szCs w:val="24"/>
        </w:rPr>
        <w:t>fue posible advertir que el</w:t>
      </w:r>
      <w:r w:rsidRPr="002A3188">
        <w:rPr>
          <w:rFonts w:ascii="Palatino Linotype" w:eastAsia="Palatino Linotype" w:hAnsi="Palatino Linotype" w:cs="Palatino Linotype"/>
          <w:b/>
          <w:sz w:val="24"/>
          <w:szCs w:val="24"/>
        </w:rPr>
        <w:t xml:space="preserve"> RECURRENTE </w:t>
      </w:r>
      <w:r w:rsidRPr="002A3188">
        <w:rPr>
          <w:rFonts w:ascii="Palatino Linotype" w:eastAsia="Palatino Linotype" w:hAnsi="Palatino Linotype" w:cs="Palatino Linotype"/>
          <w:sz w:val="24"/>
          <w:szCs w:val="24"/>
        </w:rPr>
        <w:t xml:space="preserve"> se hubiera desistido, fallecido o hubiera </w:t>
      </w:r>
      <w:r w:rsidRPr="002A3188">
        <w:rPr>
          <w:rFonts w:ascii="Palatino Linotype" w:eastAsia="Palatino Linotype" w:hAnsi="Palatino Linotype" w:cs="Palatino Linotype"/>
          <w:sz w:val="24"/>
          <w:szCs w:val="24"/>
        </w:rPr>
        <w:lastRenderedPageBreak/>
        <w:t>aparecido una causal de improcedencia durante el trámite del presente Recurso, por lo que no se actualizan dichas causales de sobreseimiento.</w:t>
      </w:r>
    </w:p>
    <w:p w14:paraId="46347506" w14:textId="77777777" w:rsidR="002A3188" w:rsidRPr="002A3188" w:rsidRDefault="002A3188" w:rsidP="002A3188">
      <w:pPr>
        <w:spacing w:before="240" w:after="240" w:line="360" w:lineRule="auto"/>
        <w:jc w:val="both"/>
        <w:rPr>
          <w:rFonts w:ascii="Palatino Linotype" w:eastAsia="Palatino Linotype" w:hAnsi="Palatino Linotype" w:cs="Palatino Linotype"/>
          <w:sz w:val="24"/>
          <w:szCs w:val="24"/>
        </w:rPr>
      </w:pPr>
      <w:r w:rsidRPr="002A3188">
        <w:rPr>
          <w:rFonts w:ascii="Palatino Linotype" w:eastAsia="Palatino Linotype" w:hAnsi="Palatino Linotype" w:cs="Palatino Linotype"/>
          <w:sz w:val="24"/>
          <w:szCs w:val="24"/>
        </w:rPr>
        <w:t xml:space="preserve">En este sentido, resulta procedente realizar el análisis de la causal de sobreseimiento prevista en la fracción III, del artículo 92 de la citada Ley, toda vez que conforme a la transcripción que antecede se advierte como causales de sobreseimiento una vez admitido el recurso de revisión </w:t>
      </w:r>
      <w:r w:rsidRPr="002A3188">
        <w:rPr>
          <w:rFonts w:ascii="Palatino Linotype" w:eastAsia="Palatino Linotype" w:hAnsi="Palatino Linotype" w:cs="Palatino Linotype"/>
          <w:b/>
          <w:sz w:val="24"/>
          <w:szCs w:val="24"/>
        </w:rPr>
        <w:t>EL SUJETO OBLIGADO</w:t>
      </w:r>
      <w:r w:rsidRPr="002A3188">
        <w:rPr>
          <w:rFonts w:ascii="Palatino Linotype" w:eastAsia="Palatino Linotype" w:hAnsi="Palatino Linotype" w:cs="Palatino Linotype"/>
          <w:sz w:val="24"/>
          <w:szCs w:val="24"/>
        </w:rPr>
        <w:t xml:space="preserve"> responsable del acto lo modifique o revoque de tal manera que el mismo quede sin materia. Lo anterior en virtud de que mediante informe justificado y alcance, el SUJETO OBLIGADO modifica su respuesta inicial. </w:t>
      </w:r>
    </w:p>
    <w:p w14:paraId="657A3B19" w14:textId="77777777" w:rsidR="002A3188" w:rsidRPr="002A3188" w:rsidRDefault="002A3188" w:rsidP="002A3188">
      <w:pPr>
        <w:spacing w:before="240" w:after="240" w:line="360" w:lineRule="auto"/>
        <w:jc w:val="both"/>
        <w:rPr>
          <w:rFonts w:ascii="Palatino Linotype" w:eastAsia="Palatino Linotype" w:hAnsi="Palatino Linotype" w:cs="Palatino Linotype"/>
          <w:b/>
          <w:sz w:val="24"/>
          <w:szCs w:val="24"/>
        </w:rPr>
      </w:pPr>
      <w:r w:rsidRPr="002A3188">
        <w:rPr>
          <w:rFonts w:ascii="Palatino Linotype" w:eastAsia="Palatino Linotype" w:hAnsi="Palatino Linotype" w:cs="Palatino Linotype"/>
          <w:sz w:val="24"/>
          <w:szCs w:val="24"/>
        </w:rPr>
        <w:t xml:space="preserve">Por lo que se procede al análisis de la totalidad de las constancias que obran en el expediente electrónico, a fin de verificar si se actualiza la causal de sobreseimiento, en este sentido </w:t>
      </w:r>
      <w:r w:rsidRPr="002A3188">
        <w:rPr>
          <w:rFonts w:ascii="Palatino Linotype" w:eastAsia="Palatino Linotype" w:hAnsi="Palatino Linotype" w:cs="Palatino Linotype"/>
          <w:color w:val="000000"/>
          <w:sz w:val="24"/>
          <w:szCs w:val="24"/>
        </w:rPr>
        <w:t xml:space="preserve">resulta necesario recordar que </w:t>
      </w:r>
      <w:r w:rsidRPr="002A3188">
        <w:rPr>
          <w:rFonts w:ascii="Palatino Linotype" w:eastAsia="Palatino Linotype" w:hAnsi="Palatino Linotype" w:cs="Palatino Linotype"/>
          <w:b/>
          <w:color w:val="000000"/>
          <w:sz w:val="24"/>
          <w:szCs w:val="24"/>
        </w:rPr>
        <w:t>EL RECURRENTE</w:t>
      </w:r>
      <w:r w:rsidRPr="002A3188">
        <w:rPr>
          <w:rFonts w:ascii="Palatino Linotype" w:eastAsia="Palatino Linotype" w:hAnsi="Palatino Linotype" w:cs="Palatino Linotype"/>
          <w:color w:val="000000"/>
          <w:sz w:val="24"/>
          <w:szCs w:val="24"/>
        </w:rPr>
        <w:t xml:space="preserve"> solicitó en el ejercicio de su derecho de acceso a la información:</w:t>
      </w:r>
    </w:p>
    <w:p w14:paraId="1D3A18B5" w14:textId="77777777" w:rsidR="00D8335E" w:rsidRDefault="00567067" w:rsidP="00E50360">
      <w:pPr>
        <w:numPr>
          <w:ilvl w:val="0"/>
          <w:numId w:val="1"/>
        </w:num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CUANDO SERAN RETIRADAS LA REJAS, DATOS DE ESTAS REJAS ESTAN EN LOS EXPEDIENTES 1.- CJ/106/2015 Y 2.- CJ/136/2015 COORDINACION DE ENLACE JURIDICO DE LA DIRECCION GENERAL DE DESARROLLO URBANO, DIRECCION GENERAL DE MOVILIDAD URBANA Y VIALIDAD.</w:t>
      </w:r>
    </w:p>
    <w:p w14:paraId="58D29D70"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Por su parte,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respondió… “</w:t>
      </w:r>
      <w:r>
        <w:rPr>
          <w:rFonts w:ascii="Palatino Linotype" w:eastAsia="Palatino Linotype" w:hAnsi="Palatino Linotype" w:cs="Palatino Linotype"/>
          <w:i/>
          <w:sz w:val="24"/>
          <w:szCs w:val="24"/>
        </w:rPr>
        <w:t xml:space="preserve">Es de hacer de su conocimiento, que dichos expedientes </w:t>
      </w:r>
      <w:r w:rsidRPr="002A3188">
        <w:rPr>
          <w:rFonts w:ascii="Palatino Linotype" w:eastAsia="Palatino Linotype" w:hAnsi="Palatino Linotype" w:cs="Palatino Linotype"/>
          <w:b/>
          <w:i/>
          <w:sz w:val="24"/>
          <w:szCs w:val="24"/>
        </w:rPr>
        <w:t xml:space="preserve">se encuentran en proceso de elaboración de acuerdo, en el cual </w:t>
      </w:r>
      <w:r w:rsidRPr="002A3188">
        <w:rPr>
          <w:rFonts w:ascii="Palatino Linotype" w:eastAsia="Palatino Linotype" w:hAnsi="Palatino Linotype" w:cs="Palatino Linotype"/>
          <w:b/>
          <w:i/>
          <w:sz w:val="24"/>
          <w:szCs w:val="24"/>
        </w:rPr>
        <w:lastRenderedPageBreak/>
        <w:t>se establecerá el día y la hora para la ejecución del cumplimiento de la resolución administrativa</w:t>
      </w:r>
      <w:r>
        <w:rPr>
          <w:rFonts w:ascii="Palatino Linotype" w:eastAsia="Palatino Linotype" w:hAnsi="Palatino Linotype" w:cs="Palatino Linotype"/>
          <w:i/>
          <w:sz w:val="24"/>
          <w:szCs w:val="24"/>
        </w:rPr>
        <w:t xml:space="preserve">”… (Sic). </w:t>
      </w:r>
    </w:p>
    <w:p w14:paraId="22EEA8AE"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i/>
          <w:sz w:val="24"/>
          <w:szCs w:val="24"/>
        </w:rPr>
      </w:pPr>
      <w:r>
        <w:rPr>
          <w:rFonts w:ascii="Palatino Linotype" w:eastAsia="Palatino Linotype" w:hAnsi="Palatino Linotype" w:cs="Palatino Linotype"/>
          <w:sz w:val="24"/>
          <w:szCs w:val="24"/>
        </w:rPr>
        <w:t xml:space="preserve">Inconforme con  la respuesta, el hoy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interpuso el presente recurso </w:t>
      </w:r>
      <w:r w:rsidR="002A3188">
        <w:rPr>
          <w:rFonts w:ascii="Palatino Linotype" w:eastAsia="Palatino Linotype" w:hAnsi="Palatino Linotype" w:cs="Palatino Linotype"/>
          <w:sz w:val="24"/>
          <w:szCs w:val="24"/>
        </w:rPr>
        <w:t>de revisión, señalando como</w:t>
      </w:r>
      <w:r>
        <w:rPr>
          <w:rFonts w:ascii="Palatino Linotype" w:eastAsia="Palatino Linotype" w:hAnsi="Palatino Linotype" w:cs="Palatino Linotype"/>
          <w:sz w:val="24"/>
          <w:szCs w:val="24"/>
        </w:rPr>
        <w:t xml:space="preserve"> razones o motivos de inconformidad “</w:t>
      </w:r>
      <w:r>
        <w:rPr>
          <w:rFonts w:ascii="Palatino Linotype" w:eastAsia="Palatino Linotype" w:hAnsi="Palatino Linotype" w:cs="Palatino Linotype"/>
          <w:i/>
          <w:color w:val="000000"/>
          <w:sz w:val="24"/>
          <w:szCs w:val="24"/>
        </w:rPr>
        <w:t xml:space="preserve">SE LIMITA A CONTESTAR QUE ESTA EN ACUERDO.MAS NO INDICA CAUSA MOTIVO RAZO Y </w:t>
      </w:r>
      <w:proofErr w:type="gramStart"/>
      <w:r>
        <w:rPr>
          <w:rFonts w:ascii="Palatino Linotype" w:eastAsia="Palatino Linotype" w:hAnsi="Palatino Linotype" w:cs="Palatino Linotype"/>
          <w:i/>
          <w:color w:val="000000"/>
          <w:sz w:val="24"/>
          <w:szCs w:val="24"/>
        </w:rPr>
        <w:t>TIEMPO ,</w:t>
      </w:r>
      <w:proofErr w:type="gramEnd"/>
      <w:r>
        <w:rPr>
          <w:rFonts w:ascii="Palatino Linotype" w:eastAsia="Palatino Linotype" w:hAnsi="Palatino Linotype" w:cs="Palatino Linotype"/>
          <w:i/>
          <w:color w:val="000000"/>
          <w:sz w:val="24"/>
          <w:szCs w:val="24"/>
        </w:rPr>
        <w:t xml:space="preserve"> SOLO CONTESTAN POR CONTESTAR Y SALIR AVANTE DEL COMPROMISO A CONTESTAR POR CONTESTAR . SERIA IMPORTANTE QUE PARA SOPORTAR LA PSEUDO CONTESTACION QUE PRESENTO A ESTA H REPRESTACION SOCIAL QUE INDICARAN DESDE CUANDO ESTA EN ACUERDO, CUANDO SALE DEL SUPUESTO ACUERDO, DONDE ESTAN FISICAMNTE ESOS EXPEDIENTE Y CUANDO RETIRARAN LAS REJAS. O COMO YA VA LA ADMINISTRACION DE SALIDA QUIEREN DEJAR EL COMPROMISO A LA ADMINISTRACION ENTRANTE COMO HA VENIDO SUCEDIENDO.” (Sic).</w:t>
      </w:r>
    </w:p>
    <w:p w14:paraId="38C9F0A1" w14:textId="77777777" w:rsidR="00D8335E" w:rsidRDefault="00567067" w:rsidP="00E50360">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EL SUJETO OBLIGADO, </w:t>
      </w:r>
      <w:r w:rsidR="002A3188">
        <w:rPr>
          <w:rFonts w:ascii="Palatino Linotype" w:eastAsia="Palatino Linotype" w:hAnsi="Palatino Linotype" w:cs="Palatino Linotype"/>
          <w:color w:val="000000"/>
          <w:sz w:val="24"/>
          <w:szCs w:val="24"/>
        </w:rPr>
        <w:t>mediante informe justificado remitió las siguientes documentales</w:t>
      </w:r>
      <w:r>
        <w:rPr>
          <w:rFonts w:ascii="Palatino Linotype" w:eastAsia="Palatino Linotype" w:hAnsi="Palatino Linotype" w:cs="Palatino Linotype"/>
          <w:color w:val="000000"/>
          <w:sz w:val="24"/>
          <w:szCs w:val="24"/>
        </w:rPr>
        <w:t>:</w:t>
      </w:r>
      <w:r>
        <w:rPr>
          <w:rFonts w:ascii="Palatino Linotype" w:eastAsia="Palatino Linotype" w:hAnsi="Palatino Linotype" w:cs="Palatino Linotype"/>
          <w:b/>
          <w:color w:val="000000"/>
          <w:sz w:val="24"/>
          <w:szCs w:val="24"/>
        </w:rPr>
        <w:t xml:space="preserve"> </w:t>
      </w:r>
    </w:p>
    <w:p w14:paraId="36212D07" w14:textId="77777777" w:rsidR="00D8335E" w:rsidRDefault="00567067" w:rsidP="00E50360">
      <w:pPr>
        <w:numPr>
          <w:ilvl w:val="0"/>
          <w:numId w:val="4"/>
        </w:num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 xml:space="preserve">Oficio UTAIP/0762/2021 </w:t>
      </w:r>
      <w:r>
        <w:rPr>
          <w:rFonts w:ascii="Palatino Linotype" w:eastAsia="Palatino Linotype" w:hAnsi="Palatino Linotype" w:cs="Palatino Linotype"/>
          <w:color w:val="000000"/>
          <w:sz w:val="24"/>
          <w:szCs w:val="24"/>
        </w:rPr>
        <w:t xml:space="preserve">suscrito por el C. Leonardo Salcedo </w:t>
      </w:r>
      <w:proofErr w:type="spellStart"/>
      <w:r>
        <w:rPr>
          <w:rFonts w:ascii="Palatino Linotype" w:eastAsia="Palatino Linotype" w:hAnsi="Palatino Linotype" w:cs="Palatino Linotype"/>
          <w:color w:val="000000"/>
          <w:sz w:val="24"/>
          <w:szCs w:val="24"/>
        </w:rPr>
        <w:t>Malvaez</w:t>
      </w:r>
      <w:proofErr w:type="spellEnd"/>
      <w:r>
        <w:rPr>
          <w:rFonts w:ascii="Palatino Linotype" w:eastAsia="Palatino Linotype" w:hAnsi="Palatino Linotype" w:cs="Palatino Linotype"/>
          <w:color w:val="000000"/>
          <w:sz w:val="24"/>
          <w:szCs w:val="24"/>
        </w:rPr>
        <w:t>, titular de la Unidad de Transparencia y Acceso a la Información Pública, que expone lo siguiente:</w:t>
      </w:r>
    </w:p>
    <w:p w14:paraId="31C92588" w14:textId="77777777" w:rsidR="00D8335E" w:rsidRDefault="00567067" w:rsidP="00E50360">
      <w:pPr>
        <w:pBdr>
          <w:top w:val="nil"/>
          <w:left w:val="nil"/>
          <w:bottom w:val="nil"/>
          <w:right w:val="nil"/>
          <w:between w:val="nil"/>
        </w:pBdr>
        <w:spacing w:before="100" w:beforeAutospacing="1" w:after="100" w:afterAutospacing="1" w:line="360" w:lineRule="auto"/>
        <w:ind w:left="720"/>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i/>
          <w:color w:val="000000"/>
          <w:sz w:val="24"/>
          <w:szCs w:val="24"/>
        </w:rPr>
        <w:t xml:space="preserve">Ordena una búsqueda exhaustiva dentro de las áreas competentes, para dar una respuesta a la solicitud de acceso a la información pública. </w:t>
      </w:r>
    </w:p>
    <w:p w14:paraId="0CB1B0E5" w14:textId="77777777" w:rsidR="00D8335E" w:rsidRDefault="00567067" w:rsidP="00E50360">
      <w:pPr>
        <w:numPr>
          <w:ilvl w:val="0"/>
          <w:numId w:val="4"/>
        </w:num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color w:val="000000"/>
          <w:sz w:val="24"/>
          <w:szCs w:val="24"/>
        </w:rPr>
        <w:lastRenderedPageBreak/>
        <w:t xml:space="preserve">Oficio DGDUYMA/533/2021, </w:t>
      </w:r>
      <w:r>
        <w:rPr>
          <w:rFonts w:ascii="Palatino Linotype" w:eastAsia="Palatino Linotype" w:hAnsi="Palatino Linotype" w:cs="Palatino Linotype"/>
          <w:color w:val="000000"/>
          <w:sz w:val="24"/>
          <w:szCs w:val="24"/>
        </w:rPr>
        <w:t xml:space="preserve">suscrito por el Arq. Adrián Alfonso Palafox García, Director General de Desarrollo Urbano y Medio Ambiente de Naucalpan de Juárez, Estado de México, en el que menciona que para </w:t>
      </w:r>
      <w:r w:rsidRPr="002A3188">
        <w:rPr>
          <w:rFonts w:ascii="Palatino Linotype" w:eastAsia="Palatino Linotype" w:hAnsi="Palatino Linotype" w:cs="Palatino Linotype"/>
          <w:b/>
          <w:i/>
          <w:color w:val="000000"/>
          <w:sz w:val="24"/>
          <w:szCs w:val="24"/>
        </w:rPr>
        <w:t>que se proceda llevar a cabo la ejecución de las resoluciones dictada en los expedientes citados por EL RECURRENTE, fue señalado día y hora para su ejecución, las doce horas, del día martes dieciocho de enero del año dos mil veintidó</w:t>
      </w:r>
      <w:r w:rsidRPr="002A3188">
        <w:rPr>
          <w:rFonts w:ascii="Palatino Linotype" w:eastAsia="Palatino Linotype" w:hAnsi="Palatino Linotype" w:cs="Palatino Linotype"/>
          <w:b/>
          <w:color w:val="000000"/>
          <w:sz w:val="24"/>
          <w:szCs w:val="24"/>
        </w:rPr>
        <w:t>s</w:t>
      </w:r>
      <w:r w:rsidR="00FA623E">
        <w:rPr>
          <w:rFonts w:ascii="Palatino Linotype" w:eastAsia="Palatino Linotype" w:hAnsi="Palatino Linotype" w:cs="Palatino Linotype"/>
          <w:color w:val="000000"/>
          <w:sz w:val="24"/>
          <w:szCs w:val="24"/>
        </w:rPr>
        <w:t>, así mismo anexó</w:t>
      </w:r>
      <w:r>
        <w:rPr>
          <w:rFonts w:ascii="Palatino Linotype" w:eastAsia="Palatino Linotype" w:hAnsi="Palatino Linotype" w:cs="Palatino Linotype"/>
          <w:color w:val="000000"/>
          <w:sz w:val="24"/>
          <w:szCs w:val="24"/>
        </w:rPr>
        <w:t xml:space="preserve"> los acuerdos CJ/106/2015 y CEJ/136/2015, como se observa a continuación:</w:t>
      </w:r>
    </w:p>
    <w:p w14:paraId="17DBF68B" w14:textId="77777777" w:rsidR="00D8335E" w:rsidRDefault="00D8335E" w:rsidP="00E50360">
      <w:pPr>
        <w:spacing w:before="100" w:beforeAutospacing="1" w:after="100" w:afterAutospacing="1" w:line="360" w:lineRule="auto"/>
        <w:jc w:val="both"/>
        <w:rPr>
          <w:rFonts w:ascii="Palatino Linotype" w:eastAsia="Palatino Linotype" w:hAnsi="Palatino Linotype" w:cs="Palatino Linotype"/>
          <w:sz w:val="24"/>
          <w:szCs w:val="24"/>
        </w:rPr>
      </w:pPr>
    </w:p>
    <w:p w14:paraId="6C8DF28F" w14:textId="77777777" w:rsidR="00D8335E" w:rsidRDefault="007027AA" w:rsidP="00E50360">
      <w:pPr>
        <w:spacing w:before="100" w:beforeAutospacing="1" w:after="100" w:afterAutospacing="1" w:line="360" w:lineRule="auto"/>
        <w:jc w:val="both"/>
        <w:rPr>
          <w:rFonts w:ascii="Palatino Linotype" w:eastAsia="Palatino Linotype" w:hAnsi="Palatino Linotype" w:cs="Palatino Linotype"/>
          <w:i/>
        </w:rPr>
      </w:pPr>
      <w:r>
        <w:rPr>
          <w:noProof/>
        </w:rPr>
        <w:lastRenderedPageBreak/>
        <mc:AlternateContent>
          <mc:Choice Requires="wps">
            <w:drawing>
              <wp:anchor distT="0" distB="0" distL="114300" distR="114300" simplePos="0" relativeHeight="251658240" behindDoc="0" locked="0" layoutInCell="1" hidden="0" allowOverlap="1" wp14:anchorId="75474192" wp14:editId="49AB71A7">
                <wp:simplePos x="0" y="0"/>
                <wp:positionH relativeFrom="column">
                  <wp:posOffset>487408</wp:posOffset>
                </wp:positionH>
                <wp:positionV relativeFrom="paragraph">
                  <wp:posOffset>3599625</wp:posOffset>
                </wp:positionV>
                <wp:extent cx="4943475" cy="761308"/>
                <wp:effectExtent l="19050" t="19050" r="28575" b="20320"/>
                <wp:wrapNone/>
                <wp:docPr id="5" name="Rectángulo 5"/>
                <wp:cNvGraphicFramePr/>
                <a:graphic xmlns:a="http://schemas.openxmlformats.org/drawingml/2006/main">
                  <a:graphicData uri="http://schemas.microsoft.com/office/word/2010/wordprocessingShape">
                    <wps:wsp>
                      <wps:cNvSpPr/>
                      <wps:spPr>
                        <a:xfrm>
                          <a:off x="0" y="0"/>
                          <a:ext cx="4943475" cy="761308"/>
                        </a:xfrm>
                        <a:prstGeom prst="rect">
                          <a:avLst/>
                        </a:prstGeom>
                        <a:noFill/>
                        <a:ln w="38100" cap="flat" cmpd="sng">
                          <a:solidFill>
                            <a:srgbClr val="FF0000"/>
                          </a:solidFill>
                          <a:prstDash val="solid"/>
                          <a:miter lim="800000"/>
                          <a:headEnd type="none" w="sm" len="sm"/>
                          <a:tailEnd type="none" w="sm" len="sm"/>
                        </a:ln>
                      </wps:spPr>
                      <wps:txbx>
                        <w:txbxContent>
                          <w:p w14:paraId="48E490BA" w14:textId="77777777" w:rsidR="00D8335E" w:rsidRDefault="00D8335E">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75474192" id="Rectángulo 5" o:spid="_x0000_s1026" style="position:absolute;left:0;text-align:left;margin-left:38.4pt;margin-top:283.45pt;width:389.25pt;height:5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" filled="f" strokecolor="red" strokeweight="3pt">
                <v:stroke startarrowwidth="narrow" startarrowlength="short" endarrowwidth="narrow" endarrowlength="short"/>
                <v:textbox inset="2.53958mm,2.53958mm,2.53958mm,2.53958mm">
                  <w:txbxContent>
                    <w:p w14:paraId="48E490BA" w14:textId="77777777" w:rsidR="00D8335E" w:rsidRDefault="00D8335E">
                      <w:pPr>
                        <w:spacing w:after="0" w:line="240" w:lineRule="auto"/>
                        <w:textDirection w:val="btLr"/>
                      </w:pPr>
                    </w:p>
                  </w:txbxContent>
                </v:textbox>
              </v:rect>
            </w:pict>
          </mc:Fallback>
        </mc:AlternateContent>
      </w:r>
      <w:r w:rsidR="00567067">
        <w:rPr>
          <w:noProof/>
        </w:rPr>
        <w:drawing>
          <wp:inline distT="0" distB="0" distL="0" distR="0" wp14:anchorId="5133F7FF" wp14:editId="51BDD3CB">
            <wp:extent cx="5766523" cy="6248501"/>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l="35642" t="12371" r="36185" b="6155"/>
                    <a:stretch>
                      <a:fillRect/>
                    </a:stretch>
                  </pic:blipFill>
                  <pic:spPr>
                    <a:xfrm>
                      <a:off x="0" y="0"/>
                      <a:ext cx="5766523" cy="6248501"/>
                    </a:xfrm>
                    <a:prstGeom prst="rect">
                      <a:avLst/>
                    </a:prstGeom>
                    <a:ln/>
                  </pic:spPr>
                </pic:pic>
              </a:graphicData>
            </a:graphic>
          </wp:inline>
        </w:drawing>
      </w:r>
    </w:p>
    <w:p w14:paraId="1C9F3D68" w14:textId="77777777" w:rsidR="00FA623E" w:rsidRDefault="00FA623E" w:rsidP="00FA623E">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Por su parte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a través del apartado de manifestaciones del Sistema del Acceso a la Información Mexiquense, remitió los siguientes archivos electrónicos: </w:t>
      </w:r>
    </w:p>
    <w:p w14:paraId="24037029" w14:textId="77777777" w:rsidR="00FA623E" w:rsidRDefault="002C332D" w:rsidP="00FA623E">
      <w:pPr>
        <w:spacing w:before="100" w:beforeAutospacing="1" w:after="100" w:afterAutospacing="1" w:line="360" w:lineRule="auto"/>
        <w:ind w:left="851" w:right="758"/>
        <w:jc w:val="both"/>
        <w:rPr>
          <w:rFonts w:ascii="Palatino Linotype" w:eastAsia="Palatino Linotype" w:hAnsi="Palatino Linotype" w:cs="Palatino Linotype"/>
          <w:color w:val="000000"/>
          <w:sz w:val="24"/>
          <w:szCs w:val="24"/>
        </w:rPr>
      </w:pPr>
      <w:hyperlink r:id="rId15">
        <w:r w:rsidR="00FA623E">
          <w:rPr>
            <w:rFonts w:ascii="Palatino Linotype" w:eastAsia="Palatino Linotype" w:hAnsi="Palatino Linotype" w:cs="Palatino Linotype"/>
            <w:b/>
            <w:color w:val="000000"/>
            <w:sz w:val="24"/>
            <w:szCs w:val="24"/>
          </w:rPr>
          <w:t>EMJR MANF</w:t>
        </w:r>
        <w:proofErr w:type="gramStart"/>
        <w:r w:rsidR="00FA623E">
          <w:rPr>
            <w:rFonts w:ascii="Palatino Linotype" w:eastAsia="Palatino Linotype" w:hAnsi="Palatino Linotype" w:cs="Palatino Linotype"/>
            <w:b/>
            <w:color w:val="000000"/>
            <w:sz w:val="24"/>
            <w:szCs w:val="24"/>
          </w:rPr>
          <w:t>..</w:t>
        </w:r>
        <w:proofErr w:type="spellStart"/>
        <w:r w:rsidR="00FA623E">
          <w:rPr>
            <w:rFonts w:ascii="Palatino Linotype" w:eastAsia="Palatino Linotype" w:hAnsi="Palatino Linotype" w:cs="Palatino Linotype"/>
            <w:b/>
            <w:color w:val="000000"/>
            <w:sz w:val="24"/>
            <w:szCs w:val="24"/>
          </w:rPr>
          <w:t>docx</w:t>
        </w:r>
        <w:proofErr w:type="spellEnd"/>
        <w:proofErr w:type="gramEnd"/>
      </w:hyperlink>
      <w:r w:rsidR="00FA623E">
        <w:rPr>
          <w:rFonts w:ascii="Palatino Linotype" w:eastAsia="Palatino Linotype" w:hAnsi="Palatino Linotype" w:cs="Palatino Linotype"/>
          <w:color w:val="000000"/>
          <w:sz w:val="24"/>
          <w:szCs w:val="24"/>
        </w:rPr>
        <w:t>:</w:t>
      </w:r>
    </w:p>
    <w:p w14:paraId="32F2A345"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En tiempo y forma vengo a exhibir dentro del expediente en que se actúa mis manifestaciones pruebas y alegatos que conforme a mis derechos e intereses corresponden dentro del expediente en que se acta.</w:t>
      </w:r>
    </w:p>
    <w:p w14:paraId="216E67C2"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MANIFESTACIONES. -  Como siempre la autoridad a quien se le solicita información contesta solo por contestar argumentando pretextos infantiles, risorios y en algunos casos rayan en la estupidez absoluta, es y se ve a toda luz que quieren evadir dando información veraz de lo solicitado en virtud que esta administración ya va de salida y quiere dejar el “paquete” a la administración entrante.</w:t>
      </w:r>
    </w:p>
    <w:p w14:paraId="238F4137"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PRUEBAS. - </w:t>
      </w:r>
    </w:p>
    <w:p w14:paraId="49C59640"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La absurda contestación exhibida ante esta H. AUTORIDAD por la administración del ayuntamiento de Naucalpan de Juárez, solo se limita a decir sin probar su dicho, carente de todo tipo de información y/o documentación que soporte la </w:t>
      </w:r>
      <w:proofErr w:type="spellStart"/>
      <w:r>
        <w:rPr>
          <w:rFonts w:ascii="Palatino Linotype" w:eastAsia="Palatino Linotype" w:hAnsi="Palatino Linotype" w:cs="Palatino Linotype"/>
          <w:i/>
        </w:rPr>
        <w:t>pseudo</w:t>
      </w:r>
      <w:proofErr w:type="spellEnd"/>
      <w:r>
        <w:rPr>
          <w:rFonts w:ascii="Palatino Linotype" w:eastAsia="Palatino Linotype" w:hAnsi="Palatino Linotype" w:cs="Palatino Linotype"/>
          <w:i/>
        </w:rPr>
        <w:t xml:space="preserve"> contestación y obra en el expediente en que se actúa.</w:t>
      </w:r>
    </w:p>
    <w:p w14:paraId="3C21E2BA"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 xml:space="preserve">ALEGATOS. - </w:t>
      </w:r>
    </w:p>
    <w:p w14:paraId="7B03CC5D"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Que a quien debe dar contestación a lo solicitado lo haga en forma y con soporte de su dicho, que no conteste solo por contestar para salir del compromiso y si no sabe o entiende que se le pregunto que solicite la aclaración de lo solicitado.</w:t>
      </w:r>
    </w:p>
    <w:p w14:paraId="5BC400F9"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Todo lo anterior manifestado se exhibe en tiempo y forma por así convenir a los derechos e intereses del recurrente para todos y cada uno de los efectos legales que haya lugar dentro del expediente en que se actúa.</w:t>
      </w:r>
    </w:p>
    <w:p w14:paraId="09662D99"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Protesto lo necesario.</w:t>
      </w:r>
    </w:p>
    <w:p w14:paraId="2FEFF198"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EMILIO MURGUIA GC/recurrente.</w:t>
      </w:r>
    </w:p>
    <w:p w14:paraId="231411BD" w14:textId="77777777" w:rsidR="00FA623E" w:rsidRPr="002C332D"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lang w:val="en-US"/>
        </w:rPr>
      </w:pPr>
      <w:r w:rsidRPr="002C332D">
        <w:rPr>
          <w:rFonts w:ascii="Palatino Linotype" w:eastAsia="Palatino Linotype" w:hAnsi="Palatino Linotype" w:cs="Palatino Linotype"/>
          <w:i/>
          <w:lang w:val="en-US"/>
        </w:rPr>
        <w:t>30.11.2021 / 7.00 am</w:t>
      </w:r>
    </w:p>
    <w:p w14:paraId="53F93801" w14:textId="77777777" w:rsidR="00FA623E" w:rsidRPr="002C332D"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lang w:val="en-US"/>
        </w:rPr>
      </w:pPr>
      <w:r w:rsidRPr="002C332D">
        <w:rPr>
          <w:rFonts w:ascii="Palatino Linotype" w:eastAsia="Palatino Linotype" w:hAnsi="Palatino Linotype" w:cs="Palatino Linotype"/>
          <w:i/>
          <w:lang w:val="en-US"/>
        </w:rPr>
        <w:t>VIA –INTERNET-</w:t>
      </w:r>
    </w:p>
    <w:p w14:paraId="1AE66EFC" w14:textId="77777777" w:rsidR="00FA623E" w:rsidRPr="002C332D"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lang w:val="en-US"/>
        </w:rPr>
      </w:pPr>
      <w:r w:rsidRPr="002C332D">
        <w:rPr>
          <w:rFonts w:ascii="Palatino Linotype" w:eastAsia="Palatino Linotype" w:hAnsi="Palatino Linotype" w:cs="Palatino Linotype"/>
          <w:i/>
          <w:lang w:val="en-US"/>
        </w:rPr>
        <w:t>*******************************</w:t>
      </w:r>
    </w:p>
    <w:p w14:paraId="153C6D40" w14:textId="77777777" w:rsidR="00FA623E" w:rsidRPr="002C332D" w:rsidRDefault="002C332D" w:rsidP="00FA623E">
      <w:pPr>
        <w:spacing w:before="100" w:beforeAutospacing="1" w:after="100" w:afterAutospacing="1" w:line="360" w:lineRule="auto"/>
        <w:ind w:left="851" w:right="758"/>
        <w:jc w:val="both"/>
        <w:rPr>
          <w:rFonts w:ascii="Palatino Linotype" w:eastAsia="Palatino Linotype" w:hAnsi="Palatino Linotype" w:cs="Palatino Linotype"/>
          <w:color w:val="000000"/>
          <w:sz w:val="24"/>
          <w:szCs w:val="24"/>
          <w:lang w:val="en-US"/>
        </w:rPr>
      </w:pPr>
      <w:hyperlink r:id="rId16">
        <w:r w:rsidR="00FA623E" w:rsidRPr="002C332D">
          <w:rPr>
            <w:rFonts w:ascii="Palatino Linotype" w:eastAsia="Palatino Linotype" w:hAnsi="Palatino Linotype" w:cs="Palatino Linotype"/>
            <w:b/>
            <w:color w:val="000000"/>
            <w:sz w:val="24"/>
            <w:szCs w:val="24"/>
            <w:lang w:val="en-US"/>
          </w:rPr>
          <w:t>EMJR</w:t>
        </w:r>
        <w:proofErr w:type="gramStart"/>
        <w:r w:rsidR="00FA623E" w:rsidRPr="002C332D">
          <w:rPr>
            <w:rFonts w:ascii="Palatino Linotype" w:eastAsia="Palatino Linotype" w:hAnsi="Palatino Linotype" w:cs="Palatino Linotype"/>
            <w:b/>
            <w:color w:val="000000"/>
            <w:sz w:val="24"/>
            <w:szCs w:val="24"/>
            <w:lang w:val="en-US"/>
          </w:rPr>
          <w:t>..</w:t>
        </w:r>
        <w:proofErr w:type="spellStart"/>
        <w:r w:rsidR="00FA623E" w:rsidRPr="002C332D">
          <w:rPr>
            <w:rFonts w:ascii="Palatino Linotype" w:eastAsia="Palatino Linotype" w:hAnsi="Palatino Linotype" w:cs="Palatino Linotype"/>
            <w:b/>
            <w:color w:val="000000"/>
            <w:sz w:val="24"/>
            <w:szCs w:val="24"/>
            <w:lang w:val="en-US"/>
          </w:rPr>
          <w:t>docx</w:t>
        </w:r>
        <w:proofErr w:type="spellEnd"/>
        <w:proofErr w:type="gramEnd"/>
      </w:hyperlink>
      <w:r w:rsidR="00FA623E" w:rsidRPr="002C332D">
        <w:rPr>
          <w:rFonts w:ascii="Palatino Linotype" w:eastAsia="Palatino Linotype" w:hAnsi="Palatino Linotype" w:cs="Palatino Linotype"/>
          <w:color w:val="000000"/>
          <w:sz w:val="24"/>
          <w:szCs w:val="24"/>
          <w:lang w:val="en-US"/>
        </w:rPr>
        <w:t>:</w:t>
      </w:r>
    </w:p>
    <w:p w14:paraId="4A37F077"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SE RETITERA TODO LO MANIFESTADO EN EL ESCRITO ENVIADO DE FECHA 30 DE NOVIEMBRE DEL AÑO EN CURSO PARA TODOS Y CADA UNO DE LOS EFECTOS LEGALES QUE HAYA LUGAR Y DANDOME POR NOTIFICADO LEGALMETE DEL ACUERDO DE FECHA 3 DE DICIEMBRE (INFORME  JUSTIFICADO 5799_2021).</w:t>
      </w:r>
    </w:p>
    <w:p w14:paraId="5F10D241" w14:textId="77777777" w:rsidR="00FA623E" w:rsidRDefault="00FA623E" w:rsidP="00FA623E">
      <w:pPr>
        <w:spacing w:before="100" w:beforeAutospacing="1" w:after="100" w:afterAutospacing="1" w:line="360" w:lineRule="auto"/>
        <w:ind w:left="851" w:right="758"/>
        <w:jc w:val="both"/>
        <w:rPr>
          <w:rFonts w:ascii="Palatino Linotype" w:eastAsia="Palatino Linotype" w:hAnsi="Palatino Linotype" w:cs="Palatino Linotype"/>
          <w:i/>
        </w:rPr>
      </w:pPr>
      <w:r>
        <w:rPr>
          <w:rFonts w:ascii="Palatino Linotype" w:eastAsia="Palatino Linotype" w:hAnsi="Palatino Linotype" w:cs="Palatino Linotype"/>
          <w:i/>
        </w:rPr>
        <w:t>PROTESTO LO NECESARIO  EMILIO MURGUIA GC  EN CALIDAD DE RECURRENTE  3 DE DICIEMBRE DEL 2021</w:t>
      </w:r>
      <w:proofErr w:type="gramStart"/>
      <w:r>
        <w:rPr>
          <w:rFonts w:ascii="Palatino Linotype" w:eastAsia="Palatino Linotype" w:hAnsi="Palatino Linotype" w:cs="Palatino Linotype"/>
          <w:i/>
        </w:rPr>
        <w:t>.*</w:t>
      </w:r>
      <w:proofErr w:type="gramEnd"/>
      <w:r>
        <w:rPr>
          <w:rFonts w:ascii="Palatino Linotype" w:eastAsia="Palatino Linotype" w:hAnsi="Palatino Linotype" w:cs="Palatino Linotype"/>
          <w:i/>
        </w:rPr>
        <w:t>*************************************.</w:t>
      </w:r>
    </w:p>
    <w:p w14:paraId="235EFD54" w14:textId="77777777" w:rsidR="00FA623E" w:rsidRDefault="00FA623E" w:rsidP="00FA623E">
      <w:pPr>
        <w:spacing w:before="100" w:beforeAutospacing="1" w:after="100" w:afterAutospacing="1" w:line="360" w:lineRule="auto"/>
        <w:jc w:val="both"/>
        <w:rPr>
          <w:rFonts w:ascii="Palatino Linotype" w:eastAsia="Palatino Linotype" w:hAnsi="Palatino Linotype" w:cs="Palatino Linotype"/>
          <w:i/>
          <w:color w:val="000000"/>
        </w:rPr>
      </w:pPr>
    </w:p>
    <w:p w14:paraId="0E2940B5" w14:textId="77777777" w:rsidR="00FA623E" w:rsidRDefault="00FA623E" w:rsidP="00E50360">
      <w:pPr>
        <w:spacing w:before="100" w:beforeAutospacing="1" w:after="100" w:afterAutospacing="1" w:line="360" w:lineRule="auto"/>
        <w:jc w:val="both"/>
        <w:rPr>
          <w:rFonts w:ascii="Palatino Linotype" w:eastAsia="Palatino Linotype" w:hAnsi="Palatino Linotype" w:cs="Palatino Linotype"/>
          <w:sz w:val="24"/>
          <w:szCs w:val="24"/>
        </w:rPr>
      </w:pPr>
    </w:p>
    <w:p w14:paraId="5FA41447" w14:textId="77777777" w:rsidR="00D8335E" w:rsidRDefault="00FA623E" w:rsidP="00E50360">
      <w:pPr>
        <w:spacing w:before="100" w:beforeAutospacing="1" w:after="100" w:afterAutospacing="1" w:line="360" w:lineRule="auto"/>
        <w:jc w:val="both"/>
        <w:rPr>
          <w:rFonts w:ascii="Palatino Linotype" w:eastAsia="Palatino Linotype" w:hAnsi="Palatino Linotype" w:cs="Palatino Linotype"/>
          <w:sz w:val="24"/>
          <w:szCs w:val="24"/>
        </w:rPr>
        <w:sectPr w:rsidR="00D8335E">
          <w:type w:val="continuous"/>
          <w:pgSz w:w="12240" w:h="15840"/>
          <w:pgMar w:top="1417" w:right="1701" w:bottom="1417" w:left="1701" w:header="708" w:footer="708" w:gutter="0"/>
          <w:cols w:space="720"/>
        </w:sectPr>
      </w:pPr>
      <w:r>
        <w:rPr>
          <w:rFonts w:ascii="Palatino Linotype" w:eastAsia="Palatino Linotype" w:hAnsi="Palatino Linotype" w:cs="Palatino Linotype"/>
          <w:sz w:val="24"/>
          <w:szCs w:val="24"/>
        </w:rPr>
        <w:lastRenderedPageBreak/>
        <w:t xml:space="preserve">De lo anterior se advierte que, mediante informe justificado le informa que mediante </w:t>
      </w:r>
      <w:r w:rsidR="007027AA">
        <w:rPr>
          <w:rFonts w:ascii="Palatino Linotype" w:eastAsia="Palatino Linotype" w:hAnsi="Palatino Linotype" w:cs="Palatino Linotype"/>
          <w:sz w:val="24"/>
          <w:szCs w:val="24"/>
        </w:rPr>
        <w:t xml:space="preserve">Acuerdo de fecha diecinueve de noviembre del año en curso, se ordena que se giren los oficios antes las autoridades competentes para que procedan llevar a cabo la ejecución de las resoluciones administrativas dictadas en los expedientes citados, para lo cual fue señalado </w:t>
      </w:r>
      <w:r w:rsidR="00567067">
        <w:rPr>
          <w:rFonts w:ascii="Palatino Linotype" w:eastAsia="Palatino Linotype" w:hAnsi="Palatino Linotype" w:cs="Palatino Linotype"/>
          <w:sz w:val="24"/>
          <w:szCs w:val="24"/>
        </w:rPr>
        <w:t xml:space="preserve">el día </w:t>
      </w:r>
      <w:r w:rsidR="00567067">
        <w:rPr>
          <w:rFonts w:ascii="Palatino Linotype" w:eastAsia="Palatino Linotype" w:hAnsi="Palatino Linotype" w:cs="Palatino Linotype"/>
          <w:color w:val="202124"/>
          <w:sz w:val="24"/>
          <w:szCs w:val="24"/>
          <w:highlight w:val="white"/>
        </w:rPr>
        <w:t>y</w:t>
      </w:r>
      <w:r w:rsidR="00567067">
        <w:rPr>
          <w:rFonts w:ascii="Palatino Linotype" w:eastAsia="Palatino Linotype" w:hAnsi="Palatino Linotype" w:cs="Palatino Linotype"/>
          <w:sz w:val="24"/>
          <w:szCs w:val="24"/>
        </w:rPr>
        <w:t xml:space="preserve"> hora de ejecución</w:t>
      </w:r>
      <w:r w:rsidR="007027AA">
        <w:rPr>
          <w:rFonts w:ascii="Palatino Linotype" w:eastAsia="Palatino Linotype" w:hAnsi="Palatino Linotype" w:cs="Palatino Linotype"/>
          <w:sz w:val="24"/>
          <w:szCs w:val="24"/>
        </w:rPr>
        <w:t>,</w:t>
      </w:r>
      <w:r w:rsidR="00567067">
        <w:rPr>
          <w:rFonts w:ascii="Palatino Linotype" w:eastAsia="Palatino Linotype" w:hAnsi="Palatino Linotype" w:cs="Palatino Linotype"/>
          <w:sz w:val="24"/>
          <w:szCs w:val="24"/>
        </w:rPr>
        <w:t xml:space="preserve"> </w:t>
      </w:r>
      <w:r w:rsidR="007027AA">
        <w:rPr>
          <w:rFonts w:ascii="Palatino Linotype" w:eastAsia="Palatino Linotype" w:hAnsi="Palatino Linotype" w:cs="Palatino Linotype"/>
          <w:sz w:val="24"/>
          <w:szCs w:val="24"/>
        </w:rPr>
        <w:t>respecto al</w:t>
      </w:r>
      <w:r w:rsidR="00567067">
        <w:rPr>
          <w:rFonts w:ascii="Palatino Linotype" w:eastAsia="Palatino Linotype" w:hAnsi="Palatino Linotype" w:cs="Palatino Linotype"/>
          <w:sz w:val="24"/>
          <w:szCs w:val="24"/>
        </w:rPr>
        <w:t xml:space="preserve"> retiro de las rejas, siendo esto a las doce horas, del día martes dieciocho de enero de dos mil veintidós, </w:t>
      </w:r>
      <w:r>
        <w:rPr>
          <w:rFonts w:ascii="Palatino Linotype" w:eastAsia="Palatino Linotype" w:hAnsi="Palatino Linotype" w:cs="Palatino Linotype"/>
          <w:sz w:val="24"/>
          <w:szCs w:val="24"/>
        </w:rPr>
        <w:t xml:space="preserve">adjuntando para tal efectos los Acuerdos respectivos, </w:t>
      </w:r>
      <w:r w:rsidR="00567067">
        <w:rPr>
          <w:rFonts w:ascii="Palatino Linotype" w:eastAsia="Palatino Linotype" w:hAnsi="Palatino Linotype" w:cs="Palatino Linotype"/>
          <w:sz w:val="24"/>
          <w:szCs w:val="24"/>
        </w:rPr>
        <w:t xml:space="preserve">por lo que </w:t>
      </w:r>
      <w:r w:rsidR="007027AA">
        <w:rPr>
          <w:rFonts w:ascii="Palatino Linotype" w:eastAsia="Palatino Linotype" w:hAnsi="Palatino Linotype" w:cs="Palatino Linotype"/>
          <w:sz w:val="24"/>
          <w:szCs w:val="24"/>
        </w:rPr>
        <w:t xml:space="preserve">al proporcionar el dato requerido por el particular, </w:t>
      </w:r>
      <w:r w:rsidR="00567067">
        <w:rPr>
          <w:rFonts w:ascii="Palatino Linotype" w:eastAsia="Palatino Linotype" w:hAnsi="Palatino Linotype" w:cs="Palatino Linotype"/>
          <w:sz w:val="24"/>
          <w:szCs w:val="24"/>
        </w:rPr>
        <w:t>queda sin materia el presente asunto, por lo que resulta aplicable el sobreseimiento.</w:t>
      </w:r>
    </w:p>
    <w:p w14:paraId="34AACE4C"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Además, debe mencionarse que, al haber un pronunciamiento por parte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este Órgano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17B8FFAC" w14:textId="77777777" w:rsidR="00D8335E" w:rsidRDefault="00567067" w:rsidP="00E50360">
      <w:pPr>
        <w:spacing w:before="100" w:beforeAutospacing="1" w:after="100" w:afterAutospacing="1"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Pr>
          <w:rFonts w:ascii="Palatino Linotype" w:eastAsia="Palatino Linotype" w:hAnsi="Palatino Linotype" w:cs="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w:t>
      </w:r>
      <w:r>
        <w:rPr>
          <w:rFonts w:ascii="Palatino Linotype" w:eastAsia="Palatino Linotype" w:hAnsi="Palatino Linotype" w:cs="Palatino Linotype"/>
          <w:i/>
        </w:rPr>
        <w:lastRenderedPageBreak/>
        <w:t>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F351698" w14:textId="77777777" w:rsidR="00950283" w:rsidRDefault="00950283" w:rsidP="00E50360">
      <w:pPr>
        <w:spacing w:before="100" w:beforeAutospacing="1" w:after="100" w:afterAutospacing="1"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es evidente que con lo manifestado en el informe justificado y el los documentos remitidos en alcance queda sin materia el presente recurso de revisión, ya que la inconformidad, se subsanó con la información entregada en el apartado de manifestaciones del SAIMEX. </w:t>
      </w:r>
    </w:p>
    <w:p w14:paraId="22B08609"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consecuencia, se actualiza la causal de sobreseimiento prevista en la fracción III del artículo 192 de la Ley de Transparencia y Acceso a la Información Pública del Estado de México y Municipios, que dispone lo siguiente:</w:t>
      </w:r>
    </w:p>
    <w:p w14:paraId="6912BF50" w14:textId="77777777" w:rsidR="00D8335E" w:rsidRDefault="00567067" w:rsidP="00E50360">
      <w:pPr>
        <w:spacing w:before="100" w:beforeAutospacing="1" w:after="100" w:afterAutospacing="1" w:line="360"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192. </w:t>
      </w:r>
      <w:r>
        <w:rPr>
          <w:rFonts w:ascii="Palatino Linotype" w:eastAsia="Palatino Linotype" w:hAnsi="Palatino Linotype" w:cs="Palatino Linotype"/>
          <w:i/>
        </w:rPr>
        <w:t>El recurso será sobreseído en todo o en parte cuando una vez admitido, se actualicen alguno de los siguientes supuestos:</w:t>
      </w:r>
    </w:p>
    <w:p w14:paraId="0F425B2C" w14:textId="77777777" w:rsidR="00D8335E" w:rsidRDefault="00567067" w:rsidP="00E50360">
      <w:pPr>
        <w:spacing w:before="100" w:beforeAutospacing="1" w:after="100" w:afterAutospacing="1" w:line="360" w:lineRule="auto"/>
        <w:ind w:left="992" w:right="1043"/>
        <w:jc w:val="both"/>
        <w:rPr>
          <w:rFonts w:ascii="Palatino Linotype" w:eastAsia="Palatino Linotype" w:hAnsi="Palatino Linotype" w:cs="Palatino Linotype"/>
          <w:i/>
        </w:rPr>
      </w:pPr>
      <w:r>
        <w:rPr>
          <w:rFonts w:ascii="Palatino Linotype" w:eastAsia="Palatino Linotype" w:hAnsi="Palatino Linotype" w:cs="Palatino Linotype"/>
          <w:b/>
          <w:i/>
        </w:rPr>
        <w:t>…</w:t>
      </w:r>
    </w:p>
    <w:p w14:paraId="7FB06B2A" w14:textId="77777777" w:rsidR="00D8335E" w:rsidRDefault="00567067" w:rsidP="00E50360">
      <w:pPr>
        <w:spacing w:before="100" w:beforeAutospacing="1" w:after="100" w:afterAutospacing="1" w:line="360" w:lineRule="auto"/>
        <w:ind w:left="992" w:right="1043"/>
        <w:jc w:val="both"/>
        <w:rPr>
          <w:rFonts w:ascii="Palatino Linotype" w:eastAsia="Palatino Linotype" w:hAnsi="Palatino Linotype" w:cs="Palatino Linotype"/>
          <w:b/>
          <w:i/>
        </w:rPr>
      </w:pPr>
      <w:r>
        <w:rPr>
          <w:rFonts w:ascii="Palatino Linotype" w:eastAsia="Palatino Linotype" w:hAnsi="Palatino Linotype" w:cs="Palatino Linotype"/>
          <w:b/>
          <w:i/>
        </w:rPr>
        <w:t>III. El sujeto obligado responsable del acto lo modifique o revoque de tal manera que el recurso de revisión quede sin materia…”. (Sic)</w:t>
      </w:r>
    </w:p>
    <w:p w14:paraId="2E0C35B3" w14:textId="77777777" w:rsidR="00D8335E" w:rsidRDefault="00D8335E" w:rsidP="00E50360">
      <w:pPr>
        <w:spacing w:before="100" w:beforeAutospacing="1" w:after="100" w:afterAutospacing="1" w:line="360" w:lineRule="auto"/>
        <w:jc w:val="both"/>
        <w:rPr>
          <w:rFonts w:ascii="Palatino Linotype" w:eastAsia="Palatino Linotype" w:hAnsi="Palatino Linotype" w:cs="Palatino Linotype"/>
          <w:b/>
          <w:i/>
        </w:rPr>
      </w:pPr>
    </w:p>
    <w:p w14:paraId="2574EF38"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De lo establecido en el precepto legal citado se advierte que el sobreseimiento del recurso de revisión procede en los siguientes casos:</w:t>
      </w:r>
    </w:p>
    <w:p w14:paraId="1209ECFF"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Cuando el sujeto obligado modifique el acto impugnado.</w:t>
      </w:r>
    </w:p>
    <w:p w14:paraId="21D5A836"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b) Cuando el sujeto obligado revoque el acto impugnado.</w:t>
      </w:r>
    </w:p>
    <w:p w14:paraId="1CA2F497"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Quedando en ambos casos el acto combatido sin materia o sin efectos.</w:t>
      </w:r>
    </w:p>
    <w:p w14:paraId="328DF795"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Como se observa de lo anterior, un acto impugnado es modificado en aquellos casos en los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w:t>
      </w:r>
      <w:r w:rsidR="00FA623E">
        <w:rPr>
          <w:rFonts w:ascii="Palatino Linotype" w:eastAsia="Palatino Linotype" w:hAnsi="Palatino Linotype" w:cs="Palatino Linotype"/>
          <w:sz w:val="24"/>
          <w:szCs w:val="24"/>
        </w:rPr>
        <w:t xml:space="preserve">modifica su respuesta </w:t>
      </w:r>
      <w:r>
        <w:rPr>
          <w:rFonts w:ascii="Palatino Linotype" w:eastAsia="Palatino Linotype" w:hAnsi="Palatino Linotype" w:cs="Palatino Linotype"/>
          <w:sz w:val="24"/>
          <w:szCs w:val="24"/>
        </w:rPr>
        <w:t xml:space="preserve">y con ello subsana el acto impugnado, quedando satisfecho el derecho subjetivo accionado por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w:t>
      </w:r>
    </w:p>
    <w:p w14:paraId="0B5FE7D9"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hace a la revocación, esta se actualiza cuando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deja sin efectos la primera respuesta y en su lugar emite otra con las características y cualidades suficientes para dejar satisfecho el ejercicio del derecho al acceso a la información pública.</w:t>
      </w:r>
    </w:p>
    <w:p w14:paraId="794E25B4"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tenor, un acto impugnado queda sin efectos, cuando aun existiendo jurídicamente (esto es, que no se ha modificado, ni revocado) ya no genera ninguna consecuencia legal.</w:t>
      </w:r>
    </w:p>
    <w:p w14:paraId="46095B3C"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tanto, en el presente caso queda sin </w:t>
      </w:r>
      <w:r w:rsidR="00950283">
        <w:rPr>
          <w:rFonts w:ascii="Palatino Linotype" w:eastAsia="Palatino Linotype" w:hAnsi="Palatino Linotype" w:cs="Palatino Linotype"/>
          <w:sz w:val="24"/>
          <w:szCs w:val="24"/>
        </w:rPr>
        <w:t>materia toda vez que en el Informe Justificado EL SUJETO OBLIGADO informa cuando serán retirada</w:t>
      </w:r>
      <w:r>
        <w:rPr>
          <w:rFonts w:ascii="Palatino Linotype" w:eastAsia="Palatino Linotype" w:hAnsi="Palatino Linotype" w:cs="Palatino Linotype"/>
          <w:sz w:val="24"/>
          <w:szCs w:val="24"/>
        </w:rPr>
        <w:t xml:space="preserve"> las rejas.</w:t>
      </w:r>
    </w:p>
    <w:p w14:paraId="6FFDD58D"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En resumen,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w:t>
      </w:r>
      <w:r w:rsidR="00950283">
        <w:rPr>
          <w:rFonts w:ascii="Palatino Linotype" w:eastAsia="Palatino Linotype" w:hAnsi="Palatino Linotype" w:cs="Palatino Linotype"/>
          <w:sz w:val="24"/>
          <w:szCs w:val="24"/>
        </w:rPr>
        <w:t>modifica la respuesta</w:t>
      </w:r>
      <w:r>
        <w:rPr>
          <w:rFonts w:ascii="Palatino Linotype" w:eastAsia="Palatino Linotype" w:hAnsi="Palatino Linotype" w:cs="Palatino Linotype"/>
          <w:sz w:val="24"/>
          <w:szCs w:val="24"/>
        </w:rPr>
        <w:t xml:space="preserve"> a la solicitud de acceso a la información pública del ahora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dejando con ello sin materia el presente recurso de revisión, actualizándose entonces la causal prevista en la fracción III del artículo 192 de la Ley de la Materia vigente en la Entidad, antes transcrita. </w:t>
      </w:r>
    </w:p>
    <w:p w14:paraId="77F66A5F"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el </w:t>
      </w:r>
      <w:r>
        <w:rPr>
          <w:rFonts w:ascii="Palatino Linotype" w:eastAsia="Palatino Linotype" w:hAnsi="Palatino Linotype" w:cs="Palatino Linotype"/>
          <w:i/>
          <w:sz w:val="24"/>
          <w:szCs w:val="24"/>
        </w:rPr>
        <w:t>sobreseimiento</w:t>
      </w:r>
      <w:r>
        <w:rPr>
          <w:rFonts w:ascii="Palatino Linotype" w:eastAsia="Palatino Linotype" w:hAnsi="Palatino Linotype" w:cs="Palatino Linotype"/>
          <w:sz w:val="24"/>
          <w:szCs w:val="24"/>
        </w:rPr>
        <w:t xml:space="preserve"> un acto que da por terminado el procedimiento administrativo de impugnación sin resolver el fondo de la cuestión planteada, por presentarse causas que impiden a la autoridad referirse a lo sustancial de lo planteado por 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los efectos del sobreseimiento son los dar por concluido el recurso administrativo sin entrar al estudio de fondo del asunto de que se trate; lo anterior con apoyo en el criterio del Poder Judicial de la Federación con rubro:</w:t>
      </w:r>
    </w:p>
    <w:p w14:paraId="435BAAEF" w14:textId="77777777" w:rsidR="00D8335E" w:rsidRDefault="00567067" w:rsidP="00E50360">
      <w:pPr>
        <w:spacing w:before="100" w:beforeAutospacing="1" w:after="100" w:afterAutospacing="1" w:line="360" w:lineRule="auto"/>
        <w:ind w:left="567" w:right="567"/>
        <w:jc w:val="both"/>
        <w:rPr>
          <w:rFonts w:ascii="Palatino Linotype" w:eastAsia="Palatino Linotype" w:hAnsi="Palatino Linotype" w:cs="Palatino Linotype"/>
          <w:b/>
        </w:rPr>
      </w:pPr>
      <w:r>
        <w:rPr>
          <w:rFonts w:ascii="Palatino Linotype" w:eastAsia="Palatino Linotype" w:hAnsi="Palatino Linotype" w:cs="Palatino Linotype"/>
        </w:rPr>
        <w:t>“</w:t>
      </w:r>
      <w:r>
        <w:rPr>
          <w:rFonts w:ascii="Palatino Linotype" w:eastAsia="Palatino Linotype" w:hAnsi="Palatino Linotype" w:cs="Palatino Linotype"/>
          <w:b/>
        </w:rPr>
        <w:t>SOBRESEIMIENTO, NO PERMITE ENTRAR AL ESTUDIO DE LAS CUESTIONES DE FONDO</w:t>
      </w:r>
    </w:p>
    <w:p w14:paraId="2EB9665F" w14:textId="77777777" w:rsidR="00D8335E" w:rsidRDefault="00567067" w:rsidP="00E50360">
      <w:pPr>
        <w:spacing w:before="100" w:beforeAutospacing="1" w:after="100" w:afterAutospacing="1"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14:paraId="1999124C" w14:textId="77777777" w:rsidR="00D8335E" w:rsidRDefault="00567067" w:rsidP="00E50360">
      <w:pPr>
        <w:spacing w:before="100" w:beforeAutospacing="1" w:after="100" w:afterAutospacing="1"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205FA189" w14:textId="77777777" w:rsidR="00D8335E" w:rsidRDefault="00D8335E" w:rsidP="00E50360">
      <w:pPr>
        <w:spacing w:before="100" w:beforeAutospacing="1" w:after="100" w:afterAutospacing="1" w:line="360" w:lineRule="auto"/>
        <w:ind w:left="567" w:right="567"/>
        <w:jc w:val="both"/>
        <w:rPr>
          <w:rFonts w:ascii="Palatino Linotype" w:eastAsia="Palatino Linotype" w:hAnsi="Palatino Linotype" w:cs="Palatino Linotype"/>
          <w:i/>
        </w:rPr>
      </w:pPr>
    </w:p>
    <w:p w14:paraId="0FC4D9E4"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Cabe destacar que la decisión de este órgano colegiado de sobreseer el recurso de revisión no implica una limitación o negación a la justicia, según lo ha establecido el Poder Judicial Federal, en el criterio que es aplicable por analogía, con rubro:</w:t>
      </w:r>
    </w:p>
    <w:p w14:paraId="0DE7C07F" w14:textId="77777777" w:rsidR="00D8335E" w:rsidRDefault="00567067" w:rsidP="00E50360">
      <w:pPr>
        <w:spacing w:before="100" w:beforeAutospacing="1" w:after="100" w:afterAutospacing="1"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rPr>
        <w:t xml:space="preserve"> </w:t>
      </w:r>
      <w:r>
        <w:rPr>
          <w:rFonts w:ascii="Palatino Linotype" w:eastAsia="Palatino Linotype" w:hAnsi="Palatino Linotype" w:cs="Palatino Linotype"/>
          <w:i/>
        </w:rPr>
        <w:t>“DESECHAMIENTO O SOBRESEIMIENTO EN EL JUICIO DE AMPARO. NO IMPLICA DENEGACIÓN DE JUSTICIA NI GENERA INSEGURIDAD JURÍDICA”</w:t>
      </w:r>
    </w:p>
    <w:p w14:paraId="0ED07240" w14:textId="77777777" w:rsidR="00D8335E" w:rsidRDefault="00567067" w:rsidP="00E50360">
      <w:pPr>
        <w:spacing w:before="100" w:beforeAutospacing="1" w:after="100" w:afterAutospacing="1" w:line="360" w:lineRule="auto"/>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Pr>
          <w:rFonts w:ascii="Palatino Linotype" w:eastAsia="Palatino Linotype" w:hAnsi="Palatino Linotype" w:cs="Palatino Linotype"/>
          <w:i/>
        </w:rPr>
        <w:t>promovente</w:t>
      </w:r>
      <w:proofErr w:type="spellEnd"/>
      <w:r>
        <w:rPr>
          <w:rFonts w:ascii="Palatino Linotype" w:eastAsia="Palatino Linotype" w:hAnsi="Palatino Linotype" w:cs="Palatino Linotype"/>
          <w:i/>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6DBBB7DF" w14:textId="77777777" w:rsidR="00D8335E" w:rsidRDefault="00D8335E" w:rsidP="00E50360">
      <w:pPr>
        <w:spacing w:before="100" w:beforeAutospacing="1" w:after="100" w:afterAutospacing="1" w:line="360" w:lineRule="auto"/>
        <w:ind w:left="567" w:right="567"/>
        <w:jc w:val="both"/>
        <w:rPr>
          <w:rFonts w:ascii="Palatino Linotype" w:eastAsia="Palatino Linotype" w:hAnsi="Palatino Linotype" w:cs="Palatino Linotype"/>
          <w:i/>
          <w:sz w:val="24"/>
          <w:szCs w:val="24"/>
        </w:rPr>
      </w:pPr>
    </w:p>
    <w:p w14:paraId="5589CFCF"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Finalmente, sobre los motivos de inconformidad de la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donde señala lo siguiente:</w:t>
      </w:r>
    </w:p>
    <w:p w14:paraId="22F62453"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color w:val="000000"/>
          <w:sz w:val="24"/>
          <w:szCs w:val="24"/>
        </w:rPr>
        <w:t xml:space="preserve">“…NO INDICA CAUSA MOTIVO RAZO Y </w:t>
      </w:r>
      <w:proofErr w:type="gramStart"/>
      <w:r>
        <w:rPr>
          <w:rFonts w:ascii="Palatino Linotype" w:eastAsia="Palatino Linotype" w:hAnsi="Palatino Linotype" w:cs="Palatino Linotype"/>
          <w:color w:val="000000"/>
          <w:sz w:val="24"/>
          <w:szCs w:val="24"/>
        </w:rPr>
        <w:t>TIEMPO …</w:t>
      </w:r>
      <w:proofErr w:type="gramEnd"/>
      <w:r>
        <w:rPr>
          <w:rFonts w:ascii="Palatino Linotype" w:eastAsia="Palatino Linotype" w:hAnsi="Palatino Linotype" w:cs="Palatino Linotype"/>
          <w:color w:val="000000"/>
          <w:sz w:val="24"/>
          <w:szCs w:val="24"/>
        </w:rPr>
        <w:t xml:space="preserve"> CUANDO SALE DEL SUPUESTO ACUERDO, DONDE ESTAN FISICAMNTE ESOS EXPEDIENTES…” </w:t>
      </w:r>
      <w:r>
        <w:rPr>
          <w:rFonts w:ascii="Palatino Linotype" w:eastAsia="Palatino Linotype" w:hAnsi="Palatino Linotype" w:cs="Palatino Linotype"/>
          <w:i/>
          <w:color w:val="000000"/>
          <w:sz w:val="24"/>
          <w:szCs w:val="24"/>
        </w:rPr>
        <w:t xml:space="preserve"> (Sic)</w:t>
      </w:r>
      <w:r>
        <w:rPr>
          <w:rFonts w:ascii="Palatino Linotype" w:eastAsia="Palatino Linotype" w:hAnsi="Palatino Linotype" w:cs="Palatino Linotype"/>
          <w:i/>
          <w:color w:val="000000"/>
        </w:rPr>
        <w:t xml:space="preserve"> </w:t>
      </w:r>
    </w:p>
    <w:p w14:paraId="57DC3BBF" w14:textId="77777777" w:rsidR="00D8335E" w:rsidRDefault="00567067" w:rsidP="00E50360">
      <w:pPr>
        <w:shd w:val="clear" w:color="auto" w:fill="FFFFFF"/>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Constituyen para este Órgano Garante, </w:t>
      </w:r>
      <w:r>
        <w:rPr>
          <w:rFonts w:ascii="Palatino Linotype" w:eastAsia="Palatino Linotype" w:hAnsi="Palatino Linotype" w:cs="Palatino Linotype"/>
          <w:sz w:val="24"/>
          <w:szCs w:val="24"/>
          <w:highlight w:val="white"/>
        </w:rPr>
        <w:t xml:space="preserve">un </w:t>
      </w:r>
      <w:r>
        <w:rPr>
          <w:rFonts w:ascii="Palatino Linotype" w:eastAsia="Palatino Linotype" w:hAnsi="Palatino Linotype" w:cs="Palatino Linotype"/>
          <w:i/>
          <w:sz w:val="24"/>
          <w:szCs w:val="24"/>
          <w:highlight w:val="white"/>
        </w:rPr>
        <w:t>plus petito</w:t>
      </w:r>
      <w:r>
        <w:rPr>
          <w:rFonts w:ascii="Palatino Linotype" w:eastAsia="Palatino Linotype" w:hAnsi="Palatino Linotype" w:cs="Palatino Linotype"/>
          <w:sz w:val="24"/>
          <w:szCs w:val="24"/>
          <w:highlight w:val="white"/>
        </w:rPr>
        <w:t xml:space="preserve">, es decir, establece una nueva solicitud de información realizada a través del recurso de revisión, la cual es improcedente realizar, toda vez que no es materia del procedimiento de impugnación que se resuelve, </w:t>
      </w:r>
      <w:r>
        <w:rPr>
          <w:rFonts w:ascii="Palatino Linotype" w:eastAsia="Palatino Linotype" w:hAnsi="Palatino Linotype" w:cs="Palatino Linotype"/>
          <w:sz w:val="24"/>
          <w:szCs w:val="24"/>
        </w:rPr>
        <w:t xml:space="preserve">dejándose a salvo sus derechos del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para que en diversa solicitud si es su deseo los haga valer.</w:t>
      </w:r>
    </w:p>
    <w:p w14:paraId="36ED060C" w14:textId="77777777" w:rsidR="00D8335E" w:rsidRDefault="00567067" w:rsidP="00E50360">
      <w:pPr>
        <w:shd w:val="clear" w:color="auto" w:fill="FFFFFF"/>
        <w:spacing w:before="100" w:beforeAutospacing="1" w:after="100" w:afterAutospacing="1"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rPr>
        <w:t xml:space="preserve">Por lo anterior, resulta claro que </w:t>
      </w:r>
      <w:r>
        <w:rPr>
          <w:rFonts w:ascii="Palatino Linotype" w:eastAsia="Palatino Linotype" w:hAnsi="Palatino Linotype" w:cs="Palatino Linotype"/>
          <w:b/>
          <w:sz w:val="24"/>
          <w:szCs w:val="24"/>
        </w:rPr>
        <w:t>EL RECURRENTE</w:t>
      </w:r>
      <w:r>
        <w:rPr>
          <w:rFonts w:ascii="Palatino Linotype" w:eastAsia="Palatino Linotype" w:hAnsi="Palatino Linotype" w:cs="Palatino Linotype"/>
          <w:sz w:val="24"/>
          <w:szCs w:val="24"/>
        </w:rPr>
        <w:t xml:space="preserve"> pretende ampliar los alcances de la solicitud de información</w:t>
      </w:r>
      <w:r>
        <w:rPr>
          <w:rFonts w:ascii="Palatino Linotype" w:eastAsia="Palatino Linotype" w:hAnsi="Palatino Linotype" w:cs="Palatino Linotype"/>
          <w:color w:val="000000"/>
          <w:sz w:val="24"/>
          <w:szCs w:val="24"/>
        </w:rPr>
        <w:t xml:space="preserve">. </w:t>
      </w:r>
    </w:p>
    <w:p w14:paraId="3E0DD745" w14:textId="77777777" w:rsidR="00D8335E" w:rsidRDefault="00567067" w:rsidP="00E50360">
      <w:pPr>
        <w:shd w:val="clear" w:color="auto" w:fill="FFFFFF"/>
        <w:spacing w:before="100" w:beforeAutospacing="1" w:after="100" w:afterAutospacing="1"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Por lo que en términos del artículo 36, fracción II de la Ley de la materia, este Instituto no está facultado para resolver con respecto a ampliaciones a solicitudes de información presentadas por medios distintos a los que señala el artículo 155 de la Ley de la materia, ya que el recurso de revisión no constituye un medio válido para solicitar información adicional.</w:t>
      </w:r>
    </w:p>
    <w:p w14:paraId="340854E6" w14:textId="77777777" w:rsidR="00D8335E"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highlight w:val="white"/>
        </w:rPr>
      </w:pPr>
      <w:r>
        <w:rPr>
          <w:rFonts w:ascii="Palatino Linotype" w:eastAsia="Palatino Linotype" w:hAnsi="Palatino Linotype" w:cs="Palatino Linotype"/>
          <w:sz w:val="24"/>
          <w:szCs w:val="24"/>
          <w:highlight w:val="white"/>
        </w:rPr>
        <w:t>Sirve de apoyo el “Criterio de interpretación en el orden administrativo número 0027-10” emitido por el Instituto Federal de Acceso a la Información y Protección de datos, actualmente INAI, que a la letra dice:</w:t>
      </w:r>
    </w:p>
    <w:p w14:paraId="3EADC56F" w14:textId="77777777" w:rsidR="00D8335E" w:rsidRDefault="00567067" w:rsidP="00E50360">
      <w:pPr>
        <w:shd w:val="clear" w:color="auto" w:fill="FFFFFF"/>
        <w:spacing w:before="100" w:beforeAutospacing="1" w:after="100" w:afterAutospacing="1" w:line="360" w:lineRule="auto"/>
        <w:ind w:left="851" w:right="851"/>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lastRenderedPageBreak/>
        <w:t>“0027-10:</w:t>
      </w:r>
    </w:p>
    <w:p w14:paraId="2B7C10E9" w14:textId="77777777" w:rsidR="00D8335E" w:rsidRDefault="00567067" w:rsidP="00E50360">
      <w:pPr>
        <w:shd w:val="clear" w:color="auto" w:fill="FFFFFF"/>
        <w:spacing w:before="100" w:beforeAutospacing="1" w:after="100" w:afterAutospacing="1" w:line="360" w:lineRule="auto"/>
        <w:ind w:left="851" w:right="851"/>
        <w:jc w:val="both"/>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Es improcedente ampliar las solicitudes de acceso a información pública o datos personales, a través de la interposición del recurso de revisión.</w:t>
      </w:r>
      <w:r>
        <w:rPr>
          <w:rFonts w:ascii="Palatino Linotype" w:eastAsia="Palatino Linotype" w:hAnsi="Palatino Linotype" w:cs="Palatino Linotype"/>
          <w:i/>
          <w:color w:val="000000"/>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51A18F76" w14:textId="77777777" w:rsidR="00D8335E" w:rsidRDefault="00567067" w:rsidP="00E50360">
      <w:pPr>
        <w:shd w:val="clear" w:color="auto" w:fill="FFFFFF"/>
        <w:spacing w:before="100" w:beforeAutospacing="1" w:after="100" w:afterAutospacing="1" w:line="360" w:lineRule="auto"/>
        <w:ind w:left="851"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Pr>
          <w:rFonts w:ascii="Palatino Linotype" w:eastAsia="Palatino Linotype" w:hAnsi="Palatino Linotype" w:cs="Palatino Linotype"/>
          <w:i/>
        </w:rPr>
        <w:t>Marván</w:t>
      </w:r>
      <w:proofErr w:type="spellEnd"/>
      <w:r>
        <w:rPr>
          <w:rFonts w:ascii="Palatino Linotype" w:eastAsia="Palatino Linotype" w:hAnsi="Palatino Linotype" w:cs="Palatino Linotype"/>
          <w:i/>
        </w:rPr>
        <w:t xml:space="preserve"> Laborde1523 1006/10 Instituto Mexicano del Seguro Social – Sigrid </w:t>
      </w:r>
      <w:proofErr w:type="spellStart"/>
      <w:r>
        <w:rPr>
          <w:rFonts w:ascii="Palatino Linotype" w:eastAsia="Palatino Linotype" w:hAnsi="Palatino Linotype" w:cs="Palatino Linotype"/>
          <w:i/>
        </w:rPr>
        <w:t>Arzt</w:t>
      </w:r>
      <w:proofErr w:type="spellEnd"/>
      <w:r>
        <w:rPr>
          <w:rFonts w:ascii="Palatino Linotype" w:eastAsia="Palatino Linotype" w:hAnsi="Palatino Linotype" w:cs="Palatino Linotype"/>
          <w:i/>
        </w:rPr>
        <w:t xml:space="preserve"> Colunga 1378/10 Instituto de Seguridad y Servicios Sociales de los Trabajadores del Estado – María Elena Pérez-Jaén Zermeño.” (Sic)</w:t>
      </w:r>
    </w:p>
    <w:p w14:paraId="3E099362"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w:t>
      </w:r>
      <w:r w:rsidR="00950283">
        <w:rPr>
          <w:rFonts w:ascii="Palatino Linotype" w:eastAsia="Palatino Linotype" w:hAnsi="Palatino Linotype" w:cs="Palatino Linotype"/>
          <w:sz w:val="24"/>
          <w:szCs w:val="24"/>
        </w:rPr>
        <w:t xml:space="preserve"> y 192 fracción III</w:t>
      </w:r>
      <w:r>
        <w:rPr>
          <w:rFonts w:ascii="Palatino Linotype" w:eastAsia="Palatino Linotype" w:hAnsi="Palatino Linotype" w:cs="Palatino Linotype"/>
          <w:sz w:val="24"/>
          <w:szCs w:val="24"/>
        </w:rPr>
        <w:t xml:space="preserve"> de la Ley de Transparencia y Acceso a la Información Pública del Estado de México y Municipios, este Pleno:</w:t>
      </w:r>
    </w:p>
    <w:p w14:paraId="1067F790" w14:textId="77777777" w:rsidR="00D8335E" w:rsidRDefault="00567067" w:rsidP="00E50360">
      <w:pPr>
        <w:spacing w:before="100" w:beforeAutospacing="1" w:after="100" w:afterAutospacing="1"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RESUELVE</w:t>
      </w:r>
    </w:p>
    <w:p w14:paraId="7F91046F" w14:textId="77777777" w:rsidR="00D8335E" w:rsidRPr="00950283"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highlight w:val="white"/>
        </w:rPr>
        <w:lastRenderedPageBreak/>
        <w:t>PRIMERO</w:t>
      </w:r>
      <w:r>
        <w:rPr>
          <w:rFonts w:ascii="Palatino Linotype" w:eastAsia="Palatino Linotype" w:hAnsi="Palatino Linotype" w:cs="Palatino Linotype"/>
          <w:sz w:val="24"/>
          <w:szCs w:val="24"/>
          <w:highlight w:val="white"/>
        </w:rPr>
        <w:t xml:space="preserve">. Se </w:t>
      </w:r>
      <w:r>
        <w:rPr>
          <w:rFonts w:ascii="Palatino Linotype" w:eastAsia="Palatino Linotype" w:hAnsi="Palatino Linotype" w:cs="Palatino Linotype"/>
          <w:b/>
          <w:sz w:val="24"/>
          <w:szCs w:val="24"/>
          <w:highlight w:val="white"/>
        </w:rPr>
        <w:t>SOBRESEE</w:t>
      </w:r>
      <w:r>
        <w:rPr>
          <w:rFonts w:ascii="Palatino Linotype" w:eastAsia="Palatino Linotype" w:hAnsi="Palatino Linotype" w:cs="Palatino Linotype"/>
          <w:sz w:val="24"/>
          <w:szCs w:val="24"/>
          <w:highlight w:val="white"/>
        </w:rPr>
        <w:t xml:space="preserve"> el recurso de revisión número </w:t>
      </w:r>
      <w:r>
        <w:rPr>
          <w:rFonts w:ascii="Palatino Linotype" w:eastAsia="Palatino Linotype" w:hAnsi="Palatino Linotype" w:cs="Palatino Linotype"/>
          <w:b/>
          <w:sz w:val="24"/>
          <w:szCs w:val="24"/>
          <w:highlight w:val="white"/>
        </w:rPr>
        <w:t>05799/INFOEM/IP/RR/2021</w:t>
      </w:r>
      <w:r>
        <w:rPr>
          <w:rFonts w:ascii="Palatino Linotype" w:eastAsia="Palatino Linotype" w:hAnsi="Palatino Linotype" w:cs="Palatino Linotype"/>
          <w:b/>
          <w:sz w:val="24"/>
          <w:szCs w:val="24"/>
        </w:rPr>
        <w:t>,</w:t>
      </w:r>
      <w:r>
        <w:rPr>
          <w:rFonts w:ascii="Palatino Linotype" w:eastAsia="Palatino Linotype" w:hAnsi="Palatino Linotype" w:cs="Palatino Linotype"/>
          <w:sz w:val="24"/>
          <w:szCs w:val="24"/>
        </w:rPr>
        <w:t xml:space="preserve"> porque al modificar la respuesta el recurso de revisión quedó sin materia en términos del Considerando Tercero de la presente resolución.</w:t>
      </w:r>
    </w:p>
    <w:p w14:paraId="79640E35" w14:textId="77777777" w:rsidR="00D8335E" w:rsidRPr="00950283"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highlight w:val="white"/>
        </w:rPr>
        <w:t>SEGUNDO. Notifíquese</w:t>
      </w:r>
      <w:r>
        <w:rPr>
          <w:rFonts w:ascii="Palatino Linotype" w:eastAsia="Palatino Linotype" w:hAnsi="Palatino Linotype" w:cs="Palatino Linotype"/>
          <w:b/>
          <w:highlight w:val="white"/>
        </w:rPr>
        <w:t xml:space="preserve"> vía SAIMEX</w:t>
      </w:r>
      <w:r>
        <w:rPr>
          <w:rFonts w:ascii="Palatino Linotype" w:eastAsia="Palatino Linotype" w:hAnsi="Palatino Linotype" w:cs="Palatino Linotype"/>
          <w:b/>
          <w:i/>
          <w:highlight w:val="white"/>
        </w:rPr>
        <w:t xml:space="preserve">, </w:t>
      </w:r>
      <w:r>
        <w:rPr>
          <w:rFonts w:ascii="Palatino Linotype" w:eastAsia="Palatino Linotype" w:hAnsi="Palatino Linotype" w:cs="Palatino Linotype"/>
          <w:sz w:val="24"/>
          <w:szCs w:val="24"/>
          <w:highlight w:val="white"/>
        </w:rPr>
        <w:t>al Responsable de la Unidad de Transparencia del</w:t>
      </w:r>
      <w:r>
        <w:rPr>
          <w:rFonts w:ascii="Palatino Linotype" w:eastAsia="Palatino Linotype" w:hAnsi="Palatino Linotype" w:cs="Palatino Linotype"/>
          <w:highlight w:val="white"/>
        </w:rPr>
        <w:t xml:space="preserve"> </w:t>
      </w:r>
      <w:r>
        <w:rPr>
          <w:rFonts w:ascii="Palatino Linotype" w:eastAsia="Palatino Linotype" w:hAnsi="Palatino Linotype" w:cs="Palatino Linotype"/>
          <w:b/>
          <w:sz w:val="24"/>
          <w:szCs w:val="24"/>
          <w:highlight w:val="white"/>
        </w:rPr>
        <w:t>SUJETO OBLIGADO</w:t>
      </w:r>
      <w:r>
        <w:rPr>
          <w:rFonts w:ascii="Palatino Linotype" w:eastAsia="Palatino Linotype" w:hAnsi="Palatino Linotype" w:cs="Palatino Linotype"/>
          <w:sz w:val="24"/>
          <w:szCs w:val="24"/>
          <w:highlight w:val="white"/>
        </w:rPr>
        <w:t xml:space="preserve"> la presente resolución, para su conocimiento, lo anterior en términos del artículo 189 de la </w:t>
      </w:r>
      <w:r>
        <w:rPr>
          <w:rFonts w:ascii="Palatino Linotype" w:eastAsia="Palatino Linotype" w:hAnsi="Palatino Linotype" w:cs="Palatino Linotype"/>
          <w:sz w:val="24"/>
          <w:szCs w:val="24"/>
        </w:rPr>
        <w:t>Ley de Transparencia y Acceso a la Información Pública del Estado de México y Municipios.</w:t>
      </w:r>
    </w:p>
    <w:p w14:paraId="0E81F913" w14:textId="77777777" w:rsidR="00D8335E" w:rsidRDefault="00567067" w:rsidP="00E50360">
      <w:pPr>
        <w:spacing w:before="100" w:beforeAutospacing="1" w:after="100" w:afterAutospacing="1" w:line="360" w:lineRule="auto"/>
        <w:jc w:val="both"/>
        <w:rPr>
          <w:rFonts w:ascii="Palatino Linotype" w:eastAsia="Palatino Linotype" w:hAnsi="Palatino Linotype" w:cs="Palatino Linotype"/>
          <w:sz w:val="24"/>
          <w:szCs w:val="24"/>
        </w:rPr>
      </w:pPr>
      <w:bookmarkStart w:id="1" w:name="_heading=h.gjdgxs" w:colFirst="0" w:colLast="0"/>
      <w:bookmarkEnd w:id="1"/>
      <w:r>
        <w:rPr>
          <w:rFonts w:ascii="Palatino Linotype" w:eastAsia="Palatino Linotype" w:hAnsi="Palatino Linotype" w:cs="Palatino Linotype"/>
          <w:b/>
          <w:sz w:val="24"/>
          <w:szCs w:val="24"/>
        </w:rPr>
        <w:t xml:space="preserve">TERCERO. Notifíquese </w:t>
      </w:r>
      <w:r>
        <w:rPr>
          <w:rFonts w:ascii="Palatino Linotype" w:eastAsia="Palatino Linotype" w:hAnsi="Palatino Linotype" w:cs="Palatino Linotype"/>
          <w:b/>
          <w:highlight w:val="white"/>
        </w:rPr>
        <w:t>vía SAIMEX</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2B3CFE15" w14:textId="77777777" w:rsidR="00D8335E" w:rsidRDefault="00567067" w:rsidP="00E50360">
      <w:pPr>
        <w:spacing w:before="100" w:beforeAutospacing="1" w:after="100" w:afterAutospacing="1"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TERCERA SESIÓN ORDINARIA CELEBRADA EL VEINTISIETE DE ENERO DEL DOS MIL VEINTIDOS, ANTE EL SECRETARIO TÉCNICO DEL PLENO ALEXIS TAPIA RAMÍREZ.</w:t>
      </w:r>
    </w:p>
    <w:p w14:paraId="5DEC3D99" w14:textId="77777777" w:rsidR="00D8335E" w:rsidRDefault="00D8335E" w:rsidP="00E50360">
      <w:pPr>
        <w:spacing w:before="100" w:beforeAutospacing="1" w:after="100" w:afterAutospacing="1" w:line="360" w:lineRule="auto"/>
        <w:ind w:right="-234" w:firstLine="708"/>
        <w:jc w:val="both"/>
      </w:pPr>
    </w:p>
    <w:p w14:paraId="4B040BD8" w14:textId="77777777" w:rsidR="00D8335E" w:rsidRDefault="00D8335E" w:rsidP="00E50360">
      <w:pPr>
        <w:spacing w:before="100" w:beforeAutospacing="1" w:after="100" w:afterAutospacing="1" w:line="360" w:lineRule="auto"/>
        <w:jc w:val="both"/>
        <w:rPr>
          <w:rFonts w:ascii="Palatino Linotype" w:eastAsia="Palatino Linotype" w:hAnsi="Palatino Linotype" w:cs="Palatino Linotype"/>
          <w:i/>
          <w:sz w:val="24"/>
          <w:szCs w:val="24"/>
        </w:rPr>
      </w:pPr>
    </w:p>
    <w:sectPr w:rsidR="00D8335E">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D5077" w14:textId="77777777" w:rsidR="00092789" w:rsidRDefault="00092789">
      <w:pPr>
        <w:spacing w:after="0" w:line="240" w:lineRule="auto"/>
      </w:pPr>
      <w:r>
        <w:separator/>
      </w:r>
    </w:p>
  </w:endnote>
  <w:endnote w:type="continuationSeparator" w:id="0">
    <w:p w14:paraId="39382ED3" w14:textId="77777777" w:rsidR="00092789" w:rsidRDefault="00092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BFA81" w14:textId="77777777" w:rsidR="00D8335E" w:rsidRDefault="00567067">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2C332D">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2C332D">
      <w:rPr>
        <w:b/>
        <w:noProof/>
        <w:color w:val="000000"/>
        <w:sz w:val="24"/>
        <w:szCs w:val="24"/>
      </w:rPr>
      <w:t>24</w:t>
    </w:r>
    <w:r>
      <w:rPr>
        <w:b/>
        <w:color w:val="00000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EE07D" w14:textId="77777777" w:rsidR="00092789" w:rsidRDefault="00092789">
      <w:pPr>
        <w:spacing w:after="0" w:line="240" w:lineRule="auto"/>
      </w:pPr>
      <w:r>
        <w:separator/>
      </w:r>
    </w:p>
  </w:footnote>
  <w:footnote w:type="continuationSeparator" w:id="0">
    <w:p w14:paraId="15ED3A55" w14:textId="77777777" w:rsidR="00092789" w:rsidRDefault="000927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6C82A" w14:textId="77777777" w:rsidR="00D8335E" w:rsidRDefault="00D8335E">
    <w:pPr>
      <w:widowControl w:val="0"/>
      <w:pBdr>
        <w:top w:val="nil"/>
        <w:left w:val="nil"/>
        <w:bottom w:val="nil"/>
        <w:right w:val="nil"/>
        <w:between w:val="nil"/>
      </w:pBdr>
      <w:spacing w:after="0" w:line="276" w:lineRule="auto"/>
      <w:rPr>
        <w:rFonts w:ascii="Palatino Linotype" w:eastAsia="Palatino Linotype" w:hAnsi="Palatino Linotype" w:cs="Palatino Linotype"/>
        <w:i/>
        <w:sz w:val="24"/>
        <w:szCs w:val="24"/>
      </w:rPr>
    </w:pPr>
  </w:p>
  <w:tbl>
    <w:tblPr>
      <w:tblStyle w:val="a"/>
      <w:tblW w:w="10226" w:type="dxa"/>
      <w:tblInd w:w="-1281" w:type="dxa"/>
      <w:tblLayout w:type="fixed"/>
      <w:tblLook w:val="0400" w:firstRow="0" w:lastRow="0" w:firstColumn="0" w:lastColumn="0" w:noHBand="0" w:noVBand="1"/>
    </w:tblPr>
    <w:tblGrid>
      <w:gridCol w:w="5618"/>
      <w:gridCol w:w="4608"/>
    </w:tblGrid>
    <w:tr w:rsidR="00D8335E" w14:paraId="6740A52F" w14:textId="77777777">
      <w:trPr>
        <w:trHeight w:val="260"/>
      </w:trPr>
      <w:tc>
        <w:tcPr>
          <w:tcW w:w="5618" w:type="dxa"/>
        </w:tcPr>
        <w:p w14:paraId="1159E54D" w14:textId="77777777" w:rsidR="00D8335E" w:rsidRDefault="00567067">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08" w:type="dxa"/>
        </w:tcPr>
        <w:p w14:paraId="40BE7FFB" w14:textId="77777777" w:rsidR="00D8335E" w:rsidRDefault="00567067">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05799/INFOEM/IP/RR/2021</w:t>
          </w:r>
        </w:p>
      </w:tc>
    </w:tr>
    <w:tr w:rsidR="00D8335E" w14:paraId="79219BED" w14:textId="77777777">
      <w:trPr>
        <w:trHeight w:val="223"/>
      </w:trPr>
      <w:tc>
        <w:tcPr>
          <w:tcW w:w="5618" w:type="dxa"/>
        </w:tcPr>
        <w:p w14:paraId="360DF695" w14:textId="0920ECD4" w:rsidR="00D8335E" w:rsidRDefault="00D8335E">
          <w:pPr>
            <w:spacing w:after="120"/>
            <w:ind w:right="204"/>
            <w:jc w:val="right"/>
            <w:rPr>
              <w:rFonts w:ascii="Palatino Linotype" w:eastAsia="Palatino Linotype" w:hAnsi="Palatino Linotype" w:cs="Palatino Linotype"/>
              <w:b/>
            </w:rPr>
          </w:pPr>
        </w:p>
      </w:tc>
      <w:tc>
        <w:tcPr>
          <w:tcW w:w="4608" w:type="dxa"/>
        </w:tcPr>
        <w:p w14:paraId="50B98B4B" w14:textId="06AF8484" w:rsidR="00D8335E" w:rsidRDefault="00D8335E">
          <w:pPr>
            <w:spacing w:after="120"/>
            <w:ind w:left="-486" w:right="214" w:firstLine="567"/>
            <w:jc w:val="right"/>
            <w:rPr>
              <w:rFonts w:ascii="Palatino Linotype" w:eastAsia="Palatino Linotype" w:hAnsi="Palatino Linotype" w:cs="Palatino Linotype"/>
            </w:rPr>
          </w:pPr>
        </w:p>
      </w:tc>
    </w:tr>
    <w:tr w:rsidR="00D8335E" w14:paraId="2E78C9D9" w14:textId="77777777">
      <w:trPr>
        <w:trHeight w:val="277"/>
      </w:trPr>
      <w:tc>
        <w:tcPr>
          <w:tcW w:w="5618" w:type="dxa"/>
        </w:tcPr>
        <w:p w14:paraId="1967D194" w14:textId="77777777" w:rsidR="00D8335E" w:rsidRDefault="00567067">
          <w:pPr>
            <w:spacing w:after="0"/>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08" w:type="dxa"/>
        </w:tcPr>
        <w:p w14:paraId="3EDFE59F" w14:textId="77777777" w:rsidR="00D8335E" w:rsidRDefault="00567067">
          <w:pPr>
            <w:spacing w:after="0"/>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D8335E" w14:paraId="4BCD1C71" w14:textId="77777777">
      <w:trPr>
        <w:trHeight w:val="392"/>
      </w:trPr>
      <w:tc>
        <w:tcPr>
          <w:tcW w:w="5618" w:type="dxa"/>
        </w:tcPr>
        <w:p w14:paraId="6AE44F70" w14:textId="77777777" w:rsidR="00D8335E" w:rsidRDefault="00567067">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08" w:type="dxa"/>
        </w:tcPr>
        <w:p w14:paraId="53C87213" w14:textId="77777777" w:rsidR="00D8335E" w:rsidRDefault="00567067">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6C8F737" w14:textId="77777777" w:rsidR="00D8335E" w:rsidRDefault="00567067">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2498362F" wp14:editId="7E63774C">
          <wp:simplePos x="0" y="0"/>
          <wp:positionH relativeFrom="column">
            <wp:posOffset>-1080134</wp:posOffset>
          </wp:positionH>
          <wp:positionV relativeFrom="paragraph">
            <wp:posOffset>-1513839</wp:posOffset>
          </wp:positionV>
          <wp:extent cx="7915275" cy="10332720"/>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915275" cy="1033272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5C2F6" w14:textId="5714EB59" w:rsidR="002C332D" w:rsidRDefault="002C332D" w:rsidP="002C332D">
    <w:pPr>
      <w:widowControl w:val="0"/>
      <w:pBdr>
        <w:top w:val="nil"/>
        <w:left w:val="nil"/>
        <w:bottom w:val="nil"/>
        <w:right w:val="nil"/>
        <w:between w:val="nil"/>
      </w:pBdr>
      <w:spacing w:after="0" w:line="276" w:lineRule="auto"/>
      <w:rPr>
        <w:rFonts w:ascii="Palatino Linotype" w:eastAsia="Palatino Linotype" w:hAnsi="Palatino Linotype" w:cs="Palatino Linotype"/>
        <w:i/>
        <w:sz w:val="24"/>
        <w:szCs w:val="24"/>
      </w:rPr>
    </w:pPr>
    <w:r>
      <w:rPr>
        <w:noProof/>
      </w:rPr>
      <w:drawing>
        <wp:anchor distT="0" distB="0" distL="0" distR="0" simplePos="0" relativeHeight="251660288" behindDoc="1" locked="0" layoutInCell="1" hidden="0" allowOverlap="1" wp14:anchorId="58958D12" wp14:editId="16FAE2FB">
          <wp:simplePos x="0" y="0"/>
          <wp:positionH relativeFrom="column">
            <wp:posOffset>-1190625</wp:posOffset>
          </wp:positionH>
          <wp:positionV relativeFrom="paragraph">
            <wp:posOffset>-438785</wp:posOffset>
          </wp:positionV>
          <wp:extent cx="7915275" cy="10332720"/>
          <wp:effectExtent l="0" t="0" r="0" b="0"/>
          <wp:wrapNone/>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915275" cy="10332720"/>
                  </a:xfrm>
                  <a:prstGeom prst="rect">
                    <a:avLst/>
                  </a:prstGeom>
                  <a:ln/>
                </pic:spPr>
              </pic:pic>
            </a:graphicData>
          </a:graphic>
        </wp:anchor>
      </w:drawing>
    </w:r>
  </w:p>
  <w:tbl>
    <w:tblPr>
      <w:tblW w:w="10226" w:type="dxa"/>
      <w:tblInd w:w="-1281" w:type="dxa"/>
      <w:tblLayout w:type="fixed"/>
      <w:tblLook w:val="0400" w:firstRow="0" w:lastRow="0" w:firstColumn="0" w:lastColumn="0" w:noHBand="0" w:noVBand="1"/>
    </w:tblPr>
    <w:tblGrid>
      <w:gridCol w:w="5618"/>
      <w:gridCol w:w="4608"/>
    </w:tblGrid>
    <w:tr w:rsidR="002C332D" w14:paraId="2D235C32" w14:textId="77777777" w:rsidTr="00BE4824">
      <w:trPr>
        <w:trHeight w:val="260"/>
      </w:trPr>
      <w:tc>
        <w:tcPr>
          <w:tcW w:w="5618" w:type="dxa"/>
        </w:tcPr>
        <w:p w14:paraId="69251B7A" w14:textId="77777777" w:rsidR="002C332D" w:rsidRDefault="002C332D" w:rsidP="002C332D">
          <w:pPr>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608" w:type="dxa"/>
        </w:tcPr>
        <w:p w14:paraId="4F9BF56E" w14:textId="77777777" w:rsidR="002C332D" w:rsidRDefault="002C332D" w:rsidP="002C332D">
          <w:pPr>
            <w:spacing w:after="12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05799/INFOEM/IP/RR/2021</w:t>
          </w:r>
        </w:p>
      </w:tc>
    </w:tr>
    <w:tr w:rsidR="002C332D" w14:paraId="681BA433" w14:textId="77777777" w:rsidTr="00BE4824">
      <w:trPr>
        <w:trHeight w:val="223"/>
      </w:trPr>
      <w:tc>
        <w:tcPr>
          <w:tcW w:w="5618" w:type="dxa"/>
        </w:tcPr>
        <w:p w14:paraId="4094BED5" w14:textId="77777777" w:rsidR="002C332D" w:rsidRDefault="002C332D" w:rsidP="002C332D">
          <w:pPr>
            <w:spacing w:after="120"/>
            <w:ind w:right="204"/>
            <w:jc w:val="right"/>
            <w:rPr>
              <w:rFonts w:ascii="Palatino Linotype" w:eastAsia="Palatino Linotype" w:hAnsi="Palatino Linotype" w:cs="Palatino Linotype"/>
              <w:b/>
            </w:rPr>
          </w:pPr>
        </w:p>
      </w:tc>
      <w:tc>
        <w:tcPr>
          <w:tcW w:w="4608" w:type="dxa"/>
        </w:tcPr>
        <w:p w14:paraId="2569D4F6" w14:textId="77777777" w:rsidR="002C332D" w:rsidRDefault="002C332D" w:rsidP="002C332D">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b/>
              <w:color w:val="000000"/>
              <w:sz w:val="24"/>
              <w:szCs w:val="24"/>
            </w:rPr>
            <w:t xml:space="preserve">xxxxxxx </w:t>
          </w:r>
          <w:proofErr w:type="spellStart"/>
          <w:r>
            <w:rPr>
              <w:rFonts w:ascii="Palatino Linotype" w:eastAsia="Palatino Linotype" w:hAnsi="Palatino Linotype" w:cs="Palatino Linotype"/>
              <w:b/>
              <w:color w:val="000000"/>
              <w:sz w:val="24"/>
              <w:szCs w:val="24"/>
            </w:rPr>
            <w:t>xxxxxxx</w:t>
          </w:r>
          <w:proofErr w:type="spellEnd"/>
          <w:r>
            <w:rPr>
              <w:rFonts w:ascii="Palatino Linotype" w:eastAsia="Palatino Linotype" w:hAnsi="Palatino Linotype" w:cs="Palatino Linotype"/>
              <w:b/>
              <w:color w:val="000000"/>
              <w:sz w:val="24"/>
              <w:szCs w:val="24"/>
            </w:rPr>
            <w:t xml:space="preserve"> xxxxxxxx xxxxx</w:t>
          </w:r>
        </w:p>
      </w:tc>
    </w:tr>
    <w:tr w:rsidR="002C332D" w14:paraId="5D241D62" w14:textId="77777777" w:rsidTr="00BE4824">
      <w:trPr>
        <w:trHeight w:val="277"/>
      </w:trPr>
      <w:tc>
        <w:tcPr>
          <w:tcW w:w="5618" w:type="dxa"/>
        </w:tcPr>
        <w:p w14:paraId="077739A2" w14:textId="77777777" w:rsidR="002C332D" w:rsidRDefault="002C332D" w:rsidP="002C332D">
          <w:pPr>
            <w:spacing w:after="0"/>
            <w:ind w:right="204"/>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608" w:type="dxa"/>
        </w:tcPr>
        <w:p w14:paraId="03EAAE0F" w14:textId="77777777" w:rsidR="002C332D" w:rsidRDefault="002C332D" w:rsidP="002C332D">
          <w:pPr>
            <w:spacing w:after="0"/>
            <w:ind w:left="-495" w:right="214" w:firstLine="567"/>
            <w:jc w:val="right"/>
            <w:rPr>
              <w:rFonts w:ascii="Palatino Linotype" w:eastAsia="Palatino Linotype" w:hAnsi="Palatino Linotype" w:cs="Palatino Linotype"/>
            </w:rPr>
          </w:pPr>
          <w:r>
            <w:rPr>
              <w:rFonts w:ascii="Palatino Linotype" w:eastAsia="Palatino Linotype" w:hAnsi="Palatino Linotype" w:cs="Palatino Linotype"/>
            </w:rPr>
            <w:t>Ayuntamiento de Naucalpan de Juárez</w:t>
          </w:r>
        </w:p>
      </w:tc>
    </w:tr>
    <w:tr w:rsidR="002C332D" w14:paraId="4349F101" w14:textId="77777777" w:rsidTr="00BE4824">
      <w:trPr>
        <w:trHeight w:val="392"/>
      </w:trPr>
      <w:tc>
        <w:tcPr>
          <w:tcW w:w="5618" w:type="dxa"/>
        </w:tcPr>
        <w:p w14:paraId="4D8831AF" w14:textId="77777777" w:rsidR="002C332D" w:rsidRDefault="002C332D" w:rsidP="002C332D">
          <w:pPr>
            <w:tabs>
              <w:tab w:val="left" w:pos="4892"/>
            </w:tabs>
            <w:spacing w:after="120"/>
            <w:ind w:right="204"/>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608" w:type="dxa"/>
        </w:tcPr>
        <w:p w14:paraId="7CE6F4CA" w14:textId="77777777" w:rsidR="002C332D" w:rsidRDefault="002C332D" w:rsidP="002C332D">
          <w:pPr>
            <w:spacing w:after="12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79D1DE55" w14:textId="77777777" w:rsidR="002C332D" w:rsidRDefault="002C332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897714"/>
    <w:multiLevelType w:val="multilevel"/>
    <w:tmpl w:val="0284CD6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D4106B9"/>
    <w:multiLevelType w:val="multilevel"/>
    <w:tmpl w:val="29D66C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3E268E6"/>
    <w:multiLevelType w:val="multilevel"/>
    <w:tmpl w:val="08A4FEBA"/>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9D3FD9"/>
    <w:multiLevelType w:val="multilevel"/>
    <w:tmpl w:val="4E58E012"/>
    <w:lvl w:ilvl="0">
      <w:start w:val="1"/>
      <w:numFmt w:val="upp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5E"/>
    <w:rsid w:val="00092789"/>
    <w:rsid w:val="002A3188"/>
    <w:rsid w:val="002C332D"/>
    <w:rsid w:val="00567067"/>
    <w:rsid w:val="006D53BF"/>
    <w:rsid w:val="007027AA"/>
    <w:rsid w:val="00950283"/>
    <w:rsid w:val="00983E2E"/>
    <w:rsid w:val="00D8335E"/>
    <w:rsid w:val="00E50360"/>
    <w:rsid w:val="00FA62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0DCD6C"/>
  <w15:docId w15:val="{0FEEA06B-CE93-4341-924D-06FCF37F3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32D"/>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231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31A1"/>
  </w:style>
  <w:style w:type="paragraph" w:styleId="Piedepgina">
    <w:name w:val="footer"/>
    <w:basedOn w:val="Normal"/>
    <w:link w:val="PiedepginaCar"/>
    <w:uiPriority w:val="99"/>
    <w:unhideWhenUsed/>
    <w:rsid w:val="000231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31A1"/>
  </w:style>
  <w:style w:type="character" w:styleId="Hipervnculo">
    <w:name w:val="Hyperlink"/>
    <w:basedOn w:val="Fuentedeprrafopredeter"/>
    <w:uiPriority w:val="99"/>
    <w:unhideWhenUsed/>
    <w:rsid w:val="00F25733"/>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57CE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57CE9"/>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B5CE8"/>
  </w:style>
  <w:style w:type="paragraph" w:styleId="Textodeglobo">
    <w:name w:val="Balloon Text"/>
    <w:basedOn w:val="Normal"/>
    <w:link w:val="TextodegloboCar"/>
    <w:uiPriority w:val="99"/>
    <w:semiHidden/>
    <w:unhideWhenUsed/>
    <w:rsid w:val="000613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138F"/>
    <w:rPr>
      <w:rFonts w:ascii="Segoe UI" w:hAnsi="Segoe UI" w:cs="Segoe UI"/>
      <w:sz w:val="18"/>
      <w:szCs w:val="1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77278.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aimex.org.mx/saimex/solicitud/downloadAttach/1282652.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saimex.org.mx/saimex/solicitud/downloadAttach/1277278.page" TargetMode="External"/><Relationship Id="rId10" Type="http://schemas.openxmlformats.org/officeDocument/2006/relationships/hyperlink" Target="https://www.saimex.org.mx/saimex/solicitud/downloadAttach/128265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277278.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ttwtcbJK+WRepcfAb8gaLBLUNw==">AMUW2mW9uT9kp775OLmi5j8OI+yzd/R/+q/6xXgd0v3zBPtscmmEALxGs9/bCah+0K8zLjCLmN1Lj04nEzMFNj+lAh52iK5RS2MUnfuHlK3OFLHe8fDyLDQN6ttVXD9s6o2ohIgyi1LX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4329</Words>
  <Characters>23811</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2022-01-31T19:15:00Z</dcterms:created>
  <dcterms:modified xsi:type="dcterms:W3CDTF">2022-01-31T19:20:00Z</dcterms:modified>
</cp:coreProperties>
</file>