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35CA31D4"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726BF5">
        <w:rPr>
          <w:rFonts w:ascii="Palatino Linotype" w:eastAsiaTheme="minorEastAsia" w:hAnsi="Palatino Linotype"/>
          <w:lang w:val="es-ES_tradnl" w:eastAsia="es-ES"/>
        </w:rPr>
        <w:t>veintis</w:t>
      </w:r>
      <w:r w:rsidR="008E21C8">
        <w:rPr>
          <w:rFonts w:ascii="Palatino Linotype" w:eastAsiaTheme="minorEastAsia" w:hAnsi="Palatino Linotype"/>
          <w:lang w:val="es-ES_tradnl" w:eastAsia="es-ES"/>
        </w:rPr>
        <w:t>iete</w:t>
      </w:r>
      <w:r w:rsidR="00A25966">
        <w:rPr>
          <w:rFonts w:ascii="Palatino Linotype" w:eastAsiaTheme="minorEastAsia" w:hAnsi="Palatino Linotype"/>
          <w:lang w:val="es-ES_tradnl" w:eastAsia="es-ES"/>
        </w:rPr>
        <w:t xml:space="preserve"> (2</w:t>
      </w:r>
      <w:r w:rsidR="008E21C8">
        <w:rPr>
          <w:rFonts w:ascii="Palatino Linotype" w:eastAsiaTheme="minorEastAsia" w:hAnsi="Palatino Linotype"/>
          <w:lang w:val="es-ES_tradnl" w:eastAsia="es-ES"/>
        </w:rPr>
        <w:t>7</w:t>
      </w:r>
      <w:r w:rsidR="00A25966">
        <w:rPr>
          <w:rFonts w:ascii="Palatino Linotype" w:eastAsiaTheme="minorEastAsia" w:hAnsi="Palatino Linotype"/>
          <w:lang w:val="es-ES_tradnl" w:eastAsia="es-ES"/>
        </w:rPr>
        <w:t xml:space="preserve">) de </w:t>
      </w:r>
      <w:r w:rsidR="00726BF5">
        <w:rPr>
          <w:rFonts w:ascii="Palatino Linotype" w:eastAsiaTheme="minorEastAsia" w:hAnsi="Palatino Linotype"/>
          <w:lang w:val="es-ES_tradnl" w:eastAsia="es-ES"/>
        </w:rPr>
        <w:t>enero</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726BF5">
        <w:rPr>
          <w:rFonts w:ascii="Palatino Linotype" w:eastAsiaTheme="minorEastAsia" w:hAnsi="Palatino Linotype"/>
          <w:lang w:val="es-ES_tradnl" w:eastAsia="es-ES"/>
        </w:rPr>
        <w:t>dós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717782F9"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05</w:t>
      </w:r>
      <w:r w:rsidR="00F5581C">
        <w:rPr>
          <w:rFonts w:ascii="Palatino Linotype" w:hAnsi="Palatino Linotype"/>
          <w:b/>
        </w:rPr>
        <w:t>32</w:t>
      </w:r>
      <w:r w:rsidR="00726BF5">
        <w:rPr>
          <w:rFonts w:ascii="Palatino Linotype" w:hAnsi="Palatino Linotype"/>
          <w:b/>
        </w:rPr>
        <w:t>3</w:t>
      </w:r>
      <w:r w:rsidRPr="009B6FD5">
        <w:rPr>
          <w:rFonts w:ascii="Palatino Linotype" w:hAnsi="Palatino Linotype"/>
          <w:b/>
        </w:rPr>
        <w:t>/INFOEM/IP/RR/2021,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 xml:space="preserve">promovido </w:t>
      </w:r>
      <w:r w:rsidR="00BB0AB5">
        <w:rPr>
          <w:rFonts w:ascii="Palatino Linotype" w:eastAsiaTheme="minorEastAsia" w:hAnsi="Palatino Linotype"/>
          <w:b/>
          <w:lang w:val="es-ES" w:eastAsia="es-ES"/>
        </w:rPr>
        <w:t>XXXX</w:t>
      </w:r>
      <w:r w:rsidR="00F5581C">
        <w:rPr>
          <w:rFonts w:ascii="Palatino Linotype" w:eastAsiaTheme="minorEastAsia" w:hAnsi="Palatino Linotype"/>
          <w:b/>
          <w:lang w:val="es-ES" w:eastAsia="es-ES"/>
        </w:rPr>
        <w:t xml:space="preserve"> </w:t>
      </w:r>
      <w:r w:rsidR="00BB0AB5">
        <w:rPr>
          <w:rFonts w:ascii="Palatino Linotype" w:eastAsiaTheme="minorEastAsia" w:hAnsi="Palatino Linotype"/>
          <w:b/>
          <w:lang w:val="es-ES" w:eastAsia="es-ES"/>
        </w:rPr>
        <w:t>XXXXX</w:t>
      </w:r>
      <w:r w:rsidR="00F5581C">
        <w:rPr>
          <w:rFonts w:ascii="Palatino Linotype" w:eastAsiaTheme="minorEastAsia" w:hAnsi="Palatino Linotype"/>
          <w:b/>
          <w:lang w:val="es-ES" w:eastAsia="es-ES"/>
        </w:rPr>
        <w:t xml:space="preserve"> </w:t>
      </w:r>
      <w:r w:rsidR="00BB0AB5">
        <w:rPr>
          <w:rFonts w:ascii="Palatino Linotype" w:eastAsiaTheme="minorEastAsia" w:hAnsi="Palatino Linotype"/>
          <w:b/>
          <w:lang w:val="es-ES" w:eastAsia="es-ES"/>
        </w:rPr>
        <w:t>XXXXXXXX</w:t>
      </w:r>
      <w:r>
        <w:rPr>
          <w:rFonts w:ascii="Palatino Linotype" w:eastAsiaTheme="minorEastAsia" w:hAnsi="Palatino Linotype"/>
          <w:lang w:eastAsia="es-ES"/>
        </w:rPr>
        <w:t xml:space="preserve">, </w:t>
      </w:r>
      <w:r w:rsidRPr="009B6FD5">
        <w:rPr>
          <w:rFonts w:ascii="Palatino Linotype" w:hAnsi="Palatino Linotype"/>
        </w:rPr>
        <w:t xml:space="preserve">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A25966">
        <w:rPr>
          <w:rFonts w:ascii="Palatino Linotype" w:hAnsi="Palatino Linotype" w:cs="Arial"/>
          <w:b/>
          <w:bCs/>
        </w:rPr>
        <w:t>Ayuntamiento de Cuautitlán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556E2A1B"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A25966" w:rsidRPr="0087587F">
        <w:rPr>
          <w:rFonts w:ascii="Palatino Linotype" w:eastAsia="Calibri" w:hAnsi="Palatino Linotype" w:cs="Arial"/>
          <w:b/>
          <w:bCs/>
          <w:lang w:val="es-ES" w:eastAsia="es-ES"/>
        </w:rPr>
        <w:t>veint</w:t>
      </w:r>
      <w:r w:rsidR="00A0229E">
        <w:rPr>
          <w:rFonts w:ascii="Palatino Linotype" w:eastAsia="Calibri" w:hAnsi="Palatino Linotype" w:cs="Arial"/>
          <w:b/>
          <w:bCs/>
          <w:lang w:val="es-ES" w:eastAsia="es-ES"/>
        </w:rPr>
        <w:t>inueve</w:t>
      </w:r>
      <w:r w:rsidR="00A25966" w:rsidRPr="0087587F">
        <w:rPr>
          <w:rFonts w:ascii="Palatino Linotype" w:eastAsia="Calibri" w:hAnsi="Palatino Linotype" w:cs="Arial"/>
          <w:b/>
          <w:bCs/>
          <w:lang w:val="es-ES" w:eastAsia="es-ES"/>
        </w:rPr>
        <w:t xml:space="preserve"> (2</w:t>
      </w:r>
      <w:r w:rsidR="00A0229E">
        <w:rPr>
          <w:rFonts w:ascii="Palatino Linotype" w:eastAsia="Calibri" w:hAnsi="Palatino Linotype" w:cs="Arial"/>
          <w:b/>
          <w:bCs/>
          <w:lang w:val="es-ES" w:eastAsia="es-ES"/>
        </w:rPr>
        <w:t>9</w:t>
      </w:r>
      <w:r w:rsidR="00A25966" w:rsidRPr="0087587F">
        <w:rPr>
          <w:rFonts w:ascii="Palatino Linotype" w:eastAsia="Calibri" w:hAnsi="Palatino Linotype" w:cs="Arial"/>
          <w:b/>
          <w:bCs/>
          <w:lang w:val="es-ES" w:eastAsia="es-ES"/>
        </w:rPr>
        <w:t xml:space="preserve">) de </w:t>
      </w:r>
      <w:r w:rsidR="00726BF5" w:rsidRPr="0087587F">
        <w:rPr>
          <w:rFonts w:ascii="Palatino Linotype" w:eastAsia="Calibri" w:hAnsi="Palatino Linotype" w:cs="Arial"/>
          <w:b/>
          <w:bCs/>
          <w:lang w:val="es-ES" w:eastAsia="es-ES"/>
        </w:rPr>
        <w:t>septiembre</w:t>
      </w:r>
      <w:r w:rsidR="00726BF5"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726BF5">
        <w:rPr>
          <w:rFonts w:ascii="Palatino Linotype" w:hAnsi="Palatino Linotype"/>
          <w:b/>
          <w:bCs/>
        </w:rPr>
        <w:t>4</w:t>
      </w:r>
      <w:r w:rsidR="00A0229E">
        <w:rPr>
          <w:rFonts w:ascii="Palatino Linotype" w:hAnsi="Palatino Linotype"/>
          <w:b/>
          <w:bCs/>
        </w:rPr>
        <w:t>20</w:t>
      </w:r>
      <w:r w:rsidR="00A25966" w:rsidRPr="00A25966">
        <w:rPr>
          <w:rFonts w:ascii="Palatino Linotype" w:hAnsi="Palatino Linotype"/>
          <w:b/>
          <w:bCs/>
        </w:rPr>
        <w:t>/CUAUTIT/IP/2021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2A72EB" w:rsidRDefault="002A72EB" w:rsidP="002A72EB">
      <w:pPr>
        <w:spacing w:line="360" w:lineRule="auto"/>
        <w:contextualSpacing/>
        <w:jc w:val="both"/>
        <w:rPr>
          <w:rFonts w:ascii="Palatino Linotype" w:hAnsi="Palatino Linotype" w:cs="Arial"/>
          <w:lang w:val="es-ES" w:eastAsia="es-ES"/>
        </w:rPr>
      </w:pPr>
    </w:p>
    <w:p w14:paraId="18AC11DC" w14:textId="6536FA51" w:rsidR="00726BF5" w:rsidRPr="00A0229E" w:rsidRDefault="00726BF5" w:rsidP="00A0229E">
      <w:pPr>
        <w:ind w:left="567" w:right="539"/>
        <w:jc w:val="both"/>
        <w:rPr>
          <w:rFonts w:ascii="Palatino Linotype" w:hAnsi="Palatino Linotype"/>
          <w:i/>
          <w:sz w:val="22"/>
          <w:szCs w:val="22"/>
        </w:rPr>
      </w:pPr>
      <w:r w:rsidRPr="00A0229E">
        <w:rPr>
          <w:rFonts w:ascii="Palatino Linotype" w:hAnsi="Palatino Linotype"/>
          <w:i/>
          <w:color w:val="000000"/>
          <w:sz w:val="22"/>
          <w:szCs w:val="22"/>
        </w:rPr>
        <w:t>“</w:t>
      </w:r>
      <w:r w:rsidR="00A0229E" w:rsidRPr="00A0229E">
        <w:rPr>
          <w:rFonts w:ascii="Palatino Linotype" w:hAnsi="Palatino Linotype"/>
          <w:i/>
          <w:color w:val="000000"/>
          <w:sz w:val="22"/>
          <w:szCs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w:t>
      </w:r>
      <w:r w:rsidRPr="00A0229E">
        <w:rPr>
          <w:rFonts w:ascii="Palatino Linotype" w:hAnsi="Palatino Linotype"/>
          <w:i/>
          <w:color w:val="000000"/>
          <w:sz w:val="22"/>
          <w:szCs w:val="22"/>
        </w:rPr>
        <w:t>.” (Sic)</w:t>
      </w:r>
    </w:p>
    <w:p w14:paraId="2212CE7A" w14:textId="77777777" w:rsidR="00810D19" w:rsidRPr="0087587F" w:rsidRDefault="00D56B9F" w:rsidP="0087587F">
      <w:pPr>
        <w:pStyle w:val="Prrafodelista"/>
        <w:tabs>
          <w:tab w:val="left" w:pos="2253"/>
        </w:tabs>
        <w:ind w:left="1069" w:right="567"/>
        <w:jc w:val="both"/>
        <w:rPr>
          <w:rFonts w:ascii="Palatino Linotype" w:hAnsi="Palatino Linotype"/>
          <w:i/>
          <w:color w:val="000000"/>
          <w:szCs w:val="22"/>
        </w:rPr>
      </w:pPr>
      <w:r w:rsidRPr="0087587F">
        <w:rPr>
          <w:rFonts w:ascii="Palatino Linotype" w:hAnsi="Palatino Linotype"/>
          <w:i/>
          <w:color w:val="000000"/>
          <w:szCs w:val="22"/>
        </w:rPr>
        <w:tab/>
      </w:r>
    </w:p>
    <w:p w14:paraId="4687E055" w14:textId="3B38528D" w:rsidR="00797CD8" w:rsidRPr="0087587F" w:rsidRDefault="00B2788A" w:rsidP="0087587F">
      <w:pPr>
        <w:ind w:right="567"/>
        <w:jc w:val="both"/>
        <w:rPr>
          <w:rFonts w:ascii="Palatino Linotype" w:eastAsia="Calibri" w:hAnsi="Palatino Linotype" w:cs="Arial"/>
          <w:sz w:val="22"/>
          <w:szCs w:val="22"/>
          <w:lang w:val="es-ES" w:eastAsia="es-ES"/>
        </w:rPr>
      </w:pPr>
      <w:r w:rsidRPr="0087587F">
        <w:rPr>
          <w:rFonts w:ascii="Palatino Linotype" w:eastAsia="Calibri" w:hAnsi="Palatino Linotype" w:cs="Arial"/>
          <w:sz w:val="22"/>
          <w:szCs w:val="22"/>
          <w:lang w:val="es-ES" w:eastAsia="es-ES"/>
        </w:rPr>
        <w:t>Archivos adjuntos</w:t>
      </w:r>
      <w:r w:rsidR="00810D19" w:rsidRPr="0087587F">
        <w:rPr>
          <w:rFonts w:ascii="Palatino Linotype" w:eastAsia="Calibri" w:hAnsi="Palatino Linotype" w:cs="Arial"/>
          <w:sz w:val="22"/>
          <w:szCs w:val="22"/>
          <w:lang w:val="es-ES" w:eastAsia="es-ES"/>
        </w:rPr>
        <w:t>:</w:t>
      </w:r>
    </w:p>
    <w:p w14:paraId="0512ABB8" w14:textId="78C2F80F" w:rsidR="00A0229E" w:rsidRPr="00A0229E" w:rsidRDefault="00CD499E" w:rsidP="00A0229E">
      <w:pPr>
        <w:numPr>
          <w:ilvl w:val="0"/>
          <w:numId w:val="5"/>
        </w:numPr>
        <w:spacing w:before="100" w:beforeAutospacing="1" w:after="100" w:afterAutospacing="1"/>
        <w:jc w:val="both"/>
        <w:rPr>
          <w:rFonts w:ascii="Palatino Linotype" w:hAnsi="Palatino Linotype" w:cs="Arial"/>
          <w:sz w:val="22"/>
          <w:szCs w:val="22"/>
          <w:lang w:val="es-ES" w:eastAsia="es-ES"/>
        </w:rPr>
      </w:pPr>
      <w:hyperlink r:id="rId7" w:tgtFrame="_blank" w:history="1">
        <w:r w:rsidR="00A0229E" w:rsidRPr="0087587F">
          <w:rPr>
            <w:rStyle w:val="Hipervnculo"/>
            <w:rFonts w:ascii="Palatino Linotype" w:eastAsiaTheme="majorEastAsia" w:hAnsi="Palatino Linotype" w:cs="Arial"/>
            <w:b/>
            <w:bCs/>
            <w:color w:val="auto"/>
            <w:sz w:val="22"/>
            <w:szCs w:val="22"/>
            <w:u w:val="none"/>
          </w:rPr>
          <w:t>evidencia_uno.jpg</w:t>
        </w:r>
      </w:hyperlink>
      <w:r w:rsidR="00A0229E" w:rsidRPr="0087587F">
        <w:rPr>
          <w:rFonts w:ascii="Palatino Linotype" w:hAnsi="Palatino Linotype" w:cs="Arial"/>
          <w:sz w:val="22"/>
          <w:szCs w:val="22"/>
        </w:rPr>
        <w:t>: Archivo que contiene una imagen de conversación.</w:t>
      </w:r>
    </w:p>
    <w:p w14:paraId="4DD762B3" w14:textId="41B9843B" w:rsidR="00502D20" w:rsidRPr="0087587F" w:rsidRDefault="00CD499E" w:rsidP="0087587F">
      <w:pPr>
        <w:numPr>
          <w:ilvl w:val="0"/>
          <w:numId w:val="5"/>
        </w:numPr>
        <w:spacing w:before="100" w:beforeAutospacing="1" w:after="100" w:afterAutospacing="1"/>
        <w:rPr>
          <w:rFonts w:ascii="Palatino Linotype" w:hAnsi="Palatino Linotype" w:cs="Arial"/>
          <w:sz w:val="22"/>
          <w:szCs w:val="22"/>
          <w:lang w:val="es-ES" w:eastAsia="es-ES"/>
        </w:rPr>
      </w:pPr>
      <w:hyperlink r:id="rId8" w:tgtFrame="_blank" w:history="1">
        <w:r w:rsidR="00502D20" w:rsidRPr="0087587F">
          <w:rPr>
            <w:rStyle w:val="Hipervnculo"/>
            <w:rFonts w:ascii="Palatino Linotype" w:eastAsiaTheme="majorEastAsia" w:hAnsi="Palatino Linotype" w:cs="Arial"/>
            <w:b/>
            <w:bCs/>
            <w:color w:val="auto"/>
            <w:sz w:val="22"/>
            <w:szCs w:val="22"/>
            <w:u w:val="none"/>
          </w:rPr>
          <w:t>demnd072021.pdf</w:t>
        </w:r>
      </w:hyperlink>
      <w:r w:rsidR="00502D20" w:rsidRPr="0087587F">
        <w:rPr>
          <w:rFonts w:ascii="Palatino Linotype" w:hAnsi="Palatino Linotype" w:cs="Arial"/>
          <w:sz w:val="22"/>
          <w:szCs w:val="22"/>
        </w:rPr>
        <w:t>: Archivo que contiene una demanda de arbitraje.</w:t>
      </w:r>
    </w:p>
    <w:p w14:paraId="10EC20D6" w14:textId="1708EF97" w:rsidR="00810D19" w:rsidRPr="0087587F" w:rsidRDefault="00CD499E" w:rsidP="0087587F">
      <w:pPr>
        <w:numPr>
          <w:ilvl w:val="0"/>
          <w:numId w:val="5"/>
        </w:numPr>
        <w:spacing w:before="100" w:beforeAutospacing="1" w:after="100" w:afterAutospacing="1"/>
        <w:jc w:val="both"/>
        <w:rPr>
          <w:rFonts w:ascii="Palatino Linotype" w:hAnsi="Palatino Linotype" w:cs="Arial"/>
          <w:sz w:val="22"/>
          <w:szCs w:val="22"/>
          <w:lang w:val="es-ES" w:eastAsia="es-ES"/>
        </w:rPr>
      </w:pPr>
      <w:hyperlink r:id="rId9" w:tgtFrame="_blank" w:history="1">
        <w:r w:rsidR="00810D19" w:rsidRPr="0087587F">
          <w:rPr>
            <w:rStyle w:val="Hipervnculo"/>
            <w:rFonts w:ascii="Palatino Linotype" w:eastAsiaTheme="majorEastAsia" w:hAnsi="Palatino Linotype" w:cs="Arial"/>
            <w:b/>
            <w:bCs/>
            <w:color w:val="auto"/>
            <w:sz w:val="22"/>
            <w:szCs w:val="22"/>
            <w:u w:val="none"/>
          </w:rPr>
          <w:t>REPORTE DEL MES DE SEPTIEMBRE DE 2021.pdf</w:t>
        </w:r>
      </w:hyperlink>
      <w:r w:rsidR="00810D19" w:rsidRPr="0087587F">
        <w:rPr>
          <w:rFonts w:ascii="Palatino Linotype" w:hAnsi="Palatino Linotype" w:cs="Arial"/>
          <w:sz w:val="22"/>
          <w:szCs w:val="22"/>
        </w:rPr>
        <w:t xml:space="preserve">: </w:t>
      </w:r>
      <w:r w:rsidR="00502D20" w:rsidRPr="0087587F">
        <w:rPr>
          <w:rFonts w:ascii="Palatino Linotype" w:eastAsia="Calibri" w:hAnsi="Palatino Linotype" w:cs="Tahoma"/>
          <w:bCs/>
          <w:sz w:val="22"/>
          <w:szCs w:val="21"/>
          <w:lang w:eastAsia="en-US"/>
        </w:rPr>
        <w:t>Archivo que contiene</w:t>
      </w:r>
      <w:r w:rsidR="00810D19" w:rsidRPr="0087587F">
        <w:rPr>
          <w:rFonts w:ascii="Palatino Linotype" w:eastAsia="Calibri" w:hAnsi="Palatino Linotype" w:cs="Tahoma"/>
          <w:bCs/>
          <w:sz w:val="22"/>
          <w:szCs w:val="21"/>
          <w:lang w:eastAsia="en-US"/>
        </w:rPr>
        <w:t xml:space="preserve">  </w:t>
      </w:r>
      <w:r w:rsidR="00502D20" w:rsidRPr="0087587F">
        <w:rPr>
          <w:rFonts w:ascii="Palatino Linotype" w:eastAsia="Calibri" w:hAnsi="Palatino Linotype" w:cs="Tahoma"/>
          <w:bCs/>
          <w:sz w:val="22"/>
          <w:szCs w:val="21"/>
          <w:lang w:eastAsia="en-US"/>
        </w:rPr>
        <w:t>el r</w:t>
      </w:r>
      <w:r w:rsidR="00810D19" w:rsidRPr="0087587F">
        <w:rPr>
          <w:rFonts w:ascii="Palatino Linotype" w:eastAsia="Calibri" w:hAnsi="Palatino Linotype" w:cs="Tahoma"/>
          <w:bCs/>
          <w:sz w:val="22"/>
          <w:szCs w:val="21"/>
          <w:lang w:eastAsia="en-US"/>
        </w:rPr>
        <w:t xml:space="preserve">eporte </w:t>
      </w:r>
      <w:r w:rsidR="00502D20" w:rsidRPr="0087587F">
        <w:rPr>
          <w:rFonts w:ascii="Palatino Linotype" w:eastAsia="Calibri" w:hAnsi="Palatino Linotype" w:cs="Tahoma"/>
          <w:bCs/>
          <w:sz w:val="22"/>
          <w:szCs w:val="21"/>
          <w:lang w:eastAsia="en-US"/>
        </w:rPr>
        <w:t>de</w:t>
      </w:r>
      <w:r w:rsidR="00810D19" w:rsidRPr="0087587F">
        <w:rPr>
          <w:rFonts w:ascii="Palatino Linotype" w:eastAsia="Calibri" w:hAnsi="Palatino Linotype" w:cs="Tahoma"/>
          <w:bCs/>
          <w:sz w:val="22"/>
          <w:szCs w:val="21"/>
          <w:lang w:eastAsia="en-US"/>
        </w:rPr>
        <w:t xml:space="preserve"> recaudación de donaciones de Real de San Fernando</w:t>
      </w:r>
      <w:r w:rsidR="00502D20" w:rsidRPr="0087587F">
        <w:rPr>
          <w:rFonts w:ascii="Palatino Linotype" w:eastAsia="Calibri" w:hAnsi="Palatino Linotype" w:cs="Tahoma"/>
          <w:bCs/>
          <w:sz w:val="22"/>
          <w:szCs w:val="21"/>
          <w:lang w:eastAsia="en-US"/>
        </w:rPr>
        <w:t>, del mes de septiembre de 2021.</w:t>
      </w:r>
    </w:p>
    <w:p w14:paraId="0166C3FD" w14:textId="77777777" w:rsidR="0087587F" w:rsidRPr="0087587F" w:rsidRDefault="0087587F" w:rsidP="0087587F">
      <w:pPr>
        <w:spacing w:before="100" w:beforeAutospacing="1" w:after="100" w:afterAutospacing="1"/>
        <w:ind w:left="720"/>
        <w:jc w:val="both"/>
        <w:rPr>
          <w:rFonts w:ascii="Palatino Linotype" w:hAnsi="Palatino Linotype" w:cs="Arial"/>
          <w:sz w:val="4"/>
          <w:szCs w:val="4"/>
          <w:lang w:val="es-ES" w:eastAsia="es-ES"/>
        </w:rPr>
      </w:pPr>
    </w:p>
    <w:p w14:paraId="0A205908" w14:textId="340EF31D" w:rsidR="007617EE" w:rsidRDefault="00797CD8" w:rsidP="007617EE">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w:t>
      </w:r>
      <w:r w:rsidR="0087587F">
        <w:rPr>
          <w:rFonts w:ascii="Palatino Linotype" w:eastAsia="Calibri" w:hAnsi="Palatino Linotype"/>
          <w:lang w:val="es-ES" w:eastAsia="es-ES"/>
        </w:rPr>
        <w:t>hace constar que se señaló como modalidad de entrega</w:t>
      </w:r>
      <w:r w:rsidRPr="009B6FD5">
        <w:rPr>
          <w:rFonts w:ascii="Palatino Linotype" w:eastAsia="Calibri" w:hAnsi="Palatino Linotype"/>
          <w:lang w:val="es-ES" w:eastAsia="es-ES"/>
        </w:rPr>
        <w:t xml:space="preserve"> </w:t>
      </w:r>
      <w:r w:rsidR="00502D20">
        <w:rPr>
          <w:rFonts w:ascii="Palatino Linotype" w:eastAsia="Calibri" w:hAnsi="Palatino Linotype"/>
          <w:lang w:val="es-ES" w:eastAsia="es-ES"/>
        </w:rPr>
        <w:t>de la información</w:t>
      </w:r>
      <w:r w:rsidRPr="009B6FD5">
        <w:rPr>
          <w:rFonts w:ascii="Palatino Linotype" w:eastAsia="Calibri" w:hAnsi="Palatino Linotype"/>
          <w:lang w:val="es-ES" w:eastAsia="es-ES"/>
        </w:rPr>
        <w:t xml:space="preserve"> a través </w:t>
      </w:r>
      <w:r w:rsidR="0087587F">
        <w:rPr>
          <w:rFonts w:ascii="Palatino Linotype" w:eastAsia="Calibri" w:hAnsi="Palatino Linotype"/>
          <w:lang w:val="es-ES" w:eastAsia="es-ES"/>
        </w:rPr>
        <w:t xml:space="preserve">de </w:t>
      </w:r>
      <w:r w:rsidRPr="00502D20">
        <w:rPr>
          <w:rFonts w:ascii="Palatino Linotype" w:eastAsia="Calibri" w:hAnsi="Palatino Linotype"/>
          <w:b/>
          <w:bCs/>
          <w:lang w:val="es-ES" w:eastAsia="es-ES"/>
        </w:rPr>
        <w:t>SAIMEX</w:t>
      </w:r>
      <w:r w:rsidR="0087587F">
        <w:rPr>
          <w:rFonts w:ascii="Palatino Linotype" w:eastAsia="Calibri" w:hAnsi="Palatino Linotype"/>
          <w:b/>
          <w:bCs/>
          <w:lang w:val="es-ES" w:eastAsia="es-ES"/>
        </w:rPr>
        <w:t>.</w:t>
      </w:r>
    </w:p>
    <w:p w14:paraId="3C917A59" w14:textId="77777777" w:rsidR="00A0229E" w:rsidRPr="00A0229E" w:rsidRDefault="00A0229E" w:rsidP="00A0229E">
      <w:pPr>
        <w:spacing w:line="360" w:lineRule="auto"/>
        <w:contextualSpacing/>
        <w:jc w:val="both"/>
        <w:rPr>
          <w:rFonts w:ascii="Palatino Linotype" w:eastAsia="Calibri" w:hAnsi="Palatino Linotype"/>
          <w:lang w:val="es-ES" w:eastAsia="es-ES"/>
        </w:rPr>
      </w:pPr>
    </w:p>
    <w:p w14:paraId="3E41E322" w14:textId="63785A62" w:rsidR="00797CD8"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A0229E">
        <w:rPr>
          <w:rFonts w:ascii="Palatino Linotype" w:eastAsia="Calibri" w:hAnsi="Palatino Linotype"/>
          <w:b/>
          <w:bCs/>
          <w:lang w:val="es-ES" w:eastAsia="es-ES"/>
        </w:rPr>
        <w:t>cinco</w:t>
      </w:r>
      <w:r w:rsidR="00A25966" w:rsidRPr="0087587F">
        <w:rPr>
          <w:rFonts w:ascii="Palatino Linotype" w:eastAsia="Calibri" w:hAnsi="Palatino Linotype"/>
          <w:b/>
          <w:bCs/>
          <w:lang w:val="es-ES" w:eastAsia="es-ES"/>
        </w:rPr>
        <w:t xml:space="preserve"> (</w:t>
      </w:r>
      <w:r w:rsidR="00A0229E">
        <w:rPr>
          <w:rFonts w:ascii="Palatino Linotype" w:eastAsia="Calibri" w:hAnsi="Palatino Linotype"/>
          <w:b/>
          <w:bCs/>
          <w:lang w:val="es-ES" w:eastAsia="es-ES"/>
        </w:rPr>
        <w:t>05</w:t>
      </w:r>
      <w:r w:rsidR="00A25966" w:rsidRPr="0087587F">
        <w:rPr>
          <w:rFonts w:ascii="Palatino Linotype" w:eastAsia="Calibri" w:hAnsi="Palatino Linotype"/>
          <w:b/>
          <w:bCs/>
          <w:lang w:val="es-ES" w:eastAsia="es-ES"/>
        </w:rPr>
        <w:t>) de octubre</w:t>
      </w:r>
      <w:r>
        <w:rPr>
          <w:rFonts w:ascii="Palatino Linotype" w:eastAsia="Calibri" w:hAnsi="Palatino Linotype"/>
          <w:lang w:val="es-ES" w:eastAsia="es-ES"/>
        </w:rPr>
        <w:t xml:space="preserve"> de dos mil veintiuno, el </w:t>
      </w:r>
      <w:r w:rsidR="007617EE" w:rsidRPr="007617EE">
        <w:rPr>
          <w:rFonts w:ascii="Palatino Linotype" w:eastAsia="Calibri" w:hAnsi="Palatino Linotype"/>
          <w:b/>
          <w:bCs/>
          <w:lang w:val="es-ES" w:eastAsia="es-ES"/>
        </w:rPr>
        <w:t>SUJETO OBLIGADO</w:t>
      </w:r>
      <w:r w:rsidR="007617EE">
        <w:rPr>
          <w:rFonts w:ascii="Palatino Linotype" w:eastAsia="Calibri" w:hAnsi="Palatino Linotype"/>
          <w:lang w:val="es-ES" w:eastAsia="es-ES"/>
        </w:rPr>
        <w:t xml:space="preserve"> </w:t>
      </w:r>
      <w:r>
        <w:rPr>
          <w:rFonts w:ascii="Palatino Linotype" w:eastAsia="Calibri" w:hAnsi="Palatino Linotype"/>
          <w:lang w:val="es-ES" w:eastAsia="es-ES"/>
        </w:rPr>
        <w:t xml:space="preserve">realizó </w:t>
      </w:r>
      <w:r w:rsidR="00A25966">
        <w:rPr>
          <w:rFonts w:ascii="Palatino Linotype" w:eastAsia="Calibri" w:hAnsi="Palatino Linotype"/>
          <w:lang w:val="es-ES" w:eastAsia="es-ES"/>
        </w:rPr>
        <w:t>un requerimiento al servidor público habilitado</w:t>
      </w:r>
      <w:r>
        <w:rPr>
          <w:rFonts w:ascii="Palatino Linotype" w:eastAsia="Calibri" w:hAnsi="Palatino Linotype"/>
          <w:lang w:val="es-ES" w:eastAsia="es-ES"/>
        </w:rPr>
        <w:t>:</w:t>
      </w:r>
    </w:p>
    <w:p w14:paraId="7CCBFA7F" w14:textId="7A3E8132" w:rsidR="00797CD8" w:rsidRPr="009B6FD5" w:rsidRDefault="00797CD8" w:rsidP="00A0229E">
      <w:pPr>
        <w:spacing w:line="360" w:lineRule="auto"/>
        <w:contextualSpacing/>
        <w:rPr>
          <w:rFonts w:ascii="Palatino Linotype" w:eastAsia="Calibri" w:hAnsi="Palatino Linotype"/>
          <w:lang w:val="es-ES" w:eastAsia="es-ES"/>
        </w:rPr>
      </w:pPr>
    </w:p>
    <w:p w14:paraId="3855D984" w14:textId="4E3BCF90" w:rsidR="00797CD8" w:rsidRDefault="00A0229E" w:rsidP="00797CD8">
      <w:pPr>
        <w:spacing w:line="360" w:lineRule="auto"/>
        <w:contextualSpacing/>
        <w:jc w:val="both"/>
        <w:rPr>
          <w:rFonts w:ascii="Palatino Linotype" w:eastAsia="Calibri" w:hAnsi="Palatino Linotype"/>
          <w:lang w:val="es-ES" w:eastAsia="es-ES"/>
        </w:rPr>
      </w:pPr>
      <w:r>
        <w:rPr>
          <w:rFonts w:ascii="Palatino Linotype" w:eastAsia="Calibri" w:hAnsi="Palatino Linotype"/>
          <w:noProof/>
          <w:lang w:val="es-ES" w:eastAsia="es-ES"/>
        </w:rPr>
        <w:drawing>
          <wp:inline distT="0" distB="0" distL="0" distR="0" wp14:anchorId="6796A6C5" wp14:editId="08CFC0A4">
            <wp:extent cx="5742940" cy="617855"/>
            <wp:effectExtent l="12700" t="12700" r="10160" b="171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742940" cy="617855"/>
                    </a:xfrm>
                    <a:prstGeom prst="rect">
                      <a:avLst/>
                    </a:prstGeom>
                    <a:ln>
                      <a:solidFill>
                        <a:schemeClr val="tx1"/>
                      </a:solidFill>
                    </a:ln>
                  </pic:spPr>
                </pic:pic>
              </a:graphicData>
            </a:graphic>
          </wp:inline>
        </w:drawing>
      </w:r>
    </w:p>
    <w:p w14:paraId="63A3F27B" w14:textId="77777777" w:rsidR="004D2A95" w:rsidRPr="009B6FD5" w:rsidRDefault="004D2A95" w:rsidP="00797CD8">
      <w:pPr>
        <w:spacing w:line="360" w:lineRule="auto"/>
        <w:contextualSpacing/>
        <w:jc w:val="both"/>
        <w:rPr>
          <w:rFonts w:ascii="Palatino Linotype" w:eastAsia="Calibri" w:hAnsi="Palatino Linotype"/>
          <w:lang w:val="es-ES" w:eastAsia="es-ES"/>
        </w:rPr>
      </w:pPr>
    </w:p>
    <w:p w14:paraId="6A26B255" w14:textId="4A2B0E6D" w:rsidR="004D2A95"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A0229E" w:rsidRPr="00A0229E">
        <w:rPr>
          <w:rFonts w:ascii="Palatino Linotype" w:eastAsiaTheme="minorEastAsia" w:hAnsi="Palatino Linotype"/>
          <w:b/>
          <w:bCs/>
          <w:lang w:val="es-ES_tradnl" w:eastAsia="es-ES"/>
        </w:rPr>
        <w:t>dieci</w:t>
      </w:r>
      <w:r w:rsidR="004D2A95" w:rsidRPr="00A0229E">
        <w:rPr>
          <w:rFonts w:ascii="Palatino Linotype" w:eastAsiaTheme="minorEastAsia" w:hAnsi="Palatino Linotype"/>
          <w:b/>
          <w:bCs/>
          <w:lang w:val="es-ES_tradnl" w:eastAsia="es-ES"/>
        </w:rPr>
        <w:t>n</w:t>
      </w:r>
      <w:r w:rsidR="004D2A95" w:rsidRPr="004D2A95">
        <w:rPr>
          <w:rFonts w:ascii="Palatino Linotype" w:eastAsiaTheme="minorEastAsia" w:hAnsi="Palatino Linotype"/>
          <w:b/>
          <w:bCs/>
          <w:lang w:val="es-ES_tradnl" w:eastAsia="es-ES"/>
        </w:rPr>
        <w:t xml:space="preserve">ueve </w:t>
      </w:r>
      <w:r w:rsidR="00A25966" w:rsidRPr="004D2A95">
        <w:rPr>
          <w:rFonts w:ascii="Palatino Linotype" w:eastAsiaTheme="minorEastAsia" w:hAnsi="Palatino Linotype"/>
          <w:b/>
          <w:bCs/>
          <w:lang w:val="es-ES_tradnl" w:eastAsia="es-ES"/>
        </w:rPr>
        <w:t>(</w:t>
      </w:r>
      <w:r w:rsidR="00A0229E">
        <w:rPr>
          <w:rFonts w:ascii="Palatino Linotype" w:eastAsiaTheme="minorEastAsia" w:hAnsi="Palatino Linotype"/>
          <w:b/>
          <w:bCs/>
          <w:lang w:val="es-ES_tradnl" w:eastAsia="es-ES"/>
        </w:rPr>
        <w:t>1</w:t>
      </w:r>
      <w:r w:rsidR="00A25966" w:rsidRPr="004D2A95">
        <w:rPr>
          <w:rFonts w:ascii="Palatino Linotype" w:eastAsiaTheme="minorEastAsia" w:hAnsi="Palatino Linotype"/>
          <w:b/>
          <w:bCs/>
          <w:lang w:val="es-ES_tradnl" w:eastAsia="es-ES"/>
        </w:rPr>
        <w:t xml:space="preserve">9) de </w:t>
      </w:r>
      <w:r w:rsidR="00A0229E">
        <w:rPr>
          <w:rFonts w:ascii="Palatino Linotype" w:eastAsiaTheme="minorEastAsia" w:hAnsi="Palatino Linotype"/>
          <w:b/>
          <w:bCs/>
          <w:lang w:val="es-ES_tradnl" w:eastAsia="es-ES"/>
        </w:rPr>
        <w:t>octubre</w:t>
      </w:r>
      <w:r w:rsidR="004D2A95">
        <w:rPr>
          <w:rFonts w:ascii="Palatino Linotype" w:eastAsiaTheme="minorEastAsia" w:hAnsi="Palatino Linotype"/>
          <w:lang w:val="es-ES_tradnl" w:eastAsia="es-ES"/>
        </w:rPr>
        <w:t xml:space="preserve"> </w:t>
      </w:r>
      <w:r w:rsidR="004D2A95" w:rsidRPr="009B6FD5">
        <w:rPr>
          <w:rFonts w:ascii="Palatino Linotype" w:eastAsiaTheme="minorEastAsia" w:hAnsi="Palatino Linotype"/>
          <w:lang w:val="es-ES_tradnl" w:eastAsia="es-ES"/>
        </w:rPr>
        <w:t>de</w:t>
      </w:r>
      <w:r w:rsidRPr="009B6FD5">
        <w:rPr>
          <w:rFonts w:ascii="Palatino Linotype" w:eastAsiaTheme="minorEastAsia" w:hAnsi="Palatino Linotype"/>
          <w:lang w:val="es-ES_tradnl" w:eastAsia="es-ES"/>
        </w:rPr>
        <w:t xml:space="preserv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0F6CDEBF" w:rsidR="00797CD8" w:rsidRPr="00A0229E" w:rsidRDefault="004D2A95" w:rsidP="00A0229E">
      <w:pPr>
        <w:ind w:left="567" w:right="539"/>
        <w:rPr>
          <w:rFonts w:ascii="Palatino Linotype" w:hAnsi="Palatino Linotype"/>
          <w:sz w:val="22"/>
          <w:szCs w:val="22"/>
        </w:rPr>
      </w:pPr>
      <w:r w:rsidRPr="00A0229E">
        <w:rPr>
          <w:rFonts w:ascii="Palatino Linotype" w:eastAsia="Calibri" w:hAnsi="Palatino Linotype"/>
          <w:i/>
          <w:iCs/>
          <w:sz w:val="22"/>
          <w:szCs w:val="22"/>
          <w:lang w:val="es-ES" w:eastAsia="es-ES"/>
        </w:rPr>
        <w:t>“…</w:t>
      </w:r>
      <w:r w:rsidR="00A0229E" w:rsidRPr="00A0229E">
        <w:rPr>
          <w:rFonts w:ascii="Palatino Linotype" w:hAnsi="Palatino Linotype"/>
          <w:color w:val="000000"/>
          <w:sz w:val="22"/>
          <w:szCs w:val="22"/>
        </w:rPr>
        <w:t>Se remite contestación de solicitud de información</w:t>
      </w:r>
      <w:r w:rsidRPr="00A0229E">
        <w:rPr>
          <w:rFonts w:ascii="Palatino Linotype" w:eastAsia="Calibri" w:hAnsi="Palatino Linotype"/>
          <w:i/>
          <w:iCs/>
          <w:sz w:val="22"/>
          <w:szCs w:val="22"/>
          <w:lang w:val="es-ES" w:eastAsia="es-ES"/>
        </w:rPr>
        <w:t>…”</w:t>
      </w:r>
      <w:r w:rsidR="00A0229E" w:rsidRPr="00A0229E">
        <w:rPr>
          <w:rFonts w:ascii="Palatino Linotype" w:eastAsia="Calibri" w:hAnsi="Palatino Linotype"/>
          <w:i/>
          <w:iCs/>
          <w:sz w:val="22"/>
          <w:szCs w:val="22"/>
          <w:lang w:val="es-ES" w:eastAsia="es-ES"/>
        </w:rPr>
        <w:t xml:space="preserve"> (Sic)</w:t>
      </w:r>
    </w:p>
    <w:p w14:paraId="530D18EC" w14:textId="77777777" w:rsidR="004D2A95" w:rsidRPr="004D2A95" w:rsidRDefault="004D2A95" w:rsidP="004D2A95">
      <w:pPr>
        <w:contextualSpacing/>
        <w:jc w:val="both"/>
        <w:rPr>
          <w:rFonts w:ascii="Palatino Linotype" w:eastAsia="Calibri" w:hAnsi="Palatino Linotype"/>
          <w:i/>
          <w:sz w:val="22"/>
          <w:szCs w:val="22"/>
          <w:lang w:val="es-ES" w:eastAsia="es-ES"/>
        </w:rPr>
      </w:pPr>
    </w:p>
    <w:p w14:paraId="2B6056B7" w14:textId="3CD972B3" w:rsidR="00797CD8" w:rsidRPr="004D2A95" w:rsidRDefault="004D2A95" w:rsidP="004D2A95">
      <w:pPr>
        <w:ind w:right="567"/>
        <w:jc w:val="both"/>
        <w:rPr>
          <w:rFonts w:ascii="Palatino Linotype" w:hAnsi="Palatino Linotype"/>
          <w:sz w:val="22"/>
          <w:szCs w:val="22"/>
        </w:rPr>
      </w:pPr>
      <w:r w:rsidRPr="004D2A95">
        <w:rPr>
          <w:rFonts w:ascii="Palatino Linotype" w:hAnsi="Palatino Linotype"/>
          <w:sz w:val="22"/>
          <w:szCs w:val="22"/>
        </w:rPr>
        <w:t>Archivos</w:t>
      </w:r>
      <w:r w:rsidR="00A25966" w:rsidRPr="004D2A95">
        <w:rPr>
          <w:rFonts w:ascii="Palatino Linotype" w:hAnsi="Palatino Linotype"/>
          <w:sz w:val="22"/>
          <w:szCs w:val="22"/>
        </w:rPr>
        <w:t xml:space="preserve"> adjunto</w:t>
      </w:r>
      <w:r w:rsidRPr="004D2A95">
        <w:rPr>
          <w:rFonts w:ascii="Palatino Linotype" w:hAnsi="Palatino Linotype"/>
          <w:sz w:val="22"/>
          <w:szCs w:val="22"/>
        </w:rPr>
        <w:t>s</w:t>
      </w:r>
      <w:r w:rsidR="00A25966" w:rsidRPr="004D2A95">
        <w:rPr>
          <w:rFonts w:ascii="Palatino Linotype" w:hAnsi="Palatino Linotype"/>
          <w:sz w:val="22"/>
          <w:szCs w:val="22"/>
        </w:rPr>
        <w:t>:</w:t>
      </w:r>
    </w:p>
    <w:p w14:paraId="29EB837F" w14:textId="77777777" w:rsidR="00797A3E" w:rsidRPr="004D2A95" w:rsidRDefault="00797A3E" w:rsidP="001A1A60">
      <w:pPr>
        <w:ind w:right="567"/>
        <w:jc w:val="both"/>
        <w:rPr>
          <w:rFonts w:ascii="Palatino Linotype" w:hAnsi="Palatino Linotype"/>
          <w:sz w:val="22"/>
          <w:szCs w:val="22"/>
        </w:rPr>
      </w:pPr>
    </w:p>
    <w:p w14:paraId="36E21867" w14:textId="3B843ED7" w:rsidR="004D2A95" w:rsidRDefault="004D2A95" w:rsidP="00AE5777">
      <w:pPr>
        <w:pStyle w:val="Prrafodelista"/>
        <w:numPr>
          <w:ilvl w:val="0"/>
          <w:numId w:val="4"/>
        </w:numPr>
        <w:ind w:left="567" w:right="567" w:hanging="11"/>
        <w:jc w:val="both"/>
        <w:rPr>
          <w:rFonts w:ascii="Palatino Linotype" w:hAnsi="Palatino Linotype"/>
          <w:b/>
          <w:bCs/>
          <w:szCs w:val="22"/>
        </w:rPr>
      </w:pPr>
      <w:r w:rsidRPr="004D2A95">
        <w:rPr>
          <w:rFonts w:ascii="Palatino Linotype" w:hAnsi="Palatino Linotype"/>
          <w:b/>
          <w:bCs/>
          <w:szCs w:val="22"/>
        </w:rPr>
        <w:t>S</w:t>
      </w:r>
      <w:r w:rsidR="00A0229E">
        <w:rPr>
          <w:rFonts w:ascii="Palatino Linotype" w:hAnsi="Palatino Linotype"/>
          <w:b/>
          <w:bCs/>
          <w:szCs w:val="22"/>
        </w:rPr>
        <w:t>AIMEX</w:t>
      </w:r>
      <w:r w:rsidR="009D1E38">
        <w:rPr>
          <w:rFonts w:ascii="Palatino Linotype" w:hAnsi="Palatino Linotype"/>
          <w:b/>
          <w:bCs/>
          <w:szCs w:val="22"/>
        </w:rPr>
        <w:t xml:space="preserve"> 00420</w:t>
      </w:r>
      <w:r w:rsidRPr="004D2A95">
        <w:rPr>
          <w:rFonts w:ascii="Palatino Linotype" w:hAnsi="Palatino Linotype"/>
          <w:b/>
          <w:bCs/>
          <w:szCs w:val="22"/>
        </w:rPr>
        <w:t>.pdf:</w:t>
      </w:r>
      <w:r>
        <w:rPr>
          <w:rFonts w:ascii="Palatino Linotype" w:hAnsi="Palatino Linotype"/>
          <w:b/>
          <w:bCs/>
          <w:szCs w:val="22"/>
        </w:rPr>
        <w:t xml:space="preserve"> </w:t>
      </w:r>
      <w:r w:rsidRPr="001A1A60">
        <w:rPr>
          <w:rFonts w:ascii="Palatino Linotype" w:hAnsi="Palatino Linotype"/>
          <w:szCs w:val="22"/>
        </w:rPr>
        <w:t>Oficio número MCM/SM/</w:t>
      </w:r>
      <w:r w:rsidR="009D1E38">
        <w:rPr>
          <w:rFonts w:ascii="Palatino Linotype" w:hAnsi="Palatino Linotype"/>
          <w:szCs w:val="22"/>
        </w:rPr>
        <w:t>386</w:t>
      </w:r>
      <w:r w:rsidR="00AE5777" w:rsidRPr="001A1A60">
        <w:rPr>
          <w:rFonts w:ascii="Palatino Linotype" w:hAnsi="Palatino Linotype"/>
          <w:szCs w:val="22"/>
        </w:rPr>
        <w:t>/2021, de fecha 1</w:t>
      </w:r>
      <w:r w:rsidR="009D1E38">
        <w:rPr>
          <w:rFonts w:ascii="Palatino Linotype" w:hAnsi="Palatino Linotype"/>
          <w:szCs w:val="22"/>
        </w:rPr>
        <w:t>9</w:t>
      </w:r>
      <w:r w:rsidR="00AE5777" w:rsidRPr="001A1A60">
        <w:rPr>
          <w:rFonts w:ascii="Palatino Linotype" w:hAnsi="Palatino Linotype"/>
          <w:szCs w:val="22"/>
        </w:rPr>
        <w:t xml:space="preserve"> de </w:t>
      </w:r>
      <w:r w:rsidR="009D1E38">
        <w:rPr>
          <w:rFonts w:ascii="Palatino Linotype" w:hAnsi="Palatino Linotype"/>
          <w:szCs w:val="22"/>
        </w:rPr>
        <w:t xml:space="preserve">octubre </w:t>
      </w:r>
      <w:r w:rsidR="00AE5777" w:rsidRPr="001A1A60">
        <w:rPr>
          <w:rFonts w:ascii="Palatino Linotype" w:hAnsi="Palatino Linotype"/>
          <w:szCs w:val="22"/>
        </w:rPr>
        <w:t xml:space="preserve">de 2021, suscrito y signado por </w:t>
      </w:r>
      <w:r w:rsidR="001A1A60">
        <w:rPr>
          <w:rFonts w:ascii="Palatino Linotype" w:hAnsi="Palatino Linotype"/>
          <w:szCs w:val="22"/>
        </w:rPr>
        <w:t xml:space="preserve">la </w:t>
      </w:r>
      <w:r w:rsidR="00AE5777" w:rsidRPr="001A1A60">
        <w:rPr>
          <w:rFonts w:ascii="Palatino Linotype" w:hAnsi="Palatino Linotype"/>
          <w:szCs w:val="22"/>
        </w:rPr>
        <w:t>Síndico Municipal, dirigido al Particular, a través del cual le informó lo siguiente:</w:t>
      </w:r>
    </w:p>
    <w:p w14:paraId="2C6C2079" w14:textId="77777777" w:rsidR="00AE5777" w:rsidRDefault="00AE5777" w:rsidP="00AE5777">
      <w:pPr>
        <w:pStyle w:val="Prrafodelista"/>
        <w:ind w:left="567" w:right="567"/>
        <w:jc w:val="both"/>
        <w:rPr>
          <w:rFonts w:ascii="Palatino Linotype" w:hAnsi="Palatino Linotype"/>
          <w:b/>
          <w:bCs/>
          <w:szCs w:val="22"/>
        </w:rPr>
      </w:pPr>
    </w:p>
    <w:p w14:paraId="53A27142" w14:textId="4A91FEA2" w:rsidR="00AE5777" w:rsidRPr="00AE5777" w:rsidRDefault="00AE5777" w:rsidP="001A1A60">
      <w:pPr>
        <w:pStyle w:val="Prrafodelista"/>
        <w:ind w:left="1134" w:right="1106" w:hanging="11"/>
        <w:jc w:val="both"/>
        <w:rPr>
          <w:rFonts w:ascii="Palatino Linotype" w:hAnsi="Palatino Linotype" w:cs="Tahoma"/>
          <w:i/>
          <w:szCs w:val="22"/>
        </w:rPr>
      </w:pPr>
      <w:r w:rsidRPr="00AE5777">
        <w:rPr>
          <w:rFonts w:ascii="Palatino Linotype" w:hAnsi="Palatino Linotype"/>
          <w:szCs w:val="22"/>
        </w:rPr>
        <w:t xml:space="preserve">“… </w:t>
      </w:r>
      <w:r w:rsidRPr="00AE5777">
        <w:rPr>
          <w:rFonts w:ascii="Palatino Linotype" w:hAnsi="Palatino Linotype" w:cs="Tahoma"/>
          <w:i/>
          <w:szCs w:val="22"/>
        </w:rPr>
        <w:t xml:space="preserve">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w:t>
      </w:r>
      <w:r w:rsidRPr="00AE5777">
        <w:rPr>
          <w:rFonts w:ascii="Palatino Linotype" w:hAnsi="Palatino Linotype" w:cs="Tahoma"/>
          <w:i/>
          <w:szCs w:val="22"/>
        </w:rPr>
        <w:lastRenderedPageBreak/>
        <w:t>Fernando de Cuautitlán, México se han impartido dos pláticas con esta información.</w:t>
      </w:r>
    </w:p>
    <w:p w14:paraId="5DE26856" w14:textId="77777777" w:rsidR="00AE5777" w:rsidRPr="00AE5777" w:rsidRDefault="00AE5777" w:rsidP="001A1A60">
      <w:pPr>
        <w:pStyle w:val="Prrafodelista"/>
        <w:ind w:left="1134" w:right="1106" w:hanging="11"/>
        <w:jc w:val="both"/>
        <w:rPr>
          <w:rFonts w:ascii="Palatino Linotype" w:hAnsi="Palatino Linotype" w:cs="Tahoma"/>
          <w:i/>
          <w:szCs w:val="22"/>
        </w:rPr>
      </w:pPr>
    </w:p>
    <w:p w14:paraId="4F17C7AC" w14:textId="25A68704" w:rsidR="00AE5777" w:rsidRPr="00AE5777" w:rsidRDefault="00AE5777" w:rsidP="001A1A60">
      <w:pPr>
        <w:pStyle w:val="Prrafodelista"/>
        <w:ind w:left="1134" w:right="1106" w:hanging="11"/>
        <w:jc w:val="both"/>
        <w:rPr>
          <w:rFonts w:ascii="Palatino Linotype" w:hAnsi="Palatino Linotype"/>
          <w:szCs w:val="22"/>
        </w:rPr>
      </w:pPr>
      <w:r w:rsidRPr="00AE5777">
        <w:rPr>
          <w:rFonts w:ascii="Palatino Linotype" w:hAnsi="Palatino Linotype" w:cs="Tahoma"/>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w:t>
      </w:r>
      <w:r w:rsidRPr="00AE5777">
        <w:rPr>
          <w:rFonts w:ascii="Palatino Linotype" w:hAnsi="Palatino Linotype"/>
          <w:szCs w:val="22"/>
        </w:rPr>
        <w:t>” (Sic)</w:t>
      </w:r>
    </w:p>
    <w:p w14:paraId="7F946940" w14:textId="77777777" w:rsidR="001A1A60" w:rsidRPr="001A1A60" w:rsidRDefault="001A1A60" w:rsidP="00A0229E">
      <w:pPr>
        <w:spacing w:line="360" w:lineRule="auto"/>
        <w:ind w:right="567"/>
        <w:jc w:val="both"/>
        <w:rPr>
          <w:rFonts w:ascii="Palatino Linotype" w:hAnsi="Palatino Linotype"/>
          <w:szCs w:val="22"/>
        </w:rPr>
      </w:pPr>
    </w:p>
    <w:p w14:paraId="65524C4B" w14:textId="2F6CB872"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9D1E38">
        <w:rPr>
          <w:rFonts w:ascii="Palatino Linotype" w:eastAsia="Calibri" w:hAnsi="Palatino Linotype" w:cs="Arial"/>
          <w:b/>
          <w:bCs/>
          <w:lang w:val="es-AR" w:eastAsia="es-ES"/>
        </w:rPr>
        <w:t>uno</w:t>
      </w:r>
      <w:r w:rsidR="00E62CD7" w:rsidRPr="001A1A60">
        <w:rPr>
          <w:rFonts w:ascii="Palatino Linotype" w:eastAsia="Calibri" w:hAnsi="Palatino Linotype" w:cs="Arial"/>
          <w:b/>
          <w:bCs/>
          <w:lang w:val="es-AR" w:eastAsia="es-ES"/>
        </w:rPr>
        <w:t xml:space="preserve"> (</w:t>
      </w:r>
      <w:r w:rsidR="009D1E38">
        <w:rPr>
          <w:rFonts w:ascii="Palatino Linotype" w:eastAsia="Calibri" w:hAnsi="Palatino Linotype" w:cs="Arial"/>
          <w:b/>
          <w:bCs/>
          <w:lang w:val="es-AR" w:eastAsia="es-ES"/>
        </w:rPr>
        <w:t>0</w:t>
      </w:r>
      <w:r w:rsidR="001A1A60" w:rsidRPr="001A1A60">
        <w:rPr>
          <w:rFonts w:ascii="Palatino Linotype" w:eastAsia="Calibri" w:hAnsi="Palatino Linotype" w:cs="Arial"/>
          <w:b/>
          <w:bCs/>
          <w:lang w:val="es-AR" w:eastAsia="es-ES"/>
        </w:rPr>
        <w:t>1</w:t>
      </w:r>
      <w:r w:rsidR="00E62CD7" w:rsidRPr="001A1A60">
        <w:rPr>
          <w:rFonts w:ascii="Palatino Linotype" w:eastAsia="Calibri" w:hAnsi="Palatino Linotype" w:cs="Arial"/>
          <w:b/>
          <w:bCs/>
          <w:lang w:val="es-AR" w:eastAsia="es-ES"/>
        </w:rPr>
        <w:t xml:space="preserve">) de </w:t>
      </w:r>
      <w:r w:rsidR="001A1A60" w:rsidRPr="001A1A60">
        <w:rPr>
          <w:rFonts w:ascii="Palatino Linotype" w:eastAsia="Calibri" w:hAnsi="Palatino Linotype" w:cs="Arial"/>
          <w:b/>
          <w:bCs/>
          <w:lang w:val="es-AR" w:eastAsia="es-ES"/>
        </w:rPr>
        <w:t>noviembre</w:t>
      </w:r>
      <w:r w:rsidR="001A1A60">
        <w:rPr>
          <w:rFonts w:ascii="Palatino Linotype" w:eastAsia="Calibri" w:hAnsi="Palatino Linotype" w:cs="Arial"/>
          <w:lang w:val="es-AR" w:eastAsia="es-ES"/>
        </w:rPr>
        <w:t xml:space="preserve"> </w:t>
      </w:r>
      <w:r w:rsidRPr="009B6FD5">
        <w:rPr>
          <w:rFonts w:ascii="Palatino Linotype" w:eastAsia="Calibri" w:hAnsi="Palatino Linotype" w:cs="Arial"/>
          <w:lang w:val="es-AR" w:eastAsia="es-ES"/>
        </w:rPr>
        <w:t>de dos mil veintiuno</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1A1A60">
        <w:rPr>
          <w:rFonts w:ascii="Palatino Linotype" w:eastAsiaTheme="minorEastAsia" w:hAnsi="Palatino Linotype"/>
          <w:b/>
          <w:lang w:val="es-ES_tradnl" w:eastAsia="es-ES"/>
        </w:rPr>
        <w:t>Particular</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9B6FD5" w:rsidRDefault="00797CD8" w:rsidP="009D1E38">
      <w:pPr>
        <w:spacing w:line="360" w:lineRule="auto"/>
        <w:ind w:right="567"/>
        <w:contextualSpacing/>
        <w:rPr>
          <w:rFonts w:ascii="Palatino Linotype" w:eastAsiaTheme="minorEastAsia" w:hAnsi="Palatino Linotype" w:cs="Arial"/>
          <w:i/>
          <w:lang w:val="es-ES_tradnl" w:eastAsia="es-ES"/>
        </w:rPr>
      </w:pPr>
    </w:p>
    <w:p w14:paraId="641CEBC5" w14:textId="31B8C3F8" w:rsidR="001A1A60" w:rsidRPr="009D1E38" w:rsidRDefault="00797CD8" w:rsidP="009D1E38">
      <w:pPr>
        <w:ind w:left="567" w:right="539"/>
        <w:rPr>
          <w:rFonts w:ascii="Palatino Linotype" w:eastAsiaTheme="minorEastAsia" w:hAnsi="Palatino Linotype"/>
          <w:b/>
          <w:i/>
          <w:szCs w:val="22"/>
          <w:lang w:val="es-ES_tradnl" w:eastAsia="es-ES"/>
        </w:rPr>
      </w:pPr>
      <w:r w:rsidRPr="001A1A60">
        <w:rPr>
          <w:rFonts w:ascii="Palatino Linotype" w:eastAsiaTheme="minorEastAsia" w:hAnsi="Palatino Linotype"/>
          <w:b/>
          <w:szCs w:val="22"/>
          <w:lang w:val="es-ES_tradnl" w:eastAsia="es-ES"/>
        </w:rPr>
        <w:t>Acto impugnado</w:t>
      </w:r>
      <w:r w:rsidRPr="001A1A60">
        <w:rPr>
          <w:rFonts w:ascii="Palatino Linotype" w:eastAsiaTheme="minorEastAsia" w:hAnsi="Palatino Linotype"/>
          <w:b/>
          <w:i/>
          <w:szCs w:val="22"/>
          <w:lang w:val="es-ES_tradnl" w:eastAsia="es-ES"/>
        </w:rPr>
        <w:t>:</w:t>
      </w:r>
      <w:r w:rsidRPr="001A1A60">
        <w:rPr>
          <w:rFonts w:ascii="Palatino Linotype" w:hAnsi="Palatino Linotype"/>
          <w:i/>
          <w:color w:val="000000"/>
          <w:szCs w:val="22"/>
        </w:rPr>
        <w:t xml:space="preserve"> </w:t>
      </w:r>
      <w:r w:rsidRPr="009D1E38">
        <w:rPr>
          <w:rFonts w:ascii="Palatino Linotype" w:hAnsi="Palatino Linotype"/>
          <w:i/>
          <w:color w:val="000000"/>
          <w:sz w:val="22"/>
          <w:szCs w:val="22"/>
        </w:rPr>
        <w:t>“</w:t>
      </w:r>
      <w:r w:rsidR="009D1E38" w:rsidRPr="009D1E38">
        <w:rPr>
          <w:rFonts w:ascii="Palatino Linotype" w:hAnsi="Palatino Linotype"/>
          <w:i/>
          <w:color w:val="000000"/>
          <w:sz w:val="22"/>
          <w:szCs w:val="22"/>
        </w:rPr>
        <w:t xml:space="preserve">Se solicito que se entregara una prueba de la validación en la actuación del señalado como </w:t>
      </w:r>
      <w:proofErr w:type="gramStart"/>
      <w:r w:rsidR="009D1E38" w:rsidRPr="009D1E38">
        <w:rPr>
          <w:rFonts w:ascii="Palatino Linotype" w:hAnsi="Palatino Linotype"/>
          <w:i/>
          <w:color w:val="000000"/>
          <w:sz w:val="22"/>
          <w:szCs w:val="22"/>
        </w:rPr>
        <w:t>demandado</w:t>
      </w:r>
      <w:proofErr w:type="gramEnd"/>
      <w:r w:rsidR="009D1E38" w:rsidRPr="009D1E38">
        <w:rPr>
          <w:rFonts w:ascii="Palatino Linotype" w:hAnsi="Palatino Linotype"/>
          <w:i/>
          <w:color w:val="000000"/>
          <w:sz w:val="22"/>
          <w:szCs w:val="22"/>
        </w:rPr>
        <w:t xml:space="preserve"> pero no se entrego nada y la respuesta no fue clara con respecto a las atribuciones del area. Se pide al area, se entregue la informacion solicitada.</w:t>
      </w:r>
      <w:r w:rsidRPr="009D1E38">
        <w:rPr>
          <w:rFonts w:ascii="Palatino Linotype" w:hAnsi="Palatino Linotype"/>
          <w:i/>
          <w:color w:val="000000"/>
          <w:sz w:val="22"/>
          <w:szCs w:val="22"/>
        </w:rPr>
        <w:t>” (Sic)</w:t>
      </w:r>
    </w:p>
    <w:p w14:paraId="0D1C09F7" w14:textId="77777777" w:rsidR="001A1A60" w:rsidRPr="001A1A60" w:rsidRDefault="001A1A60" w:rsidP="001A1A60">
      <w:pPr>
        <w:pStyle w:val="Prrafodelista"/>
        <w:ind w:left="567" w:right="539" w:hanging="11"/>
        <w:jc w:val="both"/>
        <w:rPr>
          <w:rFonts w:ascii="Palatino Linotype" w:hAnsi="Palatino Linotype"/>
          <w:i/>
          <w:szCs w:val="22"/>
        </w:rPr>
      </w:pPr>
    </w:p>
    <w:p w14:paraId="4F92C696" w14:textId="41584BEF" w:rsidR="00797CD8" w:rsidRPr="009D1E38" w:rsidRDefault="00797CD8" w:rsidP="009D1E38">
      <w:pPr>
        <w:ind w:left="567" w:right="539"/>
        <w:jc w:val="both"/>
        <w:rPr>
          <w:rFonts w:ascii="Palatino Linotype" w:hAnsi="Palatino Linotype"/>
          <w:i/>
          <w:iCs/>
          <w:sz w:val="22"/>
          <w:szCs w:val="22"/>
        </w:rPr>
      </w:pPr>
      <w:r w:rsidRPr="001A1A60">
        <w:rPr>
          <w:rFonts w:ascii="Palatino Linotype" w:eastAsiaTheme="minorEastAsia" w:hAnsi="Palatino Linotype"/>
          <w:b/>
          <w:szCs w:val="22"/>
          <w:lang w:val="es-ES_tradnl" w:eastAsia="es-ES"/>
        </w:rPr>
        <w:t>Razones o Motivos de inconformidad:</w:t>
      </w:r>
      <w:r w:rsidRPr="001A1A60">
        <w:rPr>
          <w:rFonts w:ascii="Palatino Linotype" w:eastAsiaTheme="majorEastAsia" w:hAnsi="Palatino Linotype" w:cstheme="majorBidi"/>
          <w:b/>
          <w:i/>
          <w:iCs/>
          <w:color w:val="2E74B5" w:themeColor="accent1" w:themeShade="BF"/>
          <w:szCs w:val="22"/>
          <w:lang w:val="es-ES" w:eastAsia="es-ES"/>
        </w:rPr>
        <w:t xml:space="preserve"> </w:t>
      </w:r>
      <w:r w:rsidRPr="009D1E38">
        <w:rPr>
          <w:rFonts w:ascii="Palatino Linotype" w:eastAsiaTheme="majorEastAsia" w:hAnsi="Palatino Linotype" w:cstheme="majorBidi"/>
          <w:i/>
          <w:iCs/>
          <w:sz w:val="22"/>
          <w:szCs w:val="22"/>
          <w:lang w:val="es-ES" w:eastAsia="es-ES"/>
        </w:rPr>
        <w:t>“</w:t>
      </w:r>
      <w:r w:rsidR="009D1E38" w:rsidRPr="009D1E38">
        <w:rPr>
          <w:rFonts w:ascii="Palatino Linotype" w:hAnsi="Palatino Linotype"/>
          <w:i/>
          <w:iCs/>
          <w:color w:val="000000"/>
          <w:sz w:val="22"/>
          <w:szCs w:val="22"/>
        </w:rPr>
        <w:t xml:space="preserve">Se solicito que se entregara una prueba de la validación en la actuación del señalado como </w:t>
      </w:r>
      <w:proofErr w:type="gramStart"/>
      <w:r w:rsidR="009D1E38" w:rsidRPr="009D1E38">
        <w:rPr>
          <w:rFonts w:ascii="Palatino Linotype" w:hAnsi="Palatino Linotype"/>
          <w:i/>
          <w:iCs/>
          <w:color w:val="000000"/>
          <w:sz w:val="22"/>
          <w:szCs w:val="22"/>
        </w:rPr>
        <w:t>demandado</w:t>
      </w:r>
      <w:proofErr w:type="gramEnd"/>
      <w:r w:rsidR="009D1E38" w:rsidRPr="009D1E38">
        <w:rPr>
          <w:rFonts w:ascii="Palatino Linotype" w:hAnsi="Palatino Linotype"/>
          <w:i/>
          <w:iCs/>
          <w:color w:val="000000"/>
          <w:sz w:val="22"/>
          <w:szCs w:val="22"/>
        </w:rPr>
        <w:t xml:space="preserve"> pero no se entrego nada y la respuesta no fue clara con respecto a las atribuciones del area. Se pide al area, se entregue la informacion solicitada.</w:t>
      </w:r>
      <w:r w:rsidR="001A1A60" w:rsidRPr="009D1E38">
        <w:rPr>
          <w:rFonts w:ascii="Palatino Linotype" w:hAnsi="Palatino Linotype"/>
          <w:i/>
          <w:iCs/>
          <w:sz w:val="22"/>
          <w:szCs w:val="22"/>
        </w:rPr>
        <w:t xml:space="preserve">” </w:t>
      </w:r>
      <w:r w:rsidRPr="009D1E38">
        <w:rPr>
          <w:rFonts w:ascii="Palatino Linotype" w:hAnsi="Palatino Linotype"/>
          <w:i/>
          <w:iCs/>
          <w:color w:val="000000"/>
          <w:sz w:val="22"/>
          <w:szCs w:val="22"/>
        </w:rPr>
        <w:t>(Sic).</w:t>
      </w:r>
    </w:p>
    <w:bookmarkEnd w:id="1"/>
    <w:bookmarkEnd w:id="2"/>
    <w:bookmarkEnd w:id="3"/>
    <w:p w14:paraId="4CD951B1" w14:textId="77777777" w:rsidR="00797CD8" w:rsidRPr="009B6FD5" w:rsidRDefault="00797CD8" w:rsidP="00797CD8">
      <w:pPr>
        <w:spacing w:line="360" w:lineRule="auto"/>
        <w:jc w:val="both"/>
        <w:rPr>
          <w:rFonts w:ascii="Palatino Linotype" w:eastAsia="Calibri" w:hAnsi="Palatino Linotype" w:cs="Arial"/>
          <w:lang w:val="es-AR" w:eastAsia="es-ES"/>
        </w:rPr>
      </w:pPr>
    </w:p>
    <w:p w14:paraId="481FCE0A" w14:textId="77777777"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07302E34" w14:textId="77777777" w:rsidR="00797CD8" w:rsidRPr="009B6FD5" w:rsidRDefault="00797CD8" w:rsidP="00797CD8">
      <w:pPr>
        <w:spacing w:line="360" w:lineRule="auto"/>
        <w:contextualSpacing/>
        <w:jc w:val="both"/>
        <w:rPr>
          <w:rFonts w:ascii="Palatino Linotype" w:eastAsia="Calibri" w:hAnsi="Palatino Linotype" w:cs="Arial"/>
          <w:lang w:val="es-AR" w:eastAsia="es-ES"/>
        </w:rPr>
      </w:pPr>
    </w:p>
    <w:p w14:paraId="309D3155" w14:textId="42C52CE7" w:rsidR="001A1A60" w:rsidRPr="001A1A60"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B6FD5">
        <w:rPr>
          <w:rFonts w:ascii="Palatino Linotype" w:eastAsia="Calibri" w:hAnsi="Palatino Linotype" w:cs="Arial"/>
          <w:lang w:val="es-ES" w:eastAsia="es-ES"/>
        </w:rPr>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1A1A60" w:rsidRPr="001A1A60">
        <w:rPr>
          <w:rFonts w:ascii="Palatino Linotype" w:eastAsia="Calibri" w:hAnsi="Palatino Linotype" w:cs="Arial"/>
          <w:b/>
          <w:bCs/>
          <w:lang w:val="es-ES" w:eastAsia="es-ES"/>
        </w:rPr>
        <w:t>d</w:t>
      </w:r>
      <w:r w:rsidR="009D1E38">
        <w:rPr>
          <w:rFonts w:ascii="Palatino Linotype" w:eastAsia="Calibri" w:hAnsi="Palatino Linotype" w:cs="Arial"/>
          <w:b/>
          <w:bCs/>
          <w:lang w:val="es-ES" w:eastAsia="es-ES"/>
        </w:rPr>
        <w:t>oce</w:t>
      </w:r>
      <w:r w:rsidR="001A1A60" w:rsidRPr="001A1A60">
        <w:rPr>
          <w:rFonts w:ascii="Palatino Linotype" w:eastAsia="Calibri" w:hAnsi="Palatino Linotype" w:cs="Arial"/>
          <w:b/>
          <w:bCs/>
          <w:lang w:val="es-ES" w:eastAsia="es-ES"/>
        </w:rPr>
        <w:t xml:space="preserve"> </w:t>
      </w:r>
      <w:r w:rsidR="00D57659" w:rsidRPr="001A1A60">
        <w:rPr>
          <w:rFonts w:ascii="Palatino Linotype" w:eastAsia="Calibri" w:hAnsi="Palatino Linotype" w:cs="Arial"/>
          <w:b/>
          <w:bCs/>
          <w:lang w:val="es-ES" w:eastAsia="es-ES"/>
        </w:rPr>
        <w:t>(</w:t>
      </w:r>
      <w:r w:rsidR="001A1A60" w:rsidRPr="001A1A60">
        <w:rPr>
          <w:rFonts w:ascii="Palatino Linotype" w:eastAsia="Calibri" w:hAnsi="Palatino Linotype" w:cs="Arial"/>
          <w:b/>
          <w:bCs/>
          <w:lang w:val="es-ES" w:eastAsia="es-ES"/>
        </w:rPr>
        <w:t>1</w:t>
      </w:r>
      <w:r w:rsidR="009D1E38">
        <w:rPr>
          <w:rFonts w:ascii="Palatino Linotype" w:eastAsia="Calibri" w:hAnsi="Palatino Linotype" w:cs="Arial"/>
          <w:b/>
          <w:bCs/>
          <w:lang w:val="es-ES" w:eastAsia="es-ES"/>
        </w:rPr>
        <w:t>2</w:t>
      </w:r>
      <w:r w:rsidR="00D57659" w:rsidRPr="001A1A60">
        <w:rPr>
          <w:rFonts w:ascii="Palatino Linotype" w:eastAsia="Calibri" w:hAnsi="Palatino Linotype" w:cs="Arial"/>
          <w:b/>
          <w:bCs/>
          <w:lang w:val="es-ES" w:eastAsia="es-ES"/>
        </w:rPr>
        <w:t xml:space="preserve">) de </w:t>
      </w:r>
      <w:r w:rsidR="001A1A60" w:rsidRPr="001A1A60">
        <w:rPr>
          <w:rFonts w:ascii="Palatino Linotype" w:eastAsia="Calibri" w:hAnsi="Palatino Linotype" w:cs="Arial"/>
          <w:b/>
          <w:bCs/>
          <w:lang w:val="es-ES" w:eastAsia="es-ES"/>
        </w:rPr>
        <w:t>noviembre</w:t>
      </w:r>
      <w:r w:rsidRPr="001A1A60">
        <w:rPr>
          <w:rFonts w:ascii="Palatino Linotype" w:eastAsia="Calibri" w:hAnsi="Palatino Linotype" w:cs="Arial"/>
          <w:b/>
          <w:bCs/>
          <w:lang w:val="es-ES" w:eastAsia="es-ES"/>
        </w:rPr>
        <w:t xml:space="preserve"> </w:t>
      </w:r>
      <w:r w:rsidRPr="009B6FD5">
        <w:rPr>
          <w:rFonts w:ascii="Palatino Linotype" w:eastAsia="Calibri" w:hAnsi="Palatino Linotype" w:cs="Arial"/>
          <w:lang w:val="es-ES" w:eastAsia="es-ES"/>
        </w:rPr>
        <w:t xml:space="preserve">de dos mil veintiuno, puso a disposición de las partes el expediente electrónico </w:t>
      </w:r>
      <w:r w:rsidRPr="009B6FD5">
        <w:rPr>
          <w:rFonts w:ascii="Palatino Linotype" w:eastAsia="Calibri" w:hAnsi="Palatino Linotype" w:cs="Arial"/>
          <w:lang w:val="es-ES_tradnl" w:eastAsia="es-ES"/>
        </w:rPr>
        <w:t xml:space="preserve">vía </w:t>
      </w:r>
      <w:r w:rsidRPr="009B6FD5">
        <w:rPr>
          <w:rFonts w:ascii="Palatino Linotype" w:eastAsia="Calibri" w:hAnsi="Palatino Linotype" w:cs="Arial"/>
          <w:b/>
          <w:lang w:val="es-ES" w:eastAsia="es-ES"/>
        </w:rPr>
        <w:t xml:space="preserve">SAIMEX </w:t>
      </w:r>
      <w:r w:rsidRPr="009B6FD5">
        <w:rPr>
          <w:rFonts w:ascii="Palatino Linotype" w:eastAsia="Calibri" w:hAnsi="Palatino Linotype" w:cs="Arial"/>
          <w:lang w:val="es-ES" w:eastAsia="es-ES"/>
        </w:rPr>
        <w:t xml:space="preserve">a efecto de que en un plazo máximo de siete días </w:t>
      </w:r>
      <w:r w:rsidRPr="009B6FD5">
        <w:rPr>
          <w:rFonts w:ascii="Palatino Linotype" w:eastAsia="Calibri" w:hAnsi="Palatino Linotype" w:cs="Arial"/>
          <w:lang w:val="es-ES" w:eastAsia="es-ES"/>
        </w:rPr>
        <w:lastRenderedPageBreak/>
        <w:t xml:space="preserve">manifestaran lo que a derecho convinieran, ofrecieran pruebas y alegatos según corresponda al caso concreto, de esta forma para que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 w:eastAsia="es-ES"/>
        </w:rPr>
        <w:t xml:space="preserve"> presentara el informe justificado procedente. </w:t>
      </w:r>
    </w:p>
    <w:p w14:paraId="197A4C0B" w14:textId="77777777" w:rsidR="001A1A60" w:rsidRDefault="001A1A60" w:rsidP="001A1A60">
      <w:pPr>
        <w:pStyle w:val="Prrafodelista"/>
        <w:rPr>
          <w:rFonts w:ascii="Palatino Linotype" w:eastAsia="Calibri" w:hAnsi="Palatino Linotype" w:cs="Arial"/>
          <w:lang w:val="es-ES" w:eastAsia="es-ES"/>
        </w:rPr>
      </w:pPr>
    </w:p>
    <w:p w14:paraId="5E6928D3" w14:textId="0F7CAF04" w:rsidR="00797CD8" w:rsidRPr="00814037" w:rsidRDefault="001A1A60" w:rsidP="00797CD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E</w:t>
      </w:r>
      <w:r w:rsidR="00D57659" w:rsidRPr="009B6FD5">
        <w:rPr>
          <w:rFonts w:ascii="Palatino Linotype" w:eastAsia="Calibri" w:hAnsi="Palatino Linotype" w:cs="Arial"/>
          <w:lang w:val="es-ES" w:eastAsia="es-ES"/>
        </w:rPr>
        <w:t xml:space="preserve">l </w:t>
      </w:r>
      <w:r w:rsidRPr="001A1A60">
        <w:rPr>
          <w:rFonts w:ascii="Palatino Linotype" w:eastAsia="Calibri" w:hAnsi="Palatino Linotype" w:cs="Arial"/>
          <w:b/>
          <w:bCs/>
          <w:lang w:val="es-ES" w:eastAsia="es-ES"/>
        </w:rPr>
        <w:t>SUJETO OBLIGADO</w:t>
      </w:r>
      <w:r>
        <w:rPr>
          <w:rFonts w:ascii="Palatino Linotype" w:eastAsia="Calibri" w:hAnsi="Palatino Linotype" w:cs="Arial"/>
          <w:lang w:val="es-ES" w:eastAsia="es-ES"/>
        </w:rPr>
        <w:t xml:space="preserve"> </w:t>
      </w:r>
      <w:r w:rsidR="00D57659">
        <w:rPr>
          <w:rFonts w:ascii="Palatino Linotype" w:eastAsia="Calibri" w:hAnsi="Palatino Linotype" w:cs="Arial"/>
          <w:lang w:val="es-ES" w:eastAsia="es-ES"/>
        </w:rPr>
        <w:t xml:space="preserve">no </w:t>
      </w:r>
      <w:r w:rsidR="00754566">
        <w:rPr>
          <w:rFonts w:ascii="Palatino Linotype" w:eastAsia="Calibri" w:hAnsi="Palatino Linotype" w:cs="Arial"/>
          <w:lang w:val="es-ES" w:eastAsia="es-ES"/>
        </w:rPr>
        <w:t>rindió</w:t>
      </w:r>
      <w:r w:rsidR="00D57659">
        <w:rPr>
          <w:rFonts w:ascii="Palatino Linotype" w:eastAsia="Calibri" w:hAnsi="Palatino Linotype" w:cs="Arial"/>
          <w:lang w:val="es-ES" w:eastAsia="es-ES"/>
        </w:rPr>
        <w:t xml:space="preserve"> informe justificado</w:t>
      </w:r>
      <w:r w:rsidR="00754566">
        <w:rPr>
          <w:rFonts w:ascii="Palatino Linotype" w:eastAsia="Calibri" w:hAnsi="Palatino Linotype" w:cs="Arial"/>
          <w:lang w:val="es-ES" w:eastAsia="es-ES"/>
        </w:rPr>
        <w:t xml:space="preserve"> para manifestar lo que a su derecho conviniera; por su parte el </w:t>
      </w:r>
      <w:r w:rsidR="00754566" w:rsidRPr="00754566">
        <w:rPr>
          <w:rFonts w:ascii="Palatino Linotype" w:eastAsia="Calibri" w:hAnsi="Palatino Linotype" w:cs="Arial"/>
          <w:b/>
          <w:bCs/>
          <w:lang w:val="es-ES" w:eastAsia="es-ES"/>
        </w:rPr>
        <w:t>Particular</w:t>
      </w:r>
      <w:r w:rsidR="00754566">
        <w:rPr>
          <w:rFonts w:ascii="Palatino Linotype" w:eastAsia="Calibri" w:hAnsi="Palatino Linotype" w:cs="Arial"/>
          <w:lang w:val="es-ES" w:eastAsia="es-ES"/>
        </w:rPr>
        <w:t xml:space="preserve"> </w:t>
      </w:r>
      <w:r w:rsidR="009D1E38">
        <w:rPr>
          <w:rFonts w:ascii="Palatino Linotype" w:eastAsia="Calibri" w:hAnsi="Palatino Linotype" w:cs="Arial"/>
          <w:lang w:val="es-ES" w:eastAsia="es-ES"/>
        </w:rPr>
        <w:t>adjuntó los siguientes documentos</w:t>
      </w:r>
      <w:r w:rsidR="00814037">
        <w:rPr>
          <w:rFonts w:ascii="Palatino Linotype" w:eastAsia="Calibri" w:hAnsi="Palatino Linotype" w:cs="Arial"/>
          <w:lang w:val="es-ES" w:eastAsia="es-ES"/>
        </w:rPr>
        <w:t xml:space="preserve">, el </w:t>
      </w:r>
      <w:r w:rsidR="00814037" w:rsidRPr="0099398F">
        <w:rPr>
          <w:rFonts w:ascii="Palatino Linotype" w:eastAsia="Calibri" w:hAnsi="Palatino Linotype" w:cs="Arial"/>
          <w:b/>
          <w:bCs/>
          <w:lang w:val="es-ES" w:eastAsia="es-ES"/>
        </w:rPr>
        <w:t>veinticuatro (24) de noviembre</w:t>
      </w:r>
      <w:r w:rsidR="00814037">
        <w:rPr>
          <w:rFonts w:ascii="Palatino Linotype" w:eastAsia="Calibri" w:hAnsi="Palatino Linotype" w:cs="Arial"/>
          <w:lang w:val="es-ES" w:eastAsia="es-ES"/>
        </w:rPr>
        <w:t xml:space="preserve"> de dos mil veintiuno.</w:t>
      </w:r>
    </w:p>
    <w:p w14:paraId="3D52D823" w14:textId="77777777" w:rsidR="00814037" w:rsidRPr="00754566" w:rsidRDefault="00814037" w:rsidP="00A03020">
      <w:pPr>
        <w:contextualSpacing/>
        <w:jc w:val="both"/>
        <w:rPr>
          <w:rFonts w:ascii="Palatino Linotype" w:eastAsiaTheme="minorEastAsia" w:hAnsi="Palatino Linotype" w:cstheme="minorBidi"/>
          <w:i/>
          <w:color w:val="000000"/>
          <w:sz w:val="22"/>
          <w:szCs w:val="22"/>
          <w:lang w:val="es-ES_tradnl" w:eastAsia="es-ES"/>
        </w:rPr>
      </w:pPr>
    </w:p>
    <w:p w14:paraId="6E8831CE" w14:textId="12C9506E" w:rsidR="00814037" w:rsidRDefault="00814037" w:rsidP="00814037">
      <w:pPr>
        <w:pStyle w:val="Prrafodelista"/>
        <w:numPr>
          <w:ilvl w:val="0"/>
          <w:numId w:val="4"/>
        </w:numPr>
        <w:ind w:left="567" w:right="539" w:firstLine="0"/>
        <w:jc w:val="both"/>
        <w:rPr>
          <w:rFonts w:ascii="Palatino Linotype" w:hAnsi="Palatino Linotype"/>
          <w:szCs w:val="22"/>
        </w:rPr>
      </w:pPr>
      <w:r w:rsidRPr="00A03020">
        <w:rPr>
          <w:rFonts w:ascii="Palatino Linotype" w:hAnsi="Palatino Linotype"/>
          <w:b/>
          <w:bCs/>
          <w:szCs w:val="22"/>
        </w:rPr>
        <w:t>Convocatoria 14 nov 21.pdf:</w:t>
      </w:r>
      <w:r w:rsidR="005B2C1C">
        <w:rPr>
          <w:rFonts w:ascii="Palatino Linotype" w:hAnsi="Palatino Linotype"/>
          <w:szCs w:val="22"/>
        </w:rPr>
        <w:t xml:space="preserve"> Convocatotia a la Asamblea General Extraordinaria de Condóminios Propietarios del Fraccionamiento Real de San Bernardo.</w:t>
      </w:r>
    </w:p>
    <w:p w14:paraId="44DF62D0" w14:textId="0A998244" w:rsidR="00814037" w:rsidRDefault="00814037" w:rsidP="00814037">
      <w:pPr>
        <w:pStyle w:val="Prrafodelista"/>
        <w:numPr>
          <w:ilvl w:val="0"/>
          <w:numId w:val="4"/>
        </w:numPr>
        <w:ind w:left="567" w:right="539" w:firstLine="0"/>
        <w:jc w:val="both"/>
        <w:rPr>
          <w:rFonts w:ascii="Palatino Linotype" w:hAnsi="Palatino Linotype"/>
          <w:szCs w:val="22"/>
        </w:rPr>
      </w:pPr>
      <w:r w:rsidRPr="00A03020">
        <w:rPr>
          <w:rFonts w:ascii="Palatino Linotype" w:hAnsi="Palatino Linotype"/>
          <w:b/>
          <w:bCs/>
          <w:szCs w:val="22"/>
        </w:rPr>
        <w:t>Minuta_asamblea14112021:</w:t>
      </w:r>
      <w:r w:rsidR="005B2C1C">
        <w:rPr>
          <w:rFonts w:ascii="Palatino Linotype" w:hAnsi="Palatino Linotype"/>
          <w:szCs w:val="22"/>
        </w:rPr>
        <w:t xml:space="preserve">Minuta de la Asamblea Gneneral Extraordinaria de los Condóminios del Fraccionamiento Real de San Fernando, celebrada el 14 de </w:t>
      </w:r>
      <w:r w:rsidR="00A03020">
        <w:rPr>
          <w:rFonts w:ascii="Palatino Linotype" w:hAnsi="Palatino Linotype"/>
          <w:szCs w:val="22"/>
        </w:rPr>
        <w:t>noviembre de 2021.</w:t>
      </w:r>
    </w:p>
    <w:p w14:paraId="0EE97CFE" w14:textId="76B3E614" w:rsidR="00814037" w:rsidRPr="00A03020" w:rsidRDefault="00814037" w:rsidP="00A03020">
      <w:pPr>
        <w:pStyle w:val="Prrafodelista"/>
        <w:numPr>
          <w:ilvl w:val="0"/>
          <w:numId w:val="4"/>
        </w:numPr>
        <w:ind w:left="567" w:right="539" w:firstLine="0"/>
        <w:jc w:val="both"/>
        <w:rPr>
          <w:rFonts w:ascii="Palatino Linotype" w:hAnsi="Palatino Linotype"/>
          <w:szCs w:val="22"/>
        </w:rPr>
      </w:pPr>
      <w:r w:rsidRPr="00A03020">
        <w:rPr>
          <w:rFonts w:ascii="Palatino Linotype" w:hAnsi="Palatino Linotype"/>
          <w:b/>
          <w:bCs/>
          <w:szCs w:val="22"/>
        </w:rPr>
        <w:t>05323_INFOEM_IP_RR_2021.pdf</w:t>
      </w:r>
      <w:r w:rsidR="005B2C1C">
        <w:rPr>
          <w:rFonts w:ascii="Palatino Linotype" w:hAnsi="Palatino Linotype"/>
          <w:szCs w:val="22"/>
        </w:rPr>
        <w:t xml:space="preserve"> </w:t>
      </w:r>
      <w:r w:rsidR="005B2C1C" w:rsidRPr="00814037">
        <w:rPr>
          <w:rFonts w:ascii="Palatino Linotype" w:hAnsi="Palatino Linotype"/>
          <w:szCs w:val="22"/>
        </w:rPr>
        <w:t>Consta de las manifestaciones realizadas por el particular</w:t>
      </w:r>
      <w:r w:rsidR="00A03020">
        <w:rPr>
          <w:rFonts w:ascii="Palatino Linotype" w:hAnsi="Palatino Linotype"/>
          <w:szCs w:val="22"/>
        </w:rPr>
        <w:t>.</w:t>
      </w:r>
    </w:p>
    <w:p w14:paraId="6E3D81AF" w14:textId="77777777" w:rsidR="00A03020" w:rsidRPr="00A03020" w:rsidRDefault="00A03020" w:rsidP="00A03020">
      <w:pPr>
        <w:ind w:left="567" w:right="539"/>
        <w:jc w:val="both"/>
        <w:rPr>
          <w:rFonts w:ascii="Palatino Linotype" w:hAnsi="Palatino Linotype"/>
          <w:szCs w:val="22"/>
        </w:rPr>
      </w:pPr>
    </w:p>
    <w:p w14:paraId="4B777B47" w14:textId="4C5FCA9C" w:rsidR="00797CD8" w:rsidRPr="00A03020" w:rsidRDefault="00754566" w:rsidP="0075456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Comisionad</w:t>
      </w:r>
      <w:r>
        <w:rPr>
          <w:rFonts w:ascii="Palatino Linotype" w:eastAsiaTheme="minorEastAsia" w:hAnsi="Palatino Linotype"/>
          <w:lang w:val="es-ES_tradnl" w:eastAsia="es-ES"/>
        </w:rPr>
        <w:t>a</w:t>
      </w:r>
      <w:r w:rsidR="00797CD8" w:rsidRPr="009B6FD5">
        <w:rPr>
          <w:rFonts w:ascii="Palatino Linotype" w:eastAsiaTheme="minorEastAsia" w:hAnsi="Palatino Linotype"/>
          <w:lang w:val="es-ES_tradnl" w:eastAsia="es-ES"/>
        </w:rPr>
        <w:t xml:space="preserve"> Ponente decretó cierre de instrucción</w:t>
      </w:r>
      <w:r w:rsidR="00797CD8" w:rsidRPr="009B6FD5">
        <w:rPr>
          <w:rFonts w:ascii="Palatino Linotype" w:eastAsiaTheme="minorEastAsia" w:hAnsi="Palatino Linotype" w:cs="Arial"/>
          <w:lang w:val="es-ES_tradnl" w:eastAsia="es-ES"/>
        </w:rPr>
        <w:t xml:space="preserve"> </w:t>
      </w:r>
      <w:r w:rsidR="00797CD8" w:rsidRPr="009B6FD5">
        <w:rPr>
          <w:rFonts w:ascii="Palatino Linotype" w:eastAsiaTheme="minorEastAsia" w:hAnsi="Palatino Linotype"/>
          <w:lang w:val="es-ES_tradnl" w:eastAsia="es-ES"/>
        </w:rPr>
        <w:t xml:space="preserve">mediante </w:t>
      </w:r>
      <w:r w:rsidR="00F362B5">
        <w:rPr>
          <w:rFonts w:ascii="Palatino Linotype" w:eastAsiaTheme="minorEastAsia" w:hAnsi="Palatino Linotype"/>
          <w:lang w:val="es-ES_tradnl" w:eastAsia="es-ES"/>
        </w:rPr>
        <w:t xml:space="preserve">el </w:t>
      </w:r>
      <w:r w:rsidR="00797CD8" w:rsidRPr="009B6FD5">
        <w:rPr>
          <w:rFonts w:ascii="Palatino Linotype" w:eastAsiaTheme="minorEastAsia" w:hAnsi="Palatino Linotype"/>
          <w:lang w:val="es-ES_tradnl" w:eastAsia="es-ES"/>
        </w:rPr>
        <w:t>acuerdo de</w:t>
      </w:r>
      <w:r>
        <w:rPr>
          <w:rFonts w:ascii="Palatino Linotype" w:eastAsiaTheme="minorEastAsia" w:hAnsi="Palatino Linotype"/>
          <w:lang w:val="es-ES_tradnl" w:eastAsia="es-ES"/>
        </w:rPr>
        <w:t>l</w:t>
      </w:r>
      <w:r w:rsidR="00797CD8" w:rsidRPr="009B6FD5">
        <w:rPr>
          <w:rFonts w:ascii="Palatino Linotype" w:eastAsiaTheme="minorEastAsia" w:hAnsi="Palatino Linotype"/>
          <w:lang w:val="es-ES_tradnl" w:eastAsia="es-ES"/>
        </w:rPr>
        <w:t xml:space="preserve"> </w:t>
      </w:r>
      <w:r w:rsidR="00A03020">
        <w:rPr>
          <w:rFonts w:ascii="Palatino Linotype" w:eastAsiaTheme="minorEastAsia" w:hAnsi="Palatino Linotype"/>
          <w:b/>
          <w:bCs/>
          <w:lang w:val="es-ES_tradnl" w:eastAsia="es-ES"/>
        </w:rPr>
        <w:t xml:space="preserve">veinte </w:t>
      </w:r>
      <w:r w:rsidR="00797A3E" w:rsidRPr="00F362B5">
        <w:rPr>
          <w:rFonts w:ascii="Palatino Linotype" w:eastAsiaTheme="minorEastAsia" w:hAnsi="Palatino Linotype"/>
          <w:b/>
          <w:bCs/>
          <w:lang w:val="es-ES_tradnl" w:eastAsia="es-ES"/>
        </w:rPr>
        <w:t>(</w:t>
      </w:r>
      <w:r w:rsidR="00A03020">
        <w:rPr>
          <w:rFonts w:ascii="Palatino Linotype" w:eastAsiaTheme="minorEastAsia" w:hAnsi="Palatino Linotype"/>
          <w:b/>
          <w:bCs/>
          <w:lang w:val="es-ES_tradnl" w:eastAsia="es-ES"/>
        </w:rPr>
        <w:t>20</w:t>
      </w:r>
      <w:r w:rsidR="00797A3E" w:rsidRPr="00F362B5">
        <w:rPr>
          <w:rFonts w:ascii="Palatino Linotype" w:eastAsiaTheme="minorEastAsia" w:hAnsi="Palatino Linotype"/>
          <w:b/>
          <w:bCs/>
          <w:lang w:val="es-ES_tradnl" w:eastAsia="es-ES"/>
        </w:rPr>
        <w:t xml:space="preserve">) de </w:t>
      </w:r>
      <w:r w:rsidRPr="00F362B5">
        <w:rPr>
          <w:rFonts w:ascii="Palatino Linotype" w:eastAsiaTheme="minorEastAsia" w:hAnsi="Palatino Linotype"/>
          <w:b/>
          <w:bCs/>
          <w:lang w:val="es-ES_tradnl" w:eastAsia="es-ES"/>
        </w:rPr>
        <w:t>enero</w:t>
      </w:r>
      <w:r w:rsidR="00797A3E">
        <w:rPr>
          <w:rFonts w:ascii="Palatino Linotype" w:eastAsiaTheme="minorEastAsia" w:hAnsi="Palatino Linotype"/>
          <w:lang w:val="es-ES_tradnl" w:eastAsia="es-ES"/>
        </w:rPr>
        <w:t xml:space="preserve"> </w:t>
      </w:r>
      <w:r w:rsidR="00797CD8" w:rsidRPr="009B6FD5">
        <w:rPr>
          <w:rFonts w:ascii="Palatino Linotype" w:eastAsiaTheme="minorEastAsia" w:hAnsi="Palatino Linotype"/>
          <w:lang w:val="es-ES_tradnl" w:eastAsia="es-ES"/>
        </w:rPr>
        <w:t>de dos mil veinti</w:t>
      </w:r>
      <w:r>
        <w:rPr>
          <w:rFonts w:ascii="Palatino Linotype" w:eastAsiaTheme="minorEastAsia" w:hAnsi="Palatino Linotype"/>
          <w:lang w:val="es-ES_tradnl" w:eastAsia="es-ES"/>
        </w:rPr>
        <w:t xml:space="preserve">dós, y </w:t>
      </w:r>
      <w:r w:rsidR="00F362B5">
        <w:rPr>
          <w:rFonts w:ascii="Palatino Linotype" w:eastAsiaTheme="minorEastAsia" w:hAnsi="Palatino Linotype"/>
          <w:lang w:val="es-ES_tradnl" w:eastAsia="es-ES"/>
        </w:rPr>
        <w:t xml:space="preserve">mediante acuerdo de </w:t>
      </w:r>
      <w:r>
        <w:rPr>
          <w:rFonts w:ascii="Palatino Linotype" w:eastAsiaTheme="minorEastAsia" w:hAnsi="Palatino Linotype"/>
          <w:lang w:val="es-ES_tradnl" w:eastAsia="es-ES"/>
        </w:rPr>
        <w:t>misma fecha</w:t>
      </w:r>
      <w:r w:rsidR="00797CD8" w:rsidRPr="009B6FD5">
        <w:rPr>
          <w:rFonts w:ascii="Palatino Linotype" w:eastAsiaTheme="minorEastAsia" w:hAnsi="Palatino Linotype" w:cs="Arial"/>
          <w:lang w:val="es-ES_tradnl" w:eastAsia="es-ES"/>
        </w:rPr>
        <w:t xml:space="preserve"> </w:t>
      </w:r>
      <w:r w:rsidR="00797CD8" w:rsidRPr="00754566">
        <w:rPr>
          <w:rFonts w:ascii="Palatino Linotype" w:eastAsia="Calibri" w:hAnsi="Palatino Linotype" w:cs="Arial"/>
          <w:lang w:val="es-ES"/>
        </w:rPr>
        <w:t xml:space="preserve">se notificó que el plazo para resolver el recurso de </w:t>
      </w:r>
      <w:proofErr w:type="gramStart"/>
      <w:r w:rsidR="00797CD8" w:rsidRPr="00754566">
        <w:rPr>
          <w:rFonts w:ascii="Palatino Linotype" w:eastAsia="Calibri" w:hAnsi="Palatino Linotype" w:cs="Arial"/>
          <w:lang w:val="es-ES"/>
        </w:rPr>
        <w:t>revisión,</w:t>
      </w:r>
      <w:proofErr w:type="gramEnd"/>
      <w:r w:rsidR="00797CD8" w:rsidRPr="00754566">
        <w:rPr>
          <w:rFonts w:ascii="Palatino Linotype" w:eastAsia="Calibri" w:hAnsi="Palatino Linotype" w:cs="Arial"/>
          <w:lang w:val="es-ES"/>
        </w:rPr>
        <w:t xml:space="preserve"> se ampliaría por un periodo de quince días hábiles; </w:t>
      </w:r>
      <w:r w:rsidR="00797CD8" w:rsidRPr="00754566">
        <w:rPr>
          <w:rFonts w:ascii="Palatino Linotype" w:hAnsi="Palatino Linotype" w:cs="Arial"/>
        </w:rPr>
        <w:t>posterior a ello ordenó turnar el expediente a resolución, misma que ahora se pronuncia; y---------------------------------------------------------------------</w:t>
      </w:r>
    </w:p>
    <w:p w14:paraId="45C9CE6F" w14:textId="632D05CE" w:rsidR="00A03020" w:rsidRPr="009B6FD5" w:rsidRDefault="00A03020" w:rsidP="00797CD8">
      <w:pPr>
        <w:spacing w:line="360" w:lineRule="auto"/>
        <w:contextualSpacing/>
        <w:jc w:val="both"/>
        <w:rPr>
          <w:rFonts w:ascii="Palatino Linotype" w:eastAsiaTheme="minorEastAsia" w:hAnsi="Palatino Linotype"/>
          <w:b/>
          <w:u w:val="single"/>
          <w:lang w:val="es-ES_tradnl" w:eastAsia="es-ES"/>
        </w:rPr>
      </w:pPr>
      <w:r>
        <w:rPr>
          <w:rFonts w:ascii="Palatino Linotype" w:hAnsi="Palatino Linotype" w:cs="Arial"/>
        </w:rPr>
        <w:t>-------------------------------------------------------------------------------------------------------------------------------------------------------------------------------------------------------------------------------------------------------------------------------------------------------------------------------------------------------------------------------------------------------------------------------------------------------------------------------------------------------------------------------------------------------------------------------------</w:t>
      </w:r>
    </w:p>
    <w:p w14:paraId="2CBA2C90"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rPr>
      </w:pPr>
      <w:bookmarkStart w:id="4" w:name="_Toc90654863"/>
      <w:r w:rsidRPr="009B6FD5">
        <w:rPr>
          <w:rFonts w:ascii="Palatino Linotype" w:eastAsiaTheme="majorEastAsia" w:hAnsi="Palatino Linotype" w:cstheme="majorBidi"/>
          <w:b/>
        </w:rPr>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lastRenderedPageBreak/>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05A43899" w14:textId="77777777"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7B4E48F6" w14:textId="1D964864"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A03020" w:rsidRPr="00AB3B1B">
        <w:rPr>
          <w:rFonts w:ascii="Palatino Linotype" w:eastAsia="Calibri" w:hAnsi="Palatino Linotype" w:cs="Arial"/>
          <w:b/>
          <w:bCs/>
          <w:lang w:val="es-ES_tradnl" w:eastAsia="es-ES"/>
        </w:rPr>
        <w:t>dieci</w:t>
      </w:r>
      <w:r w:rsidR="00F362B5" w:rsidRPr="00AB3B1B">
        <w:rPr>
          <w:rFonts w:ascii="Palatino Linotype" w:eastAsia="Calibri" w:hAnsi="Palatino Linotype" w:cs="Arial"/>
          <w:b/>
          <w:bCs/>
          <w:lang w:val="es-ES_tradnl" w:eastAsia="es-ES"/>
        </w:rPr>
        <w:t>n</w:t>
      </w:r>
      <w:r w:rsidR="00797A3E" w:rsidRPr="00F362B5">
        <w:rPr>
          <w:rFonts w:ascii="Palatino Linotype" w:eastAsia="Calibri" w:hAnsi="Palatino Linotype" w:cs="Arial"/>
          <w:b/>
          <w:bCs/>
          <w:lang w:val="es-ES_tradnl" w:eastAsia="es-ES"/>
        </w:rPr>
        <w:t>ueve (</w:t>
      </w:r>
      <w:r w:rsidR="00AB3B1B">
        <w:rPr>
          <w:rFonts w:ascii="Palatino Linotype" w:eastAsia="Calibri" w:hAnsi="Palatino Linotype" w:cs="Arial"/>
          <w:b/>
          <w:bCs/>
          <w:lang w:val="es-ES_tradnl" w:eastAsia="es-ES"/>
        </w:rPr>
        <w:t>1</w:t>
      </w:r>
      <w:r w:rsidR="00797A3E" w:rsidRPr="00F362B5">
        <w:rPr>
          <w:rFonts w:ascii="Palatino Linotype" w:eastAsia="Calibri" w:hAnsi="Palatino Linotype" w:cs="Arial"/>
          <w:b/>
          <w:bCs/>
          <w:lang w:val="es-ES_tradnl" w:eastAsia="es-ES"/>
        </w:rPr>
        <w:t>9) de</w:t>
      </w:r>
      <w:r w:rsidR="00F362B5" w:rsidRPr="00F362B5">
        <w:rPr>
          <w:rFonts w:ascii="Palatino Linotype" w:eastAsia="Calibri" w:hAnsi="Palatino Linotype" w:cs="Arial"/>
          <w:b/>
          <w:bCs/>
          <w:lang w:val="es-ES_tradnl" w:eastAsia="es-ES"/>
        </w:rPr>
        <w:t xml:space="preserve"> </w:t>
      </w:r>
      <w:r w:rsidR="00AB3B1B">
        <w:rPr>
          <w:rFonts w:ascii="Palatino Linotype" w:eastAsia="Calibri" w:hAnsi="Palatino Linotype" w:cs="Arial"/>
          <w:b/>
          <w:bCs/>
          <w:lang w:val="es-ES_tradnl" w:eastAsia="es-ES"/>
        </w:rPr>
        <w:t>octubr</w:t>
      </w:r>
      <w:r w:rsidR="00F362B5" w:rsidRPr="00F362B5">
        <w:rPr>
          <w:rFonts w:ascii="Palatino Linotype" w:eastAsia="Calibri" w:hAnsi="Palatino Linotype" w:cs="Arial"/>
          <w:b/>
          <w:bCs/>
          <w:lang w:val="es-ES_tradnl" w:eastAsia="es-ES"/>
        </w:rPr>
        <w:t>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AB3B1B">
        <w:rPr>
          <w:rFonts w:ascii="Palatino Linotype" w:eastAsiaTheme="minorEastAsia" w:hAnsi="Palatino Linotype" w:cs="Arial"/>
          <w:b/>
          <w:bCs/>
          <w:lang w:val="es-ES_tradnl" w:eastAsia="es-ES"/>
        </w:rPr>
        <w:t>veinte</w:t>
      </w:r>
      <w:r w:rsidR="00797A3E" w:rsidRPr="00F362B5">
        <w:rPr>
          <w:rFonts w:ascii="Palatino Linotype" w:eastAsiaTheme="minorEastAsia" w:hAnsi="Palatino Linotype" w:cs="Arial"/>
          <w:b/>
          <w:bCs/>
          <w:lang w:val="es-ES_tradnl" w:eastAsia="es-ES"/>
        </w:rPr>
        <w:t xml:space="preserve"> (</w:t>
      </w:r>
      <w:r w:rsidR="00AB3B1B">
        <w:rPr>
          <w:rFonts w:ascii="Palatino Linotype" w:eastAsiaTheme="minorEastAsia" w:hAnsi="Palatino Linotype" w:cs="Arial"/>
          <w:b/>
          <w:bCs/>
          <w:lang w:val="es-ES_tradnl" w:eastAsia="es-ES"/>
        </w:rPr>
        <w:t>20</w:t>
      </w:r>
      <w:r w:rsidR="00797A3E" w:rsidRPr="00F362B5">
        <w:rPr>
          <w:rFonts w:ascii="Palatino Linotype" w:eastAsiaTheme="minorEastAsia" w:hAnsi="Palatino Linotype" w:cs="Arial"/>
          <w:b/>
          <w:bCs/>
          <w:lang w:val="es-ES_tradnl" w:eastAsia="es-ES"/>
        </w:rPr>
        <w:t xml:space="preserve">) de </w:t>
      </w:r>
      <w:r w:rsidR="00AB3B1B">
        <w:rPr>
          <w:rFonts w:ascii="Palatino Linotype" w:eastAsiaTheme="minorEastAsia" w:hAnsi="Palatino Linotype" w:cs="Arial"/>
          <w:b/>
          <w:bCs/>
          <w:lang w:val="es-ES_tradnl" w:eastAsia="es-ES"/>
        </w:rPr>
        <w:t>octubre</w:t>
      </w:r>
      <w:r>
        <w:rPr>
          <w:rFonts w:ascii="Palatino Linotype" w:eastAsiaTheme="minorEastAsia" w:hAnsi="Palatino Linotype" w:cs="Arial"/>
          <w:lang w:val="es-ES_tradnl" w:eastAsia="es-ES"/>
        </w:rPr>
        <w:t xml:space="preserve"> al </w:t>
      </w:r>
      <w:r w:rsidR="00AB3B1B">
        <w:rPr>
          <w:rFonts w:ascii="Palatino Linotype" w:eastAsiaTheme="minorEastAsia" w:hAnsi="Palatino Linotype" w:cs="Arial"/>
          <w:b/>
          <w:bCs/>
          <w:lang w:val="es-ES_tradnl" w:eastAsia="es-ES"/>
        </w:rPr>
        <w:t>diez</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w:t>
      </w:r>
      <w:r w:rsidR="00AB3B1B">
        <w:rPr>
          <w:rFonts w:ascii="Palatino Linotype" w:eastAsiaTheme="minorEastAsia" w:hAnsi="Palatino Linotype" w:cs="Arial"/>
          <w:b/>
          <w:bCs/>
          <w:lang w:val="es-ES_tradnl" w:eastAsia="es-ES"/>
        </w:rPr>
        <w:t>0</w:t>
      </w:r>
      <w:r w:rsidR="00797A3E" w:rsidRPr="00F362B5">
        <w:rPr>
          <w:rFonts w:ascii="Palatino Linotype" w:eastAsiaTheme="minorEastAsia" w:hAnsi="Palatino Linotype" w:cs="Arial"/>
          <w:b/>
          <w:bCs/>
          <w:lang w:val="es-ES_tradnl" w:eastAsia="es-ES"/>
        </w:rPr>
        <w:t xml:space="preserve">) de </w:t>
      </w:r>
      <w:r w:rsidR="00AB3B1B">
        <w:rPr>
          <w:rFonts w:ascii="Palatino Linotype" w:eastAsiaTheme="minorEastAsia" w:hAnsi="Palatino Linotype" w:cs="Arial"/>
          <w:b/>
          <w:bCs/>
          <w:lang w:val="es-ES_tradnl" w:eastAsia="es-ES"/>
        </w:rPr>
        <w:t>noviembre</w:t>
      </w:r>
      <w:r w:rsidR="00F362B5">
        <w:rPr>
          <w:rFonts w:ascii="Palatino Linotype" w:eastAsiaTheme="minorEastAsia" w:hAnsi="Palatino Linotype" w:cs="Arial"/>
          <w:lang w:val="es-ES_tradnl" w:eastAsia="es-ES"/>
        </w:rPr>
        <w:t xml:space="preserve"> </w:t>
      </w:r>
      <w:r w:rsidRPr="009B6FD5">
        <w:rPr>
          <w:rFonts w:ascii="Palatino Linotype" w:eastAsiaTheme="minorEastAsia" w:hAnsi="Palatino Linotype" w:cs="Arial"/>
          <w:lang w:val="es-ES_tradnl" w:eastAsia="es-ES"/>
        </w:rPr>
        <w:t xml:space="preserve">de dos mil veintiuno; en consecuencia, presentó su inconformidad el </w:t>
      </w:r>
      <w:r w:rsidR="00AB3B1B">
        <w:rPr>
          <w:rFonts w:ascii="Palatino Linotype" w:eastAsiaTheme="minorEastAsia" w:hAnsi="Palatino Linotype" w:cs="Arial"/>
          <w:b/>
          <w:bCs/>
          <w:lang w:val="es-ES_tradnl" w:eastAsia="es-ES"/>
        </w:rPr>
        <w:t>treinta y uno</w:t>
      </w:r>
      <w:r w:rsidR="00797A3E" w:rsidRPr="00F362B5">
        <w:rPr>
          <w:rFonts w:ascii="Palatino Linotype" w:eastAsiaTheme="minorEastAsia" w:hAnsi="Palatino Linotype" w:cs="Arial"/>
          <w:b/>
          <w:bCs/>
          <w:lang w:val="es-ES_tradnl" w:eastAsia="es-ES"/>
        </w:rPr>
        <w:t xml:space="preserve"> (</w:t>
      </w:r>
      <w:r w:rsidR="00AB3B1B">
        <w:rPr>
          <w:rFonts w:ascii="Palatino Linotype" w:eastAsiaTheme="minorEastAsia" w:hAnsi="Palatino Linotype" w:cs="Arial"/>
          <w:b/>
          <w:bCs/>
          <w:lang w:val="es-ES_tradnl" w:eastAsia="es-ES"/>
        </w:rPr>
        <w:t>3</w:t>
      </w:r>
      <w:r w:rsidR="00F362B5" w:rsidRPr="00F362B5">
        <w:rPr>
          <w:rFonts w:ascii="Palatino Linotype" w:eastAsiaTheme="minorEastAsia" w:hAnsi="Palatino Linotype" w:cs="Arial"/>
          <w:b/>
          <w:bCs/>
          <w:lang w:val="es-ES_tradnl" w:eastAsia="es-ES"/>
        </w:rPr>
        <w:t>1</w:t>
      </w:r>
      <w:r w:rsidR="00797A3E" w:rsidRPr="00F362B5">
        <w:rPr>
          <w:rFonts w:ascii="Palatino Linotype" w:eastAsiaTheme="minorEastAsia" w:hAnsi="Palatino Linotype" w:cs="Arial"/>
          <w:b/>
          <w:bCs/>
          <w:lang w:val="es-ES_tradnl" w:eastAsia="es-ES"/>
        </w:rPr>
        <w:t>) de</w:t>
      </w:r>
      <w:r w:rsidR="00AB3B1B">
        <w:rPr>
          <w:rFonts w:ascii="Palatino Linotype" w:eastAsiaTheme="minorEastAsia" w:hAnsi="Palatino Linotype" w:cs="Arial"/>
          <w:b/>
          <w:bCs/>
          <w:lang w:val="es-ES_tradnl" w:eastAsia="es-ES"/>
        </w:rPr>
        <w:t xml:space="preserve"> octubre</w:t>
      </w:r>
      <w:r w:rsidRPr="009B6FD5">
        <w:rPr>
          <w:rFonts w:ascii="Palatino Linotype" w:eastAsiaTheme="minorEastAsia" w:hAnsi="Palatino Linotype" w:cs="Arial"/>
          <w:lang w:val="es-ES_tradnl" w:eastAsia="es-ES"/>
        </w:rPr>
        <w:t xml:space="preserve">  de dos mil veintiuno, por lo que se encuentra dentro de </w:t>
      </w:r>
      <w:r w:rsidRPr="009B6FD5">
        <w:rPr>
          <w:rFonts w:ascii="Palatino Linotype" w:eastAsiaTheme="minorEastAsia" w:hAnsi="Palatino Linotype" w:cs="Arial"/>
          <w:lang w:val="es-ES_tradnl" w:eastAsia="es-ES"/>
        </w:rPr>
        <w:lastRenderedPageBreak/>
        <w:t xml:space="preserve">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0552001B" w14:textId="77777777"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2137443B" w14:textId="2963EECF"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BC1D3F"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t>TERCERO. Planteamiento de la Litis</w:t>
      </w:r>
      <w:bookmarkEnd w:id="10"/>
      <w:bookmarkEnd w:id="11"/>
      <w:bookmarkEnd w:id="12"/>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49B6EFBC" w14:textId="501E7489" w:rsidR="008D4F3A" w:rsidRPr="008D4F3A" w:rsidRDefault="003B2E45"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MS Gothic" w:hAnsi="Palatino Linotype"/>
          <w:sz w:val="24"/>
          <w:lang w:val="es-ES_tradnl"/>
        </w:rPr>
        <w:t xml:space="preserve">Se </w:t>
      </w:r>
      <w:r w:rsidR="008D4F3A" w:rsidRPr="008D4F3A">
        <w:rPr>
          <w:rFonts w:ascii="Palatino Linotype" w:eastAsia="MS Gothic" w:hAnsi="Palatino Linotype"/>
          <w:sz w:val="24"/>
        </w:rPr>
        <w:t xml:space="preserve">solicitó </w:t>
      </w:r>
      <w:r w:rsidR="00BC1D3F">
        <w:rPr>
          <w:rFonts w:ascii="Palatino Linotype" w:eastAsia="Calibri" w:hAnsi="Palatino Linotype" w:cs="Tahoma"/>
          <w:iCs/>
          <w:sz w:val="24"/>
          <w:lang w:val="es-ES" w:eastAsia="es-ES_tradnl"/>
        </w:rPr>
        <w:t>la acreditación</w:t>
      </w:r>
      <w:r w:rsidR="008D4F3A" w:rsidRPr="008D4F3A">
        <w:rPr>
          <w:rFonts w:ascii="Palatino Linotype" w:eastAsia="Calibri" w:hAnsi="Palatino Linotype" w:cs="Tahoma"/>
          <w:iCs/>
          <w:sz w:val="24"/>
          <w:lang w:val="es-ES" w:eastAsia="es-ES_tradnl"/>
        </w:rPr>
        <w:t xml:space="preserve"> </w:t>
      </w:r>
      <w:r w:rsidR="000345A1">
        <w:rPr>
          <w:rFonts w:ascii="Palatino Linotype" w:eastAsia="Calibri" w:hAnsi="Palatino Linotype" w:cs="Tahoma"/>
          <w:iCs/>
          <w:sz w:val="24"/>
          <w:lang w:val="es-ES" w:eastAsia="es-ES_tradnl"/>
        </w:rPr>
        <w:t>que</w:t>
      </w:r>
      <w:r w:rsidR="008D4F3A" w:rsidRPr="008D4F3A">
        <w:rPr>
          <w:rFonts w:ascii="Palatino Linotype" w:eastAsia="Calibri" w:hAnsi="Palatino Linotype" w:cs="Tahoma"/>
          <w:iCs/>
          <w:sz w:val="24"/>
          <w:lang w:val="es-ES" w:eastAsia="es-ES_tradnl"/>
        </w:rPr>
        <w:t xml:space="preserve"> le da autoridad a un particular</w:t>
      </w:r>
      <w:r w:rsidR="007849C0">
        <w:rPr>
          <w:rFonts w:ascii="Palatino Linotype" w:eastAsia="Calibri" w:hAnsi="Palatino Linotype" w:cs="Tahoma"/>
          <w:iCs/>
          <w:sz w:val="24"/>
          <w:lang w:val="es-ES" w:eastAsia="es-ES_tradnl"/>
        </w:rPr>
        <w:t xml:space="preserve"> (administrador)</w:t>
      </w:r>
      <w:r w:rsidR="008D4F3A" w:rsidRPr="008D4F3A">
        <w:rPr>
          <w:rFonts w:ascii="Palatino Linotype" w:eastAsia="Calibri" w:hAnsi="Palatino Linotype" w:cs="Tahoma"/>
          <w:iCs/>
          <w:sz w:val="24"/>
          <w:lang w:val="es-ES" w:eastAsia="es-ES_tradnl"/>
        </w:rPr>
        <w:t xml:space="preserve"> para la recolección de cuotas, respecto del Fraccionamiento Real de San Fernando en Cuautitlán. </w:t>
      </w:r>
    </w:p>
    <w:p w14:paraId="5313E14E" w14:textId="77777777" w:rsidR="00797A3E" w:rsidRPr="00797A3E" w:rsidRDefault="00797A3E" w:rsidP="00797A3E">
      <w:pPr>
        <w:spacing w:line="360" w:lineRule="auto"/>
        <w:ind w:right="49"/>
        <w:contextualSpacing/>
        <w:jc w:val="both"/>
        <w:rPr>
          <w:rFonts w:ascii="Palatino Linotype" w:eastAsiaTheme="minorEastAsia" w:hAnsi="Palatino Linotype"/>
          <w:i/>
          <w:lang w:val="es-ES_tradnl" w:eastAsia="es-ES"/>
        </w:rPr>
      </w:pPr>
    </w:p>
    <w:p w14:paraId="3CB747DA" w14:textId="41BC33FE" w:rsidR="00325DF2" w:rsidRPr="003B2E45"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D4F3A">
        <w:rPr>
          <w:rFonts w:ascii="Palatino Linotype" w:hAnsi="Palatino Linotype"/>
          <w:iCs/>
          <w:color w:val="000000"/>
        </w:rPr>
        <w:t xml:space="preserve">En respuesta, el </w:t>
      </w:r>
      <w:r w:rsidRPr="003B2E45">
        <w:rPr>
          <w:rFonts w:ascii="Palatino Linotype" w:hAnsi="Palatino Linotype"/>
          <w:b/>
          <w:bCs/>
          <w:iCs/>
          <w:color w:val="000000"/>
        </w:rPr>
        <w:t>SUJETO OBLIGADO</w:t>
      </w:r>
      <w:r w:rsidRPr="008D4F3A">
        <w:rPr>
          <w:rFonts w:ascii="Palatino Linotype" w:hAnsi="Palatino Linotype"/>
          <w:iCs/>
          <w:color w:val="000000"/>
        </w:rPr>
        <w:t xml:space="preserve"> manifestó </w:t>
      </w:r>
      <w:r w:rsidR="008D4F3A" w:rsidRPr="008D4F3A">
        <w:rPr>
          <w:rFonts w:ascii="Palatino Linotype" w:eastAsia="Calibri" w:hAnsi="Palatino Linotype" w:cs="Tahoma"/>
          <w:bCs/>
          <w:lang w:val="es-ES_tradnl" w:eastAsia="en-US"/>
        </w:rPr>
        <w:t>que son hechos de una controversia interna entre condóminos, además de que dentro de las actuaciones que integran los Juicios Arbitrales no se ha dictado por parte de la Sindicatura Municipal algún permiso.</w:t>
      </w:r>
    </w:p>
    <w:p w14:paraId="25080A9C" w14:textId="77777777" w:rsidR="003B2E45" w:rsidRDefault="003B2E45" w:rsidP="003B2E45">
      <w:pPr>
        <w:pStyle w:val="Prrafodelista"/>
        <w:rPr>
          <w:rFonts w:ascii="Palatino Linotype" w:eastAsiaTheme="minorEastAsia" w:hAnsi="Palatino Linotype"/>
          <w:lang w:val="es-ES_tradnl" w:eastAsia="es-ES"/>
        </w:rPr>
      </w:pPr>
    </w:p>
    <w:p w14:paraId="2D546139" w14:textId="170A96E4" w:rsidR="00797CD8" w:rsidRPr="003B2E45" w:rsidRDefault="00797CD8" w:rsidP="003B2E4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2E45">
        <w:rPr>
          <w:rFonts w:ascii="Palatino Linotype" w:hAnsi="Palatino Linotype"/>
        </w:rPr>
        <w:t xml:space="preserve">Derivado de ello, el </w:t>
      </w:r>
      <w:r w:rsidR="009048F3" w:rsidRPr="009048F3">
        <w:rPr>
          <w:rFonts w:ascii="Palatino Linotype" w:hAnsi="Palatino Linotype"/>
          <w:b/>
          <w:bCs/>
        </w:rPr>
        <w:t>P</w:t>
      </w:r>
      <w:r w:rsidRPr="009048F3">
        <w:rPr>
          <w:rFonts w:ascii="Palatino Linotype" w:hAnsi="Palatino Linotype"/>
          <w:b/>
          <w:bCs/>
        </w:rPr>
        <w:t>articular</w:t>
      </w:r>
      <w:r w:rsidR="00325DF2" w:rsidRPr="009048F3">
        <w:rPr>
          <w:rFonts w:ascii="Palatino Linotype" w:hAnsi="Palatino Linotype"/>
          <w:b/>
          <w:bCs/>
        </w:rPr>
        <w:t xml:space="preserve"> </w:t>
      </w:r>
      <w:r w:rsidR="00325DF2" w:rsidRPr="003B2E45">
        <w:rPr>
          <w:rFonts w:ascii="Palatino Linotype" w:hAnsi="Palatino Linotype"/>
        </w:rPr>
        <w:t>interpuso recurso de revisión,</w:t>
      </w:r>
      <w:r w:rsidR="009048F3">
        <w:rPr>
          <w:rFonts w:ascii="Palatino Linotype" w:hAnsi="Palatino Linotype"/>
        </w:rPr>
        <w:t xml:space="preserve"> a través del cual</w:t>
      </w:r>
      <w:r w:rsidR="00325DF2" w:rsidRPr="003B2E45">
        <w:rPr>
          <w:rFonts w:ascii="Palatino Linotype" w:hAnsi="Palatino Linotype"/>
        </w:rPr>
        <w:t xml:space="preserve"> </w:t>
      </w:r>
      <w:r w:rsidRPr="003B2E45">
        <w:rPr>
          <w:rFonts w:ascii="Palatino Linotype" w:hAnsi="Palatino Linotype"/>
        </w:rPr>
        <w:t>manifestó</w:t>
      </w:r>
      <w:r w:rsidR="009048F3">
        <w:rPr>
          <w:rFonts w:ascii="Palatino Linotype" w:hAnsi="Palatino Linotype"/>
        </w:rPr>
        <w:t xml:space="preserve"> </w:t>
      </w:r>
      <w:r w:rsidR="00AB3B1B">
        <w:rPr>
          <w:rFonts w:ascii="Palatino Linotype" w:hAnsi="Palatino Linotype"/>
          <w:color w:val="000000"/>
        </w:rPr>
        <w:t>que la respuesta no fue clara y no le entregaron lainformación solicitada.</w:t>
      </w:r>
    </w:p>
    <w:p w14:paraId="1922994E"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5F6017C1"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 xml:space="preserve">En consecuencia, la Litis del presente asunto corresponde en resolver si el </w:t>
      </w:r>
      <w:r w:rsidRPr="009048F3">
        <w:rPr>
          <w:rFonts w:ascii="Palatino Linotype" w:eastAsia="MS Gothic" w:hAnsi="Palatino Linotype"/>
          <w:b/>
          <w:bCs/>
        </w:rPr>
        <w:t>SUJETO OBLIGADO</w:t>
      </w:r>
      <w:r w:rsidRPr="009B6FD5">
        <w:rPr>
          <w:rFonts w:ascii="Palatino Linotype" w:eastAsia="MS Gothic" w:hAnsi="Palatino Linotype"/>
        </w:rPr>
        <w:t xml:space="preserve"> atendió la solicitud con apego a los principios establecidos en </w:t>
      </w:r>
      <w:r w:rsidRPr="009B6FD5">
        <w:rPr>
          <w:rFonts w:ascii="Palatino Linotype" w:eastAsia="MS Gothic" w:hAnsi="Palatino Linotype"/>
        </w:rPr>
        <w:lastRenderedPageBreak/>
        <w:t>el artículo 11 de la Ley de Transparencia Local, si con la entrega de los documentos en respuesta se garantiza que la información sea congruente.</w:t>
      </w:r>
    </w:p>
    <w:p w14:paraId="047C3FD4"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2DA94D08" w14:textId="77777777"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w:t>
      </w:r>
      <w:r w:rsidR="00325DF2">
        <w:rPr>
          <w:rFonts w:ascii="Palatino Linotype" w:eastAsia="MS Gothic" w:hAnsi="Palatino Linotype"/>
        </w:rPr>
        <w:t>encia prevista en la fracción</w:t>
      </w:r>
      <w:r w:rsidRPr="009B6FD5">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Pr>
          <w:rFonts w:ascii="Palatino Linotype" w:eastAsia="MS Gothic" w:hAnsi="Palatino Linotype"/>
        </w:rPr>
        <w:t>.</w:t>
      </w:r>
    </w:p>
    <w:p w14:paraId="52FCFB68" w14:textId="77777777" w:rsidR="00797CD8" w:rsidRPr="009B6FD5" w:rsidRDefault="00797CD8" w:rsidP="00797CD8">
      <w:pPr>
        <w:spacing w:line="360" w:lineRule="auto"/>
        <w:ind w:right="49"/>
        <w:contextualSpacing/>
        <w:jc w:val="both"/>
        <w:rPr>
          <w:rFonts w:ascii="Palatino Linotype" w:eastAsia="MS Gothic" w:hAnsi="Palatino Linotype"/>
        </w:rPr>
      </w:pPr>
    </w:p>
    <w:p w14:paraId="4E4593E8"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9B6FD5">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5E47FDED" w14:textId="77777777" w:rsidR="00797CD8" w:rsidRPr="009B6FD5" w:rsidRDefault="00797CD8" w:rsidP="00797CD8">
      <w:pPr>
        <w:spacing w:line="360" w:lineRule="auto"/>
        <w:ind w:right="49"/>
        <w:contextualSpacing/>
        <w:jc w:val="both"/>
        <w:rPr>
          <w:rFonts w:ascii="Palatino Linotype" w:eastAsiaTheme="minorEastAsia" w:hAnsi="Palatino Linotype"/>
          <w:lang w:val="es-ES_tradnl" w:eastAsia="es-ES"/>
        </w:rPr>
      </w:pPr>
    </w:p>
    <w:p w14:paraId="0AE5545A" w14:textId="77777777" w:rsidR="00797CD8" w:rsidRPr="00325DF2"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B6FD5">
        <w:rPr>
          <w:rFonts w:ascii="Palatino Linotype" w:eastAsia="Calibri" w:hAnsi="Palatino Linotype" w:cs="Arial"/>
          <w:lang w:val="es-ES"/>
        </w:rPr>
        <w:t>Ley de Transparencia y Acceso a la Información Pública del Estado de México y Municipios</w:t>
      </w:r>
      <w:r w:rsidRPr="009B6FD5">
        <w:rPr>
          <w:rFonts w:ascii="Palatino Linotype" w:hAnsi="Palatino Linotype" w:cs="Arial"/>
          <w:lang w:val="es-ES"/>
        </w:rPr>
        <w:t>.</w:t>
      </w:r>
    </w:p>
    <w:p w14:paraId="1AE1BFB6" w14:textId="77777777" w:rsidR="00325DF2" w:rsidRPr="00325DF2" w:rsidRDefault="00325DF2" w:rsidP="00325DF2">
      <w:pPr>
        <w:spacing w:line="360" w:lineRule="auto"/>
        <w:ind w:right="49"/>
        <w:contextualSpacing/>
        <w:jc w:val="both"/>
        <w:rPr>
          <w:rFonts w:ascii="Palatino Linotype" w:eastAsiaTheme="minorEastAsia" w:hAnsi="Palatino Linotype"/>
          <w:lang w:val="es-ES_tradnl" w:eastAsia="es-ES"/>
        </w:rPr>
      </w:pPr>
    </w:p>
    <w:p w14:paraId="323F3296" w14:textId="4C3E6CB3" w:rsidR="00325DF2" w:rsidRDefault="00325DF2" w:rsidP="00325DF2">
      <w:pPr>
        <w:numPr>
          <w:ilvl w:val="0"/>
          <w:numId w:val="1"/>
        </w:numPr>
        <w:spacing w:line="360" w:lineRule="auto"/>
        <w:ind w:left="0" w:right="49" w:firstLine="0"/>
        <w:contextualSpacing/>
        <w:jc w:val="both"/>
        <w:rPr>
          <w:rFonts w:ascii="Palatino Linotype" w:eastAsiaTheme="minorEastAsia" w:hAnsi="Palatino Linotype"/>
          <w:sz w:val="28"/>
          <w:lang w:val="es-ES_tradnl" w:eastAsia="es-ES"/>
        </w:rPr>
      </w:pPr>
      <w:r w:rsidRPr="00325DF2">
        <w:rPr>
          <w:rFonts w:ascii="Palatino Linotype" w:eastAsia="Calibri" w:hAnsi="Palatino Linotype" w:cs="Tahoma"/>
          <w:bCs/>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009048F3">
        <w:rPr>
          <w:rFonts w:ascii="Palatino Linotype" w:eastAsiaTheme="minorEastAsia" w:hAnsi="Palatino Linotype"/>
          <w:sz w:val="28"/>
          <w:lang w:val="es-ES_tradnl" w:eastAsia="es-ES"/>
        </w:rPr>
        <w:t xml:space="preserve"> </w:t>
      </w:r>
    </w:p>
    <w:p w14:paraId="11DCDA7C" w14:textId="77777777" w:rsidR="009048F3" w:rsidRPr="000345A1" w:rsidRDefault="009048F3" w:rsidP="000345A1">
      <w:pPr>
        <w:ind w:right="49"/>
        <w:contextualSpacing/>
        <w:jc w:val="both"/>
        <w:rPr>
          <w:rFonts w:ascii="Palatino Linotype" w:eastAsiaTheme="minorEastAsia" w:hAnsi="Palatino Linotype"/>
          <w:sz w:val="22"/>
          <w:szCs w:val="21"/>
          <w:lang w:val="es-ES_tradnl" w:eastAsia="es-ES"/>
        </w:rPr>
      </w:pPr>
    </w:p>
    <w:p w14:paraId="3D845FB0" w14:textId="797E3717" w:rsidR="00325DF2" w:rsidRDefault="009048F3" w:rsidP="009048F3">
      <w:pPr>
        <w:ind w:left="851" w:right="822"/>
        <w:contextualSpacing/>
        <w:jc w:val="both"/>
        <w:rPr>
          <w:rFonts w:ascii="Palatino Linotype" w:hAnsi="Palatino Linotype"/>
          <w:i/>
          <w:sz w:val="22"/>
        </w:rPr>
      </w:pPr>
      <w:r>
        <w:rPr>
          <w:rFonts w:ascii="Palatino Linotype" w:hAnsi="Palatino Linotype"/>
          <w:b/>
          <w:bCs/>
          <w:i/>
          <w:sz w:val="22"/>
        </w:rPr>
        <w:lastRenderedPageBreak/>
        <w:t>“</w:t>
      </w:r>
      <w:r w:rsidR="00325DF2" w:rsidRPr="009048F3">
        <w:rPr>
          <w:rFonts w:ascii="Palatino Linotype" w:hAnsi="Palatino Linotype"/>
          <w:b/>
          <w:bCs/>
          <w:i/>
          <w:sz w:val="22"/>
        </w:rPr>
        <w:t>Artículo 4.</w:t>
      </w:r>
      <w:r w:rsidR="00325DF2" w:rsidRPr="00325DF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57A973" w14:textId="77777777" w:rsidR="00325DF2"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398F854" w14:textId="4BEA7B1C" w:rsidR="00325DF2" w:rsidRDefault="00325DF2" w:rsidP="009048F3">
      <w:pPr>
        <w:ind w:left="851" w:right="822"/>
        <w:contextualSpacing/>
        <w:jc w:val="both"/>
        <w:rPr>
          <w:rFonts w:ascii="Palatino Linotype" w:hAnsi="Palatino Linotype"/>
          <w:i/>
          <w:sz w:val="22"/>
        </w:rPr>
      </w:pPr>
      <w:r w:rsidRPr="00325DF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r w:rsidR="009048F3">
        <w:rPr>
          <w:rFonts w:ascii="Palatino Linotype" w:hAnsi="Palatino Linotype"/>
          <w:i/>
          <w:sz w:val="22"/>
        </w:rPr>
        <w:t>”</w:t>
      </w:r>
    </w:p>
    <w:p w14:paraId="7D81C160" w14:textId="77777777" w:rsidR="0099398F" w:rsidRPr="009048F3" w:rsidRDefault="0099398F" w:rsidP="009048F3">
      <w:pPr>
        <w:ind w:left="851" w:right="822"/>
        <w:contextualSpacing/>
        <w:jc w:val="both"/>
        <w:rPr>
          <w:rFonts w:ascii="Palatino Linotype" w:hAnsi="Palatino Linotype"/>
          <w:i/>
          <w:sz w:val="22"/>
        </w:rPr>
      </w:pPr>
    </w:p>
    <w:p w14:paraId="7E7B8F2B"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653070F6"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 w:val="24"/>
          <w:szCs w:val="22"/>
          <w:lang w:eastAsia="en-US"/>
        </w:rPr>
      </w:pPr>
    </w:p>
    <w:p w14:paraId="0E6A6F74" w14:textId="77777777" w:rsidR="00325DF2" w:rsidRPr="00325DF2" w:rsidRDefault="00325DF2" w:rsidP="00325DF2">
      <w:pPr>
        <w:pStyle w:val="Prrafodelista"/>
        <w:numPr>
          <w:ilvl w:val="0"/>
          <w:numId w:val="1"/>
        </w:numPr>
        <w:spacing w:line="360" w:lineRule="auto"/>
        <w:ind w:left="0" w:right="-93" w:firstLine="0"/>
        <w:jc w:val="both"/>
        <w:rPr>
          <w:rFonts w:ascii="Palatino Linotype" w:eastAsia="Calibri" w:hAnsi="Palatino Linotype" w:cs="Tahoma"/>
          <w:bCs/>
          <w:sz w:val="24"/>
          <w:szCs w:val="22"/>
          <w:lang w:eastAsia="en-US"/>
        </w:rPr>
      </w:pPr>
      <w:r w:rsidRPr="00325DF2">
        <w:rPr>
          <w:rFonts w:ascii="Palatino Linotype" w:eastAsia="Calibri" w:hAnsi="Palatino Linotype" w:cs="Tahoma"/>
          <w:bCs/>
          <w:sz w:val="24"/>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4425FB4" w14:textId="77777777" w:rsidR="00325DF2" w:rsidRPr="00325DF2" w:rsidRDefault="00325DF2" w:rsidP="00325DF2">
      <w:pPr>
        <w:pStyle w:val="Prrafodelista"/>
        <w:spacing w:line="360" w:lineRule="auto"/>
        <w:ind w:left="0" w:right="-93"/>
        <w:jc w:val="both"/>
        <w:rPr>
          <w:rFonts w:ascii="Palatino Linotype" w:eastAsia="Calibri" w:hAnsi="Palatino Linotype" w:cs="Tahoma"/>
          <w:bCs/>
          <w:szCs w:val="22"/>
          <w:lang w:eastAsia="en-US"/>
        </w:rPr>
      </w:pPr>
    </w:p>
    <w:p w14:paraId="215E3676" w14:textId="77777777" w:rsidR="007840E1" w:rsidRDefault="00325DF2" w:rsidP="007840E1">
      <w:pPr>
        <w:numPr>
          <w:ilvl w:val="0"/>
          <w:numId w:val="1"/>
        </w:numPr>
        <w:spacing w:line="360" w:lineRule="auto"/>
        <w:ind w:left="0" w:right="49" w:firstLine="0"/>
        <w:contextualSpacing/>
        <w:jc w:val="both"/>
        <w:rPr>
          <w:rFonts w:ascii="Palatino Linotype" w:hAnsi="Palatino Linotype"/>
          <w:color w:val="000000"/>
          <w:lang w:val="es-ES_tradnl"/>
        </w:rPr>
      </w:pPr>
      <w:r>
        <w:rPr>
          <w:rFonts w:ascii="Palatino Linotype" w:eastAsia="MS Gothic" w:hAnsi="Palatino Linotype"/>
        </w:rPr>
        <w:t xml:space="preserve">Establecido lo anterior, debemos precisar que el particular en su solicitud de acceso a la información pública señaló </w:t>
      </w:r>
      <w:r w:rsidRPr="009B6FD5">
        <w:rPr>
          <w:rFonts w:ascii="Palatino Linotype" w:hAnsi="Palatino Linotype"/>
          <w:i/>
          <w:color w:val="000000"/>
        </w:rPr>
        <w:t>“</w:t>
      </w:r>
      <w:r w:rsidRPr="00A25966">
        <w:rPr>
          <w:rFonts w:ascii="Palatino Linotype" w:hAnsi="Palatino Linotype"/>
          <w:i/>
          <w:color w:val="000000"/>
        </w:rPr>
        <w:t xml:space="preserve">La Sindicatura Municipal le permite al sr. </w:t>
      </w:r>
      <w:r>
        <w:rPr>
          <w:rFonts w:ascii="Palatino Linotype" w:hAnsi="Palatino Linotype"/>
          <w:i/>
          <w:color w:val="000000"/>
        </w:rPr>
        <w:t xml:space="preserve">(…) </w:t>
      </w:r>
      <w:r w:rsidRPr="00A25966">
        <w:rPr>
          <w:rFonts w:ascii="Palatino Linotype" w:hAnsi="Palatino Linotype"/>
          <w:i/>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w:t>
      </w:r>
      <w:r w:rsidR="007840E1">
        <w:rPr>
          <w:rFonts w:ascii="Palatino Linotype" w:hAnsi="Palatino Linotype"/>
          <w:i/>
          <w:color w:val="000000"/>
        </w:rPr>
        <w:t xml:space="preserve">(…) </w:t>
      </w:r>
      <w:r w:rsidRPr="007840E1">
        <w:rPr>
          <w:rFonts w:ascii="Palatino Linotype" w:hAnsi="Palatino Linotype"/>
          <w:i/>
          <w:color w:val="000000"/>
        </w:rPr>
        <w:t xml:space="preserve">para seguir delinquiendo con la recoleccion de cuotas y con el robo de nuestros datos </w:t>
      </w:r>
      <w:r w:rsidRPr="007840E1">
        <w:rPr>
          <w:rFonts w:ascii="Palatino Linotype" w:hAnsi="Palatino Linotype"/>
          <w:i/>
          <w:color w:val="000000"/>
        </w:rPr>
        <w:lastRenderedPageBreak/>
        <w:t>personales desde sus perfiles en las plataformas digitales.” (Sic)</w:t>
      </w:r>
      <w:r w:rsidR="007840E1">
        <w:rPr>
          <w:rFonts w:ascii="Palatino Linotype" w:hAnsi="Palatino Linotype"/>
          <w:i/>
          <w:color w:val="000000"/>
        </w:rPr>
        <w:t xml:space="preserve">, </w:t>
      </w:r>
      <w:r w:rsidR="007840E1" w:rsidRPr="007840E1">
        <w:rPr>
          <w:rFonts w:ascii="Palatino Linotype" w:hAnsi="Palatino Linotype"/>
          <w:color w:val="000000"/>
          <w:lang w:val="es-ES_tradnl"/>
        </w:rPr>
        <w:t xml:space="preserve">este Órgano Garante advierte que dicha solicitud no constituye un derecho de acceso a la información pública, </w:t>
      </w:r>
      <w:r w:rsidR="007840E1" w:rsidRPr="007840E1">
        <w:rPr>
          <w:rFonts w:ascii="Palatino Linotype" w:eastAsia="Calibri" w:hAnsi="Palatino Linotype" w:cs="Tahoma"/>
          <w:bCs/>
          <w:iCs/>
          <w:lang w:eastAsia="es-ES_tradnl"/>
        </w:rPr>
        <w:t>petición que no encuadra en el derecho de acceso a la información pública</w:t>
      </w:r>
      <w:r w:rsidR="007840E1" w:rsidRPr="007840E1">
        <w:rPr>
          <w:rFonts w:ascii="Palatino Linotype" w:hAnsi="Palatino Linotype"/>
          <w:color w:val="000000"/>
          <w:lang w:val="es-ES_tradnl"/>
        </w:rPr>
        <w:t>, debido a que se tratan de manifestaciones subjetivas vertidas por el entonces solicitante y declaraciones que no se colma</w:t>
      </w:r>
      <w:r w:rsidR="007840E1">
        <w:rPr>
          <w:rFonts w:ascii="Palatino Linotype" w:hAnsi="Palatino Linotype"/>
          <w:color w:val="000000"/>
          <w:lang w:val="es-ES_tradnl"/>
        </w:rPr>
        <w:t>n con la entrega de documentos.</w:t>
      </w:r>
    </w:p>
    <w:p w14:paraId="365C1DF1" w14:textId="77777777" w:rsidR="007840E1" w:rsidRDefault="007840E1" w:rsidP="007840E1">
      <w:pPr>
        <w:spacing w:line="360" w:lineRule="auto"/>
        <w:ind w:right="49"/>
        <w:contextualSpacing/>
        <w:jc w:val="both"/>
        <w:rPr>
          <w:rFonts w:ascii="Palatino Linotype" w:hAnsi="Palatino Linotype"/>
          <w:color w:val="000000"/>
          <w:lang w:val="es-ES_tradnl"/>
        </w:rPr>
      </w:pPr>
    </w:p>
    <w:p w14:paraId="109F2CC8" w14:textId="2D1AECED" w:rsidR="002F5041" w:rsidRPr="000B1FC7" w:rsidRDefault="002F5041" w:rsidP="002F5041">
      <w:pPr>
        <w:numPr>
          <w:ilvl w:val="0"/>
          <w:numId w:val="1"/>
        </w:numPr>
        <w:spacing w:before="240" w:after="240" w:line="360" w:lineRule="auto"/>
        <w:ind w:left="0" w:firstLine="0"/>
        <w:contextualSpacing/>
        <w:jc w:val="both"/>
        <w:rPr>
          <w:rFonts w:ascii="Palatino Linotype" w:eastAsia="MS Mincho" w:hAnsi="Palatino Linotype"/>
          <w:lang w:val="es-ES_tradnl" w:eastAsia="es-ES"/>
        </w:rPr>
      </w:pPr>
      <w:r w:rsidRPr="009D7050">
        <w:rPr>
          <w:rFonts w:ascii="Palatino Linotype" w:eastAsia="MS Mincho" w:hAnsi="Palatino Linotype" w:cs="Arial"/>
          <w:lang w:val="es-ES_tradnl" w:eastAsia="es-ES"/>
        </w:rPr>
        <w:t xml:space="preserve">Ahora bien, el derecho </w:t>
      </w:r>
      <w:r w:rsidRPr="009D7050">
        <w:rPr>
          <w:rFonts w:ascii="Palatino Linotype" w:eastAsia="MS Mincho" w:hAnsi="Palatino Linotype"/>
          <w:lang w:val="es-ES_tradnl" w:eastAsia="es-ES"/>
        </w:rPr>
        <w:t xml:space="preserve">de acceso a la información pública por disposición del artículo 4 de la Ley de Transparencia </w:t>
      </w:r>
      <w:r>
        <w:rPr>
          <w:rFonts w:ascii="Palatino Linotype" w:eastAsia="MS Mincho" w:hAnsi="Palatino Linotype"/>
          <w:lang w:val="es-ES_tradnl" w:eastAsia="es-ES"/>
        </w:rPr>
        <w:t>antes referido,</w:t>
      </w:r>
      <w:r w:rsidRPr="009D7050">
        <w:rPr>
          <w:rFonts w:ascii="Palatino Linotype" w:eastAsia="MS Mincho" w:hAnsi="Palatino Linotype"/>
          <w:lang w:val="es-ES_tradnl" w:eastAsia="es-ES"/>
        </w:rPr>
        <w:t xml:space="preserve"> es la prerrogativa de las personas para buscar, difundir, investigar, recabar, recibir y solicitar información pública.  </w:t>
      </w:r>
    </w:p>
    <w:p w14:paraId="4585BD69" w14:textId="355B72F3"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Es por ello </w:t>
      </w:r>
      <w:r w:rsidR="009048F3" w:rsidRPr="009D7050">
        <w:rPr>
          <w:rFonts w:ascii="Palatino Linotype" w:eastAsia="MS Mincho" w:hAnsi="Palatino Linotype" w:cs="Arial"/>
          <w:lang w:val="es-ES_tradnl" w:eastAsia="es-ES"/>
        </w:rPr>
        <w:t>por lo que</w:t>
      </w:r>
      <w:r w:rsidRPr="009D7050">
        <w:rPr>
          <w:rFonts w:ascii="Palatino Linotype" w:eastAsia="MS Mincho" w:hAnsi="Palatino Linotype" w:cs="Arial"/>
          <w:lang w:val="es-ES_tradnl" w:eastAsia="es-ES"/>
        </w:rPr>
        <w:t xml:space="preserve">, el derecho de acceso a la información </w:t>
      </w:r>
      <w:r w:rsidR="009048F3" w:rsidRPr="009D7050">
        <w:rPr>
          <w:rFonts w:ascii="Palatino Linotype" w:eastAsia="MS Mincho" w:hAnsi="Palatino Linotype" w:cs="Arial"/>
          <w:lang w:val="es-ES_tradnl" w:eastAsia="es-ES"/>
        </w:rPr>
        <w:t>pública</w:t>
      </w:r>
      <w:r w:rsidRPr="009D7050">
        <w:rPr>
          <w:rFonts w:ascii="Palatino Linotype" w:eastAsia="MS Mincho" w:hAnsi="Palatino Linotype" w:cs="Arial"/>
          <w:lang w:val="es-ES_tradnl" w:eastAsia="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36C04D4C"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0A622285" w14:textId="77777777"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1D30DD9"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1C1FCDFD" w14:textId="75E488C4" w:rsidR="002F5041"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lastRenderedPageBreak/>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5B5FC202" w14:textId="77777777" w:rsidR="0099398F" w:rsidRPr="009048F3" w:rsidRDefault="0099398F" w:rsidP="0099398F">
      <w:pPr>
        <w:spacing w:before="240" w:after="240" w:line="360" w:lineRule="auto"/>
        <w:contextualSpacing/>
        <w:jc w:val="both"/>
        <w:rPr>
          <w:rFonts w:ascii="Palatino Linotype" w:eastAsia="MS Mincho" w:hAnsi="Palatino Linotype" w:cs="Arial"/>
          <w:lang w:val="es-ES_tradnl" w:eastAsia="es-ES"/>
        </w:rPr>
      </w:pPr>
    </w:p>
    <w:p w14:paraId="0B2E1F4E" w14:textId="77777777" w:rsidR="002F5041" w:rsidRPr="009D7050" w:rsidRDefault="002F5041" w:rsidP="002F5041">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73B640" w14:textId="77777777" w:rsidR="002F5041" w:rsidRPr="009D7050" w:rsidRDefault="002F5041" w:rsidP="002F5041">
      <w:pPr>
        <w:spacing w:line="360" w:lineRule="auto"/>
        <w:contextualSpacing/>
        <w:jc w:val="both"/>
        <w:rPr>
          <w:rFonts w:ascii="Palatino Linotype" w:eastAsia="MS Mincho" w:hAnsi="Palatino Linotype" w:cs="Arial"/>
          <w:lang w:val="es-ES_tradnl" w:eastAsia="es-ES"/>
        </w:rPr>
      </w:pPr>
    </w:p>
    <w:p w14:paraId="0E2146E8" w14:textId="2200BEA1" w:rsidR="00710718" w:rsidRPr="0099398F" w:rsidRDefault="002F5041" w:rsidP="00710718">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9D7050">
        <w:rPr>
          <w:rFonts w:ascii="Palatino Linotype" w:eastAsia="MS Mincho" w:hAnsi="Palatino Linotype" w:cs="Arial"/>
          <w:lang w:val="es-ES_tradnl" w:eastAsia="es-ES"/>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w:t>
      </w:r>
      <w:r w:rsidR="009048F3" w:rsidRPr="009D7050">
        <w:rPr>
          <w:rFonts w:ascii="Palatino Linotype" w:eastAsia="MS Mincho" w:hAnsi="Palatino Linotype" w:cs="Arial"/>
          <w:lang w:val="es-ES_tradnl" w:eastAsia="es-ES"/>
        </w:rPr>
        <w:t>esta</w:t>
      </w:r>
      <w:r w:rsidRPr="009D7050">
        <w:rPr>
          <w:rFonts w:ascii="Palatino Linotype" w:eastAsia="MS Mincho" w:hAnsi="Palatino Linotype" w:cs="Arial"/>
          <w:lang w:val="es-ES_tradnl" w:eastAsia="es-ES"/>
        </w:rPr>
        <w:t>, ni el presentarla conforme al interés del solicitante ya que no estarán constreñidos a generarla, resumirla, efectuar cálculos o practicar investigaciones.</w:t>
      </w:r>
      <w:r w:rsidR="00710718">
        <w:rPr>
          <w:rFonts w:ascii="Palatino Linotype" w:eastAsia="MS Mincho" w:hAnsi="Palatino Linotype" w:cs="Arial"/>
          <w:lang w:val="es-ES_tradnl" w:eastAsia="es-ES"/>
        </w:rPr>
        <w:t xml:space="preserve"> </w:t>
      </w:r>
    </w:p>
    <w:p w14:paraId="77E7F151" w14:textId="1C5E9087" w:rsidR="000B718C" w:rsidRPr="00EA28EA" w:rsidRDefault="00710718" w:rsidP="00EA28EA">
      <w:pPr>
        <w:pStyle w:val="Prrafodelista"/>
        <w:numPr>
          <w:ilvl w:val="0"/>
          <w:numId w:val="1"/>
        </w:numPr>
        <w:tabs>
          <w:tab w:val="left" w:pos="0"/>
        </w:tabs>
        <w:spacing w:line="360" w:lineRule="auto"/>
        <w:ind w:left="0" w:firstLine="0"/>
        <w:jc w:val="both"/>
        <w:rPr>
          <w:rFonts w:ascii="Palatino Linotype" w:hAnsi="Palatino Linotype"/>
          <w:color w:val="000000"/>
          <w:lang w:val="es-ES_tradnl"/>
        </w:rPr>
      </w:pPr>
      <w:r>
        <w:rPr>
          <w:rFonts w:ascii="Palatino Linotype" w:eastAsia="Calibri" w:hAnsi="Palatino Linotype" w:cs="Tahoma"/>
          <w:iCs/>
          <w:sz w:val="24"/>
          <w:szCs w:val="22"/>
          <w:lang w:val="es-ES" w:eastAsia="es-ES_tradnl"/>
        </w:rPr>
        <w:lastRenderedPageBreak/>
        <w:t>Ahora bien</w:t>
      </w:r>
      <w:r w:rsidR="002F5041" w:rsidRPr="002F5041">
        <w:rPr>
          <w:rFonts w:ascii="Palatino Linotype" w:eastAsia="Calibri" w:hAnsi="Palatino Linotype" w:cs="Tahoma"/>
          <w:iCs/>
          <w:sz w:val="24"/>
          <w:szCs w:val="22"/>
          <w:lang w:val="es-ES" w:eastAsia="es-ES_tradnl"/>
        </w:rPr>
        <w:t xml:space="preserve">, respecto </w:t>
      </w:r>
      <w:r w:rsidR="002F5041">
        <w:rPr>
          <w:rFonts w:ascii="Palatino Linotype" w:eastAsia="Calibri" w:hAnsi="Palatino Linotype" w:cs="Tahoma"/>
          <w:iCs/>
          <w:sz w:val="24"/>
          <w:szCs w:val="22"/>
          <w:lang w:val="es-ES" w:eastAsia="es-ES_tradnl"/>
        </w:rPr>
        <w:t xml:space="preserve">a </w:t>
      </w:r>
      <w:r w:rsidR="002F5041" w:rsidRPr="002F5041">
        <w:rPr>
          <w:rFonts w:ascii="Palatino Linotype" w:eastAsia="Calibri" w:hAnsi="Palatino Linotype" w:cs="Tahoma"/>
          <w:iCs/>
          <w:sz w:val="24"/>
          <w:szCs w:val="22"/>
          <w:lang w:val="es-ES" w:eastAsia="es-ES_tradnl"/>
        </w:rPr>
        <w:t xml:space="preserve">la solicitud </w:t>
      </w:r>
      <w:r>
        <w:rPr>
          <w:rFonts w:ascii="Palatino Linotype" w:eastAsia="Calibri" w:hAnsi="Palatino Linotype" w:cs="Tahoma"/>
          <w:iCs/>
          <w:sz w:val="24"/>
          <w:szCs w:val="22"/>
          <w:lang w:val="es-ES" w:eastAsia="es-ES_tradnl"/>
        </w:rPr>
        <w:t xml:space="preserve">de información, </w:t>
      </w:r>
      <w:r w:rsidR="00EA28EA">
        <w:rPr>
          <w:rFonts w:ascii="Palatino Linotype" w:eastAsia="Calibri" w:hAnsi="Palatino Linotype" w:cs="Tahoma"/>
          <w:iCs/>
          <w:sz w:val="24"/>
          <w:szCs w:val="22"/>
          <w:lang w:val="es-ES" w:eastAsia="es-ES_tradnl"/>
        </w:rPr>
        <w:t xml:space="preserve">se </w:t>
      </w:r>
      <w:r>
        <w:rPr>
          <w:rFonts w:ascii="Palatino Linotype" w:eastAsia="Calibri" w:hAnsi="Palatino Linotype" w:cs="Tahoma"/>
          <w:iCs/>
          <w:sz w:val="24"/>
          <w:szCs w:val="22"/>
          <w:lang w:val="es-ES" w:eastAsia="es-ES_tradnl"/>
        </w:rPr>
        <w:t>requirió</w:t>
      </w:r>
      <w:r w:rsidR="002F5041" w:rsidRPr="002F5041">
        <w:rPr>
          <w:rFonts w:ascii="Palatino Linotype" w:eastAsia="Calibri" w:hAnsi="Palatino Linotype" w:cs="Tahoma"/>
          <w:iCs/>
          <w:sz w:val="24"/>
          <w:szCs w:val="22"/>
          <w:lang w:val="es-ES" w:eastAsia="es-ES_tradnl"/>
        </w:rPr>
        <w:t xml:space="preserve"> </w:t>
      </w:r>
      <w:r w:rsidR="0099398F">
        <w:rPr>
          <w:rFonts w:ascii="Palatino Linotype" w:eastAsia="Calibri" w:hAnsi="Palatino Linotype" w:cs="Tahoma"/>
          <w:iCs/>
          <w:sz w:val="24"/>
          <w:lang w:val="es-ES" w:eastAsia="es-ES_tradnl"/>
        </w:rPr>
        <w:t>la acreditación</w:t>
      </w:r>
      <w:r w:rsidR="0099398F" w:rsidRPr="008D4F3A">
        <w:rPr>
          <w:rFonts w:ascii="Palatino Linotype" w:eastAsia="Calibri" w:hAnsi="Palatino Linotype" w:cs="Tahoma"/>
          <w:iCs/>
          <w:sz w:val="24"/>
          <w:lang w:val="es-ES" w:eastAsia="es-ES_tradnl"/>
        </w:rPr>
        <w:t xml:space="preserve"> </w:t>
      </w:r>
      <w:r w:rsidR="0099398F">
        <w:rPr>
          <w:rFonts w:ascii="Palatino Linotype" w:eastAsia="Calibri" w:hAnsi="Palatino Linotype" w:cs="Tahoma"/>
          <w:iCs/>
          <w:sz w:val="24"/>
          <w:lang w:val="es-ES" w:eastAsia="es-ES_tradnl"/>
        </w:rPr>
        <w:t>que</w:t>
      </w:r>
      <w:r w:rsidR="0099398F" w:rsidRPr="008D4F3A">
        <w:rPr>
          <w:rFonts w:ascii="Palatino Linotype" w:eastAsia="Calibri" w:hAnsi="Palatino Linotype" w:cs="Tahoma"/>
          <w:iCs/>
          <w:sz w:val="24"/>
          <w:lang w:val="es-ES" w:eastAsia="es-ES_tradnl"/>
        </w:rPr>
        <w:t xml:space="preserve"> le da autoridad a un particular</w:t>
      </w:r>
      <w:r w:rsidR="0099398F">
        <w:rPr>
          <w:rFonts w:ascii="Palatino Linotype" w:eastAsia="Calibri" w:hAnsi="Palatino Linotype" w:cs="Tahoma"/>
          <w:iCs/>
          <w:sz w:val="24"/>
          <w:lang w:val="es-ES" w:eastAsia="es-ES_tradnl"/>
        </w:rPr>
        <w:t xml:space="preserve"> (administrador)</w:t>
      </w:r>
      <w:r w:rsidR="0099398F" w:rsidRPr="008D4F3A">
        <w:rPr>
          <w:rFonts w:ascii="Palatino Linotype" w:eastAsia="Calibri" w:hAnsi="Palatino Linotype" w:cs="Tahoma"/>
          <w:iCs/>
          <w:sz w:val="24"/>
          <w:lang w:val="es-ES" w:eastAsia="es-ES_tradnl"/>
        </w:rPr>
        <w:t xml:space="preserve"> para la recolección de cuotas, respecto del Fraccionamiento Real de San Fernando en Cuautitlán.</w:t>
      </w:r>
    </w:p>
    <w:p w14:paraId="7A65826F" w14:textId="77777777" w:rsidR="00EA28EA" w:rsidRDefault="00EA28EA" w:rsidP="00EA28EA">
      <w:pPr>
        <w:pStyle w:val="Prrafodelista"/>
        <w:tabs>
          <w:tab w:val="left" w:pos="0"/>
        </w:tabs>
        <w:spacing w:line="360" w:lineRule="auto"/>
        <w:ind w:left="0"/>
        <w:jc w:val="both"/>
        <w:rPr>
          <w:rFonts w:ascii="Palatino Linotype" w:hAnsi="Palatino Linotype"/>
          <w:color w:val="000000"/>
          <w:lang w:val="es-ES_tradnl"/>
        </w:rPr>
      </w:pPr>
    </w:p>
    <w:p w14:paraId="22CB997B" w14:textId="77777777" w:rsidR="00EA28EA" w:rsidRPr="00EA28EA"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t>En respuesta, el</w:t>
      </w:r>
      <w:r w:rsidR="000B718C" w:rsidRPr="004F5FF5">
        <w:rPr>
          <w:rFonts w:ascii="Palatino Linotype" w:eastAsia="Calibri" w:hAnsi="Palatino Linotype" w:cs="Tahoma"/>
          <w:iCs/>
          <w:szCs w:val="22"/>
          <w:lang w:eastAsia="es-ES_tradnl"/>
        </w:rPr>
        <w:t xml:space="preserve"> </w:t>
      </w:r>
      <w:r w:rsidR="00874BA2" w:rsidRPr="00874BA2">
        <w:rPr>
          <w:rFonts w:ascii="Palatino Linotype" w:eastAsia="Calibri" w:hAnsi="Palatino Linotype" w:cs="Tahoma"/>
          <w:b/>
          <w:bCs/>
          <w:iCs/>
          <w:szCs w:val="22"/>
          <w:lang w:eastAsia="es-ES_tradnl"/>
        </w:rPr>
        <w:t>SUJETO OBLIGADO</w:t>
      </w:r>
      <w:r w:rsidR="00874BA2" w:rsidRPr="004F5FF5">
        <w:rPr>
          <w:rFonts w:ascii="Palatino Linotype" w:eastAsia="Calibri" w:hAnsi="Palatino Linotype" w:cs="Tahoma"/>
          <w:iCs/>
          <w:szCs w:val="22"/>
          <w:lang w:eastAsia="es-ES_tradnl"/>
        </w:rPr>
        <w:t xml:space="preserve"> </w:t>
      </w:r>
      <w:r w:rsidR="000B718C" w:rsidRPr="004F5FF5">
        <w:rPr>
          <w:rFonts w:ascii="Palatino Linotype" w:eastAsia="Calibri" w:hAnsi="Palatino Linotype" w:cs="Tahoma"/>
          <w:iCs/>
          <w:szCs w:val="22"/>
          <w:lang w:eastAsia="es-ES_tradnl"/>
        </w:rPr>
        <w:t xml:space="preserve">manifestó que derivado de los Juicios Administrativos </w:t>
      </w:r>
      <w:r>
        <w:rPr>
          <w:rFonts w:ascii="Palatino Linotype" w:eastAsia="Calibri" w:hAnsi="Palatino Linotype" w:cs="Tahoma"/>
          <w:iCs/>
          <w:szCs w:val="22"/>
          <w:lang w:eastAsia="es-ES_tradnl"/>
        </w:rPr>
        <w:t>no</w:t>
      </w:r>
      <w:r w:rsidR="000B718C" w:rsidRPr="004F5FF5">
        <w:rPr>
          <w:rFonts w:ascii="Palatino Linotype" w:eastAsia="Calibri" w:hAnsi="Palatino Linotype" w:cs="Tahoma"/>
          <w:iCs/>
          <w:szCs w:val="22"/>
          <w:lang w:eastAsia="es-ES_tradnl"/>
        </w:rPr>
        <w:t xml:space="preserve"> ha otorgado algún permiso por parte de la Sindicatura Municipal, para la recolección de cuotas</w:t>
      </w:r>
      <w:r>
        <w:rPr>
          <w:rFonts w:ascii="Palatino Linotype" w:eastAsia="Calibri" w:hAnsi="Palatino Linotype" w:cs="Tahoma"/>
          <w:iCs/>
          <w:szCs w:val="22"/>
          <w:lang w:eastAsia="es-ES_tradnl"/>
        </w:rPr>
        <w:t xml:space="preserve"> del Fraccionamiento en comento.</w:t>
      </w:r>
    </w:p>
    <w:p w14:paraId="77CBDA73" w14:textId="77777777" w:rsidR="00EA28EA" w:rsidRDefault="00EA28EA" w:rsidP="00EA28EA">
      <w:pPr>
        <w:pStyle w:val="Prrafodelista"/>
        <w:rPr>
          <w:rFonts w:ascii="Palatino Linotype" w:eastAsia="Calibri" w:hAnsi="Palatino Linotype" w:cs="Tahoma"/>
          <w:iCs/>
          <w:szCs w:val="22"/>
          <w:lang w:eastAsia="es-ES_tradnl"/>
        </w:rPr>
      </w:pPr>
    </w:p>
    <w:p w14:paraId="18219715" w14:textId="2539315D" w:rsidR="004F5FF5" w:rsidRPr="007B719A" w:rsidRDefault="00EA28EA"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Pr>
          <w:rFonts w:ascii="Palatino Linotype" w:eastAsia="Calibri" w:hAnsi="Palatino Linotype" w:cs="Tahoma"/>
          <w:iCs/>
          <w:szCs w:val="22"/>
          <w:lang w:eastAsia="es-ES_tradnl"/>
        </w:rPr>
        <w:t xml:space="preserve">Conforme a lo anterior, </w:t>
      </w:r>
      <w:r w:rsidR="000B718C" w:rsidRPr="004F5FF5">
        <w:rPr>
          <w:rFonts w:ascii="Palatino Linotype" w:eastAsia="Calibri" w:hAnsi="Palatino Linotype" w:cs="Tahoma"/>
          <w:iCs/>
          <w:szCs w:val="22"/>
          <w:lang w:eastAsia="es-ES_tradnl"/>
        </w:rPr>
        <w:t>se advierte que se pronunció el área correspondiente que podía haber contado con la información</w:t>
      </w:r>
      <w:r>
        <w:rPr>
          <w:rFonts w:ascii="Palatino Linotype" w:eastAsia="Calibri" w:hAnsi="Palatino Linotype" w:cs="Tahoma"/>
          <w:iCs/>
          <w:szCs w:val="22"/>
          <w:lang w:eastAsia="es-ES_tradnl"/>
        </w:rPr>
        <w:t>,</w:t>
      </w:r>
      <w:r w:rsidR="000B718C" w:rsidRPr="004F5FF5">
        <w:rPr>
          <w:rFonts w:ascii="Palatino Linotype" w:eastAsia="Calibri" w:hAnsi="Palatino Linotype" w:cs="Tahoma"/>
          <w:iCs/>
          <w:szCs w:val="22"/>
          <w:lang w:eastAsia="es-ES_tradnl"/>
        </w:rPr>
        <w:t xml:space="preserve"> ya que el artículo 46 de la Ley </w:t>
      </w:r>
      <w:r w:rsidR="000B718C" w:rsidRPr="004F5FF5">
        <w:rPr>
          <w:rFonts w:ascii="Palatino Linotype" w:eastAsia="Calibri" w:hAnsi="Palatino Linotype" w:cs="Tahoma"/>
          <w:iCs/>
          <w:szCs w:val="22"/>
          <w:lang w:val="es-ES" w:eastAsia="es-ES_tradnl"/>
        </w:rPr>
        <w:t>que Regula el Régimen de Propiedad en Condominio del Estado de México, señala al Síndico Municipal como el competente para desahogar los procedimientos arbitrales para resolver controversias en materia de propiedad en condominio.</w:t>
      </w:r>
    </w:p>
    <w:p w14:paraId="6F20B16D" w14:textId="77777777" w:rsidR="007B719A" w:rsidRDefault="007B719A" w:rsidP="007B719A">
      <w:pPr>
        <w:pStyle w:val="Prrafodelista"/>
        <w:rPr>
          <w:rFonts w:ascii="Palatino Linotype" w:hAnsi="Palatino Linotype"/>
          <w:color w:val="000000"/>
          <w:sz w:val="28"/>
          <w:lang w:val="es-ES_tradnl"/>
        </w:rPr>
      </w:pPr>
    </w:p>
    <w:p w14:paraId="1E279235" w14:textId="368F9F51" w:rsidR="007B719A" w:rsidRPr="007B719A" w:rsidRDefault="007B719A" w:rsidP="007B719A">
      <w:pPr>
        <w:ind w:left="567" w:right="539"/>
        <w:jc w:val="both"/>
        <w:rPr>
          <w:rFonts w:ascii="Palatino Linotype" w:hAnsi="Palatino Linotype"/>
          <w:i/>
          <w:iCs/>
          <w:sz w:val="22"/>
          <w:szCs w:val="22"/>
        </w:rPr>
      </w:pPr>
      <w:r w:rsidRPr="007B719A">
        <w:rPr>
          <w:rFonts w:ascii="Palatino Linotype" w:hAnsi="Palatino Linotype"/>
          <w:i/>
          <w:iCs/>
          <w:color w:val="000000"/>
          <w:sz w:val="22"/>
          <w:szCs w:val="22"/>
          <w:lang w:val="es-ES_tradnl"/>
        </w:rPr>
        <w:t>“</w:t>
      </w:r>
      <w:r w:rsidRPr="007B719A">
        <w:rPr>
          <w:rFonts w:ascii="Palatino Linotype" w:hAnsi="Palatino Linotype"/>
          <w:b/>
          <w:bCs/>
          <w:i/>
          <w:iCs/>
          <w:sz w:val="22"/>
          <w:szCs w:val="22"/>
        </w:rPr>
        <w:t>Artículo 46.-</w:t>
      </w:r>
      <w:r w:rsidRPr="007B719A">
        <w:rPr>
          <w:rFonts w:ascii="Palatino Linotype" w:hAnsi="Palatino Linotype"/>
          <w:i/>
          <w:iCs/>
          <w:sz w:val="22"/>
          <w:szCs w:val="22"/>
        </w:rPr>
        <w:t xml:space="preserve"> El Síndico Municipal, será competente para desahogar los procedimientos arbitrales para resolver controversias en materia de propiedad en condominio.” (Sic)</w:t>
      </w:r>
    </w:p>
    <w:p w14:paraId="5BADAE69" w14:textId="77777777" w:rsidR="004F5FF5" w:rsidRPr="004F5FF5" w:rsidRDefault="004F5FF5" w:rsidP="004F5FF5">
      <w:pPr>
        <w:spacing w:line="360" w:lineRule="auto"/>
        <w:ind w:right="49"/>
        <w:contextualSpacing/>
        <w:jc w:val="both"/>
        <w:rPr>
          <w:rFonts w:ascii="Palatino Linotype" w:hAnsi="Palatino Linotype"/>
          <w:color w:val="000000"/>
          <w:sz w:val="28"/>
          <w:lang w:val="es-ES_tradnl"/>
        </w:rPr>
      </w:pPr>
    </w:p>
    <w:p w14:paraId="3108CB4F" w14:textId="3E06DD1A" w:rsidR="000B718C" w:rsidRPr="004F5FF5" w:rsidRDefault="000B718C" w:rsidP="004F5FF5">
      <w:pPr>
        <w:numPr>
          <w:ilvl w:val="0"/>
          <w:numId w:val="1"/>
        </w:numPr>
        <w:spacing w:line="360" w:lineRule="auto"/>
        <w:ind w:left="0" w:right="49" w:firstLine="0"/>
        <w:contextualSpacing/>
        <w:jc w:val="both"/>
        <w:rPr>
          <w:rFonts w:ascii="Palatino Linotype" w:hAnsi="Palatino Linotype"/>
          <w:color w:val="000000"/>
          <w:sz w:val="28"/>
          <w:lang w:val="es-ES_tradnl"/>
        </w:rPr>
      </w:pPr>
      <w:r w:rsidRPr="004F5FF5">
        <w:rPr>
          <w:rFonts w:ascii="Palatino Linotype" w:hAnsi="Palatino Linotype" w:cs="Tahoma"/>
          <w:bCs/>
          <w:iCs/>
          <w:szCs w:val="22"/>
        </w:rPr>
        <w:t xml:space="preserve">Conforme a la establecido, se </w:t>
      </w:r>
      <w:r w:rsidR="007B719A">
        <w:rPr>
          <w:rFonts w:ascii="Palatino Linotype" w:hAnsi="Palatino Linotype" w:cs="Tahoma"/>
          <w:bCs/>
          <w:iCs/>
          <w:szCs w:val="22"/>
        </w:rPr>
        <w:t>advierte</w:t>
      </w:r>
      <w:r w:rsidRPr="004F5FF5">
        <w:rPr>
          <w:rFonts w:ascii="Palatino Linotype" w:hAnsi="Palatino Linotype" w:cs="Tahoma"/>
          <w:bCs/>
          <w:iCs/>
          <w:szCs w:val="22"/>
        </w:rPr>
        <w:t xml:space="preserve"> que el </w:t>
      </w:r>
      <w:r w:rsidR="00225054" w:rsidRPr="00225054">
        <w:rPr>
          <w:rFonts w:ascii="Palatino Linotype" w:hAnsi="Palatino Linotype" w:cs="Tahoma"/>
          <w:b/>
          <w:iCs/>
          <w:szCs w:val="22"/>
        </w:rPr>
        <w:t>SUJETO OBLIGADO</w:t>
      </w:r>
      <w:r w:rsidR="00225054">
        <w:rPr>
          <w:rFonts w:ascii="Palatino Linotype" w:hAnsi="Palatino Linotype" w:cs="Tahoma"/>
          <w:bCs/>
          <w:iCs/>
          <w:szCs w:val="22"/>
        </w:rPr>
        <w:t>,</w:t>
      </w:r>
      <w:r w:rsidRPr="004F5FF5">
        <w:rPr>
          <w:rFonts w:ascii="Palatino Linotype" w:hAnsi="Palatino Linotype" w:cs="Tahoma"/>
          <w:bCs/>
          <w:iCs/>
          <w:szCs w:val="22"/>
        </w:rPr>
        <w:t xml:space="preserve"> turno la solicitud de acceso a la información a la unidad que pudiera haber contado con la información solicitada, a saber, la Sindicatura Municipal, </w:t>
      </w:r>
      <w:r w:rsidRPr="004F5FF5">
        <w:rPr>
          <w:rFonts w:ascii="Palatino Linotype" w:eastAsia="Calibri" w:hAnsi="Palatino Linotype" w:cs="Tahoma"/>
          <w:bCs/>
          <w:szCs w:val="22"/>
          <w:lang w:eastAsia="en-US"/>
        </w:rPr>
        <w:t>de</w:t>
      </w:r>
      <w:r w:rsidRPr="004F5FF5">
        <w:rPr>
          <w:rFonts w:ascii="Palatino Linotype" w:eastAsia="Calibri" w:hAnsi="Palatino Linotype" w:cs="Tahoma"/>
          <w:iCs/>
          <w:szCs w:val="22"/>
          <w:lang w:val="es-ES" w:eastAsia="es-ES_tradnl"/>
        </w:rPr>
        <w:t xml:space="preserve"> tales circunstancias, se colige que los </w:t>
      </w:r>
      <w:r w:rsidR="007B719A">
        <w:rPr>
          <w:rFonts w:ascii="Palatino Linotype" w:eastAsia="Calibri" w:hAnsi="Palatino Linotype" w:cs="Tahoma"/>
          <w:iCs/>
          <w:szCs w:val="22"/>
          <w:lang w:val="es-ES" w:eastAsia="es-ES_tradnl"/>
        </w:rPr>
        <w:t>S</w:t>
      </w:r>
      <w:r w:rsidRPr="004F5FF5">
        <w:rPr>
          <w:rFonts w:ascii="Palatino Linotype" w:eastAsia="Calibri" w:hAnsi="Palatino Linotype" w:cs="Tahoma"/>
          <w:iCs/>
          <w:szCs w:val="22"/>
          <w:lang w:val="es-ES" w:eastAsia="es-ES_tradnl"/>
        </w:rPr>
        <w:t xml:space="preserve">ujetos </w:t>
      </w:r>
      <w:r w:rsidR="007B719A">
        <w:rPr>
          <w:rFonts w:ascii="Palatino Linotype" w:eastAsia="Calibri" w:hAnsi="Palatino Linotype" w:cs="Tahoma"/>
          <w:iCs/>
          <w:szCs w:val="22"/>
          <w:lang w:val="es-ES" w:eastAsia="es-ES_tradnl"/>
        </w:rPr>
        <w:t>O</w:t>
      </w:r>
      <w:r w:rsidRPr="004F5FF5">
        <w:rPr>
          <w:rFonts w:ascii="Palatino Linotype" w:eastAsia="Calibri" w:hAnsi="Palatino Linotype" w:cs="Tahoma"/>
          <w:iCs/>
          <w:szCs w:val="22"/>
          <w:lang w:val="es-ES" w:eastAsia="es-ES_tradnl"/>
        </w:rPr>
        <w:t xml:space="preserve">bligados únicamente están constreñidos a proporcionar la documentación que obre en sus archivos; por lo que, no están obligados a generar o elaborar documentos </w:t>
      </w:r>
      <w:r w:rsidRPr="004F5FF5">
        <w:rPr>
          <w:rFonts w:ascii="Palatino Linotype" w:eastAsia="Calibri" w:hAnsi="Palatino Linotype" w:cs="Tahoma"/>
          <w:i/>
          <w:iCs/>
          <w:szCs w:val="22"/>
          <w:lang w:val="es-ES" w:eastAsia="es-ES_tradnl"/>
        </w:rPr>
        <w:t>Ad hoc,</w:t>
      </w:r>
      <w:r w:rsidRPr="004F5FF5">
        <w:rPr>
          <w:rFonts w:ascii="Palatino Linotype" w:eastAsia="Calibri" w:hAnsi="Palatino Linotype" w:cs="Tahoma"/>
          <w:iCs/>
          <w:szCs w:val="22"/>
          <w:lang w:val="es-ES" w:eastAsia="es-ES_tradnl"/>
        </w:rPr>
        <w:t xml:space="preserve"> robustece lo anterior el Criterio 3/17 del Instituto Nacional de Transparencia, Acceso a la Información y Protección de Datos Personales que a continuación se cita:</w:t>
      </w:r>
    </w:p>
    <w:p w14:paraId="396C7562" w14:textId="77777777" w:rsidR="004F5FF5" w:rsidRPr="004F5FF5" w:rsidRDefault="004F5FF5" w:rsidP="004F5FF5">
      <w:pPr>
        <w:spacing w:line="360" w:lineRule="auto"/>
        <w:ind w:right="49"/>
        <w:contextualSpacing/>
        <w:jc w:val="both"/>
        <w:rPr>
          <w:rFonts w:ascii="Palatino Linotype" w:hAnsi="Palatino Linotype"/>
          <w:color w:val="000000"/>
          <w:lang w:val="es-ES_tradnl"/>
        </w:rPr>
      </w:pPr>
    </w:p>
    <w:p w14:paraId="10E008B8" w14:textId="77777777" w:rsidR="000B718C" w:rsidRPr="004F5FF5" w:rsidRDefault="000B718C" w:rsidP="00F974AD">
      <w:pPr>
        <w:ind w:left="567" w:right="567"/>
        <w:jc w:val="both"/>
        <w:rPr>
          <w:rFonts w:ascii="Palatino Linotype" w:eastAsia="Arial" w:hAnsi="Palatino Linotype" w:cs="Arial"/>
          <w:i/>
          <w:sz w:val="22"/>
          <w:szCs w:val="22"/>
        </w:rPr>
      </w:pPr>
      <w:r w:rsidRPr="004F5FF5">
        <w:rPr>
          <w:rFonts w:ascii="Palatino Linotype" w:eastAsia="Arial" w:hAnsi="Palatino Linotype" w:cs="Arial"/>
          <w:b/>
          <w:i/>
          <w:sz w:val="22"/>
          <w:szCs w:val="22"/>
        </w:rPr>
        <w:lastRenderedPageBreak/>
        <w:t xml:space="preserve">No existe obligación de elaborar </w:t>
      </w:r>
      <w:r w:rsidRPr="004F5FF5">
        <w:rPr>
          <w:rFonts w:ascii="Palatino Linotype" w:eastAsia="Arial" w:hAnsi="Palatino Linotype" w:cs="Arial"/>
          <w:b/>
          <w:i/>
          <w:spacing w:val="-3"/>
          <w:sz w:val="22"/>
          <w:szCs w:val="22"/>
        </w:rPr>
        <w:t>d</w:t>
      </w:r>
      <w:r w:rsidRPr="004F5FF5">
        <w:rPr>
          <w:rFonts w:ascii="Palatino Linotype" w:eastAsia="Arial" w:hAnsi="Palatino Linotype" w:cs="Arial"/>
          <w:b/>
          <w:i/>
          <w:sz w:val="22"/>
          <w:szCs w:val="22"/>
        </w:rPr>
        <w:t>ocum</w:t>
      </w:r>
      <w:r w:rsidRPr="004F5FF5">
        <w:rPr>
          <w:rFonts w:ascii="Palatino Linotype" w:eastAsia="Arial" w:hAnsi="Palatino Linotype" w:cs="Arial"/>
          <w:b/>
          <w:i/>
          <w:spacing w:val="1"/>
          <w:sz w:val="22"/>
          <w:szCs w:val="22"/>
        </w:rPr>
        <w:t>e</w:t>
      </w:r>
      <w:r w:rsidRPr="004F5FF5">
        <w:rPr>
          <w:rFonts w:ascii="Palatino Linotype" w:eastAsia="Arial" w:hAnsi="Palatino Linotype" w:cs="Arial"/>
          <w:b/>
          <w:i/>
          <w:sz w:val="22"/>
          <w:szCs w:val="22"/>
        </w:rPr>
        <w:t>n</w:t>
      </w:r>
      <w:r w:rsidRPr="004F5FF5">
        <w:rPr>
          <w:rFonts w:ascii="Palatino Linotype" w:eastAsia="Arial" w:hAnsi="Palatino Linotype" w:cs="Arial"/>
          <w:b/>
          <w:i/>
          <w:spacing w:val="-1"/>
          <w:sz w:val="22"/>
          <w:szCs w:val="22"/>
        </w:rPr>
        <w:t>t</w:t>
      </w:r>
      <w:r w:rsidRPr="004F5FF5">
        <w:rPr>
          <w:rFonts w:ascii="Palatino Linotype" w:eastAsia="Arial" w:hAnsi="Palatino Linotype" w:cs="Arial"/>
          <w:b/>
          <w:i/>
          <w:sz w:val="22"/>
          <w:szCs w:val="22"/>
        </w:rPr>
        <w:t xml:space="preserve">os </w:t>
      </w:r>
      <w:r w:rsidRPr="004F5FF5">
        <w:rPr>
          <w:rFonts w:ascii="Palatino Linotype" w:eastAsia="Arial" w:hAnsi="Palatino Linotype" w:cs="Arial"/>
          <w:b/>
          <w:i/>
          <w:spacing w:val="-1"/>
          <w:sz w:val="22"/>
          <w:szCs w:val="22"/>
        </w:rPr>
        <w:t xml:space="preserve">ad </w:t>
      </w:r>
      <w:r w:rsidRPr="004F5FF5">
        <w:rPr>
          <w:rFonts w:ascii="Palatino Linotype" w:eastAsia="Arial" w:hAnsi="Palatino Linotype" w:cs="Arial"/>
          <w:b/>
          <w:i/>
          <w:sz w:val="22"/>
          <w:szCs w:val="22"/>
        </w:rPr>
        <w:t>hoc para atender las sol</w:t>
      </w:r>
      <w:r w:rsidRPr="004F5FF5">
        <w:rPr>
          <w:rFonts w:ascii="Palatino Linotype" w:eastAsia="Arial" w:hAnsi="Palatino Linotype" w:cs="Arial"/>
          <w:b/>
          <w:i/>
          <w:spacing w:val="-2"/>
          <w:sz w:val="22"/>
          <w:szCs w:val="22"/>
        </w:rPr>
        <w:t>i</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 xml:space="preserve">itudes de </w:t>
      </w:r>
      <w:r w:rsidRPr="004F5FF5">
        <w:rPr>
          <w:rFonts w:ascii="Palatino Linotype" w:eastAsia="Arial" w:hAnsi="Palatino Linotype" w:cs="Arial"/>
          <w:b/>
          <w:i/>
          <w:spacing w:val="1"/>
          <w:sz w:val="22"/>
          <w:szCs w:val="22"/>
        </w:rPr>
        <w:t>ac</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pacing w:val="1"/>
          <w:sz w:val="22"/>
          <w:szCs w:val="22"/>
        </w:rPr>
        <w:t>es</w:t>
      </w:r>
      <w:r w:rsidRPr="004F5FF5">
        <w:rPr>
          <w:rFonts w:ascii="Palatino Linotype" w:eastAsia="Arial" w:hAnsi="Palatino Linotype" w:cs="Arial"/>
          <w:b/>
          <w:i/>
          <w:sz w:val="22"/>
          <w:szCs w:val="22"/>
        </w:rPr>
        <w:t>o a la informa</w:t>
      </w:r>
      <w:r w:rsidRPr="004F5FF5">
        <w:rPr>
          <w:rFonts w:ascii="Palatino Linotype" w:eastAsia="Arial" w:hAnsi="Palatino Linotype" w:cs="Arial"/>
          <w:b/>
          <w:i/>
          <w:spacing w:val="1"/>
          <w:sz w:val="22"/>
          <w:szCs w:val="22"/>
        </w:rPr>
        <w:t>c</w:t>
      </w:r>
      <w:r w:rsidRPr="004F5FF5">
        <w:rPr>
          <w:rFonts w:ascii="Palatino Linotype" w:eastAsia="Arial" w:hAnsi="Palatino Linotype" w:cs="Arial"/>
          <w:b/>
          <w:i/>
          <w:sz w:val="22"/>
          <w:szCs w:val="22"/>
        </w:rPr>
        <w:t>ió</w:t>
      </w:r>
      <w:r w:rsidRPr="004F5FF5">
        <w:rPr>
          <w:rFonts w:ascii="Palatino Linotype" w:eastAsia="Arial" w:hAnsi="Palatino Linotype" w:cs="Arial"/>
          <w:b/>
          <w:i/>
          <w:spacing w:val="-2"/>
          <w:sz w:val="22"/>
          <w:szCs w:val="22"/>
        </w:rPr>
        <w:t>n</w:t>
      </w:r>
      <w:r w:rsidRPr="004F5FF5">
        <w:rPr>
          <w:rFonts w:ascii="Palatino Linotype" w:eastAsia="Arial" w:hAnsi="Palatino Linotype" w:cs="Arial"/>
          <w:b/>
          <w:i/>
          <w:sz w:val="22"/>
          <w:szCs w:val="22"/>
        </w:rPr>
        <w:t xml:space="preserve">. </w:t>
      </w:r>
      <w:r w:rsidRPr="004F5FF5">
        <w:rPr>
          <w:rFonts w:ascii="Palatino Linotype" w:eastAsia="Arial" w:hAnsi="Palatino Linotype" w:cs="Arial"/>
          <w:i/>
          <w:spacing w:val="18"/>
          <w:sz w:val="22"/>
          <w:szCs w:val="22"/>
        </w:rPr>
        <w:t>L</w:t>
      </w:r>
      <w:r w:rsidRPr="004F5FF5">
        <w:rPr>
          <w:rFonts w:ascii="Palatino Linotype" w:eastAsia="Arial" w:hAnsi="Palatino Linotype" w:cs="Arial"/>
          <w:i/>
          <w:spacing w:val="-1"/>
          <w:sz w:val="22"/>
          <w:szCs w:val="22"/>
        </w:rPr>
        <w:t xml:space="preserve">os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rt</w:t>
      </w:r>
      <w:r w:rsidRPr="004F5FF5">
        <w:rPr>
          <w:rFonts w:ascii="Palatino Linotype" w:eastAsia="Arial" w:hAnsi="Palatino Linotype" w:cs="Arial"/>
          <w:i/>
          <w:spacing w:val="-2"/>
          <w:sz w:val="22"/>
          <w:szCs w:val="22"/>
        </w:rPr>
        <w:t>í</w:t>
      </w:r>
      <w:r w:rsidRPr="004F5FF5">
        <w:rPr>
          <w:rFonts w:ascii="Palatino Linotype" w:eastAsia="Arial" w:hAnsi="Palatino Linotype" w:cs="Arial"/>
          <w:i/>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los</w:t>
      </w:r>
      <w:r w:rsidRPr="004F5FF5">
        <w:rPr>
          <w:rFonts w:ascii="Palatino Linotype" w:eastAsia="Arial" w:hAnsi="Palatino Linotype" w:cs="Arial"/>
          <w:i/>
          <w:spacing w:val="8"/>
          <w:sz w:val="22"/>
          <w:szCs w:val="22"/>
        </w:rPr>
        <w:t xml:space="preserve"> 129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 xml:space="preserve">y General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y </w:t>
      </w:r>
      <w:r w:rsidRPr="004F5FF5">
        <w:rPr>
          <w:rFonts w:ascii="Palatino Linotype" w:eastAsia="Arial" w:hAnsi="Palatino Linotype" w:cs="Arial"/>
          <w:i/>
          <w:spacing w:val="8"/>
          <w:sz w:val="22"/>
          <w:szCs w:val="22"/>
        </w:rPr>
        <w:t xml:space="preserve">130, párrafo cuarto,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la </w:t>
      </w:r>
      <w:r w:rsidRPr="004F5FF5">
        <w:rPr>
          <w:rFonts w:ascii="Palatino Linotype" w:eastAsia="Arial" w:hAnsi="Palatino Linotype" w:cs="Arial"/>
          <w:i/>
          <w:spacing w:val="-1"/>
          <w:sz w:val="22"/>
          <w:szCs w:val="22"/>
        </w:rPr>
        <w:t>L</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y Fe</w:t>
      </w:r>
      <w:r w:rsidRPr="004F5FF5">
        <w:rPr>
          <w:rFonts w:ascii="Palatino Linotype" w:eastAsia="Arial" w:hAnsi="Palatino Linotype" w:cs="Arial"/>
          <w:i/>
          <w:spacing w:val="1"/>
          <w:sz w:val="22"/>
          <w:szCs w:val="22"/>
        </w:rPr>
        <w:t>de</w:t>
      </w:r>
      <w:r w:rsidRPr="004F5FF5">
        <w:rPr>
          <w:rFonts w:ascii="Palatino Linotype" w:eastAsia="Arial" w:hAnsi="Palatino Linotype" w:cs="Arial"/>
          <w:i/>
          <w:sz w:val="22"/>
          <w:szCs w:val="22"/>
        </w:rPr>
        <w:t xml:space="preserve">ral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 xml:space="preserve">e </w:t>
      </w:r>
      <w:r w:rsidRPr="004F5FF5">
        <w:rPr>
          <w:rFonts w:ascii="Palatino Linotype" w:eastAsia="Arial" w:hAnsi="Palatino Linotype" w:cs="Arial"/>
          <w:i/>
          <w:spacing w:val="2"/>
          <w:sz w:val="22"/>
          <w:szCs w:val="22"/>
        </w:rPr>
        <w:t>T</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a</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s</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r</w:t>
      </w:r>
      <w:r w:rsidRPr="004F5FF5">
        <w:rPr>
          <w:rFonts w:ascii="Palatino Linotype" w:eastAsia="Arial" w:hAnsi="Palatino Linotype" w:cs="Arial"/>
          <w:i/>
          <w:spacing w:val="-2"/>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cia y Acc</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so a la I</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pacing w:val="-3"/>
          <w:sz w:val="22"/>
          <w:szCs w:val="22"/>
        </w:rPr>
        <w:t>r</w:t>
      </w:r>
      <w:r w:rsidRPr="004F5FF5">
        <w:rPr>
          <w:rFonts w:ascii="Palatino Linotype" w:eastAsia="Arial" w:hAnsi="Palatino Linotype" w:cs="Arial"/>
          <w:i/>
          <w:spacing w:val="1"/>
          <w:sz w:val="22"/>
          <w:szCs w:val="22"/>
        </w:rPr>
        <w:t>ma</w:t>
      </w:r>
      <w:r w:rsidRPr="004F5FF5">
        <w:rPr>
          <w:rFonts w:ascii="Palatino Linotype" w:eastAsia="Arial" w:hAnsi="Palatino Linotype" w:cs="Arial"/>
          <w:i/>
          <w:sz w:val="22"/>
          <w:szCs w:val="22"/>
        </w:rPr>
        <w:t>ci</w:t>
      </w:r>
      <w:r w:rsidRPr="004F5FF5">
        <w:rPr>
          <w:rFonts w:ascii="Palatino Linotype" w:eastAsia="Arial" w:hAnsi="Palatino Linotype" w:cs="Arial"/>
          <w:i/>
          <w:spacing w:val="-2"/>
          <w:sz w:val="22"/>
          <w:szCs w:val="22"/>
        </w:rPr>
        <w:t>ó</w:t>
      </w:r>
      <w:r w:rsidRPr="004F5FF5">
        <w:rPr>
          <w:rFonts w:ascii="Palatino Linotype" w:eastAsia="Arial" w:hAnsi="Palatino Linotype" w:cs="Arial"/>
          <w:i/>
          <w:sz w:val="22"/>
          <w:szCs w:val="22"/>
        </w:rPr>
        <w:t xml:space="preserve">n </w:t>
      </w:r>
      <w:r w:rsidRPr="004F5FF5">
        <w:rPr>
          <w:rFonts w:ascii="Palatino Linotype" w:eastAsia="Arial" w:hAnsi="Palatino Linotype" w:cs="Arial"/>
          <w:i/>
          <w:spacing w:val="-2"/>
          <w:sz w:val="22"/>
          <w:szCs w:val="22"/>
        </w:rPr>
        <w:t>P</w:t>
      </w:r>
      <w:r w:rsidRPr="004F5FF5">
        <w:rPr>
          <w:rFonts w:ascii="Palatino Linotype" w:eastAsia="Arial" w:hAnsi="Palatino Linotype" w:cs="Arial"/>
          <w:i/>
          <w:spacing w:val="1"/>
          <w:sz w:val="22"/>
          <w:szCs w:val="22"/>
        </w:rPr>
        <w:t>úb</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 xml:space="preserve">ca, </w:t>
      </w:r>
      <w:r w:rsidRPr="004F5FF5">
        <w:rPr>
          <w:rFonts w:ascii="Palatino Linotype" w:eastAsia="Arial" w:hAnsi="Palatino Linotype" w:cs="Arial"/>
          <w:i/>
          <w:spacing w:val="-1"/>
          <w:sz w:val="22"/>
          <w:szCs w:val="22"/>
        </w:rPr>
        <w:t>señalan q</w:t>
      </w:r>
      <w:r w:rsidRPr="004F5FF5">
        <w:rPr>
          <w:rFonts w:ascii="Palatino Linotype" w:eastAsia="Arial" w:hAnsi="Palatino Linotype" w:cs="Arial"/>
          <w:i/>
          <w:spacing w:val="1"/>
          <w:sz w:val="22"/>
          <w:szCs w:val="22"/>
        </w:rPr>
        <w:t>u</w:t>
      </w:r>
      <w:r w:rsidRPr="004F5FF5">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F5FF5">
        <w:rPr>
          <w:rFonts w:ascii="Palatino Linotype" w:eastAsia="Arial" w:hAnsi="Palatino Linotype" w:cs="Arial"/>
          <w:i/>
          <w:spacing w:val="-1"/>
          <w:sz w:val="22"/>
          <w:szCs w:val="22"/>
        </w:rPr>
        <w:t xml:space="preserve"> sin necesidad de</w:t>
      </w:r>
      <w:r w:rsidRPr="004F5FF5">
        <w:rPr>
          <w:rFonts w:ascii="Palatino Linotype" w:eastAsia="Arial" w:hAnsi="Palatino Linotype" w:cs="Arial"/>
          <w:i/>
          <w:spacing w:val="1"/>
          <w:sz w:val="22"/>
          <w:szCs w:val="22"/>
        </w:rPr>
        <w:t xml:space="preserve"> e</w:t>
      </w:r>
      <w:r w:rsidRPr="004F5FF5">
        <w:rPr>
          <w:rFonts w:ascii="Palatino Linotype" w:eastAsia="Arial" w:hAnsi="Palatino Linotype" w:cs="Arial"/>
          <w:i/>
          <w:sz w:val="22"/>
          <w:szCs w:val="22"/>
        </w:rPr>
        <w:t>la</w:t>
      </w:r>
      <w:r w:rsidRPr="004F5FF5">
        <w:rPr>
          <w:rFonts w:ascii="Palatino Linotype" w:eastAsia="Arial" w:hAnsi="Palatino Linotype" w:cs="Arial"/>
          <w:i/>
          <w:spacing w:val="1"/>
          <w:sz w:val="22"/>
          <w:szCs w:val="22"/>
        </w:rPr>
        <w:t>bo</w:t>
      </w:r>
      <w:r w:rsidRPr="004F5FF5">
        <w:rPr>
          <w:rFonts w:ascii="Palatino Linotype" w:eastAsia="Arial" w:hAnsi="Palatino Linotype" w:cs="Arial"/>
          <w:i/>
          <w:sz w:val="22"/>
          <w:szCs w:val="22"/>
        </w:rPr>
        <w:t xml:space="preserve">rar </w:t>
      </w:r>
      <w:r w:rsidRPr="004F5FF5">
        <w:rPr>
          <w:rFonts w:ascii="Palatino Linotype" w:eastAsia="Arial" w:hAnsi="Palatino Linotype" w:cs="Arial"/>
          <w:i/>
          <w:spacing w:val="1"/>
          <w:sz w:val="22"/>
          <w:szCs w:val="22"/>
        </w:rPr>
        <w:t>do</w:t>
      </w:r>
      <w:r w:rsidRPr="004F5FF5">
        <w:rPr>
          <w:rFonts w:ascii="Palatino Linotype" w:eastAsia="Arial" w:hAnsi="Palatino Linotype" w:cs="Arial"/>
          <w:i/>
          <w:spacing w:val="-2"/>
          <w:sz w:val="22"/>
          <w:szCs w:val="22"/>
        </w:rPr>
        <w:t>c</w:t>
      </w:r>
      <w:r w:rsidRPr="004F5FF5">
        <w:rPr>
          <w:rFonts w:ascii="Palatino Linotype" w:eastAsia="Arial" w:hAnsi="Palatino Linotype" w:cs="Arial"/>
          <w:i/>
          <w:spacing w:val="1"/>
          <w:sz w:val="22"/>
          <w:szCs w:val="22"/>
        </w:rPr>
        <w:t>u</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en</w:t>
      </w:r>
      <w:r w:rsidRPr="004F5FF5">
        <w:rPr>
          <w:rFonts w:ascii="Palatino Linotype" w:eastAsia="Arial" w:hAnsi="Palatino Linotype" w:cs="Arial"/>
          <w:i/>
          <w:spacing w:val="-2"/>
          <w:sz w:val="22"/>
          <w:szCs w:val="22"/>
        </w:rPr>
        <w:t>t</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d</w:t>
      </w:r>
      <w:r w:rsidRPr="004F5FF5">
        <w:rPr>
          <w:rFonts w:ascii="Palatino Linotype" w:eastAsia="Arial" w:hAnsi="Palatino Linotype" w:cs="Arial"/>
          <w:i/>
          <w:spacing w:val="1"/>
          <w:sz w:val="22"/>
          <w:szCs w:val="22"/>
        </w:rPr>
        <w:t xml:space="preserve"> ho</w:t>
      </w:r>
      <w:r w:rsidRPr="004F5FF5">
        <w:rPr>
          <w:rFonts w:ascii="Palatino Linotype" w:eastAsia="Arial" w:hAnsi="Palatino Linotype" w:cs="Arial"/>
          <w:i/>
          <w:sz w:val="22"/>
          <w:szCs w:val="22"/>
        </w:rPr>
        <w:t xml:space="preserve">c </w:t>
      </w:r>
      <w:r w:rsidRPr="004F5FF5">
        <w:rPr>
          <w:rFonts w:ascii="Palatino Linotype" w:eastAsia="Arial" w:hAnsi="Palatino Linotype" w:cs="Arial"/>
          <w:i/>
          <w:spacing w:val="1"/>
          <w:sz w:val="22"/>
          <w:szCs w:val="22"/>
        </w:rPr>
        <w:t>pa</w:t>
      </w:r>
      <w:r w:rsidRPr="004F5FF5">
        <w:rPr>
          <w:rFonts w:ascii="Palatino Linotype" w:eastAsia="Arial" w:hAnsi="Palatino Linotype" w:cs="Arial"/>
          <w:i/>
          <w:sz w:val="22"/>
          <w:szCs w:val="22"/>
        </w:rPr>
        <w:t xml:space="preserve">ra </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t</w:t>
      </w:r>
      <w:r w:rsidRPr="004F5FF5">
        <w:rPr>
          <w:rFonts w:ascii="Palatino Linotype" w:eastAsia="Arial" w:hAnsi="Palatino Linotype" w:cs="Arial"/>
          <w:i/>
          <w:spacing w:val="-1"/>
          <w:sz w:val="22"/>
          <w:szCs w:val="22"/>
        </w:rPr>
        <w:t>e</w:t>
      </w:r>
      <w:r w:rsidRPr="004F5FF5">
        <w:rPr>
          <w:rFonts w:ascii="Palatino Linotype" w:eastAsia="Arial" w:hAnsi="Palatino Linotype" w:cs="Arial"/>
          <w:i/>
          <w:spacing w:val="1"/>
          <w:sz w:val="22"/>
          <w:szCs w:val="22"/>
        </w:rPr>
        <w:t>n</w:t>
      </w:r>
      <w:r w:rsidRPr="004F5FF5">
        <w:rPr>
          <w:rFonts w:ascii="Palatino Linotype" w:eastAsia="Arial" w:hAnsi="Palatino Linotype" w:cs="Arial"/>
          <w:i/>
          <w:spacing w:val="-1"/>
          <w:sz w:val="22"/>
          <w:szCs w:val="22"/>
        </w:rPr>
        <w:t>d</w:t>
      </w:r>
      <w:r w:rsidRPr="004F5FF5">
        <w:rPr>
          <w:rFonts w:ascii="Palatino Linotype" w:eastAsia="Arial" w:hAnsi="Palatino Linotype" w:cs="Arial"/>
          <w:i/>
          <w:spacing w:val="1"/>
          <w:sz w:val="22"/>
          <w:szCs w:val="22"/>
        </w:rPr>
        <w:t>e</w:t>
      </w:r>
      <w:r w:rsidRPr="004F5FF5">
        <w:rPr>
          <w:rFonts w:ascii="Palatino Linotype" w:eastAsia="Arial" w:hAnsi="Palatino Linotype" w:cs="Arial"/>
          <w:i/>
          <w:sz w:val="22"/>
          <w:szCs w:val="22"/>
        </w:rPr>
        <w:t>r l</w:t>
      </w:r>
      <w:r w:rsidRPr="004F5FF5">
        <w:rPr>
          <w:rFonts w:ascii="Palatino Linotype" w:eastAsia="Arial" w:hAnsi="Palatino Linotype" w:cs="Arial"/>
          <w:i/>
          <w:spacing w:val="-2"/>
          <w:sz w:val="22"/>
          <w:szCs w:val="22"/>
        </w:rPr>
        <w:t>a</w:t>
      </w:r>
      <w:r w:rsidRPr="004F5FF5">
        <w:rPr>
          <w:rFonts w:ascii="Palatino Linotype" w:eastAsia="Arial" w:hAnsi="Palatino Linotype" w:cs="Arial"/>
          <w:i/>
          <w:sz w:val="22"/>
          <w:szCs w:val="22"/>
        </w:rPr>
        <w:t>s s</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l</w:t>
      </w:r>
      <w:r w:rsidRPr="004F5FF5">
        <w:rPr>
          <w:rFonts w:ascii="Palatino Linotype" w:eastAsia="Arial" w:hAnsi="Palatino Linotype" w:cs="Arial"/>
          <w:i/>
          <w:spacing w:val="-1"/>
          <w:sz w:val="22"/>
          <w:szCs w:val="22"/>
        </w:rPr>
        <w:t>i</w:t>
      </w:r>
      <w:r w:rsidRPr="004F5FF5">
        <w:rPr>
          <w:rFonts w:ascii="Palatino Linotype" w:eastAsia="Arial" w:hAnsi="Palatino Linotype" w:cs="Arial"/>
          <w:i/>
          <w:sz w:val="22"/>
          <w:szCs w:val="22"/>
        </w:rPr>
        <w:t>cit</w:t>
      </w:r>
      <w:r w:rsidRPr="004F5FF5">
        <w:rPr>
          <w:rFonts w:ascii="Palatino Linotype" w:eastAsia="Arial" w:hAnsi="Palatino Linotype" w:cs="Arial"/>
          <w:i/>
          <w:spacing w:val="1"/>
          <w:sz w:val="22"/>
          <w:szCs w:val="22"/>
        </w:rPr>
        <w:t>ude</w:t>
      </w:r>
      <w:r w:rsidRPr="004F5FF5">
        <w:rPr>
          <w:rFonts w:ascii="Palatino Linotype" w:eastAsia="Arial" w:hAnsi="Palatino Linotype" w:cs="Arial"/>
          <w:i/>
          <w:sz w:val="22"/>
          <w:szCs w:val="22"/>
        </w:rPr>
        <w:t xml:space="preserve">s </w:t>
      </w:r>
      <w:r w:rsidRPr="004F5FF5">
        <w:rPr>
          <w:rFonts w:ascii="Palatino Linotype" w:eastAsia="Arial" w:hAnsi="Palatino Linotype" w:cs="Arial"/>
          <w:i/>
          <w:spacing w:val="-1"/>
          <w:sz w:val="22"/>
          <w:szCs w:val="22"/>
        </w:rPr>
        <w:t>d</w:t>
      </w:r>
      <w:r w:rsidRPr="004F5FF5">
        <w:rPr>
          <w:rFonts w:ascii="Palatino Linotype" w:eastAsia="Arial" w:hAnsi="Palatino Linotype" w:cs="Arial"/>
          <w:i/>
          <w:sz w:val="22"/>
          <w:szCs w:val="22"/>
        </w:rPr>
        <w:t>e i</w:t>
      </w:r>
      <w:r w:rsidRPr="004F5FF5">
        <w:rPr>
          <w:rFonts w:ascii="Palatino Linotype" w:eastAsia="Arial" w:hAnsi="Palatino Linotype" w:cs="Arial"/>
          <w:i/>
          <w:spacing w:val="-2"/>
          <w:sz w:val="22"/>
          <w:szCs w:val="22"/>
        </w:rPr>
        <w:t>n</w:t>
      </w:r>
      <w:r w:rsidRPr="004F5FF5">
        <w:rPr>
          <w:rFonts w:ascii="Palatino Linotype" w:eastAsia="Arial" w:hAnsi="Palatino Linotype" w:cs="Arial"/>
          <w:i/>
          <w:sz w:val="22"/>
          <w:szCs w:val="22"/>
        </w:rPr>
        <w:t>f</w:t>
      </w:r>
      <w:r w:rsidRPr="004F5FF5">
        <w:rPr>
          <w:rFonts w:ascii="Palatino Linotype" w:eastAsia="Arial" w:hAnsi="Palatino Linotype" w:cs="Arial"/>
          <w:i/>
          <w:spacing w:val="1"/>
          <w:sz w:val="22"/>
          <w:szCs w:val="22"/>
        </w:rPr>
        <w:t>o</w:t>
      </w:r>
      <w:r w:rsidRPr="004F5FF5">
        <w:rPr>
          <w:rFonts w:ascii="Palatino Linotype" w:eastAsia="Arial" w:hAnsi="Palatino Linotype" w:cs="Arial"/>
          <w:i/>
          <w:sz w:val="22"/>
          <w:szCs w:val="22"/>
        </w:rPr>
        <w:t>r</w:t>
      </w:r>
      <w:r w:rsidRPr="004F5FF5">
        <w:rPr>
          <w:rFonts w:ascii="Palatino Linotype" w:eastAsia="Arial" w:hAnsi="Palatino Linotype" w:cs="Arial"/>
          <w:i/>
          <w:spacing w:val="-1"/>
          <w:sz w:val="22"/>
          <w:szCs w:val="22"/>
        </w:rPr>
        <w:t>m</w:t>
      </w:r>
      <w:r w:rsidRPr="004F5FF5">
        <w:rPr>
          <w:rFonts w:ascii="Palatino Linotype" w:eastAsia="Arial" w:hAnsi="Palatino Linotype" w:cs="Arial"/>
          <w:i/>
          <w:spacing w:val="1"/>
          <w:sz w:val="22"/>
          <w:szCs w:val="22"/>
        </w:rPr>
        <w:t>a</w:t>
      </w:r>
      <w:r w:rsidRPr="004F5FF5">
        <w:rPr>
          <w:rFonts w:ascii="Palatino Linotype" w:eastAsia="Arial" w:hAnsi="Palatino Linotype" w:cs="Arial"/>
          <w:i/>
          <w:sz w:val="22"/>
          <w:szCs w:val="22"/>
        </w:rPr>
        <w:t>ció</w:t>
      </w:r>
      <w:r w:rsidRPr="004F5FF5">
        <w:rPr>
          <w:rFonts w:ascii="Palatino Linotype" w:eastAsia="Arial" w:hAnsi="Palatino Linotype" w:cs="Arial"/>
          <w:i/>
          <w:spacing w:val="1"/>
          <w:sz w:val="22"/>
          <w:szCs w:val="22"/>
        </w:rPr>
        <w:t>n</w:t>
      </w:r>
      <w:r w:rsidRPr="004F5FF5">
        <w:rPr>
          <w:rFonts w:ascii="Palatino Linotype" w:eastAsia="Arial" w:hAnsi="Palatino Linotype" w:cs="Arial"/>
          <w:i/>
          <w:sz w:val="22"/>
          <w:szCs w:val="22"/>
        </w:rPr>
        <w:t>.</w:t>
      </w:r>
    </w:p>
    <w:p w14:paraId="7DBB45B2" w14:textId="77777777" w:rsidR="000B718C" w:rsidRPr="00401946" w:rsidRDefault="000B718C" w:rsidP="000B718C">
      <w:pPr>
        <w:spacing w:line="360" w:lineRule="auto"/>
        <w:jc w:val="both"/>
        <w:rPr>
          <w:rFonts w:ascii="Palatino Linotype" w:eastAsia="Calibri" w:hAnsi="Palatino Linotype" w:cs="Tahoma"/>
          <w:sz w:val="22"/>
          <w:szCs w:val="22"/>
          <w:lang w:eastAsia="es-ES_tradnl"/>
        </w:rPr>
      </w:pPr>
    </w:p>
    <w:p w14:paraId="3E29DED7" w14:textId="35DE8431" w:rsidR="00BF5640" w:rsidRPr="00BF5640" w:rsidRDefault="009F247C" w:rsidP="00BF5640">
      <w:pPr>
        <w:numPr>
          <w:ilvl w:val="0"/>
          <w:numId w:val="1"/>
        </w:numPr>
        <w:spacing w:line="360" w:lineRule="auto"/>
        <w:ind w:left="0" w:right="49" w:firstLine="0"/>
        <w:contextualSpacing/>
        <w:jc w:val="both"/>
        <w:rPr>
          <w:rFonts w:ascii="Palatino Linotype" w:hAnsi="Palatino Linotype" w:cs="Tahoma"/>
        </w:rPr>
      </w:pPr>
      <w:r>
        <w:rPr>
          <w:rFonts w:ascii="Palatino Linotype" w:hAnsi="Palatino Linotype" w:cs="Tahoma"/>
        </w:rPr>
        <w:t>Ahora bien, es importante referir que</w:t>
      </w:r>
      <w:r w:rsidR="007849C0">
        <w:rPr>
          <w:rFonts w:ascii="Palatino Linotype" w:hAnsi="Palatino Linotype" w:cs="Tahoma"/>
        </w:rPr>
        <w:t xml:space="preserve"> </w:t>
      </w:r>
      <w:r w:rsidR="007849C0">
        <w:rPr>
          <w:rFonts w:ascii="Palatino Linotype" w:hAnsi="Palatino Linotype"/>
          <w:color w:val="000000"/>
          <w:lang w:val="es-ES_tradnl"/>
        </w:rPr>
        <w:t xml:space="preserve">el artículo </w:t>
      </w:r>
      <w:r>
        <w:rPr>
          <w:rFonts w:ascii="Palatino Linotype" w:hAnsi="Palatino Linotype"/>
          <w:color w:val="000000"/>
          <w:lang w:val="es-ES_tradnl"/>
        </w:rPr>
        <w:t xml:space="preserve">2, fracción VIII </w:t>
      </w:r>
      <w:r w:rsidR="007849C0">
        <w:rPr>
          <w:rFonts w:ascii="Palatino Linotype" w:hAnsi="Palatino Linotype"/>
          <w:color w:val="000000"/>
          <w:lang w:val="es-ES_tradnl"/>
        </w:rPr>
        <w:t>de la Ley</w:t>
      </w:r>
      <w:r>
        <w:rPr>
          <w:rFonts w:ascii="Palatino Linotype" w:hAnsi="Palatino Linotype"/>
          <w:color w:val="000000"/>
          <w:lang w:val="es-ES_tradnl"/>
        </w:rPr>
        <w:t xml:space="preserve"> </w:t>
      </w:r>
      <w:r w:rsidR="007849C0" w:rsidRPr="00A1172E">
        <w:rPr>
          <w:rFonts w:ascii="Palatino Linotype" w:eastAsia="Calibri" w:hAnsi="Palatino Linotype" w:cs="Tahoma"/>
          <w:iCs/>
          <w:szCs w:val="22"/>
          <w:lang w:val="es-ES" w:eastAsia="es-ES_tradnl"/>
        </w:rPr>
        <w:t>que Regula el Régimen de Propiedad en Condominio en el Estado de México</w:t>
      </w:r>
      <w:r>
        <w:rPr>
          <w:rFonts w:ascii="Palatino Linotype" w:eastAsia="Calibri" w:hAnsi="Palatino Linotype" w:cs="Tahoma"/>
          <w:iCs/>
          <w:szCs w:val="22"/>
          <w:lang w:val="es-ES" w:eastAsia="es-ES_tradnl"/>
        </w:rPr>
        <w:t xml:space="preserve">, </w:t>
      </w:r>
      <w:r w:rsidR="00B07605">
        <w:rPr>
          <w:rFonts w:ascii="Palatino Linotype" w:eastAsia="Calibri" w:hAnsi="Palatino Linotype" w:cs="Tahoma"/>
          <w:iCs/>
          <w:szCs w:val="22"/>
          <w:lang w:val="es-ES" w:eastAsia="es-ES_tradnl"/>
        </w:rPr>
        <w:t>establece que</w:t>
      </w:r>
      <w:r>
        <w:rPr>
          <w:rFonts w:ascii="Palatino Linotype" w:eastAsia="Calibri" w:hAnsi="Palatino Linotype" w:cs="Tahoma"/>
          <w:iCs/>
          <w:szCs w:val="22"/>
          <w:lang w:val="es-ES" w:eastAsia="es-ES_tradnl"/>
        </w:rPr>
        <w:t xml:space="preserve"> la Asamblea </w:t>
      </w:r>
      <w:r w:rsidR="00B07605">
        <w:rPr>
          <w:rFonts w:ascii="Palatino Linotype" w:eastAsia="Calibri" w:hAnsi="Palatino Linotype" w:cs="Tahoma"/>
          <w:iCs/>
          <w:szCs w:val="22"/>
          <w:lang w:val="es-ES" w:eastAsia="es-ES_tradnl"/>
        </w:rPr>
        <w:t xml:space="preserve">es </w:t>
      </w:r>
      <w:r>
        <w:rPr>
          <w:rFonts w:ascii="Palatino Linotype" w:eastAsia="Calibri" w:hAnsi="Palatino Linotype" w:cs="Tahoma"/>
          <w:iCs/>
          <w:szCs w:val="22"/>
          <w:lang w:val="es-ES" w:eastAsia="es-ES_tradnl"/>
        </w:rPr>
        <w:t>el Órgano Máximo de decisión de un condominio</w:t>
      </w:r>
      <w:r w:rsidR="00BF5640">
        <w:rPr>
          <w:rFonts w:ascii="Palatino Linotype" w:eastAsia="Calibri" w:hAnsi="Palatino Linotype" w:cs="Tahoma"/>
          <w:iCs/>
          <w:szCs w:val="22"/>
          <w:lang w:val="es-ES" w:eastAsia="es-ES_tradnl"/>
        </w:rPr>
        <w:t xml:space="preserve">, </w:t>
      </w:r>
      <w:r w:rsidR="000345A1">
        <w:rPr>
          <w:rFonts w:ascii="Palatino Linotype" w:eastAsia="Calibri" w:hAnsi="Palatino Linotype" w:cs="Tahoma"/>
          <w:iCs/>
          <w:szCs w:val="22"/>
          <w:lang w:val="es-ES" w:eastAsia="es-ES_tradnl"/>
        </w:rPr>
        <w:t>y</w:t>
      </w:r>
      <w:r w:rsidRPr="00BF5640">
        <w:rPr>
          <w:rFonts w:ascii="Palatino Linotype" w:eastAsia="Calibri" w:hAnsi="Palatino Linotype" w:cs="Tahoma"/>
          <w:iCs/>
          <w:szCs w:val="22"/>
          <w:lang w:val="es-ES" w:eastAsia="es-ES_tradnl"/>
        </w:rPr>
        <w:t xml:space="preserve"> </w:t>
      </w:r>
      <w:r w:rsidR="000345A1">
        <w:rPr>
          <w:rFonts w:ascii="Palatino Linotype" w:eastAsia="Calibri" w:hAnsi="Palatino Linotype" w:cs="Tahoma"/>
          <w:iCs/>
          <w:szCs w:val="22"/>
          <w:lang w:val="es-ES" w:eastAsia="es-ES_tradnl"/>
        </w:rPr>
        <w:t xml:space="preserve">los </w:t>
      </w:r>
      <w:r w:rsidR="00B07605" w:rsidRPr="00BF5640">
        <w:rPr>
          <w:rFonts w:ascii="Palatino Linotype" w:hAnsi="Palatino Linotype"/>
          <w:color w:val="000000"/>
          <w:lang w:val="es-ES_tradnl"/>
        </w:rPr>
        <w:t>artículo</w:t>
      </w:r>
      <w:r w:rsidR="000345A1">
        <w:rPr>
          <w:rFonts w:ascii="Palatino Linotype" w:hAnsi="Palatino Linotype"/>
          <w:color w:val="000000"/>
          <w:lang w:val="es-ES_tradnl"/>
        </w:rPr>
        <w:t>s</w:t>
      </w:r>
      <w:r w:rsidRPr="00BF5640">
        <w:rPr>
          <w:rFonts w:ascii="Palatino Linotype" w:hAnsi="Palatino Linotype"/>
          <w:color w:val="000000"/>
          <w:lang w:val="es-ES_tradnl"/>
        </w:rPr>
        <w:t xml:space="preserve"> 29 y 30 </w:t>
      </w:r>
      <w:r w:rsidR="00B07605" w:rsidRPr="00BF5640">
        <w:rPr>
          <w:rFonts w:ascii="Palatino Linotype" w:hAnsi="Palatino Linotype"/>
          <w:color w:val="000000"/>
          <w:lang w:val="es-ES_tradnl"/>
        </w:rPr>
        <w:t>de la misma Ley</w:t>
      </w:r>
      <w:r w:rsidR="00BF5640">
        <w:rPr>
          <w:rFonts w:ascii="Palatino Linotype" w:hAnsi="Palatino Linotype"/>
          <w:color w:val="000000"/>
          <w:lang w:val="es-ES_tradnl"/>
        </w:rPr>
        <w:t>,</w:t>
      </w:r>
      <w:r w:rsidR="007849C0" w:rsidRPr="00BF5640">
        <w:rPr>
          <w:rFonts w:ascii="Palatino Linotype" w:eastAsia="Calibri" w:hAnsi="Palatino Linotype" w:cs="Tahoma"/>
          <w:iCs/>
          <w:szCs w:val="22"/>
          <w:lang w:val="es-ES" w:eastAsia="es-ES_tradnl"/>
        </w:rPr>
        <w:t xml:space="preserve"> </w:t>
      </w:r>
      <w:r w:rsidR="00B07605" w:rsidRPr="00BF5640">
        <w:rPr>
          <w:rFonts w:ascii="Palatino Linotype" w:eastAsia="Calibri" w:hAnsi="Palatino Linotype" w:cs="Tahoma"/>
          <w:iCs/>
          <w:szCs w:val="22"/>
          <w:lang w:val="es-ES" w:eastAsia="es-ES_tradnl"/>
        </w:rPr>
        <w:t>señala</w:t>
      </w:r>
      <w:r w:rsidR="000345A1">
        <w:rPr>
          <w:rFonts w:ascii="Palatino Linotype" w:eastAsia="Calibri" w:hAnsi="Palatino Linotype" w:cs="Tahoma"/>
          <w:iCs/>
          <w:szCs w:val="22"/>
          <w:lang w:val="es-ES" w:eastAsia="es-ES_tradnl"/>
        </w:rPr>
        <w:t>n</w:t>
      </w:r>
      <w:r w:rsidR="007849C0" w:rsidRPr="00BF5640">
        <w:rPr>
          <w:rFonts w:ascii="Palatino Linotype" w:eastAsia="Calibri" w:hAnsi="Palatino Linotype" w:cs="Tahoma"/>
          <w:iCs/>
          <w:szCs w:val="22"/>
          <w:lang w:val="es-ES" w:eastAsia="es-ES_tradnl"/>
        </w:rPr>
        <w:t xml:space="preserve"> entre otras facultades de la asamblea, la de nombrar y remover al administrador o al comité de administración </w:t>
      </w:r>
      <w:r w:rsidR="006050D1" w:rsidRPr="00BF5640">
        <w:rPr>
          <w:rFonts w:ascii="Palatino Linotype" w:eastAsia="Calibri" w:hAnsi="Palatino Linotype" w:cs="Tahoma"/>
          <w:iCs/>
          <w:szCs w:val="22"/>
          <w:lang w:val="es-ES" w:eastAsia="es-ES_tradnl"/>
        </w:rPr>
        <w:t xml:space="preserve">del condominio, </w:t>
      </w:r>
      <w:r w:rsidR="007849C0" w:rsidRPr="00BF5640">
        <w:rPr>
          <w:rFonts w:ascii="Palatino Linotype" w:eastAsia="Calibri" w:hAnsi="Palatino Linotype" w:cs="Tahoma"/>
          <w:iCs/>
          <w:szCs w:val="22"/>
          <w:lang w:val="es-ES" w:eastAsia="es-ES_tradnl"/>
        </w:rPr>
        <w:t>en términos del reglamento interior de condominios</w:t>
      </w:r>
      <w:r w:rsidR="006050D1" w:rsidRPr="00BF5640">
        <w:rPr>
          <w:rFonts w:ascii="Palatino Linotype" w:eastAsia="Calibri" w:hAnsi="Palatino Linotype" w:cs="Tahoma"/>
          <w:iCs/>
          <w:szCs w:val="22"/>
          <w:lang w:val="es-ES" w:eastAsia="es-ES_tradnl"/>
        </w:rPr>
        <w:t xml:space="preserve">. </w:t>
      </w:r>
    </w:p>
    <w:p w14:paraId="6756A80F" w14:textId="77777777" w:rsidR="00BF5640" w:rsidRDefault="00BF5640" w:rsidP="00BF5640">
      <w:pPr>
        <w:pStyle w:val="Prrafodelista"/>
        <w:rPr>
          <w:rFonts w:ascii="Palatino Linotype" w:eastAsia="Calibri" w:hAnsi="Palatino Linotype" w:cs="Tahoma"/>
          <w:iCs/>
          <w:szCs w:val="22"/>
          <w:lang w:val="es-ES" w:eastAsia="es-ES_tradnl"/>
        </w:rPr>
      </w:pPr>
    </w:p>
    <w:p w14:paraId="122BA641" w14:textId="6736D8D9" w:rsidR="00B07605" w:rsidRPr="00F974AD" w:rsidRDefault="006050D1" w:rsidP="00B07605">
      <w:pPr>
        <w:numPr>
          <w:ilvl w:val="0"/>
          <w:numId w:val="1"/>
        </w:numPr>
        <w:spacing w:line="360" w:lineRule="auto"/>
        <w:ind w:left="0" w:right="49" w:firstLine="0"/>
        <w:contextualSpacing/>
        <w:jc w:val="both"/>
        <w:rPr>
          <w:rFonts w:ascii="Palatino Linotype" w:hAnsi="Palatino Linotype" w:cs="Tahoma"/>
        </w:rPr>
      </w:pPr>
      <w:r>
        <w:rPr>
          <w:rFonts w:ascii="Palatino Linotype" w:eastAsia="Calibri" w:hAnsi="Palatino Linotype" w:cs="Tahoma"/>
          <w:iCs/>
          <w:szCs w:val="22"/>
          <w:lang w:val="es-ES" w:eastAsia="es-ES_tradnl"/>
        </w:rPr>
        <w:t xml:space="preserve">En este sentido, </w:t>
      </w:r>
      <w:r w:rsidR="00BF5640">
        <w:rPr>
          <w:rFonts w:ascii="Palatino Linotype" w:eastAsia="Calibri" w:hAnsi="Palatino Linotype" w:cs="Tahoma"/>
          <w:iCs/>
          <w:szCs w:val="22"/>
          <w:lang w:val="es-ES" w:eastAsia="es-ES_tradnl"/>
        </w:rPr>
        <w:t xml:space="preserve">se advierte que </w:t>
      </w:r>
      <w:r>
        <w:rPr>
          <w:rFonts w:ascii="Palatino Linotype" w:eastAsia="Calibri" w:hAnsi="Palatino Linotype" w:cs="Tahoma"/>
          <w:iCs/>
          <w:szCs w:val="22"/>
          <w:lang w:val="es-ES" w:eastAsia="es-ES_tradnl"/>
        </w:rPr>
        <w:t xml:space="preserve">el </w:t>
      </w:r>
      <w:r w:rsidRPr="00BF5640">
        <w:rPr>
          <w:rFonts w:ascii="Palatino Linotype" w:eastAsia="Calibri" w:hAnsi="Palatino Linotype" w:cs="Tahoma"/>
          <w:b/>
          <w:bCs/>
          <w:iCs/>
          <w:szCs w:val="22"/>
          <w:lang w:val="es-ES" w:eastAsia="es-ES_tradnl"/>
        </w:rPr>
        <w:t>SUJETO OBLIGADO</w:t>
      </w:r>
      <w:r>
        <w:rPr>
          <w:rFonts w:ascii="Palatino Linotype" w:eastAsia="Calibri" w:hAnsi="Palatino Linotype" w:cs="Tahoma"/>
          <w:iCs/>
          <w:szCs w:val="22"/>
          <w:lang w:val="es-ES" w:eastAsia="es-ES_tradnl"/>
        </w:rPr>
        <w:t xml:space="preserve"> </w:t>
      </w:r>
      <w:r w:rsidR="00BF5640" w:rsidRPr="000B718C">
        <w:rPr>
          <w:rFonts w:ascii="Palatino Linotype" w:hAnsi="Palatino Linotype"/>
          <w:iCs/>
          <w:color w:val="000000"/>
          <w:lang w:val="es-ES"/>
        </w:rPr>
        <w:t xml:space="preserve">no tiene participación en la </w:t>
      </w:r>
      <w:r w:rsidR="00BF5640" w:rsidRPr="00F974AD">
        <w:rPr>
          <w:rFonts w:ascii="Palatino Linotype" w:hAnsi="Palatino Linotype"/>
          <w:iCs/>
          <w:color w:val="000000"/>
          <w:lang w:val="es-ES"/>
        </w:rPr>
        <w:t>asamblea del Fraccionamiento Real de San Fernando, así como tampoco cuenta con atribuciones para nombrar y/o remover al administrador ya que esta atribución le corresponde a la asamblea de cada condominio.</w:t>
      </w:r>
    </w:p>
    <w:p w14:paraId="1C5CEAAD" w14:textId="095A1BA6" w:rsidR="00A64CC3" w:rsidRPr="00F974AD" w:rsidRDefault="00A64CC3" w:rsidP="00BF5640">
      <w:pPr>
        <w:spacing w:line="360" w:lineRule="auto"/>
        <w:ind w:right="49"/>
        <w:contextualSpacing/>
        <w:jc w:val="both"/>
        <w:rPr>
          <w:rFonts w:ascii="Palatino Linotype" w:hAnsi="Palatino Linotype" w:cs="Tahoma"/>
        </w:rPr>
      </w:pPr>
    </w:p>
    <w:p w14:paraId="146DA91D" w14:textId="6A3EC185" w:rsidR="007E5442" w:rsidRDefault="000B718C" w:rsidP="007E5442">
      <w:pPr>
        <w:numPr>
          <w:ilvl w:val="0"/>
          <w:numId w:val="1"/>
        </w:numPr>
        <w:spacing w:line="360" w:lineRule="auto"/>
        <w:ind w:left="0" w:right="49" w:firstLine="0"/>
        <w:contextualSpacing/>
        <w:jc w:val="both"/>
        <w:rPr>
          <w:rFonts w:ascii="Palatino Linotype" w:hAnsi="Palatino Linotype" w:cs="Tahoma"/>
        </w:rPr>
      </w:pPr>
      <w:r w:rsidRPr="00F974AD">
        <w:rPr>
          <w:rFonts w:ascii="Palatino Linotype" w:hAnsi="Palatino Linotype" w:cs="Tahoma"/>
          <w:szCs w:val="22"/>
          <w:lang w:val="es-ES"/>
        </w:rPr>
        <w:t xml:space="preserve">Por tales circunstancias, se concluye que los </w:t>
      </w:r>
      <w:r w:rsidR="007849C0" w:rsidRPr="00F974AD">
        <w:rPr>
          <w:rFonts w:ascii="Palatino Linotype" w:hAnsi="Palatino Linotype" w:cs="Tahoma"/>
          <w:szCs w:val="22"/>
          <w:lang w:val="es-ES"/>
        </w:rPr>
        <w:t>S</w:t>
      </w:r>
      <w:r w:rsidRPr="00F974AD">
        <w:rPr>
          <w:rFonts w:ascii="Palatino Linotype" w:hAnsi="Palatino Linotype" w:cs="Tahoma"/>
          <w:szCs w:val="22"/>
          <w:lang w:val="es-ES"/>
        </w:rPr>
        <w:t xml:space="preserve">ujetos </w:t>
      </w:r>
      <w:r w:rsidR="007849C0" w:rsidRPr="00F974AD">
        <w:rPr>
          <w:rFonts w:ascii="Palatino Linotype" w:hAnsi="Palatino Linotype" w:cs="Tahoma"/>
          <w:szCs w:val="22"/>
          <w:lang w:val="es-ES"/>
        </w:rPr>
        <w:t>O</w:t>
      </w:r>
      <w:r w:rsidRPr="00F974AD">
        <w:rPr>
          <w:rFonts w:ascii="Palatino Linotype" w:hAnsi="Palatino Linotype" w:cs="Tahoma"/>
          <w:szCs w:val="22"/>
          <w:lang w:val="es-ES"/>
        </w:rPr>
        <w:t xml:space="preserve">bligados únicamente se encuentran constreñidos a proporcionar los documentos que den cuenta de la información solicitada, como obren en sus archivos, sin tener que elaborarlos a las necesidades del Recurrente, además </w:t>
      </w:r>
      <w:r w:rsidRPr="00F974AD">
        <w:rPr>
          <w:rFonts w:ascii="Palatino Linotype" w:eastAsia="Calibri" w:hAnsi="Palatino Linotype" w:cs="Tahoma"/>
          <w:iCs/>
          <w:szCs w:val="22"/>
          <w:lang w:val="es-ES" w:eastAsia="es-ES_tradnl"/>
        </w:rPr>
        <w:t xml:space="preserve">sobre la manifestación realizada por el </w:t>
      </w:r>
      <w:r w:rsidR="00874BA2" w:rsidRPr="00F974AD">
        <w:rPr>
          <w:rFonts w:ascii="Palatino Linotype" w:eastAsia="Calibri" w:hAnsi="Palatino Linotype" w:cs="Tahoma"/>
          <w:b/>
          <w:bCs/>
          <w:iCs/>
          <w:szCs w:val="22"/>
          <w:lang w:val="es-ES" w:eastAsia="es-ES_tradnl"/>
        </w:rPr>
        <w:t xml:space="preserve">SUJETO OBLIGADO </w:t>
      </w:r>
      <w:r w:rsidRPr="00F974AD">
        <w:rPr>
          <w:rFonts w:ascii="Palatino Linotype" w:eastAsia="Calibri" w:hAnsi="Palatino Linotype" w:cs="Tahoma"/>
          <w:iCs/>
          <w:szCs w:val="22"/>
          <w:lang w:val="es-ES" w:eastAsia="es-ES_tradnl"/>
        </w:rPr>
        <w:t>en respuesta</w:t>
      </w:r>
      <w:r w:rsidRPr="00F974AD">
        <w:rPr>
          <w:rFonts w:ascii="Palatino Linotype" w:eastAsia="Calibri" w:hAnsi="Palatino Linotype" w:cs="Tahoma"/>
          <w:iCs/>
          <w:szCs w:val="22"/>
          <w:lang w:eastAsia="es-ES_tradnl"/>
        </w:rPr>
        <w:t>,</w:t>
      </w:r>
      <w:r w:rsidR="007E5442" w:rsidRPr="00F974AD">
        <w:rPr>
          <w:rFonts w:ascii="Palatino Linotype" w:hAnsi="Palatino Linotype" w:cs="Tahoma"/>
        </w:rPr>
        <w:t xml:space="preserve"> éste Órgano Garante no está facultado para pronunciarse </w:t>
      </w:r>
      <w:r w:rsidR="007E5442" w:rsidRPr="00F974AD">
        <w:rPr>
          <w:rFonts w:ascii="Palatino Linotype" w:hAnsi="Palatino Linotype" w:cs="Tahoma"/>
        </w:rPr>
        <w:lastRenderedPageBreak/>
        <w:t>sobre la veracidad de la información</w:t>
      </w:r>
      <w:r w:rsidR="007E5442" w:rsidRPr="007E5442">
        <w:rPr>
          <w:rFonts w:ascii="Palatino Linotype" w:hAnsi="Palatino Linotype" w:cs="Tahoma"/>
        </w:rPr>
        <w:t xml:space="preserve"> </w:t>
      </w:r>
      <w:r w:rsidR="00C84824">
        <w:rPr>
          <w:rFonts w:ascii="Palatino Linotype" w:hAnsi="Palatino Linotype" w:cs="Tahoma"/>
        </w:rPr>
        <w:t>que</w:t>
      </w:r>
      <w:r w:rsidR="007E5442" w:rsidRPr="007E5442">
        <w:rPr>
          <w:rFonts w:ascii="Palatino Linotype" w:hAnsi="Palatino Linotype" w:cs="Tahoma"/>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DFD834B" w14:textId="77777777" w:rsidR="00C84824" w:rsidRPr="007E5442" w:rsidRDefault="00C84824" w:rsidP="00C84824">
      <w:pPr>
        <w:spacing w:line="360" w:lineRule="auto"/>
        <w:ind w:right="49"/>
        <w:contextualSpacing/>
        <w:jc w:val="both"/>
        <w:rPr>
          <w:rFonts w:ascii="Palatino Linotype" w:hAnsi="Palatino Linotype" w:cs="Tahoma"/>
        </w:rPr>
      </w:pPr>
    </w:p>
    <w:p w14:paraId="11A2B236" w14:textId="27E71626" w:rsid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t>Sirviendo de apoyo a lo anterior por analogía, el criterio 31-10 emitido por el ahora Instituto Nacional de Transparencia, Acceso a la Información y Protección de Datos Personales, que a la letra dice:</w:t>
      </w:r>
    </w:p>
    <w:p w14:paraId="674970C4" w14:textId="77777777" w:rsidR="00874BA2" w:rsidRPr="00F974AD" w:rsidRDefault="00874BA2" w:rsidP="00874BA2">
      <w:pPr>
        <w:spacing w:line="360" w:lineRule="auto"/>
        <w:ind w:right="49"/>
        <w:contextualSpacing/>
        <w:jc w:val="both"/>
        <w:rPr>
          <w:rFonts w:ascii="Palatino Linotype" w:hAnsi="Palatino Linotype" w:cs="Tahoma"/>
          <w:sz w:val="22"/>
          <w:szCs w:val="22"/>
        </w:rPr>
      </w:pPr>
    </w:p>
    <w:p w14:paraId="299B6C8E" w14:textId="77777777" w:rsidR="007E5442" w:rsidRDefault="007E5442" w:rsidP="00874BA2">
      <w:pPr>
        <w:ind w:left="851" w:right="822"/>
        <w:contextualSpacing/>
        <w:jc w:val="both"/>
        <w:rPr>
          <w:rFonts w:ascii="Palatino Linotype" w:hAnsi="Palatino Linotype" w:cs="Tahoma"/>
          <w:i/>
          <w:sz w:val="22"/>
        </w:rPr>
      </w:pPr>
      <w:r w:rsidRPr="00C84824">
        <w:rPr>
          <w:rFonts w:ascii="Palatino Linotype" w:hAnsi="Palatino Linotype" w:cs="Tahoma"/>
          <w:i/>
          <w:sz w:val="22"/>
        </w:rPr>
        <w:t xml:space="preserve">El Instituto Federal de Acceso a la Información y Protección de Datos </w:t>
      </w:r>
      <w:r w:rsidRPr="00C84824">
        <w:rPr>
          <w:rFonts w:ascii="Palatino Linotype" w:hAnsi="Palatino Linotype" w:cs="Tahoma"/>
          <w:b/>
          <w:i/>
          <w:sz w:val="22"/>
        </w:rPr>
        <w:t>no cuenta con facultades para pronunciarse respecto de la veracidad de los documentos proporcionados por los sujetos obligados.</w:t>
      </w:r>
      <w:r w:rsidRPr="00C84824">
        <w:rPr>
          <w:rFonts w:ascii="Palatino Linotype" w:hAnsi="Palatino Linotype" w:cs="Tahoma"/>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A03A22" w14:textId="77777777" w:rsidR="00C84824" w:rsidRPr="00C84824" w:rsidRDefault="00C84824" w:rsidP="00F974AD">
      <w:pPr>
        <w:spacing w:line="360" w:lineRule="auto"/>
        <w:ind w:right="822"/>
        <w:contextualSpacing/>
        <w:jc w:val="both"/>
        <w:rPr>
          <w:rFonts w:ascii="Palatino Linotype" w:hAnsi="Palatino Linotype" w:cs="Tahoma"/>
          <w:i/>
          <w:sz w:val="22"/>
        </w:rPr>
      </w:pPr>
    </w:p>
    <w:p w14:paraId="7FE30D2E" w14:textId="77777777" w:rsidR="007E5442" w:rsidRPr="007E5442" w:rsidRDefault="007E5442" w:rsidP="007E5442">
      <w:pPr>
        <w:numPr>
          <w:ilvl w:val="0"/>
          <w:numId w:val="1"/>
        </w:numPr>
        <w:spacing w:line="360" w:lineRule="auto"/>
        <w:ind w:left="0" w:right="49" w:firstLine="0"/>
        <w:contextualSpacing/>
        <w:jc w:val="both"/>
        <w:rPr>
          <w:rFonts w:ascii="Palatino Linotype" w:hAnsi="Palatino Linotype" w:cs="Tahoma"/>
        </w:rPr>
      </w:pPr>
      <w:r w:rsidRPr="007E5442">
        <w:rPr>
          <w:rFonts w:ascii="Palatino Linotype" w:hAnsi="Palatino Linotype" w:cs="Tahoma"/>
        </w:rPr>
        <w:t xml:space="preserve">Así mismo, la </w:t>
      </w:r>
      <w:r w:rsidRPr="007E5442">
        <w:rPr>
          <w:rFonts w:ascii="Palatino Linotype" w:hAnsi="Palatino Linotype" w:cs="Tahoma"/>
          <w:b/>
        </w:rPr>
        <w:t>Ley de Transparencia y Acceso a la Información Pública del Estado de México y Municipios</w:t>
      </w:r>
      <w:r w:rsidRPr="007E5442">
        <w:rPr>
          <w:rFonts w:ascii="Palatino Linotype" w:hAnsi="Palatino Linotype" w:cs="Tahoma"/>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7E5442">
        <w:rPr>
          <w:rFonts w:ascii="Palatino Linotype" w:hAnsi="Palatino Linotype" w:cs="Tahoma"/>
        </w:rPr>
        <w:lastRenderedPageBreak/>
        <w:t>momento a los criterios de publicidad, veracidad, oportunidad entre otros, numeral en comento que a la letra señala;</w:t>
      </w:r>
    </w:p>
    <w:p w14:paraId="447D8DF4" w14:textId="77777777" w:rsidR="007E5442" w:rsidRPr="00F974AD" w:rsidRDefault="007E5442" w:rsidP="00C84824">
      <w:pPr>
        <w:spacing w:line="360" w:lineRule="auto"/>
        <w:ind w:right="49"/>
        <w:contextualSpacing/>
        <w:jc w:val="both"/>
        <w:rPr>
          <w:rFonts w:ascii="Palatino Linotype" w:hAnsi="Palatino Linotype" w:cs="Tahoma"/>
          <w:sz w:val="22"/>
          <w:szCs w:val="22"/>
        </w:rPr>
      </w:pPr>
    </w:p>
    <w:p w14:paraId="1FBBA761" w14:textId="77777777" w:rsidR="007E5442" w:rsidRPr="00C84824" w:rsidRDefault="00C84824" w:rsidP="00874BA2">
      <w:pPr>
        <w:ind w:left="851" w:right="822"/>
        <w:contextualSpacing/>
        <w:jc w:val="both"/>
        <w:rPr>
          <w:rFonts w:ascii="Palatino Linotype" w:hAnsi="Palatino Linotype" w:cs="Tahoma"/>
          <w:b/>
          <w:i/>
          <w:sz w:val="22"/>
          <w:lang w:val="es-ES"/>
        </w:rPr>
      </w:pPr>
      <w:r>
        <w:rPr>
          <w:rFonts w:ascii="Palatino Linotype" w:hAnsi="Palatino Linotype" w:cs="Tahoma"/>
          <w:i/>
          <w:sz w:val="22"/>
          <w:lang w:val="es-ES"/>
        </w:rPr>
        <w:t>“</w:t>
      </w:r>
      <w:r w:rsidR="007E5442" w:rsidRPr="00874BA2">
        <w:rPr>
          <w:rFonts w:ascii="Palatino Linotype" w:hAnsi="Palatino Linotype" w:cs="Tahoma"/>
          <w:b/>
          <w:bCs/>
          <w:i/>
          <w:sz w:val="22"/>
          <w:lang w:val="es-ES"/>
        </w:rPr>
        <w:t>Artículo 3.-</w:t>
      </w:r>
      <w:r w:rsidR="007E5442" w:rsidRPr="00C84824">
        <w:rPr>
          <w:rFonts w:ascii="Palatino Linotype" w:hAnsi="Palatino Linotype" w:cs="Tahoma"/>
          <w:i/>
          <w:sz w:val="22"/>
          <w:lang w:val="es-ES"/>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7E5442" w:rsidRPr="00C84824">
        <w:rPr>
          <w:rFonts w:ascii="Palatino Linotype" w:hAnsi="Palatino Linotype" w:cs="Tahoma"/>
          <w:b/>
          <w:i/>
          <w:sz w:val="22"/>
          <w:lang w:val="es-ES"/>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Tahoma"/>
          <w:b/>
          <w:i/>
          <w:sz w:val="22"/>
          <w:lang w:val="es-ES"/>
        </w:rPr>
        <w:t>”</w:t>
      </w:r>
    </w:p>
    <w:p w14:paraId="7D10F0A1" w14:textId="77777777" w:rsidR="007E5442" w:rsidRPr="00F974AD" w:rsidRDefault="007E5442" w:rsidP="00C84824">
      <w:pPr>
        <w:spacing w:line="360" w:lineRule="auto"/>
        <w:ind w:right="49"/>
        <w:contextualSpacing/>
        <w:jc w:val="both"/>
        <w:rPr>
          <w:rFonts w:ascii="Palatino Linotype" w:hAnsi="Palatino Linotype" w:cs="Tahoma"/>
          <w:sz w:val="22"/>
          <w:szCs w:val="22"/>
        </w:rPr>
      </w:pPr>
    </w:p>
    <w:p w14:paraId="0DEC39C4" w14:textId="77777777" w:rsidR="007E5442" w:rsidRPr="00C84824" w:rsidRDefault="007E5442" w:rsidP="007E5442">
      <w:pPr>
        <w:numPr>
          <w:ilvl w:val="0"/>
          <w:numId w:val="1"/>
        </w:numPr>
        <w:spacing w:line="360" w:lineRule="auto"/>
        <w:ind w:left="0" w:right="49" w:firstLine="0"/>
        <w:contextualSpacing/>
        <w:jc w:val="both"/>
        <w:rPr>
          <w:rFonts w:ascii="Palatino Linotype" w:hAnsi="Palatino Linotype" w:cs="Tahoma"/>
        </w:rPr>
      </w:pPr>
      <w:r w:rsidRPr="00C84824">
        <w:rPr>
          <w:rFonts w:ascii="Palatino Linotype" w:hAnsi="Palatino Linotype" w:cs="Tahoma"/>
        </w:rPr>
        <w:t xml:space="preserve">Numerales que compelen al </w:t>
      </w:r>
      <w:r w:rsidRPr="00C84824">
        <w:rPr>
          <w:rFonts w:ascii="Palatino Linotype" w:hAnsi="Palatino Linotype" w:cs="Tahoma"/>
          <w:b/>
        </w:rPr>
        <w:t>SUJETO OBLIGADO</w:t>
      </w:r>
      <w:r w:rsidRPr="00C84824">
        <w:rPr>
          <w:rFonts w:ascii="Palatino Linotype" w:hAnsi="Palatino Linotype" w:cs="Tahoma"/>
        </w:rPr>
        <w:t xml:space="preserve"> a apegarse en todo momento a los criterios ya expuestos, imipidiendo a este Órgano Colegiado cuestionar la veracidad de la información.</w:t>
      </w:r>
    </w:p>
    <w:p w14:paraId="3A70CF9F" w14:textId="77777777" w:rsidR="00C84824" w:rsidRPr="00C84824" w:rsidRDefault="00C84824" w:rsidP="00C84824">
      <w:pPr>
        <w:spacing w:line="360" w:lineRule="auto"/>
        <w:ind w:right="49"/>
        <w:contextualSpacing/>
        <w:jc w:val="both"/>
        <w:rPr>
          <w:rFonts w:ascii="Palatino Linotype" w:hAnsi="Palatino Linotype" w:cs="Tahoma"/>
        </w:rPr>
      </w:pPr>
    </w:p>
    <w:p w14:paraId="14D9E22D" w14:textId="12CECB27"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eastAsia="Calibri" w:hAnsi="Palatino Linotype" w:cs="Tahoma"/>
          <w:bCs/>
          <w:iCs/>
          <w:sz w:val="24"/>
          <w:lang w:eastAsia="es-ES_tradnl"/>
        </w:rPr>
        <w:t xml:space="preserve">De igual manera, de la manifestación realizada por el </w:t>
      </w:r>
      <w:r w:rsidR="00874BA2" w:rsidRPr="00874BA2">
        <w:rPr>
          <w:rFonts w:ascii="Palatino Linotype" w:eastAsia="Calibri" w:hAnsi="Palatino Linotype" w:cs="Tahoma"/>
          <w:b/>
          <w:iCs/>
          <w:sz w:val="24"/>
          <w:lang w:eastAsia="es-ES_tradnl"/>
        </w:rPr>
        <w:t>SUJETO OBLIGADO</w:t>
      </w:r>
      <w:r w:rsidRPr="00C84824">
        <w:rPr>
          <w:rFonts w:ascii="Palatino Linotype" w:hAnsi="Palatino Linotype" w:cs="Tahoma"/>
          <w:sz w:val="24"/>
        </w:rPr>
        <w:t xml:space="preserve">, este Pleno considera que constituye una expresión en sentido negativo, ya que, es claro que dichas manifestaciones se encuentran relacionadas de manera directa e inmediata con la solicitud de acceso a la información en estudio, inherente a documentos relacionados con </w:t>
      </w:r>
      <w:r w:rsidR="00307AE4">
        <w:rPr>
          <w:rFonts w:ascii="Palatino Linotype" w:hAnsi="Palatino Linotype" w:cs="Tahoma"/>
          <w:sz w:val="24"/>
        </w:rPr>
        <w:t>la acreditación</w:t>
      </w:r>
      <w:r w:rsidRPr="00C84824">
        <w:rPr>
          <w:rFonts w:ascii="Palatino Linotype" w:hAnsi="Palatino Linotype" w:cs="Tahoma"/>
          <w:sz w:val="24"/>
        </w:rPr>
        <w:t xml:space="preserve"> para la recolección de cuotas del Fraccionamiento Real de San Fernando.</w:t>
      </w:r>
    </w:p>
    <w:p w14:paraId="05C6A2E8" w14:textId="77777777" w:rsidR="00C84824" w:rsidRPr="00C84824" w:rsidRDefault="00C84824" w:rsidP="00C84824">
      <w:pPr>
        <w:pStyle w:val="Prrafodelista"/>
        <w:spacing w:line="360" w:lineRule="auto"/>
        <w:ind w:left="0" w:right="-93"/>
        <w:jc w:val="both"/>
        <w:rPr>
          <w:rFonts w:ascii="Palatino Linotype" w:hAnsi="Palatino Linotype" w:cs="Tahoma"/>
          <w:sz w:val="24"/>
        </w:rPr>
      </w:pPr>
    </w:p>
    <w:p w14:paraId="3064477E" w14:textId="01D6DDED" w:rsidR="00C84824" w:rsidRPr="00C84824" w:rsidRDefault="00C84824" w:rsidP="00C84824">
      <w:pPr>
        <w:pStyle w:val="Prrafodelista"/>
        <w:numPr>
          <w:ilvl w:val="0"/>
          <w:numId w:val="1"/>
        </w:numPr>
        <w:spacing w:line="360" w:lineRule="auto"/>
        <w:ind w:left="0" w:firstLine="0"/>
        <w:jc w:val="both"/>
        <w:rPr>
          <w:rFonts w:ascii="Palatino Linotype" w:hAnsi="Palatino Linotype" w:cs="Tahoma"/>
          <w:sz w:val="24"/>
          <w:lang w:val="es-ES"/>
        </w:rPr>
      </w:pPr>
      <w:r w:rsidRPr="00C84824">
        <w:rPr>
          <w:rFonts w:ascii="Palatino Linotype" w:hAnsi="Palatino Linotype" w:cs="Tahoma"/>
          <w:sz w:val="24"/>
          <w:lang w:val="es-ES"/>
        </w:rPr>
        <w:t xml:space="preserve">Así, al tratarse de hechos negativos, es evidente que la información solicitada no puede fácticamente obrar en los archivos del </w:t>
      </w:r>
      <w:r w:rsidR="00CF2CD8" w:rsidRPr="00CF2CD8">
        <w:rPr>
          <w:rFonts w:ascii="Palatino Linotype" w:hAnsi="Palatino Linotype" w:cs="Tahoma"/>
          <w:b/>
          <w:bCs/>
          <w:sz w:val="24"/>
          <w:lang w:val="es-ES"/>
        </w:rPr>
        <w:t>SUJETO OBLIGADO</w:t>
      </w:r>
      <w:r w:rsidRPr="00C84824">
        <w:rPr>
          <w:rFonts w:ascii="Palatino Linotype" w:hAnsi="Palatino Linotype" w:cs="Tahoma"/>
          <w:sz w:val="24"/>
          <w:lang w:val="es-ES"/>
        </w:rPr>
        <w:t xml:space="preserve">, ya que no puede probarse por ser lógica y materialmente imposible; asimismo, no se trata de un caso por el cual la negación del hecho implique la afirmación </w:t>
      </w:r>
      <w:r w:rsidR="00CF2CD8" w:rsidRPr="00C84824">
        <w:rPr>
          <w:rFonts w:ascii="Palatino Linotype" w:hAnsi="Palatino Linotype" w:cs="Tahoma"/>
          <w:sz w:val="24"/>
          <w:lang w:val="es-ES"/>
        </w:rPr>
        <w:t>de este</w:t>
      </w:r>
      <w:r w:rsidRPr="00C84824">
        <w:rPr>
          <w:rFonts w:ascii="Palatino Linotype" w:hAnsi="Palatino Linotype" w:cs="Tahoma"/>
          <w:sz w:val="24"/>
          <w:lang w:val="es-ES"/>
        </w:rPr>
        <w:t>, simplemente se está ante una notoria y evidente inexistencia fáctica de la información solicitada.</w:t>
      </w:r>
    </w:p>
    <w:p w14:paraId="121782DF" w14:textId="77777777" w:rsidR="00C84824" w:rsidRPr="00C84824" w:rsidRDefault="00C84824" w:rsidP="00C84824">
      <w:pPr>
        <w:pStyle w:val="Prrafodelista"/>
        <w:spacing w:line="360" w:lineRule="auto"/>
        <w:ind w:left="0" w:right="-93"/>
        <w:jc w:val="both"/>
        <w:rPr>
          <w:rFonts w:ascii="Palatino Linotype" w:eastAsia="Calibri" w:hAnsi="Palatino Linotype" w:cs="Tahoma"/>
          <w:bCs/>
          <w:iCs/>
          <w:sz w:val="24"/>
          <w:lang w:eastAsia="es-ES_tradnl"/>
        </w:rPr>
      </w:pPr>
    </w:p>
    <w:p w14:paraId="2B044D2D" w14:textId="73D5CD33" w:rsid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lastRenderedPageBreak/>
        <w:t xml:space="preserve">De tal suerte, se advierte que además el </w:t>
      </w:r>
      <w:r w:rsidR="00CF2CD8" w:rsidRPr="00CF2CD8">
        <w:rPr>
          <w:rFonts w:ascii="Palatino Linotype" w:hAnsi="Palatino Linotype" w:cs="Tahoma"/>
          <w:b/>
          <w:bCs/>
          <w:sz w:val="24"/>
        </w:rPr>
        <w:t>SUJETO OBLIGADO</w:t>
      </w:r>
      <w:r w:rsidR="00CF2CD8" w:rsidRPr="00C84824">
        <w:rPr>
          <w:rFonts w:ascii="Palatino Linotype" w:hAnsi="Palatino Linotype" w:cs="Tahoma"/>
          <w:sz w:val="24"/>
        </w:rPr>
        <w:t xml:space="preserve"> </w:t>
      </w:r>
      <w:r w:rsidRPr="00C84824">
        <w:rPr>
          <w:rFonts w:ascii="Palatino Linotype" w:hAnsi="Palatino Linotype" w:cs="Tahoma"/>
          <w:sz w:val="24"/>
        </w:rPr>
        <w:t xml:space="preserve">siguió el procedimiento establecido en los artículos 160 y 162 de la Ley de Transparencia y Acceso a la Información Pública del Estado de México y Municipios, los cuales disponen que los </w:t>
      </w:r>
      <w:r w:rsidR="00CF2CD8">
        <w:rPr>
          <w:rFonts w:ascii="Palatino Linotype" w:hAnsi="Palatino Linotype" w:cs="Tahoma"/>
          <w:sz w:val="24"/>
        </w:rPr>
        <w:t>S</w:t>
      </w:r>
      <w:r w:rsidRPr="00C84824">
        <w:rPr>
          <w:rFonts w:ascii="Palatino Linotype" w:hAnsi="Palatino Linotype" w:cs="Tahoma"/>
          <w:sz w:val="24"/>
        </w:rPr>
        <w:t xml:space="preserve">ujetos </w:t>
      </w:r>
      <w:r w:rsidR="00CF2CD8">
        <w:rPr>
          <w:rFonts w:ascii="Palatino Linotype" w:hAnsi="Palatino Linotype" w:cs="Tahoma"/>
          <w:sz w:val="24"/>
        </w:rPr>
        <w:t>O</w:t>
      </w:r>
      <w:r w:rsidRPr="00C84824">
        <w:rPr>
          <w:rFonts w:ascii="Palatino Linotype" w:hAnsi="Palatino Linotype" w:cs="Tahoma"/>
          <w:sz w:val="24"/>
        </w:rPr>
        <w:t>bligados deben otorgar acceso a los documentos que obren en sus archivos y que las unidades de transparencia deberán garantizar que las solicitudes se turnen a todas las áreas competentes.</w:t>
      </w:r>
    </w:p>
    <w:p w14:paraId="5F11789C" w14:textId="77777777" w:rsidR="00C84824" w:rsidRPr="00C84824" w:rsidRDefault="00C84824" w:rsidP="00C84824">
      <w:pPr>
        <w:pStyle w:val="Prrafodelista"/>
        <w:spacing w:line="360" w:lineRule="auto"/>
        <w:ind w:left="0" w:right="-93"/>
        <w:jc w:val="both"/>
        <w:rPr>
          <w:rFonts w:ascii="Palatino Linotype" w:hAnsi="Palatino Linotype" w:cs="Tahoma"/>
          <w:sz w:val="24"/>
        </w:rPr>
      </w:pPr>
    </w:p>
    <w:p w14:paraId="3C4CDA87" w14:textId="14EC9189" w:rsidR="00C84824" w:rsidRPr="00C84824" w:rsidRDefault="00C84824" w:rsidP="00C84824">
      <w:pPr>
        <w:pStyle w:val="Prrafodelista"/>
        <w:numPr>
          <w:ilvl w:val="0"/>
          <w:numId w:val="1"/>
        </w:numPr>
        <w:spacing w:line="360" w:lineRule="auto"/>
        <w:ind w:left="0" w:right="-93" w:firstLine="0"/>
        <w:jc w:val="both"/>
        <w:rPr>
          <w:rFonts w:ascii="Palatino Linotype" w:hAnsi="Palatino Linotype" w:cs="Tahoma"/>
          <w:sz w:val="24"/>
        </w:rPr>
      </w:pPr>
      <w:r w:rsidRPr="00C84824">
        <w:rPr>
          <w:rFonts w:ascii="Palatino Linotype" w:hAnsi="Palatino Linotype" w:cs="Tahoma"/>
          <w:sz w:val="24"/>
        </w:rPr>
        <w:t xml:space="preserve">En relación con lo anterior, se entiende que el </w:t>
      </w:r>
      <w:r w:rsidR="00CF2CD8" w:rsidRPr="00CF2CD8">
        <w:rPr>
          <w:rFonts w:ascii="Palatino Linotype" w:hAnsi="Palatino Linotype" w:cs="Tahoma"/>
          <w:b/>
          <w:bCs/>
          <w:sz w:val="24"/>
        </w:rPr>
        <w:t>SUJETO OBLIGADO</w:t>
      </w:r>
      <w:r w:rsidR="00CF2CD8" w:rsidRPr="00C84824">
        <w:rPr>
          <w:rFonts w:ascii="Palatino Linotype" w:hAnsi="Palatino Linotype" w:cs="Tahoma"/>
          <w:sz w:val="24"/>
        </w:rPr>
        <w:t xml:space="preserve"> </w:t>
      </w:r>
      <w:r w:rsidRPr="00C84824">
        <w:rPr>
          <w:rFonts w:ascii="Palatino Linotype" w:hAnsi="Palatino Linotype" w:cs="Tahoma"/>
          <w:sz w:val="24"/>
        </w:rPr>
        <w:t>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6B684F6C" w14:textId="77777777" w:rsidR="007840E1" w:rsidRDefault="007840E1" w:rsidP="00C84824">
      <w:pPr>
        <w:spacing w:line="360" w:lineRule="auto"/>
        <w:ind w:right="49"/>
        <w:contextualSpacing/>
        <w:jc w:val="both"/>
        <w:rPr>
          <w:rFonts w:ascii="Palatino Linotype" w:hAnsi="Palatino Linotype"/>
          <w:color w:val="000000"/>
          <w:lang w:val="es-ES_tradnl"/>
        </w:rPr>
      </w:pPr>
    </w:p>
    <w:p w14:paraId="1BBBCF08" w14:textId="77777777" w:rsidR="00C84824" w:rsidRPr="00C84824" w:rsidRDefault="00797CD8" w:rsidP="00C84824">
      <w:pPr>
        <w:numPr>
          <w:ilvl w:val="0"/>
          <w:numId w:val="1"/>
        </w:numPr>
        <w:spacing w:line="360" w:lineRule="auto"/>
        <w:ind w:left="0" w:right="49" w:firstLine="0"/>
        <w:contextualSpacing/>
        <w:jc w:val="both"/>
        <w:rPr>
          <w:rFonts w:ascii="Palatino Linotype" w:hAnsi="Palatino Linotype" w:cs="Arial"/>
          <w:color w:val="000000"/>
        </w:rPr>
      </w:pPr>
      <w:r w:rsidRPr="00C84824">
        <w:rPr>
          <w:rFonts w:ascii="Palatino Linotype" w:hAnsi="Palatino Linotype" w:cs="Arial"/>
          <w:color w:val="000000"/>
        </w:rPr>
        <w:t xml:space="preserve">Es así, que </w:t>
      </w:r>
      <w:r w:rsidR="00C84824" w:rsidRPr="00C84824">
        <w:rPr>
          <w:rFonts w:ascii="Palatino Linotype" w:hAnsi="Palatino Linotype" w:cs="Arial"/>
          <w:color w:val="000000"/>
        </w:rPr>
        <w:t xml:space="preserve">Con fundamento en el artículo 186, fracción II, de la Ley de Transparencia y Acceso a la Información Pública del Estado de México y Municipios, este Instituto considera procedente </w:t>
      </w:r>
      <w:r w:rsidR="00C84824" w:rsidRPr="00C84824">
        <w:rPr>
          <w:rFonts w:ascii="Palatino Linotype" w:hAnsi="Palatino Linotype" w:cs="Arial"/>
          <w:b/>
          <w:color w:val="000000"/>
        </w:rPr>
        <w:t xml:space="preserve">CONFIRMAR </w:t>
      </w:r>
      <w:r w:rsidR="00C84824" w:rsidRPr="00C84824">
        <w:rPr>
          <w:rFonts w:ascii="Palatino Linotype" w:hAnsi="Palatino Linotype" w:cs="Arial"/>
          <w:color w:val="000000"/>
        </w:rPr>
        <w:t xml:space="preserve">las respuestas otorgadas por el Sujeto Obligado. </w:t>
      </w:r>
    </w:p>
    <w:p w14:paraId="0F0235DC" w14:textId="77777777" w:rsidR="00C84824" w:rsidRPr="00C84824" w:rsidRDefault="00C84824" w:rsidP="00C84824">
      <w:pPr>
        <w:spacing w:line="360" w:lineRule="auto"/>
        <w:ind w:right="49"/>
        <w:contextualSpacing/>
        <w:jc w:val="both"/>
        <w:rPr>
          <w:rFonts w:ascii="Palatino Linotype" w:hAnsi="Palatino Linotype"/>
          <w:color w:val="000000"/>
          <w:lang w:val="es-ES_tradnl"/>
        </w:rPr>
      </w:pPr>
    </w:p>
    <w:p w14:paraId="5892BD89" w14:textId="78AD495B" w:rsidR="00250F9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6" w:name="_Toc528153792"/>
      <w:bookmarkStart w:id="17" w:name="_Toc71158406"/>
      <w:bookmarkStart w:id="18" w:name="_Toc90654868"/>
      <w:r w:rsidR="00250F94">
        <w:rPr>
          <w:rFonts w:ascii="Palatino Linotype" w:hAnsi="Palatino Linotype"/>
          <w:color w:val="000000"/>
          <w:lang w:val="es-ES_tradnl"/>
        </w:rPr>
        <w:t xml:space="preserve"> </w:t>
      </w:r>
    </w:p>
    <w:p w14:paraId="2AE421AB" w14:textId="7D70332B" w:rsidR="00250F94" w:rsidRDefault="0099398F" w:rsidP="00250F94">
      <w:pPr>
        <w:spacing w:line="360" w:lineRule="auto"/>
        <w:ind w:right="49"/>
        <w:contextualSpacing/>
        <w:jc w:val="both"/>
        <w:rPr>
          <w:rFonts w:ascii="Palatino Linotype" w:hAnsi="Palatino Linotype"/>
          <w:color w:val="000000"/>
          <w:lang w:val="es-ES_tradnl"/>
        </w:rPr>
      </w:pPr>
      <w:r>
        <w:rPr>
          <w:rFonts w:ascii="Palatino Linotype" w:hAnsi="Palatino Linotype"/>
          <w:noProof/>
          <w:color w:val="000000"/>
          <w:lang w:val="es-ES_tradnl"/>
        </w:rPr>
        <mc:AlternateContent>
          <mc:Choice Requires="wps">
            <w:drawing>
              <wp:anchor distT="0" distB="0" distL="114300" distR="114300" simplePos="0" relativeHeight="251659264" behindDoc="0" locked="0" layoutInCell="1" allowOverlap="1" wp14:anchorId="11F5A37F" wp14:editId="2F6E7CA8">
                <wp:simplePos x="0" y="0"/>
                <wp:positionH relativeFrom="column">
                  <wp:posOffset>64516</wp:posOffset>
                </wp:positionH>
                <wp:positionV relativeFrom="paragraph">
                  <wp:posOffset>-5461</wp:posOffset>
                </wp:positionV>
                <wp:extent cx="5620512" cy="1365504"/>
                <wp:effectExtent l="0" t="0" r="18415" b="19050"/>
                <wp:wrapNone/>
                <wp:docPr id="7" name="Conector recto 7"/>
                <wp:cNvGraphicFramePr/>
                <a:graphic xmlns:a="http://schemas.openxmlformats.org/drawingml/2006/main">
                  <a:graphicData uri="http://schemas.microsoft.com/office/word/2010/wordprocessingShape">
                    <wps:wsp>
                      <wps:cNvCnPr/>
                      <wps:spPr>
                        <a:xfrm>
                          <a:off x="0" y="0"/>
                          <a:ext cx="5620512" cy="13655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933E9"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45pt" to="447.6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" strokecolor="#5b9bd5 [3204]" strokeweight=".5pt">
                <v:stroke joinstyle="miter"/>
              </v:line>
            </w:pict>
          </mc:Fallback>
        </mc:AlternateContent>
      </w:r>
    </w:p>
    <w:p w14:paraId="466036F9" w14:textId="0B34A37A" w:rsidR="00541BEA" w:rsidRDefault="00541BEA" w:rsidP="00250F94">
      <w:pPr>
        <w:spacing w:line="360" w:lineRule="auto"/>
        <w:ind w:right="49"/>
        <w:contextualSpacing/>
        <w:jc w:val="both"/>
        <w:rPr>
          <w:rFonts w:ascii="Palatino Linotype" w:hAnsi="Palatino Linotype"/>
          <w:color w:val="000000"/>
          <w:lang w:val="es-ES_tradnl"/>
        </w:rPr>
      </w:pPr>
    </w:p>
    <w:p w14:paraId="7FDC5576" w14:textId="42C79311" w:rsidR="00541BEA" w:rsidRDefault="00541BEA" w:rsidP="00250F94">
      <w:pPr>
        <w:spacing w:line="360" w:lineRule="auto"/>
        <w:ind w:right="49"/>
        <w:contextualSpacing/>
        <w:jc w:val="both"/>
        <w:rPr>
          <w:rFonts w:ascii="Palatino Linotype" w:hAnsi="Palatino Linotype"/>
          <w:color w:val="000000"/>
          <w:lang w:val="es-ES_tradnl"/>
        </w:rPr>
      </w:pPr>
    </w:p>
    <w:p w14:paraId="7D61CF1C" w14:textId="2C536081" w:rsidR="00541BEA" w:rsidRDefault="00541BEA" w:rsidP="00250F94">
      <w:pPr>
        <w:spacing w:line="360" w:lineRule="auto"/>
        <w:ind w:right="49"/>
        <w:contextualSpacing/>
        <w:jc w:val="both"/>
        <w:rPr>
          <w:rFonts w:ascii="Palatino Linotype" w:hAnsi="Palatino Linotype"/>
          <w:color w:val="000000"/>
          <w:lang w:val="es-ES_tradnl"/>
        </w:rPr>
      </w:pPr>
    </w:p>
    <w:p w14:paraId="15AA0E1B" w14:textId="77777777" w:rsidR="00541BEA" w:rsidRPr="00250F9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lastRenderedPageBreak/>
        <w:t>R E S O L U T I V O S</w:t>
      </w:r>
      <w:bookmarkEnd w:id="16"/>
      <w:bookmarkEnd w:id="17"/>
      <w:bookmarkEnd w:id="18"/>
    </w:p>
    <w:p w14:paraId="09362F3A"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7426D079"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C84824">
        <w:rPr>
          <w:rFonts w:ascii="Palatino Linotype" w:eastAsiaTheme="minorEastAsia" w:hAnsi="Palatino Linotype" w:cs="Arial"/>
          <w:b/>
          <w:bCs/>
          <w:lang w:val="es-ES_tradnl" w:eastAsia="es-ES"/>
        </w:rPr>
        <w:t>05</w:t>
      </w:r>
      <w:r w:rsidR="0099398F">
        <w:rPr>
          <w:rFonts w:ascii="Palatino Linotype" w:eastAsiaTheme="minorEastAsia" w:hAnsi="Palatino Linotype" w:cs="Arial"/>
          <w:b/>
          <w:bCs/>
          <w:lang w:val="es-ES_tradnl" w:eastAsia="es-ES"/>
        </w:rPr>
        <w:t>32</w:t>
      </w:r>
      <w:r w:rsidR="00CF2CD8">
        <w:rPr>
          <w:rFonts w:ascii="Palatino Linotype" w:eastAsiaTheme="minorEastAsia" w:hAnsi="Palatino Linotype" w:cs="Arial"/>
          <w:b/>
          <w:bCs/>
          <w:lang w:val="es-ES_tradnl" w:eastAsia="es-ES"/>
        </w:rPr>
        <w:t>3</w:t>
      </w:r>
      <w:r w:rsidRPr="00000F02">
        <w:rPr>
          <w:rFonts w:ascii="Palatino Linotype" w:eastAsiaTheme="minorEastAsia" w:hAnsi="Palatino Linotype" w:cs="Arial"/>
          <w:b/>
          <w:bCs/>
          <w:lang w:val="es-ES_tradnl" w:eastAsia="es-ES"/>
        </w:rPr>
        <w:t xml:space="preserve">/INFOEM/IP/RR/2021,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6DB511D8"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la </w:t>
      </w:r>
      <w:r w:rsidR="00687A28" w:rsidRPr="00687A28">
        <w:rPr>
          <w:rFonts w:ascii="Palatino Linotype" w:eastAsiaTheme="minorEastAsia" w:hAnsi="Palatino Linotype" w:cs="Arial"/>
          <w:b/>
          <w:bCs/>
          <w:lang w:eastAsia="es-ES"/>
        </w:rPr>
        <w:t>Ayuntamiento de Cuautitlán</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 xml:space="preserve">a la solicitud </w:t>
      </w:r>
      <w:r w:rsidR="00687A28" w:rsidRPr="00687A28">
        <w:rPr>
          <w:rFonts w:ascii="Palatino Linotype" w:hAnsi="Palatino Linotype"/>
          <w:b/>
          <w:bCs/>
        </w:rPr>
        <w:t>004</w:t>
      </w:r>
      <w:r w:rsidR="0099398F">
        <w:rPr>
          <w:rFonts w:ascii="Palatino Linotype" w:hAnsi="Palatino Linotype"/>
          <w:b/>
          <w:bCs/>
        </w:rPr>
        <w:t>20</w:t>
      </w:r>
      <w:r w:rsidR="00687A28" w:rsidRPr="00687A28">
        <w:rPr>
          <w:rFonts w:ascii="Palatino Linotype" w:hAnsi="Palatino Linotype"/>
          <w:b/>
          <w:bCs/>
        </w:rPr>
        <w:t>/CUAUTIT/IP/2021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t xml:space="preserve">TERCERO. </w:t>
      </w:r>
      <w:r w:rsidRPr="00F974AD">
        <w:rPr>
          <w:rFonts w:ascii="Palatino Linotype" w:eastAsia="Palatino Linotype" w:hAnsi="Palatino Linotype" w:cs="Palatino Linotype"/>
          <w:b/>
          <w:color w:val="000000" w:themeColor="text1"/>
          <w:lang w:val="es-ES_tradnl" w:eastAsia="es-ES"/>
        </w:rPr>
        <w:t xml:space="preserve">REMÍTASE, </w:t>
      </w:r>
      <w:r w:rsidRPr="00F974AD">
        <w:rPr>
          <w:rFonts w:ascii="Palatino Linotype" w:eastAsia="Palatino Linotype" w:hAnsi="Palatino Linotype" w:cs="Palatino Linotype"/>
          <w:color w:val="000000" w:themeColor="text1"/>
          <w:lang w:val="es-ES_tradnl" w:eastAsia="es-ES"/>
        </w:rPr>
        <w:t xml:space="preserve">vía Sistema de Acceso a la Información Mexiquense </w:t>
      </w:r>
      <w:r w:rsidRPr="00F974AD">
        <w:rPr>
          <w:rFonts w:ascii="Palatino Linotype" w:eastAsia="Palatino Linotype" w:hAnsi="Palatino Linotype" w:cs="Palatino Linotype"/>
          <w:b/>
          <w:bCs/>
          <w:color w:val="000000" w:themeColor="text1"/>
          <w:lang w:val="es-ES_tradnl" w:eastAsia="es-ES"/>
        </w:rPr>
        <w:t>(SAIMEX),</w:t>
      </w:r>
      <w:r w:rsidRPr="00F974AD">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F974AD">
        <w:rPr>
          <w:rFonts w:ascii="Palatino Linotype" w:eastAsia="Palatino Linotype" w:hAnsi="Palatino Linotype" w:cs="Palatino Linotype"/>
          <w:b/>
          <w:color w:val="000000" w:themeColor="text1"/>
          <w:lang w:val="es-ES_tradnl" w:eastAsia="es-ES"/>
        </w:rPr>
        <w:t>SUJETO OBLIGADO.</w:t>
      </w:r>
    </w:p>
    <w:p w14:paraId="43CDB593" w14:textId="77777777" w:rsidR="00797CD8" w:rsidRPr="00F974A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7B749698" w:rsidR="00797CD8" w:rsidRPr="00F974A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F974AD">
        <w:rPr>
          <w:rFonts w:ascii="Palatino Linotype" w:hAnsi="Palatino Linotype" w:cs="Arial"/>
          <w:b/>
          <w:color w:val="000000" w:themeColor="text1"/>
          <w:lang w:val="es-ES_tradnl" w:eastAsia="es-ES"/>
        </w:rPr>
        <w:t xml:space="preserve">CUARTO. </w:t>
      </w:r>
      <w:r w:rsidRPr="00F974AD">
        <w:rPr>
          <w:rFonts w:ascii="Palatino Linotype" w:hAnsi="Palatino Linotype"/>
          <w:b/>
          <w:bCs/>
          <w:color w:val="000000" w:themeColor="text1"/>
          <w:lang w:val="es-ES" w:eastAsia="es-ES"/>
        </w:rPr>
        <w:t>Notifíquese al RECURRENTE</w:t>
      </w:r>
      <w:r w:rsidRPr="00F974AD">
        <w:rPr>
          <w:rFonts w:ascii="Palatino Linotype" w:eastAsiaTheme="minorEastAsia" w:hAnsi="Palatino Linotype"/>
          <w:b/>
          <w:color w:val="000000" w:themeColor="text1"/>
          <w:lang w:val="es-ES_tradnl" w:eastAsia="es-ES"/>
        </w:rPr>
        <w:t xml:space="preserve"> </w:t>
      </w:r>
      <w:r w:rsidRPr="00F974AD">
        <w:rPr>
          <w:rFonts w:ascii="Palatino Linotype" w:eastAsiaTheme="minorEastAsia" w:hAnsi="Palatino Linotype"/>
          <w:color w:val="000000" w:themeColor="text1"/>
          <w:lang w:val="es-ES_tradnl" w:eastAsia="es-ES"/>
        </w:rPr>
        <w:t>la presente resolución</w:t>
      </w:r>
      <w:r w:rsidR="00CF2CD8" w:rsidRPr="00F974AD">
        <w:rPr>
          <w:rFonts w:ascii="Palatino Linotype" w:eastAsiaTheme="minorEastAsia" w:hAnsi="Palatino Linotype"/>
          <w:color w:val="000000" w:themeColor="text1"/>
          <w:lang w:val="es-ES_tradnl" w:eastAsia="es-ES"/>
        </w:rPr>
        <w:t xml:space="preserve"> vía Sistema de Acceso a la Información Mexiquense </w:t>
      </w:r>
      <w:r w:rsidR="00CF2CD8" w:rsidRPr="00F974AD">
        <w:rPr>
          <w:rFonts w:ascii="Palatino Linotype" w:eastAsiaTheme="minorEastAsia" w:hAnsi="Palatino Linotype"/>
          <w:b/>
          <w:bCs/>
          <w:color w:val="000000" w:themeColor="text1"/>
          <w:lang w:val="es-ES_tradnl" w:eastAsia="es-ES"/>
        </w:rPr>
        <w:t>(SAIMEX).</w:t>
      </w:r>
    </w:p>
    <w:p w14:paraId="47E20901" w14:textId="77777777"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p>
    <w:p w14:paraId="45803F5C" w14:textId="77777777" w:rsidR="00797CD8" w:rsidRPr="00000F02" w:rsidRDefault="00797CD8" w:rsidP="00797CD8">
      <w:pPr>
        <w:spacing w:line="360" w:lineRule="auto"/>
        <w:jc w:val="both"/>
        <w:rPr>
          <w:rFonts w:ascii="Palatino Linotype" w:eastAsia="MS Mincho" w:hAnsi="Palatino Linotype"/>
          <w:lang w:val="es-ES" w:eastAsia="es-ES"/>
        </w:rPr>
      </w:pPr>
      <w:r w:rsidRPr="00000F02">
        <w:rPr>
          <w:rFonts w:ascii="Palatino Linotype" w:eastAsia="MS Mincho" w:hAnsi="Palatino Linotype"/>
          <w:b/>
          <w:lang w:eastAsia="es-ES"/>
        </w:rPr>
        <w:t>QUINTO.</w:t>
      </w:r>
      <w:r w:rsidRPr="00000F02">
        <w:rPr>
          <w:rFonts w:ascii="Palatino Linotype" w:eastAsia="MS Mincho" w:hAnsi="Palatino Linotype"/>
          <w:lang w:eastAsia="es-ES"/>
        </w:rPr>
        <w:t xml:space="preserve"> </w:t>
      </w:r>
      <w:r w:rsidRPr="00000F02">
        <w:rPr>
          <w:rFonts w:ascii="Palatino Linotype" w:eastAsia="MS Mincho" w:hAnsi="Palatino Linotype"/>
          <w:lang w:val="es-ES" w:eastAsia="es-ES"/>
        </w:rPr>
        <w:t xml:space="preserve">Se hace del conocimiento del </w:t>
      </w:r>
      <w:r w:rsidRPr="00000F02">
        <w:rPr>
          <w:rFonts w:ascii="Palatino Linotype" w:hAnsi="Palatino Linotype"/>
          <w:b/>
          <w:bCs/>
          <w:color w:val="222222"/>
          <w:lang w:val="es-ES" w:eastAsia="es-ES"/>
        </w:rPr>
        <w:t>RECURRENTE</w:t>
      </w:r>
      <w:r w:rsidRPr="00000F02">
        <w:rPr>
          <w:rFonts w:ascii="Palatino Linotype" w:eastAsiaTheme="minorEastAsia" w:hAnsi="Palatino Linotype"/>
          <w:b/>
          <w:lang w:val="es-ES_tradnl" w:eastAsia="es-ES"/>
        </w:rPr>
        <w:t xml:space="preserve"> </w:t>
      </w:r>
      <w:r w:rsidRPr="00000F0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0F02">
        <w:rPr>
          <w:rFonts w:ascii="Palatino Linotype" w:eastAsia="MS Mincho" w:hAnsi="Palatino Linotype"/>
          <w:bCs/>
          <w:lang w:val="es-ES" w:eastAsia="es-ES"/>
        </w:rPr>
        <w:t>vía juicio de amparo</w:t>
      </w:r>
      <w:r w:rsidRPr="00000F02">
        <w:rPr>
          <w:rFonts w:ascii="Palatino Linotype" w:eastAsia="MS Mincho" w:hAnsi="Palatino Linotype"/>
          <w:lang w:val="es-ES" w:eastAsia="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26FA033B" w14:textId="58CA46E4" w:rsidR="00797CD8" w:rsidRPr="009B6FD5" w:rsidRDefault="00797CD8" w:rsidP="00797CD8">
      <w:pPr>
        <w:spacing w:line="360" w:lineRule="auto"/>
        <w:ind w:right="48"/>
        <w:jc w:val="both"/>
        <w:rPr>
          <w:rFonts w:ascii="Palatino Linotype" w:hAnsi="Palatino Linotype"/>
        </w:rPr>
      </w:pPr>
      <w:r w:rsidRPr="009B6FD5">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9B6FD5">
        <w:rPr>
          <w:rFonts w:ascii="Palatino Linotype" w:hAnsi="Palatino Linotype"/>
        </w:rPr>
        <w:lastRenderedPageBreak/>
        <w:t>CONFORMADO POR LOS COMISIONADOS JOSÉ MARTÍNEZ VILCHIS, MARÍA DEL ROSARIO MEJÍA AYALA, SHARON CRISTINA MORALES MARTÍNEZ</w:t>
      </w:r>
      <w:r w:rsidR="00CF2CD8">
        <w:rPr>
          <w:rFonts w:ascii="Palatino Linotype" w:hAnsi="Palatino Linotype"/>
        </w:rPr>
        <w:t xml:space="preserve"> (AUSENCIA JUSTIFICADA)</w:t>
      </w:r>
      <w:r w:rsidRPr="009B6FD5">
        <w:rPr>
          <w:rFonts w:ascii="Palatino Linotype" w:hAnsi="Palatino Linotype"/>
        </w:rPr>
        <w:t>, LUIS GUSTAVO PARRA NORIEGA Y GUADALUPE RAMÍR</w:t>
      </w:r>
      <w:r>
        <w:rPr>
          <w:rFonts w:ascii="Palatino Linotype" w:hAnsi="Palatino Linotype"/>
        </w:rPr>
        <w:t xml:space="preserve">EZ PEÑA; EN LA </w:t>
      </w:r>
      <w:r w:rsidR="00CF2CD8">
        <w:rPr>
          <w:rFonts w:ascii="Palatino Linotype" w:hAnsi="Palatino Linotype"/>
        </w:rPr>
        <w:t>TERCERA</w:t>
      </w:r>
      <w:r w:rsidR="00687A28">
        <w:rPr>
          <w:rFonts w:ascii="Palatino Linotype" w:hAnsi="Palatino Linotype"/>
        </w:rPr>
        <w:t xml:space="preserve"> </w:t>
      </w:r>
      <w:r w:rsidRPr="009B6FD5">
        <w:rPr>
          <w:rFonts w:ascii="Palatino Linotype" w:hAnsi="Palatino Linotype"/>
        </w:rPr>
        <w:t>SESIÓN ORDI</w:t>
      </w:r>
      <w:r>
        <w:rPr>
          <w:rFonts w:ascii="Palatino Linotype" w:hAnsi="Palatino Linotype"/>
        </w:rPr>
        <w:t xml:space="preserve">NARIA CELEBRADA EL </w:t>
      </w:r>
      <w:r w:rsidR="00687A28">
        <w:rPr>
          <w:rFonts w:ascii="Palatino Linotype" w:hAnsi="Palatino Linotype"/>
        </w:rPr>
        <w:t>VEINTI</w:t>
      </w:r>
      <w:r w:rsidR="002E20F0">
        <w:rPr>
          <w:rFonts w:ascii="Palatino Linotype" w:hAnsi="Palatino Linotype"/>
        </w:rPr>
        <w:t>S</w:t>
      </w:r>
      <w:r w:rsidR="008E21C8">
        <w:rPr>
          <w:rFonts w:ascii="Palatino Linotype" w:hAnsi="Palatino Linotype"/>
        </w:rPr>
        <w:t>IETE</w:t>
      </w:r>
      <w:r w:rsidR="00687A28">
        <w:rPr>
          <w:rFonts w:ascii="Palatino Linotype" w:hAnsi="Palatino Linotype"/>
        </w:rPr>
        <w:t xml:space="preserve"> DE </w:t>
      </w:r>
      <w:r w:rsidR="00CF2CD8">
        <w:rPr>
          <w:rFonts w:ascii="Palatino Linotype" w:hAnsi="Palatino Linotype"/>
        </w:rPr>
        <w:t>ENERO</w:t>
      </w:r>
      <w:r w:rsidRPr="009B6FD5">
        <w:rPr>
          <w:rFonts w:ascii="Palatino Linotype" w:hAnsi="Palatino Linotype"/>
        </w:rPr>
        <w:t xml:space="preserve"> DE DOS MIL VEINTI</w:t>
      </w:r>
      <w:r w:rsidR="00CF2CD8">
        <w:rPr>
          <w:rFonts w:ascii="Palatino Linotype" w:hAnsi="Palatino Linotype"/>
        </w:rPr>
        <w:t>DÓS</w:t>
      </w:r>
      <w:r w:rsidRPr="009B6FD5">
        <w:rPr>
          <w:rFonts w:ascii="Palatino Linotype" w:hAnsi="Palatino Linotype"/>
        </w:rPr>
        <w:t xml:space="preserve">, ANTE EL SECRETARIO TÉCNICO DEL PLENO, ALEXIS TAPIA RAMÍREZ. </w:t>
      </w:r>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CD499E"/>
    <w:sectPr w:rsidR="004E1710" w:rsidSect="00F537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40D7" w14:textId="77777777" w:rsidR="00CD499E" w:rsidRDefault="00CD499E" w:rsidP="00797CD8">
      <w:r>
        <w:separator/>
      </w:r>
    </w:p>
  </w:endnote>
  <w:endnote w:type="continuationSeparator" w:id="0">
    <w:p w14:paraId="08925E2E" w14:textId="77777777" w:rsidR="00CD499E" w:rsidRDefault="00CD499E"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25</w:t>
    </w:r>
    <w:r>
      <w:rPr>
        <w:b/>
        <w:bCs/>
      </w:rPr>
      <w:fldChar w:fldCharType="end"/>
    </w:r>
  </w:p>
  <w:p w14:paraId="66B0F435" w14:textId="77777777" w:rsidR="00724355" w:rsidRDefault="00CD49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24</w:t>
    </w:r>
    <w:r>
      <w:rPr>
        <w:b/>
        <w:bCs/>
      </w:rPr>
      <w:fldChar w:fldCharType="end"/>
    </w:r>
  </w:p>
  <w:p w14:paraId="2B795856" w14:textId="77777777" w:rsidR="00724355" w:rsidRDefault="00CD49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7E94" w14:textId="77777777" w:rsidR="00CD499E" w:rsidRDefault="00CD499E" w:rsidP="00797CD8">
      <w:r>
        <w:separator/>
      </w:r>
    </w:p>
  </w:footnote>
  <w:footnote w:type="continuationSeparator" w:id="0">
    <w:p w14:paraId="01689B7C" w14:textId="77777777" w:rsidR="00CD499E" w:rsidRDefault="00CD499E" w:rsidP="0079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724355" w:rsidRDefault="00CD499E">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CD499E"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CD499E"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71EE8B68"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w:t>
                </w:r>
                <w:r w:rsidR="00F5581C">
                  <w:rPr>
                    <w:rFonts w:ascii="Palatino Linotype" w:eastAsia="Calibri" w:hAnsi="Palatino Linotype" w:cs="Tahoma"/>
                    <w:bCs/>
                    <w:sz w:val="22"/>
                    <w:szCs w:val="22"/>
                    <w:lang w:eastAsia="en-US"/>
                  </w:rPr>
                  <w:t>323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77777777" w:rsidR="00724355" w:rsidRPr="00F53756" w:rsidRDefault="00A25966"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Cuautitlán</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CD499E"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CD499E"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CD499E"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CD499E"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136232EB"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w:t>
                </w:r>
                <w:r w:rsidR="00F87E09">
                  <w:rPr>
                    <w:rFonts w:ascii="Palatino Linotype" w:eastAsia="Calibri" w:hAnsi="Palatino Linotype" w:cs="Tahoma"/>
                    <w:sz w:val="22"/>
                    <w:szCs w:val="22"/>
                    <w:lang w:eastAsia="en-US"/>
                  </w:rPr>
                  <w:t>323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30777145" w:rsidR="00BB0AB5" w:rsidRPr="00020E73" w:rsidRDefault="00BB0AB5" w:rsidP="00BB0AB5">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w:t>
                </w:r>
                <w:r w:rsidR="00F5581C">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w:t>
                </w:r>
                <w:r w:rsidR="00F5581C">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XXXXXXXX</w:t>
                </w: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7777777" w:rsidR="00724355" w:rsidRPr="00F53756" w:rsidRDefault="00A25966"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Cuautitlán </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CD499E"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CD499E"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CD499E"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7"/>
  </w:num>
  <w:num w:numId="6">
    <w:abstractNumId w:val="9"/>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345A1"/>
    <w:rsid w:val="0008452B"/>
    <w:rsid w:val="000A2EB0"/>
    <w:rsid w:val="000B1FC7"/>
    <w:rsid w:val="000B718C"/>
    <w:rsid w:val="00192704"/>
    <w:rsid w:val="001A1A60"/>
    <w:rsid w:val="00214EBE"/>
    <w:rsid w:val="00225054"/>
    <w:rsid w:val="00250F94"/>
    <w:rsid w:val="002A72EB"/>
    <w:rsid w:val="002E20F0"/>
    <w:rsid w:val="002F5041"/>
    <w:rsid w:val="00307AE4"/>
    <w:rsid w:val="00325DF2"/>
    <w:rsid w:val="003B191A"/>
    <w:rsid w:val="003B2E45"/>
    <w:rsid w:val="00471273"/>
    <w:rsid w:val="004D2A95"/>
    <w:rsid w:val="004F5FF5"/>
    <w:rsid w:val="00502D20"/>
    <w:rsid w:val="00541BEA"/>
    <w:rsid w:val="005B2C1C"/>
    <w:rsid w:val="006050D1"/>
    <w:rsid w:val="0066026C"/>
    <w:rsid w:val="00687A28"/>
    <w:rsid w:val="00710718"/>
    <w:rsid w:val="00711409"/>
    <w:rsid w:val="00726BF5"/>
    <w:rsid w:val="00754566"/>
    <w:rsid w:val="007617EE"/>
    <w:rsid w:val="0076643E"/>
    <w:rsid w:val="007840E1"/>
    <w:rsid w:val="007849C0"/>
    <w:rsid w:val="00797A3E"/>
    <w:rsid w:val="00797CD8"/>
    <w:rsid w:val="007A07BD"/>
    <w:rsid w:val="007B719A"/>
    <w:rsid w:val="007E5442"/>
    <w:rsid w:val="00810D19"/>
    <w:rsid w:val="00814037"/>
    <w:rsid w:val="00874BA2"/>
    <w:rsid w:val="0087587F"/>
    <w:rsid w:val="008D4F3A"/>
    <w:rsid w:val="008E21C8"/>
    <w:rsid w:val="009048F3"/>
    <w:rsid w:val="0099398F"/>
    <w:rsid w:val="009D1E38"/>
    <w:rsid w:val="009F247C"/>
    <w:rsid w:val="00A0229E"/>
    <w:rsid w:val="00A03020"/>
    <w:rsid w:val="00A1172E"/>
    <w:rsid w:val="00A25966"/>
    <w:rsid w:val="00A64CC3"/>
    <w:rsid w:val="00AA4D06"/>
    <w:rsid w:val="00AB3B1B"/>
    <w:rsid w:val="00AE5777"/>
    <w:rsid w:val="00B07605"/>
    <w:rsid w:val="00B2788A"/>
    <w:rsid w:val="00BB0AB5"/>
    <w:rsid w:val="00BC1D3F"/>
    <w:rsid w:val="00BE0EEC"/>
    <w:rsid w:val="00BF5640"/>
    <w:rsid w:val="00C84824"/>
    <w:rsid w:val="00CD499E"/>
    <w:rsid w:val="00CF2CD8"/>
    <w:rsid w:val="00D37645"/>
    <w:rsid w:val="00D56B9F"/>
    <w:rsid w:val="00D57659"/>
    <w:rsid w:val="00D83ED0"/>
    <w:rsid w:val="00DB1141"/>
    <w:rsid w:val="00E62CD7"/>
    <w:rsid w:val="00E67667"/>
    <w:rsid w:val="00EA28EA"/>
    <w:rsid w:val="00ED3C5A"/>
    <w:rsid w:val="00F362B5"/>
    <w:rsid w:val="00F5581C"/>
    <w:rsid w:val="00F87E09"/>
    <w:rsid w:val="00F974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9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409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24095.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2409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4146</Words>
  <Characters>22804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2022-02-23T19:17:00Z</dcterms:created>
  <dcterms:modified xsi:type="dcterms:W3CDTF">2022-02-23T19:17:00Z</dcterms:modified>
</cp:coreProperties>
</file>