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293" w:rsidRPr="00205352" w:rsidRDefault="00B92293" w:rsidP="00C4310A">
      <w:pPr>
        <w:spacing w:line="360" w:lineRule="auto"/>
        <w:jc w:val="both"/>
        <w:rPr>
          <w:rFonts w:ascii="Palatino Linotype" w:eastAsia="Times New Roman" w:hAnsi="Palatino Linotype" w:cs="Arial"/>
          <w:lang w:val="es-MX"/>
        </w:rPr>
      </w:pPr>
      <w:r w:rsidRPr="0020535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rPr>
        <w:t xml:space="preserve">04 </w:t>
      </w:r>
      <w:r w:rsidR="00C4310A">
        <w:rPr>
          <w:rFonts w:ascii="Palatino Linotype" w:hAnsi="Palatino Linotype"/>
        </w:rPr>
        <w:t xml:space="preserve">(cuatro) </w:t>
      </w:r>
      <w:r>
        <w:rPr>
          <w:rFonts w:ascii="Palatino Linotype" w:hAnsi="Palatino Linotype"/>
        </w:rPr>
        <w:t>de mayo</w:t>
      </w:r>
      <w:r w:rsidRPr="00205352">
        <w:rPr>
          <w:rFonts w:ascii="Palatino Linotype" w:eastAsia="Times New Roman" w:hAnsi="Palatino Linotype" w:cs="Arial"/>
          <w:lang w:val="es-MX"/>
        </w:rPr>
        <w:t xml:space="preserve"> de dos mil veintidós.</w:t>
      </w:r>
    </w:p>
    <w:p w:rsidR="00B92293" w:rsidRPr="00205352" w:rsidRDefault="00B92293" w:rsidP="00C4310A">
      <w:pPr>
        <w:spacing w:line="360" w:lineRule="auto"/>
        <w:jc w:val="both"/>
        <w:rPr>
          <w:rFonts w:ascii="Palatino Linotype" w:hAnsi="Palatino Linotype"/>
        </w:rPr>
      </w:pPr>
    </w:p>
    <w:p w:rsidR="00B92293" w:rsidRPr="00205352" w:rsidRDefault="00B92293" w:rsidP="00C4310A">
      <w:pPr>
        <w:pStyle w:val="Encabezado"/>
        <w:spacing w:line="360" w:lineRule="auto"/>
        <w:jc w:val="both"/>
        <w:rPr>
          <w:rFonts w:ascii="Palatino Linotype" w:hAnsi="Palatino Linotype"/>
        </w:rPr>
      </w:pPr>
      <w:r w:rsidRPr="00205352">
        <w:rPr>
          <w:rFonts w:ascii="Palatino Linotype" w:hAnsi="Palatino Linotype"/>
          <w:b/>
        </w:rPr>
        <w:t>VISTO el</w:t>
      </w:r>
      <w:r w:rsidRPr="00205352">
        <w:rPr>
          <w:rFonts w:ascii="Palatino Linotype" w:hAnsi="Palatino Linotype"/>
        </w:rPr>
        <w:t xml:space="preserve"> expediente electrónico formado con motivo del recurso de revisión</w:t>
      </w:r>
      <w:r w:rsidRPr="00205352">
        <w:rPr>
          <w:rFonts w:ascii="Palatino Linotype" w:hAnsi="Palatino Linotype"/>
          <w:sz w:val="28"/>
        </w:rPr>
        <w:t xml:space="preserve"> </w:t>
      </w:r>
      <w:r>
        <w:rPr>
          <w:rFonts w:ascii="Palatino Linotype" w:hAnsi="Palatino Linotype" w:cs="Arial"/>
          <w:b/>
          <w:bCs/>
          <w:lang w:eastAsia="es-MX"/>
        </w:rPr>
        <w:t>01113/INFOEM/IP/RR/2022</w:t>
      </w:r>
      <w:r w:rsidRPr="00205352">
        <w:rPr>
          <w:rFonts w:ascii="Palatino Linotype" w:hAnsi="Palatino Linotype" w:cs="Arial"/>
          <w:b/>
          <w:bCs/>
          <w:lang w:eastAsia="es-MX"/>
        </w:rPr>
        <w:t xml:space="preserve">, </w:t>
      </w:r>
      <w:r w:rsidRPr="00205352">
        <w:rPr>
          <w:rFonts w:ascii="Palatino Linotype" w:hAnsi="Palatino Linotype"/>
        </w:rPr>
        <w:t xml:space="preserve">promovido </w:t>
      </w:r>
      <w:r w:rsidR="00A72374">
        <w:rPr>
          <w:rFonts w:ascii="Palatino Linotype" w:hAnsi="Palatino Linotype"/>
          <w:b/>
        </w:rPr>
        <w:t xml:space="preserve">XXXXX </w:t>
      </w:r>
      <w:proofErr w:type="spellStart"/>
      <w:r w:rsidR="00A72374">
        <w:rPr>
          <w:rFonts w:ascii="Palatino Linotype" w:hAnsi="Palatino Linotype"/>
          <w:b/>
        </w:rPr>
        <w:t>XXXXX</w:t>
      </w:r>
      <w:proofErr w:type="spellEnd"/>
      <w:r w:rsidR="00A72374">
        <w:rPr>
          <w:rFonts w:ascii="Palatino Linotype" w:hAnsi="Palatino Linotype"/>
          <w:b/>
        </w:rPr>
        <w:t xml:space="preserve"> </w:t>
      </w:r>
      <w:proofErr w:type="spellStart"/>
      <w:r w:rsidR="00A72374">
        <w:rPr>
          <w:rFonts w:ascii="Palatino Linotype" w:hAnsi="Palatino Linotype"/>
          <w:b/>
        </w:rPr>
        <w:t>XXXXX</w:t>
      </w:r>
      <w:proofErr w:type="spellEnd"/>
      <w:r w:rsidR="001F5CC3">
        <w:rPr>
          <w:rFonts w:ascii="Palatino Linotype" w:hAnsi="Palatino Linotype"/>
        </w:rPr>
        <w:t xml:space="preserve">, </w:t>
      </w:r>
      <w:r w:rsidRPr="00205352">
        <w:rPr>
          <w:rFonts w:ascii="Palatino Linotype" w:hAnsi="Palatino Linotype"/>
          <w:b/>
          <w:sz w:val="22"/>
          <w:szCs w:val="22"/>
        </w:rPr>
        <w:t xml:space="preserve"> </w:t>
      </w:r>
      <w:r w:rsidRPr="00205352">
        <w:rPr>
          <w:rFonts w:ascii="Palatino Linotype" w:hAnsi="Palatino Linotype"/>
          <w:sz w:val="22"/>
          <w:szCs w:val="22"/>
        </w:rPr>
        <w:t>quien</w:t>
      </w:r>
      <w:r w:rsidRPr="00205352">
        <w:rPr>
          <w:rFonts w:ascii="Palatino Linotype" w:hAnsi="Palatino Linotype"/>
        </w:rPr>
        <w:t xml:space="preserve"> en lo sucesivo será identificado como </w:t>
      </w:r>
      <w:r w:rsidRPr="00205352">
        <w:rPr>
          <w:rFonts w:ascii="Palatino Linotype" w:hAnsi="Palatino Linotype"/>
          <w:b/>
        </w:rPr>
        <w:t>RECURRENTE</w:t>
      </w:r>
      <w:r w:rsidRPr="00205352">
        <w:rPr>
          <w:rFonts w:ascii="Palatino Linotype" w:hAnsi="Palatino Linotype" w:cs="Arial"/>
        </w:rPr>
        <w:t xml:space="preserve">, en contra de la respuesta del </w:t>
      </w:r>
      <w:r w:rsidRPr="00B92293">
        <w:rPr>
          <w:rFonts w:ascii="Palatino Linotype" w:hAnsi="Palatino Linotype"/>
          <w:b/>
          <w:bCs/>
          <w:szCs w:val="22"/>
        </w:rPr>
        <w:t>Sistema Municipal para el Desarrollo Integral de la Familia de Ixtlahuaca</w:t>
      </w:r>
      <w:r w:rsidRPr="00205352">
        <w:rPr>
          <w:rFonts w:ascii="Palatino Linotype" w:hAnsi="Palatino Linotype" w:cs="Arial"/>
        </w:rPr>
        <w:t>,</w:t>
      </w:r>
      <w:r w:rsidRPr="00205352">
        <w:rPr>
          <w:rFonts w:ascii="Palatino Linotype" w:hAnsi="Palatino Linotype"/>
          <w:b/>
        </w:rPr>
        <w:t xml:space="preserve"> </w:t>
      </w:r>
      <w:r w:rsidRPr="00205352">
        <w:rPr>
          <w:rFonts w:ascii="Palatino Linotype" w:hAnsi="Palatino Linotype"/>
        </w:rPr>
        <w:t>en lo sucesivo el</w:t>
      </w:r>
      <w:r w:rsidRPr="00205352">
        <w:rPr>
          <w:rFonts w:ascii="Palatino Linotype" w:hAnsi="Palatino Linotype"/>
          <w:b/>
        </w:rPr>
        <w:t xml:space="preserve"> SUJETO OBLIGADO, </w:t>
      </w:r>
      <w:r w:rsidRPr="00205352">
        <w:rPr>
          <w:rFonts w:ascii="Palatino Linotype" w:hAnsi="Palatino Linotype"/>
        </w:rPr>
        <w:t>se procede a dictar la presente resolución, con base en los siguientes:</w:t>
      </w:r>
    </w:p>
    <w:p w:rsidR="00B92293" w:rsidRPr="00205352" w:rsidRDefault="00B92293" w:rsidP="00C4310A">
      <w:pPr>
        <w:pStyle w:val="Encabezado"/>
        <w:spacing w:line="360" w:lineRule="auto"/>
        <w:jc w:val="both"/>
        <w:rPr>
          <w:rFonts w:ascii="Palatino Linotype" w:hAnsi="Palatino Linotype"/>
        </w:rPr>
      </w:pPr>
    </w:p>
    <w:p w:rsidR="00B92293" w:rsidRPr="00205352" w:rsidRDefault="00B92293" w:rsidP="00C4310A">
      <w:pPr>
        <w:pStyle w:val="Ttulo1"/>
        <w:spacing w:before="0" w:line="360" w:lineRule="auto"/>
        <w:jc w:val="center"/>
      </w:pPr>
      <w:bookmarkStart w:id="0" w:name="_Toc59195555"/>
      <w:bookmarkStart w:id="1" w:name="_Toc89360009"/>
      <w:r w:rsidRPr="00205352">
        <w:t>ANTECEDENTES</w:t>
      </w:r>
      <w:bookmarkEnd w:id="0"/>
      <w:bookmarkEnd w:id="1"/>
    </w:p>
    <w:p w:rsidR="00B92293" w:rsidRPr="00205352" w:rsidRDefault="00B92293" w:rsidP="00C4310A">
      <w:pPr>
        <w:rPr>
          <w:lang w:val="es-MX" w:eastAsia="en-US"/>
        </w:rPr>
      </w:pPr>
    </w:p>
    <w:p w:rsidR="00B92293" w:rsidRPr="00205352" w:rsidRDefault="00B92293" w:rsidP="00C4310A">
      <w:pPr>
        <w:pStyle w:val="Prrafodelista"/>
        <w:numPr>
          <w:ilvl w:val="0"/>
          <w:numId w:val="1"/>
        </w:numPr>
        <w:spacing w:line="360" w:lineRule="auto"/>
        <w:ind w:left="0" w:firstLine="0"/>
        <w:jc w:val="both"/>
        <w:rPr>
          <w:rFonts w:ascii="Palatino Linotype" w:eastAsia="Times New Roman" w:hAnsi="Palatino Linotype" w:cs="Arial"/>
          <w:lang w:val="es-ES"/>
        </w:rPr>
      </w:pPr>
      <w:r w:rsidRPr="00205352">
        <w:rPr>
          <w:rFonts w:ascii="Palatino Linotype" w:eastAsia="Calibri" w:hAnsi="Palatino Linotype" w:cs="Arial"/>
          <w:lang w:val="es-ES"/>
        </w:rPr>
        <w:t xml:space="preserve">El día </w:t>
      </w:r>
      <w:r>
        <w:rPr>
          <w:rFonts w:ascii="Palatino Linotype" w:eastAsia="Calibri" w:hAnsi="Palatino Linotype" w:cs="Arial"/>
          <w:lang w:val="es-ES"/>
        </w:rPr>
        <w:t>catorce (14) de febrero de dos mil veintidós</w:t>
      </w:r>
      <w:r w:rsidRPr="00205352">
        <w:rPr>
          <w:rFonts w:ascii="Palatino Linotype" w:eastAsia="Calibri" w:hAnsi="Palatino Linotype" w:cs="Arial"/>
          <w:lang w:val="es-ES"/>
        </w:rPr>
        <w:t>,</w:t>
      </w:r>
      <w:r w:rsidRPr="00205352">
        <w:rPr>
          <w:rFonts w:ascii="Palatino Linotype" w:eastAsia="Calibri" w:hAnsi="Palatino Linotype" w:cs="Times New Roman"/>
          <w:lang w:val="es-ES"/>
        </w:rPr>
        <w:t xml:space="preserve"> </w:t>
      </w:r>
      <w:r w:rsidRPr="00205352">
        <w:rPr>
          <w:rFonts w:ascii="Palatino Linotype" w:eastAsia="Calibri" w:hAnsi="Palatino Linotype" w:cs="Times New Roman"/>
          <w:b/>
          <w:lang w:val="es-ES"/>
        </w:rPr>
        <w:t>EL RECURRENTE</w:t>
      </w:r>
      <w:r w:rsidRPr="00205352">
        <w:rPr>
          <w:rFonts w:ascii="Palatino Linotype" w:hAnsi="Palatino Linotype"/>
          <w:b/>
        </w:rPr>
        <w:t>,</w:t>
      </w:r>
      <w:r w:rsidRPr="00205352">
        <w:rPr>
          <w:rFonts w:ascii="Palatino Linotype" w:eastAsia="Calibri" w:hAnsi="Palatino Linotype" w:cs="Arial"/>
          <w:lang w:val="es-ES"/>
        </w:rPr>
        <w:t xml:space="preserve"> ante el </w:t>
      </w:r>
      <w:r w:rsidRPr="00205352">
        <w:rPr>
          <w:rFonts w:ascii="Palatino Linotype" w:eastAsia="Calibri" w:hAnsi="Palatino Linotype" w:cs="Arial"/>
          <w:b/>
          <w:lang w:val="es-ES"/>
        </w:rPr>
        <w:t>SUJETO OBLIGADO</w:t>
      </w:r>
      <w:r>
        <w:rPr>
          <w:rFonts w:ascii="Palatino Linotype" w:eastAsia="Calibri" w:hAnsi="Palatino Linotype" w:cs="Arial"/>
        </w:rPr>
        <w:t xml:space="preserve"> a través del </w:t>
      </w:r>
      <w:r w:rsidRPr="00205352">
        <w:rPr>
          <w:rFonts w:ascii="Palatino Linotype" w:eastAsia="Calibri" w:hAnsi="Palatino Linotype" w:cs="Arial"/>
          <w:lang w:val="es-ES"/>
        </w:rPr>
        <w:t>Sistema de Acceso a la Información Mexiquense (</w:t>
      </w:r>
      <w:r w:rsidRPr="00205352">
        <w:rPr>
          <w:rFonts w:ascii="Palatino Linotype" w:eastAsia="Calibri" w:hAnsi="Palatino Linotype" w:cs="Arial"/>
          <w:b/>
          <w:lang w:val="es-ES"/>
        </w:rPr>
        <w:t>SAIMEX)</w:t>
      </w:r>
      <w:r w:rsidRPr="00205352">
        <w:rPr>
          <w:rFonts w:ascii="Palatino Linotype" w:eastAsia="Calibri" w:hAnsi="Palatino Linotype" w:cs="Arial"/>
          <w:lang w:val="es-ES"/>
        </w:rPr>
        <w:t xml:space="preserve">, presentó la solicitud de información pública registrada con el número </w:t>
      </w:r>
      <w:r w:rsidRPr="00205352">
        <w:rPr>
          <w:rFonts w:ascii="Palatino Linotype" w:eastAsia="Times New Roman" w:hAnsi="Palatino Linotype" w:cs="Arial"/>
          <w:b/>
          <w:bCs/>
        </w:rPr>
        <w:t> </w:t>
      </w:r>
      <w:r w:rsidRPr="00B92293">
        <w:rPr>
          <w:rFonts w:ascii="Palatino Linotype" w:eastAsia="Times New Roman" w:hAnsi="Palatino Linotype" w:cs="Arial"/>
          <w:b/>
          <w:bCs/>
        </w:rPr>
        <w:t>00007/DIFIXTLAHU/IP/2022</w:t>
      </w:r>
      <w:r w:rsidRPr="00205352">
        <w:rPr>
          <w:rFonts w:ascii="Palatino Linotype" w:eastAsia="Times New Roman" w:hAnsi="Palatino Linotype" w:cs="Arial"/>
          <w:b/>
          <w:lang w:val="es-ES"/>
        </w:rPr>
        <w:t xml:space="preserve">, </w:t>
      </w:r>
      <w:r w:rsidRPr="00205352">
        <w:rPr>
          <w:rFonts w:ascii="Palatino Linotype" w:eastAsia="Calibri" w:hAnsi="Palatino Linotype" w:cs="Arial"/>
          <w:lang w:val="es-ES"/>
        </w:rPr>
        <w:t>mediante la cual solicitó lo siguiente:</w:t>
      </w:r>
    </w:p>
    <w:p w:rsidR="00B92293" w:rsidRPr="00205352" w:rsidRDefault="00B92293" w:rsidP="00C4310A">
      <w:pPr>
        <w:pStyle w:val="Prrafodelista"/>
        <w:spacing w:line="360" w:lineRule="auto"/>
        <w:ind w:left="0"/>
        <w:jc w:val="both"/>
        <w:rPr>
          <w:rFonts w:ascii="Palatino Linotype" w:eastAsia="Times New Roman" w:hAnsi="Palatino Linotype" w:cs="Arial"/>
          <w:lang w:val="es-ES"/>
        </w:rPr>
      </w:pPr>
    </w:p>
    <w:p w:rsidR="00B92293" w:rsidRPr="00205352" w:rsidRDefault="00B92293" w:rsidP="00C4310A">
      <w:pPr>
        <w:spacing w:line="360" w:lineRule="auto"/>
        <w:ind w:left="851" w:right="567"/>
        <w:jc w:val="both"/>
        <w:rPr>
          <w:rFonts w:ascii="Palatino Linotype" w:eastAsia="Calibri" w:hAnsi="Palatino Linotype" w:cs="Arial"/>
          <w:i/>
          <w:sz w:val="22"/>
          <w:lang w:val="es-ES"/>
        </w:rPr>
      </w:pPr>
      <w:r w:rsidRPr="00205352">
        <w:rPr>
          <w:rFonts w:ascii="Palatino Linotype" w:eastAsia="Calibri" w:hAnsi="Palatino Linotype" w:cs="Arial"/>
          <w:i/>
          <w:sz w:val="22"/>
          <w:szCs w:val="22"/>
          <w:lang w:val="es-ES"/>
        </w:rPr>
        <w:t xml:space="preserve"> “</w:t>
      </w:r>
      <w:r w:rsidRPr="00B92293">
        <w:rPr>
          <w:rFonts w:ascii="Palatino Linotype" w:eastAsia="Times New Roman" w:hAnsi="Palatino Linotype" w:cs="Times New Roman"/>
          <w:i/>
          <w:sz w:val="22"/>
          <w:szCs w:val="22"/>
          <w:lang w:eastAsia="es-MX"/>
        </w:rPr>
        <w:t xml:space="preserve">Solicito la nómina general del DIF de </w:t>
      </w:r>
      <w:proofErr w:type="spellStart"/>
      <w:r w:rsidRPr="00B92293">
        <w:rPr>
          <w:rFonts w:ascii="Palatino Linotype" w:eastAsia="Times New Roman" w:hAnsi="Palatino Linotype" w:cs="Times New Roman"/>
          <w:i/>
          <w:sz w:val="22"/>
          <w:szCs w:val="22"/>
          <w:lang w:eastAsia="es-MX"/>
        </w:rPr>
        <w:t>ixtlahuaca</w:t>
      </w:r>
      <w:proofErr w:type="spellEnd"/>
      <w:r w:rsidRPr="00B92293">
        <w:rPr>
          <w:rFonts w:ascii="Palatino Linotype" w:eastAsia="Times New Roman" w:hAnsi="Palatino Linotype" w:cs="Times New Roman"/>
          <w:i/>
          <w:sz w:val="22"/>
          <w:szCs w:val="22"/>
          <w:lang w:eastAsia="es-MX"/>
        </w:rPr>
        <w:t xml:space="preserve">, así como el currículum vitae de todos los </w:t>
      </w:r>
      <w:proofErr w:type="spellStart"/>
      <w:r w:rsidRPr="00B92293">
        <w:rPr>
          <w:rFonts w:ascii="Palatino Linotype" w:eastAsia="Times New Roman" w:hAnsi="Palatino Linotype" w:cs="Times New Roman"/>
          <w:i/>
          <w:sz w:val="22"/>
          <w:szCs w:val="22"/>
          <w:lang w:eastAsia="es-MX"/>
        </w:rPr>
        <w:t>directores</w:t>
      </w:r>
      <w:proofErr w:type="gramStart"/>
      <w:r w:rsidRPr="00B92293">
        <w:rPr>
          <w:rFonts w:ascii="Palatino Linotype" w:eastAsia="Times New Roman" w:hAnsi="Palatino Linotype" w:cs="Times New Roman"/>
          <w:i/>
          <w:sz w:val="22"/>
          <w:szCs w:val="22"/>
          <w:lang w:eastAsia="es-MX"/>
        </w:rPr>
        <w:t>,coordinadores</w:t>
      </w:r>
      <w:proofErr w:type="spellEnd"/>
      <w:proofErr w:type="gramEnd"/>
      <w:r w:rsidRPr="00B92293">
        <w:rPr>
          <w:rFonts w:ascii="Palatino Linotype" w:eastAsia="Times New Roman" w:hAnsi="Palatino Linotype" w:cs="Times New Roman"/>
          <w:i/>
          <w:sz w:val="22"/>
          <w:szCs w:val="22"/>
          <w:lang w:eastAsia="es-MX"/>
        </w:rPr>
        <w:t xml:space="preserve"> o subdirectores de las áreas que lo integran, así como la remuneración que </w:t>
      </w:r>
      <w:proofErr w:type="spellStart"/>
      <w:r w:rsidRPr="00B92293">
        <w:rPr>
          <w:rFonts w:ascii="Palatino Linotype" w:eastAsia="Times New Roman" w:hAnsi="Palatino Linotype" w:cs="Times New Roman"/>
          <w:i/>
          <w:sz w:val="22"/>
          <w:szCs w:val="22"/>
          <w:lang w:eastAsia="es-MX"/>
        </w:rPr>
        <w:t>persive</w:t>
      </w:r>
      <w:proofErr w:type="spellEnd"/>
      <w:r w:rsidRPr="00B92293">
        <w:rPr>
          <w:rFonts w:ascii="Palatino Linotype" w:eastAsia="Times New Roman" w:hAnsi="Palatino Linotype" w:cs="Times New Roman"/>
          <w:i/>
          <w:sz w:val="22"/>
          <w:szCs w:val="22"/>
          <w:lang w:eastAsia="es-MX"/>
        </w:rPr>
        <w:t xml:space="preserve"> la presidenta del mismo </w:t>
      </w:r>
      <w:r w:rsidRPr="00205352">
        <w:rPr>
          <w:rFonts w:ascii="Palatino Linotype" w:eastAsia="Times New Roman" w:hAnsi="Palatino Linotype" w:cs="Times New Roman"/>
          <w:i/>
          <w:sz w:val="22"/>
          <w:szCs w:val="22"/>
          <w:lang w:eastAsia="es-MX"/>
        </w:rPr>
        <w:t xml:space="preserve">" </w:t>
      </w:r>
      <w:r w:rsidRPr="00205352">
        <w:rPr>
          <w:rFonts w:ascii="Palatino Linotype" w:eastAsia="Calibri" w:hAnsi="Palatino Linotype" w:cs="Arial"/>
          <w:i/>
          <w:sz w:val="22"/>
          <w:lang w:val="es-ES"/>
        </w:rPr>
        <w:t xml:space="preserve"> (Sic)</w:t>
      </w:r>
    </w:p>
    <w:p w:rsidR="00B92293" w:rsidRPr="00205352" w:rsidRDefault="00B92293" w:rsidP="00C4310A">
      <w:pPr>
        <w:spacing w:line="360" w:lineRule="auto"/>
        <w:ind w:right="567"/>
        <w:jc w:val="both"/>
        <w:rPr>
          <w:rFonts w:ascii="Palatino Linotype" w:eastAsia="Times New Roman" w:hAnsi="Palatino Linotype" w:cs="Times New Roman"/>
          <w:lang w:val="es-MX" w:eastAsia="es-MX"/>
        </w:rPr>
      </w:pPr>
    </w:p>
    <w:p w:rsidR="00B92293" w:rsidRPr="00B92293" w:rsidRDefault="00B92293" w:rsidP="00C4310A">
      <w:pPr>
        <w:pStyle w:val="Prrafodelista"/>
        <w:numPr>
          <w:ilvl w:val="0"/>
          <w:numId w:val="1"/>
        </w:numPr>
        <w:spacing w:line="360" w:lineRule="auto"/>
        <w:ind w:left="0" w:firstLine="0"/>
        <w:jc w:val="both"/>
        <w:rPr>
          <w:rFonts w:ascii="Palatino Linotype" w:eastAsia="Calibri" w:hAnsi="Palatino Linotype" w:cs="Times New Roman"/>
          <w:lang w:val="es-ES"/>
        </w:rPr>
      </w:pPr>
      <w:r w:rsidRPr="00205352">
        <w:rPr>
          <w:rFonts w:ascii="Palatino Linotype" w:eastAsia="Calibri" w:hAnsi="Palatino Linotype" w:cs="Times New Roman"/>
          <w:lang w:val="es-ES"/>
        </w:rPr>
        <w:lastRenderedPageBreak/>
        <w:t xml:space="preserve">Se señaló como modalidad de entrega a través del Sistema de Acceso a la </w:t>
      </w:r>
      <w:r>
        <w:rPr>
          <w:rFonts w:ascii="Palatino Linotype" w:eastAsia="Calibri" w:hAnsi="Palatino Linotype" w:cs="Times New Roman"/>
          <w:lang w:val="es-ES"/>
        </w:rPr>
        <w:t>Información Mexiquense (SAIMEX).</w:t>
      </w:r>
    </w:p>
    <w:p w:rsidR="00B92293" w:rsidRPr="00205352" w:rsidRDefault="00B92293" w:rsidP="00C4310A">
      <w:pPr>
        <w:pStyle w:val="Prrafodelista"/>
        <w:spacing w:line="360" w:lineRule="auto"/>
        <w:ind w:left="0"/>
        <w:jc w:val="both"/>
        <w:rPr>
          <w:rFonts w:ascii="Palatino Linotype" w:eastAsia="Calibri" w:hAnsi="Palatino Linotype" w:cs="Times New Roman"/>
          <w:b/>
          <w:i/>
          <w:lang w:val="es-ES"/>
        </w:rPr>
      </w:pPr>
    </w:p>
    <w:p w:rsidR="00B92293" w:rsidRPr="00B92293" w:rsidRDefault="00B92293" w:rsidP="00C4310A">
      <w:pPr>
        <w:pStyle w:val="Prrafodelista"/>
        <w:numPr>
          <w:ilvl w:val="0"/>
          <w:numId w:val="1"/>
        </w:numPr>
        <w:spacing w:line="360" w:lineRule="auto"/>
        <w:ind w:left="0" w:firstLine="0"/>
        <w:jc w:val="both"/>
        <w:rPr>
          <w:rFonts w:ascii="Palatino Linotype" w:eastAsia="Calibri" w:hAnsi="Palatino Linotype" w:cs="Times New Roman"/>
          <w:b/>
          <w:i/>
          <w:lang w:val="es-ES"/>
        </w:rPr>
      </w:pPr>
      <w:r w:rsidRPr="00205352">
        <w:rPr>
          <w:rFonts w:ascii="Palatino Linotype" w:eastAsia="Calibri" w:hAnsi="Palatino Linotype" w:cs="Times New Roman"/>
          <w:lang w:val="es-ES"/>
        </w:rPr>
        <w:t xml:space="preserve">El </w:t>
      </w:r>
      <w:r>
        <w:rPr>
          <w:rFonts w:ascii="Palatino Linotype" w:eastAsia="Calibri" w:hAnsi="Palatino Linotype" w:cs="Times New Roman"/>
          <w:lang w:val="es-ES"/>
        </w:rPr>
        <w:t>veintidós (22) de febrero de dos mil veintidós</w:t>
      </w:r>
      <w:r w:rsidRPr="00205352">
        <w:rPr>
          <w:rFonts w:ascii="Palatino Linotype" w:eastAsia="Calibri" w:hAnsi="Palatino Linotype" w:cs="Times New Roman"/>
          <w:lang w:val="es-ES"/>
        </w:rPr>
        <w:t xml:space="preserve">, el </w:t>
      </w:r>
      <w:r w:rsidRPr="00205352">
        <w:rPr>
          <w:rFonts w:ascii="Palatino Linotype" w:eastAsia="Calibri" w:hAnsi="Palatino Linotype" w:cs="Arial"/>
          <w:b/>
          <w:lang w:val="es-AR"/>
        </w:rPr>
        <w:t>SUJETO OBLIGADO</w:t>
      </w:r>
      <w:r w:rsidRPr="00205352">
        <w:rPr>
          <w:rFonts w:ascii="Palatino Linotype" w:eastAsia="Calibri" w:hAnsi="Palatino Linotype" w:cs="Arial"/>
          <w:b/>
          <w:i/>
          <w:lang w:val="es-AR"/>
        </w:rPr>
        <w:t xml:space="preserve"> </w:t>
      </w:r>
      <w:r w:rsidRPr="00205352">
        <w:rPr>
          <w:rFonts w:ascii="Palatino Linotype" w:eastAsia="Times New Roman" w:hAnsi="Palatino Linotype" w:cs="Arial"/>
          <w:lang w:val="es-ES"/>
        </w:rPr>
        <w:t>dio respuesta a la solicitud de información, en los siguientes términos</w:t>
      </w:r>
      <w:r w:rsidRPr="00205352">
        <w:rPr>
          <w:rFonts w:ascii="Palatino Linotype" w:eastAsia="Calibri" w:hAnsi="Palatino Linotype" w:cs="Times New Roman"/>
          <w:bCs/>
          <w:iCs/>
          <w:lang w:val="es-ES"/>
        </w:rPr>
        <w:t>:</w:t>
      </w:r>
    </w:p>
    <w:p w:rsidR="00B92293" w:rsidRPr="00205352" w:rsidRDefault="00B92293" w:rsidP="00C4310A">
      <w:pPr>
        <w:pStyle w:val="Prrafodelista"/>
        <w:spacing w:line="360" w:lineRule="auto"/>
        <w:ind w:left="0"/>
        <w:jc w:val="both"/>
        <w:rPr>
          <w:rFonts w:ascii="Palatino Linotype" w:eastAsia="Calibri" w:hAnsi="Palatino Linotype" w:cs="Times New Roman"/>
          <w:b/>
          <w:i/>
          <w:lang w:val="es-ES"/>
        </w:rPr>
      </w:pPr>
    </w:p>
    <w:tbl>
      <w:tblPr>
        <w:tblW w:w="7616" w:type="dxa"/>
        <w:jc w:val="center"/>
        <w:tblCellSpacing w:w="0" w:type="dxa"/>
        <w:tblCellMar>
          <w:left w:w="0" w:type="dxa"/>
          <w:right w:w="0" w:type="dxa"/>
        </w:tblCellMar>
        <w:tblLook w:val="04A0" w:firstRow="1" w:lastRow="0" w:firstColumn="1" w:lastColumn="0" w:noHBand="0" w:noVBand="1"/>
      </w:tblPr>
      <w:tblGrid>
        <w:gridCol w:w="7616"/>
      </w:tblGrid>
      <w:tr w:rsidR="00B92293" w:rsidRPr="00B92293" w:rsidTr="00B92293">
        <w:trPr>
          <w:trHeight w:val="281"/>
          <w:tblCellSpacing w:w="0" w:type="dxa"/>
          <w:jc w:val="center"/>
        </w:trPr>
        <w:tc>
          <w:tcPr>
            <w:tcW w:w="0" w:type="auto"/>
            <w:vAlign w:val="center"/>
            <w:hideMark/>
          </w:tcPr>
          <w:p w:rsidR="00B92293" w:rsidRPr="00B92293" w:rsidRDefault="00B92293" w:rsidP="00C4310A">
            <w:pPr>
              <w:jc w:val="right"/>
              <w:rPr>
                <w:rFonts w:ascii="Palatino Linotype" w:eastAsia="Times New Roman" w:hAnsi="Palatino Linotype" w:cs="Times New Roman"/>
                <w:i/>
                <w:sz w:val="22"/>
                <w:szCs w:val="22"/>
                <w:lang w:val="es-ES"/>
              </w:rPr>
            </w:pPr>
            <w:r w:rsidRPr="00B92293">
              <w:rPr>
                <w:rFonts w:ascii="Palatino Linotype" w:eastAsia="Times New Roman" w:hAnsi="Palatino Linotype" w:cs="Times New Roman"/>
                <w:i/>
                <w:sz w:val="22"/>
                <w:szCs w:val="22"/>
                <w:lang w:val="es-ES"/>
              </w:rPr>
              <w:t> </w:t>
            </w:r>
            <w:r>
              <w:rPr>
                <w:rFonts w:ascii="Palatino Linotype" w:eastAsia="Times New Roman" w:hAnsi="Palatino Linotype" w:cs="Times New Roman"/>
                <w:i/>
                <w:sz w:val="22"/>
                <w:szCs w:val="22"/>
                <w:lang w:val="es-ES"/>
              </w:rPr>
              <w:t>“</w:t>
            </w:r>
            <w:r w:rsidRPr="00B92293">
              <w:rPr>
                <w:rFonts w:ascii="Palatino Linotype" w:eastAsia="Times New Roman" w:hAnsi="Palatino Linotype" w:cs="Times New Roman"/>
                <w:i/>
                <w:sz w:val="22"/>
                <w:szCs w:val="22"/>
                <w:lang w:val="es-ES"/>
              </w:rPr>
              <w:t>Para el Desarrollo Integral de la Familia de Ixtlahuaca, México a 22 de Febrero de 2022</w:t>
            </w:r>
          </w:p>
        </w:tc>
      </w:tr>
      <w:tr w:rsidR="00B92293" w:rsidRPr="00B92293" w:rsidTr="00B92293">
        <w:trPr>
          <w:trHeight w:val="281"/>
          <w:tblCellSpacing w:w="0" w:type="dxa"/>
          <w:jc w:val="center"/>
        </w:trPr>
        <w:tc>
          <w:tcPr>
            <w:tcW w:w="0" w:type="auto"/>
            <w:vAlign w:val="center"/>
            <w:hideMark/>
          </w:tcPr>
          <w:p w:rsidR="00B92293" w:rsidRPr="00B92293" w:rsidRDefault="00B92293" w:rsidP="00C4310A">
            <w:pPr>
              <w:jc w:val="right"/>
              <w:rPr>
                <w:rFonts w:ascii="Palatino Linotype" w:eastAsia="Times New Roman" w:hAnsi="Palatino Linotype" w:cs="Times New Roman"/>
                <w:i/>
                <w:sz w:val="22"/>
                <w:szCs w:val="22"/>
                <w:lang w:val="es-ES"/>
              </w:rPr>
            </w:pPr>
          </w:p>
        </w:tc>
      </w:tr>
      <w:tr w:rsidR="00B92293" w:rsidRPr="00B92293" w:rsidTr="00B92293">
        <w:trPr>
          <w:trHeight w:val="281"/>
          <w:tblCellSpacing w:w="0" w:type="dxa"/>
          <w:jc w:val="center"/>
        </w:trPr>
        <w:tc>
          <w:tcPr>
            <w:tcW w:w="0" w:type="auto"/>
            <w:vAlign w:val="center"/>
            <w:hideMark/>
          </w:tcPr>
          <w:p w:rsidR="00B92293" w:rsidRPr="00B92293" w:rsidRDefault="00B92293" w:rsidP="00C4310A">
            <w:pPr>
              <w:jc w:val="right"/>
              <w:rPr>
                <w:rFonts w:ascii="Palatino Linotype" w:eastAsia="Times New Roman" w:hAnsi="Palatino Linotype" w:cs="Times New Roman"/>
                <w:i/>
                <w:sz w:val="22"/>
                <w:szCs w:val="22"/>
                <w:lang w:val="es-ES"/>
              </w:rPr>
            </w:pPr>
            <w:r w:rsidRPr="00B92293">
              <w:rPr>
                <w:rFonts w:ascii="Palatino Linotype" w:eastAsia="Times New Roman" w:hAnsi="Palatino Linotype" w:cs="Times New Roman"/>
                <w:i/>
                <w:sz w:val="22"/>
                <w:szCs w:val="22"/>
                <w:lang w:val="es-ES"/>
              </w:rPr>
              <w:t>Folio de la solicitud: 00007/DIFIXTLAHU/IP/2022</w:t>
            </w:r>
          </w:p>
        </w:tc>
      </w:tr>
      <w:tr w:rsidR="00B92293" w:rsidRPr="00B92293" w:rsidTr="00B92293">
        <w:trPr>
          <w:trHeight w:val="422"/>
          <w:tblCellSpacing w:w="0" w:type="dxa"/>
          <w:jc w:val="center"/>
        </w:trPr>
        <w:tc>
          <w:tcPr>
            <w:tcW w:w="0" w:type="auto"/>
            <w:vAlign w:val="center"/>
            <w:hideMark/>
          </w:tcPr>
          <w:p w:rsidR="00B92293" w:rsidRPr="00B92293" w:rsidRDefault="00B92293" w:rsidP="00C4310A">
            <w:pPr>
              <w:jc w:val="right"/>
              <w:rPr>
                <w:rFonts w:ascii="Palatino Linotype" w:eastAsia="Times New Roman" w:hAnsi="Palatino Linotype" w:cs="Times New Roman"/>
                <w:i/>
                <w:sz w:val="22"/>
                <w:szCs w:val="22"/>
                <w:lang w:val="es-ES"/>
              </w:rPr>
            </w:pPr>
          </w:p>
        </w:tc>
      </w:tr>
      <w:tr w:rsidR="00B92293" w:rsidRPr="00B92293" w:rsidTr="00B92293">
        <w:trPr>
          <w:trHeight w:val="140"/>
          <w:tblCellSpacing w:w="0" w:type="dxa"/>
          <w:jc w:val="center"/>
        </w:trPr>
        <w:tc>
          <w:tcPr>
            <w:tcW w:w="0" w:type="auto"/>
            <w:vAlign w:val="center"/>
            <w:hideMark/>
          </w:tcPr>
          <w:p w:rsidR="00B92293" w:rsidRPr="00B92293" w:rsidRDefault="00B92293" w:rsidP="00C4310A">
            <w:pPr>
              <w:jc w:val="center"/>
              <w:rPr>
                <w:rFonts w:ascii="Palatino Linotype" w:eastAsia="Times New Roman" w:hAnsi="Palatino Linotype" w:cs="Times New Roman"/>
                <w:i/>
                <w:sz w:val="22"/>
                <w:szCs w:val="22"/>
                <w:lang w:val="es-ES"/>
              </w:rPr>
            </w:pPr>
          </w:p>
        </w:tc>
      </w:tr>
      <w:tr w:rsidR="00B92293" w:rsidRPr="00B92293" w:rsidTr="00B92293">
        <w:trPr>
          <w:trHeight w:val="352"/>
          <w:tblCellSpacing w:w="0" w:type="dxa"/>
          <w:jc w:val="center"/>
        </w:trPr>
        <w:tc>
          <w:tcPr>
            <w:tcW w:w="0" w:type="auto"/>
            <w:vAlign w:val="center"/>
            <w:hideMark/>
          </w:tcPr>
          <w:p w:rsidR="00B92293" w:rsidRPr="00B92293" w:rsidRDefault="00B92293" w:rsidP="00C4310A">
            <w:pPr>
              <w:jc w:val="both"/>
              <w:rPr>
                <w:rFonts w:ascii="Palatino Linotype" w:eastAsia="Times New Roman" w:hAnsi="Palatino Linotype" w:cs="Times New Roman"/>
                <w:i/>
                <w:sz w:val="22"/>
                <w:szCs w:val="22"/>
                <w:lang w:val="es-ES"/>
              </w:rPr>
            </w:pPr>
          </w:p>
        </w:tc>
      </w:tr>
      <w:tr w:rsidR="00B92293" w:rsidRPr="00B92293" w:rsidTr="00B92293">
        <w:trPr>
          <w:trHeight w:val="140"/>
          <w:tblCellSpacing w:w="0" w:type="dxa"/>
          <w:jc w:val="center"/>
        </w:trPr>
        <w:tc>
          <w:tcPr>
            <w:tcW w:w="0" w:type="auto"/>
            <w:vAlign w:val="center"/>
            <w:hideMark/>
          </w:tcPr>
          <w:p w:rsidR="00B92293" w:rsidRPr="00B92293" w:rsidRDefault="00B92293" w:rsidP="00A72374">
            <w:pPr>
              <w:jc w:val="both"/>
              <w:rPr>
                <w:rFonts w:ascii="Palatino Linotype" w:eastAsia="Times New Roman" w:hAnsi="Palatino Linotype" w:cs="Times New Roman"/>
                <w:i/>
                <w:sz w:val="22"/>
                <w:szCs w:val="22"/>
                <w:lang w:val="es-ES"/>
              </w:rPr>
            </w:pPr>
            <w:r w:rsidRPr="00B92293">
              <w:rPr>
                <w:rFonts w:ascii="Palatino Linotype" w:eastAsia="Times New Roman" w:hAnsi="Palatino Linotype" w:cs="Times New Roman"/>
                <w:i/>
                <w:sz w:val="22"/>
                <w:szCs w:val="22"/>
                <w:lang w:val="es-ES"/>
              </w:rPr>
              <w:t xml:space="preserve">Ixtlahuaca, México a 21 de febrero de 2022 Nombre del solicitante: </w:t>
            </w:r>
            <w:r w:rsidR="00A72374">
              <w:rPr>
                <w:rFonts w:ascii="Palatino Linotype" w:eastAsia="Times New Roman" w:hAnsi="Palatino Linotype" w:cs="Times New Roman"/>
                <w:i/>
                <w:sz w:val="22"/>
                <w:szCs w:val="22"/>
                <w:lang w:val="es-ES"/>
              </w:rPr>
              <w:t>XXXX XXXXX XXXX</w:t>
            </w:r>
            <w:r w:rsidRPr="00B92293">
              <w:rPr>
                <w:rFonts w:ascii="Palatino Linotype" w:eastAsia="Times New Roman" w:hAnsi="Palatino Linotype" w:cs="Times New Roman"/>
                <w:i/>
                <w:sz w:val="22"/>
                <w:szCs w:val="22"/>
                <w:lang w:val="es-ES"/>
              </w:rPr>
              <w:t xml:space="preserve"> Folio de la solicitud: 00007/DIFIXTLAHU/IP/2022 Ixtlahuaca de Rayón; México, 21 de febrero de 2021. </w:t>
            </w:r>
            <w:r w:rsidR="00A72374">
              <w:rPr>
                <w:rFonts w:ascii="Palatino Linotype" w:eastAsia="Times New Roman" w:hAnsi="Palatino Linotype" w:cs="Times New Roman"/>
                <w:i/>
                <w:sz w:val="22"/>
                <w:szCs w:val="22"/>
                <w:lang w:val="es-ES"/>
              </w:rPr>
              <w:t xml:space="preserve">XXXXX </w:t>
            </w:r>
            <w:proofErr w:type="spellStart"/>
            <w:r w:rsidR="00A72374">
              <w:rPr>
                <w:rFonts w:ascii="Palatino Linotype" w:eastAsia="Times New Roman" w:hAnsi="Palatino Linotype" w:cs="Times New Roman"/>
                <w:i/>
                <w:sz w:val="22"/>
                <w:szCs w:val="22"/>
                <w:lang w:val="es-ES"/>
              </w:rPr>
              <w:t>XXXXX</w:t>
            </w:r>
            <w:proofErr w:type="spellEnd"/>
            <w:r w:rsidR="00A72374">
              <w:rPr>
                <w:rFonts w:ascii="Palatino Linotype" w:eastAsia="Times New Roman" w:hAnsi="Palatino Linotype" w:cs="Times New Roman"/>
                <w:i/>
                <w:sz w:val="22"/>
                <w:szCs w:val="22"/>
                <w:lang w:val="es-ES"/>
              </w:rPr>
              <w:t xml:space="preserve"> </w:t>
            </w:r>
            <w:proofErr w:type="gramStart"/>
            <w:r w:rsidR="00A72374">
              <w:rPr>
                <w:rFonts w:ascii="Palatino Linotype" w:eastAsia="Times New Roman" w:hAnsi="Palatino Linotype" w:cs="Times New Roman"/>
                <w:i/>
                <w:sz w:val="22"/>
                <w:szCs w:val="22"/>
                <w:lang w:val="es-ES"/>
              </w:rPr>
              <w:t>XXXXXX</w:t>
            </w:r>
            <w:r w:rsidRPr="00B92293">
              <w:rPr>
                <w:rFonts w:ascii="Palatino Linotype" w:eastAsia="Times New Roman" w:hAnsi="Palatino Linotype" w:cs="Times New Roman"/>
                <w:i/>
                <w:sz w:val="22"/>
                <w:szCs w:val="22"/>
                <w:lang w:val="es-ES"/>
              </w:rPr>
              <w:t xml:space="preserve"> .</w:t>
            </w:r>
            <w:proofErr w:type="gramEnd"/>
            <w:r w:rsidRPr="00B92293">
              <w:rPr>
                <w:rFonts w:ascii="Palatino Linotype" w:eastAsia="Times New Roman" w:hAnsi="Palatino Linotype" w:cs="Times New Roman"/>
                <w:i/>
                <w:sz w:val="22"/>
                <w:szCs w:val="22"/>
                <w:lang w:val="es-ES"/>
              </w:rPr>
              <w:t xml:space="preserve"> P R E S E N T E Por medio del presente me permito enviarle un cordial y afectuoso saludo, al mismo tiempo y en atención a su solicitud 00007/DIFIXTLAHU/IP/2022 de fecha catorce de febrero de dos mil veintidós; donde solicita lo </w:t>
            </w:r>
            <w:proofErr w:type="spellStart"/>
            <w:r w:rsidRPr="00B92293">
              <w:rPr>
                <w:rFonts w:ascii="Palatino Linotype" w:eastAsia="Times New Roman" w:hAnsi="Palatino Linotype" w:cs="Times New Roman"/>
                <w:i/>
                <w:sz w:val="22"/>
                <w:szCs w:val="22"/>
                <w:lang w:val="es-ES"/>
              </w:rPr>
              <w:t>siguiente:”Solicito</w:t>
            </w:r>
            <w:proofErr w:type="spellEnd"/>
            <w:r w:rsidRPr="00B92293">
              <w:rPr>
                <w:rFonts w:ascii="Palatino Linotype" w:eastAsia="Times New Roman" w:hAnsi="Palatino Linotype" w:cs="Times New Roman"/>
                <w:i/>
                <w:sz w:val="22"/>
                <w:szCs w:val="22"/>
                <w:lang w:val="es-ES"/>
              </w:rPr>
              <w:t xml:space="preserve"> la nómina general del DIF de </w:t>
            </w:r>
            <w:proofErr w:type="spellStart"/>
            <w:r w:rsidRPr="00B92293">
              <w:rPr>
                <w:rFonts w:ascii="Palatino Linotype" w:eastAsia="Times New Roman" w:hAnsi="Palatino Linotype" w:cs="Times New Roman"/>
                <w:i/>
                <w:sz w:val="22"/>
                <w:szCs w:val="22"/>
                <w:lang w:val="es-ES"/>
              </w:rPr>
              <w:t>ixtlahuaca</w:t>
            </w:r>
            <w:proofErr w:type="spellEnd"/>
            <w:r w:rsidRPr="00B92293">
              <w:rPr>
                <w:rFonts w:ascii="Palatino Linotype" w:eastAsia="Times New Roman" w:hAnsi="Palatino Linotype" w:cs="Times New Roman"/>
                <w:i/>
                <w:sz w:val="22"/>
                <w:szCs w:val="22"/>
                <w:lang w:val="es-ES"/>
              </w:rPr>
              <w:t xml:space="preserve">, así como el currículum vitae de todos los directores, coordinadores o subdirectores de las áreas que lo integran, así como la remuneración que </w:t>
            </w:r>
            <w:proofErr w:type="spellStart"/>
            <w:r w:rsidRPr="00B92293">
              <w:rPr>
                <w:rFonts w:ascii="Palatino Linotype" w:eastAsia="Times New Roman" w:hAnsi="Palatino Linotype" w:cs="Times New Roman"/>
                <w:i/>
                <w:sz w:val="22"/>
                <w:szCs w:val="22"/>
                <w:lang w:val="es-ES"/>
              </w:rPr>
              <w:t>persive</w:t>
            </w:r>
            <w:proofErr w:type="spellEnd"/>
            <w:r w:rsidRPr="00B92293">
              <w:rPr>
                <w:rFonts w:ascii="Palatino Linotype" w:eastAsia="Times New Roman" w:hAnsi="Palatino Linotype" w:cs="Times New Roman"/>
                <w:i/>
                <w:sz w:val="22"/>
                <w:szCs w:val="22"/>
                <w:lang w:val="es-ES"/>
              </w:rPr>
              <w:t xml:space="preserve"> la presidenta del mismo....”;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envió en formato PDF (RESP.SOL.0007) Sin otro particular por el momento quedo de Usted; para cualquier duda y/o aclaración al respecto. A T E N T A M E N T E </w:t>
            </w:r>
            <w:proofErr w:type="gramStart"/>
            <w:r w:rsidRPr="00B92293">
              <w:rPr>
                <w:rFonts w:ascii="Palatino Linotype" w:eastAsia="Times New Roman" w:hAnsi="Palatino Linotype" w:cs="Times New Roman"/>
                <w:i/>
                <w:sz w:val="22"/>
                <w:szCs w:val="22"/>
                <w:lang w:val="es-ES"/>
              </w:rPr>
              <w:t>P.D..</w:t>
            </w:r>
            <w:proofErr w:type="gramEnd"/>
            <w:r w:rsidRPr="00B92293">
              <w:rPr>
                <w:rFonts w:ascii="Palatino Linotype" w:eastAsia="Times New Roman" w:hAnsi="Palatino Linotype" w:cs="Times New Roman"/>
                <w:i/>
                <w:sz w:val="22"/>
                <w:szCs w:val="22"/>
                <w:lang w:val="es-ES"/>
              </w:rPr>
              <w:t xml:space="preserve"> MIRIAM VELÁZQUEZ GONZÁLEZ DIRECTORA GENERAL DEL DIF</w:t>
            </w:r>
            <w:r>
              <w:rPr>
                <w:rFonts w:ascii="Palatino Linotype" w:eastAsia="Times New Roman" w:hAnsi="Palatino Linotype" w:cs="Times New Roman"/>
                <w:i/>
                <w:sz w:val="22"/>
                <w:szCs w:val="22"/>
                <w:lang w:val="es-ES"/>
              </w:rPr>
              <w:t>”</w:t>
            </w:r>
          </w:p>
        </w:tc>
      </w:tr>
    </w:tbl>
    <w:p w:rsidR="00B92293" w:rsidRDefault="00B92293" w:rsidP="00C4310A">
      <w:pPr>
        <w:pStyle w:val="Prrafodelista"/>
        <w:spacing w:line="360" w:lineRule="auto"/>
        <w:ind w:left="0"/>
        <w:jc w:val="both"/>
        <w:rPr>
          <w:rFonts w:ascii="Palatino Linotype" w:eastAsia="Calibri" w:hAnsi="Palatino Linotype" w:cs="Times New Roman"/>
          <w:b/>
          <w:i/>
          <w:lang w:val="es-ES"/>
        </w:rPr>
      </w:pPr>
    </w:p>
    <w:p w:rsidR="00B92293" w:rsidRPr="00205352" w:rsidRDefault="00B92293" w:rsidP="00C4310A">
      <w:pPr>
        <w:pStyle w:val="Prrafodelista"/>
        <w:spacing w:line="360" w:lineRule="auto"/>
        <w:ind w:left="0"/>
        <w:jc w:val="both"/>
        <w:rPr>
          <w:rFonts w:ascii="Palatino Linotype" w:eastAsia="Calibri" w:hAnsi="Palatino Linotype" w:cs="Times New Roman"/>
          <w:b/>
          <w:i/>
          <w:lang w:val="es-ES"/>
        </w:rPr>
      </w:pPr>
    </w:p>
    <w:p w:rsidR="00B92293" w:rsidRPr="00B92293" w:rsidRDefault="00B92293" w:rsidP="00C4310A">
      <w:pPr>
        <w:pStyle w:val="Prrafodelista"/>
        <w:numPr>
          <w:ilvl w:val="0"/>
          <w:numId w:val="3"/>
        </w:numPr>
        <w:spacing w:line="360" w:lineRule="auto"/>
        <w:ind w:right="567"/>
        <w:jc w:val="both"/>
        <w:rPr>
          <w:rFonts w:ascii="Palatino Linotype" w:eastAsia="Times New Roman" w:hAnsi="Palatino Linotype" w:cs="Arial"/>
          <w:b/>
          <w:bCs/>
          <w:lang w:val="es-ES"/>
        </w:rPr>
      </w:pPr>
      <w:r w:rsidRPr="00205352">
        <w:rPr>
          <w:rFonts w:ascii="Palatino Linotype" w:eastAsia="Times New Roman" w:hAnsi="Palatino Linotype" w:cs="Arial"/>
          <w:bCs/>
          <w:lang w:val="es-ES"/>
        </w:rPr>
        <w:t xml:space="preserve">A la respuesta se adjuntaron los </w:t>
      </w:r>
      <w:r>
        <w:rPr>
          <w:rFonts w:ascii="Palatino Linotype" w:eastAsia="Times New Roman" w:hAnsi="Palatino Linotype" w:cs="Arial"/>
          <w:bCs/>
          <w:lang w:val="es-ES"/>
        </w:rPr>
        <w:t xml:space="preserve">documentos que se describen a continuación: </w:t>
      </w:r>
    </w:p>
    <w:p w:rsidR="00B92293" w:rsidRPr="00B92293" w:rsidRDefault="00B92293" w:rsidP="00C4310A">
      <w:pPr>
        <w:pStyle w:val="Prrafodelista"/>
        <w:spacing w:line="360" w:lineRule="auto"/>
        <w:ind w:right="567"/>
        <w:jc w:val="both"/>
        <w:rPr>
          <w:rFonts w:ascii="Palatino Linotype" w:eastAsia="Times New Roman" w:hAnsi="Palatino Linotype" w:cs="Arial"/>
          <w:b/>
          <w:bCs/>
          <w:lang w:val="es-ES"/>
        </w:rPr>
      </w:pPr>
    </w:p>
    <w:p w:rsidR="00B92293" w:rsidRDefault="00F9059E" w:rsidP="00C4310A">
      <w:pPr>
        <w:pStyle w:val="Prrafodelista"/>
        <w:numPr>
          <w:ilvl w:val="0"/>
          <w:numId w:val="5"/>
        </w:numPr>
        <w:spacing w:line="360" w:lineRule="auto"/>
        <w:ind w:right="567"/>
        <w:jc w:val="both"/>
        <w:rPr>
          <w:rFonts w:ascii="Palatino Linotype" w:hAnsi="Palatino Linotype"/>
        </w:rPr>
      </w:pPr>
      <w:hyperlink r:id="rId7" w:tgtFrame="_blank" w:history="1">
        <w:proofErr w:type="spellStart"/>
        <w:r w:rsidR="00B92293" w:rsidRPr="00B92293">
          <w:rPr>
            <w:rStyle w:val="Hipervnculo"/>
            <w:rFonts w:ascii="Palatino Linotype" w:hAnsi="Palatino Linotype" w:cs="Arial"/>
            <w:b/>
            <w:bCs/>
            <w:color w:val="auto"/>
          </w:rPr>
          <w:t>curriculum</w:t>
        </w:r>
        <w:proofErr w:type="spellEnd"/>
        <w:r w:rsidR="00B92293" w:rsidRPr="00B92293">
          <w:rPr>
            <w:rStyle w:val="Hipervnculo"/>
            <w:rFonts w:ascii="Palatino Linotype" w:hAnsi="Palatino Linotype" w:cs="Arial"/>
            <w:b/>
            <w:bCs/>
            <w:color w:val="auto"/>
          </w:rPr>
          <w:t xml:space="preserve"> 1.pdf</w:t>
        </w:r>
      </w:hyperlink>
      <w:r w:rsidR="00B92293" w:rsidRPr="00B92293">
        <w:rPr>
          <w:rFonts w:ascii="Palatino Linotype" w:hAnsi="Palatino Linotype"/>
        </w:rPr>
        <w:t>:</w:t>
      </w:r>
      <w:r w:rsidR="00B92293">
        <w:rPr>
          <w:rFonts w:ascii="Palatino Linotype" w:hAnsi="Palatino Linotype"/>
        </w:rPr>
        <w:t xml:space="preserve"> consta de nueve fojas con seis currículum vitae.</w:t>
      </w:r>
    </w:p>
    <w:p w:rsidR="00B92293" w:rsidRPr="00B92293" w:rsidRDefault="00B92293" w:rsidP="00C4310A">
      <w:pPr>
        <w:pStyle w:val="Prrafodelista"/>
        <w:spacing w:line="360" w:lineRule="auto"/>
        <w:ind w:left="1440" w:right="567"/>
        <w:jc w:val="both"/>
        <w:rPr>
          <w:rFonts w:ascii="Palatino Linotype" w:hAnsi="Palatino Linotype"/>
        </w:rPr>
      </w:pPr>
    </w:p>
    <w:p w:rsidR="00B92293" w:rsidRPr="00B92293" w:rsidRDefault="00F9059E" w:rsidP="00C4310A">
      <w:pPr>
        <w:pStyle w:val="Prrafodelista"/>
        <w:numPr>
          <w:ilvl w:val="0"/>
          <w:numId w:val="5"/>
        </w:numPr>
        <w:spacing w:line="360" w:lineRule="auto"/>
        <w:ind w:right="567"/>
        <w:jc w:val="both"/>
        <w:rPr>
          <w:rFonts w:ascii="Palatino Linotype" w:eastAsia="Times New Roman" w:hAnsi="Palatino Linotype" w:cs="Arial"/>
          <w:b/>
          <w:bCs/>
          <w:lang w:val="es-ES"/>
        </w:rPr>
      </w:pPr>
      <w:hyperlink r:id="rId8" w:tgtFrame="_blank" w:history="1">
        <w:r w:rsidR="00B92293" w:rsidRPr="00B92293">
          <w:rPr>
            <w:rStyle w:val="Hipervnculo"/>
            <w:rFonts w:ascii="Palatino Linotype" w:hAnsi="Palatino Linotype" w:cs="Arial"/>
            <w:b/>
            <w:bCs/>
            <w:color w:val="auto"/>
          </w:rPr>
          <w:t>RESPUESTA.pdf</w:t>
        </w:r>
      </w:hyperlink>
      <w:r w:rsidR="00B92293" w:rsidRPr="00B92293">
        <w:rPr>
          <w:rFonts w:ascii="Palatino Linotype" w:hAnsi="Palatino Linotype"/>
        </w:rPr>
        <w:t xml:space="preserve">: </w:t>
      </w:r>
      <w:r w:rsidR="00B92293">
        <w:rPr>
          <w:rFonts w:ascii="Palatino Linotype" w:hAnsi="Palatino Linotype"/>
        </w:rPr>
        <w:t>oficio SMDIFI/TD/007/2022, suscrito por la Tesorera del DIF, mediante el cual manifestó adjuntar el reporte de la n</w:t>
      </w:r>
      <w:r w:rsidR="00C42EAB">
        <w:rPr>
          <w:rFonts w:ascii="Palatino Linotype" w:hAnsi="Palatino Linotype"/>
        </w:rPr>
        <w:t>ómina y</w:t>
      </w:r>
      <w:r w:rsidR="00B92293">
        <w:rPr>
          <w:rFonts w:ascii="Palatino Linotype" w:hAnsi="Palatino Linotype"/>
        </w:rPr>
        <w:t xml:space="preserve"> </w:t>
      </w:r>
      <w:r w:rsidR="00C42EAB">
        <w:rPr>
          <w:rFonts w:ascii="Palatino Linotype" w:hAnsi="Palatino Linotype"/>
        </w:rPr>
        <w:t>el</w:t>
      </w:r>
      <w:r w:rsidR="00B92293">
        <w:rPr>
          <w:rFonts w:ascii="Palatino Linotype" w:hAnsi="Palatino Linotype"/>
        </w:rPr>
        <w:t xml:space="preserve"> currículum vitae de las responsables de las áreas </w:t>
      </w:r>
      <w:r w:rsidR="00C42EAB">
        <w:rPr>
          <w:rFonts w:ascii="Palatino Linotype" w:hAnsi="Palatino Linotype"/>
        </w:rPr>
        <w:t>a la fecha de la solicitud; asimismo manifestó que el cargo de Presidenta del Sistema Municipal DIF, es honorifico, por lo que no recibe ningún tipo de remuneración. En el mismo archivo se adjuntó el reporte de la nómina del DIF Municipal de Ixtlahuaca correspondiente del 01 al 15 de febrero de 2022.</w:t>
      </w:r>
    </w:p>
    <w:p w:rsidR="00B92293" w:rsidRPr="005B7B01" w:rsidRDefault="00B92293" w:rsidP="00C4310A">
      <w:pPr>
        <w:spacing w:line="360" w:lineRule="auto"/>
        <w:ind w:right="567"/>
        <w:jc w:val="both"/>
        <w:rPr>
          <w:rFonts w:ascii="Palatino Linotype" w:eastAsia="Times New Roman" w:hAnsi="Palatino Linotype" w:cs="Arial"/>
          <w:b/>
          <w:bCs/>
          <w:lang w:val="es-ES"/>
        </w:rPr>
      </w:pPr>
    </w:p>
    <w:p w:rsidR="00B92293" w:rsidRPr="00205352" w:rsidRDefault="00B92293" w:rsidP="00C4310A">
      <w:pPr>
        <w:pStyle w:val="Prrafodelista"/>
        <w:numPr>
          <w:ilvl w:val="0"/>
          <w:numId w:val="1"/>
        </w:numPr>
        <w:spacing w:line="360" w:lineRule="auto"/>
        <w:ind w:left="0" w:firstLine="0"/>
        <w:jc w:val="both"/>
        <w:rPr>
          <w:rFonts w:ascii="Palatino Linotype" w:hAnsi="Palatino Linotype" w:cs="Arial"/>
          <w:i/>
          <w:sz w:val="22"/>
          <w:szCs w:val="22"/>
        </w:rPr>
      </w:pPr>
      <w:r w:rsidRPr="00205352">
        <w:rPr>
          <w:rFonts w:ascii="Palatino Linotype" w:eastAsia="Calibri" w:hAnsi="Palatino Linotype" w:cs="Arial"/>
          <w:lang w:val="es-AR"/>
        </w:rPr>
        <w:t xml:space="preserve">El </w:t>
      </w:r>
      <w:r w:rsidR="00C42EAB">
        <w:rPr>
          <w:rFonts w:ascii="Palatino Linotype" w:eastAsia="Calibri" w:hAnsi="Palatino Linotype" w:cs="Arial"/>
          <w:lang w:val="es-AR"/>
        </w:rPr>
        <w:t>veintidós (22</w:t>
      </w:r>
      <w:r>
        <w:rPr>
          <w:rFonts w:ascii="Palatino Linotype" w:eastAsia="Calibri" w:hAnsi="Palatino Linotype" w:cs="Arial"/>
          <w:lang w:val="es-AR"/>
        </w:rPr>
        <w:t>) de febrero de dos mil veintidós</w:t>
      </w:r>
      <w:r w:rsidRPr="00205352">
        <w:rPr>
          <w:rFonts w:ascii="Palatino Linotype" w:eastAsia="Times New Roman" w:hAnsi="Palatino Linotype" w:cs="Arial"/>
          <w:lang w:val="es-ES"/>
        </w:rPr>
        <w:t xml:space="preserve">, </w:t>
      </w:r>
      <w:r w:rsidRPr="00205352">
        <w:rPr>
          <w:rFonts w:ascii="Palatino Linotype" w:hAnsi="Palatino Linotype"/>
          <w:b/>
        </w:rPr>
        <w:t>EL RECURRENTE</w:t>
      </w:r>
      <w:r w:rsidRPr="00205352">
        <w:rPr>
          <w:rFonts w:ascii="Palatino Linotype" w:eastAsia="Times New Roman" w:hAnsi="Palatino Linotype" w:cs="Arial"/>
          <w:lang w:val="es-ES"/>
        </w:rPr>
        <w:t xml:space="preserve"> interpuso los recursos de revisión, en contra de las respuestas y, señaló como:</w:t>
      </w:r>
      <w:bookmarkStart w:id="2" w:name="_Toc472500652"/>
      <w:bookmarkStart w:id="3" w:name="_Toc472427085"/>
      <w:bookmarkStart w:id="4" w:name="_Toc462307683"/>
    </w:p>
    <w:p w:rsidR="00B92293" w:rsidRPr="00205352" w:rsidRDefault="00B92293" w:rsidP="00C4310A">
      <w:pPr>
        <w:pStyle w:val="Prrafodelista"/>
        <w:spacing w:line="360" w:lineRule="auto"/>
        <w:ind w:left="567"/>
        <w:jc w:val="both"/>
        <w:rPr>
          <w:rFonts w:ascii="Palatino Linotype" w:hAnsi="Palatino Linotype" w:cs="Arial"/>
          <w:sz w:val="22"/>
          <w:szCs w:val="22"/>
        </w:rPr>
      </w:pPr>
    </w:p>
    <w:p w:rsidR="00B92293" w:rsidRPr="00205352" w:rsidRDefault="00B92293" w:rsidP="00C4310A">
      <w:pPr>
        <w:pStyle w:val="Prrafodelista"/>
        <w:spacing w:line="360" w:lineRule="auto"/>
        <w:ind w:left="567"/>
        <w:jc w:val="both"/>
        <w:rPr>
          <w:rFonts w:ascii="Palatino Linotype" w:eastAsia="Calibri" w:hAnsi="Palatino Linotype" w:cs="Arial"/>
          <w:szCs w:val="22"/>
          <w:lang w:val="es-ES"/>
        </w:rPr>
      </w:pPr>
      <w:r w:rsidRPr="00205352">
        <w:rPr>
          <w:rFonts w:ascii="Palatino Linotype" w:hAnsi="Palatino Linotype"/>
          <w:b/>
        </w:rPr>
        <w:t>Acto impugnado:</w:t>
      </w:r>
      <w:r w:rsidRPr="00205352">
        <w:rPr>
          <w:rStyle w:val="Ttulo2Car"/>
          <w:rFonts w:ascii="Palatino Linotype" w:hAnsi="Palatino Linotype"/>
          <w:b/>
          <w:i/>
          <w:lang w:val="es-ES"/>
        </w:rPr>
        <w:t xml:space="preserve"> </w:t>
      </w:r>
      <w:r w:rsidRPr="00205352">
        <w:rPr>
          <w:rFonts w:ascii="Palatino Linotype" w:hAnsi="Palatino Linotype"/>
        </w:rPr>
        <w:t>“</w:t>
      </w:r>
      <w:r w:rsidR="00C42EAB" w:rsidRPr="00C42EAB">
        <w:rPr>
          <w:rFonts w:ascii="Palatino Linotype" w:hAnsi="Palatino Linotype"/>
          <w:i/>
          <w:sz w:val="22"/>
        </w:rPr>
        <w:t xml:space="preserve">La respuesta del sujeto obligado es incompleta toda </w:t>
      </w:r>
      <w:proofErr w:type="spellStart"/>
      <w:r w:rsidR="00C42EAB" w:rsidRPr="00C42EAB">
        <w:rPr>
          <w:rFonts w:ascii="Palatino Linotype" w:hAnsi="Palatino Linotype"/>
          <w:i/>
          <w:sz w:val="22"/>
        </w:rPr>
        <w:t>ves</w:t>
      </w:r>
      <w:proofErr w:type="spellEnd"/>
      <w:r w:rsidR="00C42EAB" w:rsidRPr="00C42EAB">
        <w:rPr>
          <w:rFonts w:ascii="Palatino Linotype" w:hAnsi="Palatino Linotype"/>
          <w:i/>
          <w:sz w:val="22"/>
        </w:rPr>
        <w:t xml:space="preserve"> que solicité la </w:t>
      </w:r>
      <w:r w:rsidR="00C42EAB" w:rsidRPr="0092445D">
        <w:rPr>
          <w:rFonts w:ascii="Palatino Linotype" w:hAnsi="Palatino Linotype"/>
          <w:i/>
          <w:sz w:val="22"/>
        </w:rPr>
        <w:t>nómina del ayuntamiento en</w:t>
      </w:r>
      <w:r w:rsidR="00C42EAB" w:rsidRPr="00C42EAB">
        <w:rPr>
          <w:rFonts w:ascii="Palatino Linotype" w:hAnsi="Palatino Linotype"/>
          <w:i/>
          <w:sz w:val="22"/>
        </w:rPr>
        <w:t xml:space="preserve"> la que se vea reflejada la percepción económica que recibe cada uno de los servidores y como respuesta mal fundamentada me entrega el monto total de la nómina y no está por demás decir que no se cumple el requerimiento y que de acuerdo al </w:t>
      </w:r>
      <w:r w:rsidR="00C42EAB" w:rsidRPr="00C42EAB">
        <w:rPr>
          <w:rFonts w:ascii="Palatino Linotype" w:hAnsi="Palatino Linotype"/>
          <w:i/>
          <w:sz w:val="22"/>
        </w:rPr>
        <w:lastRenderedPageBreak/>
        <w:t xml:space="preserve">artículo 12 está nómina existe y debe entregarse como la solicite pues en los reportes emitidos al </w:t>
      </w:r>
      <w:proofErr w:type="spellStart"/>
      <w:r w:rsidR="00C42EAB" w:rsidRPr="00C42EAB">
        <w:rPr>
          <w:rFonts w:ascii="Palatino Linotype" w:hAnsi="Palatino Linotype"/>
          <w:i/>
          <w:sz w:val="22"/>
        </w:rPr>
        <w:t>osfem</w:t>
      </w:r>
      <w:proofErr w:type="spellEnd"/>
      <w:r w:rsidR="00C42EAB" w:rsidRPr="00C42EAB">
        <w:rPr>
          <w:rFonts w:ascii="Palatino Linotype" w:hAnsi="Palatino Linotype"/>
          <w:i/>
          <w:sz w:val="22"/>
        </w:rPr>
        <w:t xml:space="preserve"> también reúnen </w:t>
      </w:r>
      <w:proofErr w:type="spellStart"/>
      <w:r w:rsidR="00C42EAB" w:rsidRPr="00C42EAB">
        <w:rPr>
          <w:rFonts w:ascii="Palatino Linotype" w:hAnsi="Palatino Linotype"/>
          <w:i/>
          <w:sz w:val="22"/>
        </w:rPr>
        <w:t>estás</w:t>
      </w:r>
      <w:proofErr w:type="spellEnd"/>
      <w:r w:rsidR="00C42EAB" w:rsidRPr="00C42EAB">
        <w:rPr>
          <w:rFonts w:ascii="Palatino Linotype" w:hAnsi="Palatino Linotype"/>
          <w:i/>
          <w:sz w:val="22"/>
        </w:rPr>
        <w:t xml:space="preserve"> características. </w:t>
      </w:r>
      <w:r w:rsidRPr="00205352">
        <w:rPr>
          <w:rFonts w:ascii="Palatino Linotype" w:hAnsi="Palatino Linotype"/>
        </w:rPr>
        <w:t>"</w:t>
      </w:r>
      <w:r w:rsidRPr="00205352">
        <w:rPr>
          <w:rFonts w:ascii="Palatino Linotype" w:eastAsia="Calibri" w:hAnsi="Palatino Linotype" w:cs="Arial"/>
          <w:sz w:val="20"/>
          <w:szCs w:val="22"/>
          <w:lang w:val="es-ES"/>
        </w:rPr>
        <w:t xml:space="preserve"> </w:t>
      </w:r>
      <w:r w:rsidRPr="00205352">
        <w:rPr>
          <w:rFonts w:ascii="Palatino Linotype" w:eastAsia="Calibri" w:hAnsi="Palatino Linotype" w:cs="Arial"/>
          <w:i/>
          <w:sz w:val="22"/>
          <w:szCs w:val="22"/>
          <w:lang w:val="es-ES"/>
        </w:rPr>
        <w:t>(Sic)</w:t>
      </w:r>
    </w:p>
    <w:p w:rsidR="00B92293" w:rsidRPr="00205352" w:rsidRDefault="00B92293" w:rsidP="00C4310A">
      <w:pPr>
        <w:pStyle w:val="Prrafodelista"/>
        <w:spacing w:line="360" w:lineRule="auto"/>
        <w:ind w:left="567"/>
        <w:jc w:val="both"/>
        <w:rPr>
          <w:rFonts w:ascii="Palatino Linotype" w:eastAsia="Calibri" w:hAnsi="Palatino Linotype" w:cs="Arial"/>
          <w:szCs w:val="22"/>
          <w:lang w:val="es-ES"/>
        </w:rPr>
      </w:pPr>
    </w:p>
    <w:p w:rsidR="00B92293" w:rsidRPr="00205352" w:rsidRDefault="00B92293" w:rsidP="00C4310A">
      <w:pPr>
        <w:pStyle w:val="Prrafodelista"/>
        <w:spacing w:line="360" w:lineRule="auto"/>
        <w:ind w:left="567"/>
        <w:jc w:val="both"/>
        <w:rPr>
          <w:rFonts w:ascii="Palatino Linotype" w:hAnsi="Palatino Linotype" w:cs="Arial"/>
          <w:sz w:val="22"/>
          <w:szCs w:val="22"/>
        </w:rPr>
      </w:pPr>
      <w:r w:rsidRPr="00205352">
        <w:rPr>
          <w:rFonts w:ascii="Palatino Linotype" w:hAnsi="Palatino Linotype"/>
          <w:b/>
        </w:rPr>
        <w:t>Razones o Motivos de inconformidad:</w:t>
      </w:r>
      <w:r w:rsidRPr="00205352">
        <w:rPr>
          <w:rStyle w:val="Ttulo2Car"/>
          <w:rFonts w:ascii="Palatino Linotype" w:hAnsi="Palatino Linotype"/>
          <w:b/>
          <w:lang w:val="es-ES"/>
        </w:rPr>
        <w:t xml:space="preserve"> </w:t>
      </w:r>
      <w:r w:rsidRPr="00205352">
        <w:rPr>
          <w:rFonts w:ascii="Palatino Linotype" w:hAnsi="Palatino Linotype"/>
          <w:i/>
          <w:sz w:val="22"/>
          <w:szCs w:val="22"/>
        </w:rPr>
        <w:t>“</w:t>
      </w:r>
      <w:r w:rsidR="00C42EAB" w:rsidRPr="00C42EAB">
        <w:rPr>
          <w:rFonts w:ascii="Palatino Linotype" w:hAnsi="Palatino Linotype"/>
          <w:i/>
          <w:color w:val="000000"/>
          <w:sz w:val="22"/>
          <w:szCs w:val="22"/>
        </w:rPr>
        <w:t>Respuesta incompleta</w:t>
      </w:r>
      <w:r w:rsidRPr="00205352">
        <w:rPr>
          <w:rFonts w:ascii="Palatino Linotype" w:hAnsi="Palatino Linotype"/>
          <w:i/>
          <w:sz w:val="22"/>
          <w:szCs w:val="22"/>
        </w:rPr>
        <w:t xml:space="preserve">” </w:t>
      </w:r>
      <w:r w:rsidRPr="00205352">
        <w:rPr>
          <w:rFonts w:ascii="Palatino Linotype" w:hAnsi="Palatino Linotype" w:cs="Arial"/>
          <w:i/>
          <w:sz w:val="22"/>
          <w:szCs w:val="22"/>
        </w:rPr>
        <w:t xml:space="preserve">(Sic) </w:t>
      </w:r>
    </w:p>
    <w:p w:rsidR="00B92293" w:rsidRPr="00205352" w:rsidRDefault="00B92293" w:rsidP="00C4310A">
      <w:pPr>
        <w:spacing w:line="360" w:lineRule="auto"/>
        <w:ind w:left="720"/>
        <w:jc w:val="both"/>
        <w:rPr>
          <w:rFonts w:ascii="Palatino Linotype" w:eastAsia="Times New Roman" w:hAnsi="Palatino Linotype" w:cs="Arial"/>
          <w:i/>
          <w:color w:val="333333"/>
          <w:sz w:val="22"/>
          <w:szCs w:val="22"/>
          <w:lang w:val="es-ES"/>
        </w:rPr>
      </w:pPr>
    </w:p>
    <w:bookmarkEnd w:id="2"/>
    <w:bookmarkEnd w:id="3"/>
    <w:bookmarkEnd w:id="4"/>
    <w:p w:rsidR="00B92293" w:rsidRPr="00205352" w:rsidRDefault="00B92293" w:rsidP="00C4310A">
      <w:pPr>
        <w:pStyle w:val="Prrafodelista"/>
        <w:numPr>
          <w:ilvl w:val="0"/>
          <w:numId w:val="1"/>
        </w:numPr>
        <w:spacing w:line="360" w:lineRule="auto"/>
        <w:ind w:left="0" w:firstLine="0"/>
        <w:jc w:val="both"/>
        <w:rPr>
          <w:rFonts w:ascii="Palatino Linotype" w:eastAsia="Calibri" w:hAnsi="Palatino Linotype" w:cs="Arial"/>
          <w:lang w:val="es-AR"/>
        </w:rPr>
      </w:pPr>
      <w:r w:rsidRPr="00205352">
        <w:rPr>
          <w:rFonts w:ascii="Palatino Linotype" w:eastAsia="Times New Roman" w:hAnsi="Palatino Linotype" w:cs="Arial"/>
          <w:lang w:val="es-ES"/>
        </w:rPr>
        <w:t xml:space="preserve">Se registró el recurso de revisión bajo el número de expediente </w:t>
      </w:r>
      <w:r w:rsidRPr="00205352">
        <w:rPr>
          <w:rFonts w:ascii="Palatino Linotype" w:hAnsi="Palatino Linotype" w:cs="Arial"/>
          <w:bCs/>
        </w:rPr>
        <w:t xml:space="preserve">al rubro indicado, asimismo con fundamento en lo dispuesto por el </w:t>
      </w:r>
      <w:r w:rsidRPr="00205352">
        <w:rPr>
          <w:rFonts w:ascii="Palatino Linotype" w:eastAsia="Calibri" w:hAnsi="Palatino Linotype" w:cs="Arial"/>
          <w:lang w:val="es-ES"/>
        </w:rPr>
        <w:t xml:space="preserve">artículo 185 fracción I de la </w:t>
      </w:r>
      <w:r w:rsidRPr="00205352">
        <w:rPr>
          <w:rFonts w:ascii="Palatino Linotype" w:eastAsia="Calibri" w:hAnsi="Palatino Linotype" w:cs="Arial"/>
          <w:b/>
          <w:lang w:val="es-ES"/>
        </w:rPr>
        <w:t xml:space="preserve">Ley de Transparencia y Acceso a la Información Pública del Estado de México y Municipios </w:t>
      </w:r>
      <w:r w:rsidRPr="00205352">
        <w:rPr>
          <w:rFonts w:ascii="Palatino Linotype" w:eastAsia="Times New Roman" w:hAnsi="Palatino Linotype" w:cs="Arial"/>
          <w:lang w:val="es-ES"/>
        </w:rPr>
        <w:t xml:space="preserve">se turnó a la </w:t>
      </w:r>
      <w:r w:rsidRPr="00205352">
        <w:rPr>
          <w:rFonts w:ascii="Palatino Linotype" w:eastAsia="Times New Roman" w:hAnsi="Palatino Linotype" w:cs="Arial"/>
          <w:b/>
          <w:lang w:val="es-ES"/>
        </w:rPr>
        <w:t xml:space="preserve">Comisionada </w:t>
      </w:r>
      <w:r w:rsidRPr="00205352">
        <w:rPr>
          <w:rFonts w:ascii="Palatino Linotype" w:hAnsi="Palatino Linotype"/>
          <w:b/>
        </w:rPr>
        <w:t>María del Rosario Mejía Ayala</w:t>
      </w:r>
      <w:r w:rsidRPr="00205352">
        <w:rPr>
          <w:rFonts w:ascii="Palatino Linotype" w:eastAsia="Times New Roman" w:hAnsi="Palatino Linotype" w:cs="Arial"/>
          <w:b/>
          <w:lang w:val="es-ES"/>
        </w:rPr>
        <w:t xml:space="preserve">, </w:t>
      </w:r>
      <w:r w:rsidRPr="00205352">
        <w:rPr>
          <w:rFonts w:ascii="Palatino Linotype" w:eastAsia="Times New Roman" w:hAnsi="Palatino Linotype" w:cs="Arial"/>
          <w:lang w:val="es-ES"/>
        </w:rPr>
        <w:t xml:space="preserve">con el objeto de </w:t>
      </w:r>
      <w:r w:rsidRPr="00205352">
        <w:rPr>
          <w:rFonts w:ascii="Palatino Linotype" w:eastAsia="Times New Roman" w:hAnsi="Palatino Linotype" w:cs="Arial"/>
          <w:lang w:val="es-MX"/>
        </w:rPr>
        <w:t>su análisis.</w:t>
      </w:r>
    </w:p>
    <w:p w:rsidR="00B92293" w:rsidRPr="00205352" w:rsidRDefault="00B92293" w:rsidP="00C4310A">
      <w:pPr>
        <w:pStyle w:val="Prrafodelista"/>
        <w:spacing w:line="360" w:lineRule="auto"/>
        <w:ind w:left="0"/>
        <w:jc w:val="both"/>
        <w:rPr>
          <w:rFonts w:ascii="Palatino Linotype" w:eastAsia="Calibri" w:hAnsi="Palatino Linotype" w:cs="Arial"/>
          <w:lang w:val="es-AR"/>
        </w:rPr>
      </w:pPr>
    </w:p>
    <w:p w:rsidR="00B92293" w:rsidRPr="00205352" w:rsidRDefault="00B92293" w:rsidP="00C4310A">
      <w:pPr>
        <w:pStyle w:val="Prrafodelista"/>
        <w:numPr>
          <w:ilvl w:val="0"/>
          <w:numId w:val="1"/>
        </w:numPr>
        <w:spacing w:line="360" w:lineRule="auto"/>
        <w:ind w:left="0" w:firstLine="0"/>
        <w:jc w:val="both"/>
        <w:rPr>
          <w:rFonts w:ascii="Palatino Linotype" w:hAnsi="Palatino Linotype"/>
          <w:i/>
          <w:color w:val="000000"/>
          <w:sz w:val="22"/>
          <w:szCs w:val="22"/>
        </w:rPr>
      </w:pPr>
      <w:r w:rsidRPr="00205352">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C42EAB">
        <w:rPr>
          <w:rFonts w:ascii="Palatino Linotype" w:eastAsia="Calibri" w:hAnsi="Palatino Linotype" w:cs="Arial"/>
          <w:lang w:val="es-ES"/>
        </w:rPr>
        <w:t>veinticinco (25</w:t>
      </w:r>
      <w:r>
        <w:rPr>
          <w:rFonts w:ascii="Palatino Linotype" w:eastAsia="Calibri" w:hAnsi="Palatino Linotype" w:cs="Arial"/>
          <w:lang w:val="es-ES"/>
        </w:rPr>
        <w:t>) de febrero de dos mil veintidós</w:t>
      </w:r>
      <w:r w:rsidRPr="00205352">
        <w:rPr>
          <w:rFonts w:ascii="Palatino Linotype" w:eastAsia="Calibri" w:hAnsi="Palatino Linotype" w:cs="Arial"/>
          <w:lang w:val="es-ES"/>
        </w:rPr>
        <w:t xml:space="preserve">, puso a disposición de las partes el expediente electrónico </w:t>
      </w:r>
      <w:r w:rsidRPr="00205352">
        <w:rPr>
          <w:rFonts w:ascii="Palatino Linotype" w:eastAsia="Calibri" w:hAnsi="Palatino Linotype" w:cs="Arial"/>
        </w:rPr>
        <w:t xml:space="preserve">vía </w:t>
      </w:r>
      <w:r w:rsidRPr="00205352">
        <w:rPr>
          <w:rFonts w:ascii="Palatino Linotype" w:eastAsia="Calibri" w:hAnsi="Palatino Linotype" w:cs="Arial"/>
          <w:b/>
          <w:lang w:val="es-ES"/>
        </w:rPr>
        <w:t xml:space="preserve">SAIMEX </w:t>
      </w:r>
      <w:r w:rsidRPr="00205352">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05352">
        <w:rPr>
          <w:rFonts w:ascii="Palatino Linotype" w:eastAsia="Calibri" w:hAnsi="Palatino Linotype" w:cs="Arial"/>
          <w:b/>
          <w:lang w:val="es-ES"/>
        </w:rPr>
        <w:t>SUJETO OBLIGADO</w:t>
      </w:r>
      <w:r w:rsidRPr="00205352">
        <w:rPr>
          <w:rFonts w:ascii="Palatino Linotype" w:eastAsia="Calibri" w:hAnsi="Palatino Linotype" w:cs="Arial"/>
          <w:lang w:val="es-ES"/>
        </w:rPr>
        <w:t xml:space="preserve"> presentara el informe justificado procedente. </w:t>
      </w:r>
    </w:p>
    <w:p w:rsidR="00B92293" w:rsidRPr="00205352" w:rsidRDefault="00B92293" w:rsidP="00C4310A">
      <w:pPr>
        <w:pStyle w:val="Prrafodelista"/>
        <w:rPr>
          <w:rFonts w:ascii="Palatino Linotype" w:eastAsia="Calibri" w:hAnsi="Palatino Linotype" w:cs="Arial"/>
          <w:lang w:val="es-ES"/>
        </w:rPr>
      </w:pPr>
    </w:p>
    <w:p w:rsidR="00B92293" w:rsidRPr="00361B3C" w:rsidRDefault="00B92293" w:rsidP="00C4310A">
      <w:pPr>
        <w:pStyle w:val="Prrafodelista"/>
        <w:numPr>
          <w:ilvl w:val="0"/>
          <w:numId w:val="1"/>
        </w:numPr>
        <w:spacing w:line="360" w:lineRule="auto"/>
        <w:ind w:left="0" w:firstLine="0"/>
        <w:jc w:val="both"/>
        <w:rPr>
          <w:rFonts w:ascii="Palatino Linotype" w:hAnsi="Palatino Linotype"/>
          <w:i/>
          <w:color w:val="000000"/>
          <w:sz w:val="22"/>
          <w:szCs w:val="22"/>
        </w:rPr>
      </w:pPr>
      <w:r w:rsidRPr="00205352">
        <w:rPr>
          <w:rFonts w:ascii="Palatino Linotype" w:eastAsia="Calibri" w:hAnsi="Palatino Linotype" w:cs="Arial"/>
          <w:lang w:val="es-ES"/>
        </w:rPr>
        <w:t xml:space="preserve">Del expediente electrónico se advierte que el RECURRENTE no realizó manifestaciones, no ofreció pruebas ni alegatos que su derecho convinieran; por su parte el SUJETO OBLIGADO </w:t>
      </w:r>
      <w:r>
        <w:rPr>
          <w:rFonts w:ascii="Palatino Linotype" w:eastAsia="Calibri" w:hAnsi="Palatino Linotype" w:cs="Arial"/>
          <w:lang w:val="es-ES"/>
        </w:rPr>
        <w:t xml:space="preserve">remitió su informe justificado el </w:t>
      </w:r>
      <w:r w:rsidR="00C42EAB">
        <w:rPr>
          <w:rFonts w:ascii="Palatino Linotype" w:eastAsia="Calibri" w:hAnsi="Palatino Linotype" w:cs="Arial"/>
          <w:lang w:val="es-ES"/>
        </w:rPr>
        <w:t>siete (07</w:t>
      </w:r>
      <w:r>
        <w:rPr>
          <w:rFonts w:ascii="Palatino Linotype" w:eastAsia="Calibri" w:hAnsi="Palatino Linotype" w:cs="Arial"/>
          <w:lang w:val="es-ES"/>
        </w:rPr>
        <w:t xml:space="preserve">) de marzo de dos mil veintidós, mismo que se puso a la vista del particular el </w:t>
      </w:r>
      <w:r w:rsidR="00C42EAB">
        <w:rPr>
          <w:rFonts w:ascii="Palatino Linotype" w:eastAsia="Calibri" w:hAnsi="Palatino Linotype" w:cs="Arial"/>
          <w:lang w:val="es-ES"/>
        </w:rPr>
        <w:t xml:space="preserve">veinticinco (25) </w:t>
      </w:r>
      <w:r w:rsidR="00C42EAB">
        <w:rPr>
          <w:rFonts w:ascii="Palatino Linotype" w:eastAsia="Calibri" w:hAnsi="Palatino Linotype" w:cs="Arial"/>
          <w:lang w:val="es-ES"/>
        </w:rPr>
        <w:lastRenderedPageBreak/>
        <w:t>de abril del mismo año</w:t>
      </w:r>
      <w:r>
        <w:rPr>
          <w:rFonts w:ascii="Palatino Linotype" w:eastAsia="Calibri" w:hAnsi="Palatino Linotype" w:cs="Arial"/>
          <w:lang w:val="es-ES"/>
        </w:rPr>
        <w:t>, y que consta de</w:t>
      </w:r>
      <w:r w:rsidR="00F97E6C">
        <w:rPr>
          <w:rFonts w:ascii="Palatino Linotype" w:eastAsia="Calibri" w:hAnsi="Palatino Linotype" w:cs="Arial"/>
          <w:lang w:val="es-ES"/>
        </w:rPr>
        <w:t xml:space="preserve"> </w:t>
      </w:r>
      <w:r>
        <w:rPr>
          <w:rFonts w:ascii="Palatino Linotype" w:eastAsia="Calibri" w:hAnsi="Palatino Linotype" w:cs="Arial"/>
          <w:lang w:val="es-ES"/>
        </w:rPr>
        <w:t>l</w:t>
      </w:r>
      <w:r w:rsidR="00F97E6C">
        <w:rPr>
          <w:rFonts w:ascii="Palatino Linotype" w:eastAsia="Calibri" w:hAnsi="Palatino Linotype" w:cs="Arial"/>
          <w:lang w:val="es-ES"/>
        </w:rPr>
        <w:t>os</w:t>
      </w:r>
      <w:r>
        <w:rPr>
          <w:rFonts w:ascii="Palatino Linotype" w:eastAsia="Calibri" w:hAnsi="Palatino Linotype" w:cs="Arial"/>
          <w:lang w:val="es-ES"/>
        </w:rPr>
        <w:t xml:space="preserve"> documento</w:t>
      </w:r>
      <w:r w:rsidR="00F97E6C">
        <w:rPr>
          <w:rFonts w:ascii="Palatino Linotype" w:eastAsia="Calibri" w:hAnsi="Palatino Linotype" w:cs="Arial"/>
          <w:lang w:val="es-ES"/>
        </w:rPr>
        <w:t>s</w:t>
      </w:r>
      <w:r>
        <w:rPr>
          <w:rFonts w:ascii="Palatino Linotype" w:eastAsia="Calibri" w:hAnsi="Palatino Linotype" w:cs="Arial"/>
          <w:lang w:val="es-ES"/>
        </w:rPr>
        <w:t xml:space="preserve"> que se describe</w:t>
      </w:r>
      <w:r w:rsidR="00F97E6C">
        <w:rPr>
          <w:rFonts w:ascii="Palatino Linotype" w:eastAsia="Calibri" w:hAnsi="Palatino Linotype" w:cs="Arial"/>
          <w:lang w:val="es-ES"/>
        </w:rPr>
        <w:t>n</w:t>
      </w:r>
      <w:r>
        <w:rPr>
          <w:rFonts w:ascii="Palatino Linotype" w:eastAsia="Calibri" w:hAnsi="Palatino Linotype" w:cs="Arial"/>
          <w:lang w:val="es-ES"/>
        </w:rPr>
        <w:t xml:space="preserve"> a continuación: </w:t>
      </w:r>
    </w:p>
    <w:p w:rsidR="00361B3C" w:rsidRPr="001C10E6" w:rsidRDefault="00361B3C" w:rsidP="00C4310A">
      <w:pPr>
        <w:pStyle w:val="Prrafodelista"/>
        <w:spacing w:line="360" w:lineRule="auto"/>
        <w:ind w:left="0"/>
        <w:jc w:val="both"/>
        <w:rPr>
          <w:rFonts w:ascii="Palatino Linotype" w:hAnsi="Palatino Linotype"/>
          <w:i/>
          <w:color w:val="000000"/>
          <w:sz w:val="22"/>
          <w:szCs w:val="22"/>
        </w:rPr>
      </w:pPr>
    </w:p>
    <w:p w:rsidR="00B92293" w:rsidRDefault="00F9059E" w:rsidP="00C4310A">
      <w:pPr>
        <w:pStyle w:val="Prrafodelista"/>
        <w:numPr>
          <w:ilvl w:val="0"/>
          <w:numId w:val="6"/>
        </w:numPr>
        <w:spacing w:line="360" w:lineRule="auto"/>
        <w:jc w:val="both"/>
        <w:rPr>
          <w:rFonts w:ascii="Palatino Linotype" w:hAnsi="Palatino Linotype"/>
          <w:b/>
          <w:sz w:val="22"/>
          <w:szCs w:val="22"/>
        </w:rPr>
      </w:pPr>
      <w:hyperlink r:id="rId9" w:history="1">
        <w:r w:rsidR="00361B3C" w:rsidRPr="00361B3C">
          <w:rPr>
            <w:rStyle w:val="Hipervnculo"/>
            <w:rFonts w:ascii="Palatino Linotype" w:hAnsi="Palatino Linotype" w:cs="Arial"/>
            <w:b/>
            <w:bCs/>
            <w:color w:val="auto"/>
            <w:sz w:val="22"/>
            <w:szCs w:val="22"/>
          </w:rPr>
          <w:t>INFORME JUSTIFICADO SOL 07.pdf</w:t>
        </w:r>
      </w:hyperlink>
      <w:r w:rsidR="00361B3C" w:rsidRPr="00361B3C">
        <w:rPr>
          <w:rFonts w:ascii="Palatino Linotype" w:hAnsi="Palatino Linotype"/>
          <w:b/>
          <w:sz w:val="22"/>
          <w:szCs w:val="22"/>
        </w:rPr>
        <w:t xml:space="preserve">: </w:t>
      </w:r>
      <w:r w:rsidR="00361B3C" w:rsidRPr="00361B3C">
        <w:rPr>
          <w:rFonts w:ascii="Palatino Linotype" w:hAnsi="Palatino Linotype"/>
          <w:sz w:val="22"/>
          <w:szCs w:val="22"/>
        </w:rPr>
        <w:t>informe justificado de fecha siete (07) de marzo de dos  mil veintidós, suscrito por el Titular de la Unidad de Transparencia, mediante el cual señaló que el particular no solicitó de primera instancia la nómina del ayuntamiento; asimismo manifestó adjuntar otros currículum vitae y la nómina general.</w:t>
      </w:r>
      <w:r w:rsidR="00361B3C">
        <w:rPr>
          <w:rFonts w:ascii="Palatino Linotype" w:hAnsi="Palatino Linotype"/>
          <w:b/>
          <w:sz w:val="22"/>
          <w:szCs w:val="22"/>
        </w:rPr>
        <w:t xml:space="preserve"> </w:t>
      </w:r>
    </w:p>
    <w:p w:rsidR="00361B3C" w:rsidRPr="00361B3C" w:rsidRDefault="00361B3C" w:rsidP="00C4310A">
      <w:pPr>
        <w:pStyle w:val="Prrafodelista"/>
        <w:spacing w:line="360" w:lineRule="auto"/>
        <w:jc w:val="both"/>
        <w:rPr>
          <w:rFonts w:ascii="Palatino Linotype" w:hAnsi="Palatino Linotype"/>
          <w:b/>
          <w:sz w:val="22"/>
          <w:szCs w:val="22"/>
        </w:rPr>
      </w:pPr>
    </w:p>
    <w:p w:rsidR="00361B3C" w:rsidRPr="002D2EA9" w:rsidRDefault="00F9059E" w:rsidP="00C4310A">
      <w:pPr>
        <w:pStyle w:val="Prrafodelista"/>
        <w:numPr>
          <w:ilvl w:val="0"/>
          <w:numId w:val="6"/>
        </w:numPr>
        <w:spacing w:line="360" w:lineRule="auto"/>
        <w:jc w:val="both"/>
        <w:rPr>
          <w:rFonts w:ascii="Palatino Linotype" w:eastAsia="Calibri" w:hAnsi="Palatino Linotype" w:cs="Arial"/>
          <w:sz w:val="22"/>
          <w:szCs w:val="22"/>
          <w:lang w:val="es-ES"/>
        </w:rPr>
      </w:pPr>
      <w:hyperlink r:id="rId10" w:history="1">
        <w:r w:rsidR="00361B3C" w:rsidRPr="00361B3C">
          <w:rPr>
            <w:rStyle w:val="Hipervnculo"/>
            <w:rFonts w:ascii="Palatino Linotype" w:hAnsi="Palatino Linotype" w:cs="Arial"/>
            <w:b/>
            <w:bCs/>
            <w:color w:val="auto"/>
            <w:sz w:val="22"/>
            <w:szCs w:val="22"/>
          </w:rPr>
          <w:t>ANEXO.pdf</w:t>
        </w:r>
      </w:hyperlink>
      <w:r w:rsidR="00361B3C" w:rsidRPr="00361B3C">
        <w:rPr>
          <w:rFonts w:ascii="Palatino Linotype" w:hAnsi="Palatino Linotype"/>
          <w:b/>
          <w:sz w:val="22"/>
          <w:szCs w:val="22"/>
        </w:rPr>
        <w:t xml:space="preserve">: </w:t>
      </w:r>
      <w:r w:rsidR="002D2EA9" w:rsidRPr="002D2EA9">
        <w:rPr>
          <w:rFonts w:ascii="Palatino Linotype" w:hAnsi="Palatino Linotype"/>
          <w:sz w:val="22"/>
          <w:szCs w:val="22"/>
        </w:rPr>
        <w:t>consta de oficio remitido por la Tesorera del DIF, mediante el cual manifestó que no es competente para entregar la información del Ayuntamiento; nómina general DIF Ixtlahuaca de mandos directores y coordinadores; y cinco currículum vitae.</w:t>
      </w:r>
    </w:p>
    <w:p w:rsidR="00B92293" w:rsidRDefault="00B92293" w:rsidP="00C4310A">
      <w:pPr>
        <w:pStyle w:val="Prrafodelista"/>
        <w:rPr>
          <w:rFonts w:ascii="Palatino Linotype" w:hAnsi="Palatino Linotype"/>
          <w:i/>
          <w:color w:val="000000"/>
          <w:sz w:val="22"/>
          <w:szCs w:val="22"/>
        </w:rPr>
      </w:pPr>
    </w:p>
    <w:p w:rsidR="00B92293" w:rsidRPr="00205352" w:rsidRDefault="00B92293" w:rsidP="00C4310A">
      <w:pPr>
        <w:pStyle w:val="Prrafodelista"/>
        <w:rPr>
          <w:rFonts w:ascii="Palatino Linotype" w:hAnsi="Palatino Linotype"/>
          <w:i/>
          <w:color w:val="000000"/>
          <w:sz w:val="22"/>
          <w:szCs w:val="22"/>
        </w:rPr>
      </w:pPr>
    </w:p>
    <w:p w:rsidR="002D2EA9" w:rsidRPr="001C10E6" w:rsidRDefault="002D2EA9" w:rsidP="00C4310A">
      <w:pPr>
        <w:pStyle w:val="Prrafodelista"/>
        <w:numPr>
          <w:ilvl w:val="0"/>
          <w:numId w:val="1"/>
        </w:numPr>
        <w:spacing w:line="360" w:lineRule="auto"/>
        <w:ind w:left="0" w:firstLine="0"/>
        <w:jc w:val="both"/>
        <w:rPr>
          <w:rFonts w:ascii="Palatino Linotype" w:hAnsi="Palatino Linotype" w:cs="Tahoma"/>
        </w:rPr>
      </w:pPr>
      <w:r>
        <w:rPr>
          <w:rFonts w:ascii="Palatino Linotype" w:eastAsia="Calibri" w:hAnsi="Palatino Linotype" w:cs="Arial"/>
          <w:lang w:val="es-ES"/>
        </w:rPr>
        <w:t>El veintiocho (28</w:t>
      </w:r>
      <w:r w:rsidRPr="00205352">
        <w:rPr>
          <w:rFonts w:ascii="Palatino Linotype" w:eastAsia="Calibri" w:hAnsi="Palatino Linotype" w:cs="Arial"/>
          <w:lang w:val="es-ES"/>
        </w:rPr>
        <w:t>) de febrero de dos mil veintidós, se notificó el acuerdo mediante el cual se aprobó la ampliación de plazo para resolver el recurso de revisión por un periodo de quince días hábiles.</w:t>
      </w:r>
    </w:p>
    <w:p w:rsidR="002D2EA9" w:rsidRDefault="002D2EA9" w:rsidP="00C4310A">
      <w:pPr>
        <w:pStyle w:val="Prrafodelista"/>
        <w:spacing w:line="360" w:lineRule="auto"/>
        <w:ind w:left="0"/>
        <w:jc w:val="both"/>
        <w:rPr>
          <w:rFonts w:ascii="Palatino Linotype" w:hAnsi="Palatino Linotype"/>
          <w:color w:val="000000"/>
          <w:szCs w:val="22"/>
        </w:rPr>
      </w:pPr>
    </w:p>
    <w:p w:rsidR="00B92293" w:rsidRPr="00205352" w:rsidRDefault="00B92293" w:rsidP="00C4310A">
      <w:pPr>
        <w:pStyle w:val="Prrafodelista"/>
        <w:numPr>
          <w:ilvl w:val="0"/>
          <w:numId w:val="1"/>
        </w:numPr>
        <w:spacing w:line="360" w:lineRule="auto"/>
        <w:ind w:left="0" w:firstLine="0"/>
        <w:jc w:val="both"/>
        <w:rPr>
          <w:rFonts w:ascii="Palatino Linotype" w:hAnsi="Palatino Linotype"/>
          <w:color w:val="000000"/>
          <w:szCs w:val="22"/>
        </w:rPr>
      </w:pPr>
      <w:r w:rsidRPr="00205352">
        <w:rPr>
          <w:rFonts w:ascii="Palatino Linotype" w:hAnsi="Palatino Linotype"/>
          <w:color w:val="000000"/>
          <w:szCs w:val="22"/>
        </w:rPr>
        <w:t xml:space="preserve">El </w:t>
      </w:r>
      <w:r w:rsidR="00BA2AC0">
        <w:rPr>
          <w:rFonts w:ascii="Palatino Linotype" w:hAnsi="Palatino Linotype"/>
          <w:color w:val="000000"/>
          <w:szCs w:val="22"/>
        </w:rPr>
        <w:t>veintinueve (29) de abril</w:t>
      </w:r>
      <w:r w:rsidRPr="00205352">
        <w:rPr>
          <w:rFonts w:ascii="Palatino Linotype" w:hAnsi="Palatino Linotype"/>
          <w:color w:val="000000"/>
          <w:szCs w:val="22"/>
        </w:rPr>
        <w:t xml:space="preserve"> se notificó el acuerdo mediante el cual se dio por concluido el periodo de instrucción. </w:t>
      </w:r>
    </w:p>
    <w:p w:rsidR="00B92293" w:rsidRPr="00205352" w:rsidRDefault="00B92293" w:rsidP="00C4310A">
      <w:pPr>
        <w:pStyle w:val="Prrafodelista"/>
        <w:spacing w:line="360" w:lineRule="auto"/>
        <w:ind w:left="0"/>
        <w:jc w:val="both"/>
        <w:rPr>
          <w:rFonts w:ascii="Palatino Linotype" w:hAnsi="Palatino Linotype"/>
          <w:color w:val="000000"/>
          <w:szCs w:val="22"/>
        </w:rPr>
      </w:pPr>
    </w:p>
    <w:p w:rsidR="00B92293" w:rsidRPr="00205352" w:rsidRDefault="00B92293" w:rsidP="00C4310A">
      <w:pPr>
        <w:pStyle w:val="Ttulo1"/>
        <w:spacing w:before="0" w:line="360" w:lineRule="auto"/>
        <w:jc w:val="center"/>
        <w:rPr>
          <w:szCs w:val="24"/>
        </w:rPr>
      </w:pPr>
      <w:bookmarkStart w:id="5" w:name="_Toc59195556"/>
      <w:bookmarkStart w:id="6" w:name="_Toc89360010"/>
      <w:r w:rsidRPr="00205352">
        <w:rPr>
          <w:szCs w:val="24"/>
        </w:rPr>
        <w:lastRenderedPageBreak/>
        <w:t>CONSIDERANDO</w:t>
      </w:r>
      <w:bookmarkEnd w:id="5"/>
      <w:bookmarkEnd w:id="6"/>
    </w:p>
    <w:p w:rsidR="00B92293" w:rsidRPr="00205352" w:rsidRDefault="00B92293" w:rsidP="00C4310A">
      <w:pPr>
        <w:pStyle w:val="Ttulo1"/>
        <w:spacing w:before="0" w:line="360" w:lineRule="auto"/>
        <w:jc w:val="center"/>
        <w:rPr>
          <w:szCs w:val="24"/>
        </w:rPr>
      </w:pPr>
      <w:r w:rsidRPr="00205352">
        <w:rPr>
          <w:szCs w:val="24"/>
        </w:rPr>
        <w:t xml:space="preserve"> </w:t>
      </w:r>
    </w:p>
    <w:p w:rsidR="00B92293" w:rsidRPr="00205352" w:rsidRDefault="00B92293" w:rsidP="00C4310A">
      <w:pPr>
        <w:pStyle w:val="Ttulo2"/>
        <w:spacing w:before="0" w:line="360" w:lineRule="auto"/>
        <w:rPr>
          <w:rFonts w:ascii="Palatino Linotype" w:hAnsi="Palatino Linotype"/>
          <w:b/>
          <w:color w:val="auto"/>
          <w:sz w:val="24"/>
        </w:rPr>
      </w:pPr>
      <w:bookmarkStart w:id="7" w:name="_Toc59195557"/>
      <w:bookmarkStart w:id="8" w:name="_Toc89360011"/>
      <w:r w:rsidRPr="00205352">
        <w:rPr>
          <w:rFonts w:ascii="Palatino Linotype" w:hAnsi="Palatino Linotype"/>
          <w:b/>
          <w:color w:val="auto"/>
          <w:sz w:val="24"/>
        </w:rPr>
        <w:t>PRIMERO. De la competencia</w:t>
      </w:r>
      <w:bookmarkEnd w:id="7"/>
      <w:bookmarkEnd w:id="8"/>
    </w:p>
    <w:p w:rsidR="00B92293" w:rsidRPr="00205352" w:rsidRDefault="00B92293" w:rsidP="00C4310A">
      <w:pPr>
        <w:spacing w:line="360" w:lineRule="auto"/>
        <w:rPr>
          <w:rFonts w:ascii="Palatino Linotype" w:hAnsi="Palatino Linotype"/>
          <w:lang w:val="es-MX" w:eastAsia="en-US"/>
        </w:rPr>
      </w:pPr>
    </w:p>
    <w:p w:rsidR="00B92293" w:rsidRPr="00205352" w:rsidRDefault="00B92293" w:rsidP="00C4310A">
      <w:pPr>
        <w:numPr>
          <w:ilvl w:val="0"/>
          <w:numId w:val="1"/>
        </w:numPr>
        <w:spacing w:line="360" w:lineRule="auto"/>
        <w:ind w:left="0" w:firstLine="0"/>
        <w:contextualSpacing/>
        <w:jc w:val="both"/>
        <w:rPr>
          <w:rFonts w:ascii="Palatino Linotype" w:eastAsia="Times New Roman" w:hAnsi="Palatino Linotype" w:cs="Times New Roman"/>
          <w:lang w:val="es-MX" w:eastAsia="es-MX"/>
        </w:rPr>
      </w:pPr>
      <w:bookmarkStart w:id="9" w:name="_Toc80796107"/>
      <w:bookmarkStart w:id="10" w:name="_Toc89360012"/>
      <w:r w:rsidRPr="00205352">
        <w:rPr>
          <w:rFonts w:ascii="Palatino Linotype" w:eastAsia="Calibri" w:hAnsi="Palatino Linotype" w:cs="Times New Roman"/>
          <w:lang w:val="es-ES" w:eastAsia="es-MX"/>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205352">
        <w:rPr>
          <w:rFonts w:ascii="Palatino Linotype" w:eastAsia="Calibri" w:hAnsi="Palatino Linotype" w:cs="Times New Roman"/>
          <w:b/>
          <w:lang w:val="es-ES" w:eastAsia="es-MX"/>
        </w:rPr>
        <w:t>Constitución Política de los Estados Unidos Mexicanos</w:t>
      </w:r>
      <w:r w:rsidRPr="00205352">
        <w:rPr>
          <w:rFonts w:ascii="Palatino Linotype" w:eastAsia="Calibri" w:hAnsi="Palatino Linotype" w:cs="Times New Roman"/>
          <w:lang w:val="es-ES" w:eastAsia="es-MX"/>
        </w:rPr>
        <w:t xml:space="preserve">; 5, </w:t>
      </w:r>
      <w:r w:rsidRPr="00205352">
        <w:rPr>
          <w:rFonts w:ascii="Palatino Linotype" w:eastAsia="Calibri" w:hAnsi="Palatino Linotype" w:cs="Times New Roman"/>
          <w:lang w:val="es-MX" w:eastAsia="es-MX"/>
        </w:rPr>
        <w:t xml:space="preserve">párrafos trigésimo, trigésimo primero y trigésimo segundo, fracciones I, II, III, IV y V de la </w:t>
      </w:r>
      <w:r w:rsidRPr="00205352">
        <w:rPr>
          <w:rFonts w:ascii="Palatino Linotype" w:eastAsia="Calibri" w:hAnsi="Palatino Linotype" w:cs="Times New Roman"/>
          <w:b/>
          <w:lang w:val="es-MX" w:eastAsia="es-MX"/>
        </w:rPr>
        <w:t>Constitución Política del Estado Libre y Soberano de México</w:t>
      </w:r>
      <w:r w:rsidRPr="00205352">
        <w:rPr>
          <w:rFonts w:ascii="Palatino Linotype" w:eastAsia="Calibri" w:hAnsi="Palatino Linotype" w:cs="Times New Roman"/>
          <w:b/>
          <w:lang w:val="es-ES" w:eastAsia="es-MX"/>
        </w:rPr>
        <w:t>;</w:t>
      </w:r>
      <w:r w:rsidRPr="00205352">
        <w:rPr>
          <w:rFonts w:ascii="Palatino Linotype" w:eastAsia="Calibri" w:hAnsi="Palatino Linotype" w:cs="Times New Roman"/>
          <w:lang w:val="es-ES" w:eastAsia="es-MX"/>
        </w:rPr>
        <w:t xml:space="preserve"> 1, 3 fracción I, 82, 97, 98, 119, 123, 124, 127, 128 y 133</w:t>
      </w:r>
      <w:r w:rsidRPr="00205352">
        <w:rPr>
          <w:rFonts w:ascii="Palatino Linotype" w:eastAsia="Times New Roman" w:hAnsi="Palatino Linotype" w:cs="Arial"/>
          <w:lang w:val="es-ES" w:eastAsia="es-MX"/>
        </w:rPr>
        <w:t xml:space="preserve"> </w:t>
      </w:r>
      <w:r w:rsidRPr="00205352">
        <w:rPr>
          <w:rFonts w:ascii="Palatino Linotype" w:eastAsia="Calibri" w:hAnsi="Palatino Linotype" w:cs="Times New Roman"/>
          <w:b/>
          <w:lang w:val="es-MX" w:eastAsia="es-MX"/>
        </w:rPr>
        <w:t>Ley de Protección de Datos Personales en Posesión de Sujetos Obligados del Estado de México y Municipios</w:t>
      </w:r>
      <w:r w:rsidRPr="00205352">
        <w:rPr>
          <w:rFonts w:ascii="Palatino Linotype" w:eastAsia="Calibri" w:hAnsi="Palatino Linotype" w:cs="Arial"/>
          <w:lang w:val="es-ES" w:eastAsia="es-MX"/>
        </w:rPr>
        <w:t xml:space="preserve">; y 10, 7, 9 fracciones I y XXIV, y 11 del </w:t>
      </w:r>
      <w:r w:rsidRPr="00205352">
        <w:rPr>
          <w:rFonts w:ascii="Palatino Linotype" w:eastAsia="Calibri" w:hAnsi="Palatino Linotype" w:cs="Arial"/>
          <w:b/>
          <w:lang w:val="es-ES" w:eastAsia="es-MX"/>
        </w:rPr>
        <w:t>Reglamento Interior del Instituto de Transparencia, Acceso a la Información Pública y Protección de Datos Personales del Estado de México y Municipios.</w:t>
      </w:r>
    </w:p>
    <w:p w:rsidR="00B92293" w:rsidRPr="00205352" w:rsidRDefault="00B92293" w:rsidP="00C4310A">
      <w:pPr>
        <w:spacing w:line="360" w:lineRule="auto"/>
        <w:contextualSpacing/>
        <w:jc w:val="both"/>
        <w:rPr>
          <w:rFonts w:ascii="Palatino Linotype" w:eastAsia="Times New Roman" w:hAnsi="Palatino Linotype" w:cs="Times New Roman"/>
          <w:lang w:val="es-MX" w:eastAsia="es-MX"/>
        </w:rPr>
      </w:pPr>
    </w:p>
    <w:p w:rsidR="00B92293" w:rsidRPr="00205352" w:rsidRDefault="00B92293" w:rsidP="00C4310A">
      <w:pPr>
        <w:pStyle w:val="Ttulo2"/>
        <w:spacing w:before="0" w:line="360" w:lineRule="auto"/>
        <w:rPr>
          <w:rFonts w:ascii="Palatino Linotype" w:hAnsi="Palatino Linotype"/>
          <w:b/>
          <w:color w:val="auto"/>
          <w:sz w:val="24"/>
          <w:szCs w:val="24"/>
        </w:rPr>
      </w:pPr>
      <w:r w:rsidRPr="00205352">
        <w:rPr>
          <w:rFonts w:ascii="Palatino Linotype" w:hAnsi="Palatino Linotype"/>
          <w:b/>
          <w:color w:val="auto"/>
          <w:sz w:val="24"/>
          <w:szCs w:val="24"/>
        </w:rPr>
        <w:t>SEGUNDO. De la oportunidad y procedencia.</w:t>
      </w:r>
      <w:bookmarkEnd w:id="9"/>
      <w:bookmarkEnd w:id="10"/>
    </w:p>
    <w:p w:rsidR="00B92293" w:rsidRPr="00205352" w:rsidRDefault="00B92293" w:rsidP="00C4310A">
      <w:pPr>
        <w:rPr>
          <w:lang w:val="es-MX" w:eastAsia="en-US"/>
        </w:rPr>
      </w:pPr>
    </w:p>
    <w:p w:rsidR="00B92293" w:rsidRPr="001C10E6" w:rsidRDefault="00B92293" w:rsidP="00C4310A">
      <w:pPr>
        <w:pStyle w:val="Prrafodelista"/>
        <w:numPr>
          <w:ilvl w:val="0"/>
          <w:numId w:val="1"/>
        </w:numPr>
        <w:spacing w:line="360" w:lineRule="auto"/>
        <w:ind w:left="0" w:right="49" w:firstLine="0"/>
        <w:jc w:val="both"/>
        <w:rPr>
          <w:rFonts w:ascii="Palatino Linotype" w:hAnsi="Palatino Linotype"/>
        </w:rPr>
      </w:pPr>
      <w:r w:rsidRPr="00205352">
        <w:rPr>
          <w:rFonts w:ascii="Palatino Linotype" w:eastAsia="Calibri" w:hAnsi="Palatino Linotype" w:cs="Arial"/>
        </w:rPr>
        <w:t xml:space="preserve">Los medios de impugnación fueron presentados a través del </w:t>
      </w:r>
      <w:r w:rsidRPr="00205352">
        <w:rPr>
          <w:rFonts w:ascii="Palatino Linotype" w:eastAsia="Calibri" w:hAnsi="Palatino Linotype" w:cs="Arial"/>
          <w:b/>
        </w:rPr>
        <w:t>SAIMEX,</w:t>
      </w:r>
      <w:r w:rsidRPr="00205352">
        <w:rPr>
          <w:rFonts w:ascii="Palatino Linotype" w:eastAsia="Calibri" w:hAnsi="Palatino Linotype" w:cs="Arial"/>
        </w:rPr>
        <w:t xml:space="preserve"> en el formato previamente aprobado para tal efecto y dentro del plazo legal de quince días hábiles otorgados; siendo así que el </w:t>
      </w:r>
      <w:r w:rsidRPr="00205352">
        <w:rPr>
          <w:rFonts w:ascii="Palatino Linotype" w:eastAsia="Calibri" w:hAnsi="Palatino Linotype" w:cs="Arial"/>
          <w:b/>
        </w:rPr>
        <w:t>SUJETO OBLIGADO</w:t>
      </w:r>
      <w:r w:rsidRPr="00205352">
        <w:rPr>
          <w:rFonts w:ascii="Palatino Linotype" w:eastAsia="Calibri" w:hAnsi="Palatino Linotype" w:cs="Arial"/>
        </w:rPr>
        <w:t xml:space="preserve"> entregó respuesta el </w:t>
      </w:r>
      <w:r w:rsidR="002D2EA9">
        <w:rPr>
          <w:rFonts w:ascii="Palatino Linotype" w:eastAsia="Calibri" w:hAnsi="Palatino Linotype" w:cs="Arial"/>
        </w:rPr>
        <w:t>veintidós (22</w:t>
      </w:r>
      <w:r>
        <w:rPr>
          <w:rFonts w:ascii="Palatino Linotype" w:eastAsia="Calibri" w:hAnsi="Palatino Linotype" w:cs="Arial"/>
        </w:rPr>
        <w:t>) de febrero de dos mil veintidós</w:t>
      </w:r>
      <w:r w:rsidRPr="00205352">
        <w:rPr>
          <w:rFonts w:ascii="Palatino Linotype" w:eastAsia="Calibri" w:hAnsi="Palatino Linotype" w:cs="Arial"/>
        </w:rPr>
        <w:t xml:space="preserve">, </w:t>
      </w:r>
      <w:r w:rsidRPr="00205352">
        <w:rPr>
          <w:rFonts w:ascii="Palatino Linotype" w:hAnsi="Palatino Linotype" w:cs="Arial"/>
        </w:rPr>
        <w:t xml:space="preserve">de tal forma que el plazo para interponer el recurso de revisión transcurrió del </w:t>
      </w:r>
      <w:r w:rsidR="001F5CC3">
        <w:rPr>
          <w:rFonts w:ascii="Palatino Linotype" w:hAnsi="Palatino Linotype" w:cs="Arial"/>
        </w:rPr>
        <w:t>veintitrés (23</w:t>
      </w:r>
      <w:r>
        <w:rPr>
          <w:rFonts w:ascii="Palatino Linotype" w:hAnsi="Palatino Linotype" w:cs="Arial"/>
        </w:rPr>
        <w:t>) de febrero</w:t>
      </w:r>
      <w:r w:rsidRPr="00205352">
        <w:rPr>
          <w:rFonts w:ascii="Palatino Linotype" w:hAnsi="Palatino Linotype" w:cs="Arial"/>
        </w:rPr>
        <w:t xml:space="preserve">  al </w:t>
      </w:r>
      <w:r w:rsidR="001F5CC3">
        <w:rPr>
          <w:rFonts w:ascii="Palatino Linotype" w:hAnsi="Palatino Linotype" w:cs="Arial"/>
        </w:rPr>
        <w:t>dieciséis (16</w:t>
      </w:r>
      <w:r>
        <w:rPr>
          <w:rFonts w:ascii="Palatino Linotype" w:hAnsi="Palatino Linotype" w:cs="Arial"/>
        </w:rPr>
        <w:t xml:space="preserve">) de marzo </w:t>
      </w:r>
      <w:r w:rsidRPr="00205352">
        <w:rPr>
          <w:rFonts w:ascii="Palatino Linotype" w:hAnsi="Palatino Linotype" w:cs="Arial"/>
        </w:rPr>
        <w:t xml:space="preserve"> de dos mil veintidós; en consecuencia, presentó su </w:t>
      </w:r>
      <w:r w:rsidRPr="00205352">
        <w:rPr>
          <w:rFonts w:ascii="Palatino Linotype" w:hAnsi="Palatino Linotype" w:cs="Arial"/>
        </w:rPr>
        <w:lastRenderedPageBreak/>
        <w:t xml:space="preserve">inconformidad el día </w:t>
      </w:r>
      <w:r w:rsidR="001F5CC3">
        <w:rPr>
          <w:rFonts w:ascii="Palatino Linotype" w:hAnsi="Palatino Linotype" w:cs="Arial"/>
        </w:rPr>
        <w:t>veintidós (22</w:t>
      </w:r>
      <w:r>
        <w:rPr>
          <w:rFonts w:ascii="Palatino Linotype" w:hAnsi="Palatino Linotype" w:cs="Arial"/>
        </w:rPr>
        <w:t>) de febrero de dos mil veintidós</w:t>
      </w:r>
      <w:r w:rsidRPr="00205352">
        <w:rPr>
          <w:rFonts w:ascii="Palatino Linotype" w:hAnsi="Palatino Linotype" w:cs="Arial"/>
        </w:rPr>
        <w:t xml:space="preserve">, por lo que se encuentra dentro de los márgenes temporales previstos en el artículo 178 de la </w:t>
      </w:r>
      <w:r w:rsidRPr="00205352">
        <w:rPr>
          <w:rFonts w:ascii="Palatino Linotype" w:hAnsi="Palatino Linotype" w:cs="Arial"/>
          <w:b/>
        </w:rPr>
        <w:t>Ley de Transparencia y Acceso a la Información Pública del Estado de México y Municipios vigente.</w:t>
      </w:r>
    </w:p>
    <w:p w:rsidR="00B92293" w:rsidRPr="001C10E6" w:rsidRDefault="00B92293" w:rsidP="00C4310A">
      <w:pPr>
        <w:pStyle w:val="Prrafodelista"/>
        <w:spacing w:line="360" w:lineRule="auto"/>
        <w:ind w:left="0" w:right="49"/>
        <w:jc w:val="both"/>
        <w:rPr>
          <w:rFonts w:ascii="Palatino Linotype" w:hAnsi="Palatino Linotype"/>
        </w:rPr>
      </w:pPr>
    </w:p>
    <w:p w:rsidR="00B92293" w:rsidRPr="001C10E6" w:rsidRDefault="00B92293" w:rsidP="00C4310A">
      <w:pPr>
        <w:pStyle w:val="Prrafodelista"/>
        <w:spacing w:line="360" w:lineRule="auto"/>
        <w:ind w:left="0" w:right="49"/>
        <w:jc w:val="both"/>
        <w:rPr>
          <w:rFonts w:ascii="Palatino Linotype" w:hAnsi="Palatino Linotype"/>
        </w:rPr>
      </w:pPr>
    </w:p>
    <w:p w:rsidR="00B92293" w:rsidRPr="00205352" w:rsidRDefault="00B92293" w:rsidP="00C4310A">
      <w:pPr>
        <w:pStyle w:val="Prrafodelista"/>
        <w:numPr>
          <w:ilvl w:val="0"/>
          <w:numId w:val="1"/>
        </w:numPr>
        <w:spacing w:line="360" w:lineRule="auto"/>
        <w:ind w:left="0" w:right="49" w:firstLine="0"/>
        <w:jc w:val="both"/>
        <w:rPr>
          <w:rFonts w:ascii="Palatino Linotype" w:hAnsi="Palatino Linotype"/>
        </w:rPr>
      </w:pPr>
      <w:r w:rsidRPr="00205352">
        <w:rPr>
          <w:rFonts w:ascii="Palatino Linotype" w:eastAsia="Calibri" w:hAnsi="Palatino Linotype" w:cs="Arial"/>
        </w:rPr>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92293" w:rsidRPr="00205352" w:rsidRDefault="00B92293" w:rsidP="00C4310A">
      <w:pPr>
        <w:pStyle w:val="Prrafodelista"/>
        <w:spacing w:line="360" w:lineRule="auto"/>
        <w:ind w:left="0" w:right="49"/>
        <w:jc w:val="both"/>
        <w:rPr>
          <w:rFonts w:ascii="Palatino Linotype" w:hAnsi="Palatino Linotype"/>
        </w:rPr>
      </w:pPr>
    </w:p>
    <w:p w:rsidR="00B92293" w:rsidRPr="00205352" w:rsidRDefault="00B92293" w:rsidP="00C4310A">
      <w:pPr>
        <w:pStyle w:val="Ttulo1"/>
        <w:spacing w:before="0" w:line="360" w:lineRule="auto"/>
      </w:pPr>
      <w:bookmarkStart w:id="11" w:name="_Toc59195559"/>
      <w:bookmarkStart w:id="12" w:name="_Toc89360013"/>
      <w:r w:rsidRPr="00205352">
        <w:t>TERCERO. Planteamiento de la Litis.</w:t>
      </w:r>
      <w:bookmarkEnd w:id="11"/>
      <w:bookmarkEnd w:id="12"/>
    </w:p>
    <w:p w:rsidR="00B92293" w:rsidRPr="00205352" w:rsidRDefault="00B92293" w:rsidP="00C4310A">
      <w:pPr>
        <w:rPr>
          <w:lang w:val="es-MX" w:eastAsia="en-US"/>
        </w:rPr>
      </w:pPr>
    </w:p>
    <w:p w:rsidR="00B92293" w:rsidRDefault="001F5CC3" w:rsidP="00C4310A">
      <w:pPr>
        <w:pStyle w:val="Prrafodelista"/>
        <w:numPr>
          <w:ilvl w:val="0"/>
          <w:numId w:val="1"/>
        </w:numPr>
        <w:spacing w:line="360" w:lineRule="auto"/>
        <w:ind w:left="0" w:right="49" w:firstLine="0"/>
        <w:jc w:val="both"/>
        <w:rPr>
          <w:rFonts w:ascii="Palatino Linotype" w:hAnsi="Palatino Linotype"/>
          <w:bCs/>
        </w:rPr>
      </w:pPr>
      <w:r>
        <w:rPr>
          <w:rFonts w:ascii="Palatino Linotype" w:hAnsi="Palatino Linotype"/>
          <w:bCs/>
        </w:rPr>
        <w:t>El recurrente solicitó del Sistema Municipal para el Desarrollo Integral de la Familia de Ixtlahuaca:</w:t>
      </w:r>
    </w:p>
    <w:p w:rsidR="001F5CC3" w:rsidRDefault="001F5CC3" w:rsidP="00C4310A">
      <w:pPr>
        <w:pStyle w:val="Prrafodelista"/>
        <w:spacing w:line="360" w:lineRule="auto"/>
        <w:ind w:left="0" w:right="49"/>
        <w:jc w:val="both"/>
        <w:rPr>
          <w:rFonts w:ascii="Palatino Linotype" w:hAnsi="Palatino Linotype"/>
          <w:bCs/>
        </w:rPr>
      </w:pPr>
    </w:p>
    <w:p w:rsidR="001F5CC3" w:rsidRDefault="001F5CC3" w:rsidP="00C4310A">
      <w:pPr>
        <w:pStyle w:val="Prrafodelista"/>
        <w:numPr>
          <w:ilvl w:val="0"/>
          <w:numId w:val="3"/>
        </w:numPr>
        <w:spacing w:line="360" w:lineRule="auto"/>
        <w:ind w:right="49"/>
        <w:jc w:val="both"/>
        <w:rPr>
          <w:rFonts w:ascii="Palatino Linotype" w:hAnsi="Palatino Linotype"/>
          <w:bCs/>
        </w:rPr>
      </w:pPr>
      <w:r>
        <w:rPr>
          <w:rFonts w:ascii="Palatino Linotype" w:hAnsi="Palatino Linotype"/>
          <w:bCs/>
        </w:rPr>
        <w:t>Nómina general;</w:t>
      </w:r>
    </w:p>
    <w:p w:rsidR="001F5CC3" w:rsidRDefault="001F5CC3" w:rsidP="00C4310A">
      <w:pPr>
        <w:pStyle w:val="Prrafodelista"/>
        <w:numPr>
          <w:ilvl w:val="0"/>
          <w:numId w:val="3"/>
        </w:numPr>
        <w:spacing w:line="360" w:lineRule="auto"/>
        <w:ind w:right="49"/>
        <w:jc w:val="both"/>
        <w:rPr>
          <w:rFonts w:ascii="Palatino Linotype" w:hAnsi="Palatino Linotype"/>
          <w:bCs/>
        </w:rPr>
      </w:pPr>
      <w:r>
        <w:rPr>
          <w:rFonts w:ascii="Palatino Linotype" w:hAnsi="Palatino Linotype"/>
          <w:bCs/>
        </w:rPr>
        <w:t xml:space="preserve">Currículum vitae de los directores, coordinadores o subdirectores de las áreas; </w:t>
      </w:r>
    </w:p>
    <w:p w:rsidR="001F5CC3" w:rsidRPr="001F5CC3" w:rsidRDefault="001F5CC3" w:rsidP="00C4310A">
      <w:pPr>
        <w:pStyle w:val="Prrafodelista"/>
        <w:numPr>
          <w:ilvl w:val="0"/>
          <w:numId w:val="3"/>
        </w:numPr>
        <w:spacing w:line="360" w:lineRule="auto"/>
        <w:ind w:right="49"/>
        <w:jc w:val="both"/>
        <w:rPr>
          <w:rFonts w:ascii="Palatino Linotype" w:hAnsi="Palatino Linotype"/>
          <w:bCs/>
        </w:rPr>
      </w:pPr>
      <w:r>
        <w:rPr>
          <w:rFonts w:ascii="Palatino Linotype" w:hAnsi="Palatino Linotype"/>
          <w:bCs/>
        </w:rPr>
        <w:t>Remuneración de la Presidenta.</w:t>
      </w:r>
    </w:p>
    <w:p w:rsidR="00B92293" w:rsidRPr="00205352" w:rsidRDefault="00B92293" w:rsidP="00C4310A">
      <w:pPr>
        <w:widowControl w:val="0"/>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p w:rsidR="00C160EE" w:rsidRPr="00C160EE" w:rsidRDefault="00B92293" w:rsidP="00C4310A">
      <w:pPr>
        <w:pStyle w:val="Prrafodelista"/>
        <w:numPr>
          <w:ilvl w:val="0"/>
          <w:numId w:val="1"/>
        </w:numPr>
        <w:spacing w:line="360" w:lineRule="auto"/>
        <w:ind w:left="0" w:right="49" w:firstLine="0"/>
        <w:jc w:val="both"/>
        <w:rPr>
          <w:rFonts w:ascii="Palatino Linotype" w:hAnsi="Palatino Linotype"/>
          <w:bCs/>
          <w:i/>
        </w:rPr>
      </w:pPr>
      <w:r w:rsidRPr="00205352">
        <w:rPr>
          <w:rFonts w:ascii="Palatino Linotype" w:hAnsi="Palatino Linotype"/>
          <w:bCs/>
        </w:rPr>
        <w:t xml:space="preserve">En respuesta, el Sujeto Obligado </w:t>
      </w:r>
      <w:r w:rsidR="00C160EE">
        <w:rPr>
          <w:rFonts w:ascii="Palatino Linotype" w:hAnsi="Palatino Linotype"/>
          <w:bCs/>
        </w:rPr>
        <w:t xml:space="preserve">adjuntó seis currículum vitae, el monto total del importe pagado por la nómina del 01 al 15 de febrero de dos mil veintidós y </w:t>
      </w:r>
      <w:r w:rsidR="00C160EE">
        <w:rPr>
          <w:rFonts w:ascii="Palatino Linotype" w:hAnsi="Palatino Linotype"/>
          <w:bCs/>
        </w:rPr>
        <w:lastRenderedPageBreak/>
        <w:t xml:space="preserve">sobre la remuneración de la presidenta, señaló que </w:t>
      </w:r>
      <w:r w:rsidR="00E27393">
        <w:rPr>
          <w:rFonts w:ascii="Palatino Linotype" w:hAnsi="Palatino Linotype"/>
          <w:bCs/>
        </w:rPr>
        <w:t>su cargo es honorifico, por lo que no recibe ningún tipo de remuneración.</w:t>
      </w:r>
    </w:p>
    <w:p w:rsidR="00C160EE" w:rsidRPr="00C160EE" w:rsidRDefault="00C160EE" w:rsidP="00C4310A">
      <w:pPr>
        <w:spacing w:line="360" w:lineRule="auto"/>
        <w:ind w:right="49"/>
        <w:jc w:val="both"/>
        <w:rPr>
          <w:rFonts w:ascii="Palatino Linotype" w:hAnsi="Palatino Linotype"/>
          <w:bCs/>
          <w:i/>
        </w:rPr>
      </w:pPr>
    </w:p>
    <w:p w:rsidR="00B92293" w:rsidRPr="00205352" w:rsidRDefault="00B92293" w:rsidP="00C4310A">
      <w:pPr>
        <w:pStyle w:val="Prrafodelista"/>
        <w:numPr>
          <w:ilvl w:val="0"/>
          <w:numId w:val="1"/>
        </w:numPr>
        <w:spacing w:line="360" w:lineRule="auto"/>
        <w:ind w:left="0" w:right="49" w:firstLine="0"/>
        <w:jc w:val="both"/>
        <w:rPr>
          <w:rFonts w:ascii="Palatino Linotype" w:hAnsi="Palatino Linotype"/>
          <w:bCs/>
          <w:i/>
        </w:rPr>
      </w:pPr>
      <w:r w:rsidRPr="00205352">
        <w:rPr>
          <w:rFonts w:ascii="Palatino Linotype" w:hAnsi="Palatino Linotype"/>
          <w:bCs/>
        </w:rPr>
        <w:t xml:space="preserve">El Recurrente se inconformó a través del recurso de revisión; manifestó como acto impugnado </w:t>
      </w:r>
      <w:r>
        <w:rPr>
          <w:rFonts w:ascii="Palatino Linotype" w:hAnsi="Palatino Linotype"/>
          <w:bCs/>
        </w:rPr>
        <w:t>“</w:t>
      </w:r>
      <w:r w:rsidR="00E27393" w:rsidRPr="00E27393">
        <w:rPr>
          <w:rFonts w:ascii="Palatino Linotype" w:hAnsi="Palatino Linotype"/>
          <w:bCs/>
          <w:i/>
        </w:rPr>
        <w:t xml:space="preserve">“La respuesta del sujeto obligado es incompleta toda </w:t>
      </w:r>
      <w:proofErr w:type="spellStart"/>
      <w:r w:rsidR="00E27393" w:rsidRPr="00E27393">
        <w:rPr>
          <w:rFonts w:ascii="Palatino Linotype" w:hAnsi="Palatino Linotype"/>
          <w:bCs/>
          <w:i/>
        </w:rPr>
        <w:t>ves</w:t>
      </w:r>
      <w:proofErr w:type="spellEnd"/>
      <w:r w:rsidR="00E27393" w:rsidRPr="00E27393">
        <w:rPr>
          <w:rFonts w:ascii="Palatino Linotype" w:hAnsi="Palatino Linotype"/>
          <w:bCs/>
          <w:i/>
        </w:rPr>
        <w:t xml:space="preserve"> que solicité la nómina del ayuntamiento en la que se vea reflejada la percepción económica que recibe cada uno de los servidores y como respuesta mal fundamentada me entrega el monto total de la nómina y no está por demás decir que no se cumple el requerimiento y que de acuerdo al artículo 12 está nómina existe y debe entregarse como la solicite pues en los reportes emitidos al </w:t>
      </w:r>
      <w:proofErr w:type="spellStart"/>
      <w:r w:rsidR="00E27393" w:rsidRPr="00E27393">
        <w:rPr>
          <w:rFonts w:ascii="Palatino Linotype" w:hAnsi="Palatino Linotype"/>
          <w:bCs/>
          <w:i/>
        </w:rPr>
        <w:t>osfem</w:t>
      </w:r>
      <w:proofErr w:type="spellEnd"/>
      <w:r w:rsidR="00E27393" w:rsidRPr="00E27393">
        <w:rPr>
          <w:rFonts w:ascii="Palatino Linotype" w:hAnsi="Palatino Linotype"/>
          <w:bCs/>
          <w:i/>
        </w:rPr>
        <w:t xml:space="preserve"> también reúnen </w:t>
      </w:r>
      <w:proofErr w:type="spellStart"/>
      <w:r w:rsidR="00E27393" w:rsidRPr="00E27393">
        <w:rPr>
          <w:rFonts w:ascii="Palatino Linotype" w:hAnsi="Palatino Linotype"/>
          <w:bCs/>
          <w:i/>
        </w:rPr>
        <w:t>estás</w:t>
      </w:r>
      <w:proofErr w:type="spellEnd"/>
      <w:r w:rsidR="00E27393" w:rsidRPr="00E27393">
        <w:rPr>
          <w:rFonts w:ascii="Palatino Linotype" w:hAnsi="Palatino Linotype"/>
          <w:bCs/>
          <w:i/>
        </w:rPr>
        <w:t xml:space="preserve"> características. "</w:t>
      </w:r>
      <w:r>
        <w:rPr>
          <w:rFonts w:ascii="Palatino Linotype" w:hAnsi="Palatino Linotype"/>
          <w:bCs/>
          <w:i/>
        </w:rPr>
        <w:t>”</w:t>
      </w:r>
      <w:r w:rsidRPr="00205352">
        <w:rPr>
          <w:rFonts w:ascii="Palatino Linotype" w:hAnsi="Palatino Linotype"/>
          <w:bCs/>
        </w:rPr>
        <w:t xml:space="preserve"> y mediante sus motivos de inconformidad señaló </w:t>
      </w:r>
      <w:r w:rsidR="00E27393" w:rsidRPr="00E27393">
        <w:rPr>
          <w:rFonts w:ascii="Palatino Linotype" w:hAnsi="Palatino Linotype"/>
          <w:bCs/>
          <w:i/>
        </w:rPr>
        <w:t>“Respuesta incompleta”</w:t>
      </w:r>
      <w:r w:rsidR="00E27393">
        <w:rPr>
          <w:rFonts w:ascii="Palatino Linotype" w:hAnsi="Palatino Linotype"/>
          <w:bCs/>
          <w:i/>
        </w:rPr>
        <w:t>.</w:t>
      </w:r>
    </w:p>
    <w:p w:rsidR="00B92293" w:rsidRPr="00205352" w:rsidRDefault="00B92293" w:rsidP="00C4310A">
      <w:pPr>
        <w:pStyle w:val="Prrafodelista"/>
        <w:spacing w:line="360" w:lineRule="auto"/>
        <w:ind w:left="0" w:right="49"/>
        <w:jc w:val="both"/>
        <w:rPr>
          <w:rFonts w:ascii="Palatino Linotype" w:hAnsi="Palatino Linotype"/>
          <w:bCs/>
        </w:rPr>
      </w:pPr>
    </w:p>
    <w:p w:rsidR="00B92293" w:rsidRPr="00205352" w:rsidRDefault="00B92293" w:rsidP="00C4310A">
      <w:pPr>
        <w:pStyle w:val="Prrafodelista"/>
        <w:numPr>
          <w:ilvl w:val="0"/>
          <w:numId w:val="1"/>
        </w:numPr>
        <w:spacing w:line="360" w:lineRule="auto"/>
        <w:ind w:left="0" w:right="49" w:firstLine="0"/>
        <w:jc w:val="both"/>
        <w:rPr>
          <w:rFonts w:ascii="Palatino Linotype" w:hAnsi="Palatino Linotype"/>
        </w:rPr>
      </w:pPr>
      <w:r w:rsidRPr="00205352">
        <w:rPr>
          <w:rFonts w:ascii="Palatino Linotype" w:hAnsi="Palatino Linotype"/>
        </w:rPr>
        <w:t>Por lo anterior, en el presente recurso de revisión se analizará si se actualiza</w:t>
      </w:r>
      <w:r>
        <w:rPr>
          <w:rFonts w:ascii="Palatino Linotype" w:hAnsi="Palatino Linotype"/>
        </w:rPr>
        <w:t>n</w:t>
      </w:r>
      <w:r w:rsidRPr="00205352">
        <w:rPr>
          <w:rFonts w:ascii="Palatino Linotype" w:hAnsi="Palatino Linotype"/>
        </w:rPr>
        <w:t xml:space="preserve"> la</w:t>
      </w:r>
      <w:r>
        <w:rPr>
          <w:rFonts w:ascii="Palatino Linotype" w:hAnsi="Palatino Linotype"/>
        </w:rPr>
        <w:t>s</w:t>
      </w:r>
      <w:r w:rsidRPr="00205352">
        <w:rPr>
          <w:rFonts w:ascii="Palatino Linotype" w:hAnsi="Palatino Linotype"/>
        </w:rPr>
        <w:t xml:space="preserve"> causal</w:t>
      </w:r>
      <w:r>
        <w:rPr>
          <w:rFonts w:ascii="Palatino Linotype" w:hAnsi="Palatino Linotype"/>
        </w:rPr>
        <w:t>es</w:t>
      </w:r>
      <w:r w:rsidRPr="00205352">
        <w:rPr>
          <w:rFonts w:ascii="Palatino Linotype" w:hAnsi="Palatino Linotype"/>
        </w:rPr>
        <w:t xml:space="preserve"> de procedencia contenida</w:t>
      </w:r>
      <w:r>
        <w:rPr>
          <w:rFonts w:ascii="Palatino Linotype" w:hAnsi="Palatino Linotype"/>
        </w:rPr>
        <w:t>s</w:t>
      </w:r>
      <w:r w:rsidRPr="00205352">
        <w:rPr>
          <w:rFonts w:ascii="Palatino Linotype" w:hAnsi="Palatino Linotype"/>
        </w:rPr>
        <w:t xml:space="preserve"> en la fracción I y V del artículo 179 de la Ley de Transparencia, Acceso a la Información Pública del Estado de México y Municipios, que señala la negativa de la información y la entrega de la información incompleta.</w:t>
      </w:r>
    </w:p>
    <w:p w:rsidR="00B92293" w:rsidRPr="00205352" w:rsidRDefault="00B92293" w:rsidP="00C4310A">
      <w:pPr>
        <w:pStyle w:val="Prrafodelista"/>
        <w:spacing w:line="360" w:lineRule="auto"/>
        <w:ind w:left="0" w:right="49"/>
        <w:jc w:val="both"/>
        <w:rPr>
          <w:rFonts w:ascii="Palatino Linotype" w:hAnsi="Palatino Linotype"/>
        </w:rPr>
      </w:pPr>
    </w:p>
    <w:p w:rsidR="00B92293" w:rsidRPr="00205352" w:rsidRDefault="00B92293" w:rsidP="00C4310A">
      <w:pPr>
        <w:pStyle w:val="Ttulo1"/>
        <w:spacing w:before="0" w:line="360" w:lineRule="auto"/>
      </w:pPr>
      <w:bookmarkStart w:id="13" w:name="_Toc499201873"/>
      <w:bookmarkStart w:id="14" w:name="_Toc3372324"/>
      <w:bookmarkStart w:id="15" w:name="_Toc4061675"/>
      <w:bookmarkStart w:id="16" w:name="_Toc59195560"/>
      <w:bookmarkStart w:id="17" w:name="_Toc89360014"/>
      <w:r w:rsidRPr="00205352">
        <w:t>CUARTO. Estudio y resolución del asunto</w:t>
      </w:r>
      <w:bookmarkEnd w:id="13"/>
      <w:bookmarkEnd w:id="14"/>
      <w:bookmarkEnd w:id="15"/>
      <w:bookmarkEnd w:id="16"/>
      <w:bookmarkEnd w:id="17"/>
    </w:p>
    <w:p w:rsidR="00B92293" w:rsidRPr="00205352" w:rsidRDefault="00B92293" w:rsidP="00C4310A">
      <w:pPr>
        <w:rPr>
          <w:lang w:val="es-MX" w:eastAsia="en-US"/>
        </w:rPr>
      </w:pPr>
    </w:p>
    <w:p w:rsidR="00B92293" w:rsidRPr="00205352" w:rsidRDefault="00B92293" w:rsidP="00C4310A">
      <w:pPr>
        <w:pStyle w:val="Ttulo1"/>
        <w:spacing w:before="0" w:line="360" w:lineRule="auto"/>
        <w:rPr>
          <w:rFonts w:eastAsia="MS Gothic"/>
          <w:b w:val="0"/>
          <w:lang w:val="es-ES_tradnl" w:eastAsia="es-ES"/>
        </w:rPr>
      </w:pPr>
      <w:bookmarkStart w:id="18" w:name="_Toc498528948"/>
      <w:bookmarkStart w:id="19" w:name="_Toc71234379"/>
      <w:bookmarkStart w:id="20" w:name="_Toc71239557"/>
      <w:bookmarkStart w:id="21" w:name="_Toc80812776"/>
      <w:bookmarkStart w:id="22" w:name="_Toc83301639"/>
      <w:bookmarkStart w:id="23" w:name="_Toc83836678"/>
      <w:bookmarkStart w:id="24" w:name="_Toc89360016"/>
      <w:bookmarkStart w:id="25" w:name="_Toc82537185"/>
      <w:r w:rsidRPr="00205352">
        <w:rPr>
          <w:rFonts w:eastAsia="MS Gothic"/>
          <w:lang w:val="es-ES_tradnl" w:eastAsia="es-ES"/>
        </w:rPr>
        <w:t>I. De</w:t>
      </w:r>
      <w:bookmarkEnd w:id="18"/>
      <w:r w:rsidRPr="00205352">
        <w:rPr>
          <w:rFonts w:eastAsia="MS Gothic"/>
          <w:lang w:val="es-ES_tradnl" w:eastAsia="es-ES"/>
        </w:rPr>
        <w:t>l derecho de acceso a la información.</w:t>
      </w:r>
      <w:bookmarkEnd w:id="19"/>
      <w:bookmarkEnd w:id="20"/>
      <w:bookmarkEnd w:id="21"/>
      <w:bookmarkEnd w:id="22"/>
      <w:bookmarkEnd w:id="23"/>
    </w:p>
    <w:p w:rsidR="00B92293" w:rsidRPr="00205352" w:rsidRDefault="00B92293" w:rsidP="00C4310A">
      <w:pPr>
        <w:pStyle w:val="Prrafodelista"/>
        <w:spacing w:line="360" w:lineRule="auto"/>
        <w:ind w:left="0" w:right="48"/>
        <w:jc w:val="both"/>
        <w:rPr>
          <w:rFonts w:ascii="Palatino Linotype" w:eastAsia="MS Gothic" w:hAnsi="Palatino Linotype"/>
        </w:rPr>
      </w:pPr>
    </w:p>
    <w:p w:rsidR="00B92293" w:rsidRPr="00205352" w:rsidRDefault="00B92293" w:rsidP="00C4310A">
      <w:pPr>
        <w:pStyle w:val="Prrafodelista"/>
        <w:numPr>
          <w:ilvl w:val="0"/>
          <w:numId w:val="1"/>
        </w:numPr>
        <w:spacing w:line="360" w:lineRule="auto"/>
        <w:ind w:left="0" w:right="48" w:firstLine="0"/>
        <w:jc w:val="both"/>
        <w:rPr>
          <w:rFonts w:ascii="Palatino Linotype" w:eastAsia="MS Gothic" w:hAnsi="Palatino Linotype"/>
        </w:rPr>
      </w:pPr>
      <w:r w:rsidRPr="00205352">
        <w:rPr>
          <w:rFonts w:ascii="Palatino Linotype" w:hAnsi="Palatino Linotype"/>
        </w:rPr>
        <w:t>E</w:t>
      </w:r>
      <w:r w:rsidRPr="00205352">
        <w:rPr>
          <w:rFonts w:ascii="Palatino Linotype" w:hAnsi="Palatino Linotype" w:cs="Arial"/>
          <w:color w:val="000000"/>
        </w:rPr>
        <w:t xml:space="preserve">l Derecho de Acceso a la Información Pública, es un derecho humano reconocido en el Pacto de Derechos Civiles y Políticos en su artículo 19.2; en la </w:t>
      </w:r>
      <w:r w:rsidRPr="00205352">
        <w:rPr>
          <w:rFonts w:ascii="Palatino Linotype" w:hAnsi="Palatino Linotype" w:cs="Arial"/>
          <w:color w:val="000000"/>
        </w:rPr>
        <w:lastRenderedPageBreak/>
        <w:t xml:space="preserve">Convención Americana sobre Derechos Humanos en su artículo 13.1; en el artículo sexto de la Constitución Política de los Estados Unidos Mexicanos y en el artículo quinto de la Particular del Estado de México. </w:t>
      </w:r>
    </w:p>
    <w:p w:rsidR="00B92293" w:rsidRPr="00205352" w:rsidRDefault="00B92293" w:rsidP="00C4310A">
      <w:pPr>
        <w:spacing w:line="360" w:lineRule="auto"/>
        <w:ind w:right="49"/>
        <w:contextualSpacing/>
        <w:jc w:val="both"/>
        <w:rPr>
          <w:rFonts w:ascii="Palatino Linotype" w:hAnsi="Palatino Linotype"/>
        </w:rPr>
      </w:pPr>
    </w:p>
    <w:p w:rsidR="00B92293" w:rsidRPr="00205352" w:rsidRDefault="00B92293" w:rsidP="00C4310A">
      <w:pPr>
        <w:numPr>
          <w:ilvl w:val="0"/>
          <w:numId w:val="1"/>
        </w:numPr>
        <w:spacing w:line="360" w:lineRule="auto"/>
        <w:ind w:left="0" w:right="49" w:firstLine="0"/>
        <w:contextualSpacing/>
        <w:jc w:val="both"/>
        <w:rPr>
          <w:rFonts w:ascii="Palatino Linotype" w:hAnsi="Palatino Linotype"/>
        </w:rPr>
      </w:pPr>
      <w:r w:rsidRPr="00205352">
        <w:rPr>
          <w:rFonts w:ascii="Palatino Linotype" w:hAnsi="Palatino Linotype"/>
        </w:rPr>
        <w:t xml:space="preserve">Definiendo el Derecho de Acceso a la Información Pública como: </w:t>
      </w:r>
      <w:r w:rsidRPr="00205352">
        <w:rPr>
          <w:rFonts w:ascii="Palatino Linotype" w:hAnsi="Palatino Linotype"/>
          <w:i/>
          <w:color w:val="000000"/>
        </w:rPr>
        <w:t>La igualdad de oportunidades para recibir, buscar e impartir información</w:t>
      </w:r>
      <w:r w:rsidRPr="00205352">
        <w:rPr>
          <w:rFonts w:ascii="Palatino Linotype" w:hAnsi="Palatino Linotype"/>
          <w:i/>
          <w:vertAlign w:val="superscript"/>
        </w:rPr>
        <w:footnoteReference w:id="1"/>
      </w:r>
      <w:r w:rsidRPr="00205352">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05352">
        <w:rPr>
          <w:rFonts w:ascii="Palatino Linotype" w:hAnsi="Palatino Linotype"/>
          <w:i/>
          <w:vertAlign w:val="superscript"/>
        </w:rPr>
        <w:footnoteReference w:id="2"/>
      </w:r>
      <w:r w:rsidRPr="00205352">
        <w:rPr>
          <w:rFonts w:ascii="Palatino Linotype" w:hAnsi="Palatino Linotype"/>
          <w:color w:val="000000"/>
        </w:rPr>
        <w:t>que se constituye como una herramienta fundamental para ejercer</w:t>
      </w:r>
      <w:r w:rsidRPr="00205352">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205352">
        <w:rPr>
          <w:rFonts w:ascii="Palatino Linotype" w:hAnsi="Palatino Linotype"/>
          <w:i/>
          <w:vertAlign w:val="superscript"/>
        </w:rPr>
        <w:footnoteReference w:id="3"/>
      </w:r>
      <w:r w:rsidRPr="00205352">
        <w:rPr>
          <w:rFonts w:ascii="Palatino Linotype" w:hAnsi="Palatino Linotype"/>
          <w:color w:val="000000"/>
        </w:rPr>
        <w:t>fomentando</w:t>
      </w:r>
      <w:r w:rsidRPr="00205352">
        <w:rPr>
          <w:rFonts w:ascii="Palatino Linotype" w:hAnsi="Palatino Linotype"/>
          <w:i/>
          <w:color w:val="000000"/>
        </w:rPr>
        <w:t xml:space="preserve"> la transparencia de las actividades estatales y </w:t>
      </w:r>
      <w:r w:rsidRPr="00205352">
        <w:rPr>
          <w:rFonts w:ascii="Palatino Linotype" w:hAnsi="Palatino Linotype"/>
          <w:color w:val="000000"/>
        </w:rPr>
        <w:t>promoviendo</w:t>
      </w:r>
      <w:r w:rsidRPr="00205352">
        <w:rPr>
          <w:rFonts w:ascii="Palatino Linotype" w:hAnsi="Palatino Linotype"/>
          <w:i/>
          <w:color w:val="000000"/>
        </w:rPr>
        <w:t xml:space="preserve"> la responsabilidad de los funcionarios sobre su gestión pública,</w:t>
      </w:r>
      <w:r w:rsidRPr="00205352">
        <w:rPr>
          <w:rFonts w:ascii="Palatino Linotype" w:hAnsi="Palatino Linotype"/>
          <w:i/>
          <w:vertAlign w:val="superscript"/>
        </w:rPr>
        <w:footnoteReference w:id="4"/>
      </w:r>
      <w:r w:rsidRPr="00205352">
        <w:rPr>
          <w:rFonts w:ascii="Palatino Linotype" w:hAnsi="Palatino Linotype"/>
          <w:color w:val="000000"/>
        </w:rPr>
        <w:t>que permite</w:t>
      </w:r>
      <w:r w:rsidRPr="00205352">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B92293" w:rsidRPr="00205352" w:rsidRDefault="00B92293" w:rsidP="00C4310A">
      <w:pPr>
        <w:spacing w:line="360" w:lineRule="auto"/>
        <w:ind w:right="49"/>
        <w:contextualSpacing/>
        <w:jc w:val="both"/>
        <w:rPr>
          <w:rFonts w:ascii="Palatino Linotype" w:hAnsi="Palatino Linotype"/>
        </w:rPr>
      </w:pPr>
    </w:p>
    <w:p w:rsidR="00B92293" w:rsidRPr="00205352" w:rsidRDefault="00B92293" w:rsidP="00C4310A">
      <w:pPr>
        <w:numPr>
          <w:ilvl w:val="0"/>
          <w:numId w:val="1"/>
        </w:numPr>
        <w:spacing w:line="360" w:lineRule="auto"/>
        <w:ind w:left="0" w:right="49" w:firstLine="0"/>
        <w:contextualSpacing/>
        <w:jc w:val="both"/>
        <w:rPr>
          <w:rFonts w:ascii="Palatino Linotype" w:hAnsi="Palatino Linotype"/>
        </w:rPr>
      </w:pPr>
      <w:r w:rsidRPr="00205352">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rsidR="00B92293" w:rsidRPr="00205352" w:rsidRDefault="00B92293" w:rsidP="00C4310A">
      <w:pPr>
        <w:spacing w:line="360" w:lineRule="auto"/>
        <w:ind w:right="49"/>
        <w:contextualSpacing/>
        <w:jc w:val="both"/>
        <w:rPr>
          <w:rFonts w:ascii="Palatino Linotype" w:hAnsi="Palatino Linotype"/>
        </w:rPr>
      </w:pPr>
    </w:p>
    <w:p w:rsidR="00B92293" w:rsidRPr="00205352" w:rsidRDefault="00B92293" w:rsidP="00C4310A">
      <w:pPr>
        <w:spacing w:line="360" w:lineRule="auto"/>
        <w:ind w:left="851" w:right="567"/>
        <w:contextualSpacing/>
        <w:jc w:val="both"/>
        <w:rPr>
          <w:rFonts w:ascii="Palatino Linotype" w:hAnsi="Palatino Linotype"/>
          <w:i/>
          <w:sz w:val="22"/>
        </w:rPr>
      </w:pPr>
      <w:r w:rsidRPr="00205352">
        <w:rPr>
          <w:rFonts w:ascii="Palatino Linotype" w:hAnsi="Palatino Linotype"/>
          <w:i/>
          <w:sz w:val="22"/>
        </w:rPr>
        <w:t>“</w:t>
      </w:r>
      <w:r w:rsidRPr="00205352">
        <w:rPr>
          <w:rFonts w:ascii="Palatino Linotype" w:hAnsi="Palatino Linotype"/>
          <w:b/>
          <w:i/>
          <w:sz w:val="22"/>
        </w:rPr>
        <w:t>Artículo 1.-</w:t>
      </w:r>
      <w:r w:rsidRPr="00205352">
        <w:rPr>
          <w:rFonts w:ascii="Palatino Linotype" w:hAnsi="Palatino Linotype"/>
          <w:i/>
          <w:sz w:val="22"/>
        </w:rPr>
        <w:t xml:space="preserve"> </w:t>
      </w:r>
    </w:p>
    <w:p w:rsidR="00B92293" w:rsidRPr="00205352" w:rsidRDefault="00B92293" w:rsidP="00C4310A">
      <w:pPr>
        <w:spacing w:line="360" w:lineRule="auto"/>
        <w:ind w:left="851" w:right="567"/>
        <w:contextualSpacing/>
        <w:jc w:val="both"/>
        <w:rPr>
          <w:rFonts w:ascii="Palatino Linotype" w:hAnsi="Palatino Linotype"/>
          <w:i/>
          <w:sz w:val="22"/>
        </w:rPr>
      </w:pPr>
      <w:r w:rsidRPr="00205352">
        <w:rPr>
          <w:rFonts w:ascii="Palatino Linotype" w:hAnsi="Palatino Linotype"/>
          <w:i/>
          <w:sz w:val="22"/>
        </w:rPr>
        <w:t>(…)</w:t>
      </w:r>
    </w:p>
    <w:p w:rsidR="00B92293" w:rsidRPr="00205352" w:rsidRDefault="00B92293" w:rsidP="00C4310A">
      <w:pPr>
        <w:spacing w:line="360" w:lineRule="auto"/>
        <w:ind w:left="851" w:right="567"/>
        <w:contextualSpacing/>
        <w:jc w:val="both"/>
        <w:rPr>
          <w:rFonts w:ascii="Palatino Linotype" w:hAnsi="Palatino Linotype"/>
          <w:i/>
          <w:sz w:val="22"/>
        </w:rPr>
      </w:pPr>
      <w:r w:rsidRPr="00205352">
        <w:rPr>
          <w:rFonts w:ascii="Palatino Linotype" w:hAnsi="Palatino Linotype"/>
          <w:i/>
          <w:sz w:val="22"/>
        </w:rPr>
        <w:t>Todas las</w:t>
      </w:r>
      <w:r w:rsidRPr="00205352">
        <w:rPr>
          <w:rFonts w:ascii="Palatino Linotype" w:hAnsi="Palatino Linotype"/>
          <w:sz w:val="22"/>
        </w:rPr>
        <w:t xml:space="preserve"> </w:t>
      </w:r>
      <w:r w:rsidRPr="00205352">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92293" w:rsidRPr="00205352" w:rsidRDefault="00B92293" w:rsidP="00C4310A">
      <w:pPr>
        <w:spacing w:line="360" w:lineRule="auto"/>
        <w:ind w:left="851" w:right="567"/>
        <w:contextualSpacing/>
        <w:jc w:val="both"/>
        <w:rPr>
          <w:rFonts w:ascii="Palatino Linotype" w:hAnsi="Palatino Linotype"/>
          <w:sz w:val="22"/>
        </w:rPr>
      </w:pPr>
      <w:r w:rsidRPr="00205352">
        <w:rPr>
          <w:rFonts w:ascii="Palatino Linotype" w:hAnsi="Palatino Linotype"/>
          <w:i/>
          <w:sz w:val="22"/>
        </w:rPr>
        <w:t>(…)</w:t>
      </w:r>
      <w:r w:rsidRPr="00205352">
        <w:rPr>
          <w:rFonts w:ascii="Palatino Linotype" w:hAnsi="Palatino Linotype"/>
          <w:sz w:val="22"/>
        </w:rPr>
        <w:t>”.</w:t>
      </w:r>
    </w:p>
    <w:p w:rsidR="00B92293" w:rsidRPr="00205352" w:rsidRDefault="00B92293" w:rsidP="00C4310A">
      <w:pPr>
        <w:spacing w:line="360" w:lineRule="auto"/>
        <w:ind w:left="851" w:right="567"/>
        <w:contextualSpacing/>
        <w:jc w:val="both"/>
        <w:rPr>
          <w:rFonts w:ascii="Palatino Linotype" w:hAnsi="Palatino Linotype"/>
          <w:b/>
          <w:sz w:val="22"/>
        </w:rPr>
      </w:pPr>
      <w:r w:rsidRPr="00205352">
        <w:rPr>
          <w:rFonts w:ascii="Palatino Linotype" w:hAnsi="Palatino Linotype"/>
          <w:b/>
          <w:i/>
          <w:sz w:val="22"/>
        </w:rPr>
        <w:t>(Énfasis Añadido)</w:t>
      </w:r>
    </w:p>
    <w:p w:rsidR="00B92293" w:rsidRPr="00205352" w:rsidRDefault="00B92293" w:rsidP="00C4310A">
      <w:pPr>
        <w:spacing w:line="360" w:lineRule="auto"/>
        <w:ind w:right="49"/>
        <w:contextualSpacing/>
        <w:jc w:val="both"/>
        <w:rPr>
          <w:rFonts w:ascii="Palatino Linotype" w:hAnsi="Palatino Linotype"/>
        </w:rPr>
      </w:pPr>
    </w:p>
    <w:p w:rsidR="00B92293" w:rsidRPr="00205352" w:rsidRDefault="00B92293" w:rsidP="00C4310A">
      <w:pPr>
        <w:numPr>
          <w:ilvl w:val="0"/>
          <w:numId w:val="1"/>
        </w:numPr>
        <w:spacing w:line="360" w:lineRule="auto"/>
        <w:ind w:left="0" w:right="49" w:firstLine="0"/>
        <w:contextualSpacing/>
        <w:jc w:val="both"/>
        <w:rPr>
          <w:rFonts w:ascii="Palatino Linotype" w:hAnsi="Palatino Linotype"/>
        </w:rPr>
      </w:pPr>
      <w:r w:rsidRPr="00205352">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B92293" w:rsidRPr="00205352" w:rsidRDefault="00B92293" w:rsidP="00C4310A">
      <w:pPr>
        <w:spacing w:line="360" w:lineRule="auto"/>
        <w:ind w:right="49"/>
        <w:contextualSpacing/>
        <w:jc w:val="both"/>
        <w:rPr>
          <w:rFonts w:ascii="Palatino Linotype" w:hAnsi="Palatino Linotype"/>
        </w:rPr>
      </w:pPr>
    </w:p>
    <w:p w:rsidR="00B92293" w:rsidRPr="00205352" w:rsidRDefault="00B92293" w:rsidP="00C4310A">
      <w:pPr>
        <w:numPr>
          <w:ilvl w:val="0"/>
          <w:numId w:val="1"/>
        </w:numPr>
        <w:spacing w:line="360" w:lineRule="auto"/>
        <w:ind w:left="0" w:right="49" w:firstLine="0"/>
        <w:contextualSpacing/>
        <w:jc w:val="both"/>
        <w:rPr>
          <w:rFonts w:ascii="Palatino Linotype" w:hAnsi="Palatino Linotype"/>
        </w:rPr>
      </w:pPr>
      <w:r w:rsidRPr="00205352">
        <w:rPr>
          <w:rFonts w:ascii="Palatino Linotype" w:hAnsi="Palatino Linotype"/>
        </w:rPr>
        <w:t xml:space="preserve">Así, conforme a la Constitución Política de las Estado Unidos Mexicanos </w:t>
      </w:r>
      <w:r w:rsidRPr="00205352">
        <w:rPr>
          <w:rFonts w:ascii="Palatino Linotype" w:eastAsia="Calibri" w:hAnsi="Palatino Linotype"/>
        </w:rPr>
        <w:t>y la Constitución Política del Estado Libre y Soberano de México respectivamente</w:t>
      </w:r>
      <w:r w:rsidRPr="00205352">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B92293" w:rsidRPr="00205352" w:rsidRDefault="00B92293" w:rsidP="00C4310A">
      <w:pPr>
        <w:spacing w:line="360" w:lineRule="auto"/>
        <w:ind w:right="49"/>
        <w:contextualSpacing/>
        <w:jc w:val="both"/>
        <w:rPr>
          <w:rFonts w:ascii="Palatino Linotype" w:hAnsi="Palatino Linotype"/>
        </w:rPr>
      </w:pPr>
    </w:p>
    <w:p w:rsidR="00B92293" w:rsidRPr="00205352" w:rsidRDefault="00B92293" w:rsidP="00C4310A">
      <w:pPr>
        <w:spacing w:line="360" w:lineRule="auto"/>
        <w:ind w:left="851" w:right="567"/>
        <w:jc w:val="center"/>
        <w:rPr>
          <w:rFonts w:ascii="Palatino Linotype" w:hAnsi="Palatino Linotype" w:cs="Arial"/>
          <w:b/>
          <w:bCs/>
          <w:i/>
          <w:sz w:val="22"/>
        </w:rPr>
      </w:pPr>
      <w:r w:rsidRPr="00205352">
        <w:rPr>
          <w:rFonts w:ascii="Palatino Linotype" w:hAnsi="Palatino Linotype" w:cs="Arial"/>
          <w:b/>
          <w:bCs/>
          <w:i/>
          <w:sz w:val="22"/>
        </w:rPr>
        <w:t>Constitución Política de los Estados Unidos Mexicanos</w:t>
      </w:r>
    </w:p>
    <w:p w:rsidR="00B92293" w:rsidRPr="00205352" w:rsidRDefault="00B92293" w:rsidP="00C4310A">
      <w:pPr>
        <w:spacing w:line="360" w:lineRule="auto"/>
        <w:ind w:left="851" w:right="567"/>
        <w:jc w:val="both"/>
        <w:rPr>
          <w:rFonts w:ascii="Palatino Linotype" w:hAnsi="Palatino Linotype" w:cs="Arial"/>
          <w:b/>
          <w:bCs/>
          <w:i/>
          <w:sz w:val="22"/>
        </w:rPr>
      </w:pPr>
      <w:r w:rsidRPr="00205352">
        <w:rPr>
          <w:rFonts w:ascii="Palatino Linotype" w:hAnsi="Palatino Linotype" w:cs="Arial"/>
          <w:b/>
          <w:bCs/>
          <w:i/>
          <w:sz w:val="22"/>
        </w:rPr>
        <w:t>“Artículo 6.</w:t>
      </w:r>
      <w:r w:rsidRPr="00205352">
        <w:rPr>
          <w:rFonts w:ascii="Palatino Linotype" w:hAnsi="Palatino Linotype" w:cs="Arial"/>
          <w:bCs/>
          <w:i/>
          <w:sz w:val="22"/>
        </w:rPr>
        <w:t xml:space="preserve"> …</w:t>
      </w:r>
    </w:p>
    <w:p w:rsidR="00B92293" w:rsidRPr="00205352" w:rsidRDefault="00B92293" w:rsidP="00C4310A">
      <w:pPr>
        <w:spacing w:line="360" w:lineRule="auto"/>
        <w:ind w:left="851" w:right="567"/>
        <w:jc w:val="both"/>
        <w:rPr>
          <w:rFonts w:ascii="Palatino Linotype" w:hAnsi="Palatino Linotype" w:cs="Arial"/>
          <w:bCs/>
          <w:i/>
          <w:sz w:val="22"/>
        </w:rPr>
      </w:pPr>
      <w:r w:rsidRPr="00205352">
        <w:rPr>
          <w:rFonts w:ascii="Palatino Linotype" w:hAnsi="Palatino Linotype" w:cs="Arial"/>
          <w:bCs/>
          <w:i/>
          <w:sz w:val="22"/>
        </w:rPr>
        <w:lastRenderedPageBreak/>
        <w:t>…</w:t>
      </w:r>
    </w:p>
    <w:p w:rsidR="00B92293" w:rsidRPr="00205352" w:rsidRDefault="00B92293" w:rsidP="00C4310A">
      <w:pPr>
        <w:spacing w:line="360" w:lineRule="auto"/>
        <w:ind w:left="851" w:right="567"/>
        <w:jc w:val="both"/>
        <w:rPr>
          <w:rFonts w:ascii="Palatino Linotype" w:hAnsi="Palatino Linotype" w:cs="Arial"/>
          <w:bCs/>
          <w:i/>
          <w:sz w:val="22"/>
        </w:rPr>
      </w:pPr>
      <w:r w:rsidRPr="00205352">
        <w:rPr>
          <w:rFonts w:ascii="Palatino Linotype" w:hAnsi="Palatino Linotype" w:cs="Arial"/>
          <w:bCs/>
          <w:i/>
          <w:sz w:val="22"/>
        </w:rPr>
        <w:t>Para efectos de lo dispuesto en el presente artículo se observará lo siguiente:</w:t>
      </w:r>
    </w:p>
    <w:p w:rsidR="00B92293" w:rsidRPr="00205352" w:rsidRDefault="00B92293" w:rsidP="00C4310A">
      <w:pPr>
        <w:spacing w:line="360" w:lineRule="auto"/>
        <w:ind w:left="851" w:right="567"/>
        <w:jc w:val="both"/>
        <w:rPr>
          <w:rFonts w:ascii="Palatino Linotype" w:hAnsi="Palatino Linotype" w:cs="Arial"/>
          <w:b/>
          <w:bCs/>
          <w:i/>
          <w:sz w:val="22"/>
        </w:rPr>
      </w:pPr>
      <w:r w:rsidRPr="00205352">
        <w:rPr>
          <w:rFonts w:ascii="Palatino Linotype" w:hAnsi="Palatino Linotype" w:cs="Arial"/>
          <w:b/>
          <w:bCs/>
          <w:i/>
          <w:sz w:val="22"/>
        </w:rPr>
        <w:t>A</w:t>
      </w:r>
      <w:r w:rsidRPr="00205352">
        <w:rPr>
          <w:rFonts w:ascii="Palatino Linotype" w:hAnsi="Palatino Linotype" w:cs="Arial"/>
          <w:bCs/>
          <w:i/>
          <w:sz w:val="22"/>
        </w:rPr>
        <w:t xml:space="preserve">. </w:t>
      </w:r>
      <w:r w:rsidRPr="00205352">
        <w:rPr>
          <w:rFonts w:ascii="Palatino Linotype" w:hAnsi="Palatino Linotype" w:cs="Arial"/>
          <w:b/>
          <w:bCs/>
          <w:i/>
          <w:sz w:val="22"/>
        </w:rPr>
        <w:t>Para el ejercicio del derecho de acceso a la información</w:t>
      </w:r>
      <w:r w:rsidRPr="00205352">
        <w:rPr>
          <w:rFonts w:ascii="Palatino Linotype" w:hAnsi="Palatino Linotype" w:cs="Arial"/>
          <w:bCs/>
          <w:i/>
          <w:sz w:val="22"/>
        </w:rPr>
        <w:t xml:space="preserve">, la Federación y </w:t>
      </w:r>
      <w:r w:rsidRPr="00205352">
        <w:rPr>
          <w:rFonts w:ascii="Palatino Linotype" w:hAnsi="Palatino Linotype" w:cs="Arial"/>
          <w:b/>
          <w:bCs/>
          <w:i/>
          <w:sz w:val="22"/>
        </w:rPr>
        <w:t>las entidades federativas, en el ámbito de sus respectivas competencias, se regirán por los siguientes principios y bases:</w:t>
      </w:r>
    </w:p>
    <w:p w:rsidR="00B92293" w:rsidRPr="00205352" w:rsidRDefault="00B92293" w:rsidP="00C4310A">
      <w:pPr>
        <w:spacing w:line="360" w:lineRule="auto"/>
        <w:ind w:left="851" w:right="567"/>
        <w:jc w:val="both"/>
        <w:rPr>
          <w:rFonts w:ascii="Palatino Linotype" w:hAnsi="Palatino Linotype" w:cs="Arial"/>
          <w:b/>
          <w:bCs/>
          <w:i/>
          <w:sz w:val="22"/>
        </w:rPr>
      </w:pPr>
    </w:p>
    <w:p w:rsidR="00B92293" w:rsidRPr="00205352" w:rsidRDefault="00B92293" w:rsidP="00C4310A">
      <w:pPr>
        <w:spacing w:line="360" w:lineRule="auto"/>
        <w:ind w:left="851" w:right="567"/>
        <w:jc w:val="both"/>
        <w:rPr>
          <w:rFonts w:ascii="Palatino Linotype" w:hAnsi="Palatino Linotype" w:cs="Arial"/>
          <w:bCs/>
          <w:i/>
          <w:sz w:val="22"/>
        </w:rPr>
      </w:pPr>
      <w:r w:rsidRPr="00205352">
        <w:rPr>
          <w:rFonts w:ascii="Palatino Linotype" w:hAnsi="Palatino Linotype" w:cs="Arial"/>
          <w:b/>
          <w:bCs/>
          <w:i/>
          <w:sz w:val="22"/>
        </w:rPr>
        <w:t xml:space="preserve">I. </w:t>
      </w:r>
      <w:r w:rsidRPr="00205352">
        <w:rPr>
          <w:rFonts w:ascii="Palatino Linotype" w:hAnsi="Palatino Linotype" w:cs="Arial"/>
          <w:b/>
          <w:bCs/>
          <w:i/>
          <w:sz w:val="22"/>
        </w:rPr>
        <w:tab/>
        <w:t>Toda la información en posesión de cualquier</w:t>
      </w:r>
      <w:r w:rsidRPr="00205352">
        <w:rPr>
          <w:rFonts w:ascii="Palatino Linotype" w:hAnsi="Palatino Linotype" w:cs="Arial"/>
          <w:bCs/>
          <w:i/>
          <w:sz w:val="22"/>
        </w:rPr>
        <w:t xml:space="preserve"> </w:t>
      </w:r>
      <w:r w:rsidRPr="00205352">
        <w:rPr>
          <w:rFonts w:ascii="Palatino Linotype" w:hAnsi="Palatino Linotype" w:cs="Arial"/>
          <w:b/>
          <w:bCs/>
          <w:i/>
          <w:sz w:val="22"/>
        </w:rPr>
        <w:t>autoridad</w:t>
      </w:r>
      <w:r w:rsidRPr="00205352">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05352">
        <w:rPr>
          <w:rFonts w:ascii="Palatino Linotype" w:hAnsi="Palatino Linotype" w:cs="Arial"/>
          <w:b/>
          <w:bCs/>
          <w:i/>
          <w:sz w:val="22"/>
        </w:rPr>
        <w:t>municipal</w:t>
      </w:r>
      <w:r w:rsidRPr="00205352">
        <w:rPr>
          <w:rFonts w:ascii="Palatino Linotype" w:hAnsi="Palatino Linotype" w:cs="Arial"/>
          <w:bCs/>
          <w:i/>
          <w:sz w:val="22"/>
        </w:rPr>
        <w:t xml:space="preserve">, </w:t>
      </w:r>
      <w:r w:rsidRPr="00205352">
        <w:rPr>
          <w:rFonts w:ascii="Palatino Linotype" w:hAnsi="Palatino Linotype" w:cs="Arial"/>
          <w:b/>
          <w:bCs/>
          <w:i/>
          <w:sz w:val="22"/>
        </w:rPr>
        <w:t>es pública</w:t>
      </w:r>
      <w:r w:rsidRPr="00205352">
        <w:rPr>
          <w:rFonts w:ascii="Palatino Linotype" w:hAnsi="Palatino Linotype" w:cs="Arial"/>
          <w:bCs/>
          <w:i/>
          <w:sz w:val="22"/>
        </w:rPr>
        <w:t xml:space="preserve"> y sólo podrá ser reservada temporalmente por razones de interés público y seguridad nacional, en los términos que fijen las leyes. </w:t>
      </w:r>
      <w:r w:rsidRPr="00205352">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205352">
        <w:rPr>
          <w:rFonts w:ascii="Palatino Linotype" w:hAnsi="Palatino Linotype" w:cs="Arial"/>
          <w:bCs/>
          <w:i/>
          <w:sz w:val="22"/>
        </w:rPr>
        <w:t>, la ley determinará los supuestos específicos bajo los cuales procederá la declaración de inexistencia de la información.”</w:t>
      </w:r>
    </w:p>
    <w:p w:rsidR="00B92293" w:rsidRPr="00205352" w:rsidRDefault="00B92293" w:rsidP="00C4310A">
      <w:pPr>
        <w:pStyle w:val="Prrafodelista"/>
        <w:tabs>
          <w:tab w:val="left" w:pos="567"/>
        </w:tabs>
        <w:spacing w:line="360" w:lineRule="auto"/>
        <w:ind w:left="851" w:right="567"/>
        <w:jc w:val="both"/>
        <w:rPr>
          <w:rFonts w:ascii="Palatino Linotype" w:hAnsi="Palatino Linotype" w:cs="Arial"/>
          <w:b/>
          <w:bCs/>
          <w:i/>
        </w:rPr>
      </w:pPr>
      <w:r w:rsidRPr="00205352">
        <w:rPr>
          <w:rFonts w:ascii="Palatino Linotype" w:hAnsi="Palatino Linotype" w:cs="Arial"/>
          <w:b/>
          <w:bCs/>
          <w:i/>
        </w:rPr>
        <w:t>(Énfasis añadido)</w:t>
      </w:r>
    </w:p>
    <w:p w:rsidR="00B92293" w:rsidRPr="00205352" w:rsidRDefault="00B92293" w:rsidP="00C4310A">
      <w:pPr>
        <w:pStyle w:val="Prrafodelista"/>
        <w:tabs>
          <w:tab w:val="left" w:pos="567"/>
        </w:tabs>
        <w:spacing w:line="360" w:lineRule="auto"/>
        <w:ind w:left="851" w:right="567"/>
        <w:jc w:val="both"/>
        <w:rPr>
          <w:rFonts w:ascii="Palatino Linotype" w:hAnsi="Palatino Linotype" w:cs="Arial"/>
          <w:b/>
          <w:bCs/>
          <w:i/>
        </w:rPr>
      </w:pPr>
    </w:p>
    <w:p w:rsidR="00B92293" w:rsidRPr="00205352" w:rsidRDefault="00B92293" w:rsidP="00C4310A">
      <w:pPr>
        <w:spacing w:line="360" w:lineRule="auto"/>
        <w:ind w:left="851" w:right="567"/>
        <w:jc w:val="center"/>
        <w:rPr>
          <w:rFonts w:ascii="Palatino Linotype" w:hAnsi="Palatino Linotype" w:cs="Arial"/>
          <w:b/>
          <w:bCs/>
          <w:i/>
          <w:sz w:val="22"/>
        </w:rPr>
      </w:pPr>
      <w:r w:rsidRPr="00205352">
        <w:rPr>
          <w:rFonts w:ascii="Palatino Linotype" w:hAnsi="Palatino Linotype" w:cs="Arial"/>
          <w:b/>
          <w:bCs/>
          <w:i/>
          <w:sz w:val="22"/>
        </w:rPr>
        <w:t>Constitución Política del Estado Libre y Soberano de México</w:t>
      </w:r>
    </w:p>
    <w:p w:rsidR="00B92293" w:rsidRPr="00205352" w:rsidRDefault="00B92293" w:rsidP="00C4310A">
      <w:pPr>
        <w:spacing w:line="360" w:lineRule="auto"/>
        <w:ind w:left="851" w:right="567"/>
        <w:jc w:val="both"/>
        <w:rPr>
          <w:rFonts w:ascii="Palatino Linotype" w:hAnsi="Palatino Linotype" w:cs="Arial"/>
          <w:bCs/>
          <w:i/>
          <w:sz w:val="22"/>
        </w:rPr>
      </w:pPr>
      <w:r w:rsidRPr="00205352">
        <w:rPr>
          <w:rFonts w:ascii="Palatino Linotype" w:hAnsi="Palatino Linotype" w:cs="Arial"/>
          <w:b/>
          <w:bCs/>
          <w:i/>
          <w:sz w:val="22"/>
        </w:rPr>
        <w:t>“Artículo 5</w:t>
      </w:r>
      <w:r w:rsidRPr="00205352">
        <w:rPr>
          <w:rFonts w:ascii="Palatino Linotype" w:hAnsi="Palatino Linotype" w:cs="Arial"/>
          <w:bCs/>
          <w:i/>
          <w:sz w:val="22"/>
        </w:rPr>
        <w:t>.</w:t>
      </w:r>
      <w:proofErr w:type="gramStart"/>
      <w:r w:rsidRPr="00205352">
        <w:rPr>
          <w:rFonts w:ascii="Palatino Linotype" w:hAnsi="Palatino Linotype" w:cs="Arial"/>
          <w:bCs/>
          <w:i/>
          <w:sz w:val="22"/>
        </w:rPr>
        <w:t>- …</w:t>
      </w:r>
      <w:proofErr w:type="gramEnd"/>
    </w:p>
    <w:p w:rsidR="00B92293" w:rsidRPr="00205352" w:rsidRDefault="00B92293" w:rsidP="00C4310A">
      <w:pPr>
        <w:spacing w:line="360" w:lineRule="auto"/>
        <w:ind w:left="851" w:right="567"/>
        <w:jc w:val="both"/>
        <w:rPr>
          <w:rFonts w:ascii="Palatino Linotype" w:hAnsi="Palatino Linotype" w:cs="Arial"/>
          <w:bCs/>
          <w:i/>
          <w:sz w:val="22"/>
        </w:rPr>
      </w:pPr>
      <w:r w:rsidRPr="00205352">
        <w:rPr>
          <w:rFonts w:ascii="Palatino Linotype" w:hAnsi="Palatino Linotype" w:cs="Arial"/>
          <w:bCs/>
          <w:i/>
          <w:sz w:val="22"/>
        </w:rPr>
        <w:t>…</w:t>
      </w:r>
    </w:p>
    <w:p w:rsidR="00B92293" w:rsidRPr="00205352" w:rsidRDefault="00B92293" w:rsidP="00C4310A">
      <w:pPr>
        <w:spacing w:line="360" w:lineRule="auto"/>
        <w:ind w:left="851" w:right="567"/>
        <w:jc w:val="both"/>
        <w:rPr>
          <w:rFonts w:ascii="Palatino Linotype" w:hAnsi="Palatino Linotype" w:cs="Arial"/>
          <w:bCs/>
          <w:i/>
          <w:sz w:val="22"/>
        </w:rPr>
      </w:pPr>
      <w:r w:rsidRPr="00205352">
        <w:rPr>
          <w:rFonts w:ascii="Palatino Linotype" w:hAnsi="Palatino Linotype" w:cs="Arial"/>
          <w:b/>
          <w:bCs/>
          <w:i/>
          <w:sz w:val="22"/>
        </w:rPr>
        <w:t>El derecho a la información será garantizado por el Estado. La ley establecerá las previsiones que permitan asegurar la protección, el respeto y la difusión de este derecho</w:t>
      </w:r>
      <w:r w:rsidRPr="00205352">
        <w:rPr>
          <w:rFonts w:ascii="Palatino Linotype" w:hAnsi="Palatino Linotype" w:cs="Arial"/>
          <w:bCs/>
          <w:i/>
          <w:sz w:val="22"/>
        </w:rPr>
        <w:t>.</w:t>
      </w:r>
    </w:p>
    <w:p w:rsidR="00B92293" w:rsidRPr="00205352" w:rsidRDefault="00B92293" w:rsidP="00C4310A">
      <w:pPr>
        <w:spacing w:line="360" w:lineRule="auto"/>
        <w:ind w:left="851" w:right="567"/>
        <w:jc w:val="both"/>
        <w:rPr>
          <w:rFonts w:ascii="Palatino Linotype" w:hAnsi="Palatino Linotype" w:cs="Arial"/>
          <w:bCs/>
          <w:i/>
          <w:sz w:val="22"/>
        </w:rPr>
      </w:pPr>
      <w:r w:rsidRPr="00205352">
        <w:rPr>
          <w:rFonts w:ascii="Palatino Linotype" w:hAnsi="Palatino Linotype" w:cs="Arial"/>
          <w:bCs/>
          <w:i/>
          <w:sz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92293" w:rsidRPr="00205352" w:rsidRDefault="00B92293" w:rsidP="00C4310A">
      <w:pPr>
        <w:spacing w:line="360" w:lineRule="auto"/>
        <w:ind w:left="851" w:right="567"/>
        <w:jc w:val="both"/>
        <w:rPr>
          <w:rFonts w:ascii="Palatino Linotype" w:hAnsi="Palatino Linotype" w:cs="Arial"/>
          <w:bCs/>
          <w:i/>
          <w:sz w:val="22"/>
        </w:rPr>
      </w:pPr>
      <w:r w:rsidRPr="00205352">
        <w:rPr>
          <w:rFonts w:ascii="Palatino Linotype" w:hAnsi="Palatino Linotype" w:cs="Arial"/>
          <w:b/>
          <w:bCs/>
          <w:i/>
          <w:sz w:val="22"/>
        </w:rPr>
        <w:t>Este derecho se regirá por los principios y bases siguientes</w:t>
      </w:r>
      <w:r w:rsidRPr="00205352">
        <w:rPr>
          <w:rFonts w:ascii="Palatino Linotype" w:hAnsi="Palatino Linotype" w:cs="Arial"/>
          <w:bCs/>
          <w:i/>
          <w:sz w:val="22"/>
        </w:rPr>
        <w:t>:</w:t>
      </w:r>
    </w:p>
    <w:p w:rsidR="00B92293" w:rsidRPr="00205352" w:rsidRDefault="00B92293" w:rsidP="00C4310A">
      <w:pPr>
        <w:spacing w:line="360" w:lineRule="auto"/>
        <w:ind w:left="851" w:right="567"/>
        <w:jc w:val="both"/>
        <w:rPr>
          <w:rFonts w:ascii="Palatino Linotype" w:hAnsi="Palatino Linotype" w:cs="Arial"/>
          <w:bCs/>
          <w:i/>
          <w:sz w:val="22"/>
        </w:rPr>
      </w:pPr>
      <w:r w:rsidRPr="00205352">
        <w:rPr>
          <w:rFonts w:ascii="Palatino Linotype" w:hAnsi="Palatino Linotype" w:cs="Arial"/>
          <w:b/>
          <w:bCs/>
          <w:i/>
          <w:sz w:val="22"/>
        </w:rPr>
        <w:t>I. Toda la información en posesión de cualquier autoridad, entidad, órgano y organismos de los</w:t>
      </w:r>
      <w:r w:rsidRPr="00205352">
        <w:rPr>
          <w:rFonts w:ascii="Palatino Linotype" w:hAnsi="Palatino Linotype" w:cs="Arial"/>
          <w:bCs/>
          <w:i/>
          <w:sz w:val="22"/>
        </w:rPr>
        <w:t xml:space="preserve"> Poderes Ejecutivo, Legislativo y Judicial, órganos autónomos, partidos políticos, fideicomisos y fondos públicos estatales y </w:t>
      </w:r>
      <w:r w:rsidRPr="00205352">
        <w:rPr>
          <w:rFonts w:ascii="Palatino Linotype" w:hAnsi="Palatino Linotype" w:cs="Arial"/>
          <w:b/>
          <w:bCs/>
          <w:i/>
          <w:sz w:val="22"/>
        </w:rPr>
        <w:t>municipales</w:t>
      </w:r>
      <w:r w:rsidRPr="00205352">
        <w:rPr>
          <w:rFonts w:ascii="Palatino Linotype" w:hAnsi="Palatino Linotype" w:cs="Arial"/>
          <w:bCs/>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05352">
        <w:rPr>
          <w:rFonts w:ascii="Palatino Linotype" w:hAnsi="Palatino Linotype" w:cs="Arial"/>
          <w:b/>
          <w:bCs/>
          <w:i/>
          <w:sz w:val="22"/>
        </w:rPr>
        <w:t>es pública</w:t>
      </w:r>
      <w:r w:rsidRPr="00205352">
        <w:rPr>
          <w:rFonts w:ascii="Palatino Linotype" w:hAnsi="Palatino Linotype" w:cs="Arial"/>
          <w:bCs/>
          <w:i/>
          <w:sz w:val="22"/>
        </w:rPr>
        <w:t xml:space="preserve"> y sólo podrá ser reservada temporalmente por razones previstas en la Constitución Política de los Estados Unidos Mexicanos de interés público y seguridad, en los términos que fijen las leyes. </w:t>
      </w:r>
      <w:r w:rsidRPr="00205352">
        <w:rPr>
          <w:rFonts w:ascii="Palatino Linotype" w:hAnsi="Palatino Linotype" w:cs="Arial"/>
          <w:b/>
          <w:bCs/>
          <w:i/>
          <w:sz w:val="22"/>
        </w:rPr>
        <w:t>En la interpretación de este derecho deberá prevalecer el principio de máxima publicidad</w:t>
      </w:r>
      <w:r w:rsidRPr="00205352">
        <w:rPr>
          <w:rFonts w:ascii="Palatino Linotype" w:hAnsi="Palatino Linotype" w:cs="Arial"/>
          <w:bCs/>
          <w:i/>
          <w:sz w:val="22"/>
        </w:rPr>
        <w:t xml:space="preserve">. </w:t>
      </w:r>
      <w:r w:rsidRPr="00205352">
        <w:rPr>
          <w:rFonts w:ascii="Palatino Linotype" w:hAnsi="Palatino Linotype" w:cs="Arial"/>
          <w:b/>
          <w:bCs/>
          <w:i/>
          <w:sz w:val="22"/>
        </w:rPr>
        <w:t>Los sujetos obligados deberán documentar todo acto que derive del ejercicio de sus facultades, competencias o funciones</w:t>
      </w:r>
      <w:r w:rsidRPr="00205352">
        <w:rPr>
          <w:rFonts w:ascii="Palatino Linotype" w:hAnsi="Palatino Linotype" w:cs="Arial"/>
          <w:bCs/>
          <w:i/>
          <w:sz w:val="22"/>
        </w:rPr>
        <w:t>, la ley determinará los supuestos específicos bajo los cuales procederá la declaración de inexistencia de la información.”</w:t>
      </w:r>
    </w:p>
    <w:p w:rsidR="00B92293" w:rsidRPr="00205352" w:rsidRDefault="00B92293" w:rsidP="00C4310A">
      <w:pPr>
        <w:pStyle w:val="Prrafodelista"/>
        <w:tabs>
          <w:tab w:val="left" w:pos="567"/>
        </w:tabs>
        <w:spacing w:line="360" w:lineRule="auto"/>
        <w:ind w:left="851" w:right="567"/>
        <w:jc w:val="both"/>
        <w:rPr>
          <w:rFonts w:ascii="Palatino Linotype" w:hAnsi="Palatino Linotype" w:cs="Arial"/>
          <w:b/>
          <w:bCs/>
          <w:i/>
        </w:rPr>
      </w:pPr>
      <w:r w:rsidRPr="00205352">
        <w:rPr>
          <w:rFonts w:ascii="Palatino Linotype" w:hAnsi="Palatino Linotype" w:cs="Arial"/>
          <w:b/>
          <w:bCs/>
          <w:i/>
        </w:rPr>
        <w:t>(Énfasis añadido)</w:t>
      </w:r>
    </w:p>
    <w:p w:rsidR="00B92293" w:rsidRPr="00205352" w:rsidRDefault="00B92293" w:rsidP="00C4310A">
      <w:pPr>
        <w:spacing w:line="360" w:lineRule="auto"/>
        <w:ind w:right="49"/>
        <w:contextualSpacing/>
        <w:jc w:val="both"/>
        <w:rPr>
          <w:rFonts w:ascii="Palatino Linotype" w:hAnsi="Palatino Linotype"/>
        </w:rPr>
      </w:pPr>
    </w:p>
    <w:p w:rsidR="00B92293" w:rsidRPr="00205352" w:rsidRDefault="00B92293" w:rsidP="00C4310A">
      <w:pPr>
        <w:numPr>
          <w:ilvl w:val="0"/>
          <w:numId w:val="1"/>
        </w:numPr>
        <w:spacing w:line="360" w:lineRule="auto"/>
        <w:ind w:left="0" w:right="49" w:firstLine="0"/>
        <w:contextualSpacing/>
        <w:jc w:val="both"/>
        <w:rPr>
          <w:rFonts w:ascii="Palatino Linotype" w:hAnsi="Palatino Linotype"/>
        </w:rPr>
      </w:pPr>
      <w:r w:rsidRPr="00205352">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205352">
        <w:rPr>
          <w:rFonts w:ascii="Palatino Linotype" w:hAnsi="Palatino Linotype" w:cs="Arial"/>
          <w:i/>
        </w:rPr>
        <w:t>por los principios de simplicidad, rapidez gratuidad del procedimiento, auxilio y orientación a los particulares</w:t>
      </w:r>
      <w:r w:rsidRPr="00205352">
        <w:rPr>
          <w:rFonts w:ascii="Palatino Linotype" w:hAnsi="Palatino Linotype" w:cs="Arial"/>
        </w:rPr>
        <w:t>, contemplando el derecho de las personas con discapacidad y hablantes de lengua indígena.</w:t>
      </w:r>
    </w:p>
    <w:p w:rsidR="00B92293" w:rsidRPr="00205352" w:rsidRDefault="00B92293" w:rsidP="00C4310A">
      <w:pPr>
        <w:spacing w:line="360" w:lineRule="auto"/>
        <w:ind w:right="49"/>
        <w:contextualSpacing/>
        <w:jc w:val="both"/>
        <w:rPr>
          <w:rFonts w:ascii="Palatino Linotype" w:hAnsi="Palatino Linotype"/>
        </w:rPr>
      </w:pPr>
    </w:p>
    <w:p w:rsidR="00B92293" w:rsidRPr="00205352" w:rsidRDefault="00B92293" w:rsidP="00C4310A">
      <w:pPr>
        <w:numPr>
          <w:ilvl w:val="0"/>
          <w:numId w:val="1"/>
        </w:numPr>
        <w:spacing w:line="360" w:lineRule="auto"/>
        <w:ind w:left="0" w:right="49" w:firstLine="0"/>
        <w:contextualSpacing/>
        <w:jc w:val="both"/>
        <w:rPr>
          <w:rFonts w:ascii="Palatino Linotype" w:hAnsi="Palatino Linotype"/>
        </w:rPr>
      </w:pPr>
      <w:r w:rsidRPr="00205352">
        <w:rPr>
          <w:rFonts w:ascii="Palatino Linotype" w:hAnsi="Palatino Linotype" w:cs="Arial"/>
        </w:rPr>
        <w:t xml:space="preserve">El Derecho de Acceso a la Información se garantiza y respeta oportunamente, y según lo que dispone la Ley, las </w:t>
      </w:r>
      <w:r w:rsidRPr="00205352">
        <w:rPr>
          <w:rFonts w:ascii="Palatino Linotype" w:hAnsi="Palatino Linotype" w:cs="Arial"/>
          <w:i/>
        </w:rPr>
        <w:t>solicitudes de acceso a la información</w:t>
      </w:r>
      <w:r w:rsidRPr="00205352">
        <w:rPr>
          <w:rFonts w:ascii="Palatino Linotype" w:hAnsi="Palatino Linotype" w:cs="Arial"/>
        </w:rPr>
        <w:t>.</w:t>
      </w:r>
    </w:p>
    <w:p w:rsidR="00B92293" w:rsidRPr="00205352" w:rsidRDefault="00B92293" w:rsidP="00C4310A">
      <w:pPr>
        <w:spacing w:line="360" w:lineRule="auto"/>
        <w:ind w:right="49"/>
        <w:contextualSpacing/>
        <w:jc w:val="both"/>
        <w:rPr>
          <w:rFonts w:ascii="Palatino Linotype" w:hAnsi="Palatino Linotype"/>
        </w:rPr>
      </w:pPr>
    </w:p>
    <w:p w:rsidR="00B92293" w:rsidRPr="00205352" w:rsidRDefault="00B92293" w:rsidP="00C4310A">
      <w:pPr>
        <w:numPr>
          <w:ilvl w:val="0"/>
          <w:numId w:val="1"/>
        </w:numPr>
        <w:spacing w:line="360" w:lineRule="auto"/>
        <w:ind w:left="0" w:right="49" w:firstLine="0"/>
        <w:contextualSpacing/>
        <w:jc w:val="both"/>
        <w:rPr>
          <w:rFonts w:ascii="Palatino Linotype" w:hAnsi="Palatino Linotype"/>
        </w:rPr>
      </w:pPr>
      <w:r w:rsidRPr="00205352">
        <w:rPr>
          <w:rFonts w:ascii="Palatino Linotype" w:hAnsi="Palatino Linotype" w:cs="Arial"/>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B92293" w:rsidRPr="00205352" w:rsidRDefault="00B92293" w:rsidP="00C4310A">
      <w:pPr>
        <w:pStyle w:val="Prrafodelista"/>
        <w:tabs>
          <w:tab w:val="left" w:pos="426"/>
        </w:tabs>
        <w:spacing w:line="360" w:lineRule="auto"/>
        <w:ind w:left="0" w:right="49"/>
        <w:jc w:val="both"/>
        <w:rPr>
          <w:rFonts w:ascii="Palatino Linotype" w:hAnsi="Palatino Linotype"/>
          <w:lang w:val="es-ES"/>
        </w:rPr>
      </w:pPr>
    </w:p>
    <w:p w:rsidR="00B92293" w:rsidRPr="00205352" w:rsidRDefault="00B92293" w:rsidP="00C4310A">
      <w:pPr>
        <w:pStyle w:val="Ttulo3"/>
        <w:spacing w:before="0" w:line="360" w:lineRule="auto"/>
        <w:ind w:left="284"/>
        <w:rPr>
          <w:rFonts w:ascii="Palatino Linotype" w:hAnsi="Palatino Linotype"/>
          <w:b/>
          <w:color w:val="auto"/>
        </w:rPr>
      </w:pPr>
      <w:r w:rsidRPr="00205352">
        <w:rPr>
          <w:rFonts w:ascii="Palatino Linotype" w:hAnsi="Palatino Linotype"/>
          <w:b/>
          <w:color w:val="auto"/>
        </w:rPr>
        <w:t>II. De las actuaciones de las partes.</w:t>
      </w:r>
      <w:bookmarkEnd w:id="24"/>
    </w:p>
    <w:p w:rsidR="00B92293" w:rsidRPr="00205352" w:rsidRDefault="00B92293" w:rsidP="00C4310A"/>
    <w:bookmarkEnd w:id="25"/>
    <w:p w:rsidR="00B92293" w:rsidRPr="00205352" w:rsidRDefault="00B92293" w:rsidP="00C4310A">
      <w:pPr>
        <w:pStyle w:val="Prrafodelista"/>
        <w:numPr>
          <w:ilvl w:val="0"/>
          <w:numId w:val="1"/>
        </w:numPr>
        <w:spacing w:line="360" w:lineRule="auto"/>
        <w:ind w:left="0" w:right="49" w:firstLine="0"/>
        <w:jc w:val="both"/>
        <w:rPr>
          <w:rFonts w:ascii="Palatino Linotype" w:hAnsi="Palatino Linotype" w:cs="Arial"/>
          <w:color w:val="000000"/>
        </w:rPr>
      </w:pPr>
      <w:r w:rsidRPr="00205352">
        <w:rPr>
          <w:rFonts w:ascii="Palatino Linotype" w:hAnsi="Palatino Linotype" w:cs="Arial"/>
          <w:color w:val="000000"/>
        </w:rPr>
        <w:t>Derivado del planteamiento de la Litis, correspond</w:t>
      </w:r>
      <w:r w:rsidR="0092445D">
        <w:rPr>
          <w:rFonts w:ascii="Palatino Linotype" w:hAnsi="Palatino Linotype" w:cs="Arial"/>
          <w:color w:val="000000"/>
        </w:rPr>
        <w:t xml:space="preserve">e analizar la solicitud del </w:t>
      </w:r>
      <w:r w:rsidR="0092445D" w:rsidRPr="0092445D">
        <w:rPr>
          <w:rFonts w:ascii="Palatino Linotype" w:hAnsi="Palatino Linotype" w:cs="Arial"/>
          <w:b/>
          <w:color w:val="000000"/>
        </w:rPr>
        <w:t>Recurrente</w:t>
      </w:r>
      <w:r w:rsidRPr="00205352">
        <w:rPr>
          <w:rFonts w:ascii="Palatino Linotype" w:hAnsi="Palatino Linotype" w:cs="Arial"/>
          <w:color w:val="000000"/>
        </w:rPr>
        <w:t xml:space="preserve">, así como la respuesta emitida por el </w:t>
      </w:r>
      <w:r w:rsidR="0092445D" w:rsidRPr="0092445D">
        <w:rPr>
          <w:rFonts w:ascii="Palatino Linotype" w:hAnsi="Palatino Linotype" w:cs="Arial"/>
          <w:b/>
          <w:color w:val="000000"/>
        </w:rPr>
        <w:t>Sujeto Obligado</w:t>
      </w:r>
      <w:r w:rsidRPr="00205352">
        <w:rPr>
          <w:rFonts w:ascii="Palatino Linotype" w:hAnsi="Palatino Linotype" w:cs="Arial"/>
          <w:color w:val="000000"/>
        </w:rPr>
        <w:t>.</w:t>
      </w:r>
    </w:p>
    <w:p w:rsidR="00B92293" w:rsidRPr="00205352" w:rsidRDefault="00B92293" w:rsidP="00C4310A">
      <w:pPr>
        <w:pStyle w:val="Prrafodelista"/>
        <w:spacing w:line="360" w:lineRule="auto"/>
        <w:ind w:left="0" w:right="49"/>
        <w:jc w:val="both"/>
        <w:rPr>
          <w:rFonts w:ascii="Palatino Linotype" w:hAnsi="Palatino Linotype" w:cs="Arial"/>
          <w:color w:val="000000"/>
        </w:rPr>
      </w:pPr>
    </w:p>
    <w:p w:rsidR="00AC5BC3" w:rsidRDefault="00B92293" w:rsidP="00C4310A">
      <w:pPr>
        <w:pStyle w:val="Prrafodelista"/>
        <w:numPr>
          <w:ilvl w:val="0"/>
          <w:numId w:val="1"/>
        </w:numPr>
        <w:spacing w:line="360" w:lineRule="auto"/>
        <w:ind w:left="0" w:right="49" w:firstLine="0"/>
        <w:jc w:val="both"/>
        <w:rPr>
          <w:rFonts w:ascii="Palatino Linotype" w:hAnsi="Palatino Linotype"/>
          <w:bCs/>
        </w:rPr>
      </w:pPr>
      <w:r w:rsidRPr="00205352">
        <w:rPr>
          <w:rFonts w:ascii="Palatino Linotype" w:hAnsi="Palatino Linotype" w:cs="Arial"/>
          <w:color w:val="000000"/>
        </w:rPr>
        <w:t>En este contexto, debemos reco</w:t>
      </w:r>
      <w:r>
        <w:rPr>
          <w:rFonts w:ascii="Palatino Linotype" w:hAnsi="Palatino Linotype" w:cs="Arial"/>
          <w:color w:val="000000"/>
        </w:rPr>
        <w:t>rdar que el particular solicitó</w:t>
      </w:r>
      <w:r w:rsidR="00AC5BC3" w:rsidRPr="00AC5BC3">
        <w:rPr>
          <w:rFonts w:ascii="Palatino Linotype" w:hAnsi="Palatino Linotype"/>
          <w:bCs/>
        </w:rPr>
        <w:t xml:space="preserve"> </w:t>
      </w:r>
      <w:r w:rsidR="00AC5BC3">
        <w:rPr>
          <w:rFonts w:ascii="Palatino Linotype" w:hAnsi="Palatino Linotype"/>
          <w:bCs/>
        </w:rPr>
        <w:t>del Sistema Municipal para el Desarrollo Integral de la Familia de Ixtlahuaca:</w:t>
      </w:r>
    </w:p>
    <w:p w:rsidR="00AC5BC3" w:rsidRDefault="00AC5BC3" w:rsidP="00C4310A">
      <w:pPr>
        <w:pStyle w:val="Prrafodelista"/>
        <w:spacing w:line="360" w:lineRule="auto"/>
        <w:ind w:left="0" w:right="49"/>
        <w:jc w:val="both"/>
        <w:rPr>
          <w:rFonts w:ascii="Palatino Linotype" w:hAnsi="Palatino Linotype"/>
          <w:bCs/>
        </w:rPr>
      </w:pPr>
    </w:p>
    <w:p w:rsidR="00AC5BC3" w:rsidRDefault="00AC5BC3" w:rsidP="00C4310A">
      <w:pPr>
        <w:pStyle w:val="Prrafodelista"/>
        <w:numPr>
          <w:ilvl w:val="0"/>
          <w:numId w:val="3"/>
        </w:numPr>
        <w:spacing w:line="360" w:lineRule="auto"/>
        <w:ind w:right="49"/>
        <w:jc w:val="both"/>
        <w:rPr>
          <w:rFonts w:ascii="Palatino Linotype" w:hAnsi="Palatino Linotype"/>
          <w:bCs/>
        </w:rPr>
      </w:pPr>
      <w:r>
        <w:rPr>
          <w:rFonts w:ascii="Palatino Linotype" w:hAnsi="Palatino Linotype"/>
          <w:bCs/>
        </w:rPr>
        <w:t>Nómina general;</w:t>
      </w:r>
    </w:p>
    <w:p w:rsidR="00AC5BC3" w:rsidRDefault="00AC5BC3" w:rsidP="00C4310A">
      <w:pPr>
        <w:pStyle w:val="Prrafodelista"/>
        <w:numPr>
          <w:ilvl w:val="0"/>
          <w:numId w:val="3"/>
        </w:numPr>
        <w:spacing w:line="360" w:lineRule="auto"/>
        <w:ind w:right="49"/>
        <w:jc w:val="both"/>
        <w:rPr>
          <w:rFonts w:ascii="Palatino Linotype" w:hAnsi="Palatino Linotype"/>
          <w:bCs/>
        </w:rPr>
      </w:pPr>
      <w:r>
        <w:rPr>
          <w:rFonts w:ascii="Palatino Linotype" w:hAnsi="Palatino Linotype"/>
          <w:bCs/>
        </w:rPr>
        <w:t xml:space="preserve">Currículum vitae de los directores, coordinadores o subdirectores de las áreas; </w:t>
      </w:r>
    </w:p>
    <w:p w:rsidR="00B92293" w:rsidRPr="00AC5BC3" w:rsidRDefault="00AC5BC3" w:rsidP="00C4310A">
      <w:pPr>
        <w:pStyle w:val="Prrafodelista"/>
        <w:numPr>
          <w:ilvl w:val="0"/>
          <w:numId w:val="3"/>
        </w:numPr>
        <w:spacing w:line="360" w:lineRule="auto"/>
        <w:ind w:right="49"/>
        <w:jc w:val="both"/>
        <w:rPr>
          <w:rFonts w:ascii="Palatino Linotype" w:hAnsi="Palatino Linotype"/>
          <w:bCs/>
        </w:rPr>
      </w:pPr>
      <w:r>
        <w:rPr>
          <w:rFonts w:ascii="Palatino Linotype" w:hAnsi="Palatino Linotype"/>
          <w:bCs/>
        </w:rPr>
        <w:t>Remuneración de la Presidenta.</w:t>
      </w:r>
    </w:p>
    <w:p w:rsidR="00B92293" w:rsidRPr="00205352" w:rsidRDefault="00B92293" w:rsidP="00C4310A">
      <w:pPr>
        <w:pStyle w:val="Prrafodelista"/>
        <w:spacing w:line="360" w:lineRule="auto"/>
        <w:ind w:left="0" w:right="49"/>
        <w:jc w:val="both"/>
        <w:rPr>
          <w:rFonts w:ascii="Palatino Linotype" w:hAnsi="Palatino Linotype" w:cs="Arial"/>
          <w:color w:val="000000"/>
        </w:rPr>
      </w:pPr>
    </w:p>
    <w:p w:rsidR="00AC5BC3" w:rsidRDefault="00AC5BC3" w:rsidP="00C4310A">
      <w:pPr>
        <w:pStyle w:val="Prrafodelista"/>
        <w:numPr>
          <w:ilvl w:val="0"/>
          <w:numId w:val="1"/>
        </w:numPr>
        <w:tabs>
          <w:tab w:val="left" w:pos="709"/>
        </w:tabs>
        <w:spacing w:after="160" w:line="360" w:lineRule="auto"/>
        <w:ind w:left="0" w:right="51" w:firstLine="0"/>
        <w:jc w:val="both"/>
        <w:rPr>
          <w:rFonts w:ascii="Palatino Linotype" w:eastAsiaTheme="minorHAnsi" w:hAnsi="Palatino Linotype" w:cs="Arial"/>
          <w:noProof/>
          <w:lang w:val="es-MX" w:eastAsia="es-MX"/>
        </w:rPr>
      </w:pPr>
      <w:r>
        <w:rPr>
          <w:rFonts w:ascii="Palatino Linotype" w:eastAsiaTheme="minorHAnsi" w:hAnsi="Palatino Linotype" w:cs="Arial"/>
          <w:noProof/>
          <w:lang w:val="es-MX" w:eastAsia="es-MX"/>
        </w:rPr>
        <w:t xml:space="preserve">En este caso, primeramente debemnos señalar </w:t>
      </w:r>
      <w:r w:rsidRPr="00B86F21">
        <w:rPr>
          <w:rFonts w:ascii="Palatino Linotype" w:eastAsia="Calibri" w:hAnsi="Palatino Linotype" w:cs="Arial"/>
        </w:rPr>
        <w:t xml:space="preserve">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no negó contar con la información, sino por el contrario, asumió contar con </w:t>
      </w:r>
      <w:r>
        <w:rPr>
          <w:rFonts w:ascii="Palatino Linotype" w:eastAsia="Calibri" w:hAnsi="Palatino Linotype" w:cs="Arial"/>
        </w:rPr>
        <w:t>ella, tan es así que se pronunció respecto de cada punto de la solicitud como se analizará en líneas posteriores</w:t>
      </w:r>
      <w:r>
        <w:rPr>
          <w:rFonts w:ascii="Palatino Linotype" w:eastAsiaTheme="minorHAnsi" w:hAnsi="Palatino Linotype" w:cs="Arial"/>
          <w:noProof/>
          <w:lang w:val="es-MX" w:eastAsia="es-MX"/>
        </w:rPr>
        <w:t xml:space="preserve">. </w:t>
      </w:r>
    </w:p>
    <w:p w:rsidR="00AC5BC3" w:rsidRDefault="00AC5BC3" w:rsidP="00C4310A">
      <w:pPr>
        <w:pStyle w:val="Prrafodelista"/>
        <w:tabs>
          <w:tab w:val="left" w:pos="709"/>
        </w:tabs>
        <w:spacing w:after="160" w:line="360" w:lineRule="auto"/>
        <w:ind w:left="0" w:right="51"/>
        <w:jc w:val="both"/>
        <w:rPr>
          <w:rFonts w:ascii="Palatino Linotype" w:eastAsiaTheme="minorHAnsi" w:hAnsi="Palatino Linotype" w:cs="Arial"/>
          <w:noProof/>
          <w:lang w:val="es-MX" w:eastAsia="es-MX"/>
        </w:rPr>
      </w:pPr>
    </w:p>
    <w:p w:rsidR="00AC5BC3" w:rsidRPr="00AC5BC3" w:rsidRDefault="00AC5BC3" w:rsidP="00C4310A">
      <w:pPr>
        <w:pStyle w:val="Prrafodelista"/>
        <w:numPr>
          <w:ilvl w:val="0"/>
          <w:numId w:val="1"/>
        </w:numPr>
        <w:spacing w:line="360" w:lineRule="auto"/>
        <w:ind w:left="0" w:right="49" w:firstLine="0"/>
        <w:jc w:val="both"/>
        <w:rPr>
          <w:rFonts w:ascii="Palatino Linotype" w:hAnsi="Palatino Linotype"/>
          <w:b/>
          <w:bCs/>
          <w:lang w:val="es-ES"/>
        </w:rPr>
      </w:pPr>
      <w:r>
        <w:rPr>
          <w:rFonts w:ascii="Palatino Linotype" w:hAnsi="Palatino Linotype"/>
          <w:bCs/>
          <w:lang w:val="es-ES"/>
        </w:rPr>
        <w:t>En primer lugar, sobre la nómina general, el Sujeto Obligado adjuntó el siguiente documento correspondiente al Reporte de la Nómina del DIF Municipal de Ixtlahuaca del 01 al 15 de febrero de dos mil veintidós, en el que consta el importe total por el pago de nómina:</w:t>
      </w:r>
    </w:p>
    <w:p w:rsidR="00AC5BC3" w:rsidRPr="00AC5BC3" w:rsidRDefault="00AC5BC3" w:rsidP="00C4310A">
      <w:pPr>
        <w:pStyle w:val="Prrafodelista"/>
        <w:spacing w:line="360" w:lineRule="auto"/>
        <w:ind w:left="0" w:right="49"/>
        <w:jc w:val="both"/>
        <w:rPr>
          <w:rFonts w:ascii="Palatino Linotype" w:hAnsi="Palatino Linotype"/>
          <w:b/>
          <w:bCs/>
          <w:lang w:val="es-ES"/>
        </w:rPr>
      </w:pPr>
    </w:p>
    <w:p w:rsidR="00AC5BC3" w:rsidRPr="00AC5BC3" w:rsidRDefault="00AC5BC3" w:rsidP="00C4310A">
      <w:pPr>
        <w:pStyle w:val="Prrafodelista"/>
        <w:spacing w:line="360" w:lineRule="auto"/>
        <w:ind w:left="0" w:right="49"/>
        <w:jc w:val="center"/>
        <w:rPr>
          <w:rFonts w:ascii="Palatino Linotype" w:hAnsi="Palatino Linotype"/>
          <w:b/>
          <w:bCs/>
          <w:lang w:val="es-ES"/>
        </w:rPr>
      </w:pPr>
      <w:r>
        <w:rPr>
          <w:noProof/>
          <w:lang w:val="es-MX" w:eastAsia="es-MX"/>
        </w:rPr>
        <w:lastRenderedPageBreak/>
        <w:drawing>
          <wp:inline distT="0" distB="0" distL="0" distR="0" wp14:anchorId="750AE357" wp14:editId="3EF15672">
            <wp:extent cx="4250422" cy="304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16" t="26092" r="39242" b="40837"/>
                    <a:stretch/>
                  </pic:blipFill>
                  <pic:spPr bwMode="auto">
                    <a:xfrm>
                      <a:off x="0" y="0"/>
                      <a:ext cx="4264988" cy="3058445"/>
                    </a:xfrm>
                    <a:prstGeom prst="rect">
                      <a:avLst/>
                    </a:prstGeom>
                    <a:ln>
                      <a:noFill/>
                    </a:ln>
                    <a:extLst>
                      <a:ext uri="{53640926-AAD7-44D8-BBD7-CCE9431645EC}">
                        <a14:shadowObscured xmlns:a14="http://schemas.microsoft.com/office/drawing/2010/main"/>
                      </a:ext>
                    </a:extLst>
                  </pic:spPr>
                </pic:pic>
              </a:graphicData>
            </a:graphic>
          </wp:inline>
        </w:drawing>
      </w:r>
    </w:p>
    <w:p w:rsidR="00AC5BC3" w:rsidRDefault="00AC5BC3" w:rsidP="00C4310A">
      <w:pPr>
        <w:pStyle w:val="Prrafodelista"/>
        <w:spacing w:line="360" w:lineRule="auto"/>
        <w:ind w:left="0" w:right="49"/>
        <w:jc w:val="both"/>
        <w:rPr>
          <w:rFonts w:ascii="Palatino Linotype" w:hAnsi="Palatino Linotype"/>
          <w:b/>
          <w:bCs/>
          <w:lang w:val="es-ES"/>
        </w:rPr>
      </w:pPr>
    </w:p>
    <w:p w:rsidR="00AC5BC3" w:rsidRDefault="00AC5BC3" w:rsidP="00C4310A">
      <w:pPr>
        <w:pStyle w:val="Prrafodelista"/>
        <w:spacing w:line="360" w:lineRule="auto"/>
        <w:ind w:left="0" w:right="49"/>
        <w:jc w:val="both"/>
        <w:rPr>
          <w:rFonts w:ascii="Palatino Linotype" w:hAnsi="Palatino Linotype"/>
          <w:b/>
          <w:bCs/>
          <w:lang w:val="es-ES"/>
        </w:rPr>
      </w:pPr>
    </w:p>
    <w:p w:rsidR="00AC5BC3" w:rsidRPr="00AC5BC3" w:rsidRDefault="00AC5BC3" w:rsidP="00C4310A">
      <w:pPr>
        <w:pStyle w:val="Prrafodelista"/>
        <w:spacing w:line="360" w:lineRule="auto"/>
        <w:ind w:left="0" w:right="49"/>
        <w:jc w:val="both"/>
        <w:rPr>
          <w:rFonts w:ascii="Palatino Linotype" w:hAnsi="Palatino Linotype"/>
          <w:b/>
          <w:bCs/>
          <w:lang w:val="es-ES"/>
        </w:rPr>
      </w:pPr>
    </w:p>
    <w:p w:rsidR="00AC5BC3" w:rsidRDefault="00EE1CCF" w:rsidP="00C4310A">
      <w:pPr>
        <w:pStyle w:val="Prrafodelista"/>
        <w:numPr>
          <w:ilvl w:val="0"/>
          <w:numId w:val="1"/>
        </w:numPr>
        <w:spacing w:line="360" w:lineRule="auto"/>
        <w:ind w:left="0" w:right="49" w:firstLine="0"/>
        <w:jc w:val="both"/>
        <w:rPr>
          <w:rFonts w:ascii="Palatino Linotype" w:hAnsi="Palatino Linotype"/>
          <w:bCs/>
          <w:lang w:val="es-ES"/>
        </w:rPr>
      </w:pPr>
      <w:r w:rsidRPr="00EE1CCF">
        <w:rPr>
          <w:rFonts w:ascii="Palatino Linotype" w:hAnsi="Palatino Linotype"/>
          <w:bCs/>
          <w:lang w:val="es-ES"/>
        </w:rPr>
        <w:t>Consecuentemente, mediante el informe justificado, el Sujeto Obligado adjuntó el documento</w:t>
      </w:r>
      <w:r>
        <w:rPr>
          <w:rFonts w:ascii="Palatino Linotype" w:hAnsi="Palatino Linotype"/>
          <w:bCs/>
          <w:lang w:val="es-ES"/>
        </w:rPr>
        <w:t xml:space="preserve"> el siguiente documento:</w:t>
      </w:r>
    </w:p>
    <w:p w:rsidR="00EE1CCF" w:rsidRDefault="00EE1CCF" w:rsidP="00C4310A">
      <w:pPr>
        <w:pStyle w:val="Prrafodelista"/>
        <w:spacing w:line="360" w:lineRule="auto"/>
        <w:ind w:left="0" w:right="49"/>
        <w:jc w:val="both"/>
        <w:rPr>
          <w:rFonts w:ascii="Palatino Linotype" w:hAnsi="Palatino Linotype"/>
          <w:bCs/>
          <w:lang w:val="es-ES"/>
        </w:rPr>
      </w:pPr>
    </w:p>
    <w:p w:rsidR="00EE1CCF" w:rsidRDefault="00EE1CCF" w:rsidP="00C4310A">
      <w:pPr>
        <w:pStyle w:val="Prrafodelista"/>
        <w:spacing w:line="360" w:lineRule="auto"/>
        <w:ind w:left="0" w:right="49"/>
        <w:jc w:val="center"/>
        <w:rPr>
          <w:rFonts w:ascii="Palatino Linotype" w:hAnsi="Palatino Linotype"/>
          <w:bCs/>
          <w:lang w:val="es-ES"/>
        </w:rPr>
      </w:pPr>
      <w:r>
        <w:rPr>
          <w:noProof/>
          <w:lang w:val="es-MX" w:eastAsia="es-MX"/>
        </w:rPr>
        <w:lastRenderedPageBreak/>
        <w:drawing>
          <wp:inline distT="0" distB="0" distL="0" distR="0" wp14:anchorId="0EFF0952" wp14:editId="3B0A6E44">
            <wp:extent cx="4410075" cy="3571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16" t="34284" r="32858" b="19172"/>
                    <a:stretch/>
                  </pic:blipFill>
                  <pic:spPr bwMode="auto">
                    <a:xfrm>
                      <a:off x="0" y="0"/>
                      <a:ext cx="4417115" cy="3577577"/>
                    </a:xfrm>
                    <a:prstGeom prst="rect">
                      <a:avLst/>
                    </a:prstGeom>
                    <a:ln>
                      <a:noFill/>
                    </a:ln>
                    <a:extLst>
                      <a:ext uri="{53640926-AAD7-44D8-BBD7-CCE9431645EC}">
                        <a14:shadowObscured xmlns:a14="http://schemas.microsoft.com/office/drawing/2010/main"/>
                      </a:ext>
                    </a:extLst>
                  </pic:spPr>
                </pic:pic>
              </a:graphicData>
            </a:graphic>
          </wp:inline>
        </w:drawing>
      </w:r>
    </w:p>
    <w:p w:rsidR="00EE1CCF" w:rsidRPr="00EE1CCF" w:rsidRDefault="00EE1CCF" w:rsidP="00C4310A">
      <w:pPr>
        <w:pStyle w:val="Prrafodelista"/>
        <w:spacing w:line="360" w:lineRule="auto"/>
        <w:ind w:left="0" w:right="49"/>
        <w:jc w:val="center"/>
        <w:rPr>
          <w:rFonts w:ascii="Palatino Linotype" w:hAnsi="Palatino Linotype"/>
          <w:bCs/>
          <w:lang w:val="es-ES"/>
        </w:rPr>
      </w:pPr>
    </w:p>
    <w:p w:rsidR="00AC5BC3" w:rsidRDefault="00EE1CCF" w:rsidP="00C4310A">
      <w:pPr>
        <w:pStyle w:val="Prrafodelista"/>
        <w:numPr>
          <w:ilvl w:val="0"/>
          <w:numId w:val="1"/>
        </w:numPr>
        <w:spacing w:line="360" w:lineRule="auto"/>
        <w:ind w:left="0" w:right="49" w:firstLine="0"/>
        <w:jc w:val="both"/>
        <w:rPr>
          <w:rFonts w:ascii="Palatino Linotype" w:hAnsi="Palatino Linotype"/>
          <w:bCs/>
          <w:lang w:val="es-ES"/>
        </w:rPr>
      </w:pPr>
      <w:r w:rsidRPr="00EE1CCF">
        <w:rPr>
          <w:rFonts w:ascii="Palatino Linotype" w:hAnsi="Palatino Linotype"/>
          <w:bCs/>
          <w:lang w:val="es-ES"/>
        </w:rPr>
        <w:t xml:space="preserve">Como puede advertirse en la imagen anterior, </w:t>
      </w:r>
      <w:r w:rsidR="007A4F49">
        <w:rPr>
          <w:rFonts w:ascii="Palatino Linotype" w:hAnsi="Palatino Linotype"/>
          <w:bCs/>
          <w:lang w:val="es-ES"/>
        </w:rPr>
        <w:t xml:space="preserve">el Sujeto Obligado adjuntó </w:t>
      </w:r>
      <w:r w:rsidRPr="00EE1CCF">
        <w:rPr>
          <w:rFonts w:ascii="Palatino Linotype" w:hAnsi="Palatino Linotype"/>
          <w:bCs/>
          <w:lang w:val="es-ES"/>
        </w:rPr>
        <w:t xml:space="preserve">la nómina general únicamente de </w:t>
      </w:r>
      <w:r w:rsidR="007A4F49">
        <w:rPr>
          <w:rFonts w:ascii="Palatino Linotype" w:hAnsi="Palatino Linotype"/>
          <w:bCs/>
          <w:lang w:val="es-ES"/>
        </w:rPr>
        <w:t xml:space="preserve">los Coordinadores y Directores; sin embargo, debemos recordar que el particular solicitó la nómina general del Sistema Municipal para el Desarrollo Integral de la Familia de Ixtlahuaca. </w:t>
      </w:r>
      <w:r w:rsidR="007A4F49" w:rsidRPr="00387160">
        <w:rPr>
          <w:rFonts w:ascii="Palatino Linotype" w:hAnsi="Palatino Linotype"/>
          <w:bCs/>
          <w:lang w:val="es-ES"/>
        </w:rPr>
        <w:t xml:space="preserve">En este contexto, la información entregada en respuesta e informe justificado se encuentra incompleta. </w:t>
      </w:r>
    </w:p>
    <w:p w:rsidR="002D3992" w:rsidRDefault="002D3992" w:rsidP="00C4310A">
      <w:pPr>
        <w:pStyle w:val="Prrafodelista"/>
        <w:spacing w:line="360" w:lineRule="auto"/>
        <w:ind w:left="0" w:right="49"/>
        <w:jc w:val="both"/>
        <w:rPr>
          <w:rFonts w:ascii="Palatino Linotype" w:hAnsi="Palatino Linotype"/>
          <w:bCs/>
          <w:lang w:val="es-ES"/>
        </w:rPr>
      </w:pPr>
    </w:p>
    <w:p w:rsidR="002D3992" w:rsidRPr="00387160" w:rsidRDefault="002D3992" w:rsidP="00C4310A">
      <w:pPr>
        <w:pStyle w:val="Prrafodelista"/>
        <w:numPr>
          <w:ilvl w:val="0"/>
          <w:numId w:val="1"/>
        </w:numPr>
        <w:spacing w:line="360" w:lineRule="auto"/>
        <w:ind w:left="0" w:right="49" w:firstLine="0"/>
        <w:jc w:val="both"/>
        <w:rPr>
          <w:rFonts w:ascii="Palatino Linotype" w:hAnsi="Palatino Linotype"/>
          <w:bCs/>
          <w:lang w:val="es-ES"/>
        </w:rPr>
      </w:pPr>
      <w:r>
        <w:rPr>
          <w:rFonts w:ascii="Palatino Linotype" w:hAnsi="Palatino Linotype"/>
          <w:bCs/>
          <w:lang w:val="es-ES"/>
        </w:rPr>
        <w:t xml:space="preserve">Ahora bien, este Órgano Garante advierte que el particular requiere la nómina general a la fecha de la solicitud; sin embargo, ya que la solicitud de información se realizó el catorce (14) de febrero de dos mil veintidós, la última nómina generada es de la segunda quincena de enero de dos mil veintidós, por ello </w:t>
      </w:r>
      <w:r>
        <w:rPr>
          <w:rFonts w:ascii="Palatino Linotype" w:hAnsi="Palatino Linotype"/>
          <w:bCs/>
          <w:lang w:val="es-ES"/>
        </w:rPr>
        <w:lastRenderedPageBreak/>
        <w:t xml:space="preserve">es dable ordenar la entrega de la nómina general </w:t>
      </w:r>
      <w:r w:rsidR="000202F3">
        <w:rPr>
          <w:rFonts w:ascii="Palatino Linotype" w:hAnsi="Palatino Linotype"/>
          <w:bCs/>
          <w:lang w:val="es-ES"/>
        </w:rPr>
        <w:t xml:space="preserve">del Sistema Municipal para el Desarrollo Integral de la Familia de Ixtlahuaca </w:t>
      </w:r>
      <w:r>
        <w:rPr>
          <w:rFonts w:ascii="Palatino Linotype" w:hAnsi="Palatino Linotype"/>
          <w:bCs/>
          <w:lang w:val="es-ES"/>
        </w:rPr>
        <w:t>referente a la segunda quincena del mes de enero de dos mi veintidós.</w:t>
      </w:r>
    </w:p>
    <w:p w:rsidR="00A96504" w:rsidRDefault="00A96504" w:rsidP="00C4310A">
      <w:pPr>
        <w:pStyle w:val="Prrafodelista"/>
        <w:spacing w:line="360" w:lineRule="auto"/>
        <w:ind w:left="0" w:right="49"/>
        <w:jc w:val="both"/>
        <w:rPr>
          <w:rFonts w:ascii="Palatino Linotype" w:hAnsi="Palatino Linotype"/>
          <w:bCs/>
          <w:lang w:val="es-ES"/>
        </w:rPr>
      </w:pPr>
    </w:p>
    <w:p w:rsidR="002B6761" w:rsidRPr="002B6761" w:rsidRDefault="00A96504" w:rsidP="00C4310A">
      <w:pPr>
        <w:pStyle w:val="Prrafodelista"/>
        <w:numPr>
          <w:ilvl w:val="0"/>
          <w:numId w:val="1"/>
        </w:numPr>
        <w:spacing w:line="360" w:lineRule="auto"/>
        <w:ind w:left="0" w:right="49" w:firstLine="0"/>
        <w:jc w:val="both"/>
        <w:rPr>
          <w:rFonts w:ascii="Palatino Linotype" w:hAnsi="Palatino Linotype"/>
          <w:bCs/>
          <w:i/>
          <w:lang w:val="es-ES"/>
        </w:rPr>
      </w:pPr>
      <w:r w:rsidRPr="00A96504">
        <w:rPr>
          <w:rFonts w:ascii="Palatino Linotype" w:hAnsi="Palatino Linotype"/>
          <w:bCs/>
          <w:lang w:val="es-ES"/>
        </w:rPr>
        <w:t xml:space="preserve">Por otro lado, referente </w:t>
      </w:r>
      <w:r w:rsidR="00B2163C" w:rsidRPr="00A96504">
        <w:rPr>
          <w:rFonts w:ascii="Palatino Linotype" w:hAnsi="Palatino Linotype"/>
          <w:bCs/>
          <w:lang w:val="es-ES"/>
        </w:rPr>
        <w:t>a</w:t>
      </w:r>
      <w:r w:rsidR="00B2163C">
        <w:rPr>
          <w:rFonts w:ascii="Palatino Linotype" w:hAnsi="Palatino Linotype"/>
          <w:bCs/>
          <w:lang w:val="es-ES"/>
        </w:rPr>
        <w:t>l</w:t>
      </w:r>
      <w:r w:rsidRPr="00A96504">
        <w:rPr>
          <w:rFonts w:ascii="Palatino Linotype" w:hAnsi="Palatino Linotype"/>
          <w:bCs/>
          <w:lang w:val="es-ES"/>
        </w:rPr>
        <w:t xml:space="preserve"> </w:t>
      </w:r>
      <w:r>
        <w:rPr>
          <w:rFonts w:ascii="Palatino Linotype" w:hAnsi="Palatino Linotype"/>
          <w:bCs/>
        </w:rPr>
        <w:t>c</w:t>
      </w:r>
      <w:r w:rsidRPr="00A96504">
        <w:rPr>
          <w:rFonts w:ascii="Palatino Linotype" w:hAnsi="Palatino Linotype"/>
          <w:bCs/>
        </w:rPr>
        <w:t xml:space="preserve">urrículum vitae de los directores, coordinadores o subdirectores de las </w:t>
      </w:r>
      <w:r>
        <w:rPr>
          <w:rFonts w:ascii="Palatino Linotype" w:hAnsi="Palatino Linotype"/>
          <w:bCs/>
        </w:rPr>
        <w:t xml:space="preserve">áreas del Sistema Municipal para el Desarrollo Integral de la Familia de Ixtlahuaca, el Sujeto Obligado adjuntó </w:t>
      </w:r>
      <w:r w:rsidR="00B2163C">
        <w:rPr>
          <w:rFonts w:ascii="Palatino Linotype" w:hAnsi="Palatino Linotype"/>
          <w:bCs/>
        </w:rPr>
        <w:t xml:space="preserve">en respuesta y en informe justificado un total de seis currículum vitae. </w:t>
      </w:r>
    </w:p>
    <w:p w:rsidR="002B6761" w:rsidRPr="002B6761" w:rsidRDefault="002B6761" w:rsidP="00C4310A">
      <w:pPr>
        <w:pStyle w:val="Prrafodelista"/>
        <w:spacing w:line="360" w:lineRule="auto"/>
        <w:ind w:left="0" w:right="49"/>
        <w:jc w:val="both"/>
        <w:rPr>
          <w:rFonts w:ascii="Palatino Linotype" w:hAnsi="Palatino Linotype"/>
          <w:bCs/>
          <w:i/>
          <w:lang w:val="es-ES"/>
        </w:rPr>
      </w:pPr>
    </w:p>
    <w:p w:rsidR="002B6761" w:rsidRPr="002B6761" w:rsidRDefault="00B2163C" w:rsidP="00C4310A">
      <w:pPr>
        <w:pStyle w:val="Prrafodelista"/>
        <w:numPr>
          <w:ilvl w:val="0"/>
          <w:numId w:val="1"/>
        </w:numPr>
        <w:spacing w:line="360" w:lineRule="auto"/>
        <w:ind w:left="0" w:right="49" w:firstLine="0"/>
        <w:jc w:val="both"/>
        <w:rPr>
          <w:rFonts w:ascii="Palatino Linotype" w:hAnsi="Palatino Linotype"/>
          <w:bCs/>
          <w:i/>
          <w:lang w:val="es-ES"/>
        </w:rPr>
      </w:pPr>
      <w:r>
        <w:rPr>
          <w:rFonts w:ascii="Palatino Linotype" w:hAnsi="Palatino Linotype"/>
          <w:bCs/>
        </w:rPr>
        <w:t xml:space="preserve">Cabe precisar que mediante el oficio de respuesta número SMDIFI/TD/007/2022, el Sujeto Obligado señaló </w:t>
      </w:r>
      <w:r w:rsidRPr="00B2163C">
        <w:rPr>
          <w:rFonts w:ascii="Palatino Linotype" w:hAnsi="Palatino Linotype"/>
          <w:bCs/>
          <w:i/>
        </w:rPr>
        <w:t>“…al respecto me permito adjuntar al presente reporte de nómina del DIF Municipal de Ixtlahuaca, así como los CV de los responsables de las Áreas integradas a la fechas…”</w:t>
      </w:r>
      <w:r>
        <w:rPr>
          <w:rFonts w:ascii="Palatino Linotype" w:hAnsi="Palatino Linotype"/>
          <w:bCs/>
          <w:i/>
        </w:rPr>
        <w:t xml:space="preserve"> </w:t>
      </w:r>
      <w:r>
        <w:rPr>
          <w:rFonts w:ascii="Palatino Linotype" w:hAnsi="Palatino Linotype"/>
          <w:bCs/>
        </w:rPr>
        <w:t xml:space="preserve">, como se puede advertir en la respuesta del Sujeto Obligado, este refiere que se adjunta los CV de los currículum vitae de las </w:t>
      </w:r>
      <w:r w:rsidR="002B6761">
        <w:rPr>
          <w:rFonts w:ascii="Palatino Linotype" w:hAnsi="Palatino Linotype"/>
          <w:bCs/>
        </w:rPr>
        <w:t xml:space="preserve">áreas integradas a la fecha, ante ello </w:t>
      </w:r>
      <w:r w:rsidR="002B6761" w:rsidRPr="002B6761">
        <w:rPr>
          <w:rFonts w:ascii="Palatino Linotype" w:hAnsi="Palatino Linotype" w:cs="Arial"/>
        </w:rPr>
        <w:t xml:space="preserve">es necesario señalar que éste Órgano Garante no está facultado para pronunciarse sobre la veracidad de la información que los Sujetos Obligados ponen a disposición de los solicitantes; situación que se aleja de las atribuciones de este Instituto </w:t>
      </w:r>
      <w:r w:rsidR="002B6761" w:rsidRPr="002B6761">
        <w:rPr>
          <w:rFonts w:ascii="Palatino Linotype" w:hAnsi="Palatino Linotype"/>
          <w:color w:val="000000"/>
        </w:rPr>
        <w:t xml:space="preserve">máxime que al momento que ponen a disposición ésta, la misma tiene el carácter oficial y se presume veraz, tan es así que la misma queda registrada en el Sistema de Acceso a la </w:t>
      </w:r>
      <w:r w:rsidR="002B6761">
        <w:rPr>
          <w:rFonts w:ascii="Palatino Linotype" w:hAnsi="Palatino Linotype"/>
          <w:color w:val="000000"/>
        </w:rPr>
        <w:t>Información Mexiquense (SAIMEX).</w:t>
      </w:r>
    </w:p>
    <w:p w:rsidR="002B6761" w:rsidRPr="002B6761" w:rsidRDefault="002B6761" w:rsidP="00C4310A">
      <w:pPr>
        <w:pStyle w:val="Prrafodelista"/>
        <w:spacing w:line="360" w:lineRule="auto"/>
        <w:ind w:left="0" w:right="49"/>
        <w:jc w:val="both"/>
        <w:rPr>
          <w:rFonts w:ascii="Palatino Linotype" w:hAnsi="Palatino Linotype"/>
          <w:bCs/>
          <w:i/>
          <w:lang w:val="es-ES"/>
        </w:rPr>
      </w:pPr>
    </w:p>
    <w:p w:rsidR="002B6761" w:rsidRPr="002B6761" w:rsidRDefault="002B6761" w:rsidP="00C4310A">
      <w:pPr>
        <w:pStyle w:val="Prrafodelista"/>
        <w:numPr>
          <w:ilvl w:val="0"/>
          <w:numId w:val="1"/>
        </w:numPr>
        <w:spacing w:line="360" w:lineRule="auto"/>
        <w:ind w:left="0" w:right="49" w:firstLine="0"/>
        <w:jc w:val="both"/>
        <w:rPr>
          <w:rFonts w:ascii="Palatino Linotype" w:hAnsi="Palatino Linotype"/>
          <w:bCs/>
          <w:i/>
          <w:lang w:val="es-ES"/>
        </w:rPr>
      </w:pPr>
      <w:r w:rsidRPr="002B6761">
        <w:rPr>
          <w:rFonts w:ascii="Palatino Linotype" w:hAnsi="Palatino Linotype"/>
        </w:rPr>
        <w:lastRenderedPageBreak/>
        <w:t>Sirviendo de apoyo a lo anterior por analogía, el criterio 31-10 emitido por el ahora Instituto Nacional de Transparencia, Acceso a la Información y Protección de Datos Personales, que a la letra dice:</w:t>
      </w:r>
    </w:p>
    <w:p w:rsidR="002B6761" w:rsidRDefault="002B6761" w:rsidP="00C4310A">
      <w:pPr>
        <w:pStyle w:val="Prrafodelista"/>
        <w:spacing w:line="360" w:lineRule="auto"/>
        <w:ind w:left="0" w:right="49"/>
        <w:jc w:val="both"/>
        <w:rPr>
          <w:rFonts w:ascii="Palatino Linotype" w:hAnsi="Palatino Linotype"/>
        </w:rPr>
      </w:pPr>
    </w:p>
    <w:p w:rsidR="002B6761" w:rsidRPr="002B6761" w:rsidRDefault="002B6761" w:rsidP="00C4310A">
      <w:pPr>
        <w:pStyle w:val="Default"/>
        <w:spacing w:before="240" w:after="360" w:line="360" w:lineRule="auto"/>
        <w:ind w:left="851" w:right="850"/>
        <w:jc w:val="both"/>
        <w:rPr>
          <w:rFonts w:ascii="Palatino Linotype" w:hAnsi="Palatino Linotype"/>
          <w:i/>
          <w:sz w:val="22"/>
          <w:szCs w:val="20"/>
        </w:rPr>
      </w:pPr>
      <w:r w:rsidRPr="00031358">
        <w:rPr>
          <w:rFonts w:ascii="Palatino Linotype" w:hAnsi="Palatino Linotype"/>
          <w:i/>
          <w:sz w:val="22"/>
          <w:szCs w:val="20"/>
        </w:rPr>
        <w:t xml:space="preserve">El Instituto Federal de Acceso a la Información y Protección de Datos </w:t>
      </w:r>
      <w:r w:rsidRPr="004B3660">
        <w:rPr>
          <w:rFonts w:ascii="Palatino Linotype" w:hAnsi="Palatino Linotype"/>
          <w:b/>
          <w:i/>
          <w:sz w:val="22"/>
          <w:szCs w:val="20"/>
        </w:rPr>
        <w:t>no cuenta con facultades para pronunciarse respecto de la veracidad de los documentos proporcionados por los sujetos obligados.</w:t>
      </w:r>
      <w:r w:rsidRPr="00031358">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w:t>
      </w:r>
      <w:r>
        <w:rPr>
          <w:rFonts w:ascii="Palatino Linotype" w:hAnsi="Palatino Linotype"/>
          <w:i/>
          <w:sz w:val="22"/>
          <w:szCs w:val="20"/>
        </w:rPr>
        <w:t xml:space="preserve"> recurso revisión, al respecto.</w:t>
      </w:r>
    </w:p>
    <w:p w:rsidR="002B6761" w:rsidRPr="002B6761" w:rsidRDefault="002B6761" w:rsidP="00C4310A">
      <w:pPr>
        <w:pStyle w:val="Prrafodelista"/>
        <w:numPr>
          <w:ilvl w:val="0"/>
          <w:numId w:val="1"/>
        </w:numPr>
        <w:spacing w:line="360" w:lineRule="auto"/>
        <w:ind w:left="0" w:right="49" w:firstLine="0"/>
        <w:jc w:val="both"/>
        <w:rPr>
          <w:rFonts w:ascii="Palatino Linotype" w:hAnsi="Palatino Linotype"/>
          <w:bCs/>
          <w:i/>
          <w:lang w:val="es-ES"/>
        </w:rPr>
      </w:pPr>
      <w:r w:rsidRPr="002B6761">
        <w:rPr>
          <w:rFonts w:ascii="Palatino Linotype" w:hAnsi="Palatino Linotype" w:cs="Arial"/>
        </w:rPr>
        <w:t xml:space="preserve">Así mismo, la </w:t>
      </w:r>
      <w:r w:rsidRPr="002B6761">
        <w:rPr>
          <w:rFonts w:ascii="Palatino Linotype" w:hAnsi="Palatino Linotype" w:cs="Arial"/>
          <w:b/>
        </w:rPr>
        <w:t>Ley de Transparencia y Acceso a la Información Pública del Estado de México y Municipios</w:t>
      </w:r>
      <w:r w:rsidRPr="002B6761">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w:t>
      </w:r>
      <w:r w:rsidRPr="002B6761">
        <w:rPr>
          <w:rFonts w:ascii="Palatino Linotype" w:hAnsi="Palatino Linotype" w:cs="Arial"/>
        </w:rPr>
        <w:lastRenderedPageBreak/>
        <w:t>deberán apegarse en todo momento a los criterios de publicidad, veracidad, oportunidad entre otros, numeral en comento que a la letra señala;</w:t>
      </w:r>
    </w:p>
    <w:p w:rsidR="002B6761" w:rsidRDefault="002B6761" w:rsidP="00C4310A">
      <w:pPr>
        <w:pStyle w:val="Prrafodelista"/>
        <w:spacing w:line="360" w:lineRule="auto"/>
        <w:ind w:left="0" w:right="49"/>
        <w:jc w:val="both"/>
        <w:rPr>
          <w:rFonts w:ascii="Palatino Linotype" w:hAnsi="Palatino Linotype" w:cs="Arial"/>
        </w:rPr>
      </w:pPr>
    </w:p>
    <w:p w:rsidR="002B6761" w:rsidRPr="00E81F69" w:rsidRDefault="002B6761" w:rsidP="00C4310A">
      <w:pPr>
        <w:pStyle w:val="Prrafodelista"/>
        <w:spacing w:line="360" w:lineRule="auto"/>
        <w:ind w:left="851" w:right="902"/>
        <w:jc w:val="both"/>
        <w:rPr>
          <w:rFonts w:ascii="Palatino Linotype" w:hAnsi="Palatino Linotype" w:cs="Arial"/>
          <w:b/>
          <w:i/>
        </w:rPr>
      </w:pPr>
      <w:r w:rsidRPr="00D51E15">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81F69">
        <w:rPr>
          <w:rFonts w:ascii="Palatino Linotype" w:hAnsi="Palatino Linotype" w:cs="Arial"/>
          <w:b/>
          <w:i/>
        </w:rPr>
        <w:t>Los Sujetos Obligados deben poner en práctica, políticas y programas de acceso a la información que se apeguen a criterios de publicidad, veracidad, oportunidad, precisión y suficiencia en</w:t>
      </w:r>
      <w:r>
        <w:rPr>
          <w:rFonts w:ascii="Palatino Linotype" w:hAnsi="Palatino Linotype" w:cs="Arial"/>
          <w:b/>
          <w:i/>
        </w:rPr>
        <w:t xml:space="preserve"> beneficio de los solicitantes.</w:t>
      </w:r>
    </w:p>
    <w:p w:rsidR="002B6761" w:rsidRPr="002B6761" w:rsidRDefault="002B6761" w:rsidP="00C4310A">
      <w:pPr>
        <w:pStyle w:val="Prrafodelista"/>
        <w:spacing w:line="360" w:lineRule="auto"/>
        <w:ind w:left="0" w:right="49"/>
        <w:jc w:val="both"/>
        <w:rPr>
          <w:rFonts w:ascii="Palatino Linotype" w:hAnsi="Palatino Linotype"/>
          <w:bCs/>
          <w:i/>
          <w:lang w:val="es-ES"/>
        </w:rPr>
      </w:pPr>
    </w:p>
    <w:p w:rsidR="002B6761" w:rsidRPr="002B6761" w:rsidRDefault="002B6761" w:rsidP="00C4310A">
      <w:pPr>
        <w:pStyle w:val="Prrafodelista"/>
        <w:numPr>
          <w:ilvl w:val="0"/>
          <w:numId w:val="1"/>
        </w:numPr>
        <w:spacing w:line="360" w:lineRule="auto"/>
        <w:ind w:left="0" w:right="49" w:firstLine="0"/>
        <w:jc w:val="both"/>
        <w:rPr>
          <w:rFonts w:ascii="Palatino Linotype" w:hAnsi="Palatino Linotype"/>
          <w:bCs/>
          <w:i/>
          <w:lang w:val="es-ES"/>
        </w:rPr>
      </w:pPr>
      <w:r w:rsidRPr="002B6761">
        <w:rPr>
          <w:rFonts w:ascii="Palatino Linotype" w:hAnsi="Palatino Linotype" w:cs="Arial"/>
          <w:noProof/>
          <w:lang w:eastAsia="es-MX"/>
        </w:rPr>
        <w:t xml:space="preserve">Numerales que compelen al </w:t>
      </w:r>
      <w:r w:rsidRPr="002B6761">
        <w:rPr>
          <w:rFonts w:ascii="Palatino Linotype" w:hAnsi="Palatino Linotype" w:cs="Arial"/>
          <w:b/>
          <w:noProof/>
          <w:lang w:eastAsia="es-MX"/>
        </w:rPr>
        <w:t>SUJETO OBLIGADO</w:t>
      </w:r>
      <w:r w:rsidRPr="002B6761">
        <w:rPr>
          <w:rFonts w:ascii="Palatino Linotype" w:hAnsi="Palatino Linotype" w:cs="Arial"/>
          <w:noProof/>
          <w:lang w:eastAsia="es-MX"/>
        </w:rPr>
        <w:t xml:space="preserve"> a apegarse en todo momento a los criterios ya expuestos, imipidiendo a este Órgano Colegiado cuestionar la veracidad de la información.</w:t>
      </w:r>
    </w:p>
    <w:p w:rsidR="002B6761" w:rsidRPr="002B6761" w:rsidRDefault="002B6761" w:rsidP="00C4310A">
      <w:pPr>
        <w:pStyle w:val="Prrafodelista"/>
        <w:spacing w:line="360" w:lineRule="auto"/>
        <w:ind w:left="0" w:right="49"/>
        <w:jc w:val="both"/>
        <w:rPr>
          <w:rFonts w:ascii="Palatino Linotype" w:hAnsi="Palatino Linotype"/>
          <w:bCs/>
          <w:i/>
          <w:lang w:val="es-ES"/>
        </w:rPr>
      </w:pPr>
    </w:p>
    <w:p w:rsidR="00AC5BC3" w:rsidRPr="000202F3" w:rsidRDefault="002B6761" w:rsidP="00C4310A">
      <w:pPr>
        <w:pStyle w:val="Prrafodelista"/>
        <w:numPr>
          <w:ilvl w:val="0"/>
          <w:numId w:val="1"/>
        </w:numPr>
        <w:spacing w:line="360" w:lineRule="auto"/>
        <w:ind w:left="0" w:right="49" w:firstLine="0"/>
        <w:jc w:val="both"/>
        <w:rPr>
          <w:rFonts w:ascii="Palatino Linotype" w:hAnsi="Palatino Linotype"/>
          <w:bCs/>
          <w:lang w:val="es-ES"/>
        </w:rPr>
      </w:pPr>
      <w:r w:rsidRPr="002B6761">
        <w:rPr>
          <w:rFonts w:ascii="Palatino Linotype" w:hAnsi="Palatino Linotype"/>
          <w:bCs/>
          <w:lang w:val="es-ES"/>
        </w:rPr>
        <w:t>Por otra parte, el solicitante requirió la remuneración de la Presidente del Sistema Municipal para el Desarrollo Integral de la Familia de Ixtlahu</w:t>
      </w:r>
      <w:r w:rsidR="00AD34DC">
        <w:rPr>
          <w:rFonts w:ascii="Palatino Linotype" w:hAnsi="Palatino Linotype"/>
          <w:bCs/>
          <w:lang w:val="es-ES"/>
        </w:rPr>
        <w:t xml:space="preserve">aca. En respuesta, el Sujeto Obligado manifestó </w:t>
      </w:r>
      <w:r w:rsidR="00AD34DC" w:rsidRPr="00AD34DC">
        <w:rPr>
          <w:rFonts w:ascii="Palatino Linotype" w:hAnsi="Palatino Linotype"/>
          <w:bCs/>
          <w:i/>
          <w:lang w:val="es-ES"/>
        </w:rPr>
        <w:t>“…me permito hacer de su conocimiento que el cargo de PRESIDENTA DEL SISTEMA MUNICIPAL DIF, es honorifico, por lo que no recibe ningún tipo de remuneración.”</w:t>
      </w:r>
    </w:p>
    <w:p w:rsidR="000202F3" w:rsidRPr="002B6761" w:rsidRDefault="000202F3" w:rsidP="00C4310A">
      <w:pPr>
        <w:pStyle w:val="Prrafodelista"/>
        <w:spacing w:line="360" w:lineRule="auto"/>
        <w:ind w:left="0" w:right="49"/>
        <w:jc w:val="both"/>
        <w:rPr>
          <w:rFonts w:ascii="Palatino Linotype" w:hAnsi="Palatino Linotype"/>
          <w:bCs/>
          <w:lang w:val="es-ES"/>
        </w:rPr>
      </w:pPr>
    </w:p>
    <w:p w:rsidR="00AC5BC3" w:rsidRDefault="00AF3C50" w:rsidP="00C4310A">
      <w:pPr>
        <w:pStyle w:val="Prrafodelista"/>
        <w:numPr>
          <w:ilvl w:val="0"/>
          <w:numId w:val="1"/>
        </w:numPr>
        <w:spacing w:line="360" w:lineRule="auto"/>
        <w:ind w:left="0" w:right="49" w:firstLine="0"/>
        <w:jc w:val="both"/>
        <w:rPr>
          <w:rFonts w:ascii="Palatino Linotype" w:hAnsi="Palatino Linotype"/>
          <w:bCs/>
          <w:lang w:val="es-ES"/>
        </w:rPr>
      </w:pPr>
      <w:r w:rsidRPr="00AF3C50">
        <w:rPr>
          <w:rFonts w:ascii="Palatino Linotype" w:hAnsi="Palatino Linotype"/>
          <w:bCs/>
          <w:lang w:val="es-ES"/>
        </w:rPr>
        <w:t xml:space="preserve">Al respecto, el Reglamento Interior del Sistema para el Desarrollo Integral de la Familia del Estado de México, </w:t>
      </w:r>
      <w:r>
        <w:rPr>
          <w:rFonts w:ascii="Palatino Linotype" w:hAnsi="Palatino Linotype"/>
          <w:bCs/>
          <w:lang w:val="es-ES"/>
        </w:rPr>
        <w:t>establece en la fracción V, artículo 2:</w:t>
      </w:r>
    </w:p>
    <w:p w:rsidR="00AF3C50" w:rsidRDefault="00AF3C50" w:rsidP="00C4310A">
      <w:pPr>
        <w:pStyle w:val="Prrafodelista"/>
        <w:spacing w:line="360" w:lineRule="auto"/>
        <w:ind w:left="0" w:right="49"/>
        <w:jc w:val="both"/>
        <w:rPr>
          <w:rFonts w:ascii="Palatino Linotype" w:hAnsi="Palatino Linotype"/>
          <w:bCs/>
          <w:lang w:val="es-ES"/>
        </w:rPr>
      </w:pPr>
    </w:p>
    <w:p w:rsidR="00AF3C50" w:rsidRDefault="00AF3C50" w:rsidP="00C4310A">
      <w:pPr>
        <w:pStyle w:val="Prrafodelista"/>
        <w:spacing w:line="360" w:lineRule="auto"/>
        <w:ind w:left="851" w:right="567"/>
        <w:jc w:val="both"/>
        <w:rPr>
          <w:rFonts w:ascii="Palatino Linotype" w:hAnsi="Palatino Linotype"/>
          <w:i/>
        </w:rPr>
      </w:pPr>
      <w:r>
        <w:rPr>
          <w:rFonts w:ascii="Palatino Linotype" w:hAnsi="Palatino Linotype"/>
          <w:i/>
        </w:rPr>
        <w:t>“</w:t>
      </w:r>
      <w:r w:rsidRPr="00AF3C50">
        <w:rPr>
          <w:rFonts w:ascii="Palatino Linotype" w:hAnsi="Palatino Linotype"/>
          <w:i/>
        </w:rPr>
        <w:t>Artículo 2.- Para los efectos del presente Reglamento se entiende por:</w:t>
      </w:r>
    </w:p>
    <w:p w:rsidR="00AF3C50" w:rsidRPr="00AF3C50" w:rsidRDefault="00AF3C50" w:rsidP="00C4310A">
      <w:pPr>
        <w:pStyle w:val="Prrafodelista"/>
        <w:spacing w:line="360" w:lineRule="auto"/>
        <w:ind w:left="851" w:right="567"/>
        <w:jc w:val="both"/>
        <w:rPr>
          <w:rFonts w:ascii="Palatino Linotype" w:hAnsi="Palatino Linotype"/>
          <w:i/>
        </w:rPr>
      </w:pPr>
      <w:r>
        <w:rPr>
          <w:rFonts w:ascii="Palatino Linotype" w:hAnsi="Palatino Linotype"/>
          <w:i/>
        </w:rPr>
        <w:t>…</w:t>
      </w:r>
    </w:p>
    <w:p w:rsidR="00AF3C50" w:rsidRDefault="00AF3C50" w:rsidP="00C4310A">
      <w:pPr>
        <w:pStyle w:val="Prrafodelista"/>
        <w:spacing w:line="360" w:lineRule="auto"/>
        <w:ind w:left="851" w:right="567"/>
        <w:jc w:val="both"/>
        <w:rPr>
          <w:rFonts w:ascii="Palatino Linotype" w:hAnsi="Palatino Linotype"/>
          <w:i/>
        </w:rPr>
      </w:pPr>
      <w:r w:rsidRPr="00AF3C50">
        <w:rPr>
          <w:rFonts w:ascii="Palatino Linotype" w:hAnsi="Palatino Linotype"/>
          <w:i/>
        </w:rPr>
        <w:t>V. Presidencia Honoraria: a la Presidencia Honoraria del Sistema para el Desarrollo Integral de la Familia del Estado de México;</w:t>
      </w:r>
    </w:p>
    <w:p w:rsidR="00AF3C50" w:rsidRDefault="00AF3C50" w:rsidP="00C4310A">
      <w:pPr>
        <w:pStyle w:val="Prrafodelista"/>
        <w:spacing w:line="360" w:lineRule="auto"/>
        <w:ind w:left="851" w:right="567"/>
        <w:jc w:val="both"/>
        <w:rPr>
          <w:rFonts w:ascii="Palatino Linotype" w:hAnsi="Palatino Linotype"/>
          <w:i/>
        </w:rPr>
      </w:pPr>
      <w:r>
        <w:rPr>
          <w:rFonts w:ascii="Palatino Linotype" w:hAnsi="Palatino Linotype"/>
          <w:i/>
        </w:rPr>
        <w:t>…”</w:t>
      </w:r>
    </w:p>
    <w:p w:rsidR="00AF3C50" w:rsidRDefault="00AF3C50" w:rsidP="00C4310A">
      <w:pPr>
        <w:pStyle w:val="Prrafodelista"/>
        <w:spacing w:line="360" w:lineRule="auto"/>
        <w:ind w:left="851" w:right="567"/>
        <w:jc w:val="both"/>
        <w:rPr>
          <w:rFonts w:ascii="Palatino Linotype" w:hAnsi="Palatino Linotype"/>
          <w:i/>
        </w:rPr>
      </w:pPr>
    </w:p>
    <w:p w:rsidR="00220418" w:rsidRPr="00220418" w:rsidRDefault="00AF3C50" w:rsidP="00C4310A">
      <w:pPr>
        <w:pStyle w:val="Prrafodelista"/>
        <w:numPr>
          <w:ilvl w:val="0"/>
          <w:numId w:val="1"/>
        </w:numPr>
        <w:spacing w:line="360" w:lineRule="auto"/>
        <w:ind w:left="0" w:right="49" w:firstLine="0"/>
        <w:jc w:val="both"/>
        <w:rPr>
          <w:rFonts w:ascii="Palatino Linotype" w:hAnsi="Palatino Linotype"/>
          <w:bCs/>
          <w:lang w:val="es-ES"/>
        </w:rPr>
      </w:pPr>
      <w:r w:rsidRPr="00AF3C50">
        <w:rPr>
          <w:rFonts w:ascii="Palatino Linotype" w:hAnsi="Palatino Linotype"/>
          <w:bCs/>
          <w:lang w:val="es-ES"/>
        </w:rPr>
        <w:t xml:space="preserve">Aunado ello, como fue referido en párrafos anteriores, </w:t>
      </w:r>
      <w:r>
        <w:rPr>
          <w:rFonts w:ascii="Palatino Linotype" w:hAnsi="Palatino Linotype"/>
          <w:bCs/>
          <w:lang w:val="es-ES"/>
        </w:rPr>
        <w:t xml:space="preserve">este Órgano Garante no está facultado para </w:t>
      </w:r>
      <w:r w:rsidRPr="002B6761">
        <w:rPr>
          <w:rFonts w:ascii="Palatino Linotype" w:hAnsi="Palatino Linotype" w:cs="Arial"/>
        </w:rPr>
        <w:t>para pronunciarse sobre la veracidad de la información que los Sujetos Obligados ponen a disposición de los solicitantes</w:t>
      </w:r>
      <w:r>
        <w:rPr>
          <w:rFonts w:ascii="Palatino Linotype" w:hAnsi="Palatino Linotype" w:cs="Arial"/>
        </w:rPr>
        <w:t xml:space="preserve">, por consiguiente, la respuesta emitida por el Sujeto Obligado en relación a la remuneración percibida por la Presidente del Sistema Municipal para el Desarrollo Integral de la Familia, colma con ese punto de la solicitud. </w:t>
      </w:r>
    </w:p>
    <w:p w:rsidR="00220418" w:rsidRPr="00220418" w:rsidRDefault="00220418" w:rsidP="00C4310A">
      <w:pPr>
        <w:pStyle w:val="Prrafodelista"/>
        <w:spacing w:line="360" w:lineRule="auto"/>
        <w:ind w:left="0" w:right="49"/>
        <w:jc w:val="both"/>
        <w:rPr>
          <w:rFonts w:ascii="Palatino Linotype" w:hAnsi="Palatino Linotype"/>
          <w:bCs/>
          <w:lang w:val="es-ES"/>
        </w:rPr>
      </w:pPr>
    </w:p>
    <w:p w:rsidR="00220418" w:rsidRPr="00220418" w:rsidRDefault="00220418" w:rsidP="00C4310A">
      <w:pPr>
        <w:pStyle w:val="Prrafodelista"/>
        <w:numPr>
          <w:ilvl w:val="0"/>
          <w:numId w:val="1"/>
        </w:numPr>
        <w:spacing w:line="360" w:lineRule="auto"/>
        <w:ind w:left="0" w:right="49" w:firstLine="0"/>
        <w:jc w:val="both"/>
        <w:rPr>
          <w:rFonts w:ascii="Palatino Linotype" w:hAnsi="Palatino Linotype"/>
          <w:bCs/>
          <w:lang w:val="es-ES"/>
        </w:rPr>
      </w:pPr>
      <w:r w:rsidRPr="00220418">
        <w:rPr>
          <w:rFonts w:ascii="Palatino Linotype" w:hAnsi="Palatino Linotype"/>
          <w:bCs/>
          <w:lang w:val="es-ES"/>
        </w:rPr>
        <w:t>Ahora bien, respecto a las man</w:t>
      </w:r>
      <w:r>
        <w:rPr>
          <w:rFonts w:ascii="Palatino Linotype" w:hAnsi="Palatino Linotype"/>
          <w:bCs/>
          <w:lang w:val="es-ES"/>
        </w:rPr>
        <w:t>ifestaciones verti</w:t>
      </w:r>
      <w:r w:rsidRPr="00220418">
        <w:rPr>
          <w:rFonts w:ascii="Palatino Linotype" w:hAnsi="Palatino Linotype"/>
          <w:bCs/>
          <w:lang w:val="es-ES"/>
        </w:rPr>
        <w:t xml:space="preserve">das por el particular en su recurso de revisión </w:t>
      </w:r>
      <w:r w:rsidRPr="00220418">
        <w:rPr>
          <w:rFonts w:ascii="Palatino Linotype" w:hAnsi="Palatino Linotype"/>
        </w:rPr>
        <w:t>“</w:t>
      </w:r>
      <w:r w:rsidRPr="00220418">
        <w:rPr>
          <w:rFonts w:ascii="Palatino Linotype" w:hAnsi="Palatino Linotype"/>
          <w:i/>
          <w:sz w:val="22"/>
        </w:rPr>
        <w:t xml:space="preserve">La respuesta del sujeto obligado es incompleta toda </w:t>
      </w:r>
      <w:proofErr w:type="spellStart"/>
      <w:r w:rsidRPr="00220418">
        <w:rPr>
          <w:rFonts w:ascii="Palatino Linotype" w:hAnsi="Palatino Linotype"/>
          <w:i/>
          <w:sz w:val="22"/>
        </w:rPr>
        <w:t>ves</w:t>
      </w:r>
      <w:proofErr w:type="spellEnd"/>
      <w:r w:rsidRPr="00220418">
        <w:rPr>
          <w:rFonts w:ascii="Palatino Linotype" w:hAnsi="Palatino Linotype"/>
          <w:i/>
          <w:sz w:val="22"/>
        </w:rPr>
        <w:t xml:space="preserve"> que solicité la nómina del ayuntamiento en la que se vea reflejada la percepción económica que recibe cada uno de los servidores y como respuesta mal fundamentada me entrega el monto total de la nómina y no está por demás decir que no se cumple el requerimiento y que de acuerdo al artículo 12 está nómina existe y debe entregarse como la solicite pues en los reportes emitidos al </w:t>
      </w:r>
      <w:proofErr w:type="spellStart"/>
      <w:r w:rsidRPr="00220418">
        <w:rPr>
          <w:rFonts w:ascii="Palatino Linotype" w:hAnsi="Palatino Linotype"/>
          <w:i/>
          <w:sz w:val="22"/>
        </w:rPr>
        <w:t>osfem</w:t>
      </w:r>
      <w:proofErr w:type="spellEnd"/>
      <w:r w:rsidRPr="00220418">
        <w:rPr>
          <w:rFonts w:ascii="Palatino Linotype" w:hAnsi="Palatino Linotype"/>
          <w:i/>
          <w:sz w:val="22"/>
        </w:rPr>
        <w:t xml:space="preserve"> también reúnen </w:t>
      </w:r>
      <w:proofErr w:type="spellStart"/>
      <w:r w:rsidRPr="00220418">
        <w:rPr>
          <w:rFonts w:ascii="Palatino Linotype" w:hAnsi="Palatino Linotype"/>
          <w:i/>
          <w:sz w:val="22"/>
        </w:rPr>
        <w:t>estás</w:t>
      </w:r>
      <w:proofErr w:type="spellEnd"/>
      <w:r w:rsidRPr="00220418">
        <w:rPr>
          <w:rFonts w:ascii="Palatino Linotype" w:hAnsi="Palatino Linotype"/>
          <w:i/>
          <w:sz w:val="22"/>
        </w:rPr>
        <w:t xml:space="preserve"> características. </w:t>
      </w:r>
      <w:r w:rsidRPr="00220418">
        <w:rPr>
          <w:rFonts w:ascii="Palatino Linotype" w:hAnsi="Palatino Linotype"/>
        </w:rPr>
        <w:t>"</w:t>
      </w:r>
      <w:r w:rsidRPr="00220418">
        <w:rPr>
          <w:rFonts w:ascii="Palatino Linotype" w:eastAsia="Calibri" w:hAnsi="Palatino Linotype" w:cs="Arial"/>
          <w:sz w:val="20"/>
          <w:szCs w:val="22"/>
          <w:lang w:val="es-ES"/>
        </w:rPr>
        <w:t xml:space="preserve"> </w:t>
      </w:r>
      <w:r w:rsidRPr="00220418">
        <w:rPr>
          <w:rFonts w:ascii="Palatino Linotype" w:eastAsia="Calibri" w:hAnsi="Palatino Linotype" w:cs="Arial"/>
          <w:i/>
          <w:sz w:val="22"/>
          <w:szCs w:val="22"/>
          <w:lang w:val="es-ES"/>
        </w:rPr>
        <w:t>(Sic)</w:t>
      </w:r>
      <w:r>
        <w:rPr>
          <w:rFonts w:ascii="Palatino Linotype" w:eastAsia="Calibri" w:hAnsi="Palatino Linotype" w:cs="Arial"/>
          <w:i/>
          <w:sz w:val="22"/>
          <w:szCs w:val="22"/>
          <w:lang w:val="es-ES"/>
        </w:rPr>
        <w:t xml:space="preserve">, </w:t>
      </w:r>
      <w:r w:rsidRPr="00220418">
        <w:rPr>
          <w:rFonts w:ascii="Palatino Linotype" w:eastAsia="Calibri" w:hAnsi="Palatino Linotype" w:cs="Arial"/>
          <w:b/>
          <w:sz w:val="22"/>
          <w:szCs w:val="22"/>
          <w:lang w:val="es-ES"/>
        </w:rPr>
        <w:t xml:space="preserve">no </w:t>
      </w:r>
      <w:r w:rsidRPr="00220418">
        <w:rPr>
          <w:rFonts w:ascii="Palatino Linotype" w:eastAsia="MS Mincho" w:hAnsi="Palatino Linotype" w:cstheme="majorBidi"/>
          <w:b/>
        </w:rPr>
        <w:t xml:space="preserve">pueden ser atendidos dado que no fueron solicitados inicialmente, a lo que se le conoce también como plus </w:t>
      </w:r>
      <w:proofErr w:type="spellStart"/>
      <w:r w:rsidRPr="00220418">
        <w:rPr>
          <w:rFonts w:ascii="Palatino Linotype" w:eastAsia="MS Mincho" w:hAnsi="Palatino Linotype" w:cstheme="majorBidi"/>
          <w:b/>
        </w:rPr>
        <w:t>petitio</w:t>
      </w:r>
      <w:proofErr w:type="spellEnd"/>
      <w:r w:rsidRPr="00220418">
        <w:rPr>
          <w:rFonts w:ascii="Palatino Linotype" w:eastAsia="MS Mincho" w:hAnsi="Palatino Linotype" w:cstheme="majorBidi"/>
          <w:b/>
        </w:rPr>
        <w:t xml:space="preserve">. </w:t>
      </w:r>
      <w:r w:rsidRPr="00220418">
        <w:rPr>
          <w:rFonts w:ascii="Palatino Linotype" w:eastAsia="Times New Roman" w:hAnsi="Palatino Linotype" w:cs="Arial"/>
          <w:color w:val="000000"/>
          <w:lang w:val="es-ES"/>
        </w:rPr>
        <w:t xml:space="preserve">Sirve de apoyo a lo anterior por analogía, la Jurisprudencia No. 29 visible a foja 19 del Apéndice al </w:t>
      </w:r>
      <w:r w:rsidRPr="00220418">
        <w:rPr>
          <w:rFonts w:ascii="Palatino Linotype" w:eastAsia="Times New Roman" w:hAnsi="Palatino Linotype" w:cs="Arial"/>
          <w:color w:val="000000"/>
          <w:lang w:val="es-ES"/>
        </w:rPr>
        <w:lastRenderedPageBreak/>
        <w:t>Semanario Judicial de la Federación 1917-1995, Torno VI, Materia Común, Primera Parte, Tesis de la Suprema Corte de Justicia, que enseña:</w:t>
      </w:r>
    </w:p>
    <w:p w:rsidR="00220418" w:rsidRPr="00220418" w:rsidRDefault="00220418" w:rsidP="00C4310A">
      <w:pPr>
        <w:spacing w:before="240" w:after="240" w:line="360" w:lineRule="auto"/>
        <w:ind w:left="851" w:right="901"/>
        <w:jc w:val="both"/>
        <w:rPr>
          <w:rFonts w:ascii="Palatino Linotype" w:eastAsia="Times New Roman" w:hAnsi="Palatino Linotype" w:cs="Arial"/>
          <w:color w:val="000000"/>
          <w:lang w:val="es-ES"/>
        </w:rPr>
      </w:pPr>
      <w:r w:rsidRPr="001D3904">
        <w:rPr>
          <w:rFonts w:ascii="Palatino Linotype" w:eastAsia="Times New Roman" w:hAnsi="Palatino Linotype" w:cs="Arial"/>
          <w:b/>
          <w:color w:val="000000"/>
          <w:lang w:val="es-ES"/>
        </w:rPr>
        <w:t>"</w:t>
      </w:r>
      <w:r w:rsidRPr="001D3904">
        <w:rPr>
          <w:rFonts w:ascii="Palatino Linotype" w:eastAsia="Times New Roman" w:hAnsi="Palatino Linotype" w:cs="Arial"/>
          <w:i/>
          <w:color w:val="000000"/>
          <w:lang w:val="es-ES"/>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1D3904">
        <w:rPr>
          <w:rFonts w:ascii="Palatino Linotype" w:eastAsia="Times New Roman" w:hAnsi="Palatino Linotype" w:cs="Arial"/>
          <w:b/>
          <w:color w:val="000000"/>
          <w:lang w:val="es-ES"/>
        </w:rPr>
        <w:t>"</w:t>
      </w:r>
    </w:p>
    <w:p w:rsidR="00220418" w:rsidRPr="00220418" w:rsidRDefault="00220418" w:rsidP="00C4310A">
      <w:pPr>
        <w:pStyle w:val="Prrafodelista"/>
        <w:numPr>
          <w:ilvl w:val="0"/>
          <w:numId w:val="1"/>
        </w:numPr>
        <w:spacing w:line="360" w:lineRule="auto"/>
        <w:ind w:left="0" w:right="49" w:firstLine="0"/>
        <w:jc w:val="both"/>
        <w:rPr>
          <w:rFonts w:ascii="Palatino Linotype" w:hAnsi="Palatino Linotype"/>
          <w:bCs/>
          <w:lang w:val="es-ES"/>
        </w:rPr>
      </w:pPr>
      <w:r w:rsidRPr="00220418">
        <w:rPr>
          <w:rFonts w:ascii="Palatino Linotype" w:eastAsia="Times New Roman" w:hAnsi="Palatino Linotype" w:cs="Arial"/>
          <w:color w:val="000000"/>
          <w:lang w:val="es-ES"/>
        </w:rPr>
        <w:t>Asimismo, cabe por analogía en el presente asunto el fallo emitido por el Segundo Tribunal Colegiado del Cuarto Circuito, recaído en el amparo directo 277/88, que establece:</w:t>
      </w:r>
    </w:p>
    <w:p w:rsidR="00220418" w:rsidRPr="00220418" w:rsidRDefault="00220418" w:rsidP="00C4310A">
      <w:pPr>
        <w:spacing w:before="240" w:after="240" w:line="360" w:lineRule="auto"/>
        <w:ind w:left="851" w:right="901"/>
        <w:jc w:val="both"/>
        <w:rPr>
          <w:rFonts w:ascii="Palatino Linotype" w:eastAsia="Times New Roman" w:hAnsi="Palatino Linotype" w:cs="Arial"/>
          <w:b/>
          <w:color w:val="000000"/>
          <w:lang w:val="es-ES"/>
        </w:rPr>
      </w:pPr>
      <w:r w:rsidRPr="001D3904">
        <w:rPr>
          <w:rFonts w:ascii="Palatino Linotype" w:eastAsia="Times New Roman" w:hAnsi="Palatino Linotype" w:cs="Arial"/>
          <w:b/>
          <w:color w:val="000000"/>
          <w:lang w:val="es-ES"/>
        </w:rPr>
        <w:t>“</w:t>
      </w:r>
      <w:r w:rsidRPr="001D3904">
        <w:rPr>
          <w:rFonts w:ascii="Palatino Linotype" w:eastAsia="Times New Roman" w:hAnsi="Palatino Linotype" w:cs="Arial"/>
          <w:i/>
          <w:color w:val="000000"/>
          <w:lang w:val="es-ES"/>
        </w:rPr>
        <w:t xml:space="preserve">JUICIO DE NULIDAD LITIS EN EL. Interpretación de los artículos 215 y 237 DEL CÓDIGO FISCAL DE LA FEDERACIÓN.-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w:t>
      </w:r>
      <w:r w:rsidRPr="001D3904">
        <w:rPr>
          <w:rFonts w:ascii="Palatino Linotype" w:eastAsia="Times New Roman" w:hAnsi="Palatino Linotype" w:cs="Arial"/>
          <w:i/>
          <w:color w:val="000000"/>
          <w:lang w:val="es-ES"/>
        </w:rPr>
        <w:lastRenderedPageBreak/>
        <w:t>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1D3904">
        <w:rPr>
          <w:rFonts w:ascii="Palatino Linotype" w:eastAsia="Times New Roman" w:hAnsi="Palatino Linotype" w:cs="Arial"/>
          <w:b/>
          <w:color w:val="000000"/>
          <w:lang w:val="es-ES"/>
        </w:rPr>
        <w:t>”</w:t>
      </w:r>
    </w:p>
    <w:p w:rsidR="00220418" w:rsidRPr="00220418" w:rsidRDefault="00220418" w:rsidP="00C4310A">
      <w:pPr>
        <w:pStyle w:val="Prrafodelista"/>
        <w:numPr>
          <w:ilvl w:val="0"/>
          <w:numId w:val="1"/>
        </w:numPr>
        <w:spacing w:line="360" w:lineRule="auto"/>
        <w:ind w:left="0" w:right="49" w:firstLine="0"/>
        <w:jc w:val="both"/>
        <w:rPr>
          <w:rFonts w:ascii="Palatino Linotype" w:hAnsi="Palatino Linotype"/>
          <w:bCs/>
          <w:lang w:val="es-ES"/>
        </w:rPr>
      </w:pPr>
      <w:r w:rsidRPr="00220418">
        <w:rPr>
          <w:rFonts w:ascii="Palatino Linotype" w:eastAsia="Times New Roman" w:hAnsi="Palatino Linotype" w:cs="Arial"/>
          <w:color w:val="000000"/>
          <w:lang w:val="es-ES"/>
        </w:rPr>
        <w:t xml:space="preserve">Por lo anterior, se establece que, el recurso de revisión presentado por </w:t>
      </w:r>
      <w:r w:rsidRPr="00220418">
        <w:rPr>
          <w:rFonts w:ascii="Palatino Linotype" w:eastAsia="Times New Roman" w:hAnsi="Palatino Linotype" w:cs="Arial"/>
          <w:b/>
          <w:color w:val="000000"/>
          <w:lang w:val="es-ES"/>
        </w:rPr>
        <w:t>EL RECURRENTE</w:t>
      </w:r>
      <w:r w:rsidRPr="00220418">
        <w:rPr>
          <w:rFonts w:ascii="Palatino Linotype" w:eastAsia="Times New Roman" w:hAnsi="Palatino Linotype" w:cs="Arial"/>
          <w:color w:val="000000"/>
          <w:lang w:val="es-ES"/>
        </w:rPr>
        <w:t xml:space="preserve"> no debe variar el fondo de la </w:t>
      </w:r>
      <w:proofErr w:type="spellStart"/>
      <w:r w:rsidRPr="00220418">
        <w:rPr>
          <w:rFonts w:ascii="Palatino Linotype" w:eastAsia="Times New Roman" w:hAnsi="Palatino Linotype" w:cs="Arial"/>
          <w:color w:val="000000"/>
          <w:lang w:val="es-ES"/>
        </w:rPr>
        <w:t>litis</w:t>
      </w:r>
      <w:proofErr w:type="spellEnd"/>
      <w:r w:rsidRPr="00220418">
        <w:rPr>
          <w:rFonts w:ascii="Palatino Linotype" w:eastAsia="Times New Roman" w:hAnsi="Palatino Linotype" w:cs="Arial"/>
          <w:color w:val="000000"/>
          <w:lang w:val="es-ES"/>
        </w:rPr>
        <w:t xml:space="preserve">, de tal manera que, los argumentos planteados por </w:t>
      </w:r>
      <w:r w:rsidRPr="00220418">
        <w:rPr>
          <w:rFonts w:ascii="Palatino Linotype" w:eastAsia="Times New Roman" w:hAnsi="Palatino Linotype" w:cs="Arial"/>
          <w:b/>
          <w:color w:val="000000"/>
          <w:lang w:val="es-ES"/>
        </w:rPr>
        <w:t>EL RECURRENTE</w:t>
      </w:r>
      <w:r w:rsidRPr="00220418">
        <w:rPr>
          <w:rFonts w:ascii="Palatino Linotype" w:eastAsia="Times New Roman" w:hAnsi="Palatino Linotype" w:cs="Arial"/>
          <w:color w:val="000000"/>
          <w:lang w:val="es-ES"/>
        </w:rPr>
        <w:t xml:space="preserve"> en su inconformidad respecto de los puntos materia del presente análisis, resultan notoriamente improcedentes, pues este Órgano Garante se encuentra imposibilitado para satisfacer requerimientos que no fueron formulados en tiempo y forma.</w:t>
      </w:r>
    </w:p>
    <w:p w:rsidR="00220418" w:rsidRPr="00220418" w:rsidRDefault="00220418" w:rsidP="00C4310A">
      <w:pPr>
        <w:pStyle w:val="Prrafodelista"/>
        <w:numPr>
          <w:ilvl w:val="0"/>
          <w:numId w:val="1"/>
        </w:numPr>
        <w:spacing w:line="360" w:lineRule="auto"/>
        <w:ind w:left="0" w:right="49" w:firstLine="0"/>
        <w:jc w:val="both"/>
        <w:rPr>
          <w:rFonts w:ascii="Palatino Linotype" w:hAnsi="Palatino Linotype"/>
          <w:bCs/>
          <w:lang w:val="es-ES"/>
        </w:rPr>
      </w:pPr>
      <w:r w:rsidRPr="00220418">
        <w:rPr>
          <w:rFonts w:ascii="Palatino Linotype" w:eastAsia="Times New Roman" w:hAnsi="Palatino Linotype" w:cs="Arial"/>
          <w:color w:val="000000"/>
          <w:lang w:val="es-ES"/>
        </w:rPr>
        <w:lastRenderedPageBreak/>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220418" w:rsidRDefault="00220418" w:rsidP="00C4310A">
      <w:pPr>
        <w:pStyle w:val="Prrafodelista"/>
        <w:spacing w:line="360" w:lineRule="auto"/>
        <w:ind w:left="0" w:right="49"/>
        <w:jc w:val="both"/>
        <w:rPr>
          <w:rFonts w:ascii="Palatino Linotype" w:eastAsia="Times New Roman" w:hAnsi="Palatino Linotype" w:cs="Arial"/>
          <w:color w:val="000000"/>
          <w:lang w:val="es-ES"/>
        </w:rPr>
      </w:pPr>
    </w:p>
    <w:p w:rsidR="00220418" w:rsidRPr="001D3904" w:rsidRDefault="00220418" w:rsidP="00C4310A">
      <w:pPr>
        <w:spacing w:line="360" w:lineRule="auto"/>
        <w:ind w:left="851" w:right="899"/>
        <w:jc w:val="both"/>
        <w:rPr>
          <w:rFonts w:ascii="Palatino Linotype" w:eastAsia="Times New Roman" w:hAnsi="Palatino Linotype" w:cs="Arial"/>
          <w:b/>
          <w:color w:val="000000"/>
          <w:lang w:val="es-ES"/>
        </w:rPr>
      </w:pPr>
      <w:r w:rsidRPr="001D3904">
        <w:rPr>
          <w:rFonts w:ascii="Palatino Linotype" w:eastAsia="Times New Roman" w:hAnsi="Palatino Linotype" w:cs="Arial"/>
          <w:b/>
          <w:bCs/>
          <w:i/>
          <w:iCs/>
          <w:color w:val="000000"/>
          <w:lang w:val="es-E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1D3904">
        <w:rPr>
          <w:rFonts w:ascii="Palatino Linotype" w:eastAsia="Times New Roman" w:hAnsi="Palatino Linotype" w:cs="Arial"/>
          <w:i/>
          <w:iCs/>
          <w:color w:val="000000"/>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w:t>
      </w:r>
      <w:r w:rsidRPr="001D3904">
        <w:rPr>
          <w:rFonts w:ascii="Palatino Linotype" w:eastAsia="Times New Roman" w:hAnsi="Palatino Linotype" w:cs="Arial"/>
          <w:i/>
          <w:iCs/>
          <w:color w:val="000000"/>
          <w:lang w:val="es-ES"/>
        </w:rPr>
        <w:lastRenderedPageBreak/>
        <w:t>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1D3904">
        <w:rPr>
          <w:rFonts w:ascii="Palatino Linotype" w:eastAsia="Times New Roman" w:hAnsi="Palatino Linotype" w:cs="Arial"/>
          <w:i/>
          <w:iCs/>
          <w:color w:val="000000"/>
          <w:lang w:val="es-ES"/>
        </w:rPr>
        <w:br/>
        <w:t>OCTAVO TRIBUNAL COLEGIADO EN MATERIA ADMINISTRATIVA DEL PRIMER CIRCUITO.</w:t>
      </w:r>
      <w:r w:rsidRPr="001D3904">
        <w:rPr>
          <w:rFonts w:ascii="Palatino Linotype" w:eastAsia="Times New Roman" w:hAnsi="Palatino Linotype" w:cs="Arial"/>
          <w:b/>
          <w:i/>
          <w:iCs/>
          <w:color w:val="000000"/>
          <w:lang w:val="es-ES"/>
        </w:rPr>
        <w:t>”</w:t>
      </w:r>
    </w:p>
    <w:p w:rsidR="00220418" w:rsidRPr="00220418" w:rsidRDefault="00220418" w:rsidP="00C4310A">
      <w:pPr>
        <w:pStyle w:val="Prrafodelista"/>
        <w:spacing w:line="360" w:lineRule="auto"/>
        <w:ind w:left="0" w:right="49"/>
        <w:jc w:val="both"/>
        <w:rPr>
          <w:rFonts w:ascii="Palatino Linotype" w:hAnsi="Palatino Linotype"/>
          <w:bCs/>
          <w:lang w:val="es-ES"/>
        </w:rPr>
      </w:pPr>
    </w:p>
    <w:p w:rsidR="00220418" w:rsidRPr="00220418" w:rsidRDefault="00220418" w:rsidP="00C4310A">
      <w:pPr>
        <w:pStyle w:val="Prrafodelista"/>
        <w:numPr>
          <w:ilvl w:val="0"/>
          <w:numId w:val="1"/>
        </w:numPr>
        <w:spacing w:line="360" w:lineRule="auto"/>
        <w:ind w:left="0" w:right="49" w:firstLine="0"/>
        <w:jc w:val="both"/>
        <w:rPr>
          <w:rFonts w:ascii="Palatino Linotype" w:hAnsi="Palatino Linotype"/>
          <w:bCs/>
          <w:lang w:val="es-ES"/>
        </w:rPr>
      </w:pPr>
      <w:r w:rsidRPr="00220418">
        <w:rPr>
          <w:rFonts w:ascii="Palatino Linotype" w:eastAsia="Times New Roman" w:hAnsi="Palatino Linotype" w:cs="Arial"/>
          <w:color w:val="000000"/>
          <w:lang w:val="es-ES"/>
        </w:rPr>
        <w:t xml:space="preserve">Así mismo ha sido criterio del Instituto Nacional de Transparencia, Acceso a la Información y Protección de Datos Personales bajo el número 27/10, que </w:t>
      </w:r>
      <w:r w:rsidRPr="00220418">
        <w:rPr>
          <w:rFonts w:ascii="Palatino Linotype" w:eastAsia="Times New Roman" w:hAnsi="Palatino Linotype" w:cs="Arial"/>
          <w:bCs/>
          <w:color w:val="000000"/>
          <w:u w:val="single"/>
          <w:lang w:val="es-ES"/>
        </w:rPr>
        <w:t>resulta improcedente ampliar las solicitudes de información pública</w:t>
      </w:r>
      <w:r w:rsidRPr="00220418">
        <w:rPr>
          <w:rFonts w:ascii="Palatino Linotype" w:eastAsia="Times New Roman" w:hAnsi="Palatino Linotype" w:cs="Arial"/>
          <w:color w:val="000000"/>
          <w:u w:val="single"/>
          <w:lang w:val="es-ES"/>
        </w:rPr>
        <w:t xml:space="preserve"> o de datos personales a través de la interposición del recurso de revisión</w:t>
      </w:r>
      <w:r w:rsidRPr="00220418">
        <w:rPr>
          <w:rFonts w:ascii="Palatino Linotype" w:eastAsia="Times New Roman" w:hAnsi="Palatino Linotype" w:cs="Arial"/>
          <w:color w:val="000000"/>
          <w:lang w:val="es-ES"/>
        </w:rPr>
        <w:t xml:space="preserve">, como se estima acontece en el presente asunto, al aumentar datos a la solicitud inicial, </w:t>
      </w:r>
      <w:r w:rsidRPr="00220418">
        <w:rPr>
          <w:rFonts w:ascii="Palatino Linotype" w:eastAsia="Times New Roman" w:hAnsi="Palatino Linotype" w:cs="Arial"/>
          <w:b/>
          <w:bCs/>
          <w:color w:val="000000"/>
          <w:lang w:val="es-ES"/>
        </w:rPr>
        <w:t>por lo que se insiste no se puede entrar al estudio de la información novedosa</w:t>
      </w:r>
      <w:r w:rsidRPr="00220418">
        <w:rPr>
          <w:rFonts w:ascii="Palatino Linotype" w:eastAsia="Times New Roman" w:hAnsi="Palatino Linotype" w:cs="Arial"/>
          <w:color w:val="000000"/>
          <w:lang w:val="es-ES"/>
        </w:rPr>
        <w:t>, criterio que es de la literalidad siguiente:</w:t>
      </w:r>
    </w:p>
    <w:p w:rsidR="00220418" w:rsidRPr="001D3904" w:rsidRDefault="00220418" w:rsidP="00C4310A">
      <w:pPr>
        <w:spacing w:before="240" w:after="240" w:line="360" w:lineRule="auto"/>
        <w:ind w:left="851" w:right="899"/>
        <w:jc w:val="both"/>
        <w:rPr>
          <w:rFonts w:ascii="Palatino Linotype" w:eastAsia="Times New Roman" w:hAnsi="Palatino Linotype" w:cs="Arial"/>
          <w:color w:val="000000"/>
          <w:lang w:val="es-ES"/>
        </w:rPr>
      </w:pPr>
      <w:r w:rsidRPr="001D3904">
        <w:rPr>
          <w:rFonts w:ascii="Palatino Linotype" w:eastAsia="Times New Roman" w:hAnsi="Palatino Linotype" w:cs="Arial"/>
          <w:b/>
          <w:bCs/>
          <w:i/>
          <w:iCs/>
          <w:color w:val="000000"/>
          <w:lang w:val="es-ES"/>
        </w:rPr>
        <w:t>“Es improcedente ampliar las solicitudes de acceso a información pública o datos personales, a través de la interposición del recurso de revisión.</w:t>
      </w:r>
      <w:r w:rsidRPr="001D3904">
        <w:rPr>
          <w:rFonts w:ascii="Palatino Linotype" w:eastAsia="Times New Roman" w:hAnsi="Palatino Linotype" w:cs="Arial"/>
          <w:i/>
          <w:iCs/>
          <w:color w:val="000000"/>
          <w:lang w:val="es-ES"/>
        </w:rPr>
        <w:t xml:space="preserve"> En aquellos casos en los que los recurrentes amplíen los alcances de su solicitud de información o acceso a datos personales a través de su recurso de revisión, esta ampliación no podrá constituir materia del </w:t>
      </w:r>
      <w:r w:rsidRPr="001D3904">
        <w:rPr>
          <w:rFonts w:ascii="Palatino Linotype" w:eastAsia="Times New Roman" w:hAnsi="Palatino Linotype" w:cs="Arial"/>
          <w:i/>
          <w:iCs/>
          <w:color w:val="000000"/>
          <w:lang w:val="es-ES"/>
        </w:rPr>
        <w:lastRenderedPageBreak/>
        <w:t>procedimiento a sustanciarse por el Instituto Federal de Acceso a la Información y Protección de Datos. Lo anterior, sin perjuicio de que los recurrentes puedan ejercer su derecho a realizar una nueva solicitud en términos de la Ley de la materia.</w:t>
      </w:r>
    </w:p>
    <w:p w:rsidR="00220418" w:rsidRPr="001D3904" w:rsidRDefault="00220418" w:rsidP="00C4310A">
      <w:pPr>
        <w:spacing w:before="240" w:after="240" w:line="360" w:lineRule="auto"/>
        <w:ind w:left="851" w:right="899"/>
        <w:jc w:val="both"/>
        <w:rPr>
          <w:rFonts w:ascii="Palatino Linotype" w:eastAsia="Times New Roman" w:hAnsi="Palatino Linotype" w:cs="Arial"/>
          <w:b/>
          <w:color w:val="000000"/>
          <w:lang w:val="es-ES"/>
        </w:rPr>
      </w:pPr>
      <w:r w:rsidRPr="001D3904">
        <w:rPr>
          <w:rFonts w:ascii="Palatino Linotype" w:eastAsia="Times New Roman" w:hAnsi="Palatino Linotype" w:cs="Arial"/>
          <w:i/>
          <w:iCs/>
          <w:color w:val="000000"/>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1D3904">
        <w:rPr>
          <w:rFonts w:ascii="Palatino Linotype" w:eastAsia="Times New Roman" w:hAnsi="Palatino Linotype" w:cs="Arial"/>
          <w:i/>
          <w:iCs/>
          <w:color w:val="000000"/>
          <w:lang w:val="es-ES"/>
        </w:rPr>
        <w:t>Marván</w:t>
      </w:r>
      <w:proofErr w:type="spellEnd"/>
      <w:r w:rsidRPr="001D3904">
        <w:rPr>
          <w:rFonts w:ascii="Palatino Linotype" w:eastAsia="Times New Roman" w:hAnsi="Palatino Linotype" w:cs="Arial"/>
          <w:i/>
          <w:iCs/>
          <w:color w:val="000000"/>
          <w:lang w:val="es-ES"/>
        </w:rPr>
        <w:t xml:space="preserve"> Laborde1523 1006/10 Instituto Mexicano del Seguro Social – Sigrid </w:t>
      </w:r>
      <w:proofErr w:type="spellStart"/>
      <w:r w:rsidRPr="001D3904">
        <w:rPr>
          <w:rFonts w:ascii="Palatino Linotype" w:eastAsia="Times New Roman" w:hAnsi="Palatino Linotype" w:cs="Arial"/>
          <w:i/>
          <w:iCs/>
          <w:color w:val="000000"/>
          <w:lang w:val="es-ES"/>
        </w:rPr>
        <w:t>Arzt</w:t>
      </w:r>
      <w:proofErr w:type="spellEnd"/>
      <w:r w:rsidRPr="001D3904">
        <w:rPr>
          <w:rFonts w:ascii="Palatino Linotype" w:eastAsia="Times New Roman" w:hAnsi="Palatino Linotype" w:cs="Arial"/>
          <w:i/>
          <w:iCs/>
          <w:color w:val="000000"/>
          <w:lang w:val="es-ES"/>
        </w:rPr>
        <w:t xml:space="preserve"> Colunga 1378/10 Instituto de Seguridad y Servicios Sociales de los Trabajadores del Estado – María Elena Pérez-Jaén Zermeño.</w:t>
      </w:r>
      <w:r w:rsidRPr="001D3904">
        <w:rPr>
          <w:rFonts w:ascii="Palatino Linotype" w:eastAsia="Times New Roman" w:hAnsi="Palatino Linotype" w:cs="Arial"/>
          <w:b/>
          <w:i/>
          <w:iCs/>
          <w:color w:val="000000"/>
          <w:lang w:val="es-ES"/>
        </w:rPr>
        <w:t>”</w:t>
      </w:r>
    </w:p>
    <w:p w:rsidR="00220418" w:rsidRPr="001518E0" w:rsidRDefault="001518E0" w:rsidP="00C4310A">
      <w:pPr>
        <w:pStyle w:val="Prrafodelista"/>
        <w:numPr>
          <w:ilvl w:val="0"/>
          <w:numId w:val="1"/>
        </w:numPr>
        <w:spacing w:line="360" w:lineRule="auto"/>
        <w:ind w:left="0" w:right="49" w:firstLine="0"/>
        <w:jc w:val="both"/>
        <w:rPr>
          <w:rFonts w:ascii="Palatino Linotype" w:hAnsi="Palatino Linotype"/>
          <w:bCs/>
          <w:lang w:val="es-ES"/>
        </w:rPr>
      </w:pPr>
      <w:r>
        <w:rPr>
          <w:rFonts w:ascii="Palatino Linotype" w:hAnsi="Palatino Linotype"/>
          <w:bCs/>
          <w:lang w:val="es-ES"/>
        </w:rPr>
        <w:t xml:space="preserve">En este contexto, se dejan a salvo los derechos del particular para realizar una nueva solicitud de información ante el Sujeto Obligado competente sobre la nómina general del Ayuntamiento. </w:t>
      </w:r>
    </w:p>
    <w:p w:rsidR="00220418" w:rsidRPr="00220418" w:rsidRDefault="00220418" w:rsidP="00C4310A">
      <w:pPr>
        <w:pStyle w:val="Prrafodelista"/>
        <w:spacing w:line="360" w:lineRule="auto"/>
        <w:ind w:left="0" w:right="49"/>
        <w:jc w:val="both"/>
        <w:rPr>
          <w:rFonts w:ascii="Palatino Linotype" w:hAnsi="Palatino Linotype"/>
          <w:bCs/>
          <w:lang w:val="es-ES"/>
        </w:rPr>
      </w:pPr>
    </w:p>
    <w:p w:rsidR="00220418" w:rsidRPr="00AF3C50" w:rsidRDefault="00220418" w:rsidP="00C4310A">
      <w:pPr>
        <w:pStyle w:val="Prrafodelista"/>
        <w:numPr>
          <w:ilvl w:val="0"/>
          <w:numId w:val="1"/>
        </w:numPr>
        <w:spacing w:line="360" w:lineRule="auto"/>
        <w:ind w:left="0" w:right="49" w:firstLine="0"/>
        <w:jc w:val="both"/>
        <w:rPr>
          <w:rFonts w:ascii="Palatino Linotype" w:hAnsi="Palatino Linotype"/>
          <w:bCs/>
          <w:lang w:val="es-ES"/>
        </w:rPr>
      </w:pPr>
      <w:r>
        <w:rPr>
          <w:rFonts w:ascii="Palatino Linotype" w:hAnsi="Palatino Linotype" w:cs="Arial"/>
        </w:rPr>
        <w:t>Ahora bien, debido a la naturaleza de la información que se ordena en la presente resolución, el Sujeto Obligado deberá atender al siguiente Considerando de la versión pública.</w:t>
      </w:r>
    </w:p>
    <w:p w:rsidR="00B92293" w:rsidRPr="00205352" w:rsidRDefault="00B92293" w:rsidP="00C4310A">
      <w:pPr>
        <w:pStyle w:val="Prrafodelista"/>
        <w:spacing w:line="360" w:lineRule="auto"/>
        <w:ind w:left="0" w:right="49"/>
        <w:jc w:val="both"/>
        <w:rPr>
          <w:rFonts w:ascii="Palatino Linotype" w:hAnsi="Palatino Linotype" w:cs="Arial"/>
          <w:color w:val="000000"/>
        </w:rPr>
      </w:pPr>
    </w:p>
    <w:p w:rsidR="00B92293" w:rsidRPr="00205352" w:rsidRDefault="00B92293" w:rsidP="00C4310A">
      <w:pPr>
        <w:pStyle w:val="Ttulo1"/>
        <w:spacing w:before="0" w:line="360" w:lineRule="auto"/>
        <w:rPr>
          <w:rFonts w:eastAsia="Calibri"/>
          <w:szCs w:val="24"/>
        </w:rPr>
      </w:pPr>
      <w:bookmarkStart w:id="26" w:name="_Toc82537187"/>
      <w:bookmarkStart w:id="27" w:name="_Toc83830734"/>
      <w:bookmarkStart w:id="28" w:name="_Toc85112354"/>
      <w:r w:rsidRPr="00205352">
        <w:rPr>
          <w:rFonts w:eastAsia="Calibri"/>
          <w:szCs w:val="24"/>
        </w:rPr>
        <w:t>QUINTO. VERSIÓN PÚBLICA.</w:t>
      </w:r>
      <w:bookmarkEnd w:id="26"/>
      <w:bookmarkEnd w:id="27"/>
      <w:bookmarkEnd w:id="28"/>
    </w:p>
    <w:p w:rsidR="00B92293" w:rsidRPr="00205352" w:rsidRDefault="00B92293" w:rsidP="00C4310A">
      <w:pPr>
        <w:rPr>
          <w:lang w:val="es-MX" w:eastAsia="en-US"/>
        </w:rPr>
      </w:pPr>
    </w:p>
    <w:p w:rsidR="00B92293" w:rsidRPr="00205352" w:rsidRDefault="00B92293" w:rsidP="00C4310A">
      <w:pPr>
        <w:pStyle w:val="Ttulo1"/>
        <w:numPr>
          <w:ilvl w:val="0"/>
          <w:numId w:val="2"/>
        </w:numPr>
        <w:spacing w:before="0" w:line="360" w:lineRule="auto"/>
        <w:rPr>
          <w:rFonts w:cs="Times New Roman"/>
          <w:color w:val="000000" w:themeColor="text1"/>
          <w:szCs w:val="24"/>
          <w:lang w:eastAsia="es-ES_tradnl"/>
        </w:rPr>
      </w:pPr>
      <w:bookmarkStart w:id="29" w:name="_Toc48135362"/>
      <w:bookmarkStart w:id="30" w:name="_Toc82017070"/>
      <w:bookmarkStart w:id="31" w:name="_Toc82537188"/>
      <w:bookmarkStart w:id="32" w:name="_Toc83830735"/>
      <w:bookmarkStart w:id="33" w:name="_Toc85112355"/>
      <w:r w:rsidRPr="00205352">
        <w:rPr>
          <w:rFonts w:cs="Times New Roman"/>
          <w:color w:val="000000" w:themeColor="text1"/>
          <w:szCs w:val="24"/>
          <w:lang w:eastAsia="es-ES_tradnl"/>
        </w:rPr>
        <w:t>Nociones generales.</w:t>
      </w:r>
      <w:bookmarkEnd w:id="29"/>
      <w:bookmarkEnd w:id="30"/>
      <w:bookmarkEnd w:id="31"/>
      <w:bookmarkEnd w:id="32"/>
      <w:bookmarkEnd w:id="33"/>
      <w:r w:rsidRPr="00205352">
        <w:rPr>
          <w:rFonts w:cs="Times New Roman"/>
          <w:color w:val="000000" w:themeColor="text1"/>
          <w:szCs w:val="24"/>
          <w:lang w:eastAsia="es-ES_tradnl"/>
        </w:rPr>
        <w:t xml:space="preserve"> </w:t>
      </w:r>
    </w:p>
    <w:p w:rsidR="00B92293" w:rsidRPr="00205352" w:rsidRDefault="00B92293" w:rsidP="00C4310A">
      <w:pPr>
        <w:rPr>
          <w:lang w:val="es-MX" w:eastAsia="es-ES_tradnl"/>
        </w:rPr>
      </w:pPr>
    </w:p>
    <w:p w:rsidR="00B92293" w:rsidRPr="00205352" w:rsidRDefault="00B92293" w:rsidP="00C4310A">
      <w:pPr>
        <w:pStyle w:val="Prrafodelista"/>
        <w:numPr>
          <w:ilvl w:val="0"/>
          <w:numId w:val="1"/>
        </w:numPr>
        <w:spacing w:line="360" w:lineRule="auto"/>
        <w:ind w:left="0" w:right="49" w:firstLine="0"/>
        <w:jc w:val="both"/>
        <w:rPr>
          <w:rFonts w:ascii="Palatino Linotype" w:hAnsi="Palatino Linotype" w:cs="Arial"/>
          <w:color w:val="000000"/>
        </w:rPr>
      </w:pPr>
      <w:r w:rsidRPr="00205352">
        <w:rPr>
          <w:rFonts w:ascii="Palatino Linotype" w:hAnsi="Palatino Linotype" w:cs="Arial"/>
          <w:color w:val="000000"/>
        </w:rPr>
        <w:lastRenderedPageBreak/>
        <w:t>Debe destacarse que, debido a la naturaleza de la información solicitada</w:t>
      </w:r>
      <w:r w:rsidRPr="00205352">
        <w:rPr>
          <w:rFonts w:ascii="Palatino Linotype" w:hAnsi="Palatino Linotype" w:cs="Arial"/>
          <w:b/>
          <w:color w:val="000000"/>
        </w:rPr>
        <w:t xml:space="preserve">, </w:t>
      </w:r>
      <w:r w:rsidRPr="00205352">
        <w:rPr>
          <w:rFonts w:ascii="Palatino Linotype" w:hAnsi="Palatino Linotype" w:cs="Arial"/>
          <w:color w:val="000000"/>
        </w:rPr>
        <w:t xml:space="preserve">eventualmente pudiera obrar datos personales susceptibles de protegerse, el </w:t>
      </w:r>
      <w:r w:rsidRPr="00205352">
        <w:rPr>
          <w:rFonts w:ascii="Palatino Linotype" w:hAnsi="Palatino Linotype" w:cs="Arial"/>
          <w:b/>
          <w:bCs/>
          <w:color w:val="000000"/>
        </w:rPr>
        <w:t xml:space="preserve">Sujeto Obligado </w:t>
      </w:r>
      <w:r w:rsidRPr="00205352">
        <w:rPr>
          <w:rFonts w:ascii="Palatino Linotype" w:hAnsi="Palatino Linotype" w:cs="Arial"/>
          <w:color w:val="000000"/>
        </w:rPr>
        <w:t xml:space="preserve">deberá de hacer la adecuada versión pública, protegiendo los datos que no son susceptibles de ser proporcionados. </w:t>
      </w:r>
    </w:p>
    <w:p w:rsidR="00B92293" w:rsidRPr="00205352" w:rsidRDefault="00B92293" w:rsidP="00C4310A">
      <w:pPr>
        <w:pStyle w:val="Prrafodelista"/>
        <w:spacing w:line="360" w:lineRule="auto"/>
        <w:ind w:left="0" w:right="49"/>
        <w:jc w:val="both"/>
        <w:rPr>
          <w:rFonts w:ascii="Palatino Linotype" w:hAnsi="Palatino Linotype" w:cs="Arial"/>
          <w:color w:val="000000"/>
        </w:rPr>
      </w:pPr>
    </w:p>
    <w:p w:rsidR="00B92293" w:rsidRPr="00205352" w:rsidRDefault="00B92293" w:rsidP="00C4310A">
      <w:pPr>
        <w:numPr>
          <w:ilvl w:val="0"/>
          <w:numId w:val="1"/>
        </w:numPr>
        <w:spacing w:line="360" w:lineRule="auto"/>
        <w:ind w:left="0" w:right="49" w:firstLine="0"/>
        <w:contextualSpacing/>
        <w:jc w:val="both"/>
        <w:rPr>
          <w:rFonts w:ascii="Palatino Linotype" w:hAnsi="Palatino Linotype" w:cs="Arial"/>
          <w:color w:val="000000"/>
        </w:rPr>
      </w:pPr>
      <w:r w:rsidRPr="00205352">
        <w:rPr>
          <w:rFonts w:ascii="Palatino Linotype" w:hAnsi="Palatino Linotype" w:cs="Arial"/>
          <w:color w:val="000000"/>
        </w:rPr>
        <w:t xml:space="preserve">No </w:t>
      </w:r>
      <w:bookmarkStart w:id="34" w:name="_GoBack"/>
      <w:r w:rsidRPr="00205352">
        <w:rPr>
          <w:rFonts w:ascii="Palatino Linotype" w:hAnsi="Palatino Linotype" w:cs="Arial"/>
          <w:color w:val="000000"/>
        </w:rPr>
        <w:t xml:space="preserve">pasa desapercibido para este Órgano Garante que los </w:t>
      </w:r>
      <w:r w:rsidRPr="00205352">
        <w:rPr>
          <w:rFonts w:ascii="Palatino Linotype" w:hAnsi="Palatino Linotype" w:cs="Arial"/>
          <w:b/>
          <w:bCs/>
          <w:color w:val="000000"/>
        </w:rPr>
        <w:t xml:space="preserve">Sujetos Obligados </w:t>
      </w:r>
      <w:r w:rsidRPr="00205352">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bookmarkEnd w:id="34"/>
      <w:r w:rsidRPr="00205352">
        <w:rPr>
          <w:rFonts w:ascii="Palatino Linotype" w:hAnsi="Palatino Linotype" w:cs="Arial"/>
          <w:color w:val="000000"/>
        </w:rPr>
        <w:t>:</w:t>
      </w:r>
    </w:p>
    <w:p w:rsidR="00B92293" w:rsidRPr="00205352" w:rsidRDefault="00B92293" w:rsidP="00C4310A">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7"/>
        <w:gridCol w:w="6942"/>
      </w:tblGrid>
      <w:tr w:rsidR="00B92293" w:rsidRPr="00205352" w:rsidTr="0003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B92293" w:rsidRPr="00205352" w:rsidRDefault="00B92293" w:rsidP="00C4310A">
            <w:pPr>
              <w:spacing w:line="360" w:lineRule="auto"/>
              <w:rPr>
                <w:rFonts w:ascii="Palatino Linotype" w:hAnsi="Palatino Linotype"/>
                <w:bCs w:val="0"/>
              </w:rPr>
            </w:pPr>
            <w:r w:rsidRPr="00205352">
              <w:rPr>
                <w:rFonts w:ascii="Palatino Linotype" w:hAnsi="Palatino Linotype" w:cstheme="majorBidi"/>
                <w:bCs w:val="0"/>
              </w:rPr>
              <w:t>a) Requisitos previos.</w:t>
            </w:r>
          </w:p>
        </w:tc>
        <w:tc>
          <w:tcPr>
            <w:tcW w:w="6990" w:type="dxa"/>
            <w:hideMark/>
          </w:tcPr>
          <w:p w:rsidR="00B92293" w:rsidRPr="00205352" w:rsidRDefault="00B92293" w:rsidP="00C4310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05352">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B92293" w:rsidRPr="00205352" w:rsidRDefault="00B92293" w:rsidP="00C4310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05352">
              <w:rPr>
                <w:rFonts w:ascii="Palatino Linotype" w:hAnsi="Palatino Linotype" w:cs="Arial"/>
                <w:b w:val="0"/>
                <w:bCs w:val="0"/>
                <w:color w:val="000000"/>
              </w:rPr>
              <w:t>Al hacerlo tienen que precisar de qué información se trata, señalando el supuesto de clasificación (confidencialidad o reserva).</w:t>
            </w:r>
          </w:p>
          <w:p w:rsidR="00B92293" w:rsidRPr="00205352" w:rsidRDefault="00B92293" w:rsidP="00C4310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205352">
              <w:rPr>
                <w:rFonts w:ascii="Palatino Linotype" w:hAnsi="Palatino Linotype" w:cs="Arial"/>
                <w:b w:val="0"/>
                <w:bCs w:val="0"/>
                <w:color w:val="000000"/>
              </w:rPr>
              <w:t>Además, se debe señalar el procedimiento, de los tres que establecen los artículos 132 y 106 de la Ley Estatal y General, respectivamente.</w:t>
            </w:r>
          </w:p>
          <w:p w:rsidR="00B92293" w:rsidRPr="00205352" w:rsidRDefault="00B92293" w:rsidP="00C4310A">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205352">
              <w:rPr>
                <w:rFonts w:ascii="Palatino Linotype" w:hAnsi="Palatino Linotype" w:cs="Arial"/>
                <w:b w:val="0"/>
                <w:bCs w:val="0"/>
                <w:color w:val="000000"/>
              </w:rPr>
              <w:lastRenderedPageBreak/>
              <w:t xml:space="preserve">El último de estos requisitos previos consiste en que no se pueden emitir acuerdos de carácter general ni particular, esto es, </w:t>
            </w:r>
            <w:r w:rsidRPr="00205352">
              <w:rPr>
                <w:rFonts w:ascii="Palatino Linotype" w:hAnsi="Palatino Linotype" w:cs="Arial"/>
                <w:b w:val="0"/>
                <w:bCs w:val="0"/>
                <w:color w:val="000000"/>
                <w:u w:val="single"/>
              </w:rPr>
              <w:t>no se puede hacer un acuerdo para clasificar de manera general todos los documentos de un expediente o área, sin</w:t>
            </w:r>
            <w:r w:rsidRPr="00205352">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B92293" w:rsidRPr="00205352" w:rsidTr="00032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B92293" w:rsidRPr="00205352" w:rsidRDefault="00B92293" w:rsidP="00C4310A">
            <w:pPr>
              <w:spacing w:line="360" w:lineRule="auto"/>
              <w:rPr>
                <w:rFonts w:ascii="Palatino Linotype" w:hAnsi="Palatino Linotype"/>
                <w:bCs w:val="0"/>
              </w:rPr>
            </w:pPr>
            <w:r w:rsidRPr="00205352">
              <w:rPr>
                <w:rFonts w:ascii="Palatino Linotype" w:hAnsi="Palatino Linotype" w:cstheme="majorBidi"/>
                <w:bCs w:val="0"/>
              </w:rPr>
              <w:lastRenderedPageBreak/>
              <w:t>b) Supuestos de clasificación.</w:t>
            </w:r>
          </w:p>
        </w:tc>
        <w:tc>
          <w:tcPr>
            <w:tcW w:w="6990" w:type="dxa"/>
            <w:hideMark/>
          </w:tcPr>
          <w:p w:rsidR="00B92293" w:rsidRPr="00205352" w:rsidRDefault="00B92293" w:rsidP="00C4310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B92293" w:rsidRPr="00205352" w:rsidRDefault="00B92293" w:rsidP="00C4310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B92293" w:rsidRPr="00205352" w:rsidRDefault="00B92293" w:rsidP="00C4310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205352">
              <w:rPr>
                <w:rFonts w:ascii="Palatino Linotype" w:hAnsi="Palatino Linotype" w:cs="Arial"/>
                <w:color w:val="000000"/>
              </w:rPr>
              <w:t xml:space="preserve">El </w:t>
            </w:r>
            <w:r w:rsidRPr="00205352">
              <w:rPr>
                <w:rFonts w:ascii="Palatino Linotype" w:hAnsi="Palatino Linotype" w:cs="Arial"/>
                <w:b/>
                <w:color w:val="000000"/>
              </w:rPr>
              <w:t>Sujeto Obligado</w:t>
            </w:r>
            <w:r w:rsidRPr="00205352">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w:t>
            </w:r>
            <w:r w:rsidRPr="00205352">
              <w:rPr>
                <w:rFonts w:ascii="Palatino Linotype" w:hAnsi="Palatino Linotype" w:cs="Arial"/>
                <w:color w:val="000000"/>
              </w:rPr>
              <w:lastRenderedPageBreak/>
              <w:t>servidor público habilitado y el titular del área que administra la información.</w:t>
            </w:r>
          </w:p>
        </w:tc>
      </w:tr>
      <w:tr w:rsidR="00B92293" w:rsidRPr="00205352" w:rsidTr="00032F40">
        <w:tc>
          <w:tcPr>
            <w:cnfStyle w:val="001000000000" w:firstRow="0" w:lastRow="0" w:firstColumn="1" w:lastColumn="0" w:oddVBand="0" w:evenVBand="0" w:oddHBand="0" w:evenHBand="0" w:firstRowFirstColumn="0" w:firstRowLastColumn="0" w:lastRowFirstColumn="0" w:lastRowLastColumn="0"/>
            <w:tcW w:w="1838" w:type="dxa"/>
            <w:hideMark/>
          </w:tcPr>
          <w:p w:rsidR="00B92293" w:rsidRPr="00205352" w:rsidRDefault="00B92293" w:rsidP="00C4310A">
            <w:pPr>
              <w:spacing w:line="360" w:lineRule="auto"/>
              <w:rPr>
                <w:rFonts w:ascii="Palatino Linotype" w:hAnsi="Palatino Linotype"/>
                <w:bCs w:val="0"/>
              </w:rPr>
            </w:pPr>
            <w:r w:rsidRPr="00205352">
              <w:rPr>
                <w:rFonts w:ascii="Palatino Linotype" w:hAnsi="Palatino Linotype" w:cstheme="majorBidi"/>
                <w:bCs w:val="0"/>
              </w:rPr>
              <w:lastRenderedPageBreak/>
              <w:t>c) Formalidades para emitir el acuerdo de clasificación.</w:t>
            </w:r>
          </w:p>
        </w:tc>
        <w:tc>
          <w:tcPr>
            <w:tcW w:w="6990" w:type="dxa"/>
            <w:hideMark/>
          </w:tcPr>
          <w:p w:rsidR="00B92293" w:rsidRPr="00205352" w:rsidRDefault="00B92293" w:rsidP="00C4310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B92293" w:rsidRPr="00205352" w:rsidRDefault="00B92293" w:rsidP="00C4310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 xml:space="preserve">Es necesario que </w:t>
            </w:r>
            <w:r w:rsidRPr="00205352">
              <w:rPr>
                <w:rFonts w:ascii="Palatino Linotype" w:hAnsi="Palatino Linotype" w:cs="Arial"/>
                <w:b/>
                <w:color w:val="000000"/>
                <w:u w:val="single"/>
              </w:rPr>
              <w:t>el acto reúna con los requisitos elementales</w:t>
            </w:r>
            <w:r w:rsidRPr="00205352">
              <w:rPr>
                <w:rFonts w:ascii="Palatino Linotype" w:hAnsi="Palatino Linotype" w:cs="Arial"/>
                <w:color w:val="000000"/>
              </w:rPr>
              <w:t>, entre ellos, que la autoridad que va a emitir el acto de autoridad sea la legalmente facultada para ello.</w:t>
            </w:r>
          </w:p>
          <w:p w:rsidR="00B92293" w:rsidRPr="00205352" w:rsidRDefault="00B92293" w:rsidP="00C4310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05352">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92293" w:rsidRPr="00205352" w:rsidTr="00032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2293" w:rsidRPr="00205352" w:rsidRDefault="00B92293" w:rsidP="00C4310A">
            <w:pPr>
              <w:spacing w:line="360" w:lineRule="auto"/>
              <w:rPr>
                <w:rFonts w:ascii="Palatino Linotype" w:hAnsi="Palatino Linotype"/>
                <w:b w:val="0"/>
              </w:rPr>
            </w:pPr>
          </w:p>
          <w:p w:rsidR="00B92293" w:rsidRPr="00205352" w:rsidRDefault="00B92293" w:rsidP="00C4310A">
            <w:pPr>
              <w:spacing w:line="360" w:lineRule="auto"/>
              <w:jc w:val="both"/>
              <w:rPr>
                <w:rFonts w:ascii="Palatino Linotype" w:hAnsi="Palatino Linotype"/>
                <w:bCs w:val="0"/>
              </w:rPr>
            </w:pPr>
            <w:r w:rsidRPr="00205352">
              <w:rPr>
                <w:rFonts w:ascii="Palatino Linotype" w:hAnsi="Palatino Linotype" w:cs="Arial"/>
                <w:bCs w:val="0"/>
                <w:color w:val="000000"/>
              </w:rPr>
              <w:t xml:space="preserve">d) Requisitos de fondo del acuerdo de clasificación. </w:t>
            </w:r>
          </w:p>
        </w:tc>
        <w:tc>
          <w:tcPr>
            <w:tcW w:w="6990" w:type="dxa"/>
            <w:hideMark/>
          </w:tcPr>
          <w:p w:rsidR="00B92293" w:rsidRPr="00205352" w:rsidRDefault="00B92293" w:rsidP="00C4310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05352">
              <w:rPr>
                <w:rFonts w:ascii="Palatino Linotype" w:hAnsi="Palatino Linotype" w:cs="Arial"/>
                <w:b/>
                <w:color w:val="000000"/>
              </w:rPr>
              <w:lastRenderedPageBreak/>
              <w:t>Sujetos Obligados</w:t>
            </w:r>
            <w:r w:rsidRPr="00205352">
              <w:rPr>
                <w:rFonts w:ascii="Palatino Linotype" w:hAnsi="Palatino Linotype" w:cs="Arial"/>
                <w:color w:val="000000"/>
              </w:rPr>
              <w:t xml:space="preserve">, por lo que deberán fundar y motivar debidamente la clasificación. </w:t>
            </w:r>
          </w:p>
          <w:p w:rsidR="00B92293" w:rsidRPr="00205352" w:rsidRDefault="00B92293" w:rsidP="00C4310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 xml:space="preserve">De lo anterior, se desprende que para una correcta </w:t>
            </w:r>
            <w:r w:rsidRPr="00205352">
              <w:rPr>
                <w:rFonts w:ascii="Palatino Linotype" w:hAnsi="Palatino Linotype" w:cs="Arial"/>
                <w:b/>
                <w:color w:val="000000"/>
              </w:rPr>
              <w:t>clasificación total o parcial</w:t>
            </w:r>
            <w:r w:rsidRPr="00205352">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92293" w:rsidRPr="00205352" w:rsidRDefault="00B92293" w:rsidP="00C4310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B92293" w:rsidRPr="00205352" w:rsidRDefault="00B92293" w:rsidP="00C4310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B92293" w:rsidRPr="00205352" w:rsidRDefault="00B92293" w:rsidP="00C4310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 xml:space="preserve">Ahora bien, </w:t>
            </w:r>
            <w:r w:rsidRPr="00205352">
              <w:rPr>
                <w:rFonts w:ascii="Palatino Linotype" w:hAnsi="Palatino Linotype" w:cs="Arial"/>
                <w:b/>
                <w:color w:val="000000"/>
                <w:u w:val="single"/>
              </w:rPr>
              <w:t>para cada caso además de fundar y motivar</w:t>
            </w:r>
            <w:r w:rsidRPr="00205352">
              <w:rPr>
                <w:rFonts w:ascii="Palatino Linotype" w:hAnsi="Palatino Linotype" w:cs="Arial"/>
                <w:color w:val="000000"/>
              </w:rPr>
              <w:t xml:space="preserve">, se debe identificar con claridad que datos contenidos en las </w:t>
            </w:r>
            <w:r w:rsidRPr="00205352">
              <w:rPr>
                <w:rFonts w:ascii="Palatino Linotype" w:hAnsi="Palatino Linotype" w:cs="Arial"/>
                <w:color w:val="000000"/>
              </w:rPr>
              <w:lastRenderedPageBreak/>
              <w:t xml:space="preserve">documentales que son susceptibles de suprimirse, por ejemplo; </w:t>
            </w:r>
            <w:r w:rsidRPr="00205352">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92293" w:rsidRPr="00205352" w:rsidTr="00032F40">
        <w:tc>
          <w:tcPr>
            <w:cnfStyle w:val="001000000000" w:firstRow="0" w:lastRow="0" w:firstColumn="1" w:lastColumn="0" w:oddVBand="0" w:evenVBand="0" w:oddHBand="0" w:evenHBand="0" w:firstRowFirstColumn="0" w:firstRowLastColumn="0" w:lastRowFirstColumn="0" w:lastRowLastColumn="0"/>
            <w:tcW w:w="1838" w:type="dxa"/>
          </w:tcPr>
          <w:p w:rsidR="00B92293" w:rsidRPr="00205352" w:rsidRDefault="00B92293" w:rsidP="00C4310A">
            <w:pPr>
              <w:spacing w:line="360" w:lineRule="auto"/>
              <w:ind w:right="49"/>
              <w:jc w:val="both"/>
              <w:rPr>
                <w:rFonts w:ascii="Palatino Linotype" w:hAnsi="Palatino Linotype" w:cs="Arial"/>
                <w:bCs w:val="0"/>
              </w:rPr>
            </w:pPr>
            <w:r w:rsidRPr="00205352">
              <w:rPr>
                <w:rFonts w:ascii="Palatino Linotype" w:eastAsia="MS Gothic" w:hAnsi="Palatino Linotype" w:cs="Times New Roman"/>
                <w:b w:val="0"/>
              </w:rPr>
              <w:lastRenderedPageBreak/>
              <w:t>e</w:t>
            </w:r>
            <w:r w:rsidRPr="00205352">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rsidR="00B92293" w:rsidRPr="00205352" w:rsidRDefault="00B92293" w:rsidP="00C4310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B92293" w:rsidRPr="00205352" w:rsidRDefault="00B92293" w:rsidP="00C4310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05352">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B92293" w:rsidRPr="00205352" w:rsidRDefault="00B92293" w:rsidP="00C4310A">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05352">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B92293" w:rsidRPr="00205352" w:rsidRDefault="00B92293" w:rsidP="00C4310A">
      <w:pPr>
        <w:spacing w:line="360" w:lineRule="auto"/>
        <w:ind w:right="49"/>
        <w:contextualSpacing/>
        <w:jc w:val="both"/>
        <w:rPr>
          <w:rFonts w:ascii="Palatino Linotype" w:hAnsi="Palatino Linotype" w:cs="Arial"/>
          <w:color w:val="000000"/>
        </w:rPr>
      </w:pPr>
    </w:p>
    <w:p w:rsidR="00B92293" w:rsidRPr="00205352" w:rsidRDefault="00B92293" w:rsidP="00C4310A">
      <w:pPr>
        <w:pStyle w:val="Prrafodelista"/>
        <w:numPr>
          <w:ilvl w:val="0"/>
          <w:numId w:val="1"/>
        </w:numPr>
        <w:spacing w:line="360" w:lineRule="auto"/>
        <w:ind w:left="0" w:firstLine="0"/>
        <w:jc w:val="both"/>
        <w:rPr>
          <w:rFonts w:ascii="Palatino Linotype" w:hAnsi="Palatino Linotype" w:cs="Arial"/>
        </w:rPr>
      </w:pPr>
      <w:r w:rsidRPr="00205352">
        <w:rPr>
          <w:rFonts w:ascii="Palatino Linotype" w:hAnsi="Palatino Linotype" w:cs="Arial"/>
          <w:lang w:eastAsia="en-US"/>
        </w:rPr>
        <w:t xml:space="preserve">Si el servidor público incumple con estas formalidades y entrega la información sin proteger los datos personales incumple con lo que estipula las </w:t>
      </w:r>
      <w:r w:rsidRPr="00205352">
        <w:rPr>
          <w:rFonts w:ascii="Palatino Linotype" w:hAnsi="Palatino Linotype" w:cs="Arial"/>
          <w:lang w:eastAsia="en-US"/>
        </w:rPr>
        <w:lastRenderedPageBreak/>
        <w:t>disposiciones legales establecidas, asimismo que si entrega un documento testado sin el debido acuerdo de clasificación.</w:t>
      </w:r>
    </w:p>
    <w:p w:rsidR="00B92293" w:rsidRPr="00205352" w:rsidRDefault="00B92293" w:rsidP="00C4310A">
      <w:pPr>
        <w:pStyle w:val="Prrafodelista"/>
        <w:spacing w:line="360" w:lineRule="auto"/>
        <w:ind w:left="0"/>
        <w:jc w:val="both"/>
        <w:rPr>
          <w:rFonts w:ascii="Palatino Linotype" w:hAnsi="Palatino Linotype" w:cs="Arial"/>
        </w:rPr>
      </w:pPr>
    </w:p>
    <w:p w:rsidR="00B92293" w:rsidRPr="00205352" w:rsidRDefault="00B92293" w:rsidP="00C4310A">
      <w:pPr>
        <w:pStyle w:val="Prrafodelista"/>
        <w:numPr>
          <w:ilvl w:val="0"/>
          <w:numId w:val="1"/>
        </w:numPr>
        <w:spacing w:line="360" w:lineRule="auto"/>
        <w:ind w:left="0" w:firstLine="0"/>
        <w:jc w:val="both"/>
        <w:rPr>
          <w:rFonts w:ascii="Palatino Linotype" w:hAnsi="Palatino Linotype" w:cs="Arial"/>
        </w:rPr>
      </w:pPr>
      <w:r w:rsidRPr="00205352">
        <w:rPr>
          <w:rFonts w:ascii="Palatino Linotype" w:eastAsia="Times New Roman" w:hAnsi="Palatino Linotype" w:cs="Arial"/>
          <w:color w:val="222222"/>
          <w:lang w:eastAsia="es-MX"/>
        </w:rPr>
        <w:t xml:space="preserve">Por lo anteriormente expuesto y fundado, este </w:t>
      </w:r>
      <w:r w:rsidRPr="00205352">
        <w:rPr>
          <w:rFonts w:ascii="Palatino Linotype" w:eastAsia="Times New Roman" w:hAnsi="Palatino Linotype" w:cs="Arial"/>
          <w:b/>
          <w:bCs/>
          <w:color w:val="222222"/>
          <w:lang w:eastAsia="es-MX"/>
        </w:rPr>
        <w:t>ÓRGANO GARANTE</w:t>
      </w:r>
      <w:r w:rsidRPr="00205352">
        <w:rPr>
          <w:rFonts w:ascii="Palatino Linotype" w:eastAsia="Times New Roman" w:hAnsi="Palatino Linotype" w:cs="Arial"/>
          <w:color w:val="222222"/>
          <w:lang w:eastAsia="es-MX"/>
        </w:rPr>
        <w:t xml:space="preserve"> emite los siguientes:</w:t>
      </w:r>
      <w:bookmarkStart w:id="35" w:name="_Toc447699324"/>
      <w:bookmarkStart w:id="36" w:name="_Toc445745148"/>
      <w:bookmarkStart w:id="37" w:name="_Toc486525261"/>
      <w:bookmarkStart w:id="38" w:name="_Toc4061692"/>
      <w:bookmarkStart w:id="39" w:name="_Toc59195566"/>
      <w:bookmarkStart w:id="40" w:name="_Toc89360033"/>
    </w:p>
    <w:p w:rsidR="00B92293" w:rsidRPr="00205352" w:rsidRDefault="00B92293" w:rsidP="00C4310A">
      <w:pPr>
        <w:keepNext/>
        <w:keepLines/>
        <w:spacing w:line="360" w:lineRule="auto"/>
        <w:jc w:val="center"/>
        <w:outlineLvl w:val="0"/>
        <w:rPr>
          <w:rFonts w:ascii="Palatino Linotype" w:eastAsia="Times New Roman" w:hAnsi="Palatino Linotype" w:cstheme="majorBidi"/>
          <w:b/>
          <w:bCs/>
        </w:rPr>
      </w:pPr>
    </w:p>
    <w:p w:rsidR="00B92293" w:rsidRPr="00205352" w:rsidRDefault="00B92293" w:rsidP="00C4310A">
      <w:pPr>
        <w:keepNext/>
        <w:keepLines/>
        <w:spacing w:line="360" w:lineRule="auto"/>
        <w:jc w:val="center"/>
        <w:outlineLvl w:val="0"/>
        <w:rPr>
          <w:rFonts w:ascii="Palatino Linotype" w:eastAsia="Times New Roman" w:hAnsi="Palatino Linotype" w:cstheme="majorBidi"/>
          <w:b/>
          <w:bCs/>
        </w:rPr>
      </w:pPr>
      <w:r w:rsidRPr="00205352">
        <w:rPr>
          <w:rFonts w:ascii="Palatino Linotype" w:eastAsia="Times New Roman" w:hAnsi="Palatino Linotype" w:cstheme="majorBidi"/>
          <w:b/>
          <w:bCs/>
        </w:rPr>
        <w:t>R E S O L U T I V O S</w:t>
      </w:r>
      <w:bookmarkEnd w:id="35"/>
      <w:bookmarkEnd w:id="36"/>
      <w:bookmarkEnd w:id="37"/>
      <w:bookmarkEnd w:id="38"/>
      <w:bookmarkEnd w:id="39"/>
      <w:bookmarkEnd w:id="40"/>
    </w:p>
    <w:p w:rsidR="00B92293" w:rsidRPr="00205352" w:rsidRDefault="00B92293" w:rsidP="00C4310A">
      <w:pPr>
        <w:keepNext/>
        <w:keepLines/>
        <w:spacing w:line="360" w:lineRule="auto"/>
        <w:jc w:val="center"/>
        <w:outlineLvl w:val="0"/>
        <w:rPr>
          <w:rFonts w:ascii="Palatino Linotype" w:eastAsia="Times New Roman" w:hAnsi="Palatino Linotype" w:cstheme="majorBidi"/>
          <w:b/>
          <w:bCs/>
        </w:rPr>
      </w:pPr>
    </w:p>
    <w:p w:rsidR="00B92293" w:rsidRPr="00205352" w:rsidRDefault="00B92293" w:rsidP="00C4310A">
      <w:pPr>
        <w:spacing w:line="360" w:lineRule="auto"/>
        <w:ind w:right="48"/>
        <w:jc w:val="both"/>
        <w:rPr>
          <w:rFonts w:ascii="Palatino Linotype" w:hAnsi="Palatino Linotype" w:cs="Arial"/>
          <w:bCs/>
          <w:szCs w:val="20"/>
        </w:rPr>
      </w:pPr>
      <w:r w:rsidRPr="00205352">
        <w:rPr>
          <w:rFonts w:ascii="Palatino Linotype" w:hAnsi="Palatino Linotype" w:cs="Arial"/>
          <w:b/>
          <w:szCs w:val="20"/>
        </w:rPr>
        <w:t xml:space="preserve">PRIMERO. </w:t>
      </w:r>
      <w:r w:rsidRPr="00205352">
        <w:rPr>
          <w:rFonts w:ascii="Palatino Linotype" w:hAnsi="Palatino Linotype" w:cs="Arial"/>
          <w:szCs w:val="20"/>
        </w:rPr>
        <w:t xml:space="preserve">Resultan </w:t>
      </w:r>
      <w:r>
        <w:rPr>
          <w:rFonts w:ascii="Palatino Linotype" w:hAnsi="Palatino Linotype" w:cs="Arial"/>
          <w:szCs w:val="20"/>
        </w:rPr>
        <w:t xml:space="preserve">parcialmente </w:t>
      </w:r>
      <w:r w:rsidRPr="00205352">
        <w:rPr>
          <w:rFonts w:ascii="Palatino Linotype" w:hAnsi="Palatino Linotype" w:cs="Arial"/>
          <w:szCs w:val="20"/>
        </w:rPr>
        <w:t>fundadas las</w:t>
      </w:r>
      <w:r w:rsidRPr="00205352">
        <w:rPr>
          <w:rFonts w:ascii="Palatino Linotype" w:hAnsi="Palatino Linotype" w:cs="Arial"/>
          <w:b/>
          <w:szCs w:val="20"/>
        </w:rPr>
        <w:t xml:space="preserve"> </w:t>
      </w:r>
      <w:r w:rsidRPr="00205352">
        <w:rPr>
          <w:rFonts w:ascii="Palatino Linotype" w:hAnsi="Palatino Linotype" w:cs="Arial"/>
          <w:szCs w:val="20"/>
          <w:lang w:val="es-ES"/>
        </w:rPr>
        <w:t xml:space="preserve">razones o motivos de inconformidad hechos valer </w:t>
      </w:r>
      <w:r w:rsidRPr="00205352">
        <w:rPr>
          <w:rFonts w:ascii="Palatino Linotype" w:eastAsia="Calibri" w:hAnsi="Palatino Linotype" w:cs="Arial"/>
          <w:szCs w:val="20"/>
          <w:lang w:val="es-ES"/>
        </w:rPr>
        <w:t xml:space="preserve">en el recurso de revisión </w:t>
      </w:r>
      <w:r w:rsidR="001518E0">
        <w:rPr>
          <w:rFonts w:ascii="Palatino Linotype" w:hAnsi="Palatino Linotype" w:cs="Arial"/>
          <w:b/>
          <w:bCs/>
          <w:szCs w:val="20"/>
        </w:rPr>
        <w:t>01113/INFOEM/IP/RR/2022</w:t>
      </w:r>
      <w:r w:rsidRPr="00205352">
        <w:rPr>
          <w:rFonts w:ascii="Palatino Linotype" w:hAnsi="Palatino Linotype" w:cs="Arial"/>
          <w:b/>
          <w:bCs/>
          <w:szCs w:val="20"/>
        </w:rPr>
        <w:t xml:space="preserve">, </w:t>
      </w:r>
      <w:r w:rsidRPr="00205352">
        <w:rPr>
          <w:rFonts w:ascii="Palatino Linotype" w:hAnsi="Palatino Linotype" w:cs="Arial"/>
          <w:bCs/>
          <w:szCs w:val="20"/>
        </w:rPr>
        <w:t xml:space="preserve">en términos del </w:t>
      </w:r>
      <w:r w:rsidRPr="00205352">
        <w:rPr>
          <w:rFonts w:ascii="Palatino Linotype" w:hAnsi="Palatino Linotype" w:cs="Arial"/>
          <w:b/>
          <w:bCs/>
          <w:szCs w:val="20"/>
        </w:rPr>
        <w:t>Considerando</w:t>
      </w:r>
      <w:r w:rsidRPr="00205352">
        <w:rPr>
          <w:rFonts w:ascii="Palatino Linotype" w:hAnsi="Palatino Linotype" w:cs="Arial"/>
          <w:bCs/>
          <w:szCs w:val="20"/>
        </w:rPr>
        <w:t xml:space="preserve"> </w:t>
      </w:r>
      <w:r w:rsidRPr="00205352">
        <w:rPr>
          <w:rFonts w:ascii="Palatino Linotype" w:hAnsi="Palatino Linotype" w:cs="Arial"/>
          <w:b/>
          <w:bCs/>
          <w:szCs w:val="20"/>
        </w:rPr>
        <w:t xml:space="preserve">CUARTO y QUINTO  </w:t>
      </w:r>
      <w:r w:rsidRPr="00205352">
        <w:rPr>
          <w:rFonts w:ascii="Palatino Linotype" w:hAnsi="Palatino Linotype" w:cs="Arial"/>
          <w:bCs/>
          <w:szCs w:val="20"/>
        </w:rPr>
        <w:t>de la presente resolución.</w:t>
      </w:r>
    </w:p>
    <w:p w:rsidR="00B92293" w:rsidRPr="00205352" w:rsidRDefault="00B92293" w:rsidP="00C4310A">
      <w:pPr>
        <w:spacing w:line="360" w:lineRule="auto"/>
        <w:ind w:right="48"/>
        <w:jc w:val="both"/>
        <w:rPr>
          <w:rFonts w:ascii="Palatino Linotype" w:hAnsi="Palatino Linotype" w:cs="Arial"/>
          <w:bCs/>
          <w:szCs w:val="20"/>
        </w:rPr>
      </w:pPr>
    </w:p>
    <w:p w:rsidR="00B92293" w:rsidRPr="00205352" w:rsidRDefault="00B92293" w:rsidP="00C4310A">
      <w:pPr>
        <w:spacing w:line="360" w:lineRule="auto"/>
        <w:ind w:right="48"/>
        <w:jc w:val="both"/>
        <w:rPr>
          <w:rFonts w:ascii="Palatino Linotype" w:hAnsi="Palatino Linotype" w:cs="Arial"/>
          <w:bCs/>
          <w:szCs w:val="20"/>
        </w:rPr>
      </w:pPr>
      <w:bookmarkStart w:id="41" w:name="_Toc477891768"/>
      <w:bookmarkStart w:id="42" w:name="_Toc477891858"/>
      <w:bookmarkStart w:id="43" w:name="_Toc481576259"/>
      <w:bookmarkStart w:id="44" w:name="_Toc492590391"/>
      <w:bookmarkStart w:id="45" w:name="_Toc462653937"/>
      <w:bookmarkStart w:id="46" w:name="_Toc453696502"/>
      <w:bookmarkStart w:id="47" w:name="_Toc454301155"/>
      <w:r w:rsidRPr="00205352">
        <w:rPr>
          <w:rFonts w:ascii="Palatino Linotype" w:hAnsi="Palatino Linotype"/>
          <w:b/>
          <w:szCs w:val="20"/>
        </w:rPr>
        <w:t>SEGUNDO.</w:t>
      </w:r>
      <w:r w:rsidRPr="00205352">
        <w:rPr>
          <w:rFonts w:ascii="Palatino Linotype" w:eastAsia="DengXian Light" w:hAnsi="Palatino Linotype"/>
          <w:color w:val="2F5496"/>
          <w:sz w:val="36"/>
          <w:szCs w:val="26"/>
        </w:rPr>
        <w:t xml:space="preserve"> </w:t>
      </w:r>
      <w:bookmarkEnd w:id="41"/>
      <w:bookmarkEnd w:id="42"/>
      <w:bookmarkEnd w:id="43"/>
      <w:bookmarkEnd w:id="44"/>
      <w:bookmarkEnd w:id="45"/>
      <w:bookmarkEnd w:id="46"/>
      <w:bookmarkEnd w:id="47"/>
      <w:r w:rsidRPr="00205352">
        <w:rPr>
          <w:rFonts w:ascii="Palatino Linotype" w:eastAsia="Calibri" w:hAnsi="Palatino Linotype" w:cs="Arial"/>
          <w:szCs w:val="20"/>
          <w:lang w:val="es-ES"/>
        </w:rPr>
        <w:t>Se</w:t>
      </w:r>
      <w:r w:rsidRPr="00205352">
        <w:rPr>
          <w:rFonts w:ascii="Palatino Linotype" w:eastAsia="Calibri" w:hAnsi="Palatino Linotype" w:cs="Arial"/>
          <w:b/>
          <w:szCs w:val="20"/>
          <w:lang w:val="es-ES"/>
        </w:rPr>
        <w:t xml:space="preserve"> MODIFICA </w:t>
      </w:r>
      <w:r w:rsidRPr="00205352">
        <w:rPr>
          <w:rFonts w:ascii="Palatino Linotype" w:eastAsia="Calibri" w:hAnsi="Palatino Linotype" w:cs="Arial"/>
          <w:szCs w:val="20"/>
          <w:lang w:val="es-ES"/>
        </w:rPr>
        <w:t xml:space="preserve">la respuesta emitida por el </w:t>
      </w:r>
      <w:r w:rsidR="001518E0">
        <w:rPr>
          <w:rFonts w:ascii="Palatino Linotype" w:eastAsia="Calibri" w:hAnsi="Palatino Linotype" w:cs="Tahoma"/>
          <w:b/>
          <w:szCs w:val="22"/>
          <w:lang w:eastAsia="en-US"/>
        </w:rPr>
        <w:t>Sistema Municipal para el Desarrollo Integral de la Familia de Ixtlahuaca</w:t>
      </w:r>
      <w:r w:rsidRPr="00205352">
        <w:rPr>
          <w:rFonts w:ascii="Palatino Linotype" w:eastAsia="Calibri" w:hAnsi="Palatino Linotype" w:cs="Tahoma"/>
          <w:b/>
          <w:szCs w:val="22"/>
          <w:lang w:eastAsia="en-US"/>
        </w:rPr>
        <w:t xml:space="preserve"> </w:t>
      </w:r>
      <w:r w:rsidRPr="00205352">
        <w:rPr>
          <w:rFonts w:ascii="Palatino Linotype" w:eastAsia="Calibri" w:hAnsi="Palatino Linotype" w:cs="Arial"/>
          <w:szCs w:val="20"/>
          <w:lang w:val="es-ES"/>
        </w:rPr>
        <w:t>y se</w:t>
      </w:r>
      <w:r w:rsidRPr="00205352">
        <w:rPr>
          <w:rFonts w:ascii="Palatino Linotype" w:eastAsia="Calibri" w:hAnsi="Palatino Linotype" w:cs="Arial"/>
          <w:b/>
          <w:szCs w:val="20"/>
          <w:lang w:val="es-ES"/>
        </w:rPr>
        <w:t xml:space="preserve"> ORDENA </w:t>
      </w:r>
      <w:r w:rsidRPr="00205352">
        <w:rPr>
          <w:rFonts w:ascii="Palatino Linotype" w:hAnsi="Palatino Linotype" w:cs="Arial"/>
          <w:szCs w:val="20"/>
          <w:lang w:val="es-ES"/>
        </w:rPr>
        <w:t xml:space="preserve">entregar vía Sistema de Accesos a la Información Mexiquense (SAIMEX), en versión pública, la siguiente </w:t>
      </w:r>
      <w:r w:rsidRPr="00205352">
        <w:rPr>
          <w:rFonts w:ascii="Palatino Linotype" w:hAnsi="Palatino Linotype" w:cs="Arial"/>
          <w:bCs/>
          <w:szCs w:val="20"/>
        </w:rPr>
        <w:t>información:</w:t>
      </w:r>
    </w:p>
    <w:p w:rsidR="00B92293" w:rsidRPr="00205352" w:rsidRDefault="00B92293" w:rsidP="00C4310A">
      <w:pPr>
        <w:spacing w:line="360" w:lineRule="auto"/>
        <w:ind w:right="48"/>
        <w:jc w:val="both"/>
        <w:rPr>
          <w:rFonts w:ascii="Palatino Linotype" w:hAnsi="Palatino Linotype" w:cs="Arial"/>
          <w:bCs/>
          <w:szCs w:val="22"/>
        </w:rPr>
      </w:pPr>
    </w:p>
    <w:p w:rsidR="00B92293" w:rsidRPr="00BD4ACB" w:rsidRDefault="00B92293" w:rsidP="00C4310A">
      <w:pPr>
        <w:pStyle w:val="Prrafodelista"/>
        <w:spacing w:line="360" w:lineRule="auto"/>
        <w:jc w:val="both"/>
        <w:rPr>
          <w:rFonts w:ascii="Palatino Linotype" w:hAnsi="Palatino Linotype"/>
          <w:b/>
          <w:bCs/>
        </w:rPr>
      </w:pPr>
      <w:r w:rsidRPr="00BD4ACB">
        <w:rPr>
          <w:rFonts w:ascii="Palatino Linotype" w:hAnsi="Palatino Linotype" w:cs="Arial"/>
          <w:b/>
          <w:bCs/>
          <w:szCs w:val="22"/>
        </w:rPr>
        <w:t xml:space="preserve">a). </w:t>
      </w:r>
      <w:r w:rsidR="001518E0">
        <w:rPr>
          <w:rFonts w:ascii="Palatino Linotype" w:hAnsi="Palatino Linotype"/>
          <w:b/>
        </w:rPr>
        <w:t>Nómina general del Sistema Municipal para el Desarrollo Integral de la Familia de Ixtlahuaca de la segunda quincena del mes de enero de dos mil veintidós.</w:t>
      </w:r>
    </w:p>
    <w:p w:rsidR="00B92293" w:rsidRPr="00205352" w:rsidRDefault="00B92293" w:rsidP="00C4310A">
      <w:pPr>
        <w:pStyle w:val="Prrafodelista"/>
        <w:spacing w:line="360" w:lineRule="auto"/>
        <w:jc w:val="both"/>
        <w:rPr>
          <w:rFonts w:ascii="Palatino Linotype" w:hAnsi="Palatino Linotype" w:cs="Tahoma"/>
          <w:b/>
          <w:szCs w:val="22"/>
        </w:rPr>
      </w:pPr>
    </w:p>
    <w:p w:rsidR="00B92293" w:rsidRPr="00205352" w:rsidRDefault="00B92293" w:rsidP="00C4310A">
      <w:pPr>
        <w:spacing w:line="360" w:lineRule="auto"/>
        <w:jc w:val="both"/>
        <w:rPr>
          <w:rFonts w:ascii="Palatino Linotype" w:eastAsia="Calibri" w:hAnsi="Palatino Linotype" w:cs="Arial"/>
          <w:b/>
        </w:rPr>
      </w:pPr>
      <w:r w:rsidRPr="00205352">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205352">
        <w:rPr>
          <w:rFonts w:ascii="Palatino Linotype" w:eastAsia="Calibri" w:hAnsi="Palatino Linotype" w:cs="Arial"/>
        </w:rPr>
        <w:lastRenderedPageBreak/>
        <w:t xml:space="preserve">Municipios, en el que funde y motive las razones sobre los datos que se supriman o eliminen dentro del soporte documental respectivo objeto de las versiones públicas que se formulen y se pongan a disposición de </w:t>
      </w:r>
      <w:r w:rsidRPr="00205352">
        <w:rPr>
          <w:rFonts w:ascii="Palatino Linotype" w:eastAsia="Calibri" w:hAnsi="Palatino Linotype" w:cs="Arial"/>
          <w:b/>
        </w:rPr>
        <w:t>EL RECURRENTE.</w:t>
      </w:r>
    </w:p>
    <w:p w:rsidR="00B92293" w:rsidRPr="00205352" w:rsidRDefault="00B92293" w:rsidP="00C4310A">
      <w:pPr>
        <w:spacing w:line="360" w:lineRule="auto"/>
        <w:ind w:left="142"/>
        <w:jc w:val="both"/>
        <w:rPr>
          <w:rFonts w:ascii="Palatino Linotype" w:eastAsia="Calibri" w:hAnsi="Palatino Linotype" w:cs="Arial"/>
          <w:b/>
        </w:rPr>
      </w:pPr>
    </w:p>
    <w:p w:rsidR="00B92293" w:rsidRPr="00205352" w:rsidRDefault="00B92293" w:rsidP="00C4310A">
      <w:pPr>
        <w:tabs>
          <w:tab w:val="left" w:pos="8080"/>
        </w:tabs>
        <w:spacing w:line="360" w:lineRule="auto"/>
        <w:ind w:right="49"/>
        <w:contextualSpacing/>
        <w:jc w:val="both"/>
        <w:rPr>
          <w:rFonts w:ascii="Palatino Linotype" w:hAnsi="Palatino Linotype"/>
          <w:color w:val="222222"/>
          <w:shd w:val="clear" w:color="auto" w:fill="FFFFFF"/>
        </w:rPr>
      </w:pPr>
      <w:r w:rsidRPr="00205352">
        <w:rPr>
          <w:rFonts w:ascii="Palatino Linotype" w:eastAsia="Palatino Linotype" w:hAnsi="Palatino Linotype" w:cs="Palatino Linotype"/>
          <w:b/>
        </w:rPr>
        <w:t xml:space="preserve">TERCERO. Notifíquese </w:t>
      </w:r>
      <w:r w:rsidRPr="00205352">
        <w:rPr>
          <w:rFonts w:ascii="Palatino Linotype" w:eastAsia="Palatino Linotype" w:hAnsi="Palatino Linotype" w:cs="Palatino Linotype"/>
        </w:rPr>
        <w:t xml:space="preserve">al Titular de la Unidad de Transparencia del </w:t>
      </w:r>
      <w:r w:rsidRPr="00205352">
        <w:rPr>
          <w:rFonts w:ascii="Palatino Linotype" w:eastAsia="Palatino Linotype" w:hAnsi="Palatino Linotype" w:cs="Palatino Linotype"/>
          <w:b/>
        </w:rPr>
        <w:t>SUJETO OBLIGADO</w:t>
      </w:r>
      <w:r w:rsidRPr="0020535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0535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92293" w:rsidRPr="00205352" w:rsidRDefault="00B92293" w:rsidP="00C4310A">
      <w:pPr>
        <w:tabs>
          <w:tab w:val="left" w:pos="8080"/>
        </w:tabs>
        <w:spacing w:line="360" w:lineRule="auto"/>
        <w:ind w:right="49"/>
        <w:contextualSpacing/>
        <w:jc w:val="both"/>
        <w:rPr>
          <w:rFonts w:ascii="Palatino Linotype" w:hAnsi="Palatino Linotype"/>
          <w:color w:val="222222"/>
          <w:shd w:val="clear" w:color="auto" w:fill="FFFFFF"/>
        </w:rPr>
      </w:pPr>
    </w:p>
    <w:p w:rsidR="00B92293" w:rsidRPr="00205352" w:rsidRDefault="00B92293" w:rsidP="00C4310A">
      <w:pPr>
        <w:spacing w:line="360" w:lineRule="auto"/>
        <w:jc w:val="both"/>
        <w:rPr>
          <w:rFonts w:ascii="Palatino Linotype" w:eastAsia="Calibri" w:hAnsi="Palatino Linotype" w:cs="Arial"/>
          <w:bCs/>
        </w:rPr>
      </w:pPr>
      <w:r w:rsidRPr="00205352">
        <w:rPr>
          <w:rFonts w:ascii="Palatino Linotype" w:hAnsi="Palatino Linotype" w:cs="Arial"/>
          <w:b/>
        </w:rPr>
        <w:t xml:space="preserve">CUARTO. </w:t>
      </w:r>
      <w:r w:rsidRPr="00205352">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B92293" w:rsidRPr="00205352" w:rsidRDefault="00B92293" w:rsidP="00C4310A">
      <w:pPr>
        <w:spacing w:line="360" w:lineRule="auto"/>
        <w:jc w:val="both"/>
        <w:rPr>
          <w:rFonts w:ascii="Palatino Linotype" w:eastAsia="Calibri" w:hAnsi="Palatino Linotype" w:cs="Arial"/>
          <w:bCs/>
        </w:rPr>
      </w:pPr>
    </w:p>
    <w:p w:rsidR="00B92293" w:rsidRPr="00205352" w:rsidRDefault="00B92293" w:rsidP="00C4310A">
      <w:pPr>
        <w:spacing w:line="360" w:lineRule="auto"/>
        <w:jc w:val="both"/>
        <w:rPr>
          <w:rFonts w:ascii="Palatino Linotype" w:hAnsi="Palatino Linotype"/>
        </w:rPr>
      </w:pPr>
      <w:r w:rsidRPr="00205352">
        <w:rPr>
          <w:rFonts w:ascii="Palatino Linotype" w:eastAsia="Times New Roman" w:hAnsi="Palatino Linotype" w:cs="Arial"/>
          <w:b/>
        </w:rPr>
        <w:t xml:space="preserve">QUINTO. </w:t>
      </w:r>
      <w:r w:rsidRPr="00205352">
        <w:rPr>
          <w:rFonts w:ascii="Palatino Linotype" w:eastAsia="Times New Roman" w:hAnsi="Palatino Linotype" w:cs="Times New Roman"/>
          <w:b/>
          <w:bCs/>
          <w:color w:val="222222"/>
          <w:lang w:val="es-ES"/>
        </w:rPr>
        <w:t>Notifíquese al Recurrente</w:t>
      </w:r>
      <w:r w:rsidRPr="00205352">
        <w:rPr>
          <w:rFonts w:ascii="Palatino Linotype" w:hAnsi="Palatino Linotype"/>
        </w:rPr>
        <w:t xml:space="preserve"> la presente resolución vía Sistema de Acceso a la Información Mexiquense (SAIMEX).</w:t>
      </w:r>
    </w:p>
    <w:p w:rsidR="00B92293" w:rsidRPr="00205352" w:rsidRDefault="00B92293" w:rsidP="00C4310A">
      <w:pPr>
        <w:spacing w:line="360" w:lineRule="auto"/>
        <w:jc w:val="both"/>
        <w:rPr>
          <w:rFonts w:ascii="Palatino Linotype" w:eastAsia="Times New Roman" w:hAnsi="Palatino Linotype" w:cs="Arial"/>
          <w:b/>
        </w:rPr>
      </w:pPr>
    </w:p>
    <w:p w:rsidR="00B92293" w:rsidRPr="00205352" w:rsidRDefault="00B92293" w:rsidP="00C4310A">
      <w:pPr>
        <w:spacing w:line="360" w:lineRule="auto"/>
        <w:jc w:val="both"/>
        <w:rPr>
          <w:rFonts w:ascii="Palatino Linotype" w:eastAsia="MS Mincho" w:hAnsi="Palatino Linotype"/>
          <w:lang w:val="es-ES"/>
        </w:rPr>
      </w:pPr>
      <w:r w:rsidRPr="00205352">
        <w:rPr>
          <w:rFonts w:ascii="Palatino Linotype" w:eastAsia="MS Mincho" w:hAnsi="Palatino Linotype"/>
          <w:b/>
        </w:rPr>
        <w:t>SEXTO.</w:t>
      </w:r>
      <w:r w:rsidRPr="00205352">
        <w:rPr>
          <w:rFonts w:ascii="Palatino Linotype" w:eastAsia="MS Mincho" w:hAnsi="Palatino Linotype"/>
        </w:rPr>
        <w:t xml:space="preserve"> </w:t>
      </w:r>
      <w:r w:rsidRPr="00205352">
        <w:rPr>
          <w:rFonts w:ascii="Palatino Linotype" w:eastAsia="MS Mincho" w:hAnsi="Palatino Linotype"/>
          <w:lang w:val="es-ES"/>
        </w:rPr>
        <w:t xml:space="preserve">Se hace del conocimiento del </w:t>
      </w:r>
      <w:r w:rsidRPr="00205352">
        <w:rPr>
          <w:rFonts w:ascii="Palatino Linotype" w:eastAsia="MS Mincho" w:hAnsi="Palatino Linotype"/>
          <w:b/>
          <w:lang w:val="es-ES"/>
        </w:rPr>
        <w:t>Recurrente</w:t>
      </w:r>
      <w:r w:rsidRPr="00205352">
        <w:rPr>
          <w:rFonts w:ascii="Palatino Linotype" w:eastAsia="Palatino Linotype" w:hAnsi="Palatino Linotype" w:cs="Palatino Linotype"/>
          <w:b/>
          <w:color w:val="222222"/>
        </w:rPr>
        <w:t xml:space="preserve"> </w:t>
      </w:r>
      <w:r w:rsidRPr="0020535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05352">
        <w:rPr>
          <w:rFonts w:ascii="Palatino Linotype" w:eastAsia="MS Mincho" w:hAnsi="Palatino Linotype"/>
          <w:bCs/>
          <w:lang w:val="es-ES"/>
        </w:rPr>
        <w:t>vía juicio de amparo</w:t>
      </w:r>
      <w:r w:rsidRPr="00205352">
        <w:rPr>
          <w:rFonts w:ascii="Palatino Linotype" w:eastAsia="MS Mincho" w:hAnsi="Palatino Linotype"/>
          <w:lang w:val="es-ES"/>
        </w:rPr>
        <w:t xml:space="preserve"> en los términos de las leyes aplicables. </w:t>
      </w:r>
    </w:p>
    <w:p w:rsidR="00B92293" w:rsidRPr="00205352" w:rsidRDefault="00B92293" w:rsidP="00C4310A">
      <w:pPr>
        <w:spacing w:line="360" w:lineRule="auto"/>
        <w:jc w:val="both"/>
        <w:rPr>
          <w:rFonts w:ascii="Palatino Linotype" w:eastAsia="MS Mincho" w:hAnsi="Palatino Linotype"/>
          <w:lang w:val="es-ES"/>
        </w:rPr>
      </w:pPr>
    </w:p>
    <w:p w:rsidR="00C4310A" w:rsidRDefault="00C4310A" w:rsidP="00C4310A">
      <w:pPr>
        <w:spacing w:before="240" w:after="240" w:line="360" w:lineRule="auto"/>
        <w:ind w:firstLine="1"/>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DÉCIMA</w:t>
      </w:r>
      <w:r w:rsidRPr="00A0054B">
        <w:rPr>
          <w:rFonts w:ascii="Palatino Linotype" w:hAnsi="Palatino Linotype"/>
        </w:rPr>
        <w:t xml:space="preserve"> </w:t>
      </w:r>
      <w:r>
        <w:rPr>
          <w:rFonts w:ascii="Palatino Linotype" w:hAnsi="Palatino Linotype"/>
        </w:rPr>
        <w:t xml:space="preserve">SEXTA </w:t>
      </w:r>
      <w:r w:rsidRPr="00A0054B">
        <w:rPr>
          <w:rFonts w:ascii="Palatino Linotype" w:hAnsi="Palatino Linotype"/>
        </w:rPr>
        <w:t xml:space="preserve">SESIÓN ORDINARIA CELEBRADA EL </w:t>
      </w:r>
      <w:r>
        <w:rPr>
          <w:rFonts w:ascii="Palatino Linotype" w:hAnsi="Palatino Linotype"/>
        </w:rPr>
        <w:t>CUATRO (04)</w:t>
      </w:r>
      <w:r w:rsidRPr="00A0054B">
        <w:rPr>
          <w:rFonts w:ascii="Palatino Linotype" w:hAnsi="Palatino Linotype"/>
        </w:rPr>
        <w:t xml:space="preserve"> DE </w:t>
      </w:r>
      <w:r>
        <w:rPr>
          <w:rFonts w:ascii="Palatino Linotype" w:hAnsi="Palatino Linotype"/>
        </w:rPr>
        <w:t>MAYO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rsidR="00B92293" w:rsidRPr="00B32FC8" w:rsidRDefault="00B92293" w:rsidP="00C4310A">
      <w:pPr>
        <w:spacing w:line="360" w:lineRule="auto"/>
        <w:ind w:firstLine="1"/>
        <w:jc w:val="both"/>
        <w:rPr>
          <w:rFonts w:ascii="Palatino Linotype" w:hAnsi="Palatino Linotype"/>
        </w:rPr>
      </w:pPr>
    </w:p>
    <w:p w:rsidR="00B92293" w:rsidRPr="00B32FC8" w:rsidRDefault="00B92293" w:rsidP="00C4310A">
      <w:pPr>
        <w:spacing w:line="360" w:lineRule="auto"/>
        <w:ind w:firstLine="1"/>
        <w:jc w:val="both"/>
        <w:rPr>
          <w:rFonts w:ascii="Palatino Linotype" w:hAnsi="Palatino Linotype"/>
        </w:rPr>
      </w:pPr>
    </w:p>
    <w:p w:rsidR="00B92293" w:rsidRPr="00B32FC8" w:rsidRDefault="00B92293" w:rsidP="00C4310A">
      <w:pPr>
        <w:spacing w:line="360" w:lineRule="auto"/>
        <w:ind w:firstLine="1"/>
        <w:jc w:val="both"/>
        <w:rPr>
          <w:rFonts w:ascii="Palatino Linotype" w:hAnsi="Palatino Linotype"/>
        </w:rPr>
      </w:pPr>
    </w:p>
    <w:p w:rsidR="00B92293" w:rsidRPr="00B32FC8" w:rsidRDefault="00B92293" w:rsidP="00C4310A">
      <w:pPr>
        <w:spacing w:line="360" w:lineRule="auto"/>
        <w:ind w:firstLine="1"/>
        <w:jc w:val="both"/>
        <w:rPr>
          <w:rFonts w:ascii="Palatino Linotype" w:hAnsi="Palatino Linotype"/>
        </w:rPr>
      </w:pPr>
    </w:p>
    <w:p w:rsidR="00B92293" w:rsidRPr="00B32FC8" w:rsidRDefault="00B92293" w:rsidP="00C4310A">
      <w:pPr>
        <w:spacing w:line="360" w:lineRule="auto"/>
        <w:ind w:firstLine="1"/>
        <w:jc w:val="both"/>
        <w:rPr>
          <w:rFonts w:ascii="Palatino Linotype" w:hAnsi="Palatino Linotype"/>
        </w:rPr>
      </w:pPr>
    </w:p>
    <w:p w:rsidR="00B92293" w:rsidRPr="00B32FC8" w:rsidRDefault="00B92293" w:rsidP="00C4310A">
      <w:pPr>
        <w:spacing w:line="360" w:lineRule="auto"/>
        <w:ind w:firstLine="1"/>
        <w:jc w:val="both"/>
        <w:rPr>
          <w:rFonts w:ascii="Palatino Linotype" w:hAnsi="Palatino Linotype"/>
        </w:rPr>
      </w:pPr>
    </w:p>
    <w:p w:rsidR="00B92293" w:rsidRPr="00B32FC8" w:rsidRDefault="00B92293" w:rsidP="00C4310A">
      <w:pPr>
        <w:spacing w:line="360" w:lineRule="auto"/>
        <w:ind w:firstLine="1"/>
        <w:jc w:val="both"/>
        <w:rPr>
          <w:rFonts w:ascii="Palatino Linotype" w:hAnsi="Palatino Linotype"/>
        </w:rPr>
      </w:pPr>
    </w:p>
    <w:p w:rsidR="00B92293" w:rsidRPr="00B32FC8" w:rsidRDefault="00B92293" w:rsidP="00C4310A">
      <w:pPr>
        <w:spacing w:line="360" w:lineRule="auto"/>
        <w:ind w:firstLine="1"/>
        <w:jc w:val="both"/>
        <w:rPr>
          <w:rFonts w:ascii="Palatino Linotype" w:hAnsi="Palatino Linotype"/>
        </w:rPr>
      </w:pPr>
    </w:p>
    <w:p w:rsidR="00B92293" w:rsidRPr="00B32FC8" w:rsidRDefault="00B92293" w:rsidP="00C4310A">
      <w:pPr>
        <w:spacing w:line="360" w:lineRule="auto"/>
        <w:jc w:val="both"/>
        <w:rPr>
          <w:rFonts w:ascii="Palatino Linotype" w:eastAsia="MS Mincho" w:hAnsi="Palatino Linotype" w:cs="Times New Roman"/>
          <w:lang w:val="es-ES"/>
        </w:rPr>
      </w:pPr>
    </w:p>
    <w:p w:rsidR="00B92293" w:rsidRPr="00B32FC8" w:rsidRDefault="00B92293" w:rsidP="00C4310A">
      <w:pPr>
        <w:spacing w:line="360" w:lineRule="auto"/>
        <w:jc w:val="both"/>
        <w:rPr>
          <w:rFonts w:ascii="Palatino Linotype" w:eastAsia="MS Mincho" w:hAnsi="Palatino Linotype" w:cs="Times New Roman"/>
          <w:lang w:val="es-ES"/>
        </w:rPr>
      </w:pPr>
    </w:p>
    <w:p w:rsidR="00B92293" w:rsidRPr="00B32FC8" w:rsidRDefault="00B92293" w:rsidP="00C4310A">
      <w:pPr>
        <w:spacing w:line="360" w:lineRule="auto"/>
        <w:jc w:val="both"/>
        <w:rPr>
          <w:rFonts w:ascii="Palatino Linotype" w:eastAsia="MS Mincho" w:hAnsi="Palatino Linotype" w:cs="Times New Roman"/>
          <w:lang w:val="es-ES"/>
        </w:rPr>
      </w:pPr>
    </w:p>
    <w:p w:rsidR="00B92293" w:rsidRPr="00B32FC8" w:rsidRDefault="00B92293" w:rsidP="00C4310A">
      <w:pPr>
        <w:spacing w:line="360" w:lineRule="auto"/>
        <w:jc w:val="both"/>
        <w:rPr>
          <w:rFonts w:ascii="Palatino Linotype" w:hAnsi="Palatino Linotype"/>
          <w:color w:val="000000"/>
          <w:shd w:val="clear" w:color="auto" w:fill="FFFFFF"/>
        </w:rPr>
      </w:pPr>
    </w:p>
    <w:p w:rsidR="00B92293" w:rsidRPr="00B32FC8" w:rsidRDefault="00B92293" w:rsidP="00C4310A">
      <w:pPr>
        <w:spacing w:line="360" w:lineRule="auto"/>
        <w:rPr>
          <w:rFonts w:ascii="Palatino Linotype" w:hAnsi="Palatino Linotype"/>
        </w:rPr>
      </w:pPr>
    </w:p>
    <w:p w:rsidR="00B92293" w:rsidRDefault="00B92293" w:rsidP="00C4310A"/>
    <w:p w:rsidR="004E1710" w:rsidRDefault="00F9059E" w:rsidP="00C4310A"/>
    <w:sectPr w:rsidR="004E1710" w:rsidSect="002D61E8">
      <w:headerReference w:type="even" r:id="rId13"/>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59E" w:rsidRDefault="00F9059E" w:rsidP="00B92293">
      <w:r>
        <w:separator/>
      </w:r>
    </w:p>
  </w:endnote>
  <w:endnote w:type="continuationSeparator" w:id="0">
    <w:p w:rsidR="00F9059E" w:rsidRDefault="00F9059E" w:rsidP="00B9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44320" w:rsidRPr="000A2541" w:rsidRDefault="0049219D">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A72374">
              <w:rPr>
                <w:rFonts w:ascii="Palatino Linotype" w:hAnsi="Palatino Linotype"/>
                <w:b/>
                <w:bCs/>
                <w:noProof/>
              </w:rPr>
              <w:t>34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A72374">
              <w:rPr>
                <w:rFonts w:ascii="Palatino Linotype" w:hAnsi="Palatino Linotype"/>
                <w:b/>
                <w:bCs/>
                <w:noProof/>
              </w:rPr>
              <w:t>34</w:t>
            </w:r>
            <w:r w:rsidRPr="000A2541">
              <w:rPr>
                <w:rFonts w:ascii="Palatino Linotype" w:hAnsi="Palatino Linotype"/>
                <w:b/>
                <w:bCs/>
              </w:rPr>
              <w:fldChar w:fldCharType="end"/>
            </w:r>
          </w:p>
        </w:sdtContent>
      </w:sdt>
    </w:sdtContent>
  </w:sdt>
  <w:p w:rsidR="00344320" w:rsidRDefault="00F905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320" w:rsidRPr="00883450" w:rsidRDefault="0049219D" w:rsidP="002D61E8">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72374" w:rsidRPr="00A7237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72374" w:rsidRPr="00A72374">
      <w:rPr>
        <w:rFonts w:ascii="Palatino Linotype" w:hAnsi="Palatino Linotype"/>
        <w:noProof/>
        <w:sz w:val="22"/>
        <w:szCs w:val="22"/>
        <w:lang w:val="es-ES"/>
      </w:rPr>
      <w:t>34</w:t>
    </w:r>
    <w:r w:rsidRPr="00883450">
      <w:rPr>
        <w:rFonts w:ascii="Palatino Linotype" w:hAnsi="Palatino Linotype"/>
        <w:sz w:val="22"/>
        <w:szCs w:val="22"/>
      </w:rPr>
      <w:fldChar w:fldCharType="end"/>
    </w:r>
  </w:p>
  <w:p w:rsidR="00344320" w:rsidRPr="00883450" w:rsidRDefault="00F9059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59E" w:rsidRDefault="00F9059E" w:rsidP="00B92293">
      <w:r>
        <w:separator/>
      </w:r>
    </w:p>
  </w:footnote>
  <w:footnote w:type="continuationSeparator" w:id="0">
    <w:p w:rsidR="00F9059E" w:rsidRDefault="00F9059E" w:rsidP="00B92293">
      <w:r>
        <w:continuationSeparator/>
      </w:r>
    </w:p>
  </w:footnote>
  <w:footnote w:id="1">
    <w:p w:rsidR="00B92293" w:rsidRDefault="00B92293" w:rsidP="00B92293">
      <w:pPr>
        <w:pStyle w:val="Textonotapie"/>
      </w:pPr>
      <w:r>
        <w:rPr>
          <w:rStyle w:val="Refdenotaalpie"/>
        </w:rPr>
        <w:footnoteRef/>
      </w:r>
      <w:r>
        <w:t xml:space="preserve"> Convención Americana sobre Derechos Humanos. Artículo 13.</w:t>
      </w:r>
    </w:p>
  </w:footnote>
  <w:footnote w:id="2">
    <w:p w:rsidR="00B92293" w:rsidRDefault="00B92293" w:rsidP="00B92293">
      <w:pPr>
        <w:pStyle w:val="Textonotapie"/>
      </w:pPr>
      <w:r>
        <w:rPr>
          <w:rStyle w:val="Refdenotaalpie"/>
        </w:rPr>
        <w:footnoteRef/>
      </w:r>
      <w:r>
        <w:t xml:space="preserve"> Constitución Política de los Estados Unidos Mexicanos. Artículo sexto, sección A, fracción I.</w:t>
      </w:r>
    </w:p>
  </w:footnote>
  <w:footnote w:id="3">
    <w:p w:rsidR="00B92293" w:rsidRDefault="00B92293" w:rsidP="00B9229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B92293" w:rsidRDefault="00B92293" w:rsidP="00B92293">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320" w:rsidRDefault="00F9059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49"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44320" w:rsidRPr="00EF13C1" w:rsidTr="002D61E8">
      <w:trPr>
        <w:trHeight w:val="138"/>
        <w:jc w:val="right"/>
      </w:trPr>
      <w:tc>
        <w:tcPr>
          <w:tcW w:w="2552" w:type="dxa"/>
          <w:vAlign w:val="center"/>
        </w:tcPr>
        <w:p w:rsidR="00344320" w:rsidRPr="00EF13C1" w:rsidRDefault="0049219D" w:rsidP="002D61E8">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44320" w:rsidRPr="00353EB6" w:rsidRDefault="0049219D" w:rsidP="002D61E8">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B92293">
            <w:rPr>
              <w:rFonts w:ascii="Palatino Linotype" w:hAnsi="Palatino Linotype" w:cs="Arial"/>
              <w:b/>
              <w:bCs/>
              <w:sz w:val="22"/>
              <w:szCs w:val="22"/>
              <w:lang w:eastAsia="es-MX"/>
            </w:rPr>
            <w:t>1113</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344320" w:rsidRPr="00EF13C1" w:rsidTr="00F12093">
      <w:trPr>
        <w:trHeight w:val="127"/>
        <w:jc w:val="right"/>
      </w:trPr>
      <w:tc>
        <w:tcPr>
          <w:tcW w:w="2552" w:type="dxa"/>
          <w:vAlign w:val="center"/>
        </w:tcPr>
        <w:p w:rsidR="00344320" w:rsidRPr="00EF13C1" w:rsidRDefault="00F9059E" w:rsidP="002D61E8">
          <w:pPr>
            <w:rPr>
              <w:rFonts w:ascii="Palatino Linotype" w:hAnsi="Palatino Linotype"/>
              <w:b/>
              <w:sz w:val="22"/>
              <w:szCs w:val="22"/>
            </w:rPr>
          </w:pPr>
        </w:p>
      </w:tc>
      <w:tc>
        <w:tcPr>
          <w:tcW w:w="3826" w:type="dxa"/>
          <w:vAlign w:val="center"/>
        </w:tcPr>
        <w:p w:rsidR="00344320" w:rsidRPr="00EF13C1" w:rsidRDefault="00F9059E" w:rsidP="00F12093">
          <w:pPr>
            <w:pStyle w:val="Encabezado"/>
            <w:rPr>
              <w:rFonts w:ascii="Palatino Linotype" w:hAnsi="Palatino Linotype"/>
              <w:b/>
              <w:sz w:val="22"/>
              <w:szCs w:val="22"/>
            </w:rPr>
          </w:pPr>
        </w:p>
      </w:tc>
    </w:tr>
    <w:tr w:rsidR="00344320" w:rsidRPr="00FB0541" w:rsidTr="002D61E8">
      <w:trPr>
        <w:trHeight w:val="321"/>
        <w:jc w:val="right"/>
      </w:trPr>
      <w:tc>
        <w:tcPr>
          <w:tcW w:w="2552" w:type="dxa"/>
          <w:vAlign w:val="center"/>
        </w:tcPr>
        <w:p w:rsidR="00344320" w:rsidRPr="00FB0541" w:rsidRDefault="0049219D" w:rsidP="002D61E8">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rsidR="00344320" w:rsidRPr="00FB0541" w:rsidRDefault="00B92293" w:rsidP="00F12093">
          <w:pPr>
            <w:pStyle w:val="Encabezado"/>
            <w:jc w:val="right"/>
            <w:rPr>
              <w:rFonts w:ascii="Palatino Linotype" w:hAnsi="Palatino Linotype"/>
              <w:b/>
              <w:sz w:val="22"/>
              <w:szCs w:val="22"/>
            </w:rPr>
          </w:pPr>
          <w:r w:rsidRPr="00B92293">
            <w:rPr>
              <w:rFonts w:ascii="Palatino Linotype" w:hAnsi="Palatino Linotype"/>
              <w:b/>
              <w:bCs/>
              <w:sz w:val="22"/>
              <w:szCs w:val="20"/>
            </w:rPr>
            <w:t>Sistema Municipal para el Desarrollo Integral de la Familia de Ixtlahuaca</w:t>
          </w:r>
        </w:p>
      </w:tc>
    </w:tr>
    <w:tr w:rsidR="00344320" w:rsidRPr="00EF13C1" w:rsidTr="002D61E8">
      <w:trPr>
        <w:trHeight w:val="321"/>
        <w:jc w:val="right"/>
      </w:trPr>
      <w:tc>
        <w:tcPr>
          <w:tcW w:w="2552" w:type="dxa"/>
          <w:vAlign w:val="center"/>
        </w:tcPr>
        <w:p w:rsidR="00344320" w:rsidRPr="00EF13C1" w:rsidRDefault="0049219D" w:rsidP="002D61E8">
          <w:pPr>
            <w:rPr>
              <w:rFonts w:ascii="Palatino Linotype" w:hAnsi="Palatino Linotype"/>
              <w:b/>
              <w:sz w:val="22"/>
              <w:szCs w:val="22"/>
            </w:rPr>
          </w:pPr>
          <w:r>
            <w:rPr>
              <w:rFonts w:ascii="Palatino Linotype" w:hAnsi="Palatino Linotype"/>
              <w:b/>
              <w:sz w:val="22"/>
              <w:szCs w:val="22"/>
            </w:rPr>
            <w:t>Comisionada</w:t>
          </w:r>
          <w:r w:rsidRPr="00EF13C1">
            <w:rPr>
              <w:rFonts w:ascii="Palatino Linotype" w:hAnsi="Palatino Linotype"/>
              <w:b/>
              <w:sz w:val="22"/>
              <w:szCs w:val="22"/>
            </w:rPr>
            <w:t xml:space="preserve"> ponente:</w:t>
          </w:r>
        </w:p>
      </w:tc>
      <w:tc>
        <w:tcPr>
          <w:tcW w:w="3826" w:type="dxa"/>
          <w:vAlign w:val="center"/>
        </w:tcPr>
        <w:p w:rsidR="00344320" w:rsidRPr="00EF13C1" w:rsidRDefault="0049219D" w:rsidP="002D61E8">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rsidR="00344320" w:rsidRDefault="00F9059E" w:rsidP="002D61E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0"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44320" w:rsidRPr="00182113" w:rsidTr="002D61E8">
      <w:trPr>
        <w:trHeight w:val="138"/>
      </w:trPr>
      <w:tc>
        <w:tcPr>
          <w:tcW w:w="2532" w:type="dxa"/>
          <w:vAlign w:val="center"/>
        </w:tcPr>
        <w:p w:rsidR="00344320" w:rsidRPr="00EF13C1" w:rsidRDefault="0049219D" w:rsidP="002D61E8">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44320" w:rsidRPr="00353EB6" w:rsidRDefault="0049219D" w:rsidP="002D61E8">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B92293">
            <w:rPr>
              <w:rFonts w:ascii="Palatino Linotype" w:hAnsi="Palatino Linotype" w:cs="Arial"/>
              <w:b/>
              <w:bCs/>
              <w:sz w:val="22"/>
              <w:szCs w:val="22"/>
              <w:lang w:eastAsia="es-MX"/>
            </w:rPr>
            <w:t>1113</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c>
        <w:tcPr>
          <w:tcW w:w="2532" w:type="dxa"/>
          <w:vAlign w:val="center"/>
        </w:tcPr>
        <w:p w:rsidR="00344320" w:rsidRPr="00182113" w:rsidRDefault="00F9059E" w:rsidP="002D61E8">
          <w:pPr>
            <w:rPr>
              <w:rFonts w:ascii="Palatino Linotype" w:hAnsi="Palatino Linotype"/>
              <w:b/>
              <w:sz w:val="22"/>
              <w:szCs w:val="22"/>
            </w:rPr>
          </w:pPr>
        </w:p>
      </w:tc>
      <w:tc>
        <w:tcPr>
          <w:tcW w:w="236" w:type="dxa"/>
          <w:vAlign w:val="center"/>
        </w:tcPr>
        <w:p w:rsidR="00344320" w:rsidRPr="00182113" w:rsidRDefault="00F9059E" w:rsidP="002D61E8">
          <w:pPr>
            <w:pStyle w:val="Encabezado"/>
            <w:jc w:val="center"/>
            <w:rPr>
              <w:rFonts w:ascii="Palatino Linotype" w:hAnsi="Palatino Linotype"/>
              <w:b/>
              <w:sz w:val="22"/>
              <w:szCs w:val="22"/>
            </w:rPr>
          </w:pPr>
        </w:p>
      </w:tc>
      <w:tc>
        <w:tcPr>
          <w:tcW w:w="3261" w:type="dxa"/>
          <w:vAlign w:val="center"/>
        </w:tcPr>
        <w:p w:rsidR="00344320" w:rsidRPr="00182113" w:rsidRDefault="00F9059E" w:rsidP="002D61E8">
          <w:pPr>
            <w:pStyle w:val="Encabezado"/>
            <w:rPr>
              <w:rFonts w:ascii="Palatino Linotype" w:hAnsi="Palatino Linotype"/>
              <w:b/>
              <w:sz w:val="22"/>
              <w:szCs w:val="22"/>
            </w:rPr>
          </w:pPr>
        </w:p>
      </w:tc>
    </w:tr>
    <w:tr w:rsidR="00344320" w:rsidRPr="00182113" w:rsidTr="002D61E8">
      <w:trPr>
        <w:trHeight w:val="227"/>
      </w:trPr>
      <w:tc>
        <w:tcPr>
          <w:tcW w:w="2532" w:type="dxa"/>
          <w:vAlign w:val="center"/>
        </w:tcPr>
        <w:p w:rsidR="00344320" w:rsidRPr="00EF13C1" w:rsidRDefault="0049219D" w:rsidP="002D61E8">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44320" w:rsidRPr="00C23F87" w:rsidRDefault="00A72374" w:rsidP="002D61E8">
          <w:pPr>
            <w:pStyle w:val="Encabezado"/>
            <w:jc w:val="right"/>
            <w:rPr>
              <w:rFonts w:ascii="Palatino Linotype" w:hAnsi="Palatino Linotype"/>
              <w:b/>
              <w:sz w:val="22"/>
              <w:szCs w:val="22"/>
            </w:rPr>
          </w:pPr>
          <w:r>
            <w:rPr>
              <w:rFonts w:ascii="Palatino Linotype" w:hAnsi="Palatino Linotype"/>
              <w:b/>
              <w:sz w:val="22"/>
              <w:szCs w:val="22"/>
            </w:rPr>
            <w:t xml:space="preserve">XXXXX </w:t>
          </w:r>
          <w:proofErr w:type="spellStart"/>
          <w:r>
            <w:rPr>
              <w:rFonts w:ascii="Palatino Linotype" w:hAnsi="Palatino Linotype"/>
              <w:b/>
              <w:sz w:val="22"/>
              <w:szCs w:val="22"/>
            </w:rPr>
            <w:t>XXXXX</w:t>
          </w:r>
          <w:proofErr w:type="spellEnd"/>
          <w:r>
            <w:rPr>
              <w:rFonts w:ascii="Palatino Linotype" w:hAnsi="Palatino Linotype"/>
              <w:b/>
              <w:sz w:val="22"/>
              <w:szCs w:val="22"/>
            </w:rPr>
            <w:t xml:space="preserve"> XXXX</w:t>
          </w:r>
        </w:p>
      </w:tc>
      <w:tc>
        <w:tcPr>
          <w:tcW w:w="2532" w:type="dxa"/>
          <w:vAlign w:val="center"/>
        </w:tcPr>
        <w:p w:rsidR="00344320" w:rsidRPr="00182113" w:rsidRDefault="00F9059E" w:rsidP="002D61E8">
          <w:pPr>
            <w:rPr>
              <w:rFonts w:ascii="Palatino Linotype" w:hAnsi="Palatino Linotype"/>
              <w:b/>
              <w:sz w:val="22"/>
              <w:szCs w:val="22"/>
            </w:rPr>
          </w:pPr>
        </w:p>
      </w:tc>
      <w:tc>
        <w:tcPr>
          <w:tcW w:w="236" w:type="dxa"/>
          <w:vAlign w:val="center"/>
        </w:tcPr>
        <w:p w:rsidR="00344320" w:rsidRPr="00182113" w:rsidRDefault="00F9059E" w:rsidP="002D61E8">
          <w:pPr>
            <w:pStyle w:val="Encabezado"/>
            <w:jc w:val="center"/>
            <w:rPr>
              <w:rFonts w:ascii="Palatino Linotype" w:hAnsi="Palatino Linotype"/>
              <w:b/>
              <w:sz w:val="22"/>
              <w:szCs w:val="22"/>
            </w:rPr>
          </w:pPr>
        </w:p>
      </w:tc>
      <w:tc>
        <w:tcPr>
          <w:tcW w:w="3261" w:type="dxa"/>
          <w:vAlign w:val="center"/>
        </w:tcPr>
        <w:p w:rsidR="00344320" w:rsidRPr="00182113" w:rsidRDefault="00F9059E" w:rsidP="002D61E8">
          <w:pPr>
            <w:pStyle w:val="Encabezado"/>
            <w:rPr>
              <w:rFonts w:ascii="Palatino Linotype" w:hAnsi="Palatino Linotype"/>
              <w:b/>
              <w:sz w:val="22"/>
              <w:szCs w:val="22"/>
            </w:rPr>
          </w:pPr>
        </w:p>
      </w:tc>
    </w:tr>
    <w:tr w:rsidR="00344320" w:rsidRPr="00182113" w:rsidTr="002D61E8">
      <w:trPr>
        <w:trHeight w:val="232"/>
      </w:trPr>
      <w:tc>
        <w:tcPr>
          <w:tcW w:w="2532" w:type="dxa"/>
          <w:vAlign w:val="center"/>
        </w:tcPr>
        <w:p w:rsidR="00344320" w:rsidRPr="00EF13C1" w:rsidRDefault="0049219D" w:rsidP="002D61E8">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44320" w:rsidRPr="00C23F87" w:rsidRDefault="00B92293" w:rsidP="005B7B01">
          <w:pPr>
            <w:pStyle w:val="Encabezado"/>
            <w:jc w:val="right"/>
            <w:rPr>
              <w:rFonts w:ascii="Palatino Linotype" w:hAnsi="Palatino Linotype"/>
              <w:b/>
              <w:sz w:val="22"/>
              <w:szCs w:val="22"/>
            </w:rPr>
          </w:pPr>
          <w:r>
            <w:rPr>
              <w:rFonts w:ascii="Palatino Linotype" w:hAnsi="Palatino Linotype"/>
              <w:b/>
              <w:sz w:val="22"/>
              <w:szCs w:val="22"/>
            </w:rPr>
            <w:t>Sistema Municipal para el Desarrollo Integral de la Familia de Ixtlahuaca</w:t>
          </w:r>
        </w:p>
      </w:tc>
      <w:tc>
        <w:tcPr>
          <w:tcW w:w="2532" w:type="dxa"/>
          <w:vAlign w:val="center"/>
        </w:tcPr>
        <w:p w:rsidR="00344320" w:rsidRPr="00182113" w:rsidRDefault="00F9059E" w:rsidP="002D61E8">
          <w:pPr>
            <w:rPr>
              <w:rFonts w:ascii="Palatino Linotype" w:hAnsi="Palatino Linotype"/>
              <w:b/>
              <w:sz w:val="22"/>
              <w:szCs w:val="22"/>
            </w:rPr>
          </w:pPr>
        </w:p>
      </w:tc>
      <w:tc>
        <w:tcPr>
          <w:tcW w:w="236" w:type="dxa"/>
          <w:vAlign w:val="center"/>
        </w:tcPr>
        <w:p w:rsidR="00344320" w:rsidRPr="00182113" w:rsidRDefault="00F9059E" w:rsidP="002D61E8">
          <w:pPr>
            <w:pStyle w:val="Encabezado"/>
            <w:jc w:val="center"/>
            <w:rPr>
              <w:rFonts w:ascii="Palatino Linotype" w:hAnsi="Palatino Linotype"/>
              <w:b/>
              <w:sz w:val="22"/>
              <w:szCs w:val="22"/>
            </w:rPr>
          </w:pPr>
        </w:p>
      </w:tc>
      <w:tc>
        <w:tcPr>
          <w:tcW w:w="3261" w:type="dxa"/>
          <w:vAlign w:val="center"/>
        </w:tcPr>
        <w:p w:rsidR="00344320" w:rsidRPr="00182113" w:rsidRDefault="00F9059E" w:rsidP="002D61E8">
          <w:pPr>
            <w:pStyle w:val="Encabezado"/>
            <w:rPr>
              <w:rFonts w:ascii="Palatino Linotype" w:hAnsi="Palatino Linotype"/>
              <w:b/>
              <w:sz w:val="22"/>
              <w:szCs w:val="22"/>
            </w:rPr>
          </w:pPr>
        </w:p>
      </w:tc>
    </w:tr>
    <w:tr w:rsidR="00344320" w:rsidRPr="00182113" w:rsidTr="002D61E8">
      <w:trPr>
        <w:trHeight w:val="320"/>
      </w:trPr>
      <w:tc>
        <w:tcPr>
          <w:tcW w:w="2532" w:type="dxa"/>
          <w:vAlign w:val="center"/>
        </w:tcPr>
        <w:p w:rsidR="00344320" w:rsidRPr="00EF13C1" w:rsidRDefault="0049219D" w:rsidP="002D61E8">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44320" w:rsidRPr="00EF13C1" w:rsidRDefault="0049219D" w:rsidP="002D61E8">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c>
        <w:tcPr>
          <w:tcW w:w="2532" w:type="dxa"/>
          <w:vAlign w:val="center"/>
        </w:tcPr>
        <w:p w:rsidR="00344320" w:rsidRPr="00182113" w:rsidRDefault="00F9059E" w:rsidP="002D61E8">
          <w:pPr>
            <w:rPr>
              <w:rFonts w:ascii="Palatino Linotype" w:hAnsi="Palatino Linotype"/>
              <w:b/>
              <w:sz w:val="22"/>
              <w:szCs w:val="22"/>
            </w:rPr>
          </w:pPr>
        </w:p>
      </w:tc>
      <w:tc>
        <w:tcPr>
          <w:tcW w:w="236" w:type="dxa"/>
          <w:vAlign w:val="center"/>
        </w:tcPr>
        <w:p w:rsidR="00344320" w:rsidRPr="00182113" w:rsidRDefault="00F9059E" w:rsidP="002D61E8">
          <w:pPr>
            <w:pStyle w:val="Encabezado"/>
            <w:jc w:val="center"/>
            <w:rPr>
              <w:rFonts w:ascii="Palatino Linotype" w:hAnsi="Palatino Linotype"/>
              <w:b/>
              <w:sz w:val="22"/>
              <w:szCs w:val="22"/>
            </w:rPr>
          </w:pPr>
        </w:p>
      </w:tc>
      <w:tc>
        <w:tcPr>
          <w:tcW w:w="3261" w:type="dxa"/>
          <w:vAlign w:val="center"/>
        </w:tcPr>
        <w:p w:rsidR="00344320" w:rsidRPr="00182113" w:rsidRDefault="00F9059E" w:rsidP="002D61E8">
          <w:pPr>
            <w:pStyle w:val="Encabezado"/>
            <w:rPr>
              <w:rFonts w:ascii="Palatino Linotype" w:hAnsi="Palatino Linotype"/>
              <w:b/>
              <w:sz w:val="22"/>
              <w:szCs w:val="22"/>
            </w:rPr>
          </w:pPr>
        </w:p>
      </w:tc>
    </w:tr>
  </w:tbl>
  <w:p w:rsidR="00344320" w:rsidRDefault="00F9059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51" type="#_x0000_t75" style="position:absolute;margin-left:0;margin-top:0;width:609.4pt;height:793.75pt;z-index:-251655168;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C5E59"/>
    <w:multiLevelType w:val="hybridMultilevel"/>
    <w:tmpl w:val="6A7205C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F456238C"/>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6AD2848"/>
    <w:multiLevelType w:val="hybridMultilevel"/>
    <w:tmpl w:val="91D4F2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12F3053"/>
    <w:multiLevelType w:val="hybridMultilevel"/>
    <w:tmpl w:val="AD82D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8292118"/>
    <w:multiLevelType w:val="hybridMultilevel"/>
    <w:tmpl w:val="80F835C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293"/>
    <w:rsid w:val="00007A3C"/>
    <w:rsid w:val="000202F3"/>
    <w:rsid w:val="001518E0"/>
    <w:rsid w:val="001F5CC3"/>
    <w:rsid w:val="00214EBE"/>
    <w:rsid w:val="00220418"/>
    <w:rsid w:val="002B6761"/>
    <w:rsid w:val="002D2EA9"/>
    <w:rsid w:val="002D3992"/>
    <w:rsid w:val="00361B3C"/>
    <w:rsid w:val="00387160"/>
    <w:rsid w:val="00424B56"/>
    <w:rsid w:val="0049219D"/>
    <w:rsid w:val="005329A3"/>
    <w:rsid w:val="0076643E"/>
    <w:rsid w:val="007A4F49"/>
    <w:rsid w:val="0092445D"/>
    <w:rsid w:val="00950326"/>
    <w:rsid w:val="00A72374"/>
    <w:rsid w:val="00A96504"/>
    <w:rsid w:val="00AC5BC3"/>
    <w:rsid w:val="00AD34DC"/>
    <w:rsid w:val="00AF3C50"/>
    <w:rsid w:val="00B2163C"/>
    <w:rsid w:val="00B92293"/>
    <w:rsid w:val="00BA2AC0"/>
    <w:rsid w:val="00C160EE"/>
    <w:rsid w:val="00C42EAB"/>
    <w:rsid w:val="00C4310A"/>
    <w:rsid w:val="00D151B7"/>
    <w:rsid w:val="00D3573F"/>
    <w:rsid w:val="00DC7556"/>
    <w:rsid w:val="00E27393"/>
    <w:rsid w:val="00EE1CCF"/>
    <w:rsid w:val="00F9059E"/>
    <w:rsid w:val="00F97E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080F475-F022-4C4A-A21B-A57CF82F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293"/>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92293"/>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B92293"/>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B92293"/>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2293"/>
    <w:rPr>
      <w:rFonts w:ascii="Palatino Linotype" w:eastAsiaTheme="majorEastAsia" w:hAnsi="Palatino Linotype" w:cstheme="majorBidi"/>
      <w:b/>
      <w:sz w:val="24"/>
      <w:szCs w:val="32"/>
      <w:lang w:val="es-MX"/>
    </w:rPr>
  </w:style>
  <w:style w:type="character" w:customStyle="1" w:styleId="Ttulo2Car">
    <w:name w:val="Título 2 Car"/>
    <w:basedOn w:val="Fuentedeprrafopredeter"/>
    <w:link w:val="Ttulo2"/>
    <w:uiPriority w:val="9"/>
    <w:rsid w:val="00B92293"/>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B92293"/>
    <w:rPr>
      <w:rFonts w:asciiTheme="majorHAnsi" w:eastAsiaTheme="majorEastAsia" w:hAnsiTheme="majorHAnsi" w:cstheme="majorBidi"/>
      <w:color w:val="1F4D78" w:themeColor="accent1" w:themeShade="7F"/>
      <w:sz w:val="24"/>
      <w:szCs w:val="24"/>
      <w:lang w:val="es-ES_tradnl" w:eastAsia="es-ES"/>
    </w:rPr>
  </w:style>
  <w:style w:type="paragraph" w:styleId="Encabezado">
    <w:name w:val="header"/>
    <w:basedOn w:val="Normal"/>
    <w:link w:val="EncabezadoCar"/>
    <w:uiPriority w:val="99"/>
    <w:unhideWhenUsed/>
    <w:rsid w:val="00B92293"/>
    <w:pPr>
      <w:tabs>
        <w:tab w:val="center" w:pos="4252"/>
        <w:tab w:val="right" w:pos="8504"/>
      </w:tabs>
    </w:pPr>
  </w:style>
  <w:style w:type="character" w:customStyle="1" w:styleId="EncabezadoCar">
    <w:name w:val="Encabezado Car"/>
    <w:basedOn w:val="Fuentedeprrafopredeter"/>
    <w:link w:val="Encabezado"/>
    <w:uiPriority w:val="99"/>
    <w:rsid w:val="00B92293"/>
    <w:rPr>
      <w:rFonts w:eastAsiaTheme="minorEastAsia"/>
      <w:sz w:val="24"/>
      <w:szCs w:val="24"/>
      <w:lang w:val="es-ES_tradnl" w:eastAsia="es-ES"/>
    </w:rPr>
  </w:style>
  <w:style w:type="paragraph" w:styleId="Piedepgina">
    <w:name w:val="footer"/>
    <w:basedOn w:val="Normal"/>
    <w:link w:val="PiedepginaCar"/>
    <w:uiPriority w:val="99"/>
    <w:unhideWhenUsed/>
    <w:rsid w:val="00B92293"/>
    <w:pPr>
      <w:tabs>
        <w:tab w:val="center" w:pos="4252"/>
        <w:tab w:val="right" w:pos="8504"/>
      </w:tabs>
    </w:pPr>
  </w:style>
  <w:style w:type="character" w:customStyle="1" w:styleId="PiedepginaCar">
    <w:name w:val="Pie de página Car"/>
    <w:basedOn w:val="Fuentedeprrafopredeter"/>
    <w:link w:val="Piedepgina"/>
    <w:uiPriority w:val="99"/>
    <w:rsid w:val="00B92293"/>
    <w:rPr>
      <w:rFonts w:eastAsiaTheme="minorEastAsia"/>
      <w:sz w:val="24"/>
      <w:szCs w:val="24"/>
      <w:lang w:val="es-ES_tradnl" w:eastAsia="es-ES"/>
    </w:rPr>
  </w:style>
  <w:style w:type="table" w:styleId="Tablaconcuadrcula">
    <w:name w:val="Table Grid"/>
    <w:basedOn w:val="Tablanormal"/>
    <w:uiPriority w:val="59"/>
    <w:rsid w:val="00B92293"/>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9229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92293"/>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92293"/>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B9229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9229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92293"/>
    <w:rPr>
      <w:rFonts w:eastAsiaTheme="minorEastAsia"/>
      <w:sz w:val="20"/>
      <w:szCs w:val="20"/>
      <w:lang w:val="es-ES_tradnl" w:eastAsia="es-ES"/>
    </w:rPr>
  </w:style>
  <w:style w:type="table" w:styleId="Tablanormal1">
    <w:name w:val="Plain Table 1"/>
    <w:basedOn w:val="Tablanormal"/>
    <w:uiPriority w:val="41"/>
    <w:rsid w:val="00B92293"/>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2B6761"/>
    <w:pPr>
      <w:autoSpaceDE w:val="0"/>
      <w:autoSpaceDN w:val="0"/>
      <w:adjustRightInd w:val="0"/>
      <w:spacing w:after="0" w:line="240" w:lineRule="auto"/>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208">
      <w:bodyDiv w:val="1"/>
      <w:marLeft w:val="0"/>
      <w:marRight w:val="0"/>
      <w:marTop w:val="0"/>
      <w:marBottom w:val="0"/>
      <w:divBdr>
        <w:top w:val="none" w:sz="0" w:space="0" w:color="auto"/>
        <w:left w:val="none" w:sz="0" w:space="0" w:color="auto"/>
        <w:bottom w:val="none" w:sz="0" w:space="0" w:color="auto"/>
        <w:right w:val="none" w:sz="0" w:space="0" w:color="auto"/>
      </w:divBdr>
    </w:div>
    <w:div w:id="97675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2860.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aimex.org.mx/saimex/solicitud/downloadAttach/1342638.page"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aimex.org.mx/saimex/solicitud/downloadAttach/1356000.pa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aimex.org.mx/saimex/solicitud/downloadAttach/1355999.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TotalTime>
  <Pages>34</Pages>
  <Words>6486</Words>
  <Characters>35677</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2022-04-28T01:41:00Z</dcterms:created>
  <dcterms:modified xsi:type="dcterms:W3CDTF">2022-05-26T16:50:00Z</dcterms:modified>
</cp:coreProperties>
</file>