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65F71" w14:textId="7654ECC5"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A32562" w:rsidRPr="009302C7">
        <w:rPr>
          <w:rFonts w:ascii="Palatino Linotype" w:eastAsia="Palatino Linotype" w:hAnsi="Palatino Linotype" w:cs="Palatino Linotype"/>
          <w:color w:val="000000"/>
          <w:lang w:val="es-ES_tradnl"/>
        </w:rPr>
        <w:t>veinticuatro</w:t>
      </w:r>
      <w:r w:rsidR="00DB571F" w:rsidRPr="009302C7">
        <w:rPr>
          <w:rFonts w:ascii="Palatino Linotype" w:eastAsia="Palatino Linotype" w:hAnsi="Palatino Linotype" w:cs="Palatino Linotype"/>
          <w:color w:val="000000"/>
          <w:lang w:val="es-ES_tradnl"/>
        </w:rPr>
        <w:t xml:space="preserve"> de marzo</w:t>
      </w:r>
      <w:r w:rsidR="00C76F95"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55DCE2DC"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con motivo de los recursos de revisión número</w:t>
      </w:r>
      <w:r w:rsidRPr="009302C7">
        <w:rPr>
          <w:rFonts w:ascii="Palatino Linotype" w:eastAsia="Palatino Linotype" w:hAnsi="Palatino Linotype" w:cs="Palatino Linotype"/>
          <w:b/>
          <w:color w:val="000000"/>
          <w:lang w:val="es-ES_tradnl"/>
        </w:rPr>
        <w:t xml:space="preserve"> 0</w:t>
      </w:r>
      <w:r w:rsidR="003E617F" w:rsidRPr="009302C7">
        <w:rPr>
          <w:rFonts w:ascii="Palatino Linotype" w:eastAsia="Palatino Linotype" w:hAnsi="Palatino Linotype" w:cs="Palatino Linotype"/>
          <w:b/>
          <w:color w:val="000000"/>
          <w:lang w:val="es-ES_tradnl"/>
        </w:rPr>
        <w:t>069</w:t>
      </w:r>
      <w:r w:rsidR="00F36E74" w:rsidRPr="009302C7">
        <w:rPr>
          <w:rFonts w:ascii="Palatino Linotype" w:eastAsia="Palatino Linotype" w:hAnsi="Palatino Linotype" w:cs="Palatino Linotype"/>
          <w:b/>
          <w:color w:val="000000"/>
          <w:lang w:val="es-ES_tradnl"/>
        </w:rPr>
        <w:t>5</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b/>
          <w:color w:val="000000"/>
          <w:lang w:val="es-ES_tradnl"/>
        </w:rPr>
        <w:t xml:space="preserve"> 0</w:t>
      </w:r>
      <w:r w:rsidR="003E617F" w:rsidRPr="009302C7">
        <w:rPr>
          <w:rFonts w:ascii="Palatino Linotype" w:eastAsia="Palatino Linotype" w:hAnsi="Palatino Linotype" w:cs="Palatino Linotype"/>
          <w:b/>
          <w:color w:val="000000"/>
          <w:lang w:val="es-ES_tradnl"/>
        </w:rPr>
        <w:t>0697</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3E617F" w:rsidRPr="009302C7">
        <w:rPr>
          <w:rFonts w:ascii="Palatino Linotype" w:eastAsia="Palatino Linotype" w:hAnsi="Palatino Linotype" w:cs="Palatino Linotype"/>
          <w:b/>
          <w:color w:val="000000"/>
          <w:lang w:val="es-ES_tradnl"/>
        </w:rPr>
        <w:t>0702</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interpuestos por</w:t>
      </w:r>
      <w:r w:rsidR="003E617F" w:rsidRPr="009302C7">
        <w:rPr>
          <w:rFonts w:ascii="Palatino Linotype" w:eastAsia="Palatino Linotype" w:hAnsi="Palatino Linotype" w:cs="Palatino Linotype"/>
          <w:bCs/>
          <w:color w:val="000000"/>
          <w:lang w:val="es-ES_tradnl"/>
        </w:rPr>
        <w:t xml:space="preserve"> el C. </w:t>
      </w:r>
      <w:proofErr w:type="spellStart"/>
      <w:r w:rsidR="009760AA">
        <w:rPr>
          <w:rFonts w:ascii="Palatino Linotype" w:eastAsia="Palatino Linotype" w:hAnsi="Palatino Linotype" w:cs="Palatino Linotype"/>
          <w:b/>
          <w:bCs/>
          <w:color w:val="000000"/>
          <w:lang w:val="es-ES_tradnl"/>
        </w:rPr>
        <w:t>xxxxxxxxxxxxxxxxxxxxxxxxxxxx</w:t>
      </w:r>
      <w:proofErr w:type="spellEnd"/>
      <w:r w:rsidRPr="009302C7">
        <w:rPr>
          <w:rFonts w:ascii="Palatino Linotype" w:eastAsia="Palatino Linotype" w:hAnsi="Palatino Linotype" w:cs="Palatino Linotype"/>
          <w:color w:val="000000"/>
          <w:lang w:val="es-ES_tradnl"/>
        </w:rPr>
        <w:t xml:space="preserve">, en lo sucesivo el </w:t>
      </w:r>
      <w:r w:rsidRPr="009302C7">
        <w:rPr>
          <w:rFonts w:ascii="Palatino Linotype" w:eastAsia="Palatino Linotype" w:hAnsi="Palatino Linotype" w:cs="Palatino Linotype"/>
          <w:b/>
          <w:color w:val="000000"/>
          <w:lang w:val="es-ES_tradnl"/>
        </w:rPr>
        <w:t>Recurrente</w:t>
      </w:r>
      <w:r w:rsidRPr="009302C7">
        <w:rPr>
          <w:rFonts w:ascii="Palatino Linotype" w:eastAsia="Palatino Linotype" w:hAnsi="Palatino Linotype" w:cs="Palatino Linotype"/>
          <w:color w:val="000000"/>
          <w:lang w:val="es-ES_tradnl"/>
        </w:rPr>
        <w:t>, en contra de las respuestas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3E617F" w:rsidRPr="009302C7">
        <w:rPr>
          <w:rFonts w:ascii="Palatino Linotype" w:eastAsia="Palatino Linotype" w:hAnsi="Palatino Linotype" w:cs="Palatino Linotype"/>
          <w:b/>
          <w:color w:val="000000"/>
          <w:lang w:val="es-ES_tradnl"/>
        </w:rPr>
        <w:t>Ayuntamiento de Donato Guerra</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9" w14:textId="4550FE84"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3E617F" w:rsidRPr="009302C7">
        <w:rPr>
          <w:rFonts w:ascii="Palatino Linotype" w:eastAsia="Palatino Linotype" w:hAnsi="Palatino Linotype" w:cs="Palatino Linotype"/>
          <w:color w:val="000000"/>
          <w:lang w:val="es-ES_tradnl"/>
        </w:rPr>
        <w:t>diecinueve</w:t>
      </w:r>
      <w:r w:rsidR="0006606C" w:rsidRPr="009302C7">
        <w:rPr>
          <w:rFonts w:ascii="Palatino Linotype" w:eastAsia="Palatino Linotype" w:hAnsi="Palatino Linotype" w:cs="Palatino Linotype"/>
          <w:color w:val="000000"/>
          <w:lang w:val="es-ES_tradnl"/>
        </w:rPr>
        <w:t xml:space="preserve"> de enero 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3E617F" w:rsidRPr="009302C7">
        <w:rPr>
          <w:rFonts w:ascii="Palatino Linotype" w:eastAsia="Palatino Linotype" w:hAnsi="Palatino Linotype" w:cs="Palatino Linotype"/>
          <w:b/>
          <w:color w:val="000000"/>
          <w:lang w:val="es-ES_tradnl"/>
        </w:rPr>
        <w:t>00003/DONAGUER/IP/2022</w:t>
      </w:r>
      <w:r w:rsidRPr="009302C7">
        <w:rPr>
          <w:rFonts w:ascii="Palatino Linotype" w:eastAsia="Palatino Linotype" w:hAnsi="Palatino Linotype" w:cs="Palatino Linotype"/>
          <w:color w:val="000000"/>
          <w:lang w:val="es-ES_tradnl"/>
        </w:rPr>
        <w:t xml:space="preserve">, </w:t>
      </w:r>
      <w:r w:rsidR="003E617F" w:rsidRPr="009302C7">
        <w:rPr>
          <w:rFonts w:ascii="Palatino Linotype" w:eastAsia="Palatino Linotype" w:hAnsi="Palatino Linotype" w:cs="Palatino Linotype"/>
          <w:b/>
          <w:color w:val="000000"/>
          <w:lang w:val="es-ES_tradnl"/>
        </w:rPr>
        <w:t>00004/DONAGUER/IP/2022</w:t>
      </w:r>
      <w:r w:rsidR="004A4D90"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w:t>
      </w:r>
      <w:r w:rsidR="003E617F" w:rsidRPr="009302C7">
        <w:rPr>
          <w:rFonts w:ascii="Palatino Linotype" w:eastAsia="Palatino Linotype" w:hAnsi="Palatino Linotype" w:cs="Palatino Linotype"/>
          <w:b/>
          <w:color w:val="000000"/>
          <w:lang w:val="es-ES_tradnl"/>
        </w:rPr>
        <w:t>00010/DONAGUER/IP/2022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A" w14:textId="77777777" w:rsidR="00613D1A" w:rsidRPr="009302C7"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B" w14:textId="16FB0345" w:rsidR="00613D1A" w:rsidRPr="009302C7" w:rsidRDefault="003E617F">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9302C7">
        <w:rPr>
          <w:rFonts w:ascii="Palatino Linotype" w:eastAsia="Palatino Linotype" w:hAnsi="Palatino Linotype" w:cs="Palatino Linotype"/>
          <w:b/>
          <w:color w:val="000000"/>
          <w:u w:val="single"/>
          <w:lang w:val="es-ES_tradnl"/>
        </w:rPr>
        <w:t>00003/DONAGUER/IP/2022</w:t>
      </w:r>
    </w:p>
    <w:p w14:paraId="06C7A24A" w14:textId="77777777" w:rsidR="007B71EF" w:rsidRPr="009302C7" w:rsidRDefault="007B71EF">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7C" w14:textId="069D5D58"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3E617F" w:rsidRPr="009302C7">
        <w:rPr>
          <w:rFonts w:ascii="Palatino Linotype" w:eastAsia="Palatino Linotype" w:hAnsi="Palatino Linotype" w:cs="Palatino Linotype"/>
          <w:i/>
          <w:color w:val="000000"/>
          <w:sz w:val="22"/>
          <w:szCs w:val="22"/>
          <w:lang w:val="es-ES_tradnl"/>
        </w:rPr>
        <w:t>Solicito el sueldo de todos los directores del Ayuntamiento de Donato Guerra 2022-2024</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18BF9F5" w14:textId="5C6DFEF5" w:rsidR="0006606C" w:rsidRPr="009302C7" w:rsidRDefault="003E617F"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9302C7">
        <w:rPr>
          <w:rFonts w:ascii="Palatino Linotype" w:eastAsia="Palatino Linotype" w:hAnsi="Palatino Linotype" w:cs="Palatino Linotype"/>
          <w:b/>
          <w:color w:val="000000"/>
          <w:u w:val="single"/>
          <w:lang w:val="es-ES_tradnl"/>
        </w:rPr>
        <w:t>00004/DONAGUER/IP/2022</w:t>
      </w:r>
    </w:p>
    <w:p w14:paraId="0F88DE49" w14:textId="77777777" w:rsidR="007B71EF" w:rsidRPr="009302C7" w:rsidRDefault="007B71EF"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7F" w14:textId="7C43EA8C"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F24D0D" w:rsidRPr="009302C7">
        <w:rPr>
          <w:rFonts w:ascii="Palatino Linotype" w:eastAsia="Palatino Linotype" w:hAnsi="Palatino Linotype" w:cs="Palatino Linotype"/>
          <w:i/>
          <w:color w:val="000000"/>
          <w:sz w:val="22"/>
          <w:szCs w:val="22"/>
          <w:lang w:val="es-ES_tradnl"/>
        </w:rPr>
        <w:t>Solicito el sueldo de todos los regidores del Ayuntamiento de Donato Guerra 2022-2024</w:t>
      </w:r>
      <w:r w:rsidRPr="009302C7">
        <w:rPr>
          <w:rFonts w:ascii="Palatino Linotype" w:eastAsia="Palatino Linotype" w:hAnsi="Palatino Linotype" w:cs="Palatino Linotype"/>
          <w:i/>
          <w:color w:val="000000"/>
          <w:sz w:val="22"/>
          <w:szCs w:val="22"/>
          <w:lang w:val="es-ES_tradnl"/>
        </w:rPr>
        <w:t>” (Sic)</w:t>
      </w:r>
    </w:p>
    <w:p w14:paraId="5C5E9B7C" w14:textId="77777777" w:rsidR="002A71E5" w:rsidRPr="009302C7" w:rsidRDefault="002A71E5">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ABF9D9D" w14:textId="250B791E" w:rsidR="0006606C" w:rsidRPr="009302C7" w:rsidRDefault="003E617F"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9302C7">
        <w:rPr>
          <w:rFonts w:ascii="Palatino Linotype" w:eastAsia="Palatino Linotype" w:hAnsi="Palatino Linotype" w:cs="Palatino Linotype"/>
          <w:b/>
          <w:color w:val="000000"/>
          <w:u w:val="single"/>
          <w:lang w:val="es-ES_tradnl"/>
        </w:rPr>
        <w:t>00010/DONAGUER/IP/2022</w:t>
      </w:r>
    </w:p>
    <w:p w14:paraId="557A0BC1" w14:textId="77777777" w:rsidR="007B71EF" w:rsidRPr="009302C7" w:rsidRDefault="007B71EF"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82" w14:textId="54468E71" w:rsidR="00613D1A" w:rsidRPr="009302C7" w:rsidRDefault="007F7C50" w:rsidP="00F44E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F24D0D" w:rsidRPr="009302C7">
        <w:rPr>
          <w:rFonts w:ascii="Palatino Linotype" w:eastAsia="Palatino Linotype" w:hAnsi="Palatino Linotype" w:cs="Palatino Linotype"/>
          <w:i/>
          <w:color w:val="000000"/>
          <w:sz w:val="22"/>
          <w:szCs w:val="22"/>
          <w:lang w:val="es-ES_tradnl"/>
        </w:rPr>
        <w:t xml:space="preserve">requiero copia digital de todos los recibos de </w:t>
      </w:r>
      <w:proofErr w:type="spellStart"/>
      <w:r w:rsidR="00F24D0D" w:rsidRPr="009302C7">
        <w:rPr>
          <w:rFonts w:ascii="Palatino Linotype" w:eastAsia="Palatino Linotype" w:hAnsi="Palatino Linotype" w:cs="Palatino Linotype"/>
          <w:i/>
          <w:color w:val="000000"/>
          <w:sz w:val="22"/>
          <w:szCs w:val="22"/>
          <w:lang w:val="es-ES_tradnl"/>
        </w:rPr>
        <w:t>nomina</w:t>
      </w:r>
      <w:proofErr w:type="spellEnd"/>
      <w:r w:rsidR="00F24D0D" w:rsidRPr="009302C7">
        <w:rPr>
          <w:rFonts w:ascii="Palatino Linotype" w:eastAsia="Palatino Linotype" w:hAnsi="Palatino Linotype" w:cs="Palatino Linotype"/>
          <w:i/>
          <w:color w:val="000000"/>
          <w:sz w:val="22"/>
          <w:szCs w:val="22"/>
          <w:lang w:val="es-ES_tradnl"/>
        </w:rPr>
        <w:t xml:space="preserve"> de la ex-presidenta </w:t>
      </w:r>
      <w:bookmarkStart w:id="0" w:name="_GoBack"/>
      <w:r w:rsidR="00F24D0D" w:rsidRPr="009302C7">
        <w:rPr>
          <w:rFonts w:ascii="Palatino Linotype" w:eastAsia="Palatino Linotype" w:hAnsi="Palatino Linotype" w:cs="Palatino Linotype"/>
          <w:i/>
          <w:color w:val="000000"/>
          <w:sz w:val="22"/>
          <w:szCs w:val="22"/>
          <w:lang w:val="es-ES_tradnl"/>
        </w:rPr>
        <w:t xml:space="preserve">ELIZA OJEDA RENTERÍA </w:t>
      </w:r>
      <w:bookmarkEnd w:id="0"/>
      <w:r w:rsidR="00F24D0D" w:rsidRPr="009302C7">
        <w:rPr>
          <w:rFonts w:ascii="Palatino Linotype" w:eastAsia="Palatino Linotype" w:hAnsi="Palatino Linotype" w:cs="Palatino Linotype"/>
          <w:i/>
          <w:color w:val="000000"/>
          <w:sz w:val="22"/>
          <w:szCs w:val="22"/>
          <w:lang w:val="es-ES_tradnl"/>
        </w:rPr>
        <w:t xml:space="preserve">de la </w:t>
      </w:r>
      <w:proofErr w:type="spellStart"/>
      <w:r w:rsidR="00F24D0D" w:rsidRPr="009302C7">
        <w:rPr>
          <w:rFonts w:ascii="Palatino Linotype" w:eastAsia="Palatino Linotype" w:hAnsi="Palatino Linotype" w:cs="Palatino Linotype"/>
          <w:i/>
          <w:color w:val="000000"/>
          <w:sz w:val="22"/>
          <w:szCs w:val="22"/>
          <w:lang w:val="es-ES_tradnl"/>
        </w:rPr>
        <w:t>administracion</w:t>
      </w:r>
      <w:proofErr w:type="spellEnd"/>
      <w:r w:rsidR="00F24D0D" w:rsidRPr="009302C7">
        <w:rPr>
          <w:rFonts w:ascii="Palatino Linotype" w:eastAsia="Palatino Linotype" w:hAnsi="Palatino Linotype" w:cs="Palatino Linotype"/>
          <w:i/>
          <w:color w:val="000000"/>
          <w:sz w:val="22"/>
          <w:szCs w:val="22"/>
          <w:lang w:val="es-ES_tradnl"/>
        </w:rPr>
        <w:t xml:space="preserve"> 2019-2021.</w:t>
      </w:r>
      <w:r w:rsidRPr="009302C7">
        <w:rPr>
          <w:rFonts w:ascii="Palatino Linotype" w:eastAsia="Palatino Linotype" w:hAnsi="Palatino Linotype" w:cs="Palatino Linotype"/>
          <w:i/>
          <w:color w:val="000000"/>
          <w:sz w:val="22"/>
          <w:szCs w:val="22"/>
          <w:lang w:val="es-ES_tradnl"/>
        </w:rPr>
        <w:t>” (Sic)</w:t>
      </w:r>
    </w:p>
    <w:p w14:paraId="4C565F8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A"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SEGUNDO. De las respuestas del Sujeto Obligado.</w:t>
      </w:r>
    </w:p>
    <w:p w14:paraId="4C565F8D" w14:textId="2B52D05A"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el expediente electrónico </w:t>
      </w:r>
      <w:r w:rsidRPr="009302C7">
        <w:rPr>
          <w:rFonts w:ascii="Palatino Linotype" w:eastAsia="Palatino Linotype" w:hAnsi="Palatino Linotype" w:cs="Palatino Linotype"/>
          <w:b/>
          <w:color w:val="000000"/>
          <w:lang w:val="es-ES_tradnl"/>
        </w:rPr>
        <w:t>SAIMEX</w:t>
      </w:r>
      <w:r w:rsidRPr="009302C7">
        <w:rPr>
          <w:rFonts w:ascii="Palatino Linotype" w:eastAsia="Palatino Linotype" w:hAnsi="Palatino Linotype" w:cs="Palatino Linotype"/>
          <w:color w:val="000000"/>
          <w:lang w:val="es-ES_tradnl"/>
        </w:rPr>
        <w:t>, se observa que</w:t>
      </w:r>
      <w:r w:rsidR="00F24D0D" w:rsidRPr="009302C7">
        <w:rPr>
          <w:rFonts w:ascii="Palatino Linotype" w:eastAsia="Palatino Linotype" w:hAnsi="Palatino Linotype" w:cs="Palatino Linotype"/>
          <w:color w:val="000000"/>
          <w:lang w:val="es-ES_tradnl"/>
        </w:rPr>
        <w:t xml:space="preserve"> el día diez de febrero de dos mil veintidós</w:t>
      </w:r>
      <w:r w:rsidRPr="009302C7">
        <w:rPr>
          <w:rFonts w:ascii="Palatino Linotype" w:eastAsia="Palatino Linotype" w:hAnsi="Palatino Linotype" w:cs="Palatino Linotype"/>
          <w:color w:val="000000"/>
          <w:lang w:val="es-ES_tradnl"/>
        </w:rPr>
        <w:t xml:space="preserve">, el Sujeto Obligado dio respuesta </w:t>
      </w:r>
      <w:r w:rsidR="00F24D0D" w:rsidRPr="009302C7">
        <w:rPr>
          <w:rFonts w:ascii="Palatino Linotype" w:eastAsia="Palatino Linotype" w:hAnsi="Palatino Linotype" w:cs="Palatino Linotype"/>
          <w:color w:val="000000"/>
          <w:lang w:val="es-ES_tradnl"/>
        </w:rPr>
        <w:t xml:space="preserve">idéntica a los tres recursos de revisión </w:t>
      </w:r>
      <w:r w:rsidRPr="009302C7">
        <w:rPr>
          <w:rFonts w:ascii="Palatino Linotype" w:eastAsia="Palatino Linotype" w:hAnsi="Palatino Linotype" w:cs="Palatino Linotype"/>
          <w:color w:val="000000"/>
          <w:lang w:val="es-ES_tradnl"/>
        </w:rPr>
        <w:t xml:space="preserve">manifestando lo siguiente: </w:t>
      </w:r>
    </w:p>
    <w:p w14:paraId="4C565F8E"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28308B5" w14:textId="77777777" w:rsidR="000C7BDB" w:rsidRPr="009302C7" w:rsidRDefault="00941C83" w:rsidP="000C7BD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0C7BDB" w:rsidRPr="009302C7">
        <w:rPr>
          <w:rFonts w:ascii="Palatino Linotype" w:eastAsia="Palatino Linotype" w:hAnsi="Palatino Linotype" w:cs="Palatino Linotype"/>
          <w:i/>
          <w:color w:val="000000"/>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BEF6EC" w14:textId="77777777" w:rsidR="000C7BDB" w:rsidRPr="009302C7" w:rsidRDefault="000C7BDB" w:rsidP="000C7BD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47F1C545" w14:textId="77777777" w:rsidR="000C7BDB" w:rsidRPr="009302C7" w:rsidRDefault="000C7BDB" w:rsidP="000C7BD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SE PONE A SU DISPOSICION INFORMACION SOLICITADA PARA SU CONSULTA DIRECTA EN TESORERIA</w:t>
      </w:r>
    </w:p>
    <w:p w14:paraId="2413A250" w14:textId="77777777" w:rsidR="000C7BDB" w:rsidRPr="009302C7" w:rsidRDefault="000C7BDB" w:rsidP="000C7BD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2129C6C7" w14:textId="77777777" w:rsidR="000C7BDB" w:rsidRPr="009302C7" w:rsidRDefault="000C7BDB" w:rsidP="000C7BD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ATENTAMENTE</w:t>
      </w:r>
    </w:p>
    <w:p w14:paraId="79C79F7F" w14:textId="5ABB8A8C" w:rsidR="00941C83" w:rsidRPr="009302C7" w:rsidRDefault="000C7BDB" w:rsidP="000C7BDB">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LIC MIGUEL ANGEL VALVERDE CHACON</w:t>
      </w:r>
      <w:r w:rsidR="00941C83" w:rsidRPr="009302C7">
        <w:rPr>
          <w:rFonts w:ascii="Palatino Linotype" w:eastAsia="Palatino Linotype" w:hAnsi="Palatino Linotype" w:cs="Palatino Linotype"/>
          <w:i/>
          <w:color w:val="000000"/>
          <w:sz w:val="22"/>
          <w:szCs w:val="22"/>
          <w:lang w:val="es-ES_tradnl"/>
        </w:rPr>
        <w:t>” (Sic)</w:t>
      </w:r>
    </w:p>
    <w:p w14:paraId="7A3ED527" w14:textId="77777777" w:rsidR="00941C83" w:rsidRPr="009302C7"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9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los recursos de revisión.</w:t>
      </w:r>
    </w:p>
    <w:p w14:paraId="4C565F99" w14:textId="732738B2"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color w:val="000000"/>
          <w:lang w:val="es-ES_tradnl"/>
        </w:rPr>
        <w:t xml:space="preserve">diez de </w:t>
      </w:r>
      <w:r w:rsidR="00640CD7" w:rsidRPr="009302C7">
        <w:rPr>
          <w:rFonts w:ascii="Palatino Linotype" w:eastAsia="Palatino Linotype" w:hAnsi="Palatino Linotype" w:cs="Palatino Linotype"/>
          <w:color w:val="000000"/>
          <w:lang w:val="es-ES_tradnl"/>
        </w:rPr>
        <w:t>febrero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Pr="009302C7">
        <w:rPr>
          <w:rFonts w:ascii="Palatino Linotype" w:eastAsia="Palatino Linotype" w:hAnsi="Palatino Linotype" w:cs="Palatino Linotype"/>
          <w:b/>
          <w:color w:val="000000"/>
          <w:lang w:val="es-ES_tradnl"/>
        </w:rPr>
        <w:t>0</w:t>
      </w:r>
      <w:r w:rsidR="009858D1" w:rsidRPr="009302C7">
        <w:rPr>
          <w:rFonts w:ascii="Palatino Linotype" w:eastAsia="Palatino Linotype" w:hAnsi="Palatino Linotype" w:cs="Palatino Linotype"/>
          <w:b/>
          <w:color w:val="000000"/>
          <w:lang w:val="es-ES_tradnl"/>
        </w:rPr>
        <w:t>0695</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b/>
          <w:color w:val="000000"/>
          <w:lang w:val="es-ES_tradnl"/>
        </w:rPr>
        <w:t xml:space="preserve"> 0</w:t>
      </w:r>
      <w:r w:rsidR="009858D1" w:rsidRPr="009302C7">
        <w:rPr>
          <w:rFonts w:ascii="Palatino Linotype" w:eastAsia="Palatino Linotype" w:hAnsi="Palatino Linotype" w:cs="Palatino Linotype"/>
          <w:b/>
          <w:color w:val="000000"/>
          <w:lang w:val="es-ES_tradnl"/>
        </w:rPr>
        <w:t>0697</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9858D1" w:rsidRPr="009302C7">
        <w:rPr>
          <w:rFonts w:ascii="Palatino Linotype" w:eastAsia="Palatino Linotype" w:hAnsi="Palatino Linotype" w:cs="Palatino Linotype"/>
          <w:b/>
          <w:color w:val="000000"/>
          <w:lang w:val="es-ES_tradnl"/>
        </w:rPr>
        <w:t>0702</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 en los cuales manifestó lo siguiente:</w:t>
      </w:r>
    </w:p>
    <w:p w14:paraId="4C565F9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377552E" w14:textId="3FD57732" w:rsidR="0006606C" w:rsidRPr="009302C7" w:rsidRDefault="009858D1">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9302C7">
        <w:rPr>
          <w:rFonts w:ascii="Palatino Linotype" w:eastAsia="Palatino Linotype" w:hAnsi="Palatino Linotype" w:cs="Palatino Linotype"/>
          <w:b/>
          <w:color w:val="000000"/>
          <w:u w:val="single"/>
          <w:lang w:val="es-ES_tradnl"/>
        </w:rPr>
        <w:t>00695</w:t>
      </w:r>
      <w:r w:rsidR="0006606C" w:rsidRPr="009302C7">
        <w:rPr>
          <w:rFonts w:ascii="Palatino Linotype" w:eastAsia="Palatino Linotype" w:hAnsi="Palatino Linotype" w:cs="Palatino Linotype"/>
          <w:b/>
          <w:color w:val="000000"/>
          <w:u w:val="single"/>
          <w:lang w:val="es-ES_tradnl"/>
        </w:rPr>
        <w:t>/INFOEM/IP/RR/2022</w:t>
      </w:r>
    </w:p>
    <w:p w14:paraId="71CD3BE5"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9C" w14:textId="61CEF40D"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9858D1" w:rsidRPr="009302C7">
        <w:rPr>
          <w:rFonts w:ascii="Palatino Linotype" w:eastAsia="Palatino Linotype" w:hAnsi="Palatino Linotype" w:cs="Palatino Linotype"/>
          <w:i/>
          <w:color w:val="000000"/>
          <w:sz w:val="22"/>
          <w:szCs w:val="22"/>
          <w:lang w:val="es-ES_tradnl"/>
        </w:rPr>
        <w:t>Solicite claramente el sueldo de todos los directores del Ayuntamiento de Donato Guerra 2022-2024, obteniendo una negativa.</w:t>
      </w:r>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9E" w14:textId="41436D36"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i/>
          <w:color w:val="000000"/>
          <w:sz w:val="22"/>
          <w:szCs w:val="22"/>
          <w:lang w:val="es-ES_tradnl"/>
        </w:rPr>
        <w:t>No se me entrego información alguna, lo cual va en contra del derecho a la información. Piden que asista a Tesorería, cuando claramente la solicitud explica que se entregue la información A TRAVÉS DEL SAIMEX. Por ello interpongo en siguiente Recurso de Revisión.</w:t>
      </w:r>
      <w:r w:rsidRPr="009302C7">
        <w:rPr>
          <w:rFonts w:ascii="Palatino Linotype" w:eastAsia="Palatino Linotype" w:hAnsi="Palatino Linotype" w:cs="Palatino Linotype"/>
          <w:i/>
          <w:color w:val="000000"/>
          <w:sz w:val="22"/>
          <w:szCs w:val="22"/>
          <w:lang w:val="es-ES_tradnl"/>
        </w:rPr>
        <w:t>” (Sic)</w:t>
      </w:r>
    </w:p>
    <w:p w14:paraId="4C565F9F"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78D36FE" w14:textId="2A60EF8B" w:rsidR="0006606C" w:rsidRPr="009302C7" w:rsidRDefault="009858D1"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9302C7">
        <w:rPr>
          <w:rFonts w:ascii="Palatino Linotype" w:eastAsia="Palatino Linotype" w:hAnsi="Palatino Linotype" w:cs="Palatino Linotype"/>
          <w:b/>
          <w:color w:val="000000"/>
          <w:u w:val="single"/>
          <w:lang w:val="es-ES_tradnl"/>
        </w:rPr>
        <w:t>00697</w:t>
      </w:r>
      <w:r w:rsidR="0006606C" w:rsidRPr="009302C7">
        <w:rPr>
          <w:rFonts w:ascii="Palatino Linotype" w:eastAsia="Palatino Linotype" w:hAnsi="Palatino Linotype" w:cs="Palatino Linotype"/>
          <w:b/>
          <w:color w:val="000000"/>
          <w:u w:val="single"/>
          <w:lang w:val="es-ES_tradnl"/>
        </w:rPr>
        <w:t>/INFOEM/IP/RR/2022</w:t>
      </w:r>
    </w:p>
    <w:p w14:paraId="06EEF081"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A1" w14:textId="5EF4B00F"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9858D1" w:rsidRPr="009302C7">
        <w:rPr>
          <w:rFonts w:ascii="Palatino Linotype" w:eastAsia="Palatino Linotype" w:hAnsi="Palatino Linotype" w:cs="Palatino Linotype"/>
          <w:i/>
          <w:color w:val="000000"/>
          <w:sz w:val="22"/>
          <w:szCs w:val="22"/>
          <w:lang w:val="es-ES_tradnl"/>
        </w:rPr>
        <w:t>Solicite claramente el sueldo de todos los regidores del Ayuntamiento de Donato Guerra 2022-2024 y no se me entrego información.</w:t>
      </w:r>
      <w:r w:rsidRPr="009302C7">
        <w:rPr>
          <w:rFonts w:ascii="Palatino Linotype" w:eastAsia="Palatino Linotype" w:hAnsi="Palatino Linotype" w:cs="Palatino Linotype"/>
          <w:i/>
          <w:color w:val="000000"/>
          <w:sz w:val="22"/>
          <w:szCs w:val="22"/>
          <w:lang w:val="es-ES_tradnl"/>
        </w:rPr>
        <w:t>"(Sic)</w:t>
      </w:r>
    </w:p>
    <w:p w14:paraId="4C565FA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A3" w14:textId="53A1F25C"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009858D1" w:rsidRPr="009302C7">
        <w:rPr>
          <w:rFonts w:ascii="Palatino Linotype" w:eastAsia="Palatino Linotype" w:hAnsi="Palatino Linotype" w:cs="Palatino Linotype"/>
          <w:i/>
          <w:color w:val="000000"/>
          <w:sz w:val="22"/>
          <w:szCs w:val="22"/>
          <w:lang w:val="es-ES_tradnl"/>
        </w:rPr>
        <w:t>No se me entrego información alguna, lo cual va en contra del derecho a la información. Piden que asista a Tesorería, cuando claramente la solicitud explica que se entregue la información A TRAVÉS DEL SAIMEX. Por ello interpongo en siguiente Recurso de Revisión.</w:t>
      </w:r>
      <w:r w:rsidRPr="009302C7">
        <w:rPr>
          <w:rFonts w:ascii="Palatino Linotype" w:eastAsia="Palatino Linotype" w:hAnsi="Palatino Linotype" w:cs="Palatino Linotype"/>
          <w:i/>
          <w:color w:val="000000"/>
          <w:sz w:val="22"/>
          <w:szCs w:val="22"/>
          <w:lang w:val="es-ES_tradnl"/>
        </w:rPr>
        <w:t xml:space="preserve"> (Sic)</w:t>
      </w:r>
    </w:p>
    <w:p w14:paraId="4C565FA5" w14:textId="343A4F12"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35B2A16" w14:textId="2E88035E" w:rsidR="0006606C" w:rsidRPr="009302C7"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sidRPr="009302C7">
        <w:rPr>
          <w:rFonts w:ascii="Palatino Linotype" w:eastAsia="Palatino Linotype" w:hAnsi="Palatino Linotype" w:cs="Palatino Linotype"/>
          <w:b/>
          <w:color w:val="000000"/>
          <w:u w:val="single"/>
          <w:lang w:val="es-ES_tradnl"/>
        </w:rPr>
        <w:t>00</w:t>
      </w:r>
      <w:r w:rsidR="009858D1" w:rsidRPr="009302C7">
        <w:rPr>
          <w:rFonts w:ascii="Palatino Linotype" w:eastAsia="Palatino Linotype" w:hAnsi="Palatino Linotype" w:cs="Palatino Linotype"/>
          <w:b/>
          <w:color w:val="000000"/>
          <w:u w:val="single"/>
          <w:lang w:val="es-ES_tradnl"/>
        </w:rPr>
        <w:t>702</w:t>
      </w:r>
      <w:r w:rsidRPr="009302C7">
        <w:rPr>
          <w:rFonts w:ascii="Palatino Linotype" w:eastAsia="Palatino Linotype" w:hAnsi="Palatino Linotype" w:cs="Palatino Linotype"/>
          <w:b/>
          <w:color w:val="000000"/>
          <w:u w:val="single"/>
          <w:lang w:val="es-ES_tradnl"/>
        </w:rPr>
        <w:t>/INFOEM/IP/RR/2022</w:t>
      </w:r>
    </w:p>
    <w:p w14:paraId="684AA9A6"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A7" w14:textId="594B3CA2"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proofErr w:type="spellStart"/>
      <w:r w:rsidR="009858D1" w:rsidRPr="009302C7">
        <w:rPr>
          <w:rFonts w:ascii="Palatino Linotype" w:eastAsia="Palatino Linotype" w:hAnsi="Palatino Linotype" w:cs="Palatino Linotype"/>
          <w:i/>
          <w:color w:val="000000"/>
          <w:sz w:val="22"/>
          <w:szCs w:val="22"/>
          <w:lang w:val="es-ES_tradnl"/>
        </w:rPr>
        <w:t>Requeri</w:t>
      </w:r>
      <w:proofErr w:type="spellEnd"/>
      <w:r w:rsidR="009858D1" w:rsidRPr="009302C7">
        <w:rPr>
          <w:rFonts w:ascii="Palatino Linotype" w:eastAsia="Palatino Linotype" w:hAnsi="Palatino Linotype" w:cs="Palatino Linotype"/>
          <w:i/>
          <w:color w:val="000000"/>
          <w:sz w:val="22"/>
          <w:szCs w:val="22"/>
          <w:lang w:val="es-ES_tradnl"/>
        </w:rPr>
        <w:t xml:space="preserve"> copia digital de todos los recibos de </w:t>
      </w:r>
      <w:proofErr w:type="spellStart"/>
      <w:r w:rsidR="009858D1" w:rsidRPr="009302C7">
        <w:rPr>
          <w:rFonts w:ascii="Palatino Linotype" w:eastAsia="Palatino Linotype" w:hAnsi="Palatino Linotype" w:cs="Palatino Linotype"/>
          <w:i/>
          <w:color w:val="000000"/>
          <w:sz w:val="22"/>
          <w:szCs w:val="22"/>
          <w:lang w:val="es-ES_tradnl"/>
        </w:rPr>
        <w:t>nomina</w:t>
      </w:r>
      <w:proofErr w:type="spellEnd"/>
      <w:r w:rsidR="009858D1" w:rsidRPr="009302C7">
        <w:rPr>
          <w:rFonts w:ascii="Palatino Linotype" w:eastAsia="Palatino Linotype" w:hAnsi="Palatino Linotype" w:cs="Palatino Linotype"/>
          <w:i/>
          <w:color w:val="000000"/>
          <w:sz w:val="22"/>
          <w:szCs w:val="22"/>
          <w:lang w:val="es-ES_tradnl"/>
        </w:rPr>
        <w:t xml:space="preserve"> de la ex-presidenta ELIZA OJEDA RENTERÍA de la </w:t>
      </w:r>
      <w:proofErr w:type="spellStart"/>
      <w:r w:rsidR="009858D1" w:rsidRPr="009302C7">
        <w:rPr>
          <w:rFonts w:ascii="Palatino Linotype" w:eastAsia="Palatino Linotype" w:hAnsi="Palatino Linotype" w:cs="Palatino Linotype"/>
          <w:i/>
          <w:color w:val="000000"/>
          <w:sz w:val="22"/>
          <w:szCs w:val="22"/>
          <w:lang w:val="es-ES_tradnl"/>
        </w:rPr>
        <w:t>administracion</w:t>
      </w:r>
      <w:proofErr w:type="spellEnd"/>
      <w:r w:rsidR="009858D1" w:rsidRPr="009302C7">
        <w:rPr>
          <w:rFonts w:ascii="Palatino Linotype" w:eastAsia="Palatino Linotype" w:hAnsi="Palatino Linotype" w:cs="Palatino Linotype"/>
          <w:i/>
          <w:color w:val="000000"/>
          <w:sz w:val="22"/>
          <w:szCs w:val="22"/>
          <w:lang w:val="es-ES_tradnl"/>
        </w:rPr>
        <w:t xml:space="preserve"> 2019-2021.</w:t>
      </w:r>
      <w:r w:rsidRPr="009302C7">
        <w:rPr>
          <w:rFonts w:ascii="Palatino Linotype" w:eastAsia="Palatino Linotype" w:hAnsi="Palatino Linotype" w:cs="Palatino Linotype"/>
          <w:i/>
          <w:color w:val="000000"/>
          <w:sz w:val="22"/>
          <w:szCs w:val="22"/>
          <w:lang w:val="es-ES_tradnl"/>
        </w:rPr>
        <w:t>"(Sic)</w:t>
      </w:r>
    </w:p>
    <w:p w14:paraId="4C565FA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A9" w14:textId="1E5D7FDA"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009858D1" w:rsidRPr="009302C7">
        <w:rPr>
          <w:rFonts w:ascii="Palatino Linotype" w:eastAsia="Palatino Linotype" w:hAnsi="Palatino Linotype" w:cs="Palatino Linotype"/>
          <w:i/>
          <w:color w:val="000000"/>
          <w:sz w:val="22"/>
          <w:szCs w:val="22"/>
          <w:lang w:val="es-ES_tradnl"/>
        </w:rPr>
        <w:t>No se me entrego información alguna, lo cual va en contra del derecho a la información. Piden que asista a Tesorería, cuando claramente la solicitud explica que se entregue la información A TRAVÉS DEL SAIMEX. Por ello interpongo en siguiente Recurso de Revisión.</w:t>
      </w:r>
      <w:r w:rsidRPr="009302C7">
        <w:rPr>
          <w:rFonts w:ascii="Palatino Linotype" w:eastAsia="Palatino Linotype" w:hAnsi="Palatino Linotype" w:cs="Palatino Linotype"/>
          <w:i/>
          <w:color w:val="000000"/>
          <w:sz w:val="22"/>
          <w:szCs w:val="22"/>
          <w:lang w:val="es-ES_tradnl"/>
        </w:rPr>
        <w:t>” (Sic)</w:t>
      </w:r>
    </w:p>
    <w:p w14:paraId="4C565FA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Del turno y admisión de los recursos de revisión.</w:t>
      </w:r>
    </w:p>
    <w:p w14:paraId="4C565FB6" w14:textId="3230F375"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9858D1"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bCs/>
          <w:color w:val="000000"/>
          <w:lang w:val="es-ES_tradnl"/>
        </w:rPr>
        <w:t>Comisionado</w:t>
      </w:r>
      <w:r w:rsidRPr="009302C7">
        <w:rPr>
          <w:rFonts w:ascii="Palatino Linotype" w:eastAsia="Palatino Linotype" w:hAnsi="Palatino Linotype" w:cs="Palatino Linotype"/>
          <w:b/>
          <w:bCs/>
          <w:color w:val="000000"/>
          <w:lang w:val="es-ES_tradnl"/>
        </w:rPr>
        <w:t xml:space="preserve"> J</w:t>
      </w:r>
      <w:r w:rsidRPr="009302C7">
        <w:rPr>
          <w:rFonts w:ascii="Palatino Linotype" w:eastAsia="Palatino Linotype" w:hAnsi="Palatino Linotype" w:cs="Palatino Linotype"/>
          <w:b/>
          <w:color w:val="000000"/>
          <w:lang w:val="es-ES_tradnl"/>
        </w:rPr>
        <w:t>osé Martínez Vilchis</w:t>
      </w:r>
      <w:r w:rsidR="00592018" w:rsidRPr="009302C7">
        <w:rPr>
          <w:rFonts w:ascii="Palatino Linotype" w:eastAsia="Palatino Linotype" w:hAnsi="Palatino Linotype" w:cs="Palatino Linotype"/>
          <w:color w:val="000000"/>
          <w:lang w:val="es-ES_tradnl"/>
        </w:rPr>
        <w:t xml:space="preserve"> y</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color w:val="000000"/>
          <w:lang w:val="es-ES_tradnl"/>
        </w:rPr>
        <w:t xml:space="preserve">la Comisionada </w:t>
      </w:r>
      <w:r w:rsidR="009858D1" w:rsidRPr="009302C7">
        <w:rPr>
          <w:rFonts w:ascii="Palatino Linotype" w:eastAsia="Palatino Linotype" w:hAnsi="Palatino Linotype" w:cs="Palatino Linotype"/>
          <w:b/>
          <w:color w:val="000000"/>
          <w:lang w:val="es-ES_tradnl"/>
        </w:rPr>
        <w:t>Guadalupe Ramírez Peña</w:t>
      </w:r>
      <w:r w:rsidR="009858D1"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para su revisión y análisis sobre la admisión o desechamiento; por lo que en fecha</w:t>
      </w:r>
      <w:r w:rsidR="009858D1" w:rsidRPr="009302C7">
        <w:rPr>
          <w:rFonts w:ascii="Palatino Linotype" w:eastAsia="Palatino Linotype" w:hAnsi="Palatino Linotype" w:cs="Palatino Linotype"/>
          <w:color w:val="000000"/>
          <w:lang w:val="es-ES_tradnl"/>
        </w:rPr>
        <w:t xml:space="preserve"> once, catorce y quince</w:t>
      </w:r>
      <w:r w:rsidR="00793A00" w:rsidRPr="009302C7">
        <w:rPr>
          <w:rFonts w:ascii="Palatino Linotype" w:eastAsia="Palatino Linotype" w:hAnsi="Palatino Linotype" w:cs="Palatino Linotype"/>
          <w:color w:val="000000"/>
          <w:lang w:val="es-ES_tradnl"/>
        </w:rPr>
        <w:t xml:space="preserve"> de febrero de dos mil veintidós</w:t>
      </w:r>
      <w:r w:rsidRPr="009302C7">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QUINTO. De la acumulación de los recursos de revisión.</w:t>
      </w:r>
    </w:p>
    <w:p w14:paraId="4C565FB9" w14:textId="3A6A31C5"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la </w:t>
      </w:r>
      <w:r w:rsidR="007E1A65" w:rsidRPr="009302C7">
        <w:rPr>
          <w:rFonts w:ascii="Palatino Linotype" w:eastAsia="Palatino Linotype" w:hAnsi="Palatino Linotype" w:cs="Palatino Linotype"/>
          <w:color w:val="000000"/>
          <w:lang w:val="es-ES_tradnl"/>
        </w:rPr>
        <w:t>Séptima</w:t>
      </w:r>
      <w:r w:rsidRPr="009302C7">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Municipios, celebrada el </w:t>
      </w:r>
      <w:r w:rsidR="007E1A65" w:rsidRPr="009302C7">
        <w:rPr>
          <w:rFonts w:ascii="Palatino Linotype" w:eastAsia="Palatino Linotype" w:hAnsi="Palatino Linotype" w:cs="Palatino Linotype"/>
          <w:color w:val="000000"/>
          <w:lang w:val="es-ES_tradnl"/>
        </w:rPr>
        <w:t>veintitrés</w:t>
      </w:r>
      <w:r w:rsidR="00793A00" w:rsidRPr="009302C7">
        <w:rPr>
          <w:rFonts w:ascii="Palatino Linotype" w:eastAsia="Palatino Linotype" w:hAnsi="Palatino Linotype" w:cs="Palatino Linotype"/>
          <w:color w:val="000000"/>
          <w:lang w:val="es-ES_tradnl"/>
        </w:rPr>
        <w:t xml:space="preserve"> de febrero de dos mil veintidós</w:t>
      </w:r>
      <w:r w:rsidRPr="009302C7">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w:t>
      </w:r>
      <w:r w:rsidRPr="009302C7">
        <w:rPr>
          <w:rFonts w:ascii="Palatino Linotype" w:eastAsia="Palatino Linotype" w:hAnsi="Palatino Linotype" w:cs="Palatino Linotype"/>
          <w:color w:val="000000"/>
          <w:lang w:val="es-ES_tradnl"/>
        </w:rPr>
        <w:lastRenderedPageBreak/>
        <w:t xml:space="preserve">18 del Código de Procedimientos Administrativos del Estado de México aplicable de manera supletoria, se acordó la acumulación de los recursos de revisión, determinando que fuera Ponente el </w:t>
      </w:r>
      <w:r w:rsidRPr="009302C7">
        <w:rPr>
          <w:rFonts w:ascii="Palatino Linotype" w:eastAsia="Palatino Linotype" w:hAnsi="Palatino Linotype" w:cs="Palatino Linotype"/>
          <w:b/>
          <w:color w:val="000000"/>
          <w:lang w:val="es-ES_tradnl"/>
        </w:rPr>
        <w:t>Comisionado José Martínez Vilchis</w:t>
      </w:r>
      <w:r w:rsidRPr="009302C7">
        <w:rPr>
          <w:rFonts w:ascii="Palatino Linotype" w:eastAsia="Palatino Linotype" w:hAnsi="Palatino Linotype" w:cs="Palatino Linotype"/>
          <w:color w:val="000000"/>
          <w:lang w:val="es-ES_tradnl"/>
        </w:rPr>
        <w:t>.</w:t>
      </w:r>
      <w:r w:rsidR="003C7713" w:rsidRPr="009302C7">
        <w:rPr>
          <w:rFonts w:ascii="Palatino Linotype" w:eastAsia="Palatino Linotype" w:hAnsi="Palatino Linotype" w:cs="Palatino Linotype"/>
          <w:color w:val="000000"/>
          <w:lang w:val="es-ES_tradnl"/>
        </w:rPr>
        <w:t xml:space="preserve"> </w:t>
      </w:r>
    </w:p>
    <w:p w14:paraId="4C565FB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B6C170B" w14:textId="3DFBE2C5"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SEXTO. De la etapa de instrucción.</w:t>
      </w:r>
    </w:p>
    <w:p w14:paraId="5CBCE999" w14:textId="79C5EA4E"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Una vez abierta la etapa de instrucción, se observa que el Sujeto Obligado omitió rendir los Informes Justificados, correspondientes. Asimismo, el Recurrente no presentó manifestaciones, rindió alegatos ni presentó pruebas que a su derecho convinieran</w:t>
      </w:r>
      <w:r w:rsidR="00A742D5">
        <w:rPr>
          <w:rFonts w:ascii="Palatino Linotype" w:eastAsia="Palatino Linotype" w:hAnsi="Palatino Linotype" w:cs="Palatino Linotype"/>
          <w:color w:val="000000"/>
          <w:lang w:val="es-ES_tradnl"/>
        </w:rPr>
        <w:t>.</w:t>
      </w:r>
    </w:p>
    <w:p w14:paraId="565A72F0" w14:textId="77777777"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34EAD9C6"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una vez transcurrido el término legal, se decretó el cierre de instrucción en fecha veintiocho de febrero de dos mil veintidós, en términos del artículo 185 Fracción VI de la Ley de Transparencia y Acceso a la Información Pública del Estado de México y Municipios, iniciándose el término legal para dictar resolución definitiva del asunto.</w:t>
      </w:r>
    </w:p>
    <w:p w14:paraId="4C565FC0"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C O N S I D E R A N D O</w:t>
      </w:r>
    </w:p>
    <w:p w14:paraId="4C565FC2" w14:textId="77777777" w:rsidR="00613D1A" w:rsidRPr="009302C7" w:rsidRDefault="00613D1A">
      <w:p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p>
    <w:p w14:paraId="4C565FC3"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 De la competencia.</w:t>
      </w:r>
    </w:p>
    <w:p w14:paraId="4C565FC4"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9302C7">
        <w:rPr>
          <w:rFonts w:ascii="Palatino Linotype" w:eastAsia="Palatino Linotype" w:hAnsi="Palatino Linotype" w:cs="Palatino Linotype"/>
          <w:color w:val="000000"/>
          <w:lang w:val="es-ES_tradnl"/>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6"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 xml:space="preserve">SEGUNDO. Sobre los alcances del recurso de revisión. </w:t>
      </w:r>
    </w:p>
    <w:p w14:paraId="4C565FC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565FC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3ABA6546"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las causas de improcedencia.</w:t>
      </w:r>
    </w:p>
    <w:p w14:paraId="1BCC099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9302C7">
        <w:rPr>
          <w:rFonts w:ascii="Palatino Linotype" w:eastAsia="Palatino Linotype" w:hAnsi="Palatino Linotype" w:cs="Palatino Linotype"/>
          <w:color w:val="000000"/>
          <w:lang w:val="es-ES_tradnl"/>
        </w:rPr>
        <w:lastRenderedPageBreak/>
        <w:t>de México y Municipios, en correlación con la seguridad jurídica que debe generar lo actuado ante este Organismo garante.</w:t>
      </w:r>
    </w:p>
    <w:p w14:paraId="7D99CE6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0906E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302C7">
        <w:rPr>
          <w:rFonts w:ascii="Palatino Linotype" w:eastAsia="Palatino Linotype" w:hAnsi="Palatino Linotype" w:cs="Palatino Linotype"/>
          <w:color w:val="000000"/>
          <w:vertAlign w:val="superscript"/>
          <w:lang w:val="es-ES_tradnl"/>
        </w:rPr>
        <w:footnoteReference w:id="1"/>
      </w:r>
      <w:r w:rsidRPr="009302C7">
        <w:rPr>
          <w:rFonts w:ascii="Palatino Linotype" w:eastAsia="Palatino Linotype" w:hAnsi="Palatino Linotype" w:cs="Palatino Linotype"/>
          <w:color w:val="000000"/>
          <w:lang w:val="es-ES_tradnl"/>
        </w:rPr>
        <w:t xml:space="preserve">, la cual permite dilucidar alguna causal que impida el estudio y resolución, cuando una vez admitido el recurso </w:t>
      </w:r>
      <w:r w:rsidRPr="009302C7">
        <w:rPr>
          <w:rFonts w:ascii="Palatino Linotype" w:eastAsia="Palatino Linotype" w:hAnsi="Palatino Linotype" w:cs="Palatino Linotype"/>
          <w:color w:val="000000"/>
          <w:lang w:val="es-ES_tradnl"/>
        </w:rPr>
        <w:lastRenderedPageBreak/>
        <w:t>de revisión se advierta una causa de improcedencia que permita sobreseerlo, sin estudiar el fondo del asunto.</w:t>
      </w:r>
    </w:p>
    <w:p w14:paraId="0FDBF0AD"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ACD6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12B9F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575260E"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Estudio y resolución del asunto.</w:t>
      </w:r>
    </w:p>
    <w:p w14:paraId="4A419B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E7771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7D01D2C" w14:textId="38BAA56D"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Por tanto, es conveniente recordar que el hoy Recurrente requirió del Sujeto Obligado </w:t>
      </w:r>
      <w:r w:rsidR="00044652" w:rsidRPr="009302C7">
        <w:rPr>
          <w:rFonts w:ascii="Palatino Linotype" w:eastAsia="Palatino Linotype" w:hAnsi="Palatino Linotype" w:cs="Palatino Linotype"/>
          <w:color w:val="000000"/>
          <w:lang w:val="es-ES_tradnl"/>
        </w:rPr>
        <w:t xml:space="preserve">lo siguiente: </w:t>
      </w:r>
    </w:p>
    <w:p w14:paraId="6B69206F" w14:textId="77777777" w:rsidR="00A742D5" w:rsidRPr="009302C7" w:rsidRDefault="00A742D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F2A7D4F" w14:textId="0FE18F38" w:rsidR="00044652" w:rsidRPr="009302C7" w:rsidRDefault="00A93B4F" w:rsidP="00A93B4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Sueldo de los directores del Ayuntamiento en la administración 2022-2024.</w:t>
      </w:r>
    </w:p>
    <w:p w14:paraId="04166E3F" w14:textId="453371B5" w:rsidR="00A93B4F" w:rsidRPr="009302C7" w:rsidRDefault="00A93B4F" w:rsidP="00A93B4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Sueldo de los regidores del Ayuntamiento en la administración 2022-2024.</w:t>
      </w:r>
    </w:p>
    <w:p w14:paraId="5B401A07" w14:textId="756B3F6C" w:rsidR="00A93B4F" w:rsidRPr="009302C7" w:rsidRDefault="00A93B4F" w:rsidP="00A93B4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Copia de todos los recibos de nómina de la titular de la presidencia municipal en el periodo 2019-2021</w:t>
      </w:r>
    </w:p>
    <w:p w14:paraId="3515895E" w14:textId="77777777" w:rsidR="00044652" w:rsidRPr="009302C7" w:rsidRDefault="00044652"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D7951D7" w14:textId="4593151C"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9302C7">
        <w:rPr>
          <w:rFonts w:ascii="Palatino Linotype" w:eastAsia="Palatino Linotype" w:hAnsi="Palatino Linotype" w:cs="Palatino Linotype"/>
          <w:color w:val="000000"/>
          <w:lang w:val="es-ES_tradnl"/>
        </w:rPr>
        <w:t xml:space="preserve">A dicha solicitud, el Sujeto Obligado respondió al solicitante que la información solicitada se ponía a disposición para consulta directa en </w:t>
      </w:r>
      <w:r w:rsidR="00A93B4F" w:rsidRPr="009302C7">
        <w:rPr>
          <w:rFonts w:ascii="Palatino Linotype" w:eastAsia="Palatino Linotype" w:hAnsi="Palatino Linotype" w:cs="Palatino Linotype"/>
          <w:color w:val="000000"/>
          <w:lang w:val="es-ES_tradnl"/>
        </w:rPr>
        <w:t>Tesorería Municipal.</w:t>
      </w:r>
    </w:p>
    <w:p w14:paraId="6245A0A9"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4316177" w14:textId="04CC9BCD"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Ante la respuesta del Sujeto Obligado, el Recurrente consideró que su derecho de acceso a la información había sido co</w:t>
      </w:r>
      <w:r w:rsidR="00A93B4F" w:rsidRPr="009302C7">
        <w:rPr>
          <w:rFonts w:ascii="Palatino Linotype" w:eastAsia="Palatino Linotype" w:hAnsi="Palatino Linotype" w:cs="Palatino Linotype"/>
          <w:color w:val="000000"/>
          <w:lang w:val="es-ES_tradnl"/>
        </w:rPr>
        <w:t>nculcado por lo que interpuso los</w:t>
      </w:r>
      <w:r w:rsidRPr="009302C7">
        <w:rPr>
          <w:rFonts w:ascii="Palatino Linotype" w:eastAsia="Palatino Linotype" w:hAnsi="Palatino Linotype" w:cs="Palatino Linotype"/>
          <w:color w:val="000000"/>
          <w:lang w:val="es-ES_tradnl"/>
        </w:rPr>
        <w:t xml:space="preserve"> presente</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recurso</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de revisión señalando como acto impugnado lo solicitado al Sujeto Obligado; dando como razones o motivos de inconformidad que no se le entregó información alguna, y que se le pidió acudir </w:t>
      </w:r>
      <w:r w:rsidR="00B571AF" w:rsidRPr="009302C7">
        <w:rPr>
          <w:rFonts w:ascii="Palatino Linotype" w:eastAsia="Palatino Linotype" w:hAnsi="Palatino Linotype" w:cs="Palatino Linotype"/>
          <w:color w:val="000000"/>
          <w:lang w:val="es-ES_tradnl"/>
        </w:rPr>
        <w:t>a la Tesorería Municipal</w:t>
      </w:r>
      <w:r w:rsidRPr="009302C7">
        <w:rPr>
          <w:rFonts w:ascii="Palatino Linotype" w:eastAsia="Palatino Linotype" w:hAnsi="Palatino Linotype" w:cs="Palatino Linotype"/>
          <w:color w:val="000000"/>
          <w:lang w:val="es-ES_tradnl"/>
        </w:rPr>
        <w:t xml:space="preserve"> cuando en su solicitud se eligió como modalidad de entrega “a través del SAIMEX”.</w:t>
      </w:r>
    </w:p>
    <w:p w14:paraId="1574E58E"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0972B76" w14:textId="77777777" w:rsidR="004826AF" w:rsidRPr="009302C7" w:rsidRDefault="004826AF" w:rsidP="004826AF">
      <w:pPr>
        <w:pStyle w:val="Sinespaciado"/>
        <w:spacing w:line="360" w:lineRule="auto"/>
        <w:jc w:val="both"/>
        <w:rPr>
          <w:rFonts w:ascii="Palatino Linotype" w:hAnsi="Palatino Linotype"/>
          <w:lang w:val="es-ES_tradnl"/>
        </w:rPr>
      </w:pPr>
      <w:r w:rsidRPr="009302C7">
        <w:rPr>
          <w:rFonts w:ascii="Palatino Linotype" w:hAnsi="Palatino Linotype"/>
          <w:lang w:val="es-ES_tradnl"/>
        </w:rPr>
        <w:t>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impide que este Órgano Garante conozca y resuelva el recurso de revisión.</w:t>
      </w:r>
    </w:p>
    <w:p w14:paraId="026B348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5CAA64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A5B164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7313D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En este sentido, es pertinente enfatizar lo que, respecto al derecho de acceso a la información pública, refiere el artículo 6° de la Constitución Política de los Estados Unidos Mexicanos, que en su parte conducente señala:</w:t>
      </w:r>
    </w:p>
    <w:p w14:paraId="70CBE0D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87E510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6o.</w:t>
      </w:r>
      <w:r w:rsidRPr="009302C7">
        <w:rPr>
          <w:rFonts w:ascii="Palatino Linotype" w:eastAsia="Palatino Linotype" w:hAnsi="Palatino Linotype" w:cs="Palatino Linotype"/>
          <w:i/>
          <w:color w:val="000000"/>
          <w:sz w:val="22"/>
          <w:szCs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02C7">
        <w:rPr>
          <w:rFonts w:ascii="Palatino Linotype" w:eastAsia="Palatino Linotype" w:hAnsi="Palatino Linotype" w:cs="Palatino Linotype"/>
          <w:b/>
          <w:i/>
          <w:color w:val="000000"/>
          <w:sz w:val="22"/>
          <w:szCs w:val="22"/>
          <w:lang w:val="es-ES_tradnl"/>
        </w:rPr>
        <w:t>El derecho a la información será garantizado por el Estado.</w:t>
      </w:r>
      <w:r w:rsidRPr="009302C7">
        <w:rPr>
          <w:rFonts w:ascii="Palatino Linotype" w:eastAsia="Palatino Linotype" w:hAnsi="Palatino Linotype" w:cs="Palatino Linotype"/>
          <w:i/>
          <w:color w:val="000000"/>
          <w:sz w:val="22"/>
          <w:szCs w:val="22"/>
          <w:lang w:val="es-ES_tradnl"/>
        </w:rPr>
        <w:t xml:space="preserve"> </w:t>
      </w:r>
    </w:p>
    <w:p w14:paraId="00F6819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BD6126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Toda persona tiene derecho al libre acceso a información plural y oportuna, así como a buscar, recibir y difundir información e ideas de toda índole por cualquier medio de expresión.</w:t>
      </w:r>
    </w:p>
    <w:p w14:paraId="2E8C30F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33F404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Para efectos de lo dispuesto en el presente artículo se observará lo siguiente:</w:t>
      </w:r>
    </w:p>
    <w:p w14:paraId="3C9172A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32E8D2F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A. Para el ejercicio del derecho de acceso a la información, la Federación, los Estados y el Distrito Federal, en el ámbito de sus respectivas competencias, se regirán por los siguientes principios y bases:</w:t>
      </w:r>
    </w:p>
    <w:p w14:paraId="28F1A36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91641D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I. Toda la información en posesión de</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cualquier autoridad</w:t>
      </w:r>
      <w:r w:rsidRPr="009302C7">
        <w:rPr>
          <w:rFonts w:ascii="Palatino Linotype" w:eastAsia="Palatino Linotype" w:hAnsi="Palatino Linotype" w:cs="Palatino Linotype"/>
          <w:i/>
          <w:color w:val="000000"/>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02C7">
        <w:rPr>
          <w:rFonts w:ascii="Palatino Linotype" w:eastAsia="Palatino Linotype" w:hAnsi="Palatino Linotype" w:cs="Palatino Linotype"/>
          <w:b/>
          <w:i/>
          <w:color w:val="000000"/>
          <w:sz w:val="22"/>
          <w:szCs w:val="22"/>
          <w:lang w:val="es-ES_tradnl"/>
        </w:rPr>
        <w:t>en el ámbito federal, estatal y municipal, es pública</w:t>
      </w:r>
      <w:r w:rsidRPr="009302C7">
        <w:rPr>
          <w:rFonts w:ascii="Palatino Linotype" w:eastAsia="Palatino Linotype" w:hAnsi="Palatino Linotype" w:cs="Palatino Linotype"/>
          <w:i/>
          <w:color w:val="000000"/>
          <w:sz w:val="22"/>
          <w:szCs w:val="22"/>
          <w:lang w:val="es-ES_tradnl"/>
        </w:rPr>
        <w:t xml:space="preserve"> y sólo podrá ser reservada temporalmente por razones de interés público y seguridad nacional, en los términos que fijen las leyes. En la </w:t>
      </w:r>
      <w:r w:rsidRPr="009302C7">
        <w:rPr>
          <w:rFonts w:ascii="Palatino Linotype" w:eastAsia="Palatino Linotype" w:hAnsi="Palatino Linotype" w:cs="Palatino Linotype"/>
          <w:i/>
          <w:color w:val="000000"/>
          <w:sz w:val="22"/>
          <w:szCs w:val="22"/>
          <w:lang w:val="es-ES_tradnl"/>
        </w:rPr>
        <w:lastRenderedPageBreak/>
        <w:t xml:space="preserve">interpretación de este derecho deberá prevalecer el principio de máxima publicidad. </w:t>
      </w:r>
      <w:r w:rsidRPr="009302C7">
        <w:rPr>
          <w:rFonts w:ascii="Palatino Linotype" w:eastAsia="Palatino Linotype" w:hAnsi="Palatino Linotype" w:cs="Palatino Linotype"/>
          <w:b/>
          <w:i/>
          <w:color w:val="000000"/>
          <w:sz w:val="22"/>
          <w:szCs w:val="22"/>
          <w:lang w:val="es-ES_tradnl"/>
        </w:rPr>
        <w:t>Los sujetos obligados deberán documentar todo acto que derive del ejercicio de sus facultades, competencias o funciones</w:t>
      </w:r>
      <w:r w:rsidRPr="009302C7">
        <w:rPr>
          <w:rFonts w:ascii="Palatino Linotype" w:eastAsia="Palatino Linotype" w:hAnsi="Palatino Linotype" w:cs="Palatino Linotype"/>
          <w:i/>
          <w:color w:val="000000"/>
          <w:sz w:val="22"/>
          <w:szCs w:val="22"/>
          <w:lang w:val="es-ES_tradnl"/>
        </w:rPr>
        <w:t>, la ley determinará los supuestos específicos bajo los cuales procederá la declaración de inexistencia de la información.</w:t>
      </w:r>
    </w:p>
    <w:p w14:paraId="45E8C16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que se refiere a la vida privada y los datos personales será protegida en los términos y con las excepciones que fijen las leyes.</w:t>
      </w:r>
    </w:p>
    <w:p w14:paraId="0D4F6BC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3AE653F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130C83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V. Los sujetos obligados deberán preservar sus documentos en archivos administrativos actualizados y publicarán, a través de los medios electrónicos disponibles</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 xml:space="preserve">la información completa y actualizada sobre el ejercicio de los recursos públicos </w:t>
      </w:r>
      <w:r w:rsidRPr="009302C7">
        <w:rPr>
          <w:rFonts w:ascii="Palatino Linotype" w:eastAsia="Palatino Linotype" w:hAnsi="Palatino Linotype" w:cs="Palatino Linotype"/>
          <w:i/>
          <w:color w:val="000000"/>
          <w:sz w:val="22"/>
          <w:szCs w:val="22"/>
          <w:lang w:val="es-ES_tradnl"/>
        </w:rPr>
        <w:t>y los indicadores que permitan rendir cuenta del cumplimiento de sus objetivos y de los resultados obtenidos.</w:t>
      </w:r>
    </w:p>
    <w:p w14:paraId="377D750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Las leyes determinarán la manera en que los sujetos obligados deberán hacer pública la información relativa a los recursos públicos que entreguen a personas físicas o morales.</w:t>
      </w:r>
    </w:p>
    <w:p w14:paraId="62FFEE0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inobservancia a las disposiciones en materia de acceso a la información pública será sancionada en los términos que dispongan las leyes.</w:t>
      </w:r>
    </w:p>
    <w:p w14:paraId="0F5B63E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13605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
    <w:p w14:paraId="4263CCE3"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La ley establecerá aquella información que se considere reservada o confidencial.</w:t>
      </w:r>
    </w:p>
    <w:p w14:paraId="09B7EDC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02A499A"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2156966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1D3BD6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5</w:t>
      </w:r>
      <w:r w:rsidRPr="009302C7">
        <w:rPr>
          <w:rFonts w:ascii="Palatino Linotype" w:eastAsia="Palatino Linotype" w:hAnsi="Palatino Linotype" w:cs="Palatino Linotype"/>
          <w:i/>
          <w:color w:val="000000"/>
          <w:sz w:val="22"/>
          <w:szCs w:val="22"/>
          <w:lang w:val="es-ES_tradnl"/>
        </w:rPr>
        <w:t xml:space="preserve">. … </w:t>
      </w:r>
    </w:p>
    <w:p w14:paraId="03164B8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El derecho a la información será garantizado por el Estado. La ley establecerá las previsiones que permitan asegurar la protección, el respeto y la difusión de este derecho. </w:t>
      </w:r>
    </w:p>
    <w:p w14:paraId="095B25A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8BF207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4DBF6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6CB3B95D"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Este derecho se regirá por los principios y bases siguientes:</w:t>
      </w:r>
    </w:p>
    <w:p w14:paraId="45DB28E2"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3BC48F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46C2B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AA850F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06375BA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el organismo autónomo especializado e imparcial que establece esta Constitución.</w:t>
      </w:r>
    </w:p>
    <w:p w14:paraId="14C36DB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557FE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VI. Los sujetos obligados deberán preservar sus documentos en archivos administrativos actualizados y publicarán, a través de los medios electrónicos disponibles, la información </w:t>
      </w:r>
      <w:r w:rsidRPr="009302C7">
        <w:rPr>
          <w:rFonts w:ascii="Palatino Linotype" w:eastAsia="Palatino Linotype" w:hAnsi="Palatino Linotype" w:cs="Palatino Linotype"/>
          <w:i/>
          <w:color w:val="000000"/>
          <w:sz w:val="22"/>
          <w:szCs w:val="22"/>
          <w:lang w:val="es-ES_tradnl"/>
        </w:rPr>
        <w:lastRenderedPageBreak/>
        <w:t>completa y actualizada sobre el ejercicio de los recursos públicos y los indicadores que permitan rendir cuenta del cumplimiento de sus objetivos y los resultados obtenidos.</w:t>
      </w:r>
    </w:p>
    <w:p w14:paraId="7318295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ley reglamentaria, determinará la manera en que los sujetos obligados deberán hacer pública la información relativa a los recursos públicos que entreguen a personas físicas o jurídicas colectivas.</w:t>
      </w:r>
    </w:p>
    <w:p w14:paraId="00F5D9F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B70ABA"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3237E66"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p>
    <w:p w14:paraId="33B50BF6"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i/>
          <w:sz w:val="22"/>
          <w:szCs w:val="22"/>
          <w:lang w:val="es-ES_tradnl"/>
        </w:rPr>
        <w:t>Artículo 23.</w:t>
      </w:r>
      <w:r w:rsidRPr="009302C7">
        <w:rPr>
          <w:rFonts w:ascii="Palatino Linotype" w:eastAsia="Palatino Linotype" w:hAnsi="Palatino Linotype" w:cs="Palatino Linotype"/>
          <w:i/>
          <w:sz w:val="22"/>
          <w:szCs w:val="22"/>
          <w:lang w:val="es-ES_tradnl"/>
        </w:rPr>
        <w:t xml:space="preserve"> Son sujetos obligados a transparentar y permitir el acceso a su información y proteger los datos personales que obren en su poder:</w:t>
      </w:r>
    </w:p>
    <w:p w14:paraId="4398AE6A"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5367EE60"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bCs/>
          <w:i/>
          <w:sz w:val="22"/>
          <w:szCs w:val="22"/>
          <w:lang w:val="es-ES_tradnl"/>
        </w:rPr>
        <w:t>IV.</w:t>
      </w:r>
      <w:r w:rsidRPr="009302C7">
        <w:rPr>
          <w:rFonts w:ascii="Palatino Linotype" w:eastAsia="Palatino Linotype" w:hAnsi="Palatino Linotype" w:cs="Palatino Linotype"/>
          <w:i/>
          <w:sz w:val="22"/>
          <w:szCs w:val="22"/>
          <w:lang w:val="es-ES_tradnl"/>
        </w:rPr>
        <w:t xml:space="preserve"> </w:t>
      </w:r>
      <w:r w:rsidRPr="009302C7">
        <w:rPr>
          <w:rFonts w:ascii="Palatino Linotype" w:eastAsia="Palatino Linotype" w:hAnsi="Palatino Linotype" w:cs="Palatino Linotype"/>
          <w:bCs/>
          <w:i/>
          <w:sz w:val="22"/>
          <w:szCs w:val="22"/>
          <w:lang w:val="es-ES_tradnl"/>
        </w:rPr>
        <w:t>Los ayuntamientos y las dependencias,</w:t>
      </w:r>
      <w:r w:rsidRPr="009302C7">
        <w:rPr>
          <w:rFonts w:ascii="Palatino Linotype" w:eastAsia="Palatino Linotype" w:hAnsi="Palatino Linotype" w:cs="Palatino Linotype"/>
          <w:i/>
          <w:sz w:val="22"/>
          <w:szCs w:val="22"/>
          <w:lang w:val="es-ES_tradnl"/>
        </w:rPr>
        <w:t xml:space="preserve"> organismos, órganos y entidades de la administración municipal;</w:t>
      </w:r>
    </w:p>
    <w:p w14:paraId="5530B8DB"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49309D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8E497" w14:textId="7A6F3D9B"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Es así </w:t>
      </w:r>
      <w:r w:rsidR="00DD04E3" w:rsidRPr="009302C7">
        <w:rPr>
          <w:rFonts w:ascii="Palatino Linotype" w:eastAsia="Palatino Linotype" w:hAnsi="Palatino Linotype" w:cs="Palatino Linotype"/>
          <w:color w:val="000000"/>
          <w:lang w:val="es-ES_tradnl"/>
        </w:rPr>
        <w:t>como</w:t>
      </w:r>
      <w:r w:rsidRPr="009302C7">
        <w:rPr>
          <w:rFonts w:ascii="Palatino Linotype" w:eastAsia="Palatino Linotype" w:hAnsi="Palatino Linotype" w:cs="Palatino Linotype"/>
          <w:color w:val="000000"/>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B0661C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EE2D35C" w14:textId="68E2DEA1"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segundo término, resulta evidente que el Sujeto Obligado no negó la existencia de la información solicitada, sino que, por el contrario, aceptó tácitamente contar con la misma y la puso a disposición del Recurrente en las instalaciones d</w:t>
      </w:r>
      <w:r w:rsidR="00252C95" w:rsidRPr="009302C7">
        <w:rPr>
          <w:rFonts w:ascii="Palatino Linotype" w:eastAsia="Palatino Linotype" w:hAnsi="Palatino Linotype" w:cs="Palatino Linotype"/>
          <w:lang w:val="es-ES_tradnl"/>
        </w:rPr>
        <w:t>e la Tesorería Municipal</w:t>
      </w:r>
      <w:r w:rsidRPr="009302C7">
        <w:rPr>
          <w:rFonts w:ascii="Palatino Linotype" w:eastAsia="Palatino Linotype" w:hAnsi="Palatino Linotype" w:cs="Palatino Linotype"/>
          <w:lang w:val="es-ES_tradnl"/>
        </w:rPr>
        <w:t xml:space="preserve"> para su consulta directa.</w:t>
      </w:r>
    </w:p>
    <w:p w14:paraId="288498A8" w14:textId="77777777" w:rsidR="004826AF" w:rsidRPr="009302C7" w:rsidRDefault="004826AF" w:rsidP="004826AF">
      <w:pPr>
        <w:spacing w:line="360" w:lineRule="auto"/>
        <w:jc w:val="both"/>
        <w:rPr>
          <w:rFonts w:ascii="Palatino Linotype" w:eastAsiaTheme="minorHAnsi" w:hAnsi="Palatino Linotype" w:cs="Arial"/>
          <w:lang w:val="es-ES_tradnl"/>
        </w:rPr>
      </w:pPr>
    </w:p>
    <w:p w14:paraId="66CB8AAD" w14:textId="237C62F9" w:rsidR="004826AF" w:rsidRPr="009302C7" w:rsidRDefault="004826AF" w:rsidP="000343E9">
      <w:pPr>
        <w:spacing w:line="360" w:lineRule="auto"/>
        <w:jc w:val="both"/>
        <w:rPr>
          <w:rFonts w:ascii="Palatino Linotype" w:eastAsiaTheme="minorHAnsi" w:hAnsi="Palatino Linotype" w:cs="Arial"/>
          <w:lang w:val="es-ES_tradnl"/>
        </w:rPr>
      </w:pPr>
      <w:r w:rsidRPr="009302C7">
        <w:rPr>
          <w:rFonts w:ascii="Palatino Linotype" w:eastAsiaTheme="minorHAnsi" w:hAnsi="Palatino Linotype" w:cs="Arial"/>
          <w:lang w:val="es-ES_tradnl"/>
        </w:rPr>
        <w:lastRenderedPageBreak/>
        <w:t>En este punto es importante resaltar que</w:t>
      </w:r>
      <w:r w:rsidR="000343E9" w:rsidRPr="009302C7">
        <w:rPr>
          <w:rFonts w:ascii="Palatino Linotype" w:eastAsiaTheme="minorHAnsi" w:hAnsi="Palatino Linotype" w:cs="Arial"/>
          <w:lang w:val="es-ES_tradnl"/>
        </w:rPr>
        <w:t xml:space="preserve"> la</w:t>
      </w:r>
      <w:r w:rsidR="009302C7" w:rsidRPr="009302C7">
        <w:rPr>
          <w:rFonts w:ascii="Palatino Linotype" w:eastAsiaTheme="minorHAnsi" w:hAnsi="Palatino Linotype" w:cs="Arial"/>
          <w:lang w:val="es-ES_tradnl"/>
        </w:rPr>
        <w:t>s</w:t>
      </w:r>
      <w:r w:rsidR="000343E9" w:rsidRPr="009302C7">
        <w:rPr>
          <w:rFonts w:ascii="Palatino Linotype" w:eastAsiaTheme="minorHAnsi" w:hAnsi="Palatino Linotype" w:cs="Arial"/>
          <w:lang w:val="es-ES_tradnl"/>
        </w:rPr>
        <w:t xml:space="preserve"> solicitudes del Recurrente hacen referencia a los salarios recibidos por los directores </w:t>
      </w:r>
      <w:r w:rsidR="00FD0518" w:rsidRPr="009302C7">
        <w:rPr>
          <w:rFonts w:ascii="Palatino Linotype" w:eastAsiaTheme="minorHAnsi" w:hAnsi="Palatino Linotype" w:cs="Arial"/>
          <w:lang w:val="es-ES_tradnl"/>
        </w:rPr>
        <w:t xml:space="preserve">y regidores de la actual administración y los recibos de nómina </w:t>
      </w:r>
      <w:r w:rsidR="00291F97" w:rsidRPr="009302C7">
        <w:rPr>
          <w:rFonts w:ascii="Palatino Linotype" w:eastAsiaTheme="minorHAnsi" w:hAnsi="Palatino Linotype" w:cs="Arial"/>
          <w:lang w:val="es-ES_tradnl"/>
        </w:rPr>
        <w:t>recibidos por la anterior presidente municipal.</w:t>
      </w:r>
    </w:p>
    <w:p w14:paraId="0963E954" w14:textId="77777777" w:rsidR="00291F97" w:rsidRPr="009302C7" w:rsidRDefault="00291F97" w:rsidP="000343E9">
      <w:pPr>
        <w:spacing w:line="360" w:lineRule="auto"/>
        <w:jc w:val="both"/>
        <w:rPr>
          <w:rFonts w:ascii="Palatino Linotype" w:eastAsiaTheme="minorHAnsi" w:hAnsi="Palatino Linotype" w:cs="Arial"/>
          <w:lang w:val="es-ES_tradnl"/>
        </w:rPr>
      </w:pPr>
    </w:p>
    <w:p w14:paraId="0FC6EA92" w14:textId="289F609F" w:rsidR="0032284E" w:rsidRDefault="00291F97" w:rsidP="00DD04E3">
      <w:pPr>
        <w:spacing w:line="360" w:lineRule="auto"/>
        <w:jc w:val="both"/>
        <w:rPr>
          <w:rFonts w:ascii="Palatino Linotype" w:eastAsiaTheme="minorHAnsi" w:hAnsi="Palatino Linotype" w:cs="Arial"/>
          <w:lang w:val="es-ES_tradnl"/>
        </w:rPr>
      </w:pPr>
      <w:r w:rsidRPr="009302C7">
        <w:rPr>
          <w:rFonts w:ascii="Palatino Linotype" w:eastAsiaTheme="minorHAnsi" w:hAnsi="Palatino Linotype" w:cs="Arial"/>
          <w:lang w:val="es-ES_tradnl"/>
        </w:rPr>
        <w:t xml:space="preserve">Así, si bien es cierto que </w:t>
      </w:r>
      <w:r w:rsidR="009302C7" w:rsidRPr="009302C7">
        <w:rPr>
          <w:rFonts w:ascii="Palatino Linotype" w:eastAsiaTheme="minorHAnsi" w:hAnsi="Palatino Linotype" w:cs="Arial"/>
          <w:lang w:val="es-ES_tradnl"/>
        </w:rPr>
        <w:t>en la respuesta se aceptó contar con la información</w:t>
      </w:r>
      <w:r w:rsidR="00214AF7">
        <w:rPr>
          <w:rFonts w:ascii="Palatino Linotype" w:eastAsiaTheme="minorHAnsi" w:hAnsi="Palatino Linotype" w:cs="Arial"/>
          <w:lang w:val="es-ES_tradnl"/>
        </w:rPr>
        <w:t xml:space="preserve">, conviene establecer que el Sujeto Obligado está constreñido a generar documentos que pueden colmar las pretensiones del Recurrente, como lo son, de forma enunciativa </w:t>
      </w:r>
      <w:proofErr w:type="gramStart"/>
      <w:r w:rsidR="00214AF7">
        <w:rPr>
          <w:rFonts w:ascii="Palatino Linotype" w:eastAsiaTheme="minorHAnsi" w:hAnsi="Palatino Linotype" w:cs="Arial"/>
          <w:lang w:val="es-ES_tradnl"/>
        </w:rPr>
        <w:t>mas</w:t>
      </w:r>
      <w:proofErr w:type="gramEnd"/>
      <w:r w:rsidR="00214AF7">
        <w:rPr>
          <w:rFonts w:ascii="Palatino Linotype" w:eastAsiaTheme="minorHAnsi" w:hAnsi="Palatino Linotype" w:cs="Arial"/>
          <w:lang w:val="es-ES_tradnl"/>
        </w:rPr>
        <w:t xml:space="preserve"> no limitativa </w:t>
      </w:r>
      <w:r w:rsidR="00552513">
        <w:rPr>
          <w:rFonts w:ascii="Palatino Linotype" w:eastAsiaTheme="minorHAnsi" w:hAnsi="Palatino Linotype" w:cs="Arial"/>
          <w:lang w:val="es-ES_tradnl"/>
        </w:rPr>
        <w:t xml:space="preserve">los tabuladores de sueldo y </w:t>
      </w:r>
      <w:r w:rsidR="00214AF7">
        <w:rPr>
          <w:rFonts w:ascii="Palatino Linotype" w:eastAsiaTheme="minorHAnsi" w:hAnsi="Palatino Linotype" w:cs="Arial"/>
          <w:lang w:val="es-ES_tradnl"/>
        </w:rPr>
        <w:t>los</w:t>
      </w:r>
      <w:r w:rsidR="00DD04E3">
        <w:rPr>
          <w:rFonts w:ascii="Palatino Linotype" w:eastAsiaTheme="minorHAnsi" w:hAnsi="Palatino Linotype" w:cs="Arial"/>
          <w:lang w:val="es-ES_tradnl"/>
        </w:rPr>
        <w:t xml:space="preserve"> </w:t>
      </w:r>
      <w:r w:rsidR="00214AF7">
        <w:rPr>
          <w:rFonts w:ascii="Palatino Linotype" w:eastAsiaTheme="minorHAnsi" w:hAnsi="Palatino Linotype" w:cs="Arial"/>
          <w:lang w:val="es-ES_tradnl"/>
        </w:rPr>
        <w:t>recibos de nómina</w:t>
      </w:r>
      <w:r w:rsidR="00552513">
        <w:rPr>
          <w:rFonts w:ascii="Palatino Linotype" w:eastAsiaTheme="minorHAnsi" w:hAnsi="Palatino Linotype" w:cs="Arial"/>
          <w:lang w:val="es-ES_tradnl"/>
        </w:rPr>
        <w:t>.</w:t>
      </w:r>
    </w:p>
    <w:p w14:paraId="46A77A59" w14:textId="220D7D74" w:rsidR="00C32DBE" w:rsidRDefault="00C32DBE" w:rsidP="00DD04E3">
      <w:pPr>
        <w:spacing w:line="360" w:lineRule="auto"/>
        <w:jc w:val="both"/>
        <w:rPr>
          <w:rFonts w:ascii="Palatino Linotype" w:eastAsiaTheme="minorHAnsi" w:hAnsi="Palatino Linotype" w:cs="Arial"/>
          <w:lang w:val="es-ES_tradnl"/>
        </w:rPr>
      </w:pPr>
    </w:p>
    <w:p w14:paraId="7A928BCD" w14:textId="34741F32" w:rsidR="00C32DBE" w:rsidRDefault="00C32DBE" w:rsidP="00DD04E3">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Al respecto, </w:t>
      </w:r>
      <w:r w:rsidR="00552513">
        <w:rPr>
          <w:rFonts w:ascii="Palatino Linotype" w:eastAsiaTheme="minorHAnsi" w:hAnsi="Palatino Linotype" w:cs="Arial"/>
          <w:lang w:val="es-ES_tradnl"/>
        </w:rPr>
        <w:t>conviene hacer referencia a lo establecido en la Ley del Trabajo de los Servidores Públicos del Estado y Municipios en sus artículos 2, 4 fracciones III y VI, 98, fracciones III y XV</w:t>
      </w:r>
      <w:r w:rsidR="002B24CE">
        <w:rPr>
          <w:rFonts w:ascii="Palatino Linotype" w:eastAsiaTheme="minorHAnsi" w:hAnsi="Palatino Linotype" w:cs="Arial"/>
          <w:lang w:val="es-ES_tradnl"/>
        </w:rPr>
        <w:t xml:space="preserve">, y 220 K, </w:t>
      </w:r>
      <w:r w:rsidR="00BF3882">
        <w:rPr>
          <w:rFonts w:ascii="Palatino Linotype" w:eastAsiaTheme="minorHAnsi" w:hAnsi="Palatino Linotype" w:cs="Arial"/>
          <w:lang w:val="es-ES_tradnl"/>
        </w:rPr>
        <w:t xml:space="preserve">fracciones </w:t>
      </w:r>
      <w:r w:rsidR="006607C4">
        <w:rPr>
          <w:rFonts w:ascii="Palatino Linotype" w:eastAsiaTheme="minorHAnsi" w:hAnsi="Palatino Linotype" w:cs="Arial"/>
          <w:lang w:val="es-ES_tradnl"/>
        </w:rPr>
        <w:t xml:space="preserve">II Y IV, </w:t>
      </w:r>
      <w:r w:rsidR="002B24CE">
        <w:rPr>
          <w:rFonts w:ascii="Palatino Linotype" w:eastAsiaTheme="minorHAnsi" w:hAnsi="Palatino Linotype" w:cs="Arial"/>
          <w:lang w:val="es-ES_tradnl"/>
        </w:rPr>
        <w:t>en los que se dispone lo siguiente:</w:t>
      </w:r>
    </w:p>
    <w:p w14:paraId="752F0C01" w14:textId="28EC7D53" w:rsidR="002B24CE" w:rsidRDefault="002B24CE" w:rsidP="00DD04E3">
      <w:pPr>
        <w:spacing w:line="360" w:lineRule="auto"/>
        <w:jc w:val="both"/>
        <w:rPr>
          <w:rFonts w:ascii="Palatino Linotype" w:eastAsiaTheme="minorHAnsi" w:hAnsi="Palatino Linotype" w:cs="Arial"/>
          <w:lang w:val="es-ES_tradnl"/>
        </w:rPr>
      </w:pPr>
    </w:p>
    <w:p w14:paraId="13908F7A" w14:textId="3BDA9BAD"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ARTÍCULO 2.</w:t>
      </w:r>
      <w:r w:rsidRPr="006607C4">
        <w:rPr>
          <w:rFonts w:ascii="Palatino Linotype" w:eastAsiaTheme="minorHAnsi" w:hAnsi="Palatino Linotype" w:cs="Arial"/>
          <w:i/>
          <w:iCs/>
          <w:sz w:val="22"/>
          <w:szCs w:val="22"/>
          <w:lang w:val="es-ES_tradnl"/>
        </w:rPr>
        <w:t xml:space="preserve"> Son sujetos de esta ley los servidores públicos y las instituciones públicas.</w:t>
      </w:r>
    </w:p>
    <w:p w14:paraId="4C931BD5" w14:textId="429F9378" w:rsidR="002B24CE" w:rsidRPr="006607C4" w:rsidRDefault="002B24CE" w:rsidP="006607C4">
      <w:pPr>
        <w:ind w:left="567" w:right="616"/>
        <w:jc w:val="both"/>
        <w:rPr>
          <w:rFonts w:ascii="Palatino Linotype" w:eastAsiaTheme="minorHAnsi" w:hAnsi="Palatino Linotype" w:cs="Arial"/>
          <w:i/>
          <w:iCs/>
          <w:sz w:val="22"/>
          <w:szCs w:val="22"/>
          <w:lang w:val="es-ES_tradnl"/>
        </w:rPr>
      </w:pPr>
    </w:p>
    <w:p w14:paraId="7EE93B4E" w14:textId="4C16A061"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 xml:space="preserve">ARTÍCULO 4. </w:t>
      </w:r>
      <w:r w:rsidRPr="006607C4">
        <w:rPr>
          <w:rFonts w:ascii="Palatino Linotype" w:eastAsiaTheme="minorHAnsi" w:hAnsi="Palatino Linotype" w:cs="Arial"/>
          <w:i/>
          <w:iCs/>
          <w:sz w:val="22"/>
          <w:szCs w:val="22"/>
          <w:lang w:val="es-ES_tradnl"/>
        </w:rPr>
        <w:t>Para efectos de esta ley se entiende:</w:t>
      </w:r>
    </w:p>
    <w:p w14:paraId="1B137EF5" w14:textId="2C3AA53E"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7EB77B96" w14:textId="4E5FB388"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III. Institución Pública:</w:t>
      </w:r>
      <w:r w:rsidRPr="006607C4">
        <w:rPr>
          <w:rFonts w:ascii="Palatino Linotype" w:eastAsiaTheme="minorHAnsi" w:hAnsi="Palatino Linotype" w:cs="Arial"/>
          <w:i/>
          <w:iCs/>
          <w:sz w:val="22"/>
          <w:szCs w:val="22"/>
          <w:lang w:val="es-ES_tradnl"/>
        </w:rPr>
        <w:t xml:space="preserve"> </w:t>
      </w:r>
      <w:r w:rsidRPr="006607C4">
        <w:rPr>
          <w:rFonts w:ascii="Palatino Linotype" w:eastAsiaTheme="minorHAnsi" w:hAnsi="Palatino Linotype" w:cs="Arial"/>
          <w:b/>
          <w:bCs/>
          <w:i/>
          <w:iCs/>
          <w:sz w:val="22"/>
          <w:szCs w:val="22"/>
          <w:u w:val="single"/>
          <w:lang w:val="es-ES_tradnl"/>
        </w:rPr>
        <w:t>A cada uno de</w:t>
      </w:r>
      <w:r w:rsidRPr="006607C4">
        <w:rPr>
          <w:rFonts w:ascii="Palatino Linotype" w:eastAsiaTheme="minorHAnsi" w:hAnsi="Palatino Linotype" w:cs="Arial"/>
          <w:i/>
          <w:iCs/>
          <w:sz w:val="22"/>
          <w:szCs w:val="22"/>
          <w:lang w:val="es-ES_tradnl"/>
        </w:rPr>
        <w:t xml:space="preserve"> los poderes públicos del Estado, </w:t>
      </w:r>
      <w:r w:rsidRPr="006607C4">
        <w:rPr>
          <w:rFonts w:ascii="Palatino Linotype" w:eastAsiaTheme="minorHAnsi" w:hAnsi="Palatino Linotype" w:cs="Arial"/>
          <w:b/>
          <w:bCs/>
          <w:i/>
          <w:iCs/>
          <w:sz w:val="22"/>
          <w:szCs w:val="22"/>
          <w:u w:val="single"/>
          <w:lang w:val="es-ES_tradnl"/>
        </w:rPr>
        <w:t>los municipios</w:t>
      </w:r>
      <w:r w:rsidRPr="006607C4">
        <w:rPr>
          <w:rFonts w:ascii="Palatino Linotype" w:eastAsiaTheme="minorHAnsi" w:hAnsi="Palatino Linotype" w:cs="Arial"/>
          <w:i/>
          <w:iCs/>
          <w:sz w:val="22"/>
          <w:szCs w:val="22"/>
          <w:lang w:val="es-ES_tradnl"/>
        </w:rPr>
        <w:t xml:space="preserve"> y los tribunales administrativos; así como los organismos descentralizados, fideicomisos de carácter estatal y municipal, y los órganos autónomos que sus leyes de creación así lo determinen.</w:t>
      </w:r>
    </w:p>
    <w:p w14:paraId="74F118CE" w14:textId="0353D64C" w:rsidR="002B24CE"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084E7939" w14:textId="7CC3D0FB" w:rsidR="007D06F9"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VI. Servidor Público:</w:t>
      </w:r>
      <w:r w:rsidRPr="006607C4">
        <w:rPr>
          <w:rFonts w:ascii="Palatino Linotype" w:eastAsiaTheme="minorHAnsi" w:hAnsi="Palatino Linotype" w:cs="Arial"/>
          <w:i/>
          <w:iCs/>
          <w:sz w:val="22"/>
          <w:szCs w:val="22"/>
          <w:lang w:val="es-ES_tradnl"/>
        </w:rPr>
        <w:t xml:space="preserve"> A </w:t>
      </w:r>
      <w:r w:rsidRPr="006607C4">
        <w:rPr>
          <w:rFonts w:ascii="Palatino Linotype" w:eastAsiaTheme="minorHAnsi" w:hAnsi="Palatino Linotype" w:cs="Arial"/>
          <w:b/>
          <w:bCs/>
          <w:i/>
          <w:iCs/>
          <w:sz w:val="22"/>
          <w:szCs w:val="22"/>
          <w:u w:val="single"/>
          <w:lang w:val="es-ES_tradnl"/>
        </w:rPr>
        <w:t>toda persona física que preste a una institución pública un trabajo personal subordinado de carácter material o intelectual, o de ambos géneros, mediante el pago de un sueldo</w:t>
      </w:r>
      <w:r w:rsidRPr="006607C4">
        <w:rPr>
          <w:rFonts w:ascii="Palatino Linotype" w:eastAsiaTheme="minorHAnsi" w:hAnsi="Palatino Linotype" w:cs="Arial"/>
          <w:i/>
          <w:iCs/>
          <w:sz w:val="22"/>
          <w:szCs w:val="22"/>
          <w:lang w:val="es-ES_tradnl"/>
        </w:rPr>
        <w:t>.</w:t>
      </w:r>
    </w:p>
    <w:p w14:paraId="5375F4D1" w14:textId="0F3DCFF1" w:rsidR="007D06F9" w:rsidRPr="006607C4" w:rsidRDefault="002B24CE"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33663FF5" w14:textId="74B056C5" w:rsidR="002B24CE" w:rsidRPr="006607C4" w:rsidRDefault="002B24CE" w:rsidP="006607C4">
      <w:pPr>
        <w:ind w:left="567" w:right="616"/>
        <w:jc w:val="both"/>
        <w:rPr>
          <w:rFonts w:ascii="Palatino Linotype" w:eastAsiaTheme="minorHAnsi" w:hAnsi="Palatino Linotype" w:cs="Arial"/>
          <w:i/>
          <w:iCs/>
          <w:sz w:val="22"/>
          <w:szCs w:val="22"/>
          <w:lang w:val="es-ES_tradnl"/>
        </w:rPr>
      </w:pPr>
    </w:p>
    <w:p w14:paraId="388CBEA5" w14:textId="77777777" w:rsidR="002B24CE" w:rsidRPr="006607C4" w:rsidRDefault="002B24CE" w:rsidP="006607C4">
      <w:pPr>
        <w:ind w:left="567" w:right="616"/>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ARTÍCULO 98.</w:t>
      </w:r>
      <w:r w:rsidRPr="006607C4">
        <w:rPr>
          <w:rFonts w:ascii="Palatino Linotype" w:eastAsiaTheme="minorHAnsi" w:hAnsi="Palatino Linotype" w:cs="Arial"/>
          <w:i/>
          <w:iCs/>
          <w:sz w:val="22"/>
          <w:szCs w:val="22"/>
          <w:lang w:val="es-ES_tradnl"/>
        </w:rPr>
        <w:t xml:space="preserve"> Son obligaciones de las instituciones públicas:</w:t>
      </w:r>
    </w:p>
    <w:p w14:paraId="13846FE4" w14:textId="3AED9F9A" w:rsidR="002B24CE"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6C362E5B" w14:textId="3E47A46D"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lastRenderedPageBreak/>
        <w:t xml:space="preserve">III. </w:t>
      </w:r>
      <w:r w:rsidRPr="006607C4">
        <w:rPr>
          <w:rFonts w:ascii="Palatino Linotype" w:eastAsiaTheme="minorHAnsi" w:hAnsi="Palatino Linotype" w:cs="Arial"/>
          <w:b/>
          <w:bCs/>
          <w:i/>
          <w:iCs/>
          <w:sz w:val="22"/>
          <w:szCs w:val="22"/>
          <w:u w:val="single"/>
          <w:lang w:val="es-ES_tradnl"/>
        </w:rPr>
        <w:t>Pagar oportunamente los sueldos</w:t>
      </w:r>
      <w:r w:rsidRPr="006607C4">
        <w:rPr>
          <w:rFonts w:ascii="Palatino Linotype" w:eastAsiaTheme="minorHAnsi" w:hAnsi="Palatino Linotype" w:cs="Arial"/>
          <w:i/>
          <w:iCs/>
          <w:sz w:val="22"/>
          <w:szCs w:val="22"/>
          <w:lang w:val="es-ES_tradnl"/>
        </w:rPr>
        <w:t xml:space="preserve"> devengados por los servidores públicos;</w:t>
      </w:r>
    </w:p>
    <w:p w14:paraId="2FEC374C" w14:textId="1EAC7AD2"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162F91F1" w14:textId="35366CDC"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XV. </w:t>
      </w:r>
      <w:r w:rsidRPr="006607C4">
        <w:rPr>
          <w:rFonts w:ascii="Palatino Linotype" w:eastAsiaTheme="minorHAnsi" w:hAnsi="Palatino Linotype" w:cs="Arial"/>
          <w:b/>
          <w:bCs/>
          <w:i/>
          <w:iCs/>
          <w:sz w:val="22"/>
          <w:szCs w:val="22"/>
          <w:u w:val="single"/>
          <w:lang w:val="es-ES_tradnl"/>
        </w:rPr>
        <w:t>Elaborar</w:t>
      </w:r>
      <w:r w:rsidRPr="006607C4">
        <w:rPr>
          <w:rFonts w:ascii="Palatino Linotype" w:eastAsiaTheme="minorHAnsi" w:hAnsi="Palatino Linotype" w:cs="Arial"/>
          <w:b/>
          <w:bCs/>
          <w:i/>
          <w:iCs/>
          <w:sz w:val="22"/>
          <w:szCs w:val="22"/>
          <w:lang w:val="es-ES_tradnl"/>
        </w:rPr>
        <w:t xml:space="preserve"> </w:t>
      </w:r>
      <w:r w:rsidRPr="006607C4">
        <w:rPr>
          <w:rFonts w:ascii="Palatino Linotype" w:eastAsiaTheme="minorHAnsi" w:hAnsi="Palatino Linotype" w:cs="Arial"/>
          <w:i/>
          <w:iCs/>
          <w:sz w:val="22"/>
          <w:szCs w:val="22"/>
          <w:lang w:val="es-ES_tradnl"/>
        </w:rPr>
        <w:t xml:space="preserve">un catálogo general de puestos y </w:t>
      </w:r>
      <w:r w:rsidRPr="006607C4">
        <w:rPr>
          <w:rFonts w:ascii="Palatino Linotype" w:eastAsiaTheme="minorHAnsi" w:hAnsi="Palatino Linotype" w:cs="Arial"/>
          <w:b/>
          <w:bCs/>
          <w:i/>
          <w:iCs/>
          <w:sz w:val="22"/>
          <w:szCs w:val="22"/>
          <w:u w:val="single"/>
          <w:lang w:val="es-ES_tradnl"/>
        </w:rPr>
        <w:t>un tabulador anual de remuneraciones</w:t>
      </w:r>
      <w:r w:rsidRPr="006607C4">
        <w:rPr>
          <w:rFonts w:ascii="Palatino Linotype" w:eastAsiaTheme="minorHAnsi" w:hAnsi="Palatino Linotype" w:cs="Arial"/>
          <w:i/>
          <w:iCs/>
          <w:sz w:val="22"/>
          <w:szCs w:val="22"/>
          <w:lang w:val="es-ES_tradnl"/>
        </w:rPr>
        <w:t>,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72DF6818" w14:textId="010C4CE5" w:rsidR="00BF3882" w:rsidRPr="006607C4" w:rsidRDefault="00BF3882"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1B6EC3BB" w14:textId="1795527D" w:rsidR="00BF3882" w:rsidRPr="006607C4" w:rsidRDefault="00BF3882" w:rsidP="006607C4">
      <w:pPr>
        <w:ind w:left="567" w:right="616"/>
        <w:jc w:val="both"/>
        <w:rPr>
          <w:rFonts w:ascii="Palatino Linotype" w:eastAsiaTheme="minorHAnsi" w:hAnsi="Palatino Linotype" w:cs="Arial"/>
          <w:i/>
          <w:iCs/>
          <w:sz w:val="22"/>
          <w:szCs w:val="22"/>
          <w:lang w:val="es-ES_tradnl"/>
        </w:rPr>
      </w:pPr>
    </w:p>
    <w:p w14:paraId="568A4FD0" w14:textId="1D15D1BB"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b/>
          <w:bCs/>
          <w:i/>
          <w:iCs/>
          <w:sz w:val="22"/>
          <w:szCs w:val="22"/>
          <w:lang w:val="es-ES_tradnl"/>
        </w:rPr>
        <w:t>ARTÍCULO 220 K.-</w:t>
      </w:r>
      <w:r w:rsidRPr="006607C4">
        <w:rPr>
          <w:rFonts w:ascii="Palatino Linotype" w:eastAsiaTheme="minorHAnsi" w:hAnsi="Palatino Linotype" w:cs="Arial"/>
          <w:i/>
          <w:iCs/>
          <w:sz w:val="22"/>
          <w:szCs w:val="22"/>
          <w:lang w:val="es-ES_tradnl"/>
        </w:rPr>
        <w:t xml:space="preserve"> </w:t>
      </w:r>
      <w:r w:rsidRPr="006607C4">
        <w:rPr>
          <w:rFonts w:ascii="Palatino Linotype" w:eastAsiaTheme="minorHAnsi" w:hAnsi="Palatino Linotype" w:cs="Arial"/>
          <w:b/>
          <w:bCs/>
          <w:i/>
          <w:iCs/>
          <w:sz w:val="22"/>
          <w:szCs w:val="22"/>
          <w:u w:val="single"/>
          <w:lang w:val="es-ES_tradnl"/>
        </w:rPr>
        <w:t>La institución o dependencia pública tiene la obligación de conservar y exhibir</w:t>
      </w:r>
      <w:r w:rsidRPr="006607C4">
        <w:rPr>
          <w:rFonts w:ascii="Palatino Linotype" w:eastAsiaTheme="minorHAnsi" w:hAnsi="Palatino Linotype" w:cs="Arial"/>
          <w:i/>
          <w:iCs/>
          <w:sz w:val="22"/>
          <w:szCs w:val="22"/>
          <w:lang w:val="es-ES_tradnl"/>
        </w:rPr>
        <w:t xml:space="preserve"> en el proceso los documentos que a continuación se precisan:</w:t>
      </w:r>
    </w:p>
    <w:p w14:paraId="04E260A7" w14:textId="7A9C17DF"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514CCDC8" w14:textId="0E30EA05"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II. </w:t>
      </w:r>
      <w:r w:rsidRPr="006607C4">
        <w:rPr>
          <w:rFonts w:ascii="Palatino Linotype" w:eastAsiaTheme="minorHAnsi" w:hAnsi="Palatino Linotype" w:cs="Arial"/>
          <w:b/>
          <w:bCs/>
          <w:i/>
          <w:iCs/>
          <w:sz w:val="22"/>
          <w:szCs w:val="22"/>
          <w:u w:val="single"/>
          <w:lang w:val="es-ES_tradnl"/>
        </w:rPr>
        <w:t>Recibos de pagos de salarios o las constancias documentales del pago de salario cuando sea por depósito o mediante información electrónica</w:t>
      </w:r>
      <w:r w:rsidRPr="006607C4">
        <w:rPr>
          <w:rFonts w:ascii="Palatino Linotype" w:eastAsiaTheme="minorHAnsi" w:hAnsi="Palatino Linotype" w:cs="Arial"/>
          <w:i/>
          <w:iCs/>
          <w:sz w:val="22"/>
          <w:szCs w:val="22"/>
          <w:lang w:val="es-ES_tradnl"/>
        </w:rPr>
        <w:t>;</w:t>
      </w:r>
    </w:p>
    <w:p w14:paraId="058E7359" w14:textId="4DBA618F"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w:t>
      </w:r>
    </w:p>
    <w:p w14:paraId="263183F0" w14:textId="4960B01F"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 xml:space="preserve">IV. </w:t>
      </w:r>
      <w:r w:rsidRPr="006607C4">
        <w:rPr>
          <w:rFonts w:ascii="Palatino Linotype" w:eastAsiaTheme="minorHAnsi" w:hAnsi="Palatino Linotype" w:cs="Arial"/>
          <w:b/>
          <w:bCs/>
          <w:i/>
          <w:iCs/>
          <w:sz w:val="22"/>
          <w:szCs w:val="22"/>
          <w:u w:val="single"/>
          <w:lang w:val="es-ES_tradnl"/>
        </w:rPr>
        <w:t xml:space="preserve">Recibos o las constancias de </w:t>
      </w:r>
      <w:proofErr w:type="spellStart"/>
      <w:r w:rsidRPr="006607C4">
        <w:rPr>
          <w:rFonts w:ascii="Palatino Linotype" w:eastAsiaTheme="minorHAnsi" w:hAnsi="Palatino Linotype" w:cs="Arial"/>
          <w:b/>
          <w:bCs/>
          <w:i/>
          <w:iCs/>
          <w:sz w:val="22"/>
          <w:szCs w:val="22"/>
          <w:u w:val="single"/>
          <w:lang w:val="es-ES_tradnl"/>
        </w:rPr>
        <w:t>deposito</w:t>
      </w:r>
      <w:proofErr w:type="spellEnd"/>
      <w:r w:rsidRPr="006607C4">
        <w:rPr>
          <w:rFonts w:ascii="Palatino Linotype" w:eastAsiaTheme="minorHAnsi" w:hAnsi="Palatino Linotype" w:cs="Arial"/>
          <w:b/>
          <w:bCs/>
          <w:i/>
          <w:iCs/>
          <w:sz w:val="22"/>
          <w:szCs w:val="22"/>
          <w:u w:val="single"/>
          <w:lang w:val="es-ES_tradnl"/>
        </w:rPr>
        <w:t xml:space="preserve"> o del medio de información magnética o electrónica que sean utilizadas para el pago de salarios</w:t>
      </w:r>
      <w:r w:rsidRPr="006607C4">
        <w:rPr>
          <w:rFonts w:ascii="Palatino Linotype" w:eastAsiaTheme="minorHAnsi" w:hAnsi="Palatino Linotype" w:cs="Arial"/>
          <w:i/>
          <w:iCs/>
          <w:sz w:val="22"/>
          <w:szCs w:val="22"/>
          <w:lang w:val="es-ES_tradnl"/>
        </w:rPr>
        <w:t>, prima vacacional, aguinaldo y demás prestaciones establecidas en la presente ley; y</w:t>
      </w:r>
    </w:p>
    <w:p w14:paraId="5A350CAE" w14:textId="1D5160B8" w:rsidR="002B24CE" w:rsidRPr="006607C4" w:rsidRDefault="002B24CE" w:rsidP="006607C4">
      <w:pPr>
        <w:ind w:left="567" w:right="616"/>
        <w:jc w:val="both"/>
        <w:rPr>
          <w:rFonts w:ascii="Palatino Linotype" w:eastAsiaTheme="minorHAnsi" w:hAnsi="Palatino Linotype" w:cs="Arial"/>
          <w:i/>
          <w:iCs/>
          <w:sz w:val="22"/>
          <w:szCs w:val="22"/>
          <w:lang w:val="es-ES_tradnl"/>
        </w:rPr>
      </w:pPr>
    </w:p>
    <w:p w14:paraId="28849FF1" w14:textId="77777777"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3F4EB8">
        <w:rPr>
          <w:rFonts w:ascii="Palatino Linotype" w:eastAsiaTheme="minorHAnsi" w:hAnsi="Palatino Linotype" w:cs="Arial"/>
          <w:b/>
          <w:bCs/>
          <w:i/>
          <w:iCs/>
          <w:sz w:val="22"/>
          <w:szCs w:val="22"/>
          <w:u w:val="single"/>
          <w:lang w:val="es-ES_tradnl"/>
        </w:rPr>
        <w:t>Los documentos</w:t>
      </w:r>
      <w:r w:rsidRPr="006607C4">
        <w:rPr>
          <w:rFonts w:ascii="Palatino Linotype" w:eastAsiaTheme="minorHAnsi" w:hAnsi="Palatino Linotype" w:cs="Arial"/>
          <w:i/>
          <w:iCs/>
          <w:sz w:val="22"/>
          <w:szCs w:val="22"/>
          <w:lang w:val="es-ES_tradnl"/>
        </w:rPr>
        <w:t xml:space="preserve"> señalados en la fracción I de este artículo, deberán conservarse mientras dure la relación laboral y hasta un año después; los </w:t>
      </w:r>
      <w:r w:rsidRPr="003F4EB8">
        <w:rPr>
          <w:rFonts w:ascii="Palatino Linotype" w:eastAsiaTheme="minorHAnsi" w:hAnsi="Palatino Linotype" w:cs="Arial"/>
          <w:b/>
          <w:bCs/>
          <w:i/>
          <w:iCs/>
          <w:sz w:val="22"/>
          <w:szCs w:val="22"/>
          <w:u w:val="single"/>
          <w:lang w:val="es-ES_tradnl"/>
        </w:rPr>
        <w:t>señalados por las fracciones II</w:t>
      </w:r>
      <w:r w:rsidRPr="003F4EB8">
        <w:rPr>
          <w:rFonts w:ascii="Palatino Linotype" w:eastAsiaTheme="minorHAnsi" w:hAnsi="Palatino Linotype" w:cs="Arial"/>
          <w:i/>
          <w:iCs/>
          <w:sz w:val="22"/>
          <w:szCs w:val="22"/>
          <w:lang w:val="es-ES_tradnl"/>
        </w:rPr>
        <w:t>, III,</w:t>
      </w:r>
      <w:r w:rsidRPr="003F4EB8">
        <w:rPr>
          <w:rFonts w:ascii="Palatino Linotype" w:eastAsiaTheme="minorHAnsi" w:hAnsi="Palatino Linotype" w:cs="Arial"/>
          <w:b/>
          <w:bCs/>
          <w:i/>
          <w:iCs/>
          <w:sz w:val="22"/>
          <w:szCs w:val="22"/>
          <w:u w:val="single"/>
          <w:lang w:val="es-ES_tradnl"/>
        </w:rPr>
        <w:t xml:space="preserve"> IV durante el último año y un año después de que se extinga la relación laboral</w:t>
      </w:r>
      <w:r w:rsidRPr="006607C4">
        <w:rPr>
          <w:rFonts w:ascii="Palatino Linotype" w:eastAsiaTheme="minorHAnsi" w:hAnsi="Palatino Linotype" w:cs="Arial"/>
          <w:i/>
          <w:iCs/>
          <w:sz w:val="22"/>
          <w:szCs w:val="22"/>
          <w:lang w:val="es-ES_tradnl"/>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2F89AED" w14:textId="77777777" w:rsidR="006607C4" w:rsidRPr="006607C4" w:rsidRDefault="006607C4" w:rsidP="006607C4">
      <w:pPr>
        <w:ind w:left="567" w:right="616"/>
        <w:jc w:val="both"/>
        <w:rPr>
          <w:rFonts w:ascii="Palatino Linotype" w:eastAsiaTheme="minorHAnsi" w:hAnsi="Palatino Linotype" w:cs="Arial"/>
          <w:i/>
          <w:iCs/>
          <w:sz w:val="22"/>
          <w:szCs w:val="22"/>
          <w:lang w:val="es-ES_tradnl"/>
        </w:rPr>
      </w:pPr>
    </w:p>
    <w:p w14:paraId="55F822F2" w14:textId="165C1652" w:rsidR="006607C4" w:rsidRPr="006607C4" w:rsidRDefault="006607C4" w:rsidP="006607C4">
      <w:pPr>
        <w:ind w:left="567" w:right="616"/>
        <w:jc w:val="both"/>
        <w:rPr>
          <w:rFonts w:ascii="Palatino Linotype" w:eastAsiaTheme="minorHAnsi" w:hAnsi="Palatino Linotype" w:cs="Arial"/>
          <w:i/>
          <w:iCs/>
          <w:sz w:val="22"/>
          <w:szCs w:val="22"/>
          <w:lang w:val="es-ES_tradnl"/>
        </w:rPr>
      </w:pPr>
      <w:r w:rsidRPr="006607C4">
        <w:rPr>
          <w:rFonts w:ascii="Palatino Linotype" w:eastAsiaTheme="minorHAnsi" w:hAnsi="Palatino Linotype" w:cs="Arial"/>
          <w:i/>
          <w:iCs/>
          <w:sz w:val="22"/>
          <w:szCs w:val="22"/>
          <w:lang w:val="es-ES_tradnl"/>
        </w:rPr>
        <w:t>El incumplimiento por lo dispuesto por este artículo, establecerá la presunción de ser ciertos los hechos que el actor exprese en su demanda, en relación con tales documentos, salvo prueba en contrario.</w:t>
      </w:r>
    </w:p>
    <w:p w14:paraId="58C2902D" w14:textId="3B21F214" w:rsidR="006607C4" w:rsidRDefault="006607C4" w:rsidP="004826AF">
      <w:pPr>
        <w:spacing w:line="360" w:lineRule="auto"/>
        <w:jc w:val="both"/>
        <w:rPr>
          <w:rFonts w:ascii="Palatino Linotype" w:eastAsiaTheme="minorHAnsi" w:hAnsi="Palatino Linotype" w:cs="Arial"/>
          <w:lang w:val="es-ES_tradnl"/>
        </w:rPr>
      </w:pPr>
    </w:p>
    <w:p w14:paraId="2050BA0A" w14:textId="40978ECF" w:rsidR="006607C4" w:rsidRDefault="003F4EB8"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De los artículos citados se desprende que el Sujeto Obligado está sujeto a la Ley referida al considerarse como una institución pública, la cual está obligada a pagar a los servidores públicos por los servicios que presten; además de generar un tabulador </w:t>
      </w:r>
      <w:r>
        <w:rPr>
          <w:rFonts w:ascii="Palatino Linotype" w:eastAsiaTheme="minorHAnsi" w:hAnsi="Palatino Linotype" w:cs="Arial"/>
          <w:lang w:val="es-ES_tradnl"/>
        </w:rPr>
        <w:lastRenderedPageBreak/>
        <w:t>anual de remuneraciones y de conservar los recibos de pago de salario o los recibos, constancias o información magnética o electrónica utilizadas para comprobar el pago de los salarios.</w:t>
      </w:r>
    </w:p>
    <w:p w14:paraId="114E6049" w14:textId="06D09622" w:rsidR="003F4EB8" w:rsidRDefault="003F4EB8" w:rsidP="004826AF">
      <w:pPr>
        <w:spacing w:line="360" w:lineRule="auto"/>
        <w:jc w:val="both"/>
        <w:rPr>
          <w:rFonts w:ascii="Palatino Linotype" w:eastAsiaTheme="minorHAnsi" w:hAnsi="Palatino Linotype" w:cs="Arial"/>
          <w:lang w:val="es-ES_tradnl"/>
        </w:rPr>
      </w:pPr>
    </w:p>
    <w:p w14:paraId="0B1C4004" w14:textId="50D75A8B" w:rsidR="003F4EB8" w:rsidRDefault="003F4EB8"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Asimismo, es evidente la obligación del Sujeto Obligado respecto de la conservación de dichos recibos durante un año posterior a la extinción de la relación laboral; por lo que se colige que </w:t>
      </w:r>
      <w:r w:rsidR="006C4A46">
        <w:rPr>
          <w:rFonts w:ascii="Palatino Linotype" w:eastAsiaTheme="minorHAnsi" w:hAnsi="Palatino Linotype" w:cs="Arial"/>
          <w:lang w:val="es-ES_tradnl"/>
        </w:rPr>
        <w:t>en sus archivos se encuentran los recibos de pago emitidos en favor de la Presidente Municipal durante el periodo 2019-2021.</w:t>
      </w:r>
    </w:p>
    <w:p w14:paraId="70B96667" w14:textId="139A6A71" w:rsidR="006C4A46" w:rsidRDefault="006C4A46" w:rsidP="004826AF">
      <w:pPr>
        <w:spacing w:line="360" w:lineRule="auto"/>
        <w:jc w:val="both"/>
        <w:rPr>
          <w:rFonts w:ascii="Palatino Linotype" w:eastAsiaTheme="minorHAnsi" w:hAnsi="Palatino Linotype" w:cs="Arial"/>
          <w:lang w:val="es-ES_tradnl"/>
        </w:rPr>
      </w:pPr>
    </w:p>
    <w:p w14:paraId="25F22F9E" w14:textId="7EAAB8CE" w:rsidR="006C4A46" w:rsidRDefault="006C4A46" w:rsidP="004826AF">
      <w:pPr>
        <w:spacing w:line="360" w:lineRule="auto"/>
        <w:jc w:val="both"/>
        <w:rPr>
          <w:rFonts w:ascii="Palatino Linotype" w:eastAsiaTheme="minorHAnsi" w:hAnsi="Palatino Linotype" w:cs="Arial"/>
          <w:lang w:val="es-ES_tradnl"/>
        </w:rPr>
      </w:pPr>
      <w:r>
        <w:rPr>
          <w:rFonts w:ascii="Palatino Linotype" w:eastAsiaTheme="minorHAnsi" w:hAnsi="Palatino Linotype" w:cs="Arial"/>
          <w:lang w:val="es-ES_tradnl"/>
        </w:rPr>
        <w:t xml:space="preserve">En </w:t>
      </w:r>
      <w:proofErr w:type="spellStart"/>
      <w:r>
        <w:rPr>
          <w:rFonts w:ascii="Palatino Linotype" w:eastAsiaTheme="minorHAnsi" w:hAnsi="Palatino Linotype" w:cs="Arial"/>
          <w:lang w:val="es-ES_tradnl"/>
        </w:rPr>
        <w:t>es</w:t>
      </w:r>
      <w:proofErr w:type="spellEnd"/>
      <w:r>
        <w:rPr>
          <w:rFonts w:ascii="Palatino Linotype" w:eastAsiaTheme="minorHAnsi" w:hAnsi="Palatino Linotype" w:cs="Arial"/>
          <w:lang w:val="es-ES_tradnl"/>
        </w:rPr>
        <w:t xml:space="preserve"> mismo tenor, no se omite mencionar que la información relativa a los sueldos de los servidores públicos se considera como </w:t>
      </w:r>
      <w:r w:rsidR="000A20F2">
        <w:rPr>
          <w:rFonts w:ascii="Palatino Linotype" w:eastAsiaTheme="minorHAnsi" w:hAnsi="Palatino Linotype" w:cs="Arial"/>
          <w:lang w:val="es-ES_tradnl"/>
        </w:rPr>
        <w:t xml:space="preserve">una </w:t>
      </w:r>
      <w:r>
        <w:rPr>
          <w:rFonts w:ascii="Palatino Linotype" w:eastAsiaTheme="minorHAnsi" w:hAnsi="Palatino Linotype" w:cs="Arial"/>
          <w:lang w:val="es-ES_tradnl"/>
        </w:rPr>
        <w:t>obligaci</w:t>
      </w:r>
      <w:r w:rsidR="000A20F2">
        <w:rPr>
          <w:rFonts w:ascii="Palatino Linotype" w:eastAsiaTheme="minorHAnsi" w:hAnsi="Palatino Linotype" w:cs="Arial"/>
          <w:lang w:val="es-ES_tradnl"/>
        </w:rPr>
        <w:t>ón</w:t>
      </w:r>
      <w:r>
        <w:rPr>
          <w:rFonts w:ascii="Palatino Linotype" w:eastAsiaTheme="minorHAnsi" w:hAnsi="Palatino Linotype" w:cs="Arial"/>
          <w:lang w:val="es-ES_tradnl"/>
        </w:rPr>
        <w:t xml:space="preserve"> de transparencia com</w:t>
      </w:r>
      <w:r w:rsidR="000A20F2">
        <w:rPr>
          <w:rFonts w:ascii="Palatino Linotype" w:eastAsiaTheme="minorHAnsi" w:hAnsi="Palatino Linotype" w:cs="Arial"/>
          <w:lang w:val="es-ES_tradnl"/>
        </w:rPr>
        <w:t>ún</w:t>
      </w:r>
      <w:r>
        <w:rPr>
          <w:rFonts w:ascii="Palatino Linotype" w:eastAsiaTheme="minorHAnsi" w:hAnsi="Palatino Linotype" w:cs="Arial"/>
          <w:lang w:val="es-ES_tradnl"/>
        </w:rPr>
        <w:t>, con apego a lo dispuesto en el artículo 92 fracci</w:t>
      </w:r>
      <w:r w:rsidR="000A20F2">
        <w:rPr>
          <w:rFonts w:ascii="Palatino Linotype" w:eastAsiaTheme="minorHAnsi" w:hAnsi="Palatino Linotype" w:cs="Arial"/>
          <w:lang w:val="es-ES_tradnl"/>
        </w:rPr>
        <w:t>ón</w:t>
      </w:r>
      <w:r>
        <w:rPr>
          <w:rFonts w:ascii="Palatino Linotype" w:eastAsiaTheme="minorHAnsi" w:hAnsi="Palatino Linotype" w:cs="Arial"/>
          <w:lang w:val="es-ES_tradnl"/>
        </w:rPr>
        <w:t xml:space="preserve"> </w:t>
      </w:r>
      <w:r w:rsidR="004F7970">
        <w:rPr>
          <w:rFonts w:ascii="Palatino Linotype" w:eastAsiaTheme="minorHAnsi" w:hAnsi="Palatino Linotype" w:cs="Arial"/>
          <w:lang w:val="es-ES_tradnl"/>
        </w:rPr>
        <w:t xml:space="preserve">VIII </w:t>
      </w:r>
      <w:r w:rsidR="000A20F2">
        <w:rPr>
          <w:rFonts w:ascii="Palatino Linotype" w:eastAsiaTheme="minorHAnsi" w:hAnsi="Palatino Linotype" w:cs="Arial"/>
          <w:lang w:val="es-ES_tradnl"/>
        </w:rPr>
        <w:t xml:space="preserve">de la Ley de Transparencia estatal, como se observa a continuación: </w:t>
      </w:r>
    </w:p>
    <w:p w14:paraId="4E259F4D" w14:textId="145D3A99" w:rsidR="006607C4" w:rsidRDefault="006607C4" w:rsidP="004826AF">
      <w:pPr>
        <w:spacing w:line="360" w:lineRule="auto"/>
        <w:jc w:val="both"/>
        <w:rPr>
          <w:rFonts w:ascii="Palatino Linotype" w:eastAsiaTheme="minorHAnsi" w:hAnsi="Palatino Linotype" w:cs="Arial"/>
          <w:lang w:val="es-ES_tradnl"/>
        </w:rPr>
      </w:pPr>
    </w:p>
    <w:p w14:paraId="2BBAD9D4" w14:textId="77777777" w:rsidR="004F7970" w:rsidRPr="004F7970" w:rsidRDefault="004F7970" w:rsidP="004F7970">
      <w:pPr>
        <w:ind w:left="567" w:right="616"/>
        <w:jc w:val="both"/>
        <w:rPr>
          <w:rFonts w:ascii="Palatino Linotype" w:eastAsiaTheme="minorHAnsi" w:hAnsi="Palatino Linotype" w:cs="Arial"/>
          <w:i/>
          <w:iCs/>
          <w:sz w:val="22"/>
          <w:szCs w:val="22"/>
        </w:rPr>
      </w:pPr>
      <w:r w:rsidRPr="004F7970">
        <w:rPr>
          <w:rFonts w:ascii="Palatino Linotype" w:eastAsiaTheme="minorHAnsi" w:hAnsi="Palatino Linotype" w:cs="Arial"/>
          <w:b/>
          <w:i/>
          <w:iCs/>
          <w:sz w:val="22"/>
          <w:szCs w:val="22"/>
        </w:rPr>
        <w:t xml:space="preserve">Artículo 92. </w:t>
      </w:r>
      <w:r w:rsidRPr="004F7970">
        <w:rPr>
          <w:rFonts w:ascii="Palatino Linotype" w:eastAsiaTheme="minorHAnsi"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9DA917" w14:textId="3257013D" w:rsidR="006607C4" w:rsidRPr="004F7970" w:rsidRDefault="004F7970" w:rsidP="004F7970">
      <w:pPr>
        <w:ind w:left="567" w:right="616"/>
        <w:jc w:val="both"/>
        <w:rPr>
          <w:rFonts w:ascii="Palatino Linotype" w:eastAsiaTheme="minorHAnsi" w:hAnsi="Palatino Linotype" w:cs="Arial"/>
          <w:i/>
          <w:iCs/>
          <w:sz w:val="22"/>
          <w:szCs w:val="22"/>
        </w:rPr>
      </w:pPr>
      <w:r w:rsidRPr="004F7970">
        <w:rPr>
          <w:rFonts w:ascii="Palatino Linotype" w:eastAsiaTheme="minorHAnsi" w:hAnsi="Palatino Linotype" w:cs="Arial"/>
          <w:i/>
          <w:iCs/>
          <w:sz w:val="22"/>
          <w:szCs w:val="22"/>
        </w:rPr>
        <w:t>(…)</w:t>
      </w:r>
    </w:p>
    <w:p w14:paraId="3133C5C6" w14:textId="1F692127" w:rsidR="002B24CE" w:rsidRPr="004F7970" w:rsidRDefault="004F7970" w:rsidP="004F7970">
      <w:pPr>
        <w:ind w:left="567" w:right="616"/>
        <w:jc w:val="both"/>
        <w:rPr>
          <w:rFonts w:ascii="Palatino Linotype" w:eastAsiaTheme="minorHAnsi" w:hAnsi="Palatino Linotype" w:cs="Arial"/>
          <w:i/>
          <w:iCs/>
          <w:sz w:val="22"/>
          <w:szCs w:val="22"/>
          <w:lang w:val="es-ES_tradnl"/>
        </w:rPr>
      </w:pPr>
      <w:r w:rsidRPr="004F7970">
        <w:rPr>
          <w:rFonts w:ascii="Palatino Linotype" w:eastAsiaTheme="minorHAnsi" w:hAnsi="Palatino Linotype" w:cs="Arial"/>
          <w:b/>
          <w:bCs/>
          <w:i/>
          <w:iCs/>
          <w:sz w:val="22"/>
          <w:szCs w:val="22"/>
          <w:lang w:val="es-ES_tradnl"/>
        </w:rPr>
        <w:t>VIII.</w:t>
      </w:r>
      <w:r w:rsidRPr="004F7970">
        <w:rPr>
          <w:rFonts w:ascii="Palatino Linotype" w:eastAsiaTheme="minorHAnsi" w:hAnsi="Palatino Linotype" w:cs="Arial"/>
          <w:i/>
          <w:iCs/>
          <w:sz w:val="22"/>
          <w:szCs w:val="22"/>
          <w:lang w:val="es-ES_tradnl"/>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F298D71" w14:textId="7DD89A76" w:rsidR="004F7970" w:rsidRPr="004F7970" w:rsidRDefault="004F7970" w:rsidP="004F7970">
      <w:pPr>
        <w:ind w:left="567" w:right="616"/>
        <w:jc w:val="both"/>
        <w:rPr>
          <w:rFonts w:ascii="Palatino Linotype" w:eastAsiaTheme="minorHAnsi" w:hAnsi="Palatino Linotype" w:cs="Arial"/>
          <w:i/>
          <w:iCs/>
          <w:sz w:val="22"/>
          <w:szCs w:val="22"/>
          <w:lang w:val="es-ES_tradnl"/>
        </w:rPr>
      </w:pPr>
      <w:r w:rsidRPr="004F7970">
        <w:rPr>
          <w:rFonts w:ascii="Palatino Linotype" w:eastAsiaTheme="minorHAnsi" w:hAnsi="Palatino Linotype" w:cs="Arial"/>
          <w:i/>
          <w:iCs/>
          <w:sz w:val="22"/>
          <w:szCs w:val="22"/>
          <w:lang w:val="es-ES_tradnl"/>
        </w:rPr>
        <w:t>(…)</w:t>
      </w:r>
    </w:p>
    <w:p w14:paraId="56E25BDD" w14:textId="77777777" w:rsidR="007D06F9" w:rsidRPr="009302C7" w:rsidRDefault="007D06F9" w:rsidP="004826AF">
      <w:pPr>
        <w:spacing w:line="360" w:lineRule="auto"/>
        <w:jc w:val="both"/>
        <w:rPr>
          <w:rFonts w:ascii="Palatino Linotype" w:eastAsiaTheme="minorHAnsi" w:hAnsi="Palatino Linotype" w:cs="Arial"/>
          <w:lang w:val="es-ES_tradnl"/>
        </w:rPr>
      </w:pPr>
    </w:p>
    <w:p w14:paraId="2C85E043"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lastRenderedPageBreak/>
        <w:t>Ahora bien, no pasa desapercibido para este Órgano Garante que el principal motivo de inconformidad del Recurrente consiste en el cambio de modalidad en la entrega de la información propuesto por el Sujeto Obligado. Al respecto, es menester estarse a lo estipulado en los artículos 158 y 164 de la Ley de la materia en la Entidad, que a la letra dispone lo siguiente:</w:t>
      </w:r>
    </w:p>
    <w:p w14:paraId="26F941A2"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4357AEC8"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r w:rsidRPr="009302C7">
        <w:rPr>
          <w:rFonts w:ascii="Palatino Linotype" w:eastAsia="Palatino Linotype" w:hAnsi="Palatino Linotype" w:cs="Palatino Linotype"/>
          <w:b/>
          <w:bCs/>
          <w:i/>
          <w:iCs/>
          <w:sz w:val="22"/>
          <w:szCs w:val="22"/>
          <w:lang w:val="es-ES_tradnl"/>
        </w:rPr>
        <w:t>Artículo 158.</w:t>
      </w:r>
      <w:r w:rsidRPr="009302C7">
        <w:rPr>
          <w:rFonts w:ascii="Palatino Linotype" w:eastAsia="Palatino Linotype" w:hAnsi="Palatino Linotype" w:cs="Palatino Linotype"/>
          <w:i/>
          <w:iCs/>
          <w:sz w:val="22"/>
          <w:szCs w:val="22"/>
          <w:lang w:val="es-ES_tradnl"/>
        </w:rPr>
        <w:t xml:space="preserve"> </w:t>
      </w:r>
      <w:r w:rsidRPr="009302C7">
        <w:rPr>
          <w:rFonts w:ascii="Palatino Linotype" w:eastAsia="Palatino Linotype" w:hAnsi="Palatino Linotype" w:cs="Palatino Linotype"/>
          <w:b/>
          <w:bCs/>
          <w:i/>
          <w:iCs/>
          <w:sz w:val="22"/>
          <w:szCs w:val="22"/>
          <w:u w:val="singl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w:t>
      </w:r>
      <w:r w:rsidRPr="009302C7">
        <w:rPr>
          <w:rFonts w:ascii="Palatino Linotype" w:eastAsia="Palatino Linotype" w:hAnsi="Palatino Linotype" w:cs="Palatino Linotype"/>
          <w:i/>
          <w:iCs/>
          <w:sz w:val="22"/>
          <w:szCs w:val="22"/>
          <w:lang w:val="es-ES_tradnl"/>
        </w:rPr>
        <w:t>, salvo la información clasificada.</w:t>
      </w:r>
    </w:p>
    <w:p w14:paraId="15D8FAB6"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p>
    <w:p w14:paraId="4016D99B"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r w:rsidRPr="009302C7">
        <w:rPr>
          <w:rFonts w:ascii="Palatino Linotype" w:eastAsia="Palatino Linotype" w:hAnsi="Palatino Linotype" w:cs="Palatino Linotype"/>
          <w:i/>
          <w:iCs/>
          <w:sz w:val="22"/>
          <w:szCs w:val="22"/>
          <w:lang w:val="es-ES_tradnl"/>
        </w:rPr>
        <w:t>En todo caso, se facilitará su copia simple o certificada, así como su reproducción por cualquier medio disponible en las instalaciones del sujeto obligado o que, en su caso, aporte el solicitante.</w:t>
      </w:r>
    </w:p>
    <w:p w14:paraId="47A6DFB5"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p>
    <w:p w14:paraId="67E0F8C5"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r w:rsidRPr="009302C7">
        <w:rPr>
          <w:rFonts w:ascii="Palatino Linotype" w:eastAsia="Palatino Linotype" w:hAnsi="Palatino Linotype" w:cs="Palatino Linotype"/>
          <w:b/>
          <w:i/>
          <w:iCs/>
          <w:sz w:val="22"/>
          <w:szCs w:val="22"/>
          <w:lang w:val="es-ES_tradnl"/>
        </w:rPr>
        <w:t>Artículo 164.</w:t>
      </w:r>
      <w:r w:rsidRPr="009302C7">
        <w:rPr>
          <w:rFonts w:ascii="Palatino Linotype" w:eastAsia="Palatino Linotype" w:hAnsi="Palatino Linotype" w:cs="Palatino Linotype"/>
          <w:i/>
          <w:iCs/>
          <w:sz w:val="22"/>
          <w:szCs w:val="22"/>
          <w:lang w:val="es-ES_tradnl"/>
        </w:rPr>
        <w:t xml:space="preserve"> </w:t>
      </w:r>
      <w:r w:rsidRPr="009302C7">
        <w:rPr>
          <w:rFonts w:ascii="Palatino Linotype" w:eastAsia="Palatino Linotype" w:hAnsi="Palatino Linotype" w:cs="Palatino Linotype"/>
          <w:b/>
          <w:i/>
          <w:iCs/>
          <w:sz w:val="22"/>
          <w:szCs w:val="22"/>
          <w:u w:val="single"/>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r w:rsidRPr="009302C7">
        <w:rPr>
          <w:rFonts w:ascii="Palatino Linotype" w:eastAsia="Palatino Linotype" w:hAnsi="Palatino Linotype" w:cs="Palatino Linotype"/>
          <w:i/>
          <w:iCs/>
          <w:sz w:val="22"/>
          <w:szCs w:val="22"/>
          <w:lang w:val="es-ES_tradnl"/>
        </w:rPr>
        <w:t xml:space="preserve"> </w:t>
      </w:r>
    </w:p>
    <w:p w14:paraId="3CB48B7D"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p>
    <w:p w14:paraId="7557FFCA" w14:textId="77777777" w:rsidR="004826AF" w:rsidRPr="009302C7" w:rsidRDefault="004826AF" w:rsidP="004826AF">
      <w:pPr>
        <w:ind w:left="567" w:right="616"/>
        <w:contextualSpacing/>
        <w:jc w:val="both"/>
        <w:rPr>
          <w:rFonts w:ascii="Palatino Linotype" w:eastAsia="Palatino Linotype" w:hAnsi="Palatino Linotype" w:cs="Palatino Linotype"/>
          <w:i/>
          <w:iCs/>
          <w:sz w:val="22"/>
          <w:szCs w:val="22"/>
          <w:lang w:val="es-ES_tradnl"/>
        </w:rPr>
      </w:pPr>
      <w:r w:rsidRPr="009302C7">
        <w:rPr>
          <w:rFonts w:ascii="Palatino Linotype" w:eastAsia="Palatino Linotype" w:hAnsi="Palatino Linotype" w:cs="Palatino Linotype"/>
          <w:b/>
          <w:i/>
          <w:iCs/>
          <w:sz w:val="22"/>
          <w:szCs w:val="22"/>
          <w:u w:val="single"/>
          <w:lang w:val="es-ES_tradnl"/>
        </w:rPr>
        <w:t>En cualquier caso, se deberá fundar y motivar la necesidad de ofrecer otras modalidades.</w:t>
      </w:r>
    </w:p>
    <w:p w14:paraId="4BFCF03A"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4198C70C"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De la interpretación de ambos artículos se tiene que se debe privilegiar la entrega de la información en la modalidad elegida por los solicitantes, pero en el supuesto de que los sujetos obligados determinen que la información solicitada implique análisis, estudio o procesamiento de documentos cuya entrega o reproducción sobrepase sus </w:t>
      </w:r>
      <w:r w:rsidRPr="009302C7">
        <w:rPr>
          <w:rFonts w:ascii="Palatino Linotype" w:eastAsia="Palatino Linotype" w:hAnsi="Palatino Linotype" w:cs="Palatino Linotype"/>
          <w:lang w:val="es-ES_tradnl"/>
        </w:rPr>
        <w:lastRenderedPageBreak/>
        <w:t>capacidades técnicas administrativas y humanas, podrán poner ofrecer otras modalidades de entrega de la información, entre las que se encuentra la consulta directa; sin embargo, los sujetos obligados deberán fundamentar y motivar la necesidad de ofrecer otras modalidades.</w:t>
      </w:r>
    </w:p>
    <w:p w14:paraId="1D18F95E"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223551A" w14:textId="652DCBC2"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En el caso en concreto, la actuación del Sujeto Obligado constituye una afectación al derecho humano de acceso a la información pública del particular, toda vez que pretendió cambiar la modalidad de entrega de la información a consulta directa, aun cuando el particular </w:t>
      </w:r>
      <w:r w:rsidR="00214AF7" w:rsidRPr="009302C7">
        <w:rPr>
          <w:rFonts w:ascii="Palatino Linotype" w:eastAsia="Palatino Linotype" w:hAnsi="Palatino Linotype" w:cs="Palatino Linotype"/>
          <w:lang w:val="es-ES_tradnl"/>
        </w:rPr>
        <w:t>eligió</w:t>
      </w:r>
      <w:r w:rsidR="00214AF7" w:rsidRPr="00214AF7">
        <w:rPr>
          <w:rFonts w:ascii="Palatino Linotype" w:eastAsia="Palatino Linotype" w:hAnsi="Palatino Linotype" w:cs="Palatino Linotype"/>
          <w:lang w:val="es-ES_tradnl"/>
        </w:rPr>
        <w:t xml:space="preserve"> </w:t>
      </w:r>
      <w:r w:rsidR="00214AF7" w:rsidRPr="009302C7">
        <w:rPr>
          <w:rFonts w:ascii="Palatino Linotype" w:eastAsia="Palatino Linotype" w:hAnsi="Palatino Linotype" w:cs="Palatino Linotype"/>
          <w:lang w:val="es-ES_tradnl"/>
        </w:rPr>
        <w:t>el Sistema de Acceso a la Información Mexiquense (SAIMEX)</w:t>
      </w:r>
      <w:r w:rsidRPr="009302C7">
        <w:rPr>
          <w:rFonts w:ascii="Palatino Linotype" w:eastAsia="Palatino Linotype" w:hAnsi="Palatino Linotype" w:cs="Palatino Linotype"/>
          <w:lang w:val="es-ES_tradnl"/>
        </w:rPr>
        <w:t xml:space="preserve"> </w:t>
      </w:r>
      <w:r w:rsidR="00214AF7">
        <w:rPr>
          <w:rFonts w:ascii="Palatino Linotype" w:eastAsia="Palatino Linotype" w:hAnsi="Palatino Linotype" w:cs="Palatino Linotype"/>
          <w:lang w:val="es-ES_tradnl"/>
        </w:rPr>
        <w:t xml:space="preserve">como </w:t>
      </w:r>
      <w:r w:rsidRPr="009302C7">
        <w:rPr>
          <w:rFonts w:ascii="Palatino Linotype" w:eastAsia="Palatino Linotype" w:hAnsi="Palatino Linotype" w:cs="Palatino Linotype"/>
          <w:lang w:val="es-ES_tradnl"/>
        </w:rPr>
        <w:t>forma de entrega de la información; además de que, actualmente, existen otros medios electrónicos que facilitan la entrega de información.</w:t>
      </w:r>
    </w:p>
    <w:p w14:paraId="0084AB01"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7CA0EFB2" w14:textId="70701AC5"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En ese mismo sentido, no se omite resaltar que el Sujeto Obligado únicamente se limitó a informar al Recurrente que la información que solicitó está a su disposición en la </w:t>
      </w:r>
      <w:r w:rsidR="000A20F2">
        <w:rPr>
          <w:rFonts w:ascii="Palatino Linotype" w:eastAsia="Palatino Linotype" w:hAnsi="Palatino Linotype" w:cs="Palatino Linotype"/>
          <w:lang w:val="es-ES_tradnl"/>
        </w:rPr>
        <w:t>Tesorería Municipal</w:t>
      </w:r>
      <w:r w:rsidRPr="009302C7">
        <w:rPr>
          <w:rFonts w:ascii="Palatino Linotype" w:eastAsia="Palatino Linotype" w:hAnsi="Palatino Linotype" w:cs="Palatino Linotype"/>
          <w:lang w:val="es-ES_tradnl"/>
        </w:rPr>
        <w:t xml:space="preserve"> sin hacer de su conocimiento el proceso para acceder a dicha información y </w:t>
      </w:r>
      <w:r w:rsidRPr="009302C7">
        <w:rPr>
          <w:rFonts w:ascii="Palatino Linotype" w:eastAsia="Palatino Linotype" w:hAnsi="Palatino Linotype" w:cs="Palatino Linotype"/>
          <w:b/>
          <w:lang w:val="es-ES_tradnl"/>
        </w:rPr>
        <w:t>sin expresar las circunstancias, razones o motivos por las cuales fue necesario realizar el cambio de modalidad de entrega</w:t>
      </w:r>
      <w:r w:rsidRPr="009302C7">
        <w:rPr>
          <w:rFonts w:ascii="Palatino Linotype" w:eastAsia="Palatino Linotype" w:hAnsi="Palatino Linotype" w:cs="Palatino Linotype"/>
          <w:lang w:val="es-ES_tradnl"/>
        </w:rPr>
        <w:t>; empero, no basta con el simple pronunciamiento de lo anterior, sino que se debió fundamentar y motivar la circunstancia que propicia dicha situación.</w:t>
      </w:r>
    </w:p>
    <w:p w14:paraId="4518718E"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55C93D8F" w14:textId="372179E3"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Por tanto, la necesidad de fundar y motivar es imperante en todos los actos que emite cualquier autoridad, es decir, todo acto que pronuncie en el ejercicio de sus </w:t>
      </w:r>
      <w:r w:rsidR="000A20F2" w:rsidRPr="009302C7">
        <w:rPr>
          <w:rFonts w:ascii="Palatino Linotype" w:eastAsia="Palatino Linotype" w:hAnsi="Palatino Linotype" w:cs="Palatino Linotype"/>
          <w:lang w:val="es-ES_tradnl"/>
        </w:rPr>
        <w:lastRenderedPageBreak/>
        <w:t>atribuciones</w:t>
      </w:r>
      <w:r w:rsidRPr="009302C7">
        <w:rPr>
          <w:rFonts w:ascii="Palatino Linotype" w:eastAsia="Palatino Linotype" w:hAnsi="Palatino Linotype" w:cs="Palatino Linotype"/>
          <w:lang w:val="es-ES_tradnl"/>
        </w:rPr>
        <w:t xml:space="preserve"> debe expresar los fundamentos legales que le dieron origen y las razones por las que se deben aplicar al caso concreto.</w:t>
      </w:r>
    </w:p>
    <w:p w14:paraId="244B832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7FF3075E" w14:textId="77777777" w:rsidR="004826AF" w:rsidRPr="009302C7" w:rsidRDefault="004826AF" w:rsidP="004826AF">
      <w:pPr>
        <w:spacing w:before="240" w:after="240" w:line="360" w:lineRule="auto"/>
        <w:contextualSpacing/>
        <w:jc w:val="both"/>
        <w:rPr>
          <w:rFonts w:ascii="Palatino Linotype" w:eastAsiaTheme="minorHAnsi" w:hAnsi="Palatino Linotype" w:cs="Arial"/>
          <w:color w:val="222222"/>
          <w:lang w:val="es-ES_tradnl"/>
        </w:rPr>
      </w:pPr>
      <w:r w:rsidRPr="009302C7">
        <w:rPr>
          <w:rFonts w:ascii="Palatino Linotype" w:eastAsiaTheme="minorHAnsi" w:hAnsi="Palatino Linotype" w:cs="Arial"/>
          <w:color w:val="222222"/>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9302C7">
        <w:rPr>
          <w:rFonts w:ascii="Palatino Linotype" w:eastAsiaTheme="minorHAnsi" w:hAnsi="Palatino Linotype" w:cs="Arial"/>
          <w:i/>
          <w:color w:val="222222"/>
          <w:lang w:val="es-ES_tradnl"/>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302C7">
        <w:rPr>
          <w:rFonts w:ascii="Palatino Linotype" w:eastAsiaTheme="minorHAnsi" w:hAnsi="Palatino Linotype" w:cstheme="minorBidi"/>
          <w:vertAlign w:val="superscript"/>
          <w:lang w:val="es-ES_tradnl" w:eastAsia="en-US"/>
        </w:rPr>
        <w:footnoteReference w:id="2"/>
      </w:r>
    </w:p>
    <w:p w14:paraId="296E94B1" w14:textId="77777777" w:rsidR="004826AF" w:rsidRPr="009302C7" w:rsidRDefault="004826AF" w:rsidP="004826AF">
      <w:pPr>
        <w:spacing w:before="240" w:after="240" w:line="360" w:lineRule="auto"/>
        <w:contextualSpacing/>
        <w:jc w:val="both"/>
        <w:rPr>
          <w:rFonts w:ascii="Palatino Linotype" w:hAnsi="Palatino Linotype" w:cs="Arial"/>
          <w:color w:val="222222"/>
          <w:lang w:val="es-ES_tradnl"/>
        </w:rPr>
      </w:pPr>
    </w:p>
    <w:p w14:paraId="124B0160" w14:textId="77777777" w:rsidR="004826AF" w:rsidRPr="009302C7" w:rsidRDefault="004826AF" w:rsidP="004826AF">
      <w:pPr>
        <w:spacing w:line="360" w:lineRule="auto"/>
        <w:contextualSpacing/>
        <w:jc w:val="both"/>
        <w:rPr>
          <w:rFonts w:ascii="Palatino Linotype" w:eastAsiaTheme="minorHAnsi" w:hAnsi="Palatino Linotype" w:cs="Arial"/>
          <w:color w:val="222222"/>
          <w:lang w:val="es-ES_tradnl"/>
        </w:rPr>
      </w:pPr>
      <w:r w:rsidRPr="009302C7">
        <w:rPr>
          <w:rFonts w:ascii="Palatino Linotype" w:eastAsiaTheme="minorHAnsi" w:hAnsi="Palatino Linotype" w:cs="Arial"/>
          <w:color w:val="222222"/>
          <w:lang w:val="es-ES_tradnl"/>
        </w:rPr>
        <w:t>Por su parte, el intérprete judicial del país ha establecido una jurisprudencia respecto a qué debe entenderse por fundamentación y motivación, en los siguientes términos:</w:t>
      </w:r>
    </w:p>
    <w:p w14:paraId="628086C1" w14:textId="77777777" w:rsidR="004826AF" w:rsidRPr="009302C7" w:rsidRDefault="004826AF" w:rsidP="004826AF">
      <w:pPr>
        <w:pStyle w:val="Sinespaciado"/>
        <w:rPr>
          <w:rFonts w:ascii="Palatino Linotype" w:eastAsiaTheme="minorHAnsi" w:hAnsi="Palatino Linotype"/>
          <w:lang w:val="es-ES_tradnl" w:eastAsia="es-MX"/>
        </w:rPr>
      </w:pPr>
    </w:p>
    <w:p w14:paraId="77BE93DE" w14:textId="77777777" w:rsidR="004826AF" w:rsidRPr="009302C7" w:rsidRDefault="004826AF" w:rsidP="004826AF">
      <w:pPr>
        <w:ind w:left="851" w:right="618"/>
        <w:contextualSpacing/>
        <w:jc w:val="both"/>
        <w:rPr>
          <w:rFonts w:ascii="Palatino Linotype" w:eastAsiaTheme="minorHAnsi" w:hAnsi="Palatino Linotype" w:cs="Arial"/>
          <w:i/>
          <w:color w:val="000000"/>
          <w:sz w:val="22"/>
          <w:szCs w:val="22"/>
          <w:lang w:val="es-ES_tradnl" w:eastAsia="en-US"/>
        </w:rPr>
      </w:pPr>
      <w:r w:rsidRPr="009302C7">
        <w:rPr>
          <w:rFonts w:ascii="Palatino Linotype" w:eastAsiaTheme="minorHAnsi" w:hAnsi="Palatino Linotype" w:cs="Arial"/>
          <w:b/>
          <w:i/>
          <w:color w:val="000000"/>
          <w:sz w:val="22"/>
          <w:szCs w:val="22"/>
          <w:lang w:val="es-ES_tradnl" w:eastAsia="en-US"/>
        </w:rPr>
        <w:t>FUNDAMENTACIÓN Y MOTIVACIÓN.</w:t>
      </w:r>
      <w:r w:rsidRPr="009302C7">
        <w:rPr>
          <w:rFonts w:ascii="Palatino Linotype" w:eastAsiaTheme="minorHAnsi" w:hAnsi="Palatino Linotype" w:cs="Arial"/>
          <w:i/>
          <w:color w:val="000000"/>
          <w:sz w:val="22"/>
          <w:szCs w:val="22"/>
          <w:lang w:val="es-ES_tradnl" w:eastAsia="en-US"/>
        </w:rPr>
        <w:t xml:space="preserve"> La </w:t>
      </w:r>
      <w:r w:rsidRPr="009302C7">
        <w:rPr>
          <w:rFonts w:ascii="Palatino Linotype" w:eastAsiaTheme="minorHAnsi" w:hAnsi="Palatino Linotype" w:cs="Arial"/>
          <w:i/>
          <w:color w:val="000000"/>
          <w:sz w:val="22"/>
          <w:szCs w:val="22"/>
          <w:u w:val="single"/>
          <w:lang w:val="es-ES_tradnl"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02C7">
        <w:rPr>
          <w:rFonts w:ascii="Palatino Linotype" w:eastAsiaTheme="minorHAnsi" w:hAnsi="Palatino Linotype" w:cs="Arial"/>
          <w:i/>
          <w:color w:val="000000"/>
          <w:sz w:val="22"/>
          <w:szCs w:val="22"/>
          <w:lang w:val="es-ES_tradnl" w:eastAsia="en-US"/>
        </w:rPr>
        <w:t>.</w:t>
      </w:r>
    </w:p>
    <w:p w14:paraId="653BB238"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3E30F0E0"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69595BE"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39E8817"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D7D41D"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19F13CBF"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vista de las consideraciones señaladas, se advierte que el Sujeto Obligado, no justificó en ningún momento de forma fundada y motivada su cambio de modalidad de entrega de la información de vía SAIMEX a consulta directa.</w:t>
      </w:r>
    </w:p>
    <w:p w14:paraId="56B4278E"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585E46F4"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Por consiguiente, tanto la modalidad de entrega como la forma de envío de la información deberán llevarse a cabo, preferentemente, como hayan sido señaladas por el solicitante. Y, en los casos en que esto no sea posible, el Sujeto Obligado podrá garantizar la entrega a través de cualquier otro medio, siempre y cuando funde y motive la razón para hacerlo, en virtud de que la necesidad de fundar y motivar es imperante en todos los actos que emite cualquier autoridad. </w:t>
      </w:r>
    </w:p>
    <w:p w14:paraId="33D4ECB6"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0A89D571"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lastRenderedPageBreak/>
        <w:t>Por lo que el cambio de modalidad que pretendió hacer el Sujeto Obligado constituye una restricción indirecta del derecho acceso a la información pública, dado que no se proporcionó la información que requirió el particular, la cual, de manera libre, él decidió sobre la modalidad de entrega de la misma, situación que no se respetó.</w:t>
      </w:r>
    </w:p>
    <w:p w14:paraId="64CE02ED"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4E5324C0"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Por tal razón, este Órgano Garante, en uso de las facultades que la propia legislación le otorga, considera procedente ordenar la entrega de la información solicitada, dada la aceptación del Sujeto Obligado de generarla, poseerla o administrarla, es decir, de tener conocimiento de lo requerido.</w:t>
      </w:r>
    </w:p>
    <w:p w14:paraId="66B5ADBE" w14:textId="77777777"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p>
    <w:p w14:paraId="62D7439D" w14:textId="314A6264" w:rsidR="004826AF" w:rsidRPr="009302C7" w:rsidRDefault="004826AF" w:rsidP="004826AF">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 xml:space="preserve">En conclusión, en virtud de que el Sujeto Obligado dejó de observar los establecido en la Ley de Transparencia estatal respecto del cambio de modalidad de entrega de la información, pues no fundamentó ni motivó el cambio, </w:t>
      </w:r>
      <w:r w:rsidR="005D6CEC">
        <w:rPr>
          <w:rFonts w:ascii="Palatino Linotype" w:eastAsia="Palatino Linotype" w:hAnsi="Palatino Linotype" w:cs="Palatino Linotype"/>
          <w:lang w:val="es-ES_tradnl"/>
        </w:rPr>
        <w:t xml:space="preserve">por lo que </w:t>
      </w:r>
      <w:r w:rsidRPr="009302C7">
        <w:rPr>
          <w:rFonts w:ascii="Palatino Linotype" w:eastAsia="Palatino Linotype" w:hAnsi="Palatino Linotype" w:cs="Palatino Linotype"/>
          <w:b/>
          <w:lang w:val="es-ES_tradnl"/>
        </w:rPr>
        <w:t>en el presente caso no se justifica el cambio de modalidad</w:t>
      </w:r>
      <w:r w:rsidRPr="009302C7">
        <w:rPr>
          <w:rFonts w:ascii="Palatino Linotype" w:eastAsia="Palatino Linotype" w:hAnsi="Palatino Linotype" w:cs="Palatino Linotype"/>
          <w:lang w:val="es-ES_tradnl"/>
        </w:rPr>
        <w:t>, y con el objet</w:t>
      </w:r>
      <w:r w:rsidR="005D6CEC">
        <w:rPr>
          <w:rFonts w:ascii="Palatino Linotype" w:eastAsia="Palatino Linotype" w:hAnsi="Palatino Linotype" w:cs="Palatino Linotype"/>
          <w:lang w:val="es-ES_tradnl"/>
        </w:rPr>
        <w:t>ivo</w:t>
      </w:r>
      <w:r w:rsidRPr="009302C7">
        <w:rPr>
          <w:rFonts w:ascii="Palatino Linotype" w:eastAsia="Palatino Linotype" w:hAnsi="Palatino Linotype" w:cs="Palatino Linotype"/>
          <w:lang w:val="es-ES_tradnl"/>
        </w:rPr>
        <w:t xml:space="preserve"> de reparar la afectación al derecho humano de acceso a la información tutelado por este Órgano Garante, el Sujeto Obligado deberá hacer entrega de</w:t>
      </w:r>
      <w:r w:rsidR="005D6CEC">
        <w:rPr>
          <w:rFonts w:ascii="Palatino Linotype" w:eastAsia="Palatino Linotype" w:hAnsi="Palatino Linotype" w:cs="Palatino Linotype"/>
          <w:lang w:val="es-ES_tradnl"/>
        </w:rPr>
        <w:t xml:space="preserve">l documento o documentos en los que conste el salario mensual de los </w:t>
      </w:r>
      <w:r w:rsidR="00A001F7">
        <w:rPr>
          <w:rFonts w:ascii="Palatino Linotype" w:eastAsia="Palatino Linotype" w:hAnsi="Palatino Linotype" w:cs="Palatino Linotype"/>
          <w:lang w:val="es-ES_tradnl"/>
        </w:rPr>
        <w:t xml:space="preserve">regidores y </w:t>
      </w:r>
      <w:r w:rsidR="005D6CEC">
        <w:rPr>
          <w:rFonts w:ascii="Palatino Linotype" w:eastAsia="Palatino Linotype" w:hAnsi="Palatino Linotype" w:cs="Palatino Linotype"/>
          <w:lang w:val="es-ES_tradnl"/>
        </w:rPr>
        <w:t>directores</w:t>
      </w:r>
      <w:r w:rsidR="00A001F7">
        <w:rPr>
          <w:rFonts w:ascii="Palatino Linotype" w:eastAsia="Palatino Linotype" w:hAnsi="Palatino Linotype" w:cs="Palatino Linotype"/>
          <w:lang w:val="es-ES_tradnl"/>
        </w:rPr>
        <w:t xml:space="preserve"> de las dependencias que integran</w:t>
      </w:r>
      <w:r w:rsidR="005D6CEC">
        <w:rPr>
          <w:rFonts w:ascii="Palatino Linotype" w:eastAsia="Palatino Linotype" w:hAnsi="Palatino Linotype" w:cs="Palatino Linotype"/>
          <w:lang w:val="es-ES_tradnl"/>
        </w:rPr>
        <w:t xml:space="preserve"> la actual administración pública municipal y los recibos de nómina emitidos en favor de la anterior titular de la Presidencia Municipal en el periodo comprendido del primero de enero de dos mil diecinueve al treinta y uno de diciembre de dos mil veintiuno,  en versión pública. </w:t>
      </w:r>
    </w:p>
    <w:p w14:paraId="7749C5F5" w14:textId="3D8B9932" w:rsidR="004826AF" w:rsidRDefault="004826AF" w:rsidP="004826AF">
      <w:pPr>
        <w:spacing w:line="360" w:lineRule="auto"/>
        <w:contextualSpacing/>
        <w:jc w:val="both"/>
        <w:rPr>
          <w:rFonts w:ascii="Palatino Linotype" w:eastAsia="Palatino Linotype" w:hAnsi="Palatino Linotype" w:cs="Palatino Linotype"/>
          <w:lang w:val="es-ES_tradnl"/>
        </w:rPr>
      </w:pPr>
    </w:p>
    <w:p w14:paraId="0EC98F73" w14:textId="77777777" w:rsidR="005D6CEC" w:rsidRPr="009302C7" w:rsidRDefault="005D6CEC" w:rsidP="004826AF">
      <w:pPr>
        <w:spacing w:line="360" w:lineRule="auto"/>
        <w:contextualSpacing/>
        <w:jc w:val="both"/>
        <w:rPr>
          <w:rFonts w:ascii="Palatino Linotype" w:eastAsia="Palatino Linotype" w:hAnsi="Palatino Linotype" w:cs="Palatino Linotype"/>
          <w:lang w:val="es-ES_tradnl"/>
        </w:rPr>
      </w:pPr>
    </w:p>
    <w:p w14:paraId="643C45BB" w14:textId="77777777" w:rsidR="004826AF" w:rsidRPr="00BB6555" w:rsidRDefault="004826AF" w:rsidP="004826AF">
      <w:pPr>
        <w:spacing w:line="360" w:lineRule="auto"/>
        <w:jc w:val="both"/>
        <w:rPr>
          <w:rFonts w:ascii="Palatino Linotype" w:eastAsia="Palatino Linotype" w:hAnsi="Palatino Linotype" w:cs="Palatino Linotype"/>
          <w:b/>
          <w:i/>
          <w:sz w:val="26"/>
          <w:szCs w:val="26"/>
          <w:u w:val="single"/>
          <w:lang w:val="es-ES_tradnl"/>
        </w:rPr>
      </w:pPr>
      <w:r w:rsidRPr="00BB6555">
        <w:rPr>
          <w:rFonts w:ascii="Palatino Linotype" w:eastAsia="Palatino Linotype" w:hAnsi="Palatino Linotype" w:cs="Palatino Linotype"/>
          <w:b/>
          <w:i/>
          <w:sz w:val="26"/>
          <w:szCs w:val="26"/>
          <w:u w:val="single"/>
          <w:lang w:val="es-ES_tradnl"/>
        </w:rPr>
        <w:lastRenderedPageBreak/>
        <w:t>DE LA VERSIÓN PÚBLICA.</w:t>
      </w:r>
    </w:p>
    <w:p w14:paraId="259AA9BA" w14:textId="77777777" w:rsidR="00BB6555" w:rsidRPr="005938BA" w:rsidRDefault="00BB6555" w:rsidP="00BB6555">
      <w:pPr>
        <w:spacing w:line="360" w:lineRule="auto"/>
        <w:jc w:val="both"/>
        <w:rPr>
          <w:rFonts w:ascii="Palatino Linotype" w:eastAsia="Arial Unicode MS" w:hAnsi="Palatino Linotype"/>
        </w:rPr>
      </w:pPr>
      <w:r w:rsidRPr="005938BA">
        <w:rPr>
          <w:rFonts w:ascii="Palatino Linotype" w:eastAsia="Arial Unicode MS" w:hAnsi="Palatino Linotype"/>
        </w:rPr>
        <w:t>Toda vez que los documentos referidos anteriormente son elaborados por quincenas y atendiendo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96DFAE5" w14:textId="77777777" w:rsidR="00BB6555" w:rsidRPr="005938BA" w:rsidRDefault="00BB6555" w:rsidP="00BB6555">
      <w:pPr>
        <w:spacing w:line="360" w:lineRule="auto"/>
        <w:jc w:val="both"/>
        <w:rPr>
          <w:rFonts w:ascii="Palatino Linotype" w:hAnsi="Palatino Linotype"/>
          <w:bCs/>
        </w:rPr>
      </w:pPr>
    </w:p>
    <w:p w14:paraId="4B3EF11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bCs/>
        </w:rPr>
        <w:t>A este respecto, los</w:t>
      </w:r>
      <w:r w:rsidRPr="005938BA">
        <w:rPr>
          <w:rFonts w:ascii="Palatino Linotype" w:hAnsi="Palatino Linotype"/>
        </w:rPr>
        <w:t xml:space="preserve"> artículos 3, fracciones IX, XX, XXI y XLV; 51 y 52, de la Ley de Transparencia y Acceso a la Información Pública del Estado de México y Municipios establecen:</w:t>
      </w:r>
    </w:p>
    <w:p w14:paraId="48B4E224" w14:textId="77777777" w:rsidR="00BB6555" w:rsidRPr="005938BA" w:rsidRDefault="00BB6555" w:rsidP="00BB6555">
      <w:pPr>
        <w:spacing w:line="360" w:lineRule="auto"/>
        <w:rPr>
          <w:rFonts w:ascii="Palatino Linotype" w:hAnsi="Palatino Linotype"/>
          <w:noProof/>
        </w:rPr>
      </w:pPr>
    </w:p>
    <w:p w14:paraId="5E545B8A"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cs="Arial"/>
          <w:b/>
          <w:bCs/>
          <w:i/>
          <w:sz w:val="22"/>
          <w:szCs w:val="22"/>
        </w:rPr>
        <w:t xml:space="preserve">Artículo 3. </w:t>
      </w:r>
      <w:r w:rsidRPr="00BB6555">
        <w:rPr>
          <w:rFonts w:ascii="Palatino Linotype" w:hAnsi="Palatino Linotype"/>
          <w:i/>
          <w:sz w:val="22"/>
          <w:szCs w:val="22"/>
        </w:rPr>
        <w:t xml:space="preserve">Para los efectos de la presente Ley se entenderá por: </w:t>
      </w:r>
    </w:p>
    <w:p w14:paraId="65489C84"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cs="Arial"/>
          <w:i/>
          <w:sz w:val="22"/>
          <w:szCs w:val="22"/>
        </w:rPr>
        <w:t>(…</w:t>
      </w:r>
      <w:r w:rsidRPr="00BB6555">
        <w:rPr>
          <w:rFonts w:ascii="Palatino Linotype" w:hAnsi="Palatino Linotype"/>
          <w:i/>
          <w:sz w:val="22"/>
          <w:szCs w:val="22"/>
        </w:rPr>
        <w:t>)</w:t>
      </w:r>
    </w:p>
    <w:p w14:paraId="2DA9568F"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IX.</w:t>
      </w:r>
      <w:r w:rsidRPr="00BB6555">
        <w:rPr>
          <w:rFonts w:ascii="Palatino Linotype" w:hAnsi="Palatino Linotype" w:cs="Arial"/>
          <w:i/>
          <w:sz w:val="22"/>
          <w:szCs w:val="22"/>
        </w:rPr>
        <w:t xml:space="preserve"> </w:t>
      </w:r>
      <w:r w:rsidRPr="00BB6555">
        <w:rPr>
          <w:rFonts w:ascii="Palatino Linotype" w:hAnsi="Palatino Linotype" w:cs="Arial"/>
          <w:b/>
          <w:i/>
          <w:sz w:val="22"/>
          <w:szCs w:val="22"/>
        </w:rPr>
        <w:t xml:space="preserve">Datos personales: </w:t>
      </w:r>
      <w:r w:rsidRPr="00BB6555">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546A8749"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i/>
          <w:sz w:val="22"/>
          <w:szCs w:val="22"/>
        </w:rPr>
        <w:t>(…)</w:t>
      </w:r>
    </w:p>
    <w:p w14:paraId="15D4E579"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XX.</w:t>
      </w:r>
      <w:r w:rsidRPr="00BB6555">
        <w:rPr>
          <w:rFonts w:ascii="Palatino Linotype" w:hAnsi="Palatino Linotype" w:cs="Arial"/>
          <w:i/>
          <w:sz w:val="22"/>
          <w:szCs w:val="22"/>
        </w:rPr>
        <w:t xml:space="preserve"> </w:t>
      </w:r>
      <w:r w:rsidRPr="00BB6555">
        <w:rPr>
          <w:rFonts w:ascii="Palatino Linotype" w:hAnsi="Palatino Linotype" w:cs="Arial"/>
          <w:b/>
          <w:i/>
          <w:sz w:val="22"/>
          <w:szCs w:val="22"/>
        </w:rPr>
        <w:t>Información clasificada:</w:t>
      </w:r>
      <w:r w:rsidRPr="00BB6555">
        <w:rPr>
          <w:rFonts w:ascii="Palatino Linotype" w:hAnsi="Palatino Linotype" w:cs="Arial"/>
          <w:i/>
          <w:sz w:val="22"/>
          <w:szCs w:val="22"/>
        </w:rPr>
        <w:t xml:space="preserve"> Aquella considerada por la presente Ley como reservada o confidencial; </w:t>
      </w:r>
    </w:p>
    <w:p w14:paraId="2374004A"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XXI.</w:t>
      </w:r>
      <w:r w:rsidRPr="00BB6555">
        <w:rPr>
          <w:rFonts w:ascii="Palatino Linotype" w:hAnsi="Palatino Linotype" w:cs="Arial"/>
          <w:i/>
          <w:sz w:val="22"/>
          <w:szCs w:val="22"/>
        </w:rPr>
        <w:t xml:space="preserve"> </w:t>
      </w:r>
      <w:r w:rsidRPr="00BB6555">
        <w:rPr>
          <w:rFonts w:ascii="Palatino Linotype" w:hAnsi="Palatino Linotype" w:cs="Arial"/>
          <w:b/>
          <w:i/>
          <w:sz w:val="22"/>
          <w:szCs w:val="22"/>
        </w:rPr>
        <w:t>Información confidencial</w:t>
      </w:r>
      <w:r w:rsidRPr="00BB655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3BEC9A"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i/>
          <w:sz w:val="22"/>
          <w:szCs w:val="22"/>
        </w:rPr>
        <w:t>(…)</w:t>
      </w:r>
    </w:p>
    <w:p w14:paraId="79F0A1FD"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t>XLV. Versión pública:</w:t>
      </w:r>
      <w:r w:rsidRPr="00BB6555">
        <w:rPr>
          <w:rFonts w:ascii="Palatino Linotype" w:hAnsi="Palatino Linotype" w:cs="Arial"/>
          <w:i/>
          <w:sz w:val="22"/>
          <w:szCs w:val="22"/>
        </w:rPr>
        <w:t xml:space="preserve"> Documento en el que se elimine, suprime o borra la información clasificada como reservada o confidencial para permitir su acceso. </w:t>
      </w:r>
    </w:p>
    <w:p w14:paraId="1F836325" w14:textId="77777777" w:rsidR="00BB6555" w:rsidRPr="00BB6555" w:rsidRDefault="00BB6555" w:rsidP="00BB6555">
      <w:pPr>
        <w:ind w:left="567" w:right="616"/>
        <w:jc w:val="both"/>
        <w:rPr>
          <w:rFonts w:ascii="Palatino Linotype" w:hAnsi="Palatino Linotype" w:cs="Arial"/>
          <w:i/>
          <w:sz w:val="22"/>
          <w:szCs w:val="22"/>
        </w:rPr>
      </w:pPr>
    </w:p>
    <w:p w14:paraId="0E7F3C37" w14:textId="77777777" w:rsidR="00BB6555" w:rsidRPr="00BB6555" w:rsidRDefault="00BB6555" w:rsidP="00BB6555">
      <w:pPr>
        <w:ind w:left="567" w:right="616"/>
        <w:jc w:val="both"/>
        <w:rPr>
          <w:rFonts w:ascii="Palatino Linotype" w:hAnsi="Palatino Linotype" w:cs="Arial"/>
          <w:i/>
          <w:sz w:val="22"/>
          <w:szCs w:val="22"/>
        </w:rPr>
      </w:pPr>
      <w:r w:rsidRPr="00BB6555">
        <w:rPr>
          <w:rFonts w:ascii="Palatino Linotype" w:hAnsi="Palatino Linotype" w:cs="Arial"/>
          <w:b/>
          <w:i/>
          <w:sz w:val="22"/>
          <w:szCs w:val="22"/>
        </w:rPr>
        <w:lastRenderedPageBreak/>
        <w:t>Artículo 51.</w:t>
      </w:r>
      <w:r w:rsidRPr="00BB655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B6555">
        <w:rPr>
          <w:rFonts w:ascii="Palatino Linotype" w:hAnsi="Palatino Linotype" w:cs="Arial"/>
          <w:b/>
          <w:i/>
          <w:sz w:val="22"/>
          <w:szCs w:val="22"/>
        </w:rPr>
        <w:t xml:space="preserve">y tendrá la responsabilidad de verificar en cada caso que la misma no sea confidencial o reservada. </w:t>
      </w:r>
      <w:r w:rsidRPr="00BB655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235BF2E" w14:textId="77777777" w:rsidR="00BB6555" w:rsidRPr="00BB6555" w:rsidRDefault="00BB6555" w:rsidP="00BB6555">
      <w:pPr>
        <w:ind w:left="567" w:right="616"/>
        <w:jc w:val="both"/>
        <w:rPr>
          <w:rFonts w:ascii="Palatino Linotype" w:hAnsi="Palatino Linotype" w:cs="Arial"/>
          <w:i/>
          <w:sz w:val="22"/>
          <w:szCs w:val="22"/>
        </w:rPr>
      </w:pPr>
    </w:p>
    <w:p w14:paraId="22F42034" w14:textId="77777777" w:rsidR="00BB6555" w:rsidRPr="00BB6555" w:rsidRDefault="00BB6555" w:rsidP="00BB6555">
      <w:pPr>
        <w:ind w:left="567" w:right="616"/>
        <w:jc w:val="both"/>
        <w:rPr>
          <w:rFonts w:ascii="Palatino Linotype" w:hAnsi="Palatino Linotype" w:cs="Arial"/>
          <w:bCs/>
          <w:i/>
          <w:noProof/>
          <w:sz w:val="22"/>
          <w:szCs w:val="22"/>
        </w:rPr>
      </w:pPr>
      <w:r w:rsidRPr="00BB6555">
        <w:rPr>
          <w:rFonts w:ascii="Palatino Linotype" w:hAnsi="Palatino Linotype" w:cs="Arial"/>
          <w:b/>
          <w:i/>
          <w:sz w:val="22"/>
          <w:szCs w:val="22"/>
        </w:rPr>
        <w:t>Artículo 52.</w:t>
      </w:r>
      <w:r w:rsidRPr="00BB6555">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A84323A" w14:textId="77777777" w:rsidR="00BB6555" w:rsidRPr="005938BA" w:rsidRDefault="00BB6555" w:rsidP="00BB6555">
      <w:pPr>
        <w:spacing w:line="360" w:lineRule="auto"/>
        <w:rPr>
          <w:rFonts w:ascii="Palatino Linotype" w:hAnsi="Palatino Linotype"/>
          <w:noProof/>
        </w:rPr>
      </w:pPr>
    </w:p>
    <w:p w14:paraId="0C878B8D"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Así, los datos personales que obren en poder de los </w:t>
      </w:r>
      <w:r>
        <w:rPr>
          <w:rFonts w:ascii="Palatino Linotype" w:hAnsi="Palatino Linotype"/>
        </w:rPr>
        <w:t>s</w:t>
      </w:r>
      <w:r w:rsidRPr="005938BA">
        <w:rPr>
          <w:rFonts w:ascii="Palatino Linotype" w:hAnsi="Palatino Linotype"/>
        </w:rPr>
        <w:t xml:space="preserve">ujetos </w:t>
      </w:r>
      <w:r>
        <w:rPr>
          <w:rFonts w:ascii="Palatino Linotype" w:hAnsi="Palatino Linotype"/>
        </w:rPr>
        <w:t>o</w:t>
      </w:r>
      <w:r w:rsidRPr="005938BA">
        <w:rPr>
          <w:rFonts w:ascii="Palatino Linotype" w:hAnsi="Palatino Linotype"/>
        </w:rPr>
        <w:t xml:space="preserve">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70167B4" w14:textId="77777777" w:rsidR="00BB6555" w:rsidRPr="005938BA" w:rsidRDefault="00BB6555" w:rsidP="00BB6555">
      <w:pPr>
        <w:spacing w:line="360" w:lineRule="auto"/>
        <w:ind w:left="567" w:right="616"/>
        <w:jc w:val="both"/>
        <w:rPr>
          <w:rFonts w:ascii="Palatino Linotype" w:hAnsi="Palatino Linotype"/>
        </w:rPr>
      </w:pPr>
    </w:p>
    <w:p w14:paraId="1BF4492C"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b/>
          <w:i/>
          <w:sz w:val="22"/>
          <w:szCs w:val="22"/>
        </w:rPr>
        <w:t>Artículo</w:t>
      </w:r>
      <w:r w:rsidRPr="00BB6555">
        <w:rPr>
          <w:rFonts w:ascii="Palatino Linotype" w:eastAsia="Arial Unicode MS" w:hAnsi="Palatino Linotype" w:cs="Arial"/>
          <w:i/>
          <w:sz w:val="22"/>
          <w:szCs w:val="22"/>
        </w:rPr>
        <w:t xml:space="preserve"> </w:t>
      </w:r>
      <w:r w:rsidRPr="00BB6555">
        <w:rPr>
          <w:rFonts w:ascii="Palatino Linotype" w:eastAsia="Arial Unicode MS" w:hAnsi="Palatino Linotype" w:cs="Arial"/>
          <w:b/>
          <w:i/>
          <w:sz w:val="22"/>
          <w:szCs w:val="22"/>
        </w:rPr>
        <w:t>22</w:t>
      </w:r>
      <w:r w:rsidRPr="00BB6555">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05A7DC3A" w14:textId="77777777" w:rsidR="00BB6555" w:rsidRPr="00BB6555" w:rsidRDefault="00BB6555" w:rsidP="00BB6555">
      <w:pPr>
        <w:ind w:left="567" w:right="616"/>
        <w:jc w:val="both"/>
        <w:rPr>
          <w:rFonts w:ascii="Palatino Linotype" w:eastAsia="Arial Unicode MS" w:hAnsi="Palatino Linotype" w:cs="Arial"/>
          <w:i/>
          <w:sz w:val="22"/>
          <w:szCs w:val="22"/>
        </w:rPr>
      </w:pPr>
    </w:p>
    <w:p w14:paraId="13B85C3D"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22B7485C" w14:textId="77777777" w:rsidR="00BB6555" w:rsidRPr="00BB6555" w:rsidRDefault="00BB6555" w:rsidP="00BB6555">
      <w:pPr>
        <w:ind w:left="567" w:right="616"/>
        <w:jc w:val="both"/>
        <w:rPr>
          <w:rFonts w:ascii="Palatino Linotype" w:eastAsia="Arial Unicode MS" w:hAnsi="Palatino Linotype" w:cs="Arial"/>
          <w:i/>
          <w:sz w:val="22"/>
          <w:szCs w:val="22"/>
        </w:rPr>
      </w:pPr>
    </w:p>
    <w:p w14:paraId="6C5FADBD"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i/>
          <w:sz w:val="22"/>
          <w:szCs w:val="22"/>
        </w:rPr>
        <w:lastRenderedPageBreak/>
        <w:t>I. Cuente con atribuciones conferidas en ley y medie el consentimiento del titular.</w:t>
      </w:r>
    </w:p>
    <w:p w14:paraId="2D990DF8"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63B9A28E" w14:textId="77777777" w:rsidR="00BB6555" w:rsidRPr="00BB6555" w:rsidRDefault="00BB6555" w:rsidP="00BB6555">
      <w:pPr>
        <w:ind w:left="567" w:right="616"/>
        <w:jc w:val="both"/>
        <w:rPr>
          <w:rFonts w:ascii="Palatino Linotype" w:eastAsia="Arial Unicode MS" w:hAnsi="Palatino Linotype" w:cs="Arial"/>
          <w:i/>
          <w:sz w:val="22"/>
          <w:szCs w:val="22"/>
        </w:rPr>
      </w:pPr>
    </w:p>
    <w:p w14:paraId="639E1C04" w14:textId="77777777" w:rsidR="00BB6555" w:rsidRPr="00BB6555" w:rsidRDefault="00BB6555" w:rsidP="00BB6555">
      <w:pPr>
        <w:ind w:left="567" w:right="616"/>
        <w:jc w:val="both"/>
        <w:rPr>
          <w:rFonts w:ascii="Palatino Linotype" w:eastAsia="Arial Unicode MS" w:hAnsi="Palatino Linotype" w:cs="Arial"/>
          <w:i/>
          <w:sz w:val="22"/>
          <w:szCs w:val="22"/>
        </w:rPr>
      </w:pPr>
      <w:r w:rsidRPr="00BB6555">
        <w:rPr>
          <w:rFonts w:ascii="Palatino Linotype" w:eastAsia="Arial Unicode MS" w:hAnsi="Palatino Linotype" w:cs="Arial"/>
          <w:b/>
          <w:i/>
          <w:sz w:val="22"/>
          <w:szCs w:val="22"/>
        </w:rPr>
        <w:t>Artículo</w:t>
      </w:r>
      <w:r w:rsidRPr="00BB6555">
        <w:rPr>
          <w:rFonts w:ascii="Palatino Linotype" w:eastAsia="Arial Unicode MS" w:hAnsi="Palatino Linotype" w:cs="Arial"/>
          <w:i/>
          <w:sz w:val="22"/>
          <w:szCs w:val="22"/>
        </w:rPr>
        <w:t xml:space="preserve"> </w:t>
      </w:r>
      <w:r w:rsidRPr="00BB6555">
        <w:rPr>
          <w:rFonts w:ascii="Palatino Linotype" w:eastAsia="Arial Unicode MS" w:hAnsi="Palatino Linotype" w:cs="Arial"/>
          <w:b/>
          <w:i/>
          <w:sz w:val="22"/>
          <w:szCs w:val="22"/>
        </w:rPr>
        <w:t>38</w:t>
      </w:r>
      <w:r w:rsidRPr="00BB6555">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3A5BE03" w14:textId="77777777" w:rsidR="00BB6555" w:rsidRPr="005938BA" w:rsidRDefault="00BB6555" w:rsidP="00BB6555">
      <w:pPr>
        <w:spacing w:line="360" w:lineRule="auto"/>
        <w:ind w:left="567" w:right="616"/>
        <w:jc w:val="both"/>
        <w:rPr>
          <w:rFonts w:ascii="Palatino Linotype" w:eastAsia="Arial Unicode MS" w:hAnsi="Palatino Linotype" w:cs="Arial"/>
          <w:i/>
        </w:rPr>
      </w:pPr>
    </w:p>
    <w:p w14:paraId="48775CE5"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63394EF" w14:textId="77777777" w:rsidR="00BB6555" w:rsidRPr="005938BA" w:rsidRDefault="00BB6555" w:rsidP="00BB6555">
      <w:pPr>
        <w:spacing w:line="360" w:lineRule="auto"/>
        <w:jc w:val="both"/>
        <w:rPr>
          <w:rFonts w:ascii="Palatino Linotype" w:hAnsi="Palatino Linotype"/>
        </w:rPr>
      </w:pPr>
    </w:p>
    <w:p w14:paraId="23E56334" w14:textId="77777777" w:rsidR="00BB6555" w:rsidRPr="005938BA" w:rsidRDefault="00BB6555" w:rsidP="00BB6555">
      <w:pPr>
        <w:spacing w:line="360" w:lineRule="auto"/>
        <w:jc w:val="both"/>
        <w:rPr>
          <w:rFonts w:ascii="Palatino Linotype" w:eastAsia="Arial Unicode MS" w:hAnsi="Palatino Linotype"/>
        </w:rPr>
      </w:pPr>
      <w:r w:rsidRPr="005938BA">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938BA">
        <w:rPr>
          <w:rFonts w:ascii="Palatino Linotype" w:eastAsia="Arial Unicode MS" w:hAnsi="Palatino Linotype"/>
          <w:color w:val="000000"/>
        </w:rPr>
        <w:t>el Sujeto Obligado</w:t>
      </w:r>
      <w:r w:rsidRPr="005938BA">
        <w:rPr>
          <w:rFonts w:ascii="Palatino Linotype" w:eastAsia="Arial Unicode MS" w:hAnsi="Palatino Linotype"/>
        </w:rPr>
        <w:t xml:space="preserve">, en ese contexto, todo dato personal susceptible de clasificación debe ser protegido. </w:t>
      </w:r>
    </w:p>
    <w:p w14:paraId="321B7538" w14:textId="77777777" w:rsidR="00BB6555" w:rsidRPr="005938BA" w:rsidRDefault="00BB6555" w:rsidP="00BB6555">
      <w:pPr>
        <w:spacing w:line="360" w:lineRule="auto"/>
        <w:jc w:val="both"/>
        <w:rPr>
          <w:rFonts w:ascii="Palatino Linotype" w:eastAsia="Arial Unicode MS" w:hAnsi="Palatino Linotype"/>
        </w:rPr>
      </w:pPr>
    </w:p>
    <w:p w14:paraId="626CA914" w14:textId="77777777" w:rsidR="00BB6555" w:rsidRPr="005938BA" w:rsidRDefault="00BB6555" w:rsidP="00BB6555">
      <w:pPr>
        <w:spacing w:line="360" w:lineRule="auto"/>
        <w:jc w:val="both"/>
        <w:rPr>
          <w:rFonts w:ascii="Palatino Linotype" w:eastAsia="Arial Unicode MS" w:hAnsi="Palatino Linotype"/>
        </w:rPr>
      </w:pPr>
      <w:r w:rsidRPr="005938BA">
        <w:rPr>
          <w:rFonts w:ascii="Palatino Linotype" w:eastAsia="Arial Unicode MS" w:hAnsi="Palatino Linotype"/>
        </w:rPr>
        <w:lastRenderedPageBreak/>
        <w:t>Asimismo, de la versión pública deberá dejarse a la vista de la Recurrente</w:t>
      </w:r>
      <w:r w:rsidRPr="005938BA">
        <w:rPr>
          <w:rFonts w:ascii="Palatino Linotype" w:eastAsia="Arial Unicode MS" w:hAnsi="Palatino Linotype"/>
          <w:b/>
        </w:rPr>
        <w:t xml:space="preserve"> </w:t>
      </w:r>
      <w:r w:rsidRPr="005938BA">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5938BA">
        <w:rPr>
          <w:rFonts w:ascii="Palatino Linotype" w:eastAsia="Arial Unicode MS" w:hAnsi="Palatino Linotype"/>
          <w:b/>
        </w:rPr>
        <w:t>el nombre del servidor público</w:t>
      </w:r>
      <w:r w:rsidRPr="005938BA">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7D9F45E5" w14:textId="77777777" w:rsidR="00BB6555" w:rsidRPr="005938BA" w:rsidRDefault="00BB6555" w:rsidP="00BB6555">
      <w:pPr>
        <w:spacing w:line="360" w:lineRule="auto"/>
        <w:jc w:val="both"/>
        <w:rPr>
          <w:rFonts w:ascii="Palatino Linotype" w:hAnsi="Palatino Linotype"/>
        </w:rPr>
      </w:pPr>
    </w:p>
    <w:p w14:paraId="62495607"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7643DA" w14:textId="77777777" w:rsidR="00BB6555" w:rsidRPr="005938BA" w:rsidRDefault="00BB6555" w:rsidP="00BB6555">
      <w:pPr>
        <w:spacing w:line="360" w:lineRule="auto"/>
        <w:rPr>
          <w:rFonts w:ascii="Palatino Linotype" w:hAnsi="Palatino Linotype"/>
          <w:lang w:val="es-ES"/>
        </w:rPr>
      </w:pPr>
    </w:p>
    <w:p w14:paraId="7E15DEF4"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b/>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B6555">
        <w:rPr>
          <w:rFonts w:ascii="Palatino Linotype" w:hAnsi="Palatino Linotype"/>
          <w:i/>
          <w:sz w:val="22"/>
          <w:szCs w:val="22"/>
        </w:rPr>
        <w:t xml:space="preserve"> </w:t>
      </w:r>
    </w:p>
    <w:p w14:paraId="281731E6" w14:textId="77777777" w:rsidR="00BB6555" w:rsidRPr="00BB6555" w:rsidRDefault="00BB6555" w:rsidP="00BB6555">
      <w:pPr>
        <w:ind w:left="567" w:right="616"/>
        <w:jc w:val="both"/>
        <w:rPr>
          <w:rFonts w:ascii="Palatino Linotype" w:hAnsi="Palatino Linotype"/>
          <w:i/>
          <w:sz w:val="22"/>
          <w:szCs w:val="22"/>
        </w:rPr>
      </w:pPr>
      <w:r w:rsidRPr="00BB6555">
        <w:rPr>
          <w:rFonts w:ascii="Palatino Linotype" w:hAnsi="Palatino Linotype"/>
          <w:i/>
          <w:sz w:val="22"/>
          <w:szCs w:val="22"/>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w:t>
      </w:r>
      <w:r w:rsidRPr="00BB6555">
        <w:rPr>
          <w:rFonts w:ascii="Palatino Linotype" w:hAnsi="Palatino Linotype"/>
          <w:i/>
          <w:sz w:val="22"/>
          <w:szCs w:val="22"/>
        </w:rPr>
        <w:lastRenderedPageBreak/>
        <w:t>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E216C1" w14:textId="77777777" w:rsidR="00BB6555" w:rsidRPr="005938BA" w:rsidRDefault="00BB6555" w:rsidP="00BB6555">
      <w:pPr>
        <w:spacing w:line="360" w:lineRule="auto"/>
        <w:jc w:val="both"/>
        <w:rPr>
          <w:rFonts w:ascii="Palatino Linotype" w:hAnsi="Palatino Linotype"/>
          <w:lang w:val="es-ES_tradnl"/>
        </w:rPr>
      </w:pPr>
    </w:p>
    <w:p w14:paraId="288FA78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5938BA">
        <w:rPr>
          <w:rFonts w:ascii="Palatino Linotype" w:hAnsi="Palatino Linotype"/>
        </w:rPr>
        <w:t>resulta necesario que el Comité de Transparencia d</w:t>
      </w:r>
      <w:r w:rsidRPr="005938BA">
        <w:rPr>
          <w:rFonts w:ascii="Palatino Linotype" w:hAnsi="Palatino Linotype"/>
          <w:lang w:val="es-ES_tradnl"/>
        </w:rPr>
        <w:t xml:space="preserve">el Sujeto Obligado </w:t>
      </w:r>
      <w:r w:rsidRPr="005938BA">
        <w:rPr>
          <w:rFonts w:ascii="Palatino Linotype" w:hAnsi="Palatino Linotype"/>
        </w:rPr>
        <w:t>emita el Acuerdo de Clasificación correspondiente</w:t>
      </w:r>
      <w:r w:rsidRPr="005938BA">
        <w:rPr>
          <w:rFonts w:ascii="Palatino Linotype" w:hAnsi="Palatino Linotype"/>
          <w:lang w:val="es-ES_tradnl"/>
        </w:rPr>
        <w:t xml:space="preserve"> debidamente fundado y motivado, </w:t>
      </w:r>
      <w:r w:rsidRPr="005938BA">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938BA">
        <w:rPr>
          <w:rFonts w:ascii="Palatino Linotype" w:hAnsi="Palatino Linotype"/>
          <w:b/>
        </w:rPr>
        <w:t xml:space="preserve">Lineamientos Generales </w:t>
      </w:r>
      <w:r>
        <w:rPr>
          <w:rFonts w:ascii="Palatino Linotype" w:hAnsi="Palatino Linotype"/>
          <w:b/>
        </w:rPr>
        <w:t>e</w:t>
      </w:r>
      <w:r w:rsidRPr="005938BA">
        <w:rPr>
          <w:rFonts w:ascii="Palatino Linotype" w:hAnsi="Palatino Linotype"/>
          <w:b/>
        </w:rPr>
        <w:t xml:space="preserve">n Materia </w:t>
      </w:r>
      <w:r>
        <w:rPr>
          <w:rFonts w:ascii="Palatino Linotype" w:hAnsi="Palatino Linotype"/>
          <w:b/>
        </w:rPr>
        <w:t>d</w:t>
      </w:r>
      <w:r w:rsidRPr="005938BA">
        <w:rPr>
          <w:rFonts w:ascii="Palatino Linotype" w:hAnsi="Palatino Linotype"/>
          <w:b/>
        </w:rPr>
        <w:t xml:space="preserve">e Clasificación </w:t>
      </w:r>
      <w:r>
        <w:rPr>
          <w:rFonts w:ascii="Palatino Linotype" w:hAnsi="Palatino Linotype"/>
          <w:b/>
        </w:rPr>
        <w:t>y</w:t>
      </w:r>
      <w:r w:rsidRPr="005938BA">
        <w:rPr>
          <w:rFonts w:ascii="Palatino Linotype" w:hAnsi="Palatino Linotype"/>
          <w:b/>
        </w:rPr>
        <w:t xml:space="preserve"> Desclasificación </w:t>
      </w:r>
      <w:r>
        <w:rPr>
          <w:rFonts w:ascii="Palatino Linotype" w:hAnsi="Palatino Linotype"/>
          <w:b/>
        </w:rPr>
        <w:t>d</w:t>
      </w:r>
      <w:r w:rsidRPr="005938BA">
        <w:rPr>
          <w:rFonts w:ascii="Palatino Linotype" w:hAnsi="Palatino Linotype"/>
          <w:b/>
        </w:rPr>
        <w:t xml:space="preserve">e </w:t>
      </w:r>
      <w:r>
        <w:rPr>
          <w:rFonts w:ascii="Palatino Linotype" w:hAnsi="Palatino Linotype"/>
          <w:b/>
        </w:rPr>
        <w:t>l</w:t>
      </w:r>
      <w:r w:rsidRPr="005938BA">
        <w:rPr>
          <w:rFonts w:ascii="Palatino Linotype" w:hAnsi="Palatino Linotype"/>
          <w:b/>
        </w:rPr>
        <w:t>a</w:t>
      </w:r>
      <w:r>
        <w:rPr>
          <w:rFonts w:ascii="Palatino Linotype" w:hAnsi="Palatino Linotype"/>
          <w:b/>
        </w:rPr>
        <w:t xml:space="preserve"> </w:t>
      </w:r>
      <w:r w:rsidRPr="005938BA">
        <w:rPr>
          <w:rFonts w:ascii="Palatino Linotype" w:hAnsi="Palatino Linotype"/>
          <w:b/>
        </w:rPr>
        <w:t xml:space="preserve">Información, </w:t>
      </w:r>
      <w:r>
        <w:rPr>
          <w:rFonts w:ascii="Palatino Linotype" w:hAnsi="Palatino Linotype"/>
          <w:b/>
        </w:rPr>
        <w:t>a</w:t>
      </w:r>
      <w:r w:rsidRPr="005938BA">
        <w:rPr>
          <w:rFonts w:ascii="Palatino Linotype" w:hAnsi="Palatino Linotype"/>
          <w:b/>
        </w:rPr>
        <w:t xml:space="preserve">sí </w:t>
      </w:r>
      <w:r>
        <w:rPr>
          <w:rFonts w:ascii="Palatino Linotype" w:hAnsi="Palatino Linotype"/>
          <w:b/>
        </w:rPr>
        <w:t>c</w:t>
      </w:r>
      <w:r w:rsidRPr="005938BA">
        <w:rPr>
          <w:rFonts w:ascii="Palatino Linotype" w:hAnsi="Palatino Linotype"/>
          <w:b/>
        </w:rPr>
        <w:t xml:space="preserve">omo </w:t>
      </w:r>
      <w:r>
        <w:rPr>
          <w:rFonts w:ascii="Palatino Linotype" w:hAnsi="Palatino Linotype"/>
          <w:b/>
        </w:rPr>
        <w:t>p</w:t>
      </w:r>
      <w:r w:rsidRPr="005938BA">
        <w:rPr>
          <w:rFonts w:ascii="Palatino Linotype" w:hAnsi="Palatino Linotype"/>
          <w:b/>
        </w:rPr>
        <w:t xml:space="preserve">ara </w:t>
      </w:r>
      <w:r>
        <w:rPr>
          <w:rFonts w:ascii="Palatino Linotype" w:hAnsi="Palatino Linotype"/>
          <w:b/>
        </w:rPr>
        <w:t>l</w:t>
      </w:r>
      <w:r w:rsidRPr="005938BA">
        <w:rPr>
          <w:rFonts w:ascii="Palatino Linotype" w:hAnsi="Palatino Linotype"/>
          <w:b/>
        </w:rPr>
        <w:t xml:space="preserve">a Elaboración </w:t>
      </w:r>
      <w:r>
        <w:rPr>
          <w:rFonts w:ascii="Palatino Linotype" w:hAnsi="Palatino Linotype"/>
          <w:b/>
        </w:rPr>
        <w:t>d</w:t>
      </w:r>
      <w:r w:rsidRPr="005938BA">
        <w:rPr>
          <w:rFonts w:ascii="Palatino Linotype" w:hAnsi="Palatino Linotype"/>
          <w:b/>
        </w:rPr>
        <w:t>e Versiones Públicas</w:t>
      </w:r>
      <w:r w:rsidRPr="005938BA">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2A1BCA54" w14:textId="77777777" w:rsidR="00BB6555" w:rsidRPr="005938BA" w:rsidRDefault="00BB6555" w:rsidP="00BB6555">
      <w:pPr>
        <w:spacing w:line="360" w:lineRule="auto"/>
        <w:jc w:val="both"/>
        <w:rPr>
          <w:rFonts w:ascii="Palatino Linotype" w:hAnsi="Palatino Linotype"/>
        </w:rPr>
      </w:pPr>
    </w:p>
    <w:p w14:paraId="072DC6E5" w14:textId="77777777" w:rsidR="00BB6555" w:rsidRPr="005938BA" w:rsidRDefault="00BB6555" w:rsidP="00BB6555">
      <w:pPr>
        <w:spacing w:line="360" w:lineRule="auto"/>
        <w:jc w:val="both"/>
        <w:rPr>
          <w:rFonts w:ascii="Palatino Linotype" w:hAnsi="Palatino Linotype" w:cs="Arial"/>
        </w:rPr>
      </w:pPr>
      <w:r w:rsidRPr="005938BA">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233F285" w14:textId="77777777" w:rsidR="00BB6555" w:rsidRPr="005938BA" w:rsidRDefault="00BB6555" w:rsidP="00BB6555">
      <w:pPr>
        <w:spacing w:line="360" w:lineRule="auto"/>
        <w:jc w:val="both"/>
        <w:rPr>
          <w:rFonts w:ascii="Palatino Linotype" w:hAnsi="Palatino Linotype" w:cs="Arial"/>
        </w:rPr>
      </w:pPr>
    </w:p>
    <w:p w14:paraId="70065B9B" w14:textId="77777777" w:rsidR="00BB6555" w:rsidRPr="005938BA" w:rsidRDefault="00BB6555" w:rsidP="00BB6555">
      <w:pPr>
        <w:spacing w:line="360" w:lineRule="auto"/>
        <w:jc w:val="both"/>
        <w:rPr>
          <w:rFonts w:ascii="Palatino Linotype" w:hAnsi="Palatino Linotype"/>
          <w:b/>
        </w:rPr>
      </w:pPr>
      <w:r w:rsidRPr="005938BA">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5938BA">
        <w:rPr>
          <w:rFonts w:ascii="Palatino Linotype" w:hAnsi="Palatino Linotype"/>
          <w:b/>
        </w:rPr>
        <w:t xml:space="preserve">Registro Federal de </w:t>
      </w:r>
      <w:r w:rsidRPr="005938BA">
        <w:rPr>
          <w:rFonts w:ascii="Palatino Linotype" w:hAnsi="Palatino Linotype"/>
          <w:b/>
        </w:rPr>
        <w:lastRenderedPageBreak/>
        <w:t>Contribuyentes</w:t>
      </w:r>
      <w:r w:rsidRPr="005938BA">
        <w:rPr>
          <w:rFonts w:ascii="Palatino Linotype" w:hAnsi="Palatino Linotype"/>
        </w:rPr>
        <w:t xml:space="preserve"> (RFC), la </w:t>
      </w:r>
      <w:r w:rsidRPr="005938BA">
        <w:rPr>
          <w:rFonts w:ascii="Palatino Linotype" w:hAnsi="Palatino Linotype"/>
          <w:b/>
        </w:rPr>
        <w:t>Clave Única de Registro de Población</w:t>
      </w:r>
      <w:r w:rsidRPr="005938BA">
        <w:rPr>
          <w:rFonts w:ascii="Palatino Linotype" w:hAnsi="Palatino Linotype"/>
        </w:rPr>
        <w:t xml:space="preserve"> (CURP), la </w:t>
      </w:r>
      <w:r w:rsidRPr="005938BA">
        <w:rPr>
          <w:rFonts w:ascii="Palatino Linotype" w:hAnsi="Palatino Linotype"/>
          <w:b/>
        </w:rPr>
        <w:t>Clave de cualquier tipo de seguridad social</w:t>
      </w:r>
      <w:r w:rsidRPr="005938BA">
        <w:rPr>
          <w:rFonts w:ascii="Palatino Linotype" w:hAnsi="Palatino Linotype"/>
        </w:rPr>
        <w:t xml:space="preserve"> (ISSEMYM, u otros), así como, los </w:t>
      </w:r>
      <w:r w:rsidRPr="005938BA">
        <w:rPr>
          <w:rFonts w:ascii="Palatino Linotype" w:hAnsi="Palatino Linotype"/>
          <w:b/>
        </w:rPr>
        <w:t xml:space="preserve">préstamos o descuentos </w:t>
      </w:r>
      <w:r w:rsidRPr="005938BA">
        <w:rPr>
          <w:rFonts w:ascii="Palatino Linotype" w:hAnsi="Palatino Linotype"/>
        </w:rPr>
        <w:t xml:space="preserve">que se le hagan al servidor público, que no se encuentren relacionados con los impuestos o la </w:t>
      </w:r>
      <w:r w:rsidRPr="005938BA">
        <w:rPr>
          <w:rFonts w:ascii="Palatino Linotype" w:hAnsi="Palatino Linotype"/>
          <w:b/>
        </w:rPr>
        <w:t>cuotas</w:t>
      </w:r>
      <w:r w:rsidRPr="005938BA">
        <w:rPr>
          <w:rFonts w:ascii="Palatino Linotype" w:hAnsi="Palatino Linotype"/>
        </w:rPr>
        <w:t xml:space="preserve"> por </w:t>
      </w:r>
      <w:r w:rsidRPr="005938BA">
        <w:rPr>
          <w:rFonts w:ascii="Palatino Linotype" w:hAnsi="Palatino Linotype"/>
          <w:b/>
        </w:rPr>
        <w:t xml:space="preserve">seguridad social, Cadenas Originales </w:t>
      </w:r>
      <w:r w:rsidRPr="005938BA">
        <w:rPr>
          <w:rFonts w:ascii="Palatino Linotype" w:hAnsi="Palatino Linotype"/>
        </w:rPr>
        <w:t>y</w:t>
      </w:r>
      <w:r w:rsidRPr="005938BA">
        <w:rPr>
          <w:rFonts w:ascii="Palatino Linotype" w:hAnsi="Palatino Linotype"/>
          <w:b/>
        </w:rPr>
        <w:t xml:space="preserve"> Sellos Digitales</w:t>
      </w:r>
    </w:p>
    <w:p w14:paraId="3EF53308"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b/>
        </w:rPr>
        <w:t xml:space="preserve">Códigos Bidimensionales </w:t>
      </w:r>
      <w:r w:rsidRPr="005938BA">
        <w:rPr>
          <w:rFonts w:ascii="Palatino Linotype" w:hAnsi="Palatino Linotype"/>
        </w:rPr>
        <w:t>y los denominados</w:t>
      </w:r>
      <w:r w:rsidRPr="005938BA">
        <w:rPr>
          <w:rFonts w:ascii="Palatino Linotype" w:hAnsi="Palatino Linotype"/>
          <w:b/>
        </w:rPr>
        <w:t xml:space="preserve"> Códigos QR.</w:t>
      </w:r>
    </w:p>
    <w:p w14:paraId="5FB39F22" w14:textId="77777777" w:rsidR="00BB6555" w:rsidRPr="005938BA" w:rsidRDefault="00BB6555" w:rsidP="00BB6555">
      <w:pPr>
        <w:spacing w:line="360" w:lineRule="auto"/>
        <w:jc w:val="both"/>
        <w:rPr>
          <w:rFonts w:ascii="Palatino Linotype" w:hAnsi="Palatino Linotype"/>
        </w:rPr>
      </w:pPr>
    </w:p>
    <w:p w14:paraId="08ECC468"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Por cuanto hace al </w:t>
      </w:r>
      <w:r w:rsidRPr="005938BA">
        <w:rPr>
          <w:rFonts w:ascii="Palatino Linotype" w:hAnsi="Palatino Linotype"/>
          <w:b/>
        </w:rPr>
        <w:t>Registro Federal de Contribuyentes</w:t>
      </w:r>
      <w:r w:rsidRPr="005938BA">
        <w:rPr>
          <w:rFonts w:ascii="Palatino Linotype" w:hAnsi="Palatino Linotype"/>
        </w:rPr>
        <w:t xml:space="preserve"> </w:t>
      </w:r>
      <w:r w:rsidRPr="005938BA">
        <w:rPr>
          <w:rFonts w:ascii="Palatino Linotype" w:hAnsi="Palatino Linotype"/>
          <w:b/>
        </w:rPr>
        <w:t>de las personas físicas</w:t>
      </w:r>
      <w:r w:rsidRPr="005938BA">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5938BA">
        <w:rPr>
          <w:rFonts w:ascii="Palatino Linotype" w:hAnsi="Palatino Linotype"/>
        </w:rPr>
        <w:t>homoclave</w:t>
      </w:r>
      <w:proofErr w:type="spellEnd"/>
      <w:r w:rsidRPr="005938BA">
        <w:rPr>
          <w:rFonts w:ascii="Palatino Linotype" w:hAnsi="Palatino Linotype"/>
        </w:rPr>
        <w:t>; la cual para su obtención es necesario acreditar personalidad, fecha de nacimiento entre otros con documentos oficiales.</w:t>
      </w:r>
    </w:p>
    <w:p w14:paraId="7E377037" w14:textId="77777777" w:rsidR="00BB6555" w:rsidRPr="005938BA" w:rsidRDefault="00BB6555" w:rsidP="00BB6555">
      <w:pPr>
        <w:spacing w:line="360" w:lineRule="auto"/>
        <w:jc w:val="both"/>
        <w:rPr>
          <w:rFonts w:ascii="Palatino Linotype" w:hAnsi="Palatino Linotype"/>
        </w:rPr>
      </w:pPr>
    </w:p>
    <w:p w14:paraId="2FD8F527"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Al respecto, el Instituto Nacional Transparencia, Acceso a la Información y Protección de Datos Personales (INAI) a través del Criterio 19/17, señala literalmente lo siguiente:</w:t>
      </w:r>
    </w:p>
    <w:p w14:paraId="3141A6B8" w14:textId="77777777" w:rsidR="00BB6555" w:rsidRPr="005938BA" w:rsidRDefault="00BB6555" w:rsidP="00BB6555">
      <w:pPr>
        <w:spacing w:line="360" w:lineRule="auto"/>
        <w:ind w:left="567" w:right="616"/>
        <w:jc w:val="both"/>
        <w:rPr>
          <w:rFonts w:ascii="Palatino Linotype" w:hAnsi="Palatino Linotype"/>
          <w:i/>
        </w:rPr>
      </w:pPr>
    </w:p>
    <w:p w14:paraId="3EA5BA9C"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Registro Federal de Contribuyentes (RFC) de personas físicas</w:t>
      </w:r>
      <w:r w:rsidRPr="00B13800">
        <w:rPr>
          <w:rFonts w:ascii="Palatino Linotype" w:hAnsi="Palatino Linotype"/>
          <w:i/>
          <w:sz w:val="22"/>
          <w:szCs w:val="22"/>
        </w:rPr>
        <w:t xml:space="preserve">. El RFC es una clave de carácter fiscal, </w:t>
      </w:r>
      <w:proofErr w:type="gramStart"/>
      <w:r w:rsidRPr="00B13800">
        <w:rPr>
          <w:rFonts w:ascii="Palatino Linotype" w:hAnsi="Palatino Linotype"/>
          <w:i/>
          <w:sz w:val="22"/>
          <w:szCs w:val="22"/>
        </w:rPr>
        <w:t>única</w:t>
      </w:r>
      <w:proofErr w:type="gramEnd"/>
      <w:r w:rsidRPr="00B13800">
        <w:rPr>
          <w:rFonts w:ascii="Palatino Linotype" w:hAnsi="Palatino Linotype"/>
          <w:i/>
          <w:sz w:val="22"/>
          <w:szCs w:val="22"/>
        </w:rPr>
        <w:t xml:space="preserve"> e irrepetible, que permite identificar al titular, su edad y fecha de nacimiento, por lo que es un dato personal de carácter confidencial.</w:t>
      </w:r>
    </w:p>
    <w:p w14:paraId="76F4BD5F" w14:textId="77777777" w:rsidR="00BB6555" w:rsidRPr="005938BA" w:rsidRDefault="00BB6555" w:rsidP="00BB6555">
      <w:pPr>
        <w:spacing w:line="360" w:lineRule="auto"/>
        <w:rPr>
          <w:rFonts w:ascii="Palatino Linotype" w:hAnsi="Palatino Linotype"/>
        </w:rPr>
      </w:pPr>
    </w:p>
    <w:p w14:paraId="2611E963"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 lo anterior, se desprende que el Registro Federal de Contribuyentes se vincula al nombre de su titular, permitiendo identificar la edad de la persona, fecha de </w:t>
      </w:r>
      <w:r w:rsidRPr="005938BA">
        <w:rPr>
          <w:rFonts w:ascii="Palatino Linotype" w:hAnsi="Palatino Linotype"/>
        </w:rPr>
        <w:lastRenderedPageBreak/>
        <w:t xml:space="preserve">nacimiento, así como su </w:t>
      </w:r>
      <w:proofErr w:type="spellStart"/>
      <w:r w:rsidRPr="005938BA">
        <w:rPr>
          <w:rFonts w:ascii="Palatino Linotype" w:hAnsi="Palatino Linotype"/>
        </w:rPr>
        <w:t>homoclave</w:t>
      </w:r>
      <w:proofErr w:type="spellEnd"/>
      <w:r w:rsidRPr="005938BA">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938BA">
        <w:rPr>
          <w:rFonts w:ascii="Palatino Linotype" w:eastAsia="Arial Unicode MS" w:hAnsi="Palatino Linotype"/>
        </w:rPr>
        <w:t>4 fracción XI de la Ley de Protección de Datos Personales en Posesión de los Sujetos Obligados del Estado de México y Municipios</w:t>
      </w:r>
      <w:r w:rsidRPr="005938BA">
        <w:rPr>
          <w:rFonts w:ascii="Palatino Linotype" w:hAnsi="Palatino Linotype"/>
        </w:rPr>
        <w:t>.</w:t>
      </w:r>
    </w:p>
    <w:p w14:paraId="183348D1" w14:textId="77777777" w:rsidR="00BB6555" w:rsidRPr="005938BA" w:rsidRDefault="00BB6555" w:rsidP="00BB6555">
      <w:pPr>
        <w:spacing w:line="360" w:lineRule="auto"/>
        <w:jc w:val="both"/>
        <w:rPr>
          <w:rFonts w:ascii="Palatino Linotype" w:hAnsi="Palatino Linotype"/>
        </w:rPr>
      </w:pPr>
    </w:p>
    <w:p w14:paraId="027D4934"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Por cuanto hace a la </w:t>
      </w:r>
      <w:r w:rsidRPr="005938BA">
        <w:rPr>
          <w:rFonts w:ascii="Palatino Linotype" w:hAnsi="Palatino Linotype"/>
          <w:b/>
        </w:rPr>
        <w:t xml:space="preserve">Clave Única de Registro de Población, </w:t>
      </w:r>
      <w:r w:rsidRPr="005938BA">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B6E0A1D" w14:textId="77777777" w:rsidR="00BB6555" w:rsidRPr="005938BA" w:rsidRDefault="00BB6555" w:rsidP="00BB6555">
      <w:pPr>
        <w:spacing w:line="360" w:lineRule="auto"/>
        <w:rPr>
          <w:rFonts w:ascii="Palatino Linotype" w:hAnsi="Palatino Linotype"/>
          <w:lang w:val="es-ES"/>
        </w:rPr>
      </w:pPr>
    </w:p>
    <w:p w14:paraId="6786B32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Lo anterior, tiene sustento en los artículos 86 y 91, de la Ley General de Población, la cual señala lo siguiente:</w:t>
      </w:r>
    </w:p>
    <w:p w14:paraId="3594E8D8" w14:textId="77777777" w:rsidR="00BB6555" w:rsidRPr="005938BA" w:rsidRDefault="00BB6555" w:rsidP="00BB6555">
      <w:pPr>
        <w:spacing w:line="360" w:lineRule="auto"/>
        <w:ind w:left="709" w:right="757"/>
        <w:jc w:val="both"/>
        <w:rPr>
          <w:rFonts w:ascii="Palatino Linotype" w:hAnsi="Palatino Linotype" w:cs="Arial,Bold"/>
          <w:b/>
          <w:bCs/>
          <w:i/>
        </w:rPr>
      </w:pPr>
    </w:p>
    <w:p w14:paraId="2CB566FC" w14:textId="77777777" w:rsidR="00BB6555" w:rsidRPr="00B13800" w:rsidRDefault="00BB6555" w:rsidP="00BB6555">
      <w:pPr>
        <w:ind w:left="709" w:right="757"/>
        <w:jc w:val="both"/>
        <w:rPr>
          <w:rFonts w:ascii="Palatino Linotype" w:hAnsi="Palatino Linotype" w:cs="Arial"/>
          <w:i/>
          <w:sz w:val="22"/>
          <w:szCs w:val="22"/>
        </w:rPr>
      </w:pPr>
      <w:r w:rsidRPr="00B13800">
        <w:rPr>
          <w:rFonts w:ascii="Palatino Linotype" w:hAnsi="Palatino Linotype" w:cs="Arial,Bold"/>
          <w:b/>
          <w:bCs/>
          <w:i/>
          <w:sz w:val="22"/>
          <w:szCs w:val="22"/>
        </w:rPr>
        <w:t xml:space="preserve">Artículo 86. </w:t>
      </w:r>
      <w:r w:rsidRPr="00B13800">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463C9415" w14:textId="77777777" w:rsidR="00BB6555" w:rsidRPr="00B13800" w:rsidRDefault="00BB6555" w:rsidP="00BB6555">
      <w:pPr>
        <w:ind w:left="709" w:right="757"/>
        <w:jc w:val="both"/>
        <w:rPr>
          <w:rFonts w:ascii="Palatino Linotype" w:hAnsi="Palatino Linotype" w:cs="Arial"/>
          <w:i/>
          <w:sz w:val="22"/>
          <w:szCs w:val="22"/>
        </w:rPr>
      </w:pPr>
    </w:p>
    <w:p w14:paraId="1D09CEDC" w14:textId="77777777" w:rsidR="00BB6555" w:rsidRPr="00B13800" w:rsidRDefault="00BB6555" w:rsidP="00BB6555">
      <w:pPr>
        <w:ind w:left="709" w:right="757"/>
        <w:jc w:val="both"/>
        <w:rPr>
          <w:rFonts w:ascii="Palatino Linotype" w:hAnsi="Palatino Linotype" w:cs="Arial"/>
          <w:i/>
          <w:sz w:val="22"/>
          <w:szCs w:val="22"/>
        </w:rPr>
      </w:pPr>
      <w:r w:rsidRPr="00B13800">
        <w:rPr>
          <w:rFonts w:ascii="Palatino Linotype" w:hAnsi="Palatino Linotype" w:cs="Arial,Bold"/>
          <w:b/>
          <w:bCs/>
          <w:i/>
          <w:sz w:val="22"/>
          <w:szCs w:val="22"/>
        </w:rPr>
        <w:t xml:space="preserve">Artículo 91. </w:t>
      </w:r>
      <w:r w:rsidRPr="00B13800">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p>
    <w:p w14:paraId="1C51909C" w14:textId="77777777" w:rsidR="00BB6555" w:rsidRPr="005938BA" w:rsidRDefault="00BB6555" w:rsidP="00BB6555">
      <w:pPr>
        <w:spacing w:line="360" w:lineRule="auto"/>
        <w:rPr>
          <w:rFonts w:ascii="Palatino Linotype" w:hAnsi="Palatino Linotype"/>
          <w:lang w:val="es-ES"/>
        </w:rPr>
      </w:pPr>
    </w:p>
    <w:p w14:paraId="00257D7A"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5938BA">
        <w:rPr>
          <w:rFonts w:ascii="Palatino Linotype" w:hAnsi="Palatino Linotype"/>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94B6BC4" w14:textId="77777777" w:rsidR="00BB6555" w:rsidRPr="005938BA" w:rsidRDefault="00BB6555" w:rsidP="00BB6555">
      <w:pPr>
        <w:spacing w:line="360" w:lineRule="auto"/>
        <w:jc w:val="both"/>
        <w:rPr>
          <w:rFonts w:ascii="Palatino Linotype" w:hAnsi="Palatino Linotype"/>
        </w:rPr>
      </w:pPr>
    </w:p>
    <w:p w14:paraId="1D720BC2"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Al respecto, el Instituto Nacional de Transparencia, Acceso a la Información y Protección de Datos Personales (INAI) a través del Criterio 18/17, señala literalmente lo siguiente:</w:t>
      </w:r>
    </w:p>
    <w:p w14:paraId="3B39D344" w14:textId="77777777" w:rsidR="00BB6555" w:rsidRPr="005938BA" w:rsidRDefault="00BB6555" w:rsidP="00BB6555">
      <w:pPr>
        <w:spacing w:line="360" w:lineRule="auto"/>
        <w:rPr>
          <w:rFonts w:ascii="Palatino Linotype" w:hAnsi="Palatino Linotype"/>
          <w:lang w:val="es-ES"/>
        </w:rPr>
      </w:pPr>
    </w:p>
    <w:p w14:paraId="346A9D9D"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Clave Única de Registro de Población (CURP)</w:t>
      </w:r>
      <w:r w:rsidRPr="00B13800">
        <w:rPr>
          <w:rFonts w:ascii="Palatino Linotype" w:hAnsi="Palatino Linotype"/>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2D5591" w14:textId="77777777" w:rsidR="00BB6555" w:rsidRPr="005938BA" w:rsidRDefault="00BB6555" w:rsidP="00BB6555">
      <w:pPr>
        <w:spacing w:line="360" w:lineRule="auto"/>
        <w:ind w:right="616"/>
        <w:jc w:val="both"/>
        <w:rPr>
          <w:rFonts w:ascii="Palatino Linotype" w:hAnsi="Palatino Linotype" w:cs="Arial"/>
          <w:bCs/>
          <w:i/>
        </w:rPr>
      </w:pPr>
    </w:p>
    <w:p w14:paraId="5B388B18"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5938BA">
        <w:rPr>
          <w:rFonts w:ascii="Palatino Linotype" w:hAnsi="Palatino Linotype"/>
        </w:rPr>
        <w:lastRenderedPageBreak/>
        <w:t>de México y Municipios y  4 fracción XI de la Ley de Protección de Datos Personales en Posesión de Sujetos Obligados del Estado de México y Municipios.</w:t>
      </w:r>
    </w:p>
    <w:p w14:paraId="233CF575" w14:textId="77777777" w:rsidR="00BB6555" w:rsidRPr="005938BA" w:rsidRDefault="00BB6555" w:rsidP="00BB6555">
      <w:pPr>
        <w:spacing w:line="360" w:lineRule="auto"/>
        <w:jc w:val="both"/>
        <w:rPr>
          <w:rFonts w:ascii="Palatino Linotype" w:hAnsi="Palatino Linotype"/>
        </w:rPr>
      </w:pPr>
    </w:p>
    <w:p w14:paraId="74A145E5"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Por cuanto hace a la </w:t>
      </w:r>
      <w:r w:rsidRPr="005938BA">
        <w:rPr>
          <w:rFonts w:ascii="Palatino Linotype" w:hAnsi="Palatino Linotype"/>
          <w:b/>
        </w:rPr>
        <w:t>Clave de cualquier tipo de seguridad social</w:t>
      </w:r>
      <w:r w:rsidRPr="005938BA">
        <w:rPr>
          <w:rFonts w:ascii="Palatino Linotype" w:hAnsi="Palatino Linotype"/>
        </w:rPr>
        <w:t xml:space="preserve"> (ISSEMYM u otros), está integrado por una </w:t>
      </w:r>
      <w:r w:rsidRPr="005938BA">
        <w:rPr>
          <w:rFonts w:ascii="Palatino Linotype" w:hAnsi="Palatino Linotype"/>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938BA">
        <w:rPr>
          <w:rFonts w:ascii="Palatino Linotype" w:hAnsi="Palatino Linotype"/>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938BA">
        <w:rPr>
          <w:rFonts w:ascii="Palatino Linotype" w:eastAsia="Arial Unicode MS" w:hAnsi="Palatino Linotype"/>
        </w:rPr>
        <w:t>4 fracción XI de la Ley de Protección de Datos Personales en Posesión de Sujetos Obligados del Estado de México y Municipios</w:t>
      </w:r>
      <w:r w:rsidRPr="005938BA">
        <w:rPr>
          <w:rFonts w:ascii="Palatino Linotype" w:hAnsi="Palatino Linotype"/>
        </w:rPr>
        <w:t>.</w:t>
      </w:r>
    </w:p>
    <w:p w14:paraId="6A034B77" w14:textId="77777777" w:rsidR="00BB6555" w:rsidRPr="005938BA" w:rsidRDefault="00BB6555" w:rsidP="00BB6555">
      <w:pPr>
        <w:spacing w:line="360" w:lineRule="auto"/>
        <w:jc w:val="both"/>
        <w:rPr>
          <w:rFonts w:ascii="Palatino Linotype" w:hAnsi="Palatino Linotype"/>
        </w:rPr>
      </w:pPr>
    </w:p>
    <w:p w14:paraId="1B72F604"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Respecto de los </w:t>
      </w:r>
      <w:r w:rsidRPr="005938BA">
        <w:rPr>
          <w:rFonts w:ascii="Palatino Linotype" w:hAnsi="Palatino Linotype"/>
          <w:b/>
        </w:rPr>
        <w:t>préstamos o descuentos</w:t>
      </w:r>
      <w:r w:rsidRPr="005938BA">
        <w:rPr>
          <w:rFonts w:ascii="Palatino Linotype" w:hAnsi="Palatino Linotype"/>
        </w:rPr>
        <w:t xml:space="preserve"> </w:t>
      </w:r>
      <w:r w:rsidRPr="005938BA">
        <w:rPr>
          <w:rFonts w:ascii="Palatino Linotype" w:hAnsi="Palatino Linotype"/>
          <w:b/>
        </w:rPr>
        <w:t>de carácter personal</w:t>
      </w:r>
      <w:r w:rsidRPr="005938BA">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5938BA">
        <w:rPr>
          <w:rFonts w:ascii="Palatino Linotype" w:hAnsi="Palatino Linotype"/>
        </w:rPr>
        <w:t>favorecer  en</w:t>
      </w:r>
      <w:proofErr w:type="gramEnd"/>
      <w:r w:rsidRPr="005938BA">
        <w:rPr>
          <w:rFonts w:ascii="Palatino Linotype" w:hAnsi="Palatino Linotype"/>
        </w:rPr>
        <w:t xml:space="preserve"> la transparencia y rendición de cuentas, sino, por el contrario con ello se violentaría la protección de información confidencial, porque incide en la intimidad de un individuo identificado.</w:t>
      </w:r>
    </w:p>
    <w:p w14:paraId="2454AC81" w14:textId="77777777" w:rsidR="00BB6555" w:rsidRPr="005938BA" w:rsidRDefault="00BB6555" w:rsidP="00BB6555">
      <w:pPr>
        <w:spacing w:line="360" w:lineRule="auto"/>
        <w:rPr>
          <w:rFonts w:ascii="Palatino Linotype" w:hAnsi="Palatino Linotype"/>
          <w:lang w:val="es-ES"/>
        </w:rPr>
      </w:pPr>
    </w:p>
    <w:p w14:paraId="5F6A9B6A"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Por su parte, el artículo 84 de la Ley del Trabajo de los Servidores Públicos del Estado y Municipios, señala:</w:t>
      </w:r>
    </w:p>
    <w:p w14:paraId="17D92773" w14:textId="77777777" w:rsidR="00BB6555" w:rsidRPr="005938BA" w:rsidRDefault="00BB6555" w:rsidP="00BB6555">
      <w:pPr>
        <w:spacing w:line="360" w:lineRule="auto"/>
        <w:rPr>
          <w:rFonts w:ascii="Palatino Linotype" w:hAnsi="Palatino Linotype"/>
          <w:lang w:val="es-ES"/>
        </w:rPr>
      </w:pPr>
    </w:p>
    <w:p w14:paraId="00CB1683"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b/>
          <w:i/>
          <w:noProof/>
          <w:sz w:val="22"/>
          <w:szCs w:val="22"/>
        </w:rPr>
        <w:t>ARTÍCULO 84.</w:t>
      </w:r>
      <w:r w:rsidRPr="00B13800">
        <w:rPr>
          <w:rFonts w:ascii="Palatino Linotype" w:hAnsi="Palatino Linotype"/>
          <w:i/>
          <w:noProof/>
          <w:sz w:val="22"/>
          <w:szCs w:val="22"/>
        </w:rPr>
        <w:t xml:space="preserve"> Sólo podrán hacerse retenciones, descuentos o deducciones al sueldo de los servidores públicos por concepto de:</w:t>
      </w:r>
    </w:p>
    <w:p w14:paraId="0A2B47C1" w14:textId="77777777" w:rsidR="00BB6555" w:rsidRPr="00B13800" w:rsidRDefault="00BB6555" w:rsidP="00BB6555">
      <w:pPr>
        <w:ind w:left="567" w:right="616"/>
        <w:jc w:val="both"/>
        <w:rPr>
          <w:rFonts w:ascii="Palatino Linotype" w:hAnsi="Palatino Linotype"/>
          <w:i/>
          <w:noProof/>
          <w:sz w:val="22"/>
          <w:szCs w:val="22"/>
        </w:rPr>
      </w:pPr>
    </w:p>
    <w:p w14:paraId="396C7861"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 Gravámenes fiscales relacionados con el sueldo;</w:t>
      </w:r>
    </w:p>
    <w:p w14:paraId="1152E83C"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II. Deudas contraídas con las instituciones públicas o dependencias por concepto de anticipos de sueldo, pagos hechos con exceso, errores o pérdidas debidamente comprobados;</w:t>
      </w:r>
    </w:p>
    <w:p w14:paraId="34A4106D"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III. Cuotas sindicales;</w:t>
      </w:r>
    </w:p>
    <w:p w14:paraId="1516FC25"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IV. Cuotas de aportación a fondos para la constitución de cooperativas y de cajas de ahorro, siempre que el servidor público hubiese manifestado previamente, de manera expresa, su conformidad;</w:t>
      </w:r>
    </w:p>
    <w:p w14:paraId="2DD3C30D"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V. Descuentos ordenados por el Instituto de Seguridad Social del Estado de México y Municipios, con motivo de cuotas y obligaciones contraídas con éste por los servidores públicos;</w:t>
      </w:r>
    </w:p>
    <w:p w14:paraId="2FEE98A0"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VI. Obligaciones a cargo del servidor público con las que haya consentido, derivadas de la adquisición o del uso de habitaciones consideradas como de interés social;</w:t>
      </w:r>
    </w:p>
    <w:p w14:paraId="6F61EFDD"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VII. Faltas de puntualidad o de asistencia injustificadas;</w:t>
      </w:r>
    </w:p>
    <w:p w14:paraId="1B3BE4E7"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VIII. Pensiones alimenticias ordenadas por la autoridad judicial; o</w:t>
      </w:r>
    </w:p>
    <w:p w14:paraId="63C92FE2"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IX. Cualquier otro convenido con instituciones de servicios y aceptado por el servidor público.</w:t>
      </w:r>
    </w:p>
    <w:p w14:paraId="383ED342" w14:textId="77777777" w:rsidR="00BB6555" w:rsidRPr="00B13800" w:rsidRDefault="00BB6555" w:rsidP="00BB6555">
      <w:pPr>
        <w:ind w:left="567" w:right="616"/>
        <w:jc w:val="both"/>
        <w:rPr>
          <w:rFonts w:ascii="Palatino Linotype" w:hAnsi="Palatino Linotype"/>
          <w:i/>
          <w:noProof/>
          <w:sz w:val="22"/>
          <w:szCs w:val="22"/>
        </w:rPr>
      </w:pPr>
    </w:p>
    <w:p w14:paraId="5D3B62DE" w14:textId="77777777" w:rsidR="00BB6555" w:rsidRPr="00B13800" w:rsidRDefault="00BB6555" w:rsidP="00BB6555">
      <w:pPr>
        <w:ind w:left="567" w:right="616"/>
        <w:jc w:val="both"/>
        <w:rPr>
          <w:rFonts w:ascii="Palatino Linotype" w:hAnsi="Palatino Linotype"/>
          <w:sz w:val="22"/>
          <w:szCs w:val="22"/>
        </w:rPr>
      </w:pPr>
      <w:r w:rsidRPr="00B13800">
        <w:rPr>
          <w:rFonts w:ascii="Palatino Linotype" w:hAnsi="Palatino Linotype"/>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A4CBAF6" w14:textId="77777777" w:rsidR="00BB6555" w:rsidRPr="005938BA" w:rsidRDefault="00BB6555" w:rsidP="00BB6555">
      <w:pPr>
        <w:spacing w:line="360" w:lineRule="auto"/>
        <w:jc w:val="both"/>
        <w:rPr>
          <w:rFonts w:ascii="Palatino Linotype" w:hAnsi="Palatino Linotype"/>
        </w:rPr>
      </w:pPr>
    </w:p>
    <w:p w14:paraId="7CAD40D0"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5938BA">
        <w:rPr>
          <w:rFonts w:ascii="Palatino Linotype" w:hAnsi="Palatino Linotype"/>
        </w:rPr>
        <w:lastRenderedPageBreak/>
        <w:t>privadas o públicas pero que fueron contraídas en forma individual, son información que debe clasificarse como confidencial.</w:t>
      </w:r>
    </w:p>
    <w:p w14:paraId="1D9C566A" w14:textId="77777777" w:rsidR="00BB6555" w:rsidRPr="005938BA" w:rsidRDefault="00BB6555" w:rsidP="00BB6555">
      <w:pPr>
        <w:spacing w:line="360" w:lineRule="auto"/>
        <w:jc w:val="both"/>
        <w:rPr>
          <w:rFonts w:ascii="Palatino Linotype" w:hAnsi="Palatino Linotype"/>
        </w:rPr>
      </w:pPr>
    </w:p>
    <w:p w14:paraId="11ABD4E3" w14:textId="77777777" w:rsidR="00BB6555" w:rsidRPr="005938BA" w:rsidRDefault="00BB6555" w:rsidP="00BB6555">
      <w:pPr>
        <w:spacing w:line="360" w:lineRule="auto"/>
        <w:jc w:val="both"/>
        <w:rPr>
          <w:rFonts w:ascii="Palatino Linotype" w:hAnsi="Palatino Linotype"/>
        </w:rPr>
      </w:pPr>
      <w:r w:rsidRPr="005938BA">
        <w:rPr>
          <w:rFonts w:ascii="Palatino Linotype" w:eastAsia="Arial Unicode MS" w:hAnsi="Palatino Linotype"/>
        </w:rPr>
        <w:t xml:space="preserve">En ese sentido, </w:t>
      </w:r>
      <w:r w:rsidRPr="005938BA">
        <w:rPr>
          <w:rFonts w:ascii="Palatino Linotype" w:hAnsi="Palatino Linotype"/>
        </w:rPr>
        <w:t xml:space="preserve">las </w:t>
      </w:r>
      <w:r w:rsidRPr="005938BA">
        <w:rPr>
          <w:rFonts w:ascii="Palatino Linotype" w:hAnsi="Palatino Linotype"/>
          <w:b/>
        </w:rPr>
        <w:t xml:space="preserve">Cadenas Originales </w:t>
      </w:r>
      <w:r w:rsidRPr="005938BA">
        <w:rPr>
          <w:rFonts w:ascii="Palatino Linotype" w:hAnsi="Palatino Linotype"/>
        </w:rPr>
        <w:t xml:space="preserve">y </w:t>
      </w:r>
      <w:r w:rsidRPr="005938BA">
        <w:rPr>
          <w:rFonts w:ascii="Palatino Linotype" w:hAnsi="Palatino Linotype"/>
          <w:b/>
        </w:rPr>
        <w:t>Sellos</w:t>
      </w:r>
      <w:r w:rsidRPr="005938BA">
        <w:rPr>
          <w:rFonts w:ascii="Palatino Linotype" w:hAnsi="Palatino Linotype"/>
        </w:rPr>
        <w:t xml:space="preserve"> </w:t>
      </w:r>
      <w:r w:rsidRPr="005938BA">
        <w:rPr>
          <w:rFonts w:ascii="Palatino Linotype" w:hAnsi="Palatino Linotype"/>
          <w:b/>
        </w:rPr>
        <w:t>Digitales</w:t>
      </w:r>
      <w:r w:rsidRPr="005938BA">
        <w:rPr>
          <w:rFonts w:ascii="Palatino Linotype" w:hAnsi="Palatino Linotype"/>
        </w:rPr>
        <w:t xml:space="preserve">, forman parte del </w:t>
      </w:r>
      <w:r w:rsidRPr="005938BA">
        <w:rPr>
          <w:rFonts w:ascii="Palatino Linotype" w:hAnsi="Palatino Linotype"/>
          <w:lang w:val="es-ES_tradnl"/>
        </w:rPr>
        <w:t xml:space="preserve">certificado de sello digital, los cuales </w:t>
      </w:r>
      <w:r w:rsidRPr="005938BA">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5938BA">
        <w:rPr>
          <w:rFonts w:ascii="Palatino Linotype" w:hAnsi="Palatino Linotype"/>
          <w:b/>
        </w:rPr>
        <w:t xml:space="preserve">vinculación </w:t>
      </w:r>
      <w:r w:rsidRPr="005938BA">
        <w:rPr>
          <w:rFonts w:ascii="Palatino Linotype" w:hAnsi="Palatino Linotype"/>
        </w:rPr>
        <w:t xml:space="preserve">entre la </w:t>
      </w:r>
      <w:r w:rsidRPr="005938BA">
        <w:rPr>
          <w:rFonts w:ascii="Palatino Linotype" w:hAnsi="Palatino Linotype"/>
          <w:b/>
        </w:rPr>
        <w:t>identidad de un sujeto o entidad</w:t>
      </w:r>
      <w:r w:rsidRPr="005938BA">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5938BA">
        <w:rPr>
          <w:rFonts w:ascii="Palatino Linotype" w:hAnsi="Palatino Linotype"/>
          <w:b/>
        </w:rPr>
        <w:t>para acreditar la autoría de los comprobantes fiscales digitales</w:t>
      </w:r>
      <w:r w:rsidRPr="005938BA">
        <w:rPr>
          <w:rFonts w:ascii="Palatino Linotype" w:hAnsi="Palatino Linotype"/>
        </w:rPr>
        <w:t>. En ese tenor se transcriben los artículos señalados con antelación para mejor ilustración:</w:t>
      </w:r>
    </w:p>
    <w:p w14:paraId="0812BAAC" w14:textId="77777777" w:rsidR="00BB6555" w:rsidRPr="005938BA" w:rsidRDefault="00BB6555" w:rsidP="00BB6555">
      <w:pPr>
        <w:spacing w:line="360" w:lineRule="auto"/>
        <w:rPr>
          <w:rFonts w:ascii="Palatino Linotype" w:hAnsi="Palatino Linotype"/>
        </w:rPr>
      </w:pPr>
    </w:p>
    <w:p w14:paraId="5190006C"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b/>
          <w:i/>
          <w:noProof/>
          <w:sz w:val="22"/>
          <w:szCs w:val="22"/>
        </w:rPr>
        <w:t xml:space="preserve">Artículo 17-G.- </w:t>
      </w:r>
      <w:r w:rsidRPr="00B13800">
        <w:rPr>
          <w:rFonts w:ascii="Palatino Linotype" w:hAnsi="Palatino Linotype"/>
          <w:i/>
          <w:noProof/>
          <w:sz w:val="22"/>
          <w:szCs w:val="22"/>
        </w:rPr>
        <w:t xml:space="preserve">Los certificados que emita el Servicio de Administración Tributaria para ser considerados válidos deberán contener los datos siguientes: </w:t>
      </w:r>
    </w:p>
    <w:p w14:paraId="1C6D01F5" w14:textId="77777777" w:rsidR="00BB6555" w:rsidRPr="00B13800" w:rsidRDefault="00BB6555" w:rsidP="00BB6555">
      <w:pPr>
        <w:ind w:left="567" w:right="616"/>
        <w:jc w:val="both"/>
        <w:rPr>
          <w:rFonts w:ascii="Palatino Linotype" w:hAnsi="Palatino Linotype"/>
          <w:i/>
          <w:noProof/>
          <w:sz w:val="22"/>
          <w:szCs w:val="22"/>
        </w:rPr>
      </w:pPr>
    </w:p>
    <w:p w14:paraId="1CF0DBDD"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 La mención de que se expiden como tales. Tratándose de certificados de sellos digitales, se deberán especificar las limitantes que tengan para su uso.</w:t>
      </w:r>
    </w:p>
    <w:p w14:paraId="5F2F682D" w14:textId="77777777" w:rsidR="00BB6555" w:rsidRPr="00B13800" w:rsidRDefault="00BB6555" w:rsidP="00BB6555">
      <w:pPr>
        <w:ind w:left="1422" w:right="616"/>
        <w:jc w:val="both"/>
        <w:rPr>
          <w:rFonts w:ascii="Palatino Linotype" w:hAnsi="Palatino Linotype"/>
          <w:i/>
          <w:noProof/>
          <w:sz w:val="22"/>
          <w:szCs w:val="22"/>
        </w:rPr>
      </w:pPr>
    </w:p>
    <w:p w14:paraId="38BC7DB6"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b/>
          <w:i/>
          <w:noProof/>
          <w:sz w:val="22"/>
          <w:szCs w:val="22"/>
        </w:rPr>
        <w:t>Artículo 29.</w:t>
      </w:r>
      <w:r w:rsidRPr="00B13800">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22F7028" w14:textId="77777777" w:rsidR="00BB6555" w:rsidRPr="00B13800" w:rsidRDefault="00BB6555" w:rsidP="00BB6555">
      <w:pPr>
        <w:ind w:left="567" w:right="616"/>
        <w:jc w:val="both"/>
        <w:rPr>
          <w:rFonts w:ascii="Palatino Linotype" w:hAnsi="Palatino Linotype"/>
          <w:i/>
          <w:noProof/>
          <w:sz w:val="22"/>
          <w:szCs w:val="22"/>
        </w:rPr>
      </w:pPr>
    </w:p>
    <w:p w14:paraId="60EE7B7B"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Los contribuyentes a que se refiere el párrafo anterior deberán cumplir con las obligaciones siguientes:</w:t>
      </w:r>
    </w:p>
    <w:p w14:paraId="38040C6E" w14:textId="77777777" w:rsidR="00BB6555" w:rsidRPr="00B13800" w:rsidRDefault="00BB6555" w:rsidP="00BB6555">
      <w:pPr>
        <w:ind w:left="567" w:right="616"/>
        <w:jc w:val="both"/>
        <w:rPr>
          <w:rFonts w:ascii="Palatino Linotype" w:hAnsi="Palatino Linotype"/>
          <w:i/>
          <w:noProof/>
          <w:sz w:val="22"/>
          <w:szCs w:val="22"/>
        </w:rPr>
      </w:pPr>
    </w:p>
    <w:p w14:paraId="0E5D9D46"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w:t>
      </w:r>
    </w:p>
    <w:p w14:paraId="38673A95" w14:textId="77777777" w:rsidR="00BB6555" w:rsidRPr="00B13800" w:rsidRDefault="00BB6555" w:rsidP="00BB6555">
      <w:pPr>
        <w:ind w:left="567" w:right="616"/>
        <w:jc w:val="both"/>
        <w:rPr>
          <w:rFonts w:ascii="Palatino Linotype" w:hAnsi="Palatino Linotype"/>
          <w:i/>
          <w:noProof/>
          <w:sz w:val="22"/>
          <w:szCs w:val="22"/>
        </w:rPr>
      </w:pPr>
      <w:r w:rsidRPr="00B13800">
        <w:rPr>
          <w:rFonts w:ascii="Palatino Linotype" w:hAnsi="Palatino Linotype"/>
          <w:i/>
          <w:noProof/>
          <w:sz w:val="22"/>
          <w:szCs w:val="22"/>
        </w:rPr>
        <w:t>II. Tramitar ante el Servicio de Administración Tributaria el certificado para el uso de los sellos digitales.</w:t>
      </w:r>
    </w:p>
    <w:p w14:paraId="6B3F29C9" w14:textId="77777777" w:rsidR="00BB6555" w:rsidRPr="00B13800" w:rsidRDefault="00BB6555" w:rsidP="00BB6555">
      <w:pPr>
        <w:ind w:left="567" w:right="616"/>
        <w:jc w:val="both"/>
        <w:rPr>
          <w:rFonts w:ascii="Palatino Linotype" w:hAnsi="Palatino Linotype"/>
          <w:i/>
          <w:noProof/>
          <w:sz w:val="22"/>
          <w:szCs w:val="22"/>
        </w:rPr>
      </w:pPr>
    </w:p>
    <w:p w14:paraId="7133050B" w14:textId="77777777" w:rsidR="00BB6555" w:rsidRPr="00B13800" w:rsidRDefault="00BB6555" w:rsidP="00BB6555">
      <w:pPr>
        <w:ind w:left="567" w:right="616"/>
        <w:jc w:val="both"/>
        <w:rPr>
          <w:rFonts w:ascii="Palatino Linotype" w:hAnsi="Palatino Linotype"/>
          <w:noProof/>
          <w:sz w:val="22"/>
          <w:szCs w:val="22"/>
        </w:rPr>
      </w:pPr>
      <w:r w:rsidRPr="00B13800">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D556F1B" w14:textId="77777777" w:rsidR="00BB6555" w:rsidRPr="005938BA" w:rsidRDefault="00BB6555" w:rsidP="00BB6555">
      <w:pPr>
        <w:spacing w:line="360" w:lineRule="auto"/>
        <w:jc w:val="both"/>
        <w:rPr>
          <w:rFonts w:ascii="Palatino Linotype" w:hAnsi="Palatino Linotype"/>
        </w:rPr>
      </w:pPr>
    </w:p>
    <w:p w14:paraId="61943F3D"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Por lo que hace a los </w:t>
      </w:r>
      <w:r w:rsidRPr="005938BA">
        <w:rPr>
          <w:rFonts w:ascii="Palatino Linotype" w:hAnsi="Palatino Linotype"/>
          <w:b/>
        </w:rPr>
        <w:t>Códigos Bidimensionales</w:t>
      </w:r>
      <w:r w:rsidRPr="005938BA">
        <w:rPr>
          <w:rFonts w:ascii="Palatino Linotype" w:hAnsi="Palatino Linotype"/>
        </w:rPr>
        <w:t xml:space="preserve"> y los denominados </w:t>
      </w:r>
      <w:r w:rsidRPr="005938BA">
        <w:rPr>
          <w:rFonts w:ascii="Palatino Linotype" w:hAnsi="Palatino Linotype"/>
          <w:b/>
        </w:rPr>
        <w:t>Códigos QR</w:t>
      </w:r>
      <w:r w:rsidRPr="005938BA">
        <w:rPr>
          <w:rFonts w:ascii="Palatino Linotype" w:hAnsi="Palatino Linotype"/>
        </w:rPr>
        <w:t xml:space="preserve">, se trata </w:t>
      </w:r>
      <w:r w:rsidRPr="005938BA">
        <w:rPr>
          <w:rFonts w:ascii="Palatino Linotype" w:hAnsi="Palatino Linotype"/>
          <w:lang w:val="es-ES_tradnl"/>
        </w:rPr>
        <w:t>de</w:t>
      </w:r>
      <w:r w:rsidRPr="005938BA">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5938BA">
        <w:rPr>
          <w:rFonts w:ascii="Palatino Linotype" w:hAnsi="Palatino Linotype"/>
          <w:b/>
        </w:rPr>
        <w:t>Registro Federal de Contribuyentes</w:t>
      </w:r>
      <w:r w:rsidRPr="005938BA">
        <w:rPr>
          <w:rFonts w:ascii="Palatino Linotype" w:hAnsi="Palatino Linotype"/>
        </w:rPr>
        <w:t xml:space="preserve"> (RFC) y la </w:t>
      </w:r>
      <w:r w:rsidRPr="005938BA">
        <w:rPr>
          <w:rFonts w:ascii="Palatino Linotype" w:hAnsi="Palatino Linotype"/>
          <w:b/>
        </w:rPr>
        <w:t>Clave Única de Registro de Población</w:t>
      </w:r>
      <w:r w:rsidRPr="005938BA">
        <w:rPr>
          <w:rFonts w:ascii="Palatino Linotype" w:hAnsi="Palatino Linotype"/>
        </w:rPr>
        <w:t xml:space="preserve"> (CURP), por lo cual, deberán ser protegidos.</w:t>
      </w:r>
    </w:p>
    <w:p w14:paraId="0F4AFE99" w14:textId="77777777" w:rsidR="00BB6555" w:rsidRPr="005938BA" w:rsidRDefault="00BB6555" w:rsidP="00BB6555">
      <w:pPr>
        <w:spacing w:line="360" w:lineRule="auto"/>
        <w:jc w:val="both"/>
        <w:rPr>
          <w:rFonts w:ascii="Palatino Linotype" w:hAnsi="Palatino Linotype"/>
        </w:rPr>
      </w:pPr>
    </w:p>
    <w:p w14:paraId="4B15FB96"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lang w:val="es-ES_tradnl"/>
        </w:rPr>
        <w:t xml:space="preserve">Por ende, en el presente caso el Sujeto Obligado debe </w:t>
      </w:r>
      <w:r w:rsidRPr="005938BA">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938BA">
        <w:rPr>
          <w:rFonts w:ascii="Palatino Linotype" w:hAnsi="Palatino Linotype"/>
          <w:lang w:val="es-ES_tradnl"/>
        </w:rPr>
        <w:t xml:space="preserve">el Sujeto Obligado </w:t>
      </w:r>
      <w:r w:rsidRPr="005938BA">
        <w:rPr>
          <w:rFonts w:ascii="Palatino Linotype" w:hAnsi="Palatino Linotype"/>
        </w:rPr>
        <w:t xml:space="preserve">cuando clasifique un documento, ya sea en todo o en parte, debe atender lo dispuesto por la Ley de la materia, siendo que dicha clasificación es un trabajo en conjunto tanto de los Servidores Públicos Habilitados, de las Unidades </w:t>
      </w:r>
      <w:r w:rsidRPr="005938BA">
        <w:rPr>
          <w:rFonts w:ascii="Palatino Linotype" w:hAnsi="Palatino Linotype"/>
        </w:rPr>
        <w:lastRenderedPageBreak/>
        <w:t>de Transparencia y del Comité de Transparencia d</w:t>
      </w:r>
      <w:r w:rsidRPr="005938BA">
        <w:rPr>
          <w:rFonts w:ascii="Palatino Linotype" w:hAnsi="Palatino Linotype"/>
          <w:lang w:val="es-ES_tradnl"/>
        </w:rPr>
        <w:t>el Sujeto Obligado</w:t>
      </w:r>
      <w:r w:rsidRPr="005938BA">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6198B0" w14:textId="77777777" w:rsidR="00BB6555" w:rsidRPr="005938BA" w:rsidRDefault="00BB6555" w:rsidP="00BB6555">
      <w:pPr>
        <w:spacing w:line="360" w:lineRule="auto"/>
        <w:jc w:val="both"/>
        <w:rPr>
          <w:rFonts w:ascii="Palatino Linotype" w:hAnsi="Palatino Linotype"/>
        </w:rPr>
      </w:pPr>
    </w:p>
    <w:p w14:paraId="2C2B60B2"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Así, es que </w:t>
      </w:r>
      <w:r w:rsidRPr="005938BA">
        <w:rPr>
          <w:rFonts w:ascii="Palatino Linotype" w:hAnsi="Palatino Linotype"/>
          <w:lang w:val="es-ES_tradnl"/>
        </w:rPr>
        <w:t xml:space="preserve">el Sujeto Obligado </w:t>
      </w:r>
      <w:r w:rsidRPr="005938BA">
        <w:rPr>
          <w:rFonts w:ascii="Palatino Linotype"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7294E74" w14:textId="77777777" w:rsidR="00BB6555" w:rsidRPr="005938BA" w:rsidRDefault="00BB6555" w:rsidP="00BB6555">
      <w:pPr>
        <w:spacing w:line="360" w:lineRule="auto"/>
        <w:jc w:val="both"/>
        <w:rPr>
          <w:rFonts w:ascii="Palatino Linotype" w:hAnsi="Palatino Linotype"/>
        </w:rPr>
      </w:pPr>
    </w:p>
    <w:p w14:paraId="26B37E0D"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w:t>
      </w:r>
      <w:r>
        <w:rPr>
          <w:rFonts w:ascii="Palatino Linotype" w:hAnsi="Palatino Linotype"/>
        </w:rPr>
        <w:t xml:space="preserve">la materia </w:t>
      </w:r>
      <w:r w:rsidRPr="005938BA">
        <w:rPr>
          <w:rFonts w:ascii="Palatino Linotype" w:hAnsi="Palatino Linotype"/>
        </w:rPr>
        <w:t xml:space="preserve">en vigor, así como los numerales Segundo, fracción XVIII, y del Cuarto al Décimo Primero de los Lineamientos Generales en materia de Clasificación </w:t>
      </w:r>
      <w:r w:rsidRPr="005938BA">
        <w:rPr>
          <w:rFonts w:ascii="Palatino Linotype" w:hAnsi="Palatino Linotype"/>
        </w:rPr>
        <w:lastRenderedPageBreak/>
        <w:t>y Desclasificación de la Información, así como para la elaboración de Versiones Públicas, que literalmente e</w:t>
      </w:r>
      <w:r>
        <w:rPr>
          <w:rFonts w:ascii="Palatino Linotype" w:hAnsi="Palatino Linotype"/>
        </w:rPr>
        <w:t>stablecen lo siguiente:</w:t>
      </w:r>
    </w:p>
    <w:p w14:paraId="4EF77E41" w14:textId="77777777" w:rsidR="00BB6555" w:rsidRPr="005938BA" w:rsidRDefault="00BB6555" w:rsidP="00BB6555">
      <w:pPr>
        <w:spacing w:line="360" w:lineRule="auto"/>
        <w:rPr>
          <w:rFonts w:ascii="Palatino Linotype" w:hAnsi="Palatino Linotype"/>
        </w:rPr>
      </w:pPr>
    </w:p>
    <w:p w14:paraId="07B37309"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 xml:space="preserve">Artículo 49. </w:t>
      </w:r>
      <w:r w:rsidRPr="00B13800">
        <w:rPr>
          <w:rFonts w:ascii="Palatino Linotype" w:hAnsi="Palatino Linotype"/>
          <w:i/>
          <w:sz w:val="22"/>
          <w:szCs w:val="22"/>
        </w:rPr>
        <w:t>Los Comités de Transparencia tendrán las siguientes atribuciones:</w:t>
      </w:r>
    </w:p>
    <w:p w14:paraId="0A50D792" w14:textId="77777777" w:rsidR="00BB6555" w:rsidRPr="00B13800" w:rsidRDefault="00BB6555" w:rsidP="00BB6555">
      <w:pPr>
        <w:ind w:left="567" w:right="616"/>
        <w:jc w:val="both"/>
        <w:rPr>
          <w:rFonts w:ascii="Palatino Linotype" w:hAnsi="Palatino Linotype"/>
          <w:bCs/>
          <w:i/>
          <w:sz w:val="22"/>
          <w:szCs w:val="22"/>
        </w:rPr>
      </w:pPr>
      <w:r w:rsidRPr="00B13800">
        <w:rPr>
          <w:rFonts w:ascii="Palatino Linotype" w:hAnsi="Palatino Linotype"/>
          <w:bCs/>
          <w:i/>
          <w:sz w:val="22"/>
          <w:szCs w:val="22"/>
        </w:rPr>
        <w:t>(…)</w:t>
      </w:r>
    </w:p>
    <w:p w14:paraId="5A6AB176"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VIII.</w:t>
      </w:r>
      <w:r w:rsidRPr="00B13800">
        <w:rPr>
          <w:rFonts w:ascii="Palatino Linotype" w:hAnsi="Palatino Linotype"/>
          <w:i/>
          <w:sz w:val="22"/>
          <w:szCs w:val="22"/>
        </w:rPr>
        <w:t xml:space="preserve"> Aprobar, modificar o revocar la clasificación de la información;</w:t>
      </w:r>
    </w:p>
    <w:p w14:paraId="4A26E943" w14:textId="77777777" w:rsidR="00BB6555" w:rsidRPr="00B13800" w:rsidRDefault="00BB6555" w:rsidP="00BB6555">
      <w:pPr>
        <w:ind w:left="567" w:right="616"/>
        <w:jc w:val="both"/>
        <w:rPr>
          <w:rFonts w:ascii="Palatino Linotype" w:hAnsi="Palatino Linotype"/>
          <w:bCs/>
          <w:i/>
          <w:sz w:val="22"/>
          <w:szCs w:val="22"/>
        </w:rPr>
      </w:pPr>
      <w:r w:rsidRPr="00B13800">
        <w:rPr>
          <w:rFonts w:ascii="Palatino Linotype" w:hAnsi="Palatino Linotype"/>
          <w:bCs/>
          <w:i/>
          <w:sz w:val="22"/>
          <w:szCs w:val="22"/>
        </w:rPr>
        <w:t>(…)</w:t>
      </w:r>
    </w:p>
    <w:p w14:paraId="51CF90AC" w14:textId="77777777" w:rsidR="00BB6555" w:rsidRPr="00B13800" w:rsidRDefault="00BB6555" w:rsidP="00BB6555">
      <w:pPr>
        <w:ind w:left="567" w:right="616"/>
        <w:jc w:val="both"/>
        <w:rPr>
          <w:rFonts w:ascii="Palatino Linotype" w:hAnsi="Palatino Linotype"/>
          <w:i/>
          <w:sz w:val="22"/>
          <w:szCs w:val="22"/>
        </w:rPr>
      </w:pPr>
    </w:p>
    <w:p w14:paraId="22EDEE74"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Artículo 132.</w:t>
      </w:r>
      <w:r w:rsidRPr="00B13800">
        <w:rPr>
          <w:rFonts w:ascii="Palatino Linotype" w:hAnsi="Palatino Linotype"/>
          <w:i/>
          <w:sz w:val="22"/>
          <w:szCs w:val="22"/>
        </w:rPr>
        <w:t xml:space="preserve"> La clasificación de la información se llevará a cabo en el momento en que:</w:t>
      </w:r>
    </w:p>
    <w:p w14:paraId="1CE1950F" w14:textId="77777777" w:rsidR="00BB6555" w:rsidRPr="00B13800" w:rsidRDefault="00BB6555" w:rsidP="00BB6555">
      <w:pPr>
        <w:ind w:left="567" w:right="616"/>
        <w:jc w:val="both"/>
        <w:rPr>
          <w:rFonts w:ascii="Palatino Linotype" w:hAnsi="Palatino Linotype"/>
          <w:b/>
          <w:i/>
          <w:sz w:val="22"/>
          <w:szCs w:val="22"/>
        </w:rPr>
      </w:pPr>
    </w:p>
    <w:p w14:paraId="15202DC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w:t>
      </w:r>
      <w:r w:rsidRPr="00B13800">
        <w:rPr>
          <w:rFonts w:ascii="Palatino Linotype" w:hAnsi="Palatino Linotype"/>
          <w:i/>
          <w:sz w:val="22"/>
          <w:szCs w:val="22"/>
        </w:rPr>
        <w:t xml:space="preserve"> Se reciba una solicitud de acceso a la información;</w:t>
      </w:r>
    </w:p>
    <w:p w14:paraId="0E88F028"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II.</w:t>
      </w:r>
      <w:r w:rsidRPr="00B13800">
        <w:rPr>
          <w:rFonts w:ascii="Palatino Linotype" w:hAnsi="Palatino Linotype"/>
          <w:i/>
          <w:sz w:val="22"/>
          <w:szCs w:val="22"/>
        </w:rPr>
        <w:t xml:space="preserve"> Se determine mediante resolución de autoridad competente; o</w:t>
      </w:r>
    </w:p>
    <w:p w14:paraId="3671DF3C" w14:textId="77777777" w:rsidR="00BB6555" w:rsidRPr="00B13800" w:rsidRDefault="00BB6555" w:rsidP="00BB6555">
      <w:pPr>
        <w:ind w:left="567" w:right="616"/>
        <w:jc w:val="both"/>
        <w:rPr>
          <w:rFonts w:ascii="Palatino Linotype" w:hAnsi="Palatino Linotype"/>
          <w:b/>
          <w:i/>
          <w:sz w:val="22"/>
          <w:szCs w:val="22"/>
        </w:rPr>
      </w:pPr>
      <w:r w:rsidRPr="00B13800">
        <w:rPr>
          <w:rFonts w:ascii="Palatino Linotype" w:hAnsi="Palatino Linotype"/>
          <w:b/>
          <w:bCs/>
          <w:i/>
          <w:sz w:val="22"/>
          <w:szCs w:val="22"/>
        </w:rPr>
        <w:t>III.</w:t>
      </w:r>
      <w:r w:rsidRPr="00B13800">
        <w:rPr>
          <w:rFonts w:ascii="Palatino Linotype" w:hAnsi="Palatino Linotype"/>
          <w:i/>
          <w:sz w:val="22"/>
          <w:szCs w:val="22"/>
        </w:rPr>
        <w:t xml:space="preserve"> Se generen versiones públicas para dar cumplimiento a las obligaciones de transparencia previstas en esta Ley.</w:t>
      </w:r>
      <w:r w:rsidRPr="00B13800">
        <w:rPr>
          <w:rFonts w:ascii="Palatino Linotype" w:hAnsi="Palatino Linotype"/>
          <w:b/>
          <w:i/>
          <w:sz w:val="22"/>
          <w:szCs w:val="22"/>
        </w:rPr>
        <w:t>”</w:t>
      </w:r>
    </w:p>
    <w:p w14:paraId="498DDD2F" w14:textId="77777777" w:rsidR="00BB6555" w:rsidRPr="00B13800" w:rsidRDefault="00BB6555" w:rsidP="00BB6555">
      <w:pPr>
        <w:ind w:left="567" w:right="616"/>
        <w:jc w:val="both"/>
        <w:rPr>
          <w:rFonts w:ascii="Palatino Linotype" w:hAnsi="Palatino Linotype"/>
          <w:b/>
          <w:i/>
          <w:sz w:val="22"/>
          <w:szCs w:val="22"/>
        </w:rPr>
      </w:pPr>
    </w:p>
    <w:p w14:paraId="626B2C7D"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Segundo.-</w:t>
      </w:r>
      <w:r w:rsidRPr="00B13800">
        <w:rPr>
          <w:rFonts w:ascii="Palatino Linotype" w:hAnsi="Palatino Linotype"/>
          <w:i/>
          <w:sz w:val="22"/>
          <w:szCs w:val="22"/>
        </w:rPr>
        <w:t xml:space="preserve"> Para efectos de los presentes Lineamientos Generales, se entenderá por:</w:t>
      </w:r>
    </w:p>
    <w:p w14:paraId="44969E23"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XVIII.</w:t>
      </w:r>
      <w:r w:rsidRPr="00B13800">
        <w:rPr>
          <w:rFonts w:ascii="Palatino Linotype" w:hAnsi="Palatino Linotype"/>
          <w:i/>
          <w:sz w:val="22"/>
          <w:szCs w:val="22"/>
        </w:rPr>
        <w:t xml:space="preserve"> </w:t>
      </w:r>
      <w:r w:rsidRPr="00B13800">
        <w:rPr>
          <w:rFonts w:ascii="Palatino Linotype" w:hAnsi="Palatino Linotype"/>
          <w:b/>
          <w:i/>
          <w:sz w:val="22"/>
          <w:szCs w:val="22"/>
        </w:rPr>
        <w:t>Versión pública:</w:t>
      </w:r>
      <w:r w:rsidRPr="00B13800">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3D7FAD" w14:textId="77777777" w:rsidR="00BB6555" w:rsidRPr="00B13800" w:rsidRDefault="00BB6555" w:rsidP="00BB6555">
      <w:pPr>
        <w:ind w:left="567" w:right="616"/>
        <w:jc w:val="both"/>
        <w:rPr>
          <w:rFonts w:ascii="Palatino Linotype" w:hAnsi="Palatino Linotype"/>
          <w:b/>
          <w:i/>
          <w:sz w:val="22"/>
          <w:szCs w:val="22"/>
        </w:rPr>
      </w:pPr>
    </w:p>
    <w:p w14:paraId="0F57FD52"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Cuarto.</w:t>
      </w:r>
      <w:r w:rsidRPr="00B13800">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9DF4B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6FC2576A" w14:textId="77777777" w:rsidR="00BB6555" w:rsidRPr="00B13800" w:rsidRDefault="00BB6555" w:rsidP="00BB6555">
      <w:pPr>
        <w:ind w:left="567" w:right="616"/>
        <w:jc w:val="both"/>
        <w:rPr>
          <w:rFonts w:ascii="Palatino Linotype" w:hAnsi="Palatino Linotype"/>
          <w:b/>
          <w:i/>
          <w:sz w:val="22"/>
          <w:szCs w:val="22"/>
        </w:rPr>
      </w:pPr>
    </w:p>
    <w:p w14:paraId="0DA0612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Quinto.</w:t>
      </w:r>
      <w:r w:rsidRPr="00B13800">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B13800">
        <w:rPr>
          <w:rFonts w:ascii="Palatino Linotype" w:hAnsi="Palatino Linotype"/>
          <w:i/>
          <w:sz w:val="22"/>
          <w:szCs w:val="22"/>
        </w:rPr>
        <w:lastRenderedPageBreak/>
        <w:t>transparencia, observando lo dispuesto en la Ley General y las demás disposiciones aplicables en la materia.</w:t>
      </w:r>
    </w:p>
    <w:p w14:paraId="5CBC5236" w14:textId="77777777" w:rsidR="00BB6555" w:rsidRPr="00B13800" w:rsidRDefault="00BB6555" w:rsidP="00BB6555">
      <w:pPr>
        <w:ind w:left="567" w:right="616"/>
        <w:jc w:val="both"/>
        <w:rPr>
          <w:rFonts w:ascii="Palatino Linotype" w:hAnsi="Palatino Linotype"/>
          <w:b/>
          <w:i/>
          <w:sz w:val="22"/>
          <w:szCs w:val="22"/>
        </w:rPr>
      </w:pPr>
    </w:p>
    <w:p w14:paraId="3FAAC62C"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Sexto.</w:t>
      </w:r>
      <w:r w:rsidRPr="00B13800">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58156AF"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La clasificación de información se realizará conforme a un análisis caso por caso, mediante la aplicación de la prueba de daño y de interés público.</w:t>
      </w:r>
    </w:p>
    <w:p w14:paraId="1DE7431B" w14:textId="77777777" w:rsidR="00BB6555" w:rsidRPr="00B13800" w:rsidRDefault="00BB6555" w:rsidP="00BB6555">
      <w:pPr>
        <w:ind w:left="567" w:right="616"/>
        <w:jc w:val="both"/>
        <w:rPr>
          <w:rFonts w:ascii="Palatino Linotype" w:hAnsi="Palatino Linotype"/>
          <w:b/>
          <w:i/>
          <w:sz w:val="22"/>
          <w:szCs w:val="22"/>
        </w:rPr>
      </w:pPr>
    </w:p>
    <w:p w14:paraId="4C0619E1"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Séptimo.</w:t>
      </w:r>
      <w:r w:rsidRPr="00B13800">
        <w:rPr>
          <w:rFonts w:ascii="Palatino Linotype" w:hAnsi="Palatino Linotype"/>
          <w:i/>
          <w:sz w:val="22"/>
          <w:szCs w:val="22"/>
        </w:rPr>
        <w:t xml:space="preserve"> La clasificación de la información se llevará a cabo en el momento en que:</w:t>
      </w:r>
    </w:p>
    <w:p w14:paraId="211BB9FC"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w:t>
      </w:r>
      <w:r w:rsidRPr="00B13800">
        <w:rPr>
          <w:rFonts w:ascii="Palatino Linotype" w:hAnsi="Palatino Linotype"/>
          <w:i/>
          <w:sz w:val="22"/>
          <w:szCs w:val="22"/>
        </w:rPr>
        <w:t xml:space="preserve"> Se reciba una solicitud de acceso a la información;</w:t>
      </w:r>
    </w:p>
    <w:p w14:paraId="3FBACBF1" w14:textId="77777777" w:rsidR="00BB6555" w:rsidRPr="00B13800" w:rsidRDefault="00BB6555" w:rsidP="00BB6555">
      <w:pPr>
        <w:ind w:left="567" w:right="616"/>
        <w:jc w:val="both"/>
        <w:rPr>
          <w:rFonts w:ascii="Palatino Linotype" w:hAnsi="Palatino Linotype"/>
          <w:b/>
          <w:i/>
          <w:sz w:val="22"/>
          <w:szCs w:val="22"/>
        </w:rPr>
      </w:pPr>
    </w:p>
    <w:p w14:paraId="7C2EBCC1"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II.</w:t>
      </w:r>
      <w:r w:rsidRPr="00B13800">
        <w:rPr>
          <w:rFonts w:ascii="Palatino Linotype" w:hAnsi="Palatino Linotype"/>
          <w:i/>
          <w:sz w:val="22"/>
          <w:szCs w:val="22"/>
        </w:rPr>
        <w:t xml:space="preserve"> Se determine mediante resolución de autoridad competente, o</w:t>
      </w:r>
    </w:p>
    <w:p w14:paraId="280C4102"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III.</w:t>
      </w:r>
      <w:r w:rsidRPr="00B13800">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7926BE2B"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5A6CA8" w14:textId="77777777" w:rsidR="00BB6555" w:rsidRPr="00B13800" w:rsidRDefault="00BB6555" w:rsidP="00BB6555">
      <w:pPr>
        <w:ind w:left="567" w:right="616"/>
        <w:jc w:val="both"/>
        <w:rPr>
          <w:rFonts w:ascii="Palatino Linotype" w:hAnsi="Palatino Linotype"/>
          <w:b/>
          <w:i/>
          <w:sz w:val="22"/>
          <w:szCs w:val="22"/>
        </w:rPr>
      </w:pPr>
    </w:p>
    <w:p w14:paraId="4E075EBE"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Octavo.</w:t>
      </w:r>
      <w:r w:rsidRPr="00B13800">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CA8694"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399904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65414D62" w14:textId="77777777" w:rsidR="00BB6555" w:rsidRPr="00B13800" w:rsidRDefault="00BB6555" w:rsidP="00BB6555">
      <w:pPr>
        <w:ind w:left="567" w:right="616"/>
        <w:jc w:val="both"/>
        <w:rPr>
          <w:rFonts w:ascii="Palatino Linotype" w:hAnsi="Palatino Linotype"/>
          <w:i/>
          <w:sz w:val="22"/>
          <w:szCs w:val="22"/>
        </w:rPr>
      </w:pPr>
    </w:p>
    <w:p w14:paraId="1542950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5BDAA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Los documentos contenidos en los archivos históricos y los identificados como históricos confidenciales no serán susceptibles de clasificación como reservados.</w:t>
      </w:r>
    </w:p>
    <w:p w14:paraId="7CDFF97A" w14:textId="77777777" w:rsidR="00BB6555" w:rsidRPr="00B13800" w:rsidRDefault="00BB6555" w:rsidP="00BB6555">
      <w:pPr>
        <w:ind w:left="567" w:right="616"/>
        <w:jc w:val="both"/>
        <w:rPr>
          <w:rFonts w:ascii="Palatino Linotype" w:hAnsi="Palatino Linotype"/>
          <w:b/>
          <w:i/>
          <w:sz w:val="22"/>
          <w:szCs w:val="22"/>
        </w:rPr>
      </w:pPr>
    </w:p>
    <w:p w14:paraId="3772C218"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lastRenderedPageBreak/>
        <w:t>Noveno.</w:t>
      </w:r>
      <w:r w:rsidRPr="00B13800">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8CE776" w14:textId="77777777" w:rsidR="00BB6555" w:rsidRPr="00B13800" w:rsidRDefault="00BB6555" w:rsidP="00BB6555">
      <w:pPr>
        <w:ind w:left="567" w:right="616"/>
        <w:jc w:val="both"/>
        <w:rPr>
          <w:rFonts w:ascii="Palatino Linotype" w:hAnsi="Palatino Linotype"/>
          <w:b/>
          <w:i/>
          <w:sz w:val="22"/>
          <w:szCs w:val="22"/>
        </w:rPr>
      </w:pPr>
    </w:p>
    <w:p w14:paraId="6098846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t>Décimo.</w:t>
      </w:r>
      <w:r w:rsidRPr="00B13800">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61CBB96" w14:textId="77777777" w:rsidR="00BB6555" w:rsidRPr="00B13800" w:rsidRDefault="00BB6555" w:rsidP="00BB6555">
      <w:pPr>
        <w:ind w:left="567" w:right="616"/>
        <w:jc w:val="both"/>
        <w:rPr>
          <w:rFonts w:ascii="Palatino Linotype" w:hAnsi="Palatino Linotype"/>
          <w:i/>
          <w:sz w:val="22"/>
          <w:szCs w:val="22"/>
        </w:rPr>
      </w:pPr>
    </w:p>
    <w:p w14:paraId="2755449B"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0D35C35B" w14:textId="77777777" w:rsidR="00BB6555" w:rsidRPr="00B13800" w:rsidRDefault="00BB6555" w:rsidP="00BB6555">
      <w:pPr>
        <w:ind w:left="567" w:right="616"/>
        <w:jc w:val="both"/>
        <w:rPr>
          <w:rFonts w:ascii="Palatino Linotype" w:hAnsi="Palatino Linotype"/>
          <w:b/>
          <w:i/>
          <w:sz w:val="22"/>
          <w:szCs w:val="22"/>
        </w:rPr>
      </w:pPr>
    </w:p>
    <w:p w14:paraId="629433C0" w14:textId="77777777" w:rsidR="00BB6555" w:rsidRPr="00B13800" w:rsidRDefault="00BB6555" w:rsidP="00BB6555">
      <w:pPr>
        <w:ind w:left="567" w:right="616"/>
        <w:jc w:val="both"/>
        <w:rPr>
          <w:rFonts w:ascii="Palatino Linotype" w:hAnsi="Palatino Linotype"/>
          <w:b/>
          <w:sz w:val="22"/>
          <w:szCs w:val="22"/>
        </w:rPr>
      </w:pPr>
      <w:r w:rsidRPr="00B13800">
        <w:rPr>
          <w:rFonts w:ascii="Palatino Linotype" w:hAnsi="Palatino Linotype"/>
          <w:b/>
          <w:i/>
          <w:sz w:val="22"/>
          <w:szCs w:val="22"/>
        </w:rPr>
        <w:t>Décimo primero.</w:t>
      </w:r>
      <w:r w:rsidRPr="00B13800">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9247B4" w14:textId="77777777" w:rsidR="00BB6555" w:rsidRPr="005938BA" w:rsidRDefault="00BB6555" w:rsidP="00BB6555">
      <w:pPr>
        <w:spacing w:line="360" w:lineRule="auto"/>
        <w:jc w:val="both"/>
        <w:rPr>
          <w:rFonts w:ascii="Palatino Linotype" w:hAnsi="Palatino Linotype" w:cs="Arial"/>
          <w:i/>
        </w:rPr>
      </w:pPr>
    </w:p>
    <w:p w14:paraId="08D5C75E"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938BA">
        <w:rPr>
          <w:rFonts w:ascii="Palatino Linotype" w:hAnsi="Palatino Linotype"/>
          <w:lang w:val="es-ES_tradnl"/>
        </w:rPr>
        <w:t>el Sujeto Obligado</w:t>
      </w:r>
      <w:r w:rsidRPr="005938BA">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5938BA">
        <w:rPr>
          <w:rFonts w:ascii="Palatino Linotype" w:hAnsi="Palatino Linotype"/>
        </w:rPr>
        <w:lastRenderedPageBreak/>
        <w:t>supuestos jurídicos se debe fundar y motivar correctamente la categorización de la información.</w:t>
      </w:r>
    </w:p>
    <w:p w14:paraId="0C4E281C" w14:textId="77777777" w:rsidR="00BB6555" w:rsidRPr="005938BA" w:rsidRDefault="00BB6555" w:rsidP="00BB6555">
      <w:pPr>
        <w:spacing w:line="360" w:lineRule="auto"/>
        <w:rPr>
          <w:rFonts w:ascii="Palatino Linotype" w:hAnsi="Palatino Linotype"/>
        </w:rPr>
      </w:pPr>
    </w:p>
    <w:p w14:paraId="2D656E2C"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27406A13" w14:textId="77777777" w:rsidR="00BB6555" w:rsidRPr="005938BA" w:rsidRDefault="00BB6555" w:rsidP="00BB6555">
      <w:pPr>
        <w:spacing w:line="360" w:lineRule="auto"/>
        <w:rPr>
          <w:rFonts w:ascii="Palatino Linotype" w:hAnsi="Palatino Linotype"/>
        </w:rPr>
      </w:pPr>
    </w:p>
    <w:p w14:paraId="6D321771"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Al respecto, el máximo tribunal del país ha establecido jurisprudencia respecto a qué debe entenderse por fundamentación y motivación, en los siguientes términos:</w:t>
      </w:r>
    </w:p>
    <w:p w14:paraId="35BA4143" w14:textId="77777777" w:rsidR="00BB6555" w:rsidRPr="005938BA" w:rsidRDefault="00BB6555" w:rsidP="00BB6555">
      <w:pPr>
        <w:spacing w:line="360" w:lineRule="auto"/>
        <w:rPr>
          <w:rFonts w:ascii="Palatino Linotype" w:hAnsi="Palatino Linotype"/>
        </w:rPr>
      </w:pPr>
    </w:p>
    <w:p w14:paraId="456680E1" w14:textId="77777777" w:rsidR="00BB6555" w:rsidRPr="00B13800" w:rsidRDefault="00BB6555" w:rsidP="00BB6555">
      <w:pPr>
        <w:ind w:left="567" w:right="616"/>
        <w:jc w:val="both"/>
        <w:rPr>
          <w:rFonts w:ascii="Palatino Linotype" w:hAnsi="Palatino Linotype"/>
          <w:b/>
          <w:i/>
          <w:sz w:val="22"/>
          <w:szCs w:val="22"/>
        </w:rPr>
      </w:pPr>
      <w:r w:rsidRPr="00B13800">
        <w:rPr>
          <w:rFonts w:ascii="Palatino Linotype" w:hAnsi="Palatino Linotype"/>
          <w:b/>
          <w:i/>
          <w:sz w:val="22"/>
          <w:szCs w:val="22"/>
        </w:rPr>
        <w:t xml:space="preserve">FUNDAMENTACIÓN Y MOTIVACIÓN. </w:t>
      </w:r>
    </w:p>
    <w:p w14:paraId="086B13E7"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E7486F" w14:textId="77777777" w:rsidR="00BB6555" w:rsidRPr="005938BA" w:rsidRDefault="00BB6555" w:rsidP="00BB6555">
      <w:pPr>
        <w:spacing w:line="360" w:lineRule="auto"/>
        <w:rPr>
          <w:rFonts w:ascii="Palatino Linotype" w:hAnsi="Palatino Linotype"/>
        </w:rPr>
      </w:pPr>
    </w:p>
    <w:p w14:paraId="59D270B0" w14:textId="77777777" w:rsidR="00BB6555" w:rsidRDefault="00BB6555" w:rsidP="00BB6555">
      <w:pPr>
        <w:spacing w:line="360" w:lineRule="auto"/>
        <w:jc w:val="both"/>
        <w:rPr>
          <w:rFonts w:ascii="Palatino Linotype" w:hAnsi="Palatino Linotype"/>
        </w:rPr>
      </w:pPr>
      <w:r w:rsidRPr="005938BA">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939E9C6" w14:textId="77777777" w:rsidR="00BB6555" w:rsidRPr="005938BA" w:rsidRDefault="00BB6555" w:rsidP="00BB6555">
      <w:pPr>
        <w:spacing w:line="360" w:lineRule="auto"/>
        <w:jc w:val="both"/>
        <w:rPr>
          <w:rFonts w:ascii="Palatino Linotype" w:hAnsi="Palatino Linotype"/>
        </w:rPr>
      </w:pPr>
    </w:p>
    <w:p w14:paraId="3DCA48F7"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45E0546" w14:textId="77777777" w:rsidR="00BB6555" w:rsidRPr="005938BA" w:rsidRDefault="00BB6555" w:rsidP="00BB6555">
      <w:pPr>
        <w:spacing w:line="360" w:lineRule="auto"/>
        <w:rPr>
          <w:rFonts w:ascii="Palatino Linotype" w:hAnsi="Palatino Linotype"/>
        </w:rPr>
      </w:pPr>
    </w:p>
    <w:p w14:paraId="75FD043A"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b/>
          <w:i/>
          <w:sz w:val="22"/>
          <w:szCs w:val="22"/>
        </w:rPr>
        <w:lastRenderedPageBreak/>
        <w:t>FUNDAMENTACIÓN Y MOTIVACIÓN. EL ASPECTO FORMAL DE LA GARANTÍA Y SU FINALIDAD SE TRADUCEN EN EXPLICAR, JUSTIFICAR, POSIBILITAR LA DEFENSA Y COMUNICAR LA DECISIÓN</w:t>
      </w:r>
      <w:r w:rsidRPr="00B13800">
        <w:rPr>
          <w:rFonts w:ascii="Palatino Linotype" w:hAnsi="Palatino Linotype"/>
          <w:i/>
          <w:sz w:val="22"/>
          <w:szCs w:val="22"/>
        </w:rPr>
        <w:t xml:space="preserve">. </w:t>
      </w:r>
    </w:p>
    <w:p w14:paraId="06980EF3" w14:textId="77777777" w:rsidR="00BB6555" w:rsidRPr="00B13800" w:rsidRDefault="00BB6555" w:rsidP="00BB6555">
      <w:pPr>
        <w:ind w:left="567" w:right="616"/>
        <w:jc w:val="both"/>
        <w:rPr>
          <w:rFonts w:ascii="Palatino Linotype" w:hAnsi="Palatino Linotype"/>
          <w:i/>
          <w:sz w:val="22"/>
          <w:szCs w:val="22"/>
        </w:rPr>
      </w:pPr>
      <w:r w:rsidRPr="00B13800">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28226B8" w14:textId="77777777" w:rsidR="00BB6555" w:rsidRPr="005938BA" w:rsidRDefault="00BB6555" w:rsidP="00BB6555">
      <w:pPr>
        <w:spacing w:line="360" w:lineRule="auto"/>
        <w:jc w:val="both"/>
        <w:rPr>
          <w:rFonts w:ascii="Palatino Linotype" w:hAnsi="Palatino Linotype"/>
        </w:rPr>
      </w:pPr>
    </w:p>
    <w:p w14:paraId="26141B4A"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67B36E" w14:textId="77777777" w:rsidR="00BB6555" w:rsidRPr="005938BA" w:rsidRDefault="00BB6555" w:rsidP="00BB6555">
      <w:pPr>
        <w:spacing w:line="360" w:lineRule="auto"/>
        <w:jc w:val="both"/>
        <w:rPr>
          <w:rFonts w:ascii="Palatino Linotype" w:hAnsi="Palatino Linotype"/>
        </w:rPr>
      </w:pPr>
    </w:p>
    <w:p w14:paraId="615B8316" w14:textId="77777777" w:rsidR="00BB6555" w:rsidRPr="005938BA" w:rsidRDefault="00BB6555" w:rsidP="00BB6555">
      <w:pPr>
        <w:spacing w:line="360" w:lineRule="auto"/>
        <w:jc w:val="both"/>
        <w:rPr>
          <w:rFonts w:ascii="Palatino Linotype" w:hAnsi="Palatino Linotype"/>
        </w:rPr>
      </w:pPr>
      <w:r w:rsidRPr="005938BA">
        <w:rPr>
          <w:rFonts w:ascii="Palatino Linotype" w:hAnsi="Palatino Linotype"/>
        </w:rPr>
        <w:t>Por lo tanto, la entrega de documentos en su versión pública debe acompañarse necesariamente del Acuerdo del Comité de Transparencia del Sujeto Obligado</w:t>
      </w:r>
      <w:r w:rsidRPr="005938BA">
        <w:rPr>
          <w:rFonts w:ascii="Palatino Linotype" w:hAnsi="Palatino Linotype"/>
          <w:b/>
        </w:rPr>
        <w:t xml:space="preserve"> </w:t>
      </w:r>
      <w:r w:rsidRPr="005938BA">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5938BA">
        <w:rPr>
          <w:rFonts w:ascii="Palatino Linotype" w:hAnsi="Palatino Linotype"/>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BDD231" w14:textId="77777777" w:rsidR="004826AF" w:rsidRPr="00BB6555"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335842E" w14:textId="7F8646B2"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9302C7">
        <w:rPr>
          <w:rFonts w:ascii="Palatino Linotype" w:eastAsia="Palatino Linotype" w:hAnsi="Palatino Linotype" w:cs="Palatino Linotype"/>
          <w:b/>
          <w:color w:val="000000"/>
          <w:lang w:val="es-ES_tradnl"/>
        </w:rPr>
        <w:t xml:space="preserve">con fundamento en la primera hipótesis de la fracción III del artículo 186 </w:t>
      </w:r>
      <w:r w:rsidRPr="009302C7">
        <w:rPr>
          <w:rFonts w:ascii="Palatino Linotype" w:eastAsia="Palatino Linotype" w:hAnsi="Palatino Linotype" w:cs="Palatino Linotype"/>
          <w:color w:val="000000"/>
          <w:lang w:val="es-ES_tradnl"/>
        </w:rPr>
        <w:t xml:space="preserve">de la Ley de Transparencia y Acceso a la Información Pública del Estado de México y Municipios, se </w:t>
      </w:r>
      <w:r w:rsidRPr="009302C7">
        <w:rPr>
          <w:rFonts w:ascii="Palatino Linotype" w:eastAsia="Palatino Linotype" w:hAnsi="Palatino Linotype" w:cs="Palatino Linotype"/>
          <w:b/>
          <w:color w:val="000000"/>
          <w:lang w:val="es-ES_tradnl"/>
        </w:rPr>
        <w:t>REVOCA</w:t>
      </w:r>
      <w:r w:rsidR="005D6CEC">
        <w:rPr>
          <w:rFonts w:ascii="Palatino Linotype" w:eastAsia="Palatino Linotype" w:hAnsi="Palatino Linotype" w:cs="Palatino Linotype"/>
          <w:b/>
          <w:color w:val="000000"/>
          <w:lang w:val="es-ES_tradnl"/>
        </w:rPr>
        <w:t>N</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respuesta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a 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solicitud</w:t>
      </w:r>
      <w:r w:rsidR="005D6CEC">
        <w:rPr>
          <w:rFonts w:ascii="Palatino Linotype" w:eastAsia="Palatino Linotype" w:hAnsi="Palatino Linotype" w:cs="Palatino Linotype"/>
          <w:color w:val="000000"/>
          <w:lang w:val="es-ES_tradnl"/>
        </w:rPr>
        <w:t>es</w:t>
      </w:r>
      <w:r w:rsidRPr="009302C7">
        <w:rPr>
          <w:rFonts w:ascii="Palatino Linotype" w:eastAsia="Palatino Linotype" w:hAnsi="Palatino Linotype" w:cs="Palatino Linotype"/>
          <w:color w:val="000000"/>
          <w:lang w:val="es-ES_tradnl"/>
        </w:rPr>
        <w:t xml:space="preserve"> de información</w:t>
      </w:r>
      <w:r w:rsidR="005D6CEC">
        <w:rPr>
          <w:rFonts w:ascii="Palatino Linotype" w:eastAsia="Palatino Linotype" w:hAnsi="Palatino Linotype" w:cs="Palatino Linotype"/>
          <w:color w:val="000000"/>
          <w:lang w:val="es-ES_tradnl"/>
        </w:rPr>
        <w:t xml:space="preserve"> número</w:t>
      </w:r>
      <w:r w:rsidRPr="009302C7">
        <w:rPr>
          <w:rFonts w:ascii="Palatino Linotype" w:eastAsia="Palatino Linotype" w:hAnsi="Palatino Linotype" w:cs="Palatino Linotype"/>
          <w:b/>
          <w:color w:val="000000"/>
          <w:lang w:val="es-ES_tradnl"/>
        </w:rPr>
        <w:t xml:space="preserve"> </w:t>
      </w:r>
      <w:r w:rsidR="005D6CEC" w:rsidRPr="009302C7">
        <w:rPr>
          <w:rFonts w:ascii="Palatino Linotype" w:eastAsia="Palatino Linotype" w:hAnsi="Palatino Linotype" w:cs="Palatino Linotype"/>
          <w:b/>
          <w:color w:val="000000"/>
          <w:lang w:val="es-ES_tradnl"/>
        </w:rPr>
        <w:t>00003/DONAGUER/IP/2022</w:t>
      </w:r>
      <w:r w:rsidR="005D6CEC" w:rsidRPr="009302C7">
        <w:rPr>
          <w:rFonts w:ascii="Palatino Linotype" w:eastAsia="Palatino Linotype" w:hAnsi="Palatino Linotype" w:cs="Palatino Linotype"/>
          <w:color w:val="000000"/>
          <w:lang w:val="es-ES_tradnl"/>
        </w:rPr>
        <w:t xml:space="preserve">, </w:t>
      </w:r>
      <w:r w:rsidR="005D6CEC" w:rsidRPr="009302C7">
        <w:rPr>
          <w:rFonts w:ascii="Palatino Linotype" w:eastAsia="Palatino Linotype" w:hAnsi="Palatino Linotype" w:cs="Palatino Linotype"/>
          <w:b/>
          <w:color w:val="000000"/>
          <w:lang w:val="es-ES_tradnl"/>
        </w:rPr>
        <w:t xml:space="preserve">00004/DONAGUER/IP/2022 </w:t>
      </w:r>
      <w:r w:rsidR="005D6CEC" w:rsidRPr="009302C7">
        <w:rPr>
          <w:rFonts w:ascii="Palatino Linotype" w:eastAsia="Palatino Linotype" w:hAnsi="Palatino Linotype" w:cs="Palatino Linotype"/>
          <w:color w:val="000000"/>
          <w:lang w:val="es-ES_tradnl"/>
        </w:rPr>
        <w:t>y</w:t>
      </w:r>
      <w:r w:rsidR="005D6CEC" w:rsidRPr="009302C7">
        <w:rPr>
          <w:rFonts w:ascii="Palatino Linotype" w:eastAsia="Palatino Linotype" w:hAnsi="Palatino Linotype" w:cs="Palatino Linotype"/>
          <w:b/>
          <w:color w:val="000000"/>
          <w:lang w:val="es-ES_tradnl"/>
        </w:rPr>
        <w:t xml:space="preserve"> 00010/DONAGUER/IP/2022</w:t>
      </w:r>
      <w:r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que ha</w:t>
      </w:r>
      <w:r w:rsidR="00A001F7">
        <w:rPr>
          <w:rFonts w:ascii="Palatino Linotype" w:eastAsia="Palatino Linotype" w:hAnsi="Palatino Linotype" w:cs="Palatino Linotype"/>
          <w:color w:val="000000"/>
          <w:lang w:val="es-ES_tradnl"/>
        </w:rPr>
        <w:t>n</w:t>
      </w:r>
      <w:r w:rsidRPr="009302C7">
        <w:rPr>
          <w:rFonts w:ascii="Palatino Linotype" w:eastAsia="Palatino Linotype" w:hAnsi="Palatino Linotype" w:cs="Palatino Linotype"/>
          <w:color w:val="000000"/>
          <w:lang w:val="es-ES_tradnl"/>
        </w:rPr>
        <w:t xml:space="preserve"> sido materia del presente estudio.</w:t>
      </w:r>
    </w:p>
    <w:p w14:paraId="171CC582"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5D1DC2D"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antes expuesto y fundado es de resolverse y,</w:t>
      </w:r>
    </w:p>
    <w:p w14:paraId="1EF87CE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lang w:val="es-ES_tradnl"/>
        </w:rPr>
      </w:pPr>
    </w:p>
    <w:p w14:paraId="3DDD23A8" w14:textId="77777777" w:rsidR="004826AF" w:rsidRPr="009302C7" w:rsidRDefault="004826AF" w:rsidP="004826AF">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S E    R E S U E L V E</w:t>
      </w:r>
    </w:p>
    <w:p w14:paraId="67ADA72A"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lang w:val="es-ES_tradnl"/>
        </w:rPr>
      </w:pPr>
    </w:p>
    <w:p w14:paraId="0BF2ECDF" w14:textId="69AE698D"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PRIMERO.</w:t>
      </w:r>
      <w:r w:rsidRPr="009302C7">
        <w:rPr>
          <w:rFonts w:ascii="Palatino Linotype" w:eastAsia="Palatino Linotype" w:hAnsi="Palatino Linotype" w:cs="Palatino Linotype"/>
          <w:color w:val="000000"/>
          <w:lang w:val="es-ES_tradnl"/>
        </w:rPr>
        <w:t xml:space="preserve"> Se </w:t>
      </w:r>
      <w:r w:rsidRPr="009302C7">
        <w:rPr>
          <w:rFonts w:ascii="Palatino Linotype" w:eastAsia="Palatino Linotype" w:hAnsi="Palatino Linotype" w:cs="Palatino Linotype"/>
          <w:b/>
          <w:color w:val="000000"/>
          <w:lang w:val="es-ES_tradnl"/>
        </w:rPr>
        <w:t>REVOCA</w:t>
      </w:r>
      <w:r w:rsidR="005D6CEC">
        <w:rPr>
          <w:rFonts w:ascii="Palatino Linotype" w:eastAsia="Palatino Linotype" w:hAnsi="Palatino Linotype" w:cs="Palatino Linotype"/>
          <w:b/>
          <w:color w:val="000000"/>
          <w:lang w:val="es-ES_tradnl"/>
        </w:rPr>
        <w:t>N</w:t>
      </w:r>
      <w:r w:rsidRPr="009302C7">
        <w:rPr>
          <w:rFonts w:ascii="Palatino Linotype" w:eastAsia="Palatino Linotype" w:hAnsi="Palatino Linotype" w:cs="Palatino Linotype"/>
          <w:color w:val="000000"/>
          <w:lang w:val="es-ES_tradnl"/>
        </w:rPr>
        <w:t xml:space="preserve"> 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respuesta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entregada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por el Sujeto Obligado</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a 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solicitud</w:t>
      </w:r>
      <w:r w:rsidR="005D6CEC">
        <w:rPr>
          <w:rFonts w:ascii="Palatino Linotype" w:eastAsia="Palatino Linotype" w:hAnsi="Palatino Linotype" w:cs="Palatino Linotype"/>
          <w:color w:val="000000"/>
          <w:lang w:val="es-ES_tradnl"/>
        </w:rPr>
        <w:t>es</w:t>
      </w:r>
      <w:r w:rsidRPr="009302C7">
        <w:rPr>
          <w:rFonts w:ascii="Palatino Linotype" w:eastAsia="Palatino Linotype" w:hAnsi="Palatino Linotype" w:cs="Palatino Linotype"/>
          <w:color w:val="000000"/>
          <w:lang w:val="es-ES_tradnl"/>
        </w:rPr>
        <w:t xml:space="preserve"> de información número </w:t>
      </w:r>
      <w:r w:rsidR="00A001F7" w:rsidRPr="009302C7">
        <w:rPr>
          <w:rFonts w:ascii="Palatino Linotype" w:eastAsia="Palatino Linotype" w:hAnsi="Palatino Linotype" w:cs="Palatino Linotype"/>
          <w:b/>
          <w:color w:val="000000"/>
          <w:lang w:val="es-ES_tradnl"/>
        </w:rPr>
        <w:t>00003/DONAGUER/IP/2022</w:t>
      </w:r>
      <w:r w:rsidR="00A001F7" w:rsidRPr="009302C7">
        <w:rPr>
          <w:rFonts w:ascii="Palatino Linotype" w:eastAsia="Palatino Linotype" w:hAnsi="Palatino Linotype" w:cs="Palatino Linotype"/>
          <w:color w:val="000000"/>
          <w:lang w:val="es-ES_tradnl"/>
        </w:rPr>
        <w:t xml:space="preserve">, </w:t>
      </w:r>
      <w:r w:rsidR="00A001F7" w:rsidRPr="009302C7">
        <w:rPr>
          <w:rFonts w:ascii="Palatino Linotype" w:eastAsia="Palatino Linotype" w:hAnsi="Palatino Linotype" w:cs="Palatino Linotype"/>
          <w:b/>
          <w:color w:val="000000"/>
          <w:lang w:val="es-ES_tradnl"/>
        </w:rPr>
        <w:t xml:space="preserve">00004/DONAGUER/IP/2022 </w:t>
      </w:r>
      <w:r w:rsidR="00A001F7" w:rsidRPr="009302C7">
        <w:rPr>
          <w:rFonts w:ascii="Palatino Linotype" w:eastAsia="Palatino Linotype" w:hAnsi="Palatino Linotype" w:cs="Palatino Linotype"/>
          <w:color w:val="000000"/>
          <w:lang w:val="es-ES_tradnl"/>
        </w:rPr>
        <w:t>y</w:t>
      </w:r>
      <w:r w:rsidR="00A001F7" w:rsidRPr="009302C7">
        <w:rPr>
          <w:rFonts w:ascii="Palatino Linotype" w:eastAsia="Palatino Linotype" w:hAnsi="Palatino Linotype" w:cs="Palatino Linotype"/>
          <w:b/>
          <w:color w:val="000000"/>
          <w:lang w:val="es-ES_tradnl"/>
        </w:rPr>
        <w:t xml:space="preserve"> 00010/DONAGUER/IP/2022</w:t>
      </w:r>
      <w:r w:rsidRPr="009302C7">
        <w:rPr>
          <w:rFonts w:ascii="Palatino Linotype" w:eastAsia="Palatino Linotype" w:hAnsi="Palatino Linotype" w:cs="Palatino Linotype"/>
          <w:color w:val="000000"/>
          <w:lang w:val="es-ES_tradnl"/>
        </w:rPr>
        <w:t xml:space="preserve">, por resultar fundados los </w:t>
      </w:r>
      <w:r w:rsidRPr="009302C7">
        <w:rPr>
          <w:rFonts w:ascii="Palatino Linotype" w:eastAsia="Palatino Linotype" w:hAnsi="Palatino Linotype" w:cs="Palatino Linotype"/>
          <w:color w:val="000000"/>
          <w:lang w:val="es-ES_tradnl"/>
        </w:rPr>
        <w:lastRenderedPageBreak/>
        <w:t>motivos de inconformidad argüidos por el Recurrente, en términos del</w:t>
      </w:r>
      <w:r w:rsidRPr="009302C7">
        <w:rPr>
          <w:rFonts w:ascii="Palatino Linotype" w:eastAsia="Palatino Linotype" w:hAnsi="Palatino Linotype" w:cs="Palatino Linotype"/>
          <w:b/>
          <w:color w:val="000000"/>
          <w:lang w:val="es-ES_tradnl"/>
        </w:rPr>
        <w:t xml:space="preserve"> Considerando CUARTO </w:t>
      </w:r>
      <w:r w:rsidRPr="009302C7">
        <w:rPr>
          <w:rFonts w:ascii="Palatino Linotype" w:eastAsia="Palatino Linotype" w:hAnsi="Palatino Linotype" w:cs="Palatino Linotype"/>
          <w:color w:val="000000"/>
          <w:lang w:val="es-ES_tradnl"/>
        </w:rPr>
        <w:t xml:space="preserve">de la presente resolución. </w:t>
      </w:r>
    </w:p>
    <w:p w14:paraId="0175EF1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lang w:val="es-ES_tradnl"/>
        </w:rPr>
      </w:pPr>
    </w:p>
    <w:p w14:paraId="24623B85"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SEGUNDO.</w:t>
      </w:r>
      <w:r w:rsidRPr="009302C7">
        <w:rPr>
          <w:rFonts w:ascii="Palatino Linotype" w:eastAsia="Palatino Linotype" w:hAnsi="Palatino Linotype" w:cs="Palatino Linotype"/>
          <w:color w:val="000000"/>
          <w:lang w:val="es-ES_tradnl"/>
        </w:rPr>
        <w:t xml:space="preserve"> Se </w:t>
      </w:r>
      <w:r w:rsidRPr="009302C7">
        <w:rPr>
          <w:rFonts w:ascii="Palatino Linotype" w:eastAsia="Palatino Linotype" w:hAnsi="Palatino Linotype" w:cs="Palatino Linotype"/>
          <w:b/>
          <w:color w:val="000000"/>
          <w:lang w:val="es-ES_tradnl"/>
        </w:rPr>
        <w:t>ORDENA</w:t>
      </w:r>
      <w:r w:rsidRPr="009302C7">
        <w:rPr>
          <w:rFonts w:ascii="Palatino Linotype" w:eastAsia="Palatino Linotype" w:hAnsi="Palatino Linotype" w:cs="Palatino Linotype"/>
          <w:color w:val="000000"/>
          <w:lang w:val="es-ES_tradnl"/>
        </w:rPr>
        <w:t xml:space="preserve"> al Sujeto Obligado que haga entrega al Recurrente mediante el Sistema de Acceso a la Información Mexiquense (SAIMEX), en versión pública de ser procedente y en términos del </w:t>
      </w:r>
      <w:r w:rsidRPr="009302C7">
        <w:rPr>
          <w:rFonts w:ascii="Palatino Linotype" w:eastAsia="Palatino Linotype" w:hAnsi="Palatino Linotype" w:cs="Palatino Linotype"/>
          <w:b/>
          <w:color w:val="000000"/>
          <w:lang w:val="es-ES_tradnl"/>
        </w:rPr>
        <w:t>Considerando CUARTO</w:t>
      </w:r>
      <w:r w:rsidRPr="009302C7">
        <w:rPr>
          <w:rFonts w:ascii="Palatino Linotype" w:eastAsia="Palatino Linotype" w:hAnsi="Palatino Linotype" w:cs="Palatino Linotype"/>
          <w:color w:val="000000"/>
          <w:lang w:val="es-ES_tradnl"/>
        </w:rPr>
        <w:t xml:space="preserve">, de lo siguiente: </w:t>
      </w:r>
    </w:p>
    <w:p w14:paraId="679221F3"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C2D5B4D" w14:textId="327C4A10" w:rsidR="004826AF" w:rsidRPr="00A001F7" w:rsidRDefault="004826AF" w:rsidP="004826AF">
      <w:pPr>
        <w:numPr>
          <w:ilvl w:val="0"/>
          <w:numId w:val="9"/>
        </w:numPr>
        <w:pBdr>
          <w:top w:val="nil"/>
          <w:left w:val="nil"/>
          <w:bottom w:val="nil"/>
          <w:right w:val="nil"/>
          <w:between w:val="nil"/>
        </w:pBdr>
        <w:ind w:left="851" w:hanging="567"/>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i/>
          <w:color w:val="000000"/>
          <w:lang w:val="es-ES_tradnl"/>
        </w:rPr>
        <w:t>L</w:t>
      </w:r>
      <w:r w:rsidR="00A001F7">
        <w:rPr>
          <w:rFonts w:ascii="Palatino Linotype" w:eastAsia="Palatino Linotype" w:hAnsi="Palatino Linotype" w:cs="Palatino Linotype"/>
          <w:i/>
          <w:color w:val="000000"/>
          <w:lang w:val="es-ES_tradnl"/>
        </w:rPr>
        <w:t>os documentos en donde conste el salario mensual de los regidores y directores de las dependencias de la actual administración pública municipal.</w:t>
      </w:r>
    </w:p>
    <w:p w14:paraId="08CD5B87" w14:textId="1360B3D2" w:rsidR="00A001F7" w:rsidRPr="009302C7" w:rsidRDefault="00A001F7" w:rsidP="004826AF">
      <w:pPr>
        <w:numPr>
          <w:ilvl w:val="0"/>
          <w:numId w:val="9"/>
        </w:numPr>
        <w:pBdr>
          <w:top w:val="nil"/>
          <w:left w:val="nil"/>
          <w:bottom w:val="nil"/>
          <w:right w:val="nil"/>
          <w:between w:val="nil"/>
        </w:pBdr>
        <w:ind w:left="851" w:hanging="567"/>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i/>
          <w:color w:val="000000"/>
          <w:lang w:val="es-ES_tradnl"/>
        </w:rPr>
        <w:t>Los recibos de nómina emitidos en favor de la titular de la Presidencia Municipal en el periodo comprendido del primero de enero de dos mil diecinueve al treinta y uno de diciembre de dos mil veintiuno.</w:t>
      </w:r>
    </w:p>
    <w:p w14:paraId="2314906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6F4D44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98164BD"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4028D8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iCs/>
          <w:color w:val="000000"/>
          <w:lang w:val="es-ES_tradnl"/>
        </w:rPr>
      </w:pPr>
      <w:r w:rsidRPr="009302C7">
        <w:rPr>
          <w:rFonts w:ascii="Palatino Linotype" w:eastAsia="Palatino Linotype" w:hAnsi="Palatino Linotype" w:cs="Palatino Linotype"/>
          <w:iCs/>
          <w:color w:val="000000"/>
          <w:lang w:val="es-ES_tradnl"/>
        </w:rPr>
        <w:t xml:space="preserve">Para el caso de que exista impedimento justificado de entregar la información vía </w:t>
      </w:r>
      <w:r w:rsidRPr="009302C7">
        <w:rPr>
          <w:rFonts w:ascii="Palatino Linotype" w:eastAsia="Palatino Linotype" w:hAnsi="Palatino Linotype" w:cs="Palatino Linotype"/>
          <w:bCs/>
          <w:iCs/>
          <w:color w:val="000000"/>
          <w:lang w:val="es-ES_tradnl"/>
        </w:rPr>
        <w:t>SAIMEX, el Sujeto Obligado deberá proponer diversos medios electrónicos como</w:t>
      </w:r>
      <w:r w:rsidRPr="009302C7">
        <w:rPr>
          <w:rFonts w:ascii="Palatino Linotype" w:eastAsia="Palatino Linotype" w:hAnsi="Palatino Linotype" w:cs="Palatino Linotype"/>
          <w:iCs/>
          <w:color w:val="000000"/>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w:t>
      </w:r>
      <w:r w:rsidRPr="009302C7">
        <w:rPr>
          <w:rFonts w:ascii="Palatino Linotype" w:eastAsia="Palatino Linotype" w:hAnsi="Palatino Linotype" w:cs="Palatino Linotype"/>
          <w:iCs/>
          <w:color w:val="000000"/>
          <w:lang w:val="es-ES_tradnl"/>
        </w:rPr>
        <w:lastRenderedPageBreak/>
        <w:t>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00FCA9A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iCs/>
          <w:color w:val="000000"/>
          <w:lang w:val="es-ES_tradnl"/>
        </w:rPr>
      </w:pPr>
    </w:p>
    <w:p w14:paraId="7805EA5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TERCERO. Notifíquese</w:t>
      </w:r>
      <w:r w:rsidRPr="009302C7">
        <w:rPr>
          <w:rFonts w:ascii="Palatino Linotype" w:eastAsia="Palatino Linotype" w:hAnsi="Palatino Linotype" w:cs="Palatino Linotype"/>
          <w:b/>
          <w:i/>
          <w:color w:val="000000"/>
          <w:lang w:val="es-ES_tradnl"/>
        </w:rPr>
        <w:t xml:space="preserve"> </w:t>
      </w:r>
      <w:r w:rsidRPr="009302C7">
        <w:rPr>
          <w:rFonts w:ascii="Palatino Linotype" w:eastAsia="Palatino Linotype" w:hAnsi="Palatino Linotype" w:cs="Palatino Linotype"/>
          <w:color w:val="000000"/>
          <w:lang w:val="es-ES_tradnl"/>
        </w:rPr>
        <w:t>al Titular de la Unidad de Transparencia del</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FC4163"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96524F2"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 xml:space="preserve">CUARTO. </w:t>
      </w:r>
      <w:r w:rsidRPr="009302C7">
        <w:rPr>
          <w:rFonts w:ascii="Palatino Linotype" w:eastAsia="Palatino Linotype" w:hAnsi="Palatino Linotype" w:cs="Palatino Linotype"/>
          <w:color w:val="000000"/>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471150"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296FE2C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lang w:val="es-ES_tradnl"/>
        </w:rPr>
      </w:pPr>
      <w:r w:rsidRPr="009302C7">
        <w:rPr>
          <w:rFonts w:ascii="Palatino Linotype" w:eastAsia="Palatino Linotype" w:hAnsi="Palatino Linotype" w:cs="Palatino Linotype"/>
          <w:b/>
          <w:color w:val="000000"/>
          <w:lang w:val="es-ES_tradnl"/>
        </w:rPr>
        <w:t xml:space="preserve">QUINTO. Notifíquese </w:t>
      </w:r>
      <w:r w:rsidRPr="009302C7">
        <w:rPr>
          <w:rFonts w:ascii="Palatino Linotype" w:eastAsia="Palatino Linotype" w:hAnsi="Palatino Linotype" w:cs="Palatino Linotype"/>
          <w:color w:val="000000"/>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9302C7">
        <w:rPr>
          <w:rFonts w:ascii="Palatino Linotype" w:eastAsia="Palatino Linotype" w:hAnsi="Palatino Linotype" w:cs="Palatino Linotype"/>
          <w:color w:val="000000"/>
          <w:highlight w:val="white"/>
          <w:lang w:val="es-ES_tradnl"/>
        </w:rPr>
        <w:t xml:space="preserve"> de conformidad con lo </w:t>
      </w:r>
      <w:r w:rsidRPr="009302C7">
        <w:rPr>
          <w:rFonts w:ascii="Palatino Linotype" w:eastAsia="Palatino Linotype" w:hAnsi="Palatino Linotype" w:cs="Palatino Linotype"/>
          <w:color w:val="000000"/>
          <w:highlight w:val="white"/>
          <w:lang w:val="es-ES_tradnl"/>
        </w:rPr>
        <w:lastRenderedPageBreak/>
        <w:t>establecido en el artículo 196 de la Ley de Transparencia y Acceso a la Información Pública del Estado de México y Municipios.</w:t>
      </w:r>
    </w:p>
    <w:p w14:paraId="445BFFC0" w14:textId="77777777" w:rsidR="004826AF" w:rsidRPr="009302C7" w:rsidRDefault="004826AF" w:rsidP="004826AF">
      <w:pPr>
        <w:spacing w:line="360" w:lineRule="auto"/>
        <w:jc w:val="both"/>
        <w:rPr>
          <w:rFonts w:ascii="Palatino Linotype" w:eastAsiaTheme="minorHAnsi" w:hAnsi="Palatino Linotype" w:cs="Arial"/>
          <w:lang w:val="es-ES_tradnl"/>
        </w:rPr>
      </w:pPr>
    </w:p>
    <w:p w14:paraId="4C5660E2" w14:textId="152022B5" w:rsidR="00613D1A"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504D6">
        <w:rPr>
          <w:rFonts w:ascii="Palatino Linotype" w:eastAsia="Palatino Linotype" w:hAnsi="Palatino Linotype" w:cs="Palatino Linotype"/>
          <w:color w:val="000000"/>
          <w:lang w:val="es-ES_tradnl"/>
        </w:rPr>
        <w:t xml:space="preserve">(AUSENCIA JUSTIFICADA) </w:t>
      </w:r>
      <w:r w:rsidRPr="009302C7">
        <w:rPr>
          <w:rFonts w:ascii="Palatino Linotype" w:eastAsia="Palatino Linotype" w:hAnsi="Palatino Linotype" w:cs="Palatino Linotype"/>
          <w:color w:val="000000"/>
          <w:lang w:val="es-ES_tradnl"/>
        </w:rPr>
        <w:t>Y GUADALUPE RAMÍREZ PEÑA, EN LA DÉCIMA PRIMERA SESIÓN ORDINARIA CELEBRADA EL VEINTICUATRO DE MARZO DE DOS MIL VEINTIDÓS, ANTE EL SECRETARIO TÉCNICO DEL PLENO, ALEXIS TAPIA RAMÍREZ.</w:t>
      </w:r>
      <w:r w:rsidR="007F7C50" w:rsidRPr="009302C7">
        <w:rPr>
          <w:rFonts w:ascii="Palatino Linotype" w:eastAsia="Palatino Linotype" w:hAnsi="Palatino Linotype" w:cs="Palatino Linotype"/>
          <w:color w:val="000000"/>
          <w:lang w:val="es-ES_tradnl"/>
        </w:rPr>
        <w:t>-------------------------------------------------------------------------</w:t>
      </w:r>
      <w:r w:rsidR="001E698C"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color w:val="000000"/>
          <w:lang w:val="es-ES_tradnl"/>
        </w:rPr>
        <w:t>------------------------------</w:t>
      </w:r>
      <w:r w:rsidR="00A001F7" w:rsidRPr="009302C7">
        <w:rPr>
          <w:rFonts w:ascii="Palatino Linotype" w:eastAsia="Palatino Linotype" w:hAnsi="Palatino Linotype" w:cs="Palatino Linotype"/>
          <w:color w:val="000000"/>
          <w:lang w:val="es-ES_tradnl"/>
        </w:rPr>
        <w:t>------------------------------------------------------------------------------------------------------------------------------------------------------------------------------------------------------------------------------------------------------------------------------------------------------------------------------------------------------------------------------------------------------------------------------------------------------------------------------------------------------------------------------------------------------------------------------------------------------------------------------------------------------------------------------------------------------</w:t>
      </w:r>
      <w:r w:rsidR="00A001F7">
        <w:rPr>
          <w:rFonts w:ascii="Palatino Linotype" w:eastAsia="Palatino Linotype" w:hAnsi="Palatino Linotype" w:cs="Palatino Linotype"/>
          <w:color w:val="000000"/>
          <w:lang w:val="es-ES_tradnl"/>
        </w:rPr>
        <w:t>---------</w:t>
      </w:r>
      <w:r w:rsidR="00A001F7" w:rsidRPr="009302C7">
        <w:rPr>
          <w:rFonts w:ascii="Palatino Linotype" w:eastAsia="Palatino Linotype" w:hAnsi="Palatino Linotype" w:cs="Palatino Linotype"/>
          <w:color w:val="000000"/>
          <w:lang w:val="es-ES_tradnl"/>
        </w:rPr>
        <w:t>-------------------------------------------------------------------------------------------------------------------------------------------------------------------------------------------------------------------------------------------------------------------------------------------------------</w:t>
      </w:r>
    </w:p>
    <w:p w14:paraId="4C5660E3" w14:textId="77777777" w:rsidR="00613D1A" w:rsidRPr="009302C7" w:rsidRDefault="007F7C5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lang w:val="es-ES_tradnl"/>
        </w:rPr>
      </w:pPr>
      <w:r w:rsidRPr="009302C7">
        <w:rPr>
          <w:rFonts w:ascii="Palatino Linotype" w:eastAsia="Palatino Linotype" w:hAnsi="Palatino Linotype" w:cs="Palatino Linotype"/>
          <w:color w:val="000000"/>
          <w:sz w:val="18"/>
          <w:szCs w:val="18"/>
          <w:lang w:val="es-ES_tradnl"/>
        </w:rPr>
        <w:t>JMV/CCR/</w:t>
      </w:r>
      <w:proofErr w:type="spellStart"/>
      <w:r w:rsidRPr="009302C7">
        <w:rPr>
          <w:rFonts w:ascii="Palatino Linotype" w:eastAsia="Palatino Linotype" w:hAnsi="Palatino Linotype" w:cs="Palatino Linotype"/>
          <w:color w:val="000000"/>
          <w:sz w:val="18"/>
          <w:szCs w:val="18"/>
          <w:lang w:val="es-ES_tradnl"/>
        </w:rPr>
        <w:t>fzh</w:t>
      </w:r>
      <w:proofErr w:type="spellEnd"/>
    </w:p>
    <w:p w14:paraId="4C5660E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9CC5A" w14:textId="77777777" w:rsidR="00512D9B" w:rsidRDefault="00512D9B">
      <w:r>
        <w:separator/>
      </w:r>
    </w:p>
  </w:endnote>
  <w:endnote w:type="continuationSeparator" w:id="0">
    <w:p w14:paraId="501E5051" w14:textId="77777777" w:rsidR="00512D9B" w:rsidRDefault="0051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4" w14:textId="57E91F81"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426B4">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426B4">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4C566125" w14:textId="77777777"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34" w14:textId="47D649C0"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60A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60A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4C566135" w14:textId="77777777"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0C2FB" w14:textId="77777777" w:rsidR="00512D9B" w:rsidRDefault="00512D9B">
      <w:r>
        <w:separator/>
      </w:r>
    </w:p>
  </w:footnote>
  <w:footnote w:type="continuationSeparator" w:id="0">
    <w:p w14:paraId="53A95FFC" w14:textId="77777777" w:rsidR="00512D9B" w:rsidRDefault="00512D9B">
      <w:r>
        <w:continuationSeparator/>
      </w:r>
    </w:p>
  </w:footnote>
  <w:footnote w:id="1">
    <w:p w14:paraId="020C4D7E" w14:textId="77777777" w:rsidR="004826AF" w:rsidRDefault="004826AF"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D059631" w14:textId="77777777" w:rsidR="004826AF" w:rsidRDefault="004826AF"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A5FB137" w14:textId="77777777" w:rsidR="004826AF" w:rsidRDefault="004826AF" w:rsidP="004826AF">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41E6C89" w14:textId="77777777" w:rsidR="004826AF" w:rsidRDefault="004826AF" w:rsidP="004826AF">
      <w:pPr>
        <w:jc w:val="both"/>
        <w:rPr>
          <w:rFonts w:ascii="Palatino Linotype" w:eastAsia="Palatino Linotype" w:hAnsi="Palatino Linotype" w:cs="Palatino Linotype"/>
          <w:b/>
          <w:i/>
          <w:sz w:val="20"/>
          <w:szCs w:val="20"/>
        </w:rPr>
      </w:pPr>
    </w:p>
    <w:p w14:paraId="2E36B0A4" w14:textId="77777777" w:rsidR="004826AF" w:rsidRDefault="004826AF" w:rsidP="004826AF">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3235A80" w14:textId="77777777" w:rsidR="004826AF" w:rsidRPr="00034B44" w:rsidRDefault="004826AF" w:rsidP="004826A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r>
        <w:rPr>
          <w:rFonts w:ascii="Palatino Linotype" w:hAnsi="Palatino Linotype"/>
          <w:sz w:val="18"/>
        </w:rPr>
        <w:t>É</w:t>
      </w:r>
      <w:r w:rsidRPr="00034B44">
        <w:rPr>
          <w:rFonts w:ascii="Palatino Linotype" w:hAnsi="Palatino Linotype"/>
          <w:sz w:val="18"/>
        </w:rPr>
        <w:t xml:space="preserve">poca.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w:t>
      </w:r>
      <w:r>
        <w:rPr>
          <w:rFonts w:ascii="Palatino Linotype" w:hAnsi="Palatino Linotype"/>
          <w:sz w:val="18"/>
        </w:rPr>
        <w:t>.</w:t>
      </w:r>
      <w:r w:rsidRPr="00034B44">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8" w14:textId="77777777" w:rsidR="008308F0" w:rsidRDefault="007426B4">
    <w:pPr>
      <w:pBdr>
        <w:top w:val="nil"/>
        <w:left w:val="nil"/>
        <w:bottom w:val="nil"/>
        <w:right w:val="nil"/>
        <w:between w:val="nil"/>
      </w:pBdr>
      <w:tabs>
        <w:tab w:val="center" w:pos="4419"/>
        <w:tab w:val="right" w:pos="8838"/>
      </w:tabs>
      <w:rPr>
        <w:color w:val="000000"/>
      </w:rPr>
    </w:pPr>
    <w:r>
      <w:rPr>
        <w:noProof/>
        <w:color w:val="000000"/>
      </w:rPr>
      <w:pict w14:anchorId="3E8B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9" w14:textId="0C19B28E" w:rsidR="008308F0" w:rsidRPr="00C76F95" w:rsidRDefault="007426B4">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4B88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81.3pt;margin-top:-145.4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8308F0" w14:paraId="4C56611C" w14:textId="77777777">
      <w:trPr>
        <w:trHeight w:val="227"/>
      </w:trPr>
      <w:tc>
        <w:tcPr>
          <w:tcW w:w="5103" w:type="dxa"/>
        </w:tcPr>
        <w:p w14:paraId="4C56611A" w14:textId="77777777" w:rsidR="008308F0" w:rsidRDefault="008308F0">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65C62091" w:rsidR="008308F0" w:rsidRDefault="00F65591" w:rsidP="001E2A1E">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00695</w:t>
          </w:r>
          <w:r w:rsidR="008308F0">
            <w:rPr>
              <w:rFonts w:ascii="Palatino Linotype" w:eastAsia="Palatino Linotype" w:hAnsi="Palatino Linotype" w:cs="Palatino Linotype"/>
              <w:b/>
            </w:rPr>
            <w:t>/INFOEM/IP/RR/2022 y Acumulados</w:t>
          </w:r>
        </w:p>
      </w:tc>
    </w:tr>
    <w:tr w:rsidR="008308F0" w14:paraId="4C56611F" w14:textId="77777777">
      <w:trPr>
        <w:trHeight w:val="242"/>
      </w:trPr>
      <w:tc>
        <w:tcPr>
          <w:tcW w:w="5103" w:type="dxa"/>
        </w:tcPr>
        <w:p w14:paraId="4C56611D" w14:textId="77777777" w:rsidR="008308F0" w:rsidRDefault="008308F0">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4077FC4E" w:rsidR="008308F0" w:rsidRDefault="00F65591">
          <w:pPr>
            <w:ind w:right="71"/>
            <w:jc w:val="right"/>
            <w:rPr>
              <w:rFonts w:ascii="Palatino Linotype" w:eastAsia="Palatino Linotype" w:hAnsi="Palatino Linotype" w:cs="Palatino Linotype"/>
            </w:rPr>
          </w:pPr>
          <w:r>
            <w:rPr>
              <w:rFonts w:ascii="Palatino Linotype" w:eastAsia="Palatino Linotype" w:hAnsi="Palatino Linotype" w:cs="Palatino Linotype"/>
            </w:rPr>
            <w:t>Ayuntamiento de Donato Guerra</w:t>
          </w:r>
        </w:p>
      </w:tc>
    </w:tr>
    <w:tr w:rsidR="008308F0" w14:paraId="4C566122" w14:textId="77777777">
      <w:trPr>
        <w:trHeight w:val="342"/>
      </w:trPr>
      <w:tc>
        <w:tcPr>
          <w:tcW w:w="5103" w:type="dxa"/>
        </w:tcPr>
        <w:p w14:paraId="4C566120" w14:textId="77777777" w:rsidR="008308F0" w:rsidRDefault="008308F0">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8308F0" w:rsidRDefault="008308F0">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8308F0" w:rsidRDefault="008308F0">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6" w14:textId="3ECE1259" w:rsidR="008308F0" w:rsidRPr="001E2A1E" w:rsidRDefault="007426B4">
    <w:pPr>
      <w:widowControl w:val="0"/>
      <w:pBdr>
        <w:top w:val="nil"/>
        <w:left w:val="nil"/>
        <w:bottom w:val="nil"/>
        <w:right w:val="nil"/>
        <w:between w:val="nil"/>
      </w:pBdr>
      <w:spacing w:line="276" w:lineRule="auto"/>
      <w:rPr>
        <w:color w:val="000000"/>
        <w:sz w:val="2"/>
        <w:szCs w:val="2"/>
      </w:rPr>
    </w:pPr>
    <w:r>
      <w:rPr>
        <w:noProof/>
        <w:color w:val="000000"/>
      </w:rPr>
      <w:pict w14:anchorId="5CB1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1.45pt;margin-top:-158.3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8308F0" w14:paraId="4C566129" w14:textId="77777777">
      <w:trPr>
        <w:trHeight w:val="227"/>
      </w:trPr>
      <w:tc>
        <w:tcPr>
          <w:tcW w:w="5103" w:type="dxa"/>
        </w:tcPr>
        <w:p w14:paraId="4C566127" w14:textId="77777777" w:rsidR="008308F0" w:rsidRDefault="008308F0">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1BABB2D8" w:rsidR="008308F0" w:rsidRDefault="00F65591" w:rsidP="001E2A1E">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00695</w:t>
          </w:r>
          <w:r w:rsidR="008308F0">
            <w:rPr>
              <w:rFonts w:ascii="Palatino Linotype" w:eastAsia="Palatino Linotype" w:hAnsi="Palatino Linotype" w:cs="Palatino Linotype"/>
              <w:b/>
            </w:rPr>
            <w:t>/INFOEM/IP/RR/2022 y Acumulados</w:t>
          </w:r>
        </w:p>
      </w:tc>
    </w:tr>
    <w:tr w:rsidR="008308F0" w14:paraId="4C56612C" w14:textId="77777777">
      <w:trPr>
        <w:trHeight w:val="196"/>
      </w:trPr>
      <w:tc>
        <w:tcPr>
          <w:tcW w:w="5103" w:type="dxa"/>
        </w:tcPr>
        <w:p w14:paraId="4C56612A" w14:textId="77777777" w:rsidR="008308F0" w:rsidRDefault="008308F0">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64B57045" w:rsidR="008308F0" w:rsidRDefault="009760AA" w:rsidP="001E2A1E">
          <w:pPr>
            <w:spacing w:after="120"/>
            <w:ind w:right="68"/>
            <w:jc w:val="right"/>
            <w:rPr>
              <w:rFonts w:ascii="Palatino Linotype" w:eastAsia="Palatino Linotype" w:hAnsi="Palatino Linotype" w:cs="Palatino Linotype"/>
            </w:rPr>
          </w:pPr>
          <w:proofErr w:type="spellStart"/>
          <w:r>
            <w:rPr>
              <w:rFonts w:ascii="Palatino Linotype" w:eastAsia="Palatino Linotype" w:hAnsi="Palatino Linotype" w:cs="Palatino Linotype"/>
            </w:rPr>
            <w:t>xxxxxxxxxxxxxxxxxxxxxxxx</w:t>
          </w:r>
          <w:proofErr w:type="spellEnd"/>
        </w:p>
      </w:tc>
    </w:tr>
    <w:tr w:rsidR="008308F0" w14:paraId="4C56612F" w14:textId="77777777">
      <w:trPr>
        <w:trHeight w:val="242"/>
      </w:trPr>
      <w:tc>
        <w:tcPr>
          <w:tcW w:w="5103" w:type="dxa"/>
        </w:tcPr>
        <w:p w14:paraId="4C56612D" w14:textId="77777777" w:rsidR="008308F0" w:rsidRDefault="008308F0">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3A871C15" w:rsidR="008308F0" w:rsidRDefault="00F65591">
          <w:pPr>
            <w:ind w:left="-70" w:right="68"/>
            <w:jc w:val="right"/>
            <w:rPr>
              <w:rFonts w:ascii="Palatino Linotype" w:eastAsia="Palatino Linotype" w:hAnsi="Palatino Linotype" w:cs="Palatino Linotype"/>
            </w:rPr>
          </w:pPr>
          <w:r>
            <w:rPr>
              <w:rFonts w:ascii="Palatino Linotype" w:eastAsia="Palatino Linotype" w:hAnsi="Palatino Linotype" w:cs="Palatino Linotype"/>
            </w:rPr>
            <w:t>Ayuntamiento de Donato Guerra</w:t>
          </w:r>
        </w:p>
      </w:tc>
    </w:tr>
    <w:tr w:rsidR="008308F0" w14:paraId="4C566132" w14:textId="77777777">
      <w:trPr>
        <w:trHeight w:val="342"/>
      </w:trPr>
      <w:tc>
        <w:tcPr>
          <w:tcW w:w="5103" w:type="dxa"/>
        </w:tcPr>
        <w:p w14:paraId="4C566130" w14:textId="77777777" w:rsidR="008308F0" w:rsidRDefault="008308F0">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8308F0" w:rsidRDefault="008308F0">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8308F0" w:rsidRDefault="008308F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9"/>
  </w:num>
  <w:num w:numId="5">
    <w:abstractNumId w:val="4"/>
  </w:num>
  <w:num w:numId="6">
    <w:abstractNumId w:val="5"/>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1A"/>
    <w:rsid w:val="00001DDB"/>
    <w:rsid w:val="0001258A"/>
    <w:rsid w:val="00016377"/>
    <w:rsid w:val="000343E9"/>
    <w:rsid w:val="00036CCE"/>
    <w:rsid w:val="00037D0A"/>
    <w:rsid w:val="00044652"/>
    <w:rsid w:val="000458C0"/>
    <w:rsid w:val="000504D6"/>
    <w:rsid w:val="00060C80"/>
    <w:rsid w:val="0006606C"/>
    <w:rsid w:val="00072915"/>
    <w:rsid w:val="00076083"/>
    <w:rsid w:val="0007612F"/>
    <w:rsid w:val="00076F75"/>
    <w:rsid w:val="00083B1B"/>
    <w:rsid w:val="00085AE5"/>
    <w:rsid w:val="00091A60"/>
    <w:rsid w:val="00091DF4"/>
    <w:rsid w:val="00094F85"/>
    <w:rsid w:val="000A0CCF"/>
    <w:rsid w:val="000A1EF5"/>
    <w:rsid w:val="000A20F2"/>
    <w:rsid w:val="000A5CEF"/>
    <w:rsid w:val="000B7837"/>
    <w:rsid w:val="000B7BD3"/>
    <w:rsid w:val="000B7DEC"/>
    <w:rsid w:val="000C2833"/>
    <w:rsid w:val="000C58EF"/>
    <w:rsid w:val="000C7BDB"/>
    <w:rsid w:val="000D018D"/>
    <w:rsid w:val="000E2265"/>
    <w:rsid w:val="000E35A5"/>
    <w:rsid w:val="000E7E3A"/>
    <w:rsid w:val="000F3F59"/>
    <w:rsid w:val="00112271"/>
    <w:rsid w:val="00124404"/>
    <w:rsid w:val="00132D34"/>
    <w:rsid w:val="0013517A"/>
    <w:rsid w:val="00144EA4"/>
    <w:rsid w:val="00165D34"/>
    <w:rsid w:val="00170C4D"/>
    <w:rsid w:val="00170E64"/>
    <w:rsid w:val="001732AD"/>
    <w:rsid w:val="00174E57"/>
    <w:rsid w:val="00187669"/>
    <w:rsid w:val="001A3461"/>
    <w:rsid w:val="001B3F7A"/>
    <w:rsid w:val="001B49B9"/>
    <w:rsid w:val="001B546E"/>
    <w:rsid w:val="001C1B02"/>
    <w:rsid w:val="001C4914"/>
    <w:rsid w:val="001E2A1E"/>
    <w:rsid w:val="001E3986"/>
    <w:rsid w:val="001E3F66"/>
    <w:rsid w:val="001E698C"/>
    <w:rsid w:val="001F322E"/>
    <w:rsid w:val="001F62BA"/>
    <w:rsid w:val="00201CB0"/>
    <w:rsid w:val="002056EA"/>
    <w:rsid w:val="002073D7"/>
    <w:rsid w:val="00214AF7"/>
    <w:rsid w:val="00215F22"/>
    <w:rsid w:val="0021635D"/>
    <w:rsid w:val="00224822"/>
    <w:rsid w:val="00226B99"/>
    <w:rsid w:val="002377AA"/>
    <w:rsid w:val="00242D72"/>
    <w:rsid w:val="002430B7"/>
    <w:rsid w:val="00252C95"/>
    <w:rsid w:val="002540D0"/>
    <w:rsid w:val="00257E1E"/>
    <w:rsid w:val="002608F0"/>
    <w:rsid w:val="00271338"/>
    <w:rsid w:val="00291F97"/>
    <w:rsid w:val="002A4AAA"/>
    <w:rsid w:val="002A71E5"/>
    <w:rsid w:val="002B0254"/>
    <w:rsid w:val="002B031B"/>
    <w:rsid w:val="002B24CE"/>
    <w:rsid w:val="002C506E"/>
    <w:rsid w:val="002D0B02"/>
    <w:rsid w:val="002D61E0"/>
    <w:rsid w:val="002F282B"/>
    <w:rsid w:val="002F3CCB"/>
    <w:rsid w:val="002F474C"/>
    <w:rsid w:val="002F53B6"/>
    <w:rsid w:val="002F5B7B"/>
    <w:rsid w:val="002F679B"/>
    <w:rsid w:val="003022E4"/>
    <w:rsid w:val="00302809"/>
    <w:rsid w:val="00304C37"/>
    <w:rsid w:val="00305714"/>
    <w:rsid w:val="003151D4"/>
    <w:rsid w:val="00317D43"/>
    <w:rsid w:val="00322513"/>
    <w:rsid w:val="0032284E"/>
    <w:rsid w:val="003250F5"/>
    <w:rsid w:val="003302EE"/>
    <w:rsid w:val="003400AA"/>
    <w:rsid w:val="003442F3"/>
    <w:rsid w:val="00346D67"/>
    <w:rsid w:val="00350769"/>
    <w:rsid w:val="0035430D"/>
    <w:rsid w:val="0035794D"/>
    <w:rsid w:val="00365CF0"/>
    <w:rsid w:val="00367268"/>
    <w:rsid w:val="003706B6"/>
    <w:rsid w:val="003749EA"/>
    <w:rsid w:val="00381539"/>
    <w:rsid w:val="00382417"/>
    <w:rsid w:val="00383B80"/>
    <w:rsid w:val="00386680"/>
    <w:rsid w:val="00391445"/>
    <w:rsid w:val="00395D90"/>
    <w:rsid w:val="00396274"/>
    <w:rsid w:val="003A2A16"/>
    <w:rsid w:val="003A5540"/>
    <w:rsid w:val="003A7443"/>
    <w:rsid w:val="003B457C"/>
    <w:rsid w:val="003C24B6"/>
    <w:rsid w:val="003C32E1"/>
    <w:rsid w:val="003C3B55"/>
    <w:rsid w:val="003C5CBE"/>
    <w:rsid w:val="003C7713"/>
    <w:rsid w:val="003E1B05"/>
    <w:rsid w:val="003E209C"/>
    <w:rsid w:val="003E617F"/>
    <w:rsid w:val="003E6E63"/>
    <w:rsid w:val="003E77C0"/>
    <w:rsid w:val="003F4EB8"/>
    <w:rsid w:val="003F7429"/>
    <w:rsid w:val="004055BB"/>
    <w:rsid w:val="00413106"/>
    <w:rsid w:val="00415B42"/>
    <w:rsid w:val="00416D53"/>
    <w:rsid w:val="00423C37"/>
    <w:rsid w:val="0042612C"/>
    <w:rsid w:val="00433996"/>
    <w:rsid w:val="00441501"/>
    <w:rsid w:val="00443A3E"/>
    <w:rsid w:val="00460240"/>
    <w:rsid w:val="00460C98"/>
    <w:rsid w:val="00470641"/>
    <w:rsid w:val="00481917"/>
    <w:rsid w:val="004826AF"/>
    <w:rsid w:val="00483B73"/>
    <w:rsid w:val="00484803"/>
    <w:rsid w:val="00484BAF"/>
    <w:rsid w:val="004865D4"/>
    <w:rsid w:val="00486FDA"/>
    <w:rsid w:val="00487AA0"/>
    <w:rsid w:val="00494945"/>
    <w:rsid w:val="004A0C8F"/>
    <w:rsid w:val="004A4D90"/>
    <w:rsid w:val="004A70A0"/>
    <w:rsid w:val="004A7B2D"/>
    <w:rsid w:val="004B4785"/>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7FA9"/>
    <w:rsid w:val="00511B9A"/>
    <w:rsid w:val="00512D9B"/>
    <w:rsid w:val="0052366A"/>
    <w:rsid w:val="00530DC9"/>
    <w:rsid w:val="005315D6"/>
    <w:rsid w:val="00531D39"/>
    <w:rsid w:val="0053238C"/>
    <w:rsid w:val="005326A0"/>
    <w:rsid w:val="0053299E"/>
    <w:rsid w:val="005348B1"/>
    <w:rsid w:val="00542075"/>
    <w:rsid w:val="005430D1"/>
    <w:rsid w:val="00547CE9"/>
    <w:rsid w:val="00551015"/>
    <w:rsid w:val="00552513"/>
    <w:rsid w:val="00553404"/>
    <w:rsid w:val="00554D6F"/>
    <w:rsid w:val="00557611"/>
    <w:rsid w:val="00561D60"/>
    <w:rsid w:val="00574B32"/>
    <w:rsid w:val="005750A3"/>
    <w:rsid w:val="005770E2"/>
    <w:rsid w:val="005832C9"/>
    <w:rsid w:val="00591D32"/>
    <w:rsid w:val="00592018"/>
    <w:rsid w:val="00592E91"/>
    <w:rsid w:val="005A328A"/>
    <w:rsid w:val="005A3B64"/>
    <w:rsid w:val="005A6D84"/>
    <w:rsid w:val="005A7067"/>
    <w:rsid w:val="005B0BFE"/>
    <w:rsid w:val="005B0F23"/>
    <w:rsid w:val="005B2953"/>
    <w:rsid w:val="005C5D5B"/>
    <w:rsid w:val="005D57DE"/>
    <w:rsid w:val="005D6CEC"/>
    <w:rsid w:val="005D726A"/>
    <w:rsid w:val="005E6A99"/>
    <w:rsid w:val="005E77CC"/>
    <w:rsid w:val="005E7B9F"/>
    <w:rsid w:val="005F0F94"/>
    <w:rsid w:val="005F2C2B"/>
    <w:rsid w:val="00601B70"/>
    <w:rsid w:val="006022F3"/>
    <w:rsid w:val="00607729"/>
    <w:rsid w:val="00613D1A"/>
    <w:rsid w:val="006159DC"/>
    <w:rsid w:val="006223D6"/>
    <w:rsid w:val="00622A3B"/>
    <w:rsid w:val="00626274"/>
    <w:rsid w:val="00626439"/>
    <w:rsid w:val="00632A4C"/>
    <w:rsid w:val="00635ADD"/>
    <w:rsid w:val="00640CD7"/>
    <w:rsid w:val="00646740"/>
    <w:rsid w:val="0065284C"/>
    <w:rsid w:val="00655757"/>
    <w:rsid w:val="006607C4"/>
    <w:rsid w:val="00661A82"/>
    <w:rsid w:val="00662D98"/>
    <w:rsid w:val="00666433"/>
    <w:rsid w:val="00671E53"/>
    <w:rsid w:val="006749F9"/>
    <w:rsid w:val="0068188E"/>
    <w:rsid w:val="00692B8A"/>
    <w:rsid w:val="006A0C24"/>
    <w:rsid w:val="006A1208"/>
    <w:rsid w:val="006A303D"/>
    <w:rsid w:val="006A61B4"/>
    <w:rsid w:val="006B2159"/>
    <w:rsid w:val="006B7BAC"/>
    <w:rsid w:val="006C12BE"/>
    <w:rsid w:val="006C38EE"/>
    <w:rsid w:val="006C4A46"/>
    <w:rsid w:val="006C57C0"/>
    <w:rsid w:val="006D517E"/>
    <w:rsid w:val="006E0153"/>
    <w:rsid w:val="006F35A4"/>
    <w:rsid w:val="006F7011"/>
    <w:rsid w:val="00700F69"/>
    <w:rsid w:val="0071149B"/>
    <w:rsid w:val="0071356F"/>
    <w:rsid w:val="007214C7"/>
    <w:rsid w:val="00733E07"/>
    <w:rsid w:val="007426B4"/>
    <w:rsid w:val="00743726"/>
    <w:rsid w:val="00743B41"/>
    <w:rsid w:val="007464CC"/>
    <w:rsid w:val="007570B6"/>
    <w:rsid w:val="00763E7E"/>
    <w:rsid w:val="00765BF3"/>
    <w:rsid w:val="007828D6"/>
    <w:rsid w:val="00793A00"/>
    <w:rsid w:val="007A29C8"/>
    <w:rsid w:val="007A3F17"/>
    <w:rsid w:val="007A74A8"/>
    <w:rsid w:val="007B30A5"/>
    <w:rsid w:val="007B55BC"/>
    <w:rsid w:val="007B71EF"/>
    <w:rsid w:val="007C3282"/>
    <w:rsid w:val="007C4276"/>
    <w:rsid w:val="007D06F9"/>
    <w:rsid w:val="007D7D25"/>
    <w:rsid w:val="007E1A65"/>
    <w:rsid w:val="007E6691"/>
    <w:rsid w:val="007F40D3"/>
    <w:rsid w:val="007F4CB8"/>
    <w:rsid w:val="007F5F18"/>
    <w:rsid w:val="007F7C50"/>
    <w:rsid w:val="007F7F3D"/>
    <w:rsid w:val="00801B06"/>
    <w:rsid w:val="00804177"/>
    <w:rsid w:val="008136E0"/>
    <w:rsid w:val="008175EA"/>
    <w:rsid w:val="00817B5F"/>
    <w:rsid w:val="00821FC1"/>
    <w:rsid w:val="0082708C"/>
    <w:rsid w:val="008308F0"/>
    <w:rsid w:val="00837412"/>
    <w:rsid w:val="00845C8E"/>
    <w:rsid w:val="00850C49"/>
    <w:rsid w:val="00851DA9"/>
    <w:rsid w:val="008574DB"/>
    <w:rsid w:val="008629CA"/>
    <w:rsid w:val="0087062B"/>
    <w:rsid w:val="00881A64"/>
    <w:rsid w:val="008822E6"/>
    <w:rsid w:val="00897A5A"/>
    <w:rsid w:val="008A553D"/>
    <w:rsid w:val="008B6367"/>
    <w:rsid w:val="008C11DE"/>
    <w:rsid w:val="008C1C6D"/>
    <w:rsid w:val="008C25BD"/>
    <w:rsid w:val="008C55D2"/>
    <w:rsid w:val="008C753C"/>
    <w:rsid w:val="008D1101"/>
    <w:rsid w:val="008D1C23"/>
    <w:rsid w:val="008D339D"/>
    <w:rsid w:val="008D38C4"/>
    <w:rsid w:val="008E01DC"/>
    <w:rsid w:val="008E4C6A"/>
    <w:rsid w:val="008E7B89"/>
    <w:rsid w:val="008F2F26"/>
    <w:rsid w:val="008F3DC3"/>
    <w:rsid w:val="00901B8D"/>
    <w:rsid w:val="00913609"/>
    <w:rsid w:val="009141C6"/>
    <w:rsid w:val="00916561"/>
    <w:rsid w:val="00917045"/>
    <w:rsid w:val="00920D21"/>
    <w:rsid w:val="0092578B"/>
    <w:rsid w:val="009302C7"/>
    <w:rsid w:val="0093196A"/>
    <w:rsid w:val="009360B8"/>
    <w:rsid w:val="00940A52"/>
    <w:rsid w:val="00941C83"/>
    <w:rsid w:val="00950B34"/>
    <w:rsid w:val="009647EE"/>
    <w:rsid w:val="00973872"/>
    <w:rsid w:val="009760AA"/>
    <w:rsid w:val="009815CD"/>
    <w:rsid w:val="0098571E"/>
    <w:rsid w:val="009858D1"/>
    <w:rsid w:val="00997878"/>
    <w:rsid w:val="009A59BD"/>
    <w:rsid w:val="009A7FDD"/>
    <w:rsid w:val="009C4D7F"/>
    <w:rsid w:val="009C7B6A"/>
    <w:rsid w:val="009F2C49"/>
    <w:rsid w:val="009F3244"/>
    <w:rsid w:val="00A001F7"/>
    <w:rsid w:val="00A02588"/>
    <w:rsid w:val="00A068E7"/>
    <w:rsid w:val="00A10EA8"/>
    <w:rsid w:val="00A11FBB"/>
    <w:rsid w:val="00A131E6"/>
    <w:rsid w:val="00A15457"/>
    <w:rsid w:val="00A23574"/>
    <w:rsid w:val="00A25D3E"/>
    <w:rsid w:val="00A32562"/>
    <w:rsid w:val="00A37751"/>
    <w:rsid w:val="00A55F61"/>
    <w:rsid w:val="00A60C1C"/>
    <w:rsid w:val="00A67EB8"/>
    <w:rsid w:val="00A742D5"/>
    <w:rsid w:val="00A74343"/>
    <w:rsid w:val="00A747EA"/>
    <w:rsid w:val="00A768F5"/>
    <w:rsid w:val="00A86EAE"/>
    <w:rsid w:val="00A90A75"/>
    <w:rsid w:val="00A93B4F"/>
    <w:rsid w:val="00AA48FD"/>
    <w:rsid w:val="00AA5A31"/>
    <w:rsid w:val="00AA6CEF"/>
    <w:rsid w:val="00AB4472"/>
    <w:rsid w:val="00AD2062"/>
    <w:rsid w:val="00AE3435"/>
    <w:rsid w:val="00AE6F7E"/>
    <w:rsid w:val="00B01FE7"/>
    <w:rsid w:val="00B03F50"/>
    <w:rsid w:val="00B0770E"/>
    <w:rsid w:val="00B1235E"/>
    <w:rsid w:val="00B13800"/>
    <w:rsid w:val="00B147A2"/>
    <w:rsid w:val="00B17948"/>
    <w:rsid w:val="00B2118C"/>
    <w:rsid w:val="00B26DBF"/>
    <w:rsid w:val="00B342C9"/>
    <w:rsid w:val="00B571AF"/>
    <w:rsid w:val="00B57790"/>
    <w:rsid w:val="00B63687"/>
    <w:rsid w:val="00B703B7"/>
    <w:rsid w:val="00B703EC"/>
    <w:rsid w:val="00B9047A"/>
    <w:rsid w:val="00BA2864"/>
    <w:rsid w:val="00BA660D"/>
    <w:rsid w:val="00BA7256"/>
    <w:rsid w:val="00BB07B4"/>
    <w:rsid w:val="00BB4D3C"/>
    <w:rsid w:val="00BB6555"/>
    <w:rsid w:val="00BC2503"/>
    <w:rsid w:val="00BC5933"/>
    <w:rsid w:val="00BD0ECB"/>
    <w:rsid w:val="00BD6121"/>
    <w:rsid w:val="00BE34CE"/>
    <w:rsid w:val="00BE35DD"/>
    <w:rsid w:val="00BF1986"/>
    <w:rsid w:val="00BF3882"/>
    <w:rsid w:val="00C01B1B"/>
    <w:rsid w:val="00C059EA"/>
    <w:rsid w:val="00C101A9"/>
    <w:rsid w:val="00C138D8"/>
    <w:rsid w:val="00C306A7"/>
    <w:rsid w:val="00C32DBE"/>
    <w:rsid w:val="00C43BFA"/>
    <w:rsid w:val="00C51CC0"/>
    <w:rsid w:val="00C51D1D"/>
    <w:rsid w:val="00C54976"/>
    <w:rsid w:val="00C73ACE"/>
    <w:rsid w:val="00C7696D"/>
    <w:rsid w:val="00C76F95"/>
    <w:rsid w:val="00C81A30"/>
    <w:rsid w:val="00C820E0"/>
    <w:rsid w:val="00C93363"/>
    <w:rsid w:val="00C93C36"/>
    <w:rsid w:val="00CB3B4B"/>
    <w:rsid w:val="00CB794D"/>
    <w:rsid w:val="00CD2544"/>
    <w:rsid w:val="00CD6608"/>
    <w:rsid w:val="00CE2504"/>
    <w:rsid w:val="00CF3AB2"/>
    <w:rsid w:val="00CF4BA8"/>
    <w:rsid w:val="00CF6C0F"/>
    <w:rsid w:val="00D02968"/>
    <w:rsid w:val="00D109AC"/>
    <w:rsid w:val="00D11BAF"/>
    <w:rsid w:val="00D235A7"/>
    <w:rsid w:val="00D235F7"/>
    <w:rsid w:val="00D279D6"/>
    <w:rsid w:val="00D30299"/>
    <w:rsid w:val="00D3673E"/>
    <w:rsid w:val="00D37260"/>
    <w:rsid w:val="00D40054"/>
    <w:rsid w:val="00D4256C"/>
    <w:rsid w:val="00D43109"/>
    <w:rsid w:val="00D47B67"/>
    <w:rsid w:val="00D62B4A"/>
    <w:rsid w:val="00D7009D"/>
    <w:rsid w:val="00D709CF"/>
    <w:rsid w:val="00D738BC"/>
    <w:rsid w:val="00D90CD8"/>
    <w:rsid w:val="00D92BD8"/>
    <w:rsid w:val="00D92E7E"/>
    <w:rsid w:val="00D93AEB"/>
    <w:rsid w:val="00DA16B3"/>
    <w:rsid w:val="00DA5BFF"/>
    <w:rsid w:val="00DB043C"/>
    <w:rsid w:val="00DB361D"/>
    <w:rsid w:val="00DB571F"/>
    <w:rsid w:val="00DD04E3"/>
    <w:rsid w:val="00DE038D"/>
    <w:rsid w:val="00DE7F40"/>
    <w:rsid w:val="00DF13DD"/>
    <w:rsid w:val="00DF7A46"/>
    <w:rsid w:val="00E02C3B"/>
    <w:rsid w:val="00E035C6"/>
    <w:rsid w:val="00E13FFB"/>
    <w:rsid w:val="00E14176"/>
    <w:rsid w:val="00E1714A"/>
    <w:rsid w:val="00E171D0"/>
    <w:rsid w:val="00E21BAD"/>
    <w:rsid w:val="00E304B4"/>
    <w:rsid w:val="00E331FD"/>
    <w:rsid w:val="00E35540"/>
    <w:rsid w:val="00E453B8"/>
    <w:rsid w:val="00E477E7"/>
    <w:rsid w:val="00E54CA0"/>
    <w:rsid w:val="00E60100"/>
    <w:rsid w:val="00E63B3C"/>
    <w:rsid w:val="00E713B9"/>
    <w:rsid w:val="00E77F4F"/>
    <w:rsid w:val="00E82FD2"/>
    <w:rsid w:val="00E873AA"/>
    <w:rsid w:val="00E9170D"/>
    <w:rsid w:val="00E91A6D"/>
    <w:rsid w:val="00E938F1"/>
    <w:rsid w:val="00E978C3"/>
    <w:rsid w:val="00EB6EA3"/>
    <w:rsid w:val="00EC637A"/>
    <w:rsid w:val="00EC6B2B"/>
    <w:rsid w:val="00EE2544"/>
    <w:rsid w:val="00EE336B"/>
    <w:rsid w:val="00EF4CB3"/>
    <w:rsid w:val="00EF5587"/>
    <w:rsid w:val="00EF5EB9"/>
    <w:rsid w:val="00EF73B2"/>
    <w:rsid w:val="00F05F4E"/>
    <w:rsid w:val="00F11F4A"/>
    <w:rsid w:val="00F135AE"/>
    <w:rsid w:val="00F160B7"/>
    <w:rsid w:val="00F24D0D"/>
    <w:rsid w:val="00F301D9"/>
    <w:rsid w:val="00F36E74"/>
    <w:rsid w:val="00F40575"/>
    <w:rsid w:val="00F44E41"/>
    <w:rsid w:val="00F46305"/>
    <w:rsid w:val="00F53B88"/>
    <w:rsid w:val="00F65326"/>
    <w:rsid w:val="00F65591"/>
    <w:rsid w:val="00F65880"/>
    <w:rsid w:val="00F65B03"/>
    <w:rsid w:val="00F66696"/>
    <w:rsid w:val="00F67502"/>
    <w:rsid w:val="00F70E9B"/>
    <w:rsid w:val="00F7413D"/>
    <w:rsid w:val="00F75EB3"/>
    <w:rsid w:val="00F8046F"/>
    <w:rsid w:val="00F83C3A"/>
    <w:rsid w:val="00F86E17"/>
    <w:rsid w:val="00FB0D68"/>
    <w:rsid w:val="00FC7A1C"/>
    <w:rsid w:val="00FD0518"/>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pPr>
      <w:spacing w:after="0" w:line="240" w:lineRule="auto"/>
    </w:pPr>
    <w:tblPr>
      <w:tblStyleRowBandSize w:val="1"/>
      <w:tblStyleColBandSize w:val="1"/>
      <w:tblCellMar>
        <w:top w:w="0" w:type="dxa"/>
        <w:left w:w="70" w:type="dxa"/>
        <w:bottom w:w="0" w:type="dxa"/>
        <w:right w:w="70" w:type="dxa"/>
      </w:tblCellMar>
    </w:tblPr>
  </w:style>
  <w:style w:type="table" w:customStyle="1" w:styleId="a3">
    <w:basedOn w:val="TableNormal0"/>
    <w:pPr>
      <w:spacing w:after="0" w:line="240" w:lineRule="auto"/>
    </w:pPr>
    <w:tblPr>
      <w:tblStyleRowBandSize w:val="1"/>
      <w:tblStyleColBandSize w:val="1"/>
      <w:tblCellMar>
        <w:top w:w="0" w:type="dxa"/>
        <w:left w:w="70" w:type="dxa"/>
        <w:bottom w:w="0" w:type="dxa"/>
        <w:right w:w="70" w:type="dxa"/>
      </w:tblCellMar>
    </w:tblPr>
  </w:style>
  <w:style w:type="table" w:customStyle="1" w:styleId="a4">
    <w:basedOn w:val="TableNormal0"/>
    <w:pPr>
      <w:spacing w:after="0" w:line="240" w:lineRule="auto"/>
    </w:pPr>
    <w:tblPr>
      <w:tblStyleRowBandSize w:val="1"/>
      <w:tblStyleColBandSize w:val="1"/>
      <w:tblCellMar>
        <w:top w:w="0" w:type="dxa"/>
        <w:left w:w="70" w:type="dxa"/>
        <w:bottom w:w="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A3773C-5AEC-4B68-9E5E-F134AC7C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44</Pages>
  <Words>11048</Words>
  <Characters>60770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19</cp:revision>
  <cp:lastPrinted>2021-12-15T16:55:00Z</cp:lastPrinted>
  <dcterms:created xsi:type="dcterms:W3CDTF">2022-03-07T21:25:00Z</dcterms:created>
  <dcterms:modified xsi:type="dcterms:W3CDTF">2022-04-05T19:34:00Z</dcterms:modified>
</cp:coreProperties>
</file>