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6D740C6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080DAB">
        <w:rPr>
          <w:rFonts w:ascii="Palatino Linotype" w:hAnsi="Palatino Linotype"/>
        </w:rPr>
        <w:t>celebrada el</w:t>
      </w:r>
      <w:r w:rsidR="004D51E5" w:rsidRPr="00984657">
        <w:rPr>
          <w:rFonts w:ascii="Palatino Linotype" w:hAnsi="Palatino Linotype"/>
        </w:rPr>
        <w:t xml:space="preserve"> </w:t>
      </w:r>
      <w:r w:rsidR="001E2AE9">
        <w:rPr>
          <w:rFonts w:ascii="Palatino Linotype" w:hAnsi="Palatino Linotype"/>
        </w:rPr>
        <w:t>diecisiete</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CE5066B"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252CE">
        <w:rPr>
          <w:rFonts w:ascii="Palatino Linotype" w:hAnsi="Palatino Linotype"/>
          <w:b/>
          <w:lang w:val="es-ES_tradnl"/>
        </w:rPr>
        <w:t>08802</w:t>
      </w:r>
      <w:r w:rsidR="007159C3" w:rsidRPr="007159C3">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1E2AE9" w:rsidRPr="001E2AE9">
        <w:rPr>
          <w:rFonts w:ascii="Palatino Linotype" w:hAnsi="Palatino Linotype"/>
          <w:color w:val="000000" w:themeColor="text1"/>
        </w:rPr>
        <w:t>una persona de manera 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B5F8B">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1E2AE9" w:rsidRPr="001E2AE9">
        <w:rPr>
          <w:rFonts w:ascii="Palatino Linotype" w:hAnsi="Palatino Linotype" w:cs="Arial"/>
          <w:b/>
        </w:rPr>
        <w:t>Ayuntamiento de Ozumba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B0223DA"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1E2AE9">
        <w:rPr>
          <w:rFonts w:ascii="Palatino Linotype" w:hAnsi="Palatino Linotype"/>
          <w:b/>
          <w:bCs/>
          <w:lang w:val="es-ES"/>
        </w:rPr>
        <w:t>veintisiete</w:t>
      </w:r>
      <w:r w:rsidR="007159C3">
        <w:rPr>
          <w:rFonts w:ascii="Palatino Linotype" w:hAnsi="Palatino Linotype"/>
          <w:b/>
          <w:bCs/>
          <w:lang w:val="es-ES"/>
        </w:rPr>
        <w:t xml:space="preserve"> de </w:t>
      </w:r>
      <w:r w:rsidR="00EB5F8B">
        <w:rPr>
          <w:rFonts w:ascii="Palatino Linotype" w:hAnsi="Palatino Linotype"/>
          <w:b/>
          <w:bCs/>
          <w:lang w:val="es-ES"/>
        </w:rPr>
        <w:t>abril</w:t>
      </w:r>
      <w:r w:rsidR="007159C3">
        <w:rPr>
          <w:rFonts w:ascii="Palatino Linotype" w:hAnsi="Palatino Linotype"/>
          <w:b/>
          <w:bCs/>
          <w:lang w:val="es-ES"/>
        </w:rPr>
        <w:t xml:space="preserv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B5F8B">
        <w:rPr>
          <w:rFonts w:ascii="Palatino Linotype" w:hAnsi="Palatino Linotype" w:cs="Arial"/>
          <w:b/>
          <w:color w:val="000000" w:themeColor="text1"/>
          <w:lang w:val="es-ES"/>
        </w:rPr>
        <w:t>EL</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1E2AE9" w:rsidRPr="001E2AE9">
        <w:rPr>
          <w:rFonts w:ascii="Palatino Linotype" w:hAnsi="Palatino Linotype" w:cs="Arial"/>
          <w:b/>
          <w:bCs/>
        </w:rPr>
        <w:t>00069/OZUMBA/IP/2022</w:t>
      </w:r>
      <w:r w:rsidRPr="00984657">
        <w:rPr>
          <w:rFonts w:ascii="Palatino Linotype" w:hAnsi="Palatino Linotype" w:cs="Arial"/>
          <w:lang w:val="es-ES"/>
        </w:rPr>
        <w:t>, mediante la cual requirió:</w:t>
      </w:r>
    </w:p>
    <w:p w14:paraId="190C9BA8" w14:textId="77777777" w:rsidR="00457BB8" w:rsidRPr="00EB5F8B" w:rsidRDefault="00457BB8" w:rsidP="00803B7B">
      <w:pPr>
        <w:tabs>
          <w:tab w:val="left" w:pos="851"/>
        </w:tabs>
        <w:ind w:left="851" w:right="901"/>
        <w:jc w:val="both"/>
        <w:rPr>
          <w:rFonts w:ascii="Palatino Linotype" w:hAnsi="Palatino Linotype" w:cs="Arial"/>
          <w:i/>
        </w:rPr>
      </w:pPr>
    </w:p>
    <w:p w14:paraId="13BC2DF0" w14:textId="45D39687"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EB5F8B" w:rsidRPr="00EB5F8B">
        <w:rPr>
          <w:rFonts w:ascii="Palatino Linotype" w:hAnsi="Palatino Linotype" w:cs="Arial"/>
          <w:i/>
          <w:sz w:val="22"/>
          <w:szCs w:val="22"/>
        </w:rPr>
        <w:t>SOLICITO SABER EL NOMBRE O RAZON SOCIAL DE LAS EMPRESAS CONTRATADAS POR EL H. AYUNTAMIENTO DE OZUMBA ADMINISTRACION 2019-2021, PARA LA EJECUCION DE TODAS LAS OBRAS PUBLICAS DESDE EL AÑO 2019 HASTA EL AÑO 2021, Y TAMBIEN CCUANTONSE PAGO A CADA EMOPRESA ESTO DEBIDAMENTE DESGLOSADO POR AÑO Y POR EMPRESA.</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EB5F8B" w:rsidRDefault="007159C3" w:rsidP="0066637D">
      <w:pPr>
        <w:spacing w:line="360" w:lineRule="auto"/>
        <w:jc w:val="both"/>
        <w:rPr>
          <w:rFonts w:ascii="Palatino Linotype" w:hAnsi="Palatino Linotype" w:cs="Arial"/>
          <w:b/>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3D0BA1C5" w14:textId="77777777" w:rsidR="002C6D7E" w:rsidRPr="00EB5F8B"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EB5F8B" w:rsidRDefault="00703582" w:rsidP="0066637D">
      <w:pPr>
        <w:spacing w:line="360" w:lineRule="auto"/>
        <w:jc w:val="both"/>
        <w:rPr>
          <w:rFonts w:ascii="Palatino Linotype" w:hAnsi="Palatino Linotype" w:cs="Arial"/>
          <w:lang w:val="es-ES_tradnl"/>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B64E446" w14:textId="77777777" w:rsidR="00EB5F8B"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EB5F8B">
        <w:rPr>
          <w:rFonts w:ascii="Palatino Linotype" w:hAnsi="Palatino Linotype" w:cs="Arial"/>
          <w:b/>
          <w:color w:val="000000" w:themeColor="text1"/>
        </w:rPr>
        <w:t>veintitrés de mayo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EB5F8B">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EB5F8B">
        <w:rPr>
          <w:rFonts w:ascii="Palatino Linotype" w:hAnsi="Palatino Linotype" w:cs="Arial"/>
          <w:b/>
          <w:color w:val="000000" w:themeColor="text1"/>
          <w:lang w:val="es-ES"/>
        </w:rPr>
        <w:t>08802</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B5F8B">
        <w:rPr>
          <w:rFonts w:ascii="Palatino Linotype" w:hAnsi="Palatino Linotype" w:cs="Arial"/>
          <w:color w:val="000000" w:themeColor="text1"/>
        </w:rPr>
        <w:t>:</w:t>
      </w:r>
    </w:p>
    <w:p w14:paraId="3479C291" w14:textId="77777777" w:rsidR="00EB5F8B" w:rsidRDefault="00EB5F8B" w:rsidP="006425E8">
      <w:pPr>
        <w:spacing w:line="360" w:lineRule="auto"/>
        <w:jc w:val="both"/>
        <w:rPr>
          <w:rFonts w:ascii="Palatino Linotype" w:hAnsi="Palatino Linotype" w:cs="Arial"/>
          <w:color w:val="000000" w:themeColor="text1"/>
        </w:rPr>
      </w:pPr>
    </w:p>
    <w:p w14:paraId="30689B6D" w14:textId="77777777" w:rsidR="00EB5F8B" w:rsidRDefault="00EB5F8B" w:rsidP="006425E8">
      <w:pPr>
        <w:spacing w:line="360" w:lineRule="auto"/>
        <w:jc w:val="both"/>
        <w:rPr>
          <w:rFonts w:ascii="Palatino Linotype" w:hAnsi="Palatino Linotype" w:cs="Arial"/>
          <w:color w:val="000000" w:themeColor="text1"/>
        </w:rPr>
      </w:pPr>
      <w:r w:rsidRPr="00EB5F8B">
        <w:rPr>
          <w:rFonts w:ascii="Palatino Linotype" w:hAnsi="Palatino Linotype" w:cs="Arial"/>
          <w:b/>
          <w:color w:val="000000" w:themeColor="text1"/>
        </w:rPr>
        <w:t>A</w:t>
      </w:r>
      <w:proofErr w:type="spellStart"/>
      <w:r w:rsidR="006425E8" w:rsidRPr="00EB5F8B">
        <w:rPr>
          <w:rFonts w:ascii="Palatino Linotype" w:hAnsi="Palatino Linotype" w:cs="Arial"/>
          <w:b/>
          <w:color w:val="000000" w:themeColor="text1"/>
          <w:lang w:val="es-419"/>
        </w:rPr>
        <w:t>cto</w:t>
      </w:r>
      <w:proofErr w:type="spellEnd"/>
      <w:r w:rsidR="007159C3" w:rsidRPr="00EB5F8B">
        <w:rPr>
          <w:rFonts w:ascii="Palatino Linotype" w:hAnsi="Palatino Linotype" w:cs="Arial"/>
          <w:b/>
          <w:color w:val="000000" w:themeColor="text1"/>
        </w:rPr>
        <w:t xml:space="preserve"> impugnado</w:t>
      </w:r>
      <w:r w:rsidRPr="00EB5F8B">
        <w:rPr>
          <w:rFonts w:ascii="Palatino Linotype" w:hAnsi="Palatino Linotype" w:cs="Arial"/>
          <w:b/>
          <w:color w:val="000000" w:themeColor="text1"/>
        </w:rPr>
        <w:t>:</w:t>
      </w:r>
    </w:p>
    <w:p w14:paraId="272C2FA4" w14:textId="70690062" w:rsidR="00EB5F8B" w:rsidRPr="00984657" w:rsidRDefault="00EB5F8B" w:rsidP="00EB5F8B">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EB5F8B">
        <w:rPr>
          <w:rFonts w:ascii="Palatino Linotype" w:hAnsi="Palatino Linotype" w:cs="Arial"/>
          <w:i/>
          <w:color w:val="000000" w:themeColor="text1"/>
          <w:sz w:val="22"/>
          <w:szCs w:val="22"/>
        </w:rPr>
        <w:t xml:space="preserve">falta de respuesta a la solicitud de </w:t>
      </w:r>
      <w:proofErr w:type="spellStart"/>
      <w:r w:rsidRPr="00EB5F8B">
        <w:rPr>
          <w:rFonts w:ascii="Palatino Linotype" w:hAnsi="Palatino Linotype" w:cs="Arial"/>
          <w:i/>
          <w:color w:val="000000" w:themeColor="text1"/>
          <w:sz w:val="22"/>
          <w:szCs w:val="22"/>
        </w:rPr>
        <w:t>informacion</w:t>
      </w:r>
      <w:proofErr w:type="spellEnd"/>
      <w:r w:rsidRPr="00EB5F8B">
        <w:rPr>
          <w:rFonts w:ascii="Palatino Linotype" w:hAnsi="Palatino Linotype" w:cs="Arial"/>
          <w:i/>
          <w:color w:val="000000" w:themeColor="text1"/>
          <w:sz w:val="22"/>
          <w:szCs w:val="22"/>
        </w:rPr>
        <w:t xml:space="preserve"> 00069/OZUMBA/IP/2022 por parte del gobierno de </w:t>
      </w:r>
      <w:proofErr w:type="spellStart"/>
      <w:r w:rsidRPr="00EB5F8B">
        <w:rPr>
          <w:rFonts w:ascii="Palatino Linotype" w:hAnsi="Palatino Linotype" w:cs="Arial"/>
          <w:i/>
          <w:color w:val="000000" w:themeColor="text1"/>
          <w:sz w:val="22"/>
          <w:szCs w:val="22"/>
        </w:rPr>
        <w:t>ozumba</w:t>
      </w:r>
      <w:proofErr w:type="spellEnd"/>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6997608" w14:textId="77777777" w:rsidR="00EB5F8B" w:rsidRDefault="00EB5F8B" w:rsidP="006425E8">
      <w:pPr>
        <w:spacing w:line="360" w:lineRule="auto"/>
        <w:jc w:val="both"/>
        <w:rPr>
          <w:rFonts w:ascii="Palatino Linotype" w:hAnsi="Palatino Linotype" w:cs="Arial"/>
          <w:color w:val="000000" w:themeColor="text1"/>
        </w:rPr>
      </w:pPr>
    </w:p>
    <w:p w14:paraId="4415E1EC" w14:textId="558229F0" w:rsidR="006425E8" w:rsidRPr="00EB5F8B" w:rsidRDefault="00EB5F8B" w:rsidP="006425E8">
      <w:pPr>
        <w:spacing w:line="360" w:lineRule="auto"/>
        <w:jc w:val="both"/>
        <w:rPr>
          <w:rFonts w:ascii="Palatino Linotype" w:hAnsi="Palatino Linotype" w:cs="Arial"/>
          <w:b/>
          <w:color w:val="000000" w:themeColor="text1"/>
        </w:rPr>
      </w:pPr>
      <w:r w:rsidRPr="00EB5F8B">
        <w:rPr>
          <w:rFonts w:ascii="Palatino Linotype" w:hAnsi="Palatino Linotype" w:cs="Arial"/>
          <w:b/>
          <w:color w:val="000000" w:themeColor="text1"/>
        </w:rPr>
        <w:t xml:space="preserve">Así como </w:t>
      </w:r>
      <w:r w:rsidR="006425E8" w:rsidRPr="00EB5F8B">
        <w:rPr>
          <w:rFonts w:ascii="Palatino Linotype" w:hAnsi="Palatino Linotype" w:cs="Arial"/>
          <w:b/>
          <w:color w:val="000000" w:themeColor="text1"/>
        </w:rPr>
        <w:t>razones o motivos de inconformidad:</w:t>
      </w:r>
    </w:p>
    <w:p w14:paraId="6CE3DEAB" w14:textId="77777777" w:rsidR="007159C3" w:rsidRPr="00EB5F8B" w:rsidRDefault="007159C3" w:rsidP="006425E8">
      <w:pPr>
        <w:spacing w:line="360" w:lineRule="auto"/>
        <w:jc w:val="both"/>
        <w:rPr>
          <w:rFonts w:ascii="Palatino Linotype" w:hAnsi="Palatino Linotype" w:cs="Arial"/>
          <w:color w:val="000000" w:themeColor="text1"/>
        </w:rPr>
      </w:pPr>
    </w:p>
    <w:p w14:paraId="2570D8D8" w14:textId="77777777" w:rsidR="00C259B4"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EB5F8B" w:rsidRPr="00EB5F8B">
        <w:rPr>
          <w:rFonts w:ascii="Palatino Linotype" w:hAnsi="Palatino Linotype" w:cs="Arial"/>
          <w:i/>
          <w:color w:val="000000" w:themeColor="text1"/>
          <w:sz w:val="22"/>
          <w:szCs w:val="22"/>
        </w:rPr>
        <w:t xml:space="preserve">se me niega mi derecho constitucional de acceso a la </w:t>
      </w:r>
      <w:proofErr w:type="spellStart"/>
      <w:r w:rsidR="00EB5F8B" w:rsidRPr="00EB5F8B">
        <w:rPr>
          <w:rFonts w:ascii="Palatino Linotype" w:hAnsi="Palatino Linotype" w:cs="Arial"/>
          <w:i/>
          <w:color w:val="000000" w:themeColor="text1"/>
          <w:sz w:val="22"/>
          <w:szCs w:val="22"/>
        </w:rPr>
        <w:t>informacion</w:t>
      </w:r>
      <w:proofErr w:type="spellEnd"/>
      <w:r w:rsidR="00EB5F8B" w:rsidRPr="00EB5F8B">
        <w:rPr>
          <w:rFonts w:ascii="Palatino Linotype" w:hAnsi="Palatino Linotype" w:cs="Arial"/>
          <w:i/>
          <w:color w:val="000000" w:themeColor="text1"/>
          <w:sz w:val="22"/>
          <w:szCs w:val="22"/>
        </w:rPr>
        <w:t xml:space="preserve"> publica y a la </w:t>
      </w:r>
      <w:proofErr w:type="spellStart"/>
      <w:r w:rsidR="00EB5F8B" w:rsidRPr="00EB5F8B">
        <w:rPr>
          <w:rFonts w:ascii="Palatino Linotype" w:hAnsi="Palatino Linotype" w:cs="Arial"/>
          <w:i/>
          <w:color w:val="000000" w:themeColor="text1"/>
          <w:sz w:val="22"/>
          <w:szCs w:val="22"/>
        </w:rPr>
        <w:t>rendicion</w:t>
      </w:r>
      <w:proofErr w:type="spellEnd"/>
      <w:r w:rsidR="00EB5F8B" w:rsidRPr="00EB5F8B">
        <w:rPr>
          <w:rFonts w:ascii="Palatino Linotype" w:hAnsi="Palatino Linotype" w:cs="Arial"/>
          <w:i/>
          <w:color w:val="000000" w:themeColor="text1"/>
          <w:sz w:val="22"/>
          <w:szCs w:val="22"/>
        </w:rPr>
        <w:t xml:space="preserve"> de cuentas por parte del gobierno de </w:t>
      </w:r>
      <w:proofErr w:type="spellStart"/>
      <w:r w:rsidR="00EB5F8B" w:rsidRPr="00EB5F8B">
        <w:rPr>
          <w:rFonts w:ascii="Palatino Linotype" w:hAnsi="Palatino Linotype" w:cs="Arial"/>
          <w:i/>
          <w:color w:val="000000" w:themeColor="text1"/>
          <w:sz w:val="22"/>
          <w:szCs w:val="22"/>
        </w:rPr>
        <w:t>ozumba</w:t>
      </w:r>
      <w:proofErr w:type="spellEnd"/>
      <w:r w:rsidR="00EB5F8B" w:rsidRPr="00EB5F8B">
        <w:rPr>
          <w:rFonts w:ascii="Palatino Linotype" w:hAnsi="Palatino Linotype" w:cs="Arial"/>
          <w:i/>
          <w:color w:val="000000" w:themeColor="text1"/>
          <w:sz w:val="22"/>
          <w:szCs w:val="22"/>
        </w:rPr>
        <w:t>.</w:t>
      </w:r>
    </w:p>
    <w:p w14:paraId="1688EA9C" w14:textId="753B96C1"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23952018"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C259B4" w:rsidRPr="00C259B4">
        <w:rPr>
          <w:rFonts w:ascii="Palatino Linotype" w:hAnsi="Palatino Linotype" w:cs="Arial"/>
          <w:b/>
          <w:color w:val="000000" w:themeColor="text1"/>
        </w:rPr>
        <w:t>veintitrés de mayo</w:t>
      </w:r>
      <w:r w:rsidR="00332FE6">
        <w:rPr>
          <w:rFonts w:ascii="Palatino Linotype" w:hAnsi="Palatino Linotype" w:cs="Arial"/>
          <w:b/>
          <w:bCs/>
          <w:color w:val="000000" w:themeColor="text1"/>
          <w:lang w:val="es-419"/>
        </w:rPr>
        <w:t xml:space="preserv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w:t>
      </w:r>
      <w:r w:rsidRPr="00984657">
        <w:rPr>
          <w:rFonts w:ascii="Palatino Linotype" w:hAnsi="Palatino Linotype" w:cs="Arial"/>
          <w:color w:val="000000" w:themeColor="text1"/>
        </w:rPr>
        <w:lastRenderedPageBreak/>
        <w:t xml:space="preserve">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2AFD0E70" w14:textId="77777777" w:rsidR="00C259B4" w:rsidRDefault="00C259B4" w:rsidP="0066637D">
      <w:pPr>
        <w:tabs>
          <w:tab w:val="center" w:pos="4252"/>
          <w:tab w:val="right" w:pos="8504"/>
        </w:tabs>
        <w:spacing w:line="360" w:lineRule="auto"/>
        <w:jc w:val="both"/>
        <w:rPr>
          <w:rFonts w:ascii="Palatino Linotype" w:hAnsi="Palatino Linotype" w:cs="Arial"/>
          <w:b/>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50A1F17"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C259B4">
        <w:rPr>
          <w:rFonts w:ascii="Palatino Linotype" w:hAnsi="Palatino Linotype" w:cs="Arial"/>
          <w:b/>
          <w:color w:val="000000" w:themeColor="text1"/>
        </w:rPr>
        <w:t xml:space="preserve">veinticinco de mayo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7C016D">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3F3D3D90" w14:textId="77777777" w:rsidR="004A0D71" w:rsidRDefault="004A0D71"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B1AAF12" w14:textId="00A7AF64" w:rsidR="004A0D71" w:rsidRDefault="00C259B4" w:rsidP="0066637D">
      <w:pPr>
        <w:spacing w:line="360" w:lineRule="auto"/>
        <w:jc w:val="both"/>
        <w:rPr>
          <w:rFonts w:ascii="Palatino Linotype" w:eastAsia="Arial Unicode MS" w:hAnsi="Palatino Linotype" w:cs="Arial"/>
        </w:rPr>
      </w:pPr>
      <w:proofErr w:type="gramStart"/>
      <w:r w:rsidRPr="00984657">
        <w:rPr>
          <w:rFonts w:ascii="Palatino Linotype" w:eastAsia="Arial Unicode MS" w:hAnsi="Palatino Linotype" w:cs="Arial"/>
        </w:rPr>
        <w:t>De acuerdo a</w:t>
      </w:r>
      <w:proofErr w:type="gramEnd"/>
      <w:r w:rsidRPr="00984657">
        <w:rPr>
          <w:rFonts w:ascii="Palatino Linotype" w:eastAsia="Arial Unicode MS" w:hAnsi="Palatino Linotype" w:cs="Arial"/>
        </w:rPr>
        <w:t xml:space="preserve">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al </w:t>
      </w:r>
      <w:r w:rsidRPr="00984657">
        <w:rPr>
          <w:rFonts w:ascii="Palatino Linotype" w:eastAsia="Arial Unicode MS" w:hAnsi="Palatino Linotype" w:cs="Arial"/>
          <w:b/>
        </w:rPr>
        <w:t>RECURRENTE</w:t>
      </w:r>
      <w:r w:rsidRPr="00984657">
        <w:rPr>
          <w:rFonts w:ascii="Palatino Linotype" w:eastAsia="Arial Unicode MS" w:hAnsi="Palatino Linotype" w:cs="Arial"/>
        </w:rPr>
        <w:t xml:space="preserve">, éste no realizó manifestación alguna, ni presentó pruebas o alegatos, así como tampoco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rindió su Informe Justificado, tal y como se aprecia en la </w:t>
      </w:r>
      <w:r>
        <w:rPr>
          <w:rFonts w:ascii="Palatino Linotype" w:eastAsia="Arial Unicode MS" w:hAnsi="Palatino Linotype" w:cs="Arial"/>
        </w:rPr>
        <w:t>siguiente imagen:</w:t>
      </w:r>
      <w:r w:rsidR="004A0D71">
        <w:rPr>
          <w:rFonts w:ascii="Palatino Linotype" w:eastAsia="Arial Unicode MS" w:hAnsi="Palatino Linotype" w:cs="Arial"/>
        </w:rPr>
        <w:t xml:space="preserve"> </w:t>
      </w:r>
    </w:p>
    <w:p w14:paraId="2F194B16" w14:textId="3C003026" w:rsidR="004A0D71" w:rsidRDefault="004A0D71" w:rsidP="0066637D">
      <w:pPr>
        <w:spacing w:line="360" w:lineRule="auto"/>
        <w:jc w:val="both"/>
        <w:rPr>
          <w:rFonts w:ascii="Palatino Linotype" w:eastAsia="Arial Unicode MS" w:hAnsi="Palatino Linotype" w:cs="Arial"/>
        </w:rPr>
      </w:pPr>
    </w:p>
    <w:p w14:paraId="41840885" w14:textId="5E1BACCA" w:rsidR="00CE22BE" w:rsidRDefault="00C259B4" w:rsidP="00C77536">
      <w:pPr>
        <w:spacing w:line="360" w:lineRule="auto"/>
        <w:jc w:val="center"/>
        <w:rPr>
          <w:rFonts w:ascii="Palatino Linotype" w:hAnsi="Palatino Linotype" w:cs="Arial"/>
        </w:rPr>
      </w:pPr>
      <w:r>
        <w:rPr>
          <w:noProof/>
          <w:lang w:eastAsia="es-MX"/>
        </w:rPr>
        <w:lastRenderedPageBreak/>
        <w:drawing>
          <wp:inline distT="0" distB="0" distL="0" distR="0" wp14:anchorId="66C0A7CF" wp14:editId="37344D3A">
            <wp:extent cx="5791835" cy="1338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858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3A1E6037" w14:textId="77777777" w:rsidR="00C259B4" w:rsidRDefault="009E2E2C" w:rsidP="0066637D">
      <w:pPr>
        <w:spacing w:line="360" w:lineRule="auto"/>
        <w:jc w:val="both"/>
        <w:rPr>
          <w:rFonts w:ascii="Palatino Linotype" w:hAnsi="Palatino Linotype" w:cs="Arial"/>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C259B4">
        <w:rPr>
          <w:rFonts w:ascii="Palatino Linotype" w:hAnsi="Palatino Linotype"/>
          <w:b/>
          <w:bCs/>
          <w:color w:val="000000" w:themeColor="text1"/>
        </w:rPr>
        <w:t xml:space="preserve">quince de julio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proofErr w:type="gramStart"/>
      <w:r w:rsidR="00C2778A" w:rsidRPr="00A563E0">
        <w:rPr>
          <w:rFonts w:ascii="Palatino Linotype" w:hAnsi="Palatino Linotype" w:cs="Arial"/>
        </w:rPr>
        <w:t>del mismo</w:t>
      </w:r>
      <w:proofErr w:type="gramEnd"/>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C259B4">
        <w:rPr>
          <w:rFonts w:ascii="Palatino Linotype" w:hAnsi="Palatino Linotype" w:cs="Arial"/>
        </w:rPr>
        <w:t>.</w:t>
      </w:r>
    </w:p>
    <w:p w14:paraId="405277F9" w14:textId="77777777" w:rsidR="00C259B4" w:rsidRDefault="00C259B4" w:rsidP="0066637D">
      <w:pPr>
        <w:spacing w:line="360" w:lineRule="auto"/>
        <w:jc w:val="both"/>
        <w:rPr>
          <w:rFonts w:ascii="Palatino Linotype" w:hAnsi="Palatino Linotype" w:cs="Arial"/>
        </w:rPr>
      </w:pPr>
    </w:p>
    <w:p w14:paraId="55FA69A9" w14:textId="4FCBF0EE" w:rsidR="00C259B4" w:rsidRPr="00C35319" w:rsidRDefault="00C259B4" w:rsidP="00C259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Pr="00C35319">
        <w:rPr>
          <w:rFonts w:ascii="Palatino Linotype" w:eastAsia="Palatino Linotype" w:hAnsi="Palatino Linotype" w:cs="Palatino Linotype"/>
          <w:b/>
        </w:rPr>
        <w:t xml:space="preserve">) De la ampliación </w:t>
      </w:r>
    </w:p>
    <w:p w14:paraId="36D15CD4" w14:textId="57054D3E" w:rsidR="00C259B4" w:rsidRDefault="00C259B4" w:rsidP="00C259B4">
      <w:pPr>
        <w:spacing w:line="360" w:lineRule="auto"/>
        <w:jc w:val="both"/>
        <w:rPr>
          <w:rFonts w:ascii="Palatino Linotype" w:eastAsia="Palatino Linotype" w:hAnsi="Palatino Linotype" w:cs="Palatino Linotype"/>
        </w:rPr>
      </w:pPr>
      <w:r w:rsidRPr="00C35319">
        <w:rPr>
          <w:rFonts w:ascii="Palatino Linotype" w:eastAsia="Palatino Linotype" w:hAnsi="Palatino Linotype" w:cs="Palatino Linotype"/>
        </w:rPr>
        <w:t xml:space="preserve">En fecha </w:t>
      </w:r>
      <w:r w:rsidRPr="008C0D8F">
        <w:rPr>
          <w:rFonts w:ascii="Palatino Linotype" w:eastAsia="Palatino Linotype" w:hAnsi="Palatino Linotype" w:cs="Palatino Linotype"/>
          <w:b/>
        </w:rPr>
        <w:t>cuatro de agosto</w:t>
      </w:r>
      <w:r>
        <w:rPr>
          <w:rFonts w:ascii="Palatino Linotype" w:eastAsia="Palatino Linotype" w:hAnsi="Palatino Linotype" w:cs="Palatino Linotype"/>
          <w:b/>
        </w:rPr>
        <w:t xml:space="preserve"> </w:t>
      </w:r>
      <w:r w:rsidR="00383D6C">
        <w:rPr>
          <w:rFonts w:ascii="Palatino Linotype" w:eastAsia="Palatino Linotype" w:hAnsi="Palatino Linotype" w:cs="Palatino Linotype"/>
          <w:b/>
        </w:rPr>
        <w:t xml:space="preserve">de </w:t>
      </w:r>
      <w:r w:rsidRPr="00C35319">
        <w:rPr>
          <w:rFonts w:ascii="Palatino Linotype" w:eastAsia="Palatino Linotype" w:hAnsi="Palatino Linotype" w:cs="Palatino Linotype"/>
          <w:b/>
        </w:rPr>
        <w:t>dos mil veintidós</w:t>
      </w:r>
      <w:r w:rsidRPr="00C3531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Pr>
          <w:rFonts w:ascii="Palatino Linotype" w:eastAsia="Palatino Linotype" w:hAnsi="Palatino Linotype" w:cs="Palatino Linotype"/>
        </w:rPr>
        <w:t>.</w:t>
      </w:r>
    </w:p>
    <w:p w14:paraId="06E4DDD7" w14:textId="77777777" w:rsidR="00C259B4" w:rsidRDefault="00C259B4" w:rsidP="00C259B4">
      <w:pPr>
        <w:spacing w:line="360" w:lineRule="auto"/>
        <w:jc w:val="both"/>
        <w:rPr>
          <w:rFonts w:ascii="Palatino Linotype" w:eastAsia="Palatino Linotype" w:hAnsi="Palatino Linotype" w:cs="Palatino Linotype"/>
        </w:rPr>
      </w:pPr>
    </w:p>
    <w:p w14:paraId="67F7B7E5"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377D0D">
        <w:rPr>
          <w:rFonts w:ascii="Palatino Linotype" w:hAnsi="Palatino Linotype"/>
        </w:rPr>
        <w:lastRenderedPageBreak/>
        <w:t>técnicas y humanas del personal encargado de la proyección de las resoluciones a dichos medios de impugnación.</w:t>
      </w:r>
    </w:p>
    <w:p w14:paraId="2556C0C8" w14:textId="77777777" w:rsidR="00C259B4" w:rsidRPr="00377D0D" w:rsidRDefault="00C259B4" w:rsidP="00C259B4">
      <w:pPr>
        <w:spacing w:line="360" w:lineRule="auto"/>
        <w:jc w:val="both"/>
        <w:rPr>
          <w:rFonts w:ascii="Palatino Linotype" w:hAnsi="Palatino Linotype"/>
        </w:rPr>
      </w:pPr>
    </w:p>
    <w:p w14:paraId="0C2E846A"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 xml:space="preserve">Por ello, es menester precisar </w:t>
      </w:r>
      <w:proofErr w:type="gramStart"/>
      <w:r w:rsidRPr="00377D0D">
        <w:rPr>
          <w:rFonts w:ascii="Palatino Linotype" w:hAnsi="Palatino Linotype"/>
        </w:rPr>
        <w:t>que</w:t>
      </w:r>
      <w:proofErr w:type="gramEnd"/>
      <w:r w:rsidRPr="00377D0D">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9A7C1F" w14:textId="77777777" w:rsidR="00C259B4" w:rsidRPr="00377D0D" w:rsidRDefault="00C259B4" w:rsidP="00C259B4">
      <w:pPr>
        <w:spacing w:line="360" w:lineRule="auto"/>
        <w:jc w:val="both"/>
        <w:rPr>
          <w:rFonts w:ascii="Palatino Linotype" w:hAnsi="Palatino Linotype"/>
        </w:rPr>
      </w:pPr>
    </w:p>
    <w:p w14:paraId="14989226"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2B6A09" w14:textId="77777777" w:rsidR="00C259B4" w:rsidRPr="00377D0D" w:rsidRDefault="00C259B4" w:rsidP="00C259B4">
      <w:pPr>
        <w:spacing w:line="360" w:lineRule="auto"/>
        <w:jc w:val="both"/>
        <w:rPr>
          <w:rFonts w:ascii="Palatino Linotype" w:hAnsi="Palatino Linotype"/>
        </w:rPr>
      </w:pPr>
    </w:p>
    <w:p w14:paraId="688FB7E1"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8E200E" w14:textId="77777777" w:rsidR="00C259B4" w:rsidRPr="00377D0D" w:rsidRDefault="00C259B4" w:rsidP="00C259B4">
      <w:pPr>
        <w:spacing w:line="360" w:lineRule="auto"/>
        <w:jc w:val="both"/>
        <w:rPr>
          <w:rFonts w:ascii="Palatino Linotype" w:hAnsi="Palatino Linotype"/>
        </w:rPr>
      </w:pPr>
    </w:p>
    <w:p w14:paraId="2370B9D1"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6953CCD" w14:textId="77777777" w:rsidR="00C259B4" w:rsidRPr="00377D0D" w:rsidRDefault="00C259B4" w:rsidP="00C259B4">
      <w:pPr>
        <w:spacing w:line="360" w:lineRule="auto"/>
        <w:jc w:val="both"/>
        <w:rPr>
          <w:rFonts w:ascii="Palatino Linotype" w:hAnsi="Palatino Linotype"/>
        </w:rPr>
      </w:pPr>
    </w:p>
    <w:p w14:paraId="164A4EF4" w14:textId="77777777" w:rsidR="00C259B4" w:rsidRDefault="00C259B4" w:rsidP="00C259B4">
      <w:pPr>
        <w:pStyle w:val="Prrafodelista"/>
        <w:numPr>
          <w:ilvl w:val="0"/>
          <w:numId w:val="6"/>
        </w:numPr>
        <w:spacing w:line="360" w:lineRule="auto"/>
        <w:jc w:val="both"/>
        <w:rPr>
          <w:rFonts w:ascii="Palatino Linotype" w:hAnsi="Palatino Linotype"/>
        </w:rPr>
      </w:pPr>
      <w:r w:rsidRPr="00377D0D">
        <w:rPr>
          <w:rFonts w:ascii="Palatino Linotype" w:hAnsi="Palatino Linotype"/>
        </w:rPr>
        <w:lastRenderedPageBreak/>
        <w:t>Complejidad del asunto: La complejidad de la prueba, la pluralidad de sujetos procesales, el tiempo transcurrido, las características y contexto del recurso.</w:t>
      </w:r>
    </w:p>
    <w:p w14:paraId="3BC3AF3F" w14:textId="77777777" w:rsidR="00C259B4" w:rsidRDefault="00C259B4" w:rsidP="00C259B4">
      <w:pPr>
        <w:pStyle w:val="Prrafodelista"/>
        <w:numPr>
          <w:ilvl w:val="0"/>
          <w:numId w:val="6"/>
        </w:numPr>
        <w:spacing w:line="360" w:lineRule="auto"/>
        <w:jc w:val="both"/>
        <w:rPr>
          <w:rFonts w:ascii="Palatino Linotype" w:hAnsi="Palatino Linotype"/>
        </w:rPr>
      </w:pPr>
      <w:r w:rsidRPr="00377D0D">
        <w:rPr>
          <w:rFonts w:ascii="Palatino Linotype" w:hAnsi="Palatino Linotype"/>
        </w:rPr>
        <w:t>Actividad Procesal del interesado: Acciones u omisiones del interesado.</w:t>
      </w:r>
    </w:p>
    <w:p w14:paraId="5D26DE19" w14:textId="77777777" w:rsidR="00C259B4" w:rsidRDefault="00C259B4" w:rsidP="00C259B4">
      <w:pPr>
        <w:pStyle w:val="Prrafodelista"/>
        <w:numPr>
          <w:ilvl w:val="0"/>
          <w:numId w:val="6"/>
        </w:numPr>
        <w:spacing w:line="360" w:lineRule="auto"/>
        <w:jc w:val="both"/>
        <w:rPr>
          <w:rFonts w:ascii="Palatino Linotype" w:hAnsi="Palatino Linotype"/>
        </w:rPr>
      </w:pPr>
      <w:r w:rsidRPr="009C7FA0">
        <w:rPr>
          <w:rFonts w:ascii="Palatino Linotype" w:hAnsi="Palatino Linotype"/>
        </w:rPr>
        <w:t>Conducta de la Autoridad: Las Acciones u omisiones realizadas en el procedimiento. Así como si la autoridad actuó con la debida diligencia.</w:t>
      </w:r>
    </w:p>
    <w:p w14:paraId="37235999" w14:textId="77777777" w:rsidR="00C259B4" w:rsidRPr="009C7FA0" w:rsidRDefault="00C259B4" w:rsidP="00C259B4">
      <w:pPr>
        <w:pStyle w:val="Prrafodelista"/>
        <w:numPr>
          <w:ilvl w:val="0"/>
          <w:numId w:val="6"/>
        </w:numPr>
        <w:spacing w:line="360" w:lineRule="auto"/>
        <w:jc w:val="both"/>
        <w:rPr>
          <w:rFonts w:ascii="Palatino Linotype" w:hAnsi="Palatino Linotype"/>
        </w:rPr>
      </w:pPr>
      <w:r w:rsidRPr="009C7FA0">
        <w:rPr>
          <w:rFonts w:ascii="Palatino Linotype" w:hAnsi="Palatino Linotype"/>
        </w:rPr>
        <w:t>La afectación generada en la situación jurídica de la persona involucrada en el proceso: Violación a sus derechos humanos.</w:t>
      </w:r>
    </w:p>
    <w:p w14:paraId="6231075D" w14:textId="77777777" w:rsidR="00C259B4" w:rsidRPr="00377D0D" w:rsidRDefault="00C259B4" w:rsidP="00C259B4">
      <w:pPr>
        <w:spacing w:line="360" w:lineRule="auto"/>
        <w:jc w:val="both"/>
        <w:rPr>
          <w:rFonts w:ascii="Palatino Linotype" w:hAnsi="Palatino Linotype"/>
        </w:rPr>
      </w:pPr>
    </w:p>
    <w:p w14:paraId="0DF47140"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A95E64" w14:textId="77777777" w:rsidR="00C259B4" w:rsidRPr="00377D0D" w:rsidRDefault="00C259B4" w:rsidP="00C259B4">
      <w:pPr>
        <w:spacing w:line="360" w:lineRule="auto"/>
        <w:jc w:val="both"/>
        <w:rPr>
          <w:rFonts w:ascii="Palatino Linotype" w:hAnsi="Palatino Linotype"/>
        </w:rPr>
      </w:pPr>
    </w:p>
    <w:p w14:paraId="7D9720BB"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CF9042" w14:textId="77777777" w:rsidR="00C259B4" w:rsidRPr="00377D0D" w:rsidRDefault="00C259B4" w:rsidP="00C259B4">
      <w:pPr>
        <w:spacing w:line="360" w:lineRule="auto"/>
        <w:jc w:val="both"/>
        <w:rPr>
          <w:rFonts w:ascii="Palatino Linotype" w:hAnsi="Palatino Linotype"/>
        </w:rPr>
      </w:pPr>
    </w:p>
    <w:p w14:paraId="1ADE043A"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377D0D">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54ED27" w14:textId="77777777" w:rsidR="00C259B4" w:rsidRPr="00377D0D" w:rsidRDefault="00C259B4" w:rsidP="00C259B4">
      <w:pPr>
        <w:spacing w:line="360" w:lineRule="auto"/>
        <w:jc w:val="both"/>
        <w:rPr>
          <w:rFonts w:ascii="Palatino Linotype" w:hAnsi="Palatino Linotype"/>
        </w:rPr>
      </w:pPr>
    </w:p>
    <w:p w14:paraId="1F1AC0F8"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069AEBA" w14:textId="77777777" w:rsidR="00C259B4" w:rsidRPr="00377D0D" w:rsidRDefault="00C259B4" w:rsidP="00C259B4">
      <w:pPr>
        <w:spacing w:line="360" w:lineRule="auto"/>
        <w:jc w:val="both"/>
        <w:rPr>
          <w:rFonts w:ascii="Palatino Linotype" w:hAnsi="Palatino Linotype"/>
        </w:rPr>
      </w:pPr>
    </w:p>
    <w:p w14:paraId="5160FE18"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100C779" w14:textId="77777777" w:rsidR="00C259B4" w:rsidRPr="00377D0D" w:rsidRDefault="00C259B4" w:rsidP="00C259B4">
      <w:pPr>
        <w:spacing w:line="360" w:lineRule="auto"/>
        <w:jc w:val="both"/>
        <w:rPr>
          <w:rFonts w:ascii="Palatino Linotype" w:hAnsi="Palatino Linotype"/>
        </w:rPr>
      </w:pPr>
      <w:r w:rsidRPr="00377D0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E145864" w14:textId="77777777" w:rsidR="00C259B4" w:rsidRDefault="00C259B4" w:rsidP="00C259B4">
      <w:pPr>
        <w:spacing w:line="360" w:lineRule="auto"/>
        <w:jc w:val="both"/>
        <w:rPr>
          <w:rFonts w:ascii="Palatino Linotype" w:hAnsi="Palatino Linotype"/>
        </w:rPr>
      </w:pPr>
    </w:p>
    <w:p w14:paraId="1A9B19D0" w14:textId="02EF2E0A" w:rsidR="000C0B7F" w:rsidRDefault="00C259B4" w:rsidP="0066637D">
      <w:pPr>
        <w:spacing w:line="360" w:lineRule="auto"/>
        <w:jc w:val="both"/>
        <w:rPr>
          <w:rFonts w:ascii="Palatino Linotype" w:hAnsi="Palatino Linotype" w:cs="Arial"/>
          <w:color w:val="000000" w:themeColor="text1"/>
        </w:rPr>
      </w:pPr>
      <w:r w:rsidRPr="00377D0D">
        <w:rPr>
          <w:rFonts w:ascii="Palatino Linotype" w:hAnsi="Palatino Linotype"/>
        </w:rPr>
        <w:t xml:space="preserve">Por ello, este organismo garante comprometido con la tutela de los derechos humanos </w:t>
      </w:r>
      <w:proofErr w:type="gramStart"/>
      <w:r w:rsidRPr="00377D0D">
        <w:rPr>
          <w:rFonts w:ascii="Palatino Linotype" w:hAnsi="Palatino Linotype"/>
        </w:rPr>
        <w:t>confiados,</w:t>
      </w:r>
      <w:proofErr w:type="gramEnd"/>
      <w:r w:rsidRPr="00377D0D">
        <w:rPr>
          <w:rFonts w:ascii="Palatino Linotype" w:hAnsi="Palatino Linotype"/>
        </w:rPr>
        <w:t xml:space="preserve"> señala que este exceso del plazo legal para resolver el presente asunto, </w:t>
      </w:r>
      <w:r>
        <w:rPr>
          <w:rFonts w:ascii="Palatino Linotype" w:hAnsi="Palatino Linotype"/>
        </w:rPr>
        <w:t>resulta de carácter excepcional;</w:t>
      </w:r>
      <w:r w:rsidR="000C0B7F" w:rsidRPr="00984657">
        <w:rPr>
          <w:rFonts w:ascii="Palatino Linotype" w:hAnsi="Palatino Linotype" w:cs="Arial"/>
          <w:color w:val="000000" w:themeColor="text1"/>
        </w:rPr>
        <w:t xml:space="preserve">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Pr="004A0D71" w:rsidRDefault="004E004E" w:rsidP="0066637D">
      <w:pPr>
        <w:spacing w:line="360" w:lineRule="auto"/>
        <w:jc w:val="both"/>
        <w:rPr>
          <w:rFonts w:ascii="Palatino Linotype" w:hAnsi="Palatino Linotype" w:cs="Arial"/>
          <w:color w:val="000000" w:themeColor="text1"/>
          <w:sz w:val="16"/>
          <w:szCs w:val="16"/>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5A8171A" w14:textId="77777777" w:rsidR="00297119" w:rsidRPr="00C259B4"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383D6C"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661FF61C"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7C016D" w:rsidRPr="007C016D">
        <w:rPr>
          <w:rFonts w:ascii="Palatino Linotype" w:hAnsi="Palatino Linotype" w:cs="Arial"/>
          <w:b/>
          <w:color w:val="000000" w:themeColor="text1"/>
          <w:lang w:val="es-ES"/>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8DD56B8" w14:textId="77777777" w:rsidR="00383D6C" w:rsidRDefault="00383D6C"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4E54A6C9" w14:textId="77777777" w:rsidR="00383D6C" w:rsidRDefault="00383D6C"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208F53F9" w14:textId="77777777" w:rsidR="00383D6C" w:rsidRDefault="00383D6C"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300A1287" w14:textId="77777777" w:rsidR="00FC3AA3" w:rsidRPr="004E004E" w:rsidRDefault="00FC3AA3"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E01159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7C016D">
        <w:rPr>
          <w:rFonts w:ascii="Palatino Linotype" w:hAnsi="Palatino Linotype" w:cs="Arial"/>
          <w:b/>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29F9730E" w14:textId="77777777" w:rsidR="00383D6C" w:rsidRDefault="00383D6C" w:rsidP="00383D6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1BFB414" w14:textId="77777777" w:rsidR="00383D6C" w:rsidRDefault="00383D6C" w:rsidP="00383D6C">
      <w:pPr>
        <w:autoSpaceDE w:val="0"/>
        <w:autoSpaceDN w:val="0"/>
        <w:adjustRightInd w:val="0"/>
        <w:spacing w:line="360" w:lineRule="auto"/>
        <w:ind w:right="49"/>
        <w:jc w:val="both"/>
        <w:rPr>
          <w:rFonts w:ascii="Palatino Linotype" w:hAnsi="Palatino Linotype" w:cs="Arial"/>
          <w:lang w:val="es-ES"/>
        </w:rPr>
      </w:pPr>
    </w:p>
    <w:p w14:paraId="126C54DC" w14:textId="77777777" w:rsidR="00383D6C" w:rsidRDefault="00383D6C" w:rsidP="00383D6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1003D7C" w14:textId="77777777" w:rsidR="00383D6C" w:rsidRDefault="00383D6C" w:rsidP="00383D6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61439569" w14:textId="77777777" w:rsidR="00383D6C" w:rsidRDefault="00383D6C" w:rsidP="00383D6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78C7D567" w14:textId="77777777" w:rsidR="00383D6C" w:rsidRDefault="00383D6C" w:rsidP="00383D6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2552BEB7" w14:textId="77777777" w:rsidR="00383D6C" w:rsidRDefault="00383D6C" w:rsidP="00383D6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26B3457" w14:textId="77777777" w:rsidR="00383D6C" w:rsidRDefault="00383D6C" w:rsidP="00383D6C">
      <w:pPr>
        <w:tabs>
          <w:tab w:val="left" w:pos="851"/>
        </w:tabs>
        <w:ind w:right="901"/>
        <w:jc w:val="both"/>
        <w:rPr>
          <w:rFonts w:ascii="Palatino Linotype" w:hAnsi="Palatino Linotype"/>
          <w:i/>
          <w:sz w:val="22"/>
          <w:szCs w:val="22"/>
          <w:lang w:val="es-ES"/>
        </w:rPr>
      </w:pPr>
    </w:p>
    <w:p w14:paraId="15C3E0D9" w14:textId="77777777" w:rsidR="00383D6C" w:rsidRDefault="00383D6C" w:rsidP="00383D6C">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695A666" w14:textId="77777777" w:rsidR="00383D6C" w:rsidRDefault="00383D6C" w:rsidP="00383D6C">
      <w:pPr>
        <w:spacing w:line="360" w:lineRule="auto"/>
        <w:jc w:val="both"/>
        <w:rPr>
          <w:rFonts w:ascii="Palatino Linotype" w:hAnsi="Palatino Linotype"/>
          <w:lang w:val="es-ES"/>
        </w:rPr>
      </w:pPr>
    </w:p>
    <w:p w14:paraId="061D4810" w14:textId="77777777" w:rsidR="00383D6C" w:rsidRDefault="00383D6C" w:rsidP="00383D6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w:t>
      </w:r>
      <w:r>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2C623959" w14:textId="77777777" w:rsidR="00383D6C" w:rsidRDefault="00383D6C" w:rsidP="00383D6C">
      <w:pPr>
        <w:spacing w:line="360" w:lineRule="auto"/>
        <w:jc w:val="both"/>
        <w:rPr>
          <w:rFonts w:ascii="Palatino Linotype" w:hAnsi="Palatino Linotype" w:cs="Arial"/>
          <w:color w:val="000000"/>
          <w:lang w:val="es-ES"/>
        </w:rPr>
      </w:pPr>
    </w:p>
    <w:p w14:paraId="4F3ED343" w14:textId="77777777" w:rsidR="00383D6C" w:rsidRDefault="00383D6C" w:rsidP="00383D6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83B9991" w14:textId="77777777" w:rsidR="00383D6C" w:rsidRDefault="00383D6C" w:rsidP="00383D6C">
      <w:pPr>
        <w:tabs>
          <w:tab w:val="left" w:pos="851"/>
        </w:tabs>
        <w:ind w:left="851" w:right="901"/>
        <w:jc w:val="both"/>
        <w:rPr>
          <w:rFonts w:ascii="Palatino Linotype" w:hAnsi="Palatino Linotype"/>
          <w:sz w:val="22"/>
          <w:szCs w:val="22"/>
          <w:lang w:val="es-ES"/>
        </w:rPr>
      </w:pPr>
    </w:p>
    <w:p w14:paraId="3AA7C4A1" w14:textId="77777777" w:rsidR="00383D6C" w:rsidRDefault="00383D6C" w:rsidP="00383D6C">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17877B6B" w14:textId="77777777" w:rsidR="00383D6C" w:rsidRDefault="00383D6C" w:rsidP="00383D6C">
      <w:pPr>
        <w:spacing w:line="360" w:lineRule="auto"/>
        <w:jc w:val="both"/>
        <w:rPr>
          <w:rFonts w:ascii="Palatino Linotype" w:hAnsi="Palatino Linotype"/>
          <w:lang w:val="es-ES"/>
        </w:rPr>
      </w:pPr>
    </w:p>
    <w:p w14:paraId="245BE898" w14:textId="512F1D65" w:rsidR="004865B7" w:rsidRPr="00383D6C" w:rsidRDefault="00383D6C" w:rsidP="00383D6C">
      <w:pPr>
        <w:spacing w:line="360" w:lineRule="auto"/>
        <w:jc w:val="both"/>
        <w:rPr>
          <w:rFonts w:ascii="Palatino Linotype" w:hAnsi="Palatino Linotype"/>
          <w:lang w:val="es-ES"/>
        </w:rPr>
      </w:pPr>
      <w:r>
        <w:rPr>
          <w:rFonts w:ascii="Palatino Linotype" w:hAnsi="Palatino Linotype"/>
          <w:lang w:val="es-ES"/>
        </w:rPr>
        <w:lastRenderedPageBreak/>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5554A70B" w14:textId="77777777" w:rsidR="004A0D71" w:rsidRPr="005C250B" w:rsidRDefault="004A0D71" w:rsidP="005C250B">
      <w:pPr>
        <w:jc w:val="both"/>
        <w:rPr>
          <w:rFonts w:ascii="Palatino Linotype" w:hAnsi="Palatino Linotype" w:cs="Arial"/>
          <w:color w:val="000000" w:themeColor="text1"/>
          <w:sz w:val="22"/>
          <w:szCs w:val="22"/>
          <w:lang w:val="es-ES"/>
        </w:rPr>
      </w:pPr>
    </w:p>
    <w:p w14:paraId="0417360B" w14:textId="1ABC7274"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7C016D">
        <w:rPr>
          <w:rFonts w:ascii="Palatino Linotype" w:hAnsi="Palatino Linotype" w:cs="Arial"/>
          <w:b/>
          <w:color w:val="000000" w:themeColor="text1"/>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proofErr w:type="gramStart"/>
      <w:r>
        <w:rPr>
          <w:rFonts w:ascii="Palatino Linotype" w:hAnsi="Palatino Linotype"/>
        </w:rPr>
        <w:t>Ya que</w:t>
      </w:r>
      <w:proofErr w:type="gramEnd"/>
      <w:r>
        <w:rPr>
          <w:rFonts w:ascii="Palatino Linotype" w:hAnsi="Palatino Linotype"/>
        </w:rPr>
        <w:t xml:space="preserv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5A5387E6" w14:textId="7E27F569" w:rsidR="00297119" w:rsidRDefault="005C250B" w:rsidP="00383D6C">
      <w:pPr>
        <w:spacing w:line="360" w:lineRule="auto"/>
        <w:jc w:val="both"/>
        <w:rPr>
          <w:rFonts w:ascii="Palatino Linotype" w:hAnsi="Palatino Linotype"/>
        </w:rPr>
      </w:pPr>
      <w:r>
        <w:rPr>
          <w:rFonts w:ascii="Palatino Linotype" w:eastAsia="Arial Unicode MS" w:hAnsi="Palatino Linotype" w:cs="Arial"/>
        </w:rPr>
        <w:lastRenderedPageBreak/>
        <w:t xml:space="preserve">En ese contexto, </w:t>
      </w:r>
      <w:r>
        <w:rPr>
          <w:rFonts w:ascii="Palatino Linotype" w:hAnsi="Palatino Linotype"/>
        </w:rPr>
        <w:t xml:space="preserve">es pertinente enfatizar lo que el derecho de acceso a la </w:t>
      </w:r>
      <w:r w:rsidR="00D86297">
        <w:rPr>
          <w:rFonts w:ascii="Palatino Linotype" w:hAnsi="Palatino Linotype"/>
        </w:rPr>
        <w:t xml:space="preserve">Información </w:t>
      </w:r>
      <w:proofErr w:type="gramStart"/>
      <w:r w:rsidR="00D86297">
        <w:rPr>
          <w:rFonts w:ascii="Palatino Linotype" w:hAnsi="Palatino Linotype"/>
        </w:rPr>
        <w:t>Pública</w:t>
      </w:r>
      <w:r>
        <w:rPr>
          <w:rFonts w:ascii="Palatino Linotype" w:hAnsi="Palatino Linotype"/>
        </w:rPr>
        <w:t>,</w:t>
      </w:r>
      <w:proofErr w:type="gramEnd"/>
      <w:r>
        <w:rPr>
          <w:rFonts w:ascii="Palatino Linotype" w:hAnsi="Palatino Linotype"/>
        </w:rPr>
        <w:t xml:space="preserve"> se refiere al contemplado en el artículo 6°, Apartado A de la Constitución Política de los Estados Unidos Mexicanos, que señala:</w:t>
      </w:r>
    </w:p>
    <w:p w14:paraId="5DFECBE2" w14:textId="77777777" w:rsidR="00383D6C" w:rsidRDefault="00383D6C" w:rsidP="00383D6C">
      <w:pPr>
        <w:spacing w:line="360" w:lineRule="auto"/>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lastRenderedPageBreak/>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12E077FE" w14:textId="77777777" w:rsidR="00383D6C" w:rsidRDefault="00383D6C" w:rsidP="005C250B">
      <w:pPr>
        <w:spacing w:line="360" w:lineRule="auto"/>
        <w:jc w:val="both"/>
        <w:rPr>
          <w:rFonts w:ascii="Palatino Linotype" w:hAnsi="Palatino Linotype"/>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VII. Los </w:t>
      </w:r>
      <w:proofErr w:type="gramStart"/>
      <w:r>
        <w:rPr>
          <w:rFonts w:ascii="Palatino Linotype" w:hAnsi="Palatino Linotype" w:cs="Arial"/>
          <w:i/>
          <w:sz w:val="22"/>
          <w:szCs w:val="22"/>
        </w:rPr>
        <w:t>partidos políticos y agrupaciones políticas</w:t>
      </w:r>
      <w:proofErr w:type="gramEnd"/>
      <w:r>
        <w:rPr>
          <w:rFonts w:ascii="Palatino Linotype" w:hAnsi="Palatino Linotype" w:cs="Arial"/>
          <w:i/>
          <w:sz w:val="22"/>
          <w:szCs w:val="22"/>
        </w:rPr>
        <w:t>,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w:t>
      </w:r>
      <w:proofErr w:type="gramStart"/>
      <w:r>
        <w:rPr>
          <w:rFonts w:ascii="Palatino Linotype" w:hAnsi="Palatino Linotype" w:cs="Arial"/>
          <w:b/>
          <w:i/>
          <w:sz w:val="22"/>
          <w:szCs w:val="22"/>
        </w:rPr>
        <w:t>acciones</w:t>
      </w:r>
      <w:proofErr w:type="gramEnd"/>
      <w:r>
        <w:rPr>
          <w:rFonts w:ascii="Palatino Linotype" w:hAnsi="Palatino Linotype" w:cs="Arial"/>
          <w:b/>
          <w:i/>
          <w:sz w:val="22"/>
          <w:szCs w:val="22"/>
        </w:rPr>
        <w:t xml:space="preserve">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 xml:space="preserve">la </w:t>
      </w:r>
      <w:r>
        <w:rPr>
          <w:rFonts w:ascii="Palatino Linotype" w:hAnsi="Palatino Linotype" w:cs="Arial"/>
          <w:i/>
          <w:sz w:val="22"/>
          <w:szCs w:val="22"/>
        </w:rPr>
        <w:lastRenderedPageBreak/>
        <w:t>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8680B69" w14:textId="77777777" w:rsidR="00383D6C" w:rsidRDefault="00383D6C"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Pr>
          <w:rFonts w:ascii="Palatino Linotype" w:hAnsi="Palatino Linotype" w:cs="Arial"/>
          <w:i/>
          <w:sz w:val="22"/>
          <w:szCs w:val="22"/>
        </w:rPr>
        <w:lastRenderedPageBreak/>
        <w:t xml:space="preserve">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w:t>
      </w:r>
      <w:r>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 xml:space="preserve">Información </w:t>
      </w:r>
      <w:proofErr w:type="gramStart"/>
      <w:r>
        <w:rPr>
          <w:rFonts w:ascii="Palatino Linotype" w:hAnsi="Palatino Linotype" w:cs="Arial"/>
          <w:i/>
          <w:sz w:val="22"/>
          <w:szCs w:val="22"/>
          <w:lang w:eastAsia="es-MX"/>
        </w:rPr>
        <w:t>Pública</w:t>
      </w:r>
      <w:r w:rsidR="005C250B">
        <w:rPr>
          <w:rFonts w:ascii="Palatino Linotype" w:hAnsi="Palatino Linotype" w:cs="Arial"/>
          <w:i/>
          <w:sz w:val="22"/>
          <w:szCs w:val="22"/>
          <w:lang w:eastAsia="es-MX"/>
        </w:rPr>
        <w:t>,</w:t>
      </w:r>
      <w:proofErr w:type="gramEnd"/>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proofErr w:type="gramStart"/>
      <w:r>
        <w:rPr>
          <w:rFonts w:ascii="Palatino Linotype" w:hAnsi="Palatino Linotype" w:cs="Arial"/>
          <w:i/>
          <w:sz w:val="22"/>
          <w:szCs w:val="22"/>
          <w:lang w:eastAsia="es-MX"/>
        </w:rPr>
        <w:t>consecuencia</w:t>
      </w:r>
      <w:proofErr w:type="gramEnd"/>
      <w:r>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 xml:space="preserve">1) Que se trate de información registrada en cualquier soporte documental, </w:t>
      </w:r>
      <w:proofErr w:type="gramStart"/>
      <w:r>
        <w:rPr>
          <w:rFonts w:ascii="Palatino Linotype" w:hAnsi="Palatino Linotype" w:cs="Arial"/>
          <w:b/>
          <w:i/>
          <w:sz w:val="22"/>
          <w:szCs w:val="22"/>
          <w:u w:val="single"/>
          <w:lang w:eastAsia="es-MX"/>
        </w:rPr>
        <w:t>que</w:t>
      </w:r>
      <w:proofErr w:type="gramEnd"/>
      <w:r>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383D6C"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Pr="00383D6C" w:rsidRDefault="005C250B" w:rsidP="005C250B">
      <w:pPr>
        <w:jc w:val="both"/>
        <w:rPr>
          <w:rFonts w:ascii="Palatino Linotype" w:hAnsi="Palatino Linotype" w:cs="Arial"/>
          <w:sz w:val="16"/>
          <w:szCs w:val="16"/>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proofErr w:type="gramStart"/>
      <w:r>
        <w:rPr>
          <w:rFonts w:ascii="Palatino Linotype" w:eastAsia="Calibri" w:hAnsi="Palatino Linotype"/>
          <w:szCs w:val="22"/>
          <w:lang w:eastAsia="en-US"/>
        </w:rPr>
        <w:t>los argumentos para justificar cualquier negativa de acceso a la información debe</w:t>
      </w:r>
      <w:proofErr w:type="gramEnd"/>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8A82F8B" w14:textId="77777777" w:rsidR="00FC3AA3" w:rsidRDefault="00FC3AA3" w:rsidP="005C250B">
      <w:pPr>
        <w:autoSpaceDE w:val="0"/>
        <w:autoSpaceDN w:val="0"/>
        <w:adjustRightInd w:val="0"/>
        <w:spacing w:line="360" w:lineRule="auto"/>
        <w:ind w:right="51"/>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proofErr w:type="gramStart"/>
      <w:r w:rsidR="00715E0D">
        <w:rPr>
          <w:rFonts w:ascii="Palatino Linotype" w:eastAsia="Calibri" w:hAnsi="Palatino Linotype"/>
          <w:szCs w:val="22"/>
          <w:lang w:eastAsia="en-US"/>
        </w:rPr>
        <w:t>éste</w:t>
      </w:r>
      <w:proofErr w:type="gramEnd"/>
      <w:r w:rsidR="00715E0D">
        <w:rPr>
          <w:rFonts w:ascii="Palatino Linotype" w:eastAsia="Calibri" w:hAnsi="Palatino Linotype"/>
          <w:szCs w:val="22"/>
          <w:lang w:eastAsia="en-US"/>
        </w:rPr>
        <w:t xml:space="preserv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w:t>
      </w:r>
      <w:proofErr w:type="gramStart"/>
      <w:r>
        <w:rPr>
          <w:rFonts w:ascii="Palatino Linotype" w:hAnsi="Palatino Linotype"/>
        </w:rPr>
        <w:t>reservada,</w:t>
      </w:r>
      <w:proofErr w:type="gramEnd"/>
      <w:r>
        <w:rPr>
          <w:rFonts w:ascii="Palatino Linotype" w:hAnsi="Palatino Linotype"/>
        </w:rPr>
        <w:t xml:space="preserve">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Pr>
          <w:rFonts w:ascii="Palatino Linotype" w:hAnsi="Palatino Linotype"/>
        </w:rPr>
        <w:t>información,</w:t>
      </w:r>
      <w:proofErr w:type="gramEnd"/>
      <w:r>
        <w:rPr>
          <w:rFonts w:ascii="Palatino Linotype" w:hAnsi="Palatino Linotype"/>
        </w:rPr>
        <w:t xml:space="preserve">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Situación que se robustece con el artículo 141 de la misma Ley, que señala que las causales de reserva </w:t>
      </w:r>
      <w:proofErr w:type="gramStart"/>
      <w:r>
        <w:rPr>
          <w:rFonts w:ascii="Palatino Linotype" w:hAnsi="Palatino Linotype"/>
        </w:rPr>
        <w:t>previstas,</w:t>
      </w:r>
      <w:proofErr w:type="gramEnd"/>
      <w:r>
        <w:rPr>
          <w:rFonts w:ascii="Palatino Linotype" w:hAnsi="Palatino Linotype"/>
        </w:rPr>
        <w:t xml:space="preserve">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w:t>
      </w:r>
      <w:r>
        <w:rPr>
          <w:rFonts w:ascii="Palatino Linotype" w:hAnsi="Palatino Linotype"/>
        </w:rPr>
        <w:lastRenderedPageBreak/>
        <w:t xml:space="preserve">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 xml:space="preserve">entregar el Acuerdo del Comité de Transparencia, en donde conste la declaratoria de inexistencia de </w:t>
      </w:r>
      <w:proofErr w:type="gramStart"/>
      <w:r>
        <w:rPr>
          <w:rFonts w:ascii="Palatino Linotype" w:eastAsia="Calibri" w:hAnsi="Palatino Linotype" w:cs="Bookman Old Style"/>
          <w:lang w:eastAsia="en-US"/>
        </w:rPr>
        <w:t>la misma</w:t>
      </w:r>
      <w:proofErr w:type="gramEnd"/>
      <w:r>
        <w:rPr>
          <w:rFonts w:ascii="Palatino Linotype" w:eastAsia="Calibri" w:hAnsi="Palatino Linotype" w:cs="Bookman Old Style"/>
          <w:lang w:eastAsia="en-US"/>
        </w:rPr>
        <w:t>.</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1B633EA3"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7C016D">
        <w:rPr>
          <w:rFonts w:ascii="Palatino Linotype" w:hAnsi="Palatino Linotype" w:cs="Arial"/>
          <w:b/>
          <w:color w:val="000000" w:themeColor="text1"/>
          <w:lang w:val="es-ES"/>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w:t>
      </w:r>
      <w:proofErr w:type="gramStart"/>
      <w:r>
        <w:rPr>
          <w:rFonts w:ascii="Palatino Linotype" w:eastAsia="Calibri" w:hAnsi="Palatino Linotype" w:cs="Arial"/>
          <w:color w:val="000000" w:themeColor="text1"/>
        </w:rPr>
        <w:t xml:space="preserve">párrafos </w:t>
      </w:r>
      <w:r>
        <w:rPr>
          <w:rFonts w:ascii="Palatino Linotype" w:hAnsi="Palatino Linotype"/>
          <w:color w:val="000000" w:themeColor="text1"/>
        </w:rPr>
        <w:t>trigésimo, trigésimo primero y trigésimo segundo</w:t>
      </w:r>
      <w:proofErr w:type="gramEnd"/>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0546013F"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7C016D">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CE8B6CF"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383D6C">
        <w:rPr>
          <w:rFonts w:ascii="Palatino Linotype" w:hAnsi="Palatino Linotype"/>
          <w:b/>
        </w:rPr>
        <w:t>08802</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w:t>
      </w:r>
      <w:r w:rsidRPr="00984657">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4FF4BEA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7C016D">
        <w:rPr>
          <w:rFonts w:ascii="Palatino Linotype" w:hAnsi="Palatino Linotype" w:cs="Arial"/>
          <w:b/>
          <w:color w:val="000000" w:themeColor="text1"/>
          <w:lang w:val="es-ES"/>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28E7C4C"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7C016D">
        <w:rPr>
          <w:rFonts w:ascii="Palatino Linotype" w:hAnsi="Palatino Linotype" w:cs="Arial"/>
          <w:b/>
          <w:color w:val="000000" w:themeColor="text1"/>
          <w:lang w:val="es-ES"/>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3B60ED5"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7C016D">
        <w:rPr>
          <w:rFonts w:ascii="Palatino Linotype" w:hAnsi="Palatino Linotype" w:cs="Arial"/>
          <w:b/>
          <w:color w:val="000000" w:themeColor="text1"/>
          <w:lang w:val="es-ES"/>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8E2AD2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3670CB0"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383D6C">
        <w:rPr>
          <w:rFonts w:ascii="Palatino Linotype" w:hAnsi="Palatino Linotype" w:cs="Arial"/>
          <w:color w:val="000000" w:themeColor="text1"/>
        </w:rPr>
        <w:t xml:space="preserve">NOVENA </w:t>
      </w:r>
      <w:r w:rsidR="00E16CB3" w:rsidRPr="009D6D10">
        <w:rPr>
          <w:rFonts w:ascii="Palatino Linotype" w:hAnsi="Palatino Linotype" w:cs="Arial"/>
          <w:color w:val="000000" w:themeColor="text1"/>
        </w:rPr>
        <w:t xml:space="preserve">SESIÓN ORDINARIA CELEBRADA EL </w:t>
      </w:r>
      <w:r w:rsidR="00383D6C">
        <w:rPr>
          <w:rFonts w:ascii="Palatino Linotype" w:hAnsi="Palatino Linotype" w:cs="Arial"/>
          <w:color w:val="000000" w:themeColor="text1"/>
        </w:rPr>
        <w:t>DIECISIETE</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7CA5" w14:textId="77777777" w:rsidR="001B5148" w:rsidRDefault="001B5148" w:rsidP="00C80F8C">
      <w:r>
        <w:separator/>
      </w:r>
    </w:p>
  </w:endnote>
  <w:endnote w:type="continuationSeparator" w:id="0">
    <w:p w14:paraId="3461227C" w14:textId="77777777" w:rsidR="001B5148" w:rsidRDefault="001B51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0DAB">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0DA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0D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0DA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E67C" w14:textId="77777777" w:rsidR="001B5148" w:rsidRDefault="001B5148" w:rsidP="00C80F8C">
      <w:r>
        <w:separator/>
      </w:r>
    </w:p>
  </w:footnote>
  <w:footnote w:type="continuationSeparator" w:id="0">
    <w:p w14:paraId="295079E1" w14:textId="77777777" w:rsidR="001B5148" w:rsidRDefault="001B514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6548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6548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E954AEF" w:rsidR="00F74502" w:rsidRPr="00664658" w:rsidRDefault="002252CE" w:rsidP="002C6D7E">
          <w:pPr>
            <w:jc w:val="both"/>
            <w:rPr>
              <w:rFonts w:ascii="Palatino Linotype" w:hAnsi="Palatino Linotype"/>
              <w:b/>
              <w:sz w:val="22"/>
              <w:szCs w:val="22"/>
              <w:lang w:val="es-ES_tradnl"/>
            </w:rPr>
          </w:pPr>
          <w:r w:rsidRPr="002252CE">
            <w:rPr>
              <w:rFonts w:ascii="Palatino Linotype" w:hAnsi="Palatino Linotype"/>
              <w:b/>
              <w:sz w:val="22"/>
              <w:szCs w:val="22"/>
              <w:lang w:val="es-ES_tradnl"/>
            </w:rPr>
            <w:t>08802/INFOEM/IP/RR/2022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FC73A54" w:rsidR="00F74502" w:rsidRPr="00C77536" w:rsidRDefault="002252CE" w:rsidP="00C77536">
          <w:pPr>
            <w:jc w:val="both"/>
            <w:rPr>
              <w:lang w:val="es-419"/>
            </w:rPr>
          </w:pPr>
          <w:r w:rsidRPr="002252CE">
            <w:rPr>
              <w:rFonts w:ascii="Palatino Linotype" w:hAnsi="Palatino Linotype"/>
              <w:b/>
              <w:sz w:val="22"/>
              <w:szCs w:val="22"/>
              <w:lang w:val="es-ES_tradnl"/>
            </w:rPr>
            <w:t>Ayuntamiento de Ozumba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65488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91867AB" w:rsidR="00F74502" w:rsidRPr="008F2CCC" w:rsidRDefault="002252CE" w:rsidP="0069477A">
          <w:pPr>
            <w:jc w:val="both"/>
            <w:rPr>
              <w:rFonts w:ascii="Palatino Linotype" w:hAnsi="Palatino Linotype"/>
              <w:b/>
              <w:sz w:val="22"/>
              <w:szCs w:val="22"/>
              <w:lang w:val="es-ES_tradnl"/>
            </w:rPr>
          </w:pPr>
          <w:r w:rsidRPr="002252CE">
            <w:rPr>
              <w:rFonts w:ascii="Palatino Linotype" w:hAnsi="Palatino Linotype"/>
              <w:b/>
              <w:sz w:val="22"/>
              <w:szCs w:val="22"/>
              <w:lang w:val="es-ES_tradnl"/>
            </w:rPr>
            <w:t>08802/INFOEM/IP/RR/2022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84E069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BEEA6F8" w:rsidR="00F74502" w:rsidRPr="00F67B0E" w:rsidRDefault="002252CE" w:rsidP="001F140A">
          <w:pPr>
            <w:jc w:val="both"/>
            <w:rPr>
              <w:lang w:val="es-419"/>
            </w:rPr>
          </w:pPr>
          <w:r w:rsidRPr="002252CE">
            <w:rPr>
              <w:rFonts w:ascii="Palatino Linotype" w:hAnsi="Palatino Linotype"/>
              <w:b/>
              <w:sz w:val="22"/>
              <w:szCs w:val="22"/>
              <w:lang w:val="es-ES_tradnl"/>
            </w:rPr>
            <w:t>Ayuntamiento de Ozumba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6003822">
    <w:abstractNumId w:val="2"/>
  </w:num>
  <w:num w:numId="2" w16cid:durableId="1013218226">
    <w:abstractNumId w:val="1"/>
  </w:num>
  <w:num w:numId="3" w16cid:durableId="242298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288236">
    <w:abstractNumId w:val="0"/>
  </w:num>
  <w:num w:numId="5" w16cid:durableId="583228790">
    <w:abstractNumId w:val="0"/>
  </w:num>
  <w:num w:numId="6" w16cid:durableId="4541077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0DA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14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E9"/>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2CE"/>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3D6C"/>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886"/>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16D"/>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48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D8F"/>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9B4"/>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49D"/>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5F8B"/>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6D7ED-E0DC-4A0B-B20A-78D5937B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9242</Words>
  <Characters>50837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2022-08-19T03:14:00Z</cp:lastPrinted>
  <dcterms:created xsi:type="dcterms:W3CDTF">2022-08-10T15:37:00Z</dcterms:created>
  <dcterms:modified xsi:type="dcterms:W3CDTF">2022-08-19T03:14:00Z</dcterms:modified>
</cp:coreProperties>
</file>