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9B9CE" w14:textId="5342A37E" w:rsidR="004E7632" w:rsidRPr="00365A9C"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365A9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63BAF" w:rsidRPr="00365A9C">
        <w:rPr>
          <w:rFonts w:ascii="Palatino Linotype" w:eastAsia="Times New Roman" w:hAnsi="Palatino Linotype" w:cs="Arial"/>
          <w:color w:val="000000"/>
          <w:sz w:val="24"/>
          <w:szCs w:val="24"/>
          <w:lang w:eastAsia="es-MX"/>
        </w:rPr>
        <w:t>veint</w:t>
      </w:r>
      <w:r w:rsidR="00176229" w:rsidRPr="00365A9C">
        <w:rPr>
          <w:rFonts w:ascii="Palatino Linotype" w:eastAsia="Times New Roman" w:hAnsi="Palatino Linotype" w:cs="Arial"/>
          <w:color w:val="000000"/>
          <w:sz w:val="24"/>
          <w:szCs w:val="24"/>
          <w:lang w:eastAsia="es-MX"/>
        </w:rPr>
        <w:t>isiete</w:t>
      </w:r>
      <w:r w:rsidR="00E77FB5" w:rsidRPr="00365A9C">
        <w:rPr>
          <w:rFonts w:ascii="Palatino Linotype" w:eastAsia="Times New Roman" w:hAnsi="Palatino Linotype" w:cs="Arial"/>
          <w:color w:val="000000"/>
          <w:sz w:val="24"/>
          <w:szCs w:val="24"/>
          <w:lang w:eastAsia="es-MX"/>
        </w:rPr>
        <w:t xml:space="preserve"> de abril</w:t>
      </w:r>
      <w:r w:rsidR="007052BF" w:rsidRPr="00365A9C">
        <w:rPr>
          <w:rFonts w:ascii="Palatino Linotype" w:eastAsia="Times New Roman" w:hAnsi="Palatino Linotype" w:cs="Arial"/>
          <w:color w:val="000000"/>
          <w:sz w:val="24"/>
          <w:szCs w:val="24"/>
          <w:lang w:eastAsia="es-MX"/>
        </w:rPr>
        <w:t xml:space="preserve"> de dos mil veintidós</w:t>
      </w:r>
      <w:r w:rsidRPr="00365A9C">
        <w:rPr>
          <w:rFonts w:ascii="Palatino Linotype" w:eastAsia="Times New Roman" w:hAnsi="Palatino Linotype" w:cs="Arial"/>
          <w:color w:val="000000"/>
          <w:sz w:val="24"/>
          <w:szCs w:val="24"/>
          <w:lang w:eastAsia="es-MX"/>
        </w:rPr>
        <w:t>.</w:t>
      </w:r>
    </w:p>
    <w:p w14:paraId="3FA032C4" w14:textId="77777777" w:rsidR="004E7632" w:rsidRPr="00365A9C"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7A03A0" w14:textId="075C3761" w:rsidR="004E7632" w:rsidRPr="00365A9C" w:rsidRDefault="004E7632" w:rsidP="004E7632">
      <w:pPr>
        <w:tabs>
          <w:tab w:val="left" w:pos="1701"/>
        </w:tabs>
        <w:spacing w:after="0" w:line="360" w:lineRule="auto"/>
        <w:jc w:val="both"/>
        <w:rPr>
          <w:rFonts w:ascii="Palatino Linotype" w:hAnsi="Palatino Linotype" w:cs="Arial"/>
          <w:sz w:val="24"/>
          <w:szCs w:val="24"/>
        </w:rPr>
      </w:pPr>
      <w:r w:rsidRPr="00365A9C">
        <w:rPr>
          <w:rFonts w:ascii="Palatino Linotype" w:hAnsi="Palatino Linotype" w:cs="Arial"/>
          <w:b/>
          <w:sz w:val="24"/>
          <w:szCs w:val="24"/>
        </w:rPr>
        <w:t>VISTOS</w:t>
      </w:r>
      <w:r w:rsidRPr="00365A9C">
        <w:rPr>
          <w:rFonts w:ascii="Palatino Linotype" w:hAnsi="Palatino Linotype" w:cs="Arial"/>
          <w:sz w:val="24"/>
          <w:szCs w:val="24"/>
        </w:rPr>
        <w:t xml:space="preserve"> los expedientes electrónicos formados con motivo de los recursos de revisión números </w:t>
      </w:r>
      <w:r w:rsidRPr="00365A9C">
        <w:rPr>
          <w:rFonts w:ascii="Palatino Linotype" w:hAnsi="Palatino Linotype" w:cs="Arial"/>
          <w:b/>
          <w:bCs/>
          <w:sz w:val="24"/>
          <w:szCs w:val="24"/>
          <w:lang w:eastAsia="es-MX"/>
        </w:rPr>
        <w:t>0</w:t>
      </w:r>
      <w:r w:rsidR="00E77FB5" w:rsidRPr="00365A9C">
        <w:rPr>
          <w:rFonts w:ascii="Palatino Linotype" w:hAnsi="Palatino Linotype" w:cs="Arial"/>
          <w:b/>
          <w:bCs/>
          <w:sz w:val="24"/>
          <w:szCs w:val="24"/>
          <w:lang w:eastAsia="es-MX"/>
        </w:rPr>
        <w:t>1985</w:t>
      </w:r>
      <w:r w:rsidRPr="00365A9C">
        <w:rPr>
          <w:rFonts w:ascii="Palatino Linotype" w:hAnsi="Palatino Linotype" w:cs="Arial"/>
          <w:b/>
          <w:bCs/>
          <w:sz w:val="24"/>
          <w:szCs w:val="24"/>
          <w:lang w:eastAsia="es-MX"/>
        </w:rPr>
        <w:t>/INFOEM/IP/RR/202</w:t>
      </w:r>
      <w:r w:rsidR="009D1905" w:rsidRPr="00365A9C">
        <w:rPr>
          <w:rFonts w:ascii="Palatino Linotype" w:hAnsi="Palatino Linotype" w:cs="Arial"/>
          <w:b/>
          <w:bCs/>
          <w:sz w:val="24"/>
          <w:szCs w:val="24"/>
          <w:lang w:eastAsia="es-MX"/>
        </w:rPr>
        <w:t>2</w:t>
      </w:r>
      <w:r w:rsidR="00E77FB5" w:rsidRPr="00365A9C">
        <w:rPr>
          <w:rFonts w:ascii="Palatino Linotype" w:hAnsi="Palatino Linotype" w:cs="Arial"/>
          <w:bCs/>
          <w:sz w:val="24"/>
          <w:szCs w:val="24"/>
          <w:lang w:eastAsia="es-MX"/>
        </w:rPr>
        <w:t xml:space="preserve">, </w:t>
      </w:r>
      <w:r w:rsidR="00E77FB5" w:rsidRPr="00365A9C">
        <w:rPr>
          <w:rFonts w:ascii="Palatino Linotype" w:hAnsi="Palatino Linotype" w:cs="Arial"/>
          <w:b/>
          <w:bCs/>
          <w:sz w:val="24"/>
          <w:szCs w:val="24"/>
          <w:lang w:eastAsia="es-MX"/>
        </w:rPr>
        <w:t>02038/INFOEM/IP/RR/2022</w:t>
      </w:r>
      <w:r w:rsidR="00E77FB5" w:rsidRPr="00365A9C">
        <w:rPr>
          <w:rFonts w:ascii="Palatino Linotype" w:hAnsi="Palatino Linotype" w:cs="Arial"/>
          <w:bCs/>
          <w:sz w:val="24"/>
          <w:szCs w:val="24"/>
          <w:lang w:eastAsia="es-MX"/>
        </w:rPr>
        <w:t xml:space="preserve"> </w:t>
      </w:r>
      <w:r w:rsidRPr="00365A9C">
        <w:rPr>
          <w:rFonts w:ascii="Palatino Linotype" w:hAnsi="Palatino Linotype" w:cs="Arial"/>
          <w:bCs/>
          <w:sz w:val="24"/>
          <w:szCs w:val="24"/>
          <w:lang w:eastAsia="es-MX"/>
        </w:rPr>
        <w:t xml:space="preserve">y </w:t>
      </w:r>
      <w:r w:rsidR="00005B2F" w:rsidRPr="00365A9C">
        <w:rPr>
          <w:rFonts w:ascii="Palatino Linotype" w:hAnsi="Palatino Linotype" w:cs="Arial"/>
          <w:b/>
          <w:bCs/>
          <w:sz w:val="24"/>
          <w:szCs w:val="24"/>
          <w:lang w:eastAsia="es-MX"/>
        </w:rPr>
        <w:t>0</w:t>
      </w:r>
      <w:r w:rsidR="00E77FB5" w:rsidRPr="00365A9C">
        <w:rPr>
          <w:rFonts w:ascii="Palatino Linotype" w:hAnsi="Palatino Linotype" w:cs="Arial"/>
          <w:b/>
          <w:bCs/>
          <w:sz w:val="24"/>
          <w:szCs w:val="24"/>
          <w:lang w:eastAsia="es-MX"/>
        </w:rPr>
        <w:t>2039</w:t>
      </w:r>
      <w:r w:rsidR="00005B2F" w:rsidRPr="00365A9C">
        <w:rPr>
          <w:rFonts w:ascii="Palatino Linotype" w:hAnsi="Palatino Linotype" w:cs="Arial"/>
          <w:b/>
          <w:bCs/>
          <w:sz w:val="24"/>
          <w:szCs w:val="24"/>
          <w:lang w:eastAsia="es-MX"/>
        </w:rPr>
        <w:t>/INFOEM/IP/RR/202</w:t>
      </w:r>
      <w:r w:rsidR="009D1905" w:rsidRPr="00365A9C">
        <w:rPr>
          <w:rFonts w:ascii="Palatino Linotype" w:hAnsi="Palatino Linotype" w:cs="Arial"/>
          <w:b/>
          <w:bCs/>
          <w:sz w:val="24"/>
          <w:szCs w:val="24"/>
          <w:lang w:eastAsia="es-MX"/>
        </w:rPr>
        <w:t>2</w:t>
      </w:r>
      <w:r w:rsidRPr="00365A9C">
        <w:rPr>
          <w:rFonts w:ascii="Palatino Linotype" w:hAnsi="Palatino Linotype" w:cs="Arial"/>
          <w:sz w:val="24"/>
          <w:szCs w:val="24"/>
        </w:rPr>
        <w:t xml:space="preserve">, interpuestos </w:t>
      </w:r>
      <w:r w:rsidR="009C342E" w:rsidRPr="00365A9C">
        <w:rPr>
          <w:rFonts w:ascii="Palatino Linotype" w:hAnsi="Palatino Linotype" w:cs="Arial"/>
          <w:sz w:val="24"/>
          <w:szCs w:val="24"/>
        </w:rPr>
        <w:t>por un particular que al momento de ingresar la solicitud de información e interponer los recursos de revisión, no señaló nombre o seudónimo con el cual desee ser identificado, en lo sucesivo el</w:t>
      </w:r>
      <w:r w:rsidR="009C342E" w:rsidRPr="00365A9C">
        <w:rPr>
          <w:rFonts w:ascii="Palatino Linotype" w:hAnsi="Palatino Linotype" w:cs="Arial"/>
          <w:b/>
          <w:sz w:val="24"/>
          <w:szCs w:val="24"/>
        </w:rPr>
        <w:t xml:space="preserve"> Recurrente</w:t>
      </w:r>
      <w:r w:rsidRPr="00365A9C">
        <w:rPr>
          <w:rFonts w:ascii="Palatino Linotype" w:hAnsi="Palatino Linotype" w:cs="Arial"/>
          <w:sz w:val="24"/>
          <w:szCs w:val="24"/>
        </w:rPr>
        <w:t xml:space="preserve">, en contra de las respuestas del </w:t>
      </w:r>
      <w:r w:rsidR="00F65B7D" w:rsidRPr="00365A9C">
        <w:rPr>
          <w:rFonts w:ascii="Palatino Linotype" w:hAnsi="Palatino Linotype" w:cs="Arial"/>
          <w:b/>
          <w:sz w:val="24"/>
          <w:szCs w:val="24"/>
        </w:rPr>
        <w:t>Ayuntamiento de Metepec</w:t>
      </w:r>
      <w:r w:rsidRPr="00365A9C">
        <w:rPr>
          <w:rFonts w:ascii="Palatino Linotype" w:hAnsi="Palatino Linotype" w:cs="Arial"/>
          <w:sz w:val="24"/>
          <w:szCs w:val="24"/>
        </w:rPr>
        <w:t>, en lo subsecuente</w:t>
      </w:r>
      <w:r w:rsidRPr="00365A9C">
        <w:rPr>
          <w:rFonts w:ascii="Palatino Linotype" w:hAnsi="Palatino Linotype" w:cs="Arial"/>
          <w:b/>
          <w:sz w:val="24"/>
          <w:szCs w:val="24"/>
        </w:rPr>
        <w:t xml:space="preserve"> </w:t>
      </w:r>
      <w:r w:rsidR="009C342E" w:rsidRPr="00365A9C">
        <w:rPr>
          <w:rFonts w:ascii="Palatino Linotype" w:hAnsi="Palatino Linotype" w:cs="Arial"/>
          <w:sz w:val="24"/>
          <w:szCs w:val="24"/>
        </w:rPr>
        <w:t>el</w:t>
      </w:r>
      <w:r w:rsidRPr="00365A9C">
        <w:rPr>
          <w:rFonts w:ascii="Palatino Linotype" w:hAnsi="Palatino Linotype" w:cs="Arial"/>
          <w:b/>
          <w:sz w:val="24"/>
          <w:szCs w:val="24"/>
        </w:rPr>
        <w:t xml:space="preserve"> Sujeto Obligado</w:t>
      </w:r>
      <w:r w:rsidRPr="00365A9C">
        <w:rPr>
          <w:rFonts w:ascii="Palatino Linotype" w:hAnsi="Palatino Linotype" w:cs="Arial"/>
          <w:sz w:val="24"/>
          <w:szCs w:val="24"/>
        </w:rPr>
        <w:t>,</w:t>
      </w:r>
      <w:r w:rsidRPr="00365A9C">
        <w:rPr>
          <w:rFonts w:ascii="Palatino Linotype" w:hAnsi="Palatino Linotype" w:cs="Arial"/>
          <w:b/>
          <w:sz w:val="24"/>
          <w:szCs w:val="24"/>
        </w:rPr>
        <w:t xml:space="preserve"> </w:t>
      </w:r>
      <w:r w:rsidRPr="00365A9C">
        <w:rPr>
          <w:rFonts w:ascii="Palatino Linotype" w:hAnsi="Palatino Linotype" w:cs="Arial"/>
          <w:sz w:val="24"/>
          <w:szCs w:val="24"/>
        </w:rPr>
        <w:t>se procede a dictar la presente resolución.</w:t>
      </w:r>
    </w:p>
    <w:p w14:paraId="26972F1B" w14:textId="77777777" w:rsidR="009D1905" w:rsidRPr="00365A9C" w:rsidRDefault="009D1905" w:rsidP="004E7632">
      <w:pPr>
        <w:pStyle w:val="Sinespaciado"/>
        <w:jc w:val="both"/>
        <w:rPr>
          <w:rFonts w:ascii="Palatino Linotype" w:hAnsi="Palatino Linotype"/>
          <w:sz w:val="24"/>
        </w:rPr>
      </w:pPr>
    </w:p>
    <w:p w14:paraId="5FB314AB" w14:textId="77777777" w:rsidR="004E7632" w:rsidRPr="00365A9C" w:rsidRDefault="004E7632" w:rsidP="004E7632">
      <w:pPr>
        <w:spacing w:after="0" w:line="360" w:lineRule="auto"/>
        <w:jc w:val="center"/>
        <w:rPr>
          <w:rFonts w:ascii="Palatino Linotype" w:hAnsi="Palatino Linotype"/>
          <w:b/>
          <w:sz w:val="28"/>
        </w:rPr>
      </w:pPr>
      <w:r w:rsidRPr="00365A9C">
        <w:rPr>
          <w:rFonts w:ascii="Palatino Linotype" w:hAnsi="Palatino Linotype"/>
          <w:b/>
          <w:sz w:val="28"/>
        </w:rPr>
        <w:t>A N T E C E D E N T E S   D E L   A S U N T O</w:t>
      </w:r>
    </w:p>
    <w:p w14:paraId="742CD363" w14:textId="77777777" w:rsidR="004E7632" w:rsidRPr="00365A9C" w:rsidRDefault="004E7632" w:rsidP="004E7632">
      <w:pPr>
        <w:spacing w:after="0" w:line="360" w:lineRule="auto"/>
        <w:jc w:val="both"/>
        <w:rPr>
          <w:rFonts w:ascii="Palatino Linotype" w:hAnsi="Palatino Linotype" w:cs="Arial"/>
          <w:b/>
          <w:sz w:val="14"/>
        </w:rPr>
      </w:pPr>
    </w:p>
    <w:p w14:paraId="76B6730C" w14:textId="77777777" w:rsidR="004E7632" w:rsidRPr="00365A9C" w:rsidRDefault="004E7632" w:rsidP="004E7632">
      <w:pPr>
        <w:spacing w:after="0" w:line="360" w:lineRule="auto"/>
        <w:jc w:val="both"/>
        <w:rPr>
          <w:rFonts w:ascii="Palatino Linotype" w:hAnsi="Palatino Linotype"/>
        </w:rPr>
      </w:pPr>
      <w:r w:rsidRPr="00365A9C">
        <w:rPr>
          <w:rFonts w:ascii="Palatino Linotype" w:hAnsi="Palatino Linotype" w:cs="Arial"/>
          <w:b/>
          <w:sz w:val="28"/>
        </w:rPr>
        <w:t>PRIMERO.</w:t>
      </w:r>
      <w:r w:rsidRPr="00365A9C">
        <w:rPr>
          <w:rFonts w:ascii="Palatino Linotype" w:hAnsi="Palatino Linotype" w:cs="Arial"/>
        </w:rPr>
        <w:t xml:space="preserve"> </w:t>
      </w:r>
      <w:r w:rsidRPr="00365A9C">
        <w:rPr>
          <w:rFonts w:ascii="Palatino Linotype" w:hAnsi="Palatino Linotype"/>
          <w:b/>
          <w:sz w:val="28"/>
          <w:szCs w:val="28"/>
        </w:rPr>
        <w:t>De las Solicitudes de Información.</w:t>
      </w:r>
    </w:p>
    <w:p w14:paraId="5878BB78" w14:textId="2BC1A8F1" w:rsidR="004E7632" w:rsidRPr="00365A9C" w:rsidRDefault="004E7632" w:rsidP="00F44AAE">
      <w:pPr>
        <w:spacing w:after="0" w:line="360" w:lineRule="auto"/>
        <w:jc w:val="both"/>
        <w:rPr>
          <w:rFonts w:ascii="Palatino Linotype" w:hAnsi="Palatino Linotype" w:cs="Arial"/>
          <w:sz w:val="24"/>
        </w:rPr>
      </w:pPr>
      <w:r w:rsidRPr="00365A9C">
        <w:rPr>
          <w:rFonts w:ascii="Palatino Linotype" w:hAnsi="Palatino Linotype" w:cs="Arial"/>
          <w:sz w:val="24"/>
        </w:rPr>
        <w:t xml:space="preserve">Con fecha </w:t>
      </w:r>
      <w:r w:rsidR="00F65B7D" w:rsidRPr="00365A9C">
        <w:rPr>
          <w:rFonts w:ascii="Palatino Linotype" w:hAnsi="Palatino Linotype" w:cs="Arial"/>
          <w:sz w:val="24"/>
        </w:rPr>
        <w:t>diez</w:t>
      </w:r>
      <w:r w:rsidR="00F50781" w:rsidRPr="00365A9C">
        <w:rPr>
          <w:rFonts w:ascii="Palatino Linotype" w:hAnsi="Palatino Linotype" w:cs="Arial"/>
          <w:sz w:val="24"/>
        </w:rPr>
        <w:t xml:space="preserve"> de enero</w:t>
      </w:r>
      <w:r w:rsidRPr="00365A9C">
        <w:rPr>
          <w:rFonts w:ascii="Palatino Linotype" w:hAnsi="Palatino Linotype" w:cs="Arial"/>
          <w:sz w:val="24"/>
        </w:rPr>
        <w:t xml:space="preserve"> dos mil </w:t>
      </w:r>
      <w:r w:rsidR="00F50781" w:rsidRPr="00365A9C">
        <w:rPr>
          <w:rFonts w:ascii="Palatino Linotype" w:hAnsi="Palatino Linotype" w:cs="Arial"/>
          <w:sz w:val="24"/>
        </w:rPr>
        <w:t>veintidós</w:t>
      </w:r>
      <w:r w:rsidRPr="00365A9C">
        <w:rPr>
          <w:rFonts w:ascii="Palatino Linotype" w:hAnsi="Palatino Linotype" w:cs="Arial"/>
          <w:sz w:val="24"/>
        </w:rPr>
        <w:t xml:space="preserve">, </w:t>
      </w:r>
      <w:r w:rsidR="00F50781" w:rsidRPr="00365A9C">
        <w:rPr>
          <w:rFonts w:ascii="Palatino Linotype" w:hAnsi="Palatino Linotype" w:cs="Arial"/>
          <w:b/>
          <w:sz w:val="24"/>
        </w:rPr>
        <w:t>El</w:t>
      </w:r>
      <w:r w:rsidRPr="00365A9C">
        <w:rPr>
          <w:rFonts w:ascii="Palatino Linotype" w:hAnsi="Palatino Linotype" w:cs="Arial"/>
          <w:b/>
          <w:sz w:val="24"/>
        </w:rPr>
        <w:t xml:space="preserve"> Recurrente</w:t>
      </w:r>
      <w:r w:rsidRPr="00365A9C">
        <w:rPr>
          <w:rFonts w:ascii="Palatino Linotype" w:hAnsi="Palatino Linotype" w:cs="Arial"/>
          <w:sz w:val="24"/>
        </w:rPr>
        <w:t xml:space="preserve">, presentó a través del Sistema de Acceso a la Información Mexiquense </w:t>
      </w:r>
      <w:r w:rsidRPr="00365A9C">
        <w:rPr>
          <w:rFonts w:ascii="Palatino Linotype" w:hAnsi="Palatino Linotype" w:cs="Arial"/>
          <w:b/>
          <w:sz w:val="24"/>
        </w:rPr>
        <w:t>(SAIMEX)</w:t>
      </w:r>
      <w:r w:rsidRPr="00365A9C">
        <w:rPr>
          <w:rFonts w:ascii="Palatino Linotype" w:hAnsi="Palatino Linotype" w:cs="Arial"/>
          <w:sz w:val="24"/>
        </w:rPr>
        <w:t xml:space="preserve"> ante </w:t>
      </w:r>
      <w:r w:rsidRPr="00365A9C">
        <w:rPr>
          <w:rFonts w:ascii="Palatino Linotype" w:hAnsi="Palatino Linotype" w:cs="Arial"/>
          <w:b/>
          <w:sz w:val="24"/>
        </w:rPr>
        <w:t>El Sujeto Obligado</w:t>
      </w:r>
      <w:r w:rsidRPr="00365A9C">
        <w:rPr>
          <w:rFonts w:ascii="Palatino Linotype" w:hAnsi="Palatino Linotype" w:cs="Arial"/>
          <w:sz w:val="24"/>
        </w:rPr>
        <w:t>, las solicitudes de acceso a la información pública, registradas bajo los números de expediente</w:t>
      </w:r>
      <w:r w:rsidR="00F50781" w:rsidRPr="00365A9C">
        <w:rPr>
          <w:rFonts w:ascii="Palatino Linotype" w:hAnsi="Palatino Linotype" w:cs="Arial"/>
          <w:b/>
          <w:sz w:val="24"/>
        </w:rPr>
        <w:t xml:space="preserve"> </w:t>
      </w:r>
      <w:bookmarkStart w:id="0" w:name="_Hlk99020054"/>
      <w:r w:rsidR="00FC5405" w:rsidRPr="00365A9C">
        <w:rPr>
          <w:rFonts w:ascii="Palatino Linotype" w:hAnsi="Palatino Linotype" w:cs="Arial"/>
          <w:b/>
          <w:sz w:val="24"/>
        </w:rPr>
        <w:t>00517/METEPEC/IP/2022</w:t>
      </w:r>
      <w:r w:rsidR="00FC5405" w:rsidRPr="00365A9C">
        <w:rPr>
          <w:rFonts w:ascii="Palatino Linotype" w:hAnsi="Palatino Linotype" w:cs="Arial"/>
          <w:bCs/>
          <w:sz w:val="24"/>
        </w:rPr>
        <w:t>,</w:t>
      </w:r>
      <w:r w:rsidR="00F44AAE" w:rsidRPr="00365A9C">
        <w:rPr>
          <w:rFonts w:ascii="Palatino Linotype" w:hAnsi="Palatino Linotype" w:cs="Arial"/>
          <w:b/>
          <w:sz w:val="24"/>
        </w:rPr>
        <w:t xml:space="preserve"> </w:t>
      </w:r>
      <w:r w:rsidR="00FC5405" w:rsidRPr="00365A9C">
        <w:rPr>
          <w:rFonts w:ascii="Palatino Linotype" w:hAnsi="Palatino Linotype" w:cs="Arial"/>
          <w:b/>
          <w:sz w:val="24"/>
        </w:rPr>
        <w:t>00618/METEPEC/IP/2022</w:t>
      </w:r>
      <w:r w:rsidR="00803C59" w:rsidRPr="00365A9C">
        <w:rPr>
          <w:rFonts w:ascii="Palatino Linotype" w:hAnsi="Palatino Linotype" w:cs="Arial"/>
          <w:b/>
          <w:sz w:val="24"/>
        </w:rPr>
        <w:t xml:space="preserve"> </w:t>
      </w:r>
      <w:r w:rsidRPr="00365A9C">
        <w:rPr>
          <w:rFonts w:ascii="Palatino Linotype" w:hAnsi="Palatino Linotype" w:cs="Arial"/>
          <w:sz w:val="24"/>
        </w:rPr>
        <w:t xml:space="preserve">y </w:t>
      </w:r>
      <w:r w:rsidR="00FC5405" w:rsidRPr="00365A9C">
        <w:rPr>
          <w:rFonts w:ascii="Palatino Linotype" w:hAnsi="Palatino Linotype" w:cs="Arial"/>
          <w:b/>
          <w:sz w:val="24"/>
        </w:rPr>
        <w:t>00619/METEPEC/IP/2022</w:t>
      </w:r>
      <w:bookmarkEnd w:id="0"/>
      <w:r w:rsidRPr="00365A9C">
        <w:rPr>
          <w:rFonts w:ascii="Palatino Linotype" w:hAnsi="Palatino Linotype" w:cs="Arial"/>
          <w:sz w:val="24"/>
          <w:lang w:eastAsia="es-MX"/>
        </w:rPr>
        <w:t>,</w:t>
      </w:r>
      <w:r w:rsidRPr="00365A9C">
        <w:rPr>
          <w:rFonts w:ascii="Palatino Linotype" w:hAnsi="Palatino Linotype" w:cs="Arial"/>
          <w:b/>
          <w:sz w:val="24"/>
          <w:lang w:eastAsia="es-MX"/>
        </w:rPr>
        <w:t xml:space="preserve"> </w:t>
      </w:r>
      <w:r w:rsidRPr="00365A9C">
        <w:rPr>
          <w:rFonts w:ascii="Palatino Linotype" w:hAnsi="Palatino Linotype" w:cs="Arial"/>
          <w:sz w:val="24"/>
        </w:rPr>
        <w:t>mediante las cuales solicitó información en el tenor siguiente:</w:t>
      </w:r>
    </w:p>
    <w:p w14:paraId="54757F5A" w14:textId="77777777" w:rsidR="00F44AAE" w:rsidRPr="00365A9C" w:rsidRDefault="00F44AAE" w:rsidP="009C342E">
      <w:pPr>
        <w:pStyle w:val="Sinespaciado"/>
        <w:rPr>
          <w:sz w:val="4"/>
        </w:rPr>
      </w:pPr>
    </w:p>
    <w:tbl>
      <w:tblPr>
        <w:tblStyle w:val="Tablaconcuadrcula"/>
        <w:tblW w:w="0" w:type="auto"/>
        <w:tblLook w:val="04A0" w:firstRow="1" w:lastRow="0" w:firstColumn="1" w:lastColumn="0" w:noHBand="0" w:noVBand="1"/>
      </w:tblPr>
      <w:tblGrid>
        <w:gridCol w:w="3256"/>
        <w:gridCol w:w="5806"/>
      </w:tblGrid>
      <w:tr w:rsidR="00F44AAE" w:rsidRPr="00365A9C" w14:paraId="7300FC90" w14:textId="77777777" w:rsidTr="00F65B7D">
        <w:trPr>
          <w:trHeight w:val="696"/>
        </w:trPr>
        <w:tc>
          <w:tcPr>
            <w:tcW w:w="3256" w:type="dxa"/>
            <w:shd w:val="clear" w:color="auto" w:fill="D9D9D9" w:themeFill="background1" w:themeFillShade="D9"/>
            <w:vAlign w:val="center"/>
          </w:tcPr>
          <w:p w14:paraId="4680DE6E" w14:textId="15D89847" w:rsidR="00F44AAE" w:rsidRPr="00365A9C" w:rsidRDefault="00F44AAE" w:rsidP="009C342E">
            <w:pPr>
              <w:jc w:val="center"/>
              <w:rPr>
                <w:rFonts w:ascii="Palatino Linotype" w:hAnsi="Palatino Linotype" w:cs="Arial"/>
                <w:b/>
                <w:i/>
              </w:rPr>
            </w:pPr>
            <w:r w:rsidRPr="00365A9C">
              <w:rPr>
                <w:rFonts w:ascii="Palatino Linotype" w:hAnsi="Palatino Linotype" w:cs="Arial"/>
                <w:b/>
                <w:i/>
              </w:rPr>
              <w:t xml:space="preserve">Número de </w:t>
            </w:r>
            <w:r w:rsidR="0089782A" w:rsidRPr="00365A9C">
              <w:rPr>
                <w:rFonts w:ascii="Palatino Linotype" w:hAnsi="Palatino Linotype" w:cs="Arial"/>
                <w:b/>
                <w:i/>
              </w:rPr>
              <w:t>folio de la solicitud</w:t>
            </w:r>
          </w:p>
        </w:tc>
        <w:tc>
          <w:tcPr>
            <w:tcW w:w="5806" w:type="dxa"/>
            <w:shd w:val="clear" w:color="auto" w:fill="D9D9D9" w:themeFill="background1" w:themeFillShade="D9"/>
            <w:vAlign w:val="center"/>
          </w:tcPr>
          <w:p w14:paraId="58E20C5C" w14:textId="2B95FBC0" w:rsidR="00F44AAE" w:rsidRPr="00365A9C" w:rsidRDefault="00F44AAE" w:rsidP="009C342E">
            <w:pPr>
              <w:jc w:val="center"/>
              <w:rPr>
                <w:rFonts w:ascii="Palatino Linotype" w:hAnsi="Palatino Linotype" w:cs="Arial"/>
                <w:b/>
                <w:i/>
              </w:rPr>
            </w:pPr>
            <w:r w:rsidRPr="00365A9C">
              <w:rPr>
                <w:rFonts w:ascii="Palatino Linotype" w:hAnsi="Palatino Linotype" w:cs="Arial"/>
                <w:b/>
                <w:i/>
              </w:rPr>
              <w:t>Descripción clara y precisa de la información solicitada</w:t>
            </w:r>
          </w:p>
        </w:tc>
      </w:tr>
      <w:tr w:rsidR="00F44AAE" w:rsidRPr="00365A9C" w14:paraId="6E220859" w14:textId="77777777" w:rsidTr="00F65B7D">
        <w:trPr>
          <w:trHeight w:val="460"/>
        </w:trPr>
        <w:tc>
          <w:tcPr>
            <w:tcW w:w="3256" w:type="dxa"/>
            <w:vAlign w:val="center"/>
          </w:tcPr>
          <w:p w14:paraId="07E603AC" w14:textId="5CA0C277" w:rsidR="00F44AAE" w:rsidRPr="00365A9C" w:rsidRDefault="00FC5405" w:rsidP="009C342E">
            <w:pPr>
              <w:jc w:val="center"/>
              <w:rPr>
                <w:rFonts w:ascii="Palatino Linotype" w:hAnsi="Palatino Linotype" w:cs="Arial"/>
                <w:b/>
                <w:i/>
              </w:rPr>
            </w:pPr>
            <w:bookmarkStart w:id="1" w:name="_Hlk99021051"/>
            <w:r w:rsidRPr="00365A9C">
              <w:rPr>
                <w:rFonts w:ascii="Palatino Linotype" w:hAnsi="Palatino Linotype" w:cs="Arial"/>
                <w:b/>
              </w:rPr>
              <w:t>00517/METEPEC/IP/2022</w:t>
            </w:r>
          </w:p>
        </w:tc>
        <w:tc>
          <w:tcPr>
            <w:tcW w:w="5806" w:type="dxa"/>
            <w:vAlign w:val="center"/>
          </w:tcPr>
          <w:p w14:paraId="1E278B91" w14:textId="392146C8" w:rsidR="00F44AAE" w:rsidRPr="00365A9C" w:rsidRDefault="009D1905" w:rsidP="009C342E">
            <w:pPr>
              <w:jc w:val="both"/>
              <w:rPr>
                <w:rFonts w:ascii="Palatino Linotype" w:hAnsi="Palatino Linotype" w:cs="Arial"/>
                <w:i/>
                <w:sz w:val="24"/>
              </w:rPr>
            </w:pPr>
            <w:r w:rsidRPr="00365A9C">
              <w:rPr>
                <w:rFonts w:ascii="Palatino Linotype" w:hAnsi="Palatino Linotype" w:cs="Arial"/>
                <w:i/>
                <w:sz w:val="20"/>
              </w:rPr>
              <w:t>“</w:t>
            </w:r>
            <w:r w:rsidR="00FC5405" w:rsidRPr="00365A9C">
              <w:rPr>
                <w:rFonts w:ascii="Palatino Linotype" w:hAnsi="Palatino Linotype" w:cs="Arial"/>
                <w:i/>
                <w:sz w:val="20"/>
              </w:rPr>
              <w:t>Solicito copia del Atlas de Riesgo 2022-2024.</w:t>
            </w:r>
            <w:r w:rsidR="00F44AAE" w:rsidRPr="00365A9C">
              <w:rPr>
                <w:rFonts w:ascii="Palatino Linotype" w:hAnsi="Palatino Linotype" w:cs="Arial"/>
                <w:i/>
                <w:sz w:val="20"/>
              </w:rPr>
              <w:t>” (Sic).</w:t>
            </w:r>
          </w:p>
        </w:tc>
      </w:tr>
      <w:tr w:rsidR="00F44AAE" w:rsidRPr="00365A9C" w14:paraId="767AEED5" w14:textId="77777777" w:rsidTr="00F65B7D">
        <w:trPr>
          <w:trHeight w:val="410"/>
        </w:trPr>
        <w:tc>
          <w:tcPr>
            <w:tcW w:w="3256" w:type="dxa"/>
            <w:vAlign w:val="center"/>
          </w:tcPr>
          <w:p w14:paraId="2AA733E5" w14:textId="18D56E93" w:rsidR="00F44AAE" w:rsidRPr="00365A9C" w:rsidRDefault="00FC5405" w:rsidP="009D1905">
            <w:pPr>
              <w:jc w:val="center"/>
              <w:rPr>
                <w:rFonts w:ascii="Palatino Linotype" w:hAnsi="Palatino Linotype" w:cs="Arial"/>
                <w:b/>
                <w:i/>
              </w:rPr>
            </w:pPr>
            <w:r w:rsidRPr="00365A9C">
              <w:rPr>
                <w:rFonts w:ascii="Palatino Linotype" w:hAnsi="Palatino Linotype" w:cs="Arial"/>
                <w:b/>
              </w:rPr>
              <w:t>00618/METEPEC/IP/2022</w:t>
            </w:r>
          </w:p>
        </w:tc>
        <w:tc>
          <w:tcPr>
            <w:tcW w:w="5806" w:type="dxa"/>
            <w:vAlign w:val="center"/>
          </w:tcPr>
          <w:p w14:paraId="6B7EB1E1" w14:textId="78FFC52A" w:rsidR="00F44AAE" w:rsidRPr="00365A9C" w:rsidRDefault="009D1905" w:rsidP="00F44AAE">
            <w:pPr>
              <w:jc w:val="both"/>
              <w:rPr>
                <w:rFonts w:ascii="Palatino Linotype" w:hAnsi="Palatino Linotype" w:cs="Arial"/>
                <w:i/>
                <w:sz w:val="20"/>
              </w:rPr>
            </w:pPr>
            <w:r w:rsidRPr="00365A9C">
              <w:rPr>
                <w:rFonts w:ascii="Palatino Linotype" w:hAnsi="Palatino Linotype" w:cs="Arial"/>
                <w:i/>
                <w:sz w:val="20"/>
              </w:rPr>
              <w:t>“</w:t>
            </w:r>
            <w:r w:rsidR="00FC5405" w:rsidRPr="00365A9C">
              <w:rPr>
                <w:rFonts w:ascii="Palatino Linotype" w:hAnsi="Palatino Linotype" w:cs="Arial"/>
                <w:i/>
                <w:sz w:val="20"/>
              </w:rPr>
              <w:t xml:space="preserve">Solicito copia del oficio, documento o equivalente mediante el cual el </w:t>
            </w:r>
            <w:proofErr w:type="gramStart"/>
            <w:r w:rsidR="00FC5405" w:rsidRPr="00365A9C">
              <w:rPr>
                <w:rFonts w:ascii="Palatino Linotype" w:hAnsi="Palatino Linotype" w:cs="Arial"/>
                <w:i/>
                <w:sz w:val="20"/>
              </w:rPr>
              <w:t>Presidente</w:t>
            </w:r>
            <w:proofErr w:type="gramEnd"/>
            <w:r w:rsidR="00FC5405" w:rsidRPr="00365A9C">
              <w:rPr>
                <w:rFonts w:ascii="Palatino Linotype" w:hAnsi="Palatino Linotype" w:cs="Arial"/>
                <w:i/>
                <w:sz w:val="20"/>
              </w:rPr>
              <w:t xml:space="preserve"> Municipal haya girado sus instrucciones para la </w:t>
            </w:r>
            <w:r w:rsidR="00FC5405" w:rsidRPr="00365A9C">
              <w:rPr>
                <w:rFonts w:ascii="Palatino Linotype" w:hAnsi="Palatino Linotype" w:cs="Arial"/>
                <w:i/>
                <w:sz w:val="20"/>
              </w:rPr>
              <w:lastRenderedPageBreak/>
              <w:t>elaboración del Atlas de Riesgo al que alude en la Segunda Sesión Ordinaria de Cabildo.</w:t>
            </w:r>
            <w:r w:rsidR="00F44AAE" w:rsidRPr="00365A9C">
              <w:rPr>
                <w:rFonts w:ascii="Palatino Linotype" w:hAnsi="Palatino Linotype" w:cs="Arial"/>
                <w:i/>
                <w:sz w:val="20"/>
              </w:rPr>
              <w:t>” (Sic).</w:t>
            </w:r>
          </w:p>
        </w:tc>
      </w:tr>
      <w:tr w:rsidR="00FC5405" w:rsidRPr="00365A9C" w14:paraId="4188CD46" w14:textId="77777777" w:rsidTr="00F65B7D">
        <w:trPr>
          <w:trHeight w:val="410"/>
        </w:trPr>
        <w:tc>
          <w:tcPr>
            <w:tcW w:w="3256" w:type="dxa"/>
            <w:vAlign w:val="center"/>
          </w:tcPr>
          <w:p w14:paraId="12CFF125" w14:textId="3E9E552D" w:rsidR="00FC5405" w:rsidRPr="00365A9C" w:rsidRDefault="00FC5405" w:rsidP="00FC5405">
            <w:pPr>
              <w:jc w:val="center"/>
              <w:rPr>
                <w:rFonts w:ascii="Palatino Linotype" w:hAnsi="Palatino Linotype" w:cs="Arial"/>
                <w:b/>
              </w:rPr>
            </w:pPr>
            <w:r w:rsidRPr="00365A9C">
              <w:rPr>
                <w:rFonts w:ascii="Palatino Linotype" w:hAnsi="Palatino Linotype" w:cs="Arial"/>
                <w:b/>
              </w:rPr>
              <w:lastRenderedPageBreak/>
              <w:t>00619/METEPEC/IP/2022</w:t>
            </w:r>
          </w:p>
        </w:tc>
        <w:tc>
          <w:tcPr>
            <w:tcW w:w="5806" w:type="dxa"/>
            <w:vAlign w:val="center"/>
          </w:tcPr>
          <w:p w14:paraId="4E62DB6D" w14:textId="5766D08E" w:rsidR="00FC5405" w:rsidRPr="00365A9C" w:rsidRDefault="00FC5405" w:rsidP="00FC5405">
            <w:pPr>
              <w:jc w:val="both"/>
              <w:rPr>
                <w:rFonts w:ascii="Palatino Linotype" w:hAnsi="Palatino Linotype" w:cs="Arial"/>
                <w:i/>
                <w:sz w:val="20"/>
              </w:rPr>
            </w:pPr>
            <w:r w:rsidRPr="00365A9C">
              <w:rPr>
                <w:rFonts w:ascii="Palatino Linotype" w:hAnsi="Palatino Linotype" w:cs="Arial"/>
                <w:i/>
                <w:sz w:val="20"/>
              </w:rPr>
              <w:t xml:space="preserve">“El </w:t>
            </w:r>
            <w:proofErr w:type="gramStart"/>
            <w:r w:rsidRPr="00365A9C">
              <w:rPr>
                <w:rFonts w:ascii="Palatino Linotype" w:hAnsi="Palatino Linotype" w:cs="Arial"/>
                <w:i/>
                <w:sz w:val="20"/>
              </w:rPr>
              <w:t>Presidente</w:t>
            </w:r>
            <w:proofErr w:type="gramEnd"/>
            <w:r w:rsidRPr="00365A9C">
              <w:rPr>
                <w:rFonts w:ascii="Palatino Linotype" w:hAnsi="Palatino Linotype" w:cs="Arial"/>
                <w:i/>
                <w:sz w:val="20"/>
              </w:rPr>
              <w:t xml:space="preserve"> Municipal mencionó que un grupo de expertos se encuentran elaborando un Atlas de Riesgo en la Segunda Sesión Ordinaria de Cabildo. En ese sentido, solicitamos saber si dichos expertos son servidores públicos o si se contrató a algún tercero para su elaboración. De ser éste el caso, se requiere 1. Modalidad de adjudicación (adjudicación directa, Invitación a cuando menos 3 personas, o cualquier modalidad de Licitación </w:t>
            </w:r>
            <w:proofErr w:type="spellStart"/>
            <w:r w:rsidRPr="00365A9C">
              <w:rPr>
                <w:rFonts w:ascii="Palatino Linotype" w:hAnsi="Palatino Linotype" w:cs="Arial"/>
                <w:i/>
                <w:sz w:val="20"/>
              </w:rPr>
              <w:t>Publica</w:t>
            </w:r>
            <w:proofErr w:type="spellEnd"/>
            <w:r w:rsidRPr="00365A9C">
              <w:rPr>
                <w:rFonts w:ascii="Palatino Linotype" w:hAnsi="Palatino Linotype" w:cs="Arial"/>
                <w:i/>
                <w:sz w:val="20"/>
              </w:rPr>
              <w:t xml:space="preserve"> o restringida) 2. Presupuesto especificando proyecto y monto por partida y capitulo de gasto. 3. Copia en digital de las bases o invitación del procedimiento y todos sus anexos. (documento donde se especifique las descripciones técnicas y cantidades de los bienes a adquirir). 4. Copia en digital de las propuestas económicas de cada licitante participante (de ser el caso) 5. Copia en digital del Acta de Fallo u oficio de adjudicación. 6. Solicito anexe cada uno de los contratos, órdenes de compra, pedido o cualquier otro documento utilizado para la adquisición de los bienes referidos, así como sus anexos y sus ampliaciones en caso de existir, en Copia en digital.” (Sic).</w:t>
            </w:r>
          </w:p>
        </w:tc>
      </w:tr>
      <w:bookmarkEnd w:id="1"/>
    </w:tbl>
    <w:p w14:paraId="2B2458D1" w14:textId="77777777" w:rsidR="00F50781" w:rsidRPr="00365A9C" w:rsidRDefault="00F50781" w:rsidP="004E7632">
      <w:pPr>
        <w:spacing w:after="0" w:line="360" w:lineRule="auto"/>
        <w:jc w:val="both"/>
        <w:rPr>
          <w:rFonts w:ascii="Palatino Linotype" w:hAnsi="Palatino Linotype" w:cs="Arial"/>
          <w:b/>
          <w:sz w:val="4"/>
        </w:rPr>
      </w:pPr>
    </w:p>
    <w:p w14:paraId="42BF6615" w14:textId="77777777" w:rsidR="009C342E" w:rsidRPr="00365A9C" w:rsidRDefault="009C342E" w:rsidP="009C342E">
      <w:pPr>
        <w:pStyle w:val="Prrafodelista"/>
        <w:ind w:left="720"/>
        <w:rPr>
          <w:rFonts w:ascii="Palatino Linotype" w:hAnsi="Palatino Linotype"/>
          <w:sz w:val="18"/>
          <w:lang w:val="es-ES_tradnl"/>
        </w:rPr>
      </w:pPr>
    </w:p>
    <w:p w14:paraId="6D568474" w14:textId="44C8B6FB" w:rsidR="00F50781" w:rsidRPr="00365A9C" w:rsidRDefault="00BA610B" w:rsidP="009C342E">
      <w:pPr>
        <w:pStyle w:val="Prrafodelista"/>
        <w:numPr>
          <w:ilvl w:val="0"/>
          <w:numId w:val="16"/>
        </w:numPr>
        <w:rPr>
          <w:rFonts w:ascii="Palatino Linotype" w:hAnsi="Palatino Linotype"/>
          <w:lang w:val="es-ES_tradnl"/>
        </w:rPr>
      </w:pPr>
      <w:r w:rsidRPr="00365A9C">
        <w:rPr>
          <w:rFonts w:ascii="Palatino Linotype" w:hAnsi="Palatino Linotype"/>
          <w:b/>
          <w:lang w:val="es-ES_tradnl"/>
        </w:rPr>
        <w:t>MODALIDAD DE ENTREGA:</w:t>
      </w:r>
      <w:r w:rsidRPr="00365A9C">
        <w:rPr>
          <w:rFonts w:ascii="Palatino Linotype" w:hAnsi="Palatino Linotype"/>
          <w:lang w:val="es-ES_tradnl"/>
        </w:rPr>
        <w:t xml:space="preserve"> A través del </w:t>
      </w:r>
      <w:r w:rsidRPr="00365A9C">
        <w:rPr>
          <w:rFonts w:ascii="Palatino Linotype" w:hAnsi="Palatino Linotype"/>
          <w:b/>
          <w:lang w:val="es-ES_tradnl"/>
        </w:rPr>
        <w:t>SAIMEX</w:t>
      </w:r>
      <w:r w:rsidRPr="00365A9C">
        <w:rPr>
          <w:rFonts w:ascii="Palatino Linotype" w:hAnsi="Palatino Linotype"/>
          <w:lang w:val="es-ES_tradnl"/>
        </w:rPr>
        <w:t xml:space="preserve">, en </w:t>
      </w:r>
      <w:r w:rsidR="00FC5405" w:rsidRPr="00365A9C">
        <w:rPr>
          <w:rFonts w:ascii="Palatino Linotype" w:hAnsi="Palatino Linotype"/>
          <w:lang w:val="es-ES_tradnl"/>
        </w:rPr>
        <w:t>todos los</w:t>
      </w:r>
      <w:r w:rsidR="009D1905" w:rsidRPr="00365A9C">
        <w:rPr>
          <w:rFonts w:ascii="Palatino Linotype" w:hAnsi="Palatino Linotype"/>
          <w:lang w:val="es-ES_tradnl"/>
        </w:rPr>
        <w:t xml:space="preserve"> </w:t>
      </w:r>
      <w:r w:rsidRPr="00365A9C">
        <w:rPr>
          <w:rFonts w:ascii="Palatino Linotype" w:hAnsi="Palatino Linotype"/>
          <w:lang w:val="es-ES_tradnl"/>
        </w:rPr>
        <w:t>casos.</w:t>
      </w:r>
    </w:p>
    <w:p w14:paraId="1D0FBD6E" w14:textId="3F7AE89D" w:rsidR="00FC5405" w:rsidRPr="00365A9C" w:rsidRDefault="00FC5405" w:rsidP="00FC5405">
      <w:pPr>
        <w:pStyle w:val="Prrafodelista"/>
        <w:ind w:left="720"/>
        <w:rPr>
          <w:rFonts w:ascii="Palatino Linotype" w:hAnsi="Palatino Linotype"/>
          <w:lang w:val="es-ES_tradnl"/>
        </w:rPr>
      </w:pPr>
    </w:p>
    <w:p w14:paraId="693A9850" w14:textId="77777777" w:rsidR="00803C59" w:rsidRPr="00365A9C" w:rsidRDefault="00803C59" w:rsidP="00FC5405">
      <w:pPr>
        <w:pStyle w:val="Prrafodelista"/>
        <w:ind w:left="720"/>
        <w:rPr>
          <w:rFonts w:ascii="Palatino Linotype" w:hAnsi="Palatino Linotype"/>
          <w:lang w:val="es-ES_tradnl"/>
        </w:rPr>
      </w:pPr>
    </w:p>
    <w:p w14:paraId="0E306895" w14:textId="77777777" w:rsidR="00F65B7D" w:rsidRPr="00365A9C" w:rsidRDefault="00F65B7D" w:rsidP="00F65B7D">
      <w:pPr>
        <w:spacing w:after="0" w:line="360" w:lineRule="auto"/>
        <w:jc w:val="both"/>
        <w:rPr>
          <w:rFonts w:ascii="Palatino Linotype" w:hAnsi="Palatino Linotype" w:cs="Arial"/>
          <w:b/>
          <w:sz w:val="28"/>
        </w:rPr>
      </w:pPr>
      <w:r w:rsidRPr="00365A9C">
        <w:rPr>
          <w:rFonts w:ascii="Palatino Linotype" w:hAnsi="Palatino Linotype" w:cs="Arial"/>
          <w:b/>
          <w:sz w:val="28"/>
        </w:rPr>
        <w:t xml:space="preserve">SEGUNDO. De la solicitud de prórroga del Sujeto Obligado. </w:t>
      </w:r>
    </w:p>
    <w:p w14:paraId="7228E089" w14:textId="3D986E7E" w:rsidR="00F65B7D" w:rsidRPr="00365A9C" w:rsidRDefault="00F65B7D" w:rsidP="00F65B7D">
      <w:pPr>
        <w:spacing w:after="0" w:line="360" w:lineRule="auto"/>
        <w:jc w:val="both"/>
        <w:rPr>
          <w:rFonts w:ascii="Palatino Linotype" w:hAnsi="Palatino Linotype" w:cs="Arial"/>
          <w:sz w:val="24"/>
        </w:rPr>
      </w:pPr>
      <w:r w:rsidRPr="00365A9C">
        <w:rPr>
          <w:rFonts w:ascii="Palatino Linotype" w:hAnsi="Palatino Linotype" w:cs="Arial"/>
          <w:sz w:val="24"/>
        </w:rPr>
        <w:t xml:space="preserve">En fecha veintinueve de enero de dos mil veintidós, </w:t>
      </w:r>
      <w:r w:rsidRPr="00365A9C">
        <w:rPr>
          <w:rFonts w:ascii="Palatino Linotype" w:hAnsi="Palatino Linotype" w:cs="Arial"/>
          <w:b/>
          <w:sz w:val="24"/>
        </w:rPr>
        <w:t>El Sujeto Obligado</w:t>
      </w:r>
      <w:r w:rsidRPr="00365A9C">
        <w:rPr>
          <w:rFonts w:ascii="Palatino Linotype" w:hAnsi="Palatino Linotype" w:cs="Arial"/>
          <w:sz w:val="24"/>
        </w:rPr>
        <w:t xml:space="preserve"> solicitó con fundamento en el artículo 163, de la Ley de Transparencia y Acceso a la Información Pública del Estado de México y Municipios, una prórroga de </w:t>
      </w:r>
      <w:r w:rsidR="00FC5405" w:rsidRPr="00365A9C">
        <w:rPr>
          <w:rFonts w:ascii="Palatino Linotype" w:hAnsi="Palatino Linotype" w:cs="Arial"/>
          <w:sz w:val="24"/>
        </w:rPr>
        <w:t>siete</w:t>
      </w:r>
      <w:r w:rsidRPr="00365A9C">
        <w:rPr>
          <w:rFonts w:ascii="Palatino Linotype" w:hAnsi="Palatino Linotype" w:cs="Arial"/>
          <w:sz w:val="24"/>
        </w:rPr>
        <w:t xml:space="preserve"> días hábiles</w:t>
      </w:r>
      <w:r w:rsidR="00FC5405" w:rsidRPr="00365A9C">
        <w:rPr>
          <w:rFonts w:ascii="Palatino Linotype" w:hAnsi="Palatino Linotype" w:cs="Arial"/>
          <w:sz w:val="24"/>
        </w:rPr>
        <w:t>,</w:t>
      </w:r>
      <w:r w:rsidRPr="00365A9C">
        <w:rPr>
          <w:rFonts w:ascii="Palatino Linotype" w:hAnsi="Palatino Linotype" w:cs="Arial"/>
          <w:sz w:val="24"/>
        </w:rPr>
        <w:t xml:space="preserve"> para atender las solicitudes de información, en los siguientes términos:</w:t>
      </w:r>
    </w:p>
    <w:p w14:paraId="253AE1C1" w14:textId="77777777" w:rsidR="00F65B7D" w:rsidRPr="00365A9C" w:rsidRDefault="00F65B7D" w:rsidP="00F65B7D">
      <w:pPr>
        <w:pStyle w:val="Sinespaciado"/>
      </w:pPr>
    </w:p>
    <w:p w14:paraId="02298BAA" w14:textId="77777777" w:rsidR="00FC5405" w:rsidRPr="00365A9C" w:rsidRDefault="00F65B7D" w:rsidP="00FC5405">
      <w:pPr>
        <w:spacing w:after="0" w:line="240" w:lineRule="auto"/>
        <w:ind w:left="567" w:right="567"/>
        <w:jc w:val="both"/>
        <w:rPr>
          <w:rFonts w:ascii="Palatino Linotype" w:hAnsi="Palatino Linotype"/>
          <w:i/>
          <w:lang w:eastAsia="es-MX"/>
        </w:rPr>
      </w:pPr>
      <w:r w:rsidRPr="00365A9C">
        <w:rPr>
          <w:rFonts w:ascii="Palatino Linotype" w:hAnsi="Palatino Linotype"/>
          <w:i/>
          <w:lang w:eastAsia="es-MX"/>
        </w:rPr>
        <w:t>“</w:t>
      </w:r>
      <w:r w:rsidR="00FC5405" w:rsidRPr="00365A9C">
        <w:rPr>
          <w:rFonts w:ascii="Palatino Linotype" w:hAnsi="Palatino Linotype"/>
          <w:i/>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B4ABD9D" w14:textId="77777777" w:rsidR="00FC5405" w:rsidRPr="00365A9C" w:rsidRDefault="00FC5405" w:rsidP="00FC5405">
      <w:pPr>
        <w:spacing w:after="0" w:line="240" w:lineRule="auto"/>
        <w:ind w:left="567" w:right="567"/>
        <w:jc w:val="both"/>
        <w:rPr>
          <w:rFonts w:ascii="Palatino Linotype" w:hAnsi="Palatino Linotype"/>
          <w:i/>
          <w:lang w:eastAsia="es-MX"/>
        </w:rPr>
      </w:pPr>
    </w:p>
    <w:p w14:paraId="0EDFA618" w14:textId="75781857" w:rsidR="00FC5405" w:rsidRPr="00365A9C" w:rsidRDefault="00FC5405" w:rsidP="00FC5405">
      <w:pPr>
        <w:spacing w:after="0" w:line="240" w:lineRule="auto"/>
        <w:ind w:left="567" w:right="567"/>
        <w:jc w:val="both"/>
        <w:rPr>
          <w:rFonts w:ascii="Palatino Linotype" w:hAnsi="Palatino Linotype"/>
          <w:i/>
          <w:lang w:eastAsia="es-MX"/>
        </w:rPr>
      </w:pPr>
      <w:r w:rsidRPr="00365A9C">
        <w:rPr>
          <w:rFonts w:ascii="Palatino Linotype" w:hAnsi="Palatino Linotype"/>
          <w:i/>
          <w:lang w:eastAsia="es-MX"/>
        </w:rPr>
        <w:t xml:space="preserve">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w:t>
      </w:r>
      <w:r w:rsidRPr="00365A9C">
        <w:rPr>
          <w:rFonts w:ascii="Palatino Linotype" w:hAnsi="Palatino Linotype"/>
          <w:i/>
          <w:lang w:eastAsia="es-MX"/>
        </w:rPr>
        <w:lastRenderedPageBreak/>
        <w:t>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14:paraId="27A80FEF" w14:textId="77777777" w:rsidR="00FC5405" w:rsidRPr="00365A9C" w:rsidRDefault="00FC5405" w:rsidP="00FC5405">
      <w:pPr>
        <w:spacing w:after="0" w:line="240" w:lineRule="auto"/>
        <w:ind w:left="567" w:right="567"/>
        <w:jc w:val="both"/>
        <w:rPr>
          <w:rFonts w:ascii="Palatino Linotype" w:hAnsi="Palatino Linotype"/>
          <w:i/>
          <w:lang w:eastAsia="es-MX"/>
        </w:rPr>
      </w:pPr>
    </w:p>
    <w:p w14:paraId="34F39614" w14:textId="198F4072" w:rsidR="00FC5405" w:rsidRPr="00365A9C" w:rsidRDefault="00FC5405" w:rsidP="00FC5405">
      <w:pPr>
        <w:spacing w:after="0" w:line="240" w:lineRule="auto"/>
        <w:ind w:left="567" w:right="567"/>
        <w:jc w:val="both"/>
        <w:rPr>
          <w:rFonts w:ascii="Palatino Linotype" w:hAnsi="Palatino Linotype"/>
          <w:i/>
          <w:lang w:eastAsia="es-MX"/>
        </w:rPr>
      </w:pPr>
      <w:r w:rsidRPr="00365A9C">
        <w:rPr>
          <w:rFonts w:ascii="Palatino Linotype" w:hAnsi="Palatino Linotype"/>
          <w:i/>
          <w:lang w:eastAsia="es-MX"/>
        </w:rPr>
        <w:t>Lic. Gerardo Arturo Ozuna Martínez</w:t>
      </w:r>
    </w:p>
    <w:p w14:paraId="33B0B2BE" w14:textId="7FD13FF3" w:rsidR="00F65B7D" w:rsidRPr="00365A9C" w:rsidRDefault="00FC5405" w:rsidP="00FC5405">
      <w:pPr>
        <w:spacing w:after="0" w:line="240" w:lineRule="auto"/>
        <w:ind w:left="567" w:right="567"/>
        <w:jc w:val="both"/>
        <w:rPr>
          <w:rFonts w:ascii="Palatino Linotype" w:hAnsi="Palatino Linotype"/>
          <w:i/>
          <w:lang w:eastAsia="es-MX"/>
        </w:rPr>
      </w:pPr>
      <w:r w:rsidRPr="00365A9C">
        <w:rPr>
          <w:rFonts w:ascii="Palatino Linotype" w:hAnsi="Palatino Linotype"/>
          <w:i/>
          <w:lang w:eastAsia="es-MX"/>
        </w:rPr>
        <w:t>Responsable de la Unidad de Transparencia</w:t>
      </w:r>
      <w:r w:rsidR="00F65B7D" w:rsidRPr="00365A9C">
        <w:rPr>
          <w:rFonts w:ascii="Palatino Linotype" w:hAnsi="Palatino Linotype"/>
          <w:i/>
          <w:lang w:eastAsia="es-MX"/>
        </w:rPr>
        <w:t>”</w:t>
      </w:r>
    </w:p>
    <w:p w14:paraId="1CC5FB38" w14:textId="77777777" w:rsidR="00F65B7D" w:rsidRPr="00365A9C" w:rsidRDefault="00F65B7D" w:rsidP="00F65B7D">
      <w:pPr>
        <w:pStyle w:val="Sinespaciado"/>
      </w:pPr>
    </w:p>
    <w:p w14:paraId="724355CD" w14:textId="744415FC" w:rsidR="00F65B7D" w:rsidRPr="00365A9C" w:rsidRDefault="00F65B7D" w:rsidP="00F65B7D">
      <w:pPr>
        <w:pStyle w:val="Prrafodelista"/>
        <w:numPr>
          <w:ilvl w:val="0"/>
          <w:numId w:val="38"/>
        </w:numPr>
        <w:spacing w:line="276" w:lineRule="auto"/>
        <w:jc w:val="both"/>
        <w:rPr>
          <w:rFonts w:ascii="Palatino Linotype" w:eastAsiaTheme="minorHAnsi" w:hAnsi="Palatino Linotype" w:cs="Arial"/>
          <w:lang w:val="es-MX" w:eastAsia="en-US"/>
        </w:rPr>
      </w:pPr>
      <w:r w:rsidRPr="00365A9C">
        <w:rPr>
          <w:rFonts w:ascii="Palatino Linotype" w:eastAsiaTheme="minorHAnsi" w:hAnsi="Palatino Linotype" w:cs="Arial"/>
          <w:lang w:val="es-MX" w:eastAsia="en-US"/>
        </w:rPr>
        <w:t xml:space="preserve">Adjuntando a dicha solicitud de prórroga, el archivo electrónico denominado </w:t>
      </w:r>
      <w:r w:rsidRPr="00365A9C">
        <w:rPr>
          <w:rFonts w:ascii="Palatino Linotype" w:eastAsiaTheme="minorHAnsi" w:hAnsi="Palatino Linotype" w:cs="Arial"/>
          <w:i/>
          <w:lang w:val="es-MX" w:eastAsia="en-US"/>
        </w:rPr>
        <w:t>“</w:t>
      </w:r>
      <w:r w:rsidR="00FC5405" w:rsidRPr="00365A9C">
        <w:rPr>
          <w:rFonts w:ascii="Palatino Linotype" w:eastAsiaTheme="minorHAnsi" w:hAnsi="Palatino Linotype" w:cs="Arial"/>
          <w:i/>
          <w:lang w:val="es-MX" w:eastAsia="en-US"/>
        </w:rPr>
        <w:t xml:space="preserve">acta primera </w:t>
      </w:r>
      <w:proofErr w:type="spellStart"/>
      <w:r w:rsidR="00FC5405" w:rsidRPr="00365A9C">
        <w:rPr>
          <w:rFonts w:ascii="Palatino Linotype" w:eastAsiaTheme="minorHAnsi" w:hAnsi="Palatino Linotype" w:cs="Arial"/>
          <w:i/>
          <w:lang w:val="es-MX" w:eastAsia="en-US"/>
        </w:rPr>
        <w:t>sesion</w:t>
      </w:r>
      <w:proofErr w:type="spellEnd"/>
      <w:r w:rsidR="00FC5405" w:rsidRPr="00365A9C">
        <w:rPr>
          <w:rFonts w:ascii="Palatino Linotype" w:eastAsiaTheme="minorHAnsi" w:hAnsi="Palatino Linotype" w:cs="Arial"/>
          <w:i/>
          <w:lang w:val="es-MX" w:eastAsia="en-US"/>
        </w:rPr>
        <w:t xml:space="preserve"> extraordinaria.pdf</w:t>
      </w:r>
      <w:r w:rsidRPr="00365A9C">
        <w:rPr>
          <w:rFonts w:ascii="Palatino Linotype" w:eastAsiaTheme="minorHAnsi" w:hAnsi="Palatino Linotype" w:cs="Arial"/>
          <w:i/>
          <w:lang w:val="es-MX" w:eastAsia="en-US"/>
        </w:rPr>
        <w:t>”</w:t>
      </w:r>
      <w:r w:rsidRPr="00365A9C">
        <w:rPr>
          <w:rFonts w:ascii="Palatino Linotype" w:eastAsiaTheme="minorHAnsi" w:hAnsi="Palatino Linotype" w:cs="Arial"/>
          <w:lang w:val="es-MX" w:eastAsia="en-US"/>
        </w:rPr>
        <w:t xml:space="preserve">, cuyo contenido es la aprobación de la prórroga del Comité de Transparencia del </w:t>
      </w:r>
      <w:r w:rsidRPr="00365A9C">
        <w:rPr>
          <w:rFonts w:ascii="Palatino Linotype" w:eastAsiaTheme="minorHAnsi" w:hAnsi="Palatino Linotype" w:cs="Arial"/>
          <w:b/>
          <w:lang w:val="es-MX" w:eastAsia="en-US"/>
        </w:rPr>
        <w:t>Sujeto Obligado</w:t>
      </w:r>
      <w:r w:rsidRPr="00365A9C">
        <w:rPr>
          <w:rFonts w:ascii="Palatino Linotype" w:eastAsiaTheme="minorHAnsi" w:hAnsi="Palatino Linotype" w:cs="Arial"/>
          <w:lang w:val="es-MX" w:eastAsia="en-US"/>
        </w:rPr>
        <w:t xml:space="preserve">. </w:t>
      </w:r>
    </w:p>
    <w:p w14:paraId="7988F84B" w14:textId="77777777" w:rsidR="00F65B7D" w:rsidRPr="00365A9C" w:rsidRDefault="00F65B7D" w:rsidP="004E7632">
      <w:pPr>
        <w:spacing w:after="0" w:line="360" w:lineRule="auto"/>
        <w:jc w:val="both"/>
        <w:rPr>
          <w:rFonts w:ascii="Palatino Linotype" w:hAnsi="Palatino Linotype" w:cs="Arial"/>
          <w:b/>
          <w:sz w:val="28"/>
        </w:rPr>
      </w:pPr>
    </w:p>
    <w:p w14:paraId="38B807D1" w14:textId="6DC475A7" w:rsidR="004E7632" w:rsidRPr="00365A9C" w:rsidRDefault="00F65B7D" w:rsidP="004E7632">
      <w:pPr>
        <w:spacing w:after="0" w:line="360" w:lineRule="auto"/>
        <w:jc w:val="both"/>
        <w:rPr>
          <w:rFonts w:ascii="Palatino Linotype" w:hAnsi="Palatino Linotype" w:cs="Arial"/>
          <w:b/>
          <w:sz w:val="28"/>
        </w:rPr>
      </w:pPr>
      <w:r w:rsidRPr="00365A9C">
        <w:rPr>
          <w:rFonts w:ascii="Palatino Linotype" w:hAnsi="Palatino Linotype" w:cs="Arial"/>
          <w:b/>
          <w:sz w:val="28"/>
        </w:rPr>
        <w:t>TERCER</w:t>
      </w:r>
      <w:r w:rsidR="004E7632" w:rsidRPr="00365A9C">
        <w:rPr>
          <w:rFonts w:ascii="Palatino Linotype" w:hAnsi="Palatino Linotype" w:cs="Arial"/>
          <w:b/>
          <w:sz w:val="28"/>
        </w:rPr>
        <w:t xml:space="preserve">O. </w:t>
      </w:r>
      <w:r w:rsidR="004E7632" w:rsidRPr="00365A9C">
        <w:rPr>
          <w:rFonts w:ascii="Palatino Linotype" w:hAnsi="Palatino Linotype" w:cs="Arial"/>
          <w:b/>
          <w:sz w:val="28"/>
          <w:szCs w:val="20"/>
        </w:rPr>
        <w:t>De las respuestas del Sujeto Obligado.</w:t>
      </w:r>
    </w:p>
    <w:p w14:paraId="0710C11C" w14:textId="25A2ACE7" w:rsidR="004E7632" w:rsidRPr="00365A9C" w:rsidRDefault="004E7632" w:rsidP="004E7632">
      <w:pPr>
        <w:spacing w:after="0" w:line="360" w:lineRule="auto"/>
        <w:jc w:val="both"/>
        <w:rPr>
          <w:rFonts w:ascii="Palatino Linotype" w:hAnsi="Palatino Linotype" w:cs="Arial"/>
          <w:b/>
          <w:sz w:val="28"/>
        </w:rPr>
      </w:pPr>
      <w:r w:rsidRPr="00365A9C">
        <w:rPr>
          <w:rFonts w:ascii="Palatino Linotype" w:hAnsi="Palatino Linotype" w:cs="Arial"/>
          <w:sz w:val="24"/>
        </w:rPr>
        <w:t xml:space="preserve">En el expediente electrónico </w:t>
      </w:r>
      <w:r w:rsidRPr="00365A9C">
        <w:rPr>
          <w:rFonts w:ascii="Palatino Linotype" w:hAnsi="Palatino Linotype" w:cs="Arial"/>
          <w:b/>
          <w:sz w:val="24"/>
        </w:rPr>
        <w:t>SAIMEX</w:t>
      </w:r>
      <w:r w:rsidRPr="00365A9C">
        <w:rPr>
          <w:rFonts w:ascii="Palatino Linotype" w:hAnsi="Palatino Linotype" w:cs="Arial"/>
          <w:sz w:val="24"/>
        </w:rPr>
        <w:t xml:space="preserve">, se aprecia que </w:t>
      </w:r>
      <w:r w:rsidR="00803C59" w:rsidRPr="00365A9C">
        <w:rPr>
          <w:rFonts w:ascii="Palatino Linotype" w:hAnsi="Palatino Linotype" w:cs="Arial"/>
          <w:sz w:val="24"/>
        </w:rPr>
        <w:t>los</w:t>
      </w:r>
      <w:r w:rsidR="00BA610B" w:rsidRPr="00365A9C">
        <w:rPr>
          <w:rFonts w:ascii="Palatino Linotype" w:hAnsi="Palatino Linotype" w:cs="Arial"/>
          <w:sz w:val="24"/>
        </w:rPr>
        <w:t xml:space="preserve"> día</w:t>
      </w:r>
      <w:r w:rsidR="00803C59" w:rsidRPr="00365A9C">
        <w:rPr>
          <w:rFonts w:ascii="Palatino Linotype" w:hAnsi="Palatino Linotype" w:cs="Arial"/>
          <w:sz w:val="24"/>
        </w:rPr>
        <w:t>s</w:t>
      </w:r>
      <w:r w:rsidR="00BA610B" w:rsidRPr="00365A9C">
        <w:rPr>
          <w:rFonts w:ascii="Palatino Linotype" w:hAnsi="Palatino Linotype" w:cs="Arial"/>
          <w:sz w:val="24"/>
        </w:rPr>
        <w:t xml:space="preserve"> </w:t>
      </w:r>
      <w:r w:rsidR="00803C59" w:rsidRPr="00365A9C">
        <w:rPr>
          <w:rFonts w:ascii="Palatino Linotype" w:hAnsi="Palatino Linotype" w:cs="Arial"/>
          <w:sz w:val="24"/>
        </w:rPr>
        <w:t>siete y diez</w:t>
      </w:r>
      <w:r w:rsidR="009C342E" w:rsidRPr="00365A9C">
        <w:rPr>
          <w:rFonts w:ascii="Palatino Linotype" w:hAnsi="Palatino Linotype" w:cs="Arial"/>
          <w:sz w:val="24"/>
        </w:rPr>
        <w:t xml:space="preserve"> de febrero</w:t>
      </w:r>
      <w:r w:rsidRPr="00365A9C">
        <w:rPr>
          <w:rFonts w:ascii="Palatino Linotype" w:hAnsi="Palatino Linotype" w:cs="Arial"/>
          <w:sz w:val="24"/>
        </w:rPr>
        <w:t xml:space="preserve"> de dos mil </w:t>
      </w:r>
      <w:r w:rsidR="004D3848" w:rsidRPr="00365A9C">
        <w:rPr>
          <w:rFonts w:ascii="Palatino Linotype" w:hAnsi="Palatino Linotype" w:cs="Arial"/>
          <w:sz w:val="24"/>
        </w:rPr>
        <w:t>veintidós</w:t>
      </w:r>
      <w:r w:rsidRPr="00365A9C">
        <w:rPr>
          <w:rFonts w:ascii="Palatino Linotype" w:hAnsi="Palatino Linotype" w:cs="Arial"/>
          <w:sz w:val="24"/>
        </w:rPr>
        <w:t xml:space="preserve">, </w:t>
      </w:r>
      <w:r w:rsidRPr="00365A9C">
        <w:rPr>
          <w:rFonts w:ascii="Palatino Linotype" w:hAnsi="Palatino Linotype" w:cs="Arial"/>
          <w:b/>
          <w:sz w:val="24"/>
        </w:rPr>
        <w:t>El Sujeto Obligado</w:t>
      </w:r>
      <w:r w:rsidRPr="00365A9C">
        <w:rPr>
          <w:rFonts w:ascii="Palatino Linotype" w:hAnsi="Palatino Linotype" w:cs="Arial"/>
          <w:sz w:val="24"/>
        </w:rPr>
        <w:t xml:space="preserve"> dio respuesta a las solicitudes de información señalando lo siguiente: </w:t>
      </w:r>
    </w:p>
    <w:p w14:paraId="28CCFD08" w14:textId="77777777" w:rsidR="004E7632" w:rsidRPr="00365A9C" w:rsidRDefault="004E7632" w:rsidP="004E7632">
      <w:pPr>
        <w:spacing w:after="0" w:line="276" w:lineRule="auto"/>
        <w:ind w:right="567"/>
        <w:jc w:val="both"/>
        <w:rPr>
          <w:rFonts w:ascii="Palatino Linotype" w:hAnsi="Palatino Linotype" w:cs="Arial"/>
          <w:sz w:val="24"/>
        </w:rPr>
      </w:pPr>
    </w:p>
    <w:p w14:paraId="22F9296A" w14:textId="3EBB1FD9" w:rsidR="004E7632" w:rsidRPr="00365A9C" w:rsidRDefault="004E7632" w:rsidP="004E7632">
      <w:pPr>
        <w:spacing w:after="0" w:line="240" w:lineRule="auto"/>
        <w:jc w:val="both"/>
        <w:rPr>
          <w:rFonts w:ascii="Palatino Linotype" w:hAnsi="Palatino Linotype" w:cs="Arial"/>
          <w:b/>
          <w:i/>
          <w:sz w:val="24"/>
        </w:rPr>
      </w:pPr>
      <w:r w:rsidRPr="00365A9C">
        <w:rPr>
          <w:rFonts w:ascii="Palatino Linotype" w:hAnsi="Palatino Linotype" w:cs="Arial"/>
          <w:b/>
          <w:i/>
          <w:sz w:val="24"/>
        </w:rPr>
        <w:t>Respuestas a las Solicitudes de información</w:t>
      </w:r>
      <w:r w:rsidRPr="00365A9C">
        <w:rPr>
          <w:rFonts w:ascii="Palatino Linotype" w:hAnsi="Palatino Linotype" w:cs="Arial"/>
          <w:i/>
          <w:sz w:val="24"/>
        </w:rPr>
        <w:t xml:space="preserve"> </w:t>
      </w:r>
      <w:r w:rsidR="00803C59" w:rsidRPr="00365A9C">
        <w:rPr>
          <w:rFonts w:ascii="Palatino Linotype" w:hAnsi="Palatino Linotype" w:cs="Arial"/>
          <w:b/>
          <w:i/>
          <w:sz w:val="24"/>
        </w:rPr>
        <w:t>00517/METEPEC/IP/2022</w:t>
      </w:r>
      <w:r w:rsidR="00803C59" w:rsidRPr="00365A9C">
        <w:rPr>
          <w:rFonts w:ascii="Palatino Linotype" w:hAnsi="Palatino Linotype" w:cs="Arial"/>
          <w:b/>
          <w:bCs/>
          <w:i/>
          <w:sz w:val="24"/>
        </w:rPr>
        <w:t>,</w:t>
      </w:r>
      <w:r w:rsidR="00803C59" w:rsidRPr="00365A9C">
        <w:rPr>
          <w:rFonts w:ascii="Palatino Linotype" w:hAnsi="Palatino Linotype" w:cs="Arial"/>
          <w:b/>
          <w:i/>
          <w:sz w:val="24"/>
        </w:rPr>
        <w:t xml:space="preserve"> </w:t>
      </w:r>
      <w:bookmarkStart w:id="2" w:name="_Hlk99020139"/>
      <w:r w:rsidR="00803C59" w:rsidRPr="00365A9C">
        <w:rPr>
          <w:rFonts w:ascii="Palatino Linotype" w:hAnsi="Palatino Linotype" w:cs="Arial"/>
          <w:b/>
          <w:i/>
          <w:sz w:val="24"/>
        </w:rPr>
        <w:t>00618/METEPEC/IP/2022 y 00619/METEPEC/IP/2022</w:t>
      </w:r>
      <w:bookmarkEnd w:id="2"/>
      <w:r w:rsidR="00BA610B" w:rsidRPr="00365A9C">
        <w:rPr>
          <w:rFonts w:ascii="Palatino Linotype" w:hAnsi="Palatino Linotype" w:cs="Arial"/>
          <w:b/>
          <w:i/>
          <w:sz w:val="24"/>
        </w:rPr>
        <w:t>.</w:t>
      </w:r>
    </w:p>
    <w:p w14:paraId="53498379" w14:textId="77777777" w:rsidR="00BA610B" w:rsidRPr="00365A9C" w:rsidRDefault="00BA610B" w:rsidP="004E7632">
      <w:pPr>
        <w:spacing w:after="0" w:line="240" w:lineRule="auto"/>
        <w:jc w:val="both"/>
        <w:rPr>
          <w:rFonts w:ascii="Palatino Linotype" w:hAnsi="Palatino Linotype" w:cs="Arial"/>
          <w:i/>
          <w:sz w:val="24"/>
        </w:rPr>
      </w:pPr>
    </w:p>
    <w:p w14:paraId="0CB7ED19" w14:textId="77777777" w:rsidR="00803C59" w:rsidRPr="00365A9C" w:rsidRDefault="004E7632" w:rsidP="00803C59">
      <w:pPr>
        <w:spacing w:after="0" w:line="240" w:lineRule="auto"/>
        <w:ind w:left="567" w:right="567"/>
        <w:jc w:val="both"/>
        <w:rPr>
          <w:rFonts w:ascii="Palatino Linotype" w:hAnsi="Palatino Linotype"/>
          <w:i/>
          <w:color w:val="000000"/>
        </w:rPr>
      </w:pPr>
      <w:r w:rsidRPr="00365A9C">
        <w:rPr>
          <w:rFonts w:ascii="Palatino Linotype" w:eastAsia="Times New Roman" w:hAnsi="Palatino Linotype" w:cs="Times New Roman"/>
          <w:i/>
          <w:lang w:val="es-ES_tradnl" w:eastAsia="es-ES"/>
        </w:rPr>
        <w:t>“</w:t>
      </w:r>
      <w:r w:rsidR="00803C59" w:rsidRPr="00365A9C">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674E28" w14:textId="77777777" w:rsidR="00803C59" w:rsidRPr="00365A9C" w:rsidRDefault="00803C59" w:rsidP="00803C59">
      <w:pPr>
        <w:spacing w:after="0" w:line="240" w:lineRule="auto"/>
        <w:ind w:left="567" w:right="567"/>
        <w:jc w:val="both"/>
        <w:rPr>
          <w:rFonts w:ascii="Palatino Linotype" w:hAnsi="Palatino Linotype"/>
          <w:i/>
          <w:color w:val="000000"/>
        </w:rPr>
      </w:pPr>
    </w:p>
    <w:p w14:paraId="74D7AC93" w14:textId="77777777" w:rsidR="00803C59" w:rsidRPr="00365A9C" w:rsidRDefault="00803C59" w:rsidP="00803C59">
      <w:pPr>
        <w:spacing w:after="0" w:line="240" w:lineRule="auto"/>
        <w:ind w:left="567" w:right="567"/>
        <w:jc w:val="both"/>
        <w:rPr>
          <w:rFonts w:ascii="Palatino Linotype" w:hAnsi="Palatino Linotype"/>
          <w:i/>
          <w:color w:val="000000"/>
        </w:rPr>
      </w:pPr>
      <w:r w:rsidRPr="00365A9C">
        <w:rPr>
          <w:rFonts w:ascii="Palatino Linotype" w:hAnsi="Palatino Linotype"/>
          <w:i/>
          <w:color w:val="000000"/>
        </w:rPr>
        <w:t>C. SOLICITANTE P R E S E N T E. En respuesta a la solicitud número 00517/METEPEC/IP/2022, 00618/METEPEC/IP/2022 y 00619/METEPEC/IP/2022, recibida por medio del Sistema de Acceso a la Información Mexiquense (SAIMEX).</w:t>
      </w:r>
    </w:p>
    <w:p w14:paraId="19D7202A" w14:textId="77777777" w:rsidR="00803C59" w:rsidRPr="00365A9C" w:rsidRDefault="00803C59" w:rsidP="00803C59">
      <w:pPr>
        <w:spacing w:after="0" w:line="240" w:lineRule="auto"/>
        <w:ind w:left="567" w:right="567"/>
        <w:jc w:val="both"/>
        <w:rPr>
          <w:rFonts w:ascii="Palatino Linotype" w:hAnsi="Palatino Linotype"/>
          <w:i/>
          <w:color w:val="000000"/>
        </w:rPr>
      </w:pPr>
    </w:p>
    <w:p w14:paraId="070F9587" w14:textId="74D7E773" w:rsidR="00803C59" w:rsidRPr="00365A9C" w:rsidRDefault="00803C59" w:rsidP="00803C59">
      <w:pPr>
        <w:spacing w:after="0" w:line="240" w:lineRule="auto"/>
        <w:ind w:left="567" w:right="567"/>
        <w:jc w:val="both"/>
        <w:rPr>
          <w:rFonts w:ascii="Palatino Linotype" w:hAnsi="Palatino Linotype"/>
          <w:i/>
          <w:color w:val="000000"/>
        </w:rPr>
      </w:pPr>
      <w:r w:rsidRPr="00365A9C">
        <w:rPr>
          <w:rFonts w:ascii="Palatino Linotype" w:hAnsi="Palatino Linotype"/>
          <w:i/>
          <w:color w:val="000000"/>
        </w:rPr>
        <w:t xml:space="preserve">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w:t>
      </w:r>
      <w:r w:rsidRPr="00365A9C">
        <w:rPr>
          <w:rFonts w:ascii="Palatino Linotype" w:hAnsi="Palatino Linotype"/>
          <w:i/>
          <w:color w:val="000000"/>
        </w:rPr>
        <w:lastRenderedPageBreak/>
        <w:t>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38216B43" w14:textId="77777777" w:rsidR="00803C59" w:rsidRPr="00365A9C" w:rsidRDefault="00803C59" w:rsidP="00803C59">
      <w:pPr>
        <w:spacing w:after="0" w:line="240" w:lineRule="auto"/>
        <w:ind w:left="567" w:right="567"/>
        <w:jc w:val="both"/>
        <w:rPr>
          <w:rFonts w:ascii="Palatino Linotype" w:hAnsi="Palatino Linotype"/>
          <w:i/>
          <w:color w:val="000000"/>
        </w:rPr>
      </w:pPr>
    </w:p>
    <w:p w14:paraId="7BE80D6B" w14:textId="10055884" w:rsidR="00803C59" w:rsidRPr="00365A9C" w:rsidRDefault="00803C59" w:rsidP="00803C59">
      <w:pPr>
        <w:spacing w:after="0" w:line="240" w:lineRule="auto"/>
        <w:ind w:left="567" w:right="567"/>
        <w:jc w:val="both"/>
        <w:rPr>
          <w:rFonts w:ascii="Palatino Linotype" w:hAnsi="Palatino Linotype"/>
          <w:i/>
          <w:color w:val="000000"/>
        </w:rPr>
      </w:pPr>
      <w:r w:rsidRPr="00365A9C">
        <w:rPr>
          <w:rFonts w:ascii="Palatino Linotype" w:hAnsi="Palatino Linotype"/>
          <w:i/>
          <w:color w:val="000000"/>
        </w:rPr>
        <w:t>ATENTAMENTE</w:t>
      </w:r>
    </w:p>
    <w:p w14:paraId="73B9EBB9" w14:textId="1057B69D" w:rsidR="004E7632" w:rsidRPr="00365A9C" w:rsidRDefault="00803C59" w:rsidP="00803C59">
      <w:pPr>
        <w:spacing w:after="0" w:line="240" w:lineRule="auto"/>
        <w:ind w:left="567" w:right="567"/>
        <w:jc w:val="both"/>
        <w:rPr>
          <w:rFonts w:ascii="Palatino Linotype" w:eastAsia="Times New Roman" w:hAnsi="Palatino Linotype" w:cs="Times New Roman"/>
          <w:i/>
          <w:lang w:val="es-ES_tradnl" w:eastAsia="es-ES"/>
        </w:rPr>
      </w:pPr>
      <w:r w:rsidRPr="00365A9C">
        <w:rPr>
          <w:rFonts w:ascii="Palatino Linotype" w:hAnsi="Palatino Linotype"/>
          <w:i/>
          <w:color w:val="000000"/>
        </w:rPr>
        <w:t>Lic. Gerardo Arturo Ozuna Martínez</w:t>
      </w:r>
      <w:r w:rsidR="004E7632" w:rsidRPr="00365A9C">
        <w:rPr>
          <w:rFonts w:ascii="Palatino Linotype" w:eastAsia="Times New Roman" w:hAnsi="Palatino Linotype" w:cs="Times New Roman"/>
          <w:i/>
          <w:lang w:val="es-ES_tradnl" w:eastAsia="es-ES"/>
        </w:rPr>
        <w:t xml:space="preserve"> [Sic]</w:t>
      </w:r>
    </w:p>
    <w:p w14:paraId="3E951BDB" w14:textId="77777777" w:rsidR="004E7632" w:rsidRPr="00365A9C" w:rsidRDefault="004E7632" w:rsidP="004E7632">
      <w:pPr>
        <w:pStyle w:val="Sinespaciado"/>
        <w:rPr>
          <w:rFonts w:ascii="Palatino Linotype" w:hAnsi="Palatino Linotype"/>
          <w:lang w:val="es-ES_tradnl"/>
        </w:rPr>
      </w:pPr>
    </w:p>
    <w:p w14:paraId="795A7FF0" w14:textId="5FBD0DE4" w:rsidR="004E7632" w:rsidRPr="00365A9C" w:rsidRDefault="00F50781" w:rsidP="00803C59">
      <w:pPr>
        <w:pStyle w:val="Sinespaciado"/>
        <w:spacing w:line="276" w:lineRule="auto"/>
        <w:jc w:val="both"/>
        <w:rPr>
          <w:rFonts w:ascii="Palatino Linotype" w:hAnsi="Palatino Linotype"/>
          <w:sz w:val="24"/>
          <w:lang w:val="es-ES_tradnl"/>
        </w:rPr>
      </w:pPr>
      <w:r w:rsidRPr="00365A9C">
        <w:rPr>
          <w:rFonts w:ascii="Palatino Linotype" w:hAnsi="Palatino Linotype"/>
          <w:sz w:val="24"/>
          <w:lang w:val="es-ES_tradnl"/>
        </w:rPr>
        <w:t xml:space="preserve">El </w:t>
      </w:r>
      <w:r w:rsidRPr="00365A9C">
        <w:rPr>
          <w:rFonts w:ascii="Palatino Linotype" w:hAnsi="Palatino Linotype"/>
          <w:b/>
          <w:sz w:val="24"/>
          <w:lang w:val="es-ES_tradnl"/>
        </w:rPr>
        <w:t>Sujeto Obligado</w:t>
      </w:r>
      <w:r w:rsidRPr="00365A9C">
        <w:rPr>
          <w:rFonts w:ascii="Palatino Linotype" w:hAnsi="Palatino Linotype"/>
          <w:sz w:val="24"/>
          <w:lang w:val="es-ES_tradnl"/>
        </w:rPr>
        <w:t xml:space="preserve"> adjuntó a sus respuestas</w:t>
      </w:r>
      <w:r w:rsidR="004E7632" w:rsidRPr="00365A9C">
        <w:rPr>
          <w:rFonts w:ascii="Palatino Linotype" w:hAnsi="Palatino Linotype"/>
          <w:sz w:val="24"/>
          <w:lang w:val="es-ES_tradnl"/>
        </w:rPr>
        <w:t xml:space="preserve">, </w:t>
      </w:r>
      <w:r w:rsidR="00BA610B" w:rsidRPr="00365A9C">
        <w:rPr>
          <w:rFonts w:ascii="Palatino Linotype" w:hAnsi="Palatino Linotype"/>
          <w:sz w:val="24"/>
          <w:lang w:val="es-ES_tradnl"/>
        </w:rPr>
        <w:t>los</w:t>
      </w:r>
      <w:r w:rsidR="004E7632" w:rsidRPr="00365A9C">
        <w:rPr>
          <w:rFonts w:ascii="Palatino Linotype" w:hAnsi="Palatino Linotype"/>
          <w:sz w:val="24"/>
          <w:lang w:val="es-ES_tradnl"/>
        </w:rPr>
        <w:t xml:space="preserve"> archivo</w:t>
      </w:r>
      <w:r w:rsidR="00BA610B" w:rsidRPr="00365A9C">
        <w:rPr>
          <w:rFonts w:ascii="Palatino Linotype" w:hAnsi="Palatino Linotype"/>
          <w:sz w:val="24"/>
          <w:lang w:val="es-ES_tradnl"/>
        </w:rPr>
        <w:t>s</w:t>
      </w:r>
      <w:r w:rsidR="004E7632" w:rsidRPr="00365A9C">
        <w:rPr>
          <w:rFonts w:ascii="Palatino Linotype" w:hAnsi="Palatino Linotype"/>
          <w:sz w:val="24"/>
          <w:lang w:val="es-ES_tradnl"/>
        </w:rPr>
        <w:t xml:space="preserve"> electrónico</w:t>
      </w:r>
      <w:r w:rsidR="00BA610B" w:rsidRPr="00365A9C">
        <w:rPr>
          <w:rFonts w:ascii="Palatino Linotype" w:hAnsi="Palatino Linotype"/>
          <w:sz w:val="24"/>
          <w:lang w:val="es-ES_tradnl"/>
        </w:rPr>
        <w:t>s</w:t>
      </w:r>
      <w:r w:rsidR="004E7632" w:rsidRPr="00365A9C">
        <w:rPr>
          <w:rFonts w:ascii="Palatino Linotype" w:hAnsi="Palatino Linotype"/>
          <w:sz w:val="24"/>
          <w:lang w:val="es-ES_tradnl"/>
        </w:rPr>
        <w:t xml:space="preserve"> denominado</w:t>
      </w:r>
      <w:r w:rsidR="00BA610B" w:rsidRPr="00365A9C">
        <w:rPr>
          <w:rFonts w:ascii="Palatino Linotype" w:hAnsi="Palatino Linotype"/>
          <w:sz w:val="24"/>
          <w:lang w:val="es-ES_tradnl"/>
        </w:rPr>
        <w:t>s</w:t>
      </w:r>
      <w:r w:rsidR="004E7632" w:rsidRPr="00365A9C">
        <w:rPr>
          <w:rFonts w:ascii="Palatino Linotype" w:hAnsi="Palatino Linotype"/>
          <w:sz w:val="24"/>
          <w:lang w:val="es-ES_tradnl"/>
        </w:rPr>
        <w:t xml:space="preserve"> </w:t>
      </w:r>
      <w:r w:rsidR="004E7632" w:rsidRPr="00365A9C">
        <w:rPr>
          <w:rFonts w:ascii="Palatino Linotype" w:hAnsi="Palatino Linotype"/>
          <w:i/>
          <w:sz w:val="24"/>
          <w:lang w:val="es-ES_tradnl"/>
        </w:rPr>
        <w:t>“</w:t>
      </w:r>
      <w:r w:rsidR="00803C59" w:rsidRPr="00365A9C">
        <w:rPr>
          <w:rFonts w:ascii="Palatino Linotype" w:hAnsi="Palatino Linotype"/>
          <w:i/>
          <w:sz w:val="24"/>
          <w:lang w:val="es-ES_tradnl"/>
        </w:rPr>
        <w:t>TRANSP-5.pdf</w:t>
      </w:r>
      <w:r w:rsidR="004E7632" w:rsidRPr="00365A9C">
        <w:rPr>
          <w:rFonts w:ascii="Palatino Linotype" w:hAnsi="Palatino Linotype"/>
          <w:i/>
          <w:sz w:val="24"/>
          <w:lang w:val="es-ES_tradnl"/>
        </w:rPr>
        <w:t>”</w:t>
      </w:r>
      <w:r w:rsidR="00803C59" w:rsidRPr="00365A9C">
        <w:rPr>
          <w:rFonts w:ascii="Palatino Linotype" w:hAnsi="Palatino Linotype"/>
          <w:sz w:val="24"/>
          <w:lang w:val="es-ES_tradnl"/>
        </w:rPr>
        <w:t xml:space="preserve">, </w:t>
      </w:r>
      <w:r w:rsidR="00803C59" w:rsidRPr="00365A9C">
        <w:rPr>
          <w:rFonts w:ascii="Palatino Linotype" w:hAnsi="Palatino Linotype"/>
          <w:i/>
          <w:iCs/>
          <w:sz w:val="24"/>
          <w:lang w:val="es-ES_tradnl"/>
        </w:rPr>
        <w:t>“TRANSP-16.pdf”</w:t>
      </w:r>
      <w:r w:rsidR="00803C59" w:rsidRPr="00365A9C">
        <w:rPr>
          <w:rFonts w:ascii="Palatino Linotype" w:hAnsi="Palatino Linotype"/>
          <w:sz w:val="24"/>
          <w:lang w:val="es-ES_tradnl"/>
        </w:rPr>
        <w:t xml:space="preserve">, </w:t>
      </w:r>
      <w:r w:rsidR="00803C59" w:rsidRPr="00365A9C">
        <w:rPr>
          <w:rFonts w:ascii="Palatino Linotype" w:hAnsi="Palatino Linotype"/>
          <w:i/>
          <w:iCs/>
          <w:sz w:val="24"/>
          <w:lang w:val="es-ES_tradnl"/>
        </w:rPr>
        <w:t>“Folio 0619 2022.pdf”</w:t>
      </w:r>
      <w:r w:rsidR="00803C59" w:rsidRPr="00365A9C">
        <w:rPr>
          <w:rFonts w:ascii="Palatino Linotype" w:hAnsi="Palatino Linotype"/>
          <w:sz w:val="24"/>
          <w:lang w:val="es-ES_tradnl"/>
        </w:rPr>
        <w:t xml:space="preserve"> y</w:t>
      </w:r>
      <w:r w:rsidR="00BA610B" w:rsidRPr="00365A9C">
        <w:rPr>
          <w:rFonts w:ascii="Palatino Linotype" w:hAnsi="Palatino Linotype"/>
          <w:i/>
          <w:sz w:val="24"/>
          <w:lang w:val="es-ES_tradnl"/>
        </w:rPr>
        <w:t xml:space="preserve"> “</w:t>
      </w:r>
      <w:r w:rsidR="00803C59" w:rsidRPr="00365A9C">
        <w:rPr>
          <w:rFonts w:ascii="Palatino Linotype" w:hAnsi="Palatino Linotype"/>
          <w:i/>
          <w:sz w:val="24"/>
          <w:lang w:val="es-ES_tradnl"/>
        </w:rPr>
        <w:t>TRANSP-15.pdf</w:t>
      </w:r>
      <w:r w:rsidR="00BA610B" w:rsidRPr="00365A9C">
        <w:rPr>
          <w:rFonts w:ascii="Palatino Linotype" w:hAnsi="Palatino Linotype"/>
          <w:i/>
          <w:sz w:val="24"/>
          <w:lang w:val="es-ES_tradnl"/>
        </w:rPr>
        <w:t>”</w:t>
      </w:r>
      <w:r w:rsidR="004E7632" w:rsidRPr="00365A9C">
        <w:rPr>
          <w:rFonts w:ascii="Palatino Linotype" w:hAnsi="Palatino Linotype"/>
          <w:sz w:val="24"/>
          <w:lang w:val="es-ES_tradnl"/>
        </w:rPr>
        <w:t xml:space="preserve">; </w:t>
      </w:r>
      <w:r w:rsidR="00BA610B" w:rsidRPr="00365A9C">
        <w:rPr>
          <w:rFonts w:ascii="Palatino Linotype" w:hAnsi="Palatino Linotype"/>
          <w:sz w:val="24"/>
          <w:lang w:val="es-ES_tradnl"/>
        </w:rPr>
        <w:t>los</w:t>
      </w:r>
      <w:r w:rsidR="004E7632" w:rsidRPr="00365A9C">
        <w:rPr>
          <w:rFonts w:ascii="Palatino Linotype" w:hAnsi="Palatino Linotype"/>
          <w:sz w:val="24"/>
          <w:lang w:val="es-ES_tradnl"/>
        </w:rPr>
        <w:t xml:space="preserve"> cual</w:t>
      </w:r>
      <w:r w:rsidR="00BA610B" w:rsidRPr="00365A9C">
        <w:rPr>
          <w:rFonts w:ascii="Palatino Linotype" w:hAnsi="Palatino Linotype"/>
          <w:sz w:val="24"/>
          <w:lang w:val="es-ES_tradnl"/>
        </w:rPr>
        <w:t>es</w:t>
      </w:r>
      <w:r w:rsidR="004E7632" w:rsidRPr="00365A9C">
        <w:rPr>
          <w:rFonts w:ascii="Palatino Linotype" w:hAnsi="Palatino Linotype"/>
          <w:sz w:val="24"/>
          <w:lang w:val="es-ES_tradnl"/>
        </w:rPr>
        <w:t>, no se inserta</w:t>
      </w:r>
      <w:r w:rsidR="00BA610B" w:rsidRPr="00365A9C">
        <w:rPr>
          <w:rFonts w:ascii="Palatino Linotype" w:hAnsi="Palatino Linotype"/>
          <w:sz w:val="24"/>
          <w:lang w:val="es-ES_tradnl"/>
        </w:rPr>
        <w:t>n</w:t>
      </w:r>
      <w:r w:rsidR="004E7632" w:rsidRPr="00365A9C">
        <w:rPr>
          <w:rFonts w:ascii="Palatino Linotype" w:hAnsi="Palatino Linotype"/>
          <w:sz w:val="24"/>
          <w:lang w:val="es-ES_tradnl"/>
        </w:rPr>
        <w:t xml:space="preserve"> por ser del conocimiento de las partes, sin embargo, será</w:t>
      </w:r>
      <w:r w:rsidR="00BA610B" w:rsidRPr="00365A9C">
        <w:rPr>
          <w:rFonts w:ascii="Palatino Linotype" w:hAnsi="Palatino Linotype"/>
          <w:sz w:val="24"/>
          <w:lang w:val="es-ES_tradnl"/>
        </w:rPr>
        <w:t>n</w:t>
      </w:r>
      <w:r w:rsidR="004E7632" w:rsidRPr="00365A9C">
        <w:rPr>
          <w:rFonts w:ascii="Palatino Linotype" w:hAnsi="Palatino Linotype"/>
          <w:sz w:val="24"/>
          <w:lang w:val="es-ES_tradnl"/>
        </w:rPr>
        <w:t xml:space="preserve"> motivo de estudio en el Considerando correspondiente.</w:t>
      </w:r>
    </w:p>
    <w:p w14:paraId="235C57FF" w14:textId="08AA22D9" w:rsidR="00BA610B" w:rsidRPr="00365A9C" w:rsidRDefault="00BA610B" w:rsidP="004E7632">
      <w:pPr>
        <w:spacing w:after="0" w:line="240" w:lineRule="auto"/>
        <w:jc w:val="both"/>
        <w:rPr>
          <w:rFonts w:ascii="Palatino Linotype" w:hAnsi="Palatino Linotype" w:cs="Arial"/>
          <w:b/>
          <w:i/>
          <w:sz w:val="24"/>
        </w:rPr>
      </w:pPr>
    </w:p>
    <w:p w14:paraId="510DE64A" w14:textId="77777777" w:rsidR="00C76E1B" w:rsidRPr="00365A9C" w:rsidRDefault="00C76E1B" w:rsidP="0025170A">
      <w:pPr>
        <w:pStyle w:val="Sinespaciado"/>
        <w:rPr>
          <w:sz w:val="12"/>
        </w:rPr>
      </w:pPr>
    </w:p>
    <w:p w14:paraId="56F200D0" w14:textId="54B6C42D" w:rsidR="004E7632" w:rsidRPr="00365A9C" w:rsidRDefault="00F65B7D" w:rsidP="004E7632">
      <w:pPr>
        <w:spacing w:after="0" w:line="360" w:lineRule="auto"/>
        <w:jc w:val="both"/>
        <w:rPr>
          <w:rFonts w:ascii="Palatino Linotype" w:hAnsi="Palatino Linotype" w:cs="Arial"/>
          <w:b/>
          <w:sz w:val="28"/>
        </w:rPr>
      </w:pPr>
      <w:r w:rsidRPr="00365A9C">
        <w:rPr>
          <w:rFonts w:ascii="Palatino Linotype" w:hAnsi="Palatino Linotype" w:cs="Arial"/>
          <w:b/>
          <w:sz w:val="28"/>
        </w:rPr>
        <w:t>CUART</w:t>
      </w:r>
      <w:r w:rsidR="004E7632" w:rsidRPr="00365A9C">
        <w:rPr>
          <w:rFonts w:ascii="Palatino Linotype" w:hAnsi="Palatino Linotype" w:cs="Arial"/>
          <w:b/>
          <w:sz w:val="28"/>
        </w:rPr>
        <w:t xml:space="preserve">O. </w:t>
      </w:r>
      <w:r w:rsidR="004E7632" w:rsidRPr="00365A9C">
        <w:rPr>
          <w:rFonts w:ascii="Palatino Linotype" w:hAnsi="Palatino Linotype"/>
          <w:b/>
          <w:sz w:val="28"/>
        </w:rPr>
        <w:t>Del recurso de revisión.</w:t>
      </w:r>
    </w:p>
    <w:p w14:paraId="6871B72B" w14:textId="049BD204" w:rsidR="00C76E1B" w:rsidRPr="00365A9C" w:rsidRDefault="004E7632" w:rsidP="0025170A">
      <w:pPr>
        <w:spacing w:after="0" w:line="360" w:lineRule="auto"/>
        <w:jc w:val="both"/>
        <w:rPr>
          <w:rFonts w:ascii="Palatino Linotype" w:hAnsi="Palatino Linotype" w:cs="Arial"/>
          <w:sz w:val="24"/>
        </w:rPr>
      </w:pPr>
      <w:r w:rsidRPr="00365A9C">
        <w:rPr>
          <w:rFonts w:ascii="Palatino Linotype" w:hAnsi="Palatino Linotype" w:cs="Arial"/>
          <w:sz w:val="24"/>
          <w:szCs w:val="24"/>
        </w:rPr>
        <w:t xml:space="preserve">Inconforme con las respuestas notificadas por </w:t>
      </w:r>
      <w:r w:rsidRPr="00365A9C">
        <w:rPr>
          <w:rFonts w:ascii="Palatino Linotype" w:hAnsi="Palatino Linotype" w:cs="Arial"/>
          <w:b/>
          <w:sz w:val="24"/>
          <w:szCs w:val="24"/>
        </w:rPr>
        <w:t>El Sujeto Obligado</w:t>
      </w:r>
      <w:r w:rsidRPr="00365A9C">
        <w:rPr>
          <w:rFonts w:ascii="Palatino Linotype" w:hAnsi="Palatino Linotype" w:cs="Arial"/>
          <w:sz w:val="24"/>
          <w:szCs w:val="24"/>
        </w:rPr>
        <w:t xml:space="preserve">, </w:t>
      </w:r>
      <w:r w:rsidR="00F50781" w:rsidRPr="00365A9C">
        <w:rPr>
          <w:rFonts w:ascii="Palatino Linotype" w:hAnsi="Palatino Linotype" w:cs="Arial"/>
          <w:b/>
          <w:sz w:val="24"/>
          <w:szCs w:val="24"/>
        </w:rPr>
        <w:t>El</w:t>
      </w:r>
      <w:r w:rsidRPr="00365A9C">
        <w:rPr>
          <w:rFonts w:ascii="Palatino Linotype" w:hAnsi="Palatino Linotype" w:cs="Arial"/>
          <w:b/>
          <w:sz w:val="24"/>
          <w:szCs w:val="24"/>
        </w:rPr>
        <w:t xml:space="preserve"> Recurrente </w:t>
      </w:r>
      <w:r w:rsidRPr="00365A9C">
        <w:rPr>
          <w:rFonts w:ascii="Palatino Linotype" w:hAnsi="Palatino Linotype" w:cs="Arial"/>
          <w:sz w:val="24"/>
          <w:szCs w:val="24"/>
        </w:rPr>
        <w:t xml:space="preserve">interpuso los recursos de revisión, en fecha </w:t>
      </w:r>
      <w:r w:rsidR="00A125E9" w:rsidRPr="00365A9C">
        <w:rPr>
          <w:rFonts w:ascii="Palatino Linotype" w:hAnsi="Palatino Linotype" w:cs="Arial"/>
          <w:sz w:val="24"/>
          <w:szCs w:val="24"/>
        </w:rPr>
        <w:t>veintiocho</w:t>
      </w:r>
      <w:r w:rsidR="00CC7C72" w:rsidRPr="00365A9C">
        <w:rPr>
          <w:rFonts w:ascii="Palatino Linotype" w:hAnsi="Palatino Linotype" w:cs="Arial"/>
          <w:sz w:val="24"/>
          <w:szCs w:val="24"/>
        </w:rPr>
        <w:t xml:space="preserve"> de febrero</w:t>
      </w:r>
      <w:r w:rsidRPr="00365A9C">
        <w:rPr>
          <w:rFonts w:ascii="Palatino Linotype" w:hAnsi="Palatino Linotype" w:cs="Arial"/>
          <w:sz w:val="24"/>
          <w:szCs w:val="24"/>
        </w:rPr>
        <w:t xml:space="preserve"> de dos mil </w:t>
      </w:r>
      <w:r w:rsidR="00C76E1B" w:rsidRPr="00365A9C">
        <w:rPr>
          <w:rFonts w:ascii="Palatino Linotype" w:hAnsi="Palatino Linotype" w:cs="Arial"/>
          <w:sz w:val="24"/>
          <w:szCs w:val="24"/>
        </w:rPr>
        <w:t>veintidós</w:t>
      </w:r>
      <w:r w:rsidRPr="00365A9C">
        <w:rPr>
          <w:rFonts w:ascii="Palatino Linotype" w:hAnsi="Palatino Linotype" w:cs="Arial"/>
          <w:sz w:val="24"/>
          <w:szCs w:val="24"/>
        </w:rPr>
        <w:t>, los cuales fueron registrados</w:t>
      </w:r>
      <w:r w:rsidRPr="00365A9C">
        <w:rPr>
          <w:rFonts w:ascii="Palatino Linotype" w:hAnsi="Palatino Linotype" w:cs="Arial"/>
          <w:b/>
          <w:sz w:val="24"/>
          <w:szCs w:val="24"/>
        </w:rPr>
        <w:t xml:space="preserve"> </w:t>
      </w:r>
      <w:r w:rsidRPr="00365A9C">
        <w:rPr>
          <w:rFonts w:ascii="Palatino Linotype" w:hAnsi="Palatino Linotype" w:cs="Arial"/>
          <w:sz w:val="24"/>
          <w:szCs w:val="24"/>
        </w:rPr>
        <w:t xml:space="preserve">en el sistema electrónico con los expedientes números </w:t>
      </w:r>
      <w:r w:rsidRPr="00365A9C">
        <w:rPr>
          <w:rFonts w:ascii="Palatino Linotype" w:hAnsi="Palatino Linotype" w:cs="Arial"/>
          <w:b/>
          <w:bCs/>
          <w:sz w:val="24"/>
          <w:szCs w:val="24"/>
          <w:lang w:eastAsia="es-MX"/>
        </w:rPr>
        <w:t>0</w:t>
      </w:r>
      <w:r w:rsidR="00A125E9" w:rsidRPr="00365A9C">
        <w:rPr>
          <w:rFonts w:ascii="Palatino Linotype" w:hAnsi="Palatino Linotype" w:cs="Arial"/>
          <w:b/>
          <w:bCs/>
          <w:sz w:val="24"/>
          <w:szCs w:val="24"/>
          <w:lang w:eastAsia="es-MX"/>
        </w:rPr>
        <w:t>1985</w:t>
      </w:r>
      <w:r w:rsidRPr="00365A9C">
        <w:rPr>
          <w:rFonts w:ascii="Palatino Linotype" w:hAnsi="Palatino Linotype" w:cs="Arial"/>
          <w:b/>
          <w:bCs/>
          <w:sz w:val="24"/>
          <w:szCs w:val="24"/>
          <w:lang w:eastAsia="es-MX"/>
        </w:rPr>
        <w:t>/INFOEM/IP/RR/202</w:t>
      </w:r>
      <w:r w:rsidR="00C76E1B" w:rsidRPr="00365A9C">
        <w:rPr>
          <w:rFonts w:ascii="Palatino Linotype" w:hAnsi="Palatino Linotype" w:cs="Arial"/>
          <w:b/>
          <w:bCs/>
          <w:sz w:val="24"/>
          <w:szCs w:val="24"/>
          <w:lang w:eastAsia="es-MX"/>
        </w:rPr>
        <w:t>2</w:t>
      </w:r>
      <w:r w:rsidRPr="00365A9C">
        <w:rPr>
          <w:rFonts w:ascii="Palatino Linotype" w:hAnsi="Palatino Linotype" w:cs="Arial"/>
          <w:b/>
          <w:bCs/>
          <w:sz w:val="24"/>
          <w:szCs w:val="24"/>
          <w:lang w:eastAsia="es-MX"/>
        </w:rPr>
        <w:t xml:space="preserve"> </w:t>
      </w:r>
      <w:r w:rsidRPr="00365A9C">
        <w:rPr>
          <w:rFonts w:ascii="Palatino Linotype" w:hAnsi="Palatino Linotype" w:cs="Arial"/>
          <w:bCs/>
          <w:i/>
          <w:sz w:val="24"/>
          <w:szCs w:val="24"/>
          <w:lang w:eastAsia="es-MX"/>
        </w:rPr>
        <w:t xml:space="preserve">(para la solicitud </w:t>
      </w:r>
      <w:r w:rsidR="00A125E9" w:rsidRPr="00365A9C">
        <w:rPr>
          <w:rFonts w:ascii="Palatino Linotype" w:hAnsi="Palatino Linotype" w:cs="Arial"/>
          <w:i/>
          <w:sz w:val="24"/>
        </w:rPr>
        <w:t>00517/METEPEC/IP/2022</w:t>
      </w:r>
      <w:r w:rsidRPr="00365A9C">
        <w:rPr>
          <w:rFonts w:ascii="Palatino Linotype" w:hAnsi="Palatino Linotype" w:cs="Arial"/>
          <w:i/>
          <w:sz w:val="24"/>
        </w:rPr>
        <w:t>)</w:t>
      </w:r>
      <w:r w:rsidRPr="00365A9C">
        <w:rPr>
          <w:rFonts w:ascii="Palatino Linotype" w:hAnsi="Palatino Linotype" w:cs="Arial"/>
          <w:sz w:val="24"/>
        </w:rPr>
        <w:t>,</w:t>
      </w:r>
      <w:r w:rsidR="00A125E9" w:rsidRPr="00365A9C">
        <w:rPr>
          <w:rFonts w:ascii="Palatino Linotype" w:hAnsi="Palatino Linotype" w:cs="Arial"/>
          <w:sz w:val="24"/>
        </w:rPr>
        <w:t xml:space="preserve"> </w:t>
      </w:r>
      <w:r w:rsidR="00A125E9" w:rsidRPr="00365A9C">
        <w:rPr>
          <w:rFonts w:ascii="Palatino Linotype" w:hAnsi="Palatino Linotype" w:cs="Arial"/>
          <w:b/>
          <w:bCs/>
          <w:sz w:val="24"/>
          <w:szCs w:val="24"/>
          <w:lang w:eastAsia="es-MX"/>
        </w:rPr>
        <w:t xml:space="preserve">02038/INFOEM/IP/RR/2022 </w:t>
      </w:r>
      <w:r w:rsidR="00A125E9" w:rsidRPr="00365A9C">
        <w:rPr>
          <w:rFonts w:ascii="Palatino Linotype" w:hAnsi="Palatino Linotype" w:cs="Arial"/>
          <w:bCs/>
          <w:i/>
          <w:sz w:val="24"/>
          <w:szCs w:val="24"/>
          <w:lang w:eastAsia="es-MX"/>
        </w:rPr>
        <w:t xml:space="preserve">(para la solicitud </w:t>
      </w:r>
      <w:r w:rsidR="00A125E9" w:rsidRPr="00365A9C">
        <w:rPr>
          <w:rFonts w:ascii="Palatino Linotype" w:hAnsi="Palatino Linotype" w:cs="Arial"/>
          <w:i/>
          <w:sz w:val="24"/>
        </w:rPr>
        <w:t>00619/METEPEC/IP/2022)</w:t>
      </w:r>
      <w:r w:rsidRPr="00365A9C">
        <w:rPr>
          <w:rFonts w:ascii="Palatino Linotype" w:hAnsi="Palatino Linotype" w:cs="Arial"/>
          <w:b/>
          <w:sz w:val="24"/>
        </w:rPr>
        <w:t xml:space="preserve"> </w:t>
      </w:r>
      <w:r w:rsidRPr="00365A9C">
        <w:rPr>
          <w:rFonts w:ascii="Palatino Linotype" w:hAnsi="Palatino Linotype" w:cs="Arial"/>
          <w:sz w:val="24"/>
        </w:rPr>
        <w:t>y</w:t>
      </w:r>
      <w:r w:rsidRPr="00365A9C">
        <w:rPr>
          <w:rFonts w:ascii="Palatino Linotype" w:hAnsi="Palatino Linotype" w:cs="Arial"/>
          <w:b/>
          <w:bCs/>
          <w:sz w:val="24"/>
          <w:szCs w:val="24"/>
          <w:lang w:eastAsia="es-MX"/>
        </w:rPr>
        <w:t xml:space="preserve"> </w:t>
      </w:r>
      <w:r w:rsidR="00CC7C72" w:rsidRPr="00365A9C">
        <w:rPr>
          <w:rFonts w:ascii="Palatino Linotype" w:hAnsi="Palatino Linotype" w:cs="Arial"/>
          <w:b/>
          <w:bCs/>
          <w:sz w:val="24"/>
          <w:szCs w:val="24"/>
          <w:lang w:eastAsia="es-MX"/>
        </w:rPr>
        <w:t>0</w:t>
      </w:r>
      <w:r w:rsidR="00A125E9" w:rsidRPr="00365A9C">
        <w:rPr>
          <w:rFonts w:ascii="Palatino Linotype" w:hAnsi="Palatino Linotype" w:cs="Arial"/>
          <w:b/>
          <w:bCs/>
          <w:sz w:val="24"/>
          <w:szCs w:val="24"/>
          <w:lang w:eastAsia="es-MX"/>
        </w:rPr>
        <w:t>2039</w:t>
      </w:r>
      <w:r w:rsidR="00C76E1B" w:rsidRPr="00365A9C">
        <w:rPr>
          <w:rFonts w:ascii="Palatino Linotype" w:hAnsi="Palatino Linotype" w:cs="Arial"/>
          <w:b/>
          <w:bCs/>
          <w:sz w:val="24"/>
          <w:szCs w:val="24"/>
          <w:lang w:eastAsia="es-MX"/>
        </w:rPr>
        <w:t>/INFOEM/IP/RR/2022</w:t>
      </w:r>
      <w:r w:rsidRPr="00365A9C">
        <w:rPr>
          <w:rFonts w:ascii="Palatino Linotype" w:hAnsi="Palatino Linotype" w:cs="Arial"/>
          <w:b/>
          <w:bCs/>
          <w:sz w:val="24"/>
          <w:szCs w:val="24"/>
          <w:lang w:eastAsia="es-MX"/>
        </w:rPr>
        <w:t xml:space="preserve"> </w:t>
      </w:r>
      <w:r w:rsidRPr="00365A9C">
        <w:rPr>
          <w:rFonts w:ascii="Palatino Linotype" w:hAnsi="Palatino Linotype" w:cs="Arial"/>
          <w:bCs/>
          <w:i/>
          <w:sz w:val="24"/>
          <w:szCs w:val="24"/>
          <w:lang w:eastAsia="es-MX"/>
        </w:rPr>
        <w:t xml:space="preserve">(para la solicitud </w:t>
      </w:r>
      <w:r w:rsidR="00A125E9" w:rsidRPr="00365A9C">
        <w:rPr>
          <w:rFonts w:ascii="Palatino Linotype" w:hAnsi="Palatino Linotype" w:cs="Arial"/>
          <w:i/>
          <w:sz w:val="24"/>
        </w:rPr>
        <w:t>00618/METEPEC/IP/2022</w:t>
      </w:r>
      <w:r w:rsidRPr="00365A9C">
        <w:rPr>
          <w:rFonts w:ascii="Palatino Linotype" w:hAnsi="Palatino Linotype" w:cs="Arial"/>
          <w:i/>
          <w:sz w:val="24"/>
        </w:rPr>
        <w:t>)</w:t>
      </w:r>
      <w:r w:rsidR="00BA610B" w:rsidRPr="00365A9C">
        <w:rPr>
          <w:rFonts w:ascii="Palatino Linotype" w:hAnsi="Palatino Linotype" w:cs="Arial"/>
          <w:sz w:val="24"/>
          <w:szCs w:val="24"/>
        </w:rPr>
        <w:t>;</w:t>
      </w:r>
      <w:r w:rsidRPr="00365A9C">
        <w:rPr>
          <w:rFonts w:ascii="Palatino Linotype" w:hAnsi="Palatino Linotype" w:cs="Arial"/>
          <w:sz w:val="24"/>
          <w:szCs w:val="24"/>
        </w:rPr>
        <w:t xml:space="preserve"> en los cuales </w:t>
      </w:r>
      <w:r w:rsidRPr="00365A9C">
        <w:rPr>
          <w:rFonts w:ascii="Palatino Linotype" w:hAnsi="Palatino Linotype" w:cs="Arial"/>
          <w:sz w:val="24"/>
        </w:rPr>
        <w:t>arguye, las siguientes manifestaciones:</w:t>
      </w:r>
    </w:p>
    <w:p w14:paraId="27BDFCB4" w14:textId="77777777" w:rsidR="00F65B7D" w:rsidRPr="00365A9C" w:rsidRDefault="00F65B7D" w:rsidP="00F65B7D">
      <w:pPr>
        <w:pStyle w:val="Sinespaciado"/>
      </w:pPr>
    </w:p>
    <w:p w14:paraId="28804AD9" w14:textId="1358A270" w:rsidR="0089782A" w:rsidRPr="00365A9C" w:rsidRDefault="004E7632" w:rsidP="0089782A">
      <w:pPr>
        <w:pStyle w:val="Prrafodelista"/>
        <w:numPr>
          <w:ilvl w:val="0"/>
          <w:numId w:val="12"/>
        </w:numPr>
        <w:jc w:val="both"/>
        <w:rPr>
          <w:rFonts w:ascii="Palatino Linotype" w:hAnsi="Palatino Linotype" w:cs="Arial"/>
          <w:b/>
          <w:sz w:val="28"/>
        </w:rPr>
      </w:pPr>
      <w:r w:rsidRPr="00365A9C">
        <w:rPr>
          <w:rFonts w:ascii="Palatino Linotype" w:hAnsi="Palatino Linotype" w:cs="Arial"/>
          <w:b/>
          <w:sz w:val="28"/>
        </w:rPr>
        <w:t>Acto Impugnado:</w:t>
      </w:r>
    </w:p>
    <w:p w14:paraId="152B4EB2" w14:textId="0AD1068F" w:rsidR="004E7632" w:rsidRPr="00365A9C" w:rsidRDefault="004E7632" w:rsidP="0089782A">
      <w:pPr>
        <w:spacing w:after="0" w:line="240" w:lineRule="auto"/>
        <w:ind w:left="567" w:right="567"/>
        <w:jc w:val="both"/>
        <w:rPr>
          <w:rFonts w:ascii="Palatino Linotype" w:hAnsi="Palatino Linotype" w:cs="Arial"/>
          <w:i/>
          <w:sz w:val="24"/>
        </w:rPr>
      </w:pPr>
      <w:r w:rsidRPr="00365A9C">
        <w:rPr>
          <w:rFonts w:ascii="Palatino Linotype" w:hAnsi="Palatino Linotype" w:cs="Arial"/>
          <w:i/>
          <w:sz w:val="24"/>
        </w:rPr>
        <w:t>“</w:t>
      </w:r>
      <w:r w:rsidR="009012A4" w:rsidRPr="00365A9C">
        <w:rPr>
          <w:rFonts w:ascii="Palatino Linotype" w:hAnsi="Palatino Linotype" w:cs="Arial"/>
          <w:i/>
          <w:sz w:val="24"/>
        </w:rPr>
        <w:t>La respuesta proporcionada por el Sujeto Obligado.</w:t>
      </w:r>
      <w:r w:rsidRPr="00365A9C">
        <w:rPr>
          <w:rFonts w:ascii="Palatino Linotype" w:hAnsi="Palatino Linotype" w:cs="Arial"/>
          <w:i/>
          <w:sz w:val="24"/>
        </w:rPr>
        <w:t>” [sic]</w:t>
      </w:r>
    </w:p>
    <w:p w14:paraId="5BC3E221" w14:textId="4582CDD6" w:rsidR="00CC7C72" w:rsidRPr="00365A9C" w:rsidRDefault="00CC7C72" w:rsidP="007E2C27">
      <w:pPr>
        <w:spacing w:after="0" w:line="240" w:lineRule="auto"/>
        <w:ind w:right="567"/>
        <w:jc w:val="both"/>
        <w:rPr>
          <w:rFonts w:ascii="Palatino Linotype" w:hAnsi="Palatino Linotype" w:cs="Arial"/>
          <w:i/>
        </w:rPr>
      </w:pPr>
    </w:p>
    <w:p w14:paraId="4E2C9F14" w14:textId="77777777" w:rsidR="004E7632" w:rsidRPr="00365A9C" w:rsidRDefault="004E7632" w:rsidP="004E7632">
      <w:pPr>
        <w:pStyle w:val="Sinespaciado"/>
        <w:rPr>
          <w:rFonts w:ascii="Palatino Linotype" w:hAnsi="Palatino Linotype"/>
          <w:sz w:val="16"/>
        </w:rPr>
      </w:pPr>
    </w:p>
    <w:p w14:paraId="6764FE65" w14:textId="5249C2D7" w:rsidR="0089782A" w:rsidRPr="00365A9C" w:rsidRDefault="004E7632" w:rsidP="0089782A">
      <w:pPr>
        <w:pStyle w:val="Prrafodelista"/>
        <w:numPr>
          <w:ilvl w:val="0"/>
          <w:numId w:val="12"/>
        </w:numPr>
        <w:jc w:val="both"/>
        <w:rPr>
          <w:rFonts w:ascii="Palatino Linotype" w:hAnsi="Palatino Linotype" w:cs="Arial"/>
          <w:sz w:val="28"/>
        </w:rPr>
      </w:pPr>
      <w:r w:rsidRPr="00365A9C">
        <w:rPr>
          <w:rFonts w:ascii="Palatino Linotype" w:hAnsi="Palatino Linotype" w:cs="Arial"/>
          <w:b/>
          <w:sz w:val="28"/>
        </w:rPr>
        <w:t>Razones o Motivos de Inconformidad</w:t>
      </w:r>
      <w:r w:rsidRPr="00365A9C">
        <w:rPr>
          <w:rFonts w:ascii="Palatino Linotype" w:hAnsi="Palatino Linotype" w:cs="Arial"/>
          <w:sz w:val="28"/>
        </w:rPr>
        <w:t xml:space="preserve">: </w:t>
      </w:r>
    </w:p>
    <w:p w14:paraId="2CFE5C33" w14:textId="20497DB5" w:rsidR="004E7632" w:rsidRPr="00365A9C" w:rsidRDefault="004E7632" w:rsidP="0089782A">
      <w:pPr>
        <w:pStyle w:val="Prrafodelista"/>
        <w:ind w:left="567" w:right="567"/>
        <w:jc w:val="both"/>
        <w:rPr>
          <w:rFonts w:ascii="Palatino Linotype" w:hAnsi="Palatino Linotype" w:cs="Arial"/>
          <w:i/>
        </w:rPr>
      </w:pPr>
      <w:r w:rsidRPr="00365A9C">
        <w:rPr>
          <w:rFonts w:ascii="Palatino Linotype" w:hAnsi="Palatino Linotype" w:cs="Arial"/>
          <w:i/>
        </w:rPr>
        <w:t>“</w:t>
      </w:r>
      <w:r w:rsidR="009012A4" w:rsidRPr="00365A9C">
        <w:rPr>
          <w:rFonts w:ascii="Palatino Linotype" w:hAnsi="Palatino Linotype" w:cs="Arial"/>
          <w:i/>
        </w:rPr>
        <w:t xml:space="preserve">La respuesta proporcionada por el sujeto obligado está repleta de deficiencias al incumplir con diversas disposiciones explícitamente señaladas por la Ley de Transparencia y Acceso a la Información Pública. De conformidad con el artículo </w:t>
      </w:r>
      <w:r w:rsidR="009012A4" w:rsidRPr="00365A9C">
        <w:rPr>
          <w:rFonts w:ascii="Palatino Linotype" w:hAnsi="Palatino Linotype" w:cs="Arial"/>
          <w:i/>
        </w:rPr>
        <w:lastRenderedPageBreak/>
        <w:t xml:space="preserve">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w:t>
      </w:r>
      <w:r w:rsidR="009012A4" w:rsidRPr="00365A9C">
        <w:rPr>
          <w:rFonts w:ascii="Palatino Linotype" w:hAnsi="Palatino Linotype" w:cs="Arial"/>
          <w:i/>
        </w:rPr>
        <w:lastRenderedPageBreak/>
        <w:t xml:space="preserve">el derecho y plazo que tienen para promover recurso de revisión, </w:t>
      </w:r>
      <w:proofErr w:type="gramStart"/>
      <w:r w:rsidR="009012A4" w:rsidRPr="00365A9C">
        <w:rPr>
          <w:rFonts w:ascii="Palatino Linotype" w:hAnsi="Palatino Linotype" w:cs="Arial"/>
          <w:i/>
        </w:rPr>
        <w:t>de acuerdo a</w:t>
      </w:r>
      <w:proofErr w:type="gramEnd"/>
      <w:r w:rsidR="009012A4" w:rsidRPr="00365A9C">
        <w:rPr>
          <w:rFonts w:ascii="Palatino Linotype" w:hAnsi="Palatino Linotype" w:cs="Arial"/>
          <w:i/>
        </w:rPr>
        <w:t xml:space="preserve"> lo señalado por el artículo 177 de la ley en mención.</w:t>
      </w:r>
      <w:r w:rsidRPr="00365A9C">
        <w:rPr>
          <w:rFonts w:ascii="Palatino Linotype" w:hAnsi="Palatino Linotype" w:cs="Arial"/>
          <w:i/>
        </w:rPr>
        <w:t>” [sic]</w:t>
      </w:r>
    </w:p>
    <w:p w14:paraId="7A9F7179" w14:textId="77777777" w:rsidR="004E7632" w:rsidRPr="00365A9C" w:rsidRDefault="004E7632" w:rsidP="004E7632">
      <w:pPr>
        <w:spacing w:after="0" w:line="360" w:lineRule="auto"/>
        <w:jc w:val="both"/>
        <w:rPr>
          <w:rFonts w:ascii="Palatino Linotype" w:hAnsi="Palatino Linotype" w:cs="Arial"/>
          <w:b/>
          <w:sz w:val="16"/>
        </w:rPr>
      </w:pPr>
    </w:p>
    <w:p w14:paraId="56FDF06B" w14:textId="77777777" w:rsidR="0025170A" w:rsidRPr="00365A9C" w:rsidRDefault="0025170A" w:rsidP="004E7632">
      <w:pPr>
        <w:spacing w:after="0" w:line="360" w:lineRule="auto"/>
        <w:jc w:val="both"/>
        <w:rPr>
          <w:rFonts w:ascii="Palatino Linotype" w:hAnsi="Palatino Linotype" w:cs="Arial"/>
          <w:b/>
          <w:sz w:val="12"/>
        </w:rPr>
      </w:pPr>
    </w:p>
    <w:p w14:paraId="51D11921" w14:textId="660B91FB" w:rsidR="004E7632" w:rsidRPr="00365A9C" w:rsidRDefault="00F65B7D" w:rsidP="004E7632">
      <w:pPr>
        <w:spacing w:after="0" w:line="360" w:lineRule="auto"/>
        <w:jc w:val="both"/>
        <w:rPr>
          <w:rFonts w:ascii="Palatino Linotype" w:hAnsi="Palatino Linotype" w:cs="Arial"/>
          <w:b/>
          <w:sz w:val="24"/>
          <w:szCs w:val="24"/>
        </w:rPr>
      </w:pPr>
      <w:r w:rsidRPr="00365A9C">
        <w:rPr>
          <w:rFonts w:ascii="Palatino Linotype" w:hAnsi="Palatino Linotype" w:cs="Arial"/>
          <w:b/>
          <w:sz w:val="28"/>
        </w:rPr>
        <w:t>QUIN</w:t>
      </w:r>
      <w:r w:rsidR="00F50781" w:rsidRPr="00365A9C">
        <w:rPr>
          <w:rFonts w:ascii="Palatino Linotype" w:hAnsi="Palatino Linotype" w:cs="Arial"/>
          <w:b/>
          <w:sz w:val="28"/>
        </w:rPr>
        <w:t>T</w:t>
      </w:r>
      <w:r w:rsidR="004E7632" w:rsidRPr="00365A9C">
        <w:rPr>
          <w:rFonts w:ascii="Palatino Linotype" w:hAnsi="Palatino Linotype" w:cs="Arial"/>
          <w:b/>
          <w:sz w:val="28"/>
        </w:rPr>
        <w:t>O</w:t>
      </w:r>
      <w:r w:rsidR="004E7632" w:rsidRPr="00365A9C">
        <w:rPr>
          <w:rFonts w:ascii="Palatino Linotype" w:hAnsi="Palatino Linotype" w:cs="Arial"/>
          <w:b/>
          <w:sz w:val="24"/>
          <w:szCs w:val="24"/>
        </w:rPr>
        <w:t xml:space="preserve">. </w:t>
      </w:r>
      <w:r w:rsidR="0089782A" w:rsidRPr="00365A9C">
        <w:rPr>
          <w:rFonts w:ascii="Palatino Linotype" w:hAnsi="Palatino Linotype" w:cs="Arial"/>
          <w:b/>
          <w:sz w:val="28"/>
          <w:szCs w:val="28"/>
        </w:rPr>
        <w:t>Del turno de los</w:t>
      </w:r>
      <w:r w:rsidR="004E7632" w:rsidRPr="00365A9C">
        <w:rPr>
          <w:rFonts w:ascii="Palatino Linotype" w:hAnsi="Palatino Linotype" w:cs="Arial"/>
          <w:b/>
          <w:sz w:val="28"/>
          <w:szCs w:val="28"/>
        </w:rPr>
        <w:t xml:space="preserve"> recurso</w:t>
      </w:r>
      <w:r w:rsidR="0089782A" w:rsidRPr="00365A9C">
        <w:rPr>
          <w:rFonts w:ascii="Palatino Linotype" w:hAnsi="Palatino Linotype" w:cs="Arial"/>
          <w:b/>
          <w:sz w:val="28"/>
          <w:szCs w:val="28"/>
        </w:rPr>
        <w:t>s</w:t>
      </w:r>
      <w:r w:rsidR="004E7632" w:rsidRPr="00365A9C">
        <w:rPr>
          <w:rFonts w:ascii="Palatino Linotype" w:hAnsi="Palatino Linotype" w:cs="Arial"/>
          <w:b/>
          <w:sz w:val="28"/>
          <w:szCs w:val="28"/>
        </w:rPr>
        <w:t xml:space="preserve"> de revisión.</w:t>
      </w:r>
    </w:p>
    <w:p w14:paraId="4B887DAE" w14:textId="1AFB760E" w:rsidR="004E7632" w:rsidRPr="00365A9C" w:rsidRDefault="004E7632" w:rsidP="009012A4">
      <w:pPr>
        <w:spacing w:after="0" w:line="360" w:lineRule="auto"/>
        <w:jc w:val="both"/>
        <w:rPr>
          <w:rFonts w:ascii="Palatino Linotype" w:hAnsi="Palatino Linotype" w:cs="Arial"/>
          <w:sz w:val="24"/>
          <w:szCs w:val="24"/>
        </w:rPr>
      </w:pPr>
      <w:r w:rsidRPr="00365A9C">
        <w:rPr>
          <w:rFonts w:ascii="Palatino Linotype" w:hAnsi="Palatino Linotype" w:cs="Arial"/>
          <w:sz w:val="24"/>
          <w:szCs w:val="24"/>
        </w:rPr>
        <w:t xml:space="preserve">Los medios de impugnación le fueron turnados a los Comisionados </w:t>
      </w:r>
      <w:r w:rsidR="0089782A" w:rsidRPr="00365A9C">
        <w:rPr>
          <w:rFonts w:ascii="Palatino Linotype" w:hAnsi="Palatino Linotype" w:cs="Arial"/>
          <w:b/>
          <w:sz w:val="24"/>
          <w:szCs w:val="24"/>
        </w:rPr>
        <w:t>José Martínez Vilchis</w:t>
      </w:r>
      <w:r w:rsidR="009012A4" w:rsidRPr="00365A9C">
        <w:rPr>
          <w:rFonts w:ascii="Palatino Linotype" w:hAnsi="Palatino Linotype" w:cs="Arial"/>
          <w:sz w:val="24"/>
          <w:szCs w:val="24"/>
        </w:rPr>
        <w:t xml:space="preserve">, </w:t>
      </w:r>
      <w:r w:rsidR="009012A4" w:rsidRPr="00365A9C">
        <w:rPr>
          <w:rFonts w:ascii="Palatino Linotype" w:hAnsi="Palatino Linotype" w:cs="Arial"/>
          <w:b/>
          <w:bCs/>
          <w:sz w:val="24"/>
          <w:szCs w:val="24"/>
        </w:rPr>
        <w:t>María del Rosario Mejía Ayala</w:t>
      </w:r>
      <w:r w:rsidR="009012A4" w:rsidRPr="00365A9C">
        <w:rPr>
          <w:rFonts w:ascii="Palatino Linotype" w:hAnsi="Palatino Linotype" w:cs="Arial"/>
          <w:sz w:val="24"/>
          <w:szCs w:val="24"/>
        </w:rPr>
        <w:t xml:space="preserve"> </w:t>
      </w:r>
      <w:r w:rsidR="00C76E1B" w:rsidRPr="00365A9C">
        <w:rPr>
          <w:rFonts w:ascii="Palatino Linotype" w:hAnsi="Palatino Linotype" w:cs="Arial"/>
          <w:sz w:val="24"/>
          <w:szCs w:val="24"/>
        </w:rPr>
        <w:t>y</w:t>
      </w:r>
      <w:r w:rsidR="0089782A" w:rsidRPr="00365A9C">
        <w:rPr>
          <w:rFonts w:ascii="Palatino Linotype" w:hAnsi="Palatino Linotype" w:cs="Arial"/>
          <w:sz w:val="24"/>
          <w:szCs w:val="24"/>
        </w:rPr>
        <w:t xml:space="preserve"> </w:t>
      </w:r>
      <w:r w:rsidR="009012A4" w:rsidRPr="00365A9C">
        <w:rPr>
          <w:rFonts w:ascii="Palatino Linotype" w:hAnsi="Palatino Linotype" w:cs="Arial"/>
          <w:b/>
          <w:sz w:val="24"/>
          <w:szCs w:val="24"/>
        </w:rPr>
        <w:t>Guadalupe Ramírez Peña</w:t>
      </w:r>
      <w:r w:rsidRPr="00365A9C">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9012A4" w:rsidRPr="00365A9C">
        <w:rPr>
          <w:rFonts w:ascii="Palatino Linotype" w:hAnsi="Palatino Linotype" w:cs="Arial"/>
          <w:sz w:val="24"/>
          <w:szCs w:val="24"/>
        </w:rPr>
        <w:t>cuatro y siete de marzo</w:t>
      </w:r>
      <w:r w:rsidRPr="00365A9C">
        <w:rPr>
          <w:rFonts w:ascii="Palatino Linotype" w:hAnsi="Palatino Linotype" w:cs="Arial"/>
          <w:sz w:val="24"/>
          <w:szCs w:val="24"/>
        </w:rPr>
        <w:t xml:space="preserve"> de dos mil </w:t>
      </w:r>
      <w:r w:rsidR="00C76E1B" w:rsidRPr="00365A9C">
        <w:rPr>
          <w:rFonts w:ascii="Palatino Linotype" w:hAnsi="Palatino Linotype" w:cs="Arial"/>
          <w:sz w:val="24"/>
          <w:szCs w:val="24"/>
        </w:rPr>
        <w:t>veintidós</w:t>
      </w:r>
      <w:r w:rsidRPr="00365A9C">
        <w:rPr>
          <w:rFonts w:ascii="Palatino Linotype" w:hAnsi="Palatino Linotype" w:cs="Arial"/>
          <w:sz w:val="24"/>
          <w:szCs w:val="24"/>
        </w:rPr>
        <w:t>, determinándose en ellos, un plazo de siete días para que las partes manifestaran lo que a su derecho corresponda en términos del numeral ya citado.</w:t>
      </w:r>
    </w:p>
    <w:p w14:paraId="3BECB43A" w14:textId="77777777" w:rsidR="009012A4" w:rsidRPr="00365A9C" w:rsidRDefault="009012A4" w:rsidP="009012A4">
      <w:pPr>
        <w:spacing w:after="0" w:line="360" w:lineRule="auto"/>
        <w:jc w:val="both"/>
        <w:rPr>
          <w:rFonts w:ascii="Palatino Linotype" w:hAnsi="Palatino Linotype" w:cs="Arial"/>
          <w:sz w:val="24"/>
          <w:szCs w:val="24"/>
        </w:rPr>
      </w:pPr>
    </w:p>
    <w:p w14:paraId="4E4A47E3" w14:textId="03AD3AD0" w:rsidR="004E7632" w:rsidRPr="00365A9C" w:rsidRDefault="00F65B7D" w:rsidP="004E7632">
      <w:pPr>
        <w:pStyle w:val="Prrafodelista"/>
        <w:spacing w:line="360" w:lineRule="auto"/>
        <w:ind w:left="0"/>
        <w:jc w:val="both"/>
        <w:rPr>
          <w:rFonts w:ascii="Palatino Linotype" w:hAnsi="Palatino Linotype" w:cs="Arial"/>
          <w:b/>
          <w:sz w:val="28"/>
          <w:szCs w:val="28"/>
        </w:rPr>
      </w:pPr>
      <w:r w:rsidRPr="00365A9C">
        <w:rPr>
          <w:rFonts w:ascii="Palatino Linotype" w:hAnsi="Palatino Linotype" w:cs="Arial"/>
          <w:b/>
          <w:color w:val="000000" w:themeColor="text1"/>
          <w:sz w:val="28"/>
        </w:rPr>
        <w:t>SEX</w:t>
      </w:r>
      <w:r w:rsidR="00F50781" w:rsidRPr="00365A9C">
        <w:rPr>
          <w:rFonts w:ascii="Palatino Linotype" w:hAnsi="Palatino Linotype" w:cs="Arial"/>
          <w:b/>
          <w:color w:val="000000" w:themeColor="text1"/>
          <w:sz w:val="28"/>
        </w:rPr>
        <w:t>T</w:t>
      </w:r>
      <w:r w:rsidR="004E7632" w:rsidRPr="00365A9C">
        <w:rPr>
          <w:rFonts w:ascii="Palatino Linotype" w:hAnsi="Palatino Linotype" w:cs="Arial"/>
          <w:b/>
          <w:color w:val="000000" w:themeColor="text1"/>
          <w:sz w:val="28"/>
        </w:rPr>
        <w:t>O</w:t>
      </w:r>
      <w:r w:rsidR="004E7632" w:rsidRPr="00365A9C">
        <w:rPr>
          <w:rFonts w:ascii="Palatino Linotype" w:hAnsi="Palatino Linotype" w:cs="Arial"/>
          <w:b/>
          <w:color w:val="000000" w:themeColor="text1"/>
          <w:sz w:val="28"/>
          <w:szCs w:val="28"/>
        </w:rPr>
        <w:t xml:space="preserve">. </w:t>
      </w:r>
      <w:r w:rsidR="004E7632" w:rsidRPr="00365A9C">
        <w:rPr>
          <w:rFonts w:ascii="Palatino Linotype" w:hAnsi="Palatino Linotype" w:cs="Arial"/>
          <w:b/>
          <w:sz w:val="28"/>
          <w:szCs w:val="28"/>
        </w:rPr>
        <w:t>De la acumulación.</w:t>
      </w:r>
    </w:p>
    <w:p w14:paraId="3A7088BF" w14:textId="68F6480B" w:rsidR="004E7632" w:rsidRPr="00365A9C" w:rsidRDefault="004E7632" w:rsidP="00291AA2">
      <w:pPr>
        <w:pStyle w:val="Prrafodelista"/>
        <w:spacing w:line="360" w:lineRule="auto"/>
        <w:ind w:left="0"/>
        <w:jc w:val="both"/>
        <w:rPr>
          <w:rFonts w:ascii="Palatino Linotype" w:hAnsi="Palatino Linotype" w:cs="Arial"/>
        </w:rPr>
      </w:pPr>
      <w:r w:rsidRPr="00365A9C">
        <w:rPr>
          <w:rFonts w:ascii="Palatino Linotype" w:hAnsi="Palatino Linotype" w:cs="Arial"/>
        </w:rPr>
        <w:t xml:space="preserve">Posteriormente por acuerdo del Pleno del Instituto, en la </w:t>
      </w:r>
      <w:r w:rsidR="009012A4" w:rsidRPr="00365A9C">
        <w:rPr>
          <w:rFonts w:ascii="Palatino Linotype" w:hAnsi="Palatino Linotype" w:cs="Arial"/>
          <w:b/>
        </w:rPr>
        <w:t>Novena</w:t>
      </w:r>
      <w:r w:rsidRPr="00365A9C">
        <w:rPr>
          <w:rFonts w:ascii="Palatino Linotype" w:hAnsi="Palatino Linotype" w:cs="Arial"/>
        </w:rPr>
        <w:t xml:space="preserve"> Sesión</w:t>
      </w:r>
      <w:r w:rsidR="009012A4" w:rsidRPr="00365A9C">
        <w:rPr>
          <w:rFonts w:ascii="Palatino Linotype" w:hAnsi="Palatino Linotype" w:cs="Arial"/>
        </w:rPr>
        <w:t xml:space="preserve"> Ordinaria</w:t>
      </w:r>
      <w:r w:rsidRPr="00365A9C">
        <w:rPr>
          <w:rFonts w:ascii="Palatino Linotype" w:hAnsi="Palatino Linotype" w:cs="Arial"/>
        </w:rPr>
        <w:t xml:space="preserve"> de Pleno</w:t>
      </w:r>
      <w:r w:rsidR="009012A4" w:rsidRPr="00365A9C">
        <w:rPr>
          <w:rFonts w:ascii="Palatino Linotype" w:hAnsi="Palatino Linotype" w:cs="Arial"/>
        </w:rPr>
        <w:t>,</w:t>
      </w:r>
      <w:r w:rsidRPr="00365A9C">
        <w:rPr>
          <w:rFonts w:ascii="Palatino Linotype" w:hAnsi="Palatino Linotype" w:cs="Arial"/>
        </w:rPr>
        <w:t xml:space="preserve"> de fecha </w:t>
      </w:r>
      <w:r w:rsidR="009012A4" w:rsidRPr="00365A9C">
        <w:rPr>
          <w:rFonts w:ascii="Palatino Linotype" w:hAnsi="Palatino Linotype" w:cs="Arial"/>
          <w:b/>
        </w:rPr>
        <w:t>nueve de marzo</w:t>
      </w:r>
      <w:r w:rsidRPr="00365A9C">
        <w:rPr>
          <w:rFonts w:ascii="Palatino Linotype" w:hAnsi="Palatino Linotype" w:cs="Arial"/>
          <w:b/>
        </w:rPr>
        <w:t xml:space="preserve"> del año </w:t>
      </w:r>
      <w:r w:rsidR="00291AA2" w:rsidRPr="00365A9C">
        <w:rPr>
          <w:rFonts w:ascii="Palatino Linotype" w:hAnsi="Palatino Linotype" w:cs="Arial"/>
          <w:b/>
        </w:rPr>
        <w:t>do</w:t>
      </w:r>
      <w:r w:rsidR="00C76E1B" w:rsidRPr="00365A9C">
        <w:rPr>
          <w:rFonts w:ascii="Palatino Linotype" w:hAnsi="Palatino Linotype" w:cs="Arial"/>
          <w:b/>
        </w:rPr>
        <w:t>s mil veintidós</w:t>
      </w:r>
      <w:r w:rsidRPr="00365A9C">
        <w:rPr>
          <w:rFonts w:ascii="Palatino Linotype" w:hAnsi="Palatino Linotype" w:cs="Arial"/>
        </w:rPr>
        <w:t xml:space="preserve">, se determinó acumular los recursos de revisión en estudio, ya que existe identidad del solicitante, del </w:t>
      </w:r>
      <w:r w:rsidR="00C76E1B" w:rsidRPr="00365A9C">
        <w:rPr>
          <w:rFonts w:ascii="Palatino Linotype" w:hAnsi="Palatino Linotype" w:cs="Arial"/>
          <w:b/>
        </w:rPr>
        <w:t>Sujeto Obligado</w:t>
      </w:r>
      <w:r w:rsidR="00C76E1B" w:rsidRPr="00365A9C">
        <w:rPr>
          <w:rFonts w:ascii="Palatino Linotype" w:hAnsi="Palatino Linotype" w:cs="Arial"/>
        </w:rPr>
        <w:t xml:space="preserve"> </w:t>
      </w:r>
      <w:r w:rsidRPr="00365A9C">
        <w:rPr>
          <w:rFonts w:ascii="Palatino Linotype" w:hAnsi="Palatino Linotype" w:cs="Arial"/>
        </w:rPr>
        <w:t>y similitud de causas y objeto de solicitud.</w:t>
      </w:r>
    </w:p>
    <w:p w14:paraId="69F326AE" w14:textId="77777777" w:rsidR="00291AA2" w:rsidRPr="00365A9C" w:rsidRDefault="00291AA2" w:rsidP="00291AA2">
      <w:pPr>
        <w:pStyle w:val="Prrafodelista"/>
        <w:spacing w:line="360" w:lineRule="auto"/>
        <w:ind w:left="0"/>
        <w:jc w:val="both"/>
        <w:rPr>
          <w:rFonts w:ascii="Palatino Linotype" w:hAnsi="Palatino Linotype" w:cs="Arial"/>
        </w:rPr>
      </w:pPr>
    </w:p>
    <w:p w14:paraId="0A3ADB89" w14:textId="77777777" w:rsidR="004E7632" w:rsidRPr="00365A9C" w:rsidRDefault="004E7632" w:rsidP="004E7632">
      <w:pPr>
        <w:spacing w:after="0" w:line="360" w:lineRule="auto"/>
        <w:jc w:val="both"/>
        <w:rPr>
          <w:rFonts w:ascii="Palatino Linotype" w:hAnsi="Palatino Linotype"/>
          <w:sz w:val="24"/>
          <w:szCs w:val="24"/>
        </w:rPr>
      </w:pPr>
      <w:r w:rsidRPr="00365A9C">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F04C993" w14:textId="77777777" w:rsidR="004E7632" w:rsidRPr="00365A9C" w:rsidRDefault="004E7632" w:rsidP="004E7632">
      <w:pPr>
        <w:pStyle w:val="Sinespaciado"/>
        <w:rPr>
          <w:rFonts w:ascii="Palatino Linotype" w:hAnsi="Palatino Linotype"/>
          <w:sz w:val="18"/>
        </w:rPr>
      </w:pPr>
    </w:p>
    <w:p w14:paraId="45B5C5B9" w14:textId="77777777" w:rsidR="004E7632" w:rsidRPr="00365A9C" w:rsidRDefault="004E7632" w:rsidP="004E7632">
      <w:pPr>
        <w:spacing w:after="0" w:line="240" w:lineRule="auto"/>
        <w:ind w:left="851" w:right="851"/>
        <w:jc w:val="both"/>
        <w:rPr>
          <w:rFonts w:ascii="Palatino Linotype" w:hAnsi="Palatino Linotype"/>
          <w:i/>
          <w:szCs w:val="24"/>
        </w:rPr>
      </w:pPr>
      <w:r w:rsidRPr="00365A9C">
        <w:rPr>
          <w:rFonts w:ascii="Palatino Linotype" w:hAnsi="Palatino Linotype"/>
          <w:i/>
          <w:szCs w:val="24"/>
        </w:rPr>
        <w:t>“</w:t>
      </w:r>
      <w:r w:rsidRPr="00365A9C">
        <w:rPr>
          <w:rFonts w:ascii="Palatino Linotype" w:hAnsi="Palatino Linotype"/>
          <w:b/>
          <w:i/>
          <w:szCs w:val="24"/>
        </w:rPr>
        <w:t>Artículo 195.</w:t>
      </w:r>
      <w:r w:rsidRPr="00365A9C">
        <w:rPr>
          <w:rFonts w:ascii="Palatino Linotype" w:hAnsi="Palatino Linotype"/>
          <w:i/>
          <w:szCs w:val="24"/>
        </w:rPr>
        <w:t xml:space="preserve"> En la tramitación del recurso de revisión se aplicarán supletoriamente las disposiciones contenidas en el </w:t>
      </w:r>
      <w:r w:rsidRPr="00365A9C">
        <w:rPr>
          <w:rFonts w:ascii="Palatino Linotype" w:hAnsi="Palatino Linotype"/>
          <w:b/>
          <w:i/>
          <w:szCs w:val="24"/>
          <w:u w:val="single"/>
        </w:rPr>
        <w:t>Código de Procedimientos Administrativos del Estado de México</w:t>
      </w:r>
      <w:r w:rsidRPr="00365A9C">
        <w:rPr>
          <w:rFonts w:ascii="Palatino Linotype" w:hAnsi="Palatino Linotype"/>
          <w:i/>
          <w:szCs w:val="24"/>
        </w:rPr>
        <w:t>.”</w:t>
      </w:r>
    </w:p>
    <w:p w14:paraId="696F2252" w14:textId="77777777" w:rsidR="004E7632" w:rsidRPr="00365A9C" w:rsidRDefault="004E7632" w:rsidP="004E7632">
      <w:pPr>
        <w:spacing w:after="0" w:line="240" w:lineRule="auto"/>
        <w:ind w:left="851" w:right="851"/>
        <w:jc w:val="both"/>
        <w:rPr>
          <w:rFonts w:ascii="Palatino Linotype" w:hAnsi="Palatino Linotype"/>
          <w:i/>
          <w:szCs w:val="24"/>
        </w:rPr>
      </w:pPr>
    </w:p>
    <w:p w14:paraId="67849501" w14:textId="77777777" w:rsidR="004E7632" w:rsidRPr="00365A9C" w:rsidRDefault="004E7632" w:rsidP="004E7632">
      <w:pPr>
        <w:spacing w:after="0" w:line="240" w:lineRule="auto"/>
        <w:ind w:left="851" w:right="851"/>
        <w:jc w:val="both"/>
        <w:rPr>
          <w:rFonts w:ascii="Palatino Linotype" w:hAnsi="Palatino Linotype"/>
          <w:i/>
          <w:szCs w:val="24"/>
        </w:rPr>
      </w:pPr>
      <w:r w:rsidRPr="00365A9C">
        <w:rPr>
          <w:rFonts w:ascii="Palatino Linotype" w:hAnsi="Palatino Linotype"/>
          <w:i/>
          <w:szCs w:val="24"/>
        </w:rPr>
        <w:t>“</w:t>
      </w:r>
      <w:r w:rsidRPr="00365A9C">
        <w:rPr>
          <w:rFonts w:ascii="Palatino Linotype" w:hAnsi="Palatino Linotype"/>
          <w:b/>
          <w:i/>
          <w:szCs w:val="24"/>
        </w:rPr>
        <w:t>Artículo 18.</w:t>
      </w:r>
      <w:r w:rsidRPr="00365A9C">
        <w:rPr>
          <w:rFonts w:ascii="Palatino Linotype" w:hAnsi="Palatino Linotype"/>
          <w:i/>
          <w:szCs w:val="24"/>
        </w:rPr>
        <w:t xml:space="preserve"> </w:t>
      </w:r>
      <w:r w:rsidRPr="00365A9C">
        <w:rPr>
          <w:rFonts w:ascii="Palatino Linotype" w:hAnsi="Palatino Linotype"/>
          <w:b/>
          <w:i/>
          <w:szCs w:val="24"/>
          <w:u w:val="single"/>
        </w:rPr>
        <w:t>La autoridad administrativa</w:t>
      </w:r>
      <w:r w:rsidRPr="00365A9C">
        <w:rPr>
          <w:rFonts w:ascii="Palatino Linotype" w:hAnsi="Palatino Linotype"/>
          <w:i/>
          <w:szCs w:val="24"/>
        </w:rPr>
        <w:t xml:space="preserve"> o el Tribunal </w:t>
      </w:r>
      <w:r w:rsidRPr="00365A9C">
        <w:rPr>
          <w:rFonts w:ascii="Palatino Linotype" w:hAnsi="Palatino Linotype"/>
          <w:b/>
          <w:i/>
          <w:szCs w:val="24"/>
          <w:u w:val="single"/>
        </w:rPr>
        <w:t>acordarán la acumulación</w:t>
      </w:r>
      <w:r w:rsidRPr="00365A9C">
        <w:rPr>
          <w:rFonts w:ascii="Palatino Linotype" w:hAnsi="Palatino Linotype"/>
          <w:i/>
          <w:szCs w:val="24"/>
        </w:rPr>
        <w:t xml:space="preserve"> de los expedientes del procedimiento y proceso administrativo que ante ellos se sigan</w:t>
      </w:r>
      <w:r w:rsidRPr="00365A9C">
        <w:rPr>
          <w:rFonts w:ascii="Palatino Linotype" w:hAnsi="Palatino Linotype"/>
          <w:b/>
          <w:i/>
          <w:szCs w:val="24"/>
          <w:u w:val="single"/>
        </w:rPr>
        <w:t>, de oficio</w:t>
      </w:r>
      <w:r w:rsidRPr="00365A9C">
        <w:rPr>
          <w:rFonts w:ascii="Palatino Linotype" w:hAnsi="Palatino Linotype"/>
          <w:i/>
          <w:szCs w:val="24"/>
        </w:rPr>
        <w:t xml:space="preserve"> o a petición de parte, </w:t>
      </w:r>
      <w:r w:rsidRPr="00365A9C">
        <w:rPr>
          <w:rFonts w:ascii="Palatino Linotype" w:hAnsi="Palatino Linotype"/>
          <w:b/>
          <w:i/>
          <w:szCs w:val="24"/>
          <w:u w:val="single"/>
        </w:rPr>
        <w:t>cuando las partes o los actos administrativos sean iguales, se trate de actos conexos o resulte conveniente el trámite unificado de los asuntos</w:t>
      </w:r>
      <w:r w:rsidRPr="00365A9C">
        <w:rPr>
          <w:rFonts w:ascii="Palatino Linotype" w:hAnsi="Palatino Linotype"/>
          <w:i/>
          <w:szCs w:val="24"/>
        </w:rPr>
        <w:t>, para evitar la emisión de resoluciones contradictorias. La misma regla se aplicará, en lo conducente, para la separación de los expedientes.”</w:t>
      </w:r>
    </w:p>
    <w:p w14:paraId="645532CF" w14:textId="77777777" w:rsidR="004E7632" w:rsidRPr="00365A9C" w:rsidRDefault="004E7632" w:rsidP="004E7632">
      <w:pPr>
        <w:spacing w:after="0" w:line="240" w:lineRule="auto"/>
        <w:ind w:left="851" w:right="851"/>
        <w:jc w:val="both"/>
        <w:rPr>
          <w:rFonts w:ascii="Palatino Linotype" w:hAnsi="Palatino Linotype"/>
          <w:i/>
          <w:sz w:val="24"/>
          <w:szCs w:val="24"/>
        </w:rPr>
      </w:pPr>
    </w:p>
    <w:p w14:paraId="338B1B2C" w14:textId="77777777" w:rsidR="004E7632" w:rsidRPr="00365A9C" w:rsidRDefault="004E7632" w:rsidP="004E7632">
      <w:pPr>
        <w:spacing w:after="0" w:line="240" w:lineRule="auto"/>
        <w:ind w:left="851" w:right="851"/>
        <w:jc w:val="both"/>
        <w:rPr>
          <w:rFonts w:ascii="Palatino Linotype" w:hAnsi="Palatino Linotype"/>
          <w:i/>
          <w:sz w:val="18"/>
          <w:szCs w:val="24"/>
        </w:rPr>
      </w:pPr>
    </w:p>
    <w:p w14:paraId="7A9E3701" w14:textId="67505183" w:rsidR="004E7632" w:rsidRPr="00365A9C" w:rsidRDefault="00F65B7D" w:rsidP="004E7632">
      <w:pPr>
        <w:spacing w:after="0" w:line="360" w:lineRule="auto"/>
        <w:jc w:val="both"/>
        <w:rPr>
          <w:rFonts w:ascii="Palatino Linotype" w:hAnsi="Palatino Linotype" w:cs="Arial"/>
          <w:b/>
          <w:sz w:val="24"/>
          <w:szCs w:val="24"/>
        </w:rPr>
      </w:pPr>
      <w:r w:rsidRPr="00365A9C">
        <w:rPr>
          <w:rFonts w:ascii="Palatino Linotype" w:hAnsi="Palatino Linotype" w:cs="Arial"/>
          <w:b/>
          <w:sz w:val="28"/>
        </w:rPr>
        <w:t>SÉPTIM</w:t>
      </w:r>
      <w:r w:rsidR="004E7632" w:rsidRPr="00365A9C">
        <w:rPr>
          <w:rFonts w:ascii="Palatino Linotype" w:hAnsi="Palatino Linotype" w:cs="Arial"/>
          <w:b/>
          <w:sz w:val="28"/>
        </w:rPr>
        <w:t>O</w:t>
      </w:r>
      <w:r w:rsidR="004E7632" w:rsidRPr="00365A9C">
        <w:rPr>
          <w:rFonts w:ascii="Palatino Linotype" w:hAnsi="Palatino Linotype" w:cs="Arial"/>
          <w:b/>
          <w:sz w:val="24"/>
          <w:szCs w:val="24"/>
        </w:rPr>
        <w:t xml:space="preserve">. </w:t>
      </w:r>
      <w:r w:rsidR="004E7632" w:rsidRPr="00365A9C">
        <w:rPr>
          <w:rFonts w:ascii="Palatino Linotype" w:hAnsi="Palatino Linotype" w:cs="Arial"/>
          <w:b/>
          <w:sz w:val="28"/>
          <w:szCs w:val="28"/>
        </w:rPr>
        <w:t>De la etapa de instrucción.</w:t>
      </w:r>
    </w:p>
    <w:p w14:paraId="383EBD1E" w14:textId="0381F02F" w:rsidR="00291AA2" w:rsidRPr="00365A9C" w:rsidRDefault="004E7632" w:rsidP="004E7632">
      <w:pPr>
        <w:spacing w:after="0" w:line="360" w:lineRule="auto"/>
        <w:jc w:val="both"/>
        <w:rPr>
          <w:rFonts w:ascii="Palatino Linotype" w:hAnsi="Palatino Linotype" w:cs="Arial"/>
          <w:sz w:val="24"/>
          <w:szCs w:val="24"/>
        </w:rPr>
      </w:pPr>
      <w:r w:rsidRPr="00365A9C">
        <w:rPr>
          <w:rFonts w:ascii="Palatino Linotype" w:hAnsi="Palatino Linotype" w:cs="Arial"/>
          <w:sz w:val="24"/>
          <w:szCs w:val="24"/>
        </w:rPr>
        <w:t xml:space="preserve">De las constancias que obran en el expediente electrónico del SAIMEX se desprende que </w:t>
      </w:r>
      <w:r w:rsidRPr="00365A9C">
        <w:rPr>
          <w:rFonts w:ascii="Palatino Linotype" w:hAnsi="Palatino Linotype" w:cs="Arial"/>
          <w:b/>
          <w:sz w:val="24"/>
          <w:szCs w:val="24"/>
        </w:rPr>
        <w:t>El Sujeto Obligado</w:t>
      </w:r>
      <w:r w:rsidRPr="00365A9C">
        <w:rPr>
          <w:rFonts w:ascii="Palatino Linotype" w:hAnsi="Palatino Linotype" w:cs="Arial"/>
          <w:sz w:val="24"/>
          <w:szCs w:val="24"/>
        </w:rPr>
        <w:t xml:space="preserve"> </w:t>
      </w:r>
      <w:r w:rsidR="00C76E1B" w:rsidRPr="00365A9C">
        <w:rPr>
          <w:rFonts w:ascii="Palatino Linotype" w:hAnsi="Palatino Linotype" w:cs="Arial"/>
          <w:sz w:val="24"/>
          <w:szCs w:val="24"/>
        </w:rPr>
        <w:t>fue omiso en rendir su informe justificado</w:t>
      </w:r>
      <w:r w:rsidRPr="00365A9C">
        <w:rPr>
          <w:rFonts w:ascii="Palatino Linotype" w:hAnsi="Palatino Linotype" w:cs="Arial"/>
          <w:sz w:val="24"/>
          <w:szCs w:val="24"/>
        </w:rPr>
        <w:t xml:space="preserve">; por su parte, </w:t>
      </w:r>
      <w:r w:rsidR="00F50781" w:rsidRPr="00365A9C">
        <w:rPr>
          <w:rFonts w:ascii="Palatino Linotype" w:hAnsi="Palatino Linotype" w:cs="Arial"/>
          <w:b/>
          <w:sz w:val="24"/>
          <w:szCs w:val="24"/>
        </w:rPr>
        <w:t>El</w:t>
      </w:r>
      <w:r w:rsidRPr="00365A9C">
        <w:rPr>
          <w:rFonts w:ascii="Palatino Linotype" w:hAnsi="Palatino Linotype" w:cs="Arial"/>
          <w:b/>
          <w:sz w:val="24"/>
          <w:szCs w:val="24"/>
        </w:rPr>
        <w:t xml:space="preserve"> Recurrente</w:t>
      </w:r>
      <w:r w:rsidRPr="00365A9C">
        <w:rPr>
          <w:rFonts w:ascii="Palatino Linotype" w:hAnsi="Palatino Linotype" w:cs="Arial"/>
          <w:sz w:val="24"/>
          <w:szCs w:val="24"/>
        </w:rPr>
        <w:t xml:space="preserve">, </w:t>
      </w:r>
      <w:r w:rsidR="00C76E1B" w:rsidRPr="00365A9C">
        <w:rPr>
          <w:rFonts w:ascii="Palatino Linotype" w:hAnsi="Palatino Linotype" w:cs="Arial"/>
          <w:sz w:val="24"/>
          <w:szCs w:val="24"/>
        </w:rPr>
        <w:t xml:space="preserve">tampoco realizó alegatos, ni remitió </w:t>
      </w:r>
      <w:r w:rsidRPr="00365A9C">
        <w:rPr>
          <w:rFonts w:ascii="Palatino Linotype" w:hAnsi="Palatino Linotype" w:cs="Arial"/>
          <w:sz w:val="24"/>
          <w:szCs w:val="24"/>
        </w:rPr>
        <w:t>pruebas o manifestaciones.</w:t>
      </w:r>
    </w:p>
    <w:p w14:paraId="5AB4866C" w14:textId="77777777" w:rsidR="00C76E1B" w:rsidRPr="00365A9C" w:rsidRDefault="00C76E1B" w:rsidP="004E7632">
      <w:pPr>
        <w:spacing w:after="0" w:line="360" w:lineRule="auto"/>
        <w:jc w:val="both"/>
        <w:rPr>
          <w:rFonts w:ascii="Palatino Linotype" w:hAnsi="Palatino Linotype" w:cs="Arial"/>
          <w:sz w:val="24"/>
          <w:szCs w:val="24"/>
        </w:rPr>
      </w:pPr>
    </w:p>
    <w:p w14:paraId="3BD24A51" w14:textId="6C4E2532" w:rsidR="00291AA2" w:rsidRPr="00365A9C" w:rsidRDefault="00F65B7D" w:rsidP="004E7632">
      <w:pPr>
        <w:spacing w:after="0" w:line="360" w:lineRule="auto"/>
        <w:jc w:val="both"/>
        <w:rPr>
          <w:rFonts w:ascii="Palatino Linotype" w:hAnsi="Palatino Linotype" w:cs="Arial"/>
          <w:b/>
          <w:sz w:val="28"/>
          <w:szCs w:val="24"/>
        </w:rPr>
      </w:pPr>
      <w:r w:rsidRPr="00365A9C">
        <w:rPr>
          <w:rFonts w:ascii="Palatino Linotype" w:hAnsi="Palatino Linotype" w:cs="Arial"/>
          <w:b/>
          <w:sz w:val="28"/>
          <w:szCs w:val="24"/>
        </w:rPr>
        <w:t>OCTAV</w:t>
      </w:r>
      <w:r w:rsidR="00C76E1B" w:rsidRPr="00365A9C">
        <w:rPr>
          <w:rFonts w:ascii="Palatino Linotype" w:hAnsi="Palatino Linotype" w:cs="Arial"/>
          <w:b/>
          <w:sz w:val="28"/>
          <w:szCs w:val="24"/>
        </w:rPr>
        <w:t>O. Del cierre de instrucción.</w:t>
      </w:r>
    </w:p>
    <w:p w14:paraId="607E18B0" w14:textId="733462CB" w:rsidR="004E7632" w:rsidRPr="00365A9C" w:rsidRDefault="00C76E1B" w:rsidP="004E7632">
      <w:pPr>
        <w:spacing w:after="0" w:line="360" w:lineRule="auto"/>
        <w:jc w:val="both"/>
        <w:rPr>
          <w:rFonts w:ascii="Palatino Linotype" w:hAnsi="Palatino Linotype" w:cs="Arial"/>
          <w:sz w:val="24"/>
          <w:szCs w:val="24"/>
        </w:rPr>
      </w:pPr>
      <w:r w:rsidRPr="00365A9C">
        <w:rPr>
          <w:rFonts w:ascii="Palatino Linotype" w:hAnsi="Palatino Linotype" w:cs="Arial"/>
          <w:sz w:val="24"/>
          <w:szCs w:val="24"/>
        </w:rPr>
        <w:t>E</w:t>
      </w:r>
      <w:r w:rsidR="004E7632" w:rsidRPr="00365A9C">
        <w:rPr>
          <w:rFonts w:ascii="Palatino Linotype" w:hAnsi="Palatino Linotype" w:cs="Arial"/>
          <w:sz w:val="24"/>
          <w:szCs w:val="24"/>
        </w:rPr>
        <w:t xml:space="preserve">n fecha </w:t>
      </w:r>
      <w:r w:rsidR="00F731A5" w:rsidRPr="00365A9C">
        <w:rPr>
          <w:rFonts w:ascii="Palatino Linotype" w:hAnsi="Palatino Linotype" w:cs="Arial"/>
          <w:sz w:val="24"/>
          <w:szCs w:val="24"/>
        </w:rPr>
        <w:t>diecisiete de marzo</w:t>
      </w:r>
      <w:r w:rsidR="004E7632" w:rsidRPr="00365A9C">
        <w:rPr>
          <w:rFonts w:ascii="Palatino Linotype" w:hAnsi="Palatino Linotype" w:cs="Arial"/>
          <w:sz w:val="24"/>
          <w:szCs w:val="24"/>
        </w:rPr>
        <w:t xml:space="preserve"> del año </w:t>
      </w:r>
      <w:r w:rsidRPr="00365A9C">
        <w:rPr>
          <w:rFonts w:ascii="Palatino Linotype" w:hAnsi="Palatino Linotype" w:cs="Arial"/>
          <w:sz w:val="24"/>
          <w:szCs w:val="24"/>
        </w:rPr>
        <w:t>en curso</w:t>
      </w:r>
      <w:r w:rsidR="004E7632" w:rsidRPr="00365A9C">
        <w:rPr>
          <w:rFonts w:ascii="Palatino Linotype" w:hAnsi="Palatino Linotype" w:cs="Arial"/>
          <w:sz w:val="24"/>
          <w:szCs w:val="24"/>
        </w:rPr>
        <w:t>, en términos del artículo 185, fracción VI, de la Ley de Transparencia y Acceso a la Información Pública del Estado de México y Municipios,</w:t>
      </w:r>
      <w:r w:rsidRPr="00365A9C">
        <w:rPr>
          <w:rFonts w:ascii="Palatino Linotype" w:hAnsi="Palatino Linotype" w:cs="Arial"/>
          <w:sz w:val="24"/>
          <w:szCs w:val="24"/>
        </w:rPr>
        <w:t xml:space="preserve"> se decretó el cierre de </w:t>
      </w:r>
      <w:proofErr w:type="gramStart"/>
      <w:r w:rsidRPr="00365A9C">
        <w:rPr>
          <w:rFonts w:ascii="Palatino Linotype" w:hAnsi="Palatino Linotype" w:cs="Arial"/>
          <w:sz w:val="24"/>
          <w:szCs w:val="24"/>
        </w:rPr>
        <w:t>las mismas</w:t>
      </w:r>
      <w:proofErr w:type="gramEnd"/>
      <w:r w:rsidRPr="00365A9C">
        <w:rPr>
          <w:rFonts w:ascii="Palatino Linotype" w:hAnsi="Palatino Linotype" w:cs="Arial"/>
          <w:sz w:val="24"/>
          <w:szCs w:val="24"/>
        </w:rPr>
        <w:t>,</w:t>
      </w:r>
      <w:r w:rsidR="004E7632" w:rsidRPr="00365A9C">
        <w:rPr>
          <w:rFonts w:ascii="Palatino Linotype" w:hAnsi="Palatino Linotype" w:cs="Arial"/>
          <w:sz w:val="24"/>
          <w:szCs w:val="24"/>
        </w:rPr>
        <w:t xml:space="preserve"> iniciando el término legal para dictar resolución definitiva del asunto.</w:t>
      </w:r>
    </w:p>
    <w:p w14:paraId="0934A4E5" w14:textId="77777777" w:rsidR="004E7632" w:rsidRPr="00365A9C" w:rsidRDefault="004E7632" w:rsidP="004E7632">
      <w:pPr>
        <w:spacing w:after="0" w:line="360" w:lineRule="auto"/>
        <w:jc w:val="both"/>
        <w:rPr>
          <w:rFonts w:ascii="Palatino Linotype" w:hAnsi="Palatino Linotype" w:cs="Arial"/>
          <w:sz w:val="24"/>
          <w:szCs w:val="24"/>
        </w:rPr>
      </w:pPr>
    </w:p>
    <w:p w14:paraId="460DD313" w14:textId="77777777" w:rsidR="004E74D8" w:rsidRPr="00365A9C" w:rsidRDefault="004E74D8" w:rsidP="004E74D8">
      <w:pPr>
        <w:spacing w:after="0" w:line="360" w:lineRule="auto"/>
        <w:jc w:val="center"/>
        <w:rPr>
          <w:rFonts w:ascii="Palatino Linotype" w:hAnsi="Palatino Linotype" w:cs="Arial"/>
          <w:b/>
          <w:sz w:val="28"/>
        </w:rPr>
      </w:pPr>
      <w:r w:rsidRPr="00365A9C">
        <w:rPr>
          <w:rFonts w:ascii="Palatino Linotype" w:hAnsi="Palatino Linotype" w:cs="Arial"/>
          <w:b/>
          <w:sz w:val="28"/>
        </w:rPr>
        <w:t xml:space="preserve">C O N S I D E R A N D O </w:t>
      </w:r>
    </w:p>
    <w:p w14:paraId="1B676489" w14:textId="77777777" w:rsidR="004E74D8" w:rsidRPr="00365A9C"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365A9C" w:rsidRDefault="004E74D8" w:rsidP="004E74D8">
      <w:pPr>
        <w:spacing w:after="0" w:line="360" w:lineRule="auto"/>
        <w:jc w:val="both"/>
        <w:rPr>
          <w:rFonts w:ascii="Palatino Linotype" w:hAnsi="Palatino Linotype" w:cs="Arial"/>
          <w:sz w:val="24"/>
        </w:rPr>
      </w:pPr>
      <w:r w:rsidRPr="00365A9C">
        <w:rPr>
          <w:rFonts w:ascii="Palatino Linotype" w:hAnsi="Palatino Linotype" w:cs="Arial"/>
          <w:b/>
          <w:sz w:val="28"/>
        </w:rPr>
        <w:t>PRIMERO.</w:t>
      </w:r>
      <w:r w:rsidRPr="00365A9C">
        <w:rPr>
          <w:rFonts w:ascii="Palatino Linotype" w:hAnsi="Palatino Linotype" w:cs="Arial"/>
          <w:b/>
        </w:rPr>
        <w:t xml:space="preserve"> </w:t>
      </w:r>
      <w:r w:rsidRPr="00365A9C">
        <w:rPr>
          <w:rFonts w:ascii="Palatino Linotype" w:hAnsi="Palatino Linotype" w:cs="Arial"/>
          <w:b/>
          <w:sz w:val="28"/>
          <w:szCs w:val="28"/>
        </w:rPr>
        <w:t>De la competencia</w:t>
      </w:r>
      <w:r w:rsidRPr="00365A9C">
        <w:rPr>
          <w:rFonts w:ascii="Palatino Linotype" w:hAnsi="Palatino Linotype" w:cs="Arial"/>
          <w:sz w:val="28"/>
          <w:szCs w:val="28"/>
        </w:rPr>
        <w:t>.</w:t>
      </w:r>
    </w:p>
    <w:p w14:paraId="189B346F" w14:textId="0D79E809" w:rsidR="004E74D8" w:rsidRPr="00365A9C" w:rsidRDefault="004E74D8"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r w:rsidRPr="00365A9C">
        <w:rPr>
          <w:rFonts w:ascii="Palatino Linotype" w:eastAsia="Times New Roman" w:hAnsi="Palatino Linotype" w:cs="Arial"/>
          <w:color w:val="222222"/>
          <w:sz w:val="24"/>
          <w:szCs w:val="24"/>
          <w:shd w:val="clear" w:color="auto" w:fill="FFFFFF"/>
          <w:lang w:eastAsia="es-MX"/>
        </w:rPr>
        <w:t xml:space="preserve">Competencia. 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w:t>
      </w:r>
      <w:r w:rsidRPr="00365A9C">
        <w:rPr>
          <w:rFonts w:ascii="Palatino Linotype" w:eastAsia="Times New Roman" w:hAnsi="Palatino Linotype" w:cs="Arial"/>
          <w:color w:val="222222"/>
          <w:sz w:val="24"/>
          <w:szCs w:val="24"/>
          <w:shd w:val="clear" w:color="auto" w:fill="FFFFFF"/>
          <w:lang w:eastAsia="es-MX"/>
        </w:rPr>
        <w:lastRenderedPageBreak/>
        <w:t>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8C7563F" w14:textId="77777777" w:rsidR="00291AA2" w:rsidRPr="00365A9C" w:rsidRDefault="00291AA2"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365A9C"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365A9C">
        <w:rPr>
          <w:rFonts w:ascii="Palatino Linotype" w:eastAsia="Times New Roman" w:hAnsi="Palatino Linotype" w:cs="Arial"/>
          <w:b/>
          <w:sz w:val="28"/>
          <w:szCs w:val="24"/>
          <w:lang w:val="es-ES" w:eastAsia="es-ES"/>
        </w:rPr>
        <w:t>SEGUNDO</w:t>
      </w:r>
      <w:r w:rsidRPr="00365A9C">
        <w:rPr>
          <w:rFonts w:ascii="Palatino Linotype" w:eastAsia="Times New Roman" w:hAnsi="Palatino Linotype" w:cs="Arial"/>
          <w:b/>
          <w:sz w:val="24"/>
          <w:szCs w:val="24"/>
          <w:lang w:val="es-ES" w:eastAsia="es-ES"/>
        </w:rPr>
        <w:t xml:space="preserve">. </w:t>
      </w:r>
      <w:r w:rsidRPr="00365A9C">
        <w:rPr>
          <w:rFonts w:ascii="Palatino Linotype" w:eastAsia="Times New Roman" w:hAnsi="Palatino Linotype" w:cs="Arial"/>
          <w:b/>
          <w:sz w:val="28"/>
          <w:szCs w:val="28"/>
          <w:lang w:val="es-ES" w:eastAsia="es-ES"/>
        </w:rPr>
        <w:t>Sobre los alcances del recurso de revisión.</w:t>
      </w:r>
      <w:r w:rsidRPr="00365A9C">
        <w:rPr>
          <w:rFonts w:ascii="Palatino Linotype" w:eastAsia="Times New Roman" w:hAnsi="Palatino Linotype" w:cs="Arial"/>
          <w:b/>
          <w:sz w:val="24"/>
          <w:szCs w:val="24"/>
          <w:lang w:val="es-ES" w:eastAsia="es-ES"/>
        </w:rPr>
        <w:t xml:space="preserve"> </w:t>
      </w:r>
    </w:p>
    <w:p w14:paraId="3242B967" w14:textId="3BBEE954" w:rsidR="005469C0" w:rsidRPr="00365A9C" w:rsidRDefault="004E74D8" w:rsidP="004E74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65A9C">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609FE6E" w14:textId="77777777" w:rsidR="00F731A5" w:rsidRPr="00365A9C" w:rsidRDefault="00F731A5" w:rsidP="004E74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5FBB533" w14:textId="77777777" w:rsidR="0025170A" w:rsidRPr="00365A9C" w:rsidRDefault="0025170A" w:rsidP="0025170A">
      <w:pPr>
        <w:spacing w:after="0" w:line="360" w:lineRule="auto"/>
        <w:jc w:val="both"/>
        <w:rPr>
          <w:rFonts w:ascii="Palatino Linotype" w:eastAsia="Calibri" w:hAnsi="Palatino Linotype" w:cs="Arial"/>
          <w:sz w:val="26"/>
          <w:szCs w:val="26"/>
          <w:lang w:val="es-ES" w:eastAsia="es-ES"/>
        </w:rPr>
      </w:pPr>
      <w:r w:rsidRPr="00365A9C">
        <w:rPr>
          <w:rFonts w:ascii="Palatino Linotype" w:eastAsia="Calibri" w:hAnsi="Palatino Linotype" w:cs="Arial"/>
          <w:b/>
          <w:sz w:val="26"/>
          <w:szCs w:val="26"/>
          <w:lang w:val="es-ES" w:eastAsia="es-ES"/>
        </w:rPr>
        <w:t>TERCERO. Cuestiones de previo y especial pronunciamiento.</w:t>
      </w:r>
    </w:p>
    <w:p w14:paraId="14633A6D" w14:textId="77777777" w:rsidR="0025170A" w:rsidRPr="00365A9C" w:rsidRDefault="0025170A" w:rsidP="0025170A">
      <w:pPr>
        <w:spacing w:after="0" w:line="360" w:lineRule="auto"/>
        <w:jc w:val="both"/>
        <w:rPr>
          <w:rFonts w:ascii="Palatino Linotype" w:eastAsia="Times New Roman" w:hAnsi="Palatino Linotype" w:cs="Times New Roman"/>
          <w:sz w:val="24"/>
          <w:szCs w:val="24"/>
          <w:lang w:val="es-ES" w:eastAsia="es-ES"/>
        </w:rPr>
      </w:pPr>
      <w:r w:rsidRPr="00365A9C">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365A9C">
        <w:rPr>
          <w:rFonts w:ascii="Palatino Linotype" w:eastAsia="Times New Roman" w:hAnsi="Palatino Linotype" w:cs="Times New Roman"/>
          <w:sz w:val="24"/>
          <w:szCs w:val="24"/>
          <w:lang w:val="es-ES" w:eastAsia="es-ES"/>
        </w:rPr>
        <w:t xml:space="preserve">la Ley de Transparencia y </w:t>
      </w:r>
      <w:r w:rsidRPr="00365A9C">
        <w:rPr>
          <w:rFonts w:ascii="Palatino Linotype" w:eastAsia="Times New Roman" w:hAnsi="Palatino Linotype" w:cs="Arial"/>
          <w:sz w:val="24"/>
          <w:szCs w:val="24"/>
          <w:lang w:val="es-ES_tradnl" w:eastAsia="es-ES"/>
        </w:rPr>
        <w:t>Acceso a la Información Pública del Estado de México y Municipios</w:t>
      </w:r>
      <w:r w:rsidRPr="00365A9C">
        <w:rPr>
          <w:rFonts w:ascii="Palatino Linotype" w:eastAsia="Times New Roman" w:hAnsi="Palatino Linotype" w:cs="Times New Roman"/>
          <w:sz w:val="24"/>
          <w:szCs w:val="24"/>
          <w:lang w:val="es-ES" w:eastAsia="es-ES"/>
        </w:rPr>
        <w:t>, establecidos en el artículo 180 que enuncia:</w:t>
      </w:r>
    </w:p>
    <w:p w14:paraId="3DC52A5C" w14:textId="77777777" w:rsidR="0025170A" w:rsidRPr="00365A9C" w:rsidRDefault="0025170A" w:rsidP="0025170A">
      <w:pPr>
        <w:spacing w:after="0" w:line="360" w:lineRule="auto"/>
        <w:jc w:val="both"/>
        <w:rPr>
          <w:rFonts w:ascii="Palatino Linotype" w:eastAsia="Times New Roman" w:hAnsi="Palatino Linotype" w:cs="Times New Roman"/>
          <w:sz w:val="18"/>
          <w:szCs w:val="24"/>
          <w:lang w:val="es-ES" w:eastAsia="es-ES"/>
        </w:rPr>
      </w:pPr>
    </w:p>
    <w:p w14:paraId="4FF6DF31" w14:textId="77777777" w:rsidR="0025170A" w:rsidRPr="00365A9C"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b/>
          <w:i/>
          <w:szCs w:val="24"/>
          <w:lang w:val="es-ES" w:eastAsia="es-ES"/>
        </w:rPr>
        <w:t xml:space="preserve">“Artículo 180. </w:t>
      </w:r>
      <w:r w:rsidRPr="00365A9C">
        <w:rPr>
          <w:rFonts w:ascii="Palatino Linotype" w:eastAsia="Times New Roman" w:hAnsi="Palatino Linotype" w:cs="Arial"/>
          <w:i/>
          <w:szCs w:val="24"/>
          <w:lang w:val="es-ES" w:eastAsia="es-ES"/>
        </w:rPr>
        <w:t>El recurso de revisión contendrá:</w:t>
      </w:r>
    </w:p>
    <w:p w14:paraId="4CDD377D" w14:textId="77777777" w:rsidR="0025170A" w:rsidRPr="00365A9C"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i/>
          <w:szCs w:val="24"/>
          <w:lang w:val="es-ES" w:eastAsia="es-ES"/>
        </w:rPr>
        <w:t>I. El sujeto obligado ante la cual se presentó la solicitud;</w:t>
      </w:r>
    </w:p>
    <w:p w14:paraId="5DA68456" w14:textId="77777777" w:rsidR="0025170A" w:rsidRPr="00365A9C"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b/>
          <w:i/>
          <w:szCs w:val="24"/>
          <w:lang w:val="es-ES" w:eastAsia="es-ES"/>
        </w:rPr>
        <w:lastRenderedPageBreak/>
        <w:t>II. El nombre del solicitante que recurre</w:t>
      </w:r>
      <w:r w:rsidRPr="00365A9C">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14:paraId="582FAD7C" w14:textId="77777777" w:rsidR="0025170A" w:rsidRPr="00365A9C"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i/>
          <w:szCs w:val="24"/>
          <w:lang w:val="es-ES" w:eastAsia="es-ES"/>
        </w:rPr>
        <w:t>III. El número de folio de respuesta de la solicitud de acceso;</w:t>
      </w:r>
    </w:p>
    <w:p w14:paraId="381F4A82" w14:textId="77777777" w:rsidR="0025170A" w:rsidRPr="00365A9C"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14:paraId="237A3C9D" w14:textId="77777777" w:rsidR="0025170A" w:rsidRPr="00365A9C"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i/>
          <w:szCs w:val="24"/>
          <w:lang w:val="es-ES" w:eastAsia="es-ES"/>
        </w:rPr>
        <w:t>V. El acto que se recurre;</w:t>
      </w:r>
    </w:p>
    <w:p w14:paraId="23740F48" w14:textId="77777777" w:rsidR="0025170A" w:rsidRPr="00365A9C"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i/>
          <w:szCs w:val="24"/>
          <w:lang w:val="es-ES" w:eastAsia="es-ES"/>
        </w:rPr>
        <w:t>VI. Las razones o motivos de inconformidad;</w:t>
      </w:r>
    </w:p>
    <w:p w14:paraId="367AF222" w14:textId="77777777" w:rsidR="0025170A" w:rsidRPr="00365A9C"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14:paraId="25A7C5F0" w14:textId="77777777" w:rsidR="0025170A" w:rsidRPr="00365A9C"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i/>
          <w:szCs w:val="24"/>
          <w:lang w:val="es-ES" w:eastAsia="es-ES"/>
        </w:rPr>
        <w:t>VIII. Firma del recurrente, en su caso, cuando se presente por escrito, requisito sin el cual se dará trámite al recurso.</w:t>
      </w:r>
    </w:p>
    <w:p w14:paraId="30615BE2" w14:textId="77777777" w:rsidR="0025170A" w:rsidRPr="00365A9C" w:rsidRDefault="0025170A" w:rsidP="0025170A">
      <w:pPr>
        <w:spacing w:after="0" w:line="240" w:lineRule="auto"/>
        <w:ind w:left="851" w:right="851"/>
        <w:jc w:val="both"/>
        <w:rPr>
          <w:rFonts w:ascii="Palatino Linotype" w:eastAsia="Times New Roman" w:hAnsi="Palatino Linotype" w:cs="Arial"/>
          <w:i/>
          <w:szCs w:val="24"/>
          <w:lang w:val="es-ES" w:eastAsia="es-ES"/>
        </w:rPr>
      </w:pPr>
    </w:p>
    <w:p w14:paraId="220EC2D2" w14:textId="77777777" w:rsidR="0025170A" w:rsidRPr="00365A9C"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14:paraId="2B54C456" w14:textId="77777777" w:rsidR="0025170A" w:rsidRPr="00365A9C" w:rsidRDefault="0025170A" w:rsidP="0025170A">
      <w:pPr>
        <w:spacing w:after="0" w:line="240" w:lineRule="auto"/>
        <w:ind w:left="851" w:right="851"/>
        <w:jc w:val="both"/>
        <w:rPr>
          <w:rFonts w:ascii="Palatino Linotype" w:eastAsia="Times New Roman" w:hAnsi="Palatino Linotype" w:cs="Arial"/>
          <w:i/>
          <w:szCs w:val="24"/>
          <w:lang w:val="es-ES" w:eastAsia="es-ES"/>
        </w:rPr>
      </w:pPr>
    </w:p>
    <w:p w14:paraId="6DFCED1C" w14:textId="77777777" w:rsidR="0025170A" w:rsidRPr="00365A9C"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i/>
          <w:szCs w:val="24"/>
          <w:lang w:val="es-ES" w:eastAsia="es-ES"/>
        </w:rPr>
        <w:t>En ningún caso será necesario que el particular ratifique el recurso de revisión interpuesto.</w:t>
      </w:r>
    </w:p>
    <w:p w14:paraId="1B212B28" w14:textId="77777777" w:rsidR="0025170A" w:rsidRPr="00365A9C" w:rsidRDefault="0025170A" w:rsidP="0025170A">
      <w:pPr>
        <w:spacing w:after="0" w:line="240" w:lineRule="auto"/>
        <w:ind w:left="851" w:right="851"/>
        <w:jc w:val="both"/>
        <w:rPr>
          <w:rFonts w:ascii="Palatino Linotype" w:eastAsia="Times New Roman" w:hAnsi="Palatino Linotype" w:cs="Arial"/>
          <w:i/>
          <w:szCs w:val="24"/>
          <w:lang w:val="es-ES" w:eastAsia="es-ES"/>
        </w:rPr>
      </w:pPr>
    </w:p>
    <w:p w14:paraId="62816B3B" w14:textId="77777777" w:rsidR="0025170A" w:rsidRPr="00365A9C"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365A9C">
        <w:rPr>
          <w:rFonts w:ascii="Palatino Linotype" w:eastAsia="Times New Roman" w:hAnsi="Palatino Linotype" w:cs="Arial"/>
          <w:i/>
          <w:szCs w:val="24"/>
          <w:lang w:val="es-ES" w:eastAsia="es-ES"/>
        </w:rPr>
        <w:t>, IV, VII y VIII.”</w:t>
      </w:r>
    </w:p>
    <w:p w14:paraId="19FB9E23" w14:textId="77777777" w:rsidR="0025170A" w:rsidRPr="00365A9C" w:rsidRDefault="0025170A" w:rsidP="0025170A">
      <w:pPr>
        <w:spacing w:after="0" w:line="240" w:lineRule="auto"/>
        <w:ind w:left="851" w:right="851"/>
        <w:jc w:val="right"/>
        <w:rPr>
          <w:rFonts w:ascii="Palatino Linotype" w:eastAsia="Times New Roman" w:hAnsi="Palatino Linotype" w:cs="Arial"/>
          <w:i/>
          <w:sz w:val="20"/>
          <w:szCs w:val="24"/>
          <w:lang w:val="es-ES" w:eastAsia="es-ES"/>
        </w:rPr>
      </w:pPr>
      <w:r w:rsidRPr="00365A9C">
        <w:rPr>
          <w:rFonts w:ascii="Palatino Linotype" w:eastAsia="Times New Roman" w:hAnsi="Palatino Linotype" w:cs="Arial"/>
          <w:i/>
          <w:sz w:val="20"/>
          <w:szCs w:val="24"/>
          <w:lang w:val="es-ES" w:eastAsia="es-ES"/>
        </w:rPr>
        <w:t>[Énfasis añadido]</w:t>
      </w:r>
    </w:p>
    <w:p w14:paraId="64EE672D" w14:textId="77777777" w:rsidR="0025170A" w:rsidRPr="00365A9C" w:rsidRDefault="0025170A" w:rsidP="0025170A">
      <w:pPr>
        <w:spacing w:after="0" w:line="276" w:lineRule="auto"/>
        <w:ind w:left="851"/>
        <w:jc w:val="right"/>
        <w:rPr>
          <w:rFonts w:ascii="Palatino Linotype" w:eastAsia="Times New Roman" w:hAnsi="Palatino Linotype" w:cs="Arial"/>
          <w:b/>
          <w:i/>
          <w:sz w:val="24"/>
          <w:szCs w:val="24"/>
          <w:lang w:val="es-ES" w:eastAsia="es-ES"/>
        </w:rPr>
      </w:pPr>
    </w:p>
    <w:p w14:paraId="28F9079C" w14:textId="77777777" w:rsidR="0025170A" w:rsidRPr="00365A9C" w:rsidRDefault="0025170A" w:rsidP="0025170A">
      <w:pPr>
        <w:spacing w:after="0" w:line="360" w:lineRule="auto"/>
        <w:jc w:val="both"/>
        <w:rPr>
          <w:rFonts w:ascii="Palatino Linotype" w:eastAsia="Calibri" w:hAnsi="Palatino Linotype" w:cs="Arial"/>
          <w:sz w:val="24"/>
          <w:szCs w:val="24"/>
          <w:lang w:val="es-ES" w:eastAsia="es-ES"/>
        </w:rPr>
      </w:pPr>
      <w:r w:rsidRPr="00365A9C">
        <w:rPr>
          <w:rFonts w:ascii="Palatino Linotype" w:eastAsia="Calibri" w:hAnsi="Palatino Linotype" w:cs="Segoe UI"/>
          <w:sz w:val="24"/>
          <w:szCs w:val="24"/>
          <w:lang w:val="es-ES" w:eastAsia="es-ES"/>
        </w:rPr>
        <w:t xml:space="preserve">Cabe señalar que </w:t>
      </w:r>
      <w:r w:rsidRPr="00365A9C">
        <w:rPr>
          <w:rFonts w:ascii="Palatino Linotype" w:eastAsia="Calibri" w:hAnsi="Palatino Linotype" w:cs="Segoe UI"/>
          <w:b/>
          <w:sz w:val="24"/>
          <w:szCs w:val="24"/>
          <w:lang w:val="es-ES" w:eastAsia="es-ES"/>
        </w:rPr>
        <w:t>El Recurrente</w:t>
      </w:r>
      <w:r w:rsidRPr="00365A9C">
        <w:rPr>
          <w:rFonts w:ascii="Palatino Linotype" w:eastAsia="Calibri" w:hAnsi="Palatino Linotype" w:cs="Segoe UI"/>
          <w:sz w:val="24"/>
          <w:szCs w:val="24"/>
          <w:lang w:val="es-ES" w:eastAsia="es-ES"/>
        </w:rPr>
        <w:t xml:space="preserve"> ejerció de manera anónima su derecho de acceso a la información pública</w:t>
      </w:r>
      <w:r w:rsidRPr="00365A9C">
        <w:rPr>
          <w:rFonts w:ascii="Palatino Linotype" w:eastAsia="Calibri" w:hAnsi="Palatino Linotype" w:cs="Times New Roman"/>
          <w:sz w:val="24"/>
          <w:szCs w:val="24"/>
          <w:lang w:val="es-ES" w:eastAsia="es-ES"/>
        </w:rPr>
        <w:t xml:space="preserve">, sin embargo, no es motivo para desechar las </w:t>
      </w:r>
      <w:r w:rsidRPr="00365A9C">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74A5B27A" w14:textId="77777777" w:rsidR="0025170A" w:rsidRPr="00365A9C" w:rsidRDefault="0025170A" w:rsidP="0025170A">
      <w:pPr>
        <w:spacing w:before="240" w:after="240" w:line="240" w:lineRule="auto"/>
        <w:ind w:left="851" w:right="900"/>
        <w:jc w:val="both"/>
        <w:rPr>
          <w:rFonts w:ascii="Palatino Linotype" w:eastAsia="Calibri" w:hAnsi="Palatino Linotype" w:cs="Arial"/>
          <w:i/>
          <w:szCs w:val="24"/>
          <w:lang w:val="es-ES" w:eastAsia="es-ES"/>
        </w:rPr>
      </w:pPr>
      <w:r w:rsidRPr="00365A9C">
        <w:rPr>
          <w:rFonts w:ascii="Palatino Linotype" w:eastAsia="Calibri"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13BCE51D" w14:textId="77777777" w:rsidR="0025170A" w:rsidRPr="00365A9C" w:rsidRDefault="0025170A" w:rsidP="0025170A">
      <w:pPr>
        <w:spacing w:before="240" w:after="240" w:line="360" w:lineRule="auto"/>
        <w:jc w:val="both"/>
        <w:rPr>
          <w:rFonts w:ascii="Palatino Linotype" w:eastAsia="Calibri" w:hAnsi="Palatino Linotype" w:cs="Times New Roman"/>
          <w:sz w:val="24"/>
          <w:szCs w:val="24"/>
          <w:lang w:val="es-ES" w:eastAsia="es-ES"/>
        </w:rPr>
      </w:pPr>
      <w:r w:rsidRPr="00365A9C">
        <w:rPr>
          <w:rFonts w:ascii="Palatino Linotype" w:eastAsia="Calibri" w:hAnsi="Palatino Linotype" w:cs="Times New Roman"/>
          <w:sz w:val="24"/>
          <w:szCs w:val="24"/>
          <w:lang w:val="es-ES" w:eastAsia="es-ES"/>
        </w:rPr>
        <w:lastRenderedPageBreak/>
        <w:t xml:space="preserve">Robusteciendo lo anterior se encuentra lo dispuesto en los artículos 6, Apartado A, fracciones III y IV, de la Constitución Política de los Estados Unidos Mexicanos y 5 párrafos </w:t>
      </w:r>
      <w:r w:rsidRPr="00365A9C">
        <w:rPr>
          <w:rFonts w:ascii="Palatino Linotype" w:eastAsia="Calibri" w:hAnsi="Palatino Linotype" w:cs="Arial"/>
          <w:sz w:val="24"/>
          <w:szCs w:val="24"/>
          <w:lang w:val="es-ES" w:eastAsia="es-ES"/>
        </w:rPr>
        <w:t>vigésimo, vigésimo primero</w:t>
      </w:r>
      <w:r w:rsidRPr="00365A9C">
        <w:rPr>
          <w:rFonts w:ascii="Palatino Linotype" w:eastAsia="Times New Roman" w:hAnsi="Palatino Linotype" w:cs="Arial"/>
          <w:sz w:val="24"/>
          <w:szCs w:val="24"/>
          <w:lang w:val="es-ES" w:eastAsia="es-ES"/>
        </w:rPr>
        <w:t xml:space="preserve"> y vigésimo segundo</w:t>
      </w:r>
      <w:r w:rsidRPr="00365A9C">
        <w:rPr>
          <w:rFonts w:ascii="Palatino Linotype" w:eastAsia="Calibri" w:hAnsi="Palatino Linotype" w:cs="Times New Roman"/>
          <w:sz w:val="24"/>
          <w:szCs w:val="24"/>
          <w:lang w:val="es-ES" w:eastAsia="es-ES"/>
        </w:rPr>
        <w:t>, de la Constitución Política del Estado Libre y Soberano de México, se establece lo siguiente:</w:t>
      </w:r>
    </w:p>
    <w:p w14:paraId="50AE4780" w14:textId="77777777" w:rsidR="0025170A" w:rsidRPr="00365A9C" w:rsidRDefault="0025170A" w:rsidP="0025170A">
      <w:pPr>
        <w:spacing w:before="120" w:after="120" w:line="240" w:lineRule="auto"/>
        <w:ind w:left="851" w:right="851"/>
        <w:jc w:val="center"/>
        <w:rPr>
          <w:rFonts w:ascii="Palatino Linotype" w:eastAsia="Calibri" w:hAnsi="Palatino Linotype" w:cs="Times New Roman"/>
          <w:b/>
          <w:i/>
          <w:szCs w:val="24"/>
          <w:lang w:val="es-ES" w:eastAsia="es-ES"/>
        </w:rPr>
      </w:pPr>
      <w:r w:rsidRPr="00365A9C">
        <w:rPr>
          <w:rFonts w:ascii="Palatino Linotype" w:eastAsia="Calibri" w:hAnsi="Palatino Linotype" w:cs="Times New Roman"/>
          <w:b/>
          <w:i/>
          <w:szCs w:val="24"/>
          <w:lang w:val="es-ES" w:eastAsia="es-ES"/>
        </w:rPr>
        <w:t>Constitución Política de los Estados Unidos Mexicanos</w:t>
      </w:r>
    </w:p>
    <w:p w14:paraId="48F9DBA8"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t>“</w:t>
      </w:r>
      <w:r w:rsidRPr="00365A9C">
        <w:rPr>
          <w:rFonts w:ascii="Palatino Linotype" w:eastAsia="Calibri" w:hAnsi="Palatino Linotype" w:cs="Times New Roman"/>
          <w:b/>
          <w:i/>
          <w:szCs w:val="24"/>
          <w:lang w:val="es-ES" w:eastAsia="es-ES"/>
        </w:rPr>
        <w:t>Artículo 6</w:t>
      </w:r>
      <w:proofErr w:type="gramStart"/>
      <w:r w:rsidRPr="00365A9C">
        <w:rPr>
          <w:rFonts w:ascii="Palatino Linotype" w:eastAsia="Calibri" w:hAnsi="Palatino Linotype" w:cs="Times New Roman"/>
          <w:i/>
          <w:szCs w:val="24"/>
          <w:lang w:val="es-ES" w:eastAsia="es-ES"/>
        </w:rPr>
        <w:t>°.-</w:t>
      </w:r>
      <w:proofErr w:type="gramEnd"/>
      <w:r w:rsidRPr="00365A9C">
        <w:rPr>
          <w:rFonts w:ascii="Palatino Linotype" w:eastAsia="Calibri" w:hAnsi="Palatino Linotype" w:cs="Times New Roman"/>
          <w:i/>
          <w:szCs w:val="24"/>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46C93EC"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t>(…)</w:t>
      </w:r>
    </w:p>
    <w:p w14:paraId="4473A10C"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t xml:space="preserve">Para efectos de lo dispuesto en el presente artículo se observará lo siguiente: </w:t>
      </w:r>
    </w:p>
    <w:p w14:paraId="22F61ACF"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t>A. Para el ejercicio del derecho de acceso a la información, la Federación, los Estados y el Distrito Federal, en el ámbito de sus respectivas competencias, se regirán por los siguientes principios y bases:</w:t>
      </w:r>
    </w:p>
    <w:p w14:paraId="566F3BAF"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t>(…)</w:t>
      </w:r>
    </w:p>
    <w:p w14:paraId="0451832B"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t xml:space="preserve">III. Toda persona, sin necesidad de acreditar interés alguno o justificar su utilización, tendrá acceso gratuito a la información pública, a sus datos personales o a la rectificación de éstos. </w:t>
      </w:r>
    </w:p>
    <w:p w14:paraId="4621ACE3"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14F25703"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p>
    <w:p w14:paraId="16857FCF"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p>
    <w:p w14:paraId="3000B9B3" w14:textId="77777777" w:rsidR="0025170A" w:rsidRPr="00365A9C" w:rsidRDefault="0025170A" w:rsidP="0025170A">
      <w:pPr>
        <w:spacing w:before="120" w:after="120" w:line="240" w:lineRule="auto"/>
        <w:ind w:left="851" w:right="851"/>
        <w:jc w:val="center"/>
        <w:rPr>
          <w:rFonts w:ascii="Palatino Linotype" w:eastAsia="Calibri" w:hAnsi="Palatino Linotype" w:cs="Times New Roman"/>
          <w:b/>
          <w:i/>
          <w:szCs w:val="24"/>
          <w:lang w:val="es-ES" w:eastAsia="es-ES"/>
        </w:rPr>
      </w:pPr>
      <w:r w:rsidRPr="00365A9C">
        <w:rPr>
          <w:rFonts w:ascii="Palatino Linotype" w:eastAsia="Calibri" w:hAnsi="Palatino Linotype" w:cs="Times New Roman"/>
          <w:b/>
          <w:i/>
          <w:szCs w:val="24"/>
          <w:lang w:val="es-ES" w:eastAsia="es-ES"/>
        </w:rPr>
        <w:t>Constitución Política del Estado Libre y Soberano de México</w:t>
      </w:r>
    </w:p>
    <w:p w14:paraId="26E0D6EE"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t>“</w:t>
      </w:r>
      <w:r w:rsidRPr="00365A9C">
        <w:rPr>
          <w:rFonts w:ascii="Palatino Linotype" w:eastAsia="Calibri" w:hAnsi="Palatino Linotype" w:cs="Times New Roman"/>
          <w:b/>
          <w:i/>
          <w:szCs w:val="24"/>
          <w:lang w:val="es-ES" w:eastAsia="es-ES"/>
        </w:rPr>
        <w:t>Artículo 5</w:t>
      </w:r>
      <w:r w:rsidRPr="00365A9C">
        <w:rPr>
          <w:rFonts w:ascii="Palatino Linotype" w:eastAsia="Calibri" w:hAnsi="Palatino Linotype" w:cs="Times New Roman"/>
          <w:i/>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AA22634"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lastRenderedPageBreak/>
        <w:t>(…)</w:t>
      </w:r>
    </w:p>
    <w:p w14:paraId="59A06624"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t xml:space="preserve">Toda persona en el Estado de </w:t>
      </w:r>
      <w:proofErr w:type="gramStart"/>
      <w:r w:rsidRPr="00365A9C">
        <w:rPr>
          <w:rFonts w:ascii="Palatino Linotype" w:eastAsia="Calibri" w:hAnsi="Palatino Linotype" w:cs="Times New Roman"/>
          <w:i/>
          <w:szCs w:val="24"/>
          <w:lang w:val="es-ES" w:eastAsia="es-ES"/>
        </w:rPr>
        <w:t>México,</w:t>
      </w:r>
      <w:proofErr w:type="gramEnd"/>
      <w:r w:rsidRPr="00365A9C">
        <w:rPr>
          <w:rFonts w:ascii="Palatino Linotype" w:eastAsia="Calibri" w:hAnsi="Palatino Linotype" w:cs="Times New Roman"/>
          <w:i/>
          <w:szCs w:val="24"/>
          <w:lang w:val="es-ES" w:eastAsia="es-ES"/>
        </w:rPr>
        <w:t xml:space="preserve"> tiene derecho al libre acceso a la información plural y oportuna, así como a buscar recibir y difundir información e ideas de toda índole por cualquier medio de expresión.</w:t>
      </w:r>
    </w:p>
    <w:p w14:paraId="797B5754"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t xml:space="preserve"> (…)</w:t>
      </w:r>
    </w:p>
    <w:p w14:paraId="0BD23312"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t xml:space="preserve">El derecho a la información será garantizado por el Estado. La ley establecerá las previsiones que permitan asegurar la protección, el respeto y la difusión de este derecho. </w:t>
      </w:r>
    </w:p>
    <w:p w14:paraId="19FDEF44"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DD0C03F"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p>
    <w:p w14:paraId="0C6C01BD"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268B62C3"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t>IV. Se establecerán mecanismos de acceso a la información y procedimientos de revisión expeditos que se sustanciarán ante el organismo autónomo especializado e imparcial que establece esta Constitución.</w:t>
      </w:r>
    </w:p>
    <w:p w14:paraId="4C58A808"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t>(…)</w:t>
      </w:r>
    </w:p>
    <w:p w14:paraId="003328E8" w14:textId="77777777" w:rsidR="0025170A" w:rsidRPr="00365A9C" w:rsidRDefault="0025170A" w:rsidP="0025170A">
      <w:pPr>
        <w:spacing w:after="0" w:line="240" w:lineRule="auto"/>
        <w:ind w:left="851" w:right="851"/>
        <w:jc w:val="both"/>
        <w:rPr>
          <w:rFonts w:ascii="Palatino Linotype" w:eastAsia="Calibri" w:hAnsi="Palatino Linotype" w:cs="Times New Roman"/>
          <w:i/>
          <w:sz w:val="24"/>
          <w:szCs w:val="24"/>
          <w:lang w:val="es-ES" w:eastAsia="es-ES"/>
        </w:rPr>
      </w:pPr>
      <w:r w:rsidRPr="00365A9C">
        <w:rPr>
          <w:rFonts w:ascii="Palatino Linotype" w:eastAsia="Calibri" w:hAnsi="Palatino Linotype" w:cs="Times New Roman"/>
          <w:i/>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5B4F245" w14:textId="77777777" w:rsidR="0025170A" w:rsidRPr="00365A9C" w:rsidRDefault="0025170A" w:rsidP="0025170A">
      <w:pPr>
        <w:spacing w:after="0" w:line="360" w:lineRule="auto"/>
        <w:jc w:val="both"/>
        <w:rPr>
          <w:rFonts w:ascii="Palatino Linotype" w:eastAsia="Calibri" w:hAnsi="Palatino Linotype" w:cs="Times New Roman"/>
          <w:sz w:val="24"/>
          <w:szCs w:val="24"/>
          <w:lang w:val="es-ES" w:eastAsia="es-ES"/>
        </w:rPr>
      </w:pPr>
    </w:p>
    <w:p w14:paraId="49BF1E6E" w14:textId="77777777" w:rsidR="0025170A" w:rsidRPr="00365A9C" w:rsidRDefault="0025170A" w:rsidP="0025170A">
      <w:pPr>
        <w:spacing w:after="0" w:line="360" w:lineRule="auto"/>
        <w:jc w:val="both"/>
        <w:rPr>
          <w:rFonts w:ascii="Palatino Linotype" w:eastAsia="Calibri" w:hAnsi="Palatino Linotype" w:cs="Times New Roman"/>
          <w:sz w:val="24"/>
          <w:szCs w:val="24"/>
          <w:lang w:val="es-ES" w:eastAsia="es-ES"/>
        </w:rPr>
      </w:pPr>
      <w:r w:rsidRPr="00365A9C">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43FF3043" w14:textId="77777777" w:rsidR="0025170A" w:rsidRPr="00365A9C" w:rsidRDefault="0025170A" w:rsidP="0025170A">
      <w:pPr>
        <w:spacing w:after="0" w:line="240" w:lineRule="auto"/>
        <w:rPr>
          <w:rFonts w:ascii="Times New Roman" w:eastAsia="Calibri" w:hAnsi="Times New Roman" w:cs="Times New Roman"/>
          <w:sz w:val="24"/>
          <w:szCs w:val="24"/>
          <w:lang w:eastAsia="es-ES"/>
        </w:rPr>
      </w:pPr>
    </w:p>
    <w:p w14:paraId="2FEB4D10"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t>“</w:t>
      </w:r>
      <w:r w:rsidRPr="00365A9C">
        <w:rPr>
          <w:rFonts w:ascii="Palatino Linotype" w:eastAsia="Calibri" w:hAnsi="Palatino Linotype" w:cs="Times New Roman"/>
          <w:b/>
          <w:i/>
          <w:szCs w:val="24"/>
          <w:lang w:val="es-ES" w:eastAsia="es-ES"/>
        </w:rPr>
        <w:t>Artículo 1o</w:t>
      </w:r>
      <w:r w:rsidRPr="00365A9C">
        <w:rPr>
          <w:rFonts w:ascii="Palatino Linotype" w:eastAsia="Calibri" w:hAnsi="Palatino Linotype" w:cs="Times New Roman"/>
          <w:i/>
          <w:szCs w:val="24"/>
          <w:lang w:val="es-ES" w:eastAsia="es-ES"/>
        </w:rPr>
        <w:t xml:space="preserve">. En los Estados Unidos Mexicanos todas las personas gozarán de los derechos humanos reconocidos en esta Constitución y en los tratados internacionales </w:t>
      </w:r>
      <w:r w:rsidRPr="00365A9C">
        <w:rPr>
          <w:rFonts w:ascii="Palatino Linotype" w:eastAsia="Calibri" w:hAnsi="Palatino Linotype" w:cs="Times New Roman"/>
          <w:i/>
          <w:szCs w:val="24"/>
          <w:lang w:val="es-ES" w:eastAsia="es-ES"/>
        </w:rPr>
        <w:lastRenderedPageBreak/>
        <w:t>de los que el Estado Mexicano sea parte, así como de las garantías para su protección, cuyo ejercicio no podrá restringirse ni suspenderse, salvo en los casos y bajo las condiciones que esta Constitución establece.</w:t>
      </w:r>
    </w:p>
    <w:p w14:paraId="70F826AB"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14:paraId="0655ABB1" w14:textId="77777777"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7AF04F60" w14:textId="1FA84C58" w:rsidR="0025170A" w:rsidRPr="00365A9C"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365A9C">
        <w:rPr>
          <w:rFonts w:ascii="Palatino Linotype" w:eastAsia="Calibri" w:hAnsi="Palatino Linotype" w:cs="Times New Roman"/>
          <w:i/>
          <w:szCs w:val="24"/>
          <w:lang w:val="es-ES" w:eastAsia="es-ES"/>
        </w:rPr>
        <w:t>En consecuencia, el Estado deberá prevenir, investigar, sancionar y reparar las violaciones a los derechos humanos, en los términos que establezca la ley.”</w:t>
      </w:r>
    </w:p>
    <w:p w14:paraId="70220D62" w14:textId="77777777" w:rsidR="0025170A" w:rsidRPr="00365A9C" w:rsidRDefault="0025170A" w:rsidP="0025170A">
      <w:pPr>
        <w:spacing w:after="0" w:line="240" w:lineRule="auto"/>
        <w:rPr>
          <w:rFonts w:ascii="Times New Roman" w:eastAsia="Calibri" w:hAnsi="Times New Roman" w:cs="Times New Roman"/>
          <w:sz w:val="24"/>
          <w:szCs w:val="24"/>
          <w:lang w:eastAsia="es-ES"/>
        </w:rPr>
      </w:pPr>
    </w:p>
    <w:p w14:paraId="65685E03" w14:textId="77777777" w:rsidR="0025170A" w:rsidRPr="00365A9C" w:rsidRDefault="0025170A" w:rsidP="0025170A">
      <w:pPr>
        <w:spacing w:after="0" w:line="360" w:lineRule="auto"/>
        <w:jc w:val="both"/>
        <w:rPr>
          <w:rFonts w:ascii="Palatino Linotype" w:eastAsia="Calibri" w:hAnsi="Palatino Linotype" w:cs="Times New Roman"/>
          <w:sz w:val="24"/>
          <w:szCs w:val="24"/>
          <w:lang w:val="es-ES" w:eastAsia="es-ES"/>
        </w:rPr>
      </w:pPr>
      <w:r w:rsidRPr="00365A9C">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365A9C">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365A9C">
        <w:rPr>
          <w:rFonts w:ascii="Palatino Linotype" w:eastAsia="Calibri" w:hAnsi="Palatino Linotype" w:cs="Times New Roman"/>
          <w:sz w:val="24"/>
          <w:szCs w:val="24"/>
          <w:lang w:val="es-ES" w:eastAsia="es-ES"/>
        </w:rPr>
        <w:t>.</w:t>
      </w:r>
    </w:p>
    <w:p w14:paraId="6FEB8B34" w14:textId="77777777" w:rsidR="0025170A" w:rsidRPr="00365A9C" w:rsidRDefault="0025170A" w:rsidP="0025170A">
      <w:pPr>
        <w:spacing w:after="0" w:line="360" w:lineRule="auto"/>
        <w:jc w:val="both"/>
        <w:rPr>
          <w:rFonts w:ascii="Palatino Linotype" w:eastAsia="Calibri" w:hAnsi="Palatino Linotype" w:cs="Arial"/>
          <w:sz w:val="24"/>
          <w:szCs w:val="24"/>
          <w:lang w:val="es-ES" w:eastAsia="es-ES"/>
        </w:rPr>
      </w:pPr>
    </w:p>
    <w:p w14:paraId="5E74830E" w14:textId="003B8478" w:rsidR="003163C5" w:rsidRPr="00365A9C" w:rsidRDefault="0025170A" w:rsidP="0025170A">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365A9C">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1A84DF76" w14:textId="77777777" w:rsidR="0025170A" w:rsidRPr="00365A9C" w:rsidRDefault="0025170A" w:rsidP="00AA160F">
      <w:pPr>
        <w:spacing w:after="0" w:line="360" w:lineRule="auto"/>
        <w:jc w:val="both"/>
        <w:rPr>
          <w:rFonts w:ascii="Palatino Linotype" w:hAnsi="Palatino Linotype" w:cs="Arial"/>
          <w:b/>
          <w:sz w:val="24"/>
          <w:szCs w:val="24"/>
        </w:rPr>
      </w:pPr>
    </w:p>
    <w:p w14:paraId="6EDB7583" w14:textId="0FFB1F61" w:rsidR="00291AA2" w:rsidRPr="00365A9C" w:rsidRDefault="0025170A" w:rsidP="00AA160F">
      <w:pPr>
        <w:spacing w:after="0" w:line="360" w:lineRule="auto"/>
        <w:jc w:val="both"/>
        <w:rPr>
          <w:rFonts w:ascii="Palatino Linotype" w:hAnsi="Palatino Linotype" w:cs="Arial"/>
          <w:b/>
          <w:sz w:val="28"/>
          <w:szCs w:val="28"/>
        </w:rPr>
      </w:pPr>
      <w:r w:rsidRPr="00365A9C">
        <w:rPr>
          <w:rFonts w:ascii="Palatino Linotype" w:hAnsi="Palatino Linotype" w:cs="Arial"/>
          <w:b/>
          <w:sz w:val="28"/>
          <w:szCs w:val="28"/>
        </w:rPr>
        <w:t>CUART</w:t>
      </w:r>
      <w:r w:rsidR="00291AA2" w:rsidRPr="00365A9C">
        <w:rPr>
          <w:rFonts w:ascii="Palatino Linotype" w:hAnsi="Palatino Linotype" w:cs="Arial"/>
          <w:b/>
          <w:sz w:val="28"/>
          <w:szCs w:val="28"/>
        </w:rPr>
        <w:t>O. De las causas de improcedencia.</w:t>
      </w:r>
    </w:p>
    <w:p w14:paraId="6E021F8C" w14:textId="767D76FC" w:rsidR="00CC7C72" w:rsidRPr="00365A9C" w:rsidRDefault="00291AA2" w:rsidP="00291AA2">
      <w:pPr>
        <w:pStyle w:val="Prrafodelista"/>
        <w:autoSpaceDE w:val="0"/>
        <w:autoSpaceDN w:val="0"/>
        <w:adjustRightInd w:val="0"/>
        <w:spacing w:line="360" w:lineRule="auto"/>
        <w:ind w:left="0"/>
        <w:jc w:val="both"/>
        <w:rPr>
          <w:rFonts w:ascii="Palatino Linotype" w:hAnsi="Palatino Linotype" w:cs="Arial"/>
        </w:rPr>
      </w:pPr>
      <w:r w:rsidRPr="00365A9C">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365A9C">
        <w:rPr>
          <w:rFonts w:ascii="Palatino Linotype" w:hAnsi="Palatino Linotype" w:cs="Arial"/>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365A9C">
        <w:rPr>
          <w:rStyle w:val="Refdenotaalpie"/>
          <w:rFonts w:ascii="Palatino Linotype" w:hAnsi="Palatino Linotype" w:cs="Arial"/>
        </w:rPr>
        <w:footnoteReference w:id="1"/>
      </w:r>
      <w:r w:rsidRPr="00365A9C">
        <w:rPr>
          <w:rFonts w:ascii="Palatino Linotype" w:hAnsi="Palatino Linotype" w:cs="Arial"/>
        </w:rPr>
        <w:t>.</w:t>
      </w:r>
    </w:p>
    <w:p w14:paraId="457152D1" w14:textId="77777777" w:rsidR="00291AA2" w:rsidRPr="00365A9C" w:rsidRDefault="00291AA2" w:rsidP="00291AA2">
      <w:pPr>
        <w:pStyle w:val="Prrafodelista"/>
        <w:autoSpaceDE w:val="0"/>
        <w:autoSpaceDN w:val="0"/>
        <w:adjustRightInd w:val="0"/>
        <w:spacing w:line="360" w:lineRule="auto"/>
        <w:ind w:left="0"/>
        <w:jc w:val="both"/>
        <w:rPr>
          <w:rFonts w:ascii="Palatino Linotype" w:hAnsi="Palatino Linotype" w:cs="Arial"/>
        </w:rPr>
      </w:pPr>
      <w:r w:rsidRPr="00365A9C">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sidRPr="00365A9C">
        <w:rPr>
          <w:rFonts w:ascii="Palatino Linotype" w:hAnsi="Palatino Linotype" w:cs="Arial"/>
        </w:rPr>
        <w:lastRenderedPageBreak/>
        <w:t>encontrándose actualizados todos los presupuestos procesales para atender el fondo del asunto, en los términos del considerando posterior.</w:t>
      </w:r>
    </w:p>
    <w:p w14:paraId="62812B2E" w14:textId="77777777" w:rsidR="00CC7C72" w:rsidRPr="00365A9C" w:rsidRDefault="00CC7C72" w:rsidP="00291AA2">
      <w:pPr>
        <w:pStyle w:val="Prrafodelista"/>
        <w:autoSpaceDE w:val="0"/>
        <w:autoSpaceDN w:val="0"/>
        <w:adjustRightInd w:val="0"/>
        <w:spacing w:line="360" w:lineRule="auto"/>
        <w:ind w:left="0"/>
        <w:jc w:val="both"/>
        <w:rPr>
          <w:rFonts w:ascii="Palatino Linotype" w:hAnsi="Palatino Linotype" w:cs="Arial"/>
        </w:rPr>
      </w:pPr>
    </w:p>
    <w:p w14:paraId="642F4336" w14:textId="1CB405D0" w:rsidR="00291AA2" w:rsidRPr="00365A9C" w:rsidRDefault="0025170A" w:rsidP="00291AA2">
      <w:pPr>
        <w:pStyle w:val="Prrafodelista"/>
        <w:autoSpaceDE w:val="0"/>
        <w:autoSpaceDN w:val="0"/>
        <w:adjustRightInd w:val="0"/>
        <w:spacing w:line="360" w:lineRule="auto"/>
        <w:ind w:left="0"/>
        <w:jc w:val="both"/>
        <w:rPr>
          <w:rFonts w:ascii="Palatino Linotype" w:hAnsi="Palatino Linotype" w:cs="Arial"/>
          <w:sz w:val="28"/>
          <w:szCs w:val="28"/>
        </w:rPr>
      </w:pPr>
      <w:r w:rsidRPr="00365A9C">
        <w:rPr>
          <w:rFonts w:ascii="Palatino Linotype" w:hAnsi="Palatino Linotype" w:cs="Arial"/>
          <w:b/>
          <w:sz w:val="28"/>
        </w:rPr>
        <w:t>QUIN</w:t>
      </w:r>
      <w:r w:rsidR="00291AA2" w:rsidRPr="00365A9C">
        <w:rPr>
          <w:rFonts w:ascii="Palatino Linotype" w:hAnsi="Palatino Linotype" w:cs="Arial"/>
          <w:b/>
          <w:sz w:val="28"/>
        </w:rPr>
        <w:t>TO</w:t>
      </w:r>
      <w:r w:rsidR="00291AA2" w:rsidRPr="00365A9C">
        <w:rPr>
          <w:rFonts w:ascii="Palatino Linotype" w:hAnsi="Palatino Linotype" w:cs="Arial"/>
          <w:b/>
          <w:sz w:val="28"/>
          <w:szCs w:val="28"/>
        </w:rPr>
        <w:t>.</w:t>
      </w:r>
      <w:r w:rsidR="00291AA2" w:rsidRPr="00365A9C">
        <w:rPr>
          <w:rFonts w:ascii="Palatino Linotype" w:hAnsi="Palatino Linotype" w:cs="Arial"/>
          <w:sz w:val="28"/>
          <w:szCs w:val="28"/>
        </w:rPr>
        <w:t xml:space="preserve"> </w:t>
      </w:r>
      <w:r w:rsidR="00291AA2" w:rsidRPr="00365A9C">
        <w:rPr>
          <w:rFonts w:ascii="Palatino Linotype" w:hAnsi="Palatino Linotype" w:cs="Arial"/>
          <w:b/>
          <w:sz w:val="28"/>
          <w:szCs w:val="28"/>
        </w:rPr>
        <w:t>Estudio y resolución del asunto.</w:t>
      </w:r>
    </w:p>
    <w:p w14:paraId="1B919748" w14:textId="77777777" w:rsidR="00AA160F" w:rsidRPr="00365A9C" w:rsidRDefault="00291AA2" w:rsidP="00AA160F">
      <w:pPr>
        <w:pStyle w:val="Prrafodelista"/>
        <w:autoSpaceDE w:val="0"/>
        <w:autoSpaceDN w:val="0"/>
        <w:adjustRightInd w:val="0"/>
        <w:spacing w:line="360" w:lineRule="auto"/>
        <w:ind w:left="0"/>
        <w:jc w:val="both"/>
        <w:rPr>
          <w:rFonts w:ascii="Palatino Linotype" w:hAnsi="Palatino Linotype" w:cs="Arial"/>
        </w:rPr>
      </w:pPr>
      <w:r w:rsidRPr="00365A9C">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DAC5D7F" w14:textId="77777777" w:rsidR="00AA160F" w:rsidRPr="00365A9C" w:rsidRDefault="00AA160F" w:rsidP="00AA160F">
      <w:pPr>
        <w:pStyle w:val="Prrafodelista"/>
        <w:autoSpaceDE w:val="0"/>
        <w:autoSpaceDN w:val="0"/>
        <w:adjustRightInd w:val="0"/>
        <w:spacing w:line="360" w:lineRule="auto"/>
        <w:ind w:left="0"/>
        <w:jc w:val="both"/>
        <w:rPr>
          <w:rFonts w:ascii="Palatino Linotype" w:hAnsi="Palatino Linotype" w:cs="Arial"/>
        </w:rPr>
      </w:pPr>
    </w:p>
    <w:p w14:paraId="10625E27" w14:textId="68727D4D" w:rsidR="00CC7C72" w:rsidRPr="00365A9C" w:rsidRDefault="00291AA2" w:rsidP="00AA160F">
      <w:pPr>
        <w:pStyle w:val="Prrafodelista"/>
        <w:autoSpaceDE w:val="0"/>
        <w:autoSpaceDN w:val="0"/>
        <w:adjustRightInd w:val="0"/>
        <w:spacing w:line="360" w:lineRule="auto"/>
        <w:ind w:left="0"/>
        <w:jc w:val="both"/>
        <w:rPr>
          <w:rFonts w:ascii="Palatino Linotype" w:hAnsi="Palatino Linotype" w:cs="Arial"/>
        </w:rPr>
      </w:pPr>
      <w:r w:rsidRPr="00365A9C">
        <w:rPr>
          <w:rFonts w:ascii="Palatino Linotype" w:hAnsi="Palatino Linotype" w:cs="Arial"/>
        </w:rPr>
        <w:t xml:space="preserve">El estudio del presente recurso de revisión tiene como antecedentes, que </w:t>
      </w:r>
      <w:r w:rsidR="00AA160F" w:rsidRPr="00365A9C">
        <w:rPr>
          <w:rFonts w:ascii="Palatino Linotype" w:hAnsi="Palatino Linotype" w:cs="Arial"/>
        </w:rPr>
        <w:t>el</w:t>
      </w:r>
      <w:r w:rsidRPr="00365A9C">
        <w:rPr>
          <w:rFonts w:ascii="Palatino Linotype" w:hAnsi="Palatino Linotype" w:cs="Arial"/>
        </w:rPr>
        <w:t xml:space="preserve"> hoy </w:t>
      </w:r>
      <w:r w:rsidRPr="00365A9C">
        <w:rPr>
          <w:rFonts w:ascii="Palatino Linotype" w:hAnsi="Palatino Linotype" w:cs="Arial"/>
          <w:b/>
        </w:rPr>
        <w:t xml:space="preserve">Recurrente </w:t>
      </w:r>
      <w:r w:rsidRPr="00365A9C">
        <w:rPr>
          <w:rFonts w:ascii="Palatino Linotype" w:hAnsi="Palatino Linotype" w:cs="Arial"/>
        </w:rPr>
        <w:t xml:space="preserve">solicitó al </w:t>
      </w:r>
      <w:r w:rsidR="007E2C27" w:rsidRPr="00365A9C">
        <w:rPr>
          <w:rFonts w:ascii="Palatino Linotype" w:hAnsi="Palatino Linotype" w:cs="Arial"/>
          <w:b/>
        </w:rPr>
        <w:t>Ayuntamiento de Metepec</w:t>
      </w:r>
      <w:r w:rsidRPr="00365A9C">
        <w:rPr>
          <w:rFonts w:ascii="Palatino Linotype" w:hAnsi="Palatino Linotype" w:cs="Arial"/>
        </w:rPr>
        <w:t>,</w:t>
      </w:r>
      <w:r w:rsidRPr="00365A9C">
        <w:rPr>
          <w:rFonts w:ascii="Palatino Linotype" w:hAnsi="Palatino Linotype" w:cs="Arial"/>
          <w:b/>
        </w:rPr>
        <w:t xml:space="preserve"> </w:t>
      </w:r>
      <w:r w:rsidRPr="00365A9C">
        <w:rPr>
          <w:rFonts w:ascii="Palatino Linotype" w:hAnsi="Palatino Linotype" w:cs="Arial"/>
        </w:rPr>
        <w:t>la siguiente</w:t>
      </w:r>
      <w:r w:rsidRPr="00365A9C">
        <w:rPr>
          <w:rFonts w:ascii="Palatino Linotype" w:hAnsi="Palatino Linotype" w:cs="Arial"/>
          <w:b/>
        </w:rPr>
        <w:t xml:space="preserve"> </w:t>
      </w:r>
      <w:r w:rsidRPr="00365A9C">
        <w:rPr>
          <w:rFonts w:ascii="Palatino Linotype" w:hAnsi="Palatino Linotype" w:cs="Arial"/>
        </w:rPr>
        <w:t>información:</w:t>
      </w:r>
    </w:p>
    <w:p w14:paraId="0C0C327F" w14:textId="77777777" w:rsidR="00F731A5" w:rsidRPr="00365A9C" w:rsidRDefault="00F731A5" w:rsidP="00F731A5">
      <w:pPr>
        <w:pStyle w:val="Sinespaciado"/>
        <w:rPr>
          <w:lang w:eastAsia="es-MX"/>
        </w:rPr>
      </w:pPr>
    </w:p>
    <w:p w14:paraId="232FFA6E" w14:textId="1755EF39" w:rsidR="00F731A5" w:rsidRPr="00365A9C" w:rsidRDefault="00F731A5" w:rsidP="008300ED">
      <w:pPr>
        <w:pStyle w:val="Sinespaciado"/>
        <w:numPr>
          <w:ilvl w:val="0"/>
          <w:numId w:val="39"/>
        </w:numPr>
        <w:spacing w:line="360" w:lineRule="auto"/>
        <w:rPr>
          <w:rFonts w:ascii="Palatino Linotype" w:hAnsi="Palatino Linotype"/>
          <w:sz w:val="24"/>
          <w:szCs w:val="24"/>
          <w:lang w:eastAsia="es-MX"/>
        </w:rPr>
      </w:pPr>
      <w:r w:rsidRPr="00365A9C">
        <w:rPr>
          <w:rFonts w:ascii="Palatino Linotype" w:hAnsi="Palatino Linotype"/>
          <w:sz w:val="24"/>
          <w:szCs w:val="24"/>
          <w:lang w:eastAsia="es-MX"/>
        </w:rPr>
        <w:t>Copia del Atlas de Riesgo 2022-2024.</w:t>
      </w:r>
    </w:p>
    <w:p w14:paraId="5D9DDA9E" w14:textId="6A0D4BC2" w:rsidR="00F731A5" w:rsidRPr="00365A9C" w:rsidRDefault="00F731A5" w:rsidP="008300ED">
      <w:pPr>
        <w:pStyle w:val="Sinespaciado"/>
        <w:numPr>
          <w:ilvl w:val="0"/>
          <w:numId w:val="39"/>
        </w:numPr>
        <w:spacing w:line="360" w:lineRule="auto"/>
        <w:rPr>
          <w:rFonts w:ascii="Palatino Linotype" w:hAnsi="Palatino Linotype"/>
          <w:sz w:val="24"/>
          <w:szCs w:val="24"/>
          <w:lang w:eastAsia="es-MX"/>
        </w:rPr>
      </w:pPr>
      <w:r w:rsidRPr="00365A9C">
        <w:rPr>
          <w:rFonts w:ascii="Palatino Linotype" w:hAnsi="Palatino Linotype"/>
          <w:sz w:val="24"/>
          <w:szCs w:val="24"/>
          <w:lang w:eastAsia="es-MX"/>
        </w:rPr>
        <w:t xml:space="preserve">Copia del oficio, documento o equivalente mediante el cual el </w:t>
      </w:r>
      <w:proofErr w:type="gramStart"/>
      <w:r w:rsidRPr="00365A9C">
        <w:rPr>
          <w:rFonts w:ascii="Palatino Linotype" w:hAnsi="Palatino Linotype"/>
          <w:sz w:val="24"/>
          <w:szCs w:val="24"/>
          <w:lang w:eastAsia="es-MX"/>
        </w:rPr>
        <w:t>Presidente</w:t>
      </w:r>
      <w:proofErr w:type="gramEnd"/>
      <w:r w:rsidRPr="00365A9C">
        <w:rPr>
          <w:rFonts w:ascii="Palatino Linotype" w:hAnsi="Palatino Linotype"/>
          <w:sz w:val="24"/>
          <w:szCs w:val="24"/>
          <w:lang w:eastAsia="es-MX"/>
        </w:rPr>
        <w:t xml:space="preserve"> Municipal, haya girado sus instrucciones para la elaboración del Atlas de Riesgo al que alude en la Segunda Sesión Ordinaria de Cabildo.</w:t>
      </w:r>
    </w:p>
    <w:p w14:paraId="103D4223" w14:textId="77777777" w:rsidR="008300ED" w:rsidRPr="00365A9C" w:rsidRDefault="00F731A5" w:rsidP="008300ED">
      <w:pPr>
        <w:pStyle w:val="Sinespaciado"/>
        <w:numPr>
          <w:ilvl w:val="0"/>
          <w:numId w:val="39"/>
        </w:numPr>
        <w:spacing w:line="360" w:lineRule="auto"/>
        <w:rPr>
          <w:rFonts w:ascii="Palatino Linotype" w:hAnsi="Palatino Linotype"/>
          <w:sz w:val="24"/>
          <w:szCs w:val="24"/>
          <w:lang w:eastAsia="es-MX"/>
        </w:rPr>
      </w:pPr>
      <w:r w:rsidRPr="00365A9C">
        <w:rPr>
          <w:rFonts w:ascii="Palatino Linotype" w:hAnsi="Palatino Linotype"/>
          <w:sz w:val="24"/>
          <w:szCs w:val="24"/>
          <w:lang w:eastAsia="es-MX"/>
        </w:rPr>
        <w:t xml:space="preserve">El </w:t>
      </w:r>
      <w:proofErr w:type="gramStart"/>
      <w:r w:rsidRPr="00365A9C">
        <w:rPr>
          <w:rFonts w:ascii="Palatino Linotype" w:hAnsi="Palatino Linotype"/>
          <w:sz w:val="24"/>
          <w:szCs w:val="24"/>
          <w:lang w:eastAsia="es-MX"/>
        </w:rPr>
        <w:t>Presidente</w:t>
      </w:r>
      <w:proofErr w:type="gramEnd"/>
      <w:r w:rsidRPr="00365A9C">
        <w:rPr>
          <w:rFonts w:ascii="Palatino Linotype" w:hAnsi="Palatino Linotype"/>
          <w:sz w:val="24"/>
          <w:szCs w:val="24"/>
          <w:lang w:eastAsia="es-MX"/>
        </w:rPr>
        <w:t xml:space="preserve"> Municipal mencionó que un grupo de expertos se encuentran elaborando un Atlas de Riesgo en la Segunda Sesión Ordinaria de Cabildo. En ese sentido, solicitamos saber si dichos expertos son servidores públicos o si se contrató a algún tercero para su elaboración. De ser éste el caso, se requiere </w:t>
      </w:r>
    </w:p>
    <w:p w14:paraId="40DA7DD9" w14:textId="05DDDA97" w:rsidR="008300ED" w:rsidRPr="00365A9C" w:rsidRDefault="00F731A5" w:rsidP="008300ED">
      <w:pPr>
        <w:pStyle w:val="Sinespaciado"/>
        <w:numPr>
          <w:ilvl w:val="1"/>
          <w:numId w:val="39"/>
        </w:numPr>
        <w:spacing w:line="360" w:lineRule="auto"/>
        <w:rPr>
          <w:rFonts w:ascii="Palatino Linotype" w:hAnsi="Palatino Linotype"/>
          <w:sz w:val="24"/>
          <w:szCs w:val="24"/>
          <w:lang w:eastAsia="es-MX"/>
        </w:rPr>
      </w:pPr>
      <w:r w:rsidRPr="00365A9C">
        <w:rPr>
          <w:rFonts w:ascii="Palatino Linotype" w:hAnsi="Palatino Linotype"/>
          <w:sz w:val="24"/>
          <w:szCs w:val="24"/>
          <w:lang w:eastAsia="es-MX"/>
        </w:rPr>
        <w:lastRenderedPageBreak/>
        <w:t xml:space="preserve">Modalidad de adjudicación </w:t>
      </w:r>
      <w:r w:rsidRPr="00365A9C">
        <w:rPr>
          <w:rFonts w:ascii="Palatino Linotype" w:hAnsi="Palatino Linotype"/>
          <w:i/>
          <w:iCs/>
          <w:sz w:val="24"/>
          <w:szCs w:val="24"/>
          <w:lang w:eastAsia="es-MX"/>
        </w:rPr>
        <w:t xml:space="preserve">(adjudicación directa, Invitación a cuando menos 3 personas, o cualquier modalidad de Licitación </w:t>
      </w:r>
      <w:r w:rsidR="008300ED" w:rsidRPr="00365A9C">
        <w:rPr>
          <w:rFonts w:ascii="Palatino Linotype" w:hAnsi="Palatino Linotype"/>
          <w:i/>
          <w:iCs/>
          <w:sz w:val="24"/>
          <w:szCs w:val="24"/>
          <w:lang w:eastAsia="es-MX"/>
        </w:rPr>
        <w:t>Pública</w:t>
      </w:r>
      <w:r w:rsidRPr="00365A9C">
        <w:rPr>
          <w:rFonts w:ascii="Palatino Linotype" w:hAnsi="Palatino Linotype"/>
          <w:i/>
          <w:iCs/>
          <w:sz w:val="24"/>
          <w:szCs w:val="24"/>
          <w:lang w:eastAsia="es-MX"/>
        </w:rPr>
        <w:t xml:space="preserve"> o restringida)</w:t>
      </w:r>
      <w:r w:rsidR="008300ED" w:rsidRPr="00365A9C">
        <w:rPr>
          <w:rFonts w:ascii="Palatino Linotype" w:hAnsi="Palatino Linotype"/>
          <w:sz w:val="24"/>
          <w:szCs w:val="24"/>
          <w:lang w:eastAsia="es-MX"/>
        </w:rPr>
        <w:t>.</w:t>
      </w:r>
    </w:p>
    <w:p w14:paraId="42E876A0" w14:textId="77777777" w:rsidR="008300ED" w:rsidRPr="00365A9C" w:rsidRDefault="00F731A5" w:rsidP="008300ED">
      <w:pPr>
        <w:pStyle w:val="Sinespaciado"/>
        <w:numPr>
          <w:ilvl w:val="1"/>
          <w:numId w:val="39"/>
        </w:numPr>
        <w:spacing w:line="360" w:lineRule="auto"/>
        <w:rPr>
          <w:rFonts w:ascii="Palatino Linotype" w:hAnsi="Palatino Linotype"/>
          <w:sz w:val="24"/>
          <w:szCs w:val="24"/>
          <w:lang w:eastAsia="es-MX"/>
        </w:rPr>
      </w:pPr>
      <w:r w:rsidRPr="00365A9C">
        <w:rPr>
          <w:rFonts w:ascii="Palatino Linotype" w:hAnsi="Palatino Linotype"/>
          <w:sz w:val="24"/>
          <w:szCs w:val="24"/>
          <w:lang w:eastAsia="es-MX"/>
        </w:rPr>
        <w:t>Presupuesto especificando proyecto y monto por partida y capitulo de gasto.</w:t>
      </w:r>
    </w:p>
    <w:p w14:paraId="73E24CC3" w14:textId="77777777" w:rsidR="008300ED" w:rsidRPr="00365A9C" w:rsidRDefault="00F731A5" w:rsidP="008300ED">
      <w:pPr>
        <w:pStyle w:val="Sinespaciado"/>
        <w:numPr>
          <w:ilvl w:val="1"/>
          <w:numId w:val="39"/>
        </w:numPr>
        <w:spacing w:line="360" w:lineRule="auto"/>
        <w:rPr>
          <w:rFonts w:ascii="Palatino Linotype" w:hAnsi="Palatino Linotype"/>
          <w:sz w:val="24"/>
          <w:szCs w:val="24"/>
          <w:lang w:eastAsia="es-MX"/>
        </w:rPr>
      </w:pPr>
      <w:r w:rsidRPr="00365A9C">
        <w:rPr>
          <w:rFonts w:ascii="Palatino Linotype" w:hAnsi="Palatino Linotype"/>
          <w:sz w:val="24"/>
          <w:szCs w:val="24"/>
          <w:lang w:eastAsia="es-MX"/>
        </w:rPr>
        <w:t xml:space="preserve">Copia en digital de las bases o invitación del procedimiento y todos sus anexos. </w:t>
      </w:r>
      <w:r w:rsidRPr="00365A9C">
        <w:rPr>
          <w:rFonts w:ascii="Palatino Linotype" w:hAnsi="Palatino Linotype"/>
          <w:i/>
          <w:iCs/>
          <w:sz w:val="24"/>
          <w:szCs w:val="24"/>
          <w:lang w:eastAsia="es-MX"/>
        </w:rPr>
        <w:t>(documento donde se especifique las descripciones técnicas y cantidades de los bienes a adquirir)</w:t>
      </w:r>
      <w:r w:rsidRPr="00365A9C">
        <w:rPr>
          <w:rFonts w:ascii="Palatino Linotype" w:hAnsi="Palatino Linotype"/>
          <w:sz w:val="24"/>
          <w:szCs w:val="24"/>
          <w:lang w:eastAsia="es-MX"/>
        </w:rPr>
        <w:t xml:space="preserve">. </w:t>
      </w:r>
    </w:p>
    <w:p w14:paraId="6C0A0F0B" w14:textId="0C0C81D6" w:rsidR="008300ED" w:rsidRPr="00365A9C" w:rsidRDefault="00F731A5" w:rsidP="008300ED">
      <w:pPr>
        <w:pStyle w:val="Sinespaciado"/>
        <w:numPr>
          <w:ilvl w:val="1"/>
          <w:numId w:val="39"/>
        </w:numPr>
        <w:spacing w:line="360" w:lineRule="auto"/>
        <w:rPr>
          <w:rFonts w:ascii="Palatino Linotype" w:hAnsi="Palatino Linotype"/>
          <w:sz w:val="24"/>
          <w:szCs w:val="24"/>
          <w:lang w:eastAsia="es-MX"/>
        </w:rPr>
      </w:pPr>
      <w:r w:rsidRPr="00365A9C">
        <w:rPr>
          <w:rFonts w:ascii="Palatino Linotype" w:hAnsi="Palatino Linotype"/>
          <w:sz w:val="24"/>
          <w:szCs w:val="24"/>
          <w:lang w:eastAsia="es-MX"/>
        </w:rPr>
        <w:t xml:space="preserve">Copia en digital de las propuestas económicas de cada licitante participante </w:t>
      </w:r>
      <w:r w:rsidRPr="00365A9C">
        <w:rPr>
          <w:rFonts w:ascii="Palatino Linotype" w:hAnsi="Palatino Linotype"/>
          <w:i/>
          <w:iCs/>
          <w:sz w:val="24"/>
          <w:szCs w:val="24"/>
          <w:lang w:eastAsia="es-MX"/>
        </w:rPr>
        <w:t>(de ser el caso)</w:t>
      </w:r>
      <w:r w:rsidR="008300ED" w:rsidRPr="00365A9C">
        <w:rPr>
          <w:rFonts w:ascii="Palatino Linotype" w:hAnsi="Palatino Linotype"/>
          <w:sz w:val="24"/>
          <w:szCs w:val="24"/>
          <w:lang w:eastAsia="es-MX"/>
        </w:rPr>
        <w:t>.</w:t>
      </w:r>
    </w:p>
    <w:p w14:paraId="0E6BBE1E" w14:textId="77777777" w:rsidR="008300ED" w:rsidRPr="00365A9C" w:rsidRDefault="00F731A5" w:rsidP="008300ED">
      <w:pPr>
        <w:pStyle w:val="Sinespaciado"/>
        <w:numPr>
          <w:ilvl w:val="1"/>
          <w:numId w:val="39"/>
        </w:numPr>
        <w:spacing w:line="360" w:lineRule="auto"/>
        <w:rPr>
          <w:rFonts w:ascii="Palatino Linotype" w:hAnsi="Palatino Linotype"/>
          <w:sz w:val="24"/>
          <w:szCs w:val="24"/>
          <w:lang w:eastAsia="es-MX"/>
        </w:rPr>
      </w:pPr>
      <w:r w:rsidRPr="00365A9C">
        <w:rPr>
          <w:rFonts w:ascii="Palatino Linotype" w:hAnsi="Palatino Linotype"/>
          <w:sz w:val="24"/>
          <w:szCs w:val="24"/>
          <w:lang w:eastAsia="es-MX"/>
        </w:rPr>
        <w:t xml:space="preserve">Copia en digital del Acta de Fallo u oficio de adjudicación. </w:t>
      </w:r>
    </w:p>
    <w:p w14:paraId="06A2EB81" w14:textId="07E33DC4" w:rsidR="00F731A5" w:rsidRPr="00365A9C" w:rsidRDefault="00F731A5" w:rsidP="004916AF">
      <w:pPr>
        <w:pStyle w:val="Sinespaciado"/>
        <w:numPr>
          <w:ilvl w:val="1"/>
          <w:numId w:val="39"/>
        </w:numPr>
        <w:spacing w:line="360" w:lineRule="auto"/>
        <w:rPr>
          <w:rFonts w:ascii="Palatino Linotype" w:hAnsi="Palatino Linotype"/>
          <w:sz w:val="24"/>
          <w:szCs w:val="24"/>
          <w:lang w:eastAsia="es-MX"/>
        </w:rPr>
      </w:pPr>
      <w:r w:rsidRPr="00365A9C">
        <w:rPr>
          <w:rFonts w:ascii="Palatino Linotype" w:hAnsi="Palatino Linotype"/>
          <w:sz w:val="24"/>
          <w:szCs w:val="24"/>
          <w:lang w:eastAsia="es-MX"/>
        </w:rPr>
        <w:t>Solicito anexe cada uno de los contratos, órdenes de compra, pedido o cualquier otro documento utilizado para la adquisición de los bienes referidos, así como sus anexos y sus ampliaciones en caso de existir, en Copia en digital.</w:t>
      </w:r>
    </w:p>
    <w:p w14:paraId="33C53756" w14:textId="77777777" w:rsidR="008300ED" w:rsidRPr="00365A9C" w:rsidRDefault="008300ED" w:rsidP="008300ED">
      <w:pPr>
        <w:pStyle w:val="Textoindependiente"/>
      </w:pPr>
    </w:p>
    <w:p w14:paraId="79E0D484" w14:textId="76E800C1" w:rsidR="008300ED" w:rsidRPr="00365A9C" w:rsidRDefault="00106EBC" w:rsidP="008300ED">
      <w:pPr>
        <w:spacing w:after="0" w:line="360" w:lineRule="auto"/>
        <w:ind w:right="49"/>
        <w:jc w:val="both"/>
        <w:rPr>
          <w:rFonts w:ascii="Palatino Linotype" w:hAnsi="Palatino Linotype"/>
          <w:sz w:val="24"/>
          <w:lang w:val="es-ES_tradnl"/>
        </w:rPr>
      </w:pPr>
      <w:r w:rsidRPr="00365A9C">
        <w:rPr>
          <w:rFonts w:ascii="Palatino Linotype" w:hAnsi="Palatino Linotype"/>
          <w:noProof/>
          <w:sz w:val="24"/>
          <w:lang w:eastAsia="es-MX"/>
        </w:rPr>
        <mc:AlternateContent>
          <mc:Choice Requires="wps">
            <w:drawing>
              <wp:anchor distT="0" distB="0" distL="114300" distR="114300" simplePos="0" relativeHeight="251659264" behindDoc="0" locked="0" layoutInCell="1" allowOverlap="1" wp14:anchorId="3D71EF8A" wp14:editId="1450C0CB">
                <wp:simplePos x="0" y="0"/>
                <wp:positionH relativeFrom="column">
                  <wp:posOffset>40999</wp:posOffset>
                </wp:positionH>
                <wp:positionV relativeFrom="paragraph">
                  <wp:posOffset>584338</wp:posOffset>
                </wp:positionV>
                <wp:extent cx="5732890" cy="2536466"/>
                <wp:effectExtent l="19050" t="19050" r="20320" b="35560"/>
                <wp:wrapNone/>
                <wp:docPr id="4" name="Conector recto 4"/>
                <wp:cNvGraphicFramePr/>
                <a:graphic xmlns:a="http://schemas.openxmlformats.org/drawingml/2006/main">
                  <a:graphicData uri="http://schemas.microsoft.com/office/word/2010/wordprocessingShape">
                    <wps:wsp>
                      <wps:cNvCnPr/>
                      <wps:spPr>
                        <a:xfrm>
                          <a:off x="0" y="0"/>
                          <a:ext cx="5732890" cy="253646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F1913A"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25pt,46pt" to="454.65pt,2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" strokecolor="#5b9bd5 [3204]" strokeweight="2.25pt">
                <v:stroke joinstyle="miter"/>
              </v:line>
            </w:pict>
          </mc:Fallback>
        </mc:AlternateContent>
      </w:r>
      <w:r w:rsidR="00A77280" w:rsidRPr="00365A9C">
        <w:rPr>
          <w:rFonts w:ascii="Palatino Linotype" w:hAnsi="Palatino Linotype"/>
          <w:sz w:val="24"/>
          <w:lang w:eastAsia="es-MX"/>
        </w:rPr>
        <w:t xml:space="preserve">Atento a la solicitud de información </w:t>
      </w:r>
      <w:r w:rsidR="00A77280" w:rsidRPr="00365A9C">
        <w:rPr>
          <w:rFonts w:ascii="Palatino Linotype" w:hAnsi="Palatino Linotype"/>
          <w:b/>
          <w:sz w:val="24"/>
          <w:lang w:eastAsia="es-MX"/>
        </w:rPr>
        <w:t>El Sujeto Obligado</w:t>
      </w:r>
      <w:r w:rsidR="00A77280" w:rsidRPr="00365A9C">
        <w:rPr>
          <w:rFonts w:ascii="Palatino Linotype" w:hAnsi="Palatino Linotype"/>
          <w:sz w:val="24"/>
          <w:lang w:eastAsia="es-MX"/>
        </w:rPr>
        <w:t>, emitió su respuesta</w:t>
      </w:r>
      <w:r w:rsidR="00501937" w:rsidRPr="00365A9C">
        <w:rPr>
          <w:rFonts w:ascii="Palatino Linotype" w:hAnsi="Palatino Linotype"/>
          <w:sz w:val="24"/>
          <w:lang w:val="es-ES_tradnl"/>
        </w:rPr>
        <w:t>;</w:t>
      </w:r>
      <w:r w:rsidR="00015CF7" w:rsidRPr="00365A9C">
        <w:rPr>
          <w:rFonts w:ascii="Palatino Linotype" w:hAnsi="Palatino Linotype"/>
          <w:sz w:val="24"/>
          <w:lang w:val="es-ES_tradnl"/>
        </w:rPr>
        <w:t xml:space="preserve"> en</w:t>
      </w:r>
      <w:r w:rsidR="00501937" w:rsidRPr="00365A9C">
        <w:rPr>
          <w:rFonts w:ascii="Palatino Linotype" w:hAnsi="Palatino Linotype"/>
          <w:sz w:val="24"/>
          <w:lang w:val="es-ES_tradnl"/>
        </w:rPr>
        <w:t xml:space="preserve"> la</w:t>
      </w:r>
      <w:r w:rsidR="009A658B" w:rsidRPr="00365A9C">
        <w:rPr>
          <w:rFonts w:ascii="Palatino Linotype" w:hAnsi="Palatino Linotype"/>
          <w:sz w:val="24"/>
          <w:lang w:val="es-ES_tradnl"/>
        </w:rPr>
        <w:t xml:space="preserve">s cuales, </w:t>
      </w:r>
      <w:r w:rsidR="00501937" w:rsidRPr="00365A9C">
        <w:rPr>
          <w:rFonts w:ascii="Palatino Linotype" w:hAnsi="Palatino Linotype"/>
          <w:sz w:val="24"/>
          <w:lang w:val="es-ES_tradnl"/>
        </w:rPr>
        <w:t>informó</w:t>
      </w:r>
      <w:r w:rsidR="004916AF" w:rsidRPr="00365A9C">
        <w:rPr>
          <w:rFonts w:ascii="Palatino Linotype" w:hAnsi="Palatino Linotype"/>
          <w:sz w:val="24"/>
          <w:lang w:val="es-ES_tradnl"/>
        </w:rPr>
        <w:t xml:space="preserve"> lo siguiente:</w:t>
      </w:r>
    </w:p>
    <w:p w14:paraId="7CD35878" w14:textId="52C87476" w:rsidR="008300ED" w:rsidRPr="00365A9C" w:rsidRDefault="008300ED" w:rsidP="008300ED">
      <w:pPr>
        <w:spacing w:after="0" w:line="360" w:lineRule="auto"/>
        <w:ind w:right="49"/>
        <w:jc w:val="both"/>
        <w:rPr>
          <w:rFonts w:ascii="Palatino Linotype" w:hAnsi="Palatino Linotype"/>
          <w:sz w:val="24"/>
          <w:lang w:val="es-ES_tradnl"/>
        </w:rPr>
      </w:pPr>
    </w:p>
    <w:p w14:paraId="6F28C5F5" w14:textId="0A3F2D50" w:rsidR="00135BDB" w:rsidRPr="00365A9C" w:rsidRDefault="00135BDB" w:rsidP="008300ED">
      <w:pPr>
        <w:spacing w:after="0" w:line="360" w:lineRule="auto"/>
        <w:ind w:right="49"/>
        <w:jc w:val="both"/>
        <w:rPr>
          <w:rFonts w:ascii="Palatino Linotype" w:hAnsi="Palatino Linotype"/>
          <w:sz w:val="24"/>
          <w:lang w:val="es-ES_tradnl"/>
        </w:rPr>
      </w:pPr>
    </w:p>
    <w:p w14:paraId="34B9F95B" w14:textId="5D9FE0BD" w:rsidR="00135BDB" w:rsidRPr="00365A9C" w:rsidRDefault="00135BDB" w:rsidP="008300ED">
      <w:pPr>
        <w:spacing w:after="0" w:line="360" w:lineRule="auto"/>
        <w:ind w:right="49"/>
        <w:jc w:val="both"/>
        <w:rPr>
          <w:rFonts w:ascii="Palatino Linotype" w:hAnsi="Palatino Linotype"/>
          <w:sz w:val="24"/>
          <w:lang w:val="es-ES_tradnl"/>
        </w:rPr>
      </w:pPr>
    </w:p>
    <w:p w14:paraId="597D93D7" w14:textId="419D8F80" w:rsidR="00135BDB" w:rsidRPr="00365A9C" w:rsidRDefault="00135BDB" w:rsidP="008300ED">
      <w:pPr>
        <w:spacing w:after="0" w:line="360" w:lineRule="auto"/>
        <w:ind w:right="49"/>
        <w:jc w:val="both"/>
        <w:rPr>
          <w:rFonts w:ascii="Palatino Linotype" w:hAnsi="Palatino Linotype"/>
          <w:sz w:val="24"/>
          <w:lang w:val="es-ES_tradnl"/>
        </w:rPr>
      </w:pPr>
    </w:p>
    <w:p w14:paraId="5496E6A8" w14:textId="3C1BADF9" w:rsidR="00135BDB" w:rsidRPr="00365A9C" w:rsidRDefault="00135BDB" w:rsidP="008300ED">
      <w:pPr>
        <w:spacing w:after="0" w:line="360" w:lineRule="auto"/>
        <w:ind w:right="49"/>
        <w:jc w:val="both"/>
        <w:rPr>
          <w:rFonts w:ascii="Palatino Linotype" w:hAnsi="Palatino Linotype"/>
          <w:sz w:val="24"/>
          <w:lang w:val="es-ES_tradnl"/>
        </w:rPr>
      </w:pPr>
    </w:p>
    <w:p w14:paraId="0CEDF55D" w14:textId="1FEAA457" w:rsidR="00135BDB" w:rsidRPr="00365A9C" w:rsidRDefault="00135BDB" w:rsidP="008300ED">
      <w:pPr>
        <w:spacing w:after="0" w:line="360" w:lineRule="auto"/>
        <w:ind w:right="49"/>
        <w:jc w:val="both"/>
        <w:rPr>
          <w:rFonts w:ascii="Palatino Linotype" w:hAnsi="Palatino Linotype"/>
          <w:sz w:val="24"/>
          <w:lang w:val="es-ES_tradnl"/>
        </w:rPr>
      </w:pPr>
    </w:p>
    <w:p w14:paraId="07AF4FE3" w14:textId="6B98665E" w:rsidR="00135BDB" w:rsidRPr="00365A9C" w:rsidRDefault="00135BDB" w:rsidP="008300ED">
      <w:pPr>
        <w:spacing w:after="0" w:line="360" w:lineRule="auto"/>
        <w:ind w:right="49"/>
        <w:jc w:val="both"/>
        <w:rPr>
          <w:rFonts w:ascii="Palatino Linotype" w:hAnsi="Palatino Linotype"/>
          <w:sz w:val="24"/>
          <w:lang w:val="es-ES_tradnl"/>
        </w:rPr>
      </w:pPr>
    </w:p>
    <w:p w14:paraId="0BBC5108" w14:textId="77777777" w:rsidR="00135BDB" w:rsidRPr="00365A9C" w:rsidRDefault="00135BDB" w:rsidP="008300ED">
      <w:pPr>
        <w:spacing w:after="0" w:line="360" w:lineRule="auto"/>
        <w:ind w:right="49"/>
        <w:jc w:val="both"/>
        <w:rPr>
          <w:rFonts w:ascii="Palatino Linotype" w:hAnsi="Palatino Linotype"/>
          <w:sz w:val="24"/>
          <w:lang w:val="es-ES_tradnl"/>
        </w:rPr>
      </w:pPr>
    </w:p>
    <w:tbl>
      <w:tblPr>
        <w:tblStyle w:val="Tablaconcuadrcula"/>
        <w:tblW w:w="0" w:type="auto"/>
        <w:tblLook w:val="04A0" w:firstRow="1" w:lastRow="0" w:firstColumn="1" w:lastColumn="0" w:noHBand="0" w:noVBand="1"/>
      </w:tblPr>
      <w:tblGrid>
        <w:gridCol w:w="1649"/>
        <w:gridCol w:w="5460"/>
        <w:gridCol w:w="1953"/>
      </w:tblGrid>
      <w:tr w:rsidR="008300ED" w:rsidRPr="00365A9C" w14:paraId="3A01B279" w14:textId="77777777" w:rsidTr="00106EBC">
        <w:tc>
          <w:tcPr>
            <w:tcW w:w="1666" w:type="dxa"/>
            <w:shd w:val="clear" w:color="auto" w:fill="D9D9D9" w:themeFill="background1" w:themeFillShade="D9"/>
            <w:vAlign w:val="center"/>
          </w:tcPr>
          <w:p w14:paraId="631B6C52" w14:textId="41806812" w:rsidR="008300ED" w:rsidRPr="00365A9C" w:rsidRDefault="008300ED" w:rsidP="008300ED">
            <w:pPr>
              <w:ind w:right="49"/>
              <w:jc w:val="center"/>
              <w:rPr>
                <w:rFonts w:ascii="Palatino Linotype" w:hAnsi="Palatino Linotype"/>
                <w:b/>
                <w:bCs/>
                <w:sz w:val="24"/>
                <w:lang w:val="es-ES_tradnl"/>
              </w:rPr>
            </w:pPr>
            <w:r w:rsidRPr="00365A9C">
              <w:rPr>
                <w:rFonts w:ascii="Palatino Linotype" w:hAnsi="Palatino Linotype"/>
                <w:b/>
                <w:bCs/>
                <w:sz w:val="24"/>
                <w:lang w:val="es-ES_tradnl"/>
              </w:rPr>
              <w:lastRenderedPageBreak/>
              <w:t>Solicitud de Información</w:t>
            </w:r>
          </w:p>
        </w:tc>
        <w:tc>
          <w:tcPr>
            <w:tcW w:w="5390" w:type="dxa"/>
            <w:shd w:val="clear" w:color="auto" w:fill="D9D9D9" w:themeFill="background1" w:themeFillShade="D9"/>
            <w:vAlign w:val="center"/>
          </w:tcPr>
          <w:p w14:paraId="2E1762ED" w14:textId="3756D43B" w:rsidR="008300ED" w:rsidRPr="00365A9C" w:rsidRDefault="008300ED" w:rsidP="008300ED">
            <w:pPr>
              <w:ind w:right="49"/>
              <w:jc w:val="center"/>
              <w:rPr>
                <w:rFonts w:ascii="Palatino Linotype" w:hAnsi="Palatino Linotype"/>
                <w:b/>
                <w:bCs/>
                <w:sz w:val="24"/>
                <w:lang w:val="es-ES_tradnl"/>
              </w:rPr>
            </w:pPr>
            <w:r w:rsidRPr="00365A9C">
              <w:rPr>
                <w:rFonts w:ascii="Palatino Linotype" w:hAnsi="Palatino Linotype"/>
                <w:b/>
                <w:bCs/>
                <w:sz w:val="24"/>
                <w:lang w:val="es-ES_tradnl"/>
              </w:rPr>
              <w:t>Respuesta</w:t>
            </w:r>
          </w:p>
        </w:tc>
        <w:tc>
          <w:tcPr>
            <w:tcW w:w="2006" w:type="dxa"/>
            <w:shd w:val="clear" w:color="auto" w:fill="D9D9D9" w:themeFill="background1" w:themeFillShade="D9"/>
            <w:vAlign w:val="center"/>
          </w:tcPr>
          <w:p w14:paraId="523AEF78" w14:textId="1F6D05CF" w:rsidR="008300ED" w:rsidRPr="00365A9C" w:rsidRDefault="008300ED" w:rsidP="008300ED">
            <w:pPr>
              <w:ind w:right="49"/>
              <w:jc w:val="center"/>
              <w:rPr>
                <w:rFonts w:ascii="Palatino Linotype" w:hAnsi="Palatino Linotype"/>
                <w:b/>
                <w:bCs/>
                <w:sz w:val="24"/>
                <w:lang w:val="es-ES_tradnl"/>
              </w:rPr>
            </w:pPr>
            <w:r w:rsidRPr="00365A9C">
              <w:rPr>
                <w:rFonts w:ascii="Palatino Linotype" w:hAnsi="Palatino Linotype"/>
                <w:b/>
                <w:bCs/>
                <w:sz w:val="24"/>
                <w:lang w:val="es-ES_tradnl"/>
              </w:rPr>
              <w:t>Cumplimiento</w:t>
            </w:r>
          </w:p>
        </w:tc>
      </w:tr>
      <w:tr w:rsidR="008300ED" w:rsidRPr="00365A9C" w14:paraId="4C0715A2" w14:textId="77777777" w:rsidTr="00106EBC">
        <w:tc>
          <w:tcPr>
            <w:tcW w:w="1666" w:type="dxa"/>
            <w:vAlign w:val="center"/>
          </w:tcPr>
          <w:p w14:paraId="6E28AAAA" w14:textId="0823153D" w:rsidR="008300ED" w:rsidRPr="00365A9C" w:rsidRDefault="008300ED" w:rsidP="008300ED">
            <w:pPr>
              <w:ind w:right="49"/>
              <w:jc w:val="both"/>
              <w:rPr>
                <w:rFonts w:ascii="Palatino Linotype" w:hAnsi="Palatino Linotype"/>
                <w:sz w:val="20"/>
                <w:szCs w:val="18"/>
                <w:lang w:val="es-ES_tradnl"/>
              </w:rPr>
            </w:pPr>
            <w:r w:rsidRPr="00365A9C">
              <w:rPr>
                <w:rFonts w:ascii="Palatino Linotype" w:hAnsi="Palatino Linotype"/>
                <w:sz w:val="20"/>
                <w:szCs w:val="18"/>
                <w:lang w:val="es-ES_tradnl"/>
              </w:rPr>
              <w:t>Copia del Atlas de Riesgo 2022-2024.</w:t>
            </w:r>
          </w:p>
        </w:tc>
        <w:tc>
          <w:tcPr>
            <w:tcW w:w="5390" w:type="dxa"/>
            <w:vAlign w:val="center"/>
          </w:tcPr>
          <w:p w14:paraId="29282C60" w14:textId="7DCDFF8C" w:rsidR="008300ED" w:rsidRPr="00365A9C" w:rsidRDefault="00DF02A3" w:rsidP="008300ED">
            <w:pPr>
              <w:ind w:right="49"/>
              <w:jc w:val="center"/>
              <w:rPr>
                <w:rFonts w:ascii="Palatino Linotype" w:hAnsi="Palatino Linotype"/>
                <w:sz w:val="24"/>
                <w:lang w:val="es-ES_tradnl"/>
              </w:rPr>
            </w:pPr>
            <w:r w:rsidRPr="00365A9C">
              <w:object w:dxaOrig="11595" w:dyaOrig="14115" w14:anchorId="19E849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258.75pt" o:ole="">
                  <v:imagedata r:id="rId8" o:title=""/>
                </v:shape>
                <o:OLEObject Type="Embed" ProgID="Paint.Picture" ShapeID="_x0000_i1025" DrawAspect="Content" ObjectID="_1713811474" r:id="rId9"/>
              </w:object>
            </w:r>
          </w:p>
        </w:tc>
        <w:tc>
          <w:tcPr>
            <w:tcW w:w="2006" w:type="dxa"/>
            <w:vAlign w:val="center"/>
          </w:tcPr>
          <w:p w14:paraId="575E9873" w14:textId="77777777" w:rsidR="008300ED" w:rsidRPr="00365A9C" w:rsidRDefault="0026217F" w:rsidP="008300ED">
            <w:pPr>
              <w:ind w:right="49"/>
              <w:jc w:val="center"/>
              <w:rPr>
                <w:rFonts w:ascii="Palatino Linotype" w:hAnsi="Palatino Linotype"/>
                <w:b/>
                <w:bCs/>
                <w:sz w:val="24"/>
                <w:lang w:val="es-ES_tradnl"/>
              </w:rPr>
            </w:pPr>
            <w:r w:rsidRPr="00365A9C">
              <w:rPr>
                <w:rFonts w:ascii="Palatino Linotype" w:hAnsi="Palatino Linotype"/>
                <w:b/>
                <w:bCs/>
                <w:sz w:val="24"/>
                <w:lang w:val="es-ES_tradnl"/>
              </w:rPr>
              <w:t>Sí</w:t>
            </w:r>
          </w:p>
          <w:p w14:paraId="053B3905" w14:textId="77857ECE" w:rsidR="0026217F" w:rsidRPr="00365A9C" w:rsidRDefault="0026217F" w:rsidP="008300ED">
            <w:pPr>
              <w:ind w:right="49"/>
              <w:jc w:val="center"/>
              <w:rPr>
                <w:rFonts w:ascii="Palatino Linotype" w:hAnsi="Palatino Linotype"/>
                <w:b/>
                <w:bCs/>
                <w:sz w:val="24"/>
                <w:lang w:val="es-ES_tradnl"/>
              </w:rPr>
            </w:pPr>
          </w:p>
        </w:tc>
      </w:tr>
      <w:tr w:rsidR="008300ED" w:rsidRPr="00365A9C" w14:paraId="57D0E60C" w14:textId="77777777" w:rsidTr="00106EBC">
        <w:tc>
          <w:tcPr>
            <w:tcW w:w="1666" w:type="dxa"/>
            <w:vAlign w:val="center"/>
          </w:tcPr>
          <w:p w14:paraId="46D5D71F" w14:textId="5AD9C10C" w:rsidR="008300ED" w:rsidRPr="00365A9C" w:rsidRDefault="00E23A64" w:rsidP="00E23A64">
            <w:pPr>
              <w:ind w:right="49"/>
              <w:jc w:val="both"/>
              <w:rPr>
                <w:rFonts w:ascii="Palatino Linotype" w:hAnsi="Palatino Linotype"/>
                <w:sz w:val="20"/>
                <w:szCs w:val="20"/>
                <w:lang w:val="es-ES_tradnl"/>
              </w:rPr>
            </w:pPr>
            <w:r w:rsidRPr="00365A9C">
              <w:rPr>
                <w:rFonts w:ascii="Palatino Linotype" w:hAnsi="Palatino Linotype"/>
                <w:sz w:val="20"/>
                <w:szCs w:val="20"/>
                <w:lang w:val="es-ES_tradnl"/>
              </w:rPr>
              <w:t xml:space="preserve">Copia del oficio, documento o equivalente mediante el cual el </w:t>
            </w:r>
            <w:proofErr w:type="gramStart"/>
            <w:r w:rsidRPr="00365A9C">
              <w:rPr>
                <w:rFonts w:ascii="Palatino Linotype" w:hAnsi="Palatino Linotype"/>
                <w:sz w:val="20"/>
                <w:szCs w:val="20"/>
                <w:lang w:val="es-ES_tradnl"/>
              </w:rPr>
              <w:t>Presidente</w:t>
            </w:r>
            <w:proofErr w:type="gramEnd"/>
            <w:r w:rsidRPr="00365A9C">
              <w:rPr>
                <w:rFonts w:ascii="Palatino Linotype" w:hAnsi="Palatino Linotype"/>
                <w:sz w:val="20"/>
                <w:szCs w:val="20"/>
                <w:lang w:val="es-ES_tradnl"/>
              </w:rPr>
              <w:t xml:space="preserve"> Municipal, haya girado sus instrucciones para la elaboración del Atlas de Riesgo al que alude en la Segunda Sesión Ordinaria de Cabildo.</w:t>
            </w:r>
          </w:p>
        </w:tc>
        <w:tc>
          <w:tcPr>
            <w:tcW w:w="5390" w:type="dxa"/>
            <w:vAlign w:val="center"/>
          </w:tcPr>
          <w:p w14:paraId="14AA8FFD" w14:textId="46DA68A4" w:rsidR="008300ED" w:rsidRPr="00365A9C" w:rsidRDefault="00DF02A3" w:rsidP="008300ED">
            <w:pPr>
              <w:ind w:right="49"/>
              <w:jc w:val="center"/>
              <w:rPr>
                <w:rFonts w:ascii="Palatino Linotype" w:hAnsi="Palatino Linotype"/>
                <w:sz w:val="24"/>
                <w:lang w:val="es-ES_tradnl"/>
              </w:rPr>
            </w:pPr>
            <w:r w:rsidRPr="00365A9C">
              <w:object w:dxaOrig="16365" w:dyaOrig="17025" w14:anchorId="6B41D0F4">
                <v:shape id="_x0000_i1026" type="#_x0000_t75" style="width:3in;height:295.5pt" o:ole="">
                  <v:imagedata r:id="rId10" o:title=""/>
                </v:shape>
                <o:OLEObject Type="Embed" ProgID="Paint.Picture" ShapeID="_x0000_i1026" DrawAspect="Content" ObjectID="_1713811475" r:id="rId11"/>
              </w:object>
            </w:r>
          </w:p>
        </w:tc>
        <w:tc>
          <w:tcPr>
            <w:tcW w:w="2006" w:type="dxa"/>
            <w:vAlign w:val="center"/>
          </w:tcPr>
          <w:p w14:paraId="6E629A93" w14:textId="0D57B65F" w:rsidR="008300ED" w:rsidRPr="00365A9C" w:rsidRDefault="00763BAF" w:rsidP="008300ED">
            <w:pPr>
              <w:ind w:right="49"/>
              <w:jc w:val="center"/>
              <w:rPr>
                <w:rFonts w:ascii="Palatino Linotype" w:hAnsi="Palatino Linotype"/>
                <w:b/>
                <w:bCs/>
                <w:sz w:val="24"/>
                <w:lang w:val="es-ES_tradnl"/>
              </w:rPr>
            </w:pPr>
            <w:r w:rsidRPr="00365A9C">
              <w:rPr>
                <w:rFonts w:ascii="Palatino Linotype" w:hAnsi="Palatino Linotype"/>
                <w:b/>
                <w:bCs/>
                <w:sz w:val="24"/>
                <w:lang w:val="es-ES_tradnl"/>
              </w:rPr>
              <w:t>Sí</w:t>
            </w:r>
          </w:p>
        </w:tc>
      </w:tr>
      <w:tr w:rsidR="008300ED" w:rsidRPr="00365A9C" w14:paraId="33DA8057" w14:textId="77777777" w:rsidTr="00106EBC">
        <w:tc>
          <w:tcPr>
            <w:tcW w:w="1666" w:type="dxa"/>
            <w:vAlign w:val="center"/>
          </w:tcPr>
          <w:p w14:paraId="70FEEDD2" w14:textId="35E78CA2" w:rsidR="00106EBC" w:rsidRPr="00365A9C" w:rsidRDefault="00106EBC" w:rsidP="00106EBC">
            <w:pPr>
              <w:ind w:right="49"/>
              <w:jc w:val="both"/>
              <w:rPr>
                <w:rFonts w:ascii="Palatino Linotype" w:hAnsi="Palatino Linotype"/>
                <w:sz w:val="20"/>
                <w:szCs w:val="20"/>
                <w:lang w:val="es-ES_tradnl"/>
              </w:rPr>
            </w:pPr>
            <w:r w:rsidRPr="00365A9C">
              <w:rPr>
                <w:rFonts w:ascii="Palatino Linotype" w:hAnsi="Palatino Linotype"/>
                <w:sz w:val="20"/>
                <w:szCs w:val="20"/>
                <w:lang w:val="es-ES_tradnl"/>
              </w:rPr>
              <w:lastRenderedPageBreak/>
              <w:t xml:space="preserve">El </w:t>
            </w:r>
            <w:proofErr w:type="gramStart"/>
            <w:r w:rsidRPr="00365A9C">
              <w:rPr>
                <w:rFonts w:ascii="Palatino Linotype" w:hAnsi="Palatino Linotype"/>
                <w:sz w:val="20"/>
                <w:szCs w:val="20"/>
                <w:lang w:val="es-ES_tradnl"/>
              </w:rPr>
              <w:t>Presidente</w:t>
            </w:r>
            <w:proofErr w:type="gramEnd"/>
            <w:r w:rsidRPr="00365A9C">
              <w:rPr>
                <w:rFonts w:ascii="Palatino Linotype" w:hAnsi="Palatino Linotype"/>
                <w:sz w:val="20"/>
                <w:szCs w:val="20"/>
                <w:lang w:val="es-ES_tradnl"/>
              </w:rPr>
              <w:t xml:space="preserve"> Municipal mencionó que un grupo de expertos se encuentran elaborando un Atlas de Riesgo en la Segunda Sesión Ordinaria de Cabildo.</w:t>
            </w:r>
          </w:p>
          <w:p w14:paraId="508C6ABC" w14:textId="77777777" w:rsidR="00106EBC" w:rsidRPr="00365A9C" w:rsidRDefault="00106EBC" w:rsidP="00106EBC">
            <w:pPr>
              <w:ind w:right="49"/>
              <w:jc w:val="both"/>
              <w:rPr>
                <w:rFonts w:ascii="Palatino Linotype" w:hAnsi="Palatino Linotype"/>
                <w:sz w:val="20"/>
                <w:szCs w:val="20"/>
                <w:lang w:val="es-ES_tradnl"/>
              </w:rPr>
            </w:pPr>
          </w:p>
          <w:p w14:paraId="041642E3" w14:textId="006DF836" w:rsidR="008300ED" w:rsidRPr="00365A9C" w:rsidRDefault="00106EBC" w:rsidP="00106EBC">
            <w:pPr>
              <w:ind w:right="49"/>
              <w:jc w:val="both"/>
              <w:rPr>
                <w:rFonts w:ascii="Palatino Linotype" w:hAnsi="Palatino Linotype"/>
                <w:sz w:val="20"/>
                <w:szCs w:val="20"/>
                <w:lang w:val="es-ES_tradnl"/>
              </w:rPr>
            </w:pPr>
            <w:r w:rsidRPr="00365A9C">
              <w:rPr>
                <w:rFonts w:ascii="Palatino Linotype" w:hAnsi="Palatino Linotype"/>
                <w:sz w:val="20"/>
                <w:szCs w:val="20"/>
                <w:lang w:val="es-ES_tradnl"/>
              </w:rPr>
              <w:t>En ese sentido, solicitamos saber si dichos expertos son servidores públicos o si se contrató a algún tercero para su elaboración…</w:t>
            </w:r>
          </w:p>
        </w:tc>
        <w:tc>
          <w:tcPr>
            <w:tcW w:w="5390" w:type="dxa"/>
            <w:vAlign w:val="center"/>
          </w:tcPr>
          <w:p w14:paraId="6510C0D9" w14:textId="556913AE" w:rsidR="008300ED" w:rsidRPr="00365A9C" w:rsidRDefault="0051761F" w:rsidP="008300ED">
            <w:pPr>
              <w:ind w:right="49"/>
              <w:jc w:val="center"/>
              <w:rPr>
                <w:rFonts w:ascii="Palatino Linotype" w:hAnsi="Palatino Linotype"/>
                <w:sz w:val="24"/>
                <w:lang w:val="es-ES_tradnl"/>
              </w:rPr>
            </w:pPr>
            <w:r w:rsidRPr="00365A9C">
              <w:object w:dxaOrig="15883" w:dyaOrig="16723" w14:anchorId="733B102F">
                <v:shape id="_x0000_i1027" type="#_x0000_t75" style="width:252pt;height:352.5pt" o:ole="">
                  <v:imagedata r:id="rId12" o:title=""/>
                </v:shape>
                <o:OLEObject Type="Embed" ProgID="Paint.Picture" ShapeID="_x0000_i1027" DrawAspect="Content" ObjectID="_1713811476" r:id="rId13"/>
              </w:object>
            </w:r>
          </w:p>
        </w:tc>
        <w:tc>
          <w:tcPr>
            <w:tcW w:w="2006" w:type="dxa"/>
            <w:vAlign w:val="center"/>
          </w:tcPr>
          <w:p w14:paraId="03F2EAFA" w14:textId="77777777" w:rsidR="008300ED" w:rsidRPr="00365A9C" w:rsidRDefault="00106EBC" w:rsidP="008300ED">
            <w:pPr>
              <w:ind w:right="49"/>
              <w:jc w:val="center"/>
              <w:rPr>
                <w:rFonts w:ascii="Palatino Linotype" w:hAnsi="Palatino Linotype"/>
                <w:b/>
                <w:bCs/>
                <w:sz w:val="24"/>
                <w:lang w:val="es-ES_tradnl"/>
              </w:rPr>
            </w:pPr>
            <w:r w:rsidRPr="00365A9C">
              <w:rPr>
                <w:rFonts w:ascii="Palatino Linotype" w:hAnsi="Palatino Linotype"/>
                <w:b/>
                <w:bCs/>
                <w:sz w:val="24"/>
                <w:lang w:val="es-ES_tradnl"/>
              </w:rPr>
              <w:t>Sí</w:t>
            </w:r>
          </w:p>
          <w:p w14:paraId="4EC3427C" w14:textId="2AE46038" w:rsidR="00106EBC" w:rsidRPr="00365A9C" w:rsidRDefault="00106EBC" w:rsidP="008300ED">
            <w:pPr>
              <w:ind w:right="49"/>
              <w:jc w:val="center"/>
              <w:rPr>
                <w:rFonts w:ascii="Palatino Linotype" w:hAnsi="Palatino Linotype"/>
                <w:i/>
                <w:iCs/>
                <w:sz w:val="24"/>
                <w:lang w:val="es-ES_tradnl"/>
              </w:rPr>
            </w:pPr>
            <w:r w:rsidRPr="00365A9C">
              <w:rPr>
                <w:rFonts w:ascii="Palatino Linotype" w:hAnsi="Palatino Linotype"/>
                <w:i/>
                <w:iCs/>
                <w:sz w:val="24"/>
                <w:lang w:val="es-ES_tradnl"/>
              </w:rPr>
              <w:t>(Hechos Negativos)</w:t>
            </w:r>
          </w:p>
        </w:tc>
      </w:tr>
    </w:tbl>
    <w:p w14:paraId="43B39293" w14:textId="77777777" w:rsidR="008300ED" w:rsidRPr="00365A9C" w:rsidRDefault="008300ED" w:rsidP="008300ED">
      <w:pPr>
        <w:spacing w:after="0" w:line="360" w:lineRule="auto"/>
        <w:ind w:right="49"/>
        <w:jc w:val="both"/>
        <w:rPr>
          <w:rFonts w:ascii="Palatino Linotype" w:hAnsi="Palatino Linotype"/>
          <w:sz w:val="24"/>
          <w:lang w:val="es-ES_tradnl"/>
        </w:rPr>
      </w:pPr>
    </w:p>
    <w:p w14:paraId="37D800AC" w14:textId="40E2DEB3" w:rsidR="0085256F" w:rsidRPr="00365A9C" w:rsidRDefault="0085256F" w:rsidP="00981D66">
      <w:pPr>
        <w:autoSpaceDE w:val="0"/>
        <w:autoSpaceDN w:val="0"/>
        <w:adjustRightInd w:val="0"/>
        <w:spacing w:after="0" w:line="360" w:lineRule="auto"/>
        <w:jc w:val="both"/>
        <w:rPr>
          <w:rFonts w:ascii="Palatino Linotype" w:hAnsi="Palatino Linotype" w:cs="Arial"/>
          <w:bCs/>
          <w:sz w:val="24"/>
        </w:rPr>
      </w:pPr>
      <w:r w:rsidRPr="00365A9C">
        <w:rPr>
          <w:rFonts w:ascii="Palatino Linotype" w:hAnsi="Palatino Linotype" w:cs="Arial"/>
          <w:bCs/>
          <w:sz w:val="24"/>
        </w:rPr>
        <w:t xml:space="preserve">Es de destacar </w:t>
      </w:r>
      <w:r w:rsidR="0051761F" w:rsidRPr="00365A9C">
        <w:rPr>
          <w:rFonts w:ascii="Palatino Linotype" w:hAnsi="Palatino Linotype" w:cs="Arial"/>
          <w:bCs/>
          <w:sz w:val="24"/>
        </w:rPr>
        <w:t>que,</w:t>
      </w:r>
      <w:r w:rsidR="002F2038" w:rsidRPr="00365A9C">
        <w:rPr>
          <w:rFonts w:ascii="Palatino Linotype" w:hAnsi="Palatino Linotype" w:cs="Arial"/>
          <w:bCs/>
          <w:sz w:val="24"/>
        </w:rPr>
        <w:t xml:space="preserve"> al haber un pronunciamiento por parte de </w:t>
      </w:r>
      <w:r w:rsidR="0051761F" w:rsidRPr="00365A9C">
        <w:rPr>
          <w:rFonts w:ascii="Palatino Linotype" w:hAnsi="Palatino Linotype" w:cs="Arial"/>
          <w:bCs/>
          <w:sz w:val="24"/>
        </w:rPr>
        <w:t>los</w:t>
      </w:r>
      <w:r w:rsidR="002F2038" w:rsidRPr="00365A9C">
        <w:rPr>
          <w:rFonts w:ascii="Palatino Linotype" w:hAnsi="Palatino Linotype" w:cs="Arial"/>
          <w:bCs/>
          <w:sz w:val="24"/>
        </w:rPr>
        <w:t xml:space="preserve"> Servidor</w:t>
      </w:r>
      <w:r w:rsidR="0051761F" w:rsidRPr="00365A9C">
        <w:rPr>
          <w:rFonts w:ascii="Palatino Linotype" w:hAnsi="Palatino Linotype" w:cs="Arial"/>
          <w:bCs/>
          <w:sz w:val="24"/>
        </w:rPr>
        <w:t>es</w:t>
      </w:r>
      <w:r w:rsidR="002F2038" w:rsidRPr="00365A9C">
        <w:rPr>
          <w:rFonts w:ascii="Palatino Linotype" w:hAnsi="Palatino Linotype" w:cs="Arial"/>
          <w:bCs/>
          <w:sz w:val="24"/>
        </w:rPr>
        <w:t xml:space="preserve"> Público</w:t>
      </w:r>
      <w:r w:rsidR="0051761F" w:rsidRPr="00365A9C">
        <w:rPr>
          <w:rFonts w:ascii="Palatino Linotype" w:hAnsi="Palatino Linotype" w:cs="Arial"/>
          <w:bCs/>
          <w:sz w:val="24"/>
        </w:rPr>
        <w:t>s Habilitados,</w:t>
      </w:r>
      <w:r w:rsidR="002F2038" w:rsidRPr="00365A9C">
        <w:rPr>
          <w:rFonts w:ascii="Palatino Linotype" w:hAnsi="Palatino Linotype" w:cs="Arial"/>
          <w:bCs/>
          <w:sz w:val="24"/>
        </w:rPr>
        <w:t xml:space="preserve"> dentro de sus atribuciones, </w:t>
      </w:r>
      <w:r w:rsidRPr="00365A9C">
        <w:rPr>
          <w:rFonts w:ascii="Palatino Linotype" w:hAnsi="Palatino Linotype" w:cs="Arial"/>
          <w:bCs/>
          <w:sz w:val="24"/>
        </w:rPr>
        <w:t xml:space="preserve">este Órgano Garante, no está facultado para manifestarse sobre la veracidad de lo afirmado por parte del </w:t>
      </w:r>
      <w:r w:rsidRPr="00365A9C">
        <w:rPr>
          <w:rFonts w:ascii="Palatino Linotype" w:hAnsi="Palatino Linotype" w:cs="Arial"/>
          <w:b/>
          <w:bCs/>
          <w:sz w:val="24"/>
        </w:rPr>
        <w:t>Sujeto Obligado</w:t>
      </w:r>
      <w:r w:rsidRPr="00365A9C">
        <w:rPr>
          <w:rFonts w:ascii="Palatino Linotype" w:hAnsi="Palatino Linotype" w:cs="Arial"/>
          <w:bCs/>
          <w:sz w:val="24"/>
        </w:rPr>
        <w:t xml:space="preserve"> pues no existe precepto legal alguno en la Ley de la materia que lo faculte para ello. </w:t>
      </w:r>
    </w:p>
    <w:p w14:paraId="7B9B3037" w14:textId="77777777" w:rsidR="00981D66" w:rsidRPr="00365A9C" w:rsidRDefault="00981D66" w:rsidP="00981D66">
      <w:pPr>
        <w:spacing w:after="0" w:line="360" w:lineRule="auto"/>
        <w:jc w:val="both"/>
        <w:rPr>
          <w:rFonts w:ascii="Palatino Linotype" w:hAnsi="Palatino Linotype" w:cs="Arial"/>
          <w:sz w:val="24"/>
          <w:szCs w:val="24"/>
        </w:rPr>
      </w:pPr>
    </w:p>
    <w:p w14:paraId="01715BC0" w14:textId="5A864155" w:rsidR="0085256F" w:rsidRPr="00365A9C" w:rsidRDefault="0085256F" w:rsidP="0051761F">
      <w:pPr>
        <w:spacing w:after="0" w:line="360" w:lineRule="auto"/>
        <w:jc w:val="both"/>
        <w:rPr>
          <w:rFonts w:ascii="Palatino Linotype" w:hAnsi="Palatino Linotype"/>
          <w:sz w:val="24"/>
          <w:szCs w:val="24"/>
        </w:rPr>
      </w:pPr>
      <w:r w:rsidRPr="00365A9C">
        <w:rPr>
          <w:rFonts w:ascii="Palatino Linotype" w:hAnsi="Palatino Linotype" w:cs="Arial"/>
          <w:sz w:val="24"/>
          <w:szCs w:val="24"/>
        </w:rPr>
        <w:t>Lo anterior se robustece con lo plasmado en el criterio</w:t>
      </w:r>
      <w:r w:rsidRPr="00365A9C">
        <w:rPr>
          <w:rFonts w:ascii="Palatino Linotype" w:hAnsi="Palatino Linotype"/>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74D97EEF" w14:textId="77777777" w:rsidR="0085256F" w:rsidRPr="00365A9C" w:rsidRDefault="0085256F" w:rsidP="0085256F">
      <w:pPr>
        <w:spacing w:line="360" w:lineRule="auto"/>
        <w:jc w:val="both"/>
        <w:rPr>
          <w:rFonts w:ascii="Palatino Linotype" w:hAnsi="Palatino Linotype"/>
          <w:sz w:val="2"/>
        </w:rPr>
      </w:pPr>
    </w:p>
    <w:p w14:paraId="56E77AC7" w14:textId="77777777" w:rsidR="0085256F" w:rsidRPr="00365A9C" w:rsidRDefault="0085256F" w:rsidP="0085256F">
      <w:pPr>
        <w:pStyle w:val="Prrafodelista"/>
        <w:ind w:left="567" w:right="616"/>
        <w:jc w:val="both"/>
        <w:rPr>
          <w:rFonts w:ascii="Palatino Linotype" w:hAnsi="Palatino Linotype"/>
          <w:i/>
          <w:sz w:val="22"/>
        </w:rPr>
      </w:pPr>
      <w:r w:rsidRPr="00365A9C">
        <w:rPr>
          <w:rFonts w:ascii="Palatino Linotype" w:hAnsi="Palatino Linotype"/>
          <w:i/>
          <w:sz w:val="22"/>
        </w:rPr>
        <w:t>“</w:t>
      </w:r>
      <w:r w:rsidRPr="00365A9C">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65A9C">
        <w:rPr>
          <w:rFonts w:ascii="Palatino Linotype" w:hAnsi="Palatino Linotype"/>
          <w:b/>
          <w:i/>
          <w:sz w:val="22"/>
        </w:rPr>
        <w:t>.</w:t>
      </w:r>
      <w:r w:rsidRPr="00365A9C">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4216051" w14:textId="3CEF7007" w:rsidR="003B6EA5" w:rsidRPr="00365A9C" w:rsidRDefault="003B6EA5" w:rsidP="002F2038"/>
    <w:p w14:paraId="2FDAA532" w14:textId="590FF561" w:rsidR="00981D66" w:rsidRPr="00365A9C" w:rsidRDefault="00A77280" w:rsidP="00981D66">
      <w:pPr>
        <w:spacing w:after="0" w:line="360" w:lineRule="auto"/>
        <w:ind w:right="141"/>
        <w:jc w:val="both"/>
        <w:rPr>
          <w:rFonts w:ascii="Palatino Linotype" w:eastAsia="MS Mincho" w:hAnsi="Palatino Linotype"/>
          <w:b/>
          <w:i/>
          <w:sz w:val="24"/>
          <w:szCs w:val="24"/>
          <w:lang w:val="es-ES"/>
        </w:rPr>
      </w:pPr>
      <w:r w:rsidRPr="00365A9C">
        <w:rPr>
          <w:rFonts w:ascii="Palatino Linotype" w:hAnsi="Palatino Linotype" w:cs="Arial"/>
          <w:bCs/>
          <w:sz w:val="24"/>
          <w:szCs w:val="24"/>
        </w:rPr>
        <w:t xml:space="preserve">Es así </w:t>
      </w:r>
      <w:proofErr w:type="gramStart"/>
      <w:r w:rsidRPr="00365A9C">
        <w:rPr>
          <w:rFonts w:ascii="Palatino Linotype" w:hAnsi="Palatino Linotype" w:cs="Arial"/>
          <w:bCs/>
          <w:sz w:val="24"/>
          <w:szCs w:val="24"/>
        </w:rPr>
        <w:t>que</w:t>
      </w:r>
      <w:proofErr w:type="gramEnd"/>
      <w:r w:rsidRPr="00365A9C">
        <w:rPr>
          <w:rFonts w:ascii="Palatino Linotype" w:hAnsi="Palatino Linotype" w:cs="Arial"/>
          <w:bCs/>
          <w:sz w:val="24"/>
          <w:szCs w:val="24"/>
        </w:rPr>
        <w:t xml:space="preserve"> derivado de la respuesta emitida por </w:t>
      </w:r>
      <w:r w:rsidRPr="00365A9C">
        <w:rPr>
          <w:rFonts w:ascii="Palatino Linotype" w:hAnsi="Palatino Linotype" w:cs="Arial"/>
          <w:b/>
          <w:bCs/>
          <w:sz w:val="24"/>
          <w:szCs w:val="24"/>
        </w:rPr>
        <w:t>El Sujeto Obligado</w:t>
      </w:r>
      <w:r w:rsidRPr="00365A9C">
        <w:rPr>
          <w:rFonts w:ascii="Palatino Linotype" w:hAnsi="Palatino Linotype" w:cs="Arial"/>
          <w:bCs/>
          <w:sz w:val="24"/>
          <w:szCs w:val="24"/>
        </w:rPr>
        <w:t xml:space="preserve">, </w:t>
      </w:r>
      <w:r w:rsidRPr="00365A9C">
        <w:rPr>
          <w:rFonts w:ascii="Palatino Linotype" w:hAnsi="Palatino Linotype" w:cs="Arial"/>
          <w:b/>
          <w:bCs/>
          <w:sz w:val="24"/>
          <w:szCs w:val="24"/>
        </w:rPr>
        <w:t>El Recurrente</w:t>
      </w:r>
      <w:r w:rsidRPr="00365A9C">
        <w:rPr>
          <w:rFonts w:ascii="Palatino Linotype" w:hAnsi="Palatino Linotype" w:cs="Arial"/>
          <w:bCs/>
          <w:sz w:val="24"/>
          <w:szCs w:val="24"/>
        </w:rPr>
        <w:t xml:space="preserve">, interpuso </w:t>
      </w:r>
      <w:r w:rsidR="00874F4E" w:rsidRPr="00365A9C">
        <w:rPr>
          <w:rFonts w:ascii="Palatino Linotype" w:hAnsi="Palatino Linotype" w:cs="Arial"/>
          <w:bCs/>
          <w:sz w:val="24"/>
          <w:szCs w:val="24"/>
        </w:rPr>
        <w:t>los</w:t>
      </w:r>
      <w:r w:rsidRPr="00365A9C">
        <w:rPr>
          <w:rFonts w:ascii="Palatino Linotype" w:hAnsi="Palatino Linotype" w:cs="Arial"/>
          <w:bCs/>
          <w:sz w:val="24"/>
          <w:szCs w:val="24"/>
        </w:rPr>
        <w:t xml:space="preserve"> presente</w:t>
      </w:r>
      <w:r w:rsidR="00874F4E" w:rsidRPr="00365A9C">
        <w:rPr>
          <w:rFonts w:ascii="Palatino Linotype" w:hAnsi="Palatino Linotype" w:cs="Arial"/>
          <w:bCs/>
          <w:sz w:val="24"/>
          <w:szCs w:val="24"/>
        </w:rPr>
        <w:t>s</w:t>
      </w:r>
      <w:r w:rsidRPr="00365A9C">
        <w:rPr>
          <w:rFonts w:ascii="Palatino Linotype" w:hAnsi="Palatino Linotype" w:cs="Arial"/>
          <w:bCs/>
          <w:sz w:val="24"/>
          <w:szCs w:val="24"/>
        </w:rPr>
        <w:t xml:space="preserve"> recurso</w:t>
      </w:r>
      <w:r w:rsidR="00874F4E" w:rsidRPr="00365A9C">
        <w:rPr>
          <w:rFonts w:ascii="Palatino Linotype" w:hAnsi="Palatino Linotype" w:cs="Arial"/>
          <w:bCs/>
          <w:sz w:val="24"/>
          <w:szCs w:val="24"/>
        </w:rPr>
        <w:t>s</w:t>
      </w:r>
      <w:r w:rsidRPr="00365A9C">
        <w:rPr>
          <w:rFonts w:ascii="Palatino Linotype" w:hAnsi="Palatino Linotype" w:cs="Arial"/>
          <w:bCs/>
          <w:sz w:val="24"/>
          <w:szCs w:val="24"/>
        </w:rPr>
        <w:t xml:space="preserve"> de revisión, señalando sustancialmente como sus razones o motivos de inconformidad, lo siguiente:</w:t>
      </w:r>
      <w:r w:rsidR="00501937" w:rsidRPr="00365A9C">
        <w:rPr>
          <w:rFonts w:ascii="Palatino Linotype" w:hAnsi="Palatino Linotype" w:cs="Arial"/>
          <w:bCs/>
          <w:sz w:val="24"/>
          <w:szCs w:val="24"/>
        </w:rPr>
        <w:t xml:space="preserve"> </w:t>
      </w:r>
      <w:r w:rsidR="00981D66" w:rsidRPr="00365A9C">
        <w:rPr>
          <w:rFonts w:ascii="Palatino Linotype" w:eastAsia="MS Mincho" w:hAnsi="Palatino Linotype"/>
          <w:b/>
          <w:i/>
          <w:sz w:val="24"/>
          <w:szCs w:val="24"/>
          <w:lang w:val="es-ES"/>
        </w:rPr>
        <w:t>“</w:t>
      </w:r>
      <w:r w:rsidR="00763BAF" w:rsidRPr="00365A9C">
        <w:rPr>
          <w:rFonts w:ascii="Palatino Linotype" w:eastAsia="MS Mincho" w:hAnsi="Palatino Linotype"/>
          <w:b/>
          <w:i/>
          <w:sz w:val="24"/>
          <w:szCs w:val="24"/>
          <w:lang w:val="es-ES"/>
        </w:rPr>
        <w:t>La respuesta proporcionada por el Sujeto Obligado.</w:t>
      </w:r>
      <w:r w:rsidR="00981D66" w:rsidRPr="00365A9C">
        <w:rPr>
          <w:rFonts w:ascii="Palatino Linotype" w:eastAsia="MS Mincho" w:hAnsi="Palatino Linotype"/>
          <w:b/>
          <w:i/>
          <w:sz w:val="24"/>
          <w:szCs w:val="24"/>
          <w:lang w:val="es-ES"/>
        </w:rPr>
        <w:t xml:space="preserve">” [Sic] </w:t>
      </w:r>
      <w:r w:rsidR="00981D66" w:rsidRPr="00365A9C">
        <w:rPr>
          <w:rFonts w:ascii="Palatino Linotype" w:eastAsia="MS Mincho" w:hAnsi="Palatino Linotype"/>
          <w:sz w:val="24"/>
          <w:szCs w:val="24"/>
          <w:lang w:val="es-ES"/>
        </w:rPr>
        <w:t>y</w:t>
      </w:r>
      <w:r w:rsidR="00981D66" w:rsidRPr="00365A9C">
        <w:rPr>
          <w:rFonts w:ascii="Palatino Linotype" w:eastAsia="MS Mincho" w:hAnsi="Palatino Linotype"/>
          <w:b/>
          <w:i/>
          <w:sz w:val="24"/>
          <w:szCs w:val="24"/>
          <w:lang w:val="es-ES"/>
        </w:rPr>
        <w:t xml:space="preserve"> “</w:t>
      </w:r>
      <w:r w:rsidR="00763BAF" w:rsidRPr="00365A9C">
        <w:rPr>
          <w:rFonts w:ascii="Palatino Linotype" w:eastAsia="MS Mincho" w:hAnsi="Palatino Linotype"/>
          <w:b/>
          <w:i/>
          <w:sz w:val="24"/>
          <w:szCs w:val="24"/>
          <w:lang w:val="es-ES"/>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w:t>
      </w:r>
      <w:r w:rsidR="00763BAF" w:rsidRPr="00365A9C">
        <w:rPr>
          <w:rFonts w:ascii="Palatino Linotype" w:eastAsia="MS Mincho" w:hAnsi="Palatino Linotype"/>
          <w:b/>
          <w:i/>
          <w:sz w:val="24"/>
          <w:szCs w:val="24"/>
          <w:lang w:val="es-ES"/>
        </w:rPr>
        <w:lastRenderedPageBreak/>
        <w:t xml:space="preserve">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w:t>
      </w:r>
      <w:r w:rsidR="00763BAF" w:rsidRPr="00365A9C">
        <w:rPr>
          <w:rFonts w:ascii="Palatino Linotype" w:eastAsia="MS Mincho" w:hAnsi="Palatino Linotype"/>
          <w:b/>
          <w:i/>
          <w:sz w:val="24"/>
          <w:szCs w:val="24"/>
          <w:lang w:val="es-ES"/>
        </w:rPr>
        <w:lastRenderedPageBreak/>
        <w:t xml:space="preserve">por el artículo 222 del mismo ordenamiento jurídico. No omito mencionar que el sujeto obligado omitió en su respuesta informar a los interesados el derecho y plazo que tienen para promover recurso de revisión, </w:t>
      </w:r>
      <w:proofErr w:type="gramStart"/>
      <w:r w:rsidR="00763BAF" w:rsidRPr="00365A9C">
        <w:rPr>
          <w:rFonts w:ascii="Palatino Linotype" w:eastAsia="MS Mincho" w:hAnsi="Palatino Linotype"/>
          <w:b/>
          <w:i/>
          <w:sz w:val="24"/>
          <w:szCs w:val="24"/>
          <w:lang w:val="es-ES"/>
        </w:rPr>
        <w:t>de acuerdo a</w:t>
      </w:r>
      <w:proofErr w:type="gramEnd"/>
      <w:r w:rsidR="00763BAF" w:rsidRPr="00365A9C">
        <w:rPr>
          <w:rFonts w:ascii="Palatino Linotype" w:eastAsia="MS Mincho" w:hAnsi="Palatino Linotype"/>
          <w:b/>
          <w:i/>
          <w:sz w:val="24"/>
          <w:szCs w:val="24"/>
          <w:lang w:val="es-ES"/>
        </w:rPr>
        <w:t xml:space="preserve"> lo señalado por el artículo 177 de la ley en mención.</w:t>
      </w:r>
      <w:r w:rsidR="00981D66" w:rsidRPr="00365A9C">
        <w:rPr>
          <w:rFonts w:ascii="Palatino Linotype" w:eastAsia="MS Mincho" w:hAnsi="Palatino Linotype"/>
          <w:b/>
          <w:i/>
          <w:sz w:val="24"/>
          <w:szCs w:val="24"/>
          <w:lang w:val="es-ES"/>
        </w:rPr>
        <w:t>” [Sic]</w:t>
      </w:r>
    </w:p>
    <w:p w14:paraId="270D2042" w14:textId="77777777" w:rsidR="002F2038" w:rsidRPr="00365A9C" w:rsidRDefault="002F2038" w:rsidP="00F9259D">
      <w:pPr>
        <w:autoSpaceDE w:val="0"/>
        <w:autoSpaceDN w:val="0"/>
        <w:adjustRightInd w:val="0"/>
        <w:spacing w:after="0" w:line="360" w:lineRule="auto"/>
        <w:jc w:val="both"/>
        <w:rPr>
          <w:rFonts w:ascii="Palatino Linotype" w:hAnsi="Palatino Linotype" w:cs="Arial"/>
          <w:bCs/>
          <w:sz w:val="24"/>
          <w:szCs w:val="24"/>
        </w:rPr>
      </w:pPr>
    </w:p>
    <w:p w14:paraId="5D1F9AE9" w14:textId="6A168638" w:rsidR="00F9259D" w:rsidRPr="00365A9C" w:rsidRDefault="00F9259D" w:rsidP="002F2038">
      <w:pPr>
        <w:autoSpaceDE w:val="0"/>
        <w:autoSpaceDN w:val="0"/>
        <w:adjustRightInd w:val="0"/>
        <w:spacing w:after="0" w:line="360" w:lineRule="auto"/>
        <w:jc w:val="both"/>
        <w:rPr>
          <w:rFonts w:ascii="Palatino Linotype" w:hAnsi="Palatino Linotype" w:cs="Arial"/>
          <w:sz w:val="24"/>
        </w:rPr>
      </w:pPr>
      <w:r w:rsidRPr="00365A9C">
        <w:rPr>
          <w:rFonts w:ascii="Palatino Linotype" w:hAnsi="Palatino Linotype" w:cs="Arial"/>
          <w:bCs/>
          <w:sz w:val="24"/>
          <w:szCs w:val="24"/>
        </w:rPr>
        <w:t xml:space="preserve">Atento a ello, </w:t>
      </w:r>
      <w:proofErr w:type="gramStart"/>
      <w:r w:rsidRPr="00365A9C">
        <w:rPr>
          <w:rFonts w:ascii="Palatino Linotype" w:hAnsi="Palatino Linotype" w:cs="Arial"/>
          <w:bCs/>
          <w:sz w:val="24"/>
          <w:szCs w:val="24"/>
        </w:rPr>
        <w:t>primera</w:t>
      </w:r>
      <w:r w:rsidR="002F2038" w:rsidRPr="00365A9C">
        <w:rPr>
          <w:rFonts w:ascii="Palatino Linotype" w:hAnsi="Palatino Linotype" w:cs="Arial"/>
          <w:bCs/>
          <w:sz w:val="24"/>
          <w:szCs w:val="24"/>
        </w:rPr>
        <w:t>mente</w:t>
      </w:r>
      <w:proofErr w:type="gramEnd"/>
      <w:r w:rsidR="002F2038" w:rsidRPr="00365A9C">
        <w:rPr>
          <w:rFonts w:ascii="Palatino Linotype" w:hAnsi="Palatino Linotype" w:cs="Arial"/>
          <w:bCs/>
          <w:sz w:val="24"/>
          <w:szCs w:val="24"/>
        </w:rPr>
        <w:t xml:space="preserve"> es importante señalar que </w:t>
      </w:r>
      <w:r w:rsidRPr="00365A9C">
        <w:rPr>
          <w:rFonts w:ascii="Palatino Linotype" w:hAnsi="Palatino Linotype" w:cs="Arial"/>
          <w:sz w:val="24"/>
        </w:rPr>
        <w:t>el artículo 4, párrafo segundo</w:t>
      </w:r>
      <w:r w:rsidR="002F2038" w:rsidRPr="00365A9C">
        <w:rPr>
          <w:rFonts w:ascii="Palatino Linotype" w:hAnsi="Palatino Linotype" w:cs="Arial"/>
          <w:sz w:val="24"/>
        </w:rPr>
        <w:t>,</w:t>
      </w:r>
      <w:r w:rsidRPr="00365A9C">
        <w:rPr>
          <w:rFonts w:ascii="Palatino Linotype" w:hAnsi="Palatino Linotype" w:cs="Arial"/>
          <w:sz w:val="24"/>
        </w:rPr>
        <w:t xml:space="preserve"> de la Ley de Transparencia y Acceso a la Información Pública del Estado de México y Municipios, dispone:</w:t>
      </w:r>
    </w:p>
    <w:p w14:paraId="2086BB82" w14:textId="77777777" w:rsidR="00F9259D" w:rsidRPr="00365A9C" w:rsidRDefault="00F9259D" w:rsidP="00F9259D">
      <w:pPr>
        <w:spacing w:after="0" w:line="240" w:lineRule="auto"/>
        <w:rPr>
          <w:rFonts w:ascii="Times New Roman" w:eastAsia="Times New Roman" w:hAnsi="Times New Roman" w:cs="Times New Roman"/>
          <w:sz w:val="24"/>
          <w:szCs w:val="24"/>
          <w:lang w:eastAsia="es-ES"/>
        </w:rPr>
      </w:pPr>
    </w:p>
    <w:p w14:paraId="6BD41C0D" w14:textId="77777777" w:rsidR="00F9259D" w:rsidRPr="00365A9C" w:rsidRDefault="00F9259D" w:rsidP="00F9259D">
      <w:pPr>
        <w:spacing w:after="0" w:line="240" w:lineRule="auto"/>
        <w:rPr>
          <w:rFonts w:ascii="Palatino Linotype" w:eastAsia="Times New Roman" w:hAnsi="Palatino Linotype" w:cs="Times New Roman"/>
          <w:sz w:val="4"/>
          <w:szCs w:val="24"/>
          <w:lang w:eastAsia="es-ES"/>
        </w:rPr>
      </w:pPr>
    </w:p>
    <w:p w14:paraId="434516E8" w14:textId="77777777" w:rsidR="00F9259D" w:rsidRPr="00365A9C" w:rsidRDefault="00F9259D" w:rsidP="00F9259D">
      <w:pPr>
        <w:spacing w:after="0" w:line="240" w:lineRule="auto"/>
        <w:ind w:left="567" w:right="567"/>
        <w:jc w:val="both"/>
        <w:rPr>
          <w:rFonts w:ascii="Palatino Linotype" w:hAnsi="Palatino Linotype" w:cs="Arial"/>
          <w:i/>
          <w:color w:val="000000"/>
        </w:rPr>
      </w:pPr>
      <w:r w:rsidRPr="00365A9C">
        <w:rPr>
          <w:rFonts w:ascii="Palatino Linotype" w:hAnsi="Palatino Linotype" w:cs="Arial"/>
          <w:i/>
        </w:rPr>
        <w:t>“</w:t>
      </w:r>
      <w:r w:rsidRPr="00365A9C">
        <w:rPr>
          <w:rFonts w:ascii="Palatino Linotype" w:hAnsi="Palatino Linotype" w:cs="Arial"/>
          <w:b/>
          <w:i/>
          <w:color w:val="000000"/>
        </w:rPr>
        <w:t xml:space="preserve">Artículo 4. </w:t>
      </w:r>
      <w:r w:rsidRPr="00365A9C">
        <w:rPr>
          <w:rFonts w:ascii="Palatino Linotype" w:hAnsi="Palatino Linotype" w:cs="Arial"/>
          <w:i/>
          <w:color w:val="000000"/>
        </w:rPr>
        <w:t xml:space="preserve">… </w:t>
      </w:r>
    </w:p>
    <w:p w14:paraId="77C94947" w14:textId="77777777" w:rsidR="00F9259D" w:rsidRPr="00365A9C" w:rsidRDefault="00F9259D" w:rsidP="00F9259D">
      <w:pPr>
        <w:spacing w:after="0" w:line="240" w:lineRule="auto"/>
        <w:ind w:left="567" w:right="567"/>
        <w:jc w:val="both"/>
        <w:rPr>
          <w:rFonts w:ascii="Palatino Linotype" w:hAnsi="Palatino Linotype" w:cs="Arial"/>
          <w:i/>
          <w:color w:val="000000"/>
        </w:rPr>
      </w:pPr>
      <w:r w:rsidRPr="00365A9C">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D281251" w14:textId="77777777" w:rsidR="002F2038" w:rsidRPr="00365A9C" w:rsidRDefault="002F2038" w:rsidP="00F9259D">
      <w:pPr>
        <w:spacing w:after="0" w:line="240" w:lineRule="auto"/>
        <w:ind w:left="567" w:right="567"/>
        <w:jc w:val="both"/>
        <w:rPr>
          <w:rFonts w:ascii="Palatino Linotype" w:hAnsi="Palatino Linotype" w:cs="Arial"/>
          <w:i/>
          <w:color w:val="000000"/>
        </w:rPr>
      </w:pPr>
    </w:p>
    <w:p w14:paraId="4B538BA8" w14:textId="1FAA7479" w:rsidR="00F9259D" w:rsidRPr="00365A9C" w:rsidRDefault="00F9259D" w:rsidP="00F9259D">
      <w:pPr>
        <w:spacing w:after="0" w:line="240" w:lineRule="auto"/>
        <w:ind w:left="567" w:right="567"/>
        <w:jc w:val="both"/>
        <w:rPr>
          <w:rFonts w:ascii="Palatino Linotype" w:hAnsi="Palatino Linotype" w:cs="Arial"/>
          <w:i/>
          <w:color w:val="000000"/>
        </w:rPr>
      </w:pPr>
      <w:r w:rsidRPr="00365A9C">
        <w:rPr>
          <w:rFonts w:ascii="Palatino Linotype" w:hAnsi="Palatino Linotype" w:cs="Arial"/>
          <w:i/>
          <w:color w:val="000000"/>
        </w:rPr>
        <w:t>Solo podrá ser clasificada excepcionalmente como reservada temporalmente por razones de interés público, en los términos de las causas legítimas y estrictamente necesarias previstas por esta Ley.</w:t>
      </w:r>
      <w:r w:rsidRPr="00365A9C">
        <w:rPr>
          <w:rFonts w:ascii="Palatino Linotype" w:hAnsi="Palatino Linotype" w:cs="Arial"/>
          <w:i/>
        </w:rPr>
        <w:t>”</w:t>
      </w:r>
    </w:p>
    <w:p w14:paraId="4CAC635D" w14:textId="77777777" w:rsidR="00F9259D" w:rsidRPr="00365A9C" w:rsidRDefault="00F9259D" w:rsidP="00F9259D">
      <w:pPr>
        <w:spacing w:after="0" w:line="240" w:lineRule="auto"/>
        <w:rPr>
          <w:rFonts w:ascii="Palatino Linotype" w:eastAsia="Times New Roman" w:hAnsi="Palatino Linotype" w:cs="Times New Roman"/>
          <w:sz w:val="12"/>
          <w:szCs w:val="24"/>
          <w:lang w:eastAsia="es-ES"/>
        </w:rPr>
      </w:pPr>
    </w:p>
    <w:p w14:paraId="7E867315" w14:textId="77777777" w:rsidR="00AE26C8" w:rsidRPr="00365A9C" w:rsidRDefault="00AE26C8" w:rsidP="00AE26C8">
      <w:pPr>
        <w:pStyle w:val="Sinespaciado"/>
      </w:pPr>
    </w:p>
    <w:p w14:paraId="2219E4B5" w14:textId="77777777" w:rsidR="00F9259D" w:rsidRPr="00365A9C" w:rsidRDefault="00F9259D" w:rsidP="00F9259D">
      <w:pPr>
        <w:spacing w:after="0" w:line="360" w:lineRule="auto"/>
        <w:jc w:val="both"/>
        <w:rPr>
          <w:rFonts w:ascii="Palatino Linotype" w:hAnsi="Palatino Linotype" w:cs="Arial"/>
          <w:i/>
          <w:sz w:val="24"/>
        </w:rPr>
      </w:pPr>
      <w:r w:rsidRPr="00365A9C">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667AB6D" w14:textId="77777777" w:rsidR="00F9259D" w:rsidRPr="00365A9C" w:rsidRDefault="00F9259D" w:rsidP="00F9259D">
      <w:pPr>
        <w:spacing w:after="0" w:line="360" w:lineRule="auto"/>
        <w:jc w:val="both"/>
        <w:rPr>
          <w:rFonts w:ascii="Palatino Linotype" w:hAnsi="Palatino Linotype" w:cs="Arial"/>
          <w:i/>
          <w:sz w:val="24"/>
        </w:rPr>
      </w:pPr>
    </w:p>
    <w:p w14:paraId="62284CDD" w14:textId="77777777" w:rsidR="00F9259D" w:rsidRPr="00365A9C" w:rsidRDefault="00F9259D" w:rsidP="00F9259D">
      <w:pPr>
        <w:spacing w:after="0" w:line="360" w:lineRule="auto"/>
        <w:jc w:val="both"/>
        <w:rPr>
          <w:rFonts w:ascii="Palatino Linotype" w:hAnsi="Palatino Linotype" w:cs="Arial"/>
          <w:i/>
          <w:sz w:val="24"/>
        </w:rPr>
      </w:pPr>
      <w:r w:rsidRPr="00365A9C">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w:t>
      </w:r>
      <w:r w:rsidRPr="00365A9C">
        <w:rPr>
          <w:rFonts w:ascii="Palatino Linotype" w:hAnsi="Palatino Linotype" w:cs="Arial"/>
          <w:sz w:val="24"/>
        </w:rPr>
        <w:lastRenderedPageBreak/>
        <w:t xml:space="preserve">archivos, en el estado en el que se encuentre, sin la obligación de generarla, resumirla, efectuar cálculos o practicar investigaciones; tal y como se señala a continuación: </w:t>
      </w:r>
    </w:p>
    <w:p w14:paraId="3F199313" w14:textId="77777777" w:rsidR="00F9259D" w:rsidRPr="00365A9C" w:rsidRDefault="00F9259D" w:rsidP="00F9259D">
      <w:pPr>
        <w:spacing w:after="0"/>
        <w:ind w:left="567" w:right="567"/>
        <w:jc w:val="both"/>
        <w:rPr>
          <w:rFonts w:ascii="Palatino Linotype" w:hAnsi="Palatino Linotype" w:cs="Arial"/>
          <w:i/>
        </w:rPr>
      </w:pPr>
    </w:p>
    <w:p w14:paraId="532C231B" w14:textId="77777777" w:rsidR="00F9259D" w:rsidRPr="00365A9C" w:rsidRDefault="00F9259D" w:rsidP="00F9259D">
      <w:pPr>
        <w:spacing w:after="0" w:line="240" w:lineRule="auto"/>
        <w:ind w:left="567" w:right="567"/>
        <w:jc w:val="both"/>
        <w:rPr>
          <w:rFonts w:ascii="Palatino Linotype" w:hAnsi="Palatino Linotype" w:cs="Arial"/>
          <w:i/>
        </w:rPr>
      </w:pPr>
      <w:r w:rsidRPr="00365A9C">
        <w:rPr>
          <w:rFonts w:ascii="Palatino Linotype" w:hAnsi="Palatino Linotype" w:cs="Arial"/>
          <w:i/>
        </w:rPr>
        <w:t>“</w:t>
      </w:r>
      <w:r w:rsidRPr="00365A9C">
        <w:rPr>
          <w:rFonts w:ascii="Palatino Linotype" w:hAnsi="Palatino Linotype" w:cs="Arial"/>
          <w:b/>
          <w:i/>
          <w:color w:val="000000"/>
        </w:rPr>
        <w:t>Artículo 12.</w:t>
      </w:r>
      <w:r w:rsidRPr="00365A9C">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5F4BAF87" w14:textId="77777777" w:rsidR="00F9259D" w:rsidRPr="00365A9C" w:rsidRDefault="00F9259D" w:rsidP="00F9259D">
      <w:pPr>
        <w:spacing w:after="0" w:line="240" w:lineRule="auto"/>
        <w:ind w:left="567" w:right="567"/>
        <w:jc w:val="both"/>
        <w:rPr>
          <w:rFonts w:ascii="Palatino Linotype" w:hAnsi="Palatino Linotype" w:cs="Arial"/>
          <w:i/>
          <w:color w:val="000000"/>
          <w:sz w:val="2"/>
        </w:rPr>
      </w:pPr>
    </w:p>
    <w:p w14:paraId="7599BD62" w14:textId="77777777" w:rsidR="00F9259D" w:rsidRPr="00365A9C" w:rsidRDefault="00F9259D" w:rsidP="00F9259D">
      <w:pPr>
        <w:spacing w:after="0" w:line="240" w:lineRule="auto"/>
        <w:ind w:left="567" w:right="567"/>
        <w:jc w:val="both"/>
        <w:rPr>
          <w:rFonts w:ascii="Palatino Linotype" w:hAnsi="Palatino Linotype" w:cs="Arial"/>
          <w:b/>
          <w:i/>
          <w:color w:val="000000"/>
          <w:u w:val="single"/>
        </w:rPr>
      </w:pPr>
    </w:p>
    <w:p w14:paraId="260355A9" w14:textId="77777777" w:rsidR="00F9259D" w:rsidRPr="00365A9C" w:rsidRDefault="00F9259D" w:rsidP="00F9259D">
      <w:pPr>
        <w:spacing w:after="0" w:line="240" w:lineRule="auto"/>
        <w:ind w:left="567" w:right="567"/>
        <w:jc w:val="both"/>
        <w:rPr>
          <w:rFonts w:ascii="Palatino Linotype" w:hAnsi="Palatino Linotype" w:cs="Arial"/>
          <w:i/>
        </w:rPr>
      </w:pPr>
      <w:r w:rsidRPr="00365A9C">
        <w:rPr>
          <w:rFonts w:ascii="Palatino Linotype" w:hAnsi="Palatino Linotype" w:cs="Arial"/>
          <w:b/>
          <w:i/>
          <w:color w:val="000000"/>
          <w:u w:val="single"/>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365A9C">
        <w:rPr>
          <w:rFonts w:ascii="Palatino Linotype" w:hAnsi="Palatino Linotype" w:cs="Arial"/>
          <w:b/>
          <w:i/>
          <w:color w:val="000000"/>
          <w:u w:val="single"/>
        </w:rPr>
        <w:t>la misma</w:t>
      </w:r>
      <w:proofErr w:type="gramEnd"/>
      <w:r w:rsidRPr="00365A9C">
        <w:rPr>
          <w:rFonts w:ascii="Palatino Linotype" w:hAnsi="Palatino Linotype" w:cs="Arial"/>
          <w:b/>
          <w:i/>
          <w:color w:val="000000"/>
          <w:u w:val="single"/>
        </w:rPr>
        <w:t>, ni el presentarla conforme al interés del solicitante; no estarán obligados a generarla, resumirla, efectuar cálculos o practicar investigaciones.</w:t>
      </w:r>
      <w:r w:rsidRPr="00365A9C">
        <w:rPr>
          <w:rFonts w:ascii="Palatino Linotype" w:hAnsi="Palatino Linotype" w:cs="Arial"/>
          <w:i/>
        </w:rPr>
        <w:t>”</w:t>
      </w:r>
    </w:p>
    <w:p w14:paraId="68F9EE03" w14:textId="77777777" w:rsidR="00F9259D" w:rsidRPr="00365A9C" w:rsidRDefault="00F9259D" w:rsidP="00F9259D">
      <w:pPr>
        <w:spacing w:after="0" w:line="360" w:lineRule="auto"/>
        <w:jc w:val="both"/>
        <w:rPr>
          <w:rFonts w:ascii="Palatino Linotype" w:hAnsi="Palatino Linotype" w:cs="Arial"/>
          <w:color w:val="000000"/>
          <w:sz w:val="24"/>
        </w:rPr>
      </w:pPr>
    </w:p>
    <w:p w14:paraId="572CDD14" w14:textId="77777777" w:rsidR="00F9259D" w:rsidRPr="00365A9C" w:rsidRDefault="00F9259D" w:rsidP="00F9259D">
      <w:pPr>
        <w:spacing w:after="0" w:line="360" w:lineRule="auto"/>
        <w:jc w:val="both"/>
        <w:rPr>
          <w:rFonts w:ascii="Palatino Linotype" w:hAnsi="Palatino Linotype" w:cs="Arial"/>
          <w:color w:val="000000"/>
          <w:sz w:val="24"/>
        </w:rPr>
      </w:pPr>
      <w:r w:rsidRPr="00365A9C">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365A9C">
        <w:rPr>
          <w:rFonts w:ascii="Palatino Linotype" w:hAnsi="Palatino Linotype" w:cs="Arial"/>
          <w:b/>
          <w:color w:val="000000"/>
          <w:sz w:val="24"/>
        </w:rPr>
        <w:t xml:space="preserve"> </w:t>
      </w:r>
      <w:r w:rsidRPr="00365A9C">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365A9C">
        <w:rPr>
          <w:rFonts w:ascii="Palatino Linotype" w:hAnsi="Palatino Linotype" w:cs="Arial"/>
          <w:i/>
          <w:color w:val="000000"/>
          <w:sz w:val="24"/>
        </w:rPr>
        <w:t>ad hoc</w:t>
      </w:r>
      <w:r w:rsidRPr="00365A9C">
        <w:rPr>
          <w:rFonts w:ascii="Palatino Linotype" w:hAnsi="Palatino Linotype" w:cs="Arial"/>
          <w:color w:val="000000"/>
          <w:sz w:val="24"/>
        </w:rPr>
        <w:t>, para satisfacer el derecho de acceso a la información pública.</w:t>
      </w:r>
    </w:p>
    <w:p w14:paraId="0C6CB636" w14:textId="77777777" w:rsidR="00F9259D" w:rsidRPr="00365A9C" w:rsidRDefault="00F9259D" w:rsidP="00F9259D">
      <w:pPr>
        <w:spacing w:after="0" w:line="360" w:lineRule="auto"/>
        <w:jc w:val="both"/>
        <w:rPr>
          <w:rFonts w:ascii="Palatino Linotype" w:hAnsi="Palatino Linotype" w:cs="Arial"/>
          <w:color w:val="000000"/>
          <w:sz w:val="24"/>
        </w:rPr>
      </w:pPr>
    </w:p>
    <w:p w14:paraId="6F2A28FF" w14:textId="77777777" w:rsidR="00F9259D" w:rsidRPr="00365A9C" w:rsidRDefault="00F9259D" w:rsidP="00F9259D">
      <w:pPr>
        <w:spacing w:after="0" w:line="360" w:lineRule="auto"/>
        <w:jc w:val="both"/>
        <w:rPr>
          <w:rFonts w:ascii="Palatino Linotype" w:hAnsi="Palatino Linotype"/>
          <w:b/>
          <w:bCs/>
          <w:color w:val="000000"/>
          <w:sz w:val="24"/>
        </w:rPr>
      </w:pPr>
      <w:r w:rsidRPr="00365A9C">
        <w:rPr>
          <w:rFonts w:ascii="Palatino Linotype" w:hAnsi="Palatino Linotype" w:cs="Arial"/>
          <w:color w:val="000000"/>
          <w:sz w:val="24"/>
        </w:rPr>
        <w:t xml:space="preserve">Como apoyo a lo anterior, es aplicable el Criterio 03-17, emitido por </w:t>
      </w:r>
      <w:r w:rsidRPr="00365A9C">
        <w:rPr>
          <w:rFonts w:ascii="Palatino Linotype" w:eastAsia="Arial Unicode MS" w:hAnsi="Palatino Linotype" w:cs="Arial"/>
          <w:color w:val="000000"/>
          <w:sz w:val="24"/>
        </w:rPr>
        <w:t>el Instituto Nacional de Transparencia, Acceso a la Información y Protección de Datos Personales,</w:t>
      </w:r>
      <w:r w:rsidRPr="00365A9C">
        <w:rPr>
          <w:rFonts w:ascii="Palatino Linotype" w:hAnsi="Palatino Linotype"/>
          <w:bCs/>
          <w:color w:val="000000"/>
          <w:sz w:val="24"/>
        </w:rPr>
        <w:t xml:space="preserve"> que dice:</w:t>
      </w:r>
      <w:r w:rsidRPr="00365A9C">
        <w:rPr>
          <w:rFonts w:ascii="Palatino Linotype" w:hAnsi="Palatino Linotype"/>
          <w:b/>
          <w:bCs/>
          <w:color w:val="000000"/>
          <w:sz w:val="24"/>
        </w:rPr>
        <w:t xml:space="preserve"> </w:t>
      </w:r>
    </w:p>
    <w:p w14:paraId="3F73AB95" w14:textId="77777777" w:rsidR="00F9259D" w:rsidRPr="00365A9C" w:rsidRDefault="00F9259D" w:rsidP="00F9259D">
      <w:pPr>
        <w:spacing w:after="0" w:line="240" w:lineRule="auto"/>
        <w:rPr>
          <w:rFonts w:ascii="Times New Roman" w:eastAsia="Times New Roman" w:hAnsi="Times New Roman" w:cs="Times New Roman"/>
          <w:sz w:val="24"/>
          <w:szCs w:val="24"/>
          <w:lang w:eastAsia="es-ES"/>
        </w:rPr>
      </w:pPr>
    </w:p>
    <w:p w14:paraId="538A512A" w14:textId="77777777" w:rsidR="00F9259D" w:rsidRPr="00365A9C" w:rsidRDefault="00F9259D" w:rsidP="00F9259D">
      <w:pPr>
        <w:spacing w:after="0"/>
        <w:ind w:left="851" w:right="850"/>
        <w:jc w:val="both"/>
        <w:rPr>
          <w:rFonts w:ascii="Palatino Linotype" w:hAnsi="Palatino Linotype" w:cs="Arial"/>
          <w:color w:val="000000"/>
          <w:sz w:val="2"/>
        </w:rPr>
      </w:pPr>
    </w:p>
    <w:p w14:paraId="7C589085" w14:textId="77777777" w:rsidR="00F9259D" w:rsidRPr="00365A9C" w:rsidRDefault="00F9259D" w:rsidP="00F9259D">
      <w:pPr>
        <w:spacing w:after="0" w:line="240" w:lineRule="auto"/>
        <w:ind w:left="567" w:right="567"/>
        <w:jc w:val="both"/>
        <w:rPr>
          <w:rFonts w:ascii="Palatino Linotype" w:hAnsi="Palatino Linotype" w:cs="Arial"/>
          <w:i/>
          <w:color w:val="000000"/>
        </w:rPr>
      </w:pPr>
      <w:r w:rsidRPr="00365A9C">
        <w:rPr>
          <w:rFonts w:ascii="Palatino Linotype" w:hAnsi="Palatino Linotype" w:cs="Arial"/>
          <w:i/>
          <w:color w:val="000000"/>
        </w:rPr>
        <w:t>“</w:t>
      </w:r>
      <w:r w:rsidRPr="00365A9C">
        <w:rPr>
          <w:rFonts w:ascii="Palatino Linotype" w:hAnsi="Palatino Linotype" w:cs="Arial"/>
          <w:b/>
          <w:i/>
          <w:color w:val="000000"/>
        </w:rPr>
        <w:t>No existe obligación de elaborar documentos ad hoc para atender las solicitudes de acceso a la información.</w:t>
      </w:r>
      <w:r w:rsidRPr="00365A9C">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365A9C">
        <w:rPr>
          <w:rFonts w:ascii="Palatino Linotype" w:hAnsi="Palatino Linotype" w:cs="Arial"/>
          <w:i/>
          <w:color w:val="000000"/>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w:t>
      </w:r>
    </w:p>
    <w:p w14:paraId="6CAD3D78" w14:textId="77777777" w:rsidR="00F9259D" w:rsidRPr="00365A9C" w:rsidRDefault="00F9259D" w:rsidP="00F9259D">
      <w:pPr>
        <w:spacing w:after="0" w:line="240" w:lineRule="auto"/>
        <w:ind w:left="567" w:right="567"/>
        <w:jc w:val="both"/>
        <w:rPr>
          <w:rFonts w:ascii="Palatino Linotype" w:hAnsi="Palatino Linotype" w:cs="Arial"/>
          <w:i/>
          <w:color w:val="000000"/>
          <w:sz w:val="2"/>
        </w:rPr>
      </w:pPr>
    </w:p>
    <w:p w14:paraId="4D1C07E0" w14:textId="77777777" w:rsidR="00F9259D" w:rsidRPr="00365A9C" w:rsidRDefault="00F9259D" w:rsidP="00F9259D">
      <w:pPr>
        <w:spacing w:after="0" w:line="240" w:lineRule="auto"/>
        <w:ind w:left="567" w:right="567"/>
        <w:jc w:val="both"/>
        <w:rPr>
          <w:rFonts w:ascii="Palatino Linotype" w:hAnsi="Palatino Linotype" w:cs="Arial"/>
          <w:i/>
          <w:color w:val="000000"/>
        </w:rPr>
      </w:pPr>
    </w:p>
    <w:p w14:paraId="4766E9C7" w14:textId="77777777" w:rsidR="00F9259D" w:rsidRPr="00365A9C" w:rsidRDefault="00F9259D" w:rsidP="00F9259D">
      <w:pPr>
        <w:spacing w:after="0" w:line="240" w:lineRule="auto"/>
        <w:ind w:left="567" w:right="567"/>
        <w:jc w:val="both"/>
        <w:rPr>
          <w:rFonts w:ascii="Palatino Linotype" w:hAnsi="Palatino Linotype" w:cs="Arial"/>
          <w:i/>
          <w:color w:val="000000"/>
        </w:rPr>
      </w:pPr>
      <w:r w:rsidRPr="00365A9C">
        <w:rPr>
          <w:rFonts w:ascii="Palatino Linotype" w:hAnsi="Palatino Linotype" w:cs="Arial"/>
          <w:i/>
          <w:color w:val="000000"/>
        </w:rPr>
        <w:t xml:space="preserve">Resoluciones: </w:t>
      </w:r>
    </w:p>
    <w:p w14:paraId="5223431F" w14:textId="77777777" w:rsidR="00F9259D" w:rsidRPr="00365A9C" w:rsidRDefault="00F9259D" w:rsidP="00F9259D">
      <w:pPr>
        <w:spacing w:after="0" w:line="240" w:lineRule="auto"/>
        <w:ind w:left="567" w:right="567"/>
        <w:jc w:val="both"/>
        <w:rPr>
          <w:rFonts w:ascii="Palatino Linotype" w:hAnsi="Palatino Linotype" w:cs="Arial"/>
          <w:i/>
          <w:color w:val="000000"/>
        </w:rPr>
      </w:pPr>
      <w:r w:rsidRPr="00365A9C">
        <w:rPr>
          <w:rFonts w:ascii="Palatino Linotype" w:hAnsi="Palatino Linotype" w:cs="Arial"/>
          <w:i/>
          <w:color w:val="000000"/>
        </w:rPr>
        <w:sym w:font="Symbol" w:char="F0B7"/>
      </w:r>
      <w:r w:rsidRPr="00365A9C">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2DD2CF35" w14:textId="77777777" w:rsidR="00F9259D" w:rsidRPr="00365A9C" w:rsidRDefault="00F9259D" w:rsidP="00F9259D">
      <w:pPr>
        <w:spacing w:after="0" w:line="240" w:lineRule="auto"/>
        <w:ind w:left="567" w:right="567"/>
        <w:jc w:val="both"/>
        <w:rPr>
          <w:rFonts w:ascii="Palatino Linotype" w:hAnsi="Palatino Linotype" w:cs="Arial"/>
          <w:i/>
          <w:color w:val="000000"/>
        </w:rPr>
      </w:pPr>
      <w:r w:rsidRPr="00365A9C">
        <w:rPr>
          <w:rFonts w:ascii="Palatino Linotype" w:hAnsi="Palatino Linotype" w:cs="Arial"/>
          <w:i/>
          <w:color w:val="000000"/>
        </w:rPr>
        <w:sym w:font="Symbol" w:char="F0B7"/>
      </w:r>
      <w:r w:rsidRPr="00365A9C">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B640105" w14:textId="77777777" w:rsidR="00F9259D" w:rsidRPr="00365A9C" w:rsidRDefault="00F9259D" w:rsidP="00F9259D">
      <w:pPr>
        <w:spacing w:after="0" w:line="240" w:lineRule="auto"/>
        <w:ind w:left="567" w:right="567"/>
        <w:jc w:val="both"/>
        <w:rPr>
          <w:rFonts w:ascii="Palatino Linotype" w:hAnsi="Palatino Linotype" w:cs="Arial"/>
          <w:i/>
          <w:color w:val="000000"/>
        </w:rPr>
      </w:pPr>
      <w:r w:rsidRPr="00365A9C">
        <w:rPr>
          <w:rFonts w:ascii="Palatino Linotype" w:hAnsi="Palatino Linotype" w:cs="Arial"/>
          <w:i/>
          <w:color w:val="000000"/>
        </w:rPr>
        <w:sym w:font="Symbol" w:char="F0B7"/>
      </w:r>
      <w:r w:rsidRPr="00365A9C">
        <w:rPr>
          <w:rFonts w:ascii="Palatino Linotype" w:hAnsi="Palatino Linotype" w:cs="Arial"/>
          <w:i/>
          <w:color w:val="000000"/>
        </w:rPr>
        <w:t xml:space="preserve"> RRA 1889/16. Secretaría de Hacienda y Crédito Público. 05 de octubre de 2016. Por unanimidad. Comisionada Ponente. Ximena Puente de la Mora.”</w:t>
      </w:r>
    </w:p>
    <w:p w14:paraId="1687CB5A" w14:textId="77777777" w:rsidR="00F9259D" w:rsidRPr="00365A9C" w:rsidRDefault="00F9259D" w:rsidP="00F9259D">
      <w:pPr>
        <w:spacing w:after="0"/>
        <w:jc w:val="both"/>
        <w:rPr>
          <w:rFonts w:ascii="Palatino Linotype" w:hAnsi="Palatino Linotype" w:cs="Arial"/>
          <w:sz w:val="16"/>
        </w:rPr>
      </w:pPr>
    </w:p>
    <w:p w14:paraId="7290E773" w14:textId="77777777" w:rsidR="00F9259D" w:rsidRPr="00365A9C" w:rsidRDefault="00F9259D" w:rsidP="00F9259D">
      <w:pPr>
        <w:spacing w:after="0" w:line="240" w:lineRule="auto"/>
        <w:rPr>
          <w:rFonts w:ascii="Times New Roman" w:eastAsia="Times New Roman" w:hAnsi="Times New Roman" w:cs="Times New Roman"/>
          <w:sz w:val="24"/>
          <w:szCs w:val="24"/>
          <w:lang w:eastAsia="es-ES"/>
        </w:rPr>
      </w:pPr>
    </w:p>
    <w:p w14:paraId="39B337C2" w14:textId="043A728B" w:rsidR="00F9259D" w:rsidRPr="00365A9C" w:rsidRDefault="00F9259D" w:rsidP="00F9259D">
      <w:pPr>
        <w:spacing w:after="0" w:line="360" w:lineRule="auto"/>
        <w:jc w:val="both"/>
        <w:rPr>
          <w:rFonts w:ascii="Palatino Linotype" w:hAnsi="Palatino Linotype" w:cs="Arial"/>
          <w:color w:val="000000" w:themeColor="text1"/>
          <w:sz w:val="24"/>
        </w:rPr>
      </w:pPr>
      <w:r w:rsidRPr="00365A9C">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365A9C">
        <w:rPr>
          <w:rFonts w:ascii="Palatino Linotype" w:hAnsi="Palatino Linotype" w:cs="Arial"/>
          <w:sz w:val="24"/>
        </w:rPr>
        <w:t>generen</w:t>
      </w:r>
      <w:r w:rsidRPr="00365A9C">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553B6EC" w14:textId="77777777" w:rsidR="002F2038" w:rsidRPr="00365A9C" w:rsidRDefault="002F2038" w:rsidP="00F9259D">
      <w:pPr>
        <w:spacing w:after="0" w:line="360" w:lineRule="auto"/>
        <w:jc w:val="both"/>
        <w:rPr>
          <w:rFonts w:ascii="Palatino Linotype" w:hAnsi="Palatino Linotype" w:cs="Arial"/>
          <w:color w:val="000000" w:themeColor="text1"/>
          <w:sz w:val="24"/>
        </w:rPr>
      </w:pPr>
    </w:p>
    <w:p w14:paraId="2B6EE272" w14:textId="77777777" w:rsidR="00F9259D" w:rsidRPr="00365A9C" w:rsidRDefault="00F9259D" w:rsidP="00F9259D">
      <w:pPr>
        <w:spacing w:after="0" w:line="360" w:lineRule="auto"/>
        <w:jc w:val="both"/>
        <w:rPr>
          <w:rFonts w:ascii="Palatino Linotype" w:hAnsi="Palatino Linotype" w:cs="Arial"/>
          <w:color w:val="000000" w:themeColor="text1"/>
          <w:sz w:val="24"/>
        </w:rPr>
      </w:pPr>
      <w:r w:rsidRPr="00365A9C">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365A9C">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365A9C">
        <w:rPr>
          <w:rFonts w:ascii="Palatino Linotype" w:hAnsi="Palatino Linotype" w:cs="Arial"/>
          <w:color w:val="000000" w:themeColor="text1"/>
          <w:sz w:val="24"/>
        </w:rPr>
        <w:t xml:space="preserve">; los que, </w:t>
      </w:r>
      <w:r w:rsidRPr="00365A9C">
        <w:rPr>
          <w:rFonts w:ascii="Palatino Linotype" w:hAnsi="Palatino Linotype" w:cs="Arial"/>
          <w:sz w:val="24"/>
        </w:rPr>
        <w:t>podrán estar en cualquier medio, sea escrito, impreso, sonoro, visual, electrónico, informático u holográfico</w:t>
      </w:r>
      <w:r w:rsidRPr="00365A9C">
        <w:rPr>
          <w:rFonts w:ascii="Palatino Linotype" w:hAnsi="Palatino Linotype" w:cs="Arial"/>
          <w:color w:val="000000" w:themeColor="text1"/>
          <w:sz w:val="24"/>
        </w:rPr>
        <w:t xml:space="preserve">, de conformidad con el artículo 3, fracción XI, de la Ley de la materia, el cual dispone lo siguiente: </w:t>
      </w:r>
    </w:p>
    <w:p w14:paraId="57F20881" w14:textId="77777777" w:rsidR="00F9259D" w:rsidRPr="00365A9C" w:rsidRDefault="00F9259D" w:rsidP="00F9259D">
      <w:pPr>
        <w:spacing w:after="0" w:line="240" w:lineRule="auto"/>
        <w:rPr>
          <w:rFonts w:ascii="Times New Roman" w:eastAsia="Times New Roman" w:hAnsi="Times New Roman" w:cs="Times New Roman"/>
          <w:sz w:val="24"/>
          <w:szCs w:val="24"/>
          <w:lang w:eastAsia="es-ES"/>
        </w:rPr>
      </w:pPr>
    </w:p>
    <w:p w14:paraId="7B3D1593" w14:textId="77777777" w:rsidR="00F9259D" w:rsidRPr="00365A9C" w:rsidRDefault="00F9259D" w:rsidP="00F9259D">
      <w:pPr>
        <w:spacing w:after="0"/>
        <w:ind w:left="851" w:right="902"/>
        <w:jc w:val="both"/>
        <w:rPr>
          <w:rFonts w:ascii="Palatino Linotype" w:hAnsi="Palatino Linotype" w:cs="Arial"/>
          <w:i/>
          <w:color w:val="000000"/>
          <w:sz w:val="2"/>
        </w:rPr>
      </w:pPr>
    </w:p>
    <w:p w14:paraId="7171AB00" w14:textId="77777777" w:rsidR="00F9259D" w:rsidRPr="00365A9C" w:rsidRDefault="00F9259D" w:rsidP="00F9259D">
      <w:pPr>
        <w:spacing w:after="0" w:line="240" w:lineRule="auto"/>
        <w:ind w:left="567" w:right="567"/>
        <w:jc w:val="both"/>
        <w:rPr>
          <w:rFonts w:ascii="Palatino Linotype" w:hAnsi="Palatino Linotype" w:cs="Arial"/>
          <w:i/>
          <w:color w:val="000000"/>
        </w:rPr>
      </w:pPr>
      <w:r w:rsidRPr="00365A9C">
        <w:rPr>
          <w:rFonts w:ascii="Palatino Linotype" w:hAnsi="Palatino Linotype" w:cs="Arial"/>
          <w:i/>
          <w:color w:val="000000"/>
        </w:rPr>
        <w:lastRenderedPageBreak/>
        <w:t>“</w:t>
      </w:r>
      <w:r w:rsidRPr="00365A9C">
        <w:rPr>
          <w:rFonts w:ascii="Palatino Linotype" w:hAnsi="Palatino Linotype" w:cs="Arial"/>
          <w:b/>
          <w:i/>
          <w:color w:val="000000"/>
        </w:rPr>
        <w:t xml:space="preserve">Artículo 3. </w:t>
      </w:r>
      <w:r w:rsidRPr="00365A9C">
        <w:rPr>
          <w:rFonts w:ascii="Palatino Linotype" w:hAnsi="Palatino Linotype" w:cs="Arial"/>
          <w:i/>
          <w:color w:val="000000"/>
        </w:rPr>
        <w:t>Para los efectos de la presente Ley se entenderá por:</w:t>
      </w:r>
    </w:p>
    <w:p w14:paraId="30BA0FEB" w14:textId="77777777" w:rsidR="00F9259D" w:rsidRPr="00365A9C" w:rsidRDefault="00F9259D" w:rsidP="00F9259D">
      <w:pPr>
        <w:spacing w:after="0" w:line="240" w:lineRule="auto"/>
        <w:ind w:left="567" w:right="567"/>
        <w:jc w:val="both"/>
        <w:rPr>
          <w:rFonts w:ascii="Palatino Linotype" w:hAnsi="Palatino Linotype" w:cs="Arial"/>
          <w:i/>
          <w:color w:val="000000"/>
        </w:rPr>
      </w:pPr>
      <w:r w:rsidRPr="00365A9C">
        <w:rPr>
          <w:rFonts w:ascii="Palatino Linotype" w:hAnsi="Palatino Linotype" w:cs="Arial"/>
          <w:i/>
          <w:color w:val="000000"/>
        </w:rPr>
        <w:t>(…)</w:t>
      </w:r>
    </w:p>
    <w:p w14:paraId="6D017A04" w14:textId="77777777" w:rsidR="00F9259D" w:rsidRPr="00365A9C" w:rsidRDefault="00F9259D" w:rsidP="00F9259D">
      <w:pPr>
        <w:spacing w:after="0" w:line="240" w:lineRule="auto"/>
        <w:ind w:left="567" w:right="567"/>
        <w:jc w:val="both"/>
        <w:rPr>
          <w:rFonts w:ascii="Palatino Linotype" w:hAnsi="Palatino Linotype" w:cs="Arial"/>
          <w:i/>
          <w:color w:val="000000"/>
        </w:rPr>
      </w:pPr>
      <w:r w:rsidRPr="00365A9C">
        <w:rPr>
          <w:rFonts w:ascii="Palatino Linotype" w:hAnsi="Palatino Linotype" w:cs="Arial"/>
          <w:b/>
          <w:i/>
          <w:color w:val="000000"/>
        </w:rPr>
        <w:t>XI. Documento:</w:t>
      </w:r>
      <w:r w:rsidRPr="00365A9C">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365A9C">
        <w:rPr>
          <w:rFonts w:ascii="Palatino Linotype" w:hAnsi="Palatino Linotype" w:cs="Arial"/>
          <w:b/>
          <w:i/>
          <w:color w:val="000000"/>
          <w:u w:val="single"/>
        </w:rPr>
        <w:t>Los documentos podrán estar en cualquier medio, sea escrito, impreso, sonoro, visual, electrónico, informático u holográfico</w:t>
      </w:r>
      <w:r w:rsidRPr="00365A9C">
        <w:rPr>
          <w:rFonts w:ascii="Palatino Linotype" w:hAnsi="Palatino Linotype" w:cs="Arial"/>
          <w:i/>
          <w:color w:val="000000"/>
        </w:rPr>
        <w:t>;</w:t>
      </w:r>
    </w:p>
    <w:p w14:paraId="6CB2EEE0" w14:textId="77777777" w:rsidR="00F9259D" w:rsidRPr="00365A9C" w:rsidRDefault="00F9259D" w:rsidP="00F9259D">
      <w:pPr>
        <w:spacing w:after="0" w:line="240" w:lineRule="auto"/>
        <w:ind w:left="567" w:right="567"/>
        <w:jc w:val="both"/>
        <w:rPr>
          <w:rFonts w:ascii="Palatino Linotype" w:hAnsi="Palatino Linotype" w:cs="Arial"/>
          <w:i/>
          <w:color w:val="000000"/>
        </w:rPr>
      </w:pPr>
      <w:r w:rsidRPr="00365A9C">
        <w:rPr>
          <w:rFonts w:ascii="Palatino Linotype" w:hAnsi="Palatino Linotype" w:cs="Arial"/>
          <w:i/>
          <w:color w:val="000000"/>
        </w:rPr>
        <w:t>(…)”</w:t>
      </w:r>
    </w:p>
    <w:p w14:paraId="2782F84B" w14:textId="77777777" w:rsidR="00F9259D" w:rsidRPr="00365A9C" w:rsidRDefault="00F9259D" w:rsidP="00F9259D">
      <w:pPr>
        <w:spacing w:after="0"/>
        <w:ind w:left="851" w:right="902"/>
        <w:jc w:val="both"/>
        <w:rPr>
          <w:rFonts w:ascii="Palatino Linotype" w:hAnsi="Palatino Linotype" w:cs="Arial"/>
          <w:sz w:val="10"/>
        </w:rPr>
      </w:pPr>
    </w:p>
    <w:p w14:paraId="667C24E5" w14:textId="77777777" w:rsidR="00F9259D" w:rsidRPr="00365A9C" w:rsidRDefault="00F9259D" w:rsidP="00F9259D">
      <w:pPr>
        <w:autoSpaceDE w:val="0"/>
        <w:autoSpaceDN w:val="0"/>
        <w:adjustRightInd w:val="0"/>
        <w:spacing w:after="0" w:line="360" w:lineRule="auto"/>
        <w:jc w:val="both"/>
        <w:rPr>
          <w:rFonts w:ascii="Palatino Linotype" w:hAnsi="Palatino Linotype" w:cs="Arial"/>
          <w:sz w:val="24"/>
        </w:rPr>
      </w:pPr>
    </w:p>
    <w:p w14:paraId="43A04241" w14:textId="77777777" w:rsidR="00F9259D" w:rsidRPr="00365A9C" w:rsidRDefault="00F9259D" w:rsidP="00F9259D">
      <w:pPr>
        <w:autoSpaceDE w:val="0"/>
        <w:autoSpaceDN w:val="0"/>
        <w:adjustRightInd w:val="0"/>
        <w:spacing w:after="0" w:line="360" w:lineRule="auto"/>
        <w:jc w:val="both"/>
        <w:rPr>
          <w:rFonts w:ascii="Palatino Linotype" w:hAnsi="Palatino Linotype" w:cs="Arial"/>
          <w:sz w:val="24"/>
        </w:rPr>
      </w:pPr>
      <w:r w:rsidRPr="00365A9C">
        <w:rPr>
          <w:rFonts w:ascii="Palatino Linotype" w:hAnsi="Palatino Linotype" w:cs="Arial"/>
          <w:sz w:val="24"/>
        </w:rPr>
        <w:t xml:space="preserve">Siendo aplicable el Criterio </w:t>
      </w:r>
      <w:r w:rsidRPr="00365A9C">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65A9C">
        <w:rPr>
          <w:rFonts w:ascii="Palatino Linotype" w:hAnsi="Palatino Linotype" w:cs="Arial"/>
          <w:sz w:val="24"/>
        </w:rPr>
        <w:t>cuyo rubro y texto dispone:</w:t>
      </w:r>
    </w:p>
    <w:p w14:paraId="7DCF8266" w14:textId="77777777" w:rsidR="00F9259D" w:rsidRPr="00365A9C" w:rsidRDefault="00F9259D" w:rsidP="00F9259D">
      <w:pPr>
        <w:spacing w:after="0" w:line="240" w:lineRule="auto"/>
        <w:rPr>
          <w:rFonts w:ascii="Times New Roman" w:eastAsia="Times New Roman" w:hAnsi="Times New Roman" w:cs="Times New Roman"/>
          <w:sz w:val="24"/>
          <w:szCs w:val="24"/>
          <w:lang w:eastAsia="es-ES"/>
        </w:rPr>
      </w:pPr>
    </w:p>
    <w:p w14:paraId="71FABB73" w14:textId="77777777" w:rsidR="00F9259D" w:rsidRPr="00365A9C" w:rsidRDefault="00F9259D" w:rsidP="00F9259D">
      <w:pPr>
        <w:spacing w:after="0"/>
        <w:ind w:left="567" w:right="567"/>
        <w:jc w:val="both"/>
        <w:rPr>
          <w:rFonts w:ascii="Palatino Linotype" w:hAnsi="Palatino Linotype" w:cs="Arial"/>
          <w:sz w:val="2"/>
        </w:rPr>
      </w:pPr>
    </w:p>
    <w:p w14:paraId="3AF62F7A" w14:textId="77777777" w:rsidR="00F9259D" w:rsidRPr="00365A9C" w:rsidRDefault="00F9259D" w:rsidP="00F9259D">
      <w:pPr>
        <w:spacing w:after="0" w:line="240" w:lineRule="auto"/>
        <w:ind w:left="567" w:right="567"/>
        <w:jc w:val="both"/>
        <w:rPr>
          <w:rFonts w:ascii="Palatino Linotype" w:hAnsi="Palatino Linotype" w:cs="Arial"/>
          <w:b/>
          <w:i/>
          <w:lang w:eastAsia="es-MX"/>
        </w:rPr>
      </w:pPr>
      <w:r w:rsidRPr="00365A9C">
        <w:rPr>
          <w:rFonts w:ascii="Palatino Linotype" w:hAnsi="Palatino Linotype" w:cs="Arial"/>
          <w:b/>
          <w:lang w:eastAsia="es-MX"/>
        </w:rPr>
        <w:t>“</w:t>
      </w:r>
      <w:r w:rsidRPr="00365A9C">
        <w:rPr>
          <w:rFonts w:ascii="Palatino Linotype" w:hAnsi="Palatino Linotype" w:cs="Arial"/>
          <w:b/>
          <w:i/>
          <w:lang w:eastAsia="es-MX"/>
        </w:rPr>
        <w:t>CRITERIO 0002-11</w:t>
      </w:r>
    </w:p>
    <w:p w14:paraId="1188292D" w14:textId="77777777" w:rsidR="00F9259D" w:rsidRPr="00365A9C" w:rsidRDefault="00F9259D" w:rsidP="00F9259D">
      <w:pPr>
        <w:spacing w:after="0" w:line="240" w:lineRule="auto"/>
        <w:ind w:left="567" w:right="567"/>
        <w:jc w:val="both"/>
        <w:rPr>
          <w:rFonts w:ascii="Palatino Linotype" w:hAnsi="Palatino Linotype" w:cs="Arial"/>
          <w:i/>
          <w:lang w:eastAsia="es-MX"/>
        </w:rPr>
      </w:pPr>
      <w:r w:rsidRPr="00365A9C">
        <w:rPr>
          <w:rFonts w:ascii="Palatino Linotype" w:hAnsi="Palatino Linotype" w:cs="Arial"/>
          <w:b/>
          <w:i/>
          <w:lang w:eastAsia="es-MX"/>
        </w:rPr>
        <w:t xml:space="preserve">INFORMACIÓN PÚBLICA, CONCEPTO DE, EN MATERIA DE TRANSPARENCIA. INTERPRETACIÓN SISTEMÁTICA DE LOS ARTÍCULOS 2°, FRACCIÓN </w:t>
      </w:r>
      <w:r w:rsidRPr="00365A9C">
        <w:rPr>
          <w:rFonts w:ascii="Palatino Linotype" w:hAnsi="Palatino Linotype" w:cs="Arial"/>
          <w:b/>
          <w:bCs/>
          <w:i/>
          <w:lang w:eastAsia="es-MX"/>
        </w:rPr>
        <w:t xml:space="preserve">V, XV, Y XVI, </w:t>
      </w:r>
      <w:r w:rsidRPr="00365A9C">
        <w:rPr>
          <w:rFonts w:ascii="Palatino Linotype" w:hAnsi="Palatino Linotype" w:cs="Arial"/>
          <w:b/>
          <w:i/>
          <w:lang w:eastAsia="es-MX"/>
        </w:rPr>
        <w:t>3°, 4°, 11 Y 41.</w:t>
      </w:r>
      <w:r w:rsidRPr="00365A9C">
        <w:rPr>
          <w:rFonts w:ascii="Palatino Linotype" w:hAnsi="Palatino Linotype" w:cs="Arial"/>
          <w:i/>
          <w:lang w:eastAsia="es-MX"/>
        </w:rPr>
        <w:t xml:space="preserve"> De conformidad con los artículos antes referidos, el derecho de acceso a la información </w:t>
      </w:r>
      <w:proofErr w:type="gramStart"/>
      <w:r w:rsidRPr="00365A9C">
        <w:rPr>
          <w:rFonts w:ascii="Palatino Linotype" w:hAnsi="Palatino Linotype" w:cs="Arial"/>
          <w:i/>
          <w:lang w:eastAsia="es-MX"/>
        </w:rPr>
        <w:t>pública,</w:t>
      </w:r>
      <w:proofErr w:type="gramEnd"/>
      <w:r w:rsidRPr="00365A9C">
        <w:rPr>
          <w:rFonts w:ascii="Palatino Linotype" w:hAnsi="Palatino Linotype" w:cs="Arial"/>
          <w:i/>
          <w:lang w:eastAsia="es-MX"/>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A04C43" w14:textId="77777777" w:rsidR="00F9259D" w:rsidRPr="00365A9C" w:rsidRDefault="00F9259D" w:rsidP="00F9259D">
      <w:pPr>
        <w:spacing w:after="0" w:line="240" w:lineRule="auto"/>
        <w:ind w:left="567" w:right="567"/>
        <w:jc w:val="both"/>
        <w:rPr>
          <w:rFonts w:ascii="Palatino Linotype" w:hAnsi="Palatino Linotype" w:cs="Arial"/>
          <w:i/>
          <w:lang w:eastAsia="es-MX"/>
        </w:rPr>
      </w:pPr>
      <w:r w:rsidRPr="00365A9C">
        <w:rPr>
          <w:rFonts w:ascii="Palatino Linotype" w:hAnsi="Palatino Linotype" w:cs="Arial"/>
          <w:i/>
          <w:lang w:eastAsia="es-MX"/>
        </w:rPr>
        <w:t xml:space="preserve">En </w:t>
      </w:r>
      <w:proofErr w:type="gramStart"/>
      <w:r w:rsidRPr="00365A9C">
        <w:rPr>
          <w:rFonts w:ascii="Palatino Linotype" w:hAnsi="Palatino Linotype" w:cs="Arial"/>
          <w:i/>
          <w:lang w:eastAsia="es-MX"/>
        </w:rPr>
        <w:t>consecuencia</w:t>
      </w:r>
      <w:proofErr w:type="gramEnd"/>
      <w:r w:rsidRPr="00365A9C">
        <w:rPr>
          <w:rFonts w:ascii="Palatino Linotype" w:hAnsi="Palatino Linotype" w:cs="Arial"/>
          <w:i/>
          <w:lang w:eastAsia="es-MX"/>
        </w:rPr>
        <w:t xml:space="preserve"> el acceso a la información se refiere a que se cumplan cualquiera de los siguientes tres supuestos:</w:t>
      </w:r>
    </w:p>
    <w:p w14:paraId="6AA67089" w14:textId="77777777" w:rsidR="00F9259D" w:rsidRPr="00365A9C" w:rsidRDefault="00F9259D" w:rsidP="00F9259D">
      <w:pPr>
        <w:spacing w:after="0" w:line="240" w:lineRule="auto"/>
        <w:ind w:left="567" w:right="567"/>
        <w:jc w:val="both"/>
        <w:rPr>
          <w:rFonts w:ascii="Palatino Linotype" w:hAnsi="Palatino Linotype" w:cs="Arial"/>
          <w:b/>
          <w:i/>
          <w:lang w:eastAsia="es-MX"/>
        </w:rPr>
      </w:pPr>
    </w:p>
    <w:p w14:paraId="339A608F" w14:textId="77777777" w:rsidR="00F9259D" w:rsidRPr="00365A9C" w:rsidRDefault="00F9259D" w:rsidP="00F9259D">
      <w:pPr>
        <w:spacing w:after="0" w:line="240" w:lineRule="auto"/>
        <w:ind w:left="567" w:right="567"/>
        <w:jc w:val="both"/>
        <w:rPr>
          <w:rFonts w:ascii="Palatino Linotype" w:hAnsi="Palatino Linotype" w:cs="Arial"/>
          <w:b/>
          <w:i/>
          <w:lang w:eastAsia="es-MX"/>
        </w:rPr>
      </w:pPr>
      <w:r w:rsidRPr="00365A9C">
        <w:rPr>
          <w:rFonts w:ascii="Palatino Linotype" w:hAnsi="Palatino Linotype" w:cs="Arial"/>
          <w:b/>
          <w:i/>
          <w:lang w:eastAsia="es-MX"/>
        </w:rPr>
        <w:t xml:space="preserve">1) </w:t>
      </w:r>
      <w:r w:rsidRPr="00365A9C">
        <w:rPr>
          <w:rFonts w:ascii="Palatino Linotype" w:hAnsi="Palatino Linotype" w:cs="Arial"/>
          <w:b/>
          <w:i/>
          <w:u w:val="single"/>
          <w:lang w:eastAsia="es-MX"/>
        </w:rPr>
        <w:t xml:space="preserve">Que se trate de información registrada en cualquier soporte documental, </w:t>
      </w:r>
      <w:proofErr w:type="gramStart"/>
      <w:r w:rsidRPr="00365A9C">
        <w:rPr>
          <w:rFonts w:ascii="Palatino Linotype" w:hAnsi="Palatino Linotype" w:cs="Arial"/>
          <w:b/>
          <w:i/>
          <w:u w:val="single"/>
          <w:lang w:eastAsia="es-MX"/>
        </w:rPr>
        <w:t>que</w:t>
      </w:r>
      <w:proofErr w:type="gramEnd"/>
      <w:r w:rsidRPr="00365A9C">
        <w:rPr>
          <w:rFonts w:ascii="Palatino Linotype" w:hAnsi="Palatino Linotype" w:cs="Arial"/>
          <w:b/>
          <w:i/>
          <w:u w:val="single"/>
          <w:lang w:eastAsia="es-MX"/>
        </w:rPr>
        <w:t xml:space="preserve"> en ejercicio de las atribuciones conferidas, sea generada por los Sujetos Obligados;</w:t>
      </w:r>
    </w:p>
    <w:p w14:paraId="44772CF5" w14:textId="77777777" w:rsidR="00F9259D" w:rsidRPr="00365A9C" w:rsidRDefault="00F9259D" w:rsidP="00F9259D">
      <w:pPr>
        <w:spacing w:after="0" w:line="240" w:lineRule="auto"/>
        <w:ind w:left="567" w:right="567"/>
        <w:jc w:val="both"/>
        <w:rPr>
          <w:rFonts w:ascii="Palatino Linotype" w:hAnsi="Palatino Linotype" w:cs="Arial"/>
          <w:i/>
          <w:lang w:eastAsia="es-MX"/>
        </w:rPr>
      </w:pPr>
      <w:r w:rsidRPr="00365A9C">
        <w:rPr>
          <w:rFonts w:ascii="Palatino Linotype" w:hAnsi="Palatino Linotype" w:cs="Arial"/>
          <w:i/>
          <w:lang w:eastAsia="es-MX"/>
        </w:rPr>
        <w:t xml:space="preserve">2) Que se trate de información registrada en cualquier soporte documental, </w:t>
      </w:r>
      <w:proofErr w:type="gramStart"/>
      <w:r w:rsidRPr="00365A9C">
        <w:rPr>
          <w:rFonts w:ascii="Palatino Linotype" w:hAnsi="Palatino Linotype" w:cs="Arial"/>
          <w:i/>
          <w:lang w:eastAsia="es-MX"/>
        </w:rPr>
        <w:t>que</w:t>
      </w:r>
      <w:proofErr w:type="gramEnd"/>
      <w:r w:rsidRPr="00365A9C">
        <w:rPr>
          <w:rFonts w:ascii="Palatino Linotype" w:hAnsi="Palatino Linotype" w:cs="Arial"/>
          <w:i/>
          <w:lang w:eastAsia="es-MX"/>
        </w:rPr>
        <w:t xml:space="preserve"> en ejercicio de las atribuciones conferidas, sea administrada por los Sujetos Obligados, y</w:t>
      </w:r>
    </w:p>
    <w:p w14:paraId="2B049922" w14:textId="77777777" w:rsidR="00F9259D" w:rsidRPr="00365A9C" w:rsidRDefault="00F9259D" w:rsidP="00F9259D">
      <w:pPr>
        <w:spacing w:after="0" w:line="240" w:lineRule="auto"/>
        <w:ind w:left="567" w:right="567"/>
        <w:jc w:val="both"/>
        <w:rPr>
          <w:rFonts w:ascii="Palatino Linotype" w:hAnsi="Palatino Linotype" w:cs="Arial"/>
          <w:i/>
          <w:lang w:eastAsia="es-MX"/>
        </w:rPr>
      </w:pPr>
      <w:r w:rsidRPr="00365A9C">
        <w:rPr>
          <w:rFonts w:ascii="Palatino Linotype" w:hAnsi="Palatino Linotype" w:cs="Arial"/>
          <w:i/>
          <w:lang w:eastAsia="es-MX"/>
        </w:rPr>
        <w:t xml:space="preserve">3) Que se trate de información registrada en cualquier soporte documental, </w:t>
      </w:r>
      <w:proofErr w:type="gramStart"/>
      <w:r w:rsidRPr="00365A9C">
        <w:rPr>
          <w:rFonts w:ascii="Palatino Linotype" w:hAnsi="Palatino Linotype" w:cs="Arial"/>
          <w:i/>
          <w:lang w:eastAsia="es-MX"/>
        </w:rPr>
        <w:t>que</w:t>
      </w:r>
      <w:proofErr w:type="gramEnd"/>
      <w:r w:rsidRPr="00365A9C">
        <w:rPr>
          <w:rFonts w:ascii="Palatino Linotype" w:hAnsi="Palatino Linotype" w:cs="Arial"/>
          <w:i/>
          <w:lang w:eastAsia="es-MX"/>
        </w:rPr>
        <w:t xml:space="preserve"> en ejercicio de las atribuciones conferidas, se encuentre en posesión de los Sujetos Obligados.” (SIC)</w:t>
      </w:r>
    </w:p>
    <w:p w14:paraId="6A7376EE" w14:textId="77777777" w:rsidR="00F9259D" w:rsidRPr="00365A9C" w:rsidRDefault="00F9259D" w:rsidP="00F9259D">
      <w:pPr>
        <w:tabs>
          <w:tab w:val="left" w:pos="851"/>
        </w:tabs>
        <w:spacing w:after="0" w:line="240" w:lineRule="auto"/>
        <w:ind w:left="567" w:right="567"/>
        <w:jc w:val="right"/>
        <w:rPr>
          <w:rFonts w:ascii="Palatino Linotype" w:hAnsi="Palatino Linotype" w:cs="Arial"/>
          <w:i/>
          <w:sz w:val="18"/>
        </w:rPr>
      </w:pPr>
      <w:r w:rsidRPr="00365A9C">
        <w:rPr>
          <w:rFonts w:ascii="Palatino Linotype" w:hAnsi="Palatino Linotype" w:cs="Arial"/>
          <w:sz w:val="20"/>
          <w:lang w:eastAsia="es-MX"/>
        </w:rPr>
        <w:tab/>
      </w:r>
      <w:r w:rsidRPr="00365A9C">
        <w:rPr>
          <w:rFonts w:ascii="Palatino Linotype" w:hAnsi="Palatino Linotype" w:cs="Arial"/>
          <w:i/>
          <w:sz w:val="18"/>
          <w:lang w:eastAsia="es-MX"/>
        </w:rPr>
        <w:t>(Énfasis Añadido)</w:t>
      </w:r>
    </w:p>
    <w:p w14:paraId="32F7DEF8" w14:textId="30F766E0" w:rsidR="00763BAF" w:rsidRPr="00365A9C" w:rsidRDefault="00F9259D" w:rsidP="00F9259D">
      <w:pPr>
        <w:spacing w:after="0" w:line="360" w:lineRule="auto"/>
        <w:jc w:val="both"/>
        <w:rPr>
          <w:rFonts w:ascii="Palatino Linotype" w:hAnsi="Palatino Linotype" w:cs="Arial"/>
          <w:sz w:val="24"/>
        </w:rPr>
      </w:pPr>
      <w:r w:rsidRPr="00365A9C">
        <w:rPr>
          <w:rFonts w:ascii="Palatino Linotype" w:hAnsi="Palatino Linotype" w:cs="Arial"/>
          <w:sz w:val="24"/>
        </w:rPr>
        <w:lastRenderedPageBreak/>
        <w:t xml:space="preserve">Expuesto lo anterior, se procede al análisis de la totalidad de las constancias que integran el expediente electrónico del </w:t>
      </w:r>
      <w:r w:rsidRPr="00365A9C">
        <w:rPr>
          <w:rFonts w:ascii="Palatino Linotype" w:hAnsi="Palatino Linotype" w:cs="Arial"/>
          <w:b/>
          <w:sz w:val="24"/>
        </w:rPr>
        <w:t>SAIMEX</w:t>
      </w:r>
      <w:r w:rsidRPr="00365A9C">
        <w:rPr>
          <w:rFonts w:ascii="Palatino Linotype" w:hAnsi="Palatino Linotype" w:cs="Arial"/>
          <w:sz w:val="24"/>
        </w:rPr>
        <w:t xml:space="preserve">, a efecto de determinar si con la información remitida por </w:t>
      </w:r>
      <w:r w:rsidRPr="00365A9C">
        <w:rPr>
          <w:rFonts w:ascii="Palatino Linotype" w:hAnsi="Palatino Linotype" w:cs="Arial"/>
          <w:b/>
          <w:sz w:val="24"/>
        </w:rPr>
        <w:t>El Sujeto Obligado</w:t>
      </w:r>
      <w:r w:rsidRPr="00365A9C">
        <w:rPr>
          <w:rFonts w:ascii="Palatino Linotype" w:hAnsi="Palatino Linotype" w:cs="Arial"/>
          <w:sz w:val="24"/>
        </w:rPr>
        <w:t xml:space="preserve">, a través de su respuesta, colma lo requerido en dicha solicitud; </w:t>
      </w:r>
      <w:r w:rsidR="00763BAF" w:rsidRPr="00365A9C">
        <w:rPr>
          <w:rFonts w:ascii="Palatino Linotype" w:hAnsi="Palatino Linotype" w:cs="Arial"/>
          <w:sz w:val="24"/>
        </w:rPr>
        <w:t>por lo que retomaremos la información solicitada por el particular que versa en lo siguiente:</w:t>
      </w:r>
    </w:p>
    <w:p w14:paraId="1E3278FE" w14:textId="77777777" w:rsidR="00763BAF" w:rsidRPr="00365A9C" w:rsidRDefault="00763BAF" w:rsidP="00F9259D">
      <w:pPr>
        <w:spacing w:after="0" w:line="360" w:lineRule="auto"/>
        <w:jc w:val="both"/>
        <w:rPr>
          <w:rFonts w:ascii="Palatino Linotype" w:hAnsi="Palatino Linotype" w:cs="Arial"/>
          <w:sz w:val="24"/>
        </w:rPr>
      </w:pPr>
    </w:p>
    <w:p w14:paraId="4AAED4B2" w14:textId="63103200" w:rsidR="00763BAF" w:rsidRPr="00365A9C" w:rsidRDefault="00763BAF" w:rsidP="006224FF">
      <w:pPr>
        <w:pStyle w:val="Prrafodelista"/>
        <w:numPr>
          <w:ilvl w:val="0"/>
          <w:numId w:val="38"/>
        </w:numPr>
        <w:spacing w:line="360" w:lineRule="auto"/>
        <w:jc w:val="both"/>
        <w:rPr>
          <w:rFonts w:ascii="Palatino Linotype" w:hAnsi="Palatino Linotype" w:cs="Arial"/>
        </w:rPr>
      </w:pPr>
      <w:r w:rsidRPr="00365A9C">
        <w:rPr>
          <w:rFonts w:ascii="Palatino Linotype" w:hAnsi="Palatino Linotype" w:cs="Arial"/>
        </w:rPr>
        <w:t xml:space="preserve">Copia del </w:t>
      </w:r>
      <w:bookmarkStart w:id="3" w:name="_Hlk101443053"/>
      <w:r w:rsidRPr="00365A9C">
        <w:rPr>
          <w:rFonts w:ascii="Palatino Linotype" w:hAnsi="Palatino Linotype" w:cs="Arial"/>
        </w:rPr>
        <w:t>Atlas de Riesgo 2022-2024.</w:t>
      </w:r>
    </w:p>
    <w:bookmarkEnd w:id="3"/>
    <w:p w14:paraId="188F4C24" w14:textId="6611184C" w:rsidR="00C93E70" w:rsidRPr="00365A9C" w:rsidRDefault="00C93E70" w:rsidP="00C93E70">
      <w:pPr>
        <w:pStyle w:val="Prrafodelista"/>
        <w:numPr>
          <w:ilvl w:val="0"/>
          <w:numId w:val="38"/>
        </w:numPr>
        <w:tabs>
          <w:tab w:val="left" w:pos="709"/>
        </w:tabs>
        <w:spacing w:line="360" w:lineRule="auto"/>
        <w:jc w:val="both"/>
        <w:rPr>
          <w:rFonts w:ascii="Palatino Linotype" w:hAnsi="Palatino Linotype" w:cs="Arial"/>
        </w:rPr>
      </w:pPr>
      <w:r w:rsidRPr="00365A9C">
        <w:rPr>
          <w:rFonts w:ascii="Palatino Linotype" w:hAnsi="Palatino Linotype" w:cs="Arial"/>
        </w:rPr>
        <w:t xml:space="preserve">Copia del oficio, documento o equivalente mediante el cual el </w:t>
      </w:r>
      <w:proofErr w:type="gramStart"/>
      <w:r w:rsidRPr="00365A9C">
        <w:rPr>
          <w:rFonts w:ascii="Palatino Linotype" w:hAnsi="Palatino Linotype" w:cs="Arial"/>
        </w:rPr>
        <w:t>Presidente</w:t>
      </w:r>
      <w:proofErr w:type="gramEnd"/>
      <w:r w:rsidRPr="00365A9C">
        <w:rPr>
          <w:rFonts w:ascii="Palatino Linotype" w:hAnsi="Palatino Linotype" w:cs="Arial"/>
        </w:rPr>
        <w:t xml:space="preserve"> Municipal, haya girado sus instrucciones para la elaboración del Atlas de Riesgo al que alude en la Segunda Sesión Ordinaria de Cabildo.</w:t>
      </w:r>
    </w:p>
    <w:p w14:paraId="38DE160C" w14:textId="77777777" w:rsidR="00C93E70" w:rsidRPr="00365A9C" w:rsidRDefault="00C93E70" w:rsidP="00C93E70">
      <w:pPr>
        <w:pStyle w:val="Prrafodelista"/>
        <w:tabs>
          <w:tab w:val="left" w:pos="709"/>
        </w:tabs>
        <w:spacing w:line="360" w:lineRule="auto"/>
        <w:ind w:left="720"/>
        <w:jc w:val="both"/>
        <w:rPr>
          <w:rFonts w:ascii="Palatino Linotype" w:hAnsi="Palatino Linotype" w:cs="Arial"/>
        </w:rPr>
      </w:pPr>
    </w:p>
    <w:p w14:paraId="19300B3C" w14:textId="0CF13153" w:rsidR="006224FF" w:rsidRPr="00365A9C" w:rsidRDefault="006224FF" w:rsidP="00936F9E">
      <w:pPr>
        <w:spacing w:after="0" w:line="360" w:lineRule="auto"/>
        <w:jc w:val="both"/>
        <w:rPr>
          <w:rFonts w:ascii="Palatino Linotype" w:hAnsi="Palatino Linotype" w:cs="Arial"/>
          <w:sz w:val="24"/>
        </w:rPr>
      </w:pPr>
      <w:r w:rsidRPr="00365A9C">
        <w:rPr>
          <w:rFonts w:ascii="Palatino Linotype" w:hAnsi="Palatino Linotype" w:cs="Arial"/>
          <w:sz w:val="24"/>
        </w:rPr>
        <w:t xml:space="preserve">En este punto, el Servidor Público Habilitado de la Coordinación de Protección Civil y Bomberos, informó que de conformidad con el artículo 81 TER, de la Ley Orgánica Municipal del Estado de México, los Consejos Municipales de Protección Civil, tienen la atribución de identificar un </w:t>
      </w:r>
      <w:r w:rsidRPr="00365A9C">
        <w:rPr>
          <w:rFonts w:ascii="Palatino Linotype" w:hAnsi="Palatino Linotype" w:cs="Arial"/>
          <w:b/>
          <w:bCs/>
          <w:sz w:val="24"/>
          <w:u w:val="single"/>
        </w:rPr>
        <w:t>Atlas de Riesgos Municipal, que deberá actualizarse permanentemente y publicarse en la Gaceta Municipal durante el primer año de gestión de cada ayuntamiento, sitios que por sus características específicas puedan ser escenarios de situaciones de emergencia, desastre o calamidad públicas</w:t>
      </w:r>
      <w:r w:rsidR="00936F9E" w:rsidRPr="00365A9C">
        <w:rPr>
          <w:rFonts w:ascii="Palatino Linotype" w:hAnsi="Palatino Linotype" w:cs="Arial"/>
          <w:sz w:val="24"/>
        </w:rPr>
        <w:t>.</w:t>
      </w:r>
    </w:p>
    <w:p w14:paraId="0BF591DC" w14:textId="77777777" w:rsidR="00936F9E" w:rsidRPr="00365A9C" w:rsidRDefault="00936F9E" w:rsidP="00936F9E">
      <w:pPr>
        <w:tabs>
          <w:tab w:val="left" w:pos="709"/>
        </w:tabs>
        <w:spacing w:after="0" w:line="360" w:lineRule="auto"/>
        <w:jc w:val="both"/>
        <w:rPr>
          <w:rFonts w:ascii="Palatino Linotype" w:hAnsi="Palatino Linotype" w:cs="Arial"/>
          <w:sz w:val="24"/>
        </w:rPr>
      </w:pPr>
    </w:p>
    <w:p w14:paraId="41A33487" w14:textId="3D92C554" w:rsidR="00936F9E" w:rsidRPr="00365A9C" w:rsidRDefault="00936F9E" w:rsidP="00936F9E">
      <w:pPr>
        <w:tabs>
          <w:tab w:val="left" w:pos="709"/>
        </w:tabs>
        <w:spacing w:after="0" w:line="360" w:lineRule="auto"/>
        <w:jc w:val="both"/>
        <w:rPr>
          <w:rFonts w:ascii="Palatino Linotype" w:hAnsi="Palatino Linotype" w:cs="Arial"/>
          <w:sz w:val="24"/>
        </w:rPr>
      </w:pPr>
      <w:r w:rsidRPr="00365A9C">
        <w:rPr>
          <w:rFonts w:ascii="Palatino Linotype" w:hAnsi="Palatino Linotype" w:cs="Arial"/>
          <w:sz w:val="24"/>
        </w:rPr>
        <w:t xml:space="preserve">Visto lo anterior, se deduce </w:t>
      </w:r>
      <w:r w:rsidR="0026217F" w:rsidRPr="00365A9C">
        <w:rPr>
          <w:rFonts w:ascii="Palatino Linotype" w:hAnsi="Palatino Linotype" w:cs="Arial"/>
          <w:sz w:val="24"/>
        </w:rPr>
        <w:t>que,</w:t>
      </w:r>
      <w:r w:rsidRPr="00365A9C">
        <w:rPr>
          <w:rFonts w:ascii="Palatino Linotype" w:hAnsi="Palatino Linotype" w:cs="Arial"/>
          <w:sz w:val="24"/>
        </w:rPr>
        <w:t xml:space="preserve"> al entrar las nuevas administraciones Municipales, éstas se encuentran aún en proceso de la elaboración de sus diversos planes de trabajo y normatividad que regule </w:t>
      </w:r>
      <w:r w:rsidR="00C93E70" w:rsidRPr="00365A9C">
        <w:rPr>
          <w:rFonts w:ascii="Palatino Linotype" w:hAnsi="Palatino Linotype" w:cs="Arial"/>
          <w:sz w:val="24"/>
        </w:rPr>
        <w:t>la organización política y administrativa del Municipio.</w:t>
      </w:r>
    </w:p>
    <w:p w14:paraId="3532F5ED" w14:textId="7F114DB3" w:rsidR="0026217F" w:rsidRPr="00365A9C" w:rsidRDefault="0026217F" w:rsidP="00936F9E">
      <w:pPr>
        <w:tabs>
          <w:tab w:val="left" w:pos="709"/>
        </w:tabs>
        <w:spacing w:after="0" w:line="360" w:lineRule="auto"/>
        <w:jc w:val="both"/>
        <w:rPr>
          <w:rFonts w:ascii="Palatino Linotype" w:hAnsi="Palatino Linotype" w:cs="Arial"/>
          <w:sz w:val="24"/>
        </w:rPr>
      </w:pPr>
    </w:p>
    <w:p w14:paraId="55DECC9A" w14:textId="07199867" w:rsidR="0026217F" w:rsidRPr="00365A9C" w:rsidRDefault="0026217F" w:rsidP="00936F9E">
      <w:pPr>
        <w:tabs>
          <w:tab w:val="left" w:pos="709"/>
        </w:tabs>
        <w:spacing w:after="0" w:line="360" w:lineRule="auto"/>
        <w:jc w:val="both"/>
        <w:rPr>
          <w:rFonts w:ascii="Palatino Linotype" w:hAnsi="Palatino Linotype" w:cs="Arial"/>
          <w:sz w:val="24"/>
        </w:rPr>
      </w:pPr>
      <w:r w:rsidRPr="00365A9C">
        <w:rPr>
          <w:rFonts w:ascii="Palatino Linotype" w:hAnsi="Palatino Linotype" w:cs="Arial"/>
          <w:sz w:val="24"/>
        </w:rPr>
        <w:lastRenderedPageBreak/>
        <w:t>Por lo que no sería viable la entrega de dicho documento, ya que, aun no se vence el plazo para la elaboración del Atlas de Riesgo 2022-2024.</w:t>
      </w:r>
    </w:p>
    <w:p w14:paraId="3617B3C4" w14:textId="77777777" w:rsidR="00C93E70" w:rsidRPr="00365A9C" w:rsidRDefault="00C93E70" w:rsidP="00936F9E">
      <w:pPr>
        <w:tabs>
          <w:tab w:val="left" w:pos="709"/>
        </w:tabs>
        <w:spacing w:after="0" w:line="360" w:lineRule="auto"/>
        <w:jc w:val="both"/>
        <w:rPr>
          <w:rFonts w:ascii="Palatino Linotype" w:hAnsi="Palatino Linotype" w:cs="Arial"/>
          <w:sz w:val="24"/>
        </w:rPr>
      </w:pPr>
    </w:p>
    <w:p w14:paraId="351733BC" w14:textId="3D9F3181" w:rsidR="00936F9E" w:rsidRPr="00365A9C" w:rsidRDefault="0026217F" w:rsidP="00936F9E">
      <w:pPr>
        <w:tabs>
          <w:tab w:val="left" w:pos="709"/>
        </w:tabs>
        <w:spacing w:after="0" w:line="360" w:lineRule="auto"/>
        <w:jc w:val="both"/>
        <w:rPr>
          <w:rFonts w:ascii="Palatino Linotype" w:hAnsi="Palatino Linotype" w:cs="Arial"/>
          <w:sz w:val="24"/>
        </w:rPr>
      </w:pPr>
      <w:r w:rsidRPr="00365A9C">
        <w:rPr>
          <w:rFonts w:ascii="Palatino Linotype" w:hAnsi="Palatino Linotype" w:cs="Arial"/>
          <w:sz w:val="24"/>
        </w:rPr>
        <w:t>Adicionalmente</w:t>
      </w:r>
      <w:r w:rsidR="00C93E70" w:rsidRPr="00365A9C">
        <w:rPr>
          <w:rFonts w:ascii="Palatino Linotype" w:hAnsi="Palatino Linotype" w:cs="Arial"/>
          <w:sz w:val="24"/>
        </w:rPr>
        <w:t xml:space="preserve">, </w:t>
      </w:r>
      <w:r w:rsidR="00936F9E" w:rsidRPr="00365A9C">
        <w:rPr>
          <w:rFonts w:ascii="Palatino Linotype" w:hAnsi="Palatino Linotype" w:cs="Arial"/>
          <w:sz w:val="24"/>
        </w:rPr>
        <w:t xml:space="preserve">esta Ponencia considera oportuno hacer la aclaración que, derivado de lo solicitado por el hoy </w:t>
      </w:r>
      <w:r w:rsidR="00936F9E" w:rsidRPr="00365A9C">
        <w:rPr>
          <w:rFonts w:ascii="Palatino Linotype" w:hAnsi="Palatino Linotype" w:cs="Arial"/>
          <w:b/>
          <w:sz w:val="24"/>
        </w:rPr>
        <w:t>Recurrente</w:t>
      </w:r>
      <w:r w:rsidR="00936F9E" w:rsidRPr="00365A9C">
        <w:rPr>
          <w:rFonts w:ascii="Palatino Linotype" w:hAnsi="Palatino Linotype" w:cs="Arial"/>
          <w:sz w:val="24"/>
        </w:rPr>
        <w:t xml:space="preserve">, se valora que el marco normativo aplicable al </w:t>
      </w:r>
      <w:r w:rsidR="00936F9E" w:rsidRPr="00365A9C">
        <w:rPr>
          <w:rFonts w:ascii="Palatino Linotype" w:hAnsi="Palatino Linotype" w:cs="Arial"/>
          <w:b/>
          <w:sz w:val="24"/>
        </w:rPr>
        <w:t xml:space="preserve">Sujeto </w:t>
      </w:r>
      <w:proofErr w:type="gramStart"/>
      <w:r w:rsidR="00936F9E" w:rsidRPr="00365A9C">
        <w:rPr>
          <w:rFonts w:ascii="Palatino Linotype" w:hAnsi="Palatino Linotype" w:cs="Arial"/>
          <w:b/>
          <w:sz w:val="24"/>
        </w:rPr>
        <w:t>Obligado</w:t>
      </w:r>
      <w:r w:rsidR="00936F9E" w:rsidRPr="00365A9C">
        <w:rPr>
          <w:rFonts w:ascii="Palatino Linotype" w:hAnsi="Palatino Linotype" w:cs="Arial"/>
          <w:sz w:val="24"/>
        </w:rPr>
        <w:t>,</w:t>
      </w:r>
      <w:proofErr w:type="gramEnd"/>
      <w:r w:rsidR="00936F9E" w:rsidRPr="00365A9C">
        <w:rPr>
          <w:rFonts w:ascii="Palatino Linotype" w:hAnsi="Palatino Linotype" w:cs="Arial"/>
          <w:sz w:val="24"/>
        </w:rPr>
        <w:t xml:space="preserve"> se advierte claramente que la información requerida corresponde a la señalada en la fracción I, del artículo 92, de la Ley de Transparencia y Acceso a la Información Pública del Estado de México y Municipios, que a la letra indica:</w:t>
      </w:r>
    </w:p>
    <w:p w14:paraId="562889EA" w14:textId="77777777" w:rsidR="00936F9E" w:rsidRPr="00365A9C" w:rsidRDefault="00936F9E" w:rsidP="00936F9E">
      <w:pPr>
        <w:pStyle w:val="Sinespaciado"/>
      </w:pPr>
    </w:p>
    <w:p w14:paraId="6C3FAEF2" w14:textId="77777777" w:rsidR="00936F9E" w:rsidRPr="00365A9C" w:rsidRDefault="00936F9E" w:rsidP="00936F9E">
      <w:pPr>
        <w:autoSpaceDE w:val="0"/>
        <w:autoSpaceDN w:val="0"/>
        <w:adjustRightInd w:val="0"/>
        <w:spacing w:after="0"/>
        <w:ind w:left="709" w:right="757"/>
        <w:jc w:val="both"/>
        <w:rPr>
          <w:rFonts w:ascii="Palatino Linotype" w:hAnsi="Palatino Linotype" w:cs="Arial"/>
          <w:i/>
          <w:lang w:val="es-ES"/>
        </w:rPr>
      </w:pPr>
      <w:r w:rsidRPr="00365A9C">
        <w:rPr>
          <w:rFonts w:ascii="Palatino Linotype" w:hAnsi="Palatino Linotype" w:cs="Arial"/>
          <w:i/>
          <w:lang w:val="es-ES"/>
        </w:rPr>
        <w:t>“</w:t>
      </w:r>
      <w:r w:rsidRPr="00365A9C">
        <w:rPr>
          <w:rFonts w:ascii="Palatino Linotype" w:hAnsi="Palatino Linotype" w:cs="Arial"/>
          <w:b/>
          <w:i/>
          <w:lang w:val="es-ES"/>
        </w:rPr>
        <w:t>Artículo 92</w:t>
      </w:r>
      <w:r w:rsidRPr="00365A9C">
        <w:rPr>
          <w:rFonts w:ascii="Palatino Linotype" w:hAnsi="Palatino Linotype" w:cs="Arial"/>
          <w:i/>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2276B0E" w14:textId="77777777" w:rsidR="00936F9E" w:rsidRPr="00365A9C" w:rsidRDefault="00936F9E" w:rsidP="00936F9E">
      <w:pPr>
        <w:spacing w:after="0" w:line="240" w:lineRule="auto"/>
        <w:rPr>
          <w:rFonts w:ascii="Times New Roman" w:eastAsia="Times New Roman" w:hAnsi="Times New Roman" w:cs="Times New Roman"/>
          <w:sz w:val="24"/>
          <w:szCs w:val="24"/>
          <w:lang w:eastAsia="es-ES"/>
        </w:rPr>
      </w:pPr>
    </w:p>
    <w:p w14:paraId="1D42DCB8" w14:textId="77777777" w:rsidR="00936F9E" w:rsidRPr="00365A9C" w:rsidRDefault="00936F9E" w:rsidP="00936F9E">
      <w:pPr>
        <w:autoSpaceDE w:val="0"/>
        <w:autoSpaceDN w:val="0"/>
        <w:adjustRightInd w:val="0"/>
        <w:ind w:left="709" w:right="757"/>
        <w:jc w:val="both"/>
        <w:rPr>
          <w:rFonts w:ascii="Palatino Linotype" w:hAnsi="Palatino Linotype" w:cs="Arial"/>
          <w:i/>
        </w:rPr>
      </w:pPr>
      <w:r w:rsidRPr="00365A9C">
        <w:rPr>
          <w:rFonts w:ascii="Palatino Linotype" w:hAnsi="Palatino Linotype" w:cs="Arial"/>
          <w:b/>
          <w:bCs/>
          <w:i/>
        </w:rPr>
        <w:t xml:space="preserve">I. </w:t>
      </w:r>
      <w:r w:rsidRPr="00365A9C">
        <w:rPr>
          <w:rFonts w:ascii="Palatino Linotype" w:hAnsi="Palatino Linotype" w:cs="Arial"/>
          <w:i/>
        </w:rPr>
        <w:t xml:space="preserve">El marco normativo aplicable al sujeto obligado, en el que deberá incluirse leyes, códigos, reglamentos, decretos de creación, acuerdos, convenios, manuales de organización y procedimientos, reglas de operación, criterios, políticas, entre otros; </w:t>
      </w:r>
      <w:r w:rsidRPr="00365A9C">
        <w:rPr>
          <w:rFonts w:ascii="Palatino Linotype" w:hAnsi="Palatino Linotype" w:cs="Arial"/>
          <w:i/>
          <w:lang w:val="es-ES"/>
        </w:rPr>
        <w:t xml:space="preserve">(…)” </w:t>
      </w:r>
    </w:p>
    <w:p w14:paraId="78F492AB" w14:textId="77777777" w:rsidR="00C93E70" w:rsidRPr="00365A9C" w:rsidRDefault="00C93E70" w:rsidP="00936F9E">
      <w:pPr>
        <w:tabs>
          <w:tab w:val="left" w:pos="709"/>
        </w:tabs>
        <w:spacing w:after="0" w:line="360" w:lineRule="auto"/>
        <w:jc w:val="both"/>
        <w:rPr>
          <w:rFonts w:ascii="Palatino Linotype" w:hAnsi="Palatino Linotype" w:cs="Arial"/>
          <w:sz w:val="24"/>
        </w:rPr>
      </w:pPr>
    </w:p>
    <w:p w14:paraId="2A8C4179" w14:textId="76B557A6" w:rsidR="00C93E70" w:rsidRPr="00365A9C" w:rsidRDefault="00C93E70" w:rsidP="00936F9E">
      <w:pPr>
        <w:tabs>
          <w:tab w:val="left" w:pos="709"/>
        </w:tabs>
        <w:spacing w:after="0" w:line="360" w:lineRule="auto"/>
        <w:jc w:val="both"/>
        <w:rPr>
          <w:rFonts w:ascii="Palatino Linotype" w:hAnsi="Palatino Linotype" w:cs="Arial"/>
          <w:sz w:val="24"/>
        </w:rPr>
      </w:pPr>
      <w:r w:rsidRPr="00365A9C">
        <w:rPr>
          <w:rFonts w:ascii="Palatino Linotype" w:hAnsi="Palatino Linotype" w:cs="Arial"/>
          <w:sz w:val="24"/>
        </w:rPr>
        <w:t>Así que, continuando con lo peticionado por la parte Recurrente, nos encontramos con el siguiente punto, que indica:</w:t>
      </w:r>
    </w:p>
    <w:p w14:paraId="233B1BDD" w14:textId="77777777" w:rsidR="00C93E70" w:rsidRPr="00365A9C" w:rsidRDefault="00C93E70" w:rsidP="00C93E70">
      <w:pPr>
        <w:pStyle w:val="Prrafodelista"/>
        <w:tabs>
          <w:tab w:val="left" w:pos="709"/>
        </w:tabs>
        <w:spacing w:line="360" w:lineRule="auto"/>
        <w:ind w:left="720"/>
        <w:jc w:val="both"/>
        <w:rPr>
          <w:rFonts w:ascii="Palatino Linotype" w:hAnsi="Palatino Linotype" w:cs="Arial"/>
        </w:rPr>
      </w:pPr>
    </w:p>
    <w:p w14:paraId="57B14A12" w14:textId="7847889E" w:rsidR="00C93E70" w:rsidRPr="00365A9C" w:rsidRDefault="00C93E70" w:rsidP="00C93E70">
      <w:pPr>
        <w:pStyle w:val="Prrafodelista"/>
        <w:numPr>
          <w:ilvl w:val="0"/>
          <w:numId w:val="38"/>
        </w:numPr>
        <w:tabs>
          <w:tab w:val="left" w:pos="709"/>
        </w:tabs>
        <w:spacing w:line="360" w:lineRule="auto"/>
        <w:jc w:val="both"/>
        <w:rPr>
          <w:rFonts w:ascii="Palatino Linotype" w:hAnsi="Palatino Linotype" w:cs="Arial"/>
        </w:rPr>
      </w:pPr>
      <w:r w:rsidRPr="00365A9C">
        <w:rPr>
          <w:rFonts w:ascii="Palatino Linotype" w:hAnsi="Palatino Linotype" w:cs="Arial"/>
        </w:rPr>
        <w:t xml:space="preserve">El </w:t>
      </w:r>
      <w:proofErr w:type="gramStart"/>
      <w:r w:rsidRPr="00365A9C">
        <w:rPr>
          <w:rFonts w:ascii="Palatino Linotype" w:hAnsi="Palatino Linotype" w:cs="Arial"/>
        </w:rPr>
        <w:t>Presidente</w:t>
      </w:r>
      <w:proofErr w:type="gramEnd"/>
      <w:r w:rsidRPr="00365A9C">
        <w:rPr>
          <w:rFonts w:ascii="Palatino Linotype" w:hAnsi="Palatino Linotype" w:cs="Arial"/>
        </w:rPr>
        <w:t xml:space="preserve"> Municipal mencionó que un grupo de expertos se encuentran elaborando un Atlas de Riesgo en la Segunda Sesión Ordinaria de Cabildo. En ese sentido, solicitamos saber si dichos expertos son servidores públicos o si se contrató a algún tercero para su elaboración, </w:t>
      </w:r>
      <w:r w:rsidRPr="00365A9C">
        <w:rPr>
          <w:rFonts w:ascii="Palatino Linotype" w:hAnsi="Palatino Linotype" w:cs="Arial"/>
          <w:lang w:val="es-MX"/>
        </w:rPr>
        <w:t xml:space="preserve">de ser éste el caso, se requiere: </w:t>
      </w:r>
    </w:p>
    <w:p w14:paraId="6FE92B99" w14:textId="3D53ECD4" w:rsidR="00C93E70" w:rsidRPr="00365A9C" w:rsidRDefault="00C93E70" w:rsidP="003E61C4">
      <w:pPr>
        <w:pStyle w:val="Prrafodelista"/>
        <w:numPr>
          <w:ilvl w:val="1"/>
          <w:numId w:val="38"/>
        </w:numPr>
        <w:tabs>
          <w:tab w:val="left" w:pos="709"/>
        </w:tabs>
        <w:spacing w:line="360" w:lineRule="auto"/>
        <w:jc w:val="both"/>
        <w:rPr>
          <w:rFonts w:ascii="Palatino Linotype" w:hAnsi="Palatino Linotype"/>
          <w:lang w:eastAsia="es-MX"/>
        </w:rPr>
      </w:pPr>
      <w:r w:rsidRPr="00365A9C">
        <w:rPr>
          <w:rFonts w:ascii="Palatino Linotype" w:hAnsi="Palatino Linotype"/>
          <w:lang w:eastAsia="es-MX"/>
        </w:rPr>
        <w:lastRenderedPageBreak/>
        <w:t xml:space="preserve">Modalidad de adjudicación </w:t>
      </w:r>
      <w:r w:rsidRPr="00365A9C">
        <w:rPr>
          <w:rFonts w:ascii="Palatino Linotype" w:hAnsi="Palatino Linotype"/>
          <w:i/>
          <w:iCs/>
          <w:lang w:eastAsia="es-MX"/>
        </w:rPr>
        <w:t>(adjudicación directa, Invitación a cuando menos 3 personas, o cualquier modalidad de Licitación Pública o restringida)</w:t>
      </w:r>
      <w:r w:rsidRPr="00365A9C">
        <w:rPr>
          <w:rFonts w:ascii="Palatino Linotype" w:hAnsi="Palatino Linotype"/>
          <w:lang w:eastAsia="es-MX"/>
        </w:rPr>
        <w:t>.</w:t>
      </w:r>
    </w:p>
    <w:p w14:paraId="5F3A91CE" w14:textId="77777777" w:rsidR="00C93E70" w:rsidRPr="00365A9C" w:rsidRDefault="00C93E70" w:rsidP="00C93E70">
      <w:pPr>
        <w:pStyle w:val="Sinespaciado"/>
        <w:numPr>
          <w:ilvl w:val="1"/>
          <w:numId w:val="38"/>
        </w:numPr>
        <w:spacing w:line="360" w:lineRule="auto"/>
        <w:rPr>
          <w:rFonts w:ascii="Palatino Linotype" w:hAnsi="Palatino Linotype"/>
          <w:sz w:val="24"/>
          <w:szCs w:val="24"/>
          <w:lang w:eastAsia="es-MX"/>
        </w:rPr>
      </w:pPr>
      <w:r w:rsidRPr="00365A9C">
        <w:rPr>
          <w:rFonts w:ascii="Palatino Linotype" w:hAnsi="Palatino Linotype"/>
          <w:sz w:val="24"/>
          <w:szCs w:val="24"/>
          <w:lang w:eastAsia="es-MX"/>
        </w:rPr>
        <w:t>Presupuesto especificando proyecto y monto por partida y capitulo de gasto.</w:t>
      </w:r>
    </w:p>
    <w:p w14:paraId="64F8642D" w14:textId="77777777" w:rsidR="00C93E70" w:rsidRPr="00365A9C" w:rsidRDefault="00C93E70" w:rsidP="00C93E70">
      <w:pPr>
        <w:pStyle w:val="Sinespaciado"/>
        <w:numPr>
          <w:ilvl w:val="1"/>
          <w:numId w:val="38"/>
        </w:numPr>
        <w:spacing w:line="360" w:lineRule="auto"/>
        <w:rPr>
          <w:rFonts w:ascii="Palatino Linotype" w:hAnsi="Palatino Linotype"/>
          <w:sz w:val="24"/>
          <w:szCs w:val="24"/>
          <w:lang w:eastAsia="es-MX"/>
        </w:rPr>
      </w:pPr>
      <w:r w:rsidRPr="00365A9C">
        <w:rPr>
          <w:rFonts w:ascii="Palatino Linotype" w:hAnsi="Palatino Linotype"/>
          <w:sz w:val="24"/>
          <w:szCs w:val="24"/>
          <w:lang w:eastAsia="es-MX"/>
        </w:rPr>
        <w:t xml:space="preserve">Copia en digital de las bases o invitación del procedimiento y todos sus anexos. </w:t>
      </w:r>
      <w:r w:rsidRPr="00365A9C">
        <w:rPr>
          <w:rFonts w:ascii="Palatino Linotype" w:hAnsi="Palatino Linotype"/>
          <w:i/>
          <w:iCs/>
          <w:sz w:val="24"/>
          <w:szCs w:val="24"/>
          <w:lang w:eastAsia="es-MX"/>
        </w:rPr>
        <w:t>(documento donde se especifique las descripciones técnicas y cantidades de los bienes a adquirir)</w:t>
      </w:r>
      <w:r w:rsidRPr="00365A9C">
        <w:rPr>
          <w:rFonts w:ascii="Palatino Linotype" w:hAnsi="Palatino Linotype"/>
          <w:sz w:val="24"/>
          <w:szCs w:val="24"/>
          <w:lang w:eastAsia="es-MX"/>
        </w:rPr>
        <w:t xml:space="preserve">. </w:t>
      </w:r>
    </w:p>
    <w:p w14:paraId="2827F21C" w14:textId="77777777" w:rsidR="00C93E70" w:rsidRPr="00365A9C" w:rsidRDefault="00C93E70" w:rsidP="00C93E70">
      <w:pPr>
        <w:pStyle w:val="Sinespaciado"/>
        <w:numPr>
          <w:ilvl w:val="1"/>
          <w:numId w:val="38"/>
        </w:numPr>
        <w:spacing w:line="360" w:lineRule="auto"/>
        <w:rPr>
          <w:rFonts w:ascii="Palatino Linotype" w:hAnsi="Palatino Linotype"/>
          <w:sz w:val="24"/>
          <w:szCs w:val="24"/>
          <w:lang w:eastAsia="es-MX"/>
        </w:rPr>
      </w:pPr>
      <w:r w:rsidRPr="00365A9C">
        <w:rPr>
          <w:rFonts w:ascii="Palatino Linotype" w:hAnsi="Palatino Linotype"/>
          <w:sz w:val="24"/>
          <w:szCs w:val="24"/>
          <w:lang w:eastAsia="es-MX"/>
        </w:rPr>
        <w:t xml:space="preserve">Copia en digital de las propuestas económicas de cada licitante participante </w:t>
      </w:r>
      <w:r w:rsidRPr="00365A9C">
        <w:rPr>
          <w:rFonts w:ascii="Palatino Linotype" w:hAnsi="Palatino Linotype"/>
          <w:i/>
          <w:iCs/>
          <w:sz w:val="24"/>
          <w:szCs w:val="24"/>
          <w:lang w:eastAsia="es-MX"/>
        </w:rPr>
        <w:t>(de ser el caso)</w:t>
      </w:r>
      <w:r w:rsidRPr="00365A9C">
        <w:rPr>
          <w:rFonts w:ascii="Palatino Linotype" w:hAnsi="Palatino Linotype"/>
          <w:sz w:val="24"/>
          <w:szCs w:val="24"/>
          <w:lang w:eastAsia="es-MX"/>
        </w:rPr>
        <w:t>.</w:t>
      </w:r>
    </w:p>
    <w:p w14:paraId="1F7FD4E5" w14:textId="77777777" w:rsidR="00C93E70" w:rsidRPr="00365A9C" w:rsidRDefault="00C93E70" w:rsidP="00C93E70">
      <w:pPr>
        <w:pStyle w:val="Sinespaciado"/>
        <w:numPr>
          <w:ilvl w:val="1"/>
          <w:numId w:val="38"/>
        </w:numPr>
        <w:spacing w:line="360" w:lineRule="auto"/>
        <w:rPr>
          <w:rFonts w:ascii="Palatino Linotype" w:hAnsi="Palatino Linotype"/>
          <w:sz w:val="24"/>
          <w:szCs w:val="24"/>
          <w:lang w:eastAsia="es-MX"/>
        </w:rPr>
      </w:pPr>
      <w:r w:rsidRPr="00365A9C">
        <w:rPr>
          <w:rFonts w:ascii="Palatino Linotype" w:hAnsi="Palatino Linotype"/>
          <w:sz w:val="24"/>
          <w:szCs w:val="24"/>
          <w:lang w:eastAsia="es-MX"/>
        </w:rPr>
        <w:t xml:space="preserve">Copia en digital del Acta de Fallo u oficio de adjudicación. </w:t>
      </w:r>
    </w:p>
    <w:p w14:paraId="06171BED" w14:textId="77777777" w:rsidR="00C93E70" w:rsidRPr="00365A9C" w:rsidRDefault="00C93E70" w:rsidP="00C93E70">
      <w:pPr>
        <w:pStyle w:val="Sinespaciado"/>
        <w:numPr>
          <w:ilvl w:val="1"/>
          <w:numId w:val="38"/>
        </w:numPr>
        <w:spacing w:line="360" w:lineRule="auto"/>
        <w:rPr>
          <w:rFonts w:ascii="Palatino Linotype" w:hAnsi="Palatino Linotype"/>
          <w:sz w:val="24"/>
          <w:szCs w:val="24"/>
          <w:lang w:eastAsia="es-MX"/>
        </w:rPr>
      </w:pPr>
      <w:r w:rsidRPr="00365A9C">
        <w:rPr>
          <w:rFonts w:ascii="Palatino Linotype" w:hAnsi="Palatino Linotype"/>
          <w:sz w:val="24"/>
          <w:szCs w:val="24"/>
          <w:lang w:eastAsia="es-MX"/>
        </w:rPr>
        <w:t>Solicito anexe cada uno de los contratos, órdenes de compra, pedido o cualquier otro documento utilizado para la adquisición de los bienes referidos, así como sus anexos y sus ampliaciones en caso de existir, en Copia en digital.</w:t>
      </w:r>
    </w:p>
    <w:p w14:paraId="25F07969" w14:textId="77777777" w:rsidR="009927C8" w:rsidRPr="00365A9C" w:rsidRDefault="009927C8" w:rsidP="006224FF">
      <w:pPr>
        <w:spacing w:line="360" w:lineRule="auto"/>
        <w:jc w:val="both"/>
        <w:rPr>
          <w:rFonts w:ascii="Palatino Linotype" w:eastAsia="Times New Roman" w:hAnsi="Palatino Linotype" w:cs="Arial"/>
          <w:sz w:val="8"/>
          <w:szCs w:val="24"/>
          <w:lang w:val="es-ES" w:eastAsia="es-ES"/>
        </w:rPr>
      </w:pPr>
    </w:p>
    <w:p w14:paraId="28974BCD" w14:textId="12FD7B4E" w:rsidR="00EC0F11" w:rsidRPr="00365A9C" w:rsidRDefault="009927C8" w:rsidP="009927C8">
      <w:pPr>
        <w:spacing w:after="0" w:line="360" w:lineRule="auto"/>
        <w:jc w:val="both"/>
        <w:rPr>
          <w:rFonts w:ascii="Palatino Linotype" w:eastAsia="Times New Roman" w:hAnsi="Palatino Linotype" w:cs="Arial"/>
          <w:sz w:val="24"/>
          <w:szCs w:val="24"/>
          <w:lang w:val="es-ES" w:eastAsia="es-ES"/>
        </w:rPr>
      </w:pPr>
      <w:r w:rsidRPr="00365A9C">
        <w:rPr>
          <w:rFonts w:ascii="Palatino Linotype" w:eastAsia="Times New Roman" w:hAnsi="Palatino Linotype" w:cs="Arial"/>
          <w:sz w:val="24"/>
          <w:szCs w:val="24"/>
          <w:lang w:val="es-ES" w:eastAsia="es-ES"/>
        </w:rPr>
        <w:t>Al respecto, es de destacar que el Servidor Público Habilitado de la Dirección de Administración del Ayuntamiento de Metepec, informó que después de realizar una búsqueda en los archivos de la Subdirección de Adquisiciones y Contratación de Servicios, no se encontró información relacionada con lo solicitado.</w:t>
      </w:r>
    </w:p>
    <w:p w14:paraId="1527D689" w14:textId="77777777" w:rsidR="009927C8" w:rsidRPr="00365A9C" w:rsidRDefault="009927C8" w:rsidP="009927C8">
      <w:pPr>
        <w:autoSpaceDE w:val="0"/>
        <w:autoSpaceDN w:val="0"/>
        <w:adjustRightInd w:val="0"/>
        <w:spacing w:after="0" w:line="360" w:lineRule="auto"/>
        <w:jc w:val="both"/>
        <w:rPr>
          <w:rFonts w:ascii="Palatino Linotype" w:eastAsia="Times New Roman" w:hAnsi="Palatino Linotype" w:cs="Arial"/>
          <w:sz w:val="24"/>
          <w:szCs w:val="24"/>
          <w:lang w:val="es-ES" w:eastAsia="es-MX"/>
        </w:rPr>
      </w:pPr>
    </w:p>
    <w:p w14:paraId="74711E3B" w14:textId="345E07DB" w:rsidR="00EC0F11" w:rsidRPr="00365A9C" w:rsidRDefault="00EC0F11" w:rsidP="00EC0F1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65A9C">
        <w:rPr>
          <w:rFonts w:ascii="Palatino Linotype" w:eastAsia="Times New Roman" w:hAnsi="Palatino Linotype" w:cs="Arial"/>
          <w:sz w:val="24"/>
          <w:szCs w:val="24"/>
          <w:lang w:val="es-ES" w:eastAsia="es-MX"/>
        </w:rPr>
        <w:t xml:space="preserve">Así que, </w:t>
      </w:r>
      <w:r w:rsidRPr="00365A9C">
        <w:rPr>
          <w:rFonts w:ascii="Palatino Linotype" w:eastAsia="Times New Roman" w:hAnsi="Palatino Linotype" w:cs="Arial"/>
          <w:sz w:val="24"/>
          <w:szCs w:val="24"/>
          <w:lang w:val="es-ES" w:eastAsia="es-ES"/>
        </w:rPr>
        <w:t xml:space="preserve">nos encontramos ante la presencia de un hecho negativo, en virtud de que la información solicitada no puede fácticamente obrar en los archivos del </w:t>
      </w:r>
      <w:r w:rsidRPr="00365A9C">
        <w:rPr>
          <w:rFonts w:ascii="Palatino Linotype" w:eastAsia="Times New Roman" w:hAnsi="Palatino Linotype" w:cs="Arial"/>
          <w:b/>
          <w:sz w:val="24"/>
          <w:szCs w:val="24"/>
          <w:lang w:val="es-ES" w:eastAsia="es-ES"/>
        </w:rPr>
        <w:t>Sujeto Obligado</w:t>
      </w:r>
      <w:r w:rsidRPr="00365A9C">
        <w:rPr>
          <w:rFonts w:ascii="Palatino Linotype" w:eastAsia="Times New Roman" w:hAnsi="Palatino Linotype" w:cs="Arial"/>
          <w:sz w:val="24"/>
          <w:szCs w:val="24"/>
          <w:lang w:val="es-ES" w:eastAsia="es-ES"/>
        </w:rPr>
        <w:t>, ya que no puede probarse por ser lógica y materialmente imposible.</w:t>
      </w:r>
    </w:p>
    <w:p w14:paraId="32A1A596" w14:textId="77777777" w:rsidR="00EC0F11" w:rsidRPr="00365A9C" w:rsidRDefault="00EC0F11" w:rsidP="00EC0F1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65A9C">
        <w:rPr>
          <w:rFonts w:ascii="Palatino Linotype" w:eastAsia="Times New Roman" w:hAnsi="Palatino Linotype" w:cs="Arial"/>
          <w:sz w:val="24"/>
          <w:szCs w:val="24"/>
          <w:lang w:val="es-ES" w:eastAsia="es-ES"/>
        </w:rPr>
        <w:t xml:space="preserve">Asimismo, no se trata de un caso por el cual la negación del hecho implique la afirmación </w:t>
      </w:r>
      <w:proofErr w:type="gramStart"/>
      <w:r w:rsidRPr="00365A9C">
        <w:rPr>
          <w:rFonts w:ascii="Palatino Linotype" w:eastAsia="Times New Roman" w:hAnsi="Palatino Linotype" w:cs="Arial"/>
          <w:sz w:val="24"/>
          <w:szCs w:val="24"/>
          <w:lang w:val="es-ES" w:eastAsia="es-ES"/>
        </w:rPr>
        <w:t>del mismo</w:t>
      </w:r>
      <w:proofErr w:type="gramEnd"/>
      <w:r w:rsidRPr="00365A9C">
        <w:rPr>
          <w:rFonts w:ascii="Palatino Linotype" w:eastAsia="Times New Roman" w:hAnsi="Palatino Linotype" w:cs="Arial"/>
          <w:sz w:val="24"/>
          <w:szCs w:val="24"/>
          <w:lang w:val="es-ES" w:eastAsia="es-ES"/>
        </w:rPr>
        <w:t xml:space="preserve">, simplemente se está ante una notoria y evidente inexistencia de </w:t>
      </w:r>
      <w:r w:rsidRPr="00365A9C">
        <w:rPr>
          <w:rFonts w:ascii="Palatino Linotype" w:eastAsia="Times New Roman" w:hAnsi="Palatino Linotype" w:cs="Arial"/>
          <w:sz w:val="24"/>
          <w:szCs w:val="24"/>
          <w:lang w:val="es-ES" w:eastAsia="es-ES"/>
        </w:rPr>
        <w:lastRenderedPageBreak/>
        <w:t xml:space="preserve">la información solicitada. En este contexto, nos encontramos ante la presencia de un </w:t>
      </w:r>
      <w:r w:rsidRPr="00365A9C">
        <w:rPr>
          <w:rFonts w:ascii="Palatino Linotype" w:eastAsia="Times New Roman" w:hAnsi="Palatino Linotype" w:cs="Arial"/>
          <w:b/>
          <w:i/>
          <w:sz w:val="24"/>
          <w:szCs w:val="24"/>
          <w:lang w:val="es-ES" w:eastAsia="es-ES"/>
        </w:rPr>
        <w:t>hecho negativo</w:t>
      </w:r>
      <w:r w:rsidRPr="00365A9C">
        <w:rPr>
          <w:rFonts w:ascii="Palatino Linotype" w:eastAsia="Times New Roman" w:hAnsi="Palatino Linotype" w:cs="Arial"/>
          <w:sz w:val="24"/>
          <w:szCs w:val="24"/>
          <w:lang w:val="es-ES" w:eastAsia="es-ES"/>
        </w:rPr>
        <w:t xml:space="preserve">, en virtud de que la información solicitada no puede fácticamente obrar en los archivos del </w:t>
      </w:r>
      <w:r w:rsidRPr="00365A9C">
        <w:rPr>
          <w:rFonts w:ascii="Palatino Linotype" w:eastAsia="Times New Roman" w:hAnsi="Palatino Linotype" w:cs="Arial"/>
          <w:b/>
          <w:sz w:val="24"/>
          <w:szCs w:val="24"/>
          <w:lang w:val="es-ES" w:eastAsia="es-ES"/>
        </w:rPr>
        <w:t>Sujeto Obligado</w:t>
      </w:r>
      <w:r w:rsidRPr="00365A9C">
        <w:rPr>
          <w:rFonts w:ascii="Palatino Linotype" w:eastAsia="Times New Roman" w:hAnsi="Palatino Linotype" w:cs="Arial"/>
          <w:sz w:val="24"/>
          <w:szCs w:val="24"/>
          <w:lang w:val="es-ES" w:eastAsia="es-ES"/>
        </w:rPr>
        <w:t>, ya que no puede probarse por ser lógica y materialmente imposible.</w:t>
      </w:r>
    </w:p>
    <w:p w14:paraId="7E5A318C" w14:textId="77777777" w:rsidR="00EC0F11" w:rsidRPr="00365A9C" w:rsidRDefault="00EC0F11" w:rsidP="00EC0F1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52BC1B1" w14:textId="77777777" w:rsidR="00EC0F11" w:rsidRPr="00365A9C" w:rsidRDefault="00EC0F11" w:rsidP="00EC0F1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65A9C">
        <w:rPr>
          <w:rFonts w:ascii="Palatino Linotype" w:eastAsia="Times New Roman" w:hAnsi="Palatino Linotype" w:cs="Arial"/>
          <w:sz w:val="24"/>
          <w:szCs w:val="24"/>
          <w:lang w:val="es-ES" w:eastAsia="es-ES"/>
        </w:rPr>
        <w:t>Es conveniente, invocar la tesis con número de registro 267287, de la Sexta Época, Instancia: Segunda Sala, publicada en el Semanario Judicial de la Federación, Volumen LII, Tercera Parte, Materia Común, que indica lo siguiente:</w:t>
      </w:r>
    </w:p>
    <w:p w14:paraId="5AB28AA0" w14:textId="77777777" w:rsidR="00EC0F11" w:rsidRPr="00365A9C" w:rsidRDefault="00EC0F11" w:rsidP="00EC0F11">
      <w:pPr>
        <w:autoSpaceDE w:val="0"/>
        <w:autoSpaceDN w:val="0"/>
        <w:adjustRightInd w:val="0"/>
        <w:spacing w:after="0" w:line="276" w:lineRule="auto"/>
        <w:ind w:left="567" w:right="850"/>
        <w:jc w:val="both"/>
        <w:rPr>
          <w:rFonts w:ascii="Palatino Linotype" w:hAnsi="Palatino Linotype" w:cs="Palatino Linotype"/>
          <w:i/>
          <w:color w:val="000000"/>
          <w:szCs w:val="20"/>
        </w:rPr>
      </w:pPr>
    </w:p>
    <w:p w14:paraId="0E7D087A" w14:textId="77777777" w:rsidR="00EC0F11" w:rsidRPr="00365A9C" w:rsidRDefault="00EC0F11" w:rsidP="00EC0F11">
      <w:pPr>
        <w:autoSpaceDE w:val="0"/>
        <w:autoSpaceDN w:val="0"/>
        <w:adjustRightInd w:val="0"/>
        <w:spacing w:after="0" w:line="276" w:lineRule="auto"/>
        <w:ind w:left="567" w:right="850"/>
        <w:jc w:val="both"/>
        <w:rPr>
          <w:rFonts w:ascii="Palatino Linotype" w:hAnsi="Palatino Linotype" w:cs="Palatino Linotype"/>
          <w:i/>
          <w:color w:val="000000"/>
          <w:szCs w:val="20"/>
        </w:rPr>
      </w:pPr>
      <w:r w:rsidRPr="00365A9C">
        <w:rPr>
          <w:rFonts w:ascii="Palatino Linotype" w:hAnsi="Palatino Linotype" w:cs="Palatino Linotype"/>
          <w:i/>
          <w:color w:val="000000"/>
          <w:szCs w:val="20"/>
        </w:rPr>
        <w:t>“</w:t>
      </w:r>
      <w:r w:rsidRPr="00365A9C">
        <w:rPr>
          <w:rFonts w:ascii="Palatino Linotype" w:hAnsi="Palatino Linotype" w:cs="Palatino Linotype"/>
          <w:b/>
          <w:i/>
          <w:color w:val="000000"/>
          <w:szCs w:val="20"/>
        </w:rPr>
        <w:t>HECHOS NEGATIVOS, NO SON SUSCEPTIBLES DE DEMOSTRACION</w:t>
      </w:r>
      <w:r w:rsidRPr="00365A9C">
        <w:rPr>
          <w:rFonts w:ascii="Palatino Linotype" w:hAnsi="Palatino Linotype" w:cs="Palatino Linotype"/>
          <w:i/>
          <w:color w:val="000000"/>
          <w:szCs w:val="20"/>
        </w:rPr>
        <w:t>. Tratándose de un hecho negativo, el Juez no tiene por qué invocar prueba alguna de la que se desprenda, ya que es bien sabido que esta clase de hechos no son susceptibles de demostración.” (Sic)</w:t>
      </w:r>
    </w:p>
    <w:p w14:paraId="67E78747" w14:textId="77777777" w:rsidR="00056B3F" w:rsidRPr="00365A9C" w:rsidRDefault="00056B3F" w:rsidP="00056B3F">
      <w:pPr>
        <w:spacing w:after="0" w:line="360" w:lineRule="auto"/>
        <w:jc w:val="both"/>
        <w:rPr>
          <w:rFonts w:ascii="Palatino Linotype" w:hAnsi="Palatino Linotype" w:cs="Arial"/>
          <w:sz w:val="24"/>
          <w:szCs w:val="24"/>
        </w:rPr>
      </w:pPr>
    </w:p>
    <w:p w14:paraId="71C85DB2" w14:textId="1E51A1D0" w:rsidR="00756DA5" w:rsidRPr="00365A9C" w:rsidRDefault="009927C8" w:rsidP="00ED1A42">
      <w:pPr>
        <w:spacing w:line="360" w:lineRule="auto"/>
        <w:jc w:val="both"/>
        <w:rPr>
          <w:rFonts w:ascii="Palatino Linotype" w:eastAsia="Times New Roman" w:hAnsi="Palatino Linotype" w:cs="Times New Roman"/>
          <w:sz w:val="24"/>
          <w:szCs w:val="24"/>
          <w:lang w:val="es-ES" w:eastAsia="es-MX"/>
        </w:rPr>
      </w:pPr>
      <w:r w:rsidRPr="00365A9C">
        <w:rPr>
          <w:rFonts w:ascii="Palatino Linotype" w:hAnsi="Palatino Linotype" w:cs="Arial"/>
          <w:sz w:val="24"/>
          <w:szCs w:val="24"/>
        </w:rPr>
        <w:t>Adicionalmente</w:t>
      </w:r>
      <w:r w:rsidR="00EC0F11" w:rsidRPr="00365A9C">
        <w:rPr>
          <w:rFonts w:ascii="Palatino Linotype" w:hAnsi="Palatino Linotype" w:cs="Arial"/>
          <w:sz w:val="24"/>
          <w:szCs w:val="24"/>
        </w:rPr>
        <w:t xml:space="preserve">, es de destacar que el Servidor Público Habilitado de la </w:t>
      </w:r>
      <w:r w:rsidRPr="00365A9C">
        <w:rPr>
          <w:rFonts w:ascii="Palatino Linotype" w:eastAsia="Times New Roman" w:hAnsi="Palatino Linotype" w:cs="Arial"/>
          <w:sz w:val="24"/>
          <w:szCs w:val="24"/>
          <w:lang w:val="es-ES" w:eastAsia="es-ES"/>
        </w:rPr>
        <w:t>Dirección de Administración</w:t>
      </w:r>
      <w:r w:rsidR="00EC0F11" w:rsidRPr="00365A9C">
        <w:rPr>
          <w:rFonts w:ascii="Palatino Linotype" w:hAnsi="Palatino Linotype"/>
          <w:sz w:val="24"/>
          <w:szCs w:val="24"/>
          <w:lang w:val="es-ES_tradnl"/>
        </w:rPr>
        <w:t xml:space="preserve"> del </w:t>
      </w:r>
      <w:r w:rsidR="00EC0F11" w:rsidRPr="00365A9C">
        <w:rPr>
          <w:rFonts w:ascii="Palatino Linotype" w:hAnsi="Palatino Linotype"/>
          <w:b/>
          <w:sz w:val="24"/>
          <w:szCs w:val="24"/>
          <w:lang w:val="es-ES_tradnl"/>
        </w:rPr>
        <w:t>Sujeto Obligado</w:t>
      </w:r>
      <w:r w:rsidR="00756DA5" w:rsidRPr="00365A9C">
        <w:rPr>
          <w:rFonts w:ascii="Palatino Linotype" w:hAnsi="Palatino Linotype"/>
          <w:sz w:val="24"/>
          <w:szCs w:val="24"/>
          <w:lang w:val="es-ES_tradnl"/>
        </w:rPr>
        <w:t>,</w:t>
      </w:r>
      <w:r w:rsidR="00756DA5" w:rsidRPr="00365A9C">
        <w:rPr>
          <w:rFonts w:ascii="Palatino Linotype" w:hAnsi="Palatino Linotype"/>
          <w:b/>
          <w:sz w:val="24"/>
          <w:szCs w:val="24"/>
          <w:lang w:val="es-ES_tradnl"/>
        </w:rPr>
        <w:t xml:space="preserve"> </w:t>
      </w:r>
      <w:r w:rsidR="00756DA5" w:rsidRPr="00365A9C">
        <w:rPr>
          <w:rFonts w:ascii="Palatino Linotype" w:eastAsia="Times New Roman" w:hAnsi="Palatino Linotype" w:cs="Times New Roman"/>
          <w:sz w:val="24"/>
          <w:szCs w:val="24"/>
          <w:lang w:val="es-ES" w:eastAsia="es-MX"/>
        </w:rPr>
        <w:t xml:space="preserve">de conformidad con los artículos </w:t>
      </w:r>
      <w:r w:rsidR="00ED1A42" w:rsidRPr="00365A9C">
        <w:rPr>
          <w:rFonts w:ascii="Palatino Linotype" w:eastAsia="Times New Roman" w:hAnsi="Palatino Linotype" w:cs="Times New Roman"/>
          <w:sz w:val="24"/>
          <w:szCs w:val="24"/>
          <w:lang w:val="es-ES" w:eastAsia="es-MX"/>
        </w:rPr>
        <w:t>3.</w:t>
      </w:r>
      <w:r w:rsidRPr="00365A9C">
        <w:rPr>
          <w:rFonts w:ascii="Palatino Linotype" w:eastAsia="Times New Roman" w:hAnsi="Palatino Linotype" w:cs="Times New Roman"/>
          <w:sz w:val="24"/>
          <w:szCs w:val="24"/>
          <w:lang w:val="es-ES" w:eastAsia="es-MX"/>
        </w:rPr>
        <w:t>79 y 3.80</w:t>
      </w:r>
      <w:r w:rsidR="00756DA5" w:rsidRPr="00365A9C">
        <w:rPr>
          <w:rFonts w:ascii="Palatino Linotype" w:eastAsia="Times New Roman" w:hAnsi="Palatino Linotype" w:cs="Times New Roman"/>
          <w:sz w:val="24"/>
          <w:szCs w:val="24"/>
          <w:lang w:val="es-ES" w:eastAsia="es-MX"/>
        </w:rPr>
        <w:t xml:space="preserve">, del </w:t>
      </w:r>
      <w:r w:rsidR="00ED1A42" w:rsidRPr="00365A9C">
        <w:rPr>
          <w:rFonts w:ascii="Palatino Linotype" w:eastAsia="Times New Roman" w:hAnsi="Palatino Linotype" w:cs="Times New Roman"/>
          <w:sz w:val="24"/>
          <w:szCs w:val="24"/>
          <w:lang w:val="es-ES" w:eastAsia="es-MX"/>
        </w:rPr>
        <w:t>Código de Reglamentación Municipal de Metepec, Estado de México</w:t>
      </w:r>
      <w:r w:rsidR="00756DA5" w:rsidRPr="00365A9C">
        <w:rPr>
          <w:rFonts w:ascii="Palatino Linotype" w:eastAsia="Times New Roman" w:hAnsi="Palatino Linotype" w:cs="Times New Roman"/>
          <w:sz w:val="24"/>
          <w:szCs w:val="24"/>
          <w:lang w:val="es-ES" w:eastAsia="es-MX"/>
        </w:rPr>
        <w:t>, dicha Unidad Administrativa tiene las siguientes atribuciones:</w:t>
      </w:r>
    </w:p>
    <w:p w14:paraId="2EBF72F0" w14:textId="77777777" w:rsidR="00756DA5" w:rsidRPr="00365A9C" w:rsidRDefault="00756DA5" w:rsidP="00756DA5">
      <w:pPr>
        <w:spacing w:after="0" w:line="240" w:lineRule="auto"/>
        <w:rPr>
          <w:rFonts w:ascii="Times New Roman" w:eastAsia="Times New Roman" w:hAnsi="Times New Roman" w:cs="Times New Roman"/>
          <w:sz w:val="24"/>
          <w:szCs w:val="24"/>
          <w:lang w:eastAsia="es-MX"/>
        </w:rPr>
      </w:pPr>
    </w:p>
    <w:p w14:paraId="254DCE5D" w14:textId="6F50CBA5" w:rsidR="000F65A4" w:rsidRPr="00365A9C" w:rsidRDefault="000F65A4" w:rsidP="000F65A4">
      <w:pPr>
        <w:spacing w:after="0" w:line="240" w:lineRule="auto"/>
        <w:ind w:left="567" w:right="567"/>
        <w:jc w:val="both"/>
        <w:rPr>
          <w:rFonts w:ascii="Palatino Linotype" w:hAnsi="Palatino Linotype"/>
          <w:i/>
        </w:rPr>
      </w:pPr>
      <w:r w:rsidRPr="00365A9C">
        <w:rPr>
          <w:rFonts w:ascii="Palatino Linotype" w:hAnsi="Palatino Linotype"/>
          <w:b/>
          <w:i/>
        </w:rPr>
        <w:t>Artículo 3.79.-</w:t>
      </w:r>
      <w:r w:rsidRPr="00365A9C">
        <w:rPr>
          <w:rFonts w:ascii="Palatino Linotype" w:hAnsi="Palatino Linotype"/>
          <w:i/>
        </w:rPr>
        <w:t xml:space="preserve"> La Dirección de Administración es la encargada de dar soporte material, técnico, humano, administrativo, organizacional e informático, que permita a las y los servidores públicos de la Administración Pública Municipal, atender las demandas ciudadanas y cumplir con sus atribuciones, así como para optimizar las funciones de </w:t>
      </w:r>
      <w:proofErr w:type="gramStart"/>
      <w:r w:rsidRPr="00365A9C">
        <w:rPr>
          <w:rFonts w:ascii="Palatino Linotype" w:hAnsi="Palatino Linotype"/>
          <w:i/>
        </w:rPr>
        <w:t>la misma</w:t>
      </w:r>
      <w:proofErr w:type="gramEnd"/>
      <w:r w:rsidRPr="00365A9C">
        <w:rPr>
          <w:rFonts w:ascii="Palatino Linotype" w:hAnsi="Palatino Linotype"/>
          <w:i/>
        </w:rPr>
        <w:t>.</w:t>
      </w:r>
    </w:p>
    <w:p w14:paraId="09A15F26" w14:textId="77777777" w:rsidR="000F65A4" w:rsidRPr="00365A9C" w:rsidRDefault="000F65A4" w:rsidP="000F65A4">
      <w:pPr>
        <w:spacing w:after="0" w:line="240" w:lineRule="auto"/>
        <w:ind w:left="567" w:right="567"/>
        <w:jc w:val="both"/>
        <w:rPr>
          <w:rFonts w:ascii="Palatino Linotype" w:hAnsi="Palatino Linotype"/>
          <w:i/>
        </w:rPr>
      </w:pPr>
    </w:p>
    <w:p w14:paraId="34F282DA" w14:textId="77777777" w:rsidR="000F65A4" w:rsidRPr="00365A9C" w:rsidRDefault="000F65A4" w:rsidP="000F65A4">
      <w:pPr>
        <w:spacing w:after="0" w:line="240" w:lineRule="auto"/>
        <w:ind w:left="567" w:right="567"/>
        <w:jc w:val="both"/>
        <w:rPr>
          <w:rFonts w:ascii="Palatino Linotype" w:hAnsi="Palatino Linotype"/>
          <w:i/>
        </w:rPr>
      </w:pPr>
      <w:r w:rsidRPr="00365A9C">
        <w:rPr>
          <w:rFonts w:ascii="Palatino Linotype" w:hAnsi="Palatino Linotype"/>
          <w:b/>
          <w:i/>
        </w:rPr>
        <w:t>Artículo 3.80.-</w:t>
      </w:r>
      <w:r w:rsidRPr="00365A9C">
        <w:rPr>
          <w:rFonts w:ascii="Palatino Linotype" w:hAnsi="Palatino Linotype"/>
          <w:i/>
        </w:rPr>
        <w:t xml:space="preserve"> La Dirección de Administración tiene a su cargo las siguientes atribuciones:</w:t>
      </w:r>
    </w:p>
    <w:p w14:paraId="5692C075" w14:textId="77777777" w:rsidR="000F65A4" w:rsidRPr="00365A9C" w:rsidRDefault="000F65A4" w:rsidP="000F65A4">
      <w:pPr>
        <w:spacing w:after="0" w:line="240" w:lineRule="auto"/>
        <w:ind w:left="567" w:right="567"/>
        <w:jc w:val="both"/>
        <w:rPr>
          <w:rFonts w:ascii="Palatino Linotype" w:hAnsi="Palatino Linotype"/>
          <w:i/>
        </w:rPr>
      </w:pPr>
      <w:r w:rsidRPr="00365A9C">
        <w:rPr>
          <w:rFonts w:ascii="Palatino Linotype" w:hAnsi="Palatino Linotype"/>
          <w:i/>
        </w:rPr>
        <w:t>I. Coordinar de y dirigir los sistemas de reclutamiento, selección, contratación y desarrollo de personal las diferentes unidades administrativas de la administración pública municipal;</w:t>
      </w:r>
    </w:p>
    <w:p w14:paraId="56EE2B7C" w14:textId="77777777" w:rsidR="000F65A4" w:rsidRPr="00365A9C" w:rsidRDefault="000F65A4" w:rsidP="000F65A4">
      <w:pPr>
        <w:spacing w:after="0" w:line="240" w:lineRule="auto"/>
        <w:ind w:left="567" w:right="567"/>
        <w:jc w:val="both"/>
        <w:rPr>
          <w:rFonts w:ascii="Palatino Linotype" w:hAnsi="Palatino Linotype"/>
          <w:i/>
        </w:rPr>
      </w:pPr>
      <w:r w:rsidRPr="00365A9C">
        <w:rPr>
          <w:rFonts w:ascii="Palatino Linotype" w:hAnsi="Palatino Linotype"/>
          <w:i/>
        </w:rPr>
        <w:lastRenderedPageBreak/>
        <w:t>II. Emitir los gafetes que acrediten como tal a los servidores públicos de la administración pública municipal; conforme a la imagen institucional autorizada por la Coordinación de Comunicación Social;</w:t>
      </w:r>
    </w:p>
    <w:p w14:paraId="0A070BDE" w14:textId="77777777" w:rsidR="000F65A4" w:rsidRPr="00365A9C" w:rsidRDefault="000F65A4" w:rsidP="000F65A4">
      <w:pPr>
        <w:spacing w:after="0" w:line="240" w:lineRule="auto"/>
        <w:ind w:left="567" w:right="567"/>
        <w:jc w:val="both"/>
        <w:rPr>
          <w:rFonts w:ascii="Palatino Linotype" w:hAnsi="Palatino Linotype"/>
          <w:i/>
        </w:rPr>
      </w:pPr>
      <w:r w:rsidRPr="00365A9C">
        <w:rPr>
          <w:rFonts w:ascii="Palatino Linotype" w:hAnsi="Palatino Linotype"/>
          <w:i/>
        </w:rPr>
        <w:t>III. Controlar y registrar asistencia, nombramientos, remociones, renuncias, licencias, cambios de adscripción, promociones, incapacidades, vacaciones, días no laborables y demás incidencias relacionadas con los servidores públicos municipales;</w:t>
      </w:r>
    </w:p>
    <w:p w14:paraId="4B5EF2A1" w14:textId="77777777" w:rsidR="000F65A4" w:rsidRPr="00365A9C" w:rsidRDefault="000F65A4" w:rsidP="000F65A4">
      <w:pPr>
        <w:spacing w:after="0" w:line="240" w:lineRule="auto"/>
        <w:ind w:left="567" w:right="567"/>
        <w:jc w:val="both"/>
        <w:rPr>
          <w:rFonts w:ascii="Palatino Linotype" w:hAnsi="Palatino Linotype"/>
          <w:i/>
        </w:rPr>
      </w:pPr>
      <w:r w:rsidRPr="00365A9C">
        <w:rPr>
          <w:rFonts w:ascii="Palatino Linotype" w:hAnsi="Palatino Linotype"/>
          <w:i/>
        </w:rPr>
        <w:t>IV. Llevar a cabo las adquisiciones de bienes, arrendamiento de bienes muebles y la contratación de servicios que requieran las distintas áreas, ajustándose en su caso a las decisiones del Comité de Adquisiciones y Servicios y Comité de Arrendamientos, Adquisiciones de Inmuebles y Enajenaciones, vigilando su cumplimiento, en estricto apego a las disposiciones legales de la materia;</w:t>
      </w:r>
    </w:p>
    <w:p w14:paraId="148EE00F" w14:textId="77777777" w:rsidR="000F65A4" w:rsidRPr="00365A9C" w:rsidRDefault="000F65A4" w:rsidP="000F65A4">
      <w:pPr>
        <w:spacing w:after="0" w:line="240" w:lineRule="auto"/>
        <w:ind w:left="567" w:right="567"/>
        <w:jc w:val="both"/>
        <w:rPr>
          <w:rFonts w:ascii="Palatino Linotype" w:hAnsi="Palatino Linotype"/>
          <w:i/>
        </w:rPr>
      </w:pPr>
      <w:r w:rsidRPr="00365A9C">
        <w:rPr>
          <w:rFonts w:ascii="Palatino Linotype" w:hAnsi="Palatino Linotype"/>
          <w:i/>
        </w:rPr>
        <w:t>V. Verificar que se cumplan las disposiciones en materia de trabajo seguridad e higiene laboral, así como de los derechos y obligaciones del personal;</w:t>
      </w:r>
    </w:p>
    <w:p w14:paraId="4836638F" w14:textId="77777777" w:rsidR="000F65A4" w:rsidRPr="00365A9C" w:rsidRDefault="000F65A4" w:rsidP="000F65A4">
      <w:pPr>
        <w:spacing w:after="0" w:line="240" w:lineRule="auto"/>
        <w:ind w:left="567" w:right="567"/>
        <w:jc w:val="both"/>
        <w:rPr>
          <w:rFonts w:ascii="Palatino Linotype" w:hAnsi="Palatino Linotype"/>
          <w:i/>
        </w:rPr>
      </w:pPr>
      <w:r w:rsidRPr="00365A9C">
        <w:rPr>
          <w:rFonts w:ascii="Palatino Linotype" w:hAnsi="Palatino Linotype"/>
          <w:i/>
        </w:rPr>
        <w:t>VI. Coordinar la integración del Padrón de Proveedores para identificar de manera ágil la prestación de los servicios en cuanto a oportunidad, menor impacto ambiental, calidad y precio;</w:t>
      </w:r>
    </w:p>
    <w:p w14:paraId="6996430F" w14:textId="77777777" w:rsidR="000F65A4" w:rsidRPr="00365A9C" w:rsidRDefault="000F65A4" w:rsidP="000F65A4">
      <w:pPr>
        <w:spacing w:after="0" w:line="240" w:lineRule="auto"/>
        <w:ind w:left="567" w:right="567"/>
        <w:jc w:val="both"/>
        <w:rPr>
          <w:rFonts w:ascii="Palatino Linotype" w:hAnsi="Palatino Linotype"/>
          <w:i/>
        </w:rPr>
      </w:pPr>
      <w:r w:rsidRPr="00365A9C">
        <w:rPr>
          <w:rFonts w:ascii="Palatino Linotype" w:hAnsi="Palatino Linotype"/>
          <w:i/>
        </w:rPr>
        <w:t xml:space="preserve">VII. Programar, organizar, integrar, dirigir, controlar y ejecutar las licitaciones públicas, invitaciones restringidas y las adjudicaciones directas que se requieren para la adquisición y arrendamiento de bienes muebles y la prestación de servicios que requieran las áreas que integran </w:t>
      </w:r>
      <w:proofErr w:type="gramStart"/>
      <w:r w:rsidRPr="00365A9C">
        <w:rPr>
          <w:rFonts w:ascii="Palatino Linotype" w:hAnsi="Palatino Linotype"/>
          <w:i/>
        </w:rPr>
        <w:t>de acuerdo a</w:t>
      </w:r>
      <w:proofErr w:type="gramEnd"/>
      <w:r w:rsidRPr="00365A9C">
        <w:rPr>
          <w:rFonts w:ascii="Palatino Linotype" w:hAnsi="Palatino Linotype"/>
          <w:i/>
        </w:rPr>
        <w:t xml:space="preserve"> los requisitos establecidos en las diversas disposiciones legales aplicables;</w:t>
      </w:r>
    </w:p>
    <w:p w14:paraId="449775AF" w14:textId="77777777" w:rsidR="000F65A4" w:rsidRPr="00365A9C" w:rsidRDefault="000F65A4" w:rsidP="000F65A4">
      <w:pPr>
        <w:spacing w:after="0" w:line="240" w:lineRule="auto"/>
        <w:ind w:left="567" w:right="567"/>
        <w:jc w:val="both"/>
        <w:rPr>
          <w:rFonts w:ascii="Palatino Linotype" w:hAnsi="Palatino Linotype"/>
          <w:i/>
        </w:rPr>
      </w:pPr>
      <w:r w:rsidRPr="00365A9C">
        <w:rPr>
          <w:rFonts w:ascii="Palatino Linotype" w:hAnsi="Palatino Linotype"/>
          <w:i/>
        </w:rPr>
        <w:t>VIII. Dirigir las acciones inherentes a la organización y funcionamiento del Comité de Adquisiciones y Servicios y Comité de Arrendamientos, Adquisiciones de Inmuebles y Enajenaciones;</w:t>
      </w:r>
    </w:p>
    <w:p w14:paraId="018A8F3F" w14:textId="77777777" w:rsidR="000F65A4" w:rsidRPr="00365A9C" w:rsidRDefault="000F65A4" w:rsidP="000F65A4">
      <w:pPr>
        <w:spacing w:after="0" w:line="240" w:lineRule="auto"/>
        <w:ind w:left="567" w:right="567"/>
        <w:jc w:val="both"/>
        <w:rPr>
          <w:rFonts w:ascii="Palatino Linotype" w:hAnsi="Palatino Linotype"/>
          <w:i/>
        </w:rPr>
      </w:pPr>
      <w:r w:rsidRPr="00365A9C">
        <w:rPr>
          <w:rFonts w:ascii="Palatino Linotype" w:hAnsi="Palatino Linotype"/>
          <w:i/>
        </w:rPr>
        <w:t>IX. Coordinar el resguardo y actualización del archivo de personal salvaguardando la información en términos de las disposiciones legales;</w:t>
      </w:r>
    </w:p>
    <w:p w14:paraId="3808FE79" w14:textId="3BA6211B" w:rsidR="00ED1A42" w:rsidRPr="00365A9C" w:rsidRDefault="000F65A4" w:rsidP="000F65A4">
      <w:pPr>
        <w:spacing w:after="0" w:line="240" w:lineRule="auto"/>
        <w:ind w:left="567" w:right="567"/>
        <w:jc w:val="both"/>
        <w:rPr>
          <w:rFonts w:ascii="Palatino Linotype" w:hAnsi="Palatino Linotype"/>
          <w:i/>
        </w:rPr>
      </w:pPr>
      <w:r w:rsidRPr="00365A9C">
        <w:rPr>
          <w:rFonts w:ascii="Palatino Linotype" w:hAnsi="Palatino Linotype"/>
          <w:i/>
        </w:rPr>
        <w:t>X. Revisar y validar los anteproyectos del programa anual de adquisiciones en coordinación con las áreas que integran la Administración Pública Municipal, conformando el programa anual de adquisiciones con base en el presupuesto anual autorizado;</w:t>
      </w:r>
    </w:p>
    <w:p w14:paraId="1AC5BB3D"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 xml:space="preserve">XI. Coordinar y supervisar el control y procesos de los almacenes de bienes adquiridos, así como los lugares destinados para guarda de vehículos propiedad municipal y demás inmuebles que tengan relación directa con las funciones encomendadas, debiendo en todo momento resguardar en buen estado los bienes </w:t>
      </w:r>
      <w:proofErr w:type="spellStart"/>
      <w:r w:rsidRPr="00365A9C">
        <w:rPr>
          <w:rFonts w:ascii="Palatino Linotype" w:hAnsi="Palatino Linotype" w:cs="Arial"/>
          <w:i/>
        </w:rPr>
        <w:t>recepcionados</w:t>
      </w:r>
      <w:proofErr w:type="spellEnd"/>
      <w:r w:rsidRPr="00365A9C">
        <w:rPr>
          <w:rFonts w:ascii="Palatino Linotype" w:hAnsi="Palatino Linotype" w:cs="Arial"/>
          <w:i/>
        </w:rPr>
        <w:t xml:space="preserve"> en el almacén, e informar la adquisición de bienes de activo fijo a la Secretaría del Ayuntamiento;</w:t>
      </w:r>
    </w:p>
    <w:p w14:paraId="2EACC597"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XII. Establecer los mecanismos para conservar en buen estado, coordinando el mantenimiento y aseguramiento mediante las tarjetas de resguardo de los bienes muebles e inmuebles propiedad municipal;</w:t>
      </w:r>
    </w:p>
    <w:p w14:paraId="3524EEB3"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XIII. Suscribir contratos de adquisiciones de bienes muebles y servicios, conforme a los acuerdos tomados en el Comité de Adquisiciones y Servicios;</w:t>
      </w:r>
    </w:p>
    <w:p w14:paraId="64E60F62"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lastRenderedPageBreak/>
        <w:t>XIV. Organizar y proveer los servicios generales que requieran las distintas áreas que conforman la Administración Pública Municipal;</w:t>
      </w:r>
    </w:p>
    <w:p w14:paraId="68E911F1"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XV. Controlar y asegurar el parque vehicular de la administración pública municipal, así como autorizar el suministro de energéticos a vehículos automotores particulares y aquellas unidades que se tienen en comodato, para lograr el cumplimiento de las funciones propias del Ayuntamiento y de la administración pública municipal, siempre y cuando se cuente con suficiencia presupuestal;</w:t>
      </w:r>
    </w:p>
    <w:p w14:paraId="5062479B"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XVI. Suscribir, proponer y gestionar los convenios de colaboración y afiliación que mejoren las prestaciones de los servidores públicos municipales;</w:t>
      </w:r>
    </w:p>
    <w:p w14:paraId="6561E537"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XVII. Presidir el Comité de Adquisiciones y Servicios, así como el Comité de Arrendamientos, Adquisiciones de Inmuebles y Enajenaciones;</w:t>
      </w:r>
    </w:p>
    <w:p w14:paraId="77A35C00"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XVIII. Participar en las negociaciones con el Sindicato Único de Trabajadores de los Poderes, Municipios e Instituciones Descentralizadas del Estado de México y vigilar el cumplimiento de los convenios de prestaciones socioeconómicas de los trabajadores sindicalizados;</w:t>
      </w:r>
    </w:p>
    <w:p w14:paraId="510D50DA"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XIX. Establecer políticas para el mantenimiento de los recursos materiales de las diferentes áreas de la administración pública municipal;</w:t>
      </w:r>
    </w:p>
    <w:p w14:paraId="06E3A7EC"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XX. Coordinar, dirigir, evaluar y autorizar los programas, procesos y procedimientos para la elaboración y distribución oportuna de la nómina para el pago del personal que labora en el gobierno y la administración municipal, con apego a la normatividad en la materia y al presupuesto autorizado;</w:t>
      </w:r>
    </w:p>
    <w:p w14:paraId="66ADAB59"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XXI. Mantener y fortalecer las relaciones con las agrupaciones sindicales de la administración pública municipal, acordando conjuntamente las condiciones y normas de trabajo, vigilando el estricto cumplimiento de las disposiciones legales;</w:t>
      </w:r>
    </w:p>
    <w:p w14:paraId="2F937264"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XXII. Coordinar, dirigir y evaluar la operación y rutinas de trabajo, para las labores que se desarrollen en los talleres de carpintería, herrería, mecánico, intendencia, servicio de fotocopiado, impresión, mensajería y correspondencia interna;</w:t>
      </w:r>
    </w:p>
    <w:p w14:paraId="46981FDF"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XXIII. Determinar, establecer y hacer cumplir las medidas de racionalización del gasto, sin menoscabo de la calidad en el servicio, que proporcionan las áreas y entidades municipales;</w:t>
      </w:r>
    </w:p>
    <w:p w14:paraId="550B9B08"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XXIV. Dirigir, coordinar, promover y vigilar la capacitación integral en actitudes, aptitudes y desarrollo profesional de los servidores públicos, apoyando la implementación de estrategias y políticas en los programas de profesionalización que permitan fortalecer sus conocimientos, habilidades y vocación de servicio;</w:t>
      </w:r>
    </w:p>
    <w:p w14:paraId="394766C3"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XXV. Emitir las políticas, circulares, normas y lineamientos administrativos de su competencia para mejorar y desarrollar las actividades de la administración pública municipal;</w:t>
      </w:r>
    </w:p>
    <w:p w14:paraId="033E0D0D"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 xml:space="preserve">XXVI. Coordinar </w:t>
      </w:r>
      <w:proofErr w:type="gramStart"/>
      <w:r w:rsidRPr="00365A9C">
        <w:rPr>
          <w:rFonts w:ascii="Palatino Linotype" w:hAnsi="Palatino Linotype" w:cs="Arial"/>
          <w:i/>
        </w:rPr>
        <w:t>conjuntamente con</w:t>
      </w:r>
      <w:proofErr w:type="gramEnd"/>
      <w:r w:rsidRPr="00365A9C">
        <w:rPr>
          <w:rFonts w:ascii="Palatino Linotype" w:hAnsi="Palatino Linotype" w:cs="Arial"/>
          <w:i/>
        </w:rPr>
        <w:t xml:space="preserve"> las diferentes dependencias de la administración pública municipal, las políticas y lineamientos a seguir en materia de organización, operación y funcionamiento de las mismas para el ágil y adecuado aprovechamiento de los recursos;</w:t>
      </w:r>
    </w:p>
    <w:p w14:paraId="0ECBDEFE" w14:textId="7E8766C3"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lastRenderedPageBreak/>
        <w:t>XXVII. Suscribir contratos de arrendamiento de los bienes inmuebles de dominio privado del Municipio, conforme a los acuerdos tomados en el Comité de Arrendamientos, Adquisición de Inmuebles y Enajenaciones;</w:t>
      </w:r>
    </w:p>
    <w:p w14:paraId="007192C7"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XXVIII. Coordinar y proveer en las distintas unidades administrativas del Ayuntamiento el servicio de telefonía móvil, así como la supervisión del adecuado uso y eficiente en la aplicación y distribución de dicho recurso; y</w:t>
      </w:r>
    </w:p>
    <w:p w14:paraId="20189444"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 xml:space="preserve">XXIX. Las que señalan la Ley del Trabajo de los Servidores Públicos del Estado y Municipios y demás disposiciones jurídicas aplicables, o las que le señale el </w:t>
      </w:r>
      <w:proofErr w:type="gramStart"/>
      <w:r w:rsidRPr="00365A9C">
        <w:rPr>
          <w:rFonts w:ascii="Palatino Linotype" w:hAnsi="Palatino Linotype" w:cs="Arial"/>
          <w:i/>
        </w:rPr>
        <w:t>Presidente</w:t>
      </w:r>
      <w:proofErr w:type="gramEnd"/>
      <w:r w:rsidRPr="00365A9C">
        <w:rPr>
          <w:rFonts w:ascii="Palatino Linotype" w:hAnsi="Palatino Linotype" w:cs="Arial"/>
          <w:i/>
        </w:rPr>
        <w:t xml:space="preserve"> o mediante acuerdo de Cabildo le sean conferidas.</w:t>
      </w:r>
    </w:p>
    <w:p w14:paraId="045676FF" w14:textId="77777777" w:rsidR="000F65A4" w:rsidRPr="00365A9C" w:rsidRDefault="000F65A4" w:rsidP="000F65A4">
      <w:pPr>
        <w:spacing w:after="0" w:line="240" w:lineRule="auto"/>
        <w:ind w:left="567" w:right="567"/>
        <w:jc w:val="both"/>
        <w:rPr>
          <w:rFonts w:ascii="Palatino Linotype" w:hAnsi="Palatino Linotype" w:cs="Arial"/>
          <w:i/>
        </w:rPr>
      </w:pPr>
    </w:p>
    <w:p w14:paraId="69FCC27A"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b/>
          <w:i/>
        </w:rPr>
        <w:t>Artículo 3.81.-</w:t>
      </w:r>
      <w:r w:rsidRPr="00365A9C">
        <w:rPr>
          <w:rFonts w:ascii="Palatino Linotype" w:hAnsi="Palatino Linotype" w:cs="Arial"/>
          <w:i/>
        </w:rPr>
        <w:t xml:space="preserve"> Para el cumplimiento de sus atribuciones y facultades la Dirección de Administración, contará con:</w:t>
      </w:r>
    </w:p>
    <w:p w14:paraId="20BDBC7E"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I. Subdirección de Recursos Humanos;</w:t>
      </w:r>
    </w:p>
    <w:p w14:paraId="29F4FACD"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II. Subdirección de Recursos Materiales;</w:t>
      </w:r>
    </w:p>
    <w:p w14:paraId="364659D3" w14:textId="7777777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b/>
          <w:i/>
          <w:u w:val="single"/>
        </w:rPr>
        <w:t>III.</w:t>
      </w:r>
      <w:r w:rsidRPr="00365A9C">
        <w:rPr>
          <w:rFonts w:ascii="Palatino Linotype" w:hAnsi="Palatino Linotype" w:cs="Arial"/>
          <w:i/>
          <w:u w:val="single"/>
        </w:rPr>
        <w:t xml:space="preserve"> Subdirección de Adquisiciones y Contratación de Servicios</w:t>
      </w:r>
      <w:r w:rsidRPr="00365A9C">
        <w:rPr>
          <w:rFonts w:ascii="Palatino Linotype" w:hAnsi="Palatino Linotype" w:cs="Arial"/>
          <w:i/>
        </w:rPr>
        <w:t>; y</w:t>
      </w:r>
    </w:p>
    <w:p w14:paraId="2B7E4C24" w14:textId="43F0B4D7" w:rsidR="000F65A4" w:rsidRPr="00365A9C" w:rsidRDefault="000F65A4" w:rsidP="000F65A4">
      <w:pPr>
        <w:spacing w:after="0" w:line="240" w:lineRule="auto"/>
        <w:ind w:left="567" w:right="567"/>
        <w:jc w:val="both"/>
        <w:rPr>
          <w:rFonts w:ascii="Palatino Linotype" w:hAnsi="Palatino Linotype" w:cs="Arial"/>
          <w:i/>
        </w:rPr>
      </w:pPr>
      <w:r w:rsidRPr="00365A9C">
        <w:rPr>
          <w:rFonts w:ascii="Palatino Linotype" w:hAnsi="Palatino Linotype" w:cs="Arial"/>
          <w:i/>
        </w:rPr>
        <w:t>IV. Subdirección de Servicios Generales.</w:t>
      </w:r>
    </w:p>
    <w:p w14:paraId="20A9AECD" w14:textId="77777777" w:rsidR="00594B93" w:rsidRPr="00365A9C" w:rsidRDefault="00594B93" w:rsidP="00F9259D">
      <w:pPr>
        <w:spacing w:after="0" w:line="360" w:lineRule="auto"/>
        <w:jc w:val="both"/>
        <w:rPr>
          <w:rFonts w:ascii="Palatino Linotype" w:hAnsi="Palatino Linotype" w:cs="Arial"/>
          <w:sz w:val="24"/>
        </w:rPr>
      </w:pPr>
    </w:p>
    <w:p w14:paraId="136F0464" w14:textId="64709EC3" w:rsidR="004D019A" w:rsidRPr="00365A9C" w:rsidRDefault="004D019A" w:rsidP="004D019A">
      <w:pPr>
        <w:spacing w:after="0" w:line="360" w:lineRule="auto"/>
        <w:jc w:val="both"/>
        <w:rPr>
          <w:rFonts w:ascii="Palatino Linotype" w:eastAsia="Times New Roman" w:hAnsi="Palatino Linotype" w:cs="Times New Roman"/>
          <w:sz w:val="24"/>
          <w:szCs w:val="24"/>
          <w:lang w:val="es-ES" w:eastAsia="es-MX"/>
        </w:rPr>
      </w:pPr>
      <w:r w:rsidRPr="00365A9C">
        <w:rPr>
          <w:rFonts w:ascii="Palatino Linotype" w:eastAsia="Times New Roman" w:hAnsi="Palatino Linotype" w:cs="Times New Roman"/>
          <w:sz w:val="24"/>
          <w:szCs w:val="24"/>
          <w:lang w:val="es-ES" w:eastAsia="es-MX"/>
        </w:rPr>
        <w:t xml:space="preserve">Por lo anterior, se desprende </w:t>
      </w:r>
      <w:proofErr w:type="gramStart"/>
      <w:r w:rsidRPr="00365A9C">
        <w:rPr>
          <w:rFonts w:ascii="Palatino Linotype" w:eastAsia="Times New Roman" w:hAnsi="Palatino Linotype" w:cs="Times New Roman"/>
          <w:sz w:val="24"/>
          <w:szCs w:val="24"/>
          <w:lang w:val="es-ES" w:eastAsia="es-MX"/>
        </w:rPr>
        <w:t>que</w:t>
      </w:r>
      <w:proofErr w:type="gramEnd"/>
      <w:r w:rsidRPr="00365A9C">
        <w:rPr>
          <w:rFonts w:ascii="Palatino Linotype" w:eastAsia="Times New Roman" w:hAnsi="Palatino Linotype" w:cs="Times New Roman"/>
          <w:sz w:val="24"/>
          <w:szCs w:val="24"/>
          <w:lang w:val="es-ES" w:eastAsia="es-MX"/>
        </w:rPr>
        <w:t xml:space="preserve"> en respuesta, el Servidor Público Habilitado de la </w:t>
      </w:r>
      <w:r w:rsidR="000F65A4" w:rsidRPr="00365A9C">
        <w:rPr>
          <w:rFonts w:ascii="Palatino Linotype" w:eastAsia="Times New Roman" w:hAnsi="Palatino Linotype" w:cs="Times New Roman"/>
          <w:b/>
          <w:i/>
          <w:sz w:val="24"/>
          <w:szCs w:val="24"/>
          <w:lang w:val="es-ES" w:eastAsia="es-MX"/>
        </w:rPr>
        <w:t>Dirección de Administración</w:t>
      </w:r>
      <w:r w:rsidRPr="00365A9C">
        <w:rPr>
          <w:rFonts w:ascii="Palatino Linotype" w:eastAsia="Times New Roman" w:hAnsi="Palatino Linotype" w:cs="Times New Roman"/>
          <w:i/>
          <w:sz w:val="24"/>
          <w:szCs w:val="24"/>
          <w:lang w:val="es-ES" w:eastAsia="es-MX"/>
        </w:rPr>
        <w:t>,</w:t>
      </w:r>
      <w:r w:rsidRPr="00365A9C">
        <w:rPr>
          <w:rFonts w:ascii="Palatino Linotype" w:eastAsia="Times New Roman" w:hAnsi="Palatino Linotype" w:cs="Times New Roman"/>
          <w:b/>
          <w:i/>
          <w:sz w:val="24"/>
          <w:szCs w:val="24"/>
          <w:lang w:val="es-ES" w:eastAsia="es-MX"/>
        </w:rPr>
        <w:t xml:space="preserve"> </w:t>
      </w:r>
      <w:r w:rsidRPr="00365A9C">
        <w:rPr>
          <w:rFonts w:ascii="Palatino Linotype" w:eastAsia="Times New Roman" w:hAnsi="Palatino Linotype" w:cs="Times New Roman"/>
          <w:sz w:val="24"/>
          <w:szCs w:val="24"/>
          <w:lang w:val="es-ES" w:eastAsia="es-MX"/>
        </w:rPr>
        <w:t xml:space="preserve">en el ámbito de sus atribuciones, informó que no había registro alguno de la información solicitada respecto </w:t>
      </w:r>
      <w:r w:rsidR="000F65A4" w:rsidRPr="00365A9C">
        <w:rPr>
          <w:rFonts w:ascii="Palatino Linotype" w:eastAsia="Times New Roman" w:hAnsi="Palatino Linotype" w:cs="Times New Roman"/>
          <w:sz w:val="24"/>
          <w:szCs w:val="24"/>
          <w:lang w:val="es-ES" w:eastAsia="es-MX"/>
        </w:rPr>
        <w:t>a la</w:t>
      </w:r>
      <w:r w:rsidRPr="00365A9C">
        <w:rPr>
          <w:rFonts w:ascii="Palatino Linotype" w:eastAsia="Times New Roman" w:hAnsi="Palatino Linotype" w:cs="Times New Roman"/>
          <w:sz w:val="24"/>
          <w:szCs w:val="24"/>
          <w:lang w:val="es-ES" w:eastAsia="es-MX"/>
        </w:rPr>
        <w:t xml:space="preserve"> </w:t>
      </w:r>
      <w:r w:rsidR="000F65A4" w:rsidRPr="00365A9C">
        <w:rPr>
          <w:rFonts w:ascii="Palatino Linotype" w:eastAsia="Times New Roman" w:hAnsi="Palatino Linotype" w:cs="Times New Roman"/>
          <w:sz w:val="24"/>
          <w:szCs w:val="24"/>
          <w:lang w:val="es-ES" w:eastAsia="es-MX"/>
        </w:rPr>
        <w:t>contratación de algún tercero para la elaboración del Atlas de Riesgo</w:t>
      </w:r>
      <w:r w:rsidRPr="00365A9C">
        <w:rPr>
          <w:rFonts w:ascii="Palatino Linotype" w:eastAsia="Times New Roman" w:hAnsi="Palatino Linotype" w:cs="Times New Roman"/>
          <w:sz w:val="24"/>
          <w:szCs w:val="24"/>
          <w:lang w:val="es-ES" w:eastAsia="es-MX"/>
        </w:rPr>
        <w:t>.</w:t>
      </w:r>
    </w:p>
    <w:p w14:paraId="464C50BF" w14:textId="77777777" w:rsidR="004D019A" w:rsidRPr="00365A9C" w:rsidRDefault="004D019A" w:rsidP="004D019A">
      <w:pPr>
        <w:spacing w:after="0" w:line="360" w:lineRule="auto"/>
        <w:jc w:val="both"/>
        <w:rPr>
          <w:rFonts w:ascii="Palatino Linotype" w:eastAsia="Times New Roman" w:hAnsi="Palatino Linotype" w:cs="Times New Roman"/>
          <w:sz w:val="24"/>
          <w:szCs w:val="24"/>
          <w:lang w:val="es-ES" w:eastAsia="es-MX"/>
        </w:rPr>
      </w:pPr>
    </w:p>
    <w:p w14:paraId="65BDD43D" w14:textId="0BB2C143" w:rsidR="004D019A" w:rsidRPr="00365A9C" w:rsidRDefault="004D019A" w:rsidP="0026217F">
      <w:pPr>
        <w:spacing w:after="0" w:line="360" w:lineRule="auto"/>
        <w:jc w:val="both"/>
        <w:rPr>
          <w:rFonts w:ascii="Palatino Linotype" w:eastAsia="Times New Roman" w:hAnsi="Palatino Linotype" w:cs="Times New Roman"/>
          <w:sz w:val="24"/>
          <w:lang w:eastAsia="es-MX"/>
        </w:rPr>
      </w:pPr>
      <w:r w:rsidRPr="00365A9C">
        <w:rPr>
          <w:rFonts w:ascii="Palatino Linotype" w:eastAsia="Times New Roman" w:hAnsi="Palatino Linotype" w:cs="Arial"/>
          <w:sz w:val="24"/>
          <w:szCs w:val="24"/>
          <w:lang w:val="es-ES" w:eastAsia="es-ES"/>
        </w:rPr>
        <w:t xml:space="preserve">Es de precisar que, aunque la solicitud de información y la respuesta estén dirigidas y atendidas por un </w:t>
      </w:r>
      <w:r w:rsidRPr="00365A9C">
        <w:rPr>
          <w:rFonts w:ascii="Palatino Linotype" w:eastAsia="Times New Roman" w:hAnsi="Palatino Linotype" w:cs="Arial"/>
          <w:b/>
          <w:sz w:val="24"/>
          <w:szCs w:val="24"/>
          <w:lang w:val="es-ES" w:eastAsia="es-ES"/>
        </w:rPr>
        <w:t>Sujeto Obligado</w:t>
      </w:r>
      <w:r w:rsidRPr="00365A9C">
        <w:rPr>
          <w:rFonts w:ascii="Palatino Linotype" w:eastAsia="Times New Roman" w:hAnsi="Palatino Linotype" w:cs="Arial"/>
          <w:sz w:val="24"/>
          <w:szCs w:val="24"/>
          <w:lang w:val="es-ES" w:eastAsia="es-ES"/>
        </w:rPr>
        <w:t xml:space="preserve">, lo cierto es que también tienen diversas Unidades Administrativas y cada área cuenta con un </w:t>
      </w:r>
      <w:r w:rsidRPr="00365A9C">
        <w:rPr>
          <w:rFonts w:ascii="Palatino Linotype" w:eastAsia="Times New Roman" w:hAnsi="Palatino Linotype" w:cs="Arial"/>
          <w:b/>
          <w:sz w:val="24"/>
          <w:szCs w:val="24"/>
          <w:lang w:val="es-ES" w:eastAsia="es-ES"/>
        </w:rPr>
        <w:t>Servidor Público Habilitado</w:t>
      </w:r>
      <w:r w:rsidRPr="00365A9C">
        <w:rPr>
          <w:rFonts w:ascii="Palatino Linotype" w:eastAsia="Times New Roman" w:hAnsi="Palatino Linotype" w:cs="Arial"/>
          <w:sz w:val="24"/>
          <w:szCs w:val="24"/>
          <w:lang w:val="es-ES" w:eastAsia="es-E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3E8413D5"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b/>
          <w:i/>
          <w:szCs w:val="24"/>
          <w:lang w:val="es-ES" w:eastAsia="es-ES"/>
        </w:rPr>
        <w:lastRenderedPageBreak/>
        <w:t>Artículo 3.</w:t>
      </w:r>
      <w:r w:rsidRPr="00365A9C">
        <w:rPr>
          <w:rFonts w:ascii="Palatino Linotype" w:eastAsia="Times New Roman" w:hAnsi="Palatino Linotype" w:cs="Arial"/>
          <w:i/>
          <w:szCs w:val="24"/>
          <w:lang w:val="es-ES" w:eastAsia="es-ES"/>
        </w:rPr>
        <w:t xml:space="preserve"> Para los efectos de la presente Ley se entenderá por:</w:t>
      </w:r>
    </w:p>
    <w:p w14:paraId="6BF9ACE4"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i/>
          <w:szCs w:val="24"/>
          <w:lang w:val="es-ES" w:eastAsia="es-ES"/>
        </w:rPr>
        <w:t>(…)</w:t>
      </w:r>
    </w:p>
    <w:p w14:paraId="646A90DA"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b/>
          <w:i/>
          <w:szCs w:val="24"/>
          <w:lang w:val="es-ES" w:eastAsia="es-ES"/>
        </w:rPr>
        <w:t xml:space="preserve">XXXIX. Servidor público habilitado: </w:t>
      </w:r>
      <w:r w:rsidRPr="00365A9C">
        <w:rPr>
          <w:rFonts w:ascii="Palatino Linotype" w:eastAsia="Times New Roman" w:hAnsi="Palatino Linotype" w:cs="Arial"/>
          <w:i/>
          <w:szCs w:val="24"/>
          <w:lang w:val="es-ES" w:eastAsia="es-E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743D5EE"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i/>
          <w:szCs w:val="24"/>
          <w:lang w:val="es-ES" w:eastAsia="es-ES"/>
        </w:rPr>
        <w:t>(…)</w:t>
      </w:r>
    </w:p>
    <w:p w14:paraId="30730A64"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b/>
          <w:i/>
          <w:szCs w:val="24"/>
          <w:lang w:val="es-ES" w:eastAsia="es-ES"/>
        </w:rPr>
        <w:t>Artículo 58.</w:t>
      </w:r>
      <w:r w:rsidRPr="00365A9C">
        <w:rPr>
          <w:rFonts w:ascii="Palatino Linotype" w:eastAsia="Times New Roman" w:hAnsi="Palatino Linotype" w:cs="Arial"/>
          <w:i/>
          <w:szCs w:val="24"/>
          <w:lang w:val="es-ES" w:eastAsia="es-ES"/>
        </w:rPr>
        <w:t xml:space="preserve"> Los servidores públicos habilitados serán designados por el titular del sujeto obligado a propuesta del responsable de la Unidad de Transparencia.</w:t>
      </w:r>
    </w:p>
    <w:p w14:paraId="48626CA1"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02EE2F37"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b/>
          <w:i/>
          <w:szCs w:val="24"/>
          <w:lang w:val="es-ES" w:eastAsia="es-ES"/>
        </w:rPr>
        <w:t>Artículo 59.</w:t>
      </w:r>
      <w:r w:rsidRPr="00365A9C">
        <w:rPr>
          <w:rFonts w:ascii="Palatino Linotype" w:eastAsia="Times New Roman" w:hAnsi="Palatino Linotype" w:cs="Arial"/>
          <w:i/>
          <w:szCs w:val="24"/>
          <w:lang w:val="es-ES" w:eastAsia="es-ES"/>
        </w:rPr>
        <w:t xml:space="preserve"> </w:t>
      </w:r>
      <w:r w:rsidRPr="00365A9C">
        <w:rPr>
          <w:rFonts w:ascii="Palatino Linotype" w:eastAsia="Times New Roman" w:hAnsi="Palatino Linotype" w:cs="Arial"/>
          <w:b/>
          <w:i/>
          <w:szCs w:val="24"/>
          <w:u w:val="single"/>
          <w:lang w:val="es-ES" w:eastAsia="es-ES"/>
        </w:rPr>
        <w:t>Los servidores públicos habilitados</w:t>
      </w:r>
      <w:r w:rsidRPr="00365A9C">
        <w:rPr>
          <w:rFonts w:ascii="Palatino Linotype" w:eastAsia="Times New Roman" w:hAnsi="Palatino Linotype" w:cs="Arial"/>
          <w:i/>
          <w:szCs w:val="24"/>
          <w:lang w:val="es-ES" w:eastAsia="es-ES"/>
        </w:rPr>
        <w:t xml:space="preserve"> tendrán las funciones siguientes:</w:t>
      </w:r>
    </w:p>
    <w:p w14:paraId="0695F27A"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i/>
          <w:szCs w:val="24"/>
          <w:lang w:val="es-ES" w:eastAsia="es-ES"/>
        </w:rPr>
        <w:t xml:space="preserve">I. </w:t>
      </w:r>
      <w:r w:rsidRPr="00365A9C">
        <w:rPr>
          <w:rFonts w:ascii="Palatino Linotype" w:eastAsia="Times New Roman" w:hAnsi="Palatino Linotype" w:cs="Arial"/>
          <w:b/>
          <w:i/>
          <w:szCs w:val="24"/>
          <w:u w:val="single"/>
          <w:lang w:val="es-ES" w:eastAsia="es-ES"/>
        </w:rPr>
        <w:t>Localizar la información que le solicite la Unidad de Transparencia</w:t>
      </w:r>
      <w:r w:rsidRPr="00365A9C">
        <w:rPr>
          <w:rFonts w:ascii="Palatino Linotype" w:eastAsia="Times New Roman" w:hAnsi="Palatino Linotype" w:cs="Arial"/>
          <w:i/>
          <w:szCs w:val="24"/>
          <w:lang w:val="es-ES" w:eastAsia="es-ES"/>
        </w:rPr>
        <w:t>;</w:t>
      </w:r>
    </w:p>
    <w:p w14:paraId="598D01E2"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4183ED37"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i/>
          <w:szCs w:val="24"/>
          <w:lang w:val="es-ES" w:eastAsia="es-ES"/>
        </w:rPr>
        <w:t xml:space="preserve">II. </w:t>
      </w:r>
      <w:r w:rsidRPr="00365A9C">
        <w:rPr>
          <w:rFonts w:ascii="Palatino Linotype" w:eastAsia="Times New Roman" w:hAnsi="Palatino Linotype" w:cs="Arial"/>
          <w:b/>
          <w:i/>
          <w:szCs w:val="24"/>
          <w:u w:val="single"/>
          <w:lang w:val="es-ES" w:eastAsia="es-ES"/>
        </w:rPr>
        <w:t>Proporcionar la información que obre en los archivos y que le sea solicitada por la Unidad de Transparencia</w:t>
      </w:r>
      <w:r w:rsidRPr="00365A9C">
        <w:rPr>
          <w:rFonts w:ascii="Palatino Linotype" w:eastAsia="Times New Roman" w:hAnsi="Palatino Linotype" w:cs="Arial"/>
          <w:i/>
          <w:szCs w:val="24"/>
          <w:lang w:val="es-ES" w:eastAsia="es-ES"/>
        </w:rPr>
        <w:t>;</w:t>
      </w:r>
    </w:p>
    <w:p w14:paraId="6B4F3ABB"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7D303EF8"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i/>
          <w:szCs w:val="24"/>
          <w:lang w:val="es-ES" w:eastAsia="es-ES"/>
        </w:rPr>
        <w:t>III. Apoyar a la Unidad de Transparencia en lo que esta le solicite para el cumplimiento de sus funciones;</w:t>
      </w:r>
    </w:p>
    <w:p w14:paraId="118E0EF3"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3EECA582"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i/>
          <w:szCs w:val="24"/>
          <w:lang w:val="es-ES" w:eastAsia="es-ES"/>
        </w:rPr>
        <w:t>IV. Proporcionar a la Unidad de Transparencia, las modificaciones a la información pública de oficio que obre en su poder;</w:t>
      </w:r>
    </w:p>
    <w:p w14:paraId="11E03D92"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179637FB"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i/>
          <w:szCs w:val="24"/>
          <w:lang w:val="es-ES" w:eastAsia="es-ES"/>
        </w:rPr>
        <w:t>V. Integrar y presentar al responsable de la Unidad de Transparencia la propuesta de clasificación de información, la cual tendrá los fundamentos y argumentos en que se basa dicha propuesta;</w:t>
      </w:r>
    </w:p>
    <w:p w14:paraId="62A6D3D7"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78EE6428"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i/>
          <w:szCs w:val="24"/>
          <w:lang w:val="es-ES" w:eastAsia="es-ES"/>
        </w:rPr>
        <w:t>VI. Verificar, una vez analizado el contenido de la información, que no se encuentre en los supuestos de información clasificada; y</w:t>
      </w:r>
    </w:p>
    <w:p w14:paraId="3519DC16"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6C8559C6" w14:textId="77777777" w:rsidR="004D019A" w:rsidRPr="00365A9C"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65A9C">
        <w:rPr>
          <w:rFonts w:ascii="Palatino Linotype" w:eastAsia="Times New Roman" w:hAnsi="Palatino Linotype" w:cs="Arial"/>
          <w:i/>
          <w:szCs w:val="24"/>
          <w:lang w:val="es-ES" w:eastAsia="es-ES"/>
        </w:rPr>
        <w:t>VII. Dar cuenta a la Unidad de Transparencia del vencimiento de los plazos de reserva.</w:t>
      </w:r>
    </w:p>
    <w:p w14:paraId="52D1FBE3" w14:textId="77777777" w:rsidR="004D019A" w:rsidRPr="00365A9C" w:rsidRDefault="004D019A" w:rsidP="004D019A">
      <w:pPr>
        <w:spacing w:after="0" w:line="360" w:lineRule="auto"/>
        <w:jc w:val="both"/>
        <w:rPr>
          <w:rFonts w:ascii="Palatino Linotype" w:eastAsia="Times New Roman" w:hAnsi="Palatino Linotype" w:cs="Times New Roman"/>
          <w:sz w:val="24"/>
          <w:szCs w:val="24"/>
          <w:lang w:val="es-ES" w:eastAsia="es-MX"/>
        </w:rPr>
      </w:pPr>
    </w:p>
    <w:p w14:paraId="5CB91026" w14:textId="77777777" w:rsidR="004D019A" w:rsidRPr="00365A9C" w:rsidRDefault="004D019A" w:rsidP="004D019A">
      <w:pPr>
        <w:spacing w:after="0" w:line="360" w:lineRule="auto"/>
        <w:jc w:val="both"/>
        <w:rPr>
          <w:rFonts w:ascii="Palatino Linotype" w:eastAsia="Times New Roman" w:hAnsi="Palatino Linotype" w:cs="Times New Roman"/>
          <w:sz w:val="24"/>
          <w:szCs w:val="24"/>
          <w:lang w:val="es-ES" w:eastAsia="es-MX"/>
        </w:rPr>
      </w:pPr>
      <w:r w:rsidRPr="00365A9C">
        <w:rPr>
          <w:rFonts w:ascii="Palatino Linotype" w:eastAsia="Times New Roman" w:hAnsi="Palatino Linotype" w:cs="Times New Roman"/>
          <w:sz w:val="24"/>
          <w:szCs w:val="24"/>
          <w:lang w:val="es-ES" w:eastAsia="es-MX"/>
        </w:rPr>
        <w:t>En otras palabras, cumplió con lo que para tal efecto dispone el artículo 162, de la Ley de Transparencia y Acceso a la Información Pública del Estado de México y Municipios, que índica:</w:t>
      </w:r>
    </w:p>
    <w:p w14:paraId="42AD7618" w14:textId="77777777" w:rsidR="004D019A" w:rsidRPr="00365A9C" w:rsidRDefault="004D019A" w:rsidP="004D019A">
      <w:pPr>
        <w:spacing w:after="0" w:line="360" w:lineRule="auto"/>
        <w:jc w:val="both"/>
        <w:rPr>
          <w:rFonts w:ascii="Palatino Linotype" w:eastAsia="Times New Roman" w:hAnsi="Palatino Linotype" w:cs="Times New Roman"/>
          <w:sz w:val="10"/>
          <w:szCs w:val="24"/>
          <w:lang w:val="es-ES" w:eastAsia="es-MX"/>
        </w:rPr>
      </w:pPr>
    </w:p>
    <w:p w14:paraId="13984CF7" w14:textId="77777777" w:rsidR="004D019A" w:rsidRPr="00365A9C" w:rsidRDefault="004D019A" w:rsidP="004D019A">
      <w:pPr>
        <w:spacing w:after="0" w:line="360" w:lineRule="auto"/>
        <w:jc w:val="both"/>
        <w:rPr>
          <w:rFonts w:ascii="Palatino Linotype" w:eastAsia="Times New Roman" w:hAnsi="Palatino Linotype" w:cs="Times New Roman"/>
          <w:sz w:val="10"/>
          <w:szCs w:val="24"/>
          <w:lang w:val="es-ES" w:eastAsia="es-MX"/>
        </w:rPr>
      </w:pPr>
    </w:p>
    <w:p w14:paraId="54CD55D4" w14:textId="77777777" w:rsidR="004D019A" w:rsidRPr="00365A9C" w:rsidRDefault="004D019A" w:rsidP="004D019A">
      <w:pPr>
        <w:spacing w:after="0" w:line="240" w:lineRule="auto"/>
        <w:ind w:left="567"/>
        <w:jc w:val="both"/>
        <w:rPr>
          <w:rFonts w:ascii="Palatino Linotype" w:eastAsia="Times New Roman" w:hAnsi="Palatino Linotype" w:cs="Times New Roman"/>
          <w:i/>
          <w:sz w:val="20"/>
          <w:szCs w:val="20"/>
          <w:lang w:val="es-ES" w:eastAsia="es-MX"/>
        </w:rPr>
      </w:pPr>
      <w:r w:rsidRPr="00365A9C">
        <w:rPr>
          <w:rFonts w:ascii="Palatino Linotype" w:eastAsia="Times New Roman" w:hAnsi="Palatino Linotype" w:cs="Times New Roman"/>
          <w:i/>
          <w:szCs w:val="20"/>
          <w:lang w:val="es-ES" w:eastAsia="es-MX"/>
        </w:rPr>
        <w:lastRenderedPageBreak/>
        <w:t>“</w:t>
      </w:r>
      <w:r w:rsidRPr="00365A9C">
        <w:rPr>
          <w:rFonts w:ascii="Palatino Linotype" w:eastAsia="Times New Roman" w:hAnsi="Palatino Linotype" w:cs="Times New Roman"/>
          <w:b/>
          <w:bCs/>
          <w:i/>
          <w:szCs w:val="20"/>
          <w:lang w:val="es-ES" w:eastAsia="es-MX"/>
        </w:rPr>
        <w:t xml:space="preserve">Artículo 162. </w:t>
      </w:r>
      <w:r w:rsidRPr="00365A9C">
        <w:rPr>
          <w:rFonts w:ascii="Palatino Linotype" w:eastAsia="Times New Roman" w:hAnsi="Palatino Linotype" w:cs="Times New Roman"/>
          <w:i/>
          <w:szCs w:val="20"/>
          <w:u w:val="single"/>
          <w:lang w:val="es-ES" w:eastAsia="es-MX"/>
        </w:rPr>
        <w:t xml:space="preserve">Las unidades de transparencia deberán garantizar que las solicitudes se turnen a todas las Áreas competentes que cuenten con la información o deban tenerla </w:t>
      </w:r>
      <w:proofErr w:type="gramStart"/>
      <w:r w:rsidRPr="00365A9C">
        <w:rPr>
          <w:rFonts w:ascii="Palatino Linotype" w:eastAsia="Times New Roman" w:hAnsi="Palatino Linotype" w:cs="Times New Roman"/>
          <w:i/>
          <w:szCs w:val="20"/>
          <w:u w:val="single"/>
          <w:lang w:val="es-ES" w:eastAsia="es-MX"/>
        </w:rPr>
        <w:t>de acuerdo a</w:t>
      </w:r>
      <w:proofErr w:type="gramEnd"/>
      <w:r w:rsidRPr="00365A9C">
        <w:rPr>
          <w:rFonts w:ascii="Palatino Linotype" w:eastAsia="Times New Roman" w:hAnsi="Palatino Linotype" w:cs="Times New Roman"/>
          <w:i/>
          <w:szCs w:val="20"/>
          <w:u w:val="single"/>
          <w:lang w:val="es-ES" w:eastAsia="es-MX"/>
        </w:rPr>
        <w:t xml:space="preserve"> sus facultades, competencias y funciones, con el objeto de que realicen una búsqueda exhaustiva y razonable de la información solicitada.</w:t>
      </w:r>
      <w:r w:rsidRPr="00365A9C">
        <w:rPr>
          <w:rFonts w:ascii="Palatino Linotype" w:eastAsia="Times New Roman" w:hAnsi="Palatino Linotype" w:cs="Times New Roman"/>
          <w:i/>
          <w:szCs w:val="20"/>
          <w:lang w:val="es-ES" w:eastAsia="es-MX"/>
        </w:rPr>
        <w:t>”</w:t>
      </w:r>
    </w:p>
    <w:p w14:paraId="64628566" w14:textId="77777777" w:rsidR="004D019A" w:rsidRPr="00365A9C" w:rsidRDefault="004D019A" w:rsidP="004D019A">
      <w:pPr>
        <w:spacing w:after="0" w:line="360" w:lineRule="auto"/>
        <w:jc w:val="both"/>
        <w:rPr>
          <w:rFonts w:ascii="Palatino Linotype" w:eastAsia="Times New Roman" w:hAnsi="Palatino Linotype" w:cs="Times New Roman"/>
          <w:sz w:val="24"/>
          <w:szCs w:val="24"/>
          <w:lang w:val="es-ES" w:eastAsia="es-MX"/>
        </w:rPr>
      </w:pPr>
    </w:p>
    <w:p w14:paraId="5CCF9A20" w14:textId="77777777" w:rsidR="00763BAF" w:rsidRPr="00365A9C" w:rsidRDefault="004D019A" w:rsidP="00763BAF">
      <w:pPr>
        <w:spacing w:after="0" w:line="360" w:lineRule="auto"/>
        <w:jc w:val="both"/>
        <w:rPr>
          <w:rFonts w:ascii="Palatino Linotype" w:eastAsia="Times New Roman" w:hAnsi="Palatino Linotype" w:cs="Times New Roman"/>
          <w:sz w:val="24"/>
          <w:szCs w:val="24"/>
          <w:lang w:val="es-ES" w:eastAsia="es-ES"/>
        </w:rPr>
      </w:pPr>
      <w:r w:rsidRPr="00365A9C">
        <w:rPr>
          <w:rFonts w:ascii="Palatino Linotype" w:eastAsia="Times New Roman" w:hAnsi="Palatino Linotype" w:cs="Times New Roman"/>
          <w:sz w:val="24"/>
          <w:szCs w:val="24"/>
          <w:lang w:val="es-ES" w:eastAsia="es-MX"/>
        </w:rPr>
        <w:t xml:space="preserve">Bajo ese contexto, se considera </w:t>
      </w:r>
      <w:proofErr w:type="gramStart"/>
      <w:r w:rsidRPr="00365A9C">
        <w:rPr>
          <w:rFonts w:ascii="Palatino Linotype" w:eastAsia="Times New Roman" w:hAnsi="Palatino Linotype" w:cs="Times New Roman"/>
          <w:sz w:val="24"/>
          <w:szCs w:val="24"/>
          <w:lang w:val="es-ES" w:eastAsia="es-MX"/>
        </w:rPr>
        <w:t>que</w:t>
      </w:r>
      <w:proofErr w:type="gramEnd"/>
      <w:r w:rsidRPr="00365A9C">
        <w:rPr>
          <w:rFonts w:ascii="Palatino Linotype" w:eastAsia="Times New Roman" w:hAnsi="Palatino Linotype" w:cs="Times New Roman"/>
          <w:sz w:val="24"/>
          <w:szCs w:val="24"/>
          <w:lang w:val="es-ES" w:eastAsia="es-MX"/>
        </w:rPr>
        <w:t xml:space="preserve"> con el pronunciamiento realizado desde su respuesta primigenia por el </w:t>
      </w:r>
      <w:r w:rsidRPr="00365A9C">
        <w:rPr>
          <w:rFonts w:ascii="Palatino Linotype" w:eastAsia="Times New Roman" w:hAnsi="Palatino Linotype" w:cs="Times New Roman"/>
          <w:b/>
          <w:sz w:val="24"/>
          <w:szCs w:val="24"/>
          <w:lang w:val="es-ES" w:eastAsia="es-MX"/>
        </w:rPr>
        <w:t>Sujeto Obligado</w:t>
      </w:r>
      <w:r w:rsidRPr="00365A9C">
        <w:rPr>
          <w:rFonts w:ascii="Palatino Linotype" w:eastAsia="Times New Roman" w:hAnsi="Palatino Linotype" w:cs="Times New Roman"/>
          <w:sz w:val="24"/>
          <w:szCs w:val="24"/>
          <w:lang w:val="es-ES" w:eastAsia="es-MX"/>
        </w:rPr>
        <w:t>, colma en su totalidad con la</w:t>
      </w:r>
      <w:r w:rsidRPr="00365A9C">
        <w:rPr>
          <w:rFonts w:ascii="Palatino Linotype" w:eastAsia="Times New Roman" w:hAnsi="Palatino Linotype" w:cs="Times New Roman"/>
          <w:sz w:val="24"/>
          <w:szCs w:val="24"/>
          <w:lang w:val="es-ES" w:eastAsia="es-ES"/>
        </w:rPr>
        <w:t xml:space="preserve"> información solicitada por el particular.</w:t>
      </w:r>
    </w:p>
    <w:p w14:paraId="199A97B0" w14:textId="77777777" w:rsidR="00763BAF" w:rsidRPr="00365A9C" w:rsidRDefault="00763BAF" w:rsidP="00763BAF">
      <w:pPr>
        <w:spacing w:after="0" w:line="360" w:lineRule="auto"/>
        <w:jc w:val="both"/>
        <w:rPr>
          <w:rFonts w:ascii="Palatino Linotype" w:eastAsia="Times New Roman" w:hAnsi="Palatino Linotype" w:cs="Times New Roman"/>
          <w:sz w:val="24"/>
          <w:szCs w:val="24"/>
          <w:lang w:val="es-ES" w:eastAsia="es-ES"/>
        </w:rPr>
      </w:pPr>
    </w:p>
    <w:p w14:paraId="270C37C9" w14:textId="77777777" w:rsidR="00763BAF" w:rsidRPr="00365A9C" w:rsidRDefault="00763BAF" w:rsidP="007A7245">
      <w:pPr>
        <w:spacing w:after="0" w:line="360" w:lineRule="auto"/>
        <w:jc w:val="both"/>
        <w:rPr>
          <w:rFonts w:ascii="Palatino Linotype" w:eastAsia="Times New Roman" w:hAnsi="Palatino Linotype" w:cs="Times New Roman"/>
          <w:sz w:val="28"/>
          <w:szCs w:val="24"/>
          <w:lang w:val="es-ES" w:eastAsia="es-ES"/>
        </w:rPr>
      </w:pPr>
      <w:r w:rsidRPr="00365A9C">
        <w:rPr>
          <w:rFonts w:ascii="Palatino Linotype" w:hAnsi="Palatino Linotype" w:cs="Arial"/>
          <w:color w:val="000000" w:themeColor="text1"/>
          <w:sz w:val="24"/>
        </w:rPr>
        <w:t xml:space="preserve">Finalmente, </w:t>
      </w:r>
      <w:r w:rsidRPr="00365A9C">
        <w:rPr>
          <w:rFonts w:ascii="Palatino Linotype" w:eastAsia="Calibri" w:hAnsi="Palatino Linotype" w:cs="Arial"/>
          <w:color w:val="000000" w:themeColor="text1"/>
          <w:sz w:val="24"/>
        </w:rPr>
        <w:t>respecto de las manifestaciones</w:t>
      </w:r>
      <w:r w:rsidRPr="00365A9C">
        <w:rPr>
          <w:rFonts w:ascii="Palatino Linotype" w:eastAsia="Arial Unicode MS" w:hAnsi="Palatino Linotype" w:cs="Arial"/>
          <w:color w:val="000000" w:themeColor="text1"/>
          <w:sz w:val="24"/>
        </w:rPr>
        <w:t xml:space="preserve"> realizadas por el</w:t>
      </w:r>
      <w:r w:rsidRPr="00365A9C">
        <w:rPr>
          <w:rFonts w:ascii="Palatino Linotype" w:eastAsia="Arial Unicode MS" w:hAnsi="Palatino Linotype" w:cs="Arial"/>
          <w:b/>
          <w:color w:val="000000" w:themeColor="text1"/>
          <w:sz w:val="24"/>
        </w:rPr>
        <w:t xml:space="preserve"> </w:t>
      </w:r>
      <w:r w:rsidRPr="00365A9C">
        <w:rPr>
          <w:rFonts w:ascii="Palatino Linotype" w:hAnsi="Palatino Linotype"/>
          <w:b/>
          <w:color w:val="000000" w:themeColor="text1"/>
          <w:sz w:val="24"/>
        </w:rPr>
        <w:t>Recurrente</w:t>
      </w:r>
      <w:r w:rsidRPr="00365A9C">
        <w:rPr>
          <w:rFonts w:ascii="Palatino Linotype" w:eastAsia="Arial Unicode MS" w:hAnsi="Palatino Linotype" w:cs="Arial"/>
          <w:b/>
          <w:color w:val="000000" w:themeColor="text1"/>
          <w:sz w:val="24"/>
        </w:rPr>
        <w:t xml:space="preserve"> </w:t>
      </w:r>
      <w:r w:rsidRPr="00365A9C">
        <w:rPr>
          <w:rFonts w:ascii="Palatino Linotype" w:eastAsia="Arial Unicode MS" w:hAnsi="Palatino Linotype" w:cs="Arial"/>
          <w:color w:val="000000" w:themeColor="text1"/>
          <w:sz w:val="24"/>
        </w:rPr>
        <w:t xml:space="preserve">como razones o motivos de </w:t>
      </w:r>
      <w:r w:rsidRPr="00365A9C">
        <w:rPr>
          <w:rFonts w:ascii="Palatino Linotype" w:hAnsi="Palatino Linotype" w:cs="Arial"/>
          <w:color w:val="000000" w:themeColor="text1"/>
          <w:sz w:val="24"/>
          <w:lang w:eastAsia="es-CO"/>
        </w:rPr>
        <w:t>inconformidad</w:t>
      </w:r>
      <w:r w:rsidRPr="00365A9C">
        <w:rPr>
          <w:rFonts w:ascii="Palatino Linotype" w:eastAsia="Arial Unicode MS" w:hAnsi="Palatino Linotype" w:cs="Arial"/>
          <w:color w:val="000000" w:themeColor="text1"/>
          <w:sz w:val="24"/>
        </w:rPr>
        <w:t xml:space="preserve">, consistentes en </w:t>
      </w:r>
      <w:r w:rsidRPr="00365A9C">
        <w:rPr>
          <w:rFonts w:ascii="Palatino Linotype" w:hAnsi="Palatino Linotype" w:cs="Arial"/>
          <w:i/>
          <w:color w:val="000000" w:themeColor="text1"/>
          <w:sz w:val="24"/>
          <w:lang w:eastAsia="es-MX"/>
        </w:rPr>
        <w:t xml:space="preserve">“…se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XI y XXI del mismo ordenamiento jurídico…”; </w:t>
      </w:r>
      <w:r w:rsidRPr="00365A9C">
        <w:rPr>
          <w:rFonts w:ascii="Palatino Linotype" w:hAnsi="Palatino Linotype"/>
          <w:color w:val="000000" w:themeColor="text1"/>
          <w:sz w:val="24"/>
        </w:rPr>
        <w:t>y derivado que el Recurso de Revisión no es el medio para sancionar, este Órgano Garante</w:t>
      </w:r>
      <w:r w:rsidRPr="00365A9C">
        <w:rPr>
          <w:rFonts w:ascii="Palatino Linotype" w:hAnsi="Palatino Linotype" w:cs="Arial"/>
          <w:sz w:val="24"/>
        </w:rPr>
        <w:t xml:space="preserve"> sugiere al solicitante, interponer su queja o denuncia ante la autoridad competente</w:t>
      </w:r>
      <w:r w:rsidRPr="00365A9C">
        <w:rPr>
          <w:rFonts w:ascii="Palatino Linotype" w:hAnsi="Palatino Linotype" w:cs="Arial"/>
          <w:color w:val="000000" w:themeColor="text1"/>
          <w:sz w:val="24"/>
        </w:rPr>
        <w:t xml:space="preserve">. </w:t>
      </w:r>
    </w:p>
    <w:p w14:paraId="0B4B8FF8" w14:textId="77777777" w:rsidR="00763BAF" w:rsidRPr="00365A9C" w:rsidRDefault="00763BAF" w:rsidP="007A7245">
      <w:pPr>
        <w:spacing w:after="0" w:line="360" w:lineRule="auto"/>
        <w:jc w:val="both"/>
        <w:rPr>
          <w:rFonts w:ascii="Palatino Linotype" w:eastAsia="Times New Roman" w:hAnsi="Palatino Linotype" w:cs="Times New Roman"/>
          <w:sz w:val="28"/>
          <w:szCs w:val="24"/>
          <w:lang w:val="es-ES" w:eastAsia="es-ES"/>
        </w:rPr>
      </w:pPr>
    </w:p>
    <w:p w14:paraId="665E30D8" w14:textId="353914DB" w:rsidR="007A7245" w:rsidRPr="00365A9C" w:rsidRDefault="000F65A4" w:rsidP="007A7245">
      <w:pPr>
        <w:spacing w:after="0" w:line="360" w:lineRule="auto"/>
        <w:jc w:val="both"/>
        <w:rPr>
          <w:rFonts w:ascii="Palatino Linotype" w:eastAsia="Times New Roman" w:hAnsi="Palatino Linotype" w:cs="Times New Roman"/>
          <w:sz w:val="24"/>
          <w:szCs w:val="24"/>
          <w:lang w:val="es-ES" w:eastAsia="es-ES"/>
        </w:rPr>
      </w:pPr>
      <w:r w:rsidRPr="00365A9C">
        <w:rPr>
          <w:rFonts w:ascii="Palatino Linotype" w:eastAsia="Times New Roman" w:hAnsi="Palatino Linotype" w:cs="Times New Roman"/>
          <w:sz w:val="24"/>
          <w:szCs w:val="24"/>
          <w:lang w:val="es-ES" w:eastAsia="es-ES"/>
        </w:rPr>
        <w:t xml:space="preserve">En mérito de lo expuesto en líneas anteriores, resultan </w:t>
      </w:r>
      <w:r w:rsidRPr="00365A9C">
        <w:rPr>
          <w:rFonts w:ascii="Palatino Linotype" w:eastAsia="Times New Roman" w:hAnsi="Palatino Linotype" w:cs="Times New Roman"/>
          <w:b/>
          <w:sz w:val="24"/>
          <w:szCs w:val="24"/>
          <w:lang w:val="es-ES" w:eastAsia="es-ES"/>
        </w:rPr>
        <w:t>infundadas</w:t>
      </w:r>
      <w:r w:rsidRPr="00365A9C">
        <w:rPr>
          <w:rFonts w:ascii="Palatino Linotype" w:eastAsia="Times New Roman" w:hAnsi="Palatino Linotype" w:cs="Times New Roman"/>
          <w:sz w:val="24"/>
          <w:szCs w:val="24"/>
          <w:lang w:val="es-ES" w:eastAsia="es-ES"/>
        </w:rPr>
        <w:t xml:space="preserve"> las razones o motivos de inconformidad que arguye </w:t>
      </w:r>
      <w:r w:rsidRPr="00365A9C">
        <w:rPr>
          <w:rFonts w:ascii="Palatino Linotype" w:eastAsia="Times New Roman" w:hAnsi="Palatino Linotype" w:cs="Times New Roman"/>
          <w:b/>
          <w:sz w:val="24"/>
          <w:szCs w:val="24"/>
          <w:lang w:val="es-ES" w:eastAsia="es-ES"/>
        </w:rPr>
        <w:t>El Recurrente</w:t>
      </w:r>
      <w:r w:rsidRPr="00365A9C">
        <w:rPr>
          <w:rFonts w:ascii="Palatino Linotype" w:eastAsia="Times New Roman" w:hAnsi="Palatino Linotype" w:cs="Times New Roman"/>
          <w:sz w:val="24"/>
          <w:szCs w:val="24"/>
          <w:lang w:val="es-ES" w:eastAsia="es-ES"/>
        </w:rPr>
        <w:t xml:space="preserve">, por ello con fundamento en el artículo 186, fracción II, de la Ley de Transparencia y Acceso a la Información Pública del Estado de México y Municipios, se </w:t>
      </w:r>
      <w:r w:rsidRPr="00365A9C">
        <w:rPr>
          <w:rFonts w:ascii="Palatino Linotype" w:eastAsia="Times New Roman" w:hAnsi="Palatino Linotype" w:cs="Times New Roman"/>
          <w:b/>
          <w:sz w:val="24"/>
          <w:szCs w:val="24"/>
          <w:lang w:val="es-ES" w:eastAsia="es-ES"/>
        </w:rPr>
        <w:t>CONFIRMAN</w:t>
      </w:r>
      <w:r w:rsidRPr="00365A9C">
        <w:rPr>
          <w:rFonts w:ascii="Palatino Linotype" w:eastAsia="Times New Roman" w:hAnsi="Palatino Linotype" w:cs="Times New Roman"/>
          <w:sz w:val="24"/>
          <w:szCs w:val="24"/>
          <w:lang w:val="es-ES" w:eastAsia="es-ES"/>
        </w:rPr>
        <w:t xml:space="preserve"> la respuesta a las solicitudes de información pública</w:t>
      </w:r>
      <w:r w:rsidR="00A07251" w:rsidRPr="00365A9C">
        <w:rPr>
          <w:rFonts w:ascii="Palatino Linotype" w:eastAsia="Times New Roman" w:hAnsi="Palatino Linotype" w:cs="Times New Roman"/>
          <w:sz w:val="24"/>
          <w:szCs w:val="24"/>
          <w:lang w:val="es-ES" w:eastAsia="es-ES"/>
        </w:rPr>
        <w:t xml:space="preserve"> </w:t>
      </w:r>
      <w:r w:rsidR="00A07251" w:rsidRPr="00365A9C">
        <w:rPr>
          <w:rFonts w:ascii="Palatino Linotype" w:hAnsi="Palatino Linotype"/>
          <w:b/>
          <w:sz w:val="24"/>
          <w:szCs w:val="24"/>
        </w:rPr>
        <w:t>00517/METEPEC/IP/2022</w:t>
      </w:r>
      <w:r w:rsidR="00A07251" w:rsidRPr="00365A9C">
        <w:rPr>
          <w:rFonts w:ascii="Palatino Linotype" w:hAnsi="Palatino Linotype"/>
          <w:bCs/>
          <w:sz w:val="24"/>
          <w:szCs w:val="24"/>
        </w:rPr>
        <w:t xml:space="preserve">, </w:t>
      </w:r>
      <w:r w:rsidRPr="00365A9C">
        <w:rPr>
          <w:rFonts w:ascii="Palatino Linotype" w:eastAsia="Times New Roman" w:hAnsi="Palatino Linotype" w:cs="Times New Roman"/>
          <w:b/>
          <w:sz w:val="24"/>
          <w:szCs w:val="24"/>
          <w:lang w:val="es-ES" w:eastAsia="es-ES"/>
        </w:rPr>
        <w:t xml:space="preserve">00618/METEPEC/IP/2022 </w:t>
      </w:r>
      <w:r w:rsidRPr="00365A9C">
        <w:rPr>
          <w:rFonts w:ascii="Palatino Linotype" w:eastAsia="Times New Roman" w:hAnsi="Palatino Linotype" w:cs="Times New Roman"/>
          <w:sz w:val="24"/>
          <w:szCs w:val="24"/>
          <w:lang w:val="es-ES" w:eastAsia="es-ES"/>
        </w:rPr>
        <w:t xml:space="preserve">y </w:t>
      </w:r>
      <w:r w:rsidRPr="00365A9C">
        <w:rPr>
          <w:rFonts w:ascii="Palatino Linotype" w:eastAsia="Times New Roman" w:hAnsi="Palatino Linotype" w:cs="Times New Roman"/>
          <w:b/>
          <w:sz w:val="24"/>
          <w:szCs w:val="24"/>
          <w:lang w:val="es-ES" w:eastAsia="es-ES"/>
        </w:rPr>
        <w:t>00619/METEPEC/IP/2022</w:t>
      </w:r>
      <w:r w:rsidRPr="00365A9C">
        <w:rPr>
          <w:rFonts w:ascii="Palatino Linotype" w:eastAsia="Times New Roman" w:hAnsi="Palatino Linotype" w:cs="Times New Roman"/>
          <w:sz w:val="24"/>
          <w:szCs w:val="24"/>
          <w:lang w:val="es-ES" w:eastAsia="es-ES"/>
        </w:rPr>
        <w:t xml:space="preserve">; </w:t>
      </w:r>
      <w:r w:rsidRPr="00365A9C">
        <w:rPr>
          <w:rFonts w:ascii="Palatino Linotype" w:eastAsia="Times New Roman" w:hAnsi="Palatino Linotype" w:cs="Times New Roman"/>
          <w:bCs/>
          <w:sz w:val="24"/>
          <w:szCs w:val="24"/>
          <w:lang w:val="es-ES" w:eastAsia="es-ES"/>
        </w:rPr>
        <w:t>que han sido materia del presente fallo</w:t>
      </w:r>
      <w:r w:rsidRPr="00365A9C">
        <w:rPr>
          <w:rFonts w:ascii="Palatino Linotype" w:eastAsia="Times New Roman" w:hAnsi="Palatino Linotype" w:cs="Times New Roman"/>
          <w:sz w:val="24"/>
          <w:szCs w:val="24"/>
          <w:lang w:val="es-ES" w:eastAsia="es-ES"/>
        </w:rPr>
        <w:t>.</w:t>
      </w:r>
    </w:p>
    <w:p w14:paraId="4684C35B" w14:textId="77777777" w:rsidR="007A7245" w:rsidRPr="00365A9C" w:rsidRDefault="007A7245" w:rsidP="007A7245">
      <w:pPr>
        <w:spacing w:after="0" w:line="360" w:lineRule="auto"/>
        <w:jc w:val="both"/>
        <w:rPr>
          <w:rFonts w:ascii="Palatino Linotype" w:eastAsia="Times New Roman" w:hAnsi="Palatino Linotype" w:cs="Times New Roman"/>
          <w:sz w:val="24"/>
          <w:szCs w:val="24"/>
          <w:lang w:eastAsia="es-ES"/>
        </w:rPr>
      </w:pPr>
      <w:r w:rsidRPr="00365A9C">
        <w:rPr>
          <w:rFonts w:ascii="Palatino Linotype" w:eastAsia="Times New Roman" w:hAnsi="Palatino Linotype" w:cs="Times New Roman"/>
          <w:sz w:val="24"/>
          <w:szCs w:val="24"/>
          <w:lang w:eastAsia="es-ES"/>
        </w:rPr>
        <w:lastRenderedPageBreak/>
        <w:t>Por lo antes expuesto y fundado es de resolverse y,</w:t>
      </w:r>
    </w:p>
    <w:p w14:paraId="6E4761AF" w14:textId="77777777" w:rsidR="007A7245" w:rsidRPr="00365A9C" w:rsidRDefault="007A7245" w:rsidP="007A7245">
      <w:pPr>
        <w:spacing w:after="0" w:line="360" w:lineRule="auto"/>
        <w:jc w:val="both"/>
        <w:rPr>
          <w:rFonts w:ascii="Palatino Linotype" w:eastAsia="Times New Roman" w:hAnsi="Palatino Linotype" w:cs="Times New Roman"/>
          <w:sz w:val="24"/>
          <w:szCs w:val="24"/>
          <w:lang w:eastAsia="es-ES"/>
        </w:rPr>
      </w:pPr>
    </w:p>
    <w:p w14:paraId="437B586E" w14:textId="77777777" w:rsidR="007A7245" w:rsidRPr="00365A9C" w:rsidRDefault="007A7245" w:rsidP="007A7245">
      <w:pPr>
        <w:spacing w:after="0" w:line="360" w:lineRule="auto"/>
        <w:jc w:val="center"/>
        <w:rPr>
          <w:rFonts w:ascii="Palatino Linotype" w:eastAsia="Times New Roman" w:hAnsi="Palatino Linotype" w:cs="Times New Roman"/>
          <w:b/>
          <w:sz w:val="28"/>
          <w:szCs w:val="24"/>
          <w:lang w:val="pt-BR" w:eastAsia="es-ES"/>
        </w:rPr>
      </w:pPr>
      <w:r w:rsidRPr="00365A9C">
        <w:rPr>
          <w:rFonts w:ascii="Palatino Linotype" w:eastAsia="Times New Roman" w:hAnsi="Palatino Linotype" w:cs="Times New Roman"/>
          <w:b/>
          <w:sz w:val="28"/>
          <w:szCs w:val="24"/>
          <w:lang w:val="pt-BR" w:eastAsia="es-ES"/>
        </w:rPr>
        <w:t>S E   R E S U E L V E</w:t>
      </w:r>
    </w:p>
    <w:p w14:paraId="6DFC567D" w14:textId="77777777" w:rsidR="007A7245" w:rsidRPr="00365A9C" w:rsidRDefault="007A7245" w:rsidP="007A7245">
      <w:pPr>
        <w:spacing w:after="0" w:line="360" w:lineRule="auto"/>
        <w:jc w:val="both"/>
        <w:rPr>
          <w:rFonts w:ascii="Times New Roman" w:eastAsia="Times New Roman" w:hAnsi="Times New Roman" w:cs="Times New Roman"/>
          <w:sz w:val="6"/>
          <w:szCs w:val="24"/>
          <w:lang w:val="pt-BR" w:eastAsia="es-ES"/>
        </w:rPr>
      </w:pPr>
    </w:p>
    <w:p w14:paraId="048EF426" w14:textId="458C1509" w:rsidR="007A7245" w:rsidRPr="00365A9C" w:rsidRDefault="007A7245" w:rsidP="007A7245">
      <w:pPr>
        <w:spacing w:after="0" w:line="360" w:lineRule="auto"/>
        <w:jc w:val="both"/>
        <w:rPr>
          <w:rFonts w:ascii="Palatino Linotype" w:hAnsi="Palatino Linotype"/>
          <w:sz w:val="24"/>
          <w:szCs w:val="24"/>
        </w:rPr>
      </w:pPr>
      <w:r w:rsidRPr="00365A9C">
        <w:rPr>
          <w:rFonts w:ascii="Palatino Linotype" w:hAnsi="Palatino Linotype"/>
          <w:b/>
          <w:sz w:val="28"/>
          <w:szCs w:val="24"/>
        </w:rPr>
        <w:t>PRIMERO.</w:t>
      </w:r>
      <w:r w:rsidRPr="00365A9C">
        <w:rPr>
          <w:rFonts w:ascii="Palatino Linotype" w:hAnsi="Palatino Linotype"/>
          <w:b/>
          <w:sz w:val="24"/>
          <w:szCs w:val="24"/>
        </w:rPr>
        <w:t xml:space="preserve"> </w:t>
      </w:r>
      <w:r w:rsidRPr="00365A9C">
        <w:rPr>
          <w:rFonts w:ascii="Palatino Linotype" w:hAnsi="Palatino Linotype"/>
          <w:sz w:val="24"/>
          <w:szCs w:val="24"/>
        </w:rPr>
        <w:t xml:space="preserve">Se </w:t>
      </w:r>
      <w:r w:rsidRPr="00365A9C">
        <w:rPr>
          <w:rFonts w:ascii="Palatino Linotype" w:hAnsi="Palatino Linotype"/>
          <w:b/>
          <w:sz w:val="24"/>
          <w:szCs w:val="24"/>
        </w:rPr>
        <w:t>CONFIRMAN</w:t>
      </w:r>
      <w:r w:rsidRPr="00365A9C">
        <w:rPr>
          <w:rFonts w:ascii="Palatino Linotype" w:hAnsi="Palatino Linotype"/>
          <w:sz w:val="24"/>
          <w:szCs w:val="24"/>
        </w:rPr>
        <w:t xml:space="preserve"> las respuestas del </w:t>
      </w:r>
      <w:r w:rsidRPr="00365A9C">
        <w:rPr>
          <w:rFonts w:ascii="Palatino Linotype" w:hAnsi="Palatino Linotype"/>
          <w:b/>
          <w:sz w:val="24"/>
          <w:szCs w:val="24"/>
        </w:rPr>
        <w:t xml:space="preserve">Sujeto Obligado </w:t>
      </w:r>
      <w:r w:rsidRPr="00365A9C">
        <w:rPr>
          <w:rFonts w:ascii="Palatino Linotype" w:hAnsi="Palatino Linotype"/>
          <w:bCs/>
          <w:sz w:val="24"/>
          <w:szCs w:val="24"/>
        </w:rPr>
        <w:t>a las solicitudes de información</w:t>
      </w:r>
      <w:r w:rsidR="009979A9" w:rsidRPr="00365A9C">
        <w:rPr>
          <w:rFonts w:ascii="Palatino Linotype" w:hAnsi="Palatino Linotype"/>
          <w:bCs/>
          <w:sz w:val="24"/>
          <w:szCs w:val="24"/>
        </w:rPr>
        <w:t xml:space="preserve"> </w:t>
      </w:r>
      <w:r w:rsidR="009979A9" w:rsidRPr="00365A9C">
        <w:rPr>
          <w:rFonts w:ascii="Palatino Linotype" w:hAnsi="Palatino Linotype"/>
          <w:b/>
          <w:sz w:val="24"/>
          <w:szCs w:val="24"/>
        </w:rPr>
        <w:t>00517/METEPEC/IP/2022</w:t>
      </w:r>
      <w:r w:rsidR="009979A9" w:rsidRPr="00365A9C">
        <w:rPr>
          <w:rFonts w:ascii="Palatino Linotype" w:hAnsi="Palatino Linotype"/>
          <w:bCs/>
          <w:sz w:val="24"/>
          <w:szCs w:val="24"/>
        </w:rPr>
        <w:t>,</w:t>
      </w:r>
      <w:r w:rsidRPr="00365A9C">
        <w:rPr>
          <w:rFonts w:ascii="Palatino Linotype" w:hAnsi="Palatino Linotype"/>
          <w:bCs/>
          <w:sz w:val="24"/>
          <w:szCs w:val="24"/>
        </w:rPr>
        <w:t xml:space="preserve"> </w:t>
      </w:r>
      <w:r w:rsidR="000F65A4" w:rsidRPr="00365A9C">
        <w:rPr>
          <w:rFonts w:ascii="Palatino Linotype" w:hAnsi="Palatino Linotype" w:cs="Arial"/>
          <w:b/>
          <w:sz w:val="24"/>
        </w:rPr>
        <w:t xml:space="preserve">00618/METEPEC/IP/2022 </w:t>
      </w:r>
      <w:r w:rsidR="000F65A4" w:rsidRPr="00365A9C">
        <w:rPr>
          <w:rFonts w:ascii="Palatino Linotype" w:hAnsi="Palatino Linotype" w:cs="Arial"/>
          <w:bCs/>
          <w:sz w:val="24"/>
        </w:rPr>
        <w:t xml:space="preserve">y </w:t>
      </w:r>
      <w:r w:rsidR="000F65A4" w:rsidRPr="00365A9C">
        <w:rPr>
          <w:rFonts w:ascii="Palatino Linotype" w:hAnsi="Palatino Linotype" w:cs="Arial"/>
          <w:b/>
          <w:sz w:val="24"/>
        </w:rPr>
        <w:t>00619/METEPEC/IP/2022</w:t>
      </w:r>
      <w:r w:rsidRPr="00365A9C">
        <w:rPr>
          <w:rFonts w:ascii="Palatino Linotype" w:hAnsi="Palatino Linotype"/>
          <w:sz w:val="24"/>
          <w:szCs w:val="24"/>
        </w:rPr>
        <w:t xml:space="preserve">, por resultar infundadas las razones o motivos de inconformidad hechos valer por el </w:t>
      </w:r>
      <w:r w:rsidRPr="00365A9C">
        <w:rPr>
          <w:rFonts w:ascii="Palatino Linotype" w:hAnsi="Palatino Linotype"/>
          <w:b/>
          <w:sz w:val="24"/>
          <w:szCs w:val="24"/>
        </w:rPr>
        <w:t>Recurrente</w:t>
      </w:r>
      <w:r w:rsidRPr="00365A9C">
        <w:rPr>
          <w:rFonts w:ascii="Palatino Linotype" w:hAnsi="Palatino Linotype"/>
          <w:sz w:val="24"/>
          <w:szCs w:val="24"/>
        </w:rPr>
        <w:t xml:space="preserve">, en términos del Considerando </w:t>
      </w:r>
      <w:r w:rsidRPr="00365A9C">
        <w:rPr>
          <w:rFonts w:ascii="Palatino Linotype" w:hAnsi="Palatino Linotype"/>
          <w:b/>
          <w:sz w:val="24"/>
          <w:szCs w:val="24"/>
        </w:rPr>
        <w:t xml:space="preserve">QUINTO </w:t>
      </w:r>
      <w:r w:rsidRPr="00365A9C">
        <w:rPr>
          <w:rFonts w:ascii="Palatino Linotype" w:hAnsi="Palatino Linotype"/>
          <w:sz w:val="24"/>
          <w:szCs w:val="24"/>
        </w:rPr>
        <w:t>de esta resolución.</w:t>
      </w:r>
    </w:p>
    <w:p w14:paraId="146BF2F4" w14:textId="77777777" w:rsidR="000F65A4" w:rsidRPr="00365A9C" w:rsidRDefault="000F65A4" w:rsidP="007A7245">
      <w:pPr>
        <w:spacing w:after="0" w:line="360" w:lineRule="auto"/>
        <w:jc w:val="both"/>
        <w:rPr>
          <w:rFonts w:ascii="Palatino Linotype" w:hAnsi="Palatino Linotype"/>
          <w:sz w:val="24"/>
          <w:szCs w:val="24"/>
        </w:rPr>
      </w:pPr>
    </w:p>
    <w:p w14:paraId="5373FFDE" w14:textId="6B08AEF6" w:rsidR="007A7245" w:rsidRPr="00365A9C" w:rsidRDefault="009979A9" w:rsidP="007A7245">
      <w:pPr>
        <w:spacing w:after="0" w:line="360" w:lineRule="auto"/>
        <w:jc w:val="both"/>
        <w:rPr>
          <w:rFonts w:ascii="Palatino Linotype" w:hAnsi="Palatino Linotype"/>
          <w:sz w:val="24"/>
          <w:szCs w:val="24"/>
        </w:rPr>
      </w:pPr>
      <w:r w:rsidRPr="00365A9C">
        <w:rPr>
          <w:rFonts w:ascii="Palatino Linotype" w:hAnsi="Palatino Linotype"/>
          <w:b/>
          <w:sz w:val="28"/>
          <w:szCs w:val="24"/>
        </w:rPr>
        <w:t>SEGUNDO</w:t>
      </w:r>
      <w:r w:rsidR="007A7245" w:rsidRPr="00365A9C">
        <w:rPr>
          <w:rFonts w:ascii="Palatino Linotype" w:hAnsi="Palatino Linotype"/>
          <w:b/>
          <w:sz w:val="28"/>
          <w:szCs w:val="24"/>
        </w:rPr>
        <w:t>.</w:t>
      </w:r>
      <w:r w:rsidR="007A7245" w:rsidRPr="00365A9C">
        <w:rPr>
          <w:rFonts w:ascii="Palatino Linotype" w:hAnsi="Palatino Linotype"/>
          <w:sz w:val="28"/>
          <w:szCs w:val="24"/>
        </w:rPr>
        <w:t xml:space="preserve"> </w:t>
      </w:r>
      <w:r w:rsidR="007A7245" w:rsidRPr="00365A9C">
        <w:rPr>
          <w:rFonts w:ascii="Palatino Linotype" w:hAnsi="Palatino Linotype"/>
          <w:b/>
          <w:sz w:val="24"/>
          <w:szCs w:val="24"/>
        </w:rPr>
        <w:t>NOTIFÍQUESE</w:t>
      </w:r>
      <w:r w:rsidR="007A7245" w:rsidRPr="00365A9C">
        <w:rPr>
          <w:rFonts w:ascii="Palatino Linotype" w:hAnsi="Palatino Linotype"/>
          <w:sz w:val="24"/>
          <w:szCs w:val="24"/>
        </w:rPr>
        <w:t xml:space="preserve"> vía Sistema de Acceso a la Información Mexiquense </w:t>
      </w:r>
      <w:r w:rsidR="007A7245" w:rsidRPr="00365A9C">
        <w:rPr>
          <w:rFonts w:ascii="Palatino Linotype" w:hAnsi="Palatino Linotype"/>
          <w:b/>
          <w:sz w:val="24"/>
          <w:szCs w:val="24"/>
        </w:rPr>
        <w:t>(SAIMEX)</w:t>
      </w:r>
      <w:r w:rsidR="007A7245" w:rsidRPr="00365A9C">
        <w:rPr>
          <w:rFonts w:ascii="Palatino Linotype" w:hAnsi="Palatino Linotype"/>
          <w:sz w:val="24"/>
          <w:szCs w:val="24"/>
        </w:rPr>
        <w:t xml:space="preserve">, la presente resolución al Titular de la Unidad de Transparencia del </w:t>
      </w:r>
      <w:r w:rsidR="007A7245" w:rsidRPr="00365A9C">
        <w:rPr>
          <w:rFonts w:ascii="Palatino Linotype" w:hAnsi="Palatino Linotype"/>
          <w:b/>
          <w:sz w:val="24"/>
          <w:szCs w:val="24"/>
        </w:rPr>
        <w:t>Sujeto Obligado</w:t>
      </w:r>
      <w:r w:rsidR="007A7245" w:rsidRPr="00365A9C">
        <w:rPr>
          <w:rFonts w:ascii="Palatino Linotype" w:hAnsi="Palatino Linotype"/>
          <w:sz w:val="24"/>
          <w:szCs w:val="24"/>
        </w:rPr>
        <w:t>, para su conocimiento.</w:t>
      </w:r>
    </w:p>
    <w:p w14:paraId="242BB8CC" w14:textId="77777777" w:rsidR="007A7245" w:rsidRPr="00365A9C" w:rsidRDefault="007A7245" w:rsidP="007A7245">
      <w:pPr>
        <w:spacing w:after="0" w:line="360" w:lineRule="auto"/>
        <w:jc w:val="both"/>
        <w:rPr>
          <w:rFonts w:ascii="Palatino Linotype" w:hAnsi="Palatino Linotype"/>
          <w:sz w:val="20"/>
          <w:szCs w:val="24"/>
        </w:rPr>
      </w:pPr>
    </w:p>
    <w:p w14:paraId="3C5D3916" w14:textId="6C53C141" w:rsidR="007A7245" w:rsidRPr="00365A9C" w:rsidRDefault="009979A9" w:rsidP="007A7245">
      <w:pPr>
        <w:spacing w:after="0" w:line="360" w:lineRule="auto"/>
        <w:jc w:val="both"/>
        <w:rPr>
          <w:rFonts w:ascii="Palatino Linotype" w:hAnsi="Palatino Linotype"/>
          <w:sz w:val="24"/>
          <w:szCs w:val="24"/>
        </w:rPr>
      </w:pPr>
      <w:r w:rsidRPr="00365A9C">
        <w:rPr>
          <w:rFonts w:ascii="Palatino Linotype" w:hAnsi="Palatino Linotype"/>
          <w:b/>
          <w:sz w:val="28"/>
          <w:szCs w:val="24"/>
        </w:rPr>
        <w:t>TERCER</w:t>
      </w:r>
      <w:r w:rsidR="007A7245" w:rsidRPr="00365A9C">
        <w:rPr>
          <w:rFonts w:ascii="Palatino Linotype" w:hAnsi="Palatino Linotype"/>
          <w:b/>
          <w:sz w:val="28"/>
          <w:szCs w:val="24"/>
        </w:rPr>
        <w:t>O.</w:t>
      </w:r>
      <w:r w:rsidR="007A7245" w:rsidRPr="00365A9C">
        <w:rPr>
          <w:rFonts w:ascii="Palatino Linotype" w:hAnsi="Palatino Linotype"/>
          <w:sz w:val="24"/>
          <w:szCs w:val="24"/>
        </w:rPr>
        <w:t xml:space="preserve"> </w:t>
      </w:r>
      <w:r w:rsidR="007A7245" w:rsidRPr="00365A9C">
        <w:rPr>
          <w:rFonts w:ascii="Palatino Linotype" w:hAnsi="Palatino Linotype"/>
          <w:b/>
          <w:sz w:val="24"/>
          <w:szCs w:val="24"/>
        </w:rPr>
        <w:t>NOTIFÍQUESE</w:t>
      </w:r>
      <w:r w:rsidR="007A7245" w:rsidRPr="00365A9C">
        <w:rPr>
          <w:rFonts w:ascii="Palatino Linotype" w:hAnsi="Palatino Linotype"/>
          <w:sz w:val="24"/>
          <w:szCs w:val="24"/>
        </w:rPr>
        <w:t xml:space="preserve"> vía Sistema de Acceso a la Información Mexiquense </w:t>
      </w:r>
      <w:r w:rsidR="007A7245" w:rsidRPr="00365A9C">
        <w:rPr>
          <w:rFonts w:ascii="Palatino Linotype" w:hAnsi="Palatino Linotype"/>
          <w:b/>
          <w:sz w:val="24"/>
          <w:szCs w:val="24"/>
        </w:rPr>
        <w:t>(SAIMEX)</w:t>
      </w:r>
      <w:r w:rsidR="007A7245" w:rsidRPr="00365A9C">
        <w:rPr>
          <w:rFonts w:ascii="Palatino Linotype" w:hAnsi="Palatino Linotype"/>
          <w:sz w:val="24"/>
          <w:szCs w:val="24"/>
        </w:rPr>
        <w:t xml:space="preserve"> al </w:t>
      </w:r>
      <w:r w:rsidR="007A7245" w:rsidRPr="00365A9C">
        <w:rPr>
          <w:rFonts w:ascii="Palatino Linotype" w:hAnsi="Palatino Linotype"/>
          <w:b/>
          <w:sz w:val="24"/>
          <w:szCs w:val="24"/>
        </w:rPr>
        <w:t xml:space="preserve">Recurrente </w:t>
      </w:r>
      <w:r w:rsidR="007A7245" w:rsidRPr="00365A9C">
        <w:rPr>
          <w:rFonts w:ascii="Palatino Linotype" w:hAnsi="Palatino Linotype"/>
          <w:sz w:val="24"/>
          <w:szCs w:val="24"/>
        </w:rPr>
        <w:t xml:space="preserve">la presente resolución y hágase de su conocimiento que en caso de que considere que le causa algún perjuicio, podrá promover el Juicio de Amparo en los términos de las leyes aplicables, </w:t>
      </w:r>
      <w:proofErr w:type="gramStart"/>
      <w:r w:rsidR="007A7245" w:rsidRPr="00365A9C">
        <w:rPr>
          <w:rFonts w:ascii="Palatino Linotype" w:hAnsi="Palatino Linotype"/>
          <w:sz w:val="24"/>
          <w:szCs w:val="24"/>
        </w:rPr>
        <w:t>de acuerdo a</w:t>
      </w:r>
      <w:proofErr w:type="gramEnd"/>
      <w:r w:rsidR="007A7245" w:rsidRPr="00365A9C">
        <w:rPr>
          <w:rFonts w:ascii="Palatino Linotype" w:hAnsi="Palatino Linotype"/>
          <w:sz w:val="24"/>
          <w:szCs w:val="24"/>
        </w:rPr>
        <w:t xml:space="preserve"> lo estipulado por el artículo 196, de la Ley de Transparencia y Acceso a la Información Pública del Estado de México y Municipios.</w:t>
      </w:r>
    </w:p>
    <w:p w14:paraId="405CB35A" w14:textId="77777777" w:rsidR="000A1173" w:rsidRPr="00365A9C" w:rsidRDefault="000A1173" w:rsidP="000E5B1A">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38E2BCDB" w14:textId="77777777" w:rsidR="0026217F" w:rsidRPr="00365A9C" w:rsidRDefault="004E74D8" w:rsidP="0026217F">
      <w:pPr>
        <w:autoSpaceDE w:val="0"/>
        <w:autoSpaceDN w:val="0"/>
        <w:adjustRightInd w:val="0"/>
        <w:spacing w:after="0" w:line="360" w:lineRule="auto"/>
        <w:ind w:right="49"/>
        <w:jc w:val="both"/>
        <w:rPr>
          <w:rFonts w:ascii="Palatino Linotype" w:hAnsi="Palatino Linotype" w:cs="Arial"/>
        </w:rPr>
      </w:pPr>
      <w:r w:rsidRPr="00365A9C">
        <w:rPr>
          <w:rFonts w:ascii="Palatino Linotype" w:hAnsi="Palatino Linotype" w:cs="Arial"/>
          <w:sz w:val="24"/>
          <w:szCs w:val="24"/>
        </w:rPr>
        <w:t>ASÍ LO RESUELVE, POR UNANIMIDAD DE VOTOS EL PLENO DEL</w:t>
      </w:r>
      <w:r w:rsidRPr="00365A9C">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65A9C">
        <w:rPr>
          <w:rFonts w:ascii="Palatino Linotype" w:hAnsi="Palatino Linotype" w:cs="Arial"/>
          <w:sz w:val="24"/>
          <w:szCs w:val="24"/>
        </w:rPr>
        <w:t xml:space="preserve">, CONFORMADO POR LOS COMISIONADOS JOSÉ MARTÍNEZ VILCHIS; MARÍA </w:t>
      </w:r>
      <w:r w:rsidRPr="00365A9C">
        <w:rPr>
          <w:rFonts w:ascii="Palatino Linotype" w:hAnsi="Palatino Linotype" w:cs="Arial"/>
          <w:sz w:val="24"/>
          <w:szCs w:val="24"/>
        </w:rPr>
        <w:lastRenderedPageBreak/>
        <w:t>DEL ROSARIO MEJÍA AYALA; SHARON CRISTINA MORALES MARTÍNEZ</w:t>
      </w:r>
      <w:r w:rsidR="004879CA" w:rsidRPr="00365A9C">
        <w:rPr>
          <w:rFonts w:ascii="Palatino Linotype" w:hAnsi="Palatino Linotype" w:cs="Arial"/>
          <w:sz w:val="24"/>
          <w:szCs w:val="24"/>
        </w:rPr>
        <w:t>; LUIS GUSTAVO PARRA NORIEGA Y GUADALUPE RAMÍREZ PEÑA; EN LA DÉCIMA</w:t>
      </w:r>
      <w:r w:rsidR="009C342E" w:rsidRPr="00365A9C">
        <w:rPr>
          <w:rFonts w:ascii="Palatino Linotype" w:hAnsi="Palatino Linotype" w:cs="Arial"/>
          <w:sz w:val="24"/>
          <w:szCs w:val="24"/>
        </w:rPr>
        <w:t xml:space="preserve"> </w:t>
      </w:r>
      <w:r w:rsidR="009979A9" w:rsidRPr="00365A9C">
        <w:rPr>
          <w:rFonts w:ascii="Palatino Linotype" w:hAnsi="Palatino Linotype" w:cs="Arial"/>
          <w:sz w:val="24"/>
          <w:szCs w:val="24"/>
        </w:rPr>
        <w:t>QUIN</w:t>
      </w:r>
      <w:r w:rsidR="00763BAF" w:rsidRPr="00365A9C">
        <w:rPr>
          <w:rFonts w:ascii="Palatino Linotype" w:hAnsi="Palatino Linotype" w:cs="Arial"/>
          <w:sz w:val="24"/>
          <w:szCs w:val="24"/>
        </w:rPr>
        <w:t>T</w:t>
      </w:r>
      <w:r w:rsidR="009C342E" w:rsidRPr="00365A9C">
        <w:rPr>
          <w:rFonts w:ascii="Palatino Linotype" w:hAnsi="Palatino Linotype" w:cs="Arial"/>
          <w:sz w:val="24"/>
          <w:szCs w:val="24"/>
        </w:rPr>
        <w:t>A</w:t>
      </w:r>
      <w:r w:rsidR="004879CA" w:rsidRPr="00365A9C">
        <w:rPr>
          <w:rFonts w:ascii="Palatino Linotype" w:hAnsi="Palatino Linotype" w:cs="Arial"/>
          <w:sz w:val="24"/>
          <w:szCs w:val="24"/>
        </w:rPr>
        <w:t xml:space="preserve"> SESIÓN ORDINARIA CELEBRADA EL </w:t>
      </w:r>
      <w:r w:rsidR="00763BAF" w:rsidRPr="00365A9C">
        <w:rPr>
          <w:rFonts w:ascii="Palatino Linotype" w:hAnsi="Palatino Linotype" w:cs="Arial"/>
          <w:sz w:val="24"/>
          <w:szCs w:val="24"/>
        </w:rPr>
        <w:t>VEINT</w:t>
      </w:r>
      <w:r w:rsidR="009979A9" w:rsidRPr="00365A9C">
        <w:rPr>
          <w:rFonts w:ascii="Palatino Linotype" w:hAnsi="Palatino Linotype" w:cs="Arial"/>
          <w:sz w:val="24"/>
          <w:szCs w:val="24"/>
        </w:rPr>
        <w:t>ISIETE</w:t>
      </w:r>
      <w:r w:rsidR="00763BAF" w:rsidRPr="00365A9C">
        <w:rPr>
          <w:rFonts w:ascii="Palatino Linotype" w:hAnsi="Palatino Linotype" w:cs="Arial"/>
          <w:sz w:val="24"/>
          <w:szCs w:val="24"/>
        </w:rPr>
        <w:t xml:space="preserve"> </w:t>
      </w:r>
      <w:r w:rsidR="00E77FB5" w:rsidRPr="00365A9C">
        <w:rPr>
          <w:rFonts w:ascii="Palatino Linotype" w:hAnsi="Palatino Linotype" w:cs="Arial"/>
          <w:sz w:val="24"/>
          <w:szCs w:val="24"/>
        </w:rPr>
        <w:t>DE ABRIL</w:t>
      </w:r>
      <w:r w:rsidR="004879CA" w:rsidRPr="00365A9C">
        <w:rPr>
          <w:rFonts w:ascii="Palatino Linotype" w:hAnsi="Palatino Linotype" w:cs="Arial"/>
          <w:sz w:val="24"/>
          <w:szCs w:val="24"/>
        </w:rPr>
        <w:t xml:space="preserve"> DE DOS MIL VEINTIDÓS, ANTE EL SECRETARIO TÉCNICO DEL PLENO, ALEXIS TAPIA RAMÍREZ</w:t>
      </w:r>
      <w:r w:rsidRPr="00365A9C">
        <w:rPr>
          <w:rFonts w:ascii="Palatino Linotype" w:hAnsi="Palatino Linotype" w:cs="Arial"/>
          <w:sz w:val="24"/>
          <w:szCs w:val="24"/>
        </w:rPr>
        <w:t>.------------------------</w:t>
      </w:r>
      <w:r w:rsidR="00B82FD1" w:rsidRPr="00365A9C">
        <w:rPr>
          <w:rFonts w:ascii="Palatino Linotype" w:hAnsi="Palatino Linotype" w:cs="Arial"/>
          <w:sz w:val="24"/>
          <w:szCs w:val="24"/>
        </w:rPr>
        <w:t>----------------------------------------------------------------</w:t>
      </w:r>
      <w:r w:rsidR="0003350B" w:rsidRPr="00365A9C">
        <w:rPr>
          <w:rFonts w:ascii="Palatino Linotype" w:hAnsi="Palatino Linotype" w:cs="Arial"/>
          <w:sz w:val="24"/>
          <w:szCs w:val="24"/>
        </w:rPr>
        <w:t>--------------------------------------------------------------------------------------------------------------------------------------------------------------------------------------------------------------------------------</w:t>
      </w:r>
      <w:r w:rsidR="007A7245" w:rsidRPr="00365A9C">
        <w:rPr>
          <w:rFonts w:ascii="Palatino Linotype" w:hAnsi="Palatino Linotype" w:cs="Arial"/>
          <w:sz w:val="24"/>
          <w:szCs w:val="24"/>
        </w:rPr>
        <w:t>----------------------------------------------------------------------------------------------------------------------------------------------------------------------------------------------------------------------------------------------------------------------------------------------------------------------------------------------------------</w:t>
      </w:r>
      <w:r w:rsidR="000F65A4" w:rsidRPr="00365A9C">
        <w:rPr>
          <w:rFonts w:ascii="Palatino Linotype" w:hAnsi="Palatino Linotype" w:cs="Arial"/>
          <w:sz w:val="24"/>
          <w:szCs w:val="24"/>
        </w:rPr>
        <w:t xml:space="preserve"> </w:t>
      </w:r>
      <w:r w:rsidR="0026217F" w:rsidRPr="00365A9C">
        <w:rPr>
          <w:rFonts w:ascii="Palatino Linotype" w:hAnsi="Palatino Linotype" w:cs="Arial"/>
          <w:sz w:val="24"/>
          <w:szCs w:val="24"/>
        </w:rPr>
        <w:t>--------------------------------------------------------------------------------------------------------------------------------------------------------------------------------------------------------------------------------</w:t>
      </w:r>
    </w:p>
    <w:p w14:paraId="062DE7E9" w14:textId="77777777" w:rsidR="0026217F" w:rsidRPr="00365A9C" w:rsidRDefault="0026217F" w:rsidP="0026217F">
      <w:pPr>
        <w:autoSpaceDE w:val="0"/>
        <w:autoSpaceDN w:val="0"/>
        <w:adjustRightInd w:val="0"/>
        <w:spacing w:after="0" w:line="360" w:lineRule="auto"/>
        <w:ind w:right="49"/>
        <w:jc w:val="both"/>
        <w:rPr>
          <w:rFonts w:ascii="Palatino Linotype" w:hAnsi="Palatino Linotype" w:cs="Arial"/>
        </w:rPr>
      </w:pPr>
      <w:r w:rsidRPr="00365A9C">
        <w:rPr>
          <w:rFonts w:ascii="Palatino Linotype" w:hAnsi="Palatino Linotype" w:cs="Arial"/>
          <w:sz w:val="24"/>
          <w:szCs w:val="24"/>
        </w:rPr>
        <w:t>--------------------------------------------------------------------------------------------------------------------------------------------------------------------------------------------------------------------------------</w:t>
      </w:r>
    </w:p>
    <w:p w14:paraId="7E5255A4" w14:textId="77777777" w:rsidR="0026217F" w:rsidRPr="00365A9C" w:rsidRDefault="0026217F" w:rsidP="0026217F">
      <w:pPr>
        <w:autoSpaceDE w:val="0"/>
        <w:autoSpaceDN w:val="0"/>
        <w:adjustRightInd w:val="0"/>
        <w:spacing w:after="0" w:line="360" w:lineRule="auto"/>
        <w:ind w:right="49"/>
        <w:jc w:val="both"/>
        <w:rPr>
          <w:rFonts w:ascii="Palatino Linotype" w:hAnsi="Palatino Linotype" w:cs="Arial"/>
        </w:rPr>
      </w:pPr>
      <w:r w:rsidRPr="00365A9C">
        <w:rPr>
          <w:rFonts w:ascii="Palatino Linotype" w:hAnsi="Palatino Linotype" w:cs="Arial"/>
          <w:sz w:val="24"/>
          <w:szCs w:val="24"/>
        </w:rPr>
        <w:t>--------------------------------------------------------------------------------------------------------------------------------------------------------------------------------------------------------------------------------</w:t>
      </w:r>
    </w:p>
    <w:p w14:paraId="420BD6CF" w14:textId="77777777" w:rsidR="0026217F" w:rsidRPr="00365A9C" w:rsidRDefault="0026217F" w:rsidP="0026217F">
      <w:pPr>
        <w:autoSpaceDE w:val="0"/>
        <w:autoSpaceDN w:val="0"/>
        <w:adjustRightInd w:val="0"/>
        <w:spacing w:after="0" w:line="360" w:lineRule="auto"/>
        <w:ind w:right="49"/>
        <w:jc w:val="both"/>
        <w:rPr>
          <w:rFonts w:ascii="Palatino Linotype" w:hAnsi="Palatino Linotype" w:cs="Arial"/>
        </w:rPr>
      </w:pPr>
      <w:r w:rsidRPr="00365A9C">
        <w:rPr>
          <w:rFonts w:ascii="Palatino Linotype" w:hAnsi="Palatino Linotype" w:cs="Arial"/>
          <w:sz w:val="24"/>
          <w:szCs w:val="24"/>
        </w:rPr>
        <w:t>--------------------------------------------------------------------------------------------------------------------------------------------------------------------------------------------------------------------------------</w:t>
      </w:r>
    </w:p>
    <w:p w14:paraId="6CA679EB" w14:textId="77777777" w:rsidR="0026217F" w:rsidRPr="00365A9C" w:rsidRDefault="0026217F" w:rsidP="0026217F">
      <w:pPr>
        <w:autoSpaceDE w:val="0"/>
        <w:autoSpaceDN w:val="0"/>
        <w:adjustRightInd w:val="0"/>
        <w:spacing w:after="0" w:line="360" w:lineRule="auto"/>
        <w:ind w:right="49"/>
        <w:jc w:val="both"/>
        <w:rPr>
          <w:rFonts w:ascii="Palatino Linotype" w:hAnsi="Palatino Linotype" w:cs="Arial"/>
        </w:rPr>
      </w:pPr>
      <w:r w:rsidRPr="00365A9C">
        <w:rPr>
          <w:rFonts w:ascii="Palatino Linotype" w:hAnsi="Palatino Linotype" w:cs="Arial"/>
          <w:sz w:val="24"/>
          <w:szCs w:val="24"/>
        </w:rPr>
        <w:t>--------------------------------------------------------------------------------------------------------------------------------------------------------------------------------------------------------------------------------</w:t>
      </w:r>
    </w:p>
    <w:p w14:paraId="2F886468" w14:textId="77777777" w:rsidR="0026217F" w:rsidRPr="00365A9C" w:rsidRDefault="0026217F" w:rsidP="0026217F">
      <w:pPr>
        <w:autoSpaceDE w:val="0"/>
        <w:autoSpaceDN w:val="0"/>
        <w:adjustRightInd w:val="0"/>
        <w:spacing w:after="0" w:line="360" w:lineRule="auto"/>
        <w:ind w:right="49"/>
        <w:jc w:val="both"/>
        <w:rPr>
          <w:rFonts w:ascii="Palatino Linotype" w:hAnsi="Palatino Linotype" w:cs="Arial"/>
        </w:rPr>
      </w:pPr>
      <w:r w:rsidRPr="00365A9C">
        <w:rPr>
          <w:rFonts w:ascii="Palatino Linotype" w:hAnsi="Palatino Linotype" w:cs="Arial"/>
          <w:sz w:val="24"/>
          <w:szCs w:val="24"/>
        </w:rPr>
        <w:t>--------------------------------------------------------------------------------------------------------------------------------------------------------------------------------------------------------------------------------</w:t>
      </w:r>
    </w:p>
    <w:p w14:paraId="11E1846C" w14:textId="77777777" w:rsidR="0026217F" w:rsidRPr="00365A9C" w:rsidRDefault="0026217F" w:rsidP="0026217F">
      <w:pPr>
        <w:autoSpaceDE w:val="0"/>
        <w:autoSpaceDN w:val="0"/>
        <w:adjustRightInd w:val="0"/>
        <w:spacing w:after="0" w:line="360" w:lineRule="auto"/>
        <w:ind w:right="49"/>
        <w:jc w:val="both"/>
        <w:rPr>
          <w:rFonts w:ascii="Palatino Linotype" w:hAnsi="Palatino Linotype" w:cs="Arial"/>
        </w:rPr>
      </w:pPr>
      <w:r w:rsidRPr="00365A9C">
        <w:rPr>
          <w:rFonts w:ascii="Palatino Linotype" w:hAnsi="Palatino Linotype" w:cs="Arial"/>
          <w:sz w:val="24"/>
          <w:szCs w:val="24"/>
        </w:rPr>
        <w:t>--------------------------------------------------------------------------------------------------------------------------------------------------------------------------------------------------------------------------------</w:t>
      </w:r>
    </w:p>
    <w:p w14:paraId="6CFDC570" w14:textId="60D5A047" w:rsidR="004E74D8" w:rsidRPr="0026217F" w:rsidRDefault="004E74D8" w:rsidP="0026217F">
      <w:pPr>
        <w:autoSpaceDE w:val="0"/>
        <w:autoSpaceDN w:val="0"/>
        <w:adjustRightInd w:val="0"/>
        <w:spacing w:after="0" w:line="360" w:lineRule="auto"/>
        <w:ind w:right="49"/>
        <w:jc w:val="both"/>
        <w:rPr>
          <w:rFonts w:ascii="Palatino Linotype" w:hAnsi="Palatino Linotype" w:cs="Arial"/>
          <w:sz w:val="18"/>
          <w:szCs w:val="24"/>
        </w:rPr>
      </w:pPr>
      <w:r w:rsidRPr="00365A9C">
        <w:rPr>
          <w:rFonts w:ascii="Palatino Linotype" w:hAnsi="Palatino Linotype" w:cs="Arial"/>
          <w:sz w:val="18"/>
          <w:szCs w:val="24"/>
        </w:rPr>
        <w:t>JMV/CCR/</w:t>
      </w:r>
      <w:proofErr w:type="spellStart"/>
      <w:r w:rsidRPr="00365A9C">
        <w:rPr>
          <w:rFonts w:ascii="Palatino Linotype" w:hAnsi="Palatino Linotype" w:cs="Arial"/>
          <w:sz w:val="18"/>
          <w:szCs w:val="24"/>
        </w:rPr>
        <w:t>jasm</w:t>
      </w:r>
      <w:proofErr w:type="spellEnd"/>
    </w:p>
    <w:p w14:paraId="5E8C55FE" w14:textId="77777777" w:rsidR="004E74D8" w:rsidRPr="004E74D8" w:rsidRDefault="004E74D8" w:rsidP="004E74D8">
      <w:pPr>
        <w:spacing w:after="0" w:line="360" w:lineRule="auto"/>
        <w:jc w:val="both"/>
        <w:rPr>
          <w:rFonts w:ascii="Palatino Linotype" w:hAnsi="Palatino Linotype" w:cs="Arial"/>
          <w:sz w:val="24"/>
          <w:szCs w:val="24"/>
        </w:rPr>
      </w:pP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9979A9">
      <w:pPr>
        <w:spacing w:after="0" w:line="480" w:lineRule="auto"/>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951BC84" w14:textId="77777777" w:rsidR="004E74D8" w:rsidRPr="004E74D8" w:rsidRDefault="004E74D8" w:rsidP="004E74D8">
      <w:pPr>
        <w:tabs>
          <w:tab w:val="left" w:pos="5415"/>
        </w:tabs>
        <w:spacing w:after="0" w:line="240" w:lineRule="auto"/>
        <w:ind w:right="51"/>
        <w:jc w:val="both"/>
        <w:rPr>
          <w:rFonts w:ascii="Palatino Linotype" w:hAnsi="Palatino Linotype" w:cs="Arial"/>
          <w:szCs w:val="16"/>
        </w:rPr>
      </w:pPr>
    </w:p>
    <w:p w14:paraId="6FB9DE5B" w14:textId="77777777" w:rsidR="004E74D8" w:rsidRPr="004E74D8" w:rsidRDefault="004E74D8" w:rsidP="004E74D8">
      <w:pPr>
        <w:tabs>
          <w:tab w:val="left" w:pos="5415"/>
        </w:tabs>
        <w:spacing w:after="0" w:line="240" w:lineRule="auto"/>
        <w:ind w:right="51"/>
        <w:jc w:val="both"/>
        <w:rPr>
          <w:rFonts w:ascii="Palatino Linotype" w:hAnsi="Palatino Linotype" w:cs="Arial"/>
          <w:sz w:val="12"/>
          <w:szCs w:val="16"/>
        </w:rPr>
      </w:pPr>
    </w:p>
    <w:p w14:paraId="1B9E63F0" w14:textId="77777777" w:rsidR="00BF3F7B" w:rsidRDefault="00BF3F7B" w:rsidP="000B2724">
      <w:pPr>
        <w:spacing w:after="0"/>
      </w:pPr>
    </w:p>
    <w:sectPr w:rsidR="00BF3F7B" w:rsidSect="00BF3F7B">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9A390" w14:textId="77777777" w:rsidR="00E103D3" w:rsidRDefault="00E103D3" w:rsidP="00BF3F7B">
      <w:pPr>
        <w:spacing w:after="0" w:line="240" w:lineRule="auto"/>
      </w:pPr>
      <w:r>
        <w:separator/>
      </w:r>
    </w:p>
  </w:endnote>
  <w:endnote w:type="continuationSeparator" w:id="0">
    <w:p w14:paraId="09E395AC" w14:textId="77777777" w:rsidR="00E103D3" w:rsidRDefault="00E103D3"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936F9E" w:rsidRPr="002D6DD8" w:rsidRDefault="00936F9E"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65A9C">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65A9C">
              <w:rPr>
                <w:rFonts w:ascii="Palatino Linotype" w:hAnsi="Palatino Linotype"/>
                <w:bCs/>
                <w:noProof/>
                <w:sz w:val="20"/>
              </w:rPr>
              <w:t>35</w:t>
            </w:r>
            <w:r>
              <w:rPr>
                <w:rFonts w:ascii="Palatino Linotype" w:hAnsi="Palatino Linotype"/>
                <w:bCs/>
                <w:noProof/>
                <w:sz w:val="20"/>
              </w:rPr>
              <w:fldChar w:fldCharType="end"/>
            </w:r>
          </w:p>
        </w:sdtContent>
      </w:sdt>
    </w:sdtContent>
  </w:sdt>
  <w:p w14:paraId="5DF78F98" w14:textId="77777777" w:rsidR="00936F9E" w:rsidRDefault="00936F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4FDF4" w14:textId="77777777" w:rsidR="00936F9E" w:rsidRPr="000B69FA" w:rsidRDefault="00936F9E"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65A9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65A9C">
      <w:rPr>
        <w:rFonts w:ascii="Palatino Linotype" w:hAnsi="Palatino Linotype"/>
        <w:bCs/>
        <w:noProof/>
        <w:sz w:val="20"/>
      </w:rPr>
      <w:t>35</w:t>
    </w:r>
    <w:r>
      <w:rPr>
        <w:rFonts w:ascii="Palatino Linotype" w:hAnsi="Palatino Linotype"/>
        <w:bCs/>
        <w:noProof/>
        <w:sz w:val="20"/>
      </w:rPr>
      <w:fldChar w:fldCharType="end"/>
    </w:r>
  </w:p>
  <w:p w14:paraId="259F31C4" w14:textId="77777777" w:rsidR="00936F9E" w:rsidRDefault="00936F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8207B" w14:textId="77777777" w:rsidR="00E103D3" w:rsidRDefault="00E103D3" w:rsidP="00BF3F7B">
      <w:pPr>
        <w:spacing w:after="0" w:line="240" w:lineRule="auto"/>
      </w:pPr>
      <w:r>
        <w:separator/>
      </w:r>
    </w:p>
  </w:footnote>
  <w:footnote w:type="continuationSeparator" w:id="0">
    <w:p w14:paraId="4856BA40" w14:textId="77777777" w:rsidR="00E103D3" w:rsidRDefault="00E103D3" w:rsidP="00BF3F7B">
      <w:pPr>
        <w:spacing w:after="0" w:line="240" w:lineRule="auto"/>
      </w:pPr>
      <w:r>
        <w:continuationSeparator/>
      </w:r>
    </w:p>
  </w:footnote>
  <w:footnote w:id="1">
    <w:p w14:paraId="22C37593" w14:textId="77777777" w:rsidR="00936F9E" w:rsidRPr="00F07740" w:rsidRDefault="00936F9E"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936F9E" w:rsidRPr="00946E1F" w:rsidRDefault="00936F9E"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936F9E" w14:paraId="7B7D63E7" w14:textId="77777777" w:rsidTr="00E77A29">
      <w:trPr>
        <w:trHeight w:val="227"/>
      </w:trPr>
      <w:tc>
        <w:tcPr>
          <w:tcW w:w="5916" w:type="dxa"/>
          <w:hideMark/>
        </w:tcPr>
        <w:p w14:paraId="34F4937E" w14:textId="2161835F" w:rsidR="00936F9E" w:rsidRPr="00641471" w:rsidRDefault="00936F9E"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119663F9">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149" w:type="dxa"/>
          <w:hideMark/>
        </w:tcPr>
        <w:p w14:paraId="25CB18A6" w14:textId="0FA3B1C6" w:rsidR="00936F9E" w:rsidRPr="007052BF" w:rsidRDefault="00936F9E" w:rsidP="00E77FB5">
          <w:pPr>
            <w:spacing w:after="0" w:line="240" w:lineRule="auto"/>
            <w:ind w:left="-486" w:firstLine="1585"/>
            <w:jc w:val="right"/>
            <w:rPr>
              <w:rFonts w:ascii="Palatino Linotype" w:hAnsi="Palatino Linotype" w:cs="Arial"/>
              <w:szCs w:val="20"/>
            </w:rPr>
          </w:pPr>
          <w:r w:rsidRPr="007052BF">
            <w:rPr>
              <w:rFonts w:ascii="Palatino Linotype" w:hAnsi="Palatino Linotype" w:cs="Arial"/>
              <w:bCs/>
              <w:sz w:val="24"/>
              <w:lang w:eastAsia="es-MX"/>
            </w:rPr>
            <w:t>0</w:t>
          </w:r>
          <w:r>
            <w:rPr>
              <w:rFonts w:ascii="Palatino Linotype" w:hAnsi="Palatino Linotype" w:cs="Arial"/>
              <w:bCs/>
              <w:sz w:val="24"/>
              <w:lang w:eastAsia="es-MX"/>
            </w:rPr>
            <w:t>1985</w:t>
          </w:r>
          <w:r w:rsidRPr="007052BF">
            <w:rPr>
              <w:rFonts w:ascii="Palatino Linotype" w:hAnsi="Palatino Linotype" w:cs="Arial"/>
              <w:bCs/>
              <w:sz w:val="24"/>
              <w:lang w:eastAsia="es-MX"/>
            </w:rPr>
            <w:t>/INFOEM/IP/RR/202</w:t>
          </w:r>
          <w:r>
            <w:rPr>
              <w:rFonts w:ascii="Palatino Linotype" w:hAnsi="Palatino Linotype" w:cs="Arial"/>
              <w:bCs/>
              <w:sz w:val="24"/>
              <w:lang w:eastAsia="es-MX"/>
            </w:rPr>
            <w:t>2 y acumulados</w:t>
          </w:r>
        </w:p>
      </w:tc>
    </w:tr>
    <w:tr w:rsidR="00936F9E" w14:paraId="1EA8D7CD" w14:textId="77777777" w:rsidTr="00E77A29">
      <w:trPr>
        <w:trHeight w:val="242"/>
      </w:trPr>
      <w:tc>
        <w:tcPr>
          <w:tcW w:w="5916" w:type="dxa"/>
          <w:hideMark/>
        </w:tcPr>
        <w:p w14:paraId="146E9FB0" w14:textId="77777777" w:rsidR="00936F9E" w:rsidRPr="00641471" w:rsidRDefault="00936F9E"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2B66EB3D" w:rsidR="00936F9E" w:rsidRPr="007052BF" w:rsidRDefault="00936F9E" w:rsidP="00E77FB5">
          <w:pPr>
            <w:spacing w:after="0" w:line="240" w:lineRule="auto"/>
            <w:jc w:val="right"/>
            <w:rPr>
              <w:rFonts w:ascii="Palatino Linotype" w:hAnsi="Palatino Linotype" w:cs="Arial"/>
              <w:szCs w:val="20"/>
            </w:rPr>
          </w:pPr>
          <w:r>
            <w:rPr>
              <w:rFonts w:ascii="Palatino Linotype" w:hAnsi="Palatino Linotype" w:cs="Arial"/>
              <w:szCs w:val="20"/>
            </w:rPr>
            <w:t>Ayuntamiento de Metepec</w:t>
          </w:r>
        </w:p>
      </w:tc>
    </w:tr>
    <w:tr w:rsidR="00936F9E" w14:paraId="7430744A" w14:textId="77777777" w:rsidTr="00E77A29">
      <w:trPr>
        <w:trHeight w:val="342"/>
      </w:trPr>
      <w:tc>
        <w:tcPr>
          <w:tcW w:w="5916" w:type="dxa"/>
          <w:hideMark/>
        </w:tcPr>
        <w:p w14:paraId="4E6B89F2" w14:textId="77777777" w:rsidR="00936F9E" w:rsidRPr="00641471" w:rsidRDefault="00936F9E"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936F9E" w:rsidRPr="007052BF" w:rsidRDefault="00936F9E"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936F9E" w14:paraId="793CC298" w14:textId="77777777" w:rsidTr="00E77A29">
      <w:trPr>
        <w:trHeight w:val="342"/>
      </w:trPr>
      <w:tc>
        <w:tcPr>
          <w:tcW w:w="5916" w:type="dxa"/>
        </w:tcPr>
        <w:p w14:paraId="72F6CBE7" w14:textId="77777777" w:rsidR="00936F9E" w:rsidRPr="00641471" w:rsidRDefault="00936F9E"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936F9E" w:rsidRPr="007052BF" w:rsidRDefault="00936F9E" w:rsidP="00E77FB5">
          <w:pPr>
            <w:spacing w:after="0" w:line="240" w:lineRule="auto"/>
            <w:ind w:left="-486" w:firstLine="567"/>
            <w:jc w:val="right"/>
            <w:rPr>
              <w:rFonts w:ascii="Palatino Linotype" w:hAnsi="Palatino Linotype" w:cs="Arial"/>
              <w:szCs w:val="20"/>
            </w:rPr>
          </w:pPr>
        </w:p>
      </w:tc>
    </w:tr>
  </w:tbl>
  <w:p w14:paraId="01EA3E76" w14:textId="66C4A7AD" w:rsidR="00936F9E" w:rsidRPr="00AE046A" w:rsidRDefault="00936F9E"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936F9E" w14:paraId="58899F3B" w14:textId="77777777" w:rsidTr="004E74D8">
      <w:trPr>
        <w:trHeight w:val="227"/>
      </w:trPr>
      <w:tc>
        <w:tcPr>
          <w:tcW w:w="2704" w:type="dxa"/>
          <w:hideMark/>
        </w:tcPr>
        <w:p w14:paraId="00067C09" w14:textId="77777777" w:rsidR="00936F9E" w:rsidRPr="00E77A29" w:rsidRDefault="00936F9E" w:rsidP="00E77FB5">
          <w:pPr>
            <w:spacing w:after="0" w:line="240" w:lineRule="auto"/>
            <w:ind w:right="204"/>
            <w:jc w:val="right"/>
            <w:rPr>
              <w:rFonts w:ascii="Palatino Linotype" w:hAnsi="Palatino Linotype" w:cs="Arial"/>
            </w:rPr>
          </w:pPr>
          <w:r w:rsidRPr="00E77A29">
            <w:rPr>
              <w:rFonts w:ascii="Palatino Linotype" w:hAnsi="Palatino Linotype" w:cs="Arial"/>
            </w:rPr>
            <w:t xml:space="preserve">Recurso de Revisión </w:t>
          </w:r>
          <w:proofErr w:type="spellStart"/>
          <w:r w:rsidRPr="00E77A29">
            <w:rPr>
              <w:rFonts w:ascii="Palatino Linotype" w:hAnsi="Palatino Linotype" w:cs="Arial"/>
            </w:rPr>
            <w:t>N°</w:t>
          </w:r>
          <w:proofErr w:type="spellEnd"/>
          <w:r w:rsidRPr="00E77A29">
            <w:rPr>
              <w:rFonts w:ascii="Palatino Linotype" w:hAnsi="Palatino Linotype" w:cs="Arial"/>
            </w:rPr>
            <w:t>:</w:t>
          </w:r>
        </w:p>
      </w:tc>
      <w:tc>
        <w:tcPr>
          <w:tcW w:w="4525" w:type="dxa"/>
          <w:hideMark/>
        </w:tcPr>
        <w:p w14:paraId="13D11E71" w14:textId="4E0B0D8F" w:rsidR="00936F9E" w:rsidRPr="00E77A29" w:rsidRDefault="00936F9E" w:rsidP="00E77FB5">
          <w:pPr>
            <w:spacing w:after="0" w:line="240" w:lineRule="auto"/>
            <w:ind w:left="-486" w:firstLine="1585"/>
            <w:jc w:val="right"/>
            <w:rPr>
              <w:rFonts w:ascii="Palatino Linotype" w:hAnsi="Palatino Linotype" w:cs="Arial"/>
            </w:rPr>
          </w:pPr>
          <w:r w:rsidRPr="00E77A29">
            <w:rPr>
              <w:rFonts w:ascii="Palatino Linotype" w:hAnsi="Palatino Linotype" w:cs="Arial"/>
              <w:bCs/>
              <w:lang w:eastAsia="es-MX"/>
            </w:rPr>
            <w:t>0</w:t>
          </w:r>
          <w:r>
            <w:rPr>
              <w:rFonts w:ascii="Palatino Linotype" w:hAnsi="Palatino Linotype" w:cs="Arial"/>
              <w:bCs/>
              <w:lang w:eastAsia="es-MX"/>
            </w:rPr>
            <w:t>1985</w:t>
          </w:r>
          <w:r w:rsidRPr="00E77A29">
            <w:rPr>
              <w:rFonts w:ascii="Palatino Linotype" w:hAnsi="Palatino Linotype" w:cs="Arial"/>
              <w:bCs/>
              <w:lang w:eastAsia="es-MX"/>
            </w:rPr>
            <w:t>/INFOEM/IP/RR/2022 y acumulado</w:t>
          </w:r>
          <w:r>
            <w:rPr>
              <w:rFonts w:ascii="Palatino Linotype" w:hAnsi="Palatino Linotype" w:cs="Arial"/>
              <w:bCs/>
              <w:lang w:eastAsia="es-MX"/>
            </w:rPr>
            <w:t>s</w:t>
          </w:r>
        </w:p>
      </w:tc>
    </w:tr>
    <w:tr w:rsidR="00936F9E" w14:paraId="47BE7648" w14:textId="77777777" w:rsidTr="004E74D8">
      <w:trPr>
        <w:trHeight w:val="242"/>
      </w:trPr>
      <w:tc>
        <w:tcPr>
          <w:tcW w:w="2704" w:type="dxa"/>
          <w:hideMark/>
        </w:tcPr>
        <w:p w14:paraId="32AE7B30" w14:textId="77777777" w:rsidR="00936F9E" w:rsidRPr="00E77A29" w:rsidRDefault="00936F9E"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AB89F26" w14:textId="60669D6A" w:rsidR="00936F9E" w:rsidRPr="00E77A29" w:rsidRDefault="00936F9E" w:rsidP="00E77FB5">
          <w:pPr>
            <w:spacing w:after="0" w:line="240" w:lineRule="auto"/>
            <w:ind w:left="-486" w:firstLine="977"/>
            <w:jc w:val="right"/>
            <w:rPr>
              <w:rFonts w:ascii="Palatino Linotype" w:hAnsi="Palatino Linotype" w:cs="Arial"/>
            </w:rPr>
          </w:pPr>
          <w:r>
            <w:rPr>
              <w:rFonts w:ascii="Palatino Linotype" w:hAnsi="Palatino Linotype" w:cs="Arial"/>
            </w:rPr>
            <w:t>Ayuntamiento de Metepec</w:t>
          </w:r>
        </w:p>
      </w:tc>
    </w:tr>
    <w:tr w:rsidR="00936F9E" w14:paraId="4906683C" w14:textId="77777777" w:rsidTr="004E74D8">
      <w:trPr>
        <w:trHeight w:val="342"/>
      </w:trPr>
      <w:tc>
        <w:tcPr>
          <w:tcW w:w="2704" w:type="dxa"/>
        </w:tcPr>
        <w:p w14:paraId="70CC7D32" w14:textId="07F6302D" w:rsidR="00936F9E" w:rsidRPr="00E77A29" w:rsidRDefault="00936F9E"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4692E669" w:rsidR="00936F9E" w:rsidRPr="00E77A29" w:rsidRDefault="00F34748" w:rsidP="00E77FB5">
          <w:pPr>
            <w:spacing w:after="0" w:line="240" w:lineRule="auto"/>
            <w:ind w:left="-486" w:firstLine="567"/>
            <w:jc w:val="right"/>
            <w:rPr>
              <w:rFonts w:ascii="Palatino Linotype" w:hAnsi="Palatino Linotype" w:cs="Arial"/>
            </w:rPr>
          </w:pPr>
          <w:r>
            <w:rPr>
              <w:rFonts w:ascii="Palatino Linotype" w:hAnsi="Palatino Linotype" w:cs="Arial"/>
            </w:rPr>
            <w:t>XXXXXXXXX</w:t>
          </w:r>
        </w:p>
      </w:tc>
    </w:tr>
    <w:tr w:rsidR="00936F9E" w14:paraId="6FC7E25C" w14:textId="77777777" w:rsidTr="004E74D8">
      <w:trPr>
        <w:trHeight w:val="60"/>
      </w:trPr>
      <w:tc>
        <w:tcPr>
          <w:tcW w:w="2704" w:type="dxa"/>
        </w:tcPr>
        <w:p w14:paraId="15D9B06C" w14:textId="77777777" w:rsidR="00936F9E" w:rsidRPr="00E77A29" w:rsidRDefault="00936F9E"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936F9E" w:rsidRPr="00E77A29" w:rsidRDefault="00936F9E"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936F9E" w:rsidRPr="00C222C0" w:rsidRDefault="00936F9E">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232D3993">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83E29"/>
    <w:multiLevelType w:val="multilevel"/>
    <w:tmpl w:val="FD46FC0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FFD1AE8"/>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1F81C95"/>
    <w:multiLevelType w:val="hybridMultilevel"/>
    <w:tmpl w:val="2FEA7CA8"/>
    <w:lvl w:ilvl="0" w:tplc="A12808CC">
      <w:start w:val="3"/>
      <w:numFmt w:val="lowerLetter"/>
      <w:lvlText w:val="%1."/>
      <w:lvlJc w:val="left"/>
      <w:pPr>
        <w:ind w:left="1542" w:hanging="336"/>
      </w:pPr>
      <w:rPr>
        <w:rFonts w:ascii="Palatino Linotype" w:eastAsia="Arial" w:hAnsi="Palatino Linotype" w:cs="Arial" w:hint="default"/>
        <w:b/>
        <w:w w:val="100"/>
        <w:sz w:val="22"/>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3" w15:restartNumberingAfterBreak="0">
    <w:nsid w:val="16823FAE"/>
    <w:multiLevelType w:val="hybridMultilevel"/>
    <w:tmpl w:val="6DC22212"/>
    <w:lvl w:ilvl="0" w:tplc="8574315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9421F47"/>
    <w:multiLevelType w:val="hybridMultilevel"/>
    <w:tmpl w:val="765AE474"/>
    <w:lvl w:ilvl="0" w:tplc="E1EE1ACE">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0C5E76"/>
    <w:multiLevelType w:val="hybridMultilevel"/>
    <w:tmpl w:val="2A0C88FE"/>
    <w:lvl w:ilvl="0" w:tplc="186C47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1F202D"/>
    <w:multiLevelType w:val="hybridMultilevel"/>
    <w:tmpl w:val="FDD2EE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126672"/>
    <w:multiLevelType w:val="multilevel"/>
    <w:tmpl w:val="AA3AEAC4"/>
    <w:lvl w:ilvl="0">
      <w:start w:val="1"/>
      <w:numFmt w:val="decimal"/>
      <w:lvlText w:val="%1."/>
      <w:lvlJc w:val="left"/>
      <w:pPr>
        <w:ind w:left="720" w:hanging="360"/>
      </w:pPr>
      <w:rPr>
        <w:rFonts w:ascii="Palatino Linotype" w:eastAsia="Times New Roman" w:hAnsi="Palatino Linotype" w:hint="default"/>
        <w:b/>
        <w:sz w:val="24"/>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10" w15:restartNumberingAfterBreak="0">
    <w:nsid w:val="28422BFC"/>
    <w:multiLevelType w:val="multilevel"/>
    <w:tmpl w:val="FD46FC0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8601CE0"/>
    <w:multiLevelType w:val="hybridMultilevel"/>
    <w:tmpl w:val="B6E28F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AE2BAD"/>
    <w:multiLevelType w:val="hybridMultilevel"/>
    <w:tmpl w:val="330A5F86"/>
    <w:lvl w:ilvl="0" w:tplc="EBAA9B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A8321F"/>
    <w:multiLevelType w:val="hybridMultilevel"/>
    <w:tmpl w:val="2A0C88FE"/>
    <w:lvl w:ilvl="0" w:tplc="186C47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B34CB1"/>
    <w:multiLevelType w:val="hybridMultilevel"/>
    <w:tmpl w:val="86BAF70C"/>
    <w:lvl w:ilvl="0" w:tplc="124643C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C31EC9"/>
    <w:multiLevelType w:val="hybridMultilevel"/>
    <w:tmpl w:val="A9C67E80"/>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5A6EC1AA">
      <w:start w:val="1"/>
      <w:numFmt w:val="lowerLetter"/>
      <w:lvlText w:val="%2."/>
      <w:lvlJc w:val="left"/>
      <w:pPr>
        <w:ind w:left="620" w:hanging="336"/>
      </w:pPr>
      <w:rPr>
        <w:rFonts w:ascii="Palatino Linotype" w:eastAsia="Arial" w:hAnsi="Palatino Linotype" w:cs="Arial" w:hint="default"/>
        <w:b/>
        <w:spacing w:val="-6"/>
        <w:w w:val="99"/>
        <w:sz w:val="22"/>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3" w15:restartNumberingAfterBreak="0">
    <w:nsid w:val="41A9339D"/>
    <w:multiLevelType w:val="hybridMultilevel"/>
    <w:tmpl w:val="5FEEB778"/>
    <w:lvl w:ilvl="0" w:tplc="0A84C19E">
      <w:start w:val="1"/>
      <w:numFmt w:val="upperRoman"/>
      <w:lvlText w:val="%1."/>
      <w:lvlJc w:val="left"/>
      <w:pPr>
        <w:ind w:left="1080" w:hanging="720"/>
      </w:pPr>
      <w:rPr>
        <w:rFonts w:ascii="Palatino Linotype" w:eastAsiaTheme="minorHAnsi" w:hAnsi="Palatino Linotype" w:cstheme="minorBidi"/>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8B1743"/>
    <w:multiLevelType w:val="hybridMultilevel"/>
    <w:tmpl w:val="4FE8046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5"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01055E"/>
    <w:multiLevelType w:val="hybridMultilevel"/>
    <w:tmpl w:val="C3424D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EE6F2E"/>
    <w:multiLevelType w:val="hybridMultilevel"/>
    <w:tmpl w:val="0F3E3B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772735"/>
    <w:multiLevelType w:val="hybridMultilevel"/>
    <w:tmpl w:val="96CEC614"/>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9F2F70"/>
    <w:multiLevelType w:val="hybridMultilevel"/>
    <w:tmpl w:val="5F5CB2A2"/>
    <w:lvl w:ilvl="0" w:tplc="3258C758">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713BA6"/>
    <w:multiLevelType w:val="hybridMultilevel"/>
    <w:tmpl w:val="7FEAC9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15:restartNumberingAfterBreak="0">
    <w:nsid w:val="6F0C013B"/>
    <w:multiLevelType w:val="hybridMultilevel"/>
    <w:tmpl w:val="AC909A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885C18"/>
    <w:multiLevelType w:val="multilevel"/>
    <w:tmpl w:val="CB0AD8CC"/>
    <w:lvl w:ilvl="0">
      <w:start w:val="1"/>
      <w:numFmt w:val="decimal"/>
      <w:lvlText w:val="%1."/>
      <w:lvlJc w:val="left"/>
      <w:pPr>
        <w:ind w:left="720" w:hanging="360"/>
      </w:pPr>
      <w:rPr>
        <w:rFonts w:hint="default"/>
        <w:b/>
        <w:bCs/>
      </w:rPr>
    </w:lvl>
    <w:lvl w:ilvl="1">
      <w:start w:val="1"/>
      <w:numFmt w:val="decimal"/>
      <w:isLgl/>
      <w:lvlText w:val="%1.%2."/>
      <w:lvlJc w:val="left"/>
      <w:pPr>
        <w:ind w:left="1110" w:hanging="39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3924EB"/>
    <w:multiLevelType w:val="hybridMultilevel"/>
    <w:tmpl w:val="5B38CC82"/>
    <w:lvl w:ilvl="0" w:tplc="2474CEA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56256851">
    <w:abstractNumId w:val="14"/>
  </w:num>
  <w:num w:numId="2" w16cid:durableId="1161115964">
    <w:abstractNumId w:val="38"/>
  </w:num>
  <w:num w:numId="3" w16cid:durableId="115562707">
    <w:abstractNumId w:val="28"/>
  </w:num>
  <w:num w:numId="4" w16cid:durableId="1486121401">
    <w:abstractNumId w:val="7"/>
  </w:num>
  <w:num w:numId="5" w16cid:durableId="1535071637">
    <w:abstractNumId w:val="36"/>
  </w:num>
  <w:num w:numId="6" w16cid:durableId="817109530">
    <w:abstractNumId w:val="26"/>
  </w:num>
  <w:num w:numId="7" w16cid:durableId="613513771">
    <w:abstractNumId w:val="19"/>
  </w:num>
  <w:num w:numId="8" w16cid:durableId="285427086">
    <w:abstractNumId w:val="11"/>
  </w:num>
  <w:num w:numId="9" w16cid:durableId="2018800801">
    <w:abstractNumId w:val="6"/>
  </w:num>
  <w:num w:numId="10" w16cid:durableId="846283980">
    <w:abstractNumId w:val="22"/>
  </w:num>
  <w:num w:numId="11" w16cid:durableId="728646467">
    <w:abstractNumId w:val="2"/>
  </w:num>
  <w:num w:numId="12" w16cid:durableId="603272884">
    <w:abstractNumId w:val="21"/>
  </w:num>
  <w:num w:numId="13" w16cid:durableId="1990790157">
    <w:abstractNumId w:val="20"/>
  </w:num>
  <w:num w:numId="14" w16cid:durableId="353389407">
    <w:abstractNumId w:val="32"/>
  </w:num>
  <w:num w:numId="15" w16cid:durableId="1378507598">
    <w:abstractNumId w:val="33"/>
  </w:num>
  <w:num w:numId="16" w16cid:durableId="17511903">
    <w:abstractNumId w:val="25"/>
  </w:num>
  <w:num w:numId="17" w16cid:durableId="114103234">
    <w:abstractNumId w:val="31"/>
  </w:num>
  <w:num w:numId="18" w16cid:durableId="1035811573">
    <w:abstractNumId w:val="39"/>
  </w:num>
  <w:num w:numId="19" w16cid:durableId="1218394225">
    <w:abstractNumId w:val="29"/>
  </w:num>
  <w:num w:numId="20" w16cid:durableId="2063597849">
    <w:abstractNumId w:val="34"/>
  </w:num>
  <w:num w:numId="21" w16cid:durableId="677774767">
    <w:abstractNumId w:val="8"/>
  </w:num>
  <w:num w:numId="22" w16cid:durableId="1163549438">
    <w:abstractNumId w:val="12"/>
  </w:num>
  <w:num w:numId="23" w16cid:durableId="344870009">
    <w:abstractNumId w:val="4"/>
  </w:num>
  <w:num w:numId="24" w16cid:durableId="1663385101">
    <w:abstractNumId w:val="0"/>
  </w:num>
  <w:num w:numId="25" w16cid:durableId="1137189589">
    <w:abstractNumId w:val="5"/>
  </w:num>
  <w:num w:numId="26" w16cid:durableId="1162505999">
    <w:abstractNumId w:val="3"/>
  </w:num>
  <w:num w:numId="27" w16cid:durableId="1206288233">
    <w:abstractNumId w:val="23"/>
  </w:num>
  <w:num w:numId="28" w16cid:durableId="1823934738">
    <w:abstractNumId w:val="1"/>
  </w:num>
  <w:num w:numId="29" w16cid:durableId="678890912">
    <w:abstractNumId w:val="24"/>
  </w:num>
  <w:num w:numId="30" w16cid:durableId="1078748911">
    <w:abstractNumId w:val="17"/>
  </w:num>
  <w:num w:numId="31" w16cid:durableId="1868373290">
    <w:abstractNumId w:val="16"/>
  </w:num>
  <w:num w:numId="32" w16cid:durableId="770855844">
    <w:abstractNumId w:val="15"/>
  </w:num>
  <w:num w:numId="33" w16cid:durableId="1998607265">
    <w:abstractNumId w:val="10"/>
  </w:num>
  <w:num w:numId="34" w16cid:durableId="730271742">
    <w:abstractNumId w:val="35"/>
  </w:num>
  <w:num w:numId="35" w16cid:durableId="511653696">
    <w:abstractNumId w:val="18"/>
  </w:num>
  <w:num w:numId="36" w16cid:durableId="944191519">
    <w:abstractNumId w:val="9"/>
  </w:num>
  <w:num w:numId="37" w16cid:durableId="811140592">
    <w:abstractNumId w:val="13"/>
  </w:num>
  <w:num w:numId="38" w16cid:durableId="461386534">
    <w:abstractNumId w:val="30"/>
  </w:num>
  <w:num w:numId="39" w16cid:durableId="393360190">
    <w:abstractNumId w:val="37"/>
  </w:num>
  <w:num w:numId="40" w16cid:durableId="47706837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F7B"/>
    <w:rsid w:val="00005B2F"/>
    <w:rsid w:val="00015CF7"/>
    <w:rsid w:val="0003350B"/>
    <w:rsid w:val="00036F8B"/>
    <w:rsid w:val="0003724D"/>
    <w:rsid w:val="00056B3F"/>
    <w:rsid w:val="0007032B"/>
    <w:rsid w:val="000847DF"/>
    <w:rsid w:val="000A1173"/>
    <w:rsid w:val="000A6199"/>
    <w:rsid w:val="000B2724"/>
    <w:rsid w:val="000B61B4"/>
    <w:rsid w:val="000D0F10"/>
    <w:rsid w:val="000D14DC"/>
    <w:rsid w:val="000E5B1A"/>
    <w:rsid w:val="000F65A4"/>
    <w:rsid w:val="00106EBC"/>
    <w:rsid w:val="00106F80"/>
    <w:rsid w:val="00123996"/>
    <w:rsid w:val="00135BDB"/>
    <w:rsid w:val="00176229"/>
    <w:rsid w:val="001823F8"/>
    <w:rsid w:val="001A1576"/>
    <w:rsid w:val="0025170A"/>
    <w:rsid w:val="0026217F"/>
    <w:rsid w:val="002812AA"/>
    <w:rsid w:val="00291AA2"/>
    <w:rsid w:val="002A05C9"/>
    <w:rsid w:val="002B3F07"/>
    <w:rsid w:val="002D7F66"/>
    <w:rsid w:val="002F2038"/>
    <w:rsid w:val="002F4ED3"/>
    <w:rsid w:val="003066E3"/>
    <w:rsid w:val="00307CD9"/>
    <w:rsid w:val="003163C5"/>
    <w:rsid w:val="00352EB4"/>
    <w:rsid w:val="00364F71"/>
    <w:rsid w:val="00365A9C"/>
    <w:rsid w:val="00394482"/>
    <w:rsid w:val="003B24A5"/>
    <w:rsid w:val="003B55E0"/>
    <w:rsid w:val="003B6EA5"/>
    <w:rsid w:val="0044589E"/>
    <w:rsid w:val="004516AA"/>
    <w:rsid w:val="004824F0"/>
    <w:rsid w:val="004879CA"/>
    <w:rsid w:val="004916AF"/>
    <w:rsid w:val="004B1228"/>
    <w:rsid w:val="004D019A"/>
    <w:rsid w:val="004D11F8"/>
    <w:rsid w:val="004D3848"/>
    <w:rsid w:val="004E74D8"/>
    <w:rsid w:val="004E7632"/>
    <w:rsid w:val="00501937"/>
    <w:rsid w:val="00502F83"/>
    <w:rsid w:val="0051123C"/>
    <w:rsid w:val="0051761F"/>
    <w:rsid w:val="005227A0"/>
    <w:rsid w:val="00536E53"/>
    <w:rsid w:val="005379D7"/>
    <w:rsid w:val="00540082"/>
    <w:rsid w:val="005469C0"/>
    <w:rsid w:val="00594B93"/>
    <w:rsid w:val="005C226B"/>
    <w:rsid w:val="006224FF"/>
    <w:rsid w:val="006C2525"/>
    <w:rsid w:val="006D670E"/>
    <w:rsid w:val="006F4760"/>
    <w:rsid w:val="007052BF"/>
    <w:rsid w:val="007052C5"/>
    <w:rsid w:val="007340D3"/>
    <w:rsid w:val="0073655B"/>
    <w:rsid w:val="00736DA5"/>
    <w:rsid w:val="00743958"/>
    <w:rsid w:val="00756DA5"/>
    <w:rsid w:val="00763BAF"/>
    <w:rsid w:val="007A7245"/>
    <w:rsid w:val="007C0DE3"/>
    <w:rsid w:val="007D550C"/>
    <w:rsid w:val="007D58F0"/>
    <w:rsid w:val="007E2C27"/>
    <w:rsid w:val="00803C59"/>
    <w:rsid w:val="00821A80"/>
    <w:rsid w:val="008300ED"/>
    <w:rsid w:val="0085256F"/>
    <w:rsid w:val="0085466A"/>
    <w:rsid w:val="0086538B"/>
    <w:rsid w:val="00874F4E"/>
    <w:rsid w:val="0089782A"/>
    <w:rsid w:val="008C6598"/>
    <w:rsid w:val="008D51A5"/>
    <w:rsid w:val="008D59FD"/>
    <w:rsid w:val="008F6317"/>
    <w:rsid w:val="009012A4"/>
    <w:rsid w:val="0092499F"/>
    <w:rsid w:val="00936F9E"/>
    <w:rsid w:val="00977258"/>
    <w:rsid w:val="00981D66"/>
    <w:rsid w:val="009927C8"/>
    <w:rsid w:val="009979A9"/>
    <w:rsid w:val="009A55CD"/>
    <w:rsid w:val="009A658B"/>
    <w:rsid w:val="009B56D0"/>
    <w:rsid w:val="009C342E"/>
    <w:rsid w:val="009D1905"/>
    <w:rsid w:val="009F5ACA"/>
    <w:rsid w:val="00A07251"/>
    <w:rsid w:val="00A125E9"/>
    <w:rsid w:val="00A27D00"/>
    <w:rsid w:val="00A77280"/>
    <w:rsid w:val="00A8792B"/>
    <w:rsid w:val="00AA160F"/>
    <w:rsid w:val="00AC05DF"/>
    <w:rsid w:val="00AC60CF"/>
    <w:rsid w:val="00AC77FB"/>
    <w:rsid w:val="00AD0E19"/>
    <w:rsid w:val="00AE26C8"/>
    <w:rsid w:val="00B01708"/>
    <w:rsid w:val="00B136CE"/>
    <w:rsid w:val="00B4043C"/>
    <w:rsid w:val="00B45F7E"/>
    <w:rsid w:val="00B61157"/>
    <w:rsid w:val="00B82FD1"/>
    <w:rsid w:val="00BA16D1"/>
    <w:rsid w:val="00BA610B"/>
    <w:rsid w:val="00BD048D"/>
    <w:rsid w:val="00BF3F7B"/>
    <w:rsid w:val="00C22C9F"/>
    <w:rsid w:val="00C63EE7"/>
    <w:rsid w:val="00C76941"/>
    <w:rsid w:val="00C76E1B"/>
    <w:rsid w:val="00C93E70"/>
    <w:rsid w:val="00CA4264"/>
    <w:rsid w:val="00CB23C8"/>
    <w:rsid w:val="00CB5773"/>
    <w:rsid w:val="00CC7C72"/>
    <w:rsid w:val="00CC7F82"/>
    <w:rsid w:val="00D12795"/>
    <w:rsid w:val="00D216E7"/>
    <w:rsid w:val="00D305AB"/>
    <w:rsid w:val="00D57786"/>
    <w:rsid w:val="00D6065A"/>
    <w:rsid w:val="00D70AD7"/>
    <w:rsid w:val="00DB3D82"/>
    <w:rsid w:val="00DD2FB7"/>
    <w:rsid w:val="00DF02A3"/>
    <w:rsid w:val="00DF11F8"/>
    <w:rsid w:val="00E103D3"/>
    <w:rsid w:val="00E23A64"/>
    <w:rsid w:val="00E257CB"/>
    <w:rsid w:val="00E32AF9"/>
    <w:rsid w:val="00E5281D"/>
    <w:rsid w:val="00E77A29"/>
    <w:rsid w:val="00E77FB5"/>
    <w:rsid w:val="00E86F9D"/>
    <w:rsid w:val="00E87C82"/>
    <w:rsid w:val="00EC0F11"/>
    <w:rsid w:val="00ED1A42"/>
    <w:rsid w:val="00F34748"/>
    <w:rsid w:val="00F44AAE"/>
    <w:rsid w:val="00F50781"/>
    <w:rsid w:val="00F54C7E"/>
    <w:rsid w:val="00F65B7D"/>
    <w:rsid w:val="00F731A5"/>
    <w:rsid w:val="00F9259D"/>
    <w:rsid w:val="00FC5405"/>
    <w:rsid w:val="00FD1FA8"/>
    <w:rsid w:val="00FE29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F7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5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7FE65-AEBF-4D13-97A0-AB09E827D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9384</Words>
  <Characters>51616</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MIGUEL</cp:lastModifiedBy>
  <cp:revision>3</cp:revision>
  <dcterms:created xsi:type="dcterms:W3CDTF">2022-05-12T02:53:00Z</dcterms:created>
  <dcterms:modified xsi:type="dcterms:W3CDTF">2022-05-12T02:58:00Z</dcterms:modified>
</cp:coreProperties>
</file>