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12FE7D" w14:textId="77777777" w:rsidR="002A12A7" w:rsidRPr="00042382" w:rsidRDefault="000047D5">
      <w:pPr>
        <w:spacing w:before="240" w:after="240" w:line="360" w:lineRule="auto"/>
        <w:jc w:val="both"/>
        <w:rPr>
          <w:rFonts w:ascii="Palatino Linotype" w:eastAsia="Palatino Linotype" w:hAnsi="Palatino Linotype" w:cs="Palatino Linotype"/>
          <w:b/>
        </w:rPr>
      </w:pPr>
      <w:r w:rsidRPr="00042382">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BE22C9" w:rsidRPr="00042382">
        <w:rPr>
          <w:rFonts w:ascii="Palatino Linotype" w:eastAsia="Palatino Linotype" w:hAnsi="Palatino Linotype" w:cs="Palatino Linotype"/>
          <w:b/>
        </w:rPr>
        <w:t>veintiuno de septiembre</w:t>
      </w:r>
      <w:r w:rsidRPr="00042382">
        <w:rPr>
          <w:rFonts w:ascii="Palatino Linotype" w:eastAsia="Palatino Linotype" w:hAnsi="Palatino Linotype" w:cs="Palatino Linotype"/>
          <w:b/>
        </w:rPr>
        <w:t xml:space="preserve"> de dos mil veintidós</w:t>
      </w:r>
      <w:r w:rsidRPr="00042382">
        <w:rPr>
          <w:rFonts w:ascii="Palatino Linotype" w:eastAsia="Palatino Linotype" w:hAnsi="Palatino Linotype" w:cs="Palatino Linotype"/>
        </w:rPr>
        <w:t xml:space="preserve">. </w:t>
      </w:r>
    </w:p>
    <w:p w14:paraId="7DB9CEF5" w14:textId="77777777" w:rsidR="002A12A7" w:rsidRPr="00042382" w:rsidRDefault="000047D5">
      <w:pPr>
        <w:spacing w:before="240" w:after="240" w:line="360" w:lineRule="auto"/>
        <w:jc w:val="both"/>
        <w:rPr>
          <w:rFonts w:ascii="Palatino Linotype" w:eastAsia="Palatino Linotype" w:hAnsi="Palatino Linotype" w:cs="Palatino Linotype"/>
        </w:rPr>
      </w:pPr>
      <w:r w:rsidRPr="00042382">
        <w:rPr>
          <w:rFonts w:ascii="Palatino Linotype" w:eastAsia="Palatino Linotype" w:hAnsi="Palatino Linotype" w:cs="Palatino Linotype"/>
          <w:b/>
        </w:rPr>
        <w:t>Visto</w:t>
      </w:r>
      <w:r w:rsidRPr="00042382">
        <w:rPr>
          <w:rFonts w:ascii="Palatino Linotype" w:eastAsia="Palatino Linotype" w:hAnsi="Palatino Linotype" w:cs="Palatino Linotype"/>
        </w:rPr>
        <w:t xml:space="preserve"> el expediente formado con motivo del recurso de revisión </w:t>
      </w:r>
      <w:r w:rsidR="00BE22C9" w:rsidRPr="00042382">
        <w:rPr>
          <w:rFonts w:ascii="Palatino Linotype" w:eastAsia="Palatino Linotype" w:hAnsi="Palatino Linotype" w:cs="Palatino Linotype"/>
          <w:b/>
        </w:rPr>
        <w:t>0693</w:t>
      </w:r>
      <w:r w:rsidRPr="00042382">
        <w:rPr>
          <w:rFonts w:ascii="Palatino Linotype" w:eastAsia="Palatino Linotype" w:hAnsi="Palatino Linotype" w:cs="Palatino Linotype"/>
          <w:b/>
        </w:rPr>
        <w:t>4/INFOEM/IP/RR/2022,</w:t>
      </w:r>
      <w:r w:rsidRPr="00042382">
        <w:rPr>
          <w:rFonts w:ascii="Palatino Linotype" w:eastAsia="Palatino Linotype" w:hAnsi="Palatino Linotype" w:cs="Palatino Linotype"/>
        </w:rPr>
        <w:t xml:space="preserve"> interpuesto por</w:t>
      </w:r>
      <w:r w:rsidR="00BE22C9" w:rsidRPr="00042382">
        <w:rPr>
          <w:rFonts w:ascii="Palatino Linotype" w:eastAsia="Palatino Linotype" w:hAnsi="Palatino Linotype" w:cs="Palatino Linotype"/>
          <w:b/>
        </w:rPr>
        <w:t xml:space="preserve"> un particular de manera anónima</w:t>
      </w:r>
      <w:r w:rsidRPr="00042382">
        <w:rPr>
          <w:rFonts w:ascii="Palatino Linotype" w:eastAsia="Palatino Linotype" w:hAnsi="Palatino Linotype" w:cs="Palatino Linotype"/>
          <w:b/>
        </w:rPr>
        <w:t xml:space="preserve">, </w:t>
      </w:r>
      <w:r w:rsidRPr="00042382">
        <w:rPr>
          <w:rFonts w:ascii="Palatino Linotype" w:eastAsia="Palatino Linotype" w:hAnsi="Palatino Linotype" w:cs="Palatino Linotype"/>
        </w:rPr>
        <w:t>en lo sucesivo</w:t>
      </w:r>
      <w:r w:rsidRPr="00042382">
        <w:rPr>
          <w:rFonts w:ascii="Palatino Linotype" w:eastAsia="Palatino Linotype" w:hAnsi="Palatino Linotype" w:cs="Palatino Linotype"/>
          <w:b/>
        </w:rPr>
        <w:t xml:space="preserve"> </w:t>
      </w:r>
      <w:r w:rsidR="00E9616F" w:rsidRPr="00042382">
        <w:rPr>
          <w:rFonts w:ascii="Palatino Linotype" w:eastAsia="Palatino Linotype" w:hAnsi="Palatino Linotype" w:cs="Palatino Linotype"/>
          <w:b/>
        </w:rPr>
        <w:t>la</w:t>
      </w:r>
      <w:r w:rsidR="00E9616F" w:rsidRPr="00042382">
        <w:rPr>
          <w:rFonts w:ascii="Palatino Linotype" w:eastAsia="Palatino Linotype" w:hAnsi="Palatino Linotype" w:cs="Palatino Linotype"/>
        </w:rPr>
        <w:t xml:space="preserve"> </w:t>
      </w:r>
      <w:r w:rsidR="00BE22C9" w:rsidRPr="00042382">
        <w:rPr>
          <w:rFonts w:ascii="Palatino Linotype" w:eastAsia="Palatino Linotype" w:hAnsi="Palatino Linotype" w:cs="Palatino Linotype"/>
          <w:b/>
        </w:rPr>
        <w:t>parte</w:t>
      </w:r>
      <w:r w:rsidR="00BE22C9" w:rsidRPr="00042382">
        <w:rPr>
          <w:rFonts w:ascii="Palatino Linotype" w:eastAsia="Palatino Linotype" w:hAnsi="Palatino Linotype" w:cs="Palatino Linotype"/>
        </w:rPr>
        <w:t xml:space="preserve"> </w:t>
      </w:r>
      <w:r w:rsidRPr="00042382">
        <w:rPr>
          <w:rFonts w:ascii="Palatino Linotype" w:eastAsia="Palatino Linotype" w:hAnsi="Palatino Linotype" w:cs="Palatino Linotype"/>
          <w:b/>
        </w:rPr>
        <w:t xml:space="preserve">Recurrente, </w:t>
      </w:r>
      <w:r w:rsidRPr="00042382">
        <w:rPr>
          <w:rFonts w:ascii="Palatino Linotype" w:eastAsia="Palatino Linotype" w:hAnsi="Palatino Linotype" w:cs="Palatino Linotype"/>
        </w:rPr>
        <w:t>en cont</w:t>
      </w:r>
      <w:r w:rsidR="00BE22C9" w:rsidRPr="00042382">
        <w:rPr>
          <w:rFonts w:ascii="Palatino Linotype" w:eastAsia="Palatino Linotype" w:hAnsi="Palatino Linotype" w:cs="Palatino Linotype"/>
        </w:rPr>
        <w:t>ra de la respuesta por parte del</w:t>
      </w:r>
      <w:r w:rsidRPr="00042382">
        <w:rPr>
          <w:rFonts w:ascii="Palatino Linotype" w:eastAsia="Palatino Linotype" w:hAnsi="Palatino Linotype" w:cs="Palatino Linotype"/>
        </w:rPr>
        <w:t xml:space="preserve"> </w:t>
      </w:r>
      <w:r w:rsidR="00BE22C9" w:rsidRPr="00042382">
        <w:rPr>
          <w:rFonts w:ascii="Palatino Linotype" w:eastAsia="Palatino Linotype" w:hAnsi="Palatino Linotype" w:cs="Palatino Linotype"/>
          <w:b/>
        </w:rPr>
        <w:t>Instituto de Seguridad Social del Estado de México y Municipios</w:t>
      </w:r>
      <w:r w:rsidRPr="00042382">
        <w:rPr>
          <w:rFonts w:ascii="Palatino Linotype" w:eastAsia="Palatino Linotype" w:hAnsi="Palatino Linotype" w:cs="Palatino Linotype"/>
          <w:b/>
        </w:rPr>
        <w:t xml:space="preserve">, </w:t>
      </w:r>
      <w:r w:rsidRPr="00042382">
        <w:rPr>
          <w:rFonts w:ascii="Palatino Linotype" w:eastAsia="Palatino Linotype" w:hAnsi="Palatino Linotype" w:cs="Palatino Linotype"/>
        </w:rPr>
        <w:t xml:space="preserve">en lo sucesivo el </w:t>
      </w:r>
      <w:r w:rsidRPr="00042382">
        <w:rPr>
          <w:rFonts w:ascii="Palatino Linotype" w:eastAsia="Palatino Linotype" w:hAnsi="Palatino Linotype" w:cs="Palatino Linotype"/>
          <w:b/>
        </w:rPr>
        <w:t xml:space="preserve">Sujeto Obligado, </w:t>
      </w:r>
      <w:r w:rsidRPr="00042382">
        <w:rPr>
          <w:rFonts w:ascii="Palatino Linotype" w:eastAsia="Palatino Linotype" w:hAnsi="Palatino Linotype" w:cs="Palatino Linotype"/>
        </w:rPr>
        <w:t xml:space="preserve">se procede a dictar la presente resolución con base en los siguientes: </w:t>
      </w:r>
    </w:p>
    <w:p w14:paraId="5C458D21" w14:textId="77777777" w:rsidR="002A12A7" w:rsidRPr="00042382" w:rsidRDefault="000047D5">
      <w:pPr>
        <w:spacing w:before="240" w:after="240" w:line="360" w:lineRule="auto"/>
        <w:jc w:val="center"/>
        <w:rPr>
          <w:rFonts w:ascii="Palatino Linotype" w:eastAsia="Palatino Linotype" w:hAnsi="Palatino Linotype" w:cs="Palatino Linotype"/>
          <w:b/>
          <w:sz w:val="28"/>
          <w:szCs w:val="28"/>
        </w:rPr>
      </w:pPr>
      <w:r w:rsidRPr="00042382">
        <w:rPr>
          <w:rFonts w:ascii="Palatino Linotype" w:eastAsia="Palatino Linotype" w:hAnsi="Palatino Linotype" w:cs="Palatino Linotype"/>
          <w:b/>
        </w:rPr>
        <w:t>I. A N T E C E D E N T E S</w:t>
      </w:r>
    </w:p>
    <w:p w14:paraId="73441C34" w14:textId="77777777" w:rsidR="002A12A7" w:rsidRPr="00042382" w:rsidRDefault="000047D5">
      <w:pPr>
        <w:spacing w:before="240" w:after="240" w:line="360" w:lineRule="auto"/>
        <w:jc w:val="both"/>
        <w:rPr>
          <w:rFonts w:ascii="Palatino Linotype" w:eastAsia="Palatino Linotype" w:hAnsi="Palatino Linotype" w:cs="Palatino Linotype"/>
          <w:b/>
        </w:rPr>
      </w:pPr>
      <w:r w:rsidRPr="00042382">
        <w:rPr>
          <w:rFonts w:ascii="Palatino Linotype" w:eastAsia="Palatino Linotype" w:hAnsi="Palatino Linotype" w:cs="Palatino Linotype"/>
          <w:b/>
        </w:rPr>
        <w:t>1. Solicitud de acceso a la información.</w:t>
      </w:r>
      <w:r w:rsidRPr="00042382">
        <w:rPr>
          <w:rFonts w:ascii="Palatino Linotype" w:eastAsia="Palatino Linotype" w:hAnsi="Palatino Linotype" w:cs="Palatino Linotype"/>
        </w:rPr>
        <w:t xml:space="preserve"> En fecha</w:t>
      </w:r>
      <w:r w:rsidR="00BE22C9" w:rsidRPr="00042382">
        <w:rPr>
          <w:rFonts w:ascii="Palatino Linotype" w:eastAsia="Palatino Linotype" w:hAnsi="Palatino Linotype" w:cs="Palatino Linotype"/>
          <w:b/>
        </w:rPr>
        <w:t xml:space="preserve"> cinco de abril</w:t>
      </w:r>
      <w:r w:rsidRPr="00042382">
        <w:rPr>
          <w:rFonts w:ascii="Palatino Linotype" w:eastAsia="Palatino Linotype" w:hAnsi="Palatino Linotype" w:cs="Palatino Linotype"/>
          <w:b/>
        </w:rPr>
        <w:t xml:space="preserve"> de dos mil veintidós,</w:t>
      </w:r>
      <w:r w:rsidRPr="00042382">
        <w:rPr>
          <w:rFonts w:ascii="Palatino Linotype" w:eastAsia="Palatino Linotype" w:hAnsi="Palatino Linotype" w:cs="Palatino Linotype"/>
        </w:rPr>
        <w:t xml:space="preserve"> </w:t>
      </w:r>
      <w:r w:rsidR="00E9616F" w:rsidRPr="00042382">
        <w:rPr>
          <w:rFonts w:ascii="Palatino Linotype" w:eastAsia="Palatino Linotype" w:hAnsi="Palatino Linotype" w:cs="Palatino Linotype"/>
          <w:b/>
        </w:rPr>
        <w:t>la</w:t>
      </w:r>
      <w:r w:rsidRPr="00042382">
        <w:rPr>
          <w:rFonts w:ascii="Palatino Linotype" w:eastAsia="Palatino Linotype" w:hAnsi="Palatino Linotype" w:cs="Palatino Linotype"/>
          <w:b/>
        </w:rPr>
        <w:t xml:space="preserve"> Recurrente </w:t>
      </w:r>
      <w:r w:rsidRPr="00042382">
        <w:rPr>
          <w:rFonts w:ascii="Palatino Linotype" w:eastAsia="Palatino Linotype" w:hAnsi="Palatino Linotype" w:cs="Palatino Linotype"/>
        </w:rPr>
        <w:t>presentó</w:t>
      </w:r>
      <w:r w:rsidRPr="00042382">
        <w:rPr>
          <w:rFonts w:ascii="Palatino Linotype" w:eastAsia="Palatino Linotype" w:hAnsi="Palatino Linotype" w:cs="Palatino Linotype"/>
          <w:b/>
        </w:rPr>
        <w:t xml:space="preserve"> </w:t>
      </w:r>
      <w:r w:rsidR="00BE22C9" w:rsidRPr="00042382">
        <w:rPr>
          <w:rFonts w:ascii="Palatino Linotype" w:eastAsia="Palatino Linotype" w:hAnsi="Palatino Linotype" w:cs="Palatino Linotype"/>
        </w:rPr>
        <w:t xml:space="preserve">a través del </w:t>
      </w:r>
      <w:r w:rsidRPr="00042382">
        <w:rPr>
          <w:rFonts w:ascii="Palatino Linotype" w:eastAsia="Palatino Linotype" w:hAnsi="Palatino Linotype" w:cs="Palatino Linotype"/>
        </w:rPr>
        <w:t xml:space="preserve">Sistema de Acceso a la Información Mexiquense, en lo subsecuente el </w:t>
      </w:r>
      <w:r w:rsidRPr="00042382">
        <w:rPr>
          <w:rFonts w:ascii="Palatino Linotype" w:eastAsia="Palatino Linotype" w:hAnsi="Palatino Linotype" w:cs="Palatino Linotype"/>
          <w:b/>
        </w:rPr>
        <w:t>SAIMEX</w:t>
      </w:r>
      <w:r w:rsidRPr="00042382">
        <w:rPr>
          <w:rFonts w:ascii="Palatino Linotype" w:eastAsia="Palatino Linotype" w:hAnsi="Palatino Linotype" w:cs="Palatino Linotype"/>
        </w:rPr>
        <w:t xml:space="preserve"> ante el </w:t>
      </w:r>
      <w:r w:rsidRPr="00042382">
        <w:rPr>
          <w:rFonts w:ascii="Palatino Linotype" w:eastAsia="Palatino Linotype" w:hAnsi="Palatino Linotype" w:cs="Palatino Linotype"/>
          <w:b/>
        </w:rPr>
        <w:t>Sujeto Obligado</w:t>
      </w:r>
      <w:r w:rsidRPr="00042382">
        <w:rPr>
          <w:rFonts w:ascii="Palatino Linotype" w:eastAsia="Palatino Linotype" w:hAnsi="Palatino Linotype" w:cs="Palatino Linotype"/>
        </w:rPr>
        <w:t>,</w:t>
      </w:r>
      <w:r w:rsidRPr="00042382">
        <w:rPr>
          <w:rFonts w:ascii="Palatino Linotype" w:eastAsia="Palatino Linotype" w:hAnsi="Palatino Linotype" w:cs="Palatino Linotype"/>
          <w:b/>
        </w:rPr>
        <w:t xml:space="preserve"> </w:t>
      </w:r>
      <w:r w:rsidRPr="00042382">
        <w:rPr>
          <w:rFonts w:ascii="Palatino Linotype" w:eastAsia="Palatino Linotype" w:hAnsi="Palatino Linotype" w:cs="Palatino Linotype"/>
        </w:rPr>
        <w:t xml:space="preserve">la solicitud de acceso a la información pública, a la que se le asignó el número de folio </w:t>
      </w:r>
      <w:r w:rsidRPr="00042382">
        <w:rPr>
          <w:rFonts w:ascii="Palatino Linotype" w:eastAsia="Palatino Linotype" w:hAnsi="Palatino Linotype" w:cs="Palatino Linotype"/>
          <w:b/>
        </w:rPr>
        <w:t xml:space="preserve"> </w:t>
      </w:r>
      <w:r w:rsidR="00BE22C9" w:rsidRPr="00042382">
        <w:rPr>
          <w:rFonts w:ascii="Palatino Linotype" w:eastAsia="Palatino Linotype" w:hAnsi="Palatino Linotype" w:cs="Palatino Linotype"/>
          <w:b/>
          <w:bCs/>
        </w:rPr>
        <w:t>00287/ISSEMYM/IP/2022</w:t>
      </w:r>
      <w:r w:rsidRPr="00042382">
        <w:rPr>
          <w:rFonts w:ascii="Palatino Linotype" w:eastAsia="Palatino Linotype" w:hAnsi="Palatino Linotype" w:cs="Palatino Linotype"/>
          <w:b/>
        </w:rPr>
        <w:t xml:space="preserve">, </w:t>
      </w:r>
      <w:r w:rsidRPr="00042382">
        <w:rPr>
          <w:rFonts w:ascii="Palatino Linotype" w:eastAsia="Palatino Linotype" w:hAnsi="Palatino Linotype" w:cs="Palatino Linotype"/>
        </w:rPr>
        <w:t xml:space="preserve">mediante la cual requirió la información siguiente: </w:t>
      </w:r>
    </w:p>
    <w:p w14:paraId="16FAE257" w14:textId="61C2BBA0" w:rsidR="002A12A7" w:rsidRPr="00042382" w:rsidRDefault="000047D5">
      <w:pPr>
        <w:spacing w:before="240" w:after="240"/>
        <w:ind w:left="567" w:right="900"/>
        <w:jc w:val="both"/>
        <w:rPr>
          <w:rFonts w:ascii="Palatino Linotype" w:eastAsia="Palatino Linotype" w:hAnsi="Palatino Linotype" w:cs="Palatino Linotype"/>
          <w:i/>
          <w:sz w:val="22"/>
          <w:szCs w:val="22"/>
        </w:rPr>
      </w:pPr>
      <w:r w:rsidRPr="00042382">
        <w:rPr>
          <w:rFonts w:ascii="Palatino Linotype" w:eastAsia="Palatino Linotype" w:hAnsi="Palatino Linotype" w:cs="Palatino Linotype"/>
          <w:i/>
          <w:sz w:val="22"/>
          <w:szCs w:val="22"/>
        </w:rPr>
        <w:t xml:space="preserve"> “</w:t>
      </w:r>
      <w:r w:rsidR="00BE22C9" w:rsidRPr="00042382">
        <w:rPr>
          <w:rFonts w:ascii="Palatino Linotype" w:eastAsia="Palatino Linotype" w:hAnsi="Palatino Linotype" w:cs="Palatino Linotype"/>
          <w:b/>
          <w:i/>
          <w:sz w:val="22"/>
          <w:szCs w:val="22"/>
        </w:rPr>
        <w:t xml:space="preserve">El expediente clínico del suscrito </w:t>
      </w:r>
      <w:r w:rsidR="00EC29DF">
        <w:rPr>
          <w:rFonts w:ascii="Palatino Linotype" w:eastAsia="Palatino Linotype" w:hAnsi="Palatino Linotype" w:cs="Palatino Linotype"/>
          <w:b/>
          <w:i/>
          <w:sz w:val="22"/>
          <w:szCs w:val="22"/>
          <w:u w:val="single"/>
        </w:rPr>
        <w:t>XXXX</w:t>
      </w:r>
      <w:r w:rsidR="00BE22C9" w:rsidRPr="00042382">
        <w:rPr>
          <w:rFonts w:ascii="Palatino Linotype" w:eastAsia="Palatino Linotype" w:hAnsi="Palatino Linotype" w:cs="Palatino Linotype"/>
          <w:b/>
          <w:i/>
          <w:sz w:val="22"/>
          <w:szCs w:val="22"/>
          <w:u w:val="single"/>
        </w:rPr>
        <w:t xml:space="preserve"> </w:t>
      </w:r>
      <w:r w:rsidR="00EC29DF">
        <w:rPr>
          <w:rFonts w:ascii="Palatino Linotype" w:eastAsia="Palatino Linotype" w:hAnsi="Palatino Linotype" w:cs="Palatino Linotype"/>
          <w:b/>
          <w:i/>
          <w:sz w:val="22"/>
          <w:szCs w:val="22"/>
          <w:u w:val="single"/>
        </w:rPr>
        <w:t>XXXXXX XXXXXXXX XXXXX</w:t>
      </w:r>
      <w:r w:rsidR="00BE22C9" w:rsidRPr="00042382">
        <w:rPr>
          <w:rFonts w:ascii="Palatino Linotype" w:eastAsia="Palatino Linotype" w:hAnsi="Palatino Linotype" w:cs="Palatino Linotype"/>
          <w:b/>
          <w:i/>
          <w:sz w:val="22"/>
          <w:szCs w:val="22"/>
        </w:rPr>
        <w:t>, con todos y cada uno de los estudios de laboratorio, imágenes y tomografías practicadas.</w:t>
      </w:r>
      <w:r w:rsidR="00BE22C9" w:rsidRPr="00042382">
        <w:rPr>
          <w:rFonts w:ascii="Palatino Linotype" w:eastAsia="Palatino Linotype" w:hAnsi="Palatino Linotype" w:cs="Palatino Linotype"/>
          <w:i/>
          <w:sz w:val="22"/>
          <w:szCs w:val="22"/>
        </w:rPr>
        <w:t xml:space="preserve"> (Anexo copia de mi identificacion oficial)</w:t>
      </w:r>
      <w:r w:rsidRPr="00042382">
        <w:rPr>
          <w:rFonts w:ascii="Palatino Linotype" w:eastAsia="Palatino Linotype" w:hAnsi="Palatino Linotype" w:cs="Palatino Linotype"/>
          <w:i/>
          <w:sz w:val="22"/>
          <w:szCs w:val="22"/>
        </w:rPr>
        <w:t>” (Sic) (Énfasis añadido)</w:t>
      </w:r>
    </w:p>
    <w:p w14:paraId="31C9E95D" w14:textId="77777777" w:rsidR="002A12A7" w:rsidRPr="00042382" w:rsidRDefault="000047D5">
      <w:pPr>
        <w:spacing w:before="240" w:after="240" w:line="360" w:lineRule="auto"/>
        <w:jc w:val="both"/>
        <w:rPr>
          <w:rFonts w:ascii="Palatino Linotype" w:eastAsia="Palatino Linotype" w:hAnsi="Palatino Linotype" w:cs="Palatino Linotype"/>
        </w:rPr>
      </w:pPr>
      <w:r w:rsidRPr="00042382">
        <w:rPr>
          <w:rFonts w:ascii="Palatino Linotype" w:eastAsia="Palatino Linotype" w:hAnsi="Palatino Linotype" w:cs="Palatino Linotype"/>
          <w:b/>
        </w:rPr>
        <w:t xml:space="preserve">Modalidad de Entrega: </w:t>
      </w:r>
      <w:r w:rsidR="00BE22C9" w:rsidRPr="00042382">
        <w:rPr>
          <w:rFonts w:ascii="Palatino Linotype" w:eastAsia="Palatino Linotype" w:hAnsi="Palatino Linotype" w:cs="Palatino Linotype"/>
        </w:rPr>
        <w:t>CD-ROM (con costo)</w:t>
      </w:r>
    </w:p>
    <w:p w14:paraId="2A0A72BF" w14:textId="77777777" w:rsidR="00BE22C9" w:rsidRPr="00042382" w:rsidRDefault="00BE22C9">
      <w:pPr>
        <w:spacing w:before="240" w:after="240" w:line="360" w:lineRule="auto"/>
        <w:jc w:val="both"/>
        <w:rPr>
          <w:rFonts w:ascii="Palatino Linotype" w:eastAsia="Palatino Linotype" w:hAnsi="Palatino Linotype" w:cs="Palatino Linotype"/>
        </w:rPr>
      </w:pPr>
      <w:r w:rsidRPr="00042382">
        <w:rPr>
          <w:rFonts w:ascii="Palatino Linotype" w:eastAsia="Palatino Linotype" w:hAnsi="Palatino Linotype" w:cs="Palatino Linotype"/>
          <w:b/>
        </w:rPr>
        <w:t>Archivos adjuntos: “</w:t>
      </w:r>
      <w:r w:rsidRPr="00042382">
        <w:rPr>
          <w:rFonts w:ascii="Palatino Linotype" w:eastAsia="Palatino Linotype" w:hAnsi="Palatino Linotype" w:cs="Palatino Linotype"/>
          <w:b/>
          <w:i/>
        </w:rPr>
        <w:t xml:space="preserve">CREDENCIAL.pdf”: </w:t>
      </w:r>
      <w:r w:rsidRPr="00042382">
        <w:rPr>
          <w:rFonts w:ascii="Palatino Linotype" w:eastAsia="Palatino Linotype" w:hAnsi="Palatino Linotype" w:cs="Palatino Linotype"/>
        </w:rPr>
        <w:t xml:space="preserve">Contiene la credencial expedida a favor de la persona referida en la solicitud. </w:t>
      </w:r>
    </w:p>
    <w:p w14:paraId="6DE0DAAE" w14:textId="77777777" w:rsidR="002A12A7" w:rsidRPr="00042382" w:rsidRDefault="000047D5">
      <w:pPr>
        <w:spacing w:before="240" w:after="240" w:line="360" w:lineRule="auto"/>
        <w:jc w:val="both"/>
        <w:rPr>
          <w:rFonts w:ascii="Palatino Linotype" w:eastAsia="Palatino Linotype" w:hAnsi="Palatino Linotype" w:cs="Palatino Linotype"/>
          <w:b/>
        </w:rPr>
      </w:pPr>
      <w:r w:rsidRPr="00042382">
        <w:rPr>
          <w:rFonts w:ascii="Palatino Linotype" w:eastAsia="Palatino Linotype" w:hAnsi="Palatino Linotype" w:cs="Palatino Linotype"/>
          <w:b/>
        </w:rPr>
        <w:lastRenderedPageBreak/>
        <w:t xml:space="preserve">2. Respuesta. </w:t>
      </w:r>
      <w:r w:rsidRPr="00042382">
        <w:rPr>
          <w:rFonts w:ascii="Palatino Linotype" w:eastAsia="Palatino Linotype" w:hAnsi="Palatino Linotype" w:cs="Palatino Linotype"/>
        </w:rPr>
        <w:t xml:space="preserve"> En fecha </w:t>
      </w:r>
      <w:r w:rsidR="00BE22C9" w:rsidRPr="00042382">
        <w:rPr>
          <w:rFonts w:ascii="Palatino Linotype" w:eastAsia="Palatino Linotype" w:hAnsi="Palatino Linotype" w:cs="Palatino Linotype"/>
          <w:b/>
        </w:rPr>
        <w:t>tres</w:t>
      </w:r>
      <w:r w:rsidR="00E9616F" w:rsidRPr="00042382">
        <w:rPr>
          <w:rFonts w:ascii="Palatino Linotype" w:eastAsia="Palatino Linotype" w:hAnsi="Palatino Linotype" w:cs="Palatino Linotype"/>
          <w:b/>
        </w:rPr>
        <w:t xml:space="preserve"> </w:t>
      </w:r>
      <w:r w:rsidR="00BE22C9" w:rsidRPr="00042382">
        <w:rPr>
          <w:rFonts w:ascii="Palatino Linotype" w:eastAsia="Palatino Linotype" w:hAnsi="Palatino Linotype" w:cs="Palatino Linotype"/>
          <w:b/>
        </w:rPr>
        <w:t>de may</w:t>
      </w:r>
      <w:r w:rsidRPr="00042382">
        <w:rPr>
          <w:rFonts w:ascii="Palatino Linotype" w:eastAsia="Palatino Linotype" w:hAnsi="Palatino Linotype" w:cs="Palatino Linotype"/>
          <w:b/>
        </w:rPr>
        <w:t>o de dos mil veintidós</w:t>
      </w:r>
      <w:r w:rsidRPr="00042382">
        <w:rPr>
          <w:rFonts w:ascii="Palatino Linotype" w:eastAsia="Palatino Linotype" w:hAnsi="Palatino Linotype" w:cs="Palatino Linotype"/>
        </w:rPr>
        <w:t xml:space="preserve">, el </w:t>
      </w:r>
      <w:r w:rsidRPr="00042382">
        <w:rPr>
          <w:rFonts w:ascii="Palatino Linotype" w:eastAsia="Palatino Linotype" w:hAnsi="Palatino Linotype" w:cs="Palatino Linotype"/>
          <w:b/>
        </w:rPr>
        <w:t xml:space="preserve">Sujeto </w:t>
      </w:r>
      <w:r w:rsidR="00BE22C9" w:rsidRPr="00042382">
        <w:rPr>
          <w:rFonts w:ascii="Palatino Linotype" w:eastAsia="Palatino Linotype" w:hAnsi="Palatino Linotype" w:cs="Palatino Linotype"/>
          <w:b/>
        </w:rPr>
        <w:t>Obligado</w:t>
      </w:r>
      <w:r w:rsidR="00BE22C9" w:rsidRPr="00042382">
        <w:rPr>
          <w:rFonts w:ascii="Palatino Linotype" w:eastAsia="Palatino Linotype" w:hAnsi="Palatino Linotype" w:cs="Palatino Linotype"/>
        </w:rPr>
        <w:t xml:space="preserve"> remitió</w:t>
      </w:r>
      <w:r w:rsidRPr="00042382">
        <w:rPr>
          <w:rFonts w:ascii="Palatino Linotype" w:eastAsia="Palatino Linotype" w:hAnsi="Palatino Linotype" w:cs="Palatino Linotype"/>
        </w:rPr>
        <w:t xml:space="preserve"> su respuesta a la solicitud de acceso a la información a través del SAIMEX, sustancialmente en los términos siguientes:   </w:t>
      </w:r>
    </w:p>
    <w:p w14:paraId="6632487C" w14:textId="77777777" w:rsidR="00BE22C9" w:rsidRPr="00042382" w:rsidRDefault="000047D5" w:rsidP="00BE22C9">
      <w:pPr>
        <w:spacing w:before="240" w:after="240"/>
        <w:ind w:left="567" w:right="900"/>
        <w:jc w:val="both"/>
        <w:rPr>
          <w:rFonts w:ascii="Palatino Linotype" w:eastAsia="Palatino Linotype" w:hAnsi="Palatino Linotype" w:cs="Palatino Linotype"/>
          <w:i/>
          <w:sz w:val="22"/>
          <w:szCs w:val="22"/>
        </w:rPr>
      </w:pPr>
      <w:r w:rsidRPr="00042382">
        <w:rPr>
          <w:rFonts w:ascii="Palatino Linotype" w:eastAsia="Palatino Linotype" w:hAnsi="Palatino Linotype" w:cs="Palatino Linotype"/>
          <w:i/>
          <w:sz w:val="22"/>
          <w:szCs w:val="22"/>
        </w:rPr>
        <w:t xml:space="preserve"> “</w:t>
      </w:r>
      <w:r w:rsidR="00BE22C9" w:rsidRPr="00042382">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2139FE1" w14:textId="77777777" w:rsidR="00BE22C9" w:rsidRPr="00042382" w:rsidRDefault="00BE22C9" w:rsidP="00BE22C9">
      <w:pPr>
        <w:spacing w:before="240" w:after="240"/>
        <w:ind w:left="567" w:right="900"/>
        <w:jc w:val="both"/>
        <w:rPr>
          <w:rFonts w:ascii="Palatino Linotype" w:eastAsia="Palatino Linotype" w:hAnsi="Palatino Linotype" w:cs="Palatino Linotype"/>
          <w:i/>
          <w:sz w:val="22"/>
          <w:szCs w:val="22"/>
        </w:rPr>
      </w:pPr>
      <w:r w:rsidRPr="00042382">
        <w:rPr>
          <w:rFonts w:ascii="Palatino Linotype" w:eastAsia="Palatino Linotype" w:hAnsi="Palatino Linotype" w:cs="Palatino Linotype"/>
          <w:i/>
          <w:sz w:val="22"/>
          <w:szCs w:val="22"/>
        </w:rPr>
        <w:t>Como archivo adjunto, encontrará el oficio que dará respuesta a su solicitud de información. Para cualquier duda o aclaración respecto a la presente respuesta, nos ponemos a sus órdenes en el teléfono (01722) 2261900 extensiones 1434072 y 1434073. MUY IMPORTANTE: Se hace de su conocimiento que, hasta nuevo aviso, por la contingencia sanitaria el horario para trámites en el Módulo de Transparencia es de 9:00 a 15:00 horas. Es indispensable que al presentarse lo realice con cubrebocas y pluma o bolígrafo personal, como medidas de seguridad sanitaria.</w:t>
      </w:r>
    </w:p>
    <w:p w14:paraId="35E9449E" w14:textId="77777777" w:rsidR="00BE22C9" w:rsidRPr="00042382" w:rsidRDefault="00BE22C9" w:rsidP="00BE22C9">
      <w:pPr>
        <w:spacing w:before="240" w:after="240"/>
        <w:ind w:left="567" w:right="900"/>
        <w:jc w:val="both"/>
        <w:rPr>
          <w:rFonts w:ascii="Palatino Linotype" w:eastAsia="Palatino Linotype" w:hAnsi="Palatino Linotype" w:cs="Palatino Linotype"/>
          <w:i/>
          <w:sz w:val="22"/>
          <w:szCs w:val="22"/>
        </w:rPr>
      </w:pPr>
      <w:r w:rsidRPr="00042382">
        <w:rPr>
          <w:rFonts w:ascii="Palatino Linotype" w:eastAsia="Palatino Linotype" w:hAnsi="Palatino Linotype" w:cs="Palatino Linotype"/>
          <w:i/>
          <w:sz w:val="22"/>
          <w:szCs w:val="22"/>
        </w:rPr>
        <w:t>ATENTAMENTE</w:t>
      </w:r>
    </w:p>
    <w:p w14:paraId="50FA3EFC" w14:textId="77777777" w:rsidR="002A12A7" w:rsidRPr="00042382" w:rsidRDefault="00BE22C9" w:rsidP="00BE22C9">
      <w:pPr>
        <w:spacing w:before="240" w:after="240"/>
        <w:ind w:left="567" w:right="900"/>
        <w:jc w:val="both"/>
        <w:rPr>
          <w:rFonts w:ascii="Palatino Linotype" w:eastAsia="Palatino Linotype" w:hAnsi="Palatino Linotype" w:cs="Palatino Linotype"/>
          <w:i/>
          <w:sz w:val="22"/>
          <w:szCs w:val="22"/>
        </w:rPr>
      </w:pPr>
      <w:r w:rsidRPr="00042382">
        <w:rPr>
          <w:rFonts w:ascii="Palatino Linotype" w:eastAsia="Palatino Linotype" w:hAnsi="Palatino Linotype" w:cs="Palatino Linotype"/>
          <w:i/>
          <w:sz w:val="22"/>
          <w:szCs w:val="22"/>
        </w:rPr>
        <w:t xml:space="preserve">MTRA. EN POLÍTICAS PÚBLICAS MARÍA SARAY PÉREZ GUERRERO </w:t>
      </w:r>
      <w:r w:rsidR="000047D5" w:rsidRPr="00042382">
        <w:rPr>
          <w:rFonts w:ascii="Palatino Linotype" w:eastAsia="Palatino Linotype" w:hAnsi="Palatino Linotype" w:cs="Palatino Linotype"/>
          <w:i/>
          <w:sz w:val="22"/>
          <w:szCs w:val="22"/>
        </w:rPr>
        <w:t>" (Sic)</w:t>
      </w:r>
    </w:p>
    <w:p w14:paraId="2B4F1E5E" w14:textId="77777777" w:rsidR="002A12A7" w:rsidRPr="00042382" w:rsidRDefault="000047D5">
      <w:pPr>
        <w:spacing w:before="240" w:after="240"/>
        <w:ind w:right="900"/>
        <w:jc w:val="both"/>
        <w:rPr>
          <w:rFonts w:ascii="Palatino Linotype" w:eastAsia="Palatino Linotype" w:hAnsi="Palatino Linotype" w:cs="Palatino Linotype"/>
          <w:b/>
          <w:sz w:val="22"/>
          <w:szCs w:val="22"/>
        </w:rPr>
      </w:pPr>
      <w:r w:rsidRPr="00042382">
        <w:rPr>
          <w:rFonts w:ascii="Palatino Linotype" w:eastAsia="Palatino Linotype" w:hAnsi="Palatino Linotype" w:cs="Palatino Linotype"/>
          <w:b/>
          <w:sz w:val="22"/>
          <w:szCs w:val="22"/>
        </w:rPr>
        <w:t xml:space="preserve">Archivos adjuntos: </w:t>
      </w:r>
    </w:p>
    <w:p w14:paraId="154CC74E" w14:textId="77777777" w:rsidR="00E9616F" w:rsidRPr="00042382" w:rsidRDefault="00E9616F" w:rsidP="00E9616F">
      <w:pPr>
        <w:spacing w:before="240" w:after="240" w:line="360" w:lineRule="auto"/>
        <w:ind w:left="567" w:right="900"/>
        <w:jc w:val="both"/>
        <w:rPr>
          <w:rFonts w:ascii="Palatino Linotype" w:eastAsia="Palatino Linotype" w:hAnsi="Palatino Linotype" w:cs="Palatino Linotype"/>
          <w:sz w:val="22"/>
          <w:szCs w:val="22"/>
        </w:rPr>
      </w:pPr>
      <w:r w:rsidRPr="00042382">
        <w:rPr>
          <w:rFonts w:ascii="Palatino Linotype" w:eastAsia="Palatino Linotype" w:hAnsi="Palatino Linotype" w:cs="Palatino Linotype"/>
          <w:b/>
          <w:i/>
          <w:sz w:val="22"/>
          <w:szCs w:val="22"/>
        </w:rPr>
        <w:t>“</w:t>
      </w:r>
      <w:r w:rsidR="00BE22C9" w:rsidRPr="00042382">
        <w:rPr>
          <w:rFonts w:ascii="Palatino Linotype" w:eastAsia="Palatino Linotype" w:hAnsi="Palatino Linotype" w:cs="Palatino Linotype"/>
          <w:b/>
          <w:i/>
          <w:sz w:val="22"/>
          <w:szCs w:val="22"/>
        </w:rPr>
        <w:t>RESPUESTA 287.IP.pdf</w:t>
      </w:r>
      <w:r w:rsidRPr="00042382">
        <w:rPr>
          <w:rFonts w:ascii="Palatino Linotype" w:eastAsia="Palatino Linotype" w:hAnsi="Palatino Linotype" w:cs="Palatino Linotype"/>
          <w:b/>
          <w:i/>
          <w:sz w:val="22"/>
          <w:szCs w:val="22"/>
        </w:rPr>
        <w:t xml:space="preserve">”: </w:t>
      </w:r>
      <w:r w:rsidRPr="00042382">
        <w:rPr>
          <w:rFonts w:ascii="Palatino Linotype" w:eastAsia="Palatino Linotype" w:hAnsi="Palatino Linotype" w:cs="Palatino Linotype"/>
          <w:sz w:val="22"/>
          <w:szCs w:val="22"/>
        </w:rPr>
        <w:t xml:space="preserve">Oficio signado por </w:t>
      </w:r>
      <w:r w:rsidR="00BE22C9" w:rsidRPr="00042382">
        <w:rPr>
          <w:rFonts w:ascii="Palatino Linotype" w:eastAsia="Palatino Linotype" w:hAnsi="Palatino Linotype" w:cs="Palatino Linotype"/>
          <w:sz w:val="22"/>
          <w:szCs w:val="22"/>
        </w:rPr>
        <w:t xml:space="preserve">la Titular de la Unidad de Transparencia, quien refiere que se localizó la información pero considerando que requirió la entrega mediante CD-ROM con costo, deberá presentarse con una identificación oficial vigente, mediante la cual acredite su identidad. </w:t>
      </w:r>
    </w:p>
    <w:p w14:paraId="3D86B5EE" w14:textId="6C6F4B73" w:rsidR="00E9616F" w:rsidRPr="00042382" w:rsidRDefault="00EC29DF" w:rsidP="00E9616F">
      <w:pPr>
        <w:spacing w:before="240" w:after="240"/>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lang w:val="es-MX"/>
        </w:rPr>
        <w:lastRenderedPageBreak/>
        <w:drawing>
          <wp:inline distT="0" distB="0" distL="0" distR="0" wp14:anchorId="04AE627B" wp14:editId="5E7FC4C2">
            <wp:extent cx="5133975" cy="657570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PEDIENTE.png"/>
                    <pic:cNvPicPr/>
                  </pic:nvPicPr>
                  <pic:blipFill>
                    <a:blip r:embed="rId8">
                      <a:extLst>
                        <a:ext uri="{28A0092B-C50C-407E-A947-70E740481C1C}">
                          <a14:useLocalDpi xmlns:a14="http://schemas.microsoft.com/office/drawing/2010/main" val="0"/>
                        </a:ext>
                      </a:extLst>
                    </a:blip>
                    <a:stretch>
                      <a:fillRect/>
                    </a:stretch>
                  </pic:blipFill>
                  <pic:spPr>
                    <a:xfrm>
                      <a:off x="0" y="0"/>
                      <a:ext cx="5139216" cy="6582422"/>
                    </a:xfrm>
                    <a:prstGeom prst="rect">
                      <a:avLst/>
                    </a:prstGeom>
                  </pic:spPr>
                </pic:pic>
              </a:graphicData>
            </a:graphic>
          </wp:inline>
        </w:drawing>
      </w:r>
    </w:p>
    <w:p w14:paraId="73FE46F2" w14:textId="77777777" w:rsidR="00D148EF" w:rsidRPr="00042382" w:rsidRDefault="00D148EF" w:rsidP="00E9616F">
      <w:pPr>
        <w:spacing w:before="240" w:after="240"/>
        <w:ind w:left="567" w:right="900"/>
        <w:jc w:val="both"/>
        <w:rPr>
          <w:rFonts w:ascii="Palatino Linotype" w:eastAsia="Palatino Linotype" w:hAnsi="Palatino Linotype" w:cs="Palatino Linotype"/>
          <w:sz w:val="22"/>
          <w:szCs w:val="22"/>
        </w:rPr>
      </w:pPr>
      <w:r w:rsidRPr="00042382">
        <w:rPr>
          <w:rFonts w:ascii="Palatino Linotype" w:eastAsia="Palatino Linotype" w:hAnsi="Palatino Linotype" w:cs="Palatino Linotype"/>
          <w:noProof/>
          <w:sz w:val="22"/>
          <w:szCs w:val="22"/>
          <w:lang w:val="es-MX"/>
        </w:rPr>
        <w:lastRenderedPageBreak/>
        <w:drawing>
          <wp:inline distT="0" distB="0" distL="0" distR="0" wp14:anchorId="04DDA61D" wp14:editId="463A6493">
            <wp:extent cx="5600700" cy="64293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0700" cy="6429375"/>
                    </a:xfrm>
                    <a:prstGeom prst="rect">
                      <a:avLst/>
                    </a:prstGeom>
                    <a:noFill/>
                    <a:ln>
                      <a:noFill/>
                    </a:ln>
                  </pic:spPr>
                </pic:pic>
              </a:graphicData>
            </a:graphic>
          </wp:inline>
        </w:drawing>
      </w:r>
    </w:p>
    <w:p w14:paraId="7CF4A9CC" w14:textId="77777777" w:rsidR="00D148EF" w:rsidRPr="00042382" w:rsidRDefault="00D148EF" w:rsidP="00E9616F">
      <w:pPr>
        <w:spacing w:before="240" w:after="240"/>
        <w:ind w:left="567" w:right="900"/>
        <w:jc w:val="both"/>
        <w:rPr>
          <w:rFonts w:ascii="Palatino Linotype" w:eastAsia="Palatino Linotype" w:hAnsi="Palatino Linotype" w:cs="Palatino Linotype"/>
          <w:sz w:val="22"/>
          <w:szCs w:val="22"/>
        </w:rPr>
      </w:pPr>
    </w:p>
    <w:p w14:paraId="5122E8ED" w14:textId="77777777" w:rsidR="00296246" w:rsidRPr="00042382" w:rsidRDefault="00296246" w:rsidP="00D148EF">
      <w:pPr>
        <w:spacing w:before="240" w:after="240"/>
        <w:ind w:right="900"/>
        <w:jc w:val="both"/>
        <w:rPr>
          <w:rFonts w:ascii="Palatino Linotype" w:eastAsia="Palatino Linotype" w:hAnsi="Palatino Linotype" w:cs="Palatino Linotype"/>
          <w:sz w:val="22"/>
          <w:szCs w:val="22"/>
        </w:rPr>
      </w:pPr>
    </w:p>
    <w:p w14:paraId="434EA2A4" w14:textId="77777777" w:rsidR="00FF282C" w:rsidRPr="00042382" w:rsidRDefault="000047D5">
      <w:pPr>
        <w:spacing w:before="240" w:after="240" w:line="360" w:lineRule="auto"/>
        <w:ind w:right="49"/>
        <w:jc w:val="both"/>
        <w:rPr>
          <w:rFonts w:ascii="Palatino Linotype" w:eastAsia="Palatino Linotype" w:hAnsi="Palatino Linotype" w:cs="Palatino Linotype"/>
        </w:rPr>
      </w:pPr>
      <w:r w:rsidRPr="00042382">
        <w:rPr>
          <w:rFonts w:ascii="Palatino Linotype" w:eastAsia="Palatino Linotype" w:hAnsi="Palatino Linotype" w:cs="Palatino Linotype"/>
          <w:b/>
        </w:rPr>
        <w:lastRenderedPageBreak/>
        <w:t xml:space="preserve">3. Interposición del recurso de revisión. </w:t>
      </w:r>
      <w:r w:rsidRPr="00042382">
        <w:rPr>
          <w:rFonts w:ascii="Palatino Linotype" w:eastAsia="Palatino Linotype" w:hAnsi="Palatino Linotype" w:cs="Palatino Linotype"/>
        </w:rPr>
        <w:t xml:space="preserve">Inconforme con los términos de la respuesta emitida por parte del Sujeto Obligado, el </w:t>
      </w:r>
      <w:r w:rsidR="00D148EF" w:rsidRPr="00042382">
        <w:rPr>
          <w:rFonts w:ascii="Palatino Linotype" w:eastAsia="Palatino Linotype" w:hAnsi="Palatino Linotype" w:cs="Palatino Linotype"/>
          <w:b/>
        </w:rPr>
        <w:t>cuatro de mayo</w:t>
      </w:r>
      <w:r w:rsidRPr="00042382">
        <w:rPr>
          <w:rFonts w:ascii="Palatino Linotype" w:eastAsia="Palatino Linotype" w:hAnsi="Palatino Linotype" w:cs="Palatino Linotype"/>
          <w:b/>
        </w:rPr>
        <w:t xml:space="preserve"> de dos mil veintidós,</w:t>
      </w:r>
      <w:r w:rsidRPr="00042382">
        <w:rPr>
          <w:rFonts w:ascii="Palatino Linotype" w:eastAsia="Palatino Linotype" w:hAnsi="Palatino Linotype" w:cs="Palatino Linotype"/>
        </w:rPr>
        <w:t xml:space="preserve"> </w:t>
      </w:r>
      <w:r w:rsidR="00D148EF" w:rsidRPr="00042382">
        <w:rPr>
          <w:rFonts w:ascii="Palatino Linotype" w:eastAsia="Palatino Linotype" w:hAnsi="Palatino Linotype" w:cs="Palatino Linotype"/>
          <w:b/>
        </w:rPr>
        <w:t>el</w:t>
      </w:r>
      <w:r w:rsidRPr="00042382">
        <w:rPr>
          <w:rFonts w:ascii="Palatino Linotype" w:eastAsia="Palatino Linotype" w:hAnsi="Palatino Linotype" w:cs="Palatino Linotype"/>
          <w:b/>
        </w:rPr>
        <w:t xml:space="preserve"> Recurrente</w:t>
      </w:r>
      <w:r w:rsidRPr="00042382">
        <w:rPr>
          <w:rFonts w:ascii="Palatino Linotype" w:eastAsia="Palatino Linotype" w:hAnsi="Palatino Linotype" w:cs="Palatino Linotype"/>
        </w:rPr>
        <w:t xml:space="preserve"> interpuso el recurso de revisión a través de </w:t>
      </w:r>
      <w:r w:rsidRPr="00042382">
        <w:rPr>
          <w:rFonts w:ascii="Palatino Linotype" w:eastAsia="Palatino Linotype" w:hAnsi="Palatino Linotype" w:cs="Palatino Linotype"/>
          <w:b/>
        </w:rPr>
        <w:t xml:space="preserve">SAIMEX, </w:t>
      </w:r>
      <w:r w:rsidRPr="00042382">
        <w:rPr>
          <w:rFonts w:ascii="Palatino Linotype" w:eastAsia="Palatino Linotype" w:hAnsi="Palatino Linotype" w:cs="Palatino Linotype"/>
        </w:rPr>
        <w:t>manifestándose de la siguiente manera:</w:t>
      </w:r>
    </w:p>
    <w:p w14:paraId="3AC23F8D" w14:textId="77777777" w:rsidR="002A12A7" w:rsidRPr="00042382" w:rsidRDefault="000047D5">
      <w:pPr>
        <w:numPr>
          <w:ilvl w:val="0"/>
          <w:numId w:val="5"/>
        </w:numPr>
        <w:pBdr>
          <w:top w:val="nil"/>
          <w:left w:val="nil"/>
          <w:bottom w:val="nil"/>
          <w:right w:val="nil"/>
          <w:between w:val="nil"/>
        </w:pBdr>
        <w:spacing w:before="240" w:line="360" w:lineRule="auto"/>
        <w:ind w:right="51"/>
        <w:jc w:val="both"/>
        <w:rPr>
          <w:rFonts w:ascii="Palatino Linotype" w:eastAsia="Palatino Linotype" w:hAnsi="Palatino Linotype" w:cs="Palatino Linotype"/>
          <w:color w:val="000000"/>
        </w:rPr>
      </w:pPr>
      <w:r w:rsidRPr="00042382">
        <w:rPr>
          <w:rFonts w:ascii="Palatino Linotype" w:eastAsia="Palatino Linotype" w:hAnsi="Palatino Linotype" w:cs="Palatino Linotype"/>
          <w:b/>
          <w:color w:val="000000"/>
        </w:rPr>
        <w:t xml:space="preserve">Acto impugnado: </w:t>
      </w:r>
    </w:p>
    <w:p w14:paraId="490CD31F" w14:textId="77777777" w:rsidR="002A12A7" w:rsidRPr="00042382" w:rsidRDefault="000047D5" w:rsidP="00D148EF">
      <w:pPr>
        <w:pBdr>
          <w:top w:val="nil"/>
          <w:left w:val="nil"/>
          <w:bottom w:val="nil"/>
          <w:right w:val="nil"/>
          <w:between w:val="nil"/>
        </w:pBdr>
        <w:tabs>
          <w:tab w:val="left" w:pos="567"/>
        </w:tabs>
        <w:ind w:left="567" w:right="1041"/>
        <w:jc w:val="both"/>
        <w:rPr>
          <w:rFonts w:ascii="Palatino Linotype" w:eastAsia="Palatino Linotype" w:hAnsi="Palatino Linotype" w:cs="Palatino Linotype"/>
          <w:i/>
          <w:color w:val="000000"/>
          <w:sz w:val="22"/>
          <w:szCs w:val="22"/>
        </w:rPr>
      </w:pPr>
      <w:r w:rsidRPr="00042382">
        <w:rPr>
          <w:rFonts w:ascii="Palatino Linotype" w:eastAsia="Palatino Linotype" w:hAnsi="Palatino Linotype" w:cs="Palatino Linotype"/>
          <w:i/>
          <w:color w:val="000000"/>
          <w:sz w:val="22"/>
          <w:szCs w:val="22"/>
        </w:rPr>
        <w:t>“</w:t>
      </w:r>
      <w:r w:rsidR="00D148EF" w:rsidRPr="00042382">
        <w:rPr>
          <w:rFonts w:ascii="Palatino Linotype" w:eastAsia="Palatino Linotype" w:hAnsi="Palatino Linotype" w:cs="Palatino Linotype"/>
          <w:i/>
          <w:color w:val="000000"/>
          <w:sz w:val="22"/>
          <w:szCs w:val="22"/>
        </w:rPr>
        <w:t>La respuesta emitida por el ente obligado, ya que considero las modalidades de entrega generarían gastos excesivos al suscrito.</w:t>
      </w:r>
      <w:r w:rsidRPr="00042382">
        <w:rPr>
          <w:rFonts w:ascii="Palatino Linotype" w:eastAsia="Palatino Linotype" w:hAnsi="Palatino Linotype" w:cs="Palatino Linotype"/>
          <w:i/>
          <w:color w:val="000000"/>
          <w:sz w:val="22"/>
          <w:szCs w:val="22"/>
        </w:rPr>
        <w:t>” (Sic)</w:t>
      </w:r>
    </w:p>
    <w:p w14:paraId="0C0C305F" w14:textId="77777777" w:rsidR="002A12A7" w:rsidRPr="00042382" w:rsidRDefault="002A12A7">
      <w:pPr>
        <w:pBdr>
          <w:top w:val="nil"/>
          <w:left w:val="nil"/>
          <w:bottom w:val="nil"/>
          <w:right w:val="nil"/>
          <w:between w:val="nil"/>
        </w:pBdr>
        <w:tabs>
          <w:tab w:val="left" w:pos="567"/>
        </w:tabs>
        <w:ind w:right="1041"/>
        <w:jc w:val="both"/>
        <w:rPr>
          <w:rFonts w:ascii="Palatino Linotype" w:eastAsia="Palatino Linotype" w:hAnsi="Palatino Linotype" w:cs="Palatino Linotype"/>
          <w:b/>
          <w:color w:val="000000"/>
        </w:rPr>
      </w:pPr>
    </w:p>
    <w:p w14:paraId="4AA85366" w14:textId="77777777" w:rsidR="002A12A7" w:rsidRPr="00042382" w:rsidRDefault="000047D5">
      <w:pPr>
        <w:numPr>
          <w:ilvl w:val="0"/>
          <w:numId w:val="5"/>
        </w:numPr>
        <w:pBdr>
          <w:top w:val="nil"/>
          <w:left w:val="nil"/>
          <w:bottom w:val="nil"/>
          <w:right w:val="nil"/>
          <w:between w:val="nil"/>
        </w:pBdr>
        <w:tabs>
          <w:tab w:val="left" w:pos="567"/>
        </w:tabs>
        <w:ind w:right="1041"/>
        <w:jc w:val="both"/>
        <w:rPr>
          <w:rFonts w:ascii="Palatino Linotype" w:eastAsia="Palatino Linotype" w:hAnsi="Palatino Linotype" w:cs="Palatino Linotype"/>
          <w:i/>
          <w:color w:val="000000"/>
          <w:sz w:val="22"/>
          <w:szCs w:val="22"/>
        </w:rPr>
      </w:pPr>
      <w:r w:rsidRPr="00042382">
        <w:rPr>
          <w:rFonts w:ascii="Palatino Linotype" w:eastAsia="Palatino Linotype" w:hAnsi="Palatino Linotype" w:cs="Palatino Linotype"/>
          <w:b/>
          <w:color w:val="000000"/>
        </w:rPr>
        <w:t xml:space="preserve"> Razones o motivos de inconformidad: </w:t>
      </w:r>
    </w:p>
    <w:p w14:paraId="3694544F" w14:textId="77777777" w:rsidR="002A12A7" w:rsidRPr="00042382" w:rsidRDefault="002A12A7">
      <w:pPr>
        <w:pBdr>
          <w:top w:val="nil"/>
          <w:left w:val="nil"/>
          <w:bottom w:val="nil"/>
          <w:right w:val="nil"/>
          <w:between w:val="nil"/>
        </w:pBdr>
        <w:tabs>
          <w:tab w:val="left" w:pos="567"/>
        </w:tabs>
        <w:ind w:left="720" w:right="1041"/>
        <w:jc w:val="both"/>
        <w:rPr>
          <w:rFonts w:ascii="Palatino Linotype" w:eastAsia="Palatino Linotype" w:hAnsi="Palatino Linotype" w:cs="Palatino Linotype"/>
          <w:b/>
          <w:color w:val="000000"/>
        </w:rPr>
      </w:pPr>
    </w:p>
    <w:p w14:paraId="737335E2" w14:textId="77777777" w:rsidR="004A4E6A" w:rsidRPr="00042382" w:rsidRDefault="00D148EF" w:rsidP="00D148EF">
      <w:pPr>
        <w:pBdr>
          <w:top w:val="nil"/>
          <w:left w:val="nil"/>
          <w:bottom w:val="nil"/>
          <w:right w:val="nil"/>
          <w:between w:val="nil"/>
        </w:pBdr>
        <w:tabs>
          <w:tab w:val="left" w:pos="567"/>
        </w:tabs>
        <w:ind w:left="567" w:right="900"/>
        <w:jc w:val="both"/>
        <w:rPr>
          <w:rFonts w:ascii="Palatino Linotype" w:eastAsia="Palatino Linotype" w:hAnsi="Palatino Linotype" w:cs="Palatino Linotype"/>
          <w:i/>
          <w:color w:val="000000"/>
          <w:sz w:val="22"/>
        </w:rPr>
      </w:pPr>
      <w:r w:rsidRPr="00042382">
        <w:rPr>
          <w:rFonts w:ascii="Palatino Linotype" w:eastAsia="Palatino Linotype" w:hAnsi="Palatino Linotype" w:cs="Palatino Linotype"/>
          <w:i/>
          <w:color w:val="000000"/>
          <w:sz w:val="22"/>
        </w:rPr>
        <w:t xml:space="preserve">“El suscrito considera que el ente obligado obstaculiza el derecho que tengo el suscrito a contar con mi expediente clínico, así como también a mi derecho a la información, ya que me requiere a que me presente en domicilios que se encuentran en el Municipio de Toluca, Estado de México, siendo que el suscrito tengo mi residencia en el Municipio de Chimalhuacán Estado de México, dicha situación que consta en la identificacion oficial del suscrito que anexe desde mi escrito de petición, así como también este domicilio consta en la información de mi persona con la que cuenta el sujeto obligado. Así mismo es de conocimiento pleno que el sujeto obligado cuenta con unidades administrativas tanto en los municipios de Chimalhuacán y Nezahualcóyotl y no existiría impedimento para que por medio de estas unidades administrativas me hiciera llegar la información requerida. Ya que incluso el suscrito en diversas ocasiones solicite mi expediente clínico en las unidades administrativas de Chimalhuacán y Nezahualcóyotl y en las mismas me negaron esta información. Por lo que considero que el sujeto actúa de forma dolosa para obstaculizar mi derecho a la información así como también mi derecho que tengo como paciente a contar con mi expediente clínico, ya que el acudir a los domicilios en los que se me requiere generaría costos monetarios excesivos al suscrito, esto en detrimento de mi situación económica, por lo que también considero estos requisitos me dejan en una situación de discriminación para acceder a mi expediente clínico. Por lo que solicito que mediante el presente recurso se le requiera al sujeto obligado para que la información solicitada me sea proporcionada en alguna de las unidades administrativas con las que cuenta en los Municipios de Chimalhuacán y/o Nezahualcóyotl, ambos del Estado de México. Ya que dicho expediente clínico me es necesario para dar seguimiento a los padecimientos médicos que me eran atendidos en dicha institución </w:t>
      </w:r>
      <w:r w:rsidRPr="00042382">
        <w:rPr>
          <w:rFonts w:ascii="Palatino Linotype" w:eastAsia="Palatino Linotype" w:hAnsi="Palatino Linotype" w:cs="Palatino Linotype"/>
          <w:i/>
          <w:color w:val="000000"/>
          <w:sz w:val="22"/>
        </w:rPr>
        <w:lastRenderedPageBreak/>
        <w:t>y como se desprende de la misma respuesta emitida por el sujeto obligado, la información solicitada se encuentra en las unidades medicas y/o administrativas ubicadas en los Municipios de Chimalhuacán y Nezahualcóyotl, por lo que non tendría razón de ser el que el suscrito tenga que desplazarme hasta el Municipio de Toluca para recibir la información solicitada.” (Sic)</w:t>
      </w:r>
    </w:p>
    <w:p w14:paraId="25E7217B" w14:textId="77777777" w:rsidR="002A12A7" w:rsidRPr="00042382" w:rsidRDefault="000047D5">
      <w:pPr>
        <w:spacing w:before="240" w:after="240" w:line="360" w:lineRule="auto"/>
        <w:jc w:val="both"/>
        <w:rPr>
          <w:rFonts w:ascii="Palatino Linotype" w:eastAsia="Palatino Linotype" w:hAnsi="Palatino Linotype" w:cs="Palatino Linotype"/>
        </w:rPr>
      </w:pPr>
      <w:r w:rsidRPr="00042382">
        <w:rPr>
          <w:rFonts w:ascii="Palatino Linotype" w:eastAsia="Palatino Linotype" w:hAnsi="Palatino Linotype" w:cs="Palatino Linotype"/>
          <w:b/>
        </w:rPr>
        <w:t xml:space="preserve">4. Turno. </w:t>
      </w:r>
      <w:r w:rsidRPr="00042382">
        <w:rPr>
          <w:rFonts w:ascii="Palatino Linotype" w:eastAsia="Palatino Linotype" w:hAnsi="Palatino Linotype" w:cs="Palatino Linotype"/>
        </w:rPr>
        <w:t>De conformidad con el artículo 185 fracción I de la Ley de Transparencia y Acceso a la Información Pública del Estado de México y Municipios vigente, el presente recurso de revisión se turnó por el sistema electrónico del Instituto</w:t>
      </w:r>
      <w:r w:rsidRPr="00042382">
        <w:rPr>
          <w:rFonts w:ascii="Palatino Linotype" w:eastAsia="Palatino Linotype" w:hAnsi="Palatino Linotype" w:cs="Palatino Linotype"/>
          <w:b/>
        </w:rPr>
        <w:t xml:space="preserve"> </w:t>
      </w:r>
      <w:r w:rsidRPr="00042382">
        <w:rPr>
          <w:rFonts w:ascii="Palatino Linotype" w:eastAsia="Palatino Linotype" w:hAnsi="Palatino Linotype" w:cs="Palatino Linotype"/>
        </w:rPr>
        <w:t>de</w:t>
      </w:r>
      <w:r w:rsidRPr="00042382">
        <w:rPr>
          <w:rFonts w:ascii="Palatino Linotype" w:eastAsia="Palatino Linotype" w:hAnsi="Palatino Linotype" w:cs="Palatino Linotype"/>
          <w:b/>
        </w:rPr>
        <w:t xml:space="preserve"> </w:t>
      </w:r>
      <w:r w:rsidRPr="00042382">
        <w:rPr>
          <w:rFonts w:ascii="Palatino Linotype" w:eastAsia="Palatino Linotype" w:hAnsi="Palatino Linotype" w:cs="Palatino Linotype"/>
        </w:rPr>
        <w:t xml:space="preserve">Transparencia, Acceso a la Información Pública y Protección de Datos Personales del Estado de México y Municipios, a la </w:t>
      </w:r>
      <w:r w:rsidRPr="00042382">
        <w:rPr>
          <w:rFonts w:ascii="Palatino Linotype" w:eastAsia="Palatino Linotype" w:hAnsi="Palatino Linotype" w:cs="Palatino Linotype"/>
          <w:b/>
        </w:rPr>
        <w:t>Comisionada Guadalupe Ramírez Peña</w:t>
      </w:r>
      <w:r w:rsidRPr="00042382">
        <w:rPr>
          <w:rFonts w:ascii="Palatino Linotype" w:eastAsia="Palatino Linotype" w:hAnsi="Palatino Linotype" w:cs="Palatino Linotype"/>
        </w:rPr>
        <w:t>, a efecto de que analizara sobre su admisión o su desechamiento.</w:t>
      </w:r>
    </w:p>
    <w:p w14:paraId="2EFC2142" w14:textId="77777777" w:rsidR="002A12A7" w:rsidRPr="00042382" w:rsidRDefault="000047D5">
      <w:pPr>
        <w:spacing w:before="240" w:after="240" w:line="360" w:lineRule="auto"/>
        <w:jc w:val="both"/>
        <w:rPr>
          <w:rFonts w:ascii="Palatino Linotype" w:eastAsia="Palatino Linotype" w:hAnsi="Palatino Linotype" w:cs="Palatino Linotype"/>
        </w:rPr>
      </w:pPr>
      <w:r w:rsidRPr="00042382">
        <w:rPr>
          <w:rFonts w:ascii="Palatino Linotype" w:eastAsia="Palatino Linotype" w:hAnsi="Palatino Linotype" w:cs="Palatino Linotype"/>
          <w:b/>
        </w:rPr>
        <w:t>5.</w:t>
      </w:r>
      <w:r w:rsidRPr="00042382">
        <w:rPr>
          <w:rFonts w:ascii="Palatino Linotype" w:eastAsia="Palatino Linotype" w:hAnsi="Palatino Linotype" w:cs="Palatino Linotype"/>
          <w:b/>
          <w:i/>
        </w:rPr>
        <w:t xml:space="preserve"> </w:t>
      </w:r>
      <w:r w:rsidRPr="00042382">
        <w:rPr>
          <w:rFonts w:ascii="Palatino Linotype" w:eastAsia="Palatino Linotype" w:hAnsi="Palatino Linotype" w:cs="Palatino Linotype"/>
          <w:b/>
        </w:rPr>
        <w:t>Admisión del Recurso de revisión.</w:t>
      </w:r>
      <w:r w:rsidRPr="00042382">
        <w:rPr>
          <w:rFonts w:ascii="Palatino Linotype" w:eastAsia="Palatino Linotype" w:hAnsi="Palatino Linotype" w:cs="Palatino Linotype"/>
          <w:sz w:val="28"/>
          <w:szCs w:val="28"/>
        </w:rPr>
        <w:t xml:space="preserve"> </w:t>
      </w:r>
      <w:r w:rsidRPr="00042382">
        <w:rPr>
          <w:rFonts w:ascii="Palatino Linotype" w:eastAsia="Palatino Linotype" w:hAnsi="Palatino Linotype" w:cs="Palatino Linotype"/>
        </w:rPr>
        <w:t>Con fecha</w:t>
      </w:r>
      <w:r w:rsidR="00515DC4" w:rsidRPr="00042382">
        <w:rPr>
          <w:rFonts w:ascii="Palatino Linotype" w:eastAsia="Palatino Linotype" w:hAnsi="Palatino Linotype" w:cs="Palatino Linotype"/>
          <w:b/>
        </w:rPr>
        <w:t xml:space="preserve"> once de mayo</w:t>
      </w:r>
      <w:r w:rsidRPr="00042382">
        <w:rPr>
          <w:rFonts w:ascii="Palatino Linotype" w:eastAsia="Palatino Linotype" w:hAnsi="Palatino Linotype" w:cs="Palatino Linotype"/>
          <w:b/>
        </w:rPr>
        <w:t xml:space="preserve"> de dos mil veintidós, </w:t>
      </w:r>
      <w:r w:rsidRPr="00042382">
        <w:rPr>
          <w:rFonts w:ascii="Palatino Linotype" w:eastAsia="Palatino Linotype" w:hAnsi="Palatino Linotype" w:cs="Palatino Linotype"/>
        </w:rPr>
        <w:t>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w:t>
      </w:r>
    </w:p>
    <w:p w14:paraId="1994B5F3" w14:textId="77777777" w:rsidR="002A12A7" w:rsidRPr="00042382" w:rsidRDefault="000047D5" w:rsidP="004A4E6A">
      <w:pPr>
        <w:spacing w:before="240" w:after="240" w:line="360" w:lineRule="auto"/>
        <w:ind w:right="49"/>
        <w:jc w:val="both"/>
        <w:rPr>
          <w:rFonts w:ascii="Palatino Linotype" w:eastAsia="Palatino Linotype" w:hAnsi="Palatino Linotype" w:cs="Palatino Linotype"/>
        </w:rPr>
      </w:pPr>
      <w:r w:rsidRPr="00042382">
        <w:rPr>
          <w:rFonts w:ascii="Palatino Linotype" w:eastAsia="Palatino Linotype" w:hAnsi="Palatino Linotype" w:cs="Palatino Linotype"/>
          <w:b/>
        </w:rPr>
        <w:t>6. Manifestaciones</w:t>
      </w:r>
      <w:r w:rsidRPr="00042382">
        <w:rPr>
          <w:rFonts w:ascii="Palatino Linotype" w:eastAsia="Palatino Linotype" w:hAnsi="Palatino Linotype" w:cs="Palatino Linotype"/>
        </w:rPr>
        <w:t>.</w:t>
      </w:r>
      <w:r w:rsidRPr="00042382">
        <w:rPr>
          <w:rFonts w:ascii="Palatino Linotype" w:eastAsia="Palatino Linotype" w:hAnsi="Palatino Linotype" w:cs="Palatino Linotype"/>
          <w:sz w:val="28"/>
          <w:szCs w:val="28"/>
        </w:rPr>
        <w:t xml:space="preserve"> </w:t>
      </w:r>
      <w:r w:rsidRPr="00042382">
        <w:rPr>
          <w:rFonts w:ascii="Palatino Linotype" w:eastAsia="Palatino Linotype" w:hAnsi="Palatino Linotype" w:cs="Palatino Linotype"/>
        </w:rPr>
        <w:t xml:space="preserve">De las constancias que obran agregadas en el expediente electrónico al rubro citado, se tiene que el </w:t>
      </w:r>
      <w:r w:rsidRPr="00042382">
        <w:rPr>
          <w:rFonts w:ascii="Palatino Linotype" w:eastAsia="Palatino Linotype" w:hAnsi="Palatino Linotype" w:cs="Palatino Linotype"/>
          <w:b/>
        </w:rPr>
        <w:t>Sujeto Obligado</w:t>
      </w:r>
      <w:r w:rsidRPr="00042382">
        <w:rPr>
          <w:rFonts w:ascii="Palatino Linotype" w:eastAsia="Palatino Linotype" w:hAnsi="Palatino Linotype" w:cs="Palatino Linotype"/>
        </w:rPr>
        <w:t xml:space="preserve"> rindió su informe justificado en fecha </w:t>
      </w:r>
      <w:r w:rsidR="00277C17" w:rsidRPr="00042382">
        <w:rPr>
          <w:rFonts w:ascii="Palatino Linotype" w:eastAsia="Palatino Linotype" w:hAnsi="Palatino Linotype" w:cs="Palatino Linotype"/>
          <w:b/>
        </w:rPr>
        <w:t>veinte de mayo</w:t>
      </w:r>
      <w:r w:rsidRPr="00042382">
        <w:rPr>
          <w:rFonts w:ascii="Palatino Linotype" w:eastAsia="Palatino Linotype" w:hAnsi="Palatino Linotype" w:cs="Palatino Linotype"/>
          <w:b/>
        </w:rPr>
        <w:t xml:space="preserve"> de dos mil veintidós</w:t>
      </w:r>
      <w:r w:rsidR="004A4E6A" w:rsidRPr="00042382">
        <w:rPr>
          <w:rFonts w:ascii="Palatino Linotype" w:eastAsia="Palatino Linotype" w:hAnsi="Palatino Linotype" w:cs="Palatino Linotype"/>
        </w:rPr>
        <w:t>, con los</w:t>
      </w:r>
      <w:r w:rsidRPr="00042382">
        <w:rPr>
          <w:rFonts w:ascii="Palatino Linotype" w:eastAsia="Palatino Linotype" w:hAnsi="Palatino Linotype" w:cs="Palatino Linotype"/>
        </w:rPr>
        <w:t xml:space="preserve"> archivo</w:t>
      </w:r>
      <w:r w:rsidR="004A4E6A" w:rsidRPr="00042382">
        <w:rPr>
          <w:rFonts w:ascii="Palatino Linotype" w:eastAsia="Palatino Linotype" w:hAnsi="Palatino Linotype" w:cs="Palatino Linotype"/>
        </w:rPr>
        <w:t>s</w:t>
      </w:r>
      <w:r w:rsidRPr="00042382">
        <w:rPr>
          <w:rFonts w:ascii="Palatino Linotype" w:eastAsia="Palatino Linotype" w:hAnsi="Palatino Linotype" w:cs="Palatino Linotype"/>
        </w:rPr>
        <w:t xml:space="preserve"> electrónico</w:t>
      </w:r>
      <w:r w:rsidR="004A4E6A" w:rsidRPr="00042382">
        <w:rPr>
          <w:rFonts w:ascii="Palatino Linotype" w:eastAsia="Palatino Linotype" w:hAnsi="Palatino Linotype" w:cs="Palatino Linotype"/>
        </w:rPr>
        <w:t>s</w:t>
      </w:r>
      <w:r w:rsidRPr="00042382">
        <w:rPr>
          <w:rFonts w:ascii="Palatino Linotype" w:eastAsia="Palatino Linotype" w:hAnsi="Palatino Linotype" w:cs="Palatino Linotype"/>
        </w:rPr>
        <w:t xml:space="preserve"> </w:t>
      </w:r>
      <w:r w:rsidRPr="00042382">
        <w:rPr>
          <w:rFonts w:ascii="Palatino Linotype" w:eastAsia="Palatino Linotype" w:hAnsi="Palatino Linotype" w:cs="Palatino Linotype"/>
          <w:b/>
          <w:i/>
        </w:rPr>
        <w:t>“</w:t>
      </w:r>
      <w:r w:rsidR="00277C17" w:rsidRPr="00042382">
        <w:rPr>
          <w:rFonts w:ascii="Palatino Linotype" w:eastAsia="Palatino Linotype" w:hAnsi="Palatino Linotype" w:cs="Palatino Linotype"/>
          <w:b/>
          <w:i/>
        </w:rPr>
        <w:t>RESPUESTA 287.IP.pdf</w:t>
      </w:r>
      <w:r w:rsidR="004A4E6A" w:rsidRPr="00042382">
        <w:rPr>
          <w:rFonts w:ascii="Palatino Linotype" w:eastAsia="Palatino Linotype" w:hAnsi="Palatino Linotype" w:cs="Palatino Linotype"/>
          <w:b/>
          <w:i/>
        </w:rPr>
        <w:t>” e “</w:t>
      </w:r>
      <w:r w:rsidR="00277C17" w:rsidRPr="00042382">
        <w:rPr>
          <w:rFonts w:ascii="Palatino Linotype" w:eastAsia="Palatino Linotype" w:hAnsi="Palatino Linotype" w:cs="Palatino Linotype"/>
          <w:b/>
          <w:i/>
        </w:rPr>
        <w:t>INFORME JUSTIFICADO 287.IP.pdf</w:t>
      </w:r>
      <w:r w:rsidRPr="00042382">
        <w:rPr>
          <w:rFonts w:ascii="Palatino Linotype" w:eastAsia="Palatino Linotype" w:hAnsi="Palatino Linotype" w:cs="Palatino Linotype"/>
          <w:b/>
          <w:i/>
        </w:rPr>
        <w:t>”</w:t>
      </w:r>
      <w:r w:rsidRPr="00042382">
        <w:rPr>
          <w:rFonts w:ascii="Palatino Linotype" w:eastAsia="Palatino Linotype" w:hAnsi="Palatino Linotype" w:cs="Palatino Linotype"/>
        </w:rPr>
        <w:t xml:space="preserve">, </w:t>
      </w:r>
      <w:r w:rsidR="00257571" w:rsidRPr="00042382">
        <w:rPr>
          <w:rFonts w:ascii="Palatino Linotype" w:eastAsia="Palatino Linotype" w:hAnsi="Palatino Linotype" w:cs="Palatino Linotype"/>
        </w:rPr>
        <w:t xml:space="preserve">mismos que se describen a continuación: </w:t>
      </w:r>
    </w:p>
    <w:p w14:paraId="7914DE00" w14:textId="77777777" w:rsidR="00277C17" w:rsidRPr="00042382" w:rsidRDefault="00277C17" w:rsidP="00277C17">
      <w:pPr>
        <w:spacing w:before="240" w:after="240" w:line="360" w:lineRule="auto"/>
        <w:ind w:left="567" w:right="900"/>
        <w:jc w:val="both"/>
        <w:rPr>
          <w:rFonts w:ascii="Palatino Linotype" w:eastAsia="Palatino Linotype" w:hAnsi="Palatino Linotype" w:cs="Palatino Linotype"/>
          <w:sz w:val="22"/>
          <w:szCs w:val="22"/>
        </w:rPr>
      </w:pPr>
      <w:r w:rsidRPr="00042382">
        <w:rPr>
          <w:rFonts w:ascii="Palatino Linotype" w:eastAsia="Palatino Linotype" w:hAnsi="Palatino Linotype" w:cs="Palatino Linotype"/>
          <w:b/>
          <w:i/>
        </w:rPr>
        <w:lastRenderedPageBreak/>
        <w:t xml:space="preserve">“RESPUESTA 287.IP.pdf”: </w:t>
      </w:r>
      <w:r w:rsidRPr="00042382">
        <w:rPr>
          <w:rFonts w:ascii="Palatino Linotype" w:eastAsia="Palatino Linotype" w:hAnsi="Palatino Linotype" w:cs="Palatino Linotype"/>
        </w:rPr>
        <w:t xml:space="preserve">Remite de nueva cuenta la respuesta inicial la cual se describió en líneas anteriores, consistente en el </w:t>
      </w:r>
      <w:r w:rsidRPr="00042382">
        <w:rPr>
          <w:rFonts w:ascii="Palatino Linotype" w:eastAsia="Palatino Linotype" w:hAnsi="Palatino Linotype" w:cs="Palatino Linotype"/>
          <w:sz w:val="22"/>
          <w:szCs w:val="22"/>
        </w:rPr>
        <w:t xml:space="preserve">oficio signado por la Titular de la Unidad de Transparencia, quien refiere que se localizó la información pero considerando que requirió la entrega mediante CD-ROM con costo, deberá presentarse con una identificación oficial vigente, mediante la cual acredite su identidad. </w:t>
      </w:r>
    </w:p>
    <w:p w14:paraId="3095A514" w14:textId="77777777" w:rsidR="007F37D2" w:rsidRPr="00042382" w:rsidRDefault="00277C17" w:rsidP="007F37D2">
      <w:pPr>
        <w:spacing w:before="240" w:after="240" w:line="360" w:lineRule="auto"/>
        <w:ind w:left="567" w:right="900"/>
        <w:jc w:val="both"/>
        <w:rPr>
          <w:rFonts w:ascii="Palatino Linotype" w:eastAsia="Palatino Linotype" w:hAnsi="Palatino Linotype" w:cs="Palatino Linotype"/>
        </w:rPr>
      </w:pPr>
      <w:r w:rsidRPr="00042382">
        <w:rPr>
          <w:rFonts w:ascii="Palatino Linotype" w:eastAsia="Palatino Linotype" w:hAnsi="Palatino Linotype" w:cs="Palatino Linotype"/>
          <w:b/>
          <w:i/>
        </w:rPr>
        <w:t xml:space="preserve"> “INFORME JUSTIFICADO 287.IP.pdf”: </w:t>
      </w:r>
      <w:r w:rsidRPr="00042382">
        <w:rPr>
          <w:rFonts w:ascii="Palatino Linotype" w:eastAsia="Palatino Linotype" w:hAnsi="Palatino Linotype" w:cs="Palatino Linotype"/>
        </w:rPr>
        <w:t xml:space="preserve">Documento de seis fojas </w:t>
      </w:r>
      <w:r w:rsidR="007F5BFE" w:rsidRPr="00042382">
        <w:rPr>
          <w:rFonts w:ascii="Palatino Linotype" w:eastAsia="Palatino Linotype" w:hAnsi="Palatino Linotype" w:cs="Palatino Linotype"/>
        </w:rPr>
        <w:t xml:space="preserve">mediante el cual </w:t>
      </w:r>
      <w:r w:rsidR="007F37D2" w:rsidRPr="00042382">
        <w:rPr>
          <w:rFonts w:ascii="Palatino Linotype" w:eastAsia="Palatino Linotype" w:hAnsi="Palatino Linotype" w:cs="Palatino Linotype"/>
        </w:rPr>
        <w:t xml:space="preserve">el Sujeto Obligado expresa que </w:t>
      </w:r>
      <w:r w:rsidR="007F37D2" w:rsidRPr="00042382">
        <w:rPr>
          <w:rFonts w:ascii="Palatino Linotype" w:eastAsia="Palatino Linotype" w:hAnsi="Palatino Linotype" w:cs="Palatino Linotype"/>
          <w:b/>
        </w:rPr>
        <w:t xml:space="preserve">refirió que </w:t>
      </w:r>
      <w:r w:rsidR="007F37D2" w:rsidRPr="00042382">
        <w:rPr>
          <w:rFonts w:ascii="Palatino Linotype" w:eastAsia="Palatino Linotype" w:hAnsi="Palatino Linotype" w:cs="Palatino Linotype"/>
          <w:b/>
          <w:u w:val="single"/>
        </w:rPr>
        <w:t>la información mencionada, ahora se pondría a su disposición en el Hospital Regional Nezahualcóyotl</w:t>
      </w:r>
      <w:r w:rsidR="007F37D2" w:rsidRPr="00042382">
        <w:rPr>
          <w:rFonts w:ascii="Palatino Linotype" w:eastAsia="Palatino Linotype" w:hAnsi="Palatino Linotype" w:cs="Palatino Linotype"/>
        </w:rPr>
        <w:t xml:space="preserve">, por lo que podrá acudir por lo solicitado previa presentación en la que exhiba su identificación oficial con la finalidad de acreditar su identidad. </w:t>
      </w:r>
    </w:p>
    <w:p w14:paraId="77EACC80" w14:textId="77777777" w:rsidR="007F37D2" w:rsidRPr="00042382" w:rsidRDefault="007F37D2" w:rsidP="007F37D2">
      <w:pPr>
        <w:spacing w:before="240" w:after="240" w:line="360" w:lineRule="auto"/>
        <w:ind w:left="567" w:right="900"/>
        <w:jc w:val="both"/>
        <w:rPr>
          <w:rFonts w:ascii="Palatino Linotype" w:eastAsia="Palatino Linotype" w:hAnsi="Palatino Linotype" w:cs="Palatino Linotype"/>
        </w:rPr>
      </w:pPr>
    </w:p>
    <w:p w14:paraId="05B43B59" w14:textId="22A85BC2" w:rsidR="007F37D2" w:rsidRPr="00042382" w:rsidRDefault="00A37DB6" w:rsidP="007F37D2">
      <w:pPr>
        <w:spacing w:before="240" w:after="240" w:line="360"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14:anchorId="1BDBD5F6" wp14:editId="718F5477">
            <wp:extent cx="4810125" cy="57054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10125" cy="5705475"/>
                    </a:xfrm>
                    <a:prstGeom prst="rect">
                      <a:avLst/>
                    </a:prstGeom>
                    <a:noFill/>
                    <a:ln>
                      <a:noFill/>
                    </a:ln>
                  </pic:spPr>
                </pic:pic>
              </a:graphicData>
            </a:graphic>
          </wp:inline>
        </w:drawing>
      </w:r>
      <w:bookmarkStart w:id="0" w:name="_GoBack"/>
      <w:bookmarkEnd w:id="0"/>
    </w:p>
    <w:p w14:paraId="6E5567B9" w14:textId="541B070F" w:rsidR="00277C17" w:rsidRPr="00042382" w:rsidRDefault="00277C17" w:rsidP="007F37D2">
      <w:pPr>
        <w:spacing w:before="240" w:after="240" w:line="360" w:lineRule="auto"/>
        <w:ind w:right="900"/>
        <w:jc w:val="both"/>
        <w:rPr>
          <w:rFonts w:ascii="Palatino Linotype" w:eastAsia="Palatino Linotype" w:hAnsi="Palatino Linotype" w:cs="Palatino Linotype"/>
        </w:rPr>
      </w:pPr>
    </w:p>
    <w:p w14:paraId="5D790C5B" w14:textId="77777777" w:rsidR="00277C17" w:rsidRPr="00042382" w:rsidRDefault="00277C17" w:rsidP="00277C17">
      <w:pPr>
        <w:spacing w:before="240" w:after="240" w:line="360" w:lineRule="auto"/>
        <w:ind w:left="567" w:right="900"/>
        <w:jc w:val="both"/>
        <w:rPr>
          <w:rFonts w:ascii="Palatino Linotype" w:eastAsia="Palatino Linotype" w:hAnsi="Palatino Linotype" w:cs="Palatino Linotype"/>
        </w:rPr>
      </w:pPr>
      <w:r w:rsidRPr="00042382">
        <w:rPr>
          <w:rFonts w:ascii="Palatino Linotype" w:eastAsia="Palatino Linotype" w:hAnsi="Palatino Linotype" w:cs="Palatino Linotype"/>
          <w:noProof/>
          <w:lang w:val="es-MX"/>
        </w:rPr>
        <w:lastRenderedPageBreak/>
        <w:drawing>
          <wp:inline distT="0" distB="0" distL="0" distR="0" wp14:anchorId="7124823F" wp14:editId="20A59F2E">
            <wp:extent cx="5610225" cy="66008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0225" cy="6600825"/>
                    </a:xfrm>
                    <a:prstGeom prst="rect">
                      <a:avLst/>
                    </a:prstGeom>
                    <a:noFill/>
                    <a:ln>
                      <a:noFill/>
                    </a:ln>
                  </pic:spPr>
                </pic:pic>
              </a:graphicData>
            </a:graphic>
          </wp:inline>
        </w:drawing>
      </w:r>
    </w:p>
    <w:p w14:paraId="07DBEB7C" w14:textId="77777777" w:rsidR="00277C17" w:rsidRPr="00042382" w:rsidRDefault="00277C17" w:rsidP="00277C17">
      <w:pPr>
        <w:spacing w:before="240" w:after="240" w:line="360" w:lineRule="auto"/>
        <w:ind w:left="567" w:right="900"/>
        <w:jc w:val="both"/>
        <w:rPr>
          <w:rFonts w:ascii="Palatino Linotype" w:eastAsia="Palatino Linotype" w:hAnsi="Palatino Linotype" w:cs="Palatino Linotype"/>
        </w:rPr>
      </w:pPr>
      <w:r w:rsidRPr="00042382">
        <w:rPr>
          <w:rFonts w:ascii="Palatino Linotype" w:eastAsia="Palatino Linotype" w:hAnsi="Palatino Linotype" w:cs="Palatino Linotype"/>
          <w:noProof/>
          <w:lang w:val="es-MX"/>
        </w:rPr>
        <w:lastRenderedPageBreak/>
        <w:drawing>
          <wp:inline distT="0" distB="0" distL="0" distR="0" wp14:anchorId="0CD86EAC" wp14:editId="661A707C">
            <wp:extent cx="5391150" cy="67246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1150" cy="6724650"/>
                    </a:xfrm>
                    <a:prstGeom prst="rect">
                      <a:avLst/>
                    </a:prstGeom>
                    <a:noFill/>
                    <a:ln>
                      <a:noFill/>
                    </a:ln>
                  </pic:spPr>
                </pic:pic>
              </a:graphicData>
            </a:graphic>
          </wp:inline>
        </w:drawing>
      </w:r>
    </w:p>
    <w:p w14:paraId="1AE5A128" w14:textId="77777777" w:rsidR="00277C17" w:rsidRPr="00042382" w:rsidRDefault="00277C17" w:rsidP="00277C17">
      <w:pPr>
        <w:spacing w:before="240" w:after="240" w:line="360" w:lineRule="auto"/>
        <w:ind w:left="567" w:right="900"/>
        <w:jc w:val="both"/>
        <w:rPr>
          <w:rFonts w:ascii="Palatino Linotype" w:eastAsia="Palatino Linotype" w:hAnsi="Palatino Linotype" w:cs="Palatino Linotype"/>
        </w:rPr>
      </w:pPr>
      <w:r w:rsidRPr="00042382">
        <w:rPr>
          <w:rFonts w:ascii="Palatino Linotype" w:eastAsia="Palatino Linotype" w:hAnsi="Palatino Linotype" w:cs="Palatino Linotype"/>
          <w:noProof/>
          <w:lang w:val="es-MX"/>
        </w:rPr>
        <w:lastRenderedPageBreak/>
        <w:drawing>
          <wp:inline distT="0" distB="0" distL="0" distR="0" wp14:anchorId="1F5A2123" wp14:editId="5FB5F841">
            <wp:extent cx="5113116" cy="48006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18584" cy="4805734"/>
                    </a:xfrm>
                    <a:prstGeom prst="rect">
                      <a:avLst/>
                    </a:prstGeom>
                    <a:noFill/>
                    <a:ln>
                      <a:noFill/>
                    </a:ln>
                  </pic:spPr>
                </pic:pic>
              </a:graphicData>
            </a:graphic>
          </wp:inline>
        </w:drawing>
      </w:r>
    </w:p>
    <w:p w14:paraId="76643C57" w14:textId="77777777" w:rsidR="002A12A7" w:rsidRPr="00042382" w:rsidRDefault="000047D5">
      <w:pPr>
        <w:spacing w:before="240" w:after="240" w:line="360" w:lineRule="auto"/>
        <w:ind w:right="49"/>
        <w:jc w:val="both"/>
        <w:rPr>
          <w:rFonts w:ascii="Palatino Linotype" w:eastAsia="Palatino Linotype" w:hAnsi="Palatino Linotype" w:cs="Palatino Linotype"/>
        </w:rPr>
      </w:pPr>
      <w:r w:rsidRPr="00042382">
        <w:rPr>
          <w:rFonts w:ascii="Palatino Linotype" w:eastAsia="Palatino Linotype" w:hAnsi="Palatino Linotype" w:cs="Palatino Linotype"/>
        </w:rPr>
        <w:t xml:space="preserve">Es de mencionar que este archivo se puso a la vista del particular mediante acuerdo emitido por la Comisionada Ponente, el </w:t>
      </w:r>
      <w:r w:rsidR="00277C17" w:rsidRPr="00042382">
        <w:rPr>
          <w:rFonts w:ascii="Palatino Linotype" w:eastAsia="Palatino Linotype" w:hAnsi="Palatino Linotype" w:cs="Palatino Linotype"/>
          <w:b/>
        </w:rPr>
        <w:t>treinta</w:t>
      </w:r>
      <w:r w:rsidR="000C5F11" w:rsidRPr="00042382">
        <w:rPr>
          <w:rFonts w:ascii="Palatino Linotype" w:eastAsia="Palatino Linotype" w:hAnsi="Palatino Linotype" w:cs="Palatino Linotype"/>
          <w:b/>
        </w:rPr>
        <w:t xml:space="preserve"> de agost</w:t>
      </w:r>
      <w:r w:rsidRPr="00042382">
        <w:rPr>
          <w:rFonts w:ascii="Palatino Linotype" w:eastAsia="Palatino Linotype" w:hAnsi="Palatino Linotype" w:cs="Palatino Linotype"/>
          <w:b/>
        </w:rPr>
        <w:t xml:space="preserve">o de dos mil veintidós, </w:t>
      </w:r>
      <w:r w:rsidR="00277C17" w:rsidRPr="00042382">
        <w:rPr>
          <w:rFonts w:ascii="Palatino Linotype" w:eastAsia="Palatino Linotype" w:hAnsi="Palatino Linotype" w:cs="Palatino Linotype"/>
        </w:rPr>
        <w:t>asimismo por cuanto hace a</w:t>
      </w:r>
      <w:r w:rsidR="00BB59F3" w:rsidRPr="00042382">
        <w:rPr>
          <w:rFonts w:ascii="Palatino Linotype" w:eastAsia="Palatino Linotype" w:hAnsi="Palatino Linotype" w:cs="Palatino Linotype"/>
          <w:b/>
        </w:rPr>
        <w:t xml:space="preserve"> la parte</w:t>
      </w:r>
      <w:r w:rsidRPr="00042382">
        <w:rPr>
          <w:rFonts w:ascii="Palatino Linotype" w:eastAsia="Palatino Linotype" w:hAnsi="Palatino Linotype" w:cs="Palatino Linotype"/>
        </w:rPr>
        <w:t xml:space="preserve"> </w:t>
      </w:r>
      <w:r w:rsidRPr="00042382">
        <w:rPr>
          <w:rFonts w:ascii="Palatino Linotype" w:eastAsia="Palatino Linotype" w:hAnsi="Palatino Linotype" w:cs="Palatino Linotype"/>
          <w:b/>
        </w:rPr>
        <w:t>Recurrente</w:t>
      </w:r>
      <w:r w:rsidRPr="00042382">
        <w:rPr>
          <w:rFonts w:ascii="Palatino Linotype" w:eastAsia="Palatino Linotype" w:hAnsi="Palatino Linotype" w:cs="Palatino Linotype"/>
        </w:rPr>
        <w:t>, se tiene que fue omiso en presentar manifestaciones, pruebas y/o alegatos en la etapa procedimental previamente reconocida en nuestra Ley de Transparencia, por lo cual se tiene por precluido su derecho.</w:t>
      </w:r>
    </w:p>
    <w:p w14:paraId="7E6BDA60" w14:textId="77777777" w:rsidR="0030107F" w:rsidRPr="00042382" w:rsidRDefault="0030107F">
      <w:pPr>
        <w:spacing w:before="240" w:after="240" w:line="360" w:lineRule="auto"/>
        <w:ind w:right="49"/>
        <w:jc w:val="both"/>
        <w:rPr>
          <w:rFonts w:ascii="Palatino Linotype" w:eastAsia="Palatino Linotype" w:hAnsi="Palatino Linotype" w:cs="Palatino Linotype"/>
        </w:rPr>
      </w:pPr>
      <w:r w:rsidRPr="00042382">
        <w:rPr>
          <w:rFonts w:ascii="Palatino Linotype" w:eastAsia="Palatino Linotype" w:hAnsi="Palatino Linotype" w:cs="Palatino Linotype"/>
          <w:noProof/>
          <w:lang w:val="es-MX"/>
        </w:rPr>
        <w:lastRenderedPageBreak/>
        <w:drawing>
          <wp:inline distT="0" distB="0" distL="0" distR="0" wp14:anchorId="6301CCD3" wp14:editId="571B941E">
            <wp:extent cx="5610225" cy="23431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0225" cy="2343150"/>
                    </a:xfrm>
                    <a:prstGeom prst="rect">
                      <a:avLst/>
                    </a:prstGeom>
                    <a:noFill/>
                    <a:ln>
                      <a:noFill/>
                    </a:ln>
                  </pic:spPr>
                </pic:pic>
              </a:graphicData>
            </a:graphic>
          </wp:inline>
        </w:drawing>
      </w:r>
    </w:p>
    <w:p w14:paraId="0AA58FFC" w14:textId="77777777" w:rsidR="002A12A7" w:rsidRPr="00042382" w:rsidRDefault="000047D5">
      <w:pPr>
        <w:spacing w:line="360" w:lineRule="auto"/>
        <w:jc w:val="both"/>
        <w:rPr>
          <w:rFonts w:ascii="Palatino Linotype" w:eastAsia="Palatino Linotype" w:hAnsi="Palatino Linotype" w:cs="Palatino Linotype"/>
        </w:rPr>
      </w:pPr>
      <w:r w:rsidRPr="00042382">
        <w:rPr>
          <w:rFonts w:ascii="Palatino Linotype" w:eastAsia="Palatino Linotype" w:hAnsi="Palatino Linotype" w:cs="Palatino Linotype"/>
          <w:b/>
        </w:rPr>
        <w:t>7.- Ampliación del plazo para emitir resolución.</w:t>
      </w:r>
      <w:r w:rsidRPr="00042382">
        <w:rPr>
          <w:rFonts w:ascii="Palatino Linotype" w:eastAsia="Palatino Linotype" w:hAnsi="Palatino Linotype" w:cs="Palatino Linotype"/>
        </w:rPr>
        <w:t xml:space="preserve"> El </w:t>
      </w:r>
      <w:r w:rsidR="00277C17" w:rsidRPr="00042382">
        <w:rPr>
          <w:rFonts w:ascii="Palatino Linotype" w:eastAsia="Palatino Linotype" w:hAnsi="Palatino Linotype" w:cs="Palatino Linotype"/>
          <w:b/>
        </w:rPr>
        <w:t>treinta</w:t>
      </w:r>
      <w:r w:rsidR="000C5F11" w:rsidRPr="00042382">
        <w:rPr>
          <w:rFonts w:ascii="Palatino Linotype" w:eastAsia="Palatino Linotype" w:hAnsi="Palatino Linotype" w:cs="Palatino Linotype"/>
          <w:b/>
        </w:rPr>
        <w:t xml:space="preserve"> de agost</w:t>
      </w:r>
      <w:r w:rsidRPr="00042382">
        <w:rPr>
          <w:rFonts w:ascii="Palatino Linotype" w:eastAsia="Palatino Linotype" w:hAnsi="Palatino Linotype" w:cs="Palatino Linotype"/>
          <w:b/>
        </w:rPr>
        <w:t>o de dos mil veintidós</w:t>
      </w:r>
      <w:r w:rsidRPr="00042382">
        <w:rPr>
          <w:rFonts w:ascii="Palatino Linotype" w:eastAsia="Palatino Linotype" w:hAnsi="Palatino Linotype" w:cs="Palatino Linotype"/>
        </w:rPr>
        <w:t>, en términos del párrafo tercero del artículo 181, de la Ley de Transparencia y Acceso a la Información Pública del Estado de México y Municipios, se emitió acuerdo mediante el cual se amplío el plazo para emitir la resolución que en derecho proceda.</w:t>
      </w:r>
    </w:p>
    <w:p w14:paraId="0C917ACF" w14:textId="77777777" w:rsidR="002A12A7" w:rsidRPr="00042382" w:rsidRDefault="002A12A7">
      <w:pPr>
        <w:spacing w:line="360" w:lineRule="auto"/>
        <w:jc w:val="both"/>
        <w:rPr>
          <w:rFonts w:ascii="Palatino Linotype" w:eastAsia="Palatino Linotype" w:hAnsi="Palatino Linotype" w:cs="Palatino Linotype"/>
        </w:rPr>
      </w:pPr>
    </w:p>
    <w:p w14:paraId="44211CE2" w14:textId="77777777" w:rsidR="002A12A7" w:rsidRPr="00042382" w:rsidRDefault="000047D5">
      <w:pPr>
        <w:spacing w:line="360" w:lineRule="auto"/>
        <w:jc w:val="both"/>
        <w:rPr>
          <w:rFonts w:ascii="Palatino Linotype" w:eastAsia="Palatino Linotype" w:hAnsi="Palatino Linotype" w:cs="Palatino Linotype"/>
        </w:rPr>
      </w:pPr>
      <w:r w:rsidRPr="00042382">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455DE118" w14:textId="77777777" w:rsidR="002A12A7" w:rsidRPr="00042382" w:rsidRDefault="002A12A7">
      <w:pPr>
        <w:spacing w:line="360" w:lineRule="auto"/>
        <w:jc w:val="both"/>
        <w:rPr>
          <w:rFonts w:ascii="Palatino Linotype" w:eastAsia="Palatino Linotype" w:hAnsi="Palatino Linotype" w:cs="Palatino Linotype"/>
        </w:rPr>
      </w:pPr>
    </w:p>
    <w:p w14:paraId="3D912B23" w14:textId="77777777" w:rsidR="002A12A7" w:rsidRPr="00042382" w:rsidRDefault="000047D5">
      <w:pPr>
        <w:spacing w:line="360" w:lineRule="auto"/>
        <w:jc w:val="both"/>
        <w:rPr>
          <w:rFonts w:ascii="Palatino Linotype" w:eastAsia="Palatino Linotype" w:hAnsi="Palatino Linotype" w:cs="Palatino Linotype"/>
        </w:rPr>
      </w:pPr>
      <w:r w:rsidRPr="00042382">
        <w:rPr>
          <w:rFonts w:ascii="Palatino Linotype" w:eastAsia="Palatino Linotype" w:hAnsi="Palatino Linotype" w:cs="Palatino Linotype"/>
        </w:rPr>
        <w:lastRenderedPageBreak/>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0530BA41" w14:textId="77777777" w:rsidR="002A12A7" w:rsidRPr="00042382" w:rsidRDefault="002A12A7">
      <w:pPr>
        <w:spacing w:line="360" w:lineRule="auto"/>
        <w:jc w:val="both"/>
        <w:rPr>
          <w:rFonts w:ascii="Palatino Linotype" w:eastAsia="Palatino Linotype" w:hAnsi="Palatino Linotype" w:cs="Palatino Linotype"/>
        </w:rPr>
      </w:pPr>
    </w:p>
    <w:p w14:paraId="39660F9A" w14:textId="77777777" w:rsidR="002A12A7" w:rsidRPr="00042382" w:rsidRDefault="000047D5">
      <w:pPr>
        <w:spacing w:line="360" w:lineRule="auto"/>
        <w:jc w:val="both"/>
        <w:rPr>
          <w:rFonts w:ascii="Palatino Linotype" w:eastAsia="Palatino Linotype" w:hAnsi="Palatino Linotype" w:cs="Palatino Linotype"/>
        </w:rPr>
      </w:pPr>
      <w:r w:rsidRPr="00042382">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B71656F" w14:textId="77777777" w:rsidR="002A12A7" w:rsidRPr="00042382" w:rsidRDefault="002A12A7">
      <w:pPr>
        <w:spacing w:line="360" w:lineRule="auto"/>
        <w:jc w:val="both"/>
        <w:rPr>
          <w:rFonts w:ascii="Palatino Linotype" w:eastAsia="Palatino Linotype" w:hAnsi="Palatino Linotype" w:cs="Palatino Linotype"/>
        </w:rPr>
      </w:pPr>
    </w:p>
    <w:p w14:paraId="684D08AC" w14:textId="77777777" w:rsidR="002A12A7" w:rsidRPr="00042382" w:rsidRDefault="000047D5">
      <w:pPr>
        <w:spacing w:line="360" w:lineRule="auto"/>
        <w:jc w:val="both"/>
        <w:rPr>
          <w:rFonts w:ascii="Palatino Linotype" w:eastAsia="Palatino Linotype" w:hAnsi="Palatino Linotype" w:cs="Palatino Linotype"/>
        </w:rPr>
      </w:pPr>
      <w:r w:rsidRPr="00042382">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E5294E9" w14:textId="77777777" w:rsidR="002A12A7" w:rsidRPr="00042382" w:rsidRDefault="002A12A7">
      <w:pPr>
        <w:spacing w:line="360" w:lineRule="auto"/>
        <w:jc w:val="both"/>
        <w:rPr>
          <w:rFonts w:ascii="Palatino Linotype" w:eastAsia="Palatino Linotype" w:hAnsi="Palatino Linotype" w:cs="Palatino Linotype"/>
        </w:rPr>
      </w:pPr>
    </w:p>
    <w:p w14:paraId="71279418" w14:textId="77777777" w:rsidR="002A12A7" w:rsidRPr="00042382" w:rsidRDefault="000047D5">
      <w:pPr>
        <w:spacing w:line="360" w:lineRule="auto"/>
        <w:jc w:val="both"/>
        <w:rPr>
          <w:rFonts w:ascii="Palatino Linotype" w:eastAsia="Palatino Linotype" w:hAnsi="Palatino Linotype" w:cs="Palatino Linotype"/>
          <w:strike/>
          <w:color w:val="FF0000"/>
        </w:rPr>
      </w:pPr>
      <w:r w:rsidRPr="00042382">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16695AD3" w14:textId="77777777" w:rsidR="002A12A7" w:rsidRPr="00042382" w:rsidRDefault="002A12A7">
      <w:pPr>
        <w:spacing w:line="360" w:lineRule="auto"/>
        <w:jc w:val="both"/>
        <w:rPr>
          <w:rFonts w:ascii="Palatino Linotype" w:eastAsia="Palatino Linotype" w:hAnsi="Palatino Linotype" w:cs="Palatino Linotype"/>
        </w:rPr>
      </w:pPr>
    </w:p>
    <w:p w14:paraId="62CE1F1A" w14:textId="77777777" w:rsidR="002A12A7" w:rsidRPr="00042382" w:rsidRDefault="000047D5" w:rsidP="00F16112">
      <w:pPr>
        <w:numPr>
          <w:ilvl w:val="0"/>
          <w:numId w:val="2"/>
        </w:numPr>
        <w:spacing w:line="360" w:lineRule="auto"/>
        <w:ind w:left="567"/>
        <w:jc w:val="both"/>
        <w:rPr>
          <w:rFonts w:ascii="Palatino Linotype" w:eastAsia="Palatino Linotype" w:hAnsi="Palatino Linotype" w:cs="Palatino Linotype"/>
        </w:rPr>
      </w:pPr>
      <w:r w:rsidRPr="00042382">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188C091B" w14:textId="77777777" w:rsidR="002A12A7" w:rsidRPr="00042382" w:rsidRDefault="002A12A7" w:rsidP="00F16112">
      <w:pPr>
        <w:spacing w:line="360" w:lineRule="auto"/>
        <w:ind w:left="567"/>
        <w:jc w:val="both"/>
        <w:rPr>
          <w:rFonts w:ascii="Palatino Linotype" w:eastAsia="Palatino Linotype" w:hAnsi="Palatino Linotype" w:cs="Palatino Linotype"/>
        </w:rPr>
      </w:pPr>
    </w:p>
    <w:p w14:paraId="4F46106C" w14:textId="77777777" w:rsidR="002A12A7" w:rsidRPr="00042382" w:rsidRDefault="000047D5" w:rsidP="00F16112">
      <w:pPr>
        <w:numPr>
          <w:ilvl w:val="0"/>
          <w:numId w:val="2"/>
        </w:numPr>
        <w:spacing w:line="360" w:lineRule="auto"/>
        <w:ind w:left="567" w:hanging="283"/>
        <w:jc w:val="both"/>
        <w:rPr>
          <w:rFonts w:ascii="Palatino Linotype" w:eastAsia="Palatino Linotype" w:hAnsi="Palatino Linotype" w:cs="Palatino Linotype"/>
        </w:rPr>
      </w:pPr>
      <w:r w:rsidRPr="00042382">
        <w:rPr>
          <w:rFonts w:ascii="Palatino Linotype" w:eastAsia="Palatino Linotype" w:hAnsi="Palatino Linotype" w:cs="Palatino Linotype"/>
        </w:rPr>
        <w:t>Actividad Procesal del interesado. Acciones u omisiones del interesado.</w:t>
      </w:r>
    </w:p>
    <w:p w14:paraId="4DF0E13D" w14:textId="77777777" w:rsidR="002A12A7" w:rsidRPr="00042382" w:rsidRDefault="002A12A7" w:rsidP="00F16112">
      <w:pPr>
        <w:spacing w:line="360" w:lineRule="auto"/>
        <w:ind w:left="567" w:hanging="283"/>
        <w:jc w:val="both"/>
        <w:rPr>
          <w:rFonts w:ascii="Palatino Linotype" w:eastAsia="Palatino Linotype" w:hAnsi="Palatino Linotype" w:cs="Palatino Linotype"/>
        </w:rPr>
      </w:pPr>
    </w:p>
    <w:p w14:paraId="2CFDD17B" w14:textId="77777777" w:rsidR="002A12A7" w:rsidRPr="00042382" w:rsidRDefault="000047D5" w:rsidP="00F16112">
      <w:pPr>
        <w:numPr>
          <w:ilvl w:val="0"/>
          <w:numId w:val="2"/>
        </w:numPr>
        <w:spacing w:line="360" w:lineRule="auto"/>
        <w:ind w:left="567" w:hanging="283"/>
        <w:jc w:val="both"/>
        <w:rPr>
          <w:rFonts w:ascii="Palatino Linotype" w:eastAsia="Palatino Linotype" w:hAnsi="Palatino Linotype" w:cs="Palatino Linotype"/>
        </w:rPr>
      </w:pPr>
      <w:r w:rsidRPr="00042382">
        <w:rPr>
          <w:rFonts w:ascii="Palatino Linotype" w:eastAsia="Palatino Linotype" w:hAnsi="Palatino Linotype" w:cs="Palatino Linotype"/>
        </w:rPr>
        <w:t>Conducta de la Autoridad: Las Acciones u omisiones realizadas en el procedimiento. Así como si la autoridad actuó con la debida diligencia.</w:t>
      </w:r>
    </w:p>
    <w:p w14:paraId="205A19E0" w14:textId="77777777" w:rsidR="002A12A7" w:rsidRPr="00042382" w:rsidRDefault="002A12A7" w:rsidP="00F16112">
      <w:pPr>
        <w:spacing w:line="360" w:lineRule="auto"/>
        <w:ind w:left="567" w:hanging="283"/>
        <w:rPr>
          <w:rFonts w:ascii="Palatino Linotype" w:eastAsia="Palatino Linotype" w:hAnsi="Palatino Linotype" w:cs="Palatino Linotype"/>
        </w:rPr>
      </w:pPr>
    </w:p>
    <w:p w14:paraId="3B9F7713" w14:textId="77777777" w:rsidR="002A12A7" w:rsidRPr="00042382" w:rsidRDefault="000047D5" w:rsidP="00F16112">
      <w:pPr>
        <w:spacing w:line="360" w:lineRule="auto"/>
        <w:ind w:left="567" w:hanging="283"/>
        <w:jc w:val="both"/>
        <w:rPr>
          <w:rFonts w:ascii="Palatino Linotype" w:eastAsia="Palatino Linotype" w:hAnsi="Palatino Linotype" w:cs="Palatino Linotype"/>
        </w:rPr>
      </w:pPr>
      <w:r w:rsidRPr="00042382">
        <w:rPr>
          <w:rFonts w:ascii="Palatino Linotype" w:eastAsia="Palatino Linotype" w:hAnsi="Palatino Linotype" w:cs="Palatino Linotype"/>
        </w:rPr>
        <w:t>d) La afectación generada en la situación jurídica de la persona involucrada en el proceso: Violación a sus derechos humanos.</w:t>
      </w:r>
    </w:p>
    <w:p w14:paraId="6FA7DF6D" w14:textId="77777777" w:rsidR="002A12A7" w:rsidRPr="00042382" w:rsidRDefault="002A12A7">
      <w:pPr>
        <w:spacing w:line="360" w:lineRule="auto"/>
        <w:jc w:val="both"/>
        <w:rPr>
          <w:rFonts w:ascii="Palatino Linotype" w:eastAsia="Palatino Linotype" w:hAnsi="Palatino Linotype" w:cs="Palatino Linotype"/>
        </w:rPr>
      </w:pPr>
    </w:p>
    <w:p w14:paraId="16335C66" w14:textId="77777777" w:rsidR="002A12A7" w:rsidRPr="00042382" w:rsidRDefault="000047D5">
      <w:pPr>
        <w:spacing w:line="360" w:lineRule="auto"/>
        <w:jc w:val="both"/>
        <w:rPr>
          <w:rFonts w:ascii="Palatino Linotype" w:eastAsia="Palatino Linotype" w:hAnsi="Palatino Linotype" w:cs="Palatino Linotype"/>
        </w:rPr>
      </w:pPr>
      <w:r w:rsidRPr="00042382">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B6C7C03" w14:textId="77777777" w:rsidR="002A12A7" w:rsidRPr="00042382" w:rsidRDefault="002A12A7">
      <w:pPr>
        <w:spacing w:line="360" w:lineRule="auto"/>
        <w:jc w:val="both"/>
        <w:rPr>
          <w:rFonts w:ascii="Palatino Linotype" w:eastAsia="Palatino Linotype" w:hAnsi="Palatino Linotype" w:cs="Palatino Linotype"/>
        </w:rPr>
      </w:pPr>
    </w:p>
    <w:p w14:paraId="1BDE5975" w14:textId="77777777" w:rsidR="002A12A7" w:rsidRPr="00042382" w:rsidRDefault="000047D5">
      <w:pPr>
        <w:spacing w:line="360" w:lineRule="auto"/>
        <w:jc w:val="both"/>
        <w:rPr>
          <w:rFonts w:ascii="Palatino Linotype" w:eastAsia="Palatino Linotype" w:hAnsi="Palatino Linotype" w:cs="Palatino Linotype"/>
          <w:b/>
        </w:rPr>
      </w:pPr>
      <w:r w:rsidRPr="00042382">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042382">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042382">
        <w:rPr>
          <w:rFonts w:ascii="Palatino Linotype" w:eastAsia="Palatino Linotype" w:hAnsi="Palatino Linotype" w:cs="Palatino Linotype"/>
        </w:rPr>
        <w:t>, visible en la Gaceta del Seminario Judicial de la Federación con el registro digital 205635.</w:t>
      </w:r>
    </w:p>
    <w:p w14:paraId="3C1A933A" w14:textId="77777777" w:rsidR="002A12A7" w:rsidRPr="00042382" w:rsidRDefault="002A12A7">
      <w:pPr>
        <w:spacing w:line="360" w:lineRule="auto"/>
        <w:jc w:val="both"/>
        <w:rPr>
          <w:rFonts w:ascii="Palatino Linotype" w:eastAsia="Palatino Linotype" w:hAnsi="Palatino Linotype" w:cs="Palatino Linotype"/>
        </w:rPr>
      </w:pPr>
    </w:p>
    <w:p w14:paraId="628EFAF9" w14:textId="77777777" w:rsidR="002A12A7" w:rsidRPr="00042382" w:rsidRDefault="000047D5">
      <w:pPr>
        <w:spacing w:line="360" w:lineRule="auto"/>
        <w:jc w:val="both"/>
        <w:rPr>
          <w:rFonts w:ascii="Palatino Linotype" w:eastAsia="Palatino Linotype" w:hAnsi="Palatino Linotype" w:cs="Palatino Linotype"/>
        </w:rPr>
      </w:pPr>
      <w:r w:rsidRPr="00042382">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23F19AC" w14:textId="77777777" w:rsidR="002A12A7" w:rsidRPr="00042382" w:rsidRDefault="002A12A7">
      <w:pPr>
        <w:spacing w:line="360" w:lineRule="auto"/>
        <w:jc w:val="both"/>
        <w:rPr>
          <w:rFonts w:ascii="Palatino Linotype" w:eastAsia="Palatino Linotype" w:hAnsi="Palatino Linotype" w:cs="Palatino Linotype"/>
        </w:rPr>
      </w:pPr>
    </w:p>
    <w:p w14:paraId="69C88E95" w14:textId="77777777" w:rsidR="002A12A7" w:rsidRPr="00042382" w:rsidRDefault="000047D5">
      <w:pPr>
        <w:spacing w:line="360" w:lineRule="auto"/>
        <w:jc w:val="both"/>
        <w:rPr>
          <w:rFonts w:ascii="Palatino Linotype" w:eastAsia="Palatino Linotype" w:hAnsi="Palatino Linotype" w:cs="Palatino Linotype"/>
        </w:rPr>
      </w:pPr>
      <w:r w:rsidRPr="00042382">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4E12E5AF" w14:textId="77777777" w:rsidR="002A12A7" w:rsidRPr="00042382" w:rsidRDefault="002A12A7">
      <w:pPr>
        <w:spacing w:line="360" w:lineRule="auto"/>
        <w:jc w:val="both"/>
        <w:rPr>
          <w:rFonts w:ascii="Palatino Linotype" w:eastAsia="Palatino Linotype" w:hAnsi="Palatino Linotype" w:cs="Palatino Linotype"/>
        </w:rPr>
      </w:pPr>
    </w:p>
    <w:p w14:paraId="46025892" w14:textId="77777777" w:rsidR="002A12A7" w:rsidRPr="00042382" w:rsidRDefault="000047D5">
      <w:pPr>
        <w:spacing w:line="360" w:lineRule="auto"/>
        <w:jc w:val="both"/>
        <w:rPr>
          <w:rFonts w:ascii="Palatino Linotype" w:eastAsia="Palatino Linotype" w:hAnsi="Palatino Linotype" w:cs="Palatino Linotype"/>
        </w:rPr>
      </w:pPr>
      <w:r w:rsidRPr="00042382">
        <w:rPr>
          <w:rFonts w:ascii="Palatino Linotype" w:eastAsia="Palatino Linotype" w:hAnsi="Palatino Linotype" w:cs="Palatino Linotype"/>
        </w:rPr>
        <w:t xml:space="preserve"> </w:t>
      </w:r>
      <w:r w:rsidRPr="00042382">
        <w:rPr>
          <w:rFonts w:ascii="Palatino Linotype" w:eastAsia="Palatino Linotype" w:hAnsi="Palatino Linotype" w:cs="Palatino Linotype"/>
          <w:i/>
        </w:rPr>
        <w:t>“PLAZO RAZONABLE PARA RESOLVER. DIMENSIÓN Y EFECTOS DE ESTE CONCEPTO CUANDO SE ADUCE EXCESIVA CARGA DE TRABAJO.”</w:t>
      </w:r>
      <w:r w:rsidRPr="00042382">
        <w:rPr>
          <w:rFonts w:ascii="Palatino Linotype" w:eastAsia="Palatino Linotype" w:hAnsi="Palatino Linotype" w:cs="Palatino Linotype"/>
        </w:rPr>
        <w:t xml:space="preserve"> consultable en el Seminario Judicial de la Federación y su gaceta, con el registro digital 2002351.</w:t>
      </w:r>
    </w:p>
    <w:p w14:paraId="630CA564" w14:textId="77777777" w:rsidR="002A12A7" w:rsidRPr="00042382" w:rsidRDefault="002A12A7">
      <w:pPr>
        <w:spacing w:line="360" w:lineRule="auto"/>
        <w:jc w:val="both"/>
        <w:rPr>
          <w:rFonts w:ascii="Palatino Linotype" w:eastAsia="Palatino Linotype" w:hAnsi="Palatino Linotype" w:cs="Palatino Linotype"/>
          <w:b/>
        </w:rPr>
      </w:pPr>
    </w:p>
    <w:p w14:paraId="7731CAB0" w14:textId="77777777" w:rsidR="002A12A7" w:rsidRPr="00042382" w:rsidRDefault="000047D5">
      <w:pPr>
        <w:spacing w:line="360" w:lineRule="auto"/>
        <w:jc w:val="both"/>
        <w:rPr>
          <w:rFonts w:ascii="Palatino Linotype" w:eastAsia="Palatino Linotype" w:hAnsi="Palatino Linotype" w:cs="Palatino Linotype"/>
        </w:rPr>
      </w:pPr>
      <w:r w:rsidRPr="00042382">
        <w:rPr>
          <w:rFonts w:ascii="Palatino Linotype" w:eastAsia="Palatino Linotype" w:hAnsi="Palatino Linotype" w:cs="Palatino Linotype"/>
          <w:i/>
        </w:rPr>
        <w:t xml:space="preserve">“PLAZO RAZONABLE PARA RESOLVER. CONCEPTO Y ELEMENTOS QUE LO INTEGRAN A LA LUZ DEL DERECHO INTERNACIONAL DE LOS DERECHOS </w:t>
      </w:r>
      <w:r w:rsidRPr="00042382">
        <w:rPr>
          <w:rFonts w:ascii="Palatino Linotype" w:eastAsia="Palatino Linotype" w:hAnsi="Palatino Linotype" w:cs="Palatino Linotype"/>
          <w:i/>
        </w:rPr>
        <w:lastRenderedPageBreak/>
        <w:t>HUMANOS.”</w:t>
      </w:r>
      <w:r w:rsidRPr="00042382">
        <w:rPr>
          <w:rFonts w:ascii="Palatino Linotype" w:eastAsia="Palatino Linotype" w:hAnsi="Palatino Linotype" w:cs="Palatino Linotype"/>
        </w:rPr>
        <w:t>, visible en el Seminario Judicial de la Federación y su gaceta, con el registro digital 2002350.</w:t>
      </w:r>
    </w:p>
    <w:p w14:paraId="4C39A837" w14:textId="77777777" w:rsidR="002A12A7" w:rsidRPr="00042382" w:rsidRDefault="002A12A7">
      <w:pPr>
        <w:spacing w:line="360" w:lineRule="auto"/>
        <w:jc w:val="both"/>
        <w:rPr>
          <w:rFonts w:ascii="Palatino Linotype" w:eastAsia="Palatino Linotype" w:hAnsi="Palatino Linotype" w:cs="Palatino Linotype"/>
        </w:rPr>
      </w:pPr>
    </w:p>
    <w:p w14:paraId="5AF71D92" w14:textId="77777777" w:rsidR="002A12A7" w:rsidRPr="00042382" w:rsidRDefault="000047D5">
      <w:pPr>
        <w:spacing w:line="360" w:lineRule="auto"/>
        <w:jc w:val="both"/>
        <w:rPr>
          <w:rFonts w:ascii="Palatino Linotype" w:eastAsia="Palatino Linotype" w:hAnsi="Palatino Linotype" w:cs="Palatino Linotype"/>
        </w:rPr>
      </w:pPr>
      <w:r w:rsidRPr="00042382">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553650D7" w14:textId="77777777" w:rsidR="002A12A7" w:rsidRPr="00042382" w:rsidRDefault="002A12A7"/>
    <w:p w14:paraId="1FC82A0A" w14:textId="77777777" w:rsidR="007F5BFE" w:rsidRPr="00042382" w:rsidRDefault="000047D5">
      <w:pPr>
        <w:spacing w:before="240" w:after="240" w:line="360" w:lineRule="auto"/>
        <w:jc w:val="both"/>
        <w:rPr>
          <w:rFonts w:ascii="Palatino Linotype" w:eastAsia="Palatino Linotype" w:hAnsi="Palatino Linotype" w:cs="Palatino Linotype"/>
        </w:rPr>
      </w:pPr>
      <w:r w:rsidRPr="00042382">
        <w:rPr>
          <w:rFonts w:ascii="Palatino Linotype" w:eastAsia="Palatino Linotype" w:hAnsi="Palatino Linotype" w:cs="Palatino Linotype"/>
          <w:b/>
        </w:rPr>
        <w:t xml:space="preserve">8. </w:t>
      </w:r>
      <w:r w:rsidR="00277C17" w:rsidRPr="00042382">
        <w:rPr>
          <w:rFonts w:ascii="Palatino Linotype" w:eastAsia="Palatino Linotype" w:hAnsi="Palatino Linotype" w:cs="Palatino Linotype"/>
          <w:b/>
        </w:rPr>
        <w:t xml:space="preserve">Reconducción de vía. </w:t>
      </w:r>
      <w:r w:rsidR="007F5BFE" w:rsidRPr="00042382">
        <w:rPr>
          <w:rFonts w:ascii="Palatino Linotype" w:eastAsia="Palatino Linotype" w:hAnsi="Palatino Linotype" w:cs="Palatino Linotype"/>
        </w:rPr>
        <w:t xml:space="preserve">En fecha </w:t>
      </w:r>
      <w:r w:rsidR="007F5BFE" w:rsidRPr="00042382">
        <w:rPr>
          <w:rFonts w:ascii="Palatino Linotype" w:eastAsia="Palatino Linotype" w:hAnsi="Palatino Linotype" w:cs="Palatino Linotype"/>
          <w:b/>
        </w:rPr>
        <w:t>treinta de agosto</w:t>
      </w:r>
      <w:r w:rsidR="00277C17" w:rsidRPr="00042382">
        <w:rPr>
          <w:rFonts w:ascii="Palatino Linotype" w:eastAsia="Palatino Linotype" w:hAnsi="Palatino Linotype" w:cs="Palatino Linotype"/>
          <w:b/>
        </w:rPr>
        <w:t xml:space="preserve"> de dos mil veintidós</w:t>
      </w:r>
      <w:r w:rsidR="00277C17" w:rsidRPr="00042382">
        <w:rPr>
          <w:rFonts w:ascii="Palatino Linotype" w:eastAsia="Palatino Linotype" w:hAnsi="Palatino Linotype" w:cs="Palatino Linotype"/>
        </w:rPr>
        <w:t>, fue notificado a las partes, el acuerdo p</w:t>
      </w:r>
      <w:r w:rsidR="007F5BFE" w:rsidRPr="00042382">
        <w:rPr>
          <w:rFonts w:ascii="Palatino Linotype" w:eastAsia="Palatino Linotype" w:hAnsi="Palatino Linotype" w:cs="Palatino Linotype"/>
        </w:rPr>
        <w:t>or el que se daba tratamiento al presente Recurso</w:t>
      </w:r>
      <w:r w:rsidR="00277C17" w:rsidRPr="00042382">
        <w:rPr>
          <w:rFonts w:ascii="Palatino Linotype" w:eastAsia="Palatino Linotype" w:hAnsi="Palatino Linotype" w:cs="Palatino Linotype"/>
        </w:rPr>
        <w:t xml:space="preserve"> de</w:t>
      </w:r>
      <w:r w:rsidR="00277C17" w:rsidRPr="00042382">
        <w:rPr>
          <w:rFonts w:ascii="Palatino Linotype" w:eastAsia="Palatino Linotype" w:hAnsi="Palatino Linotype" w:cs="Palatino Linotype"/>
          <w:color w:val="000000" w:themeColor="text1"/>
          <w:sz w:val="18"/>
        </w:rPr>
        <w:t xml:space="preserve"> </w:t>
      </w:r>
      <w:r w:rsidR="00277C17" w:rsidRPr="00042382">
        <w:rPr>
          <w:rFonts w:ascii="Palatino Linotype" w:eastAsia="Palatino Linotype" w:hAnsi="Palatino Linotype" w:cs="Palatino Linotype"/>
          <w:color w:val="000000" w:themeColor="text1"/>
        </w:rPr>
        <w:t xml:space="preserve">Revisión, </w:t>
      </w:r>
      <w:r w:rsidR="00277C17" w:rsidRPr="00042382">
        <w:rPr>
          <w:rFonts w:ascii="Palatino Linotype" w:eastAsia="Palatino Linotype" w:hAnsi="Palatino Linotype" w:cs="Palatino Linotype"/>
        </w:rPr>
        <w:t xml:space="preserve">vía Derecho de Acceso, Rectificación, Cancelación y Oposición –para posteriores referencias, Derechos ARCO- del tratamiento de Datos Personales a los que pretendía tener acceso el </w:t>
      </w:r>
      <w:r w:rsidR="007F5BFE" w:rsidRPr="00042382">
        <w:rPr>
          <w:rFonts w:ascii="Palatino Linotype" w:eastAsia="Palatino Linotype" w:hAnsi="Palatino Linotype" w:cs="Palatino Linotype"/>
          <w:b/>
        </w:rPr>
        <w:t>Recurrente</w:t>
      </w:r>
      <w:r w:rsidR="00277C17" w:rsidRPr="00042382">
        <w:rPr>
          <w:rFonts w:ascii="Palatino Linotype" w:eastAsia="Palatino Linotype" w:hAnsi="Palatino Linotype" w:cs="Palatino Linotype"/>
        </w:rPr>
        <w:t xml:space="preserve">; asimismo, atento a lo dispuesto en los artículos 11, 127 y 131 de la Ley de Protección de Datos Personales en Posesión de Sujetos Obligados del Estado de México y Municipios y 185 fracciones I, II y IV de la Ley de Transparencia y Acceso a la Información Pública del Estado de México y Municipios de aplicación supletoria, se acordó lo siguiente: </w:t>
      </w:r>
    </w:p>
    <w:p w14:paraId="5D01849E" w14:textId="77777777" w:rsidR="007F5BFE" w:rsidRPr="00042382" w:rsidRDefault="00277C17" w:rsidP="007F5BFE">
      <w:pPr>
        <w:spacing w:before="240" w:after="240" w:line="360" w:lineRule="auto"/>
        <w:ind w:left="567" w:right="900"/>
        <w:jc w:val="both"/>
        <w:rPr>
          <w:rFonts w:ascii="Palatino Linotype" w:eastAsia="Palatino Linotype" w:hAnsi="Palatino Linotype" w:cs="Palatino Linotype"/>
        </w:rPr>
      </w:pPr>
      <w:r w:rsidRPr="00042382">
        <w:rPr>
          <w:rFonts w:ascii="Palatino Linotype" w:eastAsia="Palatino Linotype" w:hAnsi="Palatino Linotype" w:cs="Palatino Linotype"/>
        </w:rPr>
        <w:t>a) Tener por ac</w:t>
      </w:r>
      <w:r w:rsidR="00BB59F3" w:rsidRPr="00042382">
        <w:rPr>
          <w:rFonts w:ascii="Palatino Linotype" w:eastAsia="Palatino Linotype" w:hAnsi="Palatino Linotype" w:cs="Palatino Linotype"/>
        </w:rPr>
        <w:t>reditada el interés legítimo de la parte</w:t>
      </w:r>
      <w:r w:rsidRPr="00042382">
        <w:rPr>
          <w:rFonts w:ascii="Palatino Linotype" w:eastAsia="Palatino Linotype" w:hAnsi="Palatino Linotype" w:cs="Palatino Linotype"/>
        </w:rPr>
        <w:t xml:space="preserve"> </w:t>
      </w:r>
      <w:r w:rsidR="007F5BFE" w:rsidRPr="00042382">
        <w:rPr>
          <w:rFonts w:ascii="Palatino Linotype" w:eastAsia="Palatino Linotype" w:hAnsi="Palatino Linotype" w:cs="Palatino Linotype"/>
          <w:b/>
        </w:rPr>
        <w:t>Recurrente</w:t>
      </w:r>
      <w:r w:rsidRPr="00042382">
        <w:rPr>
          <w:rFonts w:ascii="Palatino Linotype" w:eastAsia="Palatino Linotype" w:hAnsi="Palatino Linotype" w:cs="Palatino Linotype"/>
        </w:rPr>
        <w:t xml:space="preserve"> dentro de</w:t>
      </w:r>
      <w:r w:rsidR="007F5BFE" w:rsidRPr="00042382">
        <w:rPr>
          <w:rFonts w:ascii="Palatino Linotype" w:eastAsia="Palatino Linotype" w:hAnsi="Palatino Linotype" w:cs="Palatino Linotype"/>
        </w:rPr>
        <w:t>l presente Recurso de Revisión</w:t>
      </w:r>
      <w:r w:rsidRPr="00042382">
        <w:rPr>
          <w:rFonts w:ascii="Palatino Linotype" w:eastAsia="Palatino Linotype" w:hAnsi="Palatino Linotype" w:cs="Palatino Linotype"/>
        </w:rPr>
        <w:t xml:space="preserve">, previniéndolo para tal efecto, para que acreditará su interés jurídico en un término de cinco días; </w:t>
      </w:r>
    </w:p>
    <w:p w14:paraId="1E498A13" w14:textId="77777777" w:rsidR="00277C17" w:rsidRPr="00042382" w:rsidRDefault="007F5BFE" w:rsidP="007F5BFE">
      <w:pPr>
        <w:spacing w:before="240" w:after="240" w:line="360" w:lineRule="auto"/>
        <w:ind w:left="567" w:right="900"/>
        <w:jc w:val="both"/>
        <w:rPr>
          <w:rFonts w:ascii="Palatino Linotype" w:eastAsia="Palatino Linotype" w:hAnsi="Palatino Linotype" w:cs="Palatino Linotype"/>
        </w:rPr>
      </w:pPr>
      <w:r w:rsidRPr="00042382">
        <w:rPr>
          <w:rFonts w:ascii="Palatino Linotype" w:eastAsia="Palatino Linotype" w:hAnsi="Palatino Linotype" w:cs="Palatino Linotype"/>
        </w:rPr>
        <w:t>b</w:t>
      </w:r>
      <w:r w:rsidR="00277C17" w:rsidRPr="00042382">
        <w:rPr>
          <w:rFonts w:ascii="Palatino Linotype" w:eastAsia="Palatino Linotype" w:hAnsi="Palatino Linotype" w:cs="Palatino Linotype"/>
        </w:rPr>
        <w:t xml:space="preserve">) El requerimiento a las partes para que en un plazo no mayor a siete días manifestaran, por cualquier medio, su voluntad de conciliar, con </w:t>
      </w:r>
      <w:r w:rsidR="00277C17" w:rsidRPr="00042382">
        <w:rPr>
          <w:rFonts w:ascii="Palatino Linotype" w:eastAsia="Palatino Linotype" w:hAnsi="Palatino Linotype" w:cs="Palatino Linotype"/>
        </w:rPr>
        <w:lastRenderedPageBreak/>
        <w:t>el apercibimiento de que, en caso de no hacerlo, se tendría por precluido su derecho, para tales efectos; y</w:t>
      </w:r>
    </w:p>
    <w:p w14:paraId="0642CB3B" w14:textId="77777777" w:rsidR="007F5BFE" w:rsidRPr="00042382" w:rsidRDefault="007F5BFE" w:rsidP="007F5BFE">
      <w:pPr>
        <w:spacing w:before="240" w:after="240" w:line="360" w:lineRule="auto"/>
        <w:ind w:left="567" w:right="900"/>
        <w:jc w:val="both"/>
        <w:rPr>
          <w:rFonts w:ascii="Palatino Linotype" w:eastAsia="Palatino Linotype" w:hAnsi="Palatino Linotype" w:cs="Palatino Linotype"/>
        </w:rPr>
      </w:pPr>
      <w:r w:rsidRPr="00042382">
        <w:rPr>
          <w:rFonts w:ascii="Palatino Linotype" w:eastAsia="Palatino Linotype" w:hAnsi="Palatino Linotype" w:cs="Palatino Linotype"/>
        </w:rPr>
        <w:t>c) Notificación de dicho Acuerdo.</w:t>
      </w:r>
    </w:p>
    <w:p w14:paraId="4B7B3F1F" w14:textId="77777777" w:rsidR="0030107F" w:rsidRPr="00042382" w:rsidRDefault="00277C17">
      <w:pPr>
        <w:spacing w:before="240" w:after="240" w:line="360" w:lineRule="auto"/>
        <w:jc w:val="both"/>
        <w:rPr>
          <w:rFonts w:ascii="Palatino Linotype" w:eastAsia="Palatino Linotype" w:hAnsi="Palatino Linotype" w:cs="Palatino Linotype"/>
        </w:rPr>
      </w:pPr>
      <w:r w:rsidRPr="00042382">
        <w:rPr>
          <w:rFonts w:ascii="Palatino Linotype" w:eastAsia="Palatino Linotype" w:hAnsi="Palatino Linotype" w:cs="Palatino Linotype"/>
          <w:b/>
        </w:rPr>
        <w:t xml:space="preserve">9. </w:t>
      </w:r>
      <w:r w:rsidR="007F5BFE" w:rsidRPr="00042382">
        <w:rPr>
          <w:rFonts w:ascii="Palatino Linotype" w:eastAsia="Palatino Linotype" w:hAnsi="Palatino Linotype" w:cs="Palatino Linotype"/>
          <w:b/>
        </w:rPr>
        <w:t>Etapa de Conciliación.</w:t>
      </w:r>
      <w:r w:rsidR="007F5BFE" w:rsidRPr="00042382">
        <w:rPr>
          <w:rFonts w:ascii="Palatino Linotype" w:eastAsia="Palatino Linotype" w:hAnsi="Palatino Linotype" w:cs="Palatino Linotype"/>
        </w:rPr>
        <w:t xml:space="preserve"> En fecha </w:t>
      </w:r>
      <w:r w:rsidR="007F5BFE" w:rsidRPr="00042382">
        <w:rPr>
          <w:rFonts w:ascii="Palatino Linotype" w:eastAsia="Palatino Linotype" w:hAnsi="Palatino Linotype" w:cs="Palatino Linotype"/>
          <w:b/>
        </w:rPr>
        <w:t>ocho de septiembre de dos mil veintidós,</w:t>
      </w:r>
      <w:r w:rsidR="007F5BFE" w:rsidRPr="00042382">
        <w:rPr>
          <w:rFonts w:ascii="Palatino Linotype" w:eastAsia="Palatino Linotype" w:hAnsi="Palatino Linotype" w:cs="Palatino Linotype"/>
        </w:rPr>
        <w:t xml:space="preserve"> el </w:t>
      </w:r>
      <w:r w:rsidR="007F5BFE" w:rsidRPr="00042382">
        <w:rPr>
          <w:rFonts w:ascii="Palatino Linotype" w:eastAsia="Palatino Linotype" w:hAnsi="Palatino Linotype" w:cs="Palatino Linotype"/>
          <w:b/>
        </w:rPr>
        <w:t>Sujeto Obligado</w:t>
      </w:r>
      <w:r w:rsidR="007F5BFE" w:rsidRPr="00042382">
        <w:rPr>
          <w:rFonts w:ascii="Palatino Linotype" w:eastAsia="Palatino Linotype" w:hAnsi="Palatino Linotype" w:cs="Palatino Linotype"/>
        </w:rPr>
        <w:t xml:space="preserve"> </w:t>
      </w:r>
      <w:r w:rsidR="007F5BFE" w:rsidRPr="00042382">
        <w:rPr>
          <w:rFonts w:ascii="Palatino Linotype" w:eastAsia="Palatino Linotype" w:hAnsi="Palatino Linotype" w:cs="Palatino Linotype"/>
          <w:b/>
        </w:rPr>
        <w:t>manifestó su voluntad para conciliar</w:t>
      </w:r>
      <w:r w:rsidR="007F5BFE" w:rsidRPr="00042382">
        <w:rPr>
          <w:rFonts w:ascii="Palatino Linotype" w:eastAsia="Palatino Linotype" w:hAnsi="Palatino Linotype" w:cs="Palatino Linotype"/>
        </w:rPr>
        <w:t xml:space="preserve">, sin embargo, </w:t>
      </w:r>
      <w:r w:rsidR="00BB59F3" w:rsidRPr="00042382">
        <w:rPr>
          <w:rFonts w:ascii="Palatino Linotype" w:eastAsia="Palatino Linotype" w:hAnsi="Palatino Linotype" w:cs="Palatino Linotype"/>
          <w:b/>
        </w:rPr>
        <w:t>la parte</w:t>
      </w:r>
      <w:r w:rsidR="007F5BFE" w:rsidRPr="00042382">
        <w:rPr>
          <w:rFonts w:ascii="Palatino Linotype" w:eastAsia="Palatino Linotype" w:hAnsi="Palatino Linotype" w:cs="Palatino Linotype"/>
          <w:b/>
        </w:rPr>
        <w:t xml:space="preserve"> Recurrente no manifestó voluntad para conciliar</w:t>
      </w:r>
      <w:r w:rsidR="007F5BFE" w:rsidRPr="00042382">
        <w:rPr>
          <w:rFonts w:ascii="Palatino Linotype" w:eastAsia="Palatino Linotype" w:hAnsi="Palatino Linotype" w:cs="Palatino Linotype"/>
        </w:rPr>
        <w:t xml:space="preserve">, por lo que transcurrido el término previsto para tal efecto, se niega la posibilidad de adherirse al citado procedimiento. </w:t>
      </w:r>
    </w:p>
    <w:p w14:paraId="523153F0" w14:textId="77777777" w:rsidR="0030107F" w:rsidRPr="00042382" w:rsidRDefault="0030107F">
      <w:pPr>
        <w:spacing w:before="240" w:after="240" w:line="360" w:lineRule="auto"/>
        <w:jc w:val="both"/>
        <w:rPr>
          <w:rFonts w:ascii="Palatino Linotype" w:eastAsia="Palatino Linotype" w:hAnsi="Palatino Linotype" w:cs="Palatino Linotype"/>
          <w:b/>
        </w:rPr>
      </w:pPr>
      <w:r w:rsidRPr="00042382">
        <w:rPr>
          <w:rFonts w:ascii="Palatino Linotype" w:eastAsia="Palatino Linotype" w:hAnsi="Palatino Linotype" w:cs="Palatino Linotype"/>
          <w:b/>
          <w:noProof/>
          <w:lang w:val="es-MX"/>
        </w:rPr>
        <w:drawing>
          <wp:inline distT="0" distB="0" distL="0" distR="0" wp14:anchorId="580E1817" wp14:editId="2FBF185A">
            <wp:extent cx="5610225" cy="234315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0225" cy="2343150"/>
                    </a:xfrm>
                    <a:prstGeom prst="rect">
                      <a:avLst/>
                    </a:prstGeom>
                    <a:noFill/>
                    <a:ln>
                      <a:noFill/>
                    </a:ln>
                  </pic:spPr>
                </pic:pic>
              </a:graphicData>
            </a:graphic>
          </wp:inline>
        </w:drawing>
      </w:r>
    </w:p>
    <w:p w14:paraId="496E098F" w14:textId="77777777" w:rsidR="002A12A7" w:rsidRPr="00042382" w:rsidRDefault="007F5BFE">
      <w:pPr>
        <w:spacing w:before="240" w:after="240" w:line="360" w:lineRule="auto"/>
        <w:jc w:val="both"/>
        <w:rPr>
          <w:rFonts w:ascii="Palatino Linotype" w:eastAsia="Palatino Linotype" w:hAnsi="Palatino Linotype" w:cs="Palatino Linotype"/>
        </w:rPr>
      </w:pPr>
      <w:r w:rsidRPr="00042382">
        <w:rPr>
          <w:rFonts w:ascii="Palatino Linotype" w:eastAsia="Palatino Linotype" w:hAnsi="Palatino Linotype" w:cs="Palatino Linotype"/>
          <w:b/>
        </w:rPr>
        <w:t xml:space="preserve">10. </w:t>
      </w:r>
      <w:r w:rsidR="000047D5" w:rsidRPr="00042382">
        <w:rPr>
          <w:rFonts w:ascii="Palatino Linotype" w:eastAsia="Palatino Linotype" w:hAnsi="Palatino Linotype" w:cs="Palatino Linotype"/>
          <w:b/>
        </w:rPr>
        <w:t xml:space="preserve">Cierre de instrucción. </w:t>
      </w:r>
      <w:r w:rsidR="000047D5" w:rsidRPr="00042382">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042382">
        <w:rPr>
          <w:rFonts w:ascii="Palatino Linotype" w:eastAsia="Palatino Linotype" w:hAnsi="Palatino Linotype" w:cs="Palatino Linotype"/>
          <w:b/>
        </w:rPr>
        <w:t>trece de septiembre</w:t>
      </w:r>
      <w:r w:rsidR="000047D5" w:rsidRPr="00042382">
        <w:rPr>
          <w:rFonts w:ascii="Palatino Linotype" w:eastAsia="Palatino Linotype" w:hAnsi="Palatino Linotype" w:cs="Palatino Linotype"/>
          <w:b/>
        </w:rPr>
        <w:t xml:space="preserve"> de dos mil veintidós</w:t>
      </w:r>
      <w:r w:rsidR="00BB59F3" w:rsidRPr="00042382">
        <w:rPr>
          <w:rFonts w:ascii="Palatino Linotype" w:eastAsia="Palatino Linotype" w:hAnsi="Palatino Linotype" w:cs="Palatino Linotype"/>
        </w:rPr>
        <w:t>, la Comisionada P</w:t>
      </w:r>
      <w:r w:rsidR="000047D5" w:rsidRPr="00042382">
        <w:rPr>
          <w:rFonts w:ascii="Palatino Linotype" w:eastAsia="Palatino Linotype" w:hAnsi="Palatino Linotype" w:cs="Palatino Linotype"/>
        </w:rPr>
        <w:t xml:space="preserve">onente determinó el cierre de instrucción en términos de la fracción VI del artículo 185 de </w:t>
      </w:r>
      <w:r w:rsidR="000047D5" w:rsidRPr="00042382">
        <w:rPr>
          <w:rFonts w:ascii="Palatino Linotype" w:eastAsia="Palatino Linotype" w:hAnsi="Palatino Linotype" w:cs="Palatino Linotype"/>
        </w:rPr>
        <w:lastRenderedPageBreak/>
        <w:t>la Ley de Transparencia y Acceso a la Información Pública del Estado de México y Municipios.</w:t>
      </w:r>
    </w:p>
    <w:p w14:paraId="1D7197F4" w14:textId="77777777" w:rsidR="002A12A7" w:rsidRPr="00042382" w:rsidRDefault="000047D5">
      <w:pPr>
        <w:spacing w:before="240" w:after="240" w:line="360" w:lineRule="auto"/>
        <w:jc w:val="both"/>
        <w:rPr>
          <w:rFonts w:ascii="Palatino Linotype" w:eastAsia="Palatino Linotype" w:hAnsi="Palatino Linotype" w:cs="Palatino Linotype"/>
        </w:rPr>
      </w:pPr>
      <w:r w:rsidRPr="00042382">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29DF3FC9" w14:textId="77777777" w:rsidR="002A12A7" w:rsidRPr="00042382" w:rsidRDefault="000047D5">
      <w:pPr>
        <w:widowControl w:val="0"/>
        <w:spacing w:before="240" w:after="240" w:line="360" w:lineRule="auto"/>
        <w:jc w:val="center"/>
        <w:rPr>
          <w:rFonts w:ascii="Palatino Linotype" w:eastAsia="Palatino Linotype" w:hAnsi="Palatino Linotype" w:cs="Palatino Linotype"/>
          <w:b/>
        </w:rPr>
      </w:pPr>
      <w:r w:rsidRPr="00042382">
        <w:rPr>
          <w:rFonts w:ascii="Palatino Linotype" w:eastAsia="Palatino Linotype" w:hAnsi="Palatino Linotype" w:cs="Palatino Linotype"/>
          <w:b/>
        </w:rPr>
        <w:t>II. C O N S I D E R A N D O S</w:t>
      </w:r>
    </w:p>
    <w:p w14:paraId="749EDB2E" w14:textId="77777777" w:rsidR="00BB59F3" w:rsidRPr="00042382" w:rsidRDefault="00BB59F3" w:rsidP="00BB59F3">
      <w:pPr>
        <w:spacing w:before="240" w:after="240" w:line="360" w:lineRule="auto"/>
        <w:jc w:val="both"/>
        <w:rPr>
          <w:rFonts w:ascii="Palatino Linotype" w:eastAsia="Palatino Linotype" w:hAnsi="Palatino Linotype" w:cs="Palatino Linotype"/>
        </w:rPr>
      </w:pPr>
      <w:bookmarkStart w:id="1" w:name="_heading=h.gjdgxs" w:colFirst="0" w:colLast="0"/>
      <w:bookmarkEnd w:id="1"/>
      <w:r w:rsidRPr="00042382">
        <w:rPr>
          <w:rFonts w:ascii="Palatino Linotype" w:eastAsia="Palatino Linotype" w:hAnsi="Palatino Linotype" w:cs="Palatino Linotype"/>
          <w:b/>
        </w:rPr>
        <w:t xml:space="preserve">Primero. Competencia. </w:t>
      </w:r>
      <w:r w:rsidRPr="00042382">
        <w:rPr>
          <w:rFonts w:ascii="Palatino Linotype" w:eastAsia="Palatino Linotype" w:hAnsi="Palatino Linotype" w:cs="Palatino Linotype"/>
        </w:rPr>
        <w:t>El Instituto de Transparencia, Acceso a la Información Pública y Protección de Datos Personales del Estado de México y Municipios, es competente para conocer y resolver</w:t>
      </w:r>
      <w:r w:rsidRPr="00042382">
        <w:rPr>
          <w:rFonts w:ascii="Palatino Linotype" w:eastAsia="Palatino Linotype" w:hAnsi="Palatino Linotype" w:cs="Palatino Linotype"/>
          <w:color w:val="000000" w:themeColor="text1"/>
        </w:rPr>
        <w:t xml:space="preserve"> </w:t>
      </w:r>
      <w:r w:rsidR="003D60FB" w:rsidRPr="00042382">
        <w:rPr>
          <w:rFonts w:ascii="Palatino Linotype" w:eastAsia="Palatino Linotype" w:hAnsi="Palatino Linotype" w:cs="Palatino Linotype"/>
          <w:color w:val="000000" w:themeColor="text1"/>
        </w:rPr>
        <w:t>el</w:t>
      </w:r>
      <w:r w:rsidRPr="00042382">
        <w:rPr>
          <w:rFonts w:ascii="Palatino Linotype" w:eastAsia="Palatino Linotype" w:hAnsi="Palatino Linotype" w:cs="Palatino Linotype"/>
          <w:color w:val="000000" w:themeColor="text1"/>
        </w:rPr>
        <w:t xml:space="preserve"> present</w:t>
      </w:r>
      <w:r w:rsidR="003D60FB" w:rsidRPr="00042382">
        <w:rPr>
          <w:rFonts w:ascii="Palatino Linotype" w:eastAsia="Palatino Linotype" w:hAnsi="Palatino Linotype" w:cs="Palatino Linotype"/>
          <w:color w:val="000000" w:themeColor="text1"/>
        </w:rPr>
        <w:t>e</w:t>
      </w:r>
      <w:r w:rsidRPr="00042382">
        <w:rPr>
          <w:rFonts w:ascii="Palatino Linotype" w:eastAsia="Palatino Linotype" w:hAnsi="Palatino Linotype" w:cs="Palatino Linotype"/>
          <w:color w:val="000000" w:themeColor="text1"/>
        </w:rPr>
        <w:t xml:space="preserve"> recurs</w:t>
      </w:r>
      <w:r w:rsidR="003D60FB" w:rsidRPr="00042382">
        <w:rPr>
          <w:rFonts w:ascii="Palatino Linotype" w:eastAsia="Palatino Linotype" w:hAnsi="Palatino Linotype" w:cs="Palatino Linotype"/>
          <w:color w:val="000000" w:themeColor="text1"/>
        </w:rPr>
        <w:t>o</w:t>
      </w:r>
      <w:r w:rsidRPr="00042382">
        <w:rPr>
          <w:rFonts w:ascii="Palatino Linotype" w:eastAsia="Palatino Linotype" w:hAnsi="Palatino Linotype" w:cs="Palatino Linotype"/>
          <w:color w:val="000000" w:themeColor="text1"/>
        </w:rPr>
        <w:t xml:space="preserve"> de revisión interpuest</w:t>
      </w:r>
      <w:r w:rsidR="003D60FB" w:rsidRPr="00042382">
        <w:rPr>
          <w:rFonts w:ascii="Palatino Linotype" w:eastAsia="Palatino Linotype" w:hAnsi="Palatino Linotype" w:cs="Palatino Linotype"/>
          <w:color w:val="000000" w:themeColor="text1"/>
        </w:rPr>
        <w:t>o</w:t>
      </w:r>
      <w:r w:rsidRPr="00042382">
        <w:rPr>
          <w:rFonts w:ascii="Palatino Linotype" w:eastAsia="Palatino Linotype" w:hAnsi="Palatino Linotype" w:cs="Palatino Linotype"/>
          <w:color w:val="000000" w:themeColor="text1"/>
        </w:rPr>
        <w:t xml:space="preserve"> </w:t>
      </w:r>
      <w:r w:rsidRPr="00042382">
        <w:rPr>
          <w:rFonts w:ascii="Palatino Linotype" w:eastAsia="Palatino Linotype" w:hAnsi="Palatino Linotype" w:cs="Palatino Linotype"/>
        </w:rPr>
        <w:t xml:space="preserve">por </w:t>
      </w:r>
      <w:r w:rsidRPr="00042382">
        <w:rPr>
          <w:rFonts w:ascii="Palatino Linotype" w:eastAsia="Palatino Linotype" w:hAnsi="Palatino Linotype" w:cs="Palatino Linotype"/>
          <w:b/>
        </w:rPr>
        <w:t>la parte Recurrente</w:t>
      </w:r>
      <w:r w:rsidRPr="00042382">
        <w:rPr>
          <w:rFonts w:ascii="Palatino Linotype" w:eastAsia="Palatino Linotype" w:hAnsi="Palatino Linotype" w:cs="Palatino Linotype"/>
        </w:rPr>
        <w:t xml:space="preserv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1°, 3°, fracción XXIV, fracción I, 103 y 111, de la Ley General de Protección de Datos Personales en Posesión de Sujetos Obligados, publicada en el Diario Oficial de la Federación el veintiséis de enero de dos mil diecisiete; así como los artículos 1°, 4°, fracción XXII 81, 82, fracción III, 119 y 137 de la Ley de Protección de Datos Personales en Posesión de Sujetos Obligados del Estado de México y Municipios, y 11 del Reglamento Interior del Instituto de </w:t>
      </w:r>
      <w:r w:rsidRPr="00042382">
        <w:rPr>
          <w:rFonts w:ascii="Palatino Linotype" w:eastAsia="Palatino Linotype" w:hAnsi="Palatino Linotype" w:cs="Palatino Linotype"/>
        </w:rPr>
        <w:lastRenderedPageBreak/>
        <w:t xml:space="preserve">Transparencia, Acceso a la Información Pública y Protección de Datos Personales del Estado de México y Municipios. </w:t>
      </w:r>
    </w:p>
    <w:p w14:paraId="0D4B79C3" w14:textId="77777777" w:rsidR="00BB59F3" w:rsidRPr="00042382" w:rsidRDefault="00BB59F3" w:rsidP="00BB59F3">
      <w:pPr>
        <w:spacing w:before="240" w:after="240" w:line="360" w:lineRule="auto"/>
        <w:jc w:val="both"/>
        <w:rPr>
          <w:rFonts w:ascii="Palatino Linotype" w:eastAsia="Palatino Linotype" w:hAnsi="Palatino Linotype" w:cs="Palatino Linotype"/>
        </w:rPr>
      </w:pPr>
      <w:r w:rsidRPr="00042382">
        <w:rPr>
          <w:rFonts w:ascii="Palatino Linotype" w:eastAsia="Palatino Linotype" w:hAnsi="Palatino Linotype" w:cs="Palatino Linotype"/>
          <w:b/>
        </w:rPr>
        <w:t xml:space="preserve">Segundo. Interés. </w:t>
      </w:r>
      <w:r w:rsidRPr="00042382">
        <w:rPr>
          <w:rFonts w:ascii="Palatino Linotype" w:eastAsia="Palatino Linotype" w:hAnsi="Palatino Linotype" w:cs="Palatino Linotype"/>
          <w:color w:val="000000" w:themeColor="text1"/>
        </w:rPr>
        <w:t xml:space="preserve">El recurso de revisión fue interpuesto </w:t>
      </w:r>
      <w:r w:rsidRPr="00042382">
        <w:rPr>
          <w:rFonts w:ascii="Palatino Linotype" w:eastAsia="Palatino Linotype" w:hAnsi="Palatino Linotype" w:cs="Palatino Linotype"/>
        </w:rPr>
        <w:t xml:space="preserve">por la parte legítima en atención a que fue presentado por </w:t>
      </w:r>
      <w:r w:rsidRPr="00042382">
        <w:rPr>
          <w:rFonts w:ascii="Palatino Linotype" w:eastAsia="Palatino Linotype" w:hAnsi="Palatino Linotype" w:cs="Palatino Linotype"/>
          <w:b/>
        </w:rPr>
        <w:t>la parte Recurrente</w:t>
      </w:r>
      <w:r w:rsidRPr="00042382">
        <w:rPr>
          <w:rFonts w:ascii="Palatino Linotype" w:eastAsia="Palatino Linotype" w:hAnsi="Palatino Linotype" w:cs="Palatino Linotype"/>
        </w:rPr>
        <w:t>, quien fue la misma persona que formuló</w:t>
      </w:r>
      <w:r w:rsidR="003D60FB" w:rsidRPr="00042382">
        <w:rPr>
          <w:rFonts w:ascii="Palatino Linotype" w:eastAsia="Palatino Linotype" w:hAnsi="Palatino Linotype" w:cs="Palatino Linotype"/>
          <w:color w:val="FF0000"/>
          <w:sz w:val="36"/>
        </w:rPr>
        <w:t xml:space="preserve"> </w:t>
      </w:r>
      <w:r w:rsidR="003D60FB" w:rsidRPr="00042382">
        <w:rPr>
          <w:rFonts w:ascii="Palatino Linotype" w:eastAsia="Palatino Linotype" w:hAnsi="Palatino Linotype" w:cs="Palatino Linotype"/>
          <w:color w:val="000000" w:themeColor="text1"/>
        </w:rPr>
        <w:t>la</w:t>
      </w:r>
      <w:r w:rsidRPr="00042382">
        <w:rPr>
          <w:rFonts w:ascii="Palatino Linotype" w:eastAsia="Palatino Linotype" w:hAnsi="Palatino Linotype" w:cs="Palatino Linotype"/>
          <w:color w:val="FF0000"/>
          <w:sz w:val="36"/>
        </w:rPr>
        <w:t xml:space="preserve"> </w:t>
      </w:r>
      <w:r w:rsidR="003D60FB" w:rsidRPr="00042382">
        <w:rPr>
          <w:rFonts w:ascii="Palatino Linotype" w:eastAsia="Palatino Linotype" w:hAnsi="Palatino Linotype" w:cs="Palatino Linotype"/>
        </w:rPr>
        <w:t>solicitud</w:t>
      </w:r>
      <w:r w:rsidRPr="00042382">
        <w:rPr>
          <w:rFonts w:ascii="Palatino Linotype" w:eastAsia="Palatino Linotype" w:hAnsi="Palatino Linotype" w:cs="Palatino Linotype"/>
        </w:rPr>
        <w:t xml:space="preserve"> de acceso. </w:t>
      </w:r>
    </w:p>
    <w:p w14:paraId="238ADFAB" w14:textId="77777777" w:rsidR="00BB59F3" w:rsidRPr="00042382" w:rsidRDefault="00BB59F3" w:rsidP="00BB59F3">
      <w:pPr>
        <w:spacing w:before="240" w:after="240" w:line="360" w:lineRule="auto"/>
        <w:jc w:val="both"/>
        <w:rPr>
          <w:rFonts w:ascii="Palatino Linotype" w:eastAsia="Palatino Linotype" w:hAnsi="Palatino Linotype" w:cs="Palatino Linotype"/>
          <w:color w:val="222222"/>
        </w:rPr>
      </w:pPr>
      <w:r w:rsidRPr="00042382">
        <w:rPr>
          <w:rFonts w:ascii="Palatino Linotype" w:eastAsia="Palatino Linotype" w:hAnsi="Palatino Linotype" w:cs="Palatino Linotype"/>
          <w:b/>
        </w:rPr>
        <w:t xml:space="preserve">Tercero. Oportunidad. </w:t>
      </w:r>
      <w:r w:rsidRPr="00042382">
        <w:rPr>
          <w:rFonts w:ascii="Palatino Linotype" w:eastAsia="Palatino Linotype" w:hAnsi="Palatino Linotype" w:cs="Palatino Linotype"/>
        </w:rPr>
        <w:t>De conformidad con los requisitos de Oportu</w:t>
      </w:r>
      <w:r w:rsidR="003D60FB" w:rsidRPr="00042382">
        <w:rPr>
          <w:rFonts w:ascii="Palatino Linotype" w:eastAsia="Palatino Linotype" w:hAnsi="Palatino Linotype" w:cs="Palatino Linotype"/>
        </w:rPr>
        <w:t>nidad y Procedibilidad que debe</w:t>
      </w:r>
      <w:r w:rsidRPr="00042382">
        <w:rPr>
          <w:rFonts w:ascii="Palatino Linotype" w:eastAsia="Palatino Linotype" w:hAnsi="Palatino Linotype" w:cs="Palatino Linotype"/>
        </w:rPr>
        <w:t xml:space="preserve"> reunir </w:t>
      </w:r>
      <w:r w:rsidR="003D60FB" w:rsidRPr="00042382">
        <w:rPr>
          <w:rFonts w:ascii="Palatino Linotype" w:eastAsia="Palatino Linotype" w:hAnsi="Palatino Linotype" w:cs="Palatino Linotype"/>
          <w:color w:val="000000" w:themeColor="text1"/>
        </w:rPr>
        <w:t>el recurso</w:t>
      </w:r>
      <w:r w:rsidRPr="00042382">
        <w:rPr>
          <w:rFonts w:ascii="Palatino Linotype" w:eastAsia="Palatino Linotype" w:hAnsi="Palatino Linotype" w:cs="Palatino Linotype"/>
          <w:color w:val="000000" w:themeColor="text1"/>
        </w:rPr>
        <w:t xml:space="preserve"> de revisión interpuest</w:t>
      </w:r>
      <w:r w:rsidR="003D60FB" w:rsidRPr="00042382">
        <w:rPr>
          <w:rFonts w:ascii="Palatino Linotype" w:eastAsia="Palatino Linotype" w:hAnsi="Palatino Linotype" w:cs="Palatino Linotype"/>
          <w:color w:val="000000" w:themeColor="text1"/>
        </w:rPr>
        <w:t>o</w:t>
      </w:r>
      <w:r w:rsidRPr="00042382">
        <w:rPr>
          <w:rFonts w:ascii="Palatino Linotype" w:eastAsia="Palatino Linotype" w:hAnsi="Palatino Linotype" w:cs="Palatino Linotype"/>
          <w:color w:val="000000" w:themeColor="text1"/>
        </w:rPr>
        <w:t xml:space="preserve">, </w:t>
      </w:r>
      <w:r w:rsidRPr="00042382">
        <w:rPr>
          <w:rFonts w:ascii="Palatino Linotype" w:eastAsia="Palatino Linotype" w:hAnsi="Palatino Linotype" w:cs="Palatino Linotype"/>
        </w:rPr>
        <w:t xml:space="preserve">previstos en los artículos 128 y 130 de la Ley de Protección de Datos Personales en Posesión de Sujetos Obligados del Estado de México y Municipios; en la especie se advierte que los presentes medio de </w:t>
      </w:r>
      <w:r w:rsidRPr="00042382">
        <w:rPr>
          <w:rFonts w:ascii="Palatino Linotype" w:eastAsia="Palatino Linotype" w:hAnsi="Palatino Linotype" w:cs="Palatino Linotype"/>
          <w:color w:val="000000" w:themeColor="text1"/>
        </w:rPr>
        <w:t>impugnación</w:t>
      </w:r>
      <w:r w:rsidR="003D60FB" w:rsidRPr="00042382">
        <w:rPr>
          <w:rFonts w:ascii="Palatino Linotype" w:eastAsia="Palatino Linotype" w:hAnsi="Palatino Linotype" w:cs="Palatino Linotype"/>
          <w:color w:val="000000" w:themeColor="text1"/>
        </w:rPr>
        <w:t xml:space="preserve"> fue</w:t>
      </w:r>
      <w:r w:rsidRPr="00042382">
        <w:rPr>
          <w:rFonts w:ascii="Palatino Linotype" w:eastAsia="Palatino Linotype" w:hAnsi="Palatino Linotype" w:cs="Palatino Linotype"/>
          <w:color w:val="000000" w:themeColor="text1"/>
        </w:rPr>
        <w:t xml:space="preserve"> interpuest</w:t>
      </w:r>
      <w:r w:rsidR="003D60FB" w:rsidRPr="00042382">
        <w:rPr>
          <w:rFonts w:ascii="Palatino Linotype" w:eastAsia="Palatino Linotype" w:hAnsi="Palatino Linotype" w:cs="Palatino Linotype"/>
          <w:color w:val="000000" w:themeColor="text1"/>
        </w:rPr>
        <w:t>o</w:t>
      </w:r>
      <w:r w:rsidRPr="00042382">
        <w:rPr>
          <w:rFonts w:ascii="Palatino Linotype" w:eastAsia="Palatino Linotype" w:hAnsi="Palatino Linotype" w:cs="Palatino Linotype"/>
          <w:color w:val="000000" w:themeColor="text1"/>
        </w:rPr>
        <w:t xml:space="preserve"> </w:t>
      </w:r>
      <w:r w:rsidRPr="00042382">
        <w:rPr>
          <w:rFonts w:ascii="Palatino Linotype" w:eastAsia="Palatino Linotype" w:hAnsi="Palatino Linotype" w:cs="Palatino Linotype"/>
        </w:rPr>
        <w:t xml:space="preserve">dentro del plazo de quince días previsto en el primer artículo de referencia; toda vez que el </w:t>
      </w:r>
      <w:r w:rsidRPr="00042382">
        <w:rPr>
          <w:rFonts w:ascii="Palatino Linotype" w:eastAsia="Palatino Linotype" w:hAnsi="Palatino Linotype" w:cs="Palatino Linotype"/>
          <w:b/>
        </w:rPr>
        <w:t>Sujeto Obligado</w:t>
      </w:r>
      <w:r w:rsidRPr="00042382">
        <w:rPr>
          <w:rFonts w:ascii="Palatino Linotype" w:eastAsia="Palatino Linotype" w:hAnsi="Palatino Linotype" w:cs="Palatino Linotype"/>
        </w:rPr>
        <w:t xml:space="preserve">, remitió su respuesta a </w:t>
      </w:r>
      <w:r w:rsidRPr="00042382">
        <w:rPr>
          <w:rFonts w:ascii="Palatino Linotype" w:eastAsia="Palatino Linotype" w:hAnsi="Palatino Linotype" w:cs="Palatino Linotype"/>
          <w:b/>
        </w:rPr>
        <w:t>la parte Recurrente</w:t>
      </w:r>
      <w:r w:rsidRPr="00042382">
        <w:rPr>
          <w:rFonts w:ascii="Palatino Linotype" w:eastAsia="Palatino Linotype" w:hAnsi="Palatino Linotype" w:cs="Palatino Linotype"/>
        </w:rPr>
        <w:t>, en fecha</w:t>
      </w:r>
      <w:r w:rsidRPr="00042382">
        <w:rPr>
          <w:rFonts w:ascii="Palatino Linotype" w:eastAsia="Palatino Linotype" w:hAnsi="Palatino Linotype" w:cs="Palatino Linotype"/>
          <w:b/>
        </w:rPr>
        <w:t xml:space="preserve"> tres de mayo de año dos mil veintidós,</w:t>
      </w:r>
      <w:r w:rsidRPr="00042382">
        <w:rPr>
          <w:rFonts w:ascii="Palatino Linotype" w:eastAsia="Palatino Linotype" w:hAnsi="Palatino Linotype" w:cs="Palatino Linotype"/>
        </w:rPr>
        <w:t xml:space="preserve"> mientras que </w:t>
      </w:r>
      <w:r w:rsidRPr="00042382">
        <w:rPr>
          <w:rFonts w:ascii="Palatino Linotype" w:eastAsia="Palatino Linotype" w:hAnsi="Palatino Linotype" w:cs="Palatino Linotype"/>
          <w:b/>
        </w:rPr>
        <w:t>la parte</w:t>
      </w:r>
      <w:r w:rsidRPr="00042382">
        <w:rPr>
          <w:rFonts w:ascii="Palatino Linotype" w:eastAsia="Palatino Linotype" w:hAnsi="Palatino Linotype" w:cs="Palatino Linotype"/>
        </w:rPr>
        <w:t xml:space="preserve"> </w:t>
      </w:r>
      <w:r w:rsidRPr="00042382">
        <w:rPr>
          <w:rFonts w:ascii="Palatino Linotype" w:eastAsia="Palatino Linotype" w:hAnsi="Palatino Linotype" w:cs="Palatino Linotype"/>
          <w:b/>
        </w:rPr>
        <w:t>Recurrente</w:t>
      </w:r>
      <w:r w:rsidRPr="00042382">
        <w:rPr>
          <w:rFonts w:ascii="Palatino Linotype" w:eastAsia="Palatino Linotype" w:hAnsi="Palatino Linotype" w:cs="Palatino Linotype"/>
        </w:rPr>
        <w:t xml:space="preserve"> interpuso su recurso de revisión el </w:t>
      </w:r>
      <w:r w:rsidRPr="00042382">
        <w:rPr>
          <w:rFonts w:ascii="Palatino Linotype" w:eastAsia="Palatino Linotype" w:hAnsi="Palatino Linotype" w:cs="Palatino Linotype"/>
          <w:b/>
        </w:rPr>
        <w:t>cuatro de mayo de dos mil veintidós</w:t>
      </w:r>
      <w:r w:rsidRPr="00042382">
        <w:rPr>
          <w:rFonts w:ascii="Palatino Linotype" w:eastAsia="Palatino Linotype" w:hAnsi="Palatino Linotype" w:cs="Palatino Linotype"/>
        </w:rPr>
        <w:t xml:space="preserve">, esto es al </w:t>
      </w:r>
      <w:r w:rsidRPr="00042382">
        <w:rPr>
          <w:rFonts w:ascii="Palatino Linotype" w:eastAsia="Palatino Linotype" w:hAnsi="Palatino Linotype" w:cs="Palatino Linotype"/>
          <w:b/>
        </w:rPr>
        <w:t>primer día hábil</w:t>
      </w:r>
      <w:r w:rsidRPr="00042382">
        <w:rPr>
          <w:rFonts w:ascii="Palatino Linotype" w:eastAsia="Palatino Linotype" w:hAnsi="Palatino Linotype" w:cs="Palatino Linotype"/>
        </w:rPr>
        <w:t xml:space="preserve"> de tener conocimiento de la respuesta, por lo que </w:t>
      </w:r>
      <w:r w:rsidRPr="00042382">
        <w:rPr>
          <w:rFonts w:ascii="Palatino Linotype" w:eastAsia="Palatino Linotype" w:hAnsi="Palatino Linotype" w:cs="Palatino Linotype"/>
          <w:color w:val="222222"/>
        </w:rPr>
        <w:t>se encuentra dentro de los márgenes temporales previstos en el artículo 128 de la Ley de Protección de Datos Personales en Posesión de Sujetos Obligados del Estado de México y Municipios y, por tanto, su interposición se considera oportuna.</w:t>
      </w:r>
    </w:p>
    <w:p w14:paraId="21B374F2" w14:textId="77777777" w:rsidR="00BB59F3" w:rsidRPr="00042382" w:rsidRDefault="00BB59F3" w:rsidP="00BB59F3">
      <w:pPr>
        <w:tabs>
          <w:tab w:val="left" w:pos="8647"/>
        </w:tabs>
        <w:spacing w:before="240" w:after="240" w:line="360" w:lineRule="auto"/>
        <w:ind w:right="51"/>
        <w:jc w:val="both"/>
        <w:rPr>
          <w:rFonts w:ascii="Palatino Linotype" w:eastAsia="Palatino Linotype" w:hAnsi="Palatino Linotype" w:cs="Palatino Linotype"/>
        </w:rPr>
      </w:pPr>
      <w:r w:rsidRPr="00042382">
        <w:rPr>
          <w:rFonts w:ascii="Palatino Linotype" w:eastAsia="Palatino Linotype" w:hAnsi="Palatino Linotype" w:cs="Palatino Linotype"/>
          <w:b/>
        </w:rPr>
        <w:t>Cuarto. Legitimación</w:t>
      </w:r>
      <w:r w:rsidRPr="00042382">
        <w:rPr>
          <w:rFonts w:ascii="Palatino Linotype" w:eastAsia="Palatino Linotype" w:hAnsi="Palatino Linotype" w:cs="Palatino Linotype"/>
          <w:b/>
          <w:sz w:val="28"/>
          <w:szCs w:val="28"/>
        </w:rPr>
        <w:t xml:space="preserve">. </w:t>
      </w:r>
      <w:r w:rsidRPr="00042382">
        <w:rPr>
          <w:rFonts w:ascii="Palatino Linotype" w:eastAsia="Palatino Linotype" w:hAnsi="Palatino Linotype" w:cs="Palatino Linotype"/>
        </w:rPr>
        <w:t xml:space="preserve">El recurso de revisión fue interpuesto por </w:t>
      </w:r>
      <w:r w:rsidRPr="00042382">
        <w:rPr>
          <w:rFonts w:ascii="Palatino Linotype" w:eastAsia="Palatino Linotype" w:hAnsi="Palatino Linotype" w:cs="Palatino Linotype"/>
          <w:b/>
        </w:rPr>
        <w:t>la parte Recurrente</w:t>
      </w:r>
      <w:r w:rsidRPr="00042382">
        <w:rPr>
          <w:rFonts w:ascii="Palatino Linotype" w:eastAsia="Palatino Linotype" w:hAnsi="Palatino Linotype" w:cs="Palatino Linotype"/>
        </w:rPr>
        <w:t>, quien, a su vez, formuló la solicitud</w:t>
      </w:r>
      <w:r w:rsidRPr="00042382">
        <w:rPr>
          <w:rFonts w:ascii="Verdana" w:eastAsia="Verdana" w:hAnsi="Verdana" w:cs="Verdana"/>
          <w:b/>
          <w:color w:val="FF0000"/>
        </w:rPr>
        <w:t> </w:t>
      </w:r>
      <w:r w:rsidRPr="00042382">
        <w:rPr>
          <w:rFonts w:ascii="Palatino Linotype" w:eastAsia="Palatino Linotype" w:hAnsi="Palatino Linotype" w:cs="Palatino Linotype"/>
          <w:b/>
          <w:bCs/>
        </w:rPr>
        <w:t>00287/ISSEMYM/IP/2022</w:t>
      </w:r>
      <w:r w:rsidRPr="00042382">
        <w:rPr>
          <w:rFonts w:ascii="Palatino Linotype" w:eastAsia="Palatino Linotype" w:hAnsi="Palatino Linotype" w:cs="Palatino Linotype"/>
          <w:b/>
        </w:rPr>
        <w:t xml:space="preserve">, </w:t>
      </w:r>
      <w:r w:rsidRPr="00042382">
        <w:rPr>
          <w:rFonts w:ascii="Palatino Linotype" w:eastAsia="Palatino Linotype" w:hAnsi="Palatino Linotype" w:cs="Palatino Linotype"/>
        </w:rPr>
        <w:t>ante el</w:t>
      </w:r>
      <w:r w:rsidRPr="00042382">
        <w:rPr>
          <w:rFonts w:ascii="Palatino Linotype" w:eastAsia="Palatino Linotype" w:hAnsi="Palatino Linotype" w:cs="Palatino Linotype"/>
          <w:b/>
        </w:rPr>
        <w:t xml:space="preserve"> Sujeto Obligado </w:t>
      </w:r>
      <w:r w:rsidRPr="00042382">
        <w:rPr>
          <w:rFonts w:ascii="Palatino Linotype" w:eastAsia="Palatino Linotype" w:hAnsi="Palatino Linotype" w:cs="Palatino Linotype"/>
        </w:rPr>
        <w:t xml:space="preserve">responsable, de conformidad con lo establecido en los artículos 98 </w:t>
      </w:r>
      <w:r w:rsidRPr="00042382">
        <w:rPr>
          <w:rFonts w:ascii="Palatino Linotype" w:eastAsia="Palatino Linotype" w:hAnsi="Palatino Linotype" w:cs="Palatino Linotype"/>
        </w:rPr>
        <w:lastRenderedPageBreak/>
        <w:t>y 106 párrafos tercero y cuarto</w:t>
      </w:r>
      <w:r w:rsidRPr="00042382">
        <w:rPr>
          <w:rFonts w:ascii="Palatino Linotype" w:eastAsia="Palatino Linotype" w:hAnsi="Palatino Linotype" w:cs="Palatino Linotype"/>
          <w:b/>
        </w:rPr>
        <w:t xml:space="preserve">, </w:t>
      </w:r>
      <w:r w:rsidRPr="00042382">
        <w:rPr>
          <w:rFonts w:ascii="Palatino Linotype" w:eastAsia="Palatino Linotype" w:hAnsi="Palatino Linotype" w:cs="Palatino Linotype"/>
        </w:rPr>
        <w:t>de la Ley de Protección de Datos Personales en Posesión de Sujetos Obligados del Estado de México y Municipios.</w:t>
      </w:r>
    </w:p>
    <w:p w14:paraId="7C9A28E0" w14:textId="77777777" w:rsidR="00BB59F3" w:rsidRPr="00042382" w:rsidRDefault="00BB59F3" w:rsidP="00BB59F3">
      <w:pPr>
        <w:spacing w:before="240" w:after="240" w:line="360" w:lineRule="auto"/>
        <w:jc w:val="both"/>
        <w:rPr>
          <w:rFonts w:ascii="Palatino Linotype" w:eastAsia="Palatino Linotype" w:hAnsi="Palatino Linotype" w:cs="Palatino Linotype"/>
          <w:b/>
        </w:rPr>
      </w:pPr>
      <w:r w:rsidRPr="00042382">
        <w:rPr>
          <w:rFonts w:ascii="Palatino Linotype" w:eastAsia="Palatino Linotype" w:hAnsi="Palatino Linotype" w:cs="Palatino Linotype"/>
        </w:rPr>
        <w:t xml:space="preserve">Sirviendo de sustento a lo anterior, la Tesis Aislada con número de registro 2012855, emitida por el Primer Tribunal Colegiado de Circuito publicada en la Gaceta del Seminario Judicial de la Federación, Décima Época, página 2942, </w:t>
      </w:r>
      <w:r w:rsidRPr="00042382">
        <w:rPr>
          <w:rFonts w:ascii="Palatino Linotype" w:eastAsia="Palatino Linotype" w:hAnsi="Palatino Linotype" w:cs="Palatino Linotype"/>
          <w:b/>
        </w:rPr>
        <w:t xml:space="preserve">“INTERÉS JURÍDICO E INTERÉS LEGÍTIMO EN EL JUICIO DE AMPARO”. </w:t>
      </w:r>
    </w:p>
    <w:p w14:paraId="411F05B9" w14:textId="77777777" w:rsidR="00BB59F3" w:rsidRPr="00042382" w:rsidRDefault="00BB59F3" w:rsidP="00BB59F3">
      <w:pPr>
        <w:spacing w:before="240" w:after="240" w:line="360" w:lineRule="auto"/>
        <w:ind w:right="333"/>
        <w:jc w:val="both"/>
        <w:rPr>
          <w:rFonts w:ascii="Palatino Linotype" w:eastAsia="Palatino Linotype" w:hAnsi="Palatino Linotype" w:cs="Palatino Linotype"/>
          <w:color w:val="222222"/>
        </w:rPr>
      </w:pPr>
      <w:r w:rsidRPr="00042382">
        <w:rPr>
          <w:rFonts w:ascii="Palatino Linotype" w:eastAsia="Palatino Linotype" w:hAnsi="Palatino Linotype" w:cs="Palatino Linotype"/>
          <w:b/>
          <w:color w:val="000000"/>
        </w:rPr>
        <w:t>Quinto. Estudio y resolución del asunto.</w:t>
      </w:r>
      <w:r w:rsidRPr="00042382">
        <w:rPr>
          <w:rFonts w:ascii="Palatino Linotype" w:eastAsia="Palatino Linotype" w:hAnsi="Palatino Linotype" w:cs="Palatino Linotype"/>
          <w:color w:val="000000"/>
        </w:rPr>
        <w:t xml:space="preserve"> </w:t>
      </w:r>
      <w:r w:rsidRPr="00042382">
        <w:rPr>
          <w:rFonts w:ascii="Palatino Linotype" w:eastAsia="Palatino Linotype" w:hAnsi="Palatino Linotype" w:cs="Palatino Linotype"/>
          <w:b/>
          <w:color w:val="000000"/>
        </w:rPr>
        <w:t xml:space="preserve"> </w:t>
      </w:r>
      <w:r w:rsidRPr="00042382">
        <w:rPr>
          <w:rFonts w:ascii="Palatino Linotype" w:eastAsia="Palatino Linotype" w:hAnsi="Palatino Linotype" w:cs="Palatino Linotype"/>
          <w:color w:val="222222"/>
        </w:rPr>
        <w:t xml:space="preserve">En primer término, es de señalar que el ejercicio de los derechos de acceso, rectificación, cancelación y oposición ARCO, se encuentra regulado por el artículo 6 apartado A, y 16 segundo párrafo de la Constitución de los Estados Unidos Mexicanos, los cuales establecen que: </w:t>
      </w:r>
    </w:p>
    <w:p w14:paraId="5E2B56DB" w14:textId="77777777" w:rsidR="00BB59F3" w:rsidRPr="00042382" w:rsidRDefault="00BB59F3" w:rsidP="00BB59F3">
      <w:pPr>
        <w:tabs>
          <w:tab w:val="left" w:pos="7655"/>
          <w:tab w:val="left" w:pos="8080"/>
        </w:tabs>
        <w:spacing w:line="276" w:lineRule="auto"/>
        <w:ind w:left="567" w:right="1183"/>
        <w:jc w:val="both"/>
        <w:rPr>
          <w:rFonts w:ascii="Palatino Linotype" w:eastAsia="Palatino Linotype" w:hAnsi="Palatino Linotype" w:cs="Palatino Linotype"/>
          <w:i/>
          <w:color w:val="222222"/>
          <w:sz w:val="22"/>
          <w:szCs w:val="22"/>
        </w:rPr>
      </w:pPr>
      <w:r w:rsidRPr="00042382">
        <w:rPr>
          <w:rFonts w:ascii="Palatino Linotype" w:eastAsia="Palatino Linotype" w:hAnsi="Palatino Linotype" w:cs="Palatino Linotype"/>
          <w:i/>
          <w:color w:val="222222"/>
          <w:sz w:val="22"/>
          <w:szCs w:val="22"/>
        </w:rPr>
        <w:t>“</w:t>
      </w:r>
      <w:r w:rsidRPr="00042382">
        <w:rPr>
          <w:rFonts w:ascii="Palatino Linotype" w:eastAsia="Palatino Linotype" w:hAnsi="Palatino Linotype" w:cs="Palatino Linotype"/>
          <w:b/>
          <w:i/>
          <w:color w:val="222222"/>
          <w:sz w:val="22"/>
          <w:szCs w:val="22"/>
        </w:rPr>
        <w:t>Artículo 6o.</w:t>
      </w:r>
    </w:p>
    <w:p w14:paraId="3FB008CB" w14:textId="77777777" w:rsidR="00BB59F3" w:rsidRPr="00042382" w:rsidRDefault="00BB59F3" w:rsidP="00BB59F3">
      <w:pPr>
        <w:tabs>
          <w:tab w:val="left" w:pos="7655"/>
          <w:tab w:val="left" w:pos="8080"/>
        </w:tabs>
        <w:spacing w:line="276" w:lineRule="auto"/>
        <w:ind w:left="567" w:right="1183"/>
        <w:jc w:val="both"/>
        <w:rPr>
          <w:rFonts w:ascii="Palatino Linotype" w:eastAsia="Palatino Linotype" w:hAnsi="Palatino Linotype" w:cs="Palatino Linotype"/>
          <w:i/>
          <w:color w:val="222222"/>
          <w:sz w:val="22"/>
          <w:szCs w:val="22"/>
        </w:rPr>
      </w:pPr>
      <w:r w:rsidRPr="00042382">
        <w:rPr>
          <w:rFonts w:ascii="Palatino Linotype" w:eastAsia="Palatino Linotype" w:hAnsi="Palatino Linotype" w:cs="Palatino Linotype"/>
          <w:i/>
          <w:color w:val="222222"/>
          <w:sz w:val="22"/>
          <w:szCs w:val="22"/>
        </w:rPr>
        <w:t xml:space="preserve"> […]</w:t>
      </w:r>
    </w:p>
    <w:p w14:paraId="5F4E298A" w14:textId="77777777" w:rsidR="00BB59F3" w:rsidRPr="00042382" w:rsidRDefault="00BB59F3" w:rsidP="00BB59F3">
      <w:pPr>
        <w:numPr>
          <w:ilvl w:val="0"/>
          <w:numId w:val="8"/>
        </w:numPr>
        <w:pBdr>
          <w:top w:val="nil"/>
          <w:left w:val="nil"/>
          <w:bottom w:val="nil"/>
          <w:right w:val="nil"/>
          <w:between w:val="nil"/>
        </w:pBdr>
        <w:tabs>
          <w:tab w:val="left" w:pos="7655"/>
          <w:tab w:val="left" w:pos="8080"/>
        </w:tabs>
        <w:spacing w:after="160" w:line="276" w:lineRule="auto"/>
        <w:ind w:left="567" w:right="1183"/>
        <w:jc w:val="both"/>
        <w:rPr>
          <w:rFonts w:ascii="Palatino Linotype" w:eastAsia="Palatino Linotype" w:hAnsi="Palatino Linotype" w:cs="Palatino Linotype"/>
          <w:i/>
          <w:color w:val="222222"/>
          <w:sz w:val="22"/>
          <w:szCs w:val="22"/>
        </w:rPr>
      </w:pPr>
      <w:r w:rsidRPr="00042382">
        <w:rPr>
          <w:rFonts w:ascii="Palatino Linotype" w:eastAsia="Palatino Linotype" w:hAnsi="Palatino Linotype" w:cs="Palatino Linotype"/>
          <w:i/>
          <w:color w:val="222222"/>
          <w:sz w:val="22"/>
          <w:szCs w:val="22"/>
        </w:rPr>
        <w:t>Para el ejercicio del derecho de acceso a la información, la Federación y las entidades federativas, en el ámbito de sus respectivas competencias, se regirán por los siguientes principios y bases:</w:t>
      </w:r>
    </w:p>
    <w:p w14:paraId="549C6C26" w14:textId="77777777" w:rsidR="00BB59F3" w:rsidRPr="00042382" w:rsidRDefault="00BB59F3" w:rsidP="00BB59F3">
      <w:pPr>
        <w:pBdr>
          <w:top w:val="nil"/>
          <w:left w:val="nil"/>
          <w:bottom w:val="nil"/>
          <w:right w:val="nil"/>
          <w:between w:val="nil"/>
        </w:pBdr>
        <w:tabs>
          <w:tab w:val="left" w:pos="7655"/>
          <w:tab w:val="left" w:pos="8080"/>
        </w:tabs>
        <w:spacing w:line="276" w:lineRule="auto"/>
        <w:ind w:left="567" w:right="1183"/>
        <w:jc w:val="both"/>
        <w:rPr>
          <w:rFonts w:ascii="Palatino Linotype" w:eastAsia="Palatino Linotype" w:hAnsi="Palatino Linotype" w:cs="Palatino Linotype"/>
          <w:i/>
          <w:color w:val="222222"/>
          <w:sz w:val="22"/>
          <w:szCs w:val="22"/>
        </w:rPr>
      </w:pPr>
      <w:r w:rsidRPr="00042382">
        <w:rPr>
          <w:rFonts w:ascii="Palatino Linotype" w:eastAsia="Palatino Linotype" w:hAnsi="Palatino Linotype" w:cs="Palatino Linotype"/>
          <w:i/>
          <w:color w:val="222222"/>
          <w:sz w:val="22"/>
          <w:szCs w:val="22"/>
        </w:rPr>
        <w:t>[…]</w:t>
      </w:r>
    </w:p>
    <w:p w14:paraId="0FEDBF8E" w14:textId="77777777" w:rsidR="00BB59F3" w:rsidRPr="00042382" w:rsidRDefault="00BB59F3" w:rsidP="00BB59F3">
      <w:pPr>
        <w:tabs>
          <w:tab w:val="left" w:pos="851"/>
          <w:tab w:val="left" w:pos="7655"/>
          <w:tab w:val="left" w:pos="8080"/>
        </w:tabs>
        <w:spacing w:line="276" w:lineRule="auto"/>
        <w:ind w:left="567" w:right="1183"/>
        <w:jc w:val="both"/>
        <w:rPr>
          <w:rFonts w:ascii="Palatino Linotype" w:eastAsia="Palatino Linotype" w:hAnsi="Palatino Linotype" w:cs="Palatino Linotype"/>
          <w:i/>
          <w:color w:val="222222"/>
          <w:sz w:val="22"/>
          <w:szCs w:val="22"/>
        </w:rPr>
      </w:pPr>
      <w:r w:rsidRPr="00042382">
        <w:rPr>
          <w:rFonts w:ascii="Palatino Linotype" w:eastAsia="Palatino Linotype" w:hAnsi="Palatino Linotype" w:cs="Palatino Linotype"/>
          <w:i/>
          <w:color w:val="222222"/>
          <w:sz w:val="22"/>
          <w:szCs w:val="22"/>
        </w:rPr>
        <w:t xml:space="preserve">II. </w:t>
      </w:r>
      <w:r w:rsidRPr="00042382">
        <w:rPr>
          <w:rFonts w:ascii="Palatino Linotype" w:eastAsia="Palatino Linotype" w:hAnsi="Palatino Linotype" w:cs="Palatino Linotype"/>
          <w:b/>
          <w:i/>
          <w:color w:val="222222"/>
          <w:sz w:val="22"/>
          <w:szCs w:val="22"/>
        </w:rPr>
        <w:t xml:space="preserve">La información que se refiere a la vida privada y los datos personales será protegida </w:t>
      </w:r>
      <w:r w:rsidRPr="00042382">
        <w:rPr>
          <w:rFonts w:ascii="Palatino Linotype" w:eastAsia="Palatino Linotype" w:hAnsi="Palatino Linotype" w:cs="Palatino Linotype"/>
          <w:i/>
          <w:color w:val="222222"/>
          <w:sz w:val="22"/>
          <w:szCs w:val="22"/>
        </w:rPr>
        <w:t>en los términos y con las excepciones que fijen las leyes.</w:t>
      </w:r>
    </w:p>
    <w:p w14:paraId="2EDA6495" w14:textId="77777777" w:rsidR="00BB59F3" w:rsidRPr="00042382" w:rsidRDefault="00BB59F3" w:rsidP="00BB59F3">
      <w:pPr>
        <w:tabs>
          <w:tab w:val="left" w:pos="851"/>
          <w:tab w:val="left" w:pos="7655"/>
          <w:tab w:val="left" w:pos="8080"/>
        </w:tabs>
        <w:spacing w:line="276" w:lineRule="auto"/>
        <w:ind w:left="567" w:right="1183"/>
        <w:jc w:val="both"/>
        <w:rPr>
          <w:rFonts w:ascii="Palatino Linotype" w:eastAsia="Palatino Linotype" w:hAnsi="Palatino Linotype" w:cs="Palatino Linotype"/>
          <w:i/>
          <w:color w:val="222222"/>
          <w:sz w:val="22"/>
          <w:szCs w:val="22"/>
        </w:rPr>
      </w:pPr>
      <w:r w:rsidRPr="00042382">
        <w:rPr>
          <w:rFonts w:ascii="Palatino Linotype" w:eastAsia="Palatino Linotype" w:hAnsi="Palatino Linotype" w:cs="Palatino Linotype"/>
          <w:i/>
          <w:color w:val="222222"/>
          <w:sz w:val="22"/>
          <w:szCs w:val="22"/>
        </w:rPr>
        <w:t>[…]”</w:t>
      </w:r>
    </w:p>
    <w:p w14:paraId="0B51723D" w14:textId="77777777" w:rsidR="00BB59F3" w:rsidRPr="00042382" w:rsidRDefault="00BB59F3" w:rsidP="00BB59F3">
      <w:pPr>
        <w:tabs>
          <w:tab w:val="left" w:pos="851"/>
          <w:tab w:val="left" w:pos="7655"/>
          <w:tab w:val="left" w:pos="8080"/>
        </w:tabs>
        <w:spacing w:line="276" w:lineRule="auto"/>
        <w:ind w:left="567" w:right="1183"/>
        <w:jc w:val="both"/>
        <w:rPr>
          <w:rFonts w:ascii="Palatino Linotype" w:eastAsia="Palatino Linotype" w:hAnsi="Palatino Linotype" w:cs="Palatino Linotype"/>
          <w:i/>
          <w:color w:val="222222"/>
          <w:sz w:val="22"/>
          <w:szCs w:val="22"/>
        </w:rPr>
      </w:pPr>
      <w:r w:rsidRPr="00042382">
        <w:rPr>
          <w:rFonts w:ascii="Palatino Linotype" w:eastAsia="Palatino Linotype" w:hAnsi="Palatino Linotype" w:cs="Palatino Linotype"/>
          <w:b/>
          <w:i/>
          <w:sz w:val="22"/>
          <w:szCs w:val="22"/>
        </w:rPr>
        <w:t>Artículo 16.</w:t>
      </w:r>
      <w:r w:rsidRPr="00042382">
        <w:rPr>
          <w:rFonts w:ascii="Palatino Linotype" w:eastAsia="Palatino Linotype" w:hAnsi="Palatino Linotype" w:cs="Palatino Linotype"/>
          <w:sz w:val="22"/>
          <w:szCs w:val="22"/>
        </w:rPr>
        <w:t xml:space="preserve"> </w:t>
      </w:r>
      <w:r w:rsidRPr="00042382">
        <w:rPr>
          <w:rFonts w:ascii="Palatino Linotype" w:eastAsia="Palatino Linotype" w:hAnsi="Palatino Linotype" w:cs="Palatino Linotype"/>
          <w:i/>
          <w:color w:val="222222"/>
          <w:sz w:val="22"/>
          <w:szCs w:val="22"/>
        </w:rPr>
        <w:t xml:space="preserve">Toda persona </w:t>
      </w:r>
      <w:r w:rsidRPr="00042382">
        <w:rPr>
          <w:rFonts w:ascii="Palatino Linotype" w:eastAsia="Palatino Linotype" w:hAnsi="Palatino Linotype" w:cs="Palatino Linotype"/>
          <w:b/>
          <w:i/>
          <w:color w:val="222222"/>
          <w:sz w:val="22"/>
          <w:szCs w:val="22"/>
        </w:rPr>
        <w:t xml:space="preserve">tiene derecho a la protección de sus datos personales, al acceso, </w:t>
      </w:r>
      <w:r w:rsidRPr="00042382">
        <w:rPr>
          <w:rFonts w:ascii="Palatino Linotype" w:eastAsia="Palatino Linotype" w:hAnsi="Palatino Linotype" w:cs="Palatino Linotype"/>
          <w:i/>
          <w:color w:val="222222"/>
          <w:sz w:val="22"/>
          <w:szCs w:val="22"/>
        </w:rPr>
        <w:t>rectificación y cancelación de los mismos, así</w:t>
      </w:r>
      <w:r w:rsidRPr="00042382">
        <w:rPr>
          <w:rFonts w:ascii="Palatino Linotype" w:eastAsia="Palatino Linotype" w:hAnsi="Palatino Linotype" w:cs="Palatino Linotype"/>
          <w:b/>
          <w:i/>
          <w:color w:val="222222"/>
          <w:sz w:val="22"/>
          <w:szCs w:val="22"/>
        </w:rPr>
        <w:t xml:space="preserve"> </w:t>
      </w:r>
      <w:r w:rsidRPr="00042382">
        <w:rPr>
          <w:rFonts w:ascii="Palatino Linotype" w:eastAsia="Palatino Linotype" w:hAnsi="Palatino Linotype" w:cs="Palatino Linotype"/>
          <w:i/>
          <w:color w:val="222222"/>
          <w:sz w:val="22"/>
          <w:szCs w:val="22"/>
        </w:rPr>
        <w:t>como a manifestar su oposición, en los términos que fije la ley,</w:t>
      </w:r>
      <w:r w:rsidRPr="00042382">
        <w:rPr>
          <w:rFonts w:ascii="Palatino Linotype" w:eastAsia="Palatino Linotype" w:hAnsi="Palatino Linotype" w:cs="Palatino Linotype"/>
          <w:b/>
          <w:i/>
          <w:color w:val="222222"/>
          <w:sz w:val="22"/>
          <w:szCs w:val="22"/>
        </w:rPr>
        <w:t xml:space="preserve"> </w:t>
      </w:r>
      <w:r w:rsidRPr="00042382">
        <w:rPr>
          <w:rFonts w:ascii="Palatino Linotype" w:eastAsia="Palatino Linotype" w:hAnsi="Palatino Linotype" w:cs="Palatino Linotype"/>
          <w:i/>
          <w:color w:val="222222"/>
          <w:sz w:val="22"/>
          <w:szCs w:val="22"/>
        </w:rPr>
        <w:t xml:space="preserve">la cual establecerá los supuestos de excepción a los principios que rijan el tratamiento de datos, por razones de seguridad nacional, disposiciones de orden público, seguridad y salud públicas o para proteger los derechos de terceros.” (Sic) </w:t>
      </w:r>
    </w:p>
    <w:p w14:paraId="4E9833EC" w14:textId="77777777" w:rsidR="00BB59F3" w:rsidRPr="00042382" w:rsidRDefault="00BB59F3" w:rsidP="00BB59F3">
      <w:pPr>
        <w:tabs>
          <w:tab w:val="left" w:pos="7655"/>
          <w:tab w:val="left" w:pos="8080"/>
        </w:tabs>
        <w:spacing w:line="276" w:lineRule="auto"/>
        <w:ind w:right="283"/>
        <w:jc w:val="both"/>
        <w:rPr>
          <w:rFonts w:ascii="Palatino Linotype" w:eastAsia="Palatino Linotype" w:hAnsi="Palatino Linotype" w:cs="Palatino Linotype"/>
          <w:i/>
          <w:color w:val="222222"/>
          <w:sz w:val="22"/>
          <w:szCs w:val="22"/>
        </w:rPr>
      </w:pPr>
    </w:p>
    <w:p w14:paraId="400CD38E" w14:textId="77777777" w:rsidR="00BB59F3" w:rsidRPr="00042382" w:rsidRDefault="00BB59F3" w:rsidP="00BB59F3">
      <w:pPr>
        <w:spacing w:before="240" w:after="240" w:line="360" w:lineRule="auto"/>
        <w:jc w:val="both"/>
        <w:rPr>
          <w:rFonts w:ascii="Palatino Linotype" w:eastAsia="Palatino Linotype" w:hAnsi="Palatino Linotype" w:cs="Palatino Linotype"/>
          <w:color w:val="222222"/>
        </w:rPr>
      </w:pPr>
      <w:r w:rsidRPr="00042382">
        <w:rPr>
          <w:rFonts w:ascii="Palatino Linotype" w:eastAsia="Palatino Linotype" w:hAnsi="Palatino Linotype" w:cs="Palatino Linotype"/>
          <w:color w:val="222222"/>
        </w:rPr>
        <w:lastRenderedPageBreak/>
        <w:t xml:space="preserve">Derivado de lo anterior, se desprende que </w:t>
      </w:r>
      <w:r w:rsidRPr="00042382">
        <w:rPr>
          <w:rFonts w:ascii="Palatino Linotype" w:eastAsia="Palatino Linotype" w:hAnsi="Palatino Linotype" w:cs="Palatino Linotype"/>
          <w:b/>
          <w:color w:val="222222"/>
        </w:rPr>
        <w:t>la protección de datos personales</w:t>
      </w:r>
      <w:r w:rsidRPr="00042382">
        <w:rPr>
          <w:rFonts w:ascii="Palatino Linotype" w:eastAsia="Palatino Linotype" w:hAnsi="Palatino Linotype" w:cs="Palatino Linotype"/>
          <w:color w:val="222222"/>
        </w:rPr>
        <w:t xml:space="preserve"> es un derecho fundamental, así como la información referente al ámbito privado de las personas, los cuales deben estar protegidos en los términos y con las excepciones a los principios de tratamiento de datos que por razones de orden público</w:t>
      </w:r>
      <w:r w:rsidRPr="00042382">
        <w:rPr>
          <w:rFonts w:ascii="Palatino Linotype" w:eastAsia="Palatino Linotype" w:hAnsi="Palatino Linotype" w:cs="Palatino Linotype"/>
        </w:rPr>
        <w:t xml:space="preserve"> </w:t>
      </w:r>
      <w:r w:rsidRPr="00042382">
        <w:rPr>
          <w:rFonts w:ascii="Palatino Linotype" w:eastAsia="Palatino Linotype" w:hAnsi="Palatino Linotype" w:cs="Palatino Linotype"/>
          <w:color w:val="222222"/>
        </w:rPr>
        <w:t>fije la ley, por lo que toda persona tiene derecho a la protección de sus datos personales.</w:t>
      </w:r>
    </w:p>
    <w:p w14:paraId="471CBADD" w14:textId="77777777" w:rsidR="00BB59F3" w:rsidRPr="00042382" w:rsidRDefault="00BB59F3" w:rsidP="00BB59F3">
      <w:pPr>
        <w:spacing w:before="240" w:after="240" w:line="360" w:lineRule="auto"/>
        <w:jc w:val="both"/>
        <w:rPr>
          <w:rFonts w:ascii="Palatino Linotype" w:eastAsia="Palatino Linotype" w:hAnsi="Palatino Linotype" w:cs="Palatino Linotype"/>
          <w:color w:val="222222"/>
        </w:rPr>
      </w:pPr>
      <w:r w:rsidRPr="00042382">
        <w:rPr>
          <w:rFonts w:ascii="Palatino Linotype" w:eastAsia="Palatino Linotype" w:hAnsi="Palatino Linotype" w:cs="Palatino Linotype"/>
          <w:color w:val="222222"/>
        </w:rPr>
        <w:t>Ante tal premisa se puede apreciar que la inclusión</w:t>
      </w:r>
      <w:r w:rsidRPr="00042382">
        <w:rPr>
          <w:rFonts w:ascii="Palatino Linotype" w:eastAsia="Palatino Linotype" w:hAnsi="Palatino Linotype" w:cs="Palatino Linotype"/>
          <w:b/>
          <w:color w:val="222222"/>
        </w:rPr>
        <w:t xml:space="preserve"> del derecho al acceso de datos personales en nuestra Constitución permite que cualquier persona -titular de datos personales- obtenga la protección en esta materia.</w:t>
      </w:r>
    </w:p>
    <w:p w14:paraId="343986AE" w14:textId="77777777" w:rsidR="00BB59F3" w:rsidRPr="00042382" w:rsidRDefault="00BB59F3" w:rsidP="00BB59F3">
      <w:pPr>
        <w:spacing w:before="240" w:after="240" w:line="360" w:lineRule="auto"/>
        <w:jc w:val="both"/>
        <w:rPr>
          <w:rFonts w:ascii="Palatino Linotype" w:eastAsia="Palatino Linotype" w:hAnsi="Palatino Linotype" w:cs="Palatino Linotype"/>
          <w:color w:val="222222"/>
        </w:rPr>
      </w:pPr>
      <w:r w:rsidRPr="00042382">
        <w:rPr>
          <w:rFonts w:ascii="Palatino Linotype" w:eastAsia="Palatino Linotype" w:hAnsi="Palatino Linotype" w:cs="Palatino Linotype"/>
          <w:color w:val="222222"/>
        </w:rPr>
        <w:t>En este sentido, la Ley de Protección de Datos Personales en Posesión de Sujetos Obligados del Estado de México y Municipios, señala:</w:t>
      </w:r>
    </w:p>
    <w:p w14:paraId="1DF08540" w14:textId="77777777" w:rsidR="00BB59F3" w:rsidRPr="00042382" w:rsidRDefault="00BB59F3" w:rsidP="00BB59F3">
      <w:pPr>
        <w:spacing w:before="240" w:after="240" w:line="276" w:lineRule="auto"/>
        <w:ind w:left="993" w:right="850"/>
        <w:jc w:val="both"/>
        <w:rPr>
          <w:rFonts w:ascii="Palatino Linotype" w:eastAsia="Palatino Linotype" w:hAnsi="Palatino Linotype" w:cs="Palatino Linotype"/>
          <w:i/>
          <w:sz w:val="22"/>
          <w:szCs w:val="22"/>
        </w:rPr>
      </w:pPr>
      <w:r w:rsidRPr="00042382">
        <w:rPr>
          <w:rFonts w:ascii="Palatino Linotype" w:eastAsia="Palatino Linotype" w:hAnsi="Palatino Linotype" w:cs="Palatino Linotype"/>
          <w:i/>
          <w:sz w:val="22"/>
          <w:szCs w:val="22"/>
        </w:rPr>
        <w:t>“</w:t>
      </w:r>
      <w:r w:rsidRPr="00042382">
        <w:rPr>
          <w:rFonts w:ascii="Palatino Linotype" w:eastAsia="Palatino Linotype" w:hAnsi="Palatino Linotype" w:cs="Palatino Linotype"/>
          <w:b/>
          <w:i/>
          <w:sz w:val="22"/>
          <w:szCs w:val="22"/>
        </w:rPr>
        <w:t>Artículo 4.</w:t>
      </w:r>
      <w:r w:rsidRPr="00042382">
        <w:rPr>
          <w:rFonts w:ascii="Palatino Linotype" w:eastAsia="Palatino Linotype" w:hAnsi="Palatino Linotype" w:cs="Palatino Linotype"/>
          <w:i/>
          <w:sz w:val="22"/>
          <w:szCs w:val="22"/>
        </w:rPr>
        <w:t xml:space="preserve"> Para los efectos de esta Ley se entenderá por:</w:t>
      </w:r>
    </w:p>
    <w:p w14:paraId="2F349908" w14:textId="77777777" w:rsidR="00BB59F3" w:rsidRPr="00042382" w:rsidRDefault="00BB59F3" w:rsidP="00BB59F3">
      <w:pPr>
        <w:spacing w:before="240" w:after="240" w:line="276" w:lineRule="auto"/>
        <w:ind w:left="993" w:right="850"/>
        <w:jc w:val="both"/>
        <w:rPr>
          <w:rFonts w:ascii="Palatino Linotype" w:eastAsia="Palatino Linotype" w:hAnsi="Palatino Linotype" w:cs="Palatino Linotype"/>
          <w:i/>
          <w:sz w:val="22"/>
          <w:szCs w:val="22"/>
        </w:rPr>
      </w:pPr>
      <w:r w:rsidRPr="00042382">
        <w:rPr>
          <w:rFonts w:ascii="Palatino Linotype" w:eastAsia="Palatino Linotype" w:hAnsi="Palatino Linotype" w:cs="Palatino Linotype"/>
          <w:i/>
          <w:sz w:val="22"/>
          <w:szCs w:val="22"/>
        </w:rPr>
        <w:t>[…]</w:t>
      </w:r>
    </w:p>
    <w:p w14:paraId="0FDF84E7" w14:textId="77777777" w:rsidR="00BB59F3" w:rsidRPr="00042382" w:rsidRDefault="00BB59F3" w:rsidP="00BB59F3">
      <w:pPr>
        <w:spacing w:before="240" w:after="240" w:line="276" w:lineRule="auto"/>
        <w:ind w:left="993" w:right="850"/>
        <w:jc w:val="both"/>
        <w:rPr>
          <w:rFonts w:ascii="Palatino Linotype" w:eastAsia="Palatino Linotype" w:hAnsi="Palatino Linotype" w:cs="Palatino Linotype"/>
          <w:i/>
          <w:sz w:val="22"/>
          <w:szCs w:val="22"/>
        </w:rPr>
      </w:pPr>
      <w:r w:rsidRPr="00042382">
        <w:rPr>
          <w:rFonts w:ascii="Palatino Linotype" w:eastAsia="Palatino Linotype" w:hAnsi="Palatino Linotype" w:cs="Palatino Linotype"/>
          <w:b/>
          <w:i/>
          <w:sz w:val="22"/>
          <w:szCs w:val="22"/>
        </w:rPr>
        <w:t>XI.</w:t>
      </w:r>
      <w:r w:rsidRPr="00042382">
        <w:rPr>
          <w:rFonts w:ascii="Palatino Linotype" w:eastAsia="Palatino Linotype" w:hAnsi="Palatino Linotype" w:cs="Palatino Linotype"/>
          <w:i/>
          <w:sz w:val="22"/>
          <w:szCs w:val="22"/>
        </w:rPr>
        <w:t xml:space="preserve"> </w:t>
      </w:r>
      <w:r w:rsidRPr="00042382">
        <w:rPr>
          <w:rFonts w:ascii="Palatino Linotype" w:eastAsia="Palatino Linotype" w:hAnsi="Palatino Linotype" w:cs="Palatino Linotype"/>
          <w:b/>
          <w:i/>
          <w:sz w:val="22"/>
          <w:szCs w:val="22"/>
        </w:rPr>
        <w:t>Datos personales</w:t>
      </w:r>
      <w:r w:rsidRPr="00042382">
        <w:rPr>
          <w:rFonts w:ascii="Palatino Linotype" w:eastAsia="Palatino Linotype" w:hAnsi="Palatino Linotype" w:cs="Palatino Linotype"/>
          <w:i/>
          <w:sz w:val="22"/>
          <w:szCs w:val="22"/>
        </w:rPr>
        <w:t>: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14:paraId="0CFA3FDA" w14:textId="77777777" w:rsidR="00BB59F3" w:rsidRPr="00042382" w:rsidRDefault="00BB59F3" w:rsidP="00BB59F3">
      <w:pPr>
        <w:spacing w:before="240" w:after="240" w:line="276" w:lineRule="auto"/>
        <w:ind w:left="993" w:right="850"/>
        <w:jc w:val="both"/>
        <w:rPr>
          <w:rFonts w:ascii="Palatino Linotype" w:eastAsia="Palatino Linotype" w:hAnsi="Palatino Linotype" w:cs="Palatino Linotype"/>
          <w:i/>
          <w:sz w:val="22"/>
          <w:szCs w:val="22"/>
        </w:rPr>
      </w:pPr>
      <w:r w:rsidRPr="00042382">
        <w:rPr>
          <w:rFonts w:ascii="Palatino Linotype" w:eastAsia="Palatino Linotype" w:hAnsi="Palatino Linotype" w:cs="Palatino Linotype"/>
          <w:i/>
          <w:sz w:val="22"/>
          <w:szCs w:val="22"/>
        </w:rPr>
        <w:t>[…]</w:t>
      </w:r>
    </w:p>
    <w:p w14:paraId="77704EEE" w14:textId="77777777" w:rsidR="00BB59F3" w:rsidRPr="00042382" w:rsidRDefault="00BB59F3" w:rsidP="00BB59F3">
      <w:pPr>
        <w:spacing w:before="240" w:after="240" w:line="276" w:lineRule="auto"/>
        <w:ind w:left="993" w:right="850"/>
        <w:jc w:val="both"/>
        <w:rPr>
          <w:rFonts w:ascii="Palatino Linotype" w:eastAsia="Palatino Linotype" w:hAnsi="Palatino Linotype" w:cs="Palatino Linotype"/>
          <w:i/>
          <w:color w:val="000000"/>
          <w:sz w:val="22"/>
          <w:szCs w:val="22"/>
        </w:rPr>
      </w:pPr>
      <w:r w:rsidRPr="00042382">
        <w:rPr>
          <w:rFonts w:ascii="Palatino Linotype" w:eastAsia="Palatino Linotype" w:hAnsi="Palatino Linotype" w:cs="Palatino Linotype"/>
          <w:b/>
          <w:i/>
          <w:color w:val="000000"/>
          <w:sz w:val="22"/>
          <w:szCs w:val="22"/>
        </w:rPr>
        <w:t>XIII.</w:t>
      </w:r>
      <w:r w:rsidRPr="00042382">
        <w:rPr>
          <w:rFonts w:ascii="Palatino Linotype" w:eastAsia="Palatino Linotype" w:hAnsi="Palatino Linotype" w:cs="Palatino Linotype"/>
          <w:i/>
          <w:color w:val="000000"/>
          <w:sz w:val="22"/>
          <w:szCs w:val="22"/>
        </w:rPr>
        <w:t xml:space="preserve"> </w:t>
      </w:r>
      <w:r w:rsidRPr="00042382">
        <w:rPr>
          <w:rFonts w:ascii="Palatino Linotype" w:eastAsia="Palatino Linotype" w:hAnsi="Palatino Linotype" w:cs="Palatino Linotype"/>
          <w:b/>
          <w:i/>
          <w:color w:val="000000"/>
          <w:sz w:val="22"/>
          <w:szCs w:val="22"/>
        </w:rPr>
        <w:t>Derechos ARCO:</w:t>
      </w:r>
      <w:r w:rsidRPr="00042382">
        <w:rPr>
          <w:rFonts w:ascii="Palatino Linotype" w:eastAsia="Palatino Linotype" w:hAnsi="Palatino Linotype" w:cs="Palatino Linotype"/>
          <w:i/>
          <w:color w:val="000000"/>
          <w:sz w:val="22"/>
          <w:szCs w:val="22"/>
        </w:rPr>
        <w:t xml:space="preserve"> a los derechos de Acceso, Rectificación, Cancelación y </w:t>
      </w:r>
      <w:r w:rsidRPr="00042382">
        <w:rPr>
          <w:rFonts w:ascii="Palatino Linotype" w:eastAsia="Palatino Linotype" w:hAnsi="Palatino Linotype" w:cs="Palatino Linotype"/>
          <w:b/>
          <w:i/>
          <w:color w:val="000000"/>
          <w:sz w:val="22"/>
          <w:szCs w:val="22"/>
        </w:rPr>
        <w:t>Oposición</w:t>
      </w:r>
      <w:r w:rsidRPr="00042382">
        <w:rPr>
          <w:rFonts w:ascii="Palatino Linotype" w:eastAsia="Palatino Linotype" w:hAnsi="Palatino Linotype" w:cs="Palatino Linotype"/>
          <w:i/>
          <w:color w:val="000000"/>
          <w:sz w:val="22"/>
          <w:szCs w:val="22"/>
        </w:rPr>
        <w:t xml:space="preserve"> al tratamiento de datos personales.</w:t>
      </w:r>
    </w:p>
    <w:p w14:paraId="2A90FE44" w14:textId="77777777" w:rsidR="00BB59F3" w:rsidRPr="00042382" w:rsidRDefault="00BB59F3" w:rsidP="00BB59F3">
      <w:pPr>
        <w:spacing w:before="240" w:after="240" w:line="276" w:lineRule="auto"/>
        <w:ind w:left="993" w:right="850"/>
        <w:jc w:val="both"/>
        <w:rPr>
          <w:rFonts w:ascii="Palatino Linotype" w:eastAsia="Palatino Linotype" w:hAnsi="Palatino Linotype" w:cs="Palatino Linotype"/>
          <w:i/>
          <w:sz w:val="22"/>
          <w:szCs w:val="22"/>
        </w:rPr>
      </w:pPr>
      <w:r w:rsidRPr="00042382">
        <w:rPr>
          <w:rFonts w:ascii="Palatino Linotype" w:eastAsia="Palatino Linotype" w:hAnsi="Palatino Linotype" w:cs="Palatino Linotype"/>
          <w:i/>
          <w:sz w:val="22"/>
          <w:szCs w:val="22"/>
        </w:rPr>
        <w:t>[…]</w:t>
      </w:r>
    </w:p>
    <w:p w14:paraId="17774FA5" w14:textId="77777777" w:rsidR="00BB59F3" w:rsidRPr="00042382" w:rsidRDefault="00BB59F3" w:rsidP="00BB59F3">
      <w:pPr>
        <w:spacing w:before="240" w:after="240" w:line="276" w:lineRule="auto"/>
        <w:ind w:left="993" w:right="850"/>
        <w:jc w:val="both"/>
        <w:rPr>
          <w:rFonts w:ascii="Palatino Linotype" w:eastAsia="Palatino Linotype" w:hAnsi="Palatino Linotype" w:cs="Palatino Linotype"/>
          <w:i/>
          <w:color w:val="000000"/>
          <w:sz w:val="22"/>
          <w:szCs w:val="22"/>
        </w:rPr>
      </w:pPr>
      <w:r w:rsidRPr="00042382">
        <w:rPr>
          <w:rFonts w:ascii="Palatino Linotype" w:eastAsia="Palatino Linotype" w:hAnsi="Palatino Linotype" w:cs="Palatino Linotype"/>
          <w:b/>
          <w:i/>
          <w:color w:val="000000"/>
          <w:sz w:val="22"/>
          <w:szCs w:val="22"/>
        </w:rPr>
        <w:lastRenderedPageBreak/>
        <w:t>XLI. Responsable: a los sujetos obligados a que se refiere la presente Ley que deciden sobre el tratamiento de los datos personales</w:t>
      </w:r>
      <w:r w:rsidRPr="00042382">
        <w:rPr>
          <w:rFonts w:ascii="Palatino Linotype" w:eastAsia="Palatino Linotype" w:hAnsi="Palatino Linotype" w:cs="Palatino Linotype"/>
          <w:i/>
          <w:color w:val="000000"/>
          <w:sz w:val="22"/>
          <w:szCs w:val="22"/>
        </w:rPr>
        <w:t>.</w:t>
      </w:r>
    </w:p>
    <w:p w14:paraId="573737B8" w14:textId="77777777" w:rsidR="00BB59F3" w:rsidRPr="00042382" w:rsidRDefault="00BB59F3" w:rsidP="00BB59F3">
      <w:pPr>
        <w:spacing w:before="240" w:after="240" w:line="276" w:lineRule="auto"/>
        <w:ind w:left="993" w:right="850"/>
        <w:jc w:val="both"/>
        <w:rPr>
          <w:rFonts w:ascii="Palatino Linotype" w:eastAsia="Palatino Linotype" w:hAnsi="Palatino Linotype" w:cs="Palatino Linotype"/>
          <w:i/>
          <w:sz w:val="22"/>
          <w:szCs w:val="22"/>
        </w:rPr>
      </w:pPr>
      <w:r w:rsidRPr="00042382">
        <w:rPr>
          <w:rFonts w:ascii="Palatino Linotype" w:eastAsia="Palatino Linotype" w:hAnsi="Palatino Linotype" w:cs="Palatino Linotype"/>
          <w:i/>
          <w:sz w:val="22"/>
          <w:szCs w:val="22"/>
        </w:rPr>
        <w:t>[…]</w:t>
      </w:r>
    </w:p>
    <w:p w14:paraId="7C617252" w14:textId="77777777" w:rsidR="00BB59F3" w:rsidRPr="00042382" w:rsidRDefault="00BB59F3" w:rsidP="00BB59F3">
      <w:pPr>
        <w:spacing w:before="240" w:after="240" w:line="276" w:lineRule="auto"/>
        <w:ind w:left="993" w:right="850"/>
        <w:jc w:val="both"/>
        <w:rPr>
          <w:rFonts w:ascii="Palatino Linotype" w:eastAsia="Palatino Linotype" w:hAnsi="Palatino Linotype" w:cs="Palatino Linotype"/>
          <w:b/>
          <w:i/>
          <w:color w:val="000000"/>
          <w:sz w:val="22"/>
          <w:szCs w:val="22"/>
          <w:u w:val="single"/>
        </w:rPr>
      </w:pPr>
      <w:r w:rsidRPr="00042382">
        <w:rPr>
          <w:rFonts w:ascii="Palatino Linotype" w:eastAsia="Palatino Linotype" w:hAnsi="Palatino Linotype" w:cs="Palatino Linotype"/>
          <w:i/>
          <w:color w:val="000000"/>
          <w:sz w:val="22"/>
          <w:szCs w:val="22"/>
        </w:rPr>
        <w:t>L</w:t>
      </w:r>
      <w:r w:rsidRPr="00042382">
        <w:rPr>
          <w:rFonts w:ascii="Palatino Linotype" w:eastAsia="Palatino Linotype" w:hAnsi="Palatino Linotype" w:cs="Palatino Linotype"/>
          <w:b/>
          <w:i/>
          <w:color w:val="000000"/>
          <w:sz w:val="22"/>
          <w:szCs w:val="22"/>
          <w:u w:val="single"/>
        </w:rPr>
        <w:t>. Tratamiento: a las operaciones efectuadas por los procedimientos manuales o automatizados aplicados a los datos personales, relacionadas con la obtención, uso, registro, organización, conservación, elaboración, utilización, comunicación, difusión, almacenamiento, posesión, acceso, manejo, aprovechamiento, divulgación, transferencia o disposición de datos personales.</w:t>
      </w:r>
    </w:p>
    <w:p w14:paraId="416BA3E2" w14:textId="77777777" w:rsidR="00BB59F3" w:rsidRPr="00042382" w:rsidRDefault="00BB59F3" w:rsidP="00BB59F3">
      <w:pPr>
        <w:spacing w:before="240" w:after="240" w:line="276" w:lineRule="auto"/>
        <w:ind w:left="993" w:right="850"/>
        <w:jc w:val="both"/>
        <w:rPr>
          <w:rFonts w:ascii="Palatino Linotype" w:eastAsia="Palatino Linotype" w:hAnsi="Palatino Linotype" w:cs="Palatino Linotype"/>
          <w:i/>
          <w:sz w:val="22"/>
          <w:szCs w:val="22"/>
        </w:rPr>
      </w:pPr>
      <w:r w:rsidRPr="00042382">
        <w:rPr>
          <w:rFonts w:ascii="Palatino Linotype" w:eastAsia="Palatino Linotype" w:hAnsi="Palatino Linotype" w:cs="Palatino Linotype"/>
          <w:i/>
          <w:sz w:val="22"/>
          <w:szCs w:val="22"/>
        </w:rPr>
        <w:t>[…]</w:t>
      </w:r>
    </w:p>
    <w:p w14:paraId="597AE4C0" w14:textId="77777777" w:rsidR="00BB59F3" w:rsidRPr="00042382" w:rsidRDefault="00BB59F3" w:rsidP="00BB59F3">
      <w:pPr>
        <w:spacing w:before="240" w:after="240" w:line="276" w:lineRule="auto"/>
        <w:ind w:left="993" w:right="850"/>
        <w:jc w:val="both"/>
        <w:rPr>
          <w:rFonts w:ascii="Palatino Linotype" w:eastAsia="Palatino Linotype" w:hAnsi="Palatino Linotype" w:cs="Palatino Linotype"/>
          <w:i/>
          <w:sz w:val="22"/>
          <w:szCs w:val="22"/>
        </w:rPr>
      </w:pPr>
      <w:r w:rsidRPr="00042382">
        <w:rPr>
          <w:rFonts w:ascii="Palatino Linotype" w:eastAsia="Palatino Linotype" w:hAnsi="Palatino Linotype" w:cs="Palatino Linotype"/>
          <w:b/>
          <w:i/>
          <w:sz w:val="22"/>
          <w:szCs w:val="22"/>
        </w:rPr>
        <w:t>Artículo 98. El titular tiene derecho a</w:t>
      </w:r>
      <w:r w:rsidRPr="00042382">
        <w:rPr>
          <w:rFonts w:ascii="Palatino Linotype" w:eastAsia="Palatino Linotype" w:hAnsi="Palatino Linotype" w:cs="Palatino Linotype"/>
          <w:i/>
          <w:sz w:val="22"/>
          <w:szCs w:val="22"/>
        </w:rPr>
        <w:t xml:space="preserve"> acceder, </w:t>
      </w:r>
      <w:r w:rsidRPr="00042382">
        <w:rPr>
          <w:rFonts w:ascii="Palatino Linotype" w:eastAsia="Palatino Linotype" w:hAnsi="Palatino Linotype" w:cs="Palatino Linotype"/>
          <w:b/>
          <w:i/>
          <w:sz w:val="22"/>
          <w:szCs w:val="22"/>
        </w:rPr>
        <w:t>solicitar y ser informado sobre sus datos personales en posesión de los sujetos obligados</w:t>
      </w:r>
      <w:r w:rsidRPr="00042382">
        <w:rPr>
          <w:rFonts w:ascii="Palatino Linotype" w:eastAsia="Palatino Linotype" w:hAnsi="Palatino Linotype" w:cs="Palatino Linotype"/>
          <w:i/>
          <w:sz w:val="22"/>
          <w:szCs w:val="22"/>
        </w:rPr>
        <w:t xml:space="preserve">, </w:t>
      </w:r>
      <w:r w:rsidRPr="00042382">
        <w:rPr>
          <w:rFonts w:ascii="Palatino Linotype" w:eastAsia="Palatino Linotype" w:hAnsi="Palatino Linotype" w:cs="Palatino Linotype"/>
          <w:b/>
          <w:i/>
          <w:sz w:val="22"/>
          <w:szCs w:val="22"/>
        </w:rPr>
        <w:t>así como la información relacionada con las condiciones y generalidades de su tratamiento, tales como el origen de los datos, las condiciones del tratamiento del cual sean objeto</w:t>
      </w:r>
      <w:r w:rsidRPr="00042382">
        <w:rPr>
          <w:rFonts w:ascii="Palatino Linotype" w:eastAsia="Palatino Linotype" w:hAnsi="Palatino Linotype" w:cs="Palatino Linotype"/>
          <w:i/>
          <w:sz w:val="22"/>
          <w:szCs w:val="22"/>
        </w:rPr>
        <w:t xml:space="preserve">, </w:t>
      </w:r>
      <w:r w:rsidRPr="00042382">
        <w:rPr>
          <w:rFonts w:ascii="Palatino Linotype" w:eastAsia="Palatino Linotype" w:hAnsi="Palatino Linotype" w:cs="Palatino Linotype"/>
          <w:b/>
          <w:i/>
          <w:sz w:val="22"/>
          <w:szCs w:val="22"/>
        </w:rPr>
        <w:t>las cesiones realizadas o que se pretendan realizar,</w:t>
      </w:r>
      <w:r w:rsidRPr="00042382">
        <w:rPr>
          <w:rFonts w:ascii="Palatino Linotype" w:eastAsia="Palatino Linotype" w:hAnsi="Palatino Linotype" w:cs="Palatino Linotype"/>
          <w:i/>
          <w:sz w:val="22"/>
          <w:szCs w:val="22"/>
        </w:rPr>
        <w:t xml:space="preserve"> así como tener acceso al aviso de privacidad al que está sujeto.</w:t>
      </w:r>
    </w:p>
    <w:p w14:paraId="5AA676CF" w14:textId="77777777" w:rsidR="00BB59F3" w:rsidRPr="00042382" w:rsidRDefault="00BB59F3" w:rsidP="00BB59F3">
      <w:pPr>
        <w:spacing w:before="240" w:after="240" w:line="276" w:lineRule="auto"/>
        <w:ind w:left="993" w:right="850"/>
        <w:jc w:val="both"/>
        <w:rPr>
          <w:rFonts w:ascii="Palatino Linotype" w:eastAsia="Palatino Linotype" w:hAnsi="Palatino Linotype" w:cs="Palatino Linotype"/>
          <w:i/>
          <w:sz w:val="22"/>
          <w:szCs w:val="22"/>
        </w:rPr>
      </w:pPr>
      <w:r w:rsidRPr="00042382">
        <w:rPr>
          <w:rFonts w:ascii="Palatino Linotype" w:eastAsia="Palatino Linotype" w:hAnsi="Palatino Linotype" w:cs="Palatino Linotype"/>
          <w:i/>
          <w:sz w:val="22"/>
          <w:szCs w:val="22"/>
        </w:rPr>
        <w:t>[…]”</w:t>
      </w:r>
    </w:p>
    <w:p w14:paraId="3F28D3F7" w14:textId="77777777" w:rsidR="00BB59F3" w:rsidRPr="00042382" w:rsidRDefault="00BB59F3" w:rsidP="00BB59F3">
      <w:pPr>
        <w:tabs>
          <w:tab w:val="left" w:pos="7938"/>
        </w:tabs>
        <w:spacing w:before="240" w:after="240" w:line="259" w:lineRule="auto"/>
        <w:jc w:val="both"/>
        <w:rPr>
          <w:rFonts w:ascii="Palatino Linotype" w:eastAsia="Palatino Linotype" w:hAnsi="Palatino Linotype" w:cs="Palatino Linotype"/>
          <w:i/>
        </w:rPr>
      </w:pPr>
      <w:r w:rsidRPr="00042382">
        <w:rPr>
          <w:rFonts w:ascii="Palatino Linotype" w:eastAsia="Palatino Linotype" w:hAnsi="Palatino Linotype" w:cs="Palatino Linotype"/>
          <w:color w:val="000000"/>
        </w:rPr>
        <w:t>En función de la normativa señalada, se desprenden las premisas siguientes:</w:t>
      </w:r>
    </w:p>
    <w:p w14:paraId="1C5892BC" w14:textId="77777777" w:rsidR="00BB59F3" w:rsidRPr="00042382" w:rsidRDefault="00BB59F3" w:rsidP="00BB59F3">
      <w:pPr>
        <w:tabs>
          <w:tab w:val="left" w:pos="7938"/>
        </w:tabs>
        <w:spacing w:before="240" w:after="240" w:line="360" w:lineRule="auto"/>
        <w:jc w:val="both"/>
        <w:rPr>
          <w:rFonts w:ascii="Palatino Linotype" w:eastAsia="Palatino Linotype" w:hAnsi="Palatino Linotype" w:cs="Palatino Linotype"/>
          <w:color w:val="000000"/>
        </w:rPr>
      </w:pPr>
      <w:r w:rsidRPr="00042382">
        <w:rPr>
          <w:rFonts w:ascii="Palatino Linotype" w:eastAsia="Palatino Linotype" w:hAnsi="Palatino Linotype" w:cs="Palatino Linotype"/>
          <w:color w:val="000000"/>
        </w:rPr>
        <w:t xml:space="preserve">Primero, por datos personales se entenderá la información concerniente a una persona física identificada o identificable; y que se considera que una persona es </w:t>
      </w:r>
      <w:r w:rsidRPr="00042382">
        <w:rPr>
          <w:rFonts w:ascii="Palatino Linotype" w:eastAsia="Palatino Linotype" w:hAnsi="Palatino Linotype" w:cs="Palatino Linotype"/>
          <w:b/>
          <w:color w:val="000000"/>
        </w:rPr>
        <w:t>identificable cuando su identidad pueda determinarse directa o indirectamente a través de cualquier información</w:t>
      </w:r>
      <w:r w:rsidRPr="00042382">
        <w:rPr>
          <w:rFonts w:ascii="Palatino Linotype" w:eastAsia="Palatino Linotype" w:hAnsi="Palatino Linotype" w:cs="Palatino Linotype"/>
          <w:color w:val="000000"/>
        </w:rPr>
        <w:t>.</w:t>
      </w:r>
    </w:p>
    <w:p w14:paraId="0D01EE46" w14:textId="77777777" w:rsidR="00BB59F3" w:rsidRPr="00042382" w:rsidRDefault="00BB59F3" w:rsidP="00BB59F3">
      <w:pPr>
        <w:tabs>
          <w:tab w:val="left" w:pos="7938"/>
        </w:tabs>
        <w:spacing w:before="240" w:after="240" w:line="360" w:lineRule="auto"/>
        <w:jc w:val="both"/>
        <w:rPr>
          <w:rFonts w:ascii="Palatino Linotype" w:eastAsia="Palatino Linotype" w:hAnsi="Palatino Linotype" w:cs="Palatino Linotype"/>
          <w:color w:val="000000"/>
        </w:rPr>
      </w:pPr>
      <w:r w:rsidRPr="00042382">
        <w:rPr>
          <w:rFonts w:ascii="Palatino Linotype" w:eastAsia="Palatino Linotype" w:hAnsi="Palatino Linotype" w:cs="Palatino Linotype"/>
          <w:color w:val="000000"/>
        </w:rPr>
        <w:lastRenderedPageBreak/>
        <w:t xml:space="preserve">De igual manera, se destaca que en todo momento el </w:t>
      </w:r>
      <w:r w:rsidRPr="00042382">
        <w:rPr>
          <w:rFonts w:ascii="Palatino Linotype" w:eastAsia="Palatino Linotype" w:hAnsi="Palatino Linotype" w:cs="Palatino Linotype"/>
          <w:b/>
          <w:color w:val="000000"/>
        </w:rPr>
        <w:t>titular o su representante podrán solicitar al responsable</w:t>
      </w:r>
      <w:r w:rsidRPr="00042382">
        <w:rPr>
          <w:rFonts w:ascii="Palatino Linotype" w:eastAsia="Palatino Linotype" w:hAnsi="Palatino Linotype" w:cs="Palatino Linotype"/>
          <w:color w:val="000000"/>
        </w:rPr>
        <w:t xml:space="preserve">, el acceso, rectificación, cancelación u </w:t>
      </w:r>
      <w:r w:rsidRPr="00042382">
        <w:rPr>
          <w:rFonts w:ascii="Palatino Linotype" w:eastAsia="Palatino Linotype" w:hAnsi="Palatino Linotype" w:cs="Palatino Linotype"/>
          <w:b/>
          <w:color w:val="000000"/>
        </w:rPr>
        <w:t xml:space="preserve">oposición </w:t>
      </w:r>
      <w:r w:rsidRPr="00042382">
        <w:rPr>
          <w:rFonts w:ascii="Palatino Linotype" w:eastAsia="Palatino Linotype" w:hAnsi="Palatino Linotype" w:cs="Palatino Linotype"/>
          <w:color w:val="000000"/>
        </w:rPr>
        <w:t>-derechos ARCO- al tratamiento de los datos personales que le conciernen.</w:t>
      </w:r>
    </w:p>
    <w:p w14:paraId="1E1E9AD8" w14:textId="77777777" w:rsidR="00BB59F3" w:rsidRPr="00042382" w:rsidRDefault="00BB59F3" w:rsidP="00BB59F3">
      <w:pPr>
        <w:tabs>
          <w:tab w:val="left" w:pos="7938"/>
        </w:tabs>
        <w:spacing w:before="240" w:after="240" w:line="360" w:lineRule="auto"/>
        <w:jc w:val="both"/>
        <w:rPr>
          <w:rFonts w:ascii="Palatino Linotype" w:eastAsia="Palatino Linotype" w:hAnsi="Palatino Linotype" w:cs="Palatino Linotype"/>
          <w:color w:val="000000"/>
        </w:rPr>
      </w:pPr>
      <w:r w:rsidRPr="00042382">
        <w:rPr>
          <w:rFonts w:ascii="Palatino Linotype" w:eastAsia="Palatino Linotype" w:hAnsi="Palatino Linotype" w:cs="Palatino Linotype"/>
          <w:color w:val="000000"/>
        </w:rPr>
        <w:t>En la</w:t>
      </w:r>
      <w:r w:rsidRPr="00042382">
        <w:rPr>
          <w:rFonts w:ascii="Palatino Linotype" w:eastAsia="Palatino Linotype" w:hAnsi="Palatino Linotype" w:cs="Palatino Linotype"/>
          <w:b/>
          <w:color w:val="000000"/>
        </w:rPr>
        <w:t xml:space="preserve"> recepción y trámite </w:t>
      </w:r>
      <w:r w:rsidRPr="00042382">
        <w:rPr>
          <w:rFonts w:ascii="Palatino Linotype" w:eastAsia="Palatino Linotype" w:hAnsi="Palatino Linotype" w:cs="Palatino Linotype"/>
          <w:color w:val="000000"/>
        </w:rPr>
        <w:t>de las solicitudes de ejercicio de los derechos ARCO,</w:t>
      </w:r>
      <w:r w:rsidRPr="00042382">
        <w:rPr>
          <w:rFonts w:ascii="Palatino Linotype" w:eastAsia="Palatino Linotype" w:hAnsi="Palatino Linotype" w:cs="Palatino Linotype"/>
          <w:b/>
          <w:color w:val="000000"/>
        </w:rPr>
        <w:t xml:space="preserve"> </w:t>
      </w:r>
      <w:r w:rsidRPr="00042382">
        <w:rPr>
          <w:rFonts w:ascii="Palatino Linotype" w:eastAsia="Palatino Linotype" w:hAnsi="Palatino Linotype" w:cs="Palatino Linotype"/>
          <w:color w:val="000000"/>
        </w:rPr>
        <w:t>que se formulen a los sujetos obligados</w:t>
      </w:r>
      <w:r w:rsidRPr="00042382">
        <w:rPr>
          <w:rFonts w:ascii="Palatino Linotype" w:eastAsia="Palatino Linotype" w:hAnsi="Palatino Linotype" w:cs="Palatino Linotype"/>
          <w:b/>
          <w:color w:val="000000"/>
        </w:rPr>
        <w:t>, se sujetará al procedimiento establecido en el Título Tercero de la Ley General de Protección de Datos Personales en Posesión de Sujetos Obligados</w:t>
      </w:r>
      <w:r w:rsidRPr="00042382">
        <w:rPr>
          <w:rFonts w:ascii="Palatino Linotype" w:eastAsia="Palatino Linotype" w:hAnsi="Palatino Linotype" w:cs="Palatino Linotype"/>
          <w:color w:val="000000"/>
        </w:rPr>
        <w:t xml:space="preserve">, </w:t>
      </w:r>
      <w:r w:rsidRPr="00042382">
        <w:rPr>
          <w:rFonts w:ascii="Palatino Linotype" w:eastAsia="Palatino Linotype" w:hAnsi="Palatino Linotype" w:cs="Palatino Linotype"/>
          <w:b/>
          <w:color w:val="000000"/>
        </w:rPr>
        <w:t>en consonancia con el Título Décimo de la Ley de Protección de Datos Personales en Posesión de Sujetos Obligados del Estado de México y Municipios</w:t>
      </w:r>
      <w:r w:rsidRPr="00042382">
        <w:rPr>
          <w:rFonts w:ascii="Palatino Linotype" w:eastAsia="Palatino Linotype" w:hAnsi="Palatino Linotype" w:cs="Palatino Linotype"/>
          <w:color w:val="000000"/>
        </w:rPr>
        <w:t xml:space="preserve"> y demás disposiciones que resulten aplicables en la materia.</w:t>
      </w:r>
    </w:p>
    <w:p w14:paraId="172718C7" w14:textId="77777777" w:rsidR="00BB59F3" w:rsidRPr="00042382" w:rsidRDefault="00BB59F3" w:rsidP="00BB59F3">
      <w:pPr>
        <w:spacing w:before="240" w:after="240" w:line="360" w:lineRule="auto"/>
        <w:jc w:val="both"/>
        <w:rPr>
          <w:rFonts w:ascii="Palatino Linotype" w:eastAsia="Palatino Linotype" w:hAnsi="Palatino Linotype" w:cs="Palatino Linotype"/>
          <w:color w:val="222222"/>
        </w:rPr>
      </w:pPr>
      <w:r w:rsidRPr="00042382">
        <w:rPr>
          <w:rFonts w:ascii="Palatino Linotype" w:eastAsia="Palatino Linotype" w:hAnsi="Palatino Linotype" w:cs="Palatino Linotype"/>
          <w:color w:val="222222"/>
        </w:rPr>
        <w:t xml:space="preserve">Para el alcance en materia de protección de datos personales, así como para su tratamiento, debemos considerar todas las operaciones efectuadas por los procedimientos manuales o automatizados aplicados a los datos personales, relativas a </w:t>
      </w:r>
      <w:r w:rsidRPr="00042382">
        <w:rPr>
          <w:rFonts w:ascii="Palatino Linotype" w:eastAsia="Palatino Linotype" w:hAnsi="Palatino Linotype" w:cs="Palatino Linotype"/>
          <w:b/>
          <w:color w:val="222222"/>
        </w:rPr>
        <w:t>su obtención</w:t>
      </w:r>
      <w:r w:rsidRPr="00042382">
        <w:rPr>
          <w:rFonts w:ascii="Palatino Linotype" w:eastAsia="Palatino Linotype" w:hAnsi="Palatino Linotype" w:cs="Palatino Linotype"/>
          <w:color w:val="222222"/>
        </w:rPr>
        <w:t xml:space="preserve">, </w:t>
      </w:r>
      <w:r w:rsidRPr="00042382">
        <w:rPr>
          <w:rFonts w:ascii="Palatino Linotype" w:eastAsia="Palatino Linotype" w:hAnsi="Palatino Linotype" w:cs="Palatino Linotype"/>
          <w:b/>
          <w:color w:val="222222"/>
        </w:rPr>
        <w:t>uso, registro, organización, conservación, elaboración, utilización, comunicación, almacenamiento, posesión, acceso, manejo, aprovechamiento divulgación, difusión, transferencia o disposición</w:t>
      </w:r>
      <w:r w:rsidRPr="00042382">
        <w:rPr>
          <w:rFonts w:ascii="Palatino Linotype" w:eastAsia="Palatino Linotype" w:hAnsi="Palatino Linotype" w:cs="Palatino Linotype"/>
          <w:color w:val="222222"/>
        </w:rPr>
        <w:t>.</w:t>
      </w:r>
    </w:p>
    <w:p w14:paraId="51EE48A2" w14:textId="77777777" w:rsidR="00BB59F3" w:rsidRPr="00042382" w:rsidRDefault="00BB59F3" w:rsidP="00BB59F3">
      <w:pPr>
        <w:spacing w:line="360" w:lineRule="auto"/>
        <w:jc w:val="both"/>
        <w:rPr>
          <w:rFonts w:ascii="Palatino Linotype" w:eastAsia="Palatino Linotype" w:hAnsi="Palatino Linotype" w:cs="Palatino Linotype"/>
        </w:rPr>
      </w:pPr>
      <w:r w:rsidRPr="00042382">
        <w:rPr>
          <w:rFonts w:ascii="Palatino Linotype" w:eastAsia="Palatino Linotype" w:hAnsi="Palatino Linotype" w:cs="Palatino Linotype"/>
          <w:color w:val="222222"/>
        </w:rPr>
        <w:t>Es así que, l</w:t>
      </w:r>
      <w:r w:rsidRPr="00042382">
        <w:rPr>
          <w:rFonts w:ascii="Palatino Linotype" w:eastAsia="Palatino Linotype" w:hAnsi="Palatino Linotype" w:cs="Palatino Linotype"/>
        </w:rPr>
        <w:t>os derechos ARCO es el derecho humano con que cuenta una persona para la protección de sus datos personales, en posesión de Sujetos Obligados y el tratamiento de los mismos deber de sujetarse a los principios de licitud, finalidad, lealtad, consentimiento, calidad, proporcionalidad, información y responsabilidad.</w:t>
      </w:r>
    </w:p>
    <w:p w14:paraId="3D654D7D" w14:textId="77777777" w:rsidR="00BB59F3" w:rsidRPr="00042382" w:rsidRDefault="00BB59F3" w:rsidP="00BB59F3">
      <w:pPr>
        <w:spacing w:before="280" w:after="280" w:line="360" w:lineRule="auto"/>
        <w:jc w:val="both"/>
        <w:rPr>
          <w:rFonts w:ascii="Palatino Linotype" w:eastAsia="Palatino Linotype" w:hAnsi="Palatino Linotype" w:cs="Palatino Linotype"/>
          <w:b/>
        </w:rPr>
      </w:pPr>
      <w:r w:rsidRPr="00042382">
        <w:rPr>
          <w:rFonts w:ascii="Palatino Linotype" w:eastAsia="Palatino Linotype" w:hAnsi="Palatino Linotype" w:cs="Palatino Linotype"/>
        </w:rPr>
        <w:t xml:space="preserve">Expuesto lo anterior, se procede al análisis de la totalidad de las constancias que integran </w:t>
      </w:r>
      <w:r w:rsidR="00900777" w:rsidRPr="00042382">
        <w:rPr>
          <w:rFonts w:ascii="Palatino Linotype" w:eastAsia="Palatino Linotype" w:hAnsi="Palatino Linotype" w:cs="Palatino Linotype"/>
          <w:color w:val="000000" w:themeColor="text1"/>
        </w:rPr>
        <w:t>el</w:t>
      </w:r>
      <w:r w:rsidRPr="00042382">
        <w:rPr>
          <w:rFonts w:ascii="Palatino Linotype" w:eastAsia="Palatino Linotype" w:hAnsi="Palatino Linotype" w:cs="Palatino Linotype"/>
          <w:color w:val="000000" w:themeColor="text1"/>
        </w:rPr>
        <w:t xml:space="preserve"> expediente electrónico </w:t>
      </w:r>
      <w:r w:rsidR="00900777" w:rsidRPr="00042382">
        <w:rPr>
          <w:rFonts w:ascii="Palatino Linotype" w:eastAsia="Palatino Linotype" w:hAnsi="Palatino Linotype" w:cs="Palatino Linotype"/>
        </w:rPr>
        <w:t>del SAIMEX</w:t>
      </w:r>
      <w:r w:rsidR="00EB596A" w:rsidRPr="00042382">
        <w:rPr>
          <w:rFonts w:ascii="Palatino Linotype" w:eastAsia="Palatino Linotype" w:hAnsi="Palatino Linotype" w:cs="Palatino Linotype"/>
        </w:rPr>
        <w:t>, con</w:t>
      </w:r>
      <w:r w:rsidRPr="00042382">
        <w:rPr>
          <w:rFonts w:ascii="Palatino Linotype" w:eastAsia="Palatino Linotype" w:hAnsi="Palatino Linotype" w:cs="Palatino Linotype"/>
          <w:b/>
        </w:rPr>
        <w:t xml:space="preserve"> el objeto de determinar si</w:t>
      </w:r>
      <w:r w:rsidRPr="00042382">
        <w:rPr>
          <w:rFonts w:ascii="Palatino Linotype" w:eastAsia="Palatino Linotype" w:hAnsi="Palatino Linotype" w:cs="Palatino Linotype"/>
          <w:b/>
          <w:color w:val="000000" w:themeColor="text1"/>
          <w:sz w:val="18"/>
        </w:rPr>
        <w:t xml:space="preserve"> </w:t>
      </w:r>
      <w:r w:rsidR="003D60FB" w:rsidRPr="00042382">
        <w:rPr>
          <w:rFonts w:ascii="Palatino Linotype" w:eastAsia="Palatino Linotype" w:hAnsi="Palatino Linotype" w:cs="Palatino Linotype"/>
          <w:b/>
          <w:color w:val="000000" w:themeColor="text1"/>
        </w:rPr>
        <w:t>la</w:t>
      </w:r>
      <w:r w:rsidRPr="00042382">
        <w:rPr>
          <w:rFonts w:ascii="Palatino Linotype" w:eastAsia="Palatino Linotype" w:hAnsi="Palatino Linotype" w:cs="Palatino Linotype"/>
          <w:b/>
          <w:color w:val="000000" w:themeColor="text1"/>
          <w:sz w:val="18"/>
        </w:rPr>
        <w:t xml:space="preserve"> </w:t>
      </w:r>
      <w:r w:rsidRPr="00042382">
        <w:rPr>
          <w:rFonts w:ascii="Palatino Linotype" w:eastAsia="Palatino Linotype" w:hAnsi="Palatino Linotype" w:cs="Palatino Linotype"/>
          <w:b/>
          <w:color w:val="000000" w:themeColor="text1"/>
        </w:rPr>
        <w:lastRenderedPageBreak/>
        <w:t>respuest</w:t>
      </w:r>
      <w:r w:rsidR="003D60FB" w:rsidRPr="00042382">
        <w:rPr>
          <w:rFonts w:ascii="Palatino Linotype" w:eastAsia="Palatino Linotype" w:hAnsi="Palatino Linotype" w:cs="Palatino Linotype"/>
          <w:b/>
          <w:color w:val="000000" w:themeColor="text1"/>
        </w:rPr>
        <w:t>a</w:t>
      </w:r>
      <w:r w:rsidRPr="00042382">
        <w:rPr>
          <w:rFonts w:ascii="Palatino Linotype" w:eastAsia="Palatino Linotype" w:hAnsi="Palatino Linotype" w:cs="Palatino Linotype"/>
          <w:b/>
          <w:color w:val="000000" w:themeColor="text1"/>
        </w:rPr>
        <w:t xml:space="preserve"> </w:t>
      </w:r>
      <w:r w:rsidR="003D60FB" w:rsidRPr="00042382">
        <w:rPr>
          <w:rFonts w:ascii="Palatino Linotype" w:eastAsia="Palatino Linotype" w:hAnsi="Palatino Linotype" w:cs="Palatino Linotype"/>
          <w:b/>
          <w:color w:val="000000" w:themeColor="text1"/>
        </w:rPr>
        <w:t>del Sujeto Obligado es</w:t>
      </w:r>
      <w:r w:rsidRPr="00042382">
        <w:rPr>
          <w:rFonts w:ascii="Palatino Linotype" w:eastAsia="Palatino Linotype" w:hAnsi="Palatino Linotype" w:cs="Palatino Linotype"/>
          <w:b/>
          <w:color w:val="000000" w:themeColor="text1"/>
        </w:rPr>
        <w:t xml:space="preserve"> adecuad</w:t>
      </w:r>
      <w:r w:rsidR="003D60FB" w:rsidRPr="00042382">
        <w:rPr>
          <w:rFonts w:ascii="Palatino Linotype" w:eastAsia="Palatino Linotype" w:hAnsi="Palatino Linotype" w:cs="Palatino Linotype"/>
          <w:b/>
          <w:color w:val="000000" w:themeColor="text1"/>
        </w:rPr>
        <w:t>a</w:t>
      </w:r>
      <w:r w:rsidRPr="00042382">
        <w:rPr>
          <w:rFonts w:ascii="Palatino Linotype" w:eastAsia="Palatino Linotype" w:hAnsi="Palatino Linotype" w:cs="Palatino Linotype"/>
          <w:b/>
          <w:color w:val="000000" w:themeColor="text1"/>
        </w:rPr>
        <w:t xml:space="preserve"> y </w:t>
      </w:r>
      <w:r w:rsidRPr="00042382">
        <w:rPr>
          <w:rFonts w:ascii="Palatino Linotype" w:eastAsia="Palatino Linotype" w:hAnsi="Palatino Linotype" w:cs="Palatino Linotype"/>
          <w:b/>
        </w:rPr>
        <w:t>suficien</w:t>
      </w:r>
      <w:r w:rsidRPr="00042382">
        <w:rPr>
          <w:rFonts w:ascii="Palatino Linotype" w:eastAsia="Palatino Linotype" w:hAnsi="Palatino Linotype" w:cs="Palatino Linotype"/>
          <w:b/>
          <w:color w:val="000000" w:themeColor="text1"/>
        </w:rPr>
        <w:t>t</w:t>
      </w:r>
      <w:r w:rsidR="003D60FB" w:rsidRPr="00042382">
        <w:rPr>
          <w:rFonts w:ascii="Palatino Linotype" w:eastAsia="Palatino Linotype" w:hAnsi="Palatino Linotype" w:cs="Palatino Linotype"/>
          <w:b/>
          <w:color w:val="000000" w:themeColor="text1"/>
        </w:rPr>
        <w:t>e</w:t>
      </w:r>
      <w:r w:rsidRPr="00042382">
        <w:rPr>
          <w:rFonts w:ascii="Palatino Linotype" w:eastAsia="Palatino Linotype" w:hAnsi="Palatino Linotype" w:cs="Palatino Linotype"/>
          <w:b/>
          <w:color w:val="000000" w:themeColor="text1"/>
        </w:rPr>
        <w:t xml:space="preserve"> </w:t>
      </w:r>
      <w:r w:rsidRPr="00042382">
        <w:rPr>
          <w:rFonts w:ascii="Palatino Linotype" w:eastAsia="Palatino Linotype" w:hAnsi="Palatino Linotype" w:cs="Palatino Linotype"/>
          <w:b/>
        </w:rPr>
        <w:t>para satisfacer el derecho de acceso a los datos personales de la Recurrente, o en su defecto, en caso de ser procedente, ordenar la entrega de los datos personales.</w:t>
      </w:r>
    </w:p>
    <w:p w14:paraId="725A77B1" w14:textId="77777777" w:rsidR="00BB59F3" w:rsidRPr="00042382" w:rsidRDefault="003D60FB" w:rsidP="00BB59F3">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042382">
        <w:rPr>
          <w:rFonts w:ascii="Palatino Linotype" w:eastAsia="Palatino Linotype" w:hAnsi="Palatino Linotype" w:cs="Palatino Linotype"/>
          <w:color w:val="000000"/>
        </w:rPr>
        <w:t>Ahora bien, del análisis de la solicitud</w:t>
      </w:r>
      <w:r w:rsidR="00BB59F3" w:rsidRPr="00042382">
        <w:rPr>
          <w:rFonts w:ascii="Palatino Linotype" w:eastAsia="Palatino Linotype" w:hAnsi="Palatino Linotype" w:cs="Palatino Linotype"/>
          <w:color w:val="000000"/>
        </w:rPr>
        <w:t xml:space="preserve"> de acceso </w:t>
      </w:r>
      <w:r w:rsidRPr="00042382">
        <w:rPr>
          <w:rFonts w:ascii="Palatino Linotype" w:eastAsia="Palatino Linotype" w:hAnsi="Palatino Linotype" w:cs="Palatino Linotype"/>
          <w:color w:val="000000"/>
        </w:rPr>
        <w:t>a datos personales, que motiva el</w:t>
      </w:r>
      <w:r w:rsidR="00BB59F3" w:rsidRPr="00042382">
        <w:rPr>
          <w:rFonts w:ascii="Palatino Linotype" w:eastAsia="Palatino Linotype" w:hAnsi="Palatino Linotype" w:cs="Palatino Linotype"/>
          <w:color w:val="000000"/>
        </w:rPr>
        <w:t xml:space="preserve"> recurso de revisión que ahora se resuelv</w:t>
      </w:r>
      <w:r w:rsidRPr="00042382">
        <w:rPr>
          <w:rFonts w:ascii="Palatino Linotype" w:eastAsia="Palatino Linotype" w:hAnsi="Palatino Linotype" w:cs="Palatino Linotype"/>
          <w:color w:val="000000" w:themeColor="text1"/>
        </w:rPr>
        <w:t>e</w:t>
      </w:r>
      <w:r w:rsidR="00BB59F3" w:rsidRPr="00042382">
        <w:rPr>
          <w:rFonts w:ascii="Palatino Linotype" w:eastAsia="Palatino Linotype" w:hAnsi="Palatino Linotype" w:cs="Palatino Linotype"/>
          <w:color w:val="000000" w:themeColor="text1"/>
        </w:rPr>
        <w:t xml:space="preserve">, </w:t>
      </w:r>
      <w:r w:rsidR="00BB59F3" w:rsidRPr="00042382">
        <w:rPr>
          <w:rFonts w:ascii="Palatino Linotype" w:eastAsia="Palatino Linotype" w:hAnsi="Palatino Linotype" w:cs="Palatino Linotype"/>
          <w:color w:val="000000"/>
        </w:rPr>
        <w:t xml:space="preserve">se advierte que </w:t>
      </w:r>
      <w:r w:rsidR="00BB59F3" w:rsidRPr="00042382">
        <w:rPr>
          <w:rFonts w:ascii="Palatino Linotype" w:eastAsia="Palatino Linotype" w:hAnsi="Palatino Linotype" w:cs="Palatino Linotype"/>
          <w:b/>
          <w:color w:val="000000"/>
        </w:rPr>
        <w:t xml:space="preserve">la </w:t>
      </w:r>
      <w:r w:rsidR="00A26C31" w:rsidRPr="00042382">
        <w:rPr>
          <w:rFonts w:ascii="Palatino Linotype" w:eastAsia="Palatino Linotype" w:hAnsi="Palatino Linotype" w:cs="Palatino Linotype"/>
          <w:b/>
          <w:color w:val="000000"/>
        </w:rPr>
        <w:t>parte</w:t>
      </w:r>
      <w:r w:rsidR="00A26C31" w:rsidRPr="00042382">
        <w:rPr>
          <w:rFonts w:ascii="Palatino Linotype" w:eastAsia="Palatino Linotype" w:hAnsi="Palatino Linotype" w:cs="Palatino Linotype"/>
          <w:color w:val="000000"/>
        </w:rPr>
        <w:t xml:space="preserve"> </w:t>
      </w:r>
      <w:r w:rsidR="00BB59F3" w:rsidRPr="00042382">
        <w:rPr>
          <w:rFonts w:ascii="Palatino Linotype" w:eastAsia="Palatino Linotype" w:hAnsi="Palatino Linotype" w:cs="Palatino Linotype"/>
          <w:b/>
          <w:color w:val="000000"/>
        </w:rPr>
        <w:t>Recurrente</w:t>
      </w:r>
      <w:r w:rsidR="00BB59F3" w:rsidRPr="00042382">
        <w:rPr>
          <w:rFonts w:ascii="Palatino Linotype" w:eastAsia="Palatino Linotype" w:hAnsi="Palatino Linotype" w:cs="Palatino Linotype"/>
          <w:color w:val="000000"/>
        </w:rPr>
        <w:t xml:space="preserve"> requirió al </w:t>
      </w:r>
      <w:r w:rsidR="00BB59F3" w:rsidRPr="00042382">
        <w:rPr>
          <w:rFonts w:ascii="Palatino Linotype" w:eastAsia="Palatino Linotype" w:hAnsi="Palatino Linotype" w:cs="Palatino Linotype"/>
          <w:b/>
          <w:color w:val="000000"/>
        </w:rPr>
        <w:t>Sujeto Obligado o Responsable</w:t>
      </w:r>
      <w:r w:rsidR="00BB59F3" w:rsidRPr="00042382">
        <w:rPr>
          <w:rFonts w:ascii="Palatino Linotype" w:eastAsia="Palatino Linotype" w:hAnsi="Palatino Linotype" w:cs="Palatino Linotype"/>
          <w:color w:val="000000"/>
        </w:rPr>
        <w:t xml:space="preserve"> le proporcione, información consistente en lo siguiente:</w:t>
      </w:r>
    </w:p>
    <w:p w14:paraId="13AEC5DA" w14:textId="59A19088" w:rsidR="00BB59F3" w:rsidRPr="00042382" w:rsidRDefault="00EB596A" w:rsidP="00EB596A">
      <w:pPr>
        <w:pStyle w:val="Prrafodelista"/>
        <w:numPr>
          <w:ilvl w:val="0"/>
          <w:numId w:val="9"/>
        </w:numPr>
        <w:spacing w:before="240" w:after="240" w:line="360" w:lineRule="auto"/>
        <w:ind w:left="567" w:right="900" w:hanging="207"/>
        <w:jc w:val="both"/>
        <w:rPr>
          <w:rFonts w:ascii="Palatino Linotype" w:eastAsia="Palatino Linotype" w:hAnsi="Palatino Linotype" w:cs="Palatino Linotype"/>
          <w:b/>
        </w:rPr>
      </w:pPr>
      <w:r w:rsidRPr="00042382">
        <w:rPr>
          <w:rFonts w:ascii="Palatino Linotype" w:eastAsia="Palatino Linotype" w:hAnsi="Palatino Linotype" w:cs="Palatino Linotype"/>
          <w:b/>
        </w:rPr>
        <w:t xml:space="preserve">El expediente clínico del suscrito </w:t>
      </w:r>
      <w:r w:rsidR="002A325A">
        <w:rPr>
          <w:rFonts w:ascii="Palatino Linotype" w:eastAsia="Palatino Linotype" w:hAnsi="Palatino Linotype" w:cs="Palatino Linotype"/>
          <w:b/>
        </w:rPr>
        <w:t>XXXX XXXXXX XXXXXXXXX XXXXX</w:t>
      </w:r>
      <w:r w:rsidRPr="00042382">
        <w:rPr>
          <w:rFonts w:ascii="Palatino Linotype" w:eastAsia="Palatino Linotype" w:hAnsi="Palatino Linotype" w:cs="Palatino Linotype"/>
          <w:b/>
        </w:rPr>
        <w:t>, con todos y cada uno de los estudios de laboratorio, imágenes y tomografías practicadas.</w:t>
      </w:r>
    </w:p>
    <w:p w14:paraId="32E8FC1C" w14:textId="77777777" w:rsidR="00BB59F3" w:rsidRPr="00042382" w:rsidRDefault="00EB596A">
      <w:pPr>
        <w:spacing w:before="240" w:after="240" w:line="360" w:lineRule="auto"/>
        <w:jc w:val="both"/>
        <w:rPr>
          <w:rFonts w:ascii="Palatino Linotype" w:eastAsia="Palatino Linotype" w:hAnsi="Palatino Linotype" w:cs="Palatino Linotype"/>
        </w:rPr>
      </w:pPr>
      <w:r w:rsidRPr="00042382">
        <w:rPr>
          <w:rFonts w:ascii="Palatino Linotype" w:eastAsia="Palatino Linotype" w:hAnsi="Palatino Linotype" w:cs="Palatino Linotype"/>
        </w:rPr>
        <w:t xml:space="preserve">De las constancias que obran en el expediente electrónico del SAIMEX, se advierte que la respuesta del </w:t>
      </w:r>
      <w:r w:rsidRPr="00042382">
        <w:rPr>
          <w:rFonts w:ascii="Palatino Linotype" w:eastAsia="Palatino Linotype" w:hAnsi="Palatino Linotype" w:cs="Palatino Linotype"/>
          <w:b/>
        </w:rPr>
        <w:t>Sujeto Obligado</w:t>
      </w:r>
      <w:r w:rsidRPr="00042382">
        <w:rPr>
          <w:rFonts w:ascii="Palatino Linotype" w:eastAsia="Palatino Linotype" w:hAnsi="Palatino Linotype" w:cs="Palatino Linotype"/>
        </w:rPr>
        <w:t xml:space="preserve"> actualizó el siguiente supuesto:</w:t>
      </w:r>
    </w:p>
    <w:p w14:paraId="2F1C95B1" w14:textId="77777777" w:rsidR="00900777" w:rsidRPr="00042382" w:rsidRDefault="00900777" w:rsidP="00900777">
      <w:pPr>
        <w:spacing w:before="240" w:after="240" w:line="360" w:lineRule="auto"/>
        <w:ind w:left="567" w:right="900"/>
        <w:jc w:val="both"/>
        <w:rPr>
          <w:rFonts w:ascii="Palatino Linotype" w:eastAsia="Palatino Linotype" w:hAnsi="Palatino Linotype" w:cs="Palatino Linotype"/>
        </w:rPr>
      </w:pPr>
      <w:r w:rsidRPr="00042382">
        <w:rPr>
          <w:rFonts w:ascii="Palatino Linotype" w:eastAsia="Palatino Linotype" w:hAnsi="Palatino Linotype" w:cs="Palatino Linotype"/>
        </w:rPr>
        <w:t xml:space="preserve">La </w:t>
      </w:r>
      <w:r w:rsidRPr="00042382">
        <w:rPr>
          <w:rFonts w:ascii="Palatino Linotype" w:eastAsia="Palatino Linotype" w:hAnsi="Palatino Linotype" w:cs="Palatino Linotype"/>
          <w:b/>
        </w:rPr>
        <w:t>Coordinación de Servicios de Salud</w:t>
      </w:r>
      <w:r w:rsidRPr="00042382">
        <w:rPr>
          <w:rFonts w:ascii="Palatino Linotype" w:eastAsia="Palatino Linotype" w:hAnsi="Palatino Linotype" w:cs="Palatino Linotype"/>
        </w:rPr>
        <w:t xml:space="preserve"> refiere que una vez realizada la búsqueda de la información en los archivos del </w:t>
      </w:r>
      <w:r w:rsidRPr="00042382">
        <w:rPr>
          <w:rFonts w:ascii="Palatino Linotype" w:eastAsia="Palatino Linotype" w:hAnsi="Palatino Linotype" w:cs="Palatino Linotype"/>
          <w:b/>
        </w:rPr>
        <w:t>Sujeto Obligado</w:t>
      </w:r>
      <w:r w:rsidRPr="00042382">
        <w:rPr>
          <w:rFonts w:ascii="Palatino Linotype" w:eastAsia="Palatino Linotype" w:hAnsi="Palatino Linotype" w:cs="Palatino Linotype"/>
        </w:rPr>
        <w:t xml:space="preserve">, de acuerdo con los datos proporcionados en la solicitud, se localizó la siguiente información: </w:t>
      </w:r>
    </w:p>
    <w:p w14:paraId="76A760C5" w14:textId="77777777" w:rsidR="00900777" w:rsidRPr="00042382" w:rsidRDefault="00900777" w:rsidP="00900777">
      <w:pPr>
        <w:pStyle w:val="Prrafodelista"/>
        <w:numPr>
          <w:ilvl w:val="0"/>
          <w:numId w:val="9"/>
        </w:numPr>
        <w:spacing w:before="240" w:after="240" w:line="360" w:lineRule="auto"/>
        <w:ind w:left="567" w:right="900" w:hanging="141"/>
        <w:jc w:val="both"/>
        <w:rPr>
          <w:rFonts w:ascii="Palatino Linotype" w:eastAsia="Palatino Linotype" w:hAnsi="Palatino Linotype" w:cs="Palatino Linotype"/>
        </w:rPr>
      </w:pPr>
      <w:r w:rsidRPr="00042382">
        <w:rPr>
          <w:rFonts w:ascii="Palatino Linotype" w:eastAsia="Palatino Linotype" w:hAnsi="Palatino Linotype" w:cs="Palatino Linotype"/>
        </w:rPr>
        <w:t xml:space="preserve">En la clínica de consulta externa Chimalhuacán, el expediente clínico, que contiene estudios de laboratorio e interpretación de ultrasonido y de tomografía simple. </w:t>
      </w:r>
    </w:p>
    <w:p w14:paraId="0E384B9F" w14:textId="77777777" w:rsidR="00900777" w:rsidRPr="00042382" w:rsidRDefault="00900777" w:rsidP="00900777">
      <w:pPr>
        <w:pStyle w:val="Prrafodelista"/>
        <w:numPr>
          <w:ilvl w:val="0"/>
          <w:numId w:val="9"/>
        </w:numPr>
        <w:spacing w:before="240" w:after="240" w:line="360" w:lineRule="auto"/>
        <w:ind w:left="567" w:right="900" w:hanging="207"/>
        <w:jc w:val="both"/>
        <w:rPr>
          <w:rFonts w:ascii="Palatino Linotype" w:eastAsia="Palatino Linotype" w:hAnsi="Palatino Linotype" w:cs="Palatino Linotype"/>
        </w:rPr>
      </w:pPr>
      <w:r w:rsidRPr="00042382">
        <w:rPr>
          <w:rFonts w:ascii="Palatino Linotype" w:eastAsia="Palatino Linotype" w:hAnsi="Palatino Linotype" w:cs="Palatino Linotype"/>
        </w:rPr>
        <w:t xml:space="preserve">Por lo que respecta, al expediente radiológico no fue localizado en los archivos de la Unidad Médica antes mencionada. </w:t>
      </w:r>
    </w:p>
    <w:p w14:paraId="20B9D586" w14:textId="77777777" w:rsidR="00900777" w:rsidRPr="00042382" w:rsidRDefault="00900777" w:rsidP="00900777">
      <w:pPr>
        <w:pStyle w:val="Prrafodelista"/>
        <w:numPr>
          <w:ilvl w:val="0"/>
          <w:numId w:val="9"/>
        </w:numPr>
        <w:spacing w:before="240" w:after="240" w:line="360" w:lineRule="auto"/>
        <w:ind w:left="567" w:right="900" w:hanging="207"/>
        <w:jc w:val="both"/>
        <w:rPr>
          <w:rFonts w:ascii="Palatino Linotype" w:eastAsia="Palatino Linotype" w:hAnsi="Palatino Linotype" w:cs="Palatino Linotype"/>
        </w:rPr>
      </w:pPr>
      <w:r w:rsidRPr="00042382">
        <w:rPr>
          <w:rFonts w:ascii="Palatino Linotype" w:eastAsia="Palatino Linotype" w:hAnsi="Palatino Linotype" w:cs="Palatino Linotype"/>
        </w:rPr>
        <w:lastRenderedPageBreak/>
        <w:t xml:space="preserve">En el Hospital Regional Nezahualcoyotl, el expediente clínico que contiene estudios de laboratorio, así como el expediente radiológico, que contiene tomografías y radiografías, mismo que está contenido en  Disco Compacto (CD). </w:t>
      </w:r>
    </w:p>
    <w:p w14:paraId="14414974" w14:textId="77777777" w:rsidR="00047264" w:rsidRPr="00042382" w:rsidRDefault="000A222E" w:rsidP="00A26C31">
      <w:pPr>
        <w:spacing w:before="240" w:after="240" w:line="360" w:lineRule="auto"/>
        <w:ind w:right="49"/>
        <w:jc w:val="both"/>
        <w:rPr>
          <w:rFonts w:ascii="Palatino Linotype" w:eastAsia="Palatino Linotype" w:hAnsi="Palatino Linotype" w:cs="Palatino Linotype"/>
          <w:szCs w:val="22"/>
        </w:rPr>
      </w:pPr>
      <w:r w:rsidRPr="00042382">
        <w:rPr>
          <w:rFonts w:ascii="Palatino Linotype" w:eastAsia="Palatino Linotype" w:hAnsi="Palatino Linotype" w:cs="Palatino Linotype"/>
          <w:szCs w:val="22"/>
        </w:rPr>
        <w:t xml:space="preserve">Respecto a la modalidad de entrega, expresó que como fue requerida a través de CD-ROM (con costo), se hizo del conocimiento de </w:t>
      </w:r>
      <w:r w:rsidRPr="00042382">
        <w:rPr>
          <w:rFonts w:ascii="Palatino Linotype" w:eastAsia="Palatino Linotype" w:hAnsi="Palatino Linotype" w:cs="Palatino Linotype"/>
          <w:b/>
          <w:szCs w:val="22"/>
        </w:rPr>
        <w:t>la parte Recurrente</w:t>
      </w:r>
      <w:r w:rsidRPr="00042382">
        <w:rPr>
          <w:rFonts w:ascii="Palatino Linotype" w:eastAsia="Palatino Linotype" w:hAnsi="Palatino Linotype" w:cs="Palatino Linotype"/>
          <w:szCs w:val="22"/>
        </w:rPr>
        <w:t xml:space="preserve"> </w:t>
      </w:r>
      <w:r w:rsidR="00A26C31" w:rsidRPr="00042382">
        <w:rPr>
          <w:rFonts w:ascii="Palatino Linotype" w:eastAsia="Palatino Linotype" w:hAnsi="Palatino Linotype" w:cs="Palatino Linotype"/>
          <w:szCs w:val="22"/>
        </w:rPr>
        <w:t xml:space="preserve">que la información consta de dos discos compactos (CD), mismos que se ponen a su disposición en dicha modalidad, en el Módulo de Acceso de este organismo auxiliar, ubicado en Av. Miguel Hidalgo número 600, planta baja, colonia La Merced, Código Postal 50060, en días hábiles de lunes a viernes de 9:00 a 15:00 horas, debiendo presentarse con una identificación oficial vigente con fotografía mediante la cual acredite su identidad. </w:t>
      </w:r>
    </w:p>
    <w:p w14:paraId="27AB9D77" w14:textId="77777777" w:rsidR="00A26C31" w:rsidRPr="00042382" w:rsidRDefault="00A26C31" w:rsidP="00A26C31">
      <w:pPr>
        <w:spacing w:before="240" w:after="240" w:line="360" w:lineRule="auto"/>
        <w:ind w:right="49"/>
        <w:jc w:val="both"/>
        <w:rPr>
          <w:rFonts w:ascii="Palatino Linotype" w:eastAsia="Palatino Linotype" w:hAnsi="Palatino Linotype" w:cs="Palatino Linotype"/>
          <w:szCs w:val="22"/>
        </w:rPr>
      </w:pPr>
      <w:r w:rsidRPr="00042382">
        <w:rPr>
          <w:rFonts w:ascii="Palatino Linotype" w:eastAsia="Palatino Linotype" w:hAnsi="Palatino Linotype" w:cs="Palatino Linotype"/>
          <w:szCs w:val="22"/>
        </w:rPr>
        <w:t xml:space="preserve">Por cuanto hace al costo, se estará a lo dispuesto por el artículo 73, fracción V del Código Financiero del Estado de México y Municipios, que establece que el costo de reproducción de la información, que se expide en disco compacto es de $35.00, por lo que el costo de la información asciende a $70.00. </w:t>
      </w:r>
    </w:p>
    <w:p w14:paraId="7DC4AC27" w14:textId="77777777" w:rsidR="00A26C31" w:rsidRPr="00042382" w:rsidRDefault="00A26C31" w:rsidP="00A26C31">
      <w:pPr>
        <w:widowControl w:val="0"/>
        <w:spacing w:before="240" w:after="240" w:line="360" w:lineRule="auto"/>
        <w:jc w:val="both"/>
        <w:rPr>
          <w:rFonts w:ascii="Palatino Linotype" w:eastAsia="Palatino Linotype" w:hAnsi="Palatino Linotype" w:cs="Palatino Linotype"/>
        </w:rPr>
      </w:pPr>
      <w:r w:rsidRPr="00042382">
        <w:rPr>
          <w:rFonts w:ascii="Palatino Linotype" w:eastAsia="Palatino Linotype" w:hAnsi="Palatino Linotype" w:cs="Palatino Linotype"/>
        </w:rPr>
        <w:t xml:space="preserve">En ese tenor, el particular inconforme, interpone el medio de impugnación que nos ocupa, </w:t>
      </w:r>
      <w:r w:rsidRPr="00042382">
        <w:rPr>
          <w:rFonts w:ascii="Palatino Linotype" w:eastAsia="Palatino Linotype" w:hAnsi="Palatino Linotype" w:cs="Palatino Linotype"/>
          <w:color w:val="000000"/>
        </w:rPr>
        <w:t>expresando en sus razones o motivos de inconformidad</w:t>
      </w:r>
      <w:r w:rsidRPr="00042382">
        <w:rPr>
          <w:rFonts w:ascii="Palatino Linotype" w:eastAsia="Palatino Linotype" w:hAnsi="Palatino Linotype" w:cs="Palatino Linotype"/>
          <w:color w:val="FF0000"/>
        </w:rPr>
        <w:t xml:space="preserve"> </w:t>
      </w:r>
      <w:r w:rsidRPr="00042382">
        <w:rPr>
          <w:rFonts w:ascii="Palatino Linotype" w:eastAsia="Palatino Linotype" w:hAnsi="Palatino Linotype" w:cs="Palatino Linotype"/>
        </w:rPr>
        <w:t xml:space="preserve">lo siguiente: </w:t>
      </w:r>
    </w:p>
    <w:p w14:paraId="7D0D50C5" w14:textId="77777777" w:rsidR="00A26C31" w:rsidRPr="00042382" w:rsidRDefault="00A26C31" w:rsidP="00A26C31">
      <w:pPr>
        <w:pStyle w:val="Listaconvietas3"/>
        <w:numPr>
          <w:ilvl w:val="0"/>
          <w:numId w:val="10"/>
        </w:numPr>
        <w:spacing w:before="240" w:after="240"/>
        <w:ind w:right="900"/>
        <w:jc w:val="both"/>
        <w:rPr>
          <w:rFonts w:ascii="Palatino Linotype" w:eastAsia="Palatino Linotype" w:hAnsi="Palatino Linotype" w:cs="Palatino Linotype"/>
          <w:b/>
          <w:sz w:val="22"/>
          <w:szCs w:val="22"/>
        </w:rPr>
      </w:pPr>
      <w:r w:rsidRPr="00042382">
        <w:rPr>
          <w:rFonts w:ascii="Palatino Linotype" w:eastAsia="Palatino Linotype" w:hAnsi="Palatino Linotype" w:cs="Palatino Linotype"/>
          <w:b/>
          <w:sz w:val="22"/>
          <w:szCs w:val="22"/>
        </w:rPr>
        <w:t xml:space="preserve">Razones o motivos de inconformidad: </w:t>
      </w:r>
    </w:p>
    <w:p w14:paraId="02E09878" w14:textId="77777777" w:rsidR="00047264" w:rsidRPr="00042382" w:rsidRDefault="00A26C31" w:rsidP="00A26C31">
      <w:pPr>
        <w:pStyle w:val="Prrafodelista"/>
        <w:spacing w:before="240" w:after="240"/>
        <w:ind w:right="900"/>
        <w:jc w:val="both"/>
        <w:rPr>
          <w:rFonts w:ascii="Palatino Linotype" w:eastAsia="Palatino Linotype" w:hAnsi="Palatino Linotype" w:cs="Palatino Linotype"/>
          <w:b/>
          <w:i/>
          <w:sz w:val="22"/>
          <w:szCs w:val="22"/>
        </w:rPr>
      </w:pPr>
      <w:r w:rsidRPr="00042382">
        <w:rPr>
          <w:rFonts w:ascii="Palatino Linotype" w:eastAsia="Palatino Linotype" w:hAnsi="Palatino Linotype" w:cs="Palatino Linotype"/>
          <w:i/>
          <w:sz w:val="22"/>
          <w:szCs w:val="22"/>
        </w:rPr>
        <w:t>“</w:t>
      </w:r>
      <w:r w:rsidRPr="00042382">
        <w:rPr>
          <w:rFonts w:ascii="Palatino Linotype" w:eastAsia="Palatino Linotype" w:hAnsi="Palatino Linotype" w:cs="Palatino Linotype"/>
          <w:b/>
          <w:i/>
          <w:sz w:val="22"/>
          <w:szCs w:val="22"/>
        </w:rPr>
        <w:t xml:space="preserve">El suscrito considera que el ente obligado obstaculiza el derecho que tengo el suscrito a contar con mi expediente clínico, así como también a mi derecho a la información, ya que me requiere a que me presente en </w:t>
      </w:r>
      <w:r w:rsidRPr="00042382">
        <w:rPr>
          <w:rFonts w:ascii="Palatino Linotype" w:eastAsia="Palatino Linotype" w:hAnsi="Palatino Linotype" w:cs="Palatino Linotype"/>
          <w:b/>
          <w:i/>
          <w:sz w:val="22"/>
          <w:szCs w:val="22"/>
        </w:rPr>
        <w:lastRenderedPageBreak/>
        <w:t>domicilios que se encuentran en el Municipio de Toluca, Estado de México, siendo que el suscrito tengo mi residencia en el Municipio de Chimalhuacán Estado de México, dicha situación que consta en la identificacion oficial del suscrito que anexe desde mi escrito de petición, así como también este domicilio consta en la información de mi persona con la que cuenta el sujeto obligado. Así mismo es de conocimiento pleno que el sujeto obligado cuenta con unidades administrativas tanto en los municipios de Chimalhuacán y Nezahualcóyotl y no existiría impedimento para que por medio de estas unidades administrativas me hiciera llegar la información requerida</w:t>
      </w:r>
      <w:r w:rsidRPr="00042382">
        <w:rPr>
          <w:rFonts w:ascii="Palatino Linotype" w:eastAsia="Palatino Linotype" w:hAnsi="Palatino Linotype" w:cs="Palatino Linotype"/>
          <w:i/>
          <w:sz w:val="22"/>
          <w:szCs w:val="22"/>
        </w:rPr>
        <w:t xml:space="preserve">. Ya que incluso el suscrito en diversas ocasiones solicite mi expediente clínico en las unidades administrativas de Chimalhuacán y Nezahualcóyotl y en las mismas me negaron esta información. Por lo que considero que el sujeto actúa de forma dolosa para obstaculizar mi derecho a la información así como también mi derecho que tengo como paciente a contar con mi expediente clínico, ya que el acudir a los domicilios en los que se me requiere generaría costos monetarios excesivos al suscrito, esto en detrimento de mi situación económica, por lo que también considero estos requisitos me dejan en una situación de discriminación para acceder a mi expediente clínico. </w:t>
      </w:r>
      <w:r w:rsidRPr="00042382">
        <w:rPr>
          <w:rFonts w:ascii="Palatino Linotype" w:eastAsia="Palatino Linotype" w:hAnsi="Palatino Linotype" w:cs="Palatino Linotype"/>
          <w:b/>
          <w:i/>
          <w:sz w:val="22"/>
          <w:szCs w:val="22"/>
          <w:u w:val="single"/>
        </w:rPr>
        <w:t>Por lo que solicito que mediante el presente recurso se le requiera al sujeto obligado para que la información solicitada me sea proporcionada en alguna de las unidades administrativas con las que cuenta en los Municipios de Chimalhuacán y/o Nezahualcóyotl, ambos del Estado de México</w:t>
      </w:r>
      <w:r w:rsidRPr="00042382">
        <w:rPr>
          <w:rFonts w:ascii="Palatino Linotype" w:eastAsia="Palatino Linotype" w:hAnsi="Palatino Linotype" w:cs="Palatino Linotype"/>
          <w:b/>
          <w:i/>
          <w:sz w:val="22"/>
          <w:szCs w:val="22"/>
        </w:rPr>
        <w:t xml:space="preserve">. Ya que dicho expediente clínico me es necesario para dar seguimiento a los padecimientos médicos que me eran atendidos en dicha institución y como se desprende de la misma respuesta emitida por el sujeto obligado, </w:t>
      </w:r>
      <w:r w:rsidRPr="00042382">
        <w:rPr>
          <w:rFonts w:ascii="Palatino Linotype" w:eastAsia="Palatino Linotype" w:hAnsi="Palatino Linotype" w:cs="Palatino Linotype"/>
          <w:b/>
          <w:i/>
          <w:sz w:val="22"/>
          <w:szCs w:val="22"/>
          <w:u w:val="single"/>
        </w:rPr>
        <w:t>la información solicitada se encuentra en las unidades medicas y/o administrativas ubicadas en los Municipios de Chimalhuacán y Nezahualcóyotl, por lo que non tendría razón de ser el que el suscrito tenga que desplazarme hasta el Municipio de Toluca para recibir la información solicitada</w:t>
      </w:r>
      <w:r w:rsidRPr="00042382">
        <w:rPr>
          <w:rFonts w:ascii="Palatino Linotype" w:eastAsia="Palatino Linotype" w:hAnsi="Palatino Linotype" w:cs="Palatino Linotype"/>
          <w:i/>
          <w:sz w:val="22"/>
          <w:szCs w:val="22"/>
        </w:rPr>
        <w:t>.” (Sic)</w:t>
      </w:r>
      <w:r w:rsidR="00EA7413" w:rsidRPr="00042382">
        <w:rPr>
          <w:rFonts w:ascii="Palatino Linotype" w:eastAsia="Palatino Linotype" w:hAnsi="Palatino Linotype" w:cs="Palatino Linotype"/>
          <w:i/>
          <w:sz w:val="22"/>
          <w:szCs w:val="22"/>
        </w:rPr>
        <w:t xml:space="preserve"> (Énfasis añadido)</w:t>
      </w:r>
    </w:p>
    <w:p w14:paraId="7D45F3A7" w14:textId="77777777" w:rsidR="00A26C31" w:rsidRPr="00042382" w:rsidRDefault="00A26C31" w:rsidP="00A26C31">
      <w:pPr>
        <w:widowControl w:val="0"/>
        <w:spacing w:before="240" w:after="240" w:line="360" w:lineRule="auto"/>
        <w:jc w:val="both"/>
        <w:rPr>
          <w:rFonts w:ascii="Palatino Linotype" w:eastAsia="Palatino Linotype" w:hAnsi="Palatino Linotype" w:cs="Palatino Linotype"/>
        </w:rPr>
      </w:pPr>
      <w:r w:rsidRPr="00042382">
        <w:rPr>
          <w:rFonts w:ascii="Palatino Linotype" w:eastAsia="Palatino Linotype" w:hAnsi="Palatino Linotype" w:cs="Palatino Linotype"/>
        </w:rPr>
        <w:t xml:space="preserve">Con posterioridad, este Instituto apertura la fase de conciliación, en la cual el </w:t>
      </w:r>
      <w:r w:rsidRPr="00042382">
        <w:rPr>
          <w:rFonts w:ascii="Palatino Linotype" w:eastAsia="Palatino Linotype" w:hAnsi="Palatino Linotype" w:cs="Palatino Linotype"/>
          <w:b/>
        </w:rPr>
        <w:t xml:space="preserve">Sujeto Obligado </w:t>
      </w:r>
      <w:r w:rsidRPr="00042382">
        <w:rPr>
          <w:rFonts w:ascii="Palatino Linotype" w:eastAsia="Palatino Linotype" w:hAnsi="Palatino Linotype" w:cs="Palatino Linotype"/>
        </w:rPr>
        <w:t xml:space="preserve">manifestó su voluntad para conciliar, sin embargo, </w:t>
      </w:r>
      <w:r w:rsidRPr="00042382">
        <w:rPr>
          <w:rFonts w:ascii="Palatino Linotype" w:eastAsia="Palatino Linotype" w:hAnsi="Palatino Linotype" w:cs="Palatino Linotype"/>
          <w:b/>
        </w:rPr>
        <w:t>la parte Recurrente</w:t>
      </w:r>
      <w:r w:rsidRPr="00042382">
        <w:rPr>
          <w:rFonts w:ascii="Palatino Linotype" w:eastAsia="Palatino Linotype" w:hAnsi="Palatino Linotype" w:cs="Palatino Linotype"/>
        </w:rPr>
        <w:t xml:space="preserve"> fue omisa en manifestar su voluntad para llevar a cabo la conciliación, por lo tanto, se declaró concluida y se procedió a dar plazo para la presentación de las </w:t>
      </w:r>
      <w:r w:rsidRPr="00042382">
        <w:rPr>
          <w:rFonts w:ascii="Palatino Linotype" w:eastAsia="Palatino Linotype" w:hAnsi="Palatino Linotype" w:cs="Palatino Linotype"/>
        </w:rPr>
        <w:lastRenderedPageBreak/>
        <w:t xml:space="preserve">manifestaciones. </w:t>
      </w:r>
    </w:p>
    <w:p w14:paraId="7FA1597C" w14:textId="77777777" w:rsidR="00C51C8F" w:rsidRPr="00042382" w:rsidRDefault="00A26C31" w:rsidP="00A26C31">
      <w:pPr>
        <w:widowControl w:val="0"/>
        <w:spacing w:before="240" w:after="240" w:line="360" w:lineRule="auto"/>
        <w:jc w:val="both"/>
        <w:rPr>
          <w:rFonts w:ascii="Palatino Linotype" w:eastAsia="Palatino Linotype" w:hAnsi="Palatino Linotype" w:cs="Palatino Linotype"/>
        </w:rPr>
      </w:pPr>
      <w:r w:rsidRPr="00042382">
        <w:rPr>
          <w:rFonts w:ascii="Palatino Linotype" w:eastAsia="Palatino Linotype" w:hAnsi="Palatino Linotype" w:cs="Palatino Linotype"/>
        </w:rPr>
        <w:t xml:space="preserve">Durante la etapa procesal para que las partes rindieran todo tipo de argumentos que a su derecho convengan se tiene que el </w:t>
      </w:r>
      <w:r w:rsidRPr="00042382">
        <w:rPr>
          <w:rFonts w:ascii="Palatino Linotype" w:eastAsia="Palatino Linotype" w:hAnsi="Palatino Linotype" w:cs="Palatino Linotype"/>
          <w:b/>
        </w:rPr>
        <w:t>Sujeto Obligado</w:t>
      </w:r>
      <w:r w:rsidRPr="00042382">
        <w:rPr>
          <w:rFonts w:ascii="Palatino Linotype" w:eastAsia="Palatino Linotype" w:hAnsi="Palatino Linotype" w:cs="Palatino Linotype"/>
        </w:rPr>
        <w:t xml:space="preserve"> </w:t>
      </w:r>
      <w:r w:rsidR="00C51C8F" w:rsidRPr="00042382">
        <w:rPr>
          <w:rFonts w:ascii="Palatino Linotype" w:eastAsia="Palatino Linotype" w:hAnsi="Palatino Linotype" w:cs="Palatino Linotype"/>
        </w:rPr>
        <w:t xml:space="preserve">manifestó lo siguiente: </w:t>
      </w:r>
    </w:p>
    <w:p w14:paraId="6BF2D8B7" w14:textId="77777777" w:rsidR="00C51C8F" w:rsidRPr="00042382" w:rsidRDefault="00C51C8F" w:rsidP="00A26C31">
      <w:pPr>
        <w:widowControl w:val="0"/>
        <w:spacing w:before="240" w:after="240" w:line="360" w:lineRule="auto"/>
        <w:jc w:val="both"/>
        <w:rPr>
          <w:rFonts w:ascii="Palatino Linotype" w:eastAsia="Palatino Linotype" w:hAnsi="Palatino Linotype" w:cs="Palatino Linotype"/>
        </w:rPr>
      </w:pPr>
      <w:r w:rsidRPr="00042382">
        <w:rPr>
          <w:rFonts w:ascii="Palatino Linotype" w:eastAsia="Palatino Linotype" w:hAnsi="Palatino Linotype" w:cs="Palatino Linotype"/>
          <w:noProof/>
          <w:lang w:val="es-MX"/>
        </w:rPr>
        <w:drawing>
          <wp:inline distT="0" distB="0" distL="0" distR="0" wp14:anchorId="5116010C" wp14:editId="543306B8">
            <wp:extent cx="5610225" cy="324802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0225" cy="3248025"/>
                    </a:xfrm>
                    <a:prstGeom prst="rect">
                      <a:avLst/>
                    </a:prstGeom>
                    <a:noFill/>
                    <a:ln>
                      <a:noFill/>
                    </a:ln>
                  </pic:spPr>
                </pic:pic>
              </a:graphicData>
            </a:graphic>
          </wp:inline>
        </w:drawing>
      </w:r>
    </w:p>
    <w:p w14:paraId="5E70C942" w14:textId="77777777" w:rsidR="00C51C8F" w:rsidRPr="00042382" w:rsidRDefault="00C51C8F" w:rsidP="00A26C31">
      <w:pPr>
        <w:widowControl w:val="0"/>
        <w:spacing w:before="240" w:after="240" w:line="360" w:lineRule="auto"/>
        <w:jc w:val="both"/>
        <w:rPr>
          <w:rFonts w:ascii="Palatino Linotype" w:eastAsia="Palatino Linotype" w:hAnsi="Palatino Linotype" w:cs="Palatino Linotype"/>
        </w:rPr>
      </w:pPr>
      <w:r w:rsidRPr="00042382">
        <w:rPr>
          <w:rFonts w:ascii="Palatino Linotype" w:eastAsia="Palatino Linotype" w:hAnsi="Palatino Linotype" w:cs="Palatino Linotype"/>
          <w:noProof/>
          <w:lang w:val="es-MX"/>
        </w:rPr>
        <w:lastRenderedPageBreak/>
        <w:drawing>
          <wp:inline distT="0" distB="0" distL="0" distR="0" wp14:anchorId="4495A71F" wp14:editId="3C3927C7">
            <wp:extent cx="5400675" cy="661987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675" cy="6619875"/>
                    </a:xfrm>
                    <a:prstGeom prst="rect">
                      <a:avLst/>
                    </a:prstGeom>
                    <a:noFill/>
                    <a:ln>
                      <a:noFill/>
                    </a:ln>
                  </pic:spPr>
                </pic:pic>
              </a:graphicData>
            </a:graphic>
          </wp:inline>
        </w:drawing>
      </w:r>
    </w:p>
    <w:p w14:paraId="27E5CEA8" w14:textId="77777777" w:rsidR="00C51C8F" w:rsidRPr="00042382" w:rsidRDefault="00C51C8F" w:rsidP="00A26C31">
      <w:pPr>
        <w:widowControl w:val="0"/>
        <w:spacing w:before="240" w:after="240" w:line="360" w:lineRule="auto"/>
        <w:jc w:val="both"/>
        <w:rPr>
          <w:rFonts w:ascii="Palatino Linotype" w:eastAsia="Palatino Linotype" w:hAnsi="Palatino Linotype" w:cs="Palatino Linotype"/>
        </w:rPr>
      </w:pPr>
    </w:p>
    <w:p w14:paraId="3635C92A" w14:textId="77777777" w:rsidR="00A26C31" w:rsidRPr="00042382" w:rsidRDefault="00C51C8F" w:rsidP="00A26C31">
      <w:pPr>
        <w:widowControl w:val="0"/>
        <w:spacing w:before="240" w:after="240" w:line="360" w:lineRule="auto"/>
        <w:jc w:val="both"/>
        <w:rPr>
          <w:rFonts w:ascii="Palatino Linotype" w:eastAsia="Palatino Linotype" w:hAnsi="Palatino Linotype" w:cs="Palatino Linotype"/>
        </w:rPr>
      </w:pPr>
      <w:r w:rsidRPr="00042382">
        <w:rPr>
          <w:rFonts w:ascii="Palatino Linotype" w:eastAsia="Palatino Linotype" w:hAnsi="Palatino Linotype" w:cs="Palatino Linotype"/>
        </w:rPr>
        <w:lastRenderedPageBreak/>
        <w:t>Por su parte, el particular fue omiso</w:t>
      </w:r>
      <w:r w:rsidR="00A26C31" w:rsidRPr="00042382">
        <w:rPr>
          <w:rFonts w:ascii="Palatino Linotype" w:eastAsia="Palatino Linotype" w:hAnsi="Palatino Linotype" w:cs="Palatino Linotype"/>
        </w:rPr>
        <w:t xml:space="preserve"> en pronunciarse por lo tanto, una vez transcurrido el plazo, este Instituto estimó procedente decretar el cierre de instrucción y proceder al estudio del asunto.</w:t>
      </w:r>
    </w:p>
    <w:p w14:paraId="48732AB2" w14:textId="77777777" w:rsidR="00A26C31" w:rsidRPr="00042382" w:rsidRDefault="00A26C31" w:rsidP="00A26C31">
      <w:pPr>
        <w:spacing w:before="240" w:after="240" w:line="360" w:lineRule="auto"/>
        <w:jc w:val="both"/>
        <w:rPr>
          <w:rFonts w:ascii="Palatino Linotype" w:eastAsia="Palatino Linotype" w:hAnsi="Palatino Linotype" w:cs="Palatino Linotype"/>
        </w:rPr>
      </w:pPr>
      <w:r w:rsidRPr="00042382">
        <w:rPr>
          <w:rFonts w:ascii="Palatino Linotype" w:eastAsia="Palatino Linotype" w:hAnsi="Palatino Linotype" w:cs="Palatino Linotype"/>
        </w:rPr>
        <w:t xml:space="preserve">Hasta este punto, se tiene que </w:t>
      </w:r>
      <w:r w:rsidRPr="00042382">
        <w:rPr>
          <w:rFonts w:ascii="Palatino Linotype" w:eastAsia="Palatino Linotype" w:hAnsi="Palatino Linotype" w:cs="Palatino Linotype"/>
          <w:b/>
        </w:rPr>
        <w:t>la parte Recurrente</w:t>
      </w:r>
      <w:r w:rsidRPr="00042382">
        <w:rPr>
          <w:rFonts w:ascii="Palatino Linotype" w:eastAsia="Palatino Linotype" w:hAnsi="Palatino Linotype" w:cs="Palatino Linotype"/>
        </w:rPr>
        <w:t xml:space="preserve"> ejerció uno de los derechos ARCO, como es el de acceso a datos personales, ello en virtud de que requiere su expediente clínico con todos y cada uno de los estudios de laboratorio, imágenes y tomografías practicadas.</w:t>
      </w:r>
    </w:p>
    <w:p w14:paraId="0539D1B9" w14:textId="77777777" w:rsidR="00A26C31" w:rsidRPr="00042382" w:rsidRDefault="00A26C31" w:rsidP="00A26C31">
      <w:pPr>
        <w:spacing w:before="240" w:after="240" w:line="360" w:lineRule="auto"/>
        <w:jc w:val="both"/>
        <w:rPr>
          <w:rFonts w:ascii="Palatino Linotype" w:eastAsia="Palatino Linotype" w:hAnsi="Palatino Linotype" w:cs="Palatino Linotype"/>
        </w:rPr>
      </w:pPr>
      <w:r w:rsidRPr="00042382">
        <w:rPr>
          <w:rFonts w:ascii="Palatino Linotype" w:eastAsia="Palatino Linotype" w:hAnsi="Palatino Linotype" w:cs="Palatino Linotype"/>
        </w:rPr>
        <w:t xml:space="preserve">Una vez planteada la Litis sobre la que versará el presente estudio, resulta pertinente iniciar el presente estudio delimitando la esfera competencial del </w:t>
      </w:r>
      <w:r w:rsidRPr="00042382">
        <w:rPr>
          <w:rFonts w:ascii="Palatino Linotype" w:eastAsia="Palatino Linotype" w:hAnsi="Palatino Linotype" w:cs="Palatino Linotype"/>
          <w:b/>
        </w:rPr>
        <w:t>Sujeto Obligado</w:t>
      </w:r>
      <w:r w:rsidRPr="00042382">
        <w:rPr>
          <w:rFonts w:ascii="Palatino Linotype" w:eastAsia="Palatino Linotype" w:hAnsi="Palatino Linotype" w:cs="Palatino Linotype"/>
        </w:rPr>
        <w:t xml:space="preserve"> o </w:t>
      </w:r>
      <w:r w:rsidRPr="00042382">
        <w:rPr>
          <w:rFonts w:ascii="Palatino Linotype" w:eastAsia="Palatino Linotype" w:hAnsi="Palatino Linotype" w:cs="Palatino Linotype"/>
          <w:b/>
        </w:rPr>
        <w:t>Responsable</w:t>
      </w:r>
      <w:r w:rsidRPr="00042382">
        <w:rPr>
          <w:rFonts w:ascii="Palatino Linotype" w:eastAsia="Palatino Linotype" w:hAnsi="Palatino Linotype" w:cs="Palatino Linotype"/>
        </w:rPr>
        <w:t xml:space="preserve"> para poseer y tratar los datos personales, asimismo determinar si es procedente la entrega de los mismos.</w:t>
      </w:r>
    </w:p>
    <w:p w14:paraId="162F5EA2" w14:textId="77777777" w:rsidR="00034361" w:rsidRPr="00042382" w:rsidRDefault="00034361">
      <w:pPr>
        <w:widowControl w:val="0"/>
        <w:tabs>
          <w:tab w:val="left" w:pos="1701"/>
          <w:tab w:val="left" w:pos="1843"/>
        </w:tabs>
        <w:spacing w:line="360" w:lineRule="auto"/>
        <w:jc w:val="both"/>
        <w:rPr>
          <w:rFonts w:ascii="Palatino Linotype" w:eastAsia="Palatino Linotype" w:hAnsi="Palatino Linotype" w:cs="Palatino Linotype"/>
        </w:rPr>
      </w:pPr>
      <w:r w:rsidRPr="00042382">
        <w:rPr>
          <w:rFonts w:ascii="Palatino Linotype" w:eastAsia="Palatino Linotype" w:hAnsi="Palatino Linotype" w:cs="Palatino Linotype"/>
        </w:rPr>
        <w:t>En primera instancia, conviene señalar que el Manual</w:t>
      </w:r>
      <w:r w:rsidRPr="00042382">
        <w:t xml:space="preserve"> </w:t>
      </w:r>
      <w:r w:rsidRPr="00042382">
        <w:rPr>
          <w:rFonts w:ascii="Palatino Linotype" w:eastAsia="Palatino Linotype" w:hAnsi="Palatino Linotype" w:cs="Palatino Linotype"/>
        </w:rPr>
        <w:t xml:space="preserve">General de Organización del Instituto de Seguridad Social del Estado de México y Municipios delega en </w:t>
      </w:r>
      <w:r w:rsidRPr="00042382">
        <w:rPr>
          <w:rFonts w:ascii="Palatino Linotype" w:eastAsia="Palatino Linotype" w:hAnsi="Palatino Linotype" w:cs="Palatino Linotype"/>
          <w:b/>
        </w:rPr>
        <w:t>la Coordinación</w:t>
      </w:r>
      <w:r w:rsidRPr="00042382">
        <w:rPr>
          <w:rFonts w:ascii="Palatino Linotype" w:eastAsia="Palatino Linotype" w:hAnsi="Palatino Linotype" w:cs="Palatino Linotype"/>
        </w:rPr>
        <w:t xml:space="preserve"> </w:t>
      </w:r>
      <w:r w:rsidRPr="00042382">
        <w:rPr>
          <w:rFonts w:ascii="Palatino Linotype" w:eastAsia="Palatino Linotype" w:hAnsi="Palatino Linotype" w:cs="Palatino Linotype"/>
          <w:b/>
        </w:rPr>
        <w:t xml:space="preserve">de Servicios de Salud, </w:t>
      </w:r>
      <w:r w:rsidRPr="00042382">
        <w:rPr>
          <w:rFonts w:ascii="Palatino Linotype" w:eastAsia="Palatino Linotype" w:hAnsi="Palatino Linotype" w:cs="Palatino Linotype"/>
        </w:rPr>
        <w:t xml:space="preserve">el desarrollo de las siguientes funciones: </w:t>
      </w:r>
    </w:p>
    <w:p w14:paraId="324E17B6" w14:textId="77777777" w:rsidR="00EA7413" w:rsidRPr="00042382" w:rsidRDefault="00EA7413">
      <w:pPr>
        <w:widowControl w:val="0"/>
        <w:tabs>
          <w:tab w:val="left" w:pos="1701"/>
          <w:tab w:val="left" w:pos="1843"/>
        </w:tabs>
        <w:spacing w:line="360" w:lineRule="auto"/>
        <w:jc w:val="both"/>
        <w:rPr>
          <w:rFonts w:ascii="Palatino Linotype" w:eastAsia="Palatino Linotype" w:hAnsi="Palatino Linotype" w:cs="Palatino Linotype"/>
        </w:rPr>
      </w:pPr>
    </w:p>
    <w:p w14:paraId="78F0770F" w14:textId="77777777" w:rsidR="00034361" w:rsidRPr="00042382" w:rsidRDefault="00034361" w:rsidP="00034361">
      <w:pPr>
        <w:widowControl w:val="0"/>
        <w:tabs>
          <w:tab w:val="left" w:pos="1701"/>
          <w:tab w:val="left" w:pos="1843"/>
        </w:tabs>
        <w:spacing w:line="276" w:lineRule="auto"/>
        <w:ind w:left="567" w:right="900"/>
        <w:jc w:val="both"/>
        <w:rPr>
          <w:rFonts w:ascii="Palatino Linotype" w:eastAsia="Palatino Linotype" w:hAnsi="Palatino Linotype" w:cs="Palatino Linotype"/>
          <w:i/>
          <w:sz w:val="22"/>
        </w:rPr>
      </w:pPr>
      <w:r w:rsidRPr="00042382">
        <w:rPr>
          <w:rFonts w:ascii="Palatino Linotype" w:eastAsia="Palatino Linotype" w:hAnsi="Palatino Linotype" w:cs="Palatino Linotype"/>
          <w:i/>
          <w:sz w:val="22"/>
        </w:rPr>
        <w:t>“207C0401400000L COORDINACIÓN DE SERVICIOS DE SALUD</w:t>
      </w:r>
    </w:p>
    <w:p w14:paraId="3C146167" w14:textId="77777777" w:rsidR="00034361" w:rsidRPr="00042382" w:rsidRDefault="00034361" w:rsidP="00034361">
      <w:pPr>
        <w:widowControl w:val="0"/>
        <w:tabs>
          <w:tab w:val="left" w:pos="1701"/>
          <w:tab w:val="left" w:pos="1843"/>
        </w:tabs>
        <w:spacing w:line="276" w:lineRule="auto"/>
        <w:ind w:left="567" w:right="900"/>
        <w:jc w:val="both"/>
        <w:rPr>
          <w:rFonts w:ascii="Palatino Linotype" w:eastAsia="Palatino Linotype" w:hAnsi="Palatino Linotype" w:cs="Palatino Linotype"/>
          <w:i/>
          <w:sz w:val="22"/>
        </w:rPr>
      </w:pPr>
      <w:r w:rsidRPr="00042382">
        <w:rPr>
          <w:rFonts w:ascii="Palatino Linotype" w:eastAsia="Palatino Linotype" w:hAnsi="Palatino Linotype" w:cs="Palatino Linotype"/>
          <w:i/>
          <w:sz w:val="22"/>
        </w:rPr>
        <w:t>OBJETIVO:</w:t>
      </w:r>
    </w:p>
    <w:p w14:paraId="74E97612" w14:textId="77777777" w:rsidR="00034361" w:rsidRPr="00042382" w:rsidRDefault="00034361" w:rsidP="00034361">
      <w:pPr>
        <w:widowControl w:val="0"/>
        <w:tabs>
          <w:tab w:val="left" w:pos="1701"/>
          <w:tab w:val="left" w:pos="1843"/>
        </w:tabs>
        <w:spacing w:line="276" w:lineRule="auto"/>
        <w:ind w:left="567" w:right="900"/>
        <w:jc w:val="both"/>
        <w:rPr>
          <w:rFonts w:ascii="Palatino Linotype" w:eastAsia="Palatino Linotype" w:hAnsi="Palatino Linotype" w:cs="Palatino Linotype"/>
          <w:b/>
          <w:i/>
          <w:sz w:val="22"/>
        </w:rPr>
      </w:pPr>
      <w:r w:rsidRPr="00042382">
        <w:rPr>
          <w:rFonts w:ascii="Palatino Linotype" w:eastAsia="Palatino Linotype" w:hAnsi="Palatino Linotype" w:cs="Palatino Linotype"/>
          <w:b/>
          <w:i/>
          <w:sz w:val="22"/>
        </w:rPr>
        <w:t>Proporcionar atención integral a la salud a las y los servidores públicos y dependientes económicos sujetos al régimen de seguridad social del Instituto, bajo criterios de corresponsabilidad en el marco normativo aplicable en la materia.</w:t>
      </w:r>
    </w:p>
    <w:p w14:paraId="3B637F95" w14:textId="77777777" w:rsidR="00034361" w:rsidRPr="00042382" w:rsidRDefault="00034361" w:rsidP="00034361">
      <w:pPr>
        <w:widowControl w:val="0"/>
        <w:tabs>
          <w:tab w:val="left" w:pos="1701"/>
          <w:tab w:val="left" w:pos="1843"/>
        </w:tabs>
        <w:spacing w:line="276" w:lineRule="auto"/>
        <w:ind w:left="567" w:right="900"/>
        <w:jc w:val="both"/>
        <w:rPr>
          <w:rFonts w:ascii="Palatino Linotype" w:eastAsia="Palatino Linotype" w:hAnsi="Palatino Linotype" w:cs="Palatino Linotype"/>
          <w:b/>
          <w:i/>
          <w:sz w:val="22"/>
        </w:rPr>
      </w:pPr>
    </w:p>
    <w:p w14:paraId="73225875" w14:textId="77777777" w:rsidR="00034361" w:rsidRPr="00042382" w:rsidRDefault="00034361" w:rsidP="00034361">
      <w:pPr>
        <w:widowControl w:val="0"/>
        <w:tabs>
          <w:tab w:val="left" w:pos="1701"/>
          <w:tab w:val="left" w:pos="1843"/>
        </w:tabs>
        <w:spacing w:line="276" w:lineRule="auto"/>
        <w:ind w:left="567" w:right="900"/>
        <w:jc w:val="both"/>
        <w:rPr>
          <w:rFonts w:ascii="Palatino Linotype" w:eastAsia="Palatino Linotype" w:hAnsi="Palatino Linotype" w:cs="Palatino Linotype"/>
          <w:b/>
          <w:i/>
          <w:sz w:val="22"/>
        </w:rPr>
      </w:pPr>
      <w:r w:rsidRPr="00042382">
        <w:rPr>
          <w:rFonts w:ascii="Palatino Linotype" w:eastAsia="Palatino Linotype" w:hAnsi="Palatino Linotype" w:cs="Palatino Linotype"/>
          <w:b/>
          <w:i/>
          <w:sz w:val="22"/>
        </w:rPr>
        <w:t>FUNCIONES:</w:t>
      </w:r>
    </w:p>
    <w:p w14:paraId="07A87ED6" w14:textId="77777777" w:rsidR="00034361" w:rsidRPr="00042382" w:rsidRDefault="00034361" w:rsidP="00034361">
      <w:pPr>
        <w:widowControl w:val="0"/>
        <w:tabs>
          <w:tab w:val="left" w:pos="1701"/>
          <w:tab w:val="left" w:pos="1843"/>
        </w:tabs>
        <w:spacing w:line="276" w:lineRule="auto"/>
        <w:ind w:left="567" w:right="900"/>
        <w:jc w:val="both"/>
        <w:rPr>
          <w:rFonts w:ascii="Palatino Linotype" w:eastAsia="Palatino Linotype" w:hAnsi="Palatino Linotype" w:cs="Palatino Linotype"/>
          <w:b/>
          <w:i/>
          <w:sz w:val="22"/>
        </w:rPr>
      </w:pPr>
      <w:r w:rsidRPr="00042382">
        <w:rPr>
          <w:rFonts w:ascii="Palatino Linotype" w:eastAsia="Palatino Linotype" w:hAnsi="Palatino Linotype" w:cs="Palatino Linotype"/>
          <w:b/>
          <w:i/>
          <w:sz w:val="22"/>
        </w:rPr>
        <w:t>…</w:t>
      </w:r>
    </w:p>
    <w:p w14:paraId="661694CF" w14:textId="77777777" w:rsidR="00EA7413" w:rsidRPr="00042382" w:rsidRDefault="00EA7413" w:rsidP="00034361">
      <w:pPr>
        <w:widowControl w:val="0"/>
        <w:tabs>
          <w:tab w:val="left" w:pos="1701"/>
          <w:tab w:val="left" w:pos="1843"/>
        </w:tabs>
        <w:spacing w:line="276" w:lineRule="auto"/>
        <w:ind w:left="567" w:right="900"/>
        <w:jc w:val="both"/>
        <w:rPr>
          <w:rFonts w:ascii="Palatino Linotype" w:eastAsia="Palatino Linotype" w:hAnsi="Palatino Linotype" w:cs="Palatino Linotype"/>
          <w:b/>
          <w:i/>
          <w:sz w:val="22"/>
        </w:rPr>
      </w:pPr>
      <w:r w:rsidRPr="00042382">
        <w:rPr>
          <w:rFonts w:ascii="Palatino Linotype" w:eastAsia="Palatino Linotype" w:hAnsi="Palatino Linotype" w:cs="Palatino Linotype"/>
          <w:b/>
          <w:i/>
          <w:sz w:val="22"/>
        </w:rPr>
        <w:t>-</w:t>
      </w:r>
      <w:r w:rsidRPr="00042382">
        <w:t xml:space="preserve"> </w:t>
      </w:r>
      <w:r w:rsidRPr="00042382">
        <w:rPr>
          <w:rFonts w:ascii="Palatino Linotype" w:eastAsia="Palatino Linotype" w:hAnsi="Palatino Linotype" w:cs="Palatino Linotype"/>
          <w:b/>
          <w:i/>
          <w:sz w:val="22"/>
        </w:rPr>
        <w:t xml:space="preserve">Formular, proponer e instrumentar las normas y políticas generales para </w:t>
      </w:r>
      <w:r w:rsidRPr="00042382">
        <w:rPr>
          <w:rFonts w:ascii="Palatino Linotype" w:eastAsia="Palatino Linotype" w:hAnsi="Palatino Linotype" w:cs="Palatino Linotype"/>
          <w:b/>
          <w:i/>
          <w:sz w:val="22"/>
        </w:rPr>
        <w:lastRenderedPageBreak/>
        <w:t>la prestación de atención médica, odontológica, enfermería, trabajo social y servicios auxiliares de diagnóstico y tratamiento.</w:t>
      </w:r>
    </w:p>
    <w:p w14:paraId="0B57A477" w14:textId="77777777" w:rsidR="00EA7413" w:rsidRPr="00042382" w:rsidRDefault="00EA7413" w:rsidP="00034361">
      <w:pPr>
        <w:widowControl w:val="0"/>
        <w:tabs>
          <w:tab w:val="left" w:pos="1701"/>
          <w:tab w:val="left" w:pos="1843"/>
        </w:tabs>
        <w:spacing w:line="276" w:lineRule="auto"/>
        <w:ind w:left="567" w:right="900"/>
        <w:jc w:val="both"/>
        <w:rPr>
          <w:rFonts w:ascii="Palatino Linotype" w:eastAsia="Palatino Linotype" w:hAnsi="Palatino Linotype" w:cs="Palatino Linotype"/>
          <w:b/>
          <w:i/>
          <w:sz w:val="22"/>
        </w:rPr>
      </w:pPr>
      <w:r w:rsidRPr="00042382">
        <w:rPr>
          <w:rFonts w:ascii="Palatino Linotype" w:eastAsia="Palatino Linotype" w:hAnsi="Palatino Linotype" w:cs="Palatino Linotype"/>
          <w:b/>
          <w:i/>
          <w:sz w:val="22"/>
        </w:rPr>
        <w:t>…</w:t>
      </w:r>
    </w:p>
    <w:p w14:paraId="3C4D25D9" w14:textId="77777777" w:rsidR="00034361" w:rsidRPr="00042382" w:rsidRDefault="00034361" w:rsidP="00034361">
      <w:pPr>
        <w:widowControl w:val="0"/>
        <w:tabs>
          <w:tab w:val="left" w:pos="1701"/>
          <w:tab w:val="left" w:pos="1843"/>
        </w:tabs>
        <w:spacing w:line="276" w:lineRule="auto"/>
        <w:ind w:left="567" w:right="900"/>
        <w:jc w:val="both"/>
        <w:rPr>
          <w:rFonts w:ascii="Palatino Linotype" w:eastAsia="Palatino Linotype" w:hAnsi="Palatino Linotype" w:cs="Palatino Linotype"/>
          <w:b/>
          <w:i/>
          <w:sz w:val="22"/>
        </w:rPr>
      </w:pPr>
      <w:r w:rsidRPr="00042382">
        <w:rPr>
          <w:rFonts w:ascii="Palatino Linotype" w:eastAsia="Palatino Linotype" w:hAnsi="Palatino Linotype" w:cs="Palatino Linotype"/>
          <w:b/>
          <w:i/>
          <w:sz w:val="22"/>
        </w:rPr>
        <w:t>− Desarrollar estrategias para la atención de las y los derechohabientes en el nivel de atención que les corresponda, de acuerdo a la capacidad instalada para la solución de sus problemas de salud, con el propósito de facilitar la continuidad de la atención.</w:t>
      </w:r>
    </w:p>
    <w:p w14:paraId="76B1CDA5" w14:textId="77777777" w:rsidR="00EA7413" w:rsidRPr="00042382" w:rsidRDefault="00EA7413" w:rsidP="00034361">
      <w:pPr>
        <w:widowControl w:val="0"/>
        <w:tabs>
          <w:tab w:val="left" w:pos="1701"/>
          <w:tab w:val="left" w:pos="1843"/>
        </w:tabs>
        <w:spacing w:line="276" w:lineRule="auto"/>
        <w:ind w:left="567" w:right="900"/>
        <w:jc w:val="both"/>
        <w:rPr>
          <w:rFonts w:ascii="Palatino Linotype" w:eastAsia="Palatino Linotype" w:hAnsi="Palatino Linotype" w:cs="Palatino Linotype"/>
          <w:b/>
          <w:i/>
          <w:sz w:val="22"/>
        </w:rPr>
      </w:pPr>
      <w:r w:rsidRPr="00042382">
        <w:rPr>
          <w:rFonts w:ascii="Palatino Linotype" w:eastAsia="Palatino Linotype" w:hAnsi="Palatino Linotype" w:cs="Palatino Linotype"/>
          <w:b/>
          <w:i/>
          <w:sz w:val="22"/>
        </w:rPr>
        <w:t>…</w:t>
      </w:r>
    </w:p>
    <w:p w14:paraId="1E2B2EA7" w14:textId="77777777" w:rsidR="00EA7413" w:rsidRPr="00042382" w:rsidRDefault="00EA7413" w:rsidP="00034361">
      <w:pPr>
        <w:widowControl w:val="0"/>
        <w:tabs>
          <w:tab w:val="left" w:pos="1701"/>
          <w:tab w:val="left" w:pos="1843"/>
        </w:tabs>
        <w:spacing w:line="276" w:lineRule="auto"/>
        <w:ind w:left="567" w:right="900"/>
        <w:jc w:val="both"/>
        <w:rPr>
          <w:rFonts w:ascii="Palatino Linotype" w:eastAsia="Palatino Linotype" w:hAnsi="Palatino Linotype" w:cs="Palatino Linotype"/>
          <w:b/>
          <w:i/>
          <w:sz w:val="22"/>
        </w:rPr>
      </w:pPr>
      <w:r w:rsidRPr="00042382">
        <w:rPr>
          <w:rFonts w:ascii="Palatino Linotype" w:eastAsia="Palatino Linotype" w:hAnsi="Palatino Linotype" w:cs="Palatino Linotype"/>
          <w:b/>
          <w:i/>
          <w:sz w:val="22"/>
        </w:rPr>
        <w:t>− Desarrollar estrategias para la atención de las y los derechohabientes en el nivel de atención que les corresponda, de acuerdo a la capacidad instalada para la solución de sus problemas de salud, con el propósito de facilitar la continuidad de la atención</w:t>
      </w:r>
    </w:p>
    <w:p w14:paraId="79A96BF2" w14:textId="77777777" w:rsidR="00EA7413" w:rsidRPr="00042382" w:rsidRDefault="00EA7413" w:rsidP="00034361">
      <w:pPr>
        <w:widowControl w:val="0"/>
        <w:tabs>
          <w:tab w:val="left" w:pos="1701"/>
          <w:tab w:val="left" w:pos="1843"/>
        </w:tabs>
        <w:spacing w:line="276" w:lineRule="auto"/>
        <w:ind w:left="567" w:right="900"/>
        <w:jc w:val="both"/>
        <w:rPr>
          <w:rFonts w:ascii="Palatino Linotype" w:eastAsia="Palatino Linotype" w:hAnsi="Palatino Linotype" w:cs="Palatino Linotype"/>
          <w:i/>
          <w:sz w:val="22"/>
        </w:rPr>
      </w:pPr>
      <w:r w:rsidRPr="00042382">
        <w:rPr>
          <w:rFonts w:ascii="Palatino Linotype" w:eastAsia="Palatino Linotype" w:hAnsi="Palatino Linotype" w:cs="Palatino Linotype"/>
          <w:b/>
          <w:i/>
          <w:sz w:val="22"/>
        </w:rPr>
        <w:t xml:space="preserve">…” </w:t>
      </w:r>
      <w:r w:rsidRPr="00042382">
        <w:rPr>
          <w:rFonts w:ascii="Palatino Linotype" w:eastAsia="Palatino Linotype" w:hAnsi="Palatino Linotype" w:cs="Palatino Linotype"/>
          <w:i/>
          <w:sz w:val="22"/>
        </w:rPr>
        <w:t xml:space="preserve">(Sic) (Énfasis añadido) </w:t>
      </w:r>
    </w:p>
    <w:p w14:paraId="739F145A" w14:textId="77777777" w:rsidR="00034361" w:rsidRPr="00042382" w:rsidRDefault="00034361" w:rsidP="00034361">
      <w:pPr>
        <w:widowControl w:val="0"/>
        <w:tabs>
          <w:tab w:val="left" w:pos="1701"/>
          <w:tab w:val="left" w:pos="1843"/>
        </w:tabs>
        <w:spacing w:line="276" w:lineRule="auto"/>
        <w:ind w:left="567" w:right="900"/>
        <w:jc w:val="both"/>
        <w:rPr>
          <w:rFonts w:ascii="Palatino Linotype" w:eastAsia="Palatino Linotype" w:hAnsi="Palatino Linotype" w:cs="Palatino Linotype"/>
          <w:b/>
          <w:i/>
          <w:sz w:val="22"/>
        </w:rPr>
      </w:pPr>
    </w:p>
    <w:p w14:paraId="38DCC133" w14:textId="77777777" w:rsidR="00EA7413" w:rsidRPr="00042382" w:rsidRDefault="00EA7413" w:rsidP="00EA7413">
      <w:pPr>
        <w:spacing w:before="240" w:after="240" w:line="360" w:lineRule="auto"/>
        <w:jc w:val="both"/>
        <w:rPr>
          <w:rFonts w:ascii="Palatino Linotype" w:eastAsia="Palatino Linotype" w:hAnsi="Palatino Linotype" w:cs="Palatino Linotype"/>
        </w:rPr>
      </w:pPr>
      <w:r w:rsidRPr="00042382">
        <w:rPr>
          <w:rFonts w:ascii="Palatino Linotype" w:eastAsia="Palatino Linotype" w:hAnsi="Palatino Linotype" w:cs="Palatino Linotype"/>
        </w:rPr>
        <w:t xml:space="preserve">Determinado lo anterior, se tiene que en los medios de impugnación que ahora se resuelven, se pronunció el servidor público habilitado, encargada del tratamiento de los datos personales, es decir, </w:t>
      </w:r>
      <w:r w:rsidRPr="00042382">
        <w:rPr>
          <w:rFonts w:ascii="Palatino Linotype" w:eastAsia="Palatino Linotype" w:hAnsi="Palatino Linotype" w:cs="Palatino Linotype"/>
          <w:b/>
        </w:rPr>
        <w:t>la Coordinación</w:t>
      </w:r>
      <w:r w:rsidRPr="00042382">
        <w:rPr>
          <w:rFonts w:ascii="Palatino Linotype" w:eastAsia="Palatino Linotype" w:hAnsi="Palatino Linotype" w:cs="Palatino Linotype"/>
        </w:rPr>
        <w:t xml:space="preserve"> </w:t>
      </w:r>
      <w:r w:rsidRPr="00042382">
        <w:rPr>
          <w:rFonts w:ascii="Palatino Linotype" w:eastAsia="Palatino Linotype" w:hAnsi="Palatino Linotype" w:cs="Palatino Linotype"/>
          <w:b/>
        </w:rPr>
        <w:t>de Servicios de Salud</w:t>
      </w:r>
      <w:r w:rsidRPr="00042382">
        <w:rPr>
          <w:rFonts w:ascii="Palatino Linotype" w:eastAsia="Palatino Linotype" w:hAnsi="Palatino Linotype" w:cs="Palatino Linotype"/>
        </w:rPr>
        <w:t xml:space="preserve">. </w:t>
      </w:r>
    </w:p>
    <w:p w14:paraId="07EC88CA" w14:textId="77777777" w:rsidR="00EA7413" w:rsidRPr="00042382" w:rsidRDefault="00EA7413" w:rsidP="00EA7413">
      <w:pPr>
        <w:spacing w:before="240" w:after="240" w:line="360" w:lineRule="auto"/>
        <w:jc w:val="both"/>
        <w:rPr>
          <w:rFonts w:ascii="Palatino Linotype" w:eastAsia="Palatino Linotype" w:hAnsi="Palatino Linotype" w:cs="Palatino Linotype"/>
          <w:i/>
          <w:sz w:val="22"/>
        </w:rPr>
      </w:pPr>
      <w:r w:rsidRPr="00042382">
        <w:rPr>
          <w:rFonts w:ascii="Palatino Linotype" w:eastAsia="Palatino Linotype" w:hAnsi="Palatino Linotype" w:cs="Palatino Linotype"/>
        </w:rPr>
        <w:t xml:space="preserve">Así las cosas, </w:t>
      </w:r>
      <w:r w:rsidRPr="00042382">
        <w:rPr>
          <w:rFonts w:ascii="Palatino Linotype" w:eastAsia="Palatino Linotype" w:hAnsi="Palatino Linotype" w:cs="Palatino Linotype"/>
          <w:b/>
        </w:rPr>
        <w:t>la parte Recurrente</w:t>
      </w:r>
      <w:r w:rsidRPr="00042382">
        <w:rPr>
          <w:rFonts w:ascii="Palatino Linotype" w:eastAsia="Palatino Linotype" w:hAnsi="Palatino Linotype" w:cs="Palatino Linotype"/>
        </w:rPr>
        <w:t xml:space="preserve"> interpuso la garantía secundaria que se resuelve, inconformándose medularmente en los siguientes términos: </w:t>
      </w:r>
      <w:r w:rsidRPr="00042382">
        <w:rPr>
          <w:rFonts w:ascii="Palatino Linotype" w:eastAsia="Palatino Linotype" w:hAnsi="Palatino Linotype" w:cs="Palatino Linotype"/>
          <w:i/>
          <w:sz w:val="22"/>
        </w:rPr>
        <w:t>“</w:t>
      </w:r>
      <w:r w:rsidRPr="00042382">
        <w:rPr>
          <w:rFonts w:ascii="Palatino Linotype" w:eastAsia="Palatino Linotype" w:hAnsi="Palatino Linotype" w:cs="Palatino Linotype"/>
          <w:b/>
          <w:i/>
          <w:sz w:val="22"/>
        </w:rPr>
        <w:t>El suscrito considera que el ente obligado obstaculiza el derecho que tengo el suscrito a contar con mi expediente clínico, así como también a mi derecho a la información, ya que me requiere a que me presente en domicilios que se encuentran en el Municipio de Toluca, Estado de México, siendo que el suscrito tengo mi residencia en el Municipio de Chimalhuacán Estado de México, dicha situación que consta en la identificacion oficial del suscrito que anexe desde mi escrito de petición,</w:t>
      </w:r>
      <w:r w:rsidRPr="00042382">
        <w:rPr>
          <w:rFonts w:ascii="Palatino Linotype" w:eastAsia="Palatino Linotype" w:hAnsi="Palatino Linotype" w:cs="Palatino Linotype"/>
          <w:i/>
          <w:sz w:val="22"/>
        </w:rPr>
        <w:t xml:space="preserve"> </w:t>
      </w:r>
      <w:r w:rsidRPr="00042382">
        <w:rPr>
          <w:rFonts w:ascii="Palatino Linotype" w:eastAsia="Palatino Linotype" w:hAnsi="Palatino Linotype" w:cs="Palatino Linotype"/>
          <w:b/>
          <w:i/>
          <w:sz w:val="22"/>
        </w:rPr>
        <w:t xml:space="preserve">así como también este domicilio consta en la información de mi persona con la que cuenta el sujeto obligado. Así mismo es de conocimiento pleno que el sujeto obligado cuenta con unidades administrativas tanto en los municipios de </w:t>
      </w:r>
      <w:r w:rsidRPr="00042382">
        <w:rPr>
          <w:rFonts w:ascii="Palatino Linotype" w:eastAsia="Palatino Linotype" w:hAnsi="Palatino Linotype" w:cs="Palatino Linotype"/>
          <w:b/>
          <w:i/>
          <w:sz w:val="22"/>
        </w:rPr>
        <w:lastRenderedPageBreak/>
        <w:t>Chimalhuacán y Nezahualcóyotl y no existiría impedimento para que por medio de estas unidades administrativas me hiciera llegar la información requerida. Ya que incluso el suscrito en diversas ocasiones solicite mi expediente clínico en las unidades administrativas de Chimalhuacán y Nezahualcóyotl y en las mismas me negaron esta información.</w:t>
      </w:r>
      <w:r w:rsidRPr="00042382">
        <w:rPr>
          <w:rFonts w:ascii="Palatino Linotype" w:eastAsia="Palatino Linotype" w:hAnsi="Palatino Linotype" w:cs="Palatino Linotype"/>
          <w:i/>
          <w:sz w:val="22"/>
        </w:rPr>
        <w:t xml:space="preserve"> Por lo que considero que el sujeto actúa de forma dolosa para obstaculizar mi derecho a la información así como también mi derecho que tengo como paciente a contar con mi expediente clínico, ya que el acudir a los domicilios en los que se me requiere generaría costos monetarios excesivos al suscrito, esto en detrimento de mi situación económica, por lo que también considero estos requisitos me dejan en una situación de discriminación para acceder a mi expediente clínico. </w:t>
      </w:r>
      <w:r w:rsidRPr="00042382">
        <w:rPr>
          <w:rFonts w:ascii="Palatino Linotype" w:eastAsia="Palatino Linotype" w:hAnsi="Palatino Linotype" w:cs="Palatino Linotype"/>
          <w:b/>
          <w:i/>
          <w:sz w:val="22"/>
        </w:rPr>
        <w:t>Por lo que solicito que mediante el presente recurso se le requiera al sujeto obligado para que la información solicitada me sea proporcionada en alguna de las unidades administrativas con las que cuenta en los Municipios de Chimalhuacán y/o Nezahualcóyotl, ambos del Estado de México.</w:t>
      </w:r>
      <w:r w:rsidRPr="00042382">
        <w:rPr>
          <w:rFonts w:ascii="Palatino Linotype" w:eastAsia="Palatino Linotype" w:hAnsi="Palatino Linotype" w:cs="Palatino Linotype"/>
          <w:i/>
          <w:sz w:val="22"/>
        </w:rPr>
        <w:t xml:space="preserve"> Ya que dicho expediente clínico me es necesario para dar seguimiento a los padecimientos médicos que me eran atendidos en dicha institución y como se desprende de la misma respuesta emitida por el sujeto obligado, la información solicitada se encuentra en las unidades medicas y/o administrativas ubicadas en los Municipios de Chimalhuacán y Nezahualcóyotl, por lo que non tendría razón de ser el que el suscrito tenga que desplazarme hasta el Municipio de Toluca para recibir la información solicitada.” (Sic) (Énfasis añadido)</w:t>
      </w:r>
    </w:p>
    <w:p w14:paraId="184856E5" w14:textId="77777777" w:rsidR="00EA7413" w:rsidRPr="00042382" w:rsidRDefault="00EA7413" w:rsidP="00EA7413">
      <w:pPr>
        <w:spacing w:before="240" w:after="240" w:line="360" w:lineRule="auto"/>
        <w:jc w:val="both"/>
        <w:rPr>
          <w:rFonts w:ascii="Palatino Linotype" w:eastAsia="Palatino Linotype" w:hAnsi="Palatino Linotype" w:cs="Palatino Linotype"/>
        </w:rPr>
      </w:pPr>
      <w:r w:rsidRPr="00042382">
        <w:rPr>
          <w:rFonts w:ascii="Palatino Linotype" w:eastAsia="Palatino Linotype" w:hAnsi="Palatino Linotype" w:cs="Palatino Linotype"/>
        </w:rPr>
        <w:t xml:space="preserve">De manera que en una interpretación a las razones o motivos de inconformidad vertidos por </w:t>
      </w:r>
      <w:r w:rsidR="001C0ADC" w:rsidRPr="00042382">
        <w:rPr>
          <w:rFonts w:ascii="Palatino Linotype" w:eastAsia="Palatino Linotype" w:hAnsi="Palatino Linotype" w:cs="Palatino Linotype"/>
        </w:rPr>
        <w:t xml:space="preserve">el </w:t>
      </w:r>
      <w:r w:rsidRPr="00042382">
        <w:rPr>
          <w:rFonts w:ascii="Palatino Linotype" w:eastAsia="Palatino Linotype" w:hAnsi="Palatino Linotype" w:cs="Palatino Linotype"/>
        </w:rPr>
        <w:t>particular, se advierte que se inconforma</w:t>
      </w:r>
      <w:r w:rsidR="0030107F" w:rsidRPr="00042382">
        <w:rPr>
          <w:rFonts w:ascii="Palatino Linotype" w:eastAsia="Palatino Linotype" w:hAnsi="Palatino Linotype" w:cs="Palatino Linotype"/>
        </w:rPr>
        <w:t xml:space="preserve"> por considerar que la respuesta</w:t>
      </w:r>
      <w:r w:rsidR="00FE4D5F" w:rsidRPr="00042382">
        <w:rPr>
          <w:rFonts w:ascii="Palatino Linotype" w:eastAsia="Palatino Linotype" w:hAnsi="Palatino Linotype" w:cs="Palatino Linotype"/>
        </w:rPr>
        <w:t xml:space="preserve"> es desfavorable a su solicitud</w:t>
      </w:r>
      <w:r w:rsidRPr="00042382">
        <w:rPr>
          <w:rFonts w:ascii="Palatino Linotype" w:eastAsia="Palatino Linotype" w:hAnsi="Palatino Linotype" w:cs="Palatino Linotype"/>
          <w:sz w:val="32"/>
        </w:rPr>
        <w:t xml:space="preserve">, </w:t>
      </w:r>
      <w:r w:rsidR="00FE4D5F" w:rsidRPr="00042382">
        <w:rPr>
          <w:rFonts w:ascii="Palatino Linotype" w:eastAsia="Palatino Linotype" w:hAnsi="Palatino Linotype" w:cs="Palatino Linotype"/>
        </w:rPr>
        <w:t xml:space="preserve">toda vez que el </w:t>
      </w:r>
      <w:r w:rsidR="00FE4D5F" w:rsidRPr="00042382">
        <w:rPr>
          <w:rFonts w:ascii="Palatino Linotype" w:eastAsia="Palatino Linotype" w:hAnsi="Palatino Linotype" w:cs="Palatino Linotype"/>
          <w:b/>
        </w:rPr>
        <w:t>Sujeto Obligado</w:t>
      </w:r>
      <w:r w:rsidR="00FE4D5F" w:rsidRPr="00042382">
        <w:rPr>
          <w:rFonts w:ascii="Palatino Linotype" w:eastAsia="Palatino Linotype" w:hAnsi="Palatino Linotype" w:cs="Palatino Linotype"/>
        </w:rPr>
        <w:t xml:space="preserve"> puso la información solicitada a su disposición en el módulo de atención ubicado en Toluca,</w:t>
      </w:r>
      <w:r w:rsidR="003E462D" w:rsidRPr="00042382">
        <w:rPr>
          <w:rFonts w:ascii="Palatino Linotype" w:eastAsia="Palatino Linotype" w:hAnsi="Palatino Linotype" w:cs="Palatino Linotype"/>
        </w:rPr>
        <w:t xml:space="preserve"> esto previa acreditación de su identidad, situación que se encuentra regulada en </w:t>
      </w:r>
      <w:r w:rsidRPr="00042382">
        <w:rPr>
          <w:rFonts w:ascii="Palatino Linotype" w:eastAsia="Palatino Linotype" w:hAnsi="Palatino Linotype" w:cs="Palatino Linotype"/>
        </w:rPr>
        <w:t xml:space="preserve">los artículos 118 y 120 de la Ley de Protección de Datos Personales en Posesión de </w:t>
      </w:r>
      <w:r w:rsidRPr="00042382">
        <w:rPr>
          <w:rFonts w:ascii="Palatino Linotype" w:eastAsia="Palatino Linotype" w:hAnsi="Palatino Linotype" w:cs="Palatino Linotype"/>
        </w:rPr>
        <w:lastRenderedPageBreak/>
        <w:t>Sujetos Obligados del Estado de México y Municipios establecen los requisitos mínimos para la atención de solicitudes cuando se traten de ejercicio de derechos ARCO, de los cuales destaca la acreditación de la identidad para efecto de dar cumplimiento a los principios de licitud, finalidad, lealtad, consentimiento, calidad, proporcionalidad, información y responsabilidad.</w:t>
      </w:r>
    </w:p>
    <w:p w14:paraId="2A3A5ACC" w14:textId="77777777" w:rsidR="00EA7413" w:rsidRPr="00042382" w:rsidRDefault="00EA7413" w:rsidP="00EA7413">
      <w:pPr>
        <w:spacing w:before="240" w:after="240" w:line="276" w:lineRule="auto"/>
        <w:ind w:left="567" w:right="1183"/>
        <w:jc w:val="both"/>
        <w:rPr>
          <w:rFonts w:ascii="Palatino Linotype" w:eastAsia="Palatino Linotype" w:hAnsi="Palatino Linotype" w:cs="Palatino Linotype"/>
          <w:i/>
          <w:sz w:val="22"/>
        </w:rPr>
      </w:pPr>
      <w:r w:rsidRPr="00042382">
        <w:rPr>
          <w:rFonts w:ascii="Palatino Linotype" w:eastAsia="Palatino Linotype" w:hAnsi="Palatino Linotype" w:cs="Palatino Linotype"/>
          <w:i/>
          <w:sz w:val="22"/>
        </w:rPr>
        <w:t xml:space="preserve">“Cumplimiento de la atención de solicitudes ARCO </w:t>
      </w:r>
    </w:p>
    <w:p w14:paraId="1BBA0227" w14:textId="77777777" w:rsidR="00EA7413" w:rsidRPr="00042382" w:rsidRDefault="00EA7413" w:rsidP="00EA7413">
      <w:pPr>
        <w:spacing w:before="240" w:after="240" w:line="276" w:lineRule="auto"/>
        <w:ind w:left="567" w:right="1183"/>
        <w:jc w:val="both"/>
        <w:rPr>
          <w:rFonts w:ascii="Palatino Linotype" w:eastAsia="Palatino Linotype" w:hAnsi="Palatino Linotype" w:cs="Palatino Linotype"/>
          <w:i/>
          <w:sz w:val="22"/>
        </w:rPr>
      </w:pPr>
      <w:r w:rsidRPr="00042382">
        <w:rPr>
          <w:rFonts w:ascii="Palatino Linotype" w:eastAsia="Palatino Linotype" w:hAnsi="Palatino Linotype" w:cs="Palatino Linotype"/>
          <w:i/>
          <w:sz w:val="22"/>
        </w:rPr>
        <w:t xml:space="preserve">Artículo 118. </w:t>
      </w:r>
      <w:r w:rsidRPr="00042382">
        <w:rPr>
          <w:rFonts w:ascii="Palatino Linotype" w:eastAsia="Palatino Linotype" w:hAnsi="Palatino Linotype" w:cs="Palatino Linotype"/>
          <w:b/>
          <w:i/>
          <w:sz w:val="22"/>
        </w:rPr>
        <w:t xml:space="preserve">Las solicitudes de ejercicio de los derechos ARCO se darán por cumplidas a través de </w:t>
      </w:r>
      <w:r w:rsidRPr="00042382">
        <w:rPr>
          <w:rFonts w:ascii="Palatino Linotype" w:eastAsia="Palatino Linotype" w:hAnsi="Palatino Linotype" w:cs="Palatino Linotype"/>
          <w:i/>
          <w:sz w:val="22"/>
        </w:rPr>
        <w:t xml:space="preserve">expedición de copias simples, copias certificadas, </w:t>
      </w:r>
      <w:r w:rsidRPr="00042382">
        <w:rPr>
          <w:rFonts w:ascii="Palatino Linotype" w:eastAsia="Palatino Linotype" w:hAnsi="Palatino Linotype" w:cs="Palatino Linotype"/>
          <w:b/>
          <w:i/>
          <w:sz w:val="22"/>
        </w:rPr>
        <w:t>documentos en la modalidad que se hubiese solicitado, previa acreditación de la identidad y personalidad del solicitante</w:t>
      </w:r>
      <w:r w:rsidRPr="00042382">
        <w:rPr>
          <w:rFonts w:ascii="Palatino Linotype" w:eastAsia="Palatino Linotype" w:hAnsi="Palatino Linotype" w:cs="Palatino Linotype"/>
          <w:i/>
          <w:sz w:val="22"/>
        </w:rPr>
        <w:t xml:space="preserve"> o en su caso, ante la notificación de improcedencia de su solicitud. Cuando se determine la procedencia del ejercicio de dichos derechos y éstos se encuentren a disposición del titular en la modalidad que haya escogido previa acreditación, la solicitud se entenderá atendida si el solicitante no acude dentro de los sesenta días posteriores a la notificación.</w:t>
      </w:r>
    </w:p>
    <w:p w14:paraId="49F154EE" w14:textId="77777777" w:rsidR="00EA7413" w:rsidRPr="00042382" w:rsidRDefault="00EA7413" w:rsidP="00EA7413">
      <w:pPr>
        <w:spacing w:before="240" w:after="240" w:line="276" w:lineRule="auto"/>
        <w:ind w:left="567" w:right="1183"/>
        <w:jc w:val="both"/>
        <w:rPr>
          <w:rFonts w:ascii="Palatino Linotype" w:eastAsia="Palatino Linotype" w:hAnsi="Palatino Linotype" w:cs="Palatino Linotype"/>
          <w:i/>
          <w:sz w:val="22"/>
        </w:rPr>
      </w:pPr>
      <w:r w:rsidRPr="00042382">
        <w:rPr>
          <w:rFonts w:ascii="Palatino Linotype" w:eastAsia="Palatino Linotype" w:hAnsi="Palatino Linotype" w:cs="Palatino Linotype"/>
          <w:i/>
          <w:sz w:val="22"/>
        </w:rPr>
        <w:t>…</w:t>
      </w:r>
    </w:p>
    <w:p w14:paraId="4A54023B" w14:textId="77777777" w:rsidR="00EA7413" w:rsidRPr="00042382" w:rsidRDefault="00EA7413" w:rsidP="00EA7413">
      <w:pPr>
        <w:spacing w:before="240" w:after="240" w:line="276" w:lineRule="auto"/>
        <w:ind w:left="567" w:right="1183"/>
        <w:jc w:val="both"/>
        <w:rPr>
          <w:rFonts w:ascii="Palatino Linotype" w:eastAsia="Palatino Linotype" w:hAnsi="Palatino Linotype" w:cs="Palatino Linotype"/>
          <w:i/>
          <w:sz w:val="22"/>
        </w:rPr>
      </w:pPr>
      <w:r w:rsidRPr="00042382">
        <w:rPr>
          <w:rFonts w:ascii="Palatino Linotype" w:eastAsia="Palatino Linotype" w:hAnsi="Palatino Linotype" w:cs="Palatino Linotype"/>
          <w:i/>
          <w:sz w:val="22"/>
        </w:rPr>
        <w:t xml:space="preserve">Medios para acreditar identidad </w:t>
      </w:r>
    </w:p>
    <w:p w14:paraId="13E66E1F" w14:textId="77777777" w:rsidR="00EA7413" w:rsidRPr="00042382" w:rsidRDefault="00EA7413" w:rsidP="00EA7413">
      <w:pPr>
        <w:spacing w:before="240" w:after="240" w:line="276" w:lineRule="auto"/>
        <w:ind w:left="567" w:right="1183"/>
        <w:jc w:val="both"/>
        <w:rPr>
          <w:rFonts w:ascii="Palatino Linotype" w:eastAsia="Palatino Linotype" w:hAnsi="Palatino Linotype" w:cs="Palatino Linotype"/>
          <w:i/>
          <w:sz w:val="22"/>
        </w:rPr>
      </w:pPr>
      <w:r w:rsidRPr="00042382">
        <w:rPr>
          <w:rFonts w:ascii="Palatino Linotype" w:eastAsia="Palatino Linotype" w:hAnsi="Palatino Linotype" w:cs="Palatino Linotype"/>
          <w:i/>
          <w:sz w:val="22"/>
        </w:rPr>
        <w:t xml:space="preserve">Artículo 120. El titular podrá acreditar su identidad a través de cualquiera de los medios siguientes: </w:t>
      </w:r>
    </w:p>
    <w:p w14:paraId="0A1B6931" w14:textId="77777777" w:rsidR="00EA7413" w:rsidRPr="00042382" w:rsidRDefault="00EA7413" w:rsidP="00EA7413">
      <w:pPr>
        <w:pStyle w:val="Prrafodelista"/>
        <w:numPr>
          <w:ilvl w:val="0"/>
          <w:numId w:val="11"/>
        </w:numPr>
        <w:spacing w:before="240" w:after="240" w:line="276" w:lineRule="auto"/>
        <w:ind w:left="567" w:right="1183" w:hanging="141"/>
        <w:jc w:val="both"/>
        <w:rPr>
          <w:rFonts w:ascii="Palatino Linotype" w:eastAsia="Palatino Linotype" w:hAnsi="Palatino Linotype" w:cs="Palatino Linotype"/>
          <w:i/>
          <w:sz w:val="22"/>
        </w:rPr>
      </w:pPr>
      <w:r w:rsidRPr="00042382">
        <w:rPr>
          <w:rFonts w:ascii="Palatino Linotype" w:eastAsia="Palatino Linotype" w:hAnsi="Palatino Linotype" w:cs="Palatino Linotype"/>
          <w:i/>
          <w:sz w:val="22"/>
        </w:rPr>
        <w:t xml:space="preserve">Identificación oficial. </w:t>
      </w:r>
    </w:p>
    <w:p w14:paraId="589F2CAE" w14:textId="77777777" w:rsidR="00EA7413" w:rsidRPr="00042382" w:rsidRDefault="00EA7413" w:rsidP="00EA7413">
      <w:pPr>
        <w:pStyle w:val="Prrafodelista"/>
        <w:numPr>
          <w:ilvl w:val="0"/>
          <w:numId w:val="11"/>
        </w:numPr>
        <w:spacing w:before="240" w:after="240" w:line="276" w:lineRule="auto"/>
        <w:ind w:left="567" w:right="1183" w:hanging="141"/>
        <w:jc w:val="both"/>
        <w:rPr>
          <w:rFonts w:ascii="Palatino Linotype" w:eastAsia="Palatino Linotype" w:hAnsi="Palatino Linotype" w:cs="Palatino Linotype"/>
          <w:i/>
          <w:sz w:val="22"/>
        </w:rPr>
      </w:pPr>
      <w:r w:rsidRPr="00042382">
        <w:rPr>
          <w:rFonts w:ascii="Palatino Linotype" w:eastAsia="Palatino Linotype" w:hAnsi="Palatino Linotype" w:cs="Palatino Linotype"/>
          <w:i/>
          <w:sz w:val="22"/>
        </w:rPr>
        <w:t xml:space="preserve">Firma electrónica avanzada o del instrumento electrónico que lo sustituya. </w:t>
      </w:r>
    </w:p>
    <w:p w14:paraId="6D81EBAC" w14:textId="77777777" w:rsidR="00EA7413" w:rsidRPr="00042382" w:rsidRDefault="00EA7413" w:rsidP="00EA7413">
      <w:pPr>
        <w:pStyle w:val="Prrafodelista"/>
        <w:numPr>
          <w:ilvl w:val="0"/>
          <w:numId w:val="11"/>
        </w:numPr>
        <w:spacing w:before="240" w:after="240" w:line="276" w:lineRule="auto"/>
        <w:ind w:left="567" w:right="1183" w:hanging="141"/>
        <w:jc w:val="both"/>
        <w:rPr>
          <w:rFonts w:ascii="Palatino Linotype" w:eastAsia="Palatino Linotype" w:hAnsi="Palatino Linotype" w:cs="Palatino Linotype"/>
          <w:i/>
          <w:sz w:val="22"/>
        </w:rPr>
      </w:pPr>
      <w:r w:rsidRPr="00042382">
        <w:rPr>
          <w:rFonts w:ascii="Palatino Linotype" w:eastAsia="Palatino Linotype" w:hAnsi="Palatino Linotype" w:cs="Palatino Linotype"/>
          <w:i/>
          <w:sz w:val="22"/>
        </w:rPr>
        <w:t xml:space="preserve">Mecanismos de autenticación autorizados por el Instituto o el Instituto Nacional publicados por acuerdo general en el periódico oficial “Gaceta del Gobierno” o en el Diario Oficial de la Federación. </w:t>
      </w:r>
    </w:p>
    <w:p w14:paraId="2C3B04DF" w14:textId="77777777" w:rsidR="00EA7413" w:rsidRPr="00042382" w:rsidRDefault="00EA7413" w:rsidP="00EA7413">
      <w:pPr>
        <w:pStyle w:val="Prrafodelista"/>
        <w:spacing w:before="240" w:after="240" w:line="276" w:lineRule="auto"/>
        <w:ind w:left="567" w:right="1183" w:hanging="141"/>
        <w:jc w:val="both"/>
        <w:rPr>
          <w:rFonts w:ascii="Palatino Linotype" w:eastAsia="Palatino Linotype" w:hAnsi="Palatino Linotype" w:cs="Palatino Linotype"/>
          <w:i/>
          <w:sz w:val="22"/>
        </w:rPr>
      </w:pPr>
      <w:r w:rsidRPr="00042382">
        <w:rPr>
          <w:rFonts w:ascii="Palatino Linotype" w:eastAsia="Palatino Linotype" w:hAnsi="Palatino Linotype" w:cs="Palatino Linotype"/>
          <w:i/>
          <w:sz w:val="22"/>
        </w:rPr>
        <w:t>La utilización de la firma electrónica avanzada o del instrumento electrónico que lo sustituya eximirá de la presentación de la copia del documento de identificación.”</w:t>
      </w:r>
    </w:p>
    <w:p w14:paraId="6F369B54" w14:textId="77777777" w:rsidR="00EA7413" w:rsidRPr="00042382" w:rsidRDefault="00EA7413" w:rsidP="00EA7413">
      <w:pPr>
        <w:pStyle w:val="Prrafodelista"/>
        <w:spacing w:before="240" w:after="240" w:line="276" w:lineRule="auto"/>
        <w:ind w:left="567" w:right="1183" w:hanging="141"/>
        <w:jc w:val="both"/>
        <w:rPr>
          <w:rFonts w:ascii="Palatino Linotype" w:eastAsia="Palatino Linotype" w:hAnsi="Palatino Linotype" w:cs="Palatino Linotype"/>
          <w:i/>
          <w:sz w:val="22"/>
        </w:rPr>
      </w:pPr>
    </w:p>
    <w:p w14:paraId="1CF1C7D3" w14:textId="77777777" w:rsidR="00EA7413" w:rsidRPr="00042382" w:rsidRDefault="003E462D" w:rsidP="00EA7413">
      <w:pPr>
        <w:pStyle w:val="Prrafodelista"/>
        <w:spacing w:before="240" w:after="240" w:line="360" w:lineRule="auto"/>
        <w:ind w:left="0" w:right="49"/>
        <w:jc w:val="both"/>
        <w:rPr>
          <w:rFonts w:ascii="Palatino Linotype" w:eastAsia="Palatino Linotype" w:hAnsi="Palatino Linotype" w:cs="Palatino Linotype"/>
        </w:rPr>
      </w:pPr>
      <w:r w:rsidRPr="00042382">
        <w:rPr>
          <w:rFonts w:ascii="Palatino Linotype" w:eastAsia="Palatino Linotype" w:hAnsi="Palatino Linotype" w:cs="Palatino Linotype"/>
        </w:rPr>
        <w:t>Es de destacar</w:t>
      </w:r>
      <w:r w:rsidR="00EA7413" w:rsidRPr="00042382">
        <w:rPr>
          <w:rFonts w:ascii="Palatino Linotype" w:eastAsia="Palatino Linotype" w:hAnsi="Palatino Linotype" w:cs="Palatino Linotype"/>
        </w:rPr>
        <w:t xml:space="preserve"> que en el presente asunto, </w:t>
      </w:r>
      <w:r w:rsidRPr="00042382">
        <w:rPr>
          <w:rFonts w:ascii="Palatino Linotype" w:eastAsia="Palatino Linotype" w:hAnsi="Palatino Linotype" w:cs="Palatino Linotype"/>
        </w:rPr>
        <w:t xml:space="preserve">esta situación </w:t>
      </w:r>
      <w:r w:rsidR="00EA7413" w:rsidRPr="00042382">
        <w:rPr>
          <w:rFonts w:ascii="Palatino Linotype" w:eastAsia="Palatino Linotype" w:hAnsi="Palatino Linotype" w:cs="Palatino Linotype"/>
        </w:rPr>
        <w:t xml:space="preserve">se materializa con el requerimiento de apersonarse en el Módulo de acceso del </w:t>
      </w:r>
      <w:r w:rsidR="00EA7413" w:rsidRPr="00042382">
        <w:rPr>
          <w:rFonts w:ascii="Palatino Linotype" w:eastAsia="Palatino Linotype" w:hAnsi="Palatino Linotype" w:cs="Palatino Linotype"/>
          <w:b/>
        </w:rPr>
        <w:t>Sujeto Obligado</w:t>
      </w:r>
      <w:r w:rsidR="00EA7413" w:rsidRPr="00042382">
        <w:rPr>
          <w:rFonts w:ascii="Palatino Linotype" w:eastAsia="Palatino Linotype" w:hAnsi="Palatino Linotype" w:cs="Palatino Linotype"/>
        </w:rPr>
        <w:t xml:space="preserve"> para acreditar su</w:t>
      </w:r>
      <w:r w:rsidR="007B396C" w:rsidRPr="00042382">
        <w:rPr>
          <w:rFonts w:ascii="Palatino Linotype" w:eastAsia="Palatino Linotype" w:hAnsi="Palatino Linotype" w:cs="Palatino Linotype"/>
        </w:rPr>
        <w:t xml:space="preserve"> identidad</w:t>
      </w:r>
      <w:r w:rsidR="00EA7413" w:rsidRPr="00042382">
        <w:rPr>
          <w:rFonts w:ascii="Palatino Linotype" w:eastAsia="Palatino Linotype" w:hAnsi="Palatino Linotype" w:cs="Palatino Linotype"/>
        </w:rPr>
        <w:t>, tal como se aprecia en lo vertido en respuesta, tal como se visualiza a continuación:</w:t>
      </w:r>
    </w:p>
    <w:p w14:paraId="028BA91F" w14:textId="77777777" w:rsidR="00EA7413" w:rsidRPr="00042382" w:rsidRDefault="00EA7413" w:rsidP="00EA7413">
      <w:pPr>
        <w:spacing w:before="240" w:after="240"/>
        <w:ind w:left="567" w:right="900"/>
        <w:jc w:val="both"/>
        <w:rPr>
          <w:rFonts w:ascii="Palatino Linotype" w:eastAsia="Palatino Linotype" w:hAnsi="Palatino Linotype" w:cs="Palatino Linotype"/>
          <w:sz w:val="22"/>
          <w:szCs w:val="22"/>
        </w:rPr>
      </w:pPr>
      <w:r w:rsidRPr="00042382">
        <w:rPr>
          <w:rFonts w:ascii="Palatino Linotype" w:eastAsia="Palatino Linotype" w:hAnsi="Palatino Linotype" w:cs="Palatino Linotype"/>
          <w:noProof/>
          <w:sz w:val="22"/>
          <w:szCs w:val="22"/>
          <w:lang w:val="es-MX"/>
        </w:rPr>
        <w:drawing>
          <wp:inline distT="0" distB="0" distL="0" distR="0" wp14:anchorId="77B7DD20" wp14:editId="63AAFAAD">
            <wp:extent cx="5457825" cy="3105131"/>
            <wp:effectExtent l="0" t="0" r="0"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53561" r="-2273"/>
                    <a:stretch/>
                  </pic:blipFill>
                  <pic:spPr bwMode="auto">
                    <a:xfrm>
                      <a:off x="0" y="0"/>
                      <a:ext cx="5461282" cy="3107098"/>
                    </a:xfrm>
                    <a:prstGeom prst="rect">
                      <a:avLst/>
                    </a:prstGeom>
                    <a:noFill/>
                    <a:ln>
                      <a:noFill/>
                    </a:ln>
                    <a:extLst>
                      <a:ext uri="{53640926-AAD7-44D8-BBD7-CCE9431645EC}">
                        <a14:shadowObscured xmlns:a14="http://schemas.microsoft.com/office/drawing/2010/main"/>
                      </a:ext>
                    </a:extLst>
                  </pic:spPr>
                </pic:pic>
              </a:graphicData>
            </a:graphic>
          </wp:inline>
        </w:drawing>
      </w:r>
    </w:p>
    <w:p w14:paraId="42E3B7F8" w14:textId="77777777" w:rsidR="00EA7413" w:rsidRPr="00042382" w:rsidRDefault="00EA7413" w:rsidP="00EA7413">
      <w:pPr>
        <w:spacing w:before="240" w:after="240"/>
        <w:ind w:left="567" w:right="900"/>
        <w:jc w:val="both"/>
        <w:rPr>
          <w:rFonts w:ascii="Palatino Linotype" w:eastAsia="Palatino Linotype" w:hAnsi="Palatino Linotype" w:cs="Palatino Linotype"/>
          <w:sz w:val="22"/>
          <w:szCs w:val="22"/>
        </w:rPr>
      </w:pPr>
      <w:r w:rsidRPr="00042382">
        <w:rPr>
          <w:rFonts w:ascii="Palatino Linotype" w:eastAsia="Palatino Linotype" w:hAnsi="Palatino Linotype" w:cs="Palatino Linotype"/>
          <w:noProof/>
          <w:sz w:val="22"/>
          <w:szCs w:val="22"/>
          <w:lang w:val="es-MX"/>
        </w:rPr>
        <w:lastRenderedPageBreak/>
        <w:drawing>
          <wp:inline distT="0" distB="0" distL="0" distR="0" wp14:anchorId="315FA7F9" wp14:editId="3DBBCF3A">
            <wp:extent cx="5600700" cy="642937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0700" cy="6429375"/>
                    </a:xfrm>
                    <a:prstGeom prst="rect">
                      <a:avLst/>
                    </a:prstGeom>
                    <a:noFill/>
                    <a:ln>
                      <a:noFill/>
                    </a:ln>
                  </pic:spPr>
                </pic:pic>
              </a:graphicData>
            </a:graphic>
          </wp:inline>
        </w:drawing>
      </w:r>
    </w:p>
    <w:p w14:paraId="3515774B" w14:textId="77777777" w:rsidR="00EA7413" w:rsidRPr="00042382" w:rsidRDefault="00EA7413" w:rsidP="00EA7413">
      <w:pPr>
        <w:spacing w:before="240" w:after="240"/>
        <w:ind w:left="567" w:right="900"/>
        <w:jc w:val="both"/>
        <w:rPr>
          <w:rFonts w:ascii="Palatino Linotype" w:eastAsia="Palatino Linotype" w:hAnsi="Palatino Linotype" w:cs="Palatino Linotype"/>
          <w:sz w:val="22"/>
          <w:szCs w:val="22"/>
        </w:rPr>
      </w:pPr>
    </w:p>
    <w:p w14:paraId="138E4CB1" w14:textId="77777777" w:rsidR="00EA7413" w:rsidRPr="00042382" w:rsidRDefault="00EA7413" w:rsidP="00EA7413">
      <w:pPr>
        <w:spacing w:before="240" w:after="240"/>
        <w:ind w:left="567" w:right="900"/>
        <w:jc w:val="both"/>
        <w:rPr>
          <w:rFonts w:ascii="Palatino Linotype" w:eastAsia="Palatino Linotype" w:hAnsi="Palatino Linotype" w:cs="Palatino Linotype"/>
          <w:sz w:val="22"/>
          <w:szCs w:val="22"/>
        </w:rPr>
      </w:pPr>
    </w:p>
    <w:p w14:paraId="5520F0F9" w14:textId="77777777" w:rsidR="00EA7413" w:rsidRPr="00042382" w:rsidRDefault="003E462D" w:rsidP="00EA7413">
      <w:pPr>
        <w:spacing w:before="240" w:after="240" w:line="360" w:lineRule="auto"/>
        <w:jc w:val="both"/>
        <w:rPr>
          <w:rFonts w:ascii="Palatino Linotype" w:eastAsia="Palatino Linotype" w:hAnsi="Palatino Linotype" w:cs="Palatino Linotype"/>
        </w:rPr>
      </w:pPr>
      <w:r w:rsidRPr="00042382">
        <w:rPr>
          <w:rFonts w:ascii="Palatino Linotype" w:eastAsia="Palatino Linotype" w:hAnsi="Palatino Linotype" w:cs="Palatino Linotype"/>
        </w:rPr>
        <w:lastRenderedPageBreak/>
        <w:t>Por otro lado, no</w:t>
      </w:r>
      <w:r w:rsidR="00EA7413" w:rsidRPr="00042382">
        <w:rPr>
          <w:rFonts w:ascii="Palatino Linotype" w:eastAsia="Palatino Linotype" w:hAnsi="Palatino Linotype" w:cs="Palatino Linotype"/>
        </w:rPr>
        <w:t xml:space="preserve"> pasa desapercibido para este organismo garante que </w:t>
      </w:r>
      <w:r w:rsidR="00EA7413" w:rsidRPr="00042382">
        <w:rPr>
          <w:rFonts w:ascii="Palatino Linotype" w:eastAsia="Palatino Linotype" w:hAnsi="Palatino Linotype" w:cs="Palatino Linotype"/>
          <w:b/>
        </w:rPr>
        <w:t xml:space="preserve">mediante informe justificado, el Sujeto Obligado refirió que </w:t>
      </w:r>
      <w:r w:rsidR="00EA7413" w:rsidRPr="00042382">
        <w:rPr>
          <w:rFonts w:ascii="Palatino Linotype" w:eastAsia="Palatino Linotype" w:hAnsi="Palatino Linotype" w:cs="Palatino Linotype"/>
          <w:b/>
          <w:u w:val="single"/>
        </w:rPr>
        <w:t>la información mencionada, ahora se pondría a su disposición en el Hospital Regional Nezahualcóyotl</w:t>
      </w:r>
      <w:r w:rsidR="00B03AD4" w:rsidRPr="00042382">
        <w:rPr>
          <w:rFonts w:ascii="Palatino Linotype" w:eastAsia="Palatino Linotype" w:hAnsi="Palatino Linotype" w:cs="Palatino Linotype"/>
        </w:rPr>
        <w:t xml:space="preserve">, por lo que podrá acudir por lo solicitado previa presentación en la que exhiba su identificación oficial con la finalidad de acreditar su identidad. </w:t>
      </w:r>
    </w:p>
    <w:p w14:paraId="6BC97604" w14:textId="77777777" w:rsidR="00EA7413" w:rsidRPr="00042382" w:rsidRDefault="00EA7413" w:rsidP="00EA7413">
      <w:pPr>
        <w:widowControl w:val="0"/>
        <w:spacing w:before="240" w:after="240" w:line="360" w:lineRule="auto"/>
        <w:jc w:val="both"/>
        <w:rPr>
          <w:rFonts w:ascii="Palatino Linotype" w:eastAsia="Palatino Linotype" w:hAnsi="Palatino Linotype" w:cs="Palatino Linotype"/>
        </w:rPr>
      </w:pPr>
      <w:r w:rsidRPr="00042382">
        <w:rPr>
          <w:rFonts w:ascii="Palatino Linotype" w:eastAsia="Palatino Linotype" w:hAnsi="Palatino Linotype" w:cs="Palatino Linotype"/>
          <w:noProof/>
          <w:lang w:val="es-MX"/>
        </w:rPr>
        <w:drawing>
          <wp:inline distT="0" distB="0" distL="0" distR="0" wp14:anchorId="6909C0C1" wp14:editId="3634A067">
            <wp:extent cx="5610225" cy="3248025"/>
            <wp:effectExtent l="0" t="0" r="9525"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0225" cy="3248025"/>
                    </a:xfrm>
                    <a:prstGeom prst="rect">
                      <a:avLst/>
                    </a:prstGeom>
                    <a:noFill/>
                    <a:ln>
                      <a:noFill/>
                    </a:ln>
                  </pic:spPr>
                </pic:pic>
              </a:graphicData>
            </a:graphic>
          </wp:inline>
        </w:drawing>
      </w:r>
    </w:p>
    <w:p w14:paraId="2AC1776F" w14:textId="77777777" w:rsidR="00EA7413" w:rsidRPr="00042382" w:rsidRDefault="00EA7413" w:rsidP="00EA7413">
      <w:pPr>
        <w:widowControl w:val="0"/>
        <w:spacing w:before="240" w:after="240" w:line="360" w:lineRule="auto"/>
        <w:jc w:val="both"/>
        <w:rPr>
          <w:rFonts w:ascii="Palatino Linotype" w:eastAsia="Palatino Linotype" w:hAnsi="Palatino Linotype" w:cs="Palatino Linotype"/>
        </w:rPr>
      </w:pPr>
      <w:r w:rsidRPr="00042382">
        <w:rPr>
          <w:rFonts w:ascii="Palatino Linotype" w:eastAsia="Palatino Linotype" w:hAnsi="Palatino Linotype" w:cs="Palatino Linotype"/>
          <w:noProof/>
          <w:lang w:val="es-MX"/>
        </w:rPr>
        <w:lastRenderedPageBreak/>
        <w:drawing>
          <wp:inline distT="0" distB="0" distL="0" distR="0" wp14:anchorId="1BFA65AA" wp14:editId="701AE0DA">
            <wp:extent cx="5400675" cy="6619875"/>
            <wp:effectExtent l="0" t="0" r="952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675" cy="6619875"/>
                    </a:xfrm>
                    <a:prstGeom prst="rect">
                      <a:avLst/>
                    </a:prstGeom>
                    <a:noFill/>
                    <a:ln>
                      <a:noFill/>
                    </a:ln>
                  </pic:spPr>
                </pic:pic>
              </a:graphicData>
            </a:graphic>
          </wp:inline>
        </w:drawing>
      </w:r>
    </w:p>
    <w:p w14:paraId="5B0F9A17" w14:textId="77777777" w:rsidR="00EA7413" w:rsidRPr="00042382" w:rsidRDefault="00EA7413" w:rsidP="00EA7413">
      <w:pPr>
        <w:widowControl w:val="0"/>
        <w:spacing w:before="240" w:after="240" w:line="360" w:lineRule="auto"/>
        <w:jc w:val="both"/>
        <w:rPr>
          <w:rFonts w:ascii="Palatino Linotype" w:eastAsia="Palatino Linotype" w:hAnsi="Palatino Linotype" w:cs="Palatino Linotype"/>
        </w:rPr>
      </w:pPr>
    </w:p>
    <w:p w14:paraId="00974A1D" w14:textId="77777777" w:rsidR="00B03AD4" w:rsidRPr="00042382" w:rsidRDefault="00B03AD4" w:rsidP="00EA7413">
      <w:pPr>
        <w:spacing w:before="240" w:after="240" w:line="360" w:lineRule="auto"/>
        <w:jc w:val="both"/>
        <w:rPr>
          <w:rFonts w:ascii="Palatino Linotype" w:eastAsia="Palatino Linotype" w:hAnsi="Palatino Linotype" w:cs="Palatino Linotype"/>
          <w:i/>
          <w:color w:val="000000" w:themeColor="text1"/>
        </w:rPr>
      </w:pPr>
      <w:r w:rsidRPr="00042382">
        <w:rPr>
          <w:rFonts w:ascii="Palatino Linotype" w:eastAsia="Palatino Linotype" w:hAnsi="Palatino Linotype" w:cs="Palatino Linotype"/>
          <w:color w:val="000000" w:themeColor="text1"/>
          <w:lang w:val="es-MX"/>
        </w:rPr>
        <w:lastRenderedPageBreak/>
        <w:t>De manera que si</w:t>
      </w:r>
      <w:r w:rsidR="003E462D" w:rsidRPr="00042382">
        <w:rPr>
          <w:rFonts w:ascii="Palatino Linotype" w:eastAsia="Palatino Linotype" w:hAnsi="Palatino Linotype" w:cs="Palatino Linotype"/>
          <w:color w:val="000000" w:themeColor="text1"/>
          <w:lang w:val="es-MX"/>
        </w:rPr>
        <w:t xml:space="preserve"> bien es cierto,</w:t>
      </w:r>
      <w:r w:rsidRPr="00042382">
        <w:rPr>
          <w:rFonts w:ascii="Palatino Linotype" w:eastAsia="Palatino Linotype" w:hAnsi="Palatino Linotype" w:cs="Palatino Linotype"/>
          <w:color w:val="000000" w:themeColor="text1"/>
          <w:lang w:val="es-MX"/>
        </w:rPr>
        <w:t xml:space="preserve"> los motivos de inconformidad del particular en el presente recurso de revisión, versan medularmente por </w:t>
      </w:r>
      <w:r w:rsidR="003E462D" w:rsidRPr="00042382">
        <w:rPr>
          <w:rFonts w:ascii="Palatino Linotype" w:eastAsia="Palatino Linotype" w:hAnsi="Palatino Linotype" w:cs="Palatino Linotype"/>
          <w:color w:val="000000" w:themeColor="text1"/>
        </w:rPr>
        <w:t xml:space="preserve">considerar que la respuesta es desfavorable a su solicitud, toda vez que el </w:t>
      </w:r>
      <w:r w:rsidR="003E462D" w:rsidRPr="00042382">
        <w:rPr>
          <w:rFonts w:ascii="Palatino Linotype" w:eastAsia="Palatino Linotype" w:hAnsi="Palatino Linotype" w:cs="Palatino Linotype"/>
          <w:b/>
          <w:color w:val="000000" w:themeColor="text1"/>
        </w:rPr>
        <w:t>Sujeto Obligado</w:t>
      </w:r>
      <w:r w:rsidR="003E462D" w:rsidRPr="00042382">
        <w:rPr>
          <w:rFonts w:ascii="Palatino Linotype" w:eastAsia="Palatino Linotype" w:hAnsi="Palatino Linotype" w:cs="Palatino Linotype"/>
          <w:color w:val="000000" w:themeColor="text1"/>
        </w:rPr>
        <w:t xml:space="preserve"> puso la información solicitada a su disposición en el módulo de atención ubicado en Toluca</w:t>
      </w:r>
      <w:r w:rsidRPr="00042382">
        <w:rPr>
          <w:rFonts w:ascii="Palatino Linotype" w:eastAsia="Palatino Linotype" w:hAnsi="Palatino Linotype" w:cs="Palatino Linotype"/>
          <w:color w:val="000000" w:themeColor="text1"/>
          <w:lang w:val="es-MX"/>
        </w:rPr>
        <w:t>,</w:t>
      </w:r>
      <w:r w:rsidR="003E462D" w:rsidRPr="00042382">
        <w:rPr>
          <w:rFonts w:ascii="Palatino Linotype" w:eastAsia="Palatino Linotype" w:hAnsi="Palatino Linotype" w:cs="Palatino Linotype"/>
          <w:color w:val="000000" w:themeColor="text1"/>
          <w:lang w:val="es-MX"/>
        </w:rPr>
        <w:t xml:space="preserve"> en razón de que</w:t>
      </w:r>
      <w:r w:rsidRPr="00042382">
        <w:rPr>
          <w:rFonts w:ascii="Palatino Linotype" w:eastAsia="Palatino Linotype" w:hAnsi="Palatino Linotype" w:cs="Palatino Linotype"/>
          <w:color w:val="000000" w:themeColor="text1"/>
          <w:lang w:val="es-MX"/>
        </w:rPr>
        <w:t xml:space="preserve"> </w:t>
      </w:r>
      <w:r w:rsidR="003E462D" w:rsidRPr="00042382">
        <w:rPr>
          <w:rFonts w:ascii="Palatino Linotype" w:eastAsia="Palatino Linotype" w:hAnsi="Palatino Linotype" w:cs="Palatino Linotype"/>
          <w:color w:val="000000" w:themeColor="text1"/>
          <w:lang w:val="es-MX"/>
        </w:rPr>
        <w:t xml:space="preserve">para el particular, </w:t>
      </w:r>
      <w:r w:rsidRPr="00042382">
        <w:rPr>
          <w:rFonts w:ascii="Palatino Linotype" w:eastAsia="Palatino Linotype" w:hAnsi="Palatino Linotype" w:cs="Palatino Linotype"/>
          <w:color w:val="000000" w:themeColor="text1"/>
          <w:lang w:val="es-MX"/>
        </w:rPr>
        <w:t xml:space="preserve">los datos personales pudieran entregársele en las unidades administrativas de Chimalhuacán o Nezahualcóyotl, como se desprende de la siguiente cita  </w:t>
      </w:r>
      <w:r w:rsidRPr="00042382">
        <w:rPr>
          <w:rFonts w:ascii="Palatino Linotype" w:eastAsia="Palatino Linotype" w:hAnsi="Palatino Linotype" w:cs="Palatino Linotype"/>
          <w:i/>
          <w:color w:val="000000" w:themeColor="text1"/>
        </w:rPr>
        <w:t>“</w:t>
      </w:r>
      <w:r w:rsidRPr="00042382">
        <w:rPr>
          <w:rFonts w:ascii="Palatino Linotype" w:eastAsia="Palatino Linotype" w:hAnsi="Palatino Linotype" w:cs="Palatino Linotype"/>
          <w:b/>
          <w:i/>
          <w:color w:val="000000" w:themeColor="text1"/>
        </w:rPr>
        <w:t xml:space="preserve">…Así mismo es de conocimiento pleno que </w:t>
      </w:r>
      <w:r w:rsidRPr="00042382">
        <w:rPr>
          <w:rFonts w:ascii="Palatino Linotype" w:eastAsia="Palatino Linotype" w:hAnsi="Palatino Linotype" w:cs="Palatino Linotype"/>
          <w:b/>
          <w:i/>
          <w:color w:val="000000" w:themeColor="text1"/>
          <w:u w:val="single"/>
        </w:rPr>
        <w:t>el sujeto obligado cuenta con unidades administrativas tanto en los municipios de</w:t>
      </w:r>
      <w:r w:rsidRPr="00042382">
        <w:rPr>
          <w:rFonts w:ascii="Palatino Linotype" w:eastAsia="Palatino Linotype" w:hAnsi="Palatino Linotype" w:cs="Palatino Linotype"/>
          <w:b/>
          <w:i/>
          <w:color w:val="000000" w:themeColor="text1"/>
        </w:rPr>
        <w:t xml:space="preserve"> Chimalhuacán y </w:t>
      </w:r>
      <w:r w:rsidRPr="00042382">
        <w:rPr>
          <w:rFonts w:ascii="Palatino Linotype" w:eastAsia="Palatino Linotype" w:hAnsi="Palatino Linotype" w:cs="Palatino Linotype"/>
          <w:b/>
          <w:i/>
          <w:color w:val="000000" w:themeColor="text1"/>
          <w:u w:val="single"/>
        </w:rPr>
        <w:t>Nezahualcóyotl</w:t>
      </w:r>
      <w:r w:rsidRPr="00042382">
        <w:rPr>
          <w:rFonts w:ascii="Palatino Linotype" w:eastAsia="Palatino Linotype" w:hAnsi="Palatino Linotype" w:cs="Palatino Linotype"/>
          <w:b/>
          <w:i/>
          <w:color w:val="000000" w:themeColor="text1"/>
        </w:rPr>
        <w:t xml:space="preserve"> y no existiría impedimento para que por medio de estas unidades administrativas me hiciera llegar la información requerida. </w:t>
      </w:r>
      <w:r w:rsidRPr="00042382">
        <w:rPr>
          <w:rFonts w:ascii="Palatino Linotype" w:eastAsia="Palatino Linotype" w:hAnsi="Palatino Linotype" w:cs="Palatino Linotype"/>
          <w:b/>
          <w:i/>
          <w:color w:val="000000" w:themeColor="text1"/>
          <w:u w:val="single"/>
        </w:rPr>
        <w:t>Ya que incluso el suscrito en diversas ocasiones solicite mi expediente clínico en las unidades administrativas de</w:t>
      </w:r>
      <w:r w:rsidRPr="00042382">
        <w:rPr>
          <w:rFonts w:ascii="Palatino Linotype" w:eastAsia="Palatino Linotype" w:hAnsi="Palatino Linotype" w:cs="Palatino Linotype"/>
          <w:b/>
          <w:i/>
          <w:color w:val="000000" w:themeColor="text1"/>
        </w:rPr>
        <w:t xml:space="preserve"> Chimalhuacán y </w:t>
      </w:r>
      <w:r w:rsidRPr="00042382">
        <w:rPr>
          <w:rFonts w:ascii="Palatino Linotype" w:eastAsia="Palatino Linotype" w:hAnsi="Palatino Linotype" w:cs="Palatino Linotype"/>
          <w:b/>
          <w:i/>
          <w:color w:val="000000" w:themeColor="text1"/>
          <w:u w:val="single"/>
        </w:rPr>
        <w:t>Nezahualcóyotl</w:t>
      </w:r>
      <w:r w:rsidRPr="00042382">
        <w:rPr>
          <w:rFonts w:ascii="Palatino Linotype" w:eastAsia="Palatino Linotype" w:hAnsi="Palatino Linotype" w:cs="Palatino Linotype"/>
          <w:b/>
          <w:i/>
          <w:color w:val="000000" w:themeColor="text1"/>
        </w:rPr>
        <w:t xml:space="preserve"> y en las mismas me negaron esta información</w:t>
      </w:r>
      <w:r w:rsidRPr="00042382">
        <w:rPr>
          <w:rFonts w:ascii="Palatino Linotype" w:eastAsia="Palatino Linotype" w:hAnsi="Palatino Linotype" w:cs="Palatino Linotype"/>
          <w:i/>
          <w:color w:val="000000" w:themeColor="text1"/>
        </w:rPr>
        <w:t xml:space="preserve">… </w:t>
      </w:r>
      <w:r w:rsidRPr="00042382">
        <w:rPr>
          <w:rFonts w:ascii="Palatino Linotype" w:eastAsia="Palatino Linotype" w:hAnsi="Palatino Linotype" w:cs="Palatino Linotype"/>
          <w:b/>
          <w:i/>
          <w:color w:val="000000" w:themeColor="text1"/>
        </w:rPr>
        <w:t xml:space="preserve">Por lo que </w:t>
      </w:r>
      <w:r w:rsidRPr="00042382">
        <w:rPr>
          <w:rFonts w:ascii="Palatino Linotype" w:eastAsia="Palatino Linotype" w:hAnsi="Palatino Linotype" w:cs="Palatino Linotype"/>
          <w:b/>
          <w:i/>
          <w:color w:val="000000" w:themeColor="text1"/>
          <w:u w:val="single"/>
        </w:rPr>
        <w:t>solicito que mediante el presente recurso se le requiera al sujeto obligado para que la información solicitada me sea proporcionada en alguna de las unidades administrativas con las que cuenta en los Municipios de</w:t>
      </w:r>
      <w:r w:rsidRPr="00042382">
        <w:rPr>
          <w:rFonts w:ascii="Palatino Linotype" w:eastAsia="Palatino Linotype" w:hAnsi="Palatino Linotype" w:cs="Palatino Linotype"/>
          <w:b/>
          <w:i/>
          <w:color w:val="000000" w:themeColor="text1"/>
        </w:rPr>
        <w:t xml:space="preserve"> Chimalhuacán y/o </w:t>
      </w:r>
      <w:r w:rsidRPr="00042382">
        <w:rPr>
          <w:rFonts w:ascii="Palatino Linotype" w:eastAsia="Palatino Linotype" w:hAnsi="Palatino Linotype" w:cs="Palatino Linotype"/>
          <w:b/>
          <w:i/>
          <w:color w:val="000000" w:themeColor="text1"/>
          <w:u w:val="single"/>
        </w:rPr>
        <w:t>Nezahualcóyot</w:t>
      </w:r>
      <w:r w:rsidRPr="00042382">
        <w:rPr>
          <w:rFonts w:ascii="Palatino Linotype" w:eastAsia="Palatino Linotype" w:hAnsi="Palatino Linotype" w:cs="Palatino Linotype"/>
          <w:b/>
          <w:i/>
          <w:color w:val="000000" w:themeColor="text1"/>
        </w:rPr>
        <w:t>l, ambos del Estado de México.</w:t>
      </w:r>
      <w:r w:rsidRPr="00042382">
        <w:rPr>
          <w:rFonts w:ascii="Palatino Linotype" w:eastAsia="Palatino Linotype" w:hAnsi="Palatino Linotype" w:cs="Palatino Linotype"/>
          <w:i/>
          <w:color w:val="000000" w:themeColor="text1"/>
        </w:rPr>
        <w:t xml:space="preserve"> Ya que dicho expediente clínico me es necesario para dar seguimiento a los padecimientos médicos que me eran atendidos en dicha institución y como se desprende de la misma respuesta emitida por el sujeto obligado, la información solicitada se encuentra en las unidades medicas y/o administrativas ubicadas en los Municipios de Chimalhuacán y Nezahualcóyotl, por lo que non tendría razón de ser el que el suscrito tenga que desplazarme hasta el Municipio de Toluca para recibir la información solicitada.” (Sic) (Énfasis añadido)</w:t>
      </w:r>
      <w:r w:rsidR="003E462D" w:rsidRPr="00042382">
        <w:rPr>
          <w:rFonts w:ascii="Palatino Linotype" w:eastAsia="Palatino Linotype" w:hAnsi="Palatino Linotype" w:cs="Palatino Linotype"/>
          <w:i/>
          <w:color w:val="000000" w:themeColor="text1"/>
        </w:rPr>
        <w:t xml:space="preserve">, </w:t>
      </w:r>
      <w:r w:rsidR="003E462D" w:rsidRPr="00042382">
        <w:rPr>
          <w:rFonts w:ascii="Palatino Linotype" w:eastAsia="Palatino Linotype" w:hAnsi="Palatino Linotype" w:cs="Palatino Linotype"/>
          <w:color w:val="000000" w:themeColor="text1"/>
        </w:rPr>
        <w:t>no menos cierto es que</w:t>
      </w:r>
      <w:r w:rsidR="003E462D" w:rsidRPr="00042382">
        <w:rPr>
          <w:rFonts w:ascii="Palatino Linotype" w:eastAsia="Palatino Linotype" w:hAnsi="Palatino Linotype" w:cs="Palatino Linotype"/>
          <w:i/>
          <w:color w:val="000000" w:themeColor="text1"/>
        </w:rPr>
        <w:t xml:space="preserve"> </w:t>
      </w:r>
      <w:r w:rsidRPr="00042382">
        <w:rPr>
          <w:rFonts w:ascii="Palatino Linotype" w:eastAsia="Palatino Linotype" w:hAnsi="Palatino Linotype" w:cs="Palatino Linotype"/>
          <w:color w:val="000000" w:themeColor="text1"/>
          <w:lang w:val="es-MX"/>
        </w:rPr>
        <w:t xml:space="preserve">con el pronunciamiento del </w:t>
      </w:r>
      <w:r w:rsidRPr="00042382">
        <w:rPr>
          <w:rFonts w:ascii="Palatino Linotype" w:eastAsia="Palatino Linotype" w:hAnsi="Palatino Linotype" w:cs="Palatino Linotype"/>
          <w:b/>
          <w:color w:val="000000" w:themeColor="text1"/>
          <w:lang w:val="es-MX"/>
        </w:rPr>
        <w:t>Sujeto Obligado</w:t>
      </w:r>
      <w:r w:rsidRPr="00042382">
        <w:rPr>
          <w:rFonts w:ascii="Palatino Linotype" w:eastAsia="Palatino Linotype" w:hAnsi="Palatino Linotype" w:cs="Palatino Linotype"/>
          <w:color w:val="000000" w:themeColor="text1"/>
          <w:lang w:val="es-MX"/>
        </w:rPr>
        <w:t xml:space="preserve"> en el que expresa que </w:t>
      </w:r>
      <w:r w:rsidRPr="00042382">
        <w:rPr>
          <w:rFonts w:ascii="Palatino Linotype" w:eastAsia="Palatino Linotype" w:hAnsi="Palatino Linotype" w:cs="Palatino Linotype"/>
          <w:b/>
          <w:u w:val="single"/>
        </w:rPr>
        <w:t xml:space="preserve">la </w:t>
      </w:r>
      <w:r w:rsidRPr="00042382">
        <w:rPr>
          <w:rFonts w:ascii="Palatino Linotype" w:eastAsia="Palatino Linotype" w:hAnsi="Palatino Linotype" w:cs="Palatino Linotype"/>
          <w:b/>
          <w:u w:val="single"/>
        </w:rPr>
        <w:lastRenderedPageBreak/>
        <w:t xml:space="preserve">información mencionada, ahora se pondría a su disposición en el Hospital Regional Nezahualcóyotl, previa acreditación de su identidad, </w:t>
      </w:r>
      <w:r w:rsidRPr="00042382">
        <w:rPr>
          <w:rFonts w:ascii="Palatino Linotype" w:eastAsia="Palatino Linotype" w:hAnsi="Palatino Linotype" w:cs="Palatino Linotype"/>
        </w:rPr>
        <w:t>se estima que se da cumplimiento a lo establecido en la normatividad en materia de protección de datos personales</w:t>
      </w:r>
      <w:r w:rsidR="007F37D2" w:rsidRPr="00042382">
        <w:rPr>
          <w:rFonts w:ascii="Palatino Linotype" w:eastAsia="Palatino Linotype" w:hAnsi="Palatino Linotype" w:cs="Palatino Linotype"/>
        </w:rPr>
        <w:t xml:space="preserve"> y al requerimiento del particular, toda vez que </w:t>
      </w:r>
      <w:r w:rsidR="00536D1C" w:rsidRPr="00042382">
        <w:rPr>
          <w:rFonts w:ascii="Palatino Linotype" w:eastAsia="Palatino Linotype" w:hAnsi="Palatino Linotype" w:cs="Palatino Linotype"/>
        </w:rPr>
        <w:t xml:space="preserve">se insiste que la parte Recurrente </w:t>
      </w:r>
      <w:r w:rsidR="007F37D2" w:rsidRPr="00042382">
        <w:rPr>
          <w:rFonts w:ascii="Palatino Linotype" w:eastAsia="Palatino Linotype" w:hAnsi="Palatino Linotype" w:cs="Palatino Linotype"/>
        </w:rPr>
        <w:t xml:space="preserve">contará con la posibilidad de acudir a las instalaciones del Hospital Regional Nezahualcóyotl, acreditar su identidad y titularidad de los datos personales para posteriormente acceder a sus datos </w:t>
      </w:r>
      <w:r w:rsidR="00536D1C" w:rsidRPr="00042382">
        <w:rPr>
          <w:rFonts w:ascii="Palatino Linotype" w:eastAsia="Palatino Linotype" w:hAnsi="Palatino Linotype" w:cs="Palatino Linotype"/>
        </w:rPr>
        <w:t>que obran en los expedientes clínicos mediante los CD-ROM</w:t>
      </w:r>
      <w:r w:rsidR="007F37D2" w:rsidRPr="00042382">
        <w:rPr>
          <w:rFonts w:ascii="Palatino Linotype" w:eastAsia="Palatino Linotype" w:hAnsi="Palatino Linotype" w:cs="Palatino Linotype"/>
        </w:rPr>
        <w:t xml:space="preserve">. </w:t>
      </w:r>
    </w:p>
    <w:p w14:paraId="4702E146" w14:textId="77777777" w:rsidR="007F37D2" w:rsidRPr="00042382" w:rsidRDefault="000047D5" w:rsidP="007F37D2">
      <w:pPr>
        <w:widowControl w:val="0"/>
        <w:tabs>
          <w:tab w:val="left" w:pos="1701"/>
          <w:tab w:val="left" w:pos="1843"/>
        </w:tabs>
        <w:spacing w:line="360" w:lineRule="auto"/>
        <w:jc w:val="both"/>
        <w:rPr>
          <w:rFonts w:ascii="Palatino Linotype" w:eastAsia="Palatino Linotype" w:hAnsi="Palatino Linotype" w:cs="Palatino Linotype"/>
        </w:rPr>
      </w:pPr>
      <w:r w:rsidRPr="00042382">
        <w:rPr>
          <w:rFonts w:ascii="Palatino Linotype" w:eastAsia="Palatino Linotype" w:hAnsi="Palatino Linotype" w:cs="Palatino Linotype"/>
        </w:rPr>
        <w:t xml:space="preserve">En mérito de lo expuesto, </w:t>
      </w:r>
      <w:r w:rsidR="007F37D2" w:rsidRPr="00042382">
        <w:rPr>
          <w:rFonts w:ascii="Palatino Linotype" w:eastAsia="Palatino Linotype" w:hAnsi="Palatino Linotype" w:cs="Palatino Linotype"/>
        </w:rPr>
        <w:t>se advierte l</w:t>
      </w:r>
      <w:r w:rsidR="00AC3A0C" w:rsidRPr="00042382">
        <w:rPr>
          <w:rFonts w:ascii="Palatino Linotype" w:eastAsia="Palatino Linotype" w:hAnsi="Palatino Linotype" w:cs="Palatino Linotype"/>
        </w:rPr>
        <w:t>a actualización de los</w:t>
      </w:r>
      <w:r w:rsidR="007F37D2" w:rsidRPr="00042382">
        <w:rPr>
          <w:rFonts w:ascii="Palatino Linotype" w:eastAsia="Palatino Linotype" w:hAnsi="Palatino Linotype" w:cs="Palatino Linotype"/>
        </w:rPr>
        <w:t xml:space="preserve"> artículo</w:t>
      </w:r>
      <w:r w:rsidR="00AC3A0C" w:rsidRPr="00042382">
        <w:rPr>
          <w:rFonts w:ascii="Palatino Linotype" w:eastAsia="Palatino Linotype" w:hAnsi="Palatino Linotype" w:cs="Palatino Linotype"/>
        </w:rPr>
        <w:t>s 137 y 139</w:t>
      </w:r>
      <w:r w:rsidR="007F37D2" w:rsidRPr="00042382">
        <w:rPr>
          <w:rFonts w:ascii="Palatino Linotype" w:eastAsia="Palatino Linotype" w:hAnsi="Palatino Linotype" w:cs="Palatino Linotype"/>
        </w:rPr>
        <w:t xml:space="preserve">, fracción IV, de la Ley de Protección de Datos Personales en Posesión de los Sujetos Obligados del Estado de México y Municipios: </w:t>
      </w:r>
    </w:p>
    <w:p w14:paraId="548910BF" w14:textId="77777777" w:rsidR="007F37D2" w:rsidRPr="00042382" w:rsidRDefault="007F37D2" w:rsidP="007F37D2">
      <w:pPr>
        <w:widowControl w:val="0"/>
        <w:tabs>
          <w:tab w:val="left" w:pos="1701"/>
          <w:tab w:val="left" w:pos="1843"/>
        </w:tabs>
        <w:spacing w:line="360" w:lineRule="auto"/>
        <w:jc w:val="both"/>
        <w:rPr>
          <w:rFonts w:ascii="Palatino Linotype" w:eastAsia="Palatino Linotype" w:hAnsi="Palatino Linotype" w:cs="Palatino Linotype"/>
        </w:rPr>
      </w:pPr>
    </w:p>
    <w:p w14:paraId="29545E48" w14:textId="77777777" w:rsidR="00AC3A0C" w:rsidRPr="00042382" w:rsidRDefault="007F37D2" w:rsidP="007F37D2">
      <w:pPr>
        <w:widowControl w:val="0"/>
        <w:tabs>
          <w:tab w:val="left" w:pos="1701"/>
          <w:tab w:val="left" w:pos="1843"/>
        </w:tabs>
        <w:spacing w:line="360" w:lineRule="auto"/>
        <w:ind w:left="567" w:right="900"/>
        <w:jc w:val="both"/>
        <w:rPr>
          <w:rFonts w:ascii="Palatino Linotype" w:eastAsia="Palatino Linotype" w:hAnsi="Palatino Linotype" w:cs="Palatino Linotype"/>
          <w:i/>
          <w:sz w:val="22"/>
        </w:rPr>
      </w:pPr>
      <w:r w:rsidRPr="00042382">
        <w:rPr>
          <w:rFonts w:ascii="Palatino Linotype" w:eastAsia="Palatino Linotype" w:hAnsi="Palatino Linotype" w:cs="Palatino Linotype"/>
          <w:i/>
          <w:sz w:val="22"/>
        </w:rPr>
        <w:t>“</w:t>
      </w:r>
      <w:r w:rsidR="00AC3A0C" w:rsidRPr="00042382">
        <w:rPr>
          <w:rFonts w:ascii="Palatino Linotype" w:eastAsia="Palatino Linotype" w:hAnsi="Palatino Linotype" w:cs="Palatino Linotype"/>
          <w:i/>
          <w:sz w:val="22"/>
        </w:rPr>
        <w:t xml:space="preserve">Artículo 137. Las resoluciones del Instituto podrán: </w:t>
      </w:r>
    </w:p>
    <w:p w14:paraId="24B1C367" w14:textId="77777777" w:rsidR="00AC3A0C" w:rsidRPr="00042382" w:rsidRDefault="00AC3A0C" w:rsidP="007F37D2">
      <w:pPr>
        <w:widowControl w:val="0"/>
        <w:tabs>
          <w:tab w:val="left" w:pos="1701"/>
          <w:tab w:val="left" w:pos="1843"/>
        </w:tabs>
        <w:spacing w:line="360" w:lineRule="auto"/>
        <w:ind w:left="567" w:right="900"/>
        <w:jc w:val="both"/>
        <w:rPr>
          <w:rFonts w:ascii="Palatino Linotype" w:eastAsia="Palatino Linotype" w:hAnsi="Palatino Linotype" w:cs="Palatino Linotype"/>
          <w:i/>
          <w:sz w:val="22"/>
        </w:rPr>
      </w:pPr>
      <w:r w:rsidRPr="00042382">
        <w:rPr>
          <w:rFonts w:ascii="Palatino Linotype" w:eastAsia="Palatino Linotype" w:hAnsi="Palatino Linotype" w:cs="Palatino Linotype"/>
          <w:b/>
          <w:i/>
          <w:sz w:val="22"/>
        </w:rPr>
        <w:t>I. Sobreseer</w:t>
      </w:r>
      <w:r w:rsidRPr="00042382">
        <w:rPr>
          <w:rFonts w:ascii="Palatino Linotype" w:eastAsia="Palatino Linotype" w:hAnsi="Palatino Linotype" w:cs="Palatino Linotype"/>
          <w:i/>
          <w:sz w:val="22"/>
        </w:rPr>
        <w:t xml:space="preserve"> o desechar el recurso de revisión por improcedente.</w:t>
      </w:r>
    </w:p>
    <w:p w14:paraId="52A218B0" w14:textId="77777777" w:rsidR="00AC3A0C" w:rsidRPr="00042382" w:rsidRDefault="00AC3A0C" w:rsidP="007F37D2">
      <w:pPr>
        <w:widowControl w:val="0"/>
        <w:tabs>
          <w:tab w:val="left" w:pos="1701"/>
          <w:tab w:val="left" w:pos="1843"/>
        </w:tabs>
        <w:spacing w:line="360" w:lineRule="auto"/>
        <w:ind w:left="567" w:right="900"/>
        <w:jc w:val="both"/>
        <w:rPr>
          <w:rFonts w:ascii="Palatino Linotype" w:eastAsia="Palatino Linotype" w:hAnsi="Palatino Linotype" w:cs="Palatino Linotype"/>
          <w:i/>
          <w:sz w:val="22"/>
        </w:rPr>
      </w:pPr>
      <w:r w:rsidRPr="00042382">
        <w:rPr>
          <w:rFonts w:ascii="Palatino Linotype" w:eastAsia="Palatino Linotype" w:hAnsi="Palatino Linotype" w:cs="Palatino Linotype"/>
          <w:i/>
          <w:sz w:val="22"/>
        </w:rPr>
        <w:t>…</w:t>
      </w:r>
    </w:p>
    <w:p w14:paraId="2F9A02B6" w14:textId="77777777" w:rsidR="007F37D2" w:rsidRPr="00042382" w:rsidRDefault="007F37D2" w:rsidP="007F37D2">
      <w:pPr>
        <w:widowControl w:val="0"/>
        <w:tabs>
          <w:tab w:val="left" w:pos="1701"/>
          <w:tab w:val="left" w:pos="1843"/>
        </w:tabs>
        <w:spacing w:line="360" w:lineRule="auto"/>
        <w:ind w:left="567" w:right="900"/>
        <w:jc w:val="both"/>
        <w:rPr>
          <w:rFonts w:ascii="Palatino Linotype" w:eastAsia="Palatino Linotype" w:hAnsi="Palatino Linotype" w:cs="Palatino Linotype"/>
          <w:i/>
          <w:sz w:val="22"/>
        </w:rPr>
      </w:pPr>
      <w:r w:rsidRPr="00042382">
        <w:rPr>
          <w:rFonts w:ascii="Palatino Linotype" w:eastAsia="Palatino Linotype" w:hAnsi="Palatino Linotype" w:cs="Palatino Linotype"/>
          <w:i/>
          <w:sz w:val="22"/>
        </w:rPr>
        <w:t xml:space="preserve">Artículo 139. </w:t>
      </w:r>
      <w:r w:rsidRPr="00042382">
        <w:rPr>
          <w:rFonts w:ascii="Palatino Linotype" w:eastAsia="Palatino Linotype" w:hAnsi="Palatino Linotype" w:cs="Palatino Linotype"/>
          <w:b/>
          <w:i/>
          <w:sz w:val="22"/>
        </w:rPr>
        <w:t>El recurso de revisión sólo podrá ser sobreseído cuando:</w:t>
      </w:r>
    </w:p>
    <w:p w14:paraId="4266D3BD" w14:textId="77777777" w:rsidR="007F37D2" w:rsidRPr="00042382" w:rsidRDefault="007F37D2" w:rsidP="007F37D2">
      <w:pPr>
        <w:widowControl w:val="0"/>
        <w:tabs>
          <w:tab w:val="left" w:pos="1701"/>
          <w:tab w:val="left" w:pos="1843"/>
        </w:tabs>
        <w:spacing w:line="360" w:lineRule="auto"/>
        <w:ind w:left="567" w:right="900"/>
        <w:jc w:val="both"/>
        <w:rPr>
          <w:rFonts w:ascii="Palatino Linotype" w:eastAsia="Palatino Linotype" w:hAnsi="Palatino Linotype" w:cs="Palatino Linotype"/>
          <w:i/>
          <w:sz w:val="22"/>
        </w:rPr>
      </w:pPr>
      <w:r w:rsidRPr="00042382">
        <w:rPr>
          <w:rFonts w:ascii="Palatino Linotype" w:eastAsia="Palatino Linotype" w:hAnsi="Palatino Linotype" w:cs="Palatino Linotype"/>
          <w:i/>
          <w:sz w:val="22"/>
        </w:rPr>
        <w:t>…</w:t>
      </w:r>
    </w:p>
    <w:p w14:paraId="7DD5C868" w14:textId="77777777" w:rsidR="007F37D2" w:rsidRPr="00042382" w:rsidRDefault="007F37D2" w:rsidP="007F37D2">
      <w:pPr>
        <w:widowControl w:val="0"/>
        <w:tabs>
          <w:tab w:val="left" w:pos="1701"/>
          <w:tab w:val="left" w:pos="1843"/>
        </w:tabs>
        <w:spacing w:line="276" w:lineRule="auto"/>
        <w:ind w:left="567" w:right="900"/>
        <w:jc w:val="both"/>
        <w:rPr>
          <w:rFonts w:ascii="Palatino Linotype" w:eastAsia="Palatino Linotype" w:hAnsi="Palatino Linotype" w:cs="Palatino Linotype"/>
          <w:i/>
          <w:sz w:val="22"/>
        </w:rPr>
      </w:pPr>
      <w:r w:rsidRPr="00042382">
        <w:rPr>
          <w:rFonts w:ascii="Palatino Linotype" w:eastAsia="Palatino Linotype" w:hAnsi="Palatino Linotype" w:cs="Palatino Linotype"/>
          <w:b/>
          <w:i/>
          <w:sz w:val="22"/>
        </w:rPr>
        <w:t>IV. El responsable modifique o revoque su respuesta de tal manera que el recurso de revisión quede sin materia</w:t>
      </w:r>
      <w:r w:rsidRPr="00042382">
        <w:rPr>
          <w:rFonts w:ascii="Palatino Linotype" w:eastAsia="Palatino Linotype" w:hAnsi="Palatino Linotype" w:cs="Palatino Linotype"/>
          <w:i/>
          <w:sz w:val="22"/>
        </w:rPr>
        <w:t xml:space="preserve">.” (Énfasis añadido) </w:t>
      </w:r>
    </w:p>
    <w:p w14:paraId="0D763A51" w14:textId="77777777" w:rsidR="007F37D2" w:rsidRPr="00042382" w:rsidRDefault="007F37D2" w:rsidP="007F37D2">
      <w:pPr>
        <w:widowControl w:val="0"/>
        <w:tabs>
          <w:tab w:val="left" w:pos="1701"/>
          <w:tab w:val="left" w:pos="1843"/>
        </w:tabs>
        <w:spacing w:line="360" w:lineRule="auto"/>
        <w:jc w:val="both"/>
        <w:rPr>
          <w:rFonts w:ascii="Palatino Linotype" w:eastAsia="Palatino Linotype" w:hAnsi="Palatino Linotype" w:cs="Palatino Linotype"/>
        </w:rPr>
      </w:pPr>
    </w:p>
    <w:p w14:paraId="0BA7E4B6" w14:textId="77777777" w:rsidR="00AC3A0C" w:rsidRPr="00042382" w:rsidRDefault="00AC3A0C" w:rsidP="00536D1C">
      <w:pPr>
        <w:widowControl w:val="0"/>
        <w:tabs>
          <w:tab w:val="left" w:pos="1701"/>
          <w:tab w:val="left" w:pos="1843"/>
        </w:tabs>
        <w:spacing w:line="360" w:lineRule="auto"/>
        <w:jc w:val="both"/>
        <w:rPr>
          <w:rFonts w:ascii="Palatino Linotype" w:eastAsia="Palatino Linotype" w:hAnsi="Palatino Linotype" w:cs="Palatino Linotype"/>
        </w:rPr>
      </w:pPr>
      <w:r w:rsidRPr="00042382">
        <w:rPr>
          <w:rFonts w:ascii="Palatino Linotype" w:eastAsia="Palatino Linotype" w:hAnsi="Palatino Linotype" w:cs="Palatino Linotype"/>
        </w:rPr>
        <w:t xml:space="preserve">Lo anterior es así toda vez que el particular se inconformó respectiva porque la información </w:t>
      </w:r>
      <w:r w:rsidR="00536D1C" w:rsidRPr="00042382">
        <w:rPr>
          <w:rFonts w:ascii="Palatino Linotype" w:eastAsia="Palatino Linotype" w:hAnsi="Palatino Linotype" w:cs="Palatino Linotype"/>
        </w:rPr>
        <w:t xml:space="preserve">no se entrega </w:t>
      </w:r>
      <w:r w:rsidRPr="00042382">
        <w:rPr>
          <w:rFonts w:ascii="Palatino Linotype" w:eastAsia="Palatino Linotype" w:hAnsi="Palatino Linotype" w:cs="Palatino Linotype"/>
        </w:rPr>
        <w:t xml:space="preserve">en las unidades administrativas de Chimalhuacán y/o </w:t>
      </w:r>
      <w:r w:rsidR="00536D1C" w:rsidRPr="00042382">
        <w:rPr>
          <w:rFonts w:ascii="Palatino Linotype" w:eastAsia="Palatino Linotype" w:hAnsi="Palatino Linotype" w:cs="Palatino Linotype"/>
        </w:rPr>
        <w:t xml:space="preserve">Nezahualcóyotl, situación que el </w:t>
      </w:r>
      <w:r w:rsidR="00536D1C" w:rsidRPr="00042382">
        <w:rPr>
          <w:rFonts w:ascii="Palatino Linotype" w:eastAsia="Palatino Linotype" w:hAnsi="Palatino Linotype" w:cs="Palatino Linotype"/>
          <w:b/>
        </w:rPr>
        <w:t>Sujeto Obligado</w:t>
      </w:r>
      <w:r w:rsidR="00536D1C" w:rsidRPr="00042382">
        <w:rPr>
          <w:rFonts w:ascii="Palatino Linotype" w:eastAsia="Palatino Linotype" w:hAnsi="Palatino Linotype" w:cs="Palatino Linotype"/>
        </w:rPr>
        <w:t xml:space="preserve"> modifica mediante informe justificado al señalar que la información mencionada, ahora se pondría a su </w:t>
      </w:r>
      <w:r w:rsidR="00536D1C" w:rsidRPr="00042382">
        <w:rPr>
          <w:rFonts w:ascii="Palatino Linotype" w:eastAsia="Palatino Linotype" w:hAnsi="Palatino Linotype" w:cs="Palatino Linotype"/>
        </w:rPr>
        <w:lastRenderedPageBreak/>
        <w:t xml:space="preserve">disposición en el Hospital Regional Nezahualcóyotl, previa acreditación de su identidad exhibiendo identificación oficial vigente, </w:t>
      </w:r>
      <w:r w:rsidRPr="00042382">
        <w:rPr>
          <w:rFonts w:ascii="Palatino Linotype" w:eastAsia="Palatino Linotype" w:hAnsi="Palatino Linotype" w:cs="Palatino Linotype"/>
        </w:rPr>
        <w:t xml:space="preserve">dejando con ello sin materia el presente recurso de revisión, actualizándose entonces la causal </w:t>
      </w:r>
      <w:r w:rsidR="00536D1C" w:rsidRPr="00042382">
        <w:rPr>
          <w:rFonts w:ascii="Palatino Linotype" w:eastAsia="Palatino Linotype" w:hAnsi="Palatino Linotype" w:cs="Palatino Linotype"/>
        </w:rPr>
        <w:t>prevista en la fracción IV del artículo 139</w:t>
      </w:r>
      <w:r w:rsidRPr="00042382">
        <w:rPr>
          <w:rFonts w:ascii="Palatino Linotype" w:eastAsia="Palatino Linotype" w:hAnsi="Palatino Linotype" w:cs="Palatino Linotype"/>
        </w:rPr>
        <w:t xml:space="preserve"> de la Ley de la Materia vigente en la Entidad, antes transcrita. </w:t>
      </w:r>
    </w:p>
    <w:p w14:paraId="42FDBED5" w14:textId="77777777" w:rsidR="00AC3A0C" w:rsidRPr="00042382" w:rsidRDefault="00AC3A0C" w:rsidP="00AC3A0C">
      <w:pPr>
        <w:spacing w:before="240" w:after="240" w:line="360" w:lineRule="auto"/>
        <w:jc w:val="both"/>
        <w:rPr>
          <w:rFonts w:ascii="Palatino Linotype" w:eastAsia="Palatino Linotype" w:hAnsi="Palatino Linotype" w:cs="Palatino Linotype"/>
        </w:rPr>
      </w:pPr>
      <w:r w:rsidRPr="00042382">
        <w:rPr>
          <w:rFonts w:ascii="Palatino Linotype" w:eastAsia="Palatino Linotype" w:hAnsi="Palatino Linotype" w:cs="Palatino Linotype"/>
        </w:rPr>
        <w:t xml:space="preserve">Siendo el </w:t>
      </w:r>
      <w:r w:rsidRPr="00042382">
        <w:rPr>
          <w:rFonts w:ascii="Palatino Linotype" w:eastAsia="Palatino Linotype" w:hAnsi="Palatino Linotype" w:cs="Palatino Linotype"/>
          <w:i/>
        </w:rPr>
        <w:t>sobreseimiento</w:t>
      </w:r>
      <w:r w:rsidRPr="00042382">
        <w:rPr>
          <w:rFonts w:ascii="Palatino Linotype" w:eastAsia="Palatino Linotype" w:hAnsi="Palatino Linotype" w:cs="Palatino Linotype"/>
        </w:rPr>
        <w:t xml:space="preserve"> un acto que da por terminado el procedimiento administrativo de impugnación sin resolver el fondo de la cuestión planteada, por presentarse causas que impiden a la autoridad referirse a lo sustancial de lo planteado por la </w:t>
      </w:r>
      <w:r w:rsidRPr="00042382">
        <w:rPr>
          <w:rFonts w:ascii="Palatino Linotype" w:eastAsia="Palatino Linotype" w:hAnsi="Palatino Linotype" w:cs="Palatino Linotype"/>
          <w:b/>
        </w:rPr>
        <w:t>Recurrente</w:t>
      </w:r>
      <w:r w:rsidRPr="00042382">
        <w:rPr>
          <w:rFonts w:ascii="Palatino Linotype" w:eastAsia="Palatino Linotype" w:hAnsi="Palatino Linotype" w:cs="Palatino Linotype"/>
        </w:rPr>
        <w:t>, los efectos del sobreseimiento son los dar por concluido el recurso administrativo sin entrar al estudio de fondo del asunto de que se trate; lo anterior con apoyo en el criterio del Poder Judicial de la Federación con rubro:</w:t>
      </w:r>
    </w:p>
    <w:p w14:paraId="1B8ECB5F" w14:textId="77777777" w:rsidR="00AC3A0C" w:rsidRPr="00042382" w:rsidRDefault="00AC3A0C" w:rsidP="00AC3A0C">
      <w:pPr>
        <w:spacing w:before="240"/>
        <w:ind w:left="567" w:right="567"/>
        <w:jc w:val="both"/>
        <w:rPr>
          <w:rFonts w:ascii="Palatino Linotype" w:eastAsia="Palatino Linotype" w:hAnsi="Palatino Linotype" w:cs="Palatino Linotype"/>
          <w:b/>
          <w:i/>
        </w:rPr>
      </w:pPr>
      <w:r w:rsidRPr="00042382">
        <w:rPr>
          <w:rFonts w:ascii="Palatino Linotype" w:eastAsia="Palatino Linotype" w:hAnsi="Palatino Linotype" w:cs="Palatino Linotype"/>
          <w:i/>
          <w:sz w:val="22"/>
          <w:szCs w:val="22"/>
        </w:rPr>
        <w:t>“</w:t>
      </w:r>
      <w:r w:rsidRPr="00042382">
        <w:rPr>
          <w:rFonts w:ascii="Palatino Linotype" w:eastAsia="Palatino Linotype" w:hAnsi="Palatino Linotype" w:cs="Palatino Linotype"/>
          <w:b/>
          <w:i/>
          <w:sz w:val="22"/>
          <w:szCs w:val="22"/>
        </w:rPr>
        <w:t>SOBRESEIMIENTO, NO PERMITE ENTRAR AL ESTUDIO DE LAS CUESTIONES DE FONDO</w:t>
      </w:r>
    </w:p>
    <w:p w14:paraId="501CB4C2" w14:textId="77777777" w:rsidR="00AC3A0C" w:rsidRPr="00042382" w:rsidRDefault="00AC3A0C" w:rsidP="00AC3A0C">
      <w:pPr>
        <w:ind w:left="567" w:right="567"/>
        <w:jc w:val="both"/>
        <w:rPr>
          <w:rFonts w:ascii="Palatino Linotype" w:eastAsia="Palatino Linotype" w:hAnsi="Palatino Linotype" w:cs="Palatino Linotype"/>
          <w:i/>
          <w:sz w:val="22"/>
          <w:szCs w:val="22"/>
        </w:rPr>
      </w:pPr>
      <w:r w:rsidRPr="00042382">
        <w:rPr>
          <w:rFonts w:ascii="Palatino Linotype" w:eastAsia="Palatino Linotype" w:hAnsi="Palatino Linotype" w:cs="Palatino Linotype"/>
          <w:i/>
          <w:sz w:val="22"/>
          <w:szCs w:val="22"/>
        </w:rPr>
        <w:t>Localización: 213609. II.2o.183 K. Tribunales Colegiados de Circuito. Octava Época. Semanario Judicial de la Federación. Tomo XIII, Febrero de 1994, Pág. 420</w:t>
      </w:r>
    </w:p>
    <w:p w14:paraId="784F479F" w14:textId="77777777" w:rsidR="00AC3A0C" w:rsidRPr="00042382" w:rsidRDefault="00AC3A0C" w:rsidP="00AC3A0C">
      <w:pPr>
        <w:ind w:left="567" w:right="567"/>
        <w:jc w:val="both"/>
        <w:rPr>
          <w:rFonts w:ascii="Palatino Linotype" w:eastAsia="Palatino Linotype" w:hAnsi="Palatino Linotype" w:cs="Palatino Linotype"/>
          <w:i/>
          <w:sz w:val="22"/>
          <w:szCs w:val="22"/>
        </w:rPr>
      </w:pPr>
      <w:r w:rsidRPr="00042382">
        <w:rPr>
          <w:rFonts w:ascii="Palatino Linotype" w:eastAsia="Palatino Linotype" w:hAnsi="Palatino Linotype" w:cs="Palatino Linotype"/>
          <w:i/>
          <w:sz w:val="22"/>
          <w:szCs w:val="22"/>
        </w:rPr>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14:paraId="147B941A" w14:textId="77777777" w:rsidR="00AC3A0C" w:rsidRPr="00042382" w:rsidRDefault="00AC3A0C" w:rsidP="00AC3A0C">
      <w:pPr>
        <w:ind w:left="567" w:right="567"/>
        <w:jc w:val="both"/>
        <w:rPr>
          <w:rFonts w:ascii="Palatino Linotype" w:eastAsia="Palatino Linotype" w:hAnsi="Palatino Linotype" w:cs="Palatino Linotype"/>
          <w:i/>
          <w:sz w:val="22"/>
          <w:szCs w:val="22"/>
        </w:rPr>
      </w:pPr>
    </w:p>
    <w:p w14:paraId="63ED6E4D" w14:textId="77777777" w:rsidR="00AC3A0C" w:rsidRPr="00042382" w:rsidRDefault="00AC3A0C" w:rsidP="00AC3A0C">
      <w:pPr>
        <w:spacing w:after="240" w:line="360" w:lineRule="auto"/>
        <w:jc w:val="both"/>
        <w:rPr>
          <w:rFonts w:ascii="Palatino Linotype" w:eastAsia="Palatino Linotype" w:hAnsi="Palatino Linotype" w:cs="Palatino Linotype"/>
        </w:rPr>
      </w:pPr>
      <w:r w:rsidRPr="00042382">
        <w:rPr>
          <w:rFonts w:ascii="Palatino Linotype" w:eastAsia="Palatino Linotype" w:hAnsi="Palatino Linotype" w:cs="Palatino Linotype"/>
        </w:rPr>
        <w:t>Cabe destacar que la decisión de este órgano colegiado de sobreseer el recurso de revisión no implica una limitación o negación a la justicia, según lo ha establecido el Poder Judicial Federal, en el criterio que es aplicable por analogía, con rubro:</w:t>
      </w:r>
    </w:p>
    <w:p w14:paraId="26AD7D68" w14:textId="77777777" w:rsidR="00AC3A0C" w:rsidRPr="00042382" w:rsidRDefault="00AC3A0C" w:rsidP="00AC3A0C">
      <w:pPr>
        <w:spacing w:before="240"/>
        <w:ind w:left="567" w:right="567"/>
        <w:jc w:val="both"/>
        <w:rPr>
          <w:rFonts w:ascii="Palatino Linotype" w:eastAsia="Palatino Linotype" w:hAnsi="Palatino Linotype" w:cs="Palatino Linotype"/>
          <w:i/>
          <w:sz w:val="22"/>
          <w:szCs w:val="22"/>
        </w:rPr>
      </w:pPr>
      <w:r w:rsidRPr="00042382">
        <w:rPr>
          <w:rFonts w:ascii="Palatino Linotype" w:eastAsia="Palatino Linotype" w:hAnsi="Palatino Linotype" w:cs="Palatino Linotype"/>
        </w:rPr>
        <w:lastRenderedPageBreak/>
        <w:t xml:space="preserve"> </w:t>
      </w:r>
      <w:r w:rsidRPr="00042382">
        <w:rPr>
          <w:rFonts w:ascii="Palatino Linotype" w:eastAsia="Palatino Linotype" w:hAnsi="Palatino Linotype" w:cs="Palatino Linotype"/>
          <w:i/>
          <w:sz w:val="22"/>
          <w:szCs w:val="22"/>
        </w:rPr>
        <w:t>“DESECHAMIENTO O SOBRESEIMIENTO EN EL JUICIO DE AMPARO. NO IMPLICA DENEGACIÓN DE JUSTICIA NI GENERA INSEGURIDAD JURÍDICA”</w:t>
      </w:r>
    </w:p>
    <w:p w14:paraId="68B0B4CD" w14:textId="77777777" w:rsidR="00AC3A0C" w:rsidRPr="00042382" w:rsidRDefault="00AC3A0C" w:rsidP="00AC3A0C">
      <w:pPr>
        <w:ind w:left="567" w:right="567"/>
        <w:jc w:val="both"/>
        <w:rPr>
          <w:rFonts w:ascii="Palatino Linotype" w:eastAsia="Palatino Linotype" w:hAnsi="Palatino Linotype" w:cs="Palatino Linotype"/>
          <w:i/>
          <w:sz w:val="22"/>
          <w:szCs w:val="22"/>
        </w:rPr>
      </w:pPr>
      <w:r w:rsidRPr="00042382">
        <w:rPr>
          <w:rFonts w:ascii="Palatino Linotype" w:eastAsia="Palatino Linotype" w:hAnsi="Palatino Linotype" w:cs="Palatino Linotype"/>
          <w:i/>
          <w:sz w:val="22"/>
          <w:szCs w:val="22"/>
        </w:rPr>
        <w:t>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p>
    <w:p w14:paraId="5E151B40" w14:textId="77777777" w:rsidR="007F37D2" w:rsidRPr="00042382" w:rsidRDefault="007F37D2" w:rsidP="007F37D2">
      <w:pPr>
        <w:widowControl w:val="0"/>
        <w:tabs>
          <w:tab w:val="left" w:pos="1701"/>
          <w:tab w:val="left" w:pos="1843"/>
        </w:tabs>
        <w:spacing w:line="360" w:lineRule="auto"/>
        <w:jc w:val="both"/>
        <w:rPr>
          <w:rFonts w:ascii="Palatino Linotype" w:eastAsia="Palatino Linotype" w:hAnsi="Palatino Linotype" w:cs="Palatino Linotype"/>
        </w:rPr>
      </w:pPr>
    </w:p>
    <w:p w14:paraId="6AC34CF9" w14:textId="77777777" w:rsidR="002A12A7" w:rsidRPr="00042382" w:rsidRDefault="000047D5">
      <w:pPr>
        <w:spacing w:after="240" w:line="360" w:lineRule="auto"/>
        <w:jc w:val="both"/>
        <w:rPr>
          <w:rFonts w:ascii="Palatino Linotype" w:eastAsia="Palatino Linotype" w:hAnsi="Palatino Linotype" w:cs="Palatino Linotype"/>
        </w:rPr>
      </w:pPr>
      <w:r w:rsidRPr="00042382">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2, fracción II; 29, 36 fracciones I y II; 176, 178, 181, 185 de la Ley de Transparencia y Acceso a la Información Pública del Estado de México y Municipios, este Pleno:</w:t>
      </w:r>
    </w:p>
    <w:p w14:paraId="616CEDC8" w14:textId="77777777" w:rsidR="002A12A7" w:rsidRPr="00042382" w:rsidRDefault="000047D5">
      <w:pPr>
        <w:numPr>
          <w:ilvl w:val="0"/>
          <w:numId w:val="4"/>
        </w:numPr>
        <w:pBdr>
          <w:top w:val="nil"/>
          <w:left w:val="nil"/>
          <w:bottom w:val="nil"/>
          <w:right w:val="nil"/>
          <w:between w:val="nil"/>
        </w:pBdr>
        <w:spacing w:before="240" w:after="240" w:line="360" w:lineRule="auto"/>
        <w:ind w:left="284" w:hanging="568"/>
        <w:jc w:val="center"/>
        <w:rPr>
          <w:rFonts w:ascii="Palatino Linotype" w:eastAsia="Palatino Linotype" w:hAnsi="Palatino Linotype" w:cs="Palatino Linotype"/>
          <w:b/>
          <w:color w:val="000000"/>
        </w:rPr>
      </w:pPr>
      <w:r w:rsidRPr="00042382">
        <w:rPr>
          <w:rFonts w:ascii="Palatino Linotype" w:eastAsia="Palatino Linotype" w:hAnsi="Palatino Linotype" w:cs="Palatino Linotype"/>
          <w:b/>
          <w:color w:val="000000"/>
        </w:rPr>
        <w:t>R E S U E L V E:</w:t>
      </w:r>
    </w:p>
    <w:p w14:paraId="2AEAFF21" w14:textId="77777777" w:rsidR="00536D1C" w:rsidRPr="00042382" w:rsidRDefault="000047D5" w:rsidP="00536D1C">
      <w:pPr>
        <w:spacing w:line="360" w:lineRule="auto"/>
        <w:jc w:val="both"/>
        <w:rPr>
          <w:rFonts w:ascii="Palatino Linotype" w:eastAsia="Palatino Linotype" w:hAnsi="Palatino Linotype" w:cs="Palatino Linotype"/>
          <w:color w:val="000000" w:themeColor="text1"/>
        </w:rPr>
      </w:pPr>
      <w:bookmarkStart w:id="2" w:name="_heading=h.3dy6vkm" w:colFirst="0" w:colLast="0"/>
      <w:bookmarkEnd w:id="2"/>
      <w:r w:rsidRPr="00042382">
        <w:rPr>
          <w:rFonts w:ascii="Palatino Linotype" w:eastAsia="Palatino Linotype" w:hAnsi="Palatino Linotype" w:cs="Palatino Linotype"/>
          <w:b/>
        </w:rPr>
        <w:t xml:space="preserve">Primero. </w:t>
      </w:r>
      <w:r w:rsidR="00536D1C" w:rsidRPr="00042382">
        <w:rPr>
          <w:rFonts w:ascii="Palatino Linotype" w:hAnsi="Palatino Linotype"/>
        </w:rPr>
        <w:t xml:space="preserve">Se </w:t>
      </w:r>
      <w:r w:rsidR="00536D1C" w:rsidRPr="00042382">
        <w:rPr>
          <w:rFonts w:ascii="Palatino Linotype" w:hAnsi="Palatino Linotype"/>
          <w:b/>
        </w:rPr>
        <w:t>SOBRESEE</w:t>
      </w:r>
      <w:r w:rsidR="00536D1C" w:rsidRPr="00042382">
        <w:rPr>
          <w:rFonts w:ascii="Palatino Linotype" w:hAnsi="Palatino Linotype"/>
        </w:rPr>
        <w:t xml:space="preserve"> el Recurso de Revisión con números </w:t>
      </w:r>
      <w:r w:rsidR="00536D1C" w:rsidRPr="00042382">
        <w:rPr>
          <w:rFonts w:ascii="Palatino Linotype" w:hAnsi="Palatino Linotype"/>
          <w:b/>
        </w:rPr>
        <w:t>06934/INFOEM/IP/RR/2022</w:t>
      </w:r>
      <w:r w:rsidR="00536D1C" w:rsidRPr="00042382">
        <w:t xml:space="preserve">, </w:t>
      </w:r>
      <w:r w:rsidR="00536D1C" w:rsidRPr="00042382">
        <w:rPr>
          <w:rFonts w:ascii="Palatino Linotype" w:eastAsia="Palatino Linotype" w:hAnsi="Palatino Linotype" w:cs="Palatino Linotype"/>
          <w:color w:val="000000" w:themeColor="text1"/>
        </w:rPr>
        <w:t xml:space="preserve">porque al </w:t>
      </w:r>
      <w:r w:rsidR="00536D1C" w:rsidRPr="00042382">
        <w:rPr>
          <w:rFonts w:ascii="Palatino Linotype" w:eastAsia="Palatino Linotype" w:hAnsi="Palatino Linotype" w:cs="Palatino Linotype"/>
          <w:b/>
          <w:color w:val="000000" w:themeColor="text1"/>
        </w:rPr>
        <w:t>modificar la respuesta</w:t>
      </w:r>
      <w:r w:rsidR="00536D1C" w:rsidRPr="00042382">
        <w:rPr>
          <w:rFonts w:ascii="Palatino Linotype" w:eastAsia="Palatino Linotype" w:hAnsi="Palatino Linotype" w:cs="Palatino Linotype"/>
          <w:color w:val="000000" w:themeColor="text1"/>
        </w:rPr>
        <w:t xml:space="preserve"> se actualizó la causal prevista en el artículo 139, fracción IV, de la Ley de Protección de Datos Personales en Posesión de los Sujetos Obligados del Estado de México y Municipios, quedando sin materia en términos del </w:t>
      </w:r>
      <w:r w:rsidR="00536D1C" w:rsidRPr="00042382">
        <w:rPr>
          <w:rFonts w:ascii="Palatino Linotype" w:eastAsia="Palatino Linotype" w:hAnsi="Palatino Linotype" w:cs="Palatino Linotype"/>
          <w:b/>
          <w:color w:val="000000" w:themeColor="text1"/>
        </w:rPr>
        <w:t xml:space="preserve">Considerando Quinto </w:t>
      </w:r>
      <w:r w:rsidR="00536D1C" w:rsidRPr="00042382">
        <w:rPr>
          <w:rFonts w:ascii="Palatino Linotype" w:eastAsia="Palatino Linotype" w:hAnsi="Palatino Linotype" w:cs="Palatino Linotype"/>
          <w:color w:val="000000" w:themeColor="text1"/>
        </w:rPr>
        <w:t>de la presente Resolución.</w:t>
      </w:r>
    </w:p>
    <w:p w14:paraId="144A56EE" w14:textId="77777777" w:rsidR="00536D1C" w:rsidRPr="00042382" w:rsidRDefault="00536D1C" w:rsidP="00536D1C">
      <w:pPr>
        <w:spacing w:before="240" w:after="240" w:line="360" w:lineRule="auto"/>
        <w:ind w:right="49"/>
        <w:jc w:val="both"/>
        <w:rPr>
          <w:rFonts w:ascii="Palatino Linotype" w:hAnsi="Palatino Linotype" w:cs="Arial"/>
          <w:color w:val="000000" w:themeColor="text1"/>
          <w:lang w:val="es-MX" w:eastAsia="es-ES"/>
        </w:rPr>
      </w:pPr>
      <w:r w:rsidRPr="00042382">
        <w:rPr>
          <w:rFonts w:ascii="Palatino Linotype" w:hAnsi="Palatino Linotype" w:cs="Arial"/>
          <w:b/>
          <w:bCs/>
          <w:color w:val="000000" w:themeColor="text1"/>
          <w:szCs w:val="28"/>
          <w:shd w:val="clear" w:color="auto" w:fill="FFFFFF"/>
          <w:lang w:eastAsia="es-ES"/>
        </w:rPr>
        <w:lastRenderedPageBreak/>
        <w:t>Segundo</w:t>
      </w:r>
      <w:r w:rsidRPr="00042382">
        <w:rPr>
          <w:rFonts w:ascii="Palatino Linotype" w:hAnsi="Palatino Linotype" w:cs="Arial"/>
          <w:b/>
          <w:bCs/>
          <w:color w:val="000000" w:themeColor="text1"/>
          <w:sz w:val="28"/>
          <w:szCs w:val="28"/>
          <w:shd w:val="clear" w:color="auto" w:fill="FFFFFF"/>
          <w:lang w:eastAsia="es-ES"/>
        </w:rPr>
        <w:t>.</w:t>
      </w:r>
      <w:r w:rsidRPr="00042382">
        <w:rPr>
          <w:rFonts w:ascii="Palatino Linotype" w:hAnsi="Palatino Linotype" w:cs="Arial"/>
          <w:b/>
          <w:bCs/>
          <w:color w:val="000000" w:themeColor="text1"/>
          <w:sz w:val="19"/>
          <w:szCs w:val="19"/>
          <w:shd w:val="clear" w:color="auto" w:fill="FFFFFF"/>
          <w:lang w:eastAsia="es-ES"/>
        </w:rPr>
        <w:t xml:space="preserve"> </w:t>
      </w:r>
      <w:r w:rsidRPr="00042382">
        <w:rPr>
          <w:rFonts w:ascii="Palatino Linotype" w:eastAsia="Palatino Linotype" w:hAnsi="Palatino Linotype" w:cs="Palatino Linotype"/>
          <w:b/>
          <w:color w:val="000000" w:themeColor="text1"/>
        </w:rPr>
        <w:t>Notifíquese vía Sistema de Acceso a la Información Mexiquense</w:t>
      </w:r>
      <w:r w:rsidRPr="00042382">
        <w:rPr>
          <w:rFonts w:ascii="Palatino Linotype" w:eastAsia="Palatino Linotype" w:hAnsi="Palatino Linotype" w:cs="Palatino Linotype"/>
          <w:color w:val="000000" w:themeColor="text1"/>
        </w:rPr>
        <w:t xml:space="preserve"> (</w:t>
      </w:r>
      <w:r w:rsidRPr="00042382">
        <w:rPr>
          <w:rFonts w:ascii="Palatino Linotype" w:eastAsia="Palatino Linotype" w:hAnsi="Palatino Linotype" w:cs="Palatino Linotype"/>
          <w:b/>
          <w:color w:val="000000" w:themeColor="text1"/>
        </w:rPr>
        <w:t>SAIMEX)</w:t>
      </w:r>
      <w:r w:rsidRPr="00042382">
        <w:rPr>
          <w:rFonts w:ascii="Palatino Linotype" w:eastAsia="Palatino Linotype" w:hAnsi="Palatino Linotype" w:cs="Palatino Linotype"/>
          <w:b/>
          <w:i/>
          <w:color w:val="000000" w:themeColor="text1"/>
        </w:rPr>
        <w:t xml:space="preserve">, </w:t>
      </w:r>
      <w:r w:rsidRPr="00042382">
        <w:rPr>
          <w:rFonts w:ascii="Palatino Linotype" w:eastAsia="Palatino Linotype" w:hAnsi="Palatino Linotype" w:cs="Palatino Linotype"/>
          <w:color w:val="000000" w:themeColor="text1"/>
        </w:rPr>
        <w:t xml:space="preserve">al Titular de la Unidad de Transparencia del </w:t>
      </w:r>
      <w:r w:rsidRPr="00042382">
        <w:rPr>
          <w:rFonts w:ascii="Palatino Linotype" w:eastAsia="Palatino Linotype" w:hAnsi="Palatino Linotype" w:cs="Palatino Linotype"/>
          <w:b/>
          <w:color w:val="000000" w:themeColor="text1"/>
        </w:rPr>
        <w:t>Sujeto Obligado</w:t>
      </w:r>
      <w:r w:rsidRPr="00042382">
        <w:rPr>
          <w:rFonts w:ascii="Palatino Linotype" w:eastAsia="Palatino Linotype" w:hAnsi="Palatino Linotype" w:cs="Palatino Linotype"/>
          <w:color w:val="000000" w:themeColor="text1"/>
        </w:rPr>
        <w:t xml:space="preserve"> la presente resolución, para su conocimiento.</w:t>
      </w:r>
    </w:p>
    <w:p w14:paraId="02F595F2" w14:textId="77777777" w:rsidR="00536D1C" w:rsidRPr="00042382" w:rsidRDefault="00536D1C" w:rsidP="00536D1C">
      <w:pPr>
        <w:spacing w:before="240" w:after="240" w:line="360" w:lineRule="auto"/>
        <w:jc w:val="both"/>
        <w:rPr>
          <w:rFonts w:ascii="Palatino Linotype" w:hAnsi="Palatino Linotype" w:cs="Arial"/>
          <w:lang w:eastAsia="es-ES"/>
        </w:rPr>
      </w:pPr>
      <w:r w:rsidRPr="00042382">
        <w:rPr>
          <w:rFonts w:ascii="Palatino Linotype" w:hAnsi="Palatino Linotype" w:cs="Arial"/>
          <w:b/>
          <w:bCs/>
          <w:szCs w:val="28"/>
          <w:shd w:val="clear" w:color="auto" w:fill="FFFFFF"/>
          <w:lang w:eastAsia="es-ES"/>
        </w:rPr>
        <w:t>Tercero.</w:t>
      </w:r>
      <w:r w:rsidRPr="00042382">
        <w:rPr>
          <w:rFonts w:ascii="Palatino Linotype" w:hAnsi="Palatino Linotype" w:cs="Arial"/>
          <w:b/>
          <w:bCs/>
          <w:sz w:val="28"/>
          <w:szCs w:val="28"/>
          <w:shd w:val="clear" w:color="auto" w:fill="FFFFFF"/>
          <w:lang w:eastAsia="es-ES"/>
        </w:rPr>
        <w:t xml:space="preserve"> </w:t>
      </w:r>
      <w:r w:rsidRPr="00042382">
        <w:rPr>
          <w:rFonts w:ascii="Palatino Linotype" w:hAnsi="Palatino Linotype" w:cs="Arial"/>
          <w:b/>
          <w:lang w:val="es-MX"/>
        </w:rPr>
        <w:t xml:space="preserve">Notifíquese vía Sistema de Acceso a la Información Mexiquense (SAIMEX), </w:t>
      </w:r>
      <w:r w:rsidRPr="00042382">
        <w:rPr>
          <w:rFonts w:ascii="Palatino Linotype" w:hAnsi="Palatino Linotype" w:cs="Arial"/>
          <w:lang w:val="es-MX"/>
        </w:rPr>
        <w:t>la presente resolución a la parte recurrente</w:t>
      </w:r>
      <w:r w:rsidRPr="00042382">
        <w:rPr>
          <w:rFonts w:ascii="Palatino Linotype" w:hAnsi="Palatino Linotype" w:cs="Arial"/>
          <w:lang w:eastAsia="es-ES"/>
        </w:rPr>
        <w:t xml:space="preserve">, así como, que de conformidad con lo establecido en el artículo 196 de la Ley de Transparencia y Acceso a la Información Pública del Estado de México y Municipios, podrá impugnarla vía </w:t>
      </w:r>
      <w:r w:rsidRPr="00042382">
        <w:rPr>
          <w:rFonts w:ascii="Palatino Linotype" w:hAnsi="Palatino Linotype" w:cs="Arial"/>
          <w:b/>
          <w:lang w:eastAsia="es-ES"/>
        </w:rPr>
        <w:t>Juicio de Amparo</w:t>
      </w:r>
      <w:r w:rsidRPr="00042382">
        <w:rPr>
          <w:rFonts w:ascii="Palatino Linotype" w:hAnsi="Palatino Linotype" w:cs="Arial"/>
          <w:lang w:eastAsia="es-ES"/>
        </w:rPr>
        <w:t xml:space="preserve"> en los términos de las leyes aplicables.</w:t>
      </w:r>
    </w:p>
    <w:p w14:paraId="22862235" w14:textId="52C72A8C" w:rsidR="002A12A7" w:rsidRDefault="000047D5">
      <w:pPr>
        <w:spacing w:before="240" w:after="240" w:line="360" w:lineRule="auto"/>
        <w:jc w:val="both"/>
        <w:rPr>
          <w:rFonts w:ascii="Palatino Linotype" w:eastAsia="Palatino Linotype" w:hAnsi="Palatino Linotype" w:cs="Palatino Linotype"/>
        </w:rPr>
        <w:sectPr w:rsidR="002A12A7">
          <w:headerReference w:type="default" r:id="rId18"/>
          <w:footerReference w:type="default" r:id="rId19"/>
          <w:headerReference w:type="first" r:id="rId20"/>
          <w:footerReference w:type="first" r:id="rId21"/>
          <w:pgSz w:w="12240" w:h="15840"/>
          <w:pgMar w:top="1985" w:right="1701" w:bottom="1701" w:left="1701" w:header="709" w:footer="709" w:gutter="0"/>
          <w:pgNumType w:start="1"/>
          <w:cols w:space="720"/>
          <w:titlePg/>
        </w:sectPr>
      </w:pPr>
      <w:r w:rsidRPr="00042382">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w:t>
      </w:r>
      <w:r w:rsidR="00B13067" w:rsidRPr="00042382">
        <w:rPr>
          <w:rFonts w:ascii="Palatino Linotype" w:eastAsia="Palatino Linotype" w:hAnsi="Palatino Linotype" w:cs="Palatino Linotype"/>
        </w:rPr>
        <w:t xml:space="preserve">MARÍA DEL ROSARIO MEJÍA AYALA; </w:t>
      </w:r>
      <w:r w:rsidRPr="00042382">
        <w:rPr>
          <w:rFonts w:ascii="Palatino Linotype" w:eastAsia="Palatino Linotype" w:hAnsi="Palatino Linotype" w:cs="Palatino Linotype"/>
        </w:rPr>
        <w:t>SHARON CRISTINA MORALES MARTÍNEZ</w:t>
      </w:r>
      <w:r w:rsidR="00B05848" w:rsidRPr="00042382">
        <w:rPr>
          <w:rFonts w:ascii="Palatino Linotype" w:eastAsia="Palatino Linotype" w:hAnsi="Palatino Linotype" w:cs="Palatino Linotype"/>
        </w:rPr>
        <w:t xml:space="preserve"> (AUSENCIA JUSTIFICADA)</w:t>
      </w:r>
      <w:r w:rsidR="0011664F" w:rsidRPr="00042382">
        <w:rPr>
          <w:rFonts w:ascii="Palatino Linotype" w:eastAsia="Palatino Linotype" w:hAnsi="Palatino Linotype" w:cs="Palatino Linotype"/>
        </w:rPr>
        <w:t>;</w:t>
      </w:r>
      <w:r w:rsidRPr="00042382">
        <w:rPr>
          <w:rFonts w:ascii="Palatino Linotype" w:eastAsia="Palatino Linotype" w:hAnsi="Palatino Linotype" w:cs="Palatino Linotype"/>
        </w:rPr>
        <w:t xml:space="preserve"> LUIS GUSTAVO PARRA NORIEGA Y GUADALUPE RA</w:t>
      </w:r>
      <w:r w:rsidR="00536D1C" w:rsidRPr="00042382">
        <w:rPr>
          <w:rFonts w:ascii="Palatino Linotype" w:eastAsia="Palatino Linotype" w:hAnsi="Palatino Linotype" w:cs="Palatino Linotype"/>
        </w:rPr>
        <w:t>MÍREZ PEÑA; EN LA TRIGÉSIMA CUARTA</w:t>
      </w:r>
      <w:r w:rsidRPr="00042382">
        <w:rPr>
          <w:rFonts w:ascii="Palatino Linotype" w:eastAsia="Palatino Linotype" w:hAnsi="Palatino Linotype" w:cs="Palatino Linotype"/>
        </w:rPr>
        <w:t xml:space="preserve"> SESIÓN ORDINARIA CELEBRADA EL </w:t>
      </w:r>
      <w:r w:rsidR="00536D1C" w:rsidRPr="00042382">
        <w:rPr>
          <w:rFonts w:ascii="Palatino Linotype" w:eastAsia="Palatino Linotype" w:hAnsi="Palatino Linotype" w:cs="Palatino Linotype"/>
        </w:rPr>
        <w:t>VEINTIUNO DE SEPTIEMBRE</w:t>
      </w:r>
      <w:r w:rsidRPr="00042382">
        <w:rPr>
          <w:rFonts w:ascii="Palatino Linotype" w:eastAsia="Palatino Linotype" w:hAnsi="Palatino Linotype" w:cs="Palatino Linotype"/>
        </w:rPr>
        <w:t xml:space="preserve"> DEL DOS MIL VEINTIDÓS, ANTE EL SECRETARIO TÉCNICO DEL PLENO, ALEXIS TAPIA RAMÍREZ.</w:t>
      </w:r>
      <w:r>
        <w:rPr>
          <w:rFonts w:ascii="Palatino Linotype" w:eastAsia="Palatino Linotype" w:hAnsi="Palatino Linotype" w:cs="Palatino Linotype"/>
        </w:rPr>
        <w:t xml:space="preserve"> </w:t>
      </w:r>
    </w:p>
    <w:p w14:paraId="0EDB1510" w14:textId="77777777" w:rsidR="002A12A7" w:rsidRDefault="002A12A7">
      <w:pPr>
        <w:spacing w:before="240" w:after="240" w:line="360" w:lineRule="auto"/>
        <w:jc w:val="both"/>
        <w:rPr>
          <w:rFonts w:ascii="Palatino Linotype" w:eastAsia="Palatino Linotype" w:hAnsi="Palatino Linotype" w:cs="Palatino Linotype"/>
        </w:rPr>
      </w:pPr>
    </w:p>
    <w:sectPr w:rsidR="002A12A7">
      <w:headerReference w:type="first" r:id="rId22"/>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45583D" w14:textId="77777777" w:rsidR="00F939E8" w:rsidRDefault="00F939E8">
      <w:r>
        <w:separator/>
      </w:r>
    </w:p>
  </w:endnote>
  <w:endnote w:type="continuationSeparator" w:id="0">
    <w:p w14:paraId="03865D5E" w14:textId="77777777" w:rsidR="00F939E8" w:rsidRDefault="00F939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Palatino">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D6E84B" w14:textId="77777777" w:rsidR="00AC3A0C" w:rsidRDefault="00AC3A0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A37DB6">
      <w:rPr>
        <w:rFonts w:ascii="Palatino Linotype" w:eastAsia="Palatino Linotype" w:hAnsi="Palatino Linotype" w:cs="Palatino Linotype"/>
        <w:b/>
        <w:noProof/>
        <w:color w:val="000000"/>
        <w:sz w:val="20"/>
        <w:szCs w:val="20"/>
      </w:rPr>
      <w:t>26</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A37DB6">
      <w:rPr>
        <w:rFonts w:ascii="Palatino Linotype" w:eastAsia="Palatino Linotype" w:hAnsi="Palatino Linotype" w:cs="Palatino Linotype"/>
        <w:b/>
        <w:noProof/>
        <w:color w:val="000000"/>
        <w:sz w:val="20"/>
        <w:szCs w:val="20"/>
      </w:rPr>
      <w:t>42</w:t>
    </w:r>
    <w:r>
      <w:rPr>
        <w:rFonts w:ascii="Palatino Linotype" w:eastAsia="Palatino Linotype" w:hAnsi="Palatino Linotype" w:cs="Palatino Linotype"/>
        <w:b/>
        <w:color w:val="000000"/>
        <w:sz w:val="20"/>
        <w:szCs w:val="20"/>
      </w:rPr>
      <w:fldChar w:fldCharType="end"/>
    </w:r>
  </w:p>
  <w:p w14:paraId="6F9A4A07" w14:textId="77777777" w:rsidR="00AC3A0C" w:rsidRDefault="00AC3A0C">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3E5B4" w14:textId="77777777" w:rsidR="00AC3A0C" w:rsidRDefault="00AC3A0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A37DB6">
      <w:rPr>
        <w:rFonts w:ascii="Palatino Linotype" w:eastAsia="Palatino Linotype" w:hAnsi="Palatino Linotype" w:cs="Palatino Linotype"/>
        <w:b/>
        <w:noProof/>
        <w:color w:val="000000"/>
        <w:sz w:val="20"/>
        <w:szCs w:val="20"/>
      </w:rPr>
      <w:t>42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A37DB6">
      <w:rPr>
        <w:rFonts w:ascii="Palatino Linotype" w:eastAsia="Palatino Linotype" w:hAnsi="Palatino Linotype" w:cs="Palatino Linotype"/>
        <w:b/>
        <w:noProof/>
        <w:color w:val="000000"/>
        <w:sz w:val="20"/>
        <w:szCs w:val="20"/>
      </w:rPr>
      <w:t>42</w:t>
    </w:r>
    <w:r>
      <w:rPr>
        <w:rFonts w:ascii="Palatino Linotype" w:eastAsia="Palatino Linotype" w:hAnsi="Palatino Linotype" w:cs="Palatino Linotype"/>
        <w:b/>
        <w:color w:val="000000"/>
        <w:sz w:val="20"/>
        <w:szCs w:val="20"/>
      </w:rPr>
      <w:fldChar w:fldCharType="end"/>
    </w:r>
  </w:p>
  <w:p w14:paraId="5F600DAB" w14:textId="77777777" w:rsidR="00AC3A0C" w:rsidRDefault="00AC3A0C">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E83570" w14:textId="77777777" w:rsidR="00F939E8" w:rsidRDefault="00F939E8">
      <w:r>
        <w:separator/>
      </w:r>
    </w:p>
  </w:footnote>
  <w:footnote w:type="continuationSeparator" w:id="0">
    <w:p w14:paraId="39C87636" w14:textId="77777777" w:rsidR="00F939E8" w:rsidRDefault="00F939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81F0E8" w14:textId="77777777" w:rsidR="00AC3A0C" w:rsidRDefault="00AC3A0C">
    <w:pPr>
      <w:pBdr>
        <w:top w:val="nil"/>
        <w:left w:val="nil"/>
        <w:bottom w:val="nil"/>
        <w:right w:val="nil"/>
        <w:between w:val="nil"/>
      </w:pBdr>
      <w:tabs>
        <w:tab w:val="center" w:pos="4252"/>
        <w:tab w:val="right" w:pos="8504"/>
        <w:tab w:val="left" w:pos="2326"/>
      </w:tabs>
      <w:ind w:right="49"/>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2D3C9A23" wp14:editId="08F1F1E8">
          <wp:simplePos x="0" y="0"/>
          <wp:positionH relativeFrom="column">
            <wp:posOffset>-1034413</wp:posOffset>
          </wp:positionH>
          <wp:positionV relativeFrom="paragraph">
            <wp:posOffset>-175894</wp:posOffset>
          </wp:positionV>
          <wp:extent cx="7809865" cy="10165715"/>
          <wp:effectExtent l="0" t="0" r="0" b="0"/>
          <wp:wrapNone/>
          <wp:docPr id="10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srcRect/>
                  <a:stretch>
                    <a:fillRect/>
                  </a:stretch>
                </pic:blipFill>
                <pic:spPr>
                  <a:xfrm>
                    <a:off x="0" y="0"/>
                    <a:ext cx="7809865" cy="10165715"/>
                  </a:xfrm>
                  <a:prstGeom prst="rect">
                    <a:avLst/>
                  </a:prstGeom>
                  <a:ln/>
                </pic:spPr>
              </pic:pic>
            </a:graphicData>
          </a:graphic>
          <wp14:sizeRelH relativeFrom="margin">
            <wp14:pctWidth>0</wp14:pctWidth>
          </wp14:sizeRelH>
          <wp14:sizeRelV relativeFrom="margin">
            <wp14:pctHeight>0</wp14:pctHeight>
          </wp14:sizeRelV>
        </wp:anchor>
      </w:drawing>
    </w:r>
  </w:p>
  <w:tbl>
    <w:tblPr>
      <w:tblStyle w:val="a8"/>
      <w:tblW w:w="5953" w:type="dxa"/>
      <w:tblInd w:w="3261" w:type="dxa"/>
      <w:tblLayout w:type="fixed"/>
      <w:tblLook w:val="0400" w:firstRow="0" w:lastRow="0" w:firstColumn="0" w:lastColumn="0" w:noHBand="0" w:noVBand="1"/>
    </w:tblPr>
    <w:tblGrid>
      <w:gridCol w:w="2489"/>
      <w:gridCol w:w="3464"/>
    </w:tblGrid>
    <w:tr w:rsidR="00AC3A0C" w14:paraId="3D351C8A" w14:textId="77777777">
      <w:tc>
        <w:tcPr>
          <w:tcW w:w="2489" w:type="dxa"/>
          <w:shd w:val="clear" w:color="auto" w:fill="auto"/>
        </w:tcPr>
        <w:p w14:paraId="6D03B970" w14:textId="77777777" w:rsidR="00AC3A0C" w:rsidRDefault="00AC3A0C">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64" w:type="dxa"/>
          <w:shd w:val="clear" w:color="auto" w:fill="auto"/>
          <w:vAlign w:val="center"/>
        </w:tcPr>
        <w:p w14:paraId="42EDF0A1" w14:textId="77777777" w:rsidR="00AC3A0C" w:rsidRDefault="00AC3A0C">
          <w:pPr>
            <w:ind w:left="-46" w:right="175"/>
            <w:jc w:val="both"/>
            <w:rPr>
              <w:rFonts w:ascii="Palatino Linotype" w:eastAsia="Palatino Linotype" w:hAnsi="Palatino Linotype" w:cs="Palatino Linotype"/>
              <w:b/>
            </w:rPr>
          </w:pPr>
          <w:r>
            <w:rPr>
              <w:rFonts w:ascii="Palatino Linotype" w:eastAsia="Palatino Linotype" w:hAnsi="Palatino Linotype" w:cs="Palatino Linotype"/>
              <w:b/>
            </w:rPr>
            <w:t xml:space="preserve">06934/INFOEM/IP/RR/2022 </w:t>
          </w:r>
        </w:p>
      </w:tc>
    </w:tr>
    <w:tr w:rsidR="00AC3A0C" w14:paraId="05AB09F0" w14:textId="77777777">
      <w:trPr>
        <w:trHeight w:val="228"/>
      </w:trPr>
      <w:tc>
        <w:tcPr>
          <w:tcW w:w="2489" w:type="dxa"/>
          <w:shd w:val="clear" w:color="auto" w:fill="auto"/>
          <w:vAlign w:val="center"/>
        </w:tcPr>
        <w:p w14:paraId="3994C1FC" w14:textId="77777777" w:rsidR="00AC3A0C" w:rsidRDefault="00AC3A0C">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64" w:type="dxa"/>
          <w:shd w:val="clear" w:color="auto" w:fill="auto"/>
          <w:vAlign w:val="center"/>
        </w:tcPr>
        <w:p w14:paraId="1AE2B0F3" w14:textId="77777777" w:rsidR="00AC3A0C" w:rsidRDefault="00AC3A0C">
          <w:pPr>
            <w:ind w:left="-45" w:right="594"/>
            <w:jc w:val="both"/>
            <w:rPr>
              <w:rFonts w:ascii="Palatino Linotype" w:eastAsia="Palatino Linotype" w:hAnsi="Palatino Linotype" w:cs="Palatino Linotype"/>
              <w:b/>
            </w:rPr>
          </w:pPr>
          <w:r w:rsidRPr="00BE22C9">
            <w:rPr>
              <w:rFonts w:ascii="Palatino Linotype" w:eastAsia="Palatino Linotype" w:hAnsi="Palatino Linotype" w:cs="Palatino Linotype"/>
              <w:b/>
            </w:rPr>
            <w:t>Instituto de Seguridad Social del Estado de México y Municipios</w:t>
          </w:r>
        </w:p>
      </w:tc>
    </w:tr>
    <w:tr w:rsidR="00AC3A0C" w14:paraId="4F224E07" w14:textId="77777777">
      <w:tc>
        <w:tcPr>
          <w:tcW w:w="2489" w:type="dxa"/>
          <w:shd w:val="clear" w:color="auto" w:fill="auto"/>
          <w:vAlign w:val="center"/>
        </w:tcPr>
        <w:p w14:paraId="0DA8DD62" w14:textId="77777777" w:rsidR="00AC3A0C" w:rsidRDefault="00AC3A0C">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64" w:type="dxa"/>
          <w:shd w:val="clear" w:color="auto" w:fill="auto"/>
          <w:vAlign w:val="center"/>
        </w:tcPr>
        <w:p w14:paraId="2241BDFD" w14:textId="77777777" w:rsidR="00AC3A0C" w:rsidRDefault="00AC3A0C">
          <w:pPr>
            <w:ind w:left="-46"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72184871" w14:textId="77777777" w:rsidR="00AC3A0C" w:rsidRDefault="00AC3A0C">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5C37F2" w14:textId="77777777" w:rsidR="00AC3A0C" w:rsidRDefault="00AC3A0C">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44DA05CE" wp14:editId="7B1D9656">
          <wp:simplePos x="0" y="0"/>
          <wp:positionH relativeFrom="column">
            <wp:posOffset>-870585</wp:posOffset>
          </wp:positionH>
          <wp:positionV relativeFrom="paragraph">
            <wp:posOffset>-261620</wp:posOffset>
          </wp:positionV>
          <wp:extent cx="7809876" cy="10165823"/>
          <wp:effectExtent l="0" t="0" r="0" b="0"/>
          <wp:wrapNone/>
          <wp:docPr id="9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7"/>
      <w:tblW w:w="5670" w:type="dxa"/>
      <w:tblInd w:w="3261" w:type="dxa"/>
      <w:tblLayout w:type="fixed"/>
      <w:tblLook w:val="0400" w:firstRow="0" w:lastRow="0" w:firstColumn="0" w:lastColumn="0" w:noHBand="0" w:noVBand="1"/>
    </w:tblPr>
    <w:tblGrid>
      <w:gridCol w:w="2551"/>
      <w:gridCol w:w="3119"/>
    </w:tblGrid>
    <w:tr w:rsidR="00AC3A0C" w14:paraId="4F1B03DD" w14:textId="77777777">
      <w:tc>
        <w:tcPr>
          <w:tcW w:w="2551" w:type="dxa"/>
          <w:shd w:val="clear" w:color="auto" w:fill="auto"/>
          <w:vAlign w:val="center"/>
        </w:tcPr>
        <w:p w14:paraId="66DB1DEC" w14:textId="77777777" w:rsidR="00AC3A0C" w:rsidRDefault="00AC3A0C">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119" w:type="dxa"/>
          <w:shd w:val="clear" w:color="auto" w:fill="auto"/>
          <w:vAlign w:val="center"/>
        </w:tcPr>
        <w:p w14:paraId="7F17CCDC" w14:textId="77777777" w:rsidR="00AC3A0C" w:rsidRDefault="00AC3A0C">
          <w:pPr>
            <w:tabs>
              <w:tab w:val="left" w:pos="3153"/>
            </w:tabs>
            <w:ind w:left="-45"/>
            <w:jc w:val="both"/>
            <w:rPr>
              <w:rFonts w:ascii="Palatino Linotype" w:eastAsia="Palatino Linotype" w:hAnsi="Palatino Linotype" w:cs="Palatino Linotype"/>
              <w:b/>
            </w:rPr>
          </w:pPr>
          <w:r>
            <w:rPr>
              <w:rFonts w:ascii="Palatino Linotype" w:eastAsia="Palatino Linotype" w:hAnsi="Palatino Linotype" w:cs="Palatino Linotype"/>
              <w:b/>
            </w:rPr>
            <w:t>06934/INFOEM/IP/RR/2022</w:t>
          </w:r>
        </w:p>
      </w:tc>
    </w:tr>
    <w:tr w:rsidR="00AC3A0C" w14:paraId="30AA7802" w14:textId="77777777">
      <w:trPr>
        <w:trHeight w:val="130"/>
      </w:trPr>
      <w:tc>
        <w:tcPr>
          <w:tcW w:w="2551" w:type="dxa"/>
          <w:shd w:val="clear" w:color="auto" w:fill="auto"/>
          <w:vAlign w:val="center"/>
        </w:tcPr>
        <w:p w14:paraId="5A701D82" w14:textId="77777777" w:rsidR="00AC3A0C" w:rsidRDefault="00AC3A0C">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119" w:type="dxa"/>
          <w:shd w:val="clear" w:color="auto" w:fill="auto"/>
          <w:vAlign w:val="center"/>
        </w:tcPr>
        <w:p w14:paraId="1A28F778" w14:textId="77777777" w:rsidR="00AC3A0C" w:rsidRDefault="00AC3A0C">
          <w:pPr>
            <w:ind w:left="-45"/>
            <w:jc w:val="both"/>
            <w:rPr>
              <w:rFonts w:ascii="Palatino Linotype" w:eastAsia="Palatino Linotype" w:hAnsi="Palatino Linotype" w:cs="Palatino Linotype"/>
              <w:b/>
            </w:rPr>
          </w:pPr>
        </w:p>
      </w:tc>
    </w:tr>
    <w:tr w:rsidR="00AC3A0C" w14:paraId="16A7A3AB" w14:textId="77777777">
      <w:trPr>
        <w:trHeight w:val="228"/>
      </w:trPr>
      <w:tc>
        <w:tcPr>
          <w:tcW w:w="2551" w:type="dxa"/>
          <w:shd w:val="clear" w:color="auto" w:fill="auto"/>
          <w:vAlign w:val="center"/>
        </w:tcPr>
        <w:p w14:paraId="16CAAE29" w14:textId="77777777" w:rsidR="00AC3A0C" w:rsidRDefault="00AC3A0C">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119" w:type="dxa"/>
          <w:shd w:val="clear" w:color="auto" w:fill="auto"/>
          <w:vAlign w:val="center"/>
        </w:tcPr>
        <w:p w14:paraId="78880EAB" w14:textId="77777777" w:rsidR="00AC3A0C" w:rsidRDefault="00AC3A0C">
          <w:pPr>
            <w:ind w:left="-45"/>
            <w:jc w:val="both"/>
            <w:rPr>
              <w:rFonts w:ascii="Palatino Linotype" w:eastAsia="Palatino Linotype" w:hAnsi="Palatino Linotype" w:cs="Palatino Linotype"/>
              <w:b/>
            </w:rPr>
          </w:pPr>
          <w:r w:rsidRPr="00BE22C9">
            <w:rPr>
              <w:rFonts w:ascii="Palatino Linotype" w:eastAsia="Palatino Linotype" w:hAnsi="Palatino Linotype" w:cs="Palatino Linotype"/>
              <w:b/>
            </w:rPr>
            <w:t>Instituto de Seguridad Social del Estado de México y Municipios</w:t>
          </w:r>
        </w:p>
      </w:tc>
    </w:tr>
    <w:tr w:rsidR="00AC3A0C" w14:paraId="1FA07484" w14:textId="77777777">
      <w:tc>
        <w:tcPr>
          <w:tcW w:w="2551" w:type="dxa"/>
          <w:shd w:val="clear" w:color="auto" w:fill="auto"/>
          <w:vAlign w:val="center"/>
        </w:tcPr>
        <w:p w14:paraId="383EA02D" w14:textId="77777777" w:rsidR="00AC3A0C" w:rsidRDefault="00AC3A0C">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119" w:type="dxa"/>
          <w:shd w:val="clear" w:color="auto" w:fill="auto"/>
          <w:vAlign w:val="center"/>
        </w:tcPr>
        <w:p w14:paraId="5593BC02" w14:textId="77777777" w:rsidR="00AC3A0C" w:rsidRDefault="00AC3A0C">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69A2B2FC" w14:textId="77777777" w:rsidR="00AC3A0C" w:rsidRDefault="00AC3A0C">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048C6C" w14:textId="77777777" w:rsidR="00AC3A0C" w:rsidRDefault="00AC3A0C">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09682E"/>
    <w:multiLevelType w:val="hybridMultilevel"/>
    <w:tmpl w:val="849A9AD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1152264F"/>
    <w:multiLevelType w:val="hybridMultilevel"/>
    <w:tmpl w:val="C4EC2814"/>
    <w:lvl w:ilvl="0" w:tplc="CE867A5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15:restartNumberingAfterBreak="0">
    <w:nsid w:val="17485720"/>
    <w:multiLevelType w:val="multilevel"/>
    <w:tmpl w:val="7416FF40"/>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25058B2"/>
    <w:multiLevelType w:val="hybridMultilevel"/>
    <w:tmpl w:val="E884CD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3CB2AC1"/>
    <w:multiLevelType w:val="multilevel"/>
    <w:tmpl w:val="CC3EF370"/>
    <w:lvl w:ilvl="0">
      <w:start w:val="1"/>
      <w:numFmt w:val="lowerLetter"/>
      <w:pStyle w:val="Listaconvietas3"/>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15:restartNumberingAfterBreak="0">
    <w:nsid w:val="4F8B4A37"/>
    <w:multiLevelType w:val="multilevel"/>
    <w:tmpl w:val="E52C6906"/>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6" w15:restartNumberingAfterBreak="0">
    <w:nsid w:val="591F3C33"/>
    <w:multiLevelType w:val="multilevel"/>
    <w:tmpl w:val="3BCEBDDA"/>
    <w:lvl w:ilvl="0">
      <w:start w:val="1"/>
      <w:numFmt w:val="upperLetter"/>
      <w:lvlText w:val="%1."/>
      <w:lvlJc w:val="left"/>
      <w:pPr>
        <w:ind w:left="1494" w:hanging="360"/>
      </w:pPr>
      <w:rPr>
        <w:b/>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7" w15:restartNumberingAfterBreak="0">
    <w:nsid w:val="60850E03"/>
    <w:multiLevelType w:val="multilevel"/>
    <w:tmpl w:val="54BC2184"/>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8" w15:restartNumberingAfterBreak="0">
    <w:nsid w:val="764E5017"/>
    <w:multiLevelType w:val="multilevel"/>
    <w:tmpl w:val="777EA638"/>
    <w:lvl w:ilvl="0">
      <w:start w:val="1"/>
      <w:numFmt w:val="lowerLetter"/>
      <w:lvlText w:val="%1)"/>
      <w:lvlJc w:val="left"/>
      <w:pPr>
        <w:ind w:left="720" w:hanging="360"/>
      </w:pPr>
      <w:rPr>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7CA4C58"/>
    <w:multiLevelType w:val="hybridMultilevel"/>
    <w:tmpl w:val="AD8C7E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7"/>
  </w:num>
  <w:num w:numId="4">
    <w:abstractNumId w:val="2"/>
  </w:num>
  <w:num w:numId="5">
    <w:abstractNumId w:val="8"/>
  </w:num>
  <w:num w:numId="6">
    <w:abstractNumId w:val="3"/>
  </w:num>
  <w:num w:numId="7">
    <w:abstractNumId w:val="0"/>
  </w:num>
  <w:num w:numId="8">
    <w:abstractNumId w:val="6"/>
  </w:num>
  <w:num w:numId="9">
    <w:abstractNumId w:val="9"/>
  </w:num>
  <w:num w:numId="10">
    <w:abstractNumId w:val="4"/>
    <w:lvlOverride w:ilvl="0">
      <w:startOverride w:val="2"/>
    </w:lvlOverride>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12A7"/>
    <w:rsid w:val="000047D5"/>
    <w:rsid w:val="00034361"/>
    <w:rsid w:val="00042382"/>
    <w:rsid w:val="00047264"/>
    <w:rsid w:val="000A222E"/>
    <w:rsid w:val="000C5F11"/>
    <w:rsid w:val="0011664F"/>
    <w:rsid w:val="0019262B"/>
    <w:rsid w:val="00197A4F"/>
    <w:rsid w:val="001C0ADC"/>
    <w:rsid w:val="00245326"/>
    <w:rsid w:val="00257571"/>
    <w:rsid w:val="0027496A"/>
    <w:rsid w:val="00277C17"/>
    <w:rsid w:val="00296246"/>
    <w:rsid w:val="002A12A7"/>
    <w:rsid w:val="002A325A"/>
    <w:rsid w:val="0030107F"/>
    <w:rsid w:val="0032132E"/>
    <w:rsid w:val="00394D60"/>
    <w:rsid w:val="003D60FB"/>
    <w:rsid w:val="003E462D"/>
    <w:rsid w:val="0046726C"/>
    <w:rsid w:val="004A4E6A"/>
    <w:rsid w:val="004C4B7B"/>
    <w:rsid w:val="00515DC4"/>
    <w:rsid w:val="00536D1C"/>
    <w:rsid w:val="00636951"/>
    <w:rsid w:val="00673B98"/>
    <w:rsid w:val="00736AB8"/>
    <w:rsid w:val="007A3BAF"/>
    <w:rsid w:val="007B396C"/>
    <w:rsid w:val="007D3DCA"/>
    <w:rsid w:val="007F37D2"/>
    <w:rsid w:val="007F5BFE"/>
    <w:rsid w:val="00815625"/>
    <w:rsid w:val="008526C2"/>
    <w:rsid w:val="008F0481"/>
    <w:rsid w:val="00900777"/>
    <w:rsid w:val="00930D48"/>
    <w:rsid w:val="00960840"/>
    <w:rsid w:val="00A158BF"/>
    <w:rsid w:val="00A26C31"/>
    <w:rsid w:val="00A37DB6"/>
    <w:rsid w:val="00AC3A0C"/>
    <w:rsid w:val="00AE1502"/>
    <w:rsid w:val="00B03AD4"/>
    <w:rsid w:val="00B05848"/>
    <w:rsid w:val="00B13067"/>
    <w:rsid w:val="00B7662B"/>
    <w:rsid w:val="00BB59F3"/>
    <w:rsid w:val="00BD170A"/>
    <w:rsid w:val="00BE22C9"/>
    <w:rsid w:val="00C16167"/>
    <w:rsid w:val="00C227B7"/>
    <w:rsid w:val="00C314BF"/>
    <w:rsid w:val="00C51C8F"/>
    <w:rsid w:val="00CB08C5"/>
    <w:rsid w:val="00D148EF"/>
    <w:rsid w:val="00DB66DF"/>
    <w:rsid w:val="00E54D1A"/>
    <w:rsid w:val="00E700FA"/>
    <w:rsid w:val="00E73599"/>
    <w:rsid w:val="00E9616F"/>
    <w:rsid w:val="00EA7413"/>
    <w:rsid w:val="00EB596A"/>
    <w:rsid w:val="00EC29DF"/>
    <w:rsid w:val="00F01220"/>
    <w:rsid w:val="00F033B9"/>
    <w:rsid w:val="00F16112"/>
    <w:rsid w:val="00F21E5A"/>
    <w:rsid w:val="00F32FB8"/>
    <w:rsid w:val="00F939E8"/>
    <w:rsid w:val="00FE4D5F"/>
    <w:rsid w:val="00FF282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9464E"/>
  <w15:docId w15:val="{5E730A01-A631-40A2-89AC-6EBE7AC9A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4B0C"/>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5D54F5"/>
    <w:pPr>
      <w:spacing w:before="100" w:beforeAutospacing="1" w:after="100" w:afterAutospacing="1"/>
      <w:outlineLvl w:val="2"/>
    </w:pPr>
    <w:rPr>
      <w:b/>
      <w:bCs/>
      <w:sz w:val="27"/>
      <w:szCs w:val="27"/>
      <w:lang w:val="es-MX"/>
    </w:rPr>
  </w:style>
  <w:style w:type="paragraph" w:styleId="Ttulo4">
    <w:name w:val="heading 4"/>
    <w:basedOn w:val="Normal"/>
    <w:next w:val="Normal"/>
    <w:link w:val="Ttulo4Car"/>
    <w:uiPriority w:val="9"/>
    <w:unhideWhenUsed/>
    <w:qFormat/>
    <w:rsid w:val="005D54F5"/>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5D54F5"/>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5D54F5"/>
    <w:pPr>
      <w:keepNext/>
      <w:keepLines/>
      <w:spacing w:before="4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6241B5"/>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qFormat/>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546560"/>
    <w:rPr>
      <w:color w:val="605E5C"/>
      <w:shd w:val="clear" w:color="auto" w:fill="E1DFDD"/>
    </w:rPr>
  </w:style>
  <w:style w:type="character" w:customStyle="1" w:styleId="Mencinsinresolver2">
    <w:name w:val="Mención sin resolver2"/>
    <w:basedOn w:val="Fuentedeprrafopredeter"/>
    <w:uiPriority w:val="99"/>
    <w:semiHidden/>
    <w:unhideWhenUsed/>
    <w:rsid w:val="00CC2DA1"/>
    <w:rPr>
      <w:color w:val="605E5C"/>
      <w:shd w:val="clear" w:color="auto" w:fill="E1DFDD"/>
    </w:rPr>
  </w:style>
  <w:style w:type="table" w:customStyle="1" w:styleId="Tabladelista1clara-nfasis11">
    <w:name w:val="Tabla de lista 1 clara - Énfasis 11"/>
    <w:basedOn w:val="Tablanormal"/>
    <w:next w:val="Tabladelista1clara-nfasis1"/>
    <w:uiPriority w:val="46"/>
    <w:rsid w:val="00663638"/>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1clara-nfasis12">
    <w:name w:val="Tabla de lista 1 clara - Énfasis 12"/>
    <w:basedOn w:val="Tablanormal"/>
    <w:next w:val="Tabladelista1clara-nfasis1"/>
    <w:uiPriority w:val="46"/>
    <w:rsid w:val="005D54F5"/>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rsid w:val="005D54F5"/>
    <w:rPr>
      <w:rFonts w:ascii="Times New Roman" w:eastAsia="Times New Roman" w:hAnsi="Times New Roman" w:cs="Times New Roman"/>
      <w:b/>
      <w:bCs/>
      <w:sz w:val="27"/>
      <w:szCs w:val="27"/>
      <w:lang w:val="es-MX" w:eastAsia="es-MX"/>
    </w:rPr>
  </w:style>
  <w:style w:type="character" w:customStyle="1" w:styleId="Ttulo4Car">
    <w:name w:val="Título 4 Car"/>
    <w:basedOn w:val="Fuentedeprrafopredeter"/>
    <w:link w:val="Ttulo4"/>
    <w:uiPriority w:val="9"/>
    <w:rsid w:val="005D54F5"/>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5D54F5"/>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5D54F5"/>
    <w:rPr>
      <w:rFonts w:asciiTheme="majorHAnsi" w:eastAsiaTheme="majorEastAsia" w:hAnsiTheme="majorHAnsi" w:cstheme="majorBidi"/>
      <w:color w:val="243F60" w:themeColor="accent1" w:themeShade="7F"/>
      <w:lang w:val="es-ES"/>
    </w:rPr>
  </w:style>
  <w:style w:type="numbering" w:customStyle="1" w:styleId="Sinlista1">
    <w:name w:val="Sin lista1"/>
    <w:next w:val="Sinlista"/>
    <w:uiPriority w:val="99"/>
    <w:semiHidden/>
    <w:unhideWhenUsed/>
    <w:rsid w:val="005D54F5"/>
  </w:style>
  <w:style w:type="paragraph" w:customStyle="1" w:styleId="RSCGnotaalpie">
    <w:name w:val="RSCG nota al pie"/>
    <w:basedOn w:val="Normal"/>
    <w:uiPriority w:val="99"/>
    <w:qFormat/>
    <w:rsid w:val="005D54F5"/>
    <w:pPr>
      <w:spacing w:after="120"/>
      <w:jc w:val="both"/>
    </w:pPr>
    <w:rPr>
      <w:rFonts w:ascii="Palatino" w:hAnsi="Palatino" w:cstheme="minorBidi"/>
      <w:sz w:val="22"/>
      <w:szCs w:val="22"/>
      <w:lang w:val="es-MX" w:eastAsia="en-US"/>
    </w:rPr>
  </w:style>
  <w:style w:type="character" w:customStyle="1" w:styleId="lbl-encabezado-blanco2">
    <w:name w:val="lbl-encabezado-blanco2"/>
    <w:rsid w:val="005D54F5"/>
    <w:rPr>
      <w:color w:val="FFFFFF"/>
    </w:rPr>
  </w:style>
  <w:style w:type="table" w:customStyle="1" w:styleId="Tablaconcuadrcula1">
    <w:name w:val="Tabla con cuadrícula1"/>
    <w:basedOn w:val="Tablanormal"/>
    <w:next w:val="Tablaconcuadrcula"/>
    <w:uiPriority w:val="59"/>
    <w:rsid w:val="005D54F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5D54F5"/>
    <w:rPr>
      <w:lang w:val="es-MX"/>
    </w:rPr>
  </w:style>
  <w:style w:type="paragraph" w:customStyle="1" w:styleId="ROMANOS">
    <w:name w:val="ROMANOS"/>
    <w:basedOn w:val="Normal"/>
    <w:link w:val="ROMANOSCar"/>
    <w:rsid w:val="005D54F5"/>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5D54F5"/>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5D54F5"/>
  </w:style>
  <w:style w:type="character" w:customStyle="1" w:styleId="Ninguno">
    <w:name w:val="Ninguno"/>
    <w:rsid w:val="005D54F5"/>
    <w:rPr>
      <w:lang w:val="es-ES_tradnl"/>
    </w:rPr>
  </w:style>
  <w:style w:type="paragraph" w:customStyle="1" w:styleId="Cuerpo">
    <w:name w:val="Cuerpo"/>
    <w:rsid w:val="005D54F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5D54F5"/>
  </w:style>
  <w:style w:type="numbering" w:customStyle="1" w:styleId="Estiloimportado1">
    <w:name w:val="Estilo importado 1"/>
    <w:rsid w:val="005D54F5"/>
  </w:style>
  <w:style w:type="paragraph" w:customStyle="1" w:styleId="INCISO">
    <w:name w:val="INCISO"/>
    <w:basedOn w:val="Normal"/>
    <w:rsid w:val="005D54F5"/>
    <w:pPr>
      <w:spacing w:after="101" w:line="216" w:lineRule="exact"/>
      <w:ind w:left="1080" w:hanging="360"/>
      <w:jc w:val="both"/>
    </w:pPr>
    <w:rPr>
      <w:rFonts w:ascii="Arial" w:hAnsi="Arial" w:cs="Arial"/>
      <w:sz w:val="18"/>
      <w:szCs w:val="18"/>
    </w:rPr>
  </w:style>
  <w:style w:type="paragraph" w:customStyle="1" w:styleId="m5212863947045306324gmail-msonormal">
    <w:name w:val="m_5212863947045306324gmail-msonormal"/>
    <w:basedOn w:val="Normal"/>
    <w:rsid w:val="005D54F5"/>
    <w:pPr>
      <w:spacing w:before="100" w:beforeAutospacing="1" w:after="100" w:afterAutospacing="1"/>
    </w:pPr>
    <w:rPr>
      <w:lang w:val="es-MX"/>
    </w:rPr>
  </w:style>
  <w:style w:type="character" w:customStyle="1" w:styleId="user-highlighted-active">
    <w:name w:val="user-highlighted-active"/>
    <w:basedOn w:val="Fuentedeprrafopredeter"/>
    <w:rsid w:val="005D54F5"/>
  </w:style>
  <w:style w:type="character" w:customStyle="1" w:styleId="numberfracccentro">
    <w:name w:val="numberfracccentro"/>
    <w:basedOn w:val="Fuentedeprrafopredeter"/>
    <w:rsid w:val="005D54F5"/>
  </w:style>
  <w:style w:type="paragraph" w:customStyle="1" w:styleId="Text">
    <w:name w:val="Text"/>
    <w:basedOn w:val="Normal"/>
    <w:link w:val="TextChar"/>
    <w:rsid w:val="005D54F5"/>
    <w:pPr>
      <w:spacing w:after="240"/>
    </w:pPr>
    <w:rPr>
      <w:szCs w:val="20"/>
      <w:lang w:val="en-US" w:eastAsia="en-US"/>
    </w:rPr>
  </w:style>
  <w:style w:type="character" w:customStyle="1" w:styleId="TextChar">
    <w:name w:val="Text Char"/>
    <w:link w:val="Text"/>
    <w:locked/>
    <w:rsid w:val="005D54F5"/>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5D54F5"/>
    <w:pPr>
      <w:spacing w:line="360" w:lineRule="auto"/>
      <w:ind w:left="709" w:right="709"/>
      <w:jc w:val="both"/>
    </w:pPr>
    <w:rPr>
      <w:rFonts w:ascii="Arial" w:hAnsi="Arial" w:cs="Arial"/>
      <w:b/>
      <w:bCs/>
      <w:i/>
      <w:iCs/>
      <w:sz w:val="30"/>
      <w:szCs w:val="30"/>
      <w:lang w:val="es-MX"/>
    </w:rPr>
  </w:style>
  <w:style w:type="table" w:customStyle="1" w:styleId="Tablaconcuadrcula11">
    <w:name w:val="Tabla con cuadrícula11"/>
    <w:basedOn w:val="Tablanormal"/>
    <w:next w:val="Tablaconcuadrcula"/>
    <w:uiPriority w:val="59"/>
    <w:rsid w:val="005D54F5"/>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5D54F5"/>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
    <w:name w:val="Tabla con cuadrícula111121"/>
    <w:basedOn w:val="Tablanormal"/>
    <w:next w:val="Tablaconcuadrcula"/>
    <w:uiPriority w:val="39"/>
    <w:rsid w:val="005D54F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5D54F5"/>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style1463961240level1">
    <w:name w:val="liststyle_1463961240_level_1"/>
    <w:basedOn w:val="Fuentedeprrafopredeter"/>
    <w:rsid w:val="005D54F5"/>
  </w:style>
  <w:style w:type="character" w:customStyle="1" w:styleId="liststyle2125493205level1">
    <w:name w:val="liststyle_2125493205_level_1"/>
    <w:basedOn w:val="Fuentedeprrafopredeter"/>
    <w:rsid w:val="005D54F5"/>
  </w:style>
  <w:style w:type="character" w:customStyle="1" w:styleId="liststyle855578761level1">
    <w:name w:val="liststyle_855578761_level_1"/>
    <w:basedOn w:val="Fuentedeprrafopredeter"/>
    <w:rsid w:val="005D54F5"/>
  </w:style>
  <w:style w:type="paragraph" w:customStyle="1" w:styleId="ADB1">
    <w:name w:val="ADB1"/>
    <w:basedOn w:val="Normal"/>
    <w:next w:val="Textonotapie"/>
    <w:unhideWhenUsed/>
    <w:qFormat/>
    <w:rsid w:val="002D1446"/>
    <w:rPr>
      <w:rFonts w:ascii="Calibri" w:eastAsia="Cambria" w:hAnsi="Calibri"/>
      <w:sz w:val="20"/>
      <w:szCs w:val="20"/>
      <w:lang w:val="es-MX" w:eastAsia="en-US"/>
    </w:rPr>
  </w:style>
  <w:style w:type="character" w:customStyle="1" w:styleId="Ttulo7Car">
    <w:name w:val="Título 7 Car"/>
    <w:basedOn w:val="Fuentedeprrafopredeter"/>
    <w:link w:val="Ttulo7"/>
    <w:uiPriority w:val="9"/>
    <w:semiHidden/>
    <w:rsid w:val="006241B5"/>
    <w:rPr>
      <w:rFonts w:asciiTheme="majorHAnsi" w:eastAsiaTheme="majorEastAsia" w:hAnsiTheme="majorHAnsi" w:cstheme="majorBidi"/>
      <w:i/>
      <w:iCs/>
      <w:color w:val="243F60" w:themeColor="accent1" w:themeShade="7F"/>
      <w:lang w:val="es-ES"/>
    </w:rPr>
  </w:style>
  <w:style w:type="paragraph" w:styleId="Textoindependiente3">
    <w:name w:val="Body Text 3"/>
    <w:basedOn w:val="Normal"/>
    <w:link w:val="Textoindependiente3Car"/>
    <w:uiPriority w:val="99"/>
    <w:semiHidden/>
    <w:unhideWhenUsed/>
    <w:rsid w:val="006241B5"/>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6241B5"/>
    <w:rPr>
      <w:rFonts w:ascii="Times New Roman" w:eastAsia="Times New Roman" w:hAnsi="Times New Roman" w:cs="Times New Roman"/>
      <w:sz w:val="16"/>
      <w:szCs w:val="16"/>
      <w:lang w:val="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0">
    <w:basedOn w:val="TableNormal1"/>
    <w:rPr>
      <w:rFonts w:ascii="Cambria" w:eastAsia="Cambria" w:hAnsi="Cambria" w:cs="Cambria"/>
      <w:sz w:val="22"/>
      <w:szCs w:val="22"/>
    </w:rPr>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6">
    <w:basedOn w:val="TableNormal1"/>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7">
    <w:basedOn w:val="TableNormal0"/>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8">
    <w:basedOn w:val="TableNormal0"/>
    <w:rPr>
      <w:rFonts w:ascii="Cambria" w:eastAsia="Cambria" w:hAnsi="Cambria" w:cs="Cambria"/>
      <w:sz w:val="22"/>
      <w:szCs w:val="22"/>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XJXu3TsS6WftKEb+bT8pyZiA+RA==">AMUW2mUawQ0tBvzoo8+/6MDHIbPJNEW90AFt0uD15VCkV0aZmLEITcijRxNHNuzeo4agQFphpBbKybuf79M6nPkiupEtaSRw+qbusqoonpKM3eAfQqBioOdiuf+5jTIXMeWxPYohydrrc3NnK3lnko6NsWdh4dpSrMlCBL5ms0T9Dtdjz2o4PtwH2/DZ+j+KVNpmwz78SjFU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6983</Words>
  <Characters>38409</Characters>
  <Application>Microsoft Office Word</Application>
  <DocSecurity>0</DocSecurity>
  <Lines>320</Lines>
  <Paragraphs>90</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45302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2022-09-23T15:47:00Z</cp:lastPrinted>
  <dcterms:created xsi:type="dcterms:W3CDTF">2022-10-06T22:25:00Z</dcterms:created>
  <dcterms:modified xsi:type="dcterms:W3CDTF">2022-10-06T22:25:00Z</dcterms:modified>
</cp:coreProperties>
</file>