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50FB5"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4D7AB6">
        <w:rPr>
          <w:rFonts w:ascii="Palatino Linotype" w:eastAsia="Palatino Linotype" w:hAnsi="Palatino Linotype" w:cs="Palatino Linotype"/>
        </w:rPr>
        <w:t>c, Estado</w:t>
      </w:r>
      <w:r w:rsidR="009511C9">
        <w:rPr>
          <w:rFonts w:ascii="Palatino Linotype" w:eastAsia="Palatino Linotype" w:hAnsi="Palatino Linotype" w:cs="Palatino Linotype"/>
        </w:rPr>
        <w:t xml:space="preserve"> de México; a </w:t>
      </w:r>
      <w:r w:rsidR="00084DFB">
        <w:rPr>
          <w:rFonts w:ascii="Palatino Linotype" w:eastAsia="Palatino Linotype" w:hAnsi="Palatino Linotype" w:cs="Palatino Linotype"/>
        </w:rPr>
        <w:t>veinte</w:t>
      </w:r>
      <w:r w:rsidR="009511C9">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w:t>
      </w:r>
      <w:r w:rsidR="009511C9">
        <w:rPr>
          <w:rFonts w:ascii="Palatino Linotype" w:eastAsia="Palatino Linotype" w:hAnsi="Palatino Linotype" w:cs="Palatino Linotype"/>
        </w:rPr>
        <w:t>abril</w:t>
      </w:r>
      <w:r>
        <w:rPr>
          <w:rFonts w:ascii="Palatino Linotype" w:eastAsia="Palatino Linotype" w:hAnsi="Palatino Linotype" w:cs="Palatino Linotype"/>
        </w:rPr>
        <w:t xml:space="preserve"> de dos mil veintidós. </w:t>
      </w:r>
    </w:p>
    <w:p w14:paraId="25C85F8F" w14:textId="6A224D62"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w:t>
      </w:r>
      <w:r w:rsidR="00AF096E">
        <w:rPr>
          <w:rFonts w:ascii="Palatino Linotype" w:eastAsia="Palatino Linotype" w:hAnsi="Palatino Linotype" w:cs="Palatino Linotype"/>
          <w:b/>
        </w:rPr>
        <w:t>0</w:t>
      </w:r>
      <w:r w:rsidR="009511C9">
        <w:rPr>
          <w:rFonts w:ascii="Palatino Linotype" w:eastAsia="Palatino Linotype" w:hAnsi="Palatino Linotype" w:cs="Palatino Linotype"/>
          <w:b/>
        </w:rPr>
        <w:t>42</w:t>
      </w:r>
      <w:r w:rsidR="00AF096E">
        <w:rPr>
          <w:rFonts w:ascii="Palatino Linotype" w:eastAsia="Palatino Linotype" w:hAnsi="Palatino Linotype" w:cs="Palatino Linotype"/>
          <w:b/>
        </w:rPr>
        <w:t>4</w:t>
      </w:r>
      <w:r>
        <w:rPr>
          <w:rFonts w:ascii="Palatino Linotype" w:eastAsia="Palatino Linotype" w:hAnsi="Palatino Linotype" w:cs="Palatino Linotype"/>
          <w:b/>
        </w:rPr>
        <w:t>/INFOEM/IP/RR/202</w:t>
      </w:r>
      <w:r w:rsidR="004751E3">
        <w:rPr>
          <w:rFonts w:ascii="Palatino Linotype" w:eastAsia="Palatino Linotype" w:hAnsi="Palatino Linotype" w:cs="Palatino Linotype"/>
          <w:b/>
        </w:rPr>
        <w:t>2</w:t>
      </w:r>
      <w:r>
        <w:rPr>
          <w:rFonts w:ascii="Palatino Linotype" w:eastAsia="Palatino Linotype" w:hAnsi="Palatino Linotype" w:cs="Palatino Linotype"/>
        </w:rPr>
        <w:t>, interpuesto</w:t>
      </w:r>
      <w:r w:rsidR="009511C9">
        <w:rPr>
          <w:rFonts w:ascii="Palatino Linotype" w:eastAsia="Palatino Linotype" w:hAnsi="Palatino Linotype" w:cs="Palatino Linotype"/>
        </w:rPr>
        <w:t xml:space="preserve"> </w:t>
      </w:r>
      <w:r w:rsidR="009511C9" w:rsidRPr="00046742">
        <w:rPr>
          <w:rFonts w:ascii="Palatino Linotype" w:eastAsia="Palatino Linotype" w:hAnsi="Palatino Linotype" w:cs="Palatino Linotype"/>
        </w:rPr>
        <w:t xml:space="preserve">por </w:t>
      </w:r>
      <w:r w:rsidRPr="00046742">
        <w:rPr>
          <w:rFonts w:ascii="Palatino Linotype" w:eastAsia="Palatino Linotype" w:hAnsi="Palatino Linotype" w:cs="Palatino Linotype"/>
        </w:rPr>
        <w:t xml:space="preserve"> </w:t>
      </w:r>
      <w:r w:rsidR="00046742" w:rsidRPr="00046742">
        <w:rPr>
          <w:rFonts w:ascii="Palatino Linotype" w:eastAsia="Palatino Linotype" w:hAnsi="Palatino Linotype" w:cs="Palatino Linotype"/>
          <w:b/>
        </w:rPr>
        <w:t>xxxx xx xxxxx xxxxx xxxxxx</w:t>
      </w:r>
      <w:r w:rsidR="00046742">
        <w:rPr>
          <w:rFonts w:ascii="Palatino Linotype" w:eastAsia="Palatino Linotype" w:hAnsi="Palatino Linotype" w:cs="Palatino Linotype"/>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sidR="004D7AB6">
        <w:rPr>
          <w:rFonts w:ascii="Palatino Linotype" w:eastAsia="Palatino Linotype" w:hAnsi="Palatino Linotype" w:cs="Palatino Linotype"/>
        </w:rPr>
        <w:t xml:space="preserve"> en contra de la respuesta de</w:t>
      </w:r>
      <w:r>
        <w:rPr>
          <w:rFonts w:ascii="Palatino Linotype" w:eastAsia="Palatino Linotype" w:hAnsi="Palatino Linotype" w:cs="Palatino Linotype"/>
        </w:rPr>
        <w:t>l</w:t>
      </w:r>
      <w:r w:rsidR="009A501C">
        <w:rPr>
          <w:rFonts w:ascii="Palatino Linotype" w:eastAsia="Palatino Linotype" w:hAnsi="Palatino Linotype" w:cs="Palatino Linotype"/>
        </w:rPr>
        <w:t xml:space="preserve"> </w:t>
      </w:r>
      <w:r w:rsidR="009A501C">
        <w:rPr>
          <w:rFonts w:ascii="Palatino Linotype" w:eastAsia="Palatino Linotype" w:hAnsi="Palatino Linotype" w:cs="Palatino Linotype"/>
          <w:b/>
        </w:rPr>
        <w:t xml:space="preserve">Ayuntamiento de </w:t>
      </w:r>
      <w:r w:rsidR="009511C9">
        <w:rPr>
          <w:rFonts w:ascii="Palatino Linotype" w:eastAsia="Palatino Linotype" w:hAnsi="Palatino Linotype" w:cs="Palatino Linotype"/>
          <w:b/>
        </w:rPr>
        <w:t>Tlalnepantla de Baz</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1306AB65" w14:textId="77777777" w:rsidR="002C169F" w:rsidRDefault="000417EE" w:rsidP="00177D1D">
      <w:pPr>
        <w:spacing w:before="240" w:after="240" w:line="360" w:lineRule="auto"/>
        <w:jc w:val="center"/>
        <w:rPr>
          <w:rFonts w:ascii="Palatino Linotype" w:eastAsia="Palatino Linotype" w:hAnsi="Palatino Linotype" w:cs="Palatino Linotype"/>
          <w:b/>
          <w:sz w:val="28"/>
          <w:szCs w:val="28"/>
        </w:rPr>
      </w:pPr>
      <w:bookmarkStart w:id="0" w:name="_GoBack"/>
      <w:bookmarkEnd w:id="0"/>
      <w:r>
        <w:rPr>
          <w:rFonts w:ascii="Palatino Linotype" w:eastAsia="Palatino Linotype" w:hAnsi="Palatino Linotype" w:cs="Palatino Linotype"/>
          <w:b/>
        </w:rPr>
        <w:t>I. A N T E C E D E N T E S</w:t>
      </w:r>
    </w:p>
    <w:p w14:paraId="01EA0F3F"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sidR="00AF096E">
        <w:rPr>
          <w:rFonts w:ascii="Palatino Linotype" w:eastAsia="Palatino Linotype" w:hAnsi="Palatino Linotype" w:cs="Palatino Linotype"/>
          <w:b/>
        </w:rPr>
        <w:t>diez</w:t>
      </w:r>
      <w:r>
        <w:rPr>
          <w:rFonts w:ascii="Palatino Linotype" w:eastAsia="Palatino Linotype" w:hAnsi="Palatino Linotype" w:cs="Palatino Linotype"/>
          <w:b/>
        </w:rPr>
        <w:t xml:space="preserve"> de </w:t>
      </w:r>
      <w:r w:rsidR="00AF096E">
        <w:rPr>
          <w:rFonts w:ascii="Palatino Linotype" w:eastAsia="Palatino Linotype" w:hAnsi="Palatino Linotype" w:cs="Palatino Linotype"/>
          <w:b/>
        </w:rPr>
        <w:t>enero</w:t>
      </w:r>
      <w:r>
        <w:rPr>
          <w:rFonts w:ascii="Palatino Linotype" w:eastAsia="Palatino Linotype" w:hAnsi="Palatino Linotype" w:cs="Palatino Linotype"/>
          <w:b/>
        </w:rPr>
        <w:t xml:space="preserve"> de dos mil veinti</w:t>
      </w:r>
      <w:r w:rsidR="00AF096E">
        <w:rPr>
          <w:rFonts w:ascii="Palatino Linotype" w:eastAsia="Palatino Linotype" w:hAnsi="Palatino Linotype" w:cs="Palatino Linotype"/>
          <w:b/>
        </w:rPr>
        <w:t>dós</w:t>
      </w:r>
      <w:r>
        <w:rPr>
          <w:rFonts w:ascii="Palatino Linotype" w:eastAsia="Palatino Linotype" w:hAnsi="Palatino Linotype" w:cs="Palatino Linotype"/>
          <w:b/>
        </w:rPr>
        <w:t>,</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00</w:t>
      </w:r>
      <w:r w:rsidR="009511C9">
        <w:rPr>
          <w:rFonts w:ascii="Palatino Linotype" w:eastAsia="Palatino Linotype" w:hAnsi="Palatino Linotype" w:cs="Palatino Linotype"/>
          <w:b/>
        </w:rPr>
        <w:t>016</w:t>
      </w:r>
      <w:r>
        <w:rPr>
          <w:rFonts w:ascii="Palatino Linotype" w:eastAsia="Palatino Linotype" w:hAnsi="Palatino Linotype" w:cs="Palatino Linotype"/>
          <w:b/>
        </w:rPr>
        <w:t>/</w:t>
      </w:r>
      <w:r w:rsidR="009511C9">
        <w:rPr>
          <w:rFonts w:ascii="Palatino Linotype" w:eastAsia="Palatino Linotype" w:hAnsi="Palatino Linotype" w:cs="Palatino Linotype"/>
          <w:b/>
        </w:rPr>
        <w:t>TLALNEPA</w:t>
      </w:r>
      <w:r>
        <w:rPr>
          <w:rFonts w:ascii="Palatino Linotype" w:eastAsia="Palatino Linotype" w:hAnsi="Palatino Linotype" w:cs="Palatino Linotype"/>
          <w:b/>
        </w:rPr>
        <w:t>/IP/202</w:t>
      </w:r>
      <w:r w:rsidR="00AF096E">
        <w:rPr>
          <w:rFonts w:ascii="Palatino Linotype" w:eastAsia="Palatino Linotype" w:hAnsi="Palatino Linotype" w:cs="Palatino Linotype"/>
          <w:b/>
        </w:rPr>
        <w:t>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14:paraId="0B57974B" w14:textId="77777777" w:rsidR="002C169F" w:rsidRDefault="00AF096E" w:rsidP="00177D1D">
      <w:pPr>
        <w:spacing w:before="240" w:after="240" w:line="360" w:lineRule="auto"/>
        <w:ind w:left="851" w:right="616"/>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w:t>
      </w:r>
      <w:r w:rsidR="009511C9" w:rsidRPr="009511C9">
        <w:rPr>
          <w:rFonts w:ascii="Palatino Linotype" w:eastAsia="Palatino Linotype" w:hAnsi="Palatino Linotype" w:cs="Palatino Linotype"/>
          <w:i/>
          <w:sz w:val="22"/>
          <w:szCs w:val="22"/>
        </w:rPr>
        <w:t xml:space="preserve">en copia simple de los </w:t>
      </w:r>
      <w:r w:rsidR="009511C9" w:rsidRPr="00084DFB">
        <w:rPr>
          <w:rFonts w:ascii="Palatino Linotype" w:eastAsia="Palatino Linotype" w:hAnsi="Palatino Linotype" w:cs="Palatino Linotype"/>
          <w:b/>
          <w:i/>
          <w:sz w:val="22"/>
          <w:szCs w:val="22"/>
          <w:u w:val="single"/>
        </w:rPr>
        <w:t>nombramientos de todos los titulares y/o encargados de despacho de la administración publica de Tlalnepantla de Baz, 2022-2024</w:t>
      </w:r>
      <w:r w:rsidR="009511C9" w:rsidRPr="009511C9">
        <w:rPr>
          <w:rFonts w:ascii="Palatino Linotype" w:eastAsia="Palatino Linotype" w:hAnsi="Palatino Linotype" w:cs="Palatino Linotype"/>
          <w:i/>
          <w:sz w:val="22"/>
          <w:szCs w:val="22"/>
        </w:rPr>
        <w:t xml:space="preserve"> expedidos hasta el día 6 de enero de 2022 desde directores, subdirectores, secretarios, coordinadores, jefes de departamento etc.</w:t>
      </w:r>
      <w:r w:rsidR="009C1B16">
        <w:rPr>
          <w:rFonts w:ascii="Palatino Linotype" w:eastAsia="Palatino Linotype" w:hAnsi="Palatino Linotype" w:cs="Palatino Linotype"/>
          <w:i/>
          <w:sz w:val="22"/>
          <w:szCs w:val="22"/>
        </w:rPr>
        <w:t>”</w:t>
      </w:r>
      <w:r w:rsidR="000417EE">
        <w:rPr>
          <w:rFonts w:ascii="Palatino Linotype" w:eastAsia="Palatino Linotype" w:hAnsi="Palatino Linotype" w:cs="Palatino Linotype"/>
          <w:i/>
          <w:sz w:val="22"/>
          <w:szCs w:val="22"/>
        </w:rPr>
        <w:t>(sic)</w:t>
      </w:r>
    </w:p>
    <w:p w14:paraId="3A53BC97"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(SAIMEX).</w:t>
      </w:r>
    </w:p>
    <w:p w14:paraId="3976BAFF"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w:t>
      </w:r>
      <w:r w:rsidR="009C1B16">
        <w:rPr>
          <w:rFonts w:ascii="Palatino Linotype" w:eastAsia="Palatino Linotype" w:hAnsi="Palatino Linotype" w:cs="Palatino Linotype"/>
          <w:b/>
        </w:rPr>
        <w:t>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El </w:t>
      </w:r>
      <w:r w:rsidR="00523E91">
        <w:rPr>
          <w:rFonts w:ascii="Palatino Linotype" w:eastAsia="Palatino Linotype" w:hAnsi="Palatino Linotype" w:cs="Palatino Linotype"/>
          <w:b/>
        </w:rPr>
        <w:t>treinta y uno</w:t>
      </w:r>
      <w:r>
        <w:rPr>
          <w:rFonts w:ascii="Palatino Linotype" w:eastAsia="Palatino Linotype" w:hAnsi="Palatino Linotype" w:cs="Palatino Linotype"/>
          <w:b/>
        </w:rPr>
        <w:t xml:space="preserve"> de </w:t>
      </w:r>
      <w:r w:rsidR="0064766A">
        <w:rPr>
          <w:rFonts w:ascii="Palatino Linotype" w:eastAsia="Palatino Linotype" w:hAnsi="Palatino Linotype" w:cs="Palatino Linotype"/>
          <w:b/>
        </w:rPr>
        <w:t>enero</w:t>
      </w:r>
      <w:r>
        <w:rPr>
          <w:rFonts w:ascii="Palatino Linotype" w:eastAsia="Palatino Linotype" w:hAnsi="Palatino Linotype" w:cs="Palatino Linotype"/>
          <w:b/>
        </w:rPr>
        <w:t xml:space="preserve"> de dos mil veinti</w:t>
      </w:r>
      <w:r w:rsidR="0064766A">
        <w:rPr>
          <w:rFonts w:ascii="Palatino Linotype" w:eastAsia="Palatino Linotype" w:hAnsi="Palatino Linotype" w:cs="Palatino Linotype"/>
          <w:b/>
        </w:rPr>
        <w:t>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9C1B16">
        <w:rPr>
          <w:rFonts w:ascii="Palatino Linotype" w:eastAsia="Palatino Linotype" w:hAnsi="Palatino Linotype" w:cs="Palatino Linotype"/>
        </w:rPr>
        <w:t>respondió a la solicitud de información en los términos siguientes</w:t>
      </w:r>
      <w:r>
        <w:rPr>
          <w:rFonts w:ascii="Palatino Linotype" w:eastAsia="Palatino Linotype" w:hAnsi="Palatino Linotype" w:cs="Palatino Linotype"/>
        </w:rPr>
        <w:t>:</w:t>
      </w:r>
    </w:p>
    <w:p w14:paraId="1AF0A480" w14:textId="77777777" w:rsidR="009C1B16" w:rsidRDefault="000417EE" w:rsidP="00177D1D">
      <w:pPr>
        <w:spacing w:before="240"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523E91" w:rsidRPr="00523E91">
        <w:rPr>
          <w:rFonts w:ascii="Palatino Linotype" w:eastAsia="Palatino Linotype" w:hAnsi="Palatino Linotype" w:cs="Palatino Linotype"/>
          <w:i/>
          <w:sz w:val="22"/>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w:t>
      </w:r>
      <w:r w:rsidR="0064766A" w:rsidRPr="0064766A">
        <w:rPr>
          <w:rFonts w:ascii="Palatino Linotype" w:eastAsia="Palatino Linotype" w:hAnsi="Palatino Linotype" w:cs="Palatino Linotype"/>
          <w:i/>
          <w:sz w:val="22"/>
          <w:szCs w:val="22"/>
        </w:rPr>
        <w:t>.</w:t>
      </w:r>
      <w:r w:rsidR="009C1B16">
        <w:rPr>
          <w:rFonts w:ascii="Palatino Linotype" w:eastAsia="Palatino Linotype" w:hAnsi="Palatino Linotype" w:cs="Palatino Linotype"/>
          <w:i/>
          <w:sz w:val="22"/>
          <w:szCs w:val="22"/>
        </w:rPr>
        <w:t>”(Sic)</w:t>
      </w:r>
    </w:p>
    <w:p w14:paraId="1CE39081" w14:textId="77777777" w:rsidR="00084DFB" w:rsidRDefault="00523E91" w:rsidP="00AF06CF">
      <w:pPr>
        <w:spacing w:before="240" w:after="240" w:line="360" w:lineRule="auto"/>
        <w:ind w:right="49" w:firstLine="8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Pronunciamiento al que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adjuntó el archivo electrónico </w:t>
      </w:r>
      <w:r w:rsidR="00A378A3">
        <w:rPr>
          <w:rFonts w:ascii="Palatino Linotype" w:eastAsia="Palatino Linotype" w:hAnsi="Palatino Linotype" w:cs="Palatino Linotype"/>
          <w:sz w:val="22"/>
          <w:szCs w:val="22"/>
        </w:rPr>
        <w:t>“</w:t>
      </w:r>
      <w:r w:rsidRPr="00A378A3">
        <w:rPr>
          <w:rFonts w:ascii="Palatino Linotype" w:eastAsia="Palatino Linotype" w:hAnsi="Palatino Linotype" w:cs="Palatino Linotype"/>
          <w:b/>
          <w:i/>
          <w:sz w:val="22"/>
          <w:szCs w:val="22"/>
        </w:rPr>
        <w:t>RESP_SAIMEX_00016_</w:t>
      </w:r>
      <w:r w:rsidR="00084DFB">
        <w:rPr>
          <w:rFonts w:ascii="Palatino Linotype" w:eastAsia="Palatino Linotype" w:hAnsi="Palatino Linotype" w:cs="Palatino Linotype"/>
          <w:b/>
          <w:i/>
          <w:sz w:val="22"/>
          <w:szCs w:val="22"/>
        </w:rPr>
        <w:t>ADMINISTRACION.pdf</w:t>
      </w:r>
      <w:r w:rsidR="00A378A3">
        <w:rPr>
          <w:rFonts w:ascii="Palatino Linotype" w:eastAsia="Palatino Linotype" w:hAnsi="Palatino Linotype" w:cs="Palatino Linotype"/>
          <w:b/>
          <w:i/>
          <w:sz w:val="22"/>
          <w:szCs w:val="22"/>
        </w:rPr>
        <w:t xml:space="preserve">“ </w:t>
      </w:r>
      <w:r w:rsidR="00A378A3">
        <w:rPr>
          <w:rFonts w:ascii="Palatino Linotype" w:eastAsia="Palatino Linotype" w:hAnsi="Palatino Linotype" w:cs="Palatino Linotype"/>
          <w:sz w:val="22"/>
          <w:szCs w:val="22"/>
        </w:rPr>
        <w:t xml:space="preserve">que contiene el oficio número </w:t>
      </w:r>
      <w:r w:rsidR="00A378A3" w:rsidRPr="00A378A3">
        <w:rPr>
          <w:rFonts w:ascii="Palatino Linotype" w:eastAsia="Palatino Linotype" w:hAnsi="Palatino Linotype" w:cs="Palatino Linotype"/>
          <w:sz w:val="22"/>
          <w:szCs w:val="22"/>
        </w:rPr>
        <w:t xml:space="preserve">DA/00271/2022 </w:t>
      </w:r>
      <w:r w:rsidR="00A378A3">
        <w:rPr>
          <w:rFonts w:ascii="Palatino Linotype" w:eastAsia="Palatino Linotype" w:hAnsi="Palatino Linotype" w:cs="Palatino Linotype"/>
          <w:sz w:val="22"/>
          <w:szCs w:val="22"/>
        </w:rPr>
        <w:t>del treinta y uno de enero de dos mil veintidós suscrito y signado por el Director de Administración</w:t>
      </w:r>
      <w:r w:rsidR="00084DFB">
        <w:rPr>
          <w:rFonts w:ascii="Palatino Linotype" w:eastAsia="Palatino Linotype" w:hAnsi="Palatino Linotype" w:cs="Palatino Linotype"/>
          <w:sz w:val="22"/>
          <w:szCs w:val="22"/>
        </w:rPr>
        <w:t>, que en su parte sustantiva refiere: “</w:t>
      </w:r>
      <w:r w:rsidR="00084DFB">
        <w:rPr>
          <w:rFonts w:ascii="Palatino Linotype" w:eastAsia="Palatino Linotype" w:hAnsi="Palatino Linotype" w:cs="Palatino Linotype"/>
          <w:i/>
          <w:sz w:val="22"/>
          <w:szCs w:val="22"/>
        </w:rPr>
        <w:t xml:space="preserve">Me permito mencionar que una vez que fue analizada la solicitud en cita, se hace de su conocimiento que la información que se entregue, cuya modalidad de reproducción o envio tenga un costo, procederá una vez que se acredite el pago respectivo, lo anterior a razón, de que </w:t>
      </w:r>
      <w:r w:rsidR="00303957">
        <w:rPr>
          <w:rFonts w:ascii="Palatino Linotype" w:eastAsia="Palatino Linotype" w:hAnsi="Palatino Linotype" w:cs="Palatino Linotype"/>
          <w:i/>
          <w:sz w:val="22"/>
          <w:szCs w:val="22"/>
        </w:rPr>
        <w:t xml:space="preserve">se originaron 146 páginas como resultado de la búsqueda…por lo que se solicita de la manera más atenta se informe al solicitante y sea turnado al área correspondiente para la realización del pago y derivado del formato en que se ingresa la solicitud es procedente el otorgamiento de información por medio de </w:t>
      </w:r>
      <w:r w:rsidR="00303957" w:rsidRPr="00303957">
        <w:rPr>
          <w:rFonts w:ascii="Palatino Linotype" w:eastAsia="Palatino Linotype" w:hAnsi="Palatino Linotype" w:cs="Palatino Linotype"/>
          <w:b/>
          <w:i/>
          <w:sz w:val="22"/>
          <w:szCs w:val="22"/>
          <w:u w:val="single"/>
        </w:rPr>
        <w:t>escaneo y digitalización de documentos el cual tendrá un costo de $104.67 pesos</w:t>
      </w:r>
      <w:r w:rsidR="00303957">
        <w:rPr>
          <w:rFonts w:ascii="Palatino Linotype" w:eastAsia="Palatino Linotype" w:hAnsi="Palatino Linotype" w:cs="Palatino Linotype"/>
          <w:i/>
          <w:sz w:val="22"/>
          <w:szCs w:val="22"/>
        </w:rPr>
        <w:t>…”</w:t>
      </w:r>
    </w:p>
    <w:p w14:paraId="612B5BB6" w14:textId="77777777" w:rsidR="00523E91" w:rsidRPr="00A378A3" w:rsidRDefault="00A378A3" w:rsidP="00177D1D">
      <w:pPr>
        <w:spacing w:before="240" w:after="240" w:line="360" w:lineRule="auto"/>
        <w:ind w:right="49"/>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 </w:t>
      </w:r>
    </w:p>
    <w:p w14:paraId="576A2D75" w14:textId="77777777" w:rsidR="002C169F" w:rsidRDefault="009C1B16" w:rsidP="00177D1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w:t>
      </w:r>
      <w:r w:rsidR="000417EE">
        <w:rPr>
          <w:rFonts w:ascii="Palatino Linotype" w:eastAsia="Palatino Linotype" w:hAnsi="Palatino Linotype" w:cs="Palatino Linotype"/>
          <w:b/>
        </w:rPr>
        <w:t xml:space="preserve">Interposición del recurso de revisión.  </w:t>
      </w:r>
      <w:r w:rsidR="000417EE">
        <w:rPr>
          <w:rFonts w:ascii="Palatino Linotype" w:eastAsia="Palatino Linotype" w:hAnsi="Palatino Linotype" w:cs="Palatino Linotype"/>
        </w:rPr>
        <w:t xml:space="preserve">El </w:t>
      </w:r>
      <w:r w:rsidR="00303957">
        <w:rPr>
          <w:rFonts w:ascii="Palatino Linotype" w:eastAsia="Palatino Linotype" w:hAnsi="Palatino Linotype" w:cs="Palatino Linotype"/>
          <w:b/>
        </w:rPr>
        <w:t>treinta y uno</w:t>
      </w:r>
      <w:r w:rsidR="000417EE">
        <w:rPr>
          <w:rFonts w:ascii="Palatino Linotype" w:eastAsia="Palatino Linotype" w:hAnsi="Palatino Linotype" w:cs="Palatino Linotype"/>
          <w:b/>
        </w:rPr>
        <w:t xml:space="preserve"> de </w:t>
      </w:r>
      <w:r w:rsidR="000809AA">
        <w:rPr>
          <w:rFonts w:ascii="Palatino Linotype" w:eastAsia="Palatino Linotype" w:hAnsi="Palatino Linotype" w:cs="Palatino Linotype"/>
          <w:b/>
        </w:rPr>
        <w:t>enero de dos mil veintidós</w:t>
      </w:r>
      <w:r w:rsidR="000417EE">
        <w:rPr>
          <w:rFonts w:ascii="Palatino Linotype" w:eastAsia="Palatino Linotype" w:hAnsi="Palatino Linotype" w:cs="Palatino Linotype"/>
          <w:b/>
        </w:rPr>
        <w:t xml:space="preserve"> </w:t>
      </w:r>
      <w:r w:rsidR="000417EE">
        <w:rPr>
          <w:rFonts w:ascii="Palatino Linotype" w:eastAsia="Palatino Linotype" w:hAnsi="Palatino Linotype" w:cs="Palatino Linotype"/>
        </w:rPr>
        <w:t xml:space="preserve">el </w:t>
      </w:r>
      <w:r w:rsidR="000417EE">
        <w:rPr>
          <w:rFonts w:ascii="Palatino Linotype" w:eastAsia="Palatino Linotype" w:hAnsi="Palatino Linotype" w:cs="Palatino Linotype"/>
          <w:b/>
        </w:rPr>
        <w:t xml:space="preserve">RECURRENTE </w:t>
      </w:r>
      <w:r w:rsidR="000417EE">
        <w:rPr>
          <w:rFonts w:ascii="Palatino Linotype" w:eastAsia="Palatino Linotype" w:hAnsi="Palatino Linotype" w:cs="Palatino Linotype"/>
        </w:rPr>
        <w:t>inconforme con la respuesta, presentó el recurso de revisión en el que manifestó lo siguiente:</w:t>
      </w:r>
    </w:p>
    <w:p w14:paraId="1F5EC144" w14:textId="77777777" w:rsidR="002C169F" w:rsidRDefault="00AF096E" w:rsidP="00177D1D">
      <w:pPr>
        <w:spacing w:before="240" w:after="240" w:line="360" w:lineRule="auto"/>
        <w:ind w:right="49"/>
        <w:jc w:val="both"/>
        <w:rPr>
          <w:rFonts w:ascii="Palatino Linotype" w:eastAsia="Palatino Linotype" w:hAnsi="Palatino Linotype" w:cs="Palatino Linotype"/>
          <w:i/>
          <w:sz w:val="2"/>
          <w:szCs w:val="2"/>
        </w:rPr>
      </w:pPr>
      <w:r>
        <w:rPr>
          <w:rFonts w:ascii="Palatino Linotype" w:eastAsia="Palatino Linotype" w:hAnsi="Palatino Linotype" w:cs="Palatino Linotype"/>
          <w:b/>
        </w:rPr>
        <w:t xml:space="preserve">Acto impugnado: </w:t>
      </w:r>
    </w:p>
    <w:p w14:paraId="1129066D" w14:textId="77777777" w:rsidR="002C169F" w:rsidRDefault="000417EE" w:rsidP="00177D1D">
      <w:pPr>
        <w:spacing w:before="240"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303957" w:rsidRPr="00303957">
        <w:rPr>
          <w:rFonts w:ascii="Palatino Linotype" w:eastAsia="Palatino Linotype" w:hAnsi="Palatino Linotype" w:cs="Palatino Linotype"/>
          <w:i/>
          <w:sz w:val="22"/>
          <w:szCs w:val="22"/>
        </w:rPr>
        <w:t>Solicite (copias simples) de nombremientos administración 2022-2024</w:t>
      </w:r>
      <w:r w:rsidR="000809AA" w:rsidRPr="000809AA">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w:t>
      </w:r>
      <w:r w:rsidR="00AF096E">
        <w:rPr>
          <w:rFonts w:ascii="Palatino Linotype" w:eastAsia="Palatino Linotype" w:hAnsi="Palatino Linotype" w:cs="Palatino Linotype"/>
          <w:i/>
          <w:sz w:val="22"/>
          <w:szCs w:val="22"/>
        </w:rPr>
        <w:t>S</w:t>
      </w:r>
      <w:r>
        <w:rPr>
          <w:rFonts w:ascii="Palatino Linotype" w:eastAsia="Palatino Linotype" w:hAnsi="Palatino Linotype" w:cs="Palatino Linotype"/>
          <w:i/>
          <w:sz w:val="22"/>
          <w:szCs w:val="22"/>
        </w:rPr>
        <w:t>ic)</w:t>
      </w:r>
    </w:p>
    <w:p w14:paraId="6DE84A54" w14:textId="77777777" w:rsidR="00AF096E" w:rsidRDefault="00AF096E" w:rsidP="00177D1D">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Razones o motivos de la inconformidad: </w:t>
      </w:r>
    </w:p>
    <w:p w14:paraId="03786457" w14:textId="77777777" w:rsidR="00AF096E" w:rsidRDefault="00AF096E" w:rsidP="00177D1D">
      <w:pPr>
        <w:spacing w:before="240"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303957">
        <w:rPr>
          <w:rFonts w:ascii="Palatino Linotype" w:eastAsia="Palatino Linotype" w:hAnsi="Palatino Linotype" w:cs="Palatino Linotype"/>
          <w:i/>
          <w:sz w:val="22"/>
          <w:szCs w:val="22"/>
        </w:rPr>
        <w:t>N</w:t>
      </w:r>
      <w:r w:rsidR="00303957" w:rsidRPr="00303957">
        <w:rPr>
          <w:rFonts w:ascii="Palatino Linotype" w:eastAsia="Palatino Linotype" w:hAnsi="Palatino Linotype" w:cs="Palatino Linotype"/>
          <w:i/>
          <w:sz w:val="22"/>
          <w:szCs w:val="22"/>
        </w:rPr>
        <w:t>o requiero copias certificadas para que me las cobren requiero copias simples hacen tiempo para no entregar la información a tiempo</w:t>
      </w:r>
      <w:r w:rsidRPr="000809AA">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(Sic)</w:t>
      </w:r>
    </w:p>
    <w:p w14:paraId="3CAE1FC5" w14:textId="77777777" w:rsidR="002C169F" w:rsidRDefault="00606BDB"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0417EE">
        <w:rPr>
          <w:rFonts w:ascii="Palatino Linotype" w:eastAsia="Palatino Linotype" w:hAnsi="Palatino Linotype" w:cs="Palatino Linotype"/>
          <w:b/>
        </w:rPr>
        <w:t>. Turno.</w:t>
      </w:r>
      <w:r w:rsidR="000417EE">
        <w:rPr>
          <w:rFonts w:ascii="Palatino Linotype" w:eastAsia="Palatino Linotype" w:hAnsi="Palatino Linotype" w:cs="Palatino Linotype"/>
          <w:b/>
          <w:sz w:val="28"/>
          <w:szCs w:val="28"/>
        </w:rPr>
        <w:t xml:space="preserve"> </w:t>
      </w:r>
      <w:r w:rsidR="000417E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0417EE">
        <w:rPr>
          <w:rFonts w:ascii="Palatino Linotype" w:eastAsia="Palatino Linotype" w:hAnsi="Palatino Linotype" w:cs="Palatino Linotype"/>
          <w:b/>
        </w:rPr>
        <w:t xml:space="preserve">Guadalupe Ramírez Peña, </w:t>
      </w:r>
      <w:r w:rsidR="000417EE">
        <w:rPr>
          <w:rFonts w:ascii="Palatino Linotype" w:eastAsia="Palatino Linotype" w:hAnsi="Palatino Linotype" w:cs="Palatino Linotype"/>
        </w:rPr>
        <w:t>a efecto de que analizara sobre su admisión o su desechamiento.</w:t>
      </w:r>
    </w:p>
    <w:p w14:paraId="7F058AF3" w14:textId="77777777" w:rsidR="002C169F" w:rsidRDefault="00606BDB" w:rsidP="00177D1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sidR="000417EE">
        <w:rPr>
          <w:rFonts w:ascii="Palatino Linotype" w:eastAsia="Palatino Linotype" w:hAnsi="Palatino Linotype" w:cs="Palatino Linotype"/>
          <w:b/>
        </w:rPr>
        <w:t>.</w:t>
      </w:r>
      <w:r w:rsidR="000417EE">
        <w:rPr>
          <w:rFonts w:ascii="Palatino Linotype" w:eastAsia="Palatino Linotype" w:hAnsi="Palatino Linotype" w:cs="Palatino Linotype"/>
          <w:b/>
          <w:i/>
        </w:rPr>
        <w:t xml:space="preserve"> </w:t>
      </w:r>
      <w:r w:rsidR="000417EE">
        <w:rPr>
          <w:rFonts w:ascii="Palatino Linotype" w:eastAsia="Palatino Linotype" w:hAnsi="Palatino Linotype" w:cs="Palatino Linotype"/>
          <w:b/>
        </w:rPr>
        <w:t>Admisión del Recurso de revisión.</w:t>
      </w:r>
      <w:r w:rsidR="000417EE">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w:t>
      </w:r>
      <w:r w:rsidR="00303957">
        <w:rPr>
          <w:rFonts w:ascii="Palatino Linotype" w:eastAsia="Palatino Linotype" w:hAnsi="Palatino Linotype" w:cs="Palatino Linotype"/>
          <w:b/>
        </w:rPr>
        <w:t>tres</w:t>
      </w:r>
      <w:r>
        <w:rPr>
          <w:rFonts w:ascii="Palatino Linotype" w:eastAsia="Palatino Linotype" w:hAnsi="Palatino Linotype" w:cs="Palatino Linotype"/>
          <w:b/>
        </w:rPr>
        <w:t xml:space="preserve"> de </w:t>
      </w:r>
      <w:r w:rsidR="00AF096E">
        <w:rPr>
          <w:rFonts w:ascii="Palatino Linotype" w:eastAsia="Palatino Linotype" w:hAnsi="Palatino Linotype" w:cs="Palatino Linotype"/>
          <w:b/>
        </w:rPr>
        <w:t>febrero</w:t>
      </w:r>
      <w:r w:rsidR="000809AA">
        <w:rPr>
          <w:rFonts w:ascii="Palatino Linotype" w:eastAsia="Palatino Linotype" w:hAnsi="Palatino Linotype" w:cs="Palatino Linotype"/>
          <w:b/>
        </w:rPr>
        <w:t xml:space="preserve"> </w:t>
      </w:r>
      <w:r w:rsidR="000417EE">
        <w:rPr>
          <w:rFonts w:ascii="Palatino Linotype" w:eastAsia="Palatino Linotype" w:hAnsi="Palatino Linotype" w:cs="Palatino Linotype"/>
          <w:b/>
        </w:rPr>
        <w:t>de dos mil veinti</w:t>
      </w:r>
      <w:r w:rsidR="000809AA">
        <w:rPr>
          <w:rFonts w:ascii="Palatino Linotype" w:eastAsia="Palatino Linotype" w:hAnsi="Palatino Linotype" w:cs="Palatino Linotype"/>
          <w:b/>
        </w:rPr>
        <w:t>dós</w:t>
      </w:r>
      <w:r w:rsidR="000417EE">
        <w:rPr>
          <w:rFonts w:ascii="Palatino Linotype" w:eastAsia="Palatino Linotype" w:hAnsi="Palatino Linotype" w:cs="Palatino Linotype"/>
          <w:b/>
        </w:rPr>
        <w:t xml:space="preserve">, </w:t>
      </w:r>
      <w:r w:rsidR="000417EE">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12B089EF" w14:textId="77777777" w:rsidR="00AF096E" w:rsidRPr="007B0F73" w:rsidRDefault="00606BDB" w:rsidP="00177D1D">
      <w:pPr>
        <w:widowControl w:val="0"/>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b/>
        </w:rPr>
        <w:t>6</w:t>
      </w:r>
      <w:r w:rsidR="000417EE">
        <w:rPr>
          <w:rFonts w:ascii="Palatino Linotype" w:eastAsia="Palatino Linotype" w:hAnsi="Palatino Linotype" w:cs="Palatino Linotype"/>
          <w:b/>
        </w:rPr>
        <w:t>. Manifestaciones</w:t>
      </w:r>
      <w:r w:rsidR="000417EE">
        <w:rPr>
          <w:rFonts w:ascii="Palatino Linotype" w:eastAsia="Palatino Linotype" w:hAnsi="Palatino Linotype" w:cs="Palatino Linotype"/>
        </w:rPr>
        <w:t>.</w:t>
      </w:r>
      <w:r>
        <w:rPr>
          <w:rFonts w:ascii="Palatino Linotype" w:eastAsia="Palatino Linotype" w:hAnsi="Palatino Linotype" w:cs="Palatino Linotype"/>
        </w:rPr>
        <w:t xml:space="preserve"> El</w:t>
      </w:r>
      <w:r w:rsidR="00272704">
        <w:rPr>
          <w:rFonts w:ascii="Palatino Linotype" w:eastAsia="Palatino Linotype" w:hAnsi="Palatino Linotype" w:cs="Palatino Linotype"/>
        </w:rPr>
        <w:t xml:space="preserve"> </w:t>
      </w:r>
      <w:r w:rsidR="00303957">
        <w:rPr>
          <w:rFonts w:ascii="Palatino Linotype" w:eastAsia="Palatino Linotype" w:hAnsi="Palatino Linotype" w:cs="Palatino Linotype"/>
          <w:b/>
        </w:rPr>
        <w:t>tres</w:t>
      </w:r>
      <w:r w:rsidR="00AF096E">
        <w:rPr>
          <w:rFonts w:ascii="Palatino Linotype" w:eastAsia="Palatino Linotype" w:hAnsi="Palatino Linotype" w:cs="Palatino Linotype"/>
          <w:b/>
        </w:rPr>
        <w:t xml:space="preserve"> de febrero de dos mil veintidós, </w:t>
      </w:r>
      <w:r w:rsidR="00AF096E">
        <w:rPr>
          <w:rFonts w:ascii="Palatino Linotype" w:eastAsia="Palatino Linotype" w:hAnsi="Palatino Linotype" w:cs="Palatino Linotype"/>
        </w:rPr>
        <w:t xml:space="preserve">el </w:t>
      </w:r>
      <w:r w:rsidR="00AF096E">
        <w:rPr>
          <w:rFonts w:ascii="Palatino Linotype" w:eastAsia="Palatino Linotype" w:hAnsi="Palatino Linotype" w:cs="Palatino Linotype"/>
          <w:b/>
        </w:rPr>
        <w:t xml:space="preserve">SUJETO </w:t>
      </w:r>
      <w:r w:rsidR="00AF096E">
        <w:rPr>
          <w:rFonts w:ascii="Palatino Linotype" w:eastAsia="Palatino Linotype" w:hAnsi="Palatino Linotype" w:cs="Palatino Linotype"/>
          <w:b/>
        </w:rPr>
        <w:lastRenderedPageBreak/>
        <w:t>OBLIGADO</w:t>
      </w:r>
      <w:r w:rsidR="004B018B" w:rsidRPr="004B018B">
        <w:rPr>
          <w:rFonts w:ascii="Palatino Linotype" w:eastAsia="Palatino Linotype" w:hAnsi="Palatino Linotype" w:cs="Palatino Linotype"/>
        </w:rPr>
        <w:t xml:space="preserve"> </w:t>
      </w:r>
      <w:r w:rsidR="00272704">
        <w:rPr>
          <w:rFonts w:ascii="Palatino Linotype" w:eastAsia="Palatino Linotype" w:hAnsi="Palatino Linotype" w:cs="Palatino Linotype"/>
        </w:rPr>
        <w:t>remitió en informe justificado</w:t>
      </w:r>
      <w:r w:rsidR="00AF096E">
        <w:rPr>
          <w:rFonts w:ascii="Palatino Linotype" w:eastAsia="Palatino Linotype" w:hAnsi="Palatino Linotype" w:cs="Palatino Linotype"/>
        </w:rPr>
        <w:t xml:space="preserve"> el archivo electrónico identificado como “</w:t>
      </w:r>
      <w:r w:rsidR="00303957">
        <w:rPr>
          <w:rFonts w:ascii="Palatino Linotype" w:eastAsia="Palatino Linotype" w:hAnsi="Palatino Linotype" w:cs="Palatino Linotype"/>
          <w:b/>
          <w:i/>
        </w:rPr>
        <w:t>OF_SAIMEX_00016_RR_00424_MANIFESTACIONES</w:t>
      </w:r>
      <w:r w:rsidR="00AF096E">
        <w:rPr>
          <w:rFonts w:ascii="Palatino Linotype" w:eastAsia="Palatino Linotype" w:hAnsi="Palatino Linotype" w:cs="Palatino Linotype"/>
          <w:b/>
          <w:i/>
        </w:rPr>
        <w:t xml:space="preserve">.pdf” </w:t>
      </w:r>
      <w:r w:rsidR="00AF096E">
        <w:rPr>
          <w:rFonts w:ascii="Palatino Linotype" w:eastAsia="Palatino Linotype" w:hAnsi="Palatino Linotype" w:cs="Palatino Linotype"/>
        </w:rPr>
        <w:t xml:space="preserve">consistente en el oficio número </w:t>
      </w:r>
      <w:r w:rsidR="00303957">
        <w:rPr>
          <w:rFonts w:ascii="Palatino Linotype" w:eastAsia="Palatino Linotype" w:hAnsi="Palatino Linotype" w:cs="Palatino Linotype"/>
        </w:rPr>
        <w:t>UTAIM/00550/2022</w:t>
      </w:r>
      <w:r w:rsidR="007B0F73">
        <w:rPr>
          <w:rFonts w:ascii="Palatino Linotype" w:eastAsia="Palatino Linotype" w:hAnsi="Palatino Linotype" w:cs="Palatino Linotype"/>
        </w:rPr>
        <w:t xml:space="preserve">, de fecha </w:t>
      </w:r>
      <w:r w:rsidR="00303957">
        <w:rPr>
          <w:rFonts w:ascii="Palatino Linotype" w:eastAsia="Palatino Linotype" w:hAnsi="Palatino Linotype" w:cs="Palatino Linotype"/>
        </w:rPr>
        <w:t>dieciséis</w:t>
      </w:r>
      <w:r w:rsidR="007B0F73">
        <w:rPr>
          <w:rFonts w:ascii="Palatino Linotype" w:eastAsia="Palatino Linotype" w:hAnsi="Palatino Linotype" w:cs="Palatino Linotype"/>
        </w:rPr>
        <w:t xml:space="preserve"> de </w:t>
      </w:r>
      <w:r w:rsidR="00303957">
        <w:rPr>
          <w:rFonts w:ascii="Palatino Linotype" w:eastAsia="Palatino Linotype" w:hAnsi="Palatino Linotype" w:cs="Palatino Linotype"/>
        </w:rPr>
        <w:t>febrero</w:t>
      </w:r>
      <w:r w:rsidR="007B0F73">
        <w:rPr>
          <w:rFonts w:ascii="Palatino Linotype" w:eastAsia="Palatino Linotype" w:hAnsi="Palatino Linotype" w:cs="Palatino Linotype"/>
        </w:rPr>
        <w:t xml:space="preserve"> de dos mil veintidós, suscrito y signado por el </w:t>
      </w:r>
      <w:r w:rsidR="00303957">
        <w:rPr>
          <w:rFonts w:ascii="Palatino Linotype" w:eastAsia="Palatino Linotype" w:hAnsi="Palatino Linotype" w:cs="Palatino Linotype"/>
        </w:rPr>
        <w:t>Titular de la Unidad de Transparencia y Acceso a la Información P</w:t>
      </w:r>
      <w:r w:rsidR="009F464C">
        <w:rPr>
          <w:rFonts w:ascii="Palatino Linotype" w:eastAsia="Palatino Linotype" w:hAnsi="Palatino Linotype" w:cs="Palatino Linotype"/>
        </w:rPr>
        <w:t>ú</w:t>
      </w:r>
      <w:r w:rsidR="00303957">
        <w:rPr>
          <w:rFonts w:ascii="Palatino Linotype" w:eastAsia="Palatino Linotype" w:hAnsi="Palatino Linotype" w:cs="Palatino Linotype"/>
        </w:rPr>
        <w:t>blica M</w:t>
      </w:r>
      <w:r w:rsidR="009F464C">
        <w:rPr>
          <w:rFonts w:ascii="Palatino Linotype" w:eastAsia="Palatino Linotype" w:hAnsi="Palatino Linotype" w:cs="Palatino Linotype"/>
        </w:rPr>
        <w:t>unicipal</w:t>
      </w:r>
      <w:r w:rsidR="007B0F73">
        <w:rPr>
          <w:rFonts w:ascii="Palatino Linotype" w:eastAsia="Palatino Linotype" w:hAnsi="Palatino Linotype" w:cs="Palatino Linotype"/>
        </w:rPr>
        <w:t xml:space="preserve">, </w:t>
      </w:r>
      <w:r w:rsidR="009F464C">
        <w:rPr>
          <w:rFonts w:ascii="Palatino Linotype" w:eastAsia="Palatino Linotype" w:hAnsi="Palatino Linotype" w:cs="Palatino Linotype"/>
        </w:rPr>
        <w:t xml:space="preserve">con el que remitió el oficio DA/440/2022 firmado por el Director de Administración por medio del que ratificó la información solicitada. </w:t>
      </w:r>
    </w:p>
    <w:p w14:paraId="19A860D5" w14:textId="77777777" w:rsidR="007B0F73" w:rsidRPr="007B0F73" w:rsidRDefault="00AF096E" w:rsidP="00177D1D">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272704">
        <w:rPr>
          <w:rFonts w:ascii="Palatino Linotype" w:eastAsia="Palatino Linotype" w:hAnsi="Palatino Linotype" w:cs="Palatino Linotype"/>
        </w:rPr>
        <w:t xml:space="preserve"> </w:t>
      </w:r>
      <w:r w:rsidR="007B0F73">
        <w:rPr>
          <w:rFonts w:ascii="Palatino Linotype" w:eastAsia="Palatino Linotype" w:hAnsi="Palatino Linotype" w:cs="Palatino Linotype"/>
        </w:rPr>
        <w:t xml:space="preserve">Documento que el </w:t>
      </w:r>
      <w:r w:rsidR="009F464C">
        <w:rPr>
          <w:rFonts w:ascii="Palatino Linotype" w:eastAsia="Palatino Linotype" w:hAnsi="Palatino Linotype" w:cs="Palatino Linotype"/>
          <w:b/>
        </w:rPr>
        <w:t>once</w:t>
      </w:r>
      <w:r w:rsidR="007B0F73" w:rsidRPr="007B0F73">
        <w:rPr>
          <w:rFonts w:ascii="Palatino Linotype" w:eastAsia="Palatino Linotype" w:hAnsi="Palatino Linotype" w:cs="Palatino Linotype"/>
          <w:b/>
        </w:rPr>
        <w:t xml:space="preserve"> de marzo de dos mil veintidós</w:t>
      </w:r>
      <w:r w:rsidR="007B0F73">
        <w:rPr>
          <w:rFonts w:ascii="Palatino Linotype" w:eastAsia="Palatino Linotype" w:hAnsi="Palatino Linotype" w:cs="Palatino Linotype"/>
        </w:rPr>
        <w:t xml:space="preserve"> se notificó al </w:t>
      </w:r>
      <w:r w:rsidR="007B0F73">
        <w:rPr>
          <w:rFonts w:ascii="Palatino Linotype" w:eastAsia="Palatino Linotype" w:hAnsi="Palatino Linotype" w:cs="Palatino Linotype"/>
          <w:b/>
        </w:rPr>
        <w:t xml:space="preserve">RECURRENTE </w:t>
      </w:r>
      <w:r w:rsidR="007B0F73">
        <w:rPr>
          <w:rFonts w:ascii="Palatino Linotype" w:eastAsia="Palatino Linotype" w:hAnsi="Palatino Linotype" w:cs="Palatino Linotype"/>
        </w:rPr>
        <w:t xml:space="preserve">para su conocimiento y para que manifestara lo que a su derecho asistiera y conviniera. </w:t>
      </w:r>
    </w:p>
    <w:p w14:paraId="6B977809" w14:textId="77777777" w:rsidR="00272704" w:rsidRDefault="004B018B" w:rsidP="00177D1D">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no realiz</w:t>
      </w:r>
      <w:r w:rsidR="00746B7D">
        <w:rPr>
          <w:rFonts w:ascii="Palatino Linotype" w:eastAsia="Palatino Linotype" w:hAnsi="Palatino Linotype" w:cs="Palatino Linotype"/>
        </w:rPr>
        <w:t>ó manifestaciones,</w:t>
      </w:r>
      <w:r>
        <w:rPr>
          <w:rFonts w:ascii="Palatino Linotype" w:eastAsia="Palatino Linotype" w:hAnsi="Palatino Linotype" w:cs="Palatino Linotype"/>
        </w:rPr>
        <w:t xml:space="preserve"> formul</w:t>
      </w:r>
      <w:r w:rsidR="00746B7D">
        <w:rPr>
          <w:rFonts w:ascii="Palatino Linotype" w:eastAsia="Palatino Linotype" w:hAnsi="Palatino Linotype" w:cs="Palatino Linotype"/>
        </w:rPr>
        <w:t xml:space="preserve">ó alegatos ni ofreció medios de prueba. </w:t>
      </w:r>
    </w:p>
    <w:p w14:paraId="2CE4D500" w14:textId="77777777" w:rsidR="009F464C" w:rsidRPr="004B018B" w:rsidRDefault="009F464C" w:rsidP="00177D1D">
      <w:pPr>
        <w:widowControl w:val="0"/>
        <w:spacing w:before="240" w:after="240" w:line="360" w:lineRule="auto"/>
        <w:jc w:val="both"/>
        <w:rPr>
          <w:rFonts w:ascii="Palatino Linotype" w:eastAsia="Palatino Linotype" w:hAnsi="Palatino Linotype" w:cs="Palatino Linotype"/>
          <w:i/>
        </w:rPr>
      </w:pPr>
      <w:r w:rsidRPr="009F464C">
        <w:rPr>
          <w:rFonts w:ascii="Palatino Linotype" w:eastAsia="Palatino Linotype" w:hAnsi="Palatino Linotype" w:cs="Palatino Linotype"/>
          <w:i/>
          <w:noProof/>
          <w:lang w:val="es-MX"/>
        </w:rPr>
        <w:drawing>
          <wp:inline distT="0" distB="0" distL="0" distR="0" wp14:anchorId="732A310E" wp14:editId="34A8DC06">
            <wp:extent cx="5612130" cy="20129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012950"/>
                    </a:xfrm>
                    <a:prstGeom prst="rect">
                      <a:avLst/>
                    </a:prstGeom>
                  </pic:spPr>
                </pic:pic>
              </a:graphicData>
            </a:graphic>
          </wp:inline>
        </w:drawing>
      </w:r>
    </w:p>
    <w:p w14:paraId="61CC31D9" w14:textId="77777777" w:rsidR="00742A5B" w:rsidRDefault="00606BDB" w:rsidP="00177D1D">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w:t>
      </w:r>
      <w:r w:rsidR="000417EE">
        <w:rPr>
          <w:rFonts w:ascii="Palatino Linotype" w:eastAsia="Palatino Linotype" w:hAnsi="Palatino Linotype" w:cs="Palatino Linotype"/>
          <w:b/>
        </w:rPr>
        <w:t xml:space="preserve">. </w:t>
      </w:r>
      <w:r w:rsidR="00742A5B">
        <w:rPr>
          <w:rFonts w:ascii="Palatino Linotype" w:eastAsia="Palatino Linotype" w:hAnsi="Palatino Linotype" w:cs="Palatino Linotype"/>
          <w:b/>
        </w:rPr>
        <w:t>Ampliación del plazo para emitir resolución</w:t>
      </w:r>
      <w:r w:rsidR="00742A5B" w:rsidRPr="009F464C">
        <w:rPr>
          <w:rFonts w:ascii="Palatino Linotype" w:eastAsia="Palatino Linotype" w:hAnsi="Palatino Linotype" w:cs="Palatino Linotype"/>
          <w:b/>
        </w:rPr>
        <w:t xml:space="preserve">. </w:t>
      </w:r>
      <w:r w:rsidR="00742A5B" w:rsidRPr="009F464C">
        <w:rPr>
          <w:rFonts w:ascii="Palatino Linotype" w:eastAsia="Palatino Linotype" w:hAnsi="Palatino Linotype" w:cs="Palatino Linotype"/>
        </w:rPr>
        <w:t xml:space="preserve">El </w:t>
      </w:r>
      <w:r w:rsidR="009F464C">
        <w:rPr>
          <w:rFonts w:ascii="Palatino Linotype" w:eastAsia="Palatino Linotype" w:hAnsi="Palatino Linotype" w:cs="Palatino Linotype"/>
          <w:b/>
        </w:rPr>
        <w:t xml:space="preserve">seis </w:t>
      </w:r>
      <w:r w:rsidR="00742A5B" w:rsidRPr="009F464C">
        <w:rPr>
          <w:rFonts w:ascii="Palatino Linotype" w:eastAsia="Palatino Linotype" w:hAnsi="Palatino Linotype" w:cs="Palatino Linotype"/>
          <w:b/>
        </w:rPr>
        <w:t xml:space="preserve">de </w:t>
      </w:r>
      <w:r w:rsidR="009F464C">
        <w:rPr>
          <w:rFonts w:ascii="Palatino Linotype" w:eastAsia="Palatino Linotype" w:hAnsi="Palatino Linotype" w:cs="Palatino Linotype"/>
          <w:b/>
        </w:rPr>
        <w:t>abril</w:t>
      </w:r>
      <w:r w:rsidR="00742A5B" w:rsidRPr="009F464C">
        <w:rPr>
          <w:rFonts w:ascii="Palatino Linotype" w:eastAsia="Palatino Linotype" w:hAnsi="Palatino Linotype" w:cs="Palatino Linotype"/>
          <w:b/>
        </w:rPr>
        <w:t xml:space="preserve"> de dos mil veintidós</w:t>
      </w:r>
      <w:r w:rsidR="00742A5B" w:rsidRPr="009F464C">
        <w:rPr>
          <w:rFonts w:ascii="Palatino Linotype" w:eastAsia="Palatino Linotype" w:hAnsi="Palatino Linotype" w:cs="Palatino Linotype"/>
        </w:rPr>
        <w:t>, este Instituto con fundamento en e</w:t>
      </w:r>
      <w:r w:rsidR="00742A5B">
        <w:rPr>
          <w:rFonts w:ascii="Palatino Linotype" w:eastAsia="Palatino Linotype" w:hAnsi="Palatino Linotype" w:cs="Palatino Linotype"/>
        </w:rPr>
        <w:t xml:space="preserve">l artículo 181, párrafo tercero, de la Ley de Transparencia y Acceso a la Información Pública del Estado de México y </w:t>
      </w:r>
      <w:r w:rsidR="00742A5B">
        <w:rPr>
          <w:rFonts w:ascii="Palatino Linotype" w:eastAsia="Palatino Linotype" w:hAnsi="Palatino Linotype" w:cs="Palatino Linotype"/>
        </w:rPr>
        <w:lastRenderedPageBreak/>
        <w:t>Municipios, determinó mediante el acuerdo respectivo, ampliar por quince días hábiles adicionales el plazo para emitir la presente resolución</w:t>
      </w:r>
    </w:p>
    <w:p w14:paraId="71A12B4B" w14:textId="77777777" w:rsidR="00746B7D" w:rsidRDefault="00742A5B" w:rsidP="00177D1D">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w:t>
      </w:r>
      <w:r w:rsidR="00746B7D">
        <w:rPr>
          <w:rFonts w:ascii="Palatino Linotype" w:eastAsia="Palatino Linotype" w:hAnsi="Palatino Linotype" w:cs="Palatino Linotype"/>
          <w:b/>
        </w:rPr>
        <w:t xml:space="preserve">Cierre de instrucción. </w:t>
      </w:r>
      <w:r w:rsidR="00746B7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74251D">
        <w:rPr>
          <w:rFonts w:ascii="Palatino Linotype" w:eastAsia="Palatino Linotype" w:hAnsi="Palatino Linotype" w:cs="Palatino Linotype"/>
          <w:b/>
        </w:rPr>
        <w:t>veinte</w:t>
      </w:r>
      <w:r w:rsidR="00746B7D" w:rsidRPr="009F464C">
        <w:rPr>
          <w:rFonts w:ascii="Palatino Linotype" w:eastAsia="Palatino Linotype" w:hAnsi="Palatino Linotype" w:cs="Palatino Linotype"/>
          <w:b/>
        </w:rPr>
        <w:t xml:space="preserve"> de </w:t>
      </w:r>
      <w:r w:rsidR="009F464C" w:rsidRPr="009F464C">
        <w:rPr>
          <w:rFonts w:ascii="Palatino Linotype" w:eastAsia="Palatino Linotype" w:hAnsi="Palatino Linotype" w:cs="Palatino Linotype"/>
          <w:b/>
        </w:rPr>
        <w:t>abril</w:t>
      </w:r>
      <w:r w:rsidR="00746B7D" w:rsidRPr="009F464C">
        <w:rPr>
          <w:rFonts w:ascii="Palatino Linotype" w:eastAsia="Palatino Linotype" w:hAnsi="Palatino Linotype" w:cs="Palatino Linotype"/>
          <w:b/>
        </w:rPr>
        <w:t xml:space="preserve"> de dos mil veintidós</w:t>
      </w:r>
      <w:r w:rsidR="00746B7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06D7CD" w14:textId="77777777" w:rsidR="002C169F" w:rsidRDefault="000417EE" w:rsidP="00177D1D">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5491C18B"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6BAC4D0" w14:textId="77777777" w:rsidR="002C169F" w:rsidRDefault="000417EE" w:rsidP="00177D1D">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Pr>
          <w:rFonts w:ascii="Palatino Linotype" w:eastAsia="Palatino Linotype" w:hAnsi="Palatino Linotype" w:cs="Palatino Linotype"/>
        </w:rPr>
        <w:lastRenderedPageBreak/>
        <w:t>artículos 178 y 180 de la Ley de Transparencia y Acceso a la Información Pública del Estado de México y Municipios.</w:t>
      </w:r>
    </w:p>
    <w:p w14:paraId="761D5F2A"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sidR="00622819">
        <w:rPr>
          <w:rFonts w:ascii="Palatino Linotype" w:eastAsia="Palatino Linotype" w:hAnsi="Palatino Linotype" w:cs="Palatino Linotype"/>
          <w:b/>
        </w:rPr>
        <w:t>treinta y uno</w:t>
      </w:r>
      <w:r>
        <w:rPr>
          <w:rFonts w:ascii="Palatino Linotype" w:eastAsia="Palatino Linotype" w:hAnsi="Palatino Linotype" w:cs="Palatino Linotype"/>
          <w:b/>
        </w:rPr>
        <w:t xml:space="preserve"> de </w:t>
      </w:r>
      <w:r w:rsidR="00A84506">
        <w:rPr>
          <w:rFonts w:ascii="Palatino Linotype" w:eastAsia="Palatino Linotype" w:hAnsi="Palatino Linotype" w:cs="Palatino Linotype"/>
          <w:b/>
        </w:rPr>
        <w:t>enero</w:t>
      </w:r>
      <w:r>
        <w:rPr>
          <w:rFonts w:ascii="Palatino Linotype" w:eastAsia="Palatino Linotype" w:hAnsi="Palatino Linotype" w:cs="Palatino Linotype"/>
          <w:b/>
        </w:rPr>
        <w:t xml:space="preserve"> de dos mil veinti</w:t>
      </w:r>
      <w:r w:rsidR="00A84506">
        <w:rPr>
          <w:rFonts w:ascii="Palatino Linotype" w:eastAsia="Palatino Linotype" w:hAnsi="Palatino Linotype" w:cs="Palatino Linotype"/>
          <w:b/>
        </w:rPr>
        <w:t>dós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mientras que el recurso de revisión se interpuso el </w:t>
      </w:r>
      <w:r w:rsidR="00622819">
        <w:rPr>
          <w:rFonts w:ascii="Palatino Linotype" w:eastAsia="Palatino Linotype" w:hAnsi="Palatino Linotype" w:cs="Palatino Linotype"/>
          <w:b/>
        </w:rPr>
        <w:t>treinta y uno</w:t>
      </w:r>
      <w:r>
        <w:rPr>
          <w:rFonts w:ascii="Palatino Linotype" w:eastAsia="Palatino Linotype" w:hAnsi="Palatino Linotype" w:cs="Palatino Linotype"/>
          <w:b/>
        </w:rPr>
        <w:t xml:space="preserve"> de </w:t>
      </w:r>
      <w:r w:rsidR="00A84506">
        <w:rPr>
          <w:rFonts w:ascii="Palatino Linotype" w:eastAsia="Palatino Linotype" w:hAnsi="Palatino Linotype" w:cs="Palatino Linotype"/>
          <w:b/>
        </w:rPr>
        <w:t>enero</w:t>
      </w:r>
      <w:r>
        <w:rPr>
          <w:rFonts w:ascii="Palatino Linotype" w:eastAsia="Palatino Linotype" w:hAnsi="Palatino Linotype" w:cs="Palatino Linotype"/>
          <w:b/>
        </w:rPr>
        <w:t xml:space="preserve"> de dos mil veinti</w:t>
      </w:r>
      <w:r w:rsidR="00A84506">
        <w:rPr>
          <w:rFonts w:ascii="Palatino Linotype" w:eastAsia="Palatino Linotype" w:hAnsi="Palatino Linotype" w:cs="Palatino Linotype"/>
          <w:b/>
        </w:rPr>
        <w:t>dós</w:t>
      </w:r>
      <w:r w:rsidR="00AA6258">
        <w:rPr>
          <w:rFonts w:ascii="Palatino Linotype" w:eastAsia="Palatino Linotype" w:hAnsi="Palatino Linotype" w:cs="Palatino Linotype"/>
        </w:rPr>
        <w:t xml:space="preserve">, esto es, </w:t>
      </w:r>
      <w:r w:rsidR="007B0F73">
        <w:rPr>
          <w:rFonts w:ascii="Palatino Linotype" w:eastAsia="Palatino Linotype" w:hAnsi="Palatino Linotype" w:cs="Palatino Linotype"/>
        </w:rPr>
        <w:t xml:space="preserve">el </w:t>
      </w:r>
      <w:r w:rsidR="00622819">
        <w:rPr>
          <w:rFonts w:ascii="Palatino Linotype" w:eastAsia="Palatino Linotype" w:hAnsi="Palatino Linotype" w:cs="Palatino Linotype"/>
        </w:rPr>
        <w:t>mismo día en</w:t>
      </w:r>
      <w:r w:rsidR="007B0F73">
        <w:rPr>
          <w:rFonts w:ascii="Palatino Linotype" w:eastAsia="Palatino Linotype" w:hAnsi="Palatino Linotype" w:cs="Palatino Linotype"/>
        </w:rPr>
        <w:t xml:space="preserve"> </w:t>
      </w:r>
      <w:r>
        <w:rPr>
          <w:rFonts w:ascii="Palatino Linotype" w:eastAsia="Palatino Linotype" w:hAnsi="Palatino Linotype" w:cs="Palatino Linotype"/>
        </w:rPr>
        <w:t>que tuvo conocimiento de la respuesta impugnada.</w:t>
      </w:r>
    </w:p>
    <w:p w14:paraId="5FD8B4FC" w14:textId="77777777" w:rsidR="00622819" w:rsidRPr="006B3098" w:rsidRDefault="00622819" w:rsidP="00177D1D">
      <w:pPr>
        <w:pStyle w:val="Prrafodelista"/>
        <w:spacing w:before="240" w:after="240" w:line="360" w:lineRule="auto"/>
        <w:ind w:left="0" w:right="49"/>
        <w:jc w:val="both"/>
        <w:rPr>
          <w:rFonts w:ascii="Palatino Linotype" w:hAnsi="Palatino Linotype" w:cs="Arial"/>
          <w:bCs/>
          <w:color w:val="555555"/>
          <w:lang w:val="es-MX"/>
        </w:rPr>
      </w:pPr>
      <w:r>
        <w:rPr>
          <w:rFonts w:ascii="Palatino Linotype" w:hAnsi="Palatino Linotype" w:cs="Arial"/>
          <w:bCs/>
          <w:color w:val="000000"/>
        </w:rPr>
        <w:t>Bajo este tenor, c</w:t>
      </w:r>
      <w:r w:rsidRPr="006B3098">
        <w:rPr>
          <w:rFonts w:ascii="Palatino Linotype" w:hAnsi="Palatino Linotype" w:cs="Arial"/>
          <w:bCs/>
          <w:color w:val="000000"/>
        </w:rPr>
        <w:t>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7A40296" w14:textId="77777777" w:rsidR="00622819" w:rsidRDefault="00622819" w:rsidP="00177D1D">
      <w:pPr>
        <w:pStyle w:val="Prrafodelista"/>
        <w:spacing w:before="240" w:after="240" w:line="360" w:lineRule="auto"/>
        <w:ind w:left="0"/>
        <w:jc w:val="both"/>
        <w:rPr>
          <w:rFonts w:ascii="Palatino Linotype" w:hAnsi="Palatino Linotype" w:cs="Arial"/>
        </w:rPr>
      </w:pPr>
    </w:p>
    <w:p w14:paraId="0A040292" w14:textId="77777777" w:rsidR="00622819" w:rsidRPr="00F26E63" w:rsidRDefault="00622819" w:rsidP="00177D1D">
      <w:pPr>
        <w:pStyle w:val="Prrafodelista"/>
        <w:spacing w:before="240" w:after="240" w:line="360" w:lineRule="auto"/>
        <w:ind w:left="0"/>
        <w:jc w:val="both"/>
        <w:rPr>
          <w:rFonts w:ascii="Palatino Linotype" w:hAnsi="Palatino Linotype" w:cs="Arial"/>
        </w:rPr>
      </w:pPr>
      <w:r w:rsidRPr="005228F8">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56E358DB"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r w:rsidRPr="00622819">
        <w:rPr>
          <w:rFonts w:ascii="Palatino Linotype" w:hAnsi="Palatino Linotype" w:cs="Arial"/>
          <w:b/>
          <w:i/>
          <w:sz w:val="22"/>
        </w:rPr>
        <w:lastRenderedPageBreak/>
        <w:t>RECURSO DE RECLAMACIÓN. SU INTERPOSICIÓN NO ES EXTEMPORÁNEA SI SE REALIZA ANTES DE QUE INICIE EL PLAZO PARA HACERLO</w:t>
      </w:r>
      <w:r w:rsidRPr="00B1180E">
        <w:rPr>
          <w:rFonts w:ascii="Palatino Linotype" w:hAnsi="Palatino Linotype" w:cs="Arial"/>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AD49DC7"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 1a./J. 41/2015 (10a.) </w:t>
      </w:r>
    </w:p>
    <w:p w14:paraId="79B5BB6C"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4BE4203C"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p>
    <w:p w14:paraId="09B57D56"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1295F010"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p>
    <w:p w14:paraId="1D27428C"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w:t>
      </w:r>
      <w:r w:rsidRPr="00B1180E">
        <w:rPr>
          <w:rFonts w:ascii="Palatino Linotype" w:hAnsi="Palatino Linotype" w:cs="Arial"/>
          <w:i/>
          <w:sz w:val="22"/>
        </w:rPr>
        <w:lastRenderedPageBreak/>
        <w:t xml:space="preserve">Mena. Ponente: José Ramón Cossío Díaz. Secretario: Rodrigo Montes de Oca Arboleya. </w:t>
      </w:r>
    </w:p>
    <w:p w14:paraId="0630B933"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p>
    <w:p w14:paraId="163D7FD2"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505D47CC"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p>
    <w:p w14:paraId="259832E7"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r w:rsidRPr="00B1180E">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5AE5A0EE" w14:textId="77777777" w:rsidR="00622819" w:rsidRPr="00B1180E" w:rsidRDefault="00622819" w:rsidP="00177D1D">
      <w:pPr>
        <w:spacing w:before="240" w:after="240" w:line="360" w:lineRule="auto"/>
        <w:ind w:left="851" w:right="616"/>
        <w:contextualSpacing/>
        <w:jc w:val="both"/>
        <w:rPr>
          <w:rFonts w:ascii="Palatino Linotype" w:hAnsi="Palatino Linotype" w:cs="Arial"/>
          <w:i/>
          <w:sz w:val="22"/>
        </w:rPr>
      </w:pPr>
    </w:p>
    <w:p w14:paraId="365BC292" w14:textId="77777777" w:rsidR="00622819" w:rsidRPr="00B1180E" w:rsidRDefault="00622819" w:rsidP="00177D1D">
      <w:pPr>
        <w:spacing w:before="240" w:after="240" w:line="360" w:lineRule="auto"/>
        <w:ind w:left="851" w:right="616"/>
        <w:contextualSpacing/>
        <w:jc w:val="both"/>
        <w:rPr>
          <w:rFonts w:ascii="Palatino Linotype" w:hAnsi="Palatino Linotype"/>
          <w:i/>
          <w:sz w:val="22"/>
        </w:rPr>
      </w:pPr>
      <w:r w:rsidRPr="00B1180E">
        <w:rPr>
          <w:rFonts w:ascii="Palatino Linotype" w:hAnsi="Palatino Linotype" w:cs="Arial"/>
          <w:i/>
          <w:sz w:val="22"/>
        </w:rPr>
        <w:t>Tesis de jurisprudencia 41/2015 (10a.). Aprobada por la Primera Sala de este Alto Tribunal, en sesión privada de veintisiete de mayo de dos mil quince.</w:t>
      </w:r>
    </w:p>
    <w:p w14:paraId="79443B65" w14:textId="77777777" w:rsidR="00622819" w:rsidRPr="003A4914" w:rsidRDefault="00622819" w:rsidP="00177D1D">
      <w:pPr>
        <w:pStyle w:val="Prrafodelista"/>
        <w:spacing w:before="240" w:after="240" w:line="360" w:lineRule="auto"/>
        <w:ind w:left="0" w:right="49"/>
        <w:jc w:val="both"/>
        <w:rPr>
          <w:rFonts w:ascii="Palatino Linotype" w:hAnsi="Palatino Linotype" w:cs="Arial"/>
          <w:i/>
          <w:sz w:val="22"/>
          <w:szCs w:val="20"/>
        </w:rPr>
      </w:pPr>
      <w:r>
        <w:rPr>
          <w:rFonts w:ascii="Palatino Linotype" w:hAnsi="Palatino Linotype"/>
          <w:lang w:val="es-MX"/>
        </w:rPr>
        <w:t>E</w:t>
      </w:r>
      <w:r w:rsidRPr="00E334DB">
        <w:rPr>
          <w:rFonts w:ascii="Palatino Linotype" w:hAnsi="Palatino Linotype"/>
          <w:lang w:val="es-MX"/>
        </w:rPr>
        <w:t xml:space="preserve">sto es así porque en primer lugar es necesario que </w:t>
      </w:r>
      <w:r>
        <w:rPr>
          <w:rFonts w:ascii="Palatino Linotype" w:hAnsi="Palatino Linotype"/>
          <w:lang w:val="es-MX"/>
        </w:rPr>
        <w:t>el</w:t>
      </w:r>
      <w:r w:rsidRPr="00E334DB">
        <w:rPr>
          <w:rFonts w:ascii="Palatino Linotype" w:hAnsi="Palatino Linotype"/>
          <w:lang w:val="es-MX"/>
        </w:rPr>
        <w:t xml:space="preserve"> </w:t>
      </w:r>
      <w:r w:rsidRPr="00622819">
        <w:rPr>
          <w:rFonts w:ascii="Palatino Linotype" w:hAnsi="Palatino Linotype"/>
          <w:b/>
          <w:lang w:val="es-MX"/>
        </w:rPr>
        <w:t>RECURRENTE</w:t>
      </w:r>
      <w:r w:rsidRPr="00E334DB">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49A78229" w14:textId="77777777" w:rsidR="00622819" w:rsidRDefault="00622819" w:rsidP="00177D1D">
      <w:pPr>
        <w:pStyle w:val="Prrafodelista"/>
        <w:spacing w:before="240" w:after="240" w:line="360" w:lineRule="auto"/>
        <w:ind w:left="0" w:right="49"/>
        <w:jc w:val="both"/>
        <w:rPr>
          <w:rFonts w:ascii="Palatino Linotype" w:hAnsi="Palatino Linotype" w:cs="Arial"/>
          <w:i/>
          <w:sz w:val="22"/>
          <w:szCs w:val="20"/>
        </w:rPr>
      </w:pPr>
    </w:p>
    <w:p w14:paraId="3A392B19" w14:textId="77777777" w:rsidR="00622819" w:rsidRPr="003A4914" w:rsidRDefault="00622819" w:rsidP="00177D1D">
      <w:pPr>
        <w:pStyle w:val="Prrafodelista"/>
        <w:spacing w:before="240" w:after="240" w:line="360" w:lineRule="auto"/>
        <w:ind w:left="0" w:right="49"/>
        <w:jc w:val="both"/>
        <w:rPr>
          <w:rFonts w:ascii="Palatino Linotype" w:hAnsi="Palatino Linotype" w:cs="Arial"/>
          <w:i/>
          <w:sz w:val="22"/>
          <w:szCs w:val="20"/>
        </w:rPr>
      </w:pPr>
      <w:r w:rsidRPr="003A4914">
        <w:rPr>
          <w:rFonts w:ascii="Palatino Linotype" w:hAnsi="Palatino Linotype"/>
          <w:lang w:val="es-MX"/>
        </w:rPr>
        <w:lastRenderedPageBreak/>
        <w:t>Por lo que la presentación del recurso, el mismo día del conocimiento de la respuesta, se insiste no constituye un acto que altere el procedimiento, solo permite s</w:t>
      </w:r>
      <w:r>
        <w:rPr>
          <w:rFonts w:ascii="Palatino Linotype" w:hAnsi="Palatino Linotype"/>
          <w:lang w:val="es-MX"/>
        </w:rPr>
        <w:t>u gestión de manera rápida</w:t>
      </w:r>
      <w:r w:rsidRPr="003A4914">
        <w:rPr>
          <w:rFonts w:ascii="Palatino Linotype" w:hAnsi="Palatino Linotype"/>
          <w:lang w:val="es-MX"/>
        </w:rPr>
        <w:t xml:space="preserve"> lo que no afecta ningún principio procesal y es protector del derecho de acceso a la justicia pronta y expedita.</w:t>
      </w:r>
    </w:p>
    <w:p w14:paraId="3E372D82" w14:textId="77777777" w:rsidR="00622819" w:rsidRPr="003A4914" w:rsidRDefault="00622819" w:rsidP="00177D1D">
      <w:pPr>
        <w:pStyle w:val="Prrafodelista"/>
        <w:spacing w:before="240" w:line="360" w:lineRule="auto"/>
        <w:rPr>
          <w:rFonts w:ascii="Palatino Linotype" w:hAnsi="Palatino Linotype" w:cs="Arial"/>
          <w:i/>
          <w:sz w:val="22"/>
          <w:szCs w:val="20"/>
        </w:rPr>
      </w:pPr>
    </w:p>
    <w:p w14:paraId="65D99C61" w14:textId="77777777" w:rsidR="00622819" w:rsidRPr="00B167A0" w:rsidRDefault="00622819" w:rsidP="00177D1D">
      <w:pPr>
        <w:pStyle w:val="Prrafodelista"/>
        <w:spacing w:before="240" w:after="240" w:line="360" w:lineRule="auto"/>
        <w:ind w:left="0" w:right="49"/>
        <w:jc w:val="both"/>
        <w:rPr>
          <w:rFonts w:ascii="Palatino Linotype" w:hAnsi="Palatino Linotype" w:cs="Arial"/>
          <w:i/>
          <w:sz w:val="22"/>
          <w:szCs w:val="20"/>
        </w:rPr>
      </w:pPr>
      <w:r w:rsidRPr="00B167A0">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B167A0">
        <w:rPr>
          <w:rFonts w:ascii="Palatino Linotype" w:hAnsi="Palatino Linotype"/>
          <w:b/>
          <w:lang w:val="es-MX"/>
        </w:rPr>
        <w:t>SUJETO OBLIGADO</w:t>
      </w:r>
      <w:r w:rsidRPr="00B167A0">
        <w:rPr>
          <w:rFonts w:ascii="Palatino Linotype" w:hAnsi="Palatino Linotype"/>
          <w:lang w:val="es-MX"/>
        </w:rPr>
        <w:t>.</w:t>
      </w:r>
    </w:p>
    <w:p w14:paraId="6851325E"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E062707"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sidR="00742A5B" w:rsidRPr="00742A5B">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w:t>
      </w:r>
      <w:r w:rsidR="00622819">
        <w:rPr>
          <w:rFonts w:ascii="Palatino Linotype" w:eastAsia="Palatino Linotype" w:hAnsi="Palatino Linotype" w:cs="Palatino Linotype"/>
        </w:rPr>
        <w:t xml:space="preserve">179, fracciones </w:t>
      </w:r>
      <w:r w:rsidR="007B0F73">
        <w:rPr>
          <w:rFonts w:ascii="Palatino Linotype" w:eastAsia="Palatino Linotype" w:hAnsi="Palatino Linotype" w:cs="Palatino Linotype"/>
        </w:rPr>
        <w:t>V</w:t>
      </w:r>
      <w:r w:rsidR="006819AA">
        <w:rPr>
          <w:rFonts w:ascii="Palatino Linotype" w:eastAsia="Palatino Linotype" w:hAnsi="Palatino Linotype" w:cs="Palatino Linotype"/>
        </w:rPr>
        <w:t>II</w:t>
      </w:r>
      <w:r w:rsidR="00622819">
        <w:rPr>
          <w:rFonts w:ascii="Palatino Linotype" w:eastAsia="Palatino Linotype" w:hAnsi="Palatino Linotype" w:cs="Palatino Linotype"/>
        </w:rPr>
        <w:t>I</w:t>
      </w:r>
      <w:r w:rsidR="00742A5B">
        <w:rPr>
          <w:rFonts w:ascii="Palatino Linotype" w:eastAsia="Palatino Linotype" w:hAnsi="Palatino Linotype" w:cs="Palatino Linotype"/>
        </w:rPr>
        <w:t xml:space="preserve"> y X</w:t>
      </w:r>
      <w:r>
        <w:rPr>
          <w:rFonts w:ascii="Palatino Linotype" w:eastAsia="Palatino Linotype" w:hAnsi="Palatino Linotype" w:cs="Palatino Linotype"/>
        </w:rPr>
        <w:t xml:space="preserve"> del ordenamiento legal citado, que a la letra dice: </w:t>
      </w:r>
    </w:p>
    <w:p w14:paraId="1D13FA15" w14:textId="77777777" w:rsidR="002C169F" w:rsidRDefault="000417EE" w:rsidP="00177D1D">
      <w:pPr>
        <w:tabs>
          <w:tab w:val="left" w:pos="7088"/>
        </w:tabs>
        <w:spacing w:before="240"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26DB67F" w14:textId="77777777" w:rsidR="002C169F" w:rsidRDefault="000417EE" w:rsidP="00177D1D">
      <w:pPr>
        <w:tabs>
          <w:tab w:val="left" w:pos="7088"/>
        </w:tabs>
        <w:spacing w:before="240" w:after="240" w:line="360" w:lineRule="auto"/>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5FEE8D2" w14:textId="77777777" w:rsidR="006819AA" w:rsidRPr="00092B60" w:rsidRDefault="006819AA" w:rsidP="00177D1D">
      <w:pPr>
        <w:spacing w:before="240" w:after="120" w:line="360" w:lineRule="auto"/>
        <w:ind w:left="993" w:right="902"/>
        <w:jc w:val="both"/>
        <w:rPr>
          <w:rFonts w:ascii="Palatino Linotype" w:hAnsi="Palatino Linotype"/>
          <w:bCs/>
          <w:i/>
          <w:iCs/>
          <w:sz w:val="22"/>
          <w:szCs w:val="22"/>
        </w:rPr>
      </w:pPr>
      <w:r w:rsidRPr="00092B60">
        <w:rPr>
          <w:rFonts w:ascii="Palatino Linotype" w:hAnsi="Palatino Linotype"/>
          <w:b/>
          <w:bCs/>
          <w:i/>
          <w:iCs/>
          <w:sz w:val="22"/>
          <w:szCs w:val="22"/>
        </w:rPr>
        <w:lastRenderedPageBreak/>
        <w:t xml:space="preserve">VIII. </w:t>
      </w:r>
      <w:r w:rsidRPr="00092B60">
        <w:rPr>
          <w:rFonts w:ascii="Palatino Linotype" w:hAnsi="Palatino Linotype"/>
          <w:bCs/>
          <w:i/>
          <w:iCs/>
          <w:sz w:val="22"/>
          <w:szCs w:val="22"/>
        </w:rPr>
        <w:t>La notificación, entrega o puesta a disposición de información en una modalidad o formato distinto al solicitado;</w:t>
      </w:r>
    </w:p>
    <w:p w14:paraId="7F36B373" w14:textId="77777777" w:rsidR="00AC4F15" w:rsidRDefault="000417EE" w:rsidP="00177D1D">
      <w:pPr>
        <w:tabs>
          <w:tab w:val="left" w:pos="7088"/>
        </w:tabs>
        <w:spacing w:before="240" w:after="240" w:line="360" w:lineRule="auto"/>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08F49F2" w14:textId="77777777" w:rsidR="00515B70" w:rsidRDefault="00AC4F15" w:rsidP="00177D1D">
      <w:pPr>
        <w:tabs>
          <w:tab w:val="left" w:pos="7088"/>
        </w:tabs>
        <w:spacing w:before="240" w:after="240" w:line="360" w:lineRule="auto"/>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L</w:t>
      </w:r>
      <w:r w:rsidR="00515B70">
        <w:rPr>
          <w:rFonts w:ascii="Palatino Linotype" w:eastAsia="Palatino Linotype" w:hAnsi="Palatino Linotype" w:cs="Palatino Linotype"/>
          <w:i/>
          <w:sz w:val="22"/>
          <w:szCs w:val="22"/>
        </w:rPr>
        <w:t>os costos o tiempos de entrega de la información</w:t>
      </w:r>
    </w:p>
    <w:p w14:paraId="4414BCD4" w14:textId="77777777" w:rsidR="002C169F" w:rsidRDefault="00515B70" w:rsidP="00177D1D">
      <w:pPr>
        <w:tabs>
          <w:tab w:val="left" w:pos="7088"/>
        </w:tabs>
        <w:spacing w:before="240" w:after="240" w:line="360" w:lineRule="auto"/>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sidR="000417EE">
        <w:rPr>
          <w:rFonts w:ascii="Palatino Linotype" w:eastAsia="Palatino Linotype" w:hAnsi="Palatino Linotype" w:cs="Palatino Linotype"/>
          <w:i/>
          <w:sz w:val="22"/>
          <w:szCs w:val="22"/>
        </w:rPr>
        <w:t>”</w:t>
      </w:r>
    </w:p>
    <w:p w14:paraId="6A9CEADA"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20EAA53C" w14:textId="77777777" w:rsidR="00AC4F15"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sidR="00AC4F15">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4D1A1D2" w14:textId="77777777" w:rsidR="00AC4F15" w:rsidRDefault="00AC4F15" w:rsidP="00177D1D">
      <w:pPr>
        <w:tabs>
          <w:tab w:val="left" w:pos="709"/>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939E9E0" w14:textId="77777777" w:rsidR="00AC4F15" w:rsidRDefault="00AC4F15" w:rsidP="00177D1D">
      <w:pPr>
        <w:tabs>
          <w:tab w:val="left" w:pos="709"/>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1DCE287E" w14:textId="77777777" w:rsidR="00AC4F15" w:rsidRDefault="00AC4F15" w:rsidP="00177D1D">
      <w:pPr>
        <w:tabs>
          <w:tab w:val="left" w:pos="709"/>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8F435C1" w14:textId="77777777" w:rsidR="00AC4F15" w:rsidRDefault="00AC4F15" w:rsidP="00177D1D">
      <w:pPr>
        <w:tabs>
          <w:tab w:val="left" w:pos="709"/>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BEE7A3"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5C90660"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C064029"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66D8099B"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8F57FAA" w14:textId="77777777" w:rsidR="00AC4F15" w:rsidRDefault="00AC4F15" w:rsidP="00177D1D">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D2F5601"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2C033583"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228B191"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E30CC63"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11DBB18"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C9F6C5A"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B0C6A13"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64E2948" w14:textId="77777777" w:rsidR="00AC4F15" w:rsidRDefault="00AC4F15" w:rsidP="00177D1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F92627B" w14:textId="77777777" w:rsidR="00AC4F15" w:rsidRDefault="00AC4F15"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DD8F2C8" w14:textId="77777777" w:rsidR="00AC4F15" w:rsidRDefault="00AC4F15" w:rsidP="005F450A">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6E6C44A" w14:textId="77777777" w:rsidR="00AC4F15" w:rsidRDefault="00AC4F15" w:rsidP="005F450A">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E05185C" w14:textId="77777777" w:rsidR="00AC4F15" w:rsidRDefault="00AC4F15" w:rsidP="005F450A">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44845438" w14:textId="77777777" w:rsidR="00AC4F15" w:rsidRDefault="00AC4F15"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w:t>
      </w:r>
      <w:r>
        <w:rPr>
          <w:rFonts w:ascii="Palatino Linotype" w:eastAsia="Palatino Linotype" w:hAnsi="Palatino Linotype" w:cs="Palatino Linotype"/>
        </w:rPr>
        <w:lastRenderedPageBreak/>
        <w:t>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39FB72C" w14:textId="77777777" w:rsidR="00AC4F15" w:rsidRDefault="00AC4F15" w:rsidP="005F450A">
      <w:pPr>
        <w:tabs>
          <w:tab w:val="left" w:pos="7938"/>
        </w:tabs>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142C9C2" w14:textId="77777777" w:rsidR="00AC4F15" w:rsidRDefault="00AC4F15" w:rsidP="005F450A">
      <w:pPr>
        <w:tabs>
          <w:tab w:val="left" w:pos="7938"/>
        </w:tabs>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A42E8D9" w14:textId="77777777" w:rsidR="00AC4F15" w:rsidRDefault="00AC4F15" w:rsidP="00177D1D">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3EBB0B6" w14:textId="77777777" w:rsidR="00AC4F15" w:rsidRDefault="00AC4F15" w:rsidP="00177D1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rPr>
        <w:lastRenderedPageBreak/>
        <w:t>Ley de Transparencia y Acceso a la Información Pública del Estado de México y Municipios.</w:t>
      </w:r>
    </w:p>
    <w:p w14:paraId="73E714D3" w14:textId="77777777" w:rsidR="00AC4F15" w:rsidRDefault="00AC4F15"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0316D346"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1DB3D835"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177A3071"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45A11898"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0396C3D"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5FA4503" w14:textId="77777777" w:rsidR="00AC4F15" w:rsidRDefault="00AC4F15"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Pr>
          <w:rFonts w:ascii="Palatino Linotype" w:eastAsia="Palatino Linotype" w:hAnsi="Palatino Linotype" w:cs="Palatino Linotype"/>
        </w:rPr>
        <w:lastRenderedPageBreak/>
        <w:t>establece en la Ley de Transparencia y Acceso a la Información Pública del Estado de México y Municipios,</w:t>
      </w:r>
    </w:p>
    <w:p w14:paraId="2D3670AA" w14:textId="77777777" w:rsidR="00AC4F15" w:rsidRDefault="00AC4F15"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C8CE4CE"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4326B68"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D4F53F0" w14:textId="77777777" w:rsidR="00AC4F15" w:rsidRDefault="00AC4F15" w:rsidP="00177D1D">
      <w:pPr>
        <w:spacing w:before="240" w:after="240"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7541240" w14:textId="77777777" w:rsidR="00AC4F15" w:rsidRDefault="00AC4F15"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1F4D0907" w14:textId="77777777" w:rsidR="00AC4F15" w:rsidRDefault="00AC4F15" w:rsidP="00177D1D">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69601AF8"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F79C99"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43F60C5"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E70081D"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AF3E9E4" w14:textId="77777777" w:rsidR="00AC4F15" w:rsidRDefault="00AC4F15" w:rsidP="00177D1D">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7A60DA38" w14:textId="77777777" w:rsidR="00AC4F15" w:rsidRDefault="00AC4F15"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Pr>
          <w:rFonts w:ascii="Palatino Linotype" w:eastAsia="Palatino Linotype" w:hAnsi="Palatino Linotype" w:cs="Palatino Linotype"/>
        </w:rPr>
        <w:lastRenderedPageBreak/>
        <w:t>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70A08310" w14:textId="77777777" w:rsidR="00177D1D" w:rsidRDefault="00AC4F15" w:rsidP="00177D1D">
      <w:pPr>
        <w:pBdr>
          <w:top w:val="nil"/>
          <w:left w:val="nil"/>
          <w:bottom w:val="nil"/>
          <w:right w:val="nil"/>
          <w:between w:val="nil"/>
        </w:pBdr>
        <w:tabs>
          <w:tab w:val="left" w:pos="426"/>
        </w:tabs>
        <w:spacing w:before="240" w:after="240" w:line="360" w:lineRule="auto"/>
        <w:jc w:val="both"/>
        <w:rPr>
          <w:rFonts w:eastAsia="Palatino Linotype" w:cs="Palatino Linotype"/>
          <w:lang w:val="es-MX"/>
        </w:rPr>
      </w:pPr>
      <w:r>
        <w:rPr>
          <w:rFonts w:ascii="Palatino Linotype" w:eastAsia="Palatino Linotype" w:hAnsi="Palatino Linotype" w:cs="Palatino Linotype"/>
          <w:color w:val="000000"/>
        </w:rPr>
        <w:t xml:space="preserve">Bajo ese contexto, es conveniente reiterar que el entonces solicitante requirió </w:t>
      </w:r>
      <w:r w:rsidR="00177D1D">
        <w:rPr>
          <w:rFonts w:ascii="Palatino Linotype" w:eastAsia="Palatino Linotype" w:hAnsi="Palatino Linotype" w:cs="Palatino Linotype"/>
          <w:color w:val="000000"/>
        </w:rPr>
        <w:t>al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SUJETO OBLIGADO </w:t>
      </w:r>
      <w:r w:rsidR="00177D1D" w:rsidRPr="00092B60">
        <w:rPr>
          <w:rFonts w:ascii="Palatino Linotype" w:eastAsia="Palatino Linotype" w:hAnsi="Palatino Linotype" w:cs="Palatino Linotype"/>
          <w:lang w:val="es-MX"/>
        </w:rPr>
        <w:t>le proporcione, información consistente en lo siguiente</w:t>
      </w:r>
      <w:r w:rsidR="00177D1D">
        <w:rPr>
          <w:rFonts w:eastAsia="Palatino Linotype" w:cs="Palatino Linotype"/>
          <w:lang w:val="es-MX"/>
        </w:rPr>
        <w:t xml:space="preserve">: </w:t>
      </w:r>
    </w:p>
    <w:p w14:paraId="58D0EC3B" w14:textId="77777777" w:rsidR="00177D1D" w:rsidRPr="00177D1D" w:rsidRDefault="00177D1D" w:rsidP="00177D1D">
      <w:pPr>
        <w:pStyle w:val="Prrafodelista"/>
        <w:numPr>
          <w:ilvl w:val="0"/>
          <w:numId w:val="20"/>
        </w:num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Nombramientos de todos los titulares y/o encargados de despacho de la administración pública 2022-2024 expedidos has el seis de enero de dos mil veintidós. </w:t>
      </w:r>
    </w:p>
    <w:p w14:paraId="6203712B"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rPr>
        <w:t>En</w:t>
      </w:r>
      <w:r>
        <w:rPr>
          <w:rFonts w:ascii="Palatino Linotype" w:hAnsi="Palatino Linotype"/>
        </w:rPr>
        <w:t xml:space="preserve"> su</w:t>
      </w:r>
      <w:r w:rsidRPr="00092B60">
        <w:rPr>
          <w:rFonts w:ascii="Palatino Linotype" w:hAnsi="Palatino Linotype"/>
        </w:rPr>
        <w:t xml:space="preserve"> respuesta, el </w:t>
      </w:r>
      <w:r w:rsidRPr="00092B60">
        <w:rPr>
          <w:rFonts w:ascii="Palatino Linotype" w:hAnsi="Palatino Linotype"/>
          <w:b/>
          <w:bCs/>
        </w:rPr>
        <w:t xml:space="preserve">SUJETO OBLIGADO, </w:t>
      </w:r>
      <w:r w:rsidRPr="00092B60">
        <w:rPr>
          <w:rFonts w:ascii="Palatino Linotype" w:hAnsi="Palatino Linotype"/>
        </w:rPr>
        <w:t xml:space="preserve">a través de la Unidad de Transparencia, hizo del conocimiento del particular los pronunciamientos </w:t>
      </w:r>
      <w:r>
        <w:rPr>
          <w:rFonts w:ascii="Palatino Linotype" w:hAnsi="Palatino Linotype"/>
        </w:rPr>
        <w:t>vertidos por el servidor</w:t>
      </w:r>
      <w:r w:rsidRPr="00092B60">
        <w:rPr>
          <w:rFonts w:ascii="Palatino Linotype" w:hAnsi="Palatino Linotype"/>
        </w:rPr>
        <w:t xml:space="preserve"> </w:t>
      </w:r>
      <w:r>
        <w:rPr>
          <w:rFonts w:ascii="Palatino Linotype" w:hAnsi="Palatino Linotype"/>
        </w:rPr>
        <w:t>público habilitado</w:t>
      </w:r>
      <w:r w:rsidRPr="00092B60">
        <w:rPr>
          <w:rFonts w:ascii="Palatino Linotype" w:hAnsi="Palatino Linotype"/>
        </w:rPr>
        <w:t xml:space="preserve"> de la Dirección </w:t>
      </w:r>
      <w:r w:rsidR="00AF06CF">
        <w:rPr>
          <w:rFonts w:ascii="Palatino Linotype" w:hAnsi="Palatino Linotype"/>
        </w:rPr>
        <w:t xml:space="preserve">de Administración </w:t>
      </w:r>
      <w:r w:rsidRPr="00092B60">
        <w:rPr>
          <w:rFonts w:ascii="Palatino Linotype" w:hAnsi="Palatino Linotype"/>
        </w:rPr>
        <w:t>quien se manifest</w:t>
      </w:r>
      <w:r w:rsidR="00AF06CF">
        <w:rPr>
          <w:rFonts w:ascii="Palatino Linotype" w:hAnsi="Palatino Linotype"/>
        </w:rPr>
        <w:t>ó</w:t>
      </w:r>
      <w:r w:rsidRPr="00092B60">
        <w:rPr>
          <w:rFonts w:ascii="Palatino Linotype" w:hAnsi="Palatino Linotype"/>
        </w:rPr>
        <w:t xml:space="preserve"> en los siguientes términos:</w:t>
      </w:r>
    </w:p>
    <w:p w14:paraId="39196161" w14:textId="77777777" w:rsidR="00AF06CF" w:rsidRDefault="00AF06CF" w:rsidP="00AF06CF">
      <w:pPr>
        <w:spacing w:before="240" w:after="240" w:line="360" w:lineRule="auto"/>
        <w:ind w:left="851"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 xml:space="preserve">Me permito mencionar que una vez que fue analizada la solicitud en cita, se hace de su conocimiento que la información que se entregue, cuya modalidad de reproducción o envio tenga un costo, procederá una vez que se acredite el pago </w:t>
      </w:r>
      <w:r>
        <w:rPr>
          <w:rFonts w:ascii="Palatino Linotype" w:eastAsia="Palatino Linotype" w:hAnsi="Palatino Linotype" w:cs="Palatino Linotype"/>
          <w:i/>
          <w:sz w:val="22"/>
          <w:szCs w:val="22"/>
        </w:rPr>
        <w:lastRenderedPageBreak/>
        <w:t xml:space="preserve">respectivo, lo anterior a razón, de que se originaron 146 páginas como resultado de la búsqueda…por lo que se solicita de la manera más atenta se informe al solicitante y sea turnado al área correspondiente para la realización del pago y derivado del formato en que se ingresa la solicitud es procedente el otorgamiento de información por medio de </w:t>
      </w:r>
      <w:r w:rsidRPr="00303957">
        <w:rPr>
          <w:rFonts w:ascii="Palatino Linotype" w:eastAsia="Palatino Linotype" w:hAnsi="Palatino Linotype" w:cs="Palatino Linotype"/>
          <w:b/>
          <w:i/>
          <w:sz w:val="22"/>
          <w:szCs w:val="22"/>
          <w:u w:val="single"/>
        </w:rPr>
        <w:t>escaneo y digitalización de documentos el cual tendrá un costo de $104.67 pesos</w:t>
      </w:r>
      <w:r>
        <w:rPr>
          <w:rFonts w:ascii="Palatino Linotype" w:eastAsia="Palatino Linotype" w:hAnsi="Palatino Linotype" w:cs="Palatino Linotype"/>
          <w:i/>
          <w:sz w:val="22"/>
          <w:szCs w:val="22"/>
        </w:rPr>
        <w:t>…”</w:t>
      </w:r>
    </w:p>
    <w:p w14:paraId="1DB98927" w14:textId="77777777" w:rsidR="00177D1D" w:rsidRPr="00092B60" w:rsidRDefault="005C4AFC" w:rsidP="00AF06CF">
      <w:pPr>
        <w:spacing w:before="240" w:after="240" w:line="360" w:lineRule="auto"/>
        <w:jc w:val="both"/>
        <w:rPr>
          <w:rFonts w:ascii="Palatino Linotype" w:hAnsi="Palatino Linotype"/>
        </w:rPr>
      </w:pPr>
      <w:r>
        <w:rPr>
          <w:rFonts w:ascii="Palatino Linotype" w:hAnsi="Palatino Linotype"/>
        </w:rPr>
        <w:t>Conocida la respuesta por el</w:t>
      </w:r>
      <w:r w:rsidR="00177D1D" w:rsidRPr="00092B60">
        <w:rPr>
          <w:rFonts w:ascii="Palatino Linotype" w:hAnsi="Palatino Linotype"/>
        </w:rPr>
        <w:t xml:space="preserve"> particular, al no estar conforme con los términos de la misma, presentó el recurso de revisión que nos ocupa, mediante el cual señaló como motivo de inconformidad literalmente lo siguiente: </w:t>
      </w:r>
      <w:r w:rsidR="00177D1D" w:rsidRPr="00092B60">
        <w:rPr>
          <w:rFonts w:ascii="Palatino Linotype" w:hAnsi="Palatino Linotype"/>
          <w:i/>
        </w:rPr>
        <w:t>“</w:t>
      </w:r>
      <w:r w:rsidR="00AF06CF" w:rsidRPr="00AF06CF">
        <w:rPr>
          <w:rFonts w:ascii="Palatino Linotype" w:hAnsi="Palatino Linotype"/>
          <w:i/>
        </w:rPr>
        <w:t>No requiero copias certificadas para que me las cobren requiero copias simples hacen tiempo para no entregar la información a tiempo</w:t>
      </w:r>
      <w:r w:rsidR="00177D1D" w:rsidRPr="00092B60">
        <w:rPr>
          <w:rFonts w:ascii="Palatino Linotype" w:hAnsi="Palatino Linotype"/>
          <w:i/>
        </w:rPr>
        <w:t>.”</w:t>
      </w:r>
    </w:p>
    <w:p w14:paraId="71CF5882"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rPr>
        <w:t>Así, admitido el presente recurso de revisión, en términos del artículo 185 fracción II</w:t>
      </w:r>
      <w:r w:rsidRPr="00092B60">
        <w:rPr>
          <w:rStyle w:val="Refdenotaalpie"/>
          <w:rFonts w:ascii="Palatino Linotype" w:hAnsi="Palatino Linotype"/>
        </w:rPr>
        <w:footnoteReference w:id="3"/>
      </w:r>
      <w:r w:rsidRPr="00092B60">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092B60">
        <w:rPr>
          <w:rFonts w:ascii="Palatino Linotype" w:hAnsi="Palatino Linotype" w:cs="Arial"/>
        </w:rPr>
        <w:t>plazo máximo de siete días hábiles, manifestaran lo que a su derecho resultara conveniente.</w:t>
      </w:r>
    </w:p>
    <w:p w14:paraId="3A836E09" w14:textId="77777777" w:rsidR="00177D1D" w:rsidRPr="00092B60" w:rsidRDefault="00177D1D" w:rsidP="00177D1D">
      <w:pPr>
        <w:spacing w:before="240" w:after="240" w:line="360" w:lineRule="auto"/>
        <w:jc w:val="both"/>
        <w:rPr>
          <w:rFonts w:ascii="Palatino Linotype" w:eastAsia="Palatino Linotype" w:hAnsi="Palatino Linotype" w:cs="Palatino Linotype"/>
        </w:rPr>
      </w:pPr>
      <w:r w:rsidRPr="00092B60">
        <w:rPr>
          <w:rFonts w:ascii="Palatino Linotype" w:hAnsi="Palatino Linotype" w:cs="Arial"/>
        </w:rPr>
        <w:t>En tal sentido,</w:t>
      </w:r>
      <w:r w:rsidRPr="00092B60">
        <w:rPr>
          <w:rFonts w:ascii="Palatino Linotype" w:eastAsiaTheme="minorEastAsia" w:hAnsi="Palatino Linotype"/>
          <w:lang w:val="es-MX"/>
        </w:rPr>
        <w:t xml:space="preserve"> la Unidad de Transparencia del </w:t>
      </w:r>
      <w:r w:rsidR="00AF06CF" w:rsidRPr="00092B60">
        <w:rPr>
          <w:rFonts w:ascii="Palatino Linotype" w:eastAsiaTheme="minorEastAsia" w:hAnsi="Palatino Linotype"/>
          <w:b/>
          <w:lang w:val="es-MX"/>
        </w:rPr>
        <w:t xml:space="preserve">SUJETO OBLIGADO </w:t>
      </w:r>
      <w:r w:rsidRPr="00092B60">
        <w:rPr>
          <w:rFonts w:ascii="Palatino Linotype" w:eastAsiaTheme="minorEastAsia" w:hAnsi="Palatino Linotype"/>
          <w:bCs/>
          <w:lang w:val="es-MX"/>
        </w:rPr>
        <w:t>r</w:t>
      </w:r>
      <w:r w:rsidRPr="00092B60">
        <w:rPr>
          <w:rFonts w:ascii="Palatino Linotype" w:eastAsiaTheme="minorEastAsia" w:hAnsi="Palatino Linotype"/>
          <w:lang w:val="es-MX"/>
        </w:rPr>
        <w:t>emitió su informe justificado, mediante el cual, ratificó en lo sustancial la respuesta proporcion</w:t>
      </w:r>
      <w:r w:rsidR="00AF06CF">
        <w:rPr>
          <w:rFonts w:ascii="Palatino Linotype" w:eastAsiaTheme="minorEastAsia" w:hAnsi="Palatino Linotype"/>
          <w:lang w:val="es-MX"/>
        </w:rPr>
        <w:t>ada en primera instancia por el Director de Administración</w:t>
      </w:r>
    </w:p>
    <w:p w14:paraId="5F211E05" w14:textId="77777777" w:rsidR="00177D1D" w:rsidRPr="00092B60" w:rsidRDefault="00177D1D" w:rsidP="00177D1D">
      <w:pPr>
        <w:spacing w:before="240" w:after="240" w:line="360" w:lineRule="auto"/>
        <w:ind w:right="49"/>
        <w:jc w:val="both"/>
        <w:rPr>
          <w:rFonts w:ascii="Palatino Linotype" w:eastAsia="Calibri" w:hAnsi="Palatino Linotype" w:cs="Arial"/>
        </w:rPr>
      </w:pPr>
      <w:r w:rsidRPr="00092B60">
        <w:rPr>
          <w:rFonts w:ascii="Palatino Linotype" w:hAnsi="Palatino Linotype"/>
        </w:rPr>
        <w:lastRenderedPageBreak/>
        <w:t xml:space="preserve">Ahora bien, dado que el </w:t>
      </w:r>
      <w:r w:rsidR="00AF06CF" w:rsidRPr="00092B60">
        <w:rPr>
          <w:rFonts w:ascii="Palatino Linotype" w:hAnsi="Palatino Linotype"/>
          <w:b/>
        </w:rPr>
        <w:t>SUJETO OBLIGADO</w:t>
      </w:r>
      <w:r w:rsidR="00AF06CF" w:rsidRPr="00092B60">
        <w:rPr>
          <w:rFonts w:ascii="Palatino Linotype" w:hAnsi="Palatino Linotype"/>
        </w:rPr>
        <w:t xml:space="preserve"> </w:t>
      </w:r>
      <w:r w:rsidRPr="00092B60">
        <w:rPr>
          <w:rFonts w:ascii="Palatino Linotype" w:hAnsi="Palatino Linotype"/>
        </w:rPr>
        <w:t xml:space="preserve">ha reconocido expresamente que cuenta con la información que colmaría la solicitud interpuesta por </w:t>
      </w:r>
      <w:r w:rsidR="00AF06CF">
        <w:rPr>
          <w:rFonts w:ascii="Palatino Linotype" w:hAnsi="Palatino Linotype"/>
        </w:rPr>
        <w:t xml:space="preserve">el </w:t>
      </w:r>
      <w:r w:rsidR="00AF06CF" w:rsidRPr="00092B60">
        <w:rPr>
          <w:rFonts w:ascii="Palatino Linotype" w:hAnsi="Palatino Linotype"/>
          <w:b/>
        </w:rPr>
        <w:t>RECURRENTE</w:t>
      </w:r>
      <w:r w:rsidRPr="00092B60">
        <w:rPr>
          <w:rFonts w:ascii="Palatino Linotype" w:hAnsi="Palatino Linotype"/>
        </w:rPr>
        <w:t xml:space="preserve">, a nada práctico nos llevaría el estudio de la fuente obligacional, en razón de que dicho análisis se efectúa con la finalidad de </w:t>
      </w:r>
      <w:r w:rsidRPr="00092B60">
        <w:rPr>
          <w:rFonts w:ascii="Palatino Linotype" w:eastAsia="Calibri" w:hAnsi="Palatino Linotype" w:cs="Arial"/>
          <w:lang w:val="es-ES_tradnl"/>
        </w:rPr>
        <w:t xml:space="preserve">determinar si los Sujetos Obligados generan, administran o poseen la información que les fue requerida, de manera que, en el presente caso, privilegiando los principios de máxima publicidad, certeza jurídica, y gratuidad de la información pública, lo procedente es </w:t>
      </w:r>
      <w:r w:rsidRPr="00092B60">
        <w:rPr>
          <w:rFonts w:ascii="Palatino Linotype" w:eastAsia="Calibri" w:hAnsi="Palatino Linotype" w:cs="Arial"/>
        </w:rPr>
        <w:t xml:space="preserve">verificar si la respuesta emitida por el </w:t>
      </w:r>
      <w:r w:rsidR="00AF06CF" w:rsidRPr="00092B60">
        <w:rPr>
          <w:rFonts w:ascii="Palatino Linotype" w:eastAsia="Calibri" w:hAnsi="Palatino Linotype" w:cs="Arial"/>
          <w:b/>
        </w:rPr>
        <w:t>SUJETO OBLIGADO</w:t>
      </w:r>
      <w:r w:rsidR="00AF06CF" w:rsidRPr="00092B60">
        <w:rPr>
          <w:rFonts w:ascii="Palatino Linotype" w:eastAsia="Calibri" w:hAnsi="Palatino Linotype" w:cs="Arial"/>
        </w:rPr>
        <w:t xml:space="preserve"> </w:t>
      </w:r>
      <w:r w:rsidRPr="00092B60">
        <w:rPr>
          <w:rFonts w:ascii="Palatino Linotype" w:eastAsia="Calibri" w:hAnsi="Palatino Linotype" w:cs="Arial"/>
        </w:rPr>
        <w:t xml:space="preserve">resulta ser suficiente para colmar con el derecho al acceso a la información de la particular. </w:t>
      </w:r>
    </w:p>
    <w:p w14:paraId="14897BFD" w14:textId="77777777" w:rsidR="00177D1D" w:rsidRPr="00092B60" w:rsidRDefault="00177D1D" w:rsidP="00177D1D">
      <w:pPr>
        <w:autoSpaceDE w:val="0"/>
        <w:autoSpaceDN w:val="0"/>
        <w:adjustRightInd w:val="0"/>
        <w:spacing w:before="240" w:after="240" w:line="360" w:lineRule="auto"/>
        <w:jc w:val="both"/>
        <w:rPr>
          <w:rFonts w:ascii="Palatino Linotype" w:hAnsi="Palatino Linotype"/>
        </w:rPr>
      </w:pPr>
      <w:r w:rsidRPr="00092B60">
        <w:rPr>
          <w:rFonts w:ascii="Palatino Linotype" w:hAnsi="Palatino Linotype"/>
        </w:rPr>
        <w:t xml:space="preserve">En tal contexto, y del análisis de las constancias que integran el expediente en que se actúa, así como de la materia sobre la que versa la solicitud de acceso a la información pública, se advierte que las razones o motivos de inconformidad devienen fundados, en razón de que el </w:t>
      </w:r>
      <w:r w:rsidR="00AF06CF" w:rsidRPr="00092B60">
        <w:rPr>
          <w:rFonts w:ascii="Palatino Linotype" w:hAnsi="Palatino Linotype"/>
          <w:b/>
        </w:rPr>
        <w:t>SUJETO OBLIGADO</w:t>
      </w:r>
      <w:r w:rsidR="00AF06CF" w:rsidRPr="00092B60">
        <w:rPr>
          <w:rFonts w:ascii="Palatino Linotype" w:hAnsi="Palatino Linotype"/>
        </w:rPr>
        <w:t xml:space="preserve"> </w:t>
      </w:r>
      <w:r w:rsidRPr="00092B60">
        <w:rPr>
          <w:rFonts w:ascii="Palatino Linotype" w:hAnsi="Palatino Linotype"/>
        </w:rPr>
        <w:t xml:space="preserve">no proporcionó la información que le fue requerida, a pesar de haber reconocido, de manera expresa, que cuenta con ella, por tal motivo el derecho de acceso </w:t>
      </w:r>
      <w:r w:rsidR="00AF06CF">
        <w:rPr>
          <w:rFonts w:ascii="Palatino Linotype" w:hAnsi="Palatino Linotype"/>
        </w:rPr>
        <w:t>del</w:t>
      </w:r>
      <w:r w:rsidRPr="00092B60">
        <w:rPr>
          <w:rFonts w:ascii="Palatino Linotype" w:hAnsi="Palatino Linotype"/>
        </w:rPr>
        <w:t xml:space="preserve"> </w:t>
      </w:r>
      <w:r w:rsidRPr="00092B60">
        <w:rPr>
          <w:rFonts w:ascii="Palatino Linotype" w:hAnsi="Palatino Linotype"/>
        </w:rPr>
        <w:br/>
      </w:r>
      <w:r w:rsidR="00AF06CF" w:rsidRPr="00092B60">
        <w:rPr>
          <w:rFonts w:ascii="Palatino Linotype" w:hAnsi="Palatino Linotype"/>
          <w:b/>
        </w:rPr>
        <w:t>RECURRENTE</w:t>
      </w:r>
      <w:r w:rsidRPr="00092B60">
        <w:rPr>
          <w:rFonts w:ascii="Palatino Linotype" w:hAnsi="Palatino Linotype"/>
          <w:b/>
        </w:rPr>
        <w:t xml:space="preserve"> </w:t>
      </w:r>
      <w:r w:rsidRPr="00092B60">
        <w:rPr>
          <w:rFonts w:ascii="Palatino Linotype" w:hAnsi="Palatino Linotype"/>
        </w:rPr>
        <w:t>no ha quedado colmado, toda vez que se condicionó la entrega de dicha información a la realización de u</w:t>
      </w:r>
      <w:r w:rsidR="00AF06CF">
        <w:rPr>
          <w:rFonts w:ascii="Palatino Linotype" w:hAnsi="Palatino Linotype"/>
        </w:rPr>
        <w:t>n pago por concepto de derechos.</w:t>
      </w:r>
    </w:p>
    <w:p w14:paraId="79664809"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rPr>
        <w:t xml:space="preserve">En tal contexto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w:t>
      </w:r>
      <w:r w:rsidRPr="00092B60">
        <w:rPr>
          <w:rFonts w:ascii="Palatino Linotype" w:hAnsi="Palatino Linotype"/>
        </w:rPr>
        <w:lastRenderedPageBreak/>
        <w:t>de máxima publicidad, de</w:t>
      </w:r>
      <w:r w:rsidRPr="00092B60">
        <w:rPr>
          <w:rFonts w:ascii="Palatino Linotype" w:hAnsi="Palatino Linotype"/>
          <w:b/>
          <w:i/>
        </w:rPr>
        <w:t xml:space="preserve"> gratuidad</w:t>
      </w:r>
      <w:r w:rsidRPr="00092B60">
        <w:rPr>
          <w:rFonts w:ascii="Palatino Linotype" w:hAnsi="Palatino Linotype"/>
        </w:rPr>
        <w:t>, de certeza, de celeridad, de objetividad,  entre otros.</w:t>
      </w:r>
    </w:p>
    <w:p w14:paraId="63E68B23"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1E749FF3" w14:textId="77777777" w:rsidR="00177D1D" w:rsidRPr="00092B60" w:rsidRDefault="00177D1D" w:rsidP="00177D1D">
      <w:pPr>
        <w:spacing w:before="240" w:after="240" w:line="360" w:lineRule="auto"/>
        <w:jc w:val="both"/>
        <w:rPr>
          <w:rFonts w:ascii="Palatino Linotype" w:hAnsi="Palatino Linotype" w:cs="Arial"/>
          <w:lang w:val="es-ES_tradnl"/>
        </w:rPr>
      </w:pPr>
      <w:r w:rsidRPr="00092B60">
        <w:rPr>
          <w:rFonts w:ascii="Palatino Linotype" w:hAnsi="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092B60">
        <w:rPr>
          <w:rFonts w:ascii="Palatino Linotype" w:hAnsi="Palatino Linotype"/>
          <w:b/>
          <w:i/>
        </w:rPr>
        <w:t xml:space="preserve">reproducción </w:t>
      </w:r>
      <w:r w:rsidRPr="00092B60">
        <w:rPr>
          <w:rFonts w:ascii="Palatino Linotype" w:hAnsi="Palatino Linotype"/>
        </w:rPr>
        <w:t xml:space="preserve">de la información, y en su caso del costo de </w:t>
      </w:r>
      <w:r w:rsidRPr="00092B60">
        <w:rPr>
          <w:rFonts w:ascii="Palatino Linotype" w:hAnsi="Palatino Linotype"/>
          <w:b/>
          <w:i/>
        </w:rPr>
        <w:t>envío</w:t>
      </w:r>
      <w:r w:rsidRPr="00092B60">
        <w:rPr>
          <w:rFonts w:ascii="Palatino Linotype" w:hAnsi="Palatino Linotype"/>
        </w:rPr>
        <w:t>, finalmente, conlleva implícitamente un esfuerzo por parte de los Sujetos Obligados para reducir los costos de entrega de la información.</w:t>
      </w:r>
    </w:p>
    <w:p w14:paraId="7B28E5C5"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rPr>
        <w:t xml:space="preserve">Atento a lo anterior, nuestra Carta Magna, así como la Constitución Política de nuestro Estado, contemplan el ejercicio del derecho de acceso a la información bajo el principio de gratuidad, </w:t>
      </w:r>
      <w:r w:rsidRPr="00092B60">
        <w:rPr>
          <w:rFonts w:ascii="Palatino Linotype" w:hAnsi="Palatino Linotype" w:cs="Arial"/>
        </w:rPr>
        <w:t>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6B03B51E"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rPr>
        <w:lastRenderedPageBreak/>
        <w:t xml:space="preserve">Por otra parte, la Ley </w:t>
      </w:r>
      <w:r w:rsidRPr="00092B60">
        <w:rPr>
          <w:rFonts w:ascii="Palatino Linotype" w:hAnsi="Palatino Linotype" w:cs="Arial"/>
        </w:rPr>
        <w:t xml:space="preserve">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092B60">
        <w:rPr>
          <w:rFonts w:ascii="Palatino Linotype" w:hAnsi="Palatino Linotype" w:cs="Arial"/>
          <w:b/>
          <w:i/>
        </w:rPr>
        <w:t>gratuitos</w:t>
      </w:r>
      <w:r w:rsidRPr="00092B60">
        <w:rPr>
          <w:rFonts w:ascii="Palatino Linotype" w:hAnsi="Palatino Linotype" w:cs="Arial"/>
          <w:b/>
        </w:rPr>
        <w:t xml:space="preserve">, </w:t>
      </w:r>
      <w:r w:rsidRPr="00092B60">
        <w:rPr>
          <w:rFonts w:ascii="Palatino Linotype" w:hAnsi="Palatino Linotype" w:cs="Arial"/>
        </w:rPr>
        <w:t xml:space="preserve"> refiere en los artículos 17 y 150, que la búsqueda y acceso a la información es gratuita y </w:t>
      </w:r>
      <w:r w:rsidRPr="00092B60">
        <w:rPr>
          <w:rFonts w:ascii="Palatino Linotype" w:hAnsi="Palatino Linotype" w:cs="Arial"/>
          <w:b/>
          <w:i/>
        </w:rPr>
        <w:t>sólo se cubrirá en su caso, los gastos de reproducción</w:t>
      </w:r>
      <w:r w:rsidRPr="00092B60">
        <w:rPr>
          <w:rFonts w:ascii="Palatino Linotype" w:hAnsi="Palatino Linotype" w:cs="Arial"/>
        </w:rPr>
        <w:t xml:space="preserve">, </w:t>
      </w:r>
      <w:r w:rsidRPr="00092B60">
        <w:rPr>
          <w:rFonts w:ascii="Palatino Linotype" w:hAnsi="Palatino Linotype" w:cs="Arial"/>
          <w:b/>
          <w:i/>
          <w:u w:val="single"/>
        </w:rPr>
        <w:t>por la modalidad de entrega solicitada</w:t>
      </w:r>
      <w:r w:rsidRPr="00092B60">
        <w:rPr>
          <w:rFonts w:ascii="Palatino Linotype" w:hAnsi="Palatino Linotype" w:cs="Arial"/>
          <w:u w:val="single"/>
        </w:rPr>
        <w:t xml:space="preserve">, </w:t>
      </w:r>
      <w:r w:rsidRPr="00092B60">
        <w:rPr>
          <w:rFonts w:ascii="Palatino Linotype" w:hAnsi="Palatino Linotype" w:cs="Arial"/>
          <w:b/>
          <w:i/>
          <w:u w:val="single"/>
        </w:rPr>
        <w:t>o por el envió</w:t>
      </w:r>
      <w:r w:rsidRPr="00092B60">
        <w:rPr>
          <w:rFonts w:ascii="Palatino Linotype" w:hAnsi="Palatino Linotype" w:cs="Arial"/>
          <w:u w:val="single"/>
        </w:rPr>
        <w:t xml:space="preserve"> </w:t>
      </w:r>
      <w:r w:rsidRPr="00092B60">
        <w:rPr>
          <w:rFonts w:ascii="Palatino Linotype" w:hAnsi="Palatino Linotype" w:cs="Arial"/>
        </w:rPr>
        <w:t xml:space="preserve">de conformidad con los derechos, productos y aprovechamientos establecidos en la legislación aplicable, en razón de que el procedimiento de acceso a la información es la garantía primaria del derecho en cuestión y </w:t>
      </w:r>
      <w:r w:rsidRPr="00092B60">
        <w:rPr>
          <w:rFonts w:ascii="Palatino Linotype" w:hAnsi="Palatino Linotype" w:cs="Arial"/>
          <w:i/>
        </w:rPr>
        <w:t>se rige por los principios de simplicidad, rapidez, gratuidad,</w:t>
      </w:r>
      <w:r w:rsidRPr="00092B60">
        <w:rPr>
          <w:rFonts w:ascii="Palatino Linotype" w:hAnsi="Palatino Linotype" w:cs="Arial"/>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08483829"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cs="Arial"/>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092B60">
        <w:rPr>
          <w:rFonts w:ascii="Palatino Linotype" w:hAnsi="Palatino Linotype" w:cs="Arial"/>
          <w:b/>
          <w:i/>
        </w:rPr>
        <w:t>en caso de que se tenga que generar un gasto por la reproducción, por el envío, o por la modalidad de entrega solicitada,</w:t>
      </w:r>
      <w:r w:rsidRPr="00092B60">
        <w:rPr>
          <w:rFonts w:ascii="Palatino Linotype" w:hAnsi="Palatino Linotype" w:cs="Arial"/>
        </w:rPr>
        <w:t xml:space="preserve"> supuestos que encuadran con lo  establecido en los artículos 9 fracción III, 17, 165, 174, 175 de la Ley de Acceso a la Información Pública del Estado de México y Municipios, así como el artículo 4.22 de su Reglamento.</w:t>
      </w:r>
    </w:p>
    <w:p w14:paraId="559F44E6"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cs="Arial"/>
        </w:rPr>
        <w:lastRenderedPageBreak/>
        <w:t xml:space="preserve">No obstante, en el caso concreto, dichos preceptos son interpretados en perjuicio de la solicitante, como se explica enseguida, para lo cual es necesario hacer referencia a los mismos en su parte conducente: </w:t>
      </w:r>
    </w:p>
    <w:p w14:paraId="5A231ABF" w14:textId="77777777" w:rsidR="00177D1D" w:rsidRPr="00092B60" w:rsidRDefault="00177D1D" w:rsidP="00720D6F">
      <w:pPr>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 xml:space="preserve">“Artículo 9. </w:t>
      </w:r>
      <w:r w:rsidRPr="00092B60">
        <w:rPr>
          <w:rFonts w:ascii="Palatino Linotype" w:eastAsiaTheme="minorEastAsia" w:hAnsi="Palatino Linotype" w:cs="Arial"/>
          <w:i/>
          <w:sz w:val="22"/>
          <w:szCs w:val="22"/>
          <w:lang w:val="es-MX"/>
        </w:rPr>
        <w:t>El Instituto deberá regir su funcionamiento de acuerdo a los siguientes principios:</w:t>
      </w:r>
    </w:p>
    <w:p w14:paraId="0FC60082" w14:textId="77777777" w:rsidR="00177D1D" w:rsidRPr="00092B60" w:rsidRDefault="00177D1D" w:rsidP="00720D6F">
      <w:pPr>
        <w:autoSpaceDE w:val="0"/>
        <w:autoSpaceDN w:val="0"/>
        <w:adjustRightInd w:val="0"/>
        <w:spacing w:before="240" w:after="120" w:line="276" w:lineRule="auto"/>
        <w:ind w:left="1134" w:right="616"/>
        <w:jc w:val="both"/>
        <w:rPr>
          <w:rFonts w:ascii="Palatino Linotype" w:eastAsiaTheme="minorEastAsia" w:hAnsi="Palatino Linotype" w:cs="Arial"/>
          <w:b/>
          <w:bCs/>
          <w:i/>
          <w:sz w:val="22"/>
          <w:szCs w:val="22"/>
          <w:lang w:val="es-MX"/>
        </w:rPr>
      </w:pPr>
      <w:r w:rsidRPr="00092B60">
        <w:rPr>
          <w:rFonts w:ascii="Palatino Linotype" w:eastAsiaTheme="minorEastAsia" w:hAnsi="Palatino Linotype" w:cs="Arial"/>
          <w:b/>
          <w:bCs/>
          <w:i/>
          <w:sz w:val="22"/>
          <w:szCs w:val="22"/>
          <w:lang w:val="es-MX"/>
        </w:rPr>
        <w:t>...</w:t>
      </w:r>
    </w:p>
    <w:p w14:paraId="3A0E3D04" w14:textId="77777777" w:rsidR="00177D1D" w:rsidRPr="00092B60" w:rsidRDefault="00177D1D" w:rsidP="00720D6F">
      <w:pPr>
        <w:autoSpaceDE w:val="0"/>
        <w:autoSpaceDN w:val="0"/>
        <w:adjustRightInd w:val="0"/>
        <w:spacing w:before="240" w:after="120" w:line="276" w:lineRule="auto"/>
        <w:ind w:left="1134"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 xml:space="preserve">III. Gratuidad: </w:t>
      </w:r>
      <w:r w:rsidRPr="00092B60">
        <w:rPr>
          <w:rFonts w:ascii="Palatino Linotype" w:eastAsiaTheme="minorEastAsia" w:hAnsi="Palatino Linotype" w:cs="Arial"/>
          <w:i/>
          <w:sz w:val="22"/>
          <w:szCs w:val="22"/>
          <w:lang w:val="es-MX"/>
        </w:rPr>
        <w:t xml:space="preserve">Consiste en que el acceso a la información pública no genera costo alguno para los solicitantes, </w:t>
      </w:r>
      <w:r w:rsidRPr="00092B60">
        <w:rPr>
          <w:rFonts w:ascii="Palatino Linotype" w:eastAsiaTheme="minorEastAsia" w:hAnsi="Palatino Linotype" w:cs="Arial"/>
          <w:b/>
          <w:i/>
          <w:sz w:val="22"/>
          <w:szCs w:val="22"/>
          <w:lang w:val="es-MX"/>
        </w:rPr>
        <w:t xml:space="preserve">sólo podrá requerirse el cobro correspondiente a la modalidad de reproducción y entrega solicitada </w:t>
      </w:r>
      <w:r w:rsidRPr="00092B60">
        <w:rPr>
          <w:rFonts w:ascii="Palatino Linotype" w:eastAsiaTheme="minorEastAsia" w:hAnsi="Palatino Linotype" w:cs="Arial"/>
          <w:i/>
          <w:sz w:val="22"/>
          <w:szCs w:val="22"/>
          <w:lang w:val="es-MX"/>
        </w:rPr>
        <w:t>conforme a lo establecido en la presente Ley y demás disposiciones jurídicas aplicables;</w:t>
      </w:r>
    </w:p>
    <w:p w14:paraId="4F47885C"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w:t>
      </w:r>
    </w:p>
    <w:p w14:paraId="06471D53"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 xml:space="preserve">Artículo 17. </w:t>
      </w:r>
      <w:r w:rsidRPr="00092B60">
        <w:rPr>
          <w:rFonts w:ascii="Palatino Linotype" w:eastAsiaTheme="minorEastAsia" w:hAnsi="Palatino Linotype" w:cs="Arial"/>
          <w:i/>
          <w:sz w:val="22"/>
          <w:szCs w:val="22"/>
          <w:lang w:val="es-MX"/>
        </w:rPr>
        <w:t xml:space="preserve">La búsqueda y acceso a la información es gratuita y </w:t>
      </w:r>
      <w:r w:rsidRPr="00092B60">
        <w:rPr>
          <w:rFonts w:ascii="Palatino Linotype" w:eastAsiaTheme="minorEastAsia" w:hAnsi="Palatino Linotype" w:cs="Arial"/>
          <w:b/>
          <w:i/>
          <w:sz w:val="22"/>
          <w:szCs w:val="22"/>
          <w:lang w:val="es-MX"/>
        </w:rPr>
        <w:t>solo se cubrirán los gastos de reproducción, o por la modalidad de entrega solicitada</w:t>
      </w:r>
      <w:r w:rsidRPr="00092B60">
        <w:rPr>
          <w:rFonts w:ascii="Palatino Linotype" w:eastAsiaTheme="minorEastAsia" w:hAnsi="Palatino Linotype" w:cs="Arial"/>
          <w:i/>
          <w:sz w:val="22"/>
          <w:szCs w:val="22"/>
          <w:lang w:val="es-MX"/>
        </w:rPr>
        <w:t xml:space="preserve">, </w:t>
      </w:r>
      <w:r w:rsidRPr="00092B60">
        <w:rPr>
          <w:rFonts w:ascii="Palatino Linotype" w:eastAsiaTheme="minorEastAsia" w:hAnsi="Palatino Linotype" w:cs="Arial"/>
          <w:b/>
          <w:i/>
          <w:sz w:val="22"/>
          <w:szCs w:val="22"/>
          <w:lang w:val="es-MX"/>
        </w:rPr>
        <w:t>así como por el envío</w:t>
      </w:r>
      <w:r w:rsidRPr="00092B60">
        <w:rPr>
          <w:rFonts w:ascii="Palatino Linotype" w:eastAsiaTheme="minorEastAsia" w:hAnsi="Palatino Linotype" w:cs="Arial"/>
          <w:i/>
          <w:sz w:val="22"/>
          <w:szCs w:val="22"/>
          <w:lang w:val="es-MX"/>
        </w:rPr>
        <w:t>, que en su caso se genere, de conformidad con los derechos, productos y aprovechamientos establecidos en la legislación aplicable, sin que exceda de los límites establecidos en la presente Ley.</w:t>
      </w:r>
    </w:p>
    <w:p w14:paraId="713C9BD7"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w:t>
      </w:r>
    </w:p>
    <w:p w14:paraId="3D338B21"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Artículo 165. …</w:t>
      </w:r>
    </w:p>
    <w:p w14:paraId="7D6D4CEC"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 xml:space="preserve">La información que se entregue en versión pública, </w:t>
      </w:r>
      <w:r w:rsidRPr="00092B60">
        <w:rPr>
          <w:rFonts w:ascii="Palatino Linotype" w:eastAsiaTheme="minorEastAsia" w:hAnsi="Palatino Linotype" w:cs="Arial"/>
          <w:b/>
          <w:i/>
          <w:sz w:val="22"/>
          <w:szCs w:val="22"/>
          <w:lang w:val="es-MX"/>
        </w:rPr>
        <w:t xml:space="preserve">cuya modalidad de reproducción o envío tenga un costo, </w:t>
      </w:r>
      <w:r w:rsidRPr="00092B60">
        <w:rPr>
          <w:rFonts w:ascii="Palatino Linotype" w:eastAsiaTheme="minorEastAsia" w:hAnsi="Palatino Linotype" w:cs="Arial"/>
          <w:i/>
          <w:sz w:val="22"/>
          <w:szCs w:val="22"/>
          <w:lang w:val="es-MX"/>
        </w:rPr>
        <w:t>procederá una vez que se acredite el pago respectivo. No puede entenderse como reproducción la elaboración de la misma.</w:t>
      </w:r>
    </w:p>
    <w:p w14:paraId="652CF510"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w:t>
      </w:r>
    </w:p>
    <w:p w14:paraId="08C2666B"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hAnsi="Palatino Linotype" w:cs="Arial"/>
          <w:bCs/>
          <w:i/>
          <w:sz w:val="22"/>
          <w:szCs w:val="22"/>
        </w:rPr>
      </w:pPr>
      <w:r w:rsidRPr="00092B60">
        <w:rPr>
          <w:rFonts w:ascii="Palatino Linotype" w:hAnsi="Palatino Linotype" w:cs="Arial"/>
          <w:b/>
          <w:bCs/>
          <w:i/>
          <w:sz w:val="22"/>
          <w:szCs w:val="22"/>
        </w:rPr>
        <w:t xml:space="preserve"> Artículo 174. En caso de existir costos para obtener la información</w:t>
      </w:r>
      <w:r w:rsidRPr="00092B60">
        <w:rPr>
          <w:rFonts w:ascii="Palatino Linotype" w:hAnsi="Palatino Linotype" w:cs="Arial"/>
          <w:bCs/>
          <w:i/>
          <w:sz w:val="22"/>
          <w:szCs w:val="22"/>
        </w:rPr>
        <w:t xml:space="preserve"> deberán cubrirse de manera previa a la entrega y </w:t>
      </w:r>
      <w:r w:rsidRPr="00092B60">
        <w:rPr>
          <w:rFonts w:ascii="Palatino Linotype" w:hAnsi="Palatino Linotype" w:cs="Arial"/>
          <w:b/>
          <w:bCs/>
          <w:i/>
          <w:sz w:val="22"/>
          <w:szCs w:val="22"/>
        </w:rPr>
        <w:t>no podrán ser superiores a la suma de</w:t>
      </w:r>
      <w:r w:rsidRPr="00092B60">
        <w:rPr>
          <w:rFonts w:ascii="Palatino Linotype" w:hAnsi="Palatino Linotype" w:cs="Arial"/>
          <w:bCs/>
          <w:i/>
          <w:sz w:val="22"/>
          <w:szCs w:val="22"/>
        </w:rPr>
        <w:t>:</w:t>
      </w:r>
    </w:p>
    <w:p w14:paraId="24DFD729"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hAnsi="Palatino Linotype" w:cs="Arial"/>
          <w:bCs/>
          <w:i/>
          <w:sz w:val="22"/>
          <w:szCs w:val="22"/>
        </w:rPr>
      </w:pPr>
    </w:p>
    <w:p w14:paraId="3A4E13E4" w14:textId="77777777" w:rsidR="00177D1D" w:rsidRPr="00092B60" w:rsidRDefault="00177D1D" w:rsidP="00720D6F">
      <w:pPr>
        <w:autoSpaceDE w:val="0"/>
        <w:autoSpaceDN w:val="0"/>
        <w:adjustRightInd w:val="0"/>
        <w:spacing w:before="240" w:after="120" w:line="276" w:lineRule="auto"/>
        <w:ind w:left="1134" w:right="616"/>
        <w:jc w:val="both"/>
        <w:rPr>
          <w:rFonts w:ascii="Palatino Linotype" w:hAnsi="Palatino Linotype" w:cs="Arial"/>
          <w:bCs/>
          <w:i/>
          <w:sz w:val="22"/>
          <w:szCs w:val="22"/>
        </w:rPr>
      </w:pPr>
      <w:r w:rsidRPr="00092B60">
        <w:rPr>
          <w:rFonts w:ascii="Palatino Linotype" w:hAnsi="Palatino Linotype" w:cs="Arial"/>
          <w:b/>
          <w:bCs/>
          <w:i/>
          <w:sz w:val="22"/>
          <w:szCs w:val="22"/>
        </w:rPr>
        <w:t>I.</w:t>
      </w:r>
      <w:r w:rsidRPr="00092B60">
        <w:rPr>
          <w:rFonts w:ascii="Palatino Linotype" w:hAnsi="Palatino Linotype" w:cs="Arial"/>
          <w:bCs/>
          <w:i/>
          <w:sz w:val="22"/>
          <w:szCs w:val="22"/>
        </w:rPr>
        <w:t xml:space="preserve"> </w:t>
      </w:r>
      <w:r w:rsidRPr="00092B60">
        <w:rPr>
          <w:rFonts w:ascii="Palatino Linotype" w:hAnsi="Palatino Linotype" w:cs="Arial"/>
          <w:b/>
          <w:bCs/>
          <w:i/>
          <w:sz w:val="22"/>
          <w:szCs w:val="22"/>
        </w:rPr>
        <w:t>El costo de los materiales utilizados en la reproducción</w:t>
      </w:r>
      <w:r w:rsidRPr="00092B60">
        <w:rPr>
          <w:rFonts w:ascii="Palatino Linotype" w:hAnsi="Palatino Linotype" w:cs="Arial"/>
          <w:bCs/>
          <w:i/>
          <w:sz w:val="22"/>
          <w:szCs w:val="22"/>
        </w:rPr>
        <w:t xml:space="preserve"> de la información;</w:t>
      </w:r>
    </w:p>
    <w:p w14:paraId="605DDD0E" w14:textId="77777777" w:rsidR="00177D1D" w:rsidRPr="00092B60" w:rsidRDefault="00177D1D" w:rsidP="00720D6F">
      <w:pPr>
        <w:autoSpaceDE w:val="0"/>
        <w:autoSpaceDN w:val="0"/>
        <w:adjustRightInd w:val="0"/>
        <w:spacing w:before="240" w:after="120" w:line="276" w:lineRule="auto"/>
        <w:ind w:left="1134" w:right="616"/>
        <w:jc w:val="both"/>
        <w:rPr>
          <w:rFonts w:ascii="Palatino Linotype" w:hAnsi="Palatino Linotype" w:cs="Arial"/>
          <w:bCs/>
          <w:i/>
          <w:sz w:val="22"/>
          <w:szCs w:val="22"/>
        </w:rPr>
      </w:pPr>
      <w:r w:rsidRPr="00092B60">
        <w:rPr>
          <w:rFonts w:ascii="Palatino Linotype" w:hAnsi="Palatino Linotype" w:cs="Arial"/>
          <w:b/>
          <w:bCs/>
          <w:i/>
          <w:sz w:val="22"/>
          <w:szCs w:val="22"/>
        </w:rPr>
        <w:t>II.</w:t>
      </w:r>
      <w:r w:rsidRPr="00092B60">
        <w:rPr>
          <w:rFonts w:ascii="Palatino Linotype" w:hAnsi="Palatino Linotype" w:cs="Arial"/>
          <w:bCs/>
          <w:i/>
          <w:sz w:val="22"/>
          <w:szCs w:val="22"/>
        </w:rPr>
        <w:t xml:space="preserve"> </w:t>
      </w:r>
      <w:r w:rsidRPr="00092B60">
        <w:rPr>
          <w:rFonts w:ascii="Palatino Linotype" w:hAnsi="Palatino Linotype" w:cs="Arial"/>
          <w:b/>
          <w:bCs/>
          <w:i/>
          <w:sz w:val="22"/>
          <w:szCs w:val="22"/>
        </w:rPr>
        <w:t>El costo de envío</w:t>
      </w:r>
      <w:r w:rsidRPr="00092B60">
        <w:rPr>
          <w:rFonts w:ascii="Palatino Linotype" w:hAnsi="Palatino Linotype" w:cs="Arial"/>
          <w:bCs/>
          <w:i/>
          <w:sz w:val="22"/>
          <w:szCs w:val="22"/>
        </w:rPr>
        <w:t>, en su caso; y</w:t>
      </w:r>
    </w:p>
    <w:p w14:paraId="0BF64A04" w14:textId="77777777" w:rsidR="00177D1D" w:rsidRPr="00092B60" w:rsidRDefault="00177D1D" w:rsidP="00720D6F">
      <w:pPr>
        <w:autoSpaceDE w:val="0"/>
        <w:autoSpaceDN w:val="0"/>
        <w:adjustRightInd w:val="0"/>
        <w:spacing w:before="240" w:after="120" w:line="276" w:lineRule="auto"/>
        <w:ind w:left="1134" w:right="616"/>
        <w:jc w:val="both"/>
        <w:rPr>
          <w:rFonts w:ascii="Palatino Linotype" w:hAnsi="Palatino Linotype" w:cs="Arial"/>
          <w:bCs/>
          <w:i/>
          <w:sz w:val="22"/>
          <w:szCs w:val="22"/>
        </w:rPr>
      </w:pPr>
      <w:r w:rsidRPr="00092B60">
        <w:rPr>
          <w:rFonts w:ascii="Palatino Linotype" w:hAnsi="Palatino Linotype" w:cs="Arial"/>
          <w:b/>
          <w:bCs/>
          <w:i/>
          <w:sz w:val="22"/>
          <w:szCs w:val="22"/>
        </w:rPr>
        <w:t>III.</w:t>
      </w:r>
      <w:r w:rsidRPr="00092B60">
        <w:rPr>
          <w:rFonts w:ascii="Palatino Linotype" w:hAnsi="Palatino Linotype" w:cs="Arial"/>
          <w:bCs/>
          <w:i/>
          <w:sz w:val="22"/>
          <w:szCs w:val="22"/>
        </w:rPr>
        <w:t xml:space="preserve"> </w:t>
      </w:r>
      <w:r w:rsidRPr="00092B60">
        <w:rPr>
          <w:rFonts w:ascii="Palatino Linotype" w:hAnsi="Palatino Linotype" w:cs="Arial"/>
          <w:b/>
          <w:bCs/>
          <w:i/>
          <w:sz w:val="22"/>
          <w:szCs w:val="22"/>
        </w:rPr>
        <w:t>El pago de la certificación de los documentos</w:t>
      </w:r>
      <w:r w:rsidRPr="00092B60">
        <w:rPr>
          <w:rFonts w:ascii="Palatino Linotype" w:hAnsi="Palatino Linotype" w:cs="Arial"/>
          <w:bCs/>
          <w:i/>
          <w:sz w:val="22"/>
          <w:szCs w:val="22"/>
        </w:rPr>
        <w:t>, cuando proceda.</w:t>
      </w:r>
    </w:p>
    <w:p w14:paraId="02822C76" w14:textId="77777777" w:rsidR="00177D1D" w:rsidRPr="00092B60" w:rsidRDefault="00177D1D" w:rsidP="00720D6F">
      <w:pPr>
        <w:spacing w:before="240" w:after="120" w:line="276" w:lineRule="auto"/>
        <w:ind w:left="1134" w:right="616"/>
        <w:jc w:val="both"/>
        <w:rPr>
          <w:rFonts w:ascii="Palatino Linotype" w:hAnsi="Palatino Linotype" w:cs="Arial"/>
          <w:i/>
          <w:sz w:val="22"/>
          <w:szCs w:val="22"/>
        </w:rPr>
      </w:pPr>
      <w:r w:rsidRPr="00092B60">
        <w:rPr>
          <w:rFonts w:ascii="Palatino Linotype" w:hAnsi="Palatino Linotype" w:cs="Arial"/>
          <w:bCs/>
          <w:i/>
          <w:sz w:val="22"/>
          <w:szCs w:val="22"/>
        </w:rPr>
        <w:t xml:space="preserve">Las cuotas de los derechos aplicables deberán establecerse, en su caso, en el </w:t>
      </w:r>
      <w:r w:rsidRPr="00092B60">
        <w:rPr>
          <w:rFonts w:ascii="Palatino Linotype" w:hAnsi="Palatino Linotype" w:cs="Arial"/>
          <w:b/>
          <w:bCs/>
          <w:i/>
          <w:sz w:val="22"/>
          <w:szCs w:val="22"/>
        </w:rPr>
        <w:t>Código Financiero del Estado de México y Municipios</w:t>
      </w:r>
      <w:r w:rsidRPr="00092B60">
        <w:rPr>
          <w:rFonts w:ascii="Palatino Linotype" w:hAnsi="Palatino Linotype" w:cs="Arial"/>
          <w:bCs/>
          <w:i/>
          <w:sz w:val="22"/>
          <w:szCs w:val="22"/>
        </w:rPr>
        <w:t xml:space="preserve"> y demás disposiciones jurídicas aplicables, las cuales se publicarán en los sitios de internet de los sujetos obligados…”</w:t>
      </w:r>
      <w:r w:rsidRPr="00092B60">
        <w:rPr>
          <w:rFonts w:ascii="Palatino Linotype" w:hAnsi="Palatino Linotype" w:cs="Arial"/>
          <w:i/>
          <w:sz w:val="22"/>
          <w:szCs w:val="22"/>
        </w:rPr>
        <w:t xml:space="preserve"> </w:t>
      </w:r>
    </w:p>
    <w:p w14:paraId="56F05666"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bCs/>
          <w:i/>
          <w:sz w:val="22"/>
          <w:szCs w:val="22"/>
          <w:lang w:val="es-MX"/>
        </w:rPr>
      </w:pPr>
      <w:r w:rsidRPr="00092B60">
        <w:rPr>
          <w:rFonts w:ascii="Palatino Linotype" w:eastAsiaTheme="minorEastAsia" w:hAnsi="Palatino Linotype" w:cs="Arial"/>
          <w:bCs/>
          <w:i/>
          <w:sz w:val="22"/>
          <w:szCs w:val="22"/>
          <w:lang w:val="es-MX"/>
        </w:rPr>
        <w:t>(...)</w:t>
      </w:r>
    </w:p>
    <w:p w14:paraId="5D2F755A"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b/>
          <w:bCs/>
          <w:i/>
          <w:sz w:val="22"/>
          <w:szCs w:val="22"/>
          <w:lang w:val="es-MX"/>
        </w:rPr>
        <w:t xml:space="preserve">Artículo 175. </w:t>
      </w:r>
      <w:r w:rsidRPr="00092B60">
        <w:rPr>
          <w:rFonts w:ascii="Palatino Linotype" w:eastAsiaTheme="minorEastAsia" w:hAnsi="Palatino Linotype" w:cs="Arial"/>
          <w:i/>
          <w:sz w:val="22"/>
          <w:szCs w:val="22"/>
          <w:lang w:val="es-MX"/>
        </w:rPr>
        <w:t>…</w:t>
      </w:r>
    </w:p>
    <w:p w14:paraId="00B5D691"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En ningún caso, el pago de derechos deberá exceder el</w:t>
      </w:r>
      <w:r w:rsidRPr="00092B60">
        <w:rPr>
          <w:rFonts w:ascii="Palatino Linotype" w:eastAsiaTheme="minorEastAsia" w:hAnsi="Palatino Linotype" w:cs="Arial"/>
          <w:b/>
          <w:i/>
          <w:sz w:val="22"/>
          <w:szCs w:val="22"/>
          <w:lang w:val="es-MX"/>
        </w:rPr>
        <w:t xml:space="preserve"> costo de reproducción de la información en el material solicitado</w:t>
      </w:r>
      <w:r w:rsidRPr="00092B60">
        <w:rPr>
          <w:rFonts w:ascii="Palatino Linotype" w:eastAsiaTheme="minorEastAsia" w:hAnsi="Palatino Linotype" w:cs="Arial"/>
          <w:i/>
          <w:sz w:val="22"/>
          <w:szCs w:val="22"/>
          <w:lang w:val="es-MX"/>
        </w:rPr>
        <w:t>.”</w:t>
      </w:r>
    </w:p>
    <w:p w14:paraId="5AF5161F" w14:textId="77777777" w:rsidR="00177D1D" w:rsidRPr="00092B60" w:rsidRDefault="00177D1D" w:rsidP="00720D6F">
      <w:pPr>
        <w:autoSpaceDE w:val="0"/>
        <w:autoSpaceDN w:val="0"/>
        <w:adjustRightInd w:val="0"/>
        <w:spacing w:before="240" w:after="120" w:line="276" w:lineRule="auto"/>
        <w:ind w:left="851" w:right="616"/>
        <w:jc w:val="both"/>
        <w:rPr>
          <w:rFonts w:ascii="Palatino Linotype" w:eastAsiaTheme="minorEastAsia" w:hAnsi="Palatino Linotype" w:cs="Arial"/>
          <w:i/>
          <w:sz w:val="22"/>
          <w:szCs w:val="22"/>
          <w:lang w:val="es-MX"/>
        </w:rPr>
      </w:pPr>
      <w:r w:rsidRPr="00092B60">
        <w:rPr>
          <w:rFonts w:ascii="Palatino Linotype" w:eastAsiaTheme="minorEastAsia" w:hAnsi="Palatino Linotype" w:cs="Arial"/>
          <w:i/>
          <w:sz w:val="22"/>
          <w:szCs w:val="22"/>
          <w:lang w:val="es-MX"/>
        </w:rPr>
        <w:t>“</w:t>
      </w:r>
      <w:r w:rsidRPr="00092B60">
        <w:rPr>
          <w:rFonts w:ascii="Palatino Linotype" w:eastAsiaTheme="minorEastAsia" w:hAnsi="Palatino Linotype" w:cs="Arial"/>
          <w:b/>
          <w:i/>
          <w:sz w:val="22"/>
          <w:szCs w:val="22"/>
          <w:lang w:val="es-MX"/>
        </w:rPr>
        <w:t>Artículo 4.22</w:t>
      </w:r>
      <w:r w:rsidRPr="00092B60">
        <w:rPr>
          <w:rFonts w:ascii="Palatino Linotype" w:eastAsiaTheme="minorEastAsia" w:hAnsi="Palatino Linotype" w:cs="Arial"/>
          <w:i/>
          <w:sz w:val="22"/>
          <w:szCs w:val="22"/>
          <w:lang w:val="es-MX"/>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075E8BDE"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que </w:t>
      </w:r>
      <w:r w:rsidRPr="00092B60">
        <w:rPr>
          <w:rFonts w:ascii="Palatino Linotype" w:hAnsi="Palatino Linotype"/>
        </w:rPr>
        <w:lastRenderedPageBreak/>
        <w:t xml:space="preserve">nos ocupa, no se estima que se actualice alguno de los supuestos previstos en la norma, toda vez que la solicitante requirió la información a través del sistema SAIMEX, por lo tanto no se le está requiriendo al </w:t>
      </w:r>
      <w:r w:rsidR="00720D6F" w:rsidRPr="00092B60">
        <w:rPr>
          <w:rFonts w:ascii="Palatino Linotype" w:hAnsi="Palatino Linotype"/>
          <w:b/>
        </w:rPr>
        <w:t>SUJETO OBLIGADO</w:t>
      </w:r>
      <w:r w:rsidR="00720D6F" w:rsidRPr="00092B60">
        <w:rPr>
          <w:rFonts w:ascii="Palatino Linotype" w:hAnsi="Palatino Linotype"/>
        </w:rPr>
        <w:t xml:space="preserve"> </w:t>
      </w:r>
      <w:r w:rsidRPr="00092B60">
        <w:rPr>
          <w:rFonts w:ascii="Palatino Linotype" w:hAnsi="Palatino Linotype"/>
        </w:rPr>
        <w:t xml:space="preserve">que </w:t>
      </w:r>
      <w:r w:rsidR="00720D6F">
        <w:rPr>
          <w:rFonts w:ascii="Palatino Linotype" w:hAnsi="Palatino Linotype"/>
        </w:rPr>
        <w:t xml:space="preserve">expida copias </w:t>
      </w:r>
      <w:r w:rsidRPr="00092B60">
        <w:rPr>
          <w:rFonts w:ascii="Palatino Linotype" w:hAnsi="Palatino Linotype"/>
        </w:rPr>
        <w:t xml:space="preserve">certificadas o que reproduzca la información que ya asumió poseer, en cualquier otro medio físico, sino que proporcione la información de manera electrónica, en otras palabras, con la finalidad de satisfacer la solicitud, </w:t>
      </w:r>
      <w:r w:rsidRPr="00092B60">
        <w:rPr>
          <w:rFonts w:ascii="Palatino Linotype" w:hAnsi="Palatino Linotype"/>
          <w:b/>
        </w:rPr>
        <w:t xml:space="preserve">no es necesario que el </w:t>
      </w:r>
      <w:r w:rsidR="00720D6F" w:rsidRPr="00092B60">
        <w:rPr>
          <w:rFonts w:ascii="Palatino Linotype" w:hAnsi="Palatino Linotype"/>
          <w:b/>
        </w:rPr>
        <w:t xml:space="preserve">SUJETO OBLIGADO </w:t>
      </w:r>
      <w:r w:rsidRPr="00092B60">
        <w:rPr>
          <w:rFonts w:ascii="Palatino Linotype" w:hAnsi="Palatino Linotype"/>
          <w:b/>
        </w:rPr>
        <w:t>realice una reproducción física de la información que conserva en sus archivos,</w:t>
      </w:r>
      <w:r w:rsidRPr="00092B60">
        <w:rPr>
          <w:rFonts w:ascii="Palatino Linotype" w:hAnsi="Palatino Linotype"/>
        </w:rPr>
        <w:t xml:space="preserve"> más bien implicaría realizar una digitalización o escaneo de aquellos documentos que por su naturaleza se encuentran en un medio físico.</w:t>
      </w:r>
    </w:p>
    <w:p w14:paraId="5128721A"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rPr>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17AE40F7"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rPr>
        <w:t xml:space="preserve">Aunado a lo anterior, </w:t>
      </w:r>
      <w:r w:rsidRPr="00092B60">
        <w:rPr>
          <w:rFonts w:ascii="Palatino Linotype" w:hAnsi="Palatino Linotype" w:cs="Arial"/>
        </w:rPr>
        <w:t xml:space="preserve">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w:t>
      </w:r>
      <w:r w:rsidRPr="00092B60">
        <w:rPr>
          <w:rFonts w:ascii="Palatino Linotype" w:hAnsi="Palatino Linotype" w:cs="Arial"/>
        </w:rPr>
        <w:lastRenderedPageBreak/>
        <w:t xml:space="preserve">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092B60">
        <w:rPr>
          <w:rFonts w:ascii="Palatino Linotype" w:hAnsi="Palatino Linotype" w:cs="Arial"/>
          <w:b/>
        </w:rPr>
        <w:t xml:space="preserve">ningún costo, </w:t>
      </w:r>
      <w:r w:rsidRPr="00092B60">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14:paraId="12FEFE54"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cs="Arial"/>
        </w:rPr>
        <w:t xml:space="preserve">Por lo que no existe presupuesto jurídico que autorice al </w:t>
      </w:r>
      <w:r w:rsidR="00720D6F" w:rsidRPr="00092B60">
        <w:rPr>
          <w:rFonts w:ascii="Palatino Linotype" w:hAnsi="Palatino Linotype" w:cs="Arial"/>
          <w:b/>
        </w:rPr>
        <w:t>SUJETO OBLIGADO</w:t>
      </w:r>
      <w:r w:rsidR="00720D6F" w:rsidRPr="00092B60">
        <w:rPr>
          <w:rFonts w:ascii="Palatino Linotype" w:hAnsi="Palatino Linotype" w:cs="Arial"/>
        </w:rPr>
        <w:t xml:space="preserve"> </w:t>
      </w:r>
      <w:r w:rsidRPr="00092B60">
        <w:rPr>
          <w:rFonts w:ascii="Palatino Linotype" w:hAnsi="Palatino Linotype" w:cs="Arial"/>
        </w:rPr>
        <w:t xml:space="preserve">a requerir un pago para entregar la información vía SAIMEX, </w:t>
      </w:r>
      <w:r w:rsidRPr="00092B60">
        <w:rPr>
          <w:rFonts w:ascii="Palatino Linotype" w:hAnsi="Palatino Linotype"/>
        </w:rPr>
        <w:t xml:space="preserve">debido a que dicho sistema fue creado para facilitar el registro y atención de las solicitudes de información, y </w:t>
      </w:r>
      <w:r w:rsidRPr="00092B60">
        <w:rPr>
          <w:rFonts w:ascii="Palatino Linotype" w:hAnsi="Palatino Linotype" w:cs="Arial"/>
        </w:rPr>
        <w:t xml:space="preserve">es su obligación trasladar la </w:t>
      </w:r>
      <w:r w:rsidRPr="00092B60">
        <w:rPr>
          <w:rFonts w:ascii="Palatino Linotype" w:hAnsi="Palatino Linotype"/>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5B6F91A3"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cs="Arial"/>
        </w:rPr>
        <w:t xml:space="preserve">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w:t>
      </w:r>
      <w:r w:rsidRPr="00092B60">
        <w:rPr>
          <w:rFonts w:ascii="Palatino Linotype" w:hAnsi="Palatino Linotype" w:cs="Arial"/>
        </w:rPr>
        <w:lastRenderedPageBreak/>
        <w:t>de transparencia comunes y específicas para los Sujetos Obligados, ya que respecto de cierta información no existe la obligación de tenerla digitalizada.</w:t>
      </w:r>
    </w:p>
    <w:p w14:paraId="62331219"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rPr>
        <w:t xml:space="preserve">Bajo esta óptica, el derecho del particular de acceder a los documentos que obran en posesión del </w:t>
      </w:r>
      <w:r w:rsidR="00720D6F" w:rsidRPr="00092B60">
        <w:rPr>
          <w:rFonts w:ascii="Palatino Linotype" w:hAnsi="Palatino Linotype"/>
          <w:b/>
        </w:rPr>
        <w:t xml:space="preserve">SUJETO OBLIGADO </w:t>
      </w:r>
      <w:r w:rsidRPr="00092B60">
        <w:rPr>
          <w:rFonts w:ascii="Palatino Linotype" w:hAnsi="Palatino Linotype"/>
        </w:rPr>
        <w:t xml:space="preserve">se encuentra limitado, en virtud de que no le fue proporcionada la información solicitada, </w:t>
      </w:r>
      <w:r w:rsidRPr="00092B60">
        <w:rPr>
          <w:rStyle w:val="Hipervnculo"/>
          <w:rFonts w:ascii="Palatino Linotype" w:hAnsi="Palatino Linotype" w:cs="Arial"/>
          <w:bCs/>
          <w:color w:val="auto"/>
          <w:u w:val="none"/>
        </w:rPr>
        <w:t>incumpliendo así lo previsto en el artículo 4</w:t>
      </w:r>
      <w:r w:rsidRPr="00092B60">
        <w:rPr>
          <w:rStyle w:val="Refdenotaalpie"/>
          <w:rFonts w:ascii="Palatino Linotype" w:hAnsi="Palatino Linotype" w:cs="Arial"/>
          <w:bCs/>
        </w:rPr>
        <w:footnoteReference w:id="4"/>
      </w:r>
      <w:r w:rsidRPr="00092B60">
        <w:rPr>
          <w:rStyle w:val="Hipervnculo"/>
          <w:rFonts w:ascii="Palatino Linotype" w:hAnsi="Palatino Linotype" w:cs="Arial"/>
          <w:bCs/>
          <w:color w:val="auto"/>
          <w:u w:val="none"/>
        </w:rPr>
        <w:t xml:space="preserve"> de la Ley de la Materia</w:t>
      </w:r>
      <w:r w:rsidRPr="00092B60">
        <w:rPr>
          <w:rFonts w:ascii="Palatino Linotype" w:hAnsi="Palatino Linotype" w:cs="Arial"/>
        </w:rPr>
        <w:t>; apegándose en todo momento al principio de máxima publicidad consagrado en la Constitución Política de los Estados Unidos Mexicanos, en la Constitución Política del Estado Libre y Soberano de México y demás relativos y aplicables en la Materia</w:t>
      </w:r>
      <w:r w:rsidRPr="00092B60">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5C4A3AE6" w14:textId="77777777" w:rsidR="00177D1D" w:rsidRDefault="005C4AFC" w:rsidP="00177D1D">
      <w:pPr>
        <w:spacing w:before="240" w:after="240" w:line="360" w:lineRule="auto"/>
        <w:jc w:val="both"/>
        <w:rPr>
          <w:rFonts w:ascii="Palatino Linotype" w:hAnsi="Palatino Linotype" w:cs="Arial"/>
        </w:rPr>
      </w:pPr>
      <w:r>
        <w:rPr>
          <w:rFonts w:ascii="Palatino Linotype" w:hAnsi="Palatino Linotype" w:cs="Arial"/>
        </w:rPr>
        <w:t>Es así que,</w:t>
      </w:r>
      <w:r w:rsidR="00177D1D" w:rsidRPr="00092B60">
        <w:rPr>
          <w:rFonts w:ascii="Palatino Linotype" w:hAnsi="Palatino Linotype" w:cs="Arial"/>
        </w:rPr>
        <w:t xml:space="preserve"> bajo los argumentos expuestos, y toda vez que el </w:t>
      </w:r>
      <w:r w:rsidR="00720D6F" w:rsidRPr="00092B60">
        <w:rPr>
          <w:rFonts w:ascii="Palatino Linotype" w:hAnsi="Palatino Linotype" w:cs="Arial"/>
          <w:b/>
        </w:rPr>
        <w:t>SUJETO OBLIGADO</w:t>
      </w:r>
      <w:r w:rsidR="00720D6F" w:rsidRPr="00092B60">
        <w:rPr>
          <w:rFonts w:ascii="Palatino Linotype" w:hAnsi="Palatino Linotype" w:cs="Arial"/>
        </w:rPr>
        <w:t xml:space="preserve"> </w:t>
      </w:r>
      <w:r w:rsidR="00177D1D" w:rsidRPr="00092B60">
        <w:rPr>
          <w:rFonts w:ascii="Palatino Linotype" w:hAnsi="Palatino Linotype" w:cs="Arial"/>
        </w:rPr>
        <w:t xml:space="preserve">señaló de manera expresa que no está obligado a atener digitalizados los documentos requeridos, lo que implicaría que se tengan que realizar acciones para </w:t>
      </w:r>
      <w:r w:rsidR="00177D1D" w:rsidRPr="00092B60">
        <w:rPr>
          <w:rFonts w:ascii="Palatino Linotype" w:hAnsi="Palatino Linotype" w:cs="Arial"/>
        </w:rPr>
        <w:lastRenderedPageBreak/>
        <w:t>poder entregar la información, se presume que cuenta con los medios para poder llevar a cabo la referida digitalización y posteriormente realizar la versión pública, de ser el caso, -</w:t>
      </w:r>
      <w:r w:rsidR="00177D1D" w:rsidRPr="00092B60">
        <w:rPr>
          <w:rFonts w:ascii="Palatino Linotype" w:hAnsi="Palatino Linotype" w:cs="Arial"/>
          <w:sz w:val="22"/>
        </w:rPr>
        <w:t>mediante algún software o algún programa, sin que deba necesariamente reproducir la información en formato físico-</w:t>
      </w:r>
      <w:r w:rsidR="00177D1D" w:rsidRPr="00092B60">
        <w:rPr>
          <w:rFonts w:ascii="Palatino Linotype" w:hAnsi="Palatino Linotype" w:cs="Arial"/>
        </w:rPr>
        <w:t>, para estar en condiciones de  atender la solicitud, este Organismo Garante estima procedente ordenar la entrega de dicho soporte documental, mediante el sistema SAIMEX, sin costo para la solicitante, en los términos del considerando siguiente.</w:t>
      </w:r>
    </w:p>
    <w:p w14:paraId="26C26006" w14:textId="77777777" w:rsidR="005C4AFC" w:rsidRPr="00460D4D" w:rsidRDefault="005C4AFC" w:rsidP="005C4AFC">
      <w:pPr>
        <w:pStyle w:val="NormalWeb"/>
        <w:spacing w:line="360" w:lineRule="auto"/>
        <w:jc w:val="both"/>
        <w:rPr>
          <w:rFonts w:ascii="Palatino Linotype" w:hAnsi="Palatino Linotype" w:cs="Arial"/>
        </w:rPr>
      </w:pPr>
      <w:r>
        <w:rPr>
          <w:rFonts w:ascii="Palatino Linotype" w:hAnsi="Palatino Linotype" w:cs="Arial"/>
        </w:rPr>
        <w:t>Finalmente</w:t>
      </w:r>
      <w:r w:rsidRPr="00460D4D">
        <w:rPr>
          <w:rFonts w:ascii="Palatino Linotype" w:hAnsi="Palatino Linotype" w:cs="Arial"/>
        </w:rPr>
        <w:t>, en el caso concreto, el particular</w:t>
      </w:r>
      <w:r>
        <w:rPr>
          <w:rFonts w:ascii="Palatino Linotype" w:hAnsi="Palatino Linotype" w:cs="Arial"/>
        </w:rPr>
        <w:t xml:space="preserve"> en su inconformidad refirió que no solicitó copias certificadas de la información que requirió en copias simples; sin embargo, es importante referir que el </w:t>
      </w:r>
      <w:r>
        <w:rPr>
          <w:rFonts w:ascii="Palatino Linotype" w:hAnsi="Palatino Linotype" w:cs="Arial"/>
          <w:b/>
        </w:rPr>
        <w:t xml:space="preserve">RECURRENTE </w:t>
      </w:r>
      <w:r>
        <w:rPr>
          <w:rFonts w:ascii="Palatino Linotype" w:hAnsi="Palatino Linotype" w:cs="Arial"/>
        </w:rPr>
        <w:t xml:space="preserve">al momento de formular la solicitud de información señalo como modalidad de entrega a través del SAIMEX; asimismo en la descripción de los requerimientos refirió copia simple, por lo que es importante enfatizar que al momento en que el particular acceda a la información que el </w:t>
      </w:r>
      <w:r>
        <w:rPr>
          <w:rFonts w:ascii="Palatino Linotype" w:hAnsi="Palatino Linotype" w:cs="Arial"/>
          <w:b/>
        </w:rPr>
        <w:t xml:space="preserve">SUJETO OBLIGADO </w:t>
      </w:r>
      <w:r>
        <w:rPr>
          <w:rFonts w:ascii="Palatino Linotype" w:hAnsi="Palatino Linotype" w:cs="Arial"/>
        </w:rPr>
        <w:t xml:space="preserve">envié vía SAIMEX, obtendrá las copias simples de la información al momento en que imprima los nombramientos que el </w:t>
      </w:r>
      <w:r>
        <w:rPr>
          <w:rFonts w:ascii="Palatino Linotype" w:hAnsi="Palatino Linotype" w:cs="Arial"/>
          <w:b/>
        </w:rPr>
        <w:t xml:space="preserve">SUJETO OBLIGADO </w:t>
      </w:r>
      <w:r>
        <w:rPr>
          <w:rFonts w:ascii="Palatino Linotype" w:hAnsi="Palatino Linotype" w:cs="Arial"/>
        </w:rPr>
        <w:t>remita en cumplimiento a la resolución del recurso de revisión</w:t>
      </w:r>
      <w:r w:rsidRPr="00460D4D">
        <w:rPr>
          <w:rFonts w:ascii="Palatino Linotype" w:hAnsi="Palatino Linotype" w:cs="Arial"/>
        </w:rPr>
        <w:t xml:space="preserve"> </w:t>
      </w:r>
    </w:p>
    <w:p w14:paraId="09EA9130"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b/>
        </w:rPr>
        <w:t>Quinto. Versión Pública.</w:t>
      </w:r>
      <w:r w:rsidRPr="00092B60">
        <w:rPr>
          <w:rFonts w:ascii="Palatino Linotype" w:hAnsi="Palatino Linotype" w:cs="Arial"/>
          <w:bCs/>
          <w:sz w:val="28"/>
        </w:rPr>
        <w:t xml:space="preserve"> </w:t>
      </w:r>
      <w:r w:rsidRPr="00092B60">
        <w:rPr>
          <w:rFonts w:ascii="Palatino Linotype" w:hAnsi="Palatino Linotype"/>
        </w:rPr>
        <w:t>Finalmente, debe señalarse que de ser el caso en que los documentos que vayan a ser entregados por el</w:t>
      </w:r>
      <w:r w:rsidRPr="00092B60">
        <w:rPr>
          <w:rFonts w:ascii="Palatino Linotype" w:hAnsi="Palatino Linotype" w:cs="Arial"/>
          <w:b/>
        </w:rPr>
        <w:t xml:space="preserve"> </w:t>
      </w:r>
      <w:r w:rsidR="00720D6F" w:rsidRPr="00092B60">
        <w:rPr>
          <w:rFonts w:ascii="Palatino Linotype" w:hAnsi="Palatino Linotype" w:cs="Arial"/>
          <w:b/>
        </w:rPr>
        <w:t>SUJETO OBLIGADO</w:t>
      </w:r>
      <w:r w:rsidR="00720D6F" w:rsidRPr="00092B60">
        <w:rPr>
          <w:rFonts w:ascii="Palatino Linotype" w:hAnsi="Palatino Linotype"/>
        </w:rPr>
        <w:t xml:space="preserve">, </w:t>
      </w:r>
      <w:r w:rsidRPr="00092B60">
        <w:rPr>
          <w:rFonts w:ascii="Palatino Linotype" w:hAnsi="Palatino Linotype"/>
        </w:rPr>
        <w:t xml:space="preserve">para dar cumplimiento a la presente resolución, contengan datos que deban ser clasificados, el </w:t>
      </w:r>
      <w:r w:rsidR="00720D6F" w:rsidRPr="00092B60">
        <w:rPr>
          <w:rFonts w:ascii="Palatino Linotype" w:hAnsi="Palatino Linotype"/>
          <w:b/>
          <w:bCs/>
        </w:rPr>
        <w:t>SUJETO OBLIGADO</w:t>
      </w:r>
      <w:r w:rsidR="00720D6F" w:rsidRPr="00092B60">
        <w:rPr>
          <w:rFonts w:ascii="Palatino Linotype" w:hAnsi="Palatino Linotype"/>
        </w:rPr>
        <w:t xml:space="preserve"> </w:t>
      </w:r>
      <w:r w:rsidRPr="00092B60">
        <w:rPr>
          <w:rFonts w:ascii="Palatino Linotype" w:hAnsi="Palatino Linotype"/>
        </w:rPr>
        <w:t>deberá hacer la elaboración de la versión pública de tales documentos a fin de satisfacer el derecho de acceso a la información pública del recurrente sin menoscabo al derecho a la protección de los datos personales de terceros.</w:t>
      </w:r>
    </w:p>
    <w:p w14:paraId="06D08B19"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cs="Arial"/>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974FB74"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i/>
          <w:sz w:val="22"/>
          <w:szCs w:val="20"/>
        </w:rPr>
        <w:t>“</w:t>
      </w:r>
      <w:r w:rsidRPr="00092B60">
        <w:rPr>
          <w:rFonts w:ascii="Palatino Linotype" w:hAnsi="Palatino Linotype" w:cs="Arial"/>
          <w:b/>
          <w:i/>
          <w:sz w:val="22"/>
          <w:szCs w:val="20"/>
        </w:rPr>
        <w:t>Artículo 3</w:t>
      </w:r>
      <w:r w:rsidRPr="00092B60">
        <w:rPr>
          <w:rFonts w:ascii="Palatino Linotype" w:hAnsi="Palatino Linotype" w:cs="Arial"/>
          <w:i/>
          <w:sz w:val="22"/>
          <w:szCs w:val="20"/>
        </w:rPr>
        <w:t>. Para los efectos de la presente Ley se entenderá por:</w:t>
      </w:r>
    </w:p>
    <w:p w14:paraId="67DF3B8C"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i/>
          <w:sz w:val="22"/>
          <w:szCs w:val="20"/>
        </w:rPr>
        <w:t>[…]</w:t>
      </w:r>
    </w:p>
    <w:p w14:paraId="79FC62B7"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IX. Datos personales</w:t>
      </w:r>
      <w:r w:rsidRPr="00092B60">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62640628"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XX. Información clasificada</w:t>
      </w:r>
      <w:r w:rsidRPr="00092B60">
        <w:rPr>
          <w:rFonts w:ascii="Palatino Linotype" w:hAnsi="Palatino Linotype" w:cs="Arial"/>
          <w:i/>
          <w:sz w:val="22"/>
          <w:szCs w:val="20"/>
        </w:rPr>
        <w:t>: Aquella considerada por la presente Ley como reservada o confidencial;</w:t>
      </w:r>
    </w:p>
    <w:p w14:paraId="324D1A27"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 xml:space="preserve">XXI. Información confidencial: </w:t>
      </w:r>
      <w:r w:rsidRPr="00092B60">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F11A0A"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XLV. Versión pública:</w:t>
      </w:r>
      <w:r w:rsidRPr="00092B60">
        <w:rPr>
          <w:rFonts w:ascii="Palatino Linotype" w:hAnsi="Palatino Linotype" w:cs="Arial"/>
          <w:i/>
          <w:sz w:val="22"/>
          <w:szCs w:val="20"/>
        </w:rPr>
        <w:t xml:space="preserve"> Documento en el que se elimine, suprime o borra la información clasificada como reservada o confidencial para permitir su acceso.</w:t>
      </w:r>
    </w:p>
    <w:p w14:paraId="0680E39A"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i/>
          <w:sz w:val="22"/>
          <w:szCs w:val="20"/>
        </w:rPr>
        <w:t>[…]</w:t>
      </w:r>
    </w:p>
    <w:p w14:paraId="19A848FD"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b/>
          <w:i/>
          <w:sz w:val="22"/>
          <w:szCs w:val="20"/>
        </w:rPr>
        <w:t>Artículo 91.</w:t>
      </w:r>
      <w:r w:rsidRPr="00092B60">
        <w:rPr>
          <w:rFonts w:ascii="Palatino Linotype" w:hAnsi="Palatino Linotype" w:cs="Arial"/>
          <w:i/>
          <w:sz w:val="22"/>
          <w:szCs w:val="20"/>
        </w:rPr>
        <w:t xml:space="preserve"> El acceso a la información pública será restringido excepcionalmente, cuando ésta sea clasificada como reservada o confidencial.</w:t>
      </w:r>
    </w:p>
    <w:p w14:paraId="6804D4AB"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b/>
          <w:i/>
          <w:sz w:val="22"/>
          <w:szCs w:val="20"/>
        </w:rPr>
        <w:lastRenderedPageBreak/>
        <w:t>Artículo 132.</w:t>
      </w:r>
      <w:r w:rsidRPr="00092B60">
        <w:rPr>
          <w:rFonts w:ascii="Palatino Linotype" w:hAnsi="Palatino Linotype" w:cs="Arial"/>
          <w:i/>
          <w:sz w:val="22"/>
          <w:szCs w:val="20"/>
        </w:rPr>
        <w:t xml:space="preserve"> La clasificación de la información se llevará a cabo en el momento en que:</w:t>
      </w:r>
    </w:p>
    <w:p w14:paraId="1C5F9E42"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w:t>
      </w:r>
      <w:r w:rsidRPr="00092B60">
        <w:rPr>
          <w:rFonts w:ascii="Palatino Linotype" w:hAnsi="Palatino Linotype" w:cs="Arial"/>
          <w:i/>
          <w:sz w:val="22"/>
          <w:szCs w:val="20"/>
        </w:rPr>
        <w:t>. Se reciba una solicitud de acceso a la información;</w:t>
      </w:r>
    </w:p>
    <w:p w14:paraId="1B47004D"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w:t>
      </w:r>
      <w:r w:rsidRPr="00092B60">
        <w:rPr>
          <w:rFonts w:ascii="Palatino Linotype" w:hAnsi="Palatino Linotype" w:cs="Arial"/>
          <w:i/>
          <w:sz w:val="22"/>
          <w:szCs w:val="20"/>
        </w:rPr>
        <w:t xml:space="preserve"> Se determine mediante resolución de autoridad competente; o</w:t>
      </w:r>
    </w:p>
    <w:p w14:paraId="0DE357E7"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III.</w:t>
      </w:r>
      <w:r w:rsidRPr="00092B60">
        <w:rPr>
          <w:rFonts w:ascii="Palatino Linotype" w:hAnsi="Palatino Linotype" w:cs="Arial"/>
          <w:i/>
          <w:sz w:val="22"/>
          <w:szCs w:val="20"/>
        </w:rPr>
        <w:t xml:space="preserve"> Se generen versiones públicas para dar cumplimiento a las obligaciones de transparencia previstas en esta Ley.</w:t>
      </w:r>
    </w:p>
    <w:p w14:paraId="65AFE8CC"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i/>
          <w:sz w:val="22"/>
          <w:szCs w:val="20"/>
        </w:rPr>
        <w:t>[…]</w:t>
      </w:r>
    </w:p>
    <w:p w14:paraId="2882B693"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b/>
          <w:i/>
          <w:sz w:val="22"/>
          <w:szCs w:val="20"/>
        </w:rPr>
        <w:t>Artículo 143</w:t>
      </w:r>
      <w:r w:rsidRPr="00092B60">
        <w:rPr>
          <w:rFonts w:ascii="Palatino Linotype" w:hAnsi="Palatino Linotype" w:cs="Arial"/>
          <w:i/>
          <w:sz w:val="22"/>
          <w:szCs w:val="20"/>
        </w:rPr>
        <w:t>. Para los efectos de esta Ley se considera información confidencial, la clasificada como tal, de manera permanente, por su naturaleza, cuando:</w:t>
      </w:r>
    </w:p>
    <w:p w14:paraId="39A2DE6C"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w:t>
      </w:r>
      <w:r w:rsidRPr="00092B60">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383BB7D7"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w:t>
      </w:r>
      <w:r w:rsidRPr="00092B60">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6088E71"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III.</w:t>
      </w:r>
      <w:r w:rsidRPr="00092B60">
        <w:rPr>
          <w:rFonts w:ascii="Palatino Linotype" w:hAnsi="Palatino Linotype" w:cs="Arial"/>
          <w:i/>
          <w:sz w:val="22"/>
          <w:szCs w:val="20"/>
        </w:rPr>
        <w:t xml:space="preserve"> La que presenten los particulares a los sujetos obligados, de conformidad con lo dispuesto por las leyes o los tratados internacionales.</w:t>
      </w:r>
    </w:p>
    <w:p w14:paraId="714D6EFF"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42A826B2"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i/>
          <w:sz w:val="22"/>
          <w:szCs w:val="20"/>
        </w:rPr>
        <w:lastRenderedPageBreak/>
        <w:t>No se considerará confidencial la información que se encuentre en los registros públicos o en fuentes de acceso público, ni tampoco la que sea considerada por la presente ley como información pública.”</w:t>
      </w:r>
    </w:p>
    <w:p w14:paraId="47E15075"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9D87185"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cs="Arial"/>
        </w:rPr>
        <w:t>Entorno a lo que aquí nos interesa, los Lineamientos Quincuagésimo sexto, Quincuagésimo séptimo y Quincuagésimo octavo, establecen lo siguiente:</w:t>
      </w:r>
    </w:p>
    <w:p w14:paraId="6F87CD10"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b/>
          <w:bCs/>
          <w:i/>
          <w:sz w:val="22"/>
          <w:szCs w:val="20"/>
        </w:rPr>
        <w:t>“Quincuagésimo sexto</w:t>
      </w:r>
      <w:r w:rsidRPr="00092B60">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7D2BF2C"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b/>
          <w:bCs/>
          <w:i/>
          <w:sz w:val="22"/>
          <w:szCs w:val="20"/>
        </w:rPr>
        <w:t>Quincuagésimo séptimo</w:t>
      </w:r>
      <w:r w:rsidRPr="00092B60">
        <w:rPr>
          <w:rFonts w:ascii="Palatino Linotype" w:hAnsi="Palatino Linotype" w:cs="Arial"/>
          <w:i/>
          <w:sz w:val="22"/>
          <w:szCs w:val="20"/>
        </w:rPr>
        <w:t xml:space="preserve">. Se considera, en principio, como información pública y no podrá omitirse de las versiones públicas la siguiente: </w:t>
      </w:r>
    </w:p>
    <w:p w14:paraId="7AFCC53C"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w:t>
      </w:r>
      <w:r w:rsidRPr="00092B60">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4E278F39"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lastRenderedPageBreak/>
        <w:t>II.</w:t>
      </w:r>
      <w:r w:rsidRPr="00092B60">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5EAE646F" w14:textId="77777777" w:rsidR="00177D1D" w:rsidRPr="00092B60" w:rsidRDefault="00177D1D" w:rsidP="00177D1D">
      <w:pPr>
        <w:spacing w:before="240" w:after="120" w:line="360" w:lineRule="auto"/>
        <w:ind w:left="1134" w:right="902"/>
        <w:jc w:val="both"/>
        <w:rPr>
          <w:rFonts w:ascii="Palatino Linotype" w:hAnsi="Palatino Linotype" w:cs="Arial"/>
          <w:i/>
          <w:sz w:val="22"/>
          <w:szCs w:val="20"/>
        </w:rPr>
      </w:pPr>
      <w:r w:rsidRPr="00092B60">
        <w:rPr>
          <w:rFonts w:ascii="Palatino Linotype" w:hAnsi="Palatino Linotype" w:cs="Arial"/>
          <w:b/>
          <w:bCs/>
          <w:i/>
          <w:sz w:val="22"/>
          <w:szCs w:val="20"/>
        </w:rPr>
        <w:t>III.</w:t>
      </w:r>
      <w:r w:rsidRPr="00092B60">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34FD149"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081CCAFE" w14:textId="77777777" w:rsidR="00177D1D" w:rsidRPr="00092B60" w:rsidRDefault="00177D1D" w:rsidP="00177D1D">
      <w:pPr>
        <w:spacing w:before="240" w:after="120" w:line="360" w:lineRule="auto"/>
        <w:ind w:left="851" w:right="902"/>
        <w:jc w:val="both"/>
        <w:rPr>
          <w:rFonts w:ascii="Palatino Linotype" w:hAnsi="Palatino Linotype" w:cs="Arial"/>
          <w:i/>
          <w:sz w:val="22"/>
          <w:szCs w:val="20"/>
        </w:rPr>
      </w:pPr>
      <w:r w:rsidRPr="00092B60">
        <w:rPr>
          <w:rFonts w:ascii="Palatino Linotype" w:hAnsi="Palatino Linotype" w:cs="Arial"/>
          <w:b/>
          <w:bCs/>
          <w:i/>
          <w:sz w:val="22"/>
          <w:szCs w:val="20"/>
        </w:rPr>
        <w:t>Quincuagésimo octavo</w:t>
      </w:r>
      <w:r w:rsidRPr="00092B60">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53A43436" w14:textId="77777777" w:rsidR="00177D1D" w:rsidRPr="00092B60" w:rsidRDefault="00177D1D" w:rsidP="00177D1D">
      <w:pPr>
        <w:spacing w:before="240" w:after="240" w:line="360" w:lineRule="auto"/>
        <w:jc w:val="both"/>
        <w:rPr>
          <w:rFonts w:ascii="Palatino Linotype" w:hAnsi="Palatino Linotype" w:cs="Arial"/>
        </w:rPr>
      </w:pPr>
      <w:r w:rsidRPr="00092B60">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92B60">
        <w:rPr>
          <w:rFonts w:ascii="Palatino Linotype" w:hAnsi="Palatino Linotype" w:cs="Arial"/>
          <w:b/>
          <w:bCs/>
        </w:rPr>
        <w:t>Sujeto Obligado</w:t>
      </w:r>
      <w:r w:rsidRPr="00092B60">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D73CF76" w14:textId="77777777" w:rsidR="00177D1D" w:rsidRPr="00092B60" w:rsidRDefault="00177D1D" w:rsidP="00177D1D">
      <w:pPr>
        <w:spacing w:before="240" w:after="240" w:line="360" w:lineRule="auto"/>
        <w:jc w:val="both"/>
        <w:rPr>
          <w:rFonts w:ascii="Palatino Linotype" w:hAnsi="Palatino Linotype"/>
        </w:rPr>
      </w:pPr>
      <w:r w:rsidRPr="00092B60">
        <w:rPr>
          <w:rFonts w:ascii="Palatino Linotype" w:hAnsi="Palatino Linotype" w:cs="Arial"/>
        </w:rPr>
        <w:lastRenderedPageBreak/>
        <w:t>En relación directa con ello, los Lineamientos en estudio</w:t>
      </w:r>
      <w:r w:rsidRPr="00092B60">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177D1D" w:rsidRPr="00092B60" w14:paraId="0BC9BEAB" w14:textId="77777777" w:rsidTr="00C97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EEAC586" w14:textId="77777777" w:rsidR="00177D1D" w:rsidRPr="00092B60" w:rsidRDefault="00177D1D" w:rsidP="00177D1D">
            <w:pPr>
              <w:spacing w:before="240" w:line="360" w:lineRule="auto"/>
              <w:jc w:val="center"/>
              <w:rPr>
                <w:rFonts w:ascii="Palatino Linotype" w:hAnsi="Palatino Linotype"/>
                <w:sz w:val="12"/>
                <w:szCs w:val="12"/>
              </w:rPr>
            </w:pPr>
            <w:r w:rsidRPr="00092B60">
              <w:rPr>
                <w:rFonts w:ascii="Palatino Linotype" w:hAnsi="Palatino Linotype"/>
                <w:sz w:val="12"/>
                <w:szCs w:val="12"/>
              </w:rPr>
              <w:t>Parcial</w:t>
            </w:r>
          </w:p>
        </w:tc>
        <w:tc>
          <w:tcPr>
            <w:tcW w:w="4414" w:type="dxa"/>
            <w:gridSpan w:val="2"/>
          </w:tcPr>
          <w:p w14:paraId="4FA86F7C" w14:textId="77777777" w:rsidR="00177D1D" w:rsidRPr="00092B60" w:rsidRDefault="00177D1D" w:rsidP="00177D1D">
            <w:pPr>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Total</w:t>
            </w:r>
          </w:p>
        </w:tc>
      </w:tr>
      <w:tr w:rsidR="00177D1D" w:rsidRPr="00092B60" w14:paraId="33A3EB2E" w14:textId="77777777" w:rsidTr="00C97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5A458B2" w14:textId="77777777" w:rsidR="00177D1D" w:rsidRPr="00092B60" w:rsidRDefault="00177D1D" w:rsidP="00177D1D">
            <w:pPr>
              <w:spacing w:before="240" w:line="360" w:lineRule="auto"/>
              <w:jc w:val="center"/>
              <w:rPr>
                <w:rFonts w:ascii="Palatino Linotype" w:hAnsi="Palatino Linotype"/>
                <w:sz w:val="12"/>
                <w:szCs w:val="12"/>
              </w:rPr>
            </w:pPr>
            <w:r w:rsidRPr="00092B60">
              <w:rPr>
                <w:rFonts w:ascii="Palatino Linotype" w:hAnsi="Palatino Linotype"/>
                <w:sz w:val="12"/>
                <w:szCs w:val="12"/>
              </w:rPr>
              <w:t>Concepto</w:t>
            </w:r>
          </w:p>
        </w:tc>
        <w:tc>
          <w:tcPr>
            <w:tcW w:w="3421" w:type="dxa"/>
          </w:tcPr>
          <w:p w14:paraId="1CEB95CF" w14:textId="77777777" w:rsidR="00177D1D" w:rsidRPr="00092B60" w:rsidRDefault="00177D1D" w:rsidP="00177D1D">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Dónde</w:t>
            </w:r>
          </w:p>
        </w:tc>
        <w:tc>
          <w:tcPr>
            <w:tcW w:w="968" w:type="dxa"/>
          </w:tcPr>
          <w:p w14:paraId="14DEE451" w14:textId="77777777" w:rsidR="00177D1D" w:rsidRPr="00092B60" w:rsidRDefault="00177D1D" w:rsidP="00177D1D">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Concepto</w:t>
            </w:r>
          </w:p>
        </w:tc>
        <w:tc>
          <w:tcPr>
            <w:tcW w:w="3446" w:type="dxa"/>
          </w:tcPr>
          <w:p w14:paraId="45E9C128" w14:textId="77777777" w:rsidR="00177D1D" w:rsidRPr="00092B60" w:rsidRDefault="00177D1D" w:rsidP="00177D1D">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Dónde</w:t>
            </w:r>
          </w:p>
        </w:tc>
      </w:tr>
      <w:tr w:rsidR="00177D1D" w:rsidRPr="00092B60" w14:paraId="45301655" w14:textId="77777777" w:rsidTr="00C97E8C">
        <w:tc>
          <w:tcPr>
            <w:cnfStyle w:val="001000000000" w:firstRow="0" w:lastRow="0" w:firstColumn="1" w:lastColumn="0" w:oddVBand="0" w:evenVBand="0" w:oddHBand="0" w:evenHBand="0" w:firstRowFirstColumn="0" w:firstRowLastColumn="0" w:lastRowFirstColumn="0" w:lastRowLastColumn="0"/>
            <w:tcW w:w="8828" w:type="dxa"/>
            <w:gridSpan w:val="4"/>
          </w:tcPr>
          <w:p w14:paraId="328220C6" w14:textId="77777777" w:rsidR="00177D1D" w:rsidRPr="00092B60" w:rsidRDefault="00177D1D" w:rsidP="00177D1D">
            <w:pPr>
              <w:spacing w:before="240" w:line="360" w:lineRule="auto"/>
              <w:jc w:val="center"/>
              <w:rPr>
                <w:rFonts w:ascii="Palatino Linotype" w:hAnsi="Palatino Linotype"/>
                <w:sz w:val="12"/>
                <w:szCs w:val="12"/>
              </w:rPr>
            </w:pPr>
            <w:r w:rsidRPr="00092B60">
              <w:rPr>
                <w:rFonts w:ascii="Palatino Linotype" w:hAnsi="Palatino Linotype"/>
                <w:sz w:val="12"/>
                <w:szCs w:val="12"/>
              </w:rPr>
              <w:t>Sello oficial o logotipo del sujeto obligado</w:t>
            </w:r>
          </w:p>
        </w:tc>
      </w:tr>
      <w:tr w:rsidR="00177D1D" w:rsidRPr="00092B60" w14:paraId="354D8166" w14:textId="77777777" w:rsidTr="00C97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D5A2E1"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Fecha de clasificación</w:t>
            </w:r>
          </w:p>
        </w:tc>
        <w:tc>
          <w:tcPr>
            <w:tcW w:w="3421" w:type="dxa"/>
          </w:tcPr>
          <w:p w14:paraId="7ED67012"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la fecha en la que el Comité de Transparencia confirmó la clasificación del documento, en su caso.</w:t>
            </w:r>
          </w:p>
        </w:tc>
        <w:tc>
          <w:tcPr>
            <w:tcW w:w="968" w:type="dxa"/>
          </w:tcPr>
          <w:p w14:paraId="039656AF"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Fecha de clasificación</w:t>
            </w:r>
          </w:p>
        </w:tc>
        <w:tc>
          <w:tcPr>
            <w:tcW w:w="3446" w:type="dxa"/>
          </w:tcPr>
          <w:p w14:paraId="398819AB"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la fecha en la que el Comité de Transparencia confirmó la clasificación del documento, en su caso.</w:t>
            </w:r>
          </w:p>
        </w:tc>
      </w:tr>
      <w:tr w:rsidR="00177D1D" w:rsidRPr="00092B60" w14:paraId="1C0F888E" w14:textId="77777777" w:rsidTr="00C97E8C">
        <w:tc>
          <w:tcPr>
            <w:cnfStyle w:val="001000000000" w:firstRow="0" w:lastRow="0" w:firstColumn="1" w:lastColumn="0" w:oddVBand="0" w:evenVBand="0" w:oddHBand="0" w:evenHBand="0" w:firstRowFirstColumn="0" w:firstRowLastColumn="0" w:lastRowFirstColumn="0" w:lastRowLastColumn="0"/>
            <w:tcW w:w="993" w:type="dxa"/>
          </w:tcPr>
          <w:p w14:paraId="7969FC72"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Área</w:t>
            </w:r>
          </w:p>
        </w:tc>
        <w:tc>
          <w:tcPr>
            <w:tcW w:w="3421" w:type="dxa"/>
          </w:tcPr>
          <w:p w14:paraId="72068BCF"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área del cual es titular quien clasifica.</w:t>
            </w:r>
          </w:p>
        </w:tc>
        <w:tc>
          <w:tcPr>
            <w:tcW w:w="968" w:type="dxa"/>
          </w:tcPr>
          <w:p w14:paraId="002E81B5"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Área</w:t>
            </w:r>
          </w:p>
        </w:tc>
        <w:tc>
          <w:tcPr>
            <w:tcW w:w="3446" w:type="dxa"/>
          </w:tcPr>
          <w:p w14:paraId="1332B9D3"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área de la cual es el titular quien clasifica.</w:t>
            </w:r>
          </w:p>
        </w:tc>
      </w:tr>
      <w:tr w:rsidR="00177D1D" w:rsidRPr="00092B60" w14:paraId="2FC9A6D6" w14:textId="77777777" w:rsidTr="00C97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AF67A93"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Información reservada</w:t>
            </w:r>
          </w:p>
        </w:tc>
        <w:tc>
          <w:tcPr>
            <w:tcW w:w="3421" w:type="dxa"/>
          </w:tcPr>
          <w:p w14:paraId="7CC90DEC"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8282399"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Reservado</w:t>
            </w:r>
          </w:p>
        </w:tc>
        <w:tc>
          <w:tcPr>
            <w:tcW w:w="3446" w:type="dxa"/>
          </w:tcPr>
          <w:p w14:paraId="46EA9101"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Leyenda de información RESERVADA.</w:t>
            </w:r>
          </w:p>
        </w:tc>
      </w:tr>
      <w:tr w:rsidR="00177D1D" w:rsidRPr="00092B60" w14:paraId="19A74740" w14:textId="77777777" w:rsidTr="00C97E8C">
        <w:tc>
          <w:tcPr>
            <w:cnfStyle w:val="001000000000" w:firstRow="0" w:lastRow="0" w:firstColumn="1" w:lastColumn="0" w:oddVBand="0" w:evenVBand="0" w:oddHBand="0" w:evenHBand="0" w:firstRowFirstColumn="0" w:firstRowLastColumn="0" w:lastRowFirstColumn="0" w:lastRowLastColumn="0"/>
            <w:tcW w:w="993" w:type="dxa"/>
          </w:tcPr>
          <w:p w14:paraId="6612208E"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Fundamento legal</w:t>
            </w:r>
          </w:p>
        </w:tc>
        <w:tc>
          <w:tcPr>
            <w:tcW w:w="3421" w:type="dxa"/>
          </w:tcPr>
          <w:p w14:paraId="6077C5FE"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DF39C61"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Periodo de reserva</w:t>
            </w:r>
          </w:p>
        </w:tc>
        <w:tc>
          <w:tcPr>
            <w:tcW w:w="3446" w:type="dxa"/>
          </w:tcPr>
          <w:p w14:paraId="35C31FCA"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77D1D" w:rsidRPr="00092B60" w14:paraId="7563A974" w14:textId="77777777" w:rsidTr="00C97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16524F0"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Ampliación del periodo de reserva</w:t>
            </w:r>
          </w:p>
        </w:tc>
        <w:tc>
          <w:tcPr>
            <w:tcW w:w="3421" w:type="dxa"/>
          </w:tcPr>
          <w:p w14:paraId="6046D7FD"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8D8E5B8"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Fundamento legal</w:t>
            </w:r>
          </w:p>
        </w:tc>
        <w:tc>
          <w:tcPr>
            <w:tcW w:w="3446" w:type="dxa"/>
          </w:tcPr>
          <w:p w14:paraId="53F19165"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o de los ordenamientos jurídicos, el o los artículos, fracción(es), párrafo(s) con base en los cuales se sustenta la reserva.</w:t>
            </w:r>
          </w:p>
        </w:tc>
      </w:tr>
      <w:tr w:rsidR="00177D1D" w:rsidRPr="00092B60" w14:paraId="3875D535" w14:textId="77777777" w:rsidTr="00C97E8C">
        <w:tc>
          <w:tcPr>
            <w:cnfStyle w:val="001000000000" w:firstRow="0" w:lastRow="0" w:firstColumn="1" w:lastColumn="0" w:oddVBand="0" w:evenVBand="0" w:oddHBand="0" w:evenHBand="0" w:firstRowFirstColumn="0" w:firstRowLastColumn="0" w:lastRowFirstColumn="0" w:lastRowLastColumn="0"/>
            <w:tcW w:w="993" w:type="dxa"/>
          </w:tcPr>
          <w:p w14:paraId="0B68B836"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Confidencial</w:t>
            </w:r>
          </w:p>
        </w:tc>
        <w:tc>
          <w:tcPr>
            <w:tcW w:w="3421" w:type="dxa"/>
          </w:tcPr>
          <w:p w14:paraId="4B6FA6D7"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5605AED"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Ampliación del periodo de reserva</w:t>
            </w:r>
          </w:p>
        </w:tc>
        <w:tc>
          <w:tcPr>
            <w:tcW w:w="3446" w:type="dxa"/>
          </w:tcPr>
          <w:p w14:paraId="2C8D0141"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77D1D" w:rsidRPr="00092B60" w14:paraId="6E597868" w14:textId="77777777" w:rsidTr="00C97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812DBE"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Fundamento legal</w:t>
            </w:r>
          </w:p>
        </w:tc>
        <w:tc>
          <w:tcPr>
            <w:tcW w:w="3421" w:type="dxa"/>
          </w:tcPr>
          <w:p w14:paraId="45C4A38C"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3C2FD50"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Confidencial</w:t>
            </w:r>
          </w:p>
        </w:tc>
        <w:tc>
          <w:tcPr>
            <w:tcW w:w="3446" w:type="dxa"/>
          </w:tcPr>
          <w:p w14:paraId="0A7CBC89"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Leyenda de información CONFIDENCIAL.</w:t>
            </w:r>
          </w:p>
        </w:tc>
      </w:tr>
      <w:tr w:rsidR="00177D1D" w:rsidRPr="00092B60" w14:paraId="2093F89E" w14:textId="77777777" w:rsidTr="00C97E8C">
        <w:tc>
          <w:tcPr>
            <w:cnfStyle w:val="001000000000" w:firstRow="0" w:lastRow="0" w:firstColumn="1" w:lastColumn="0" w:oddVBand="0" w:evenVBand="0" w:oddHBand="0" w:evenHBand="0" w:firstRowFirstColumn="0" w:firstRowLastColumn="0" w:lastRowFirstColumn="0" w:lastRowLastColumn="0"/>
            <w:tcW w:w="993" w:type="dxa"/>
          </w:tcPr>
          <w:p w14:paraId="796D2729"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Rúbrica del titular del área</w:t>
            </w:r>
          </w:p>
        </w:tc>
        <w:tc>
          <w:tcPr>
            <w:tcW w:w="3421" w:type="dxa"/>
          </w:tcPr>
          <w:p w14:paraId="6B8459FC"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Rúbrica autógrafa de quien clasifica.</w:t>
            </w:r>
          </w:p>
        </w:tc>
        <w:tc>
          <w:tcPr>
            <w:tcW w:w="968" w:type="dxa"/>
          </w:tcPr>
          <w:p w14:paraId="4F7D0FC2"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Fundamento legal</w:t>
            </w:r>
          </w:p>
        </w:tc>
        <w:tc>
          <w:tcPr>
            <w:tcW w:w="3446" w:type="dxa"/>
          </w:tcPr>
          <w:p w14:paraId="0BD25F05"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77D1D" w:rsidRPr="00092B60" w14:paraId="659226B0" w14:textId="77777777" w:rsidTr="00C97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7B588E8"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lastRenderedPageBreak/>
              <w:t>Fecha de desclasificación</w:t>
            </w:r>
          </w:p>
        </w:tc>
        <w:tc>
          <w:tcPr>
            <w:tcW w:w="3421" w:type="dxa"/>
          </w:tcPr>
          <w:p w14:paraId="3A521F5F"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la fecha en que se desclasifica el documento.</w:t>
            </w:r>
          </w:p>
        </w:tc>
        <w:tc>
          <w:tcPr>
            <w:tcW w:w="968" w:type="dxa"/>
          </w:tcPr>
          <w:p w14:paraId="7B8A5959"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Rúbrica del titular del área</w:t>
            </w:r>
          </w:p>
        </w:tc>
        <w:tc>
          <w:tcPr>
            <w:tcW w:w="3446" w:type="dxa"/>
          </w:tcPr>
          <w:p w14:paraId="0592A35F"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Rúbrica autógrafa de quien clasifica.</w:t>
            </w:r>
          </w:p>
        </w:tc>
      </w:tr>
      <w:tr w:rsidR="00177D1D" w:rsidRPr="00092B60" w14:paraId="55A8CDAD" w14:textId="77777777" w:rsidTr="00C97E8C">
        <w:tc>
          <w:tcPr>
            <w:cnfStyle w:val="001000000000" w:firstRow="0" w:lastRow="0" w:firstColumn="1" w:lastColumn="0" w:oddVBand="0" w:evenVBand="0" w:oddHBand="0" w:evenHBand="0" w:firstRowFirstColumn="0" w:firstRowLastColumn="0" w:lastRowFirstColumn="0" w:lastRowLastColumn="0"/>
            <w:tcW w:w="993" w:type="dxa"/>
          </w:tcPr>
          <w:p w14:paraId="32E30A1A" w14:textId="77777777" w:rsidR="00177D1D" w:rsidRPr="00092B60" w:rsidRDefault="00177D1D" w:rsidP="00177D1D">
            <w:pPr>
              <w:spacing w:before="240" w:line="360" w:lineRule="auto"/>
              <w:jc w:val="both"/>
              <w:rPr>
                <w:rFonts w:ascii="Palatino Linotype" w:hAnsi="Palatino Linotype"/>
                <w:sz w:val="12"/>
                <w:szCs w:val="12"/>
              </w:rPr>
            </w:pPr>
            <w:r w:rsidRPr="00092B60">
              <w:rPr>
                <w:rFonts w:ascii="Palatino Linotype" w:hAnsi="Palatino Linotype"/>
                <w:sz w:val="12"/>
                <w:szCs w:val="12"/>
              </w:rPr>
              <w:t>Rúbrica y cargo del servidor público</w:t>
            </w:r>
          </w:p>
        </w:tc>
        <w:tc>
          <w:tcPr>
            <w:tcW w:w="3421" w:type="dxa"/>
          </w:tcPr>
          <w:p w14:paraId="4B074AF5"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Rúbrica autógrafa de quien desclasifica.</w:t>
            </w:r>
          </w:p>
        </w:tc>
        <w:tc>
          <w:tcPr>
            <w:tcW w:w="968" w:type="dxa"/>
          </w:tcPr>
          <w:p w14:paraId="71D365BA"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Fecha de desclasificación</w:t>
            </w:r>
          </w:p>
        </w:tc>
        <w:tc>
          <w:tcPr>
            <w:tcW w:w="3446" w:type="dxa"/>
          </w:tcPr>
          <w:p w14:paraId="55F290C6"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Se anotará la fecha en que se desclasifica.</w:t>
            </w:r>
          </w:p>
        </w:tc>
      </w:tr>
      <w:tr w:rsidR="00177D1D" w:rsidRPr="00092B60" w14:paraId="6D684E8F" w14:textId="77777777" w:rsidTr="00C97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E74635" w14:textId="77777777" w:rsidR="00177D1D" w:rsidRPr="00092B60" w:rsidRDefault="00177D1D" w:rsidP="00177D1D">
            <w:pPr>
              <w:spacing w:before="240" w:line="360" w:lineRule="auto"/>
              <w:jc w:val="both"/>
              <w:rPr>
                <w:rFonts w:ascii="Palatino Linotype" w:hAnsi="Palatino Linotype"/>
                <w:sz w:val="12"/>
                <w:szCs w:val="12"/>
              </w:rPr>
            </w:pPr>
          </w:p>
        </w:tc>
        <w:tc>
          <w:tcPr>
            <w:tcW w:w="3421" w:type="dxa"/>
          </w:tcPr>
          <w:p w14:paraId="0E7D295D"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2A87A8C"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Partes o secciones reservadas o confidenciales</w:t>
            </w:r>
          </w:p>
        </w:tc>
        <w:tc>
          <w:tcPr>
            <w:tcW w:w="3446" w:type="dxa"/>
          </w:tcPr>
          <w:p w14:paraId="44723BAE" w14:textId="77777777" w:rsidR="00177D1D" w:rsidRPr="00092B60" w:rsidRDefault="00177D1D" w:rsidP="00177D1D">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En caso que una vez desclasificado el expediente, subsistanpartes o secciones del mismo reservadas o confidenciales, se señalará este hecho.</w:t>
            </w:r>
          </w:p>
        </w:tc>
      </w:tr>
      <w:tr w:rsidR="00177D1D" w:rsidRPr="00092B60" w14:paraId="471A4E49" w14:textId="77777777" w:rsidTr="00C97E8C">
        <w:tc>
          <w:tcPr>
            <w:cnfStyle w:val="001000000000" w:firstRow="0" w:lastRow="0" w:firstColumn="1" w:lastColumn="0" w:oddVBand="0" w:evenVBand="0" w:oddHBand="0" w:evenHBand="0" w:firstRowFirstColumn="0" w:firstRowLastColumn="0" w:lastRowFirstColumn="0" w:lastRowLastColumn="0"/>
            <w:tcW w:w="993" w:type="dxa"/>
          </w:tcPr>
          <w:p w14:paraId="559AC7AC" w14:textId="77777777" w:rsidR="00177D1D" w:rsidRPr="00092B60" w:rsidRDefault="00177D1D" w:rsidP="00177D1D">
            <w:pPr>
              <w:spacing w:before="240" w:line="360" w:lineRule="auto"/>
              <w:jc w:val="both"/>
              <w:rPr>
                <w:rFonts w:ascii="Palatino Linotype" w:hAnsi="Palatino Linotype"/>
                <w:sz w:val="12"/>
                <w:szCs w:val="12"/>
              </w:rPr>
            </w:pPr>
          </w:p>
        </w:tc>
        <w:tc>
          <w:tcPr>
            <w:tcW w:w="3421" w:type="dxa"/>
          </w:tcPr>
          <w:p w14:paraId="2DEAF7EA"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2A358B19"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92B60">
              <w:rPr>
                <w:rFonts w:ascii="Palatino Linotype" w:hAnsi="Palatino Linotype"/>
                <w:b/>
                <w:sz w:val="12"/>
                <w:szCs w:val="12"/>
              </w:rPr>
              <w:t>Rúbrica y cargo del servidor público</w:t>
            </w:r>
          </w:p>
        </w:tc>
        <w:tc>
          <w:tcPr>
            <w:tcW w:w="3446" w:type="dxa"/>
          </w:tcPr>
          <w:p w14:paraId="632615AC" w14:textId="77777777" w:rsidR="00177D1D" w:rsidRPr="00092B60" w:rsidRDefault="00177D1D" w:rsidP="00177D1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92B60">
              <w:rPr>
                <w:rFonts w:ascii="Palatino Linotype" w:hAnsi="Palatino Linotype"/>
                <w:sz w:val="12"/>
                <w:szCs w:val="12"/>
              </w:rPr>
              <w:t>Rúbrica autógrafa de quien desclasifica.</w:t>
            </w:r>
          </w:p>
        </w:tc>
      </w:tr>
    </w:tbl>
    <w:p w14:paraId="573A2873" w14:textId="77777777" w:rsidR="00177D1D" w:rsidRPr="00092B60" w:rsidRDefault="00177D1D" w:rsidP="00177D1D">
      <w:pPr>
        <w:spacing w:before="240" w:line="360" w:lineRule="auto"/>
      </w:pPr>
    </w:p>
    <w:p w14:paraId="6D2EAD20" w14:textId="77777777" w:rsidR="00177D1D" w:rsidRPr="00092B60" w:rsidRDefault="00177D1D" w:rsidP="00177D1D">
      <w:pPr>
        <w:pStyle w:val="NormalWeb"/>
        <w:spacing w:before="240" w:beforeAutospacing="0" w:after="240" w:afterAutospacing="0" w:line="360" w:lineRule="auto"/>
        <w:jc w:val="both"/>
        <w:rPr>
          <w:rFonts w:ascii="Palatino Linotype" w:hAnsi="Palatino Linotype"/>
        </w:rPr>
      </w:pPr>
      <w:r w:rsidRPr="00092B60">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2B48D4D" w14:textId="77777777" w:rsidR="00177D1D" w:rsidRPr="00092B60" w:rsidRDefault="00177D1D" w:rsidP="00177D1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92B60">
        <w:rPr>
          <w:rFonts w:ascii="Palatino Linotype" w:eastAsia="Palatino Linotype" w:hAnsi="Palatino Linotype" w:cs="Palatino Linotype"/>
          <w:b/>
        </w:rPr>
        <w:t>III. R E S U E L V E:</w:t>
      </w:r>
    </w:p>
    <w:p w14:paraId="539D935F" w14:textId="77777777" w:rsidR="00177D1D" w:rsidRPr="00092B60" w:rsidRDefault="00720D6F" w:rsidP="00177D1D">
      <w:pPr>
        <w:spacing w:before="240" w:after="240" w:line="360" w:lineRule="auto"/>
        <w:jc w:val="both"/>
        <w:rPr>
          <w:rFonts w:ascii="Palatino Linotype" w:eastAsia="Palatino Linotype" w:hAnsi="Palatino Linotype" w:cs="Palatino Linotype"/>
          <w:b/>
        </w:rPr>
      </w:pPr>
      <w:bookmarkStart w:id="3" w:name="_heading=h.3dy6vkm" w:colFirst="0" w:colLast="0"/>
      <w:bookmarkEnd w:id="3"/>
      <w:r w:rsidRPr="00092B60">
        <w:rPr>
          <w:rFonts w:ascii="Palatino Linotype" w:eastAsia="Palatino Linotype" w:hAnsi="Palatino Linotype" w:cs="Palatino Linotype"/>
          <w:b/>
        </w:rPr>
        <w:t>PRIMERO</w:t>
      </w:r>
      <w:r w:rsidR="00177D1D" w:rsidRPr="00092B60">
        <w:rPr>
          <w:rFonts w:ascii="Palatino Linotype" w:eastAsia="Palatino Linotype" w:hAnsi="Palatino Linotype" w:cs="Palatino Linotype"/>
          <w:b/>
        </w:rPr>
        <w:t xml:space="preserve">. </w:t>
      </w:r>
      <w:r w:rsidR="00177D1D" w:rsidRPr="00092B60">
        <w:rPr>
          <w:rFonts w:ascii="Palatino Linotype" w:eastAsia="Palatino Linotype" w:hAnsi="Palatino Linotype" w:cs="Palatino Linotype"/>
        </w:rPr>
        <w:t>Resultan</w:t>
      </w:r>
      <w:r w:rsidR="00177D1D" w:rsidRPr="00092B60">
        <w:rPr>
          <w:rFonts w:ascii="Palatino Linotype" w:eastAsia="Palatino Linotype" w:hAnsi="Palatino Linotype" w:cs="Palatino Linotype"/>
          <w:b/>
        </w:rPr>
        <w:t xml:space="preserve"> fundados</w:t>
      </w:r>
      <w:r w:rsidR="00177D1D" w:rsidRPr="00092B60">
        <w:rPr>
          <w:rFonts w:ascii="Palatino Linotype" w:eastAsia="Palatino Linotype" w:hAnsi="Palatino Linotype" w:cs="Palatino Linotype"/>
        </w:rPr>
        <w:t xml:space="preserve"> los motivos de </w:t>
      </w:r>
      <w:r>
        <w:rPr>
          <w:rFonts w:ascii="Palatino Linotype" w:eastAsia="Palatino Linotype" w:hAnsi="Palatino Linotype" w:cs="Palatino Linotype"/>
        </w:rPr>
        <w:t xml:space="preserve">inconformidad hechos valer por el </w:t>
      </w:r>
      <w:r>
        <w:rPr>
          <w:rFonts w:ascii="Palatino Linotype" w:eastAsia="Palatino Linotype" w:hAnsi="Palatino Linotype" w:cs="Palatino Linotype"/>
          <w:b/>
        </w:rPr>
        <w:t>RECURRENTE</w:t>
      </w:r>
      <w:r w:rsidR="00177D1D" w:rsidRPr="00092B60">
        <w:rPr>
          <w:rFonts w:ascii="Palatino Linotype" w:eastAsia="Palatino Linotype" w:hAnsi="Palatino Linotype" w:cs="Palatino Linotype"/>
          <w:b/>
        </w:rPr>
        <w:t xml:space="preserve"> </w:t>
      </w:r>
      <w:r w:rsidR="00177D1D" w:rsidRPr="00092B60">
        <w:rPr>
          <w:rFonts w:ascii="Palatino Linotype" w:eastAsia="Palatino Linotype" w:hAnsi="Palatino Linotype" w:cs="Palatino Linotype"/>
        </w:rPr>
        <w:t xml:space="preserve">en el recurso de revisión </w:t>
      </w:r>
      <w:r w:rsidR="00177D1D" w:rsidRPr="00092B60">
        <w:rPr>
          <w:rFonts w:ascii="Palatino Linotype" w:eastAsia="Palatino Linotype" w:hAnsi="Palatino Linotype" w:cs="Palatino Linotype"/>
          <w:b/>
        </w:rPr>
        <w:t>00</w:t>
      </w:r>
      <w:r>
        <w:rPr>
          <w:rFonts w:ascii="Palatino Linotype" w:eastAsia="Palatino Linotype" w:hAnsi="Palatino Linotype" w:cs="Palatino Linotype"/>
          <w:b/>
        </w:rPr>
        <w:t>424</w:t>
      </w:r>
      <w:r w:rsidR="00177D1D" w:rsidRPr="00092B60">
        <w:rPr>
          <w:rFonts w:ascii="Palatino Linotype" w:eastAsia="Palatino Linotype" w:hAnsi="Palatino Linotype" w:cs="Palatino Linotype"/>
          <w:b/>
        </w:rPr>
        <w:t xml:space="preserve">/INFOEM/IP/RR/2022, </w:t>
      </w:r>
      <w:r w:rsidR="00177D1D" w:rsidRPr="00092B60">
        <w:rPr>
          <w:rFonts w:ascii="Palatino Linotype" w:eastAsia="Palatino Linotype" w:hAnsi="Palatino Linotype" w:cs="Palatino Linotype"/>
        </w:rPr>
        <w:t xml:space="preserve">por lo que, en términos del Considerando </w:t>
      </w:r>
      <w:r w:rsidR="00177D1D" w:rsidRPr="00092B60">
        <w:rPr>
          <w:rFonts w:ascii="Palatino Linotype" w:eastAsia="Palatino Linotype" w:hAnsi="Palatino Linotype" w:cs="Palatino Linotype"/>
          <w:b/>
        </w:rPr>
        <w:t>Cuarto</w:t>
      </w:r>
      <w:r w:rsidR="00177D1D" w:rsidRPr="00092B60">
        <w:rPr>
          <w:rFonts w:ascii="Palatino Linotype" w:eastAsia="Palatino Linotype" w:hAnsi="Palatino Linotype" w:cs="Palatino Linotype"/>
        </w:rPr>
        <w:t xml:space="preserve"> de la presente resolución, se</w:t>
      </w:r>
      <w:r w:rsidR="00177D1D" w:rsidRPr="00092B60">
        <w:rPr>
          <w:rFonts w:ascii="Palatino Linotype" w:eastAsia="Palatino Linotype" w:hAnsi="Palatino Linotype" w:cs="Palatino Linotype"/>
          <w:b/>
        </w:rPr>
        <w:t xml:space="preserve"> </w:t>
      </w:r>
      <w:r>
        <w:rPr>
          <w:rFonts w:ascii="Palatino Linotype" w:eastAsia="Palatino Linotype" w:hAnsi="Palatino Linotype" w:cs="Palatino Linotype"/>
          <w:b/>
        </w:rPr>
        <w:t>REVOCA</w:t>
      </w:r>
      <w:r w:rsidR="00177D1D" w:rsidRPr="00092B60">
        <w:rPr>
          <w:rFonts w:ascii="Palatino Linotype" w:eastAsia="Palatino Linotype" w:hAnsi="Palatino Linotype" w:cs="Palatino Linotype"/>
          <w:b/>
        </w:rPr>
        <w:t xml:space="preserve"> </w:t>
      </w:r>
      <w:r w:rsidR="00177D1D" w:rsidRPr="00092B60">
        <w:rPr>
          <w:rFonts w:ascii="Palatino Linotype" w:eastAsia="Palatino Linotype" w:hAnsi="Palatino Linotype" w:cs="Palatino Linotype"/>
        </w:rPr>
        <w:t>la respuesta</w:t>
      </w:r>
      <w:r w:rsidR="00177D1D" w:rsidRPr="00092B60">
        <w:rPr>
          <w:rFonts w:ascii="Palatino Linotype" w:eastAsia="Palatino Linotype" w:hAnsi="Palatino Linotype" w:cs="Palatino Linotype"/>
          <w:b/>
        </w:rPr>
        <w:t xml:space="preserve"> </w:t>
      </w:r>
      <w:r w:rsidR="00177D1D" w:rsidRPr="00092B60">
        <w:rPr>
          <w:rFonts w:ascii="Palatino Linotype" w:eastAsia="Palatino Linotype" w:hAnsi="Palatino Linotype" w:cs="Palatino Linotype"/>
        </w:rPr>
        <w:t xml:space="preserve">del </w:t>
      </w:r>
      <w:r w:rsidRPr="00092B60">
        <w:rPr>
          <w:rFonts w:ascii="Palatino Linotype" w:eastAsia="Palatino Linotype" w:hAnsi="Palatino Linotype" w:cs="Palatino Linotype"/>
          <w:b/>
        </w:rPr>
        <w:t>SUJETO OBLIGADO</w:t>
      </w:r>
      <w:r w:rsidR="00177D1D" w:rsidRPr="00092B60">
        <w:rPr>
          <w:rFonts w:ascii="Palatino Linotype" w:eastAsia="Palatino Linotype" w:hAnsi="Palatino Linotype" w:cs="Palatino Linotype"/>
          <w:b/>
        </w:rPr>
        <w:t>.</w:t>
      </w:r>
    </w:p>
    <w:p w14:paraId="5F2B7987" w14:textId="77777777" w:rsidR="00177D1D" w:rsidRPr="00092B60" w:rsidRDefault="00720D6F"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sidR="00177D1D" w:rsidRPr="00092B60">
        <w:rPr>
          <w:rFonts w:ascii="Palatino Linotype" w:eastAsia="Palatino Linotype" w:hAnsi="Palatino Linotype" w:cs="Palatino Linotype"/>
          <w:b/>
        </w:rPr>
        <w:t xml:space="preserve">. </w:t>
      </w:r>
      <w:r w:rsidR="00177D1D" w:rsidRPr="00092B60">
        <w:rPr>
          <w:rFonts w:ascii="Palatino Linotype" w:eastAsia="Palatino Linotype" w:hAnsi="Palatino Linotype" w:cs="Palatino Linotype"/>
        </w:rPr>
        <w:t xml:space="preserve">Se </w:t>
      </w:r>
      <w:r w:rsidR="00177D1D" w:rsidRPr="00092B60">
        <w:rPr>
          <w:rFonts w:ascii="Palatino Linotype" w:eastAsia="Palatino Linotype" w:hAnsi="Palatino Linotype" w:cs="Palatino Linotype"/>
          <w:b/>
        </w:rPr>
        <w:t>Ordena</w:t>
      </w:r>
      <w:r w:rsidR="00177D1D" w:rsidRPr="00092B60">
        <w:rPr>
          <w:rFonts w:ascii="Palatino Linotype" w:eastAsia="Palatino Linotype" w:hAnsi="Palatino Linotype" w:cs="Palatino Linotype"/>
        </w:rPr>
        <w:t xml:space="preserve"> al </w:t>
      </w:r>
      <w:r w:rsidRPr="00092B60">
        <w:rPr>
          <w:rFonts w:ascii="Palatino Linotype" w:eastAsia="Palatino Linotype" w:hAnsi="Palatino Linotype" w:cs="Palatino Linotype"/>
          <w:b/>
        </w:rPr>
        <w:t>SUJETO OBLIGADO</w:t>
      </w:r>
      <w:r w:rsidR="00177D1D" w:rsidRPr="00092B60">
        <w:rPr>
          <w:rFonts w:ascii="Palatino Linotype" w:eastAsia="Palatino Linotype" w:hAnsi="Palatino Linotype" w:cs="Palatino Linotype"/>
        </w:rPr>
        <w:t xml:space="preserve">, en términos de los Considerandos </w:t>
      </w:r>
      <w:r w:rsidR="00177D1D" w:rsidRPr="00092B60">
        <w:rPr>
          <w:rFonts w:ascii="Palatino Linotype" w:eastAsia="Palatino Linotype" w:hAnsi="Palatino Linotype" w:cs="Palatino Linotype"/>
          <w:b/>
        </w:rPr>
        <w:t xml:space="preserve">Cuarto y Quinto </w:t>
      </w:r>
      <w:r w:rsidR="00177D1D" w:rsidRPr="00092B60">
        <w:rPr>
          <w:rFonts w:ascii="Palatino Linotype" w:eastAsia="Palatino Linotype" w:hAnsi="Palatino Linotype" w:cs="Palatino Linotype"/>
        </w:rPr>
        <w:t>de esta resolución, haga entrega, vía SAIMEX, en versión pública de ser procedente, de lo siguiente:</w:t>
      </w:r>
    </w:p>
    <w:p w14:paraId="21E21DF7" w14:textId="77777777" w:rsidR="00177D1D" w:rsidRPr="00092B60" w:rsidRDefault="00720D6F" w:rsidP="00177D1D">
      <w:pPr>
        <w:pStyle w:val="Prrafodelista"/>
        <w:numPr>
          <w:ilvl w:val="0"/>
          <w:numId w:val="19"/>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w:t>
      </w:r>
      <w:r w:rsidR="005F450A">
        <w:rPr>
          <w:rFonts w:ascii="Palatino Linotype" w:eastAsia="Palatino Linotype" w:hAnsi="Palatino Linotype" w:cs="Palatino Linotype"/>
        </w:rPr>
        <w:t>ombramientos expedidos</w:t>
      </w:r>
      <w:r>
        <w:rPr>
          <w:rFonts w:ascii="Palatino Linotype" w:eastAsia="Palatino Linotype" w:hAnsi="Palatino Linotype" w:cs="Palatino Linotype"/>
        </w:rPr>
        <w:t xml:space="preserve"> a todos los titulares y/o encargados de </w:t>
      </w:r>
      <w:r w:rsidR="005F450A">
        <w:rPr>
          <w:rFonts w:ascii="Palatino Linotype" w:eastAsia="Palatino Linotype" w:hAnsi="Palatino Linotype" w:cs="Palatino Linotype"/>
        </w:rPr>
        <w:t xml:space="preserve">despacho (directores, subdirectores, secretarios, coordinadores, jefes de departamento) de la administración pública municipal de Tlalnepantla de Baz, 2022-2024, de uno al seis de enero de dos mil veintidós. </w:t>
      </w:r>
    </w:p>
    <w:p w14:paraId="7AA4521C" w14:textId="77777777" w:rsidR="00177D1D" w:rsidRPr="005F450A" w:rsidRDefault="00177D1D" w:rsidP="00177D1D">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5F450A">
        <w:rPr>
          <w:rFonts w:ascii="Palatino Linotype" w:hAnsi="Palatino Linotype" w:cs="Arial"/>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0CEF0405" w14:textId="77777777" w:rsidR="002C169F" w:rsidRDefault="000417EE" w:rsidP="00177D1D">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4879F36E" w14:textId="77777777" w:rsidR="002C169F" w:rsidRDefault="000417EE" w:rsidP="00177D1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Pr>
          <w:rFonts w:ascii="Palatino Linotype" w:eastAsia="Palatino Linotype" w:hAnsi="Palatino Linotype" w:cs="Palatino Linotype"/>
        </w:rPr>
        <w:lastRenderedPageBreak/>
        <w:t>procedente, el Sujeto Obligado de manera fundada y motivada, podrá solicitar una ampliación de plazo para el cumplimiento de la presente resolución.</w:t>
      </w:r>
    </w:p>
    <w:p w14:paraId="097CA4F9" w14:textId="77777777" w:rsidR="002C169F" w:rsidRDefault="000417EE" w:rsidP="00177D1D">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DD1880D" w14:textId="77777777" w:rsidR="002C169F" w:rsidRDefault="000417EE" w:rsidP="00177D1D">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5F450A">
        <w:rPr>
          <w:rFonts w:ascii="Palatino Linotype" w:eastAsia="Palatino Linotype" w:hAnsi="Palatino Linotype" w:cs="Palatino Linotype"/>
        </w:rPr>
        <w:t xml:space="preserve"> CUARTA</w:t>
      </w:r>
      <w:r>
        <w:rPr>
          <w:rFonts w:ascii="Palatino Linotype" w:eastAsia="Palatino Linotype" w:hAnsi="Palatino Linotype" w:cs="Palatino Linotype"/>
        </w:rPr>
        <w:t xml:space="preserve"> SESIÓ</w:t>
      </w:r>
      <w:r w:rsidR="005F450A">
        <w:rPr>
          <w:rFonts w:ascii="Palatino Linotype" w:eastAsia="Palatino Linotype" w:hAnsi="Palatino Linotype" w:cs="Palatino Linotype"/>
        </w:rPr>
        <w:t>N ORDINARIA CELEBRADA EL VEINTE</w:t>
      </w:r>
      <w:r>
        <w:rPr>
          <w:rFonts w:ascii="Palatino Linotype" w:eastAsia="Palatino Linotype" w:hAnsi="Palatino Linotype" w:cs="Palatino Linotype"/>
        </w:rPr>
        <w:t xml:space="preserve"> DE </w:t>
      </w:r>
      <w:r w:rsidR="005F450A">
        <w:rPr>
          <w:rFonts w:ascii="Palatino Linotype" w:eastAsia="Palatino Linotype" w:hAnsi="Palatino Linotype" w:cs="Palatino Linotype"/>
        </w:rPr>
        <w:t>ABRIL</w:t>
      </w:r>
      <w:r>
        <w:rPr>
          <w:rFonts w:ascii="Palatino Linotype" w:eastAsia="Palatino Linotype" w:hAnsi="Palatino Linotype" w:cs="Palatino Linotype"/>
        </w:rPr>
        <w:t xml:space="preserve"> DE DOS MIL VEINTIDÓS, ANTE EL SECRETARIO TÉCNICO DEL PLENO, ALEXIS TAPIA RAMÍREZ.</w:t>
      </w:r>
    </w:p>
    <w:p w14:paraId="3A5D18EA"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209199B5"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0CC28049"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1CC02798"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12BBB91B"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46B8EDD7"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3F893150"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0D35AC99"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5F2B1796"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1334C391"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6A3F3EA1"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1752A618"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58BAA702"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0BA5CBBA"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7285436F"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7D78E13F"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21662BB2"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67A6FE3D"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0C745B4E"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66DF7D73"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26DC94DF"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7747FEA8"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p w14:paraId="20017675" w14:textId="77777777" w:rsidR="002C169F" w:rsidRDefault="002C169F" w:rsidP="00177D1D">
      <w:pPr>
        <w:spacing w:before="240" w:after="240" w:line="360" w:lineRule="auto"/>
        <w:jc w:val="both"/>
        <w:rPr>
          <w:rFonts w:ascii="Palatino Linotype" w:eastAsia="Palatino Linotype" w:hAnsi="Palatino Linotype" w:cs="Palatino Linotype"/>
          <w:sz w:val="20"/>
          <w:szCs w:val="20"/>
        </w:rPr>
      </w:pPr>
    </w:p>
    <w:sectPr w:rsidR="002C169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AB87E" w14:textId="77777777" w:rsidR="003108FF" w:rsidRDefault="003108FF">
      <w:r>
        <w:separator/>
      </w:r>
    </w:p>
  </w:endnote>
  <w:endnote w:type="continuationSeparator" w:id="0">
    <w:p w14:paraId="160F9A5A" w14:textId="77777777" w:rsidR="003108FF" w:rsidRDefault="0031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7971" w14:textId="77777777" w:rsidR="00873EE2" w:rsidRDefault="00873E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6742">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674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2674B2E1" w14:textId="77777777" w:rsidR="00873EE2" w:rsidRDefault="00873EE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EBAE" w14:textId="77777777" w:rsidR="00873EE2" w:rsidRDefault="00873E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67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674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16F76335" w14:textId="77777777" w:rsidR="00873EE2" w:rsidRDefault="00873EE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2BD1A" w14:textId="77777777" w:rsidR="003108FF" w:rsidRDefault="003108FF">
      <w:r>
        <w:separator/>
      </w:r>
    </w:p>
  </w:footnote>
  <w:footnote w:type="continuationSeparator" w:id="0">
    <w:p w14:paraId="2BB71720" w14:textId="77777777" w:rsidR="003108FF" w:rsidRDefault="003108FF">
      <w:r>
        <w:continuationSeparator/>
      </w:r>
    </w:p>
  </w:footnote>
  <w:footnote w:id="1">
    <w:p w14:paraId="1D6BAB22" w14:textId="77777777" w:rsidR="00AC4F15" w:rsidRDefault="00AC4F15" w:rsidP="00AC4F1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690F53E" w14:textId="77777777" w:rsidR="00AC4F15" w:rsidRDefault="00AC4F15" w:rsidP="00AC4F1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21D26B6" w14:textId="77777777" w:rsidR="00177D1D" w:rsidRPr="003D4122" w:rsidRDefault="00177D1D" w:rsidP="00177D1D">
      <w:pPr>
        <w:pStyle w:val="Textonotapie"/>
        <w:ind w:left="720" w:hanging="720"/>
        <w:jc w:val="both"/>
        <w:rPr>
          <w:rFonts w:ascii="Palatino Linotype" w:hAnsi="Palatino Linotype"/>
          <w:sz w:val="16"/>
          <w:szCs w:val="16"/>
        </w:rPr>
      </w:pPr>
      <w:r w:rsidRPr="003D4122">
        <w:rPr>
          <w:rStyle w:val="Refdenotaalpie"/>
          <w:rFonts w:ascii="Palatino Linotype" w:hAnsi="Palatino Linotype"/>
          <w:sz w:val="16"/>
          <w:szCs w:val="16"/>
        </w:rPr>
        <w:footnoteRef/>
      </w:r>
      <w:r w:rsidRPr="003D4122">
        <w:rPr>
          <w:rFonts w:ascii="Palatino Linotype" w:hAnsi="Palatino Linotype"/>
          <w:sz w:val="16"/>
          <w:szCs w:val="16"/>
        </w:rPr>
        <w:t xml:space="preserve"> “</w:t>
      </w:r>
      <w:r w:rsidRPr="003D4122">
        <w:rPr>
          <w:rFonts w:ascii="Palatino Linotype" w:hAnsi="Palatino Linotype"/>
          <w:b/>
          <w:sz w:val="16"/>
          <w:szCs w:val="16"/>
        </w:rPr>
        <w:t>Artículo 185.</w:t>
      </w:r>
      <w:r w:rsidRPr="003D4122">
        <w:rPr>
          <w:rFonts w:ascii="Palatino Linotype" w:hAnsi="Palatino Linotype"/>
          <w:sz w:val="16"/>
          <w:szCs w:val="16"/>
        </w:rPr>
        <w:t xml:space="preserve"> El Instituto resolverá el recurso de revisión conforme a lo siguiente: (…)</w:t>
      </w:r>
    </w:p>
    <w:p w14:paraId="7362F020" w14:textId="77777777" w:rsidR="00177D1D" w:rsidRPr="003D4122" w:rsidRDefault="00177D1D" w:rsidP="00177D1D">
      <w:pPr>
        <w:pStyle w:val="Textonotapie"/>
        <w:jc w:val="both"/>
        <w:rPr>
          <w:rFonts w:ascii="Palatino Linotype" w:hAnsi="Palatino Linotype"/>
          <w:sz w:val="16"/>
          <w:szCs w:val="16"/>
        </w:rPr>
      </w:pPr>
      <w:r w:rsidRPr="003D4122">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5A2FDED" w14:textId="77777777" w:rsidR="00177D1D" w:rsidRPr="003D4122" w:rsidRDefault="00177D1D" w:rsidP="00177D1D">
      <w:pPr>
        <w:pStyle w:val="Textonotapie"/>
        <w:jc w:val="both"/>
        <w:rPr>
          <w:rFonts w:ascii="Palatino Linotype" w:hAnsi="Palatino Linotype"/>
          <w:sz w:val="16"/>
          <w:szCs w:val="16"/>
        </w:rPr>
      </w:pPr>
      <w:r w:rsidRPr="003D4122">
        <w:rPr>
          <w:rStyle w:val="Refdenotaalpie"/>
          <w:rFonts w:ascii="Palatino Linotype" w:hAnsi="Palatino Linotype"/>
          <w:sz w:val="16"/>
          <w:szCs w:val="16"/>
        </w:rPr>
        <w:footnoteRef/>
      </w:r>
      <w:r w:rsidRPr="003D4122">
        <w:rPr>
          <w:rFonts w:ascii="Palatino Linotype" w:hAnsi="Palatino Linotype"/>
          <w:sz w:val="16"/>
          <w:szCs w:val="16"/>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48F44224" w14:textId="77777777" w:rsidR="00177D1D" w:rsidRPr="003D4122" w:rsidRDefault="00177D1D" w:rsidP="00177D1D">
      <w:pPr>
        <w:pStyle w:val="Textonotapie"/>
        <w:jc w:val="both"/>
        <w:rPr>
          <w:rFonts w:ascii="Palatino Linotype" w:hAnsi="Palatino Linotype"/>
          <w:sz w:val="16"/>
          <w:szCs w:val="16"/>
        </w:rPr>
      </w:pPr>
      <w:r w:rsidRPr="003D4122">
        <w:rPr>
          <w:rFonts w:ascii="Palatino Linotype" w:hAnsi="Palatino Linotype"/>
          <w:sz w:val="16"/>
          <w:szCs w:val="16"/>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D9A3F22" w14:textId="77777777" w:rsidR="00177D1D" w:rsidRPr="003D4122" w:rsidRDefault="00177D1D" w:rsidP="00177D1D">
      <w:pPr>
        <w:pStyle w:val="Textonotapie"/>
        <w:jc w:val="both"/>
        <w:rPr>
          <w:rFonts w:ascii="Palatino Linotype" w:hAnsi="Palatino Linotype"/>
          <w:sz w:val="16"/>
          <w:szCs w:val="16"/>
          <w:lang w:val="es-ES"/>
        </w:rPr>
      </w:pPr>
      <w:r w:rsidRPr="003D4122">
        <w:rPr>
          <w:rFonts w:ascii="Palatino Linotype" w:hAnsi="Palatino Linotype"/>
          <w:sz w:val="16"/>
          <w:szCs w:val="16"/>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657A" w14:textId="77777777" w:rsidR="00873EE2" w:rsidRDefault="00873EE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23FAE82" wp14:editId="20169555">
          <wp:simplePos x="0" y="0"/>
          <wp:positionH relativeFrom="column">
            <wp:posOffset>-1080134</wp:posOffset>
          </wp:positionH>
          <wp:positionV relativeFrom="paragraph">
            <wp:posOffset>-396401</wp:posOffset>
          </wp:positionV>
          <wp:extent cx="7809865" cy="101657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873EE2" w14:paraId="767C3FFF" w14:textId="77777777">
      <w:tc>
        <w:tcPr>
          <w:tcW w:w="2489" w:type="dxa"/>
          <w:shd w:val="clear" w:color="auto" w:fill="auto"/>
        </w:tcPr>
        <w:p w14:paraId="3E4FCBAB" w14:textId="77777777" w:rsidR="00873EE2" w:rsidRDefault="00873E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452A80" w14:textId="77777777" w:rsidR="00873EE2" w:rsidRDefault="00873EE2" w:rsidP="009511C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w:t>
          </w:r>
          <w:r w:rsidR="009511C9">
            <w:rPr>
              <w:rFonts w:ascii="Palatino Linotype" w:eastAsia="Palatino Linotype" w:hAnsi="Palatino Linotype" w:cs="Palatino Linotype"/>
              <w:b/>
              <w:sz w:val="22"/>
              <w:szCs w:val="22"/>
            </w:rPr>
            <w:t>42</w:t>
          </w:r>
          <w:r w:rsidR="00AF096E">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/INFOEM/IP/RR/2022</w:t>
          </w:r>
        </w:p>
      </w:tc>
    </w:tr>
    <w:tr w:rsidR="00873EE2" w14:paraId="53406B51" w14:textId="77777777">
      <w:trPr>
        <w:trHeight w:val="228"/>
      </w:trPr>
      <w:tc>
        <w:tcPr>
          <w:tcW w:w="2489" w:type="dxa"/>
          <w:shd w:val="clear" w:color="auto" w:fill="auto"/>
          <w:vAlign w:val="center"/>
        </w:tcPr>
        <w:p w14:paraId="17B00F21" w14:textId="77777777" w:rsidR="00873EE2" w:rsidRDefault="00873E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8411145" w14:textId="77777777" w:rsidR="00873EE2" w:rsidRDefault="00873EE2" w:rsidP="009511C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523E91">
            <w:rPr>
              <w:rFonts w:ascii="Palatino Linotype" w:eastAsia="Palatino Linotype" w:hAnsi="Palatino Linotype" w:cs="Palatino Linotype"/>
              <w:b/>
              <w:sz w:val="22"/>
              <w:szCs w:val="22"/>
            </w:rPr>
            <w:t>Tlalnepantla</w:t>
          </w:r>
          <w:r w:rsidR="009511C9">
            <w:rPr>
              <w:rFonts w:ascii="Palatino Linotype" w:eastAsia="Palatino Linotype" w:hAnsi="Palatino Linotype" w:cs="Palatino Linotype"/>
              <w:b/>
              <w:sz w:val="22"/>
              <w:szCs w:val="22"/>
            </w:rPr>
            <w:t xml:space="preserve"> de Baz</w:t>
          </w:r>
        </w:p>
      </w:tc>
    </w:tr>
    <w:tr w:rsidR="00873EE2" w14:paraId="5460656D" w14:textId="77777777">
      <w:tc>
        <w:tcPr>
          <w:tcW w:w="2489" w:type="dxa"/>
          <w:shd w:val="clear" w:color="auto" w:fill="auto"/>
          <w:vAlign w:val="center"/>
        </w:tcPr>
        <w:p w14:paraId="6961E7CD" w14:textId="77777777" w:rsidR="00873EE2" w:rsidRDefault="00873EE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C069A75" w14:textId="77777777" w:rsidR="00873EE2" w:rsidRDefault="00873EE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1FE83B" w14:textId="77777777" w:rsidR="00873EE2" w:rsidRDefault="00873EE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C2AF7" w14:textId="18AF29D7" w:rsidR="00873EE2" w:rsidRDefault="0018589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60288" behindDoc="1" locked="0" layoutInCell="1" hidden="0" allowOverlap="1" wp14:anchorId="12E4DD66" wp14:editId="1AF2AD19">
          <wp:simplePos x="0" y="0"/>
          <wp:positionH relativeFrom="column">
            <wp:posOffset>-797442</wp:posOffset>
          </wp:positionH>
          <wp:positionV relativeFrom="paragraph">
            <wp:posOffset>-202654</wp:posOffset>
          </wp:positionV>
          <wp:extent cx="7809865" cy="10165715"/>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551"/>
      <w:gridCol w:w="3544"/>
    </w:tblGrid>
    <w:tr w:rsidR="00873EE2" w14:paraId="1522C5D7" w14:textId="77777777" w:rsidTr="009C1B16">
      <w:tc>
        <w:tcPr>
          <w:tcW w:w="2551" w:type="dxa"/>
          <w:shd w:val="clear" w:color="auto" w:fill="auto"/>
          <w:vAlign w:val="center"/>
        </w:tcPr>
        <w:p w14:paraId="18E90340" w14:textId="77777777" w:rsidR="00873EE2" w:rsidRDefault="00873E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3E2E6699" w14:textId="77777777" w:rsidR="00873EE2" w:rsidRDefault="00873EE2" w:rsidP="0049280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w:t>
          </w:r>
          <w:r w:rsidR="00492804">
            <w:rPr>
              <w:rFonts w:ascii="Palatino Linotype" w:eastAsia="Palatino Linotype" w:hAnsi="Palatino Linotype" w:cs="Palatino Linotype"/>
              <w:b/>
              <w:sz w:val="22"/>
              <w:szCs w:val="22"/>
            </w:rPr>
            <w:t>42</w:t>
          </w:r>
          <w:r w:rsidR="00AF096E">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/INFOEM/IP/RR/2022</w:t>
          </w:r>
        </w:p>
      </w:tc>
    </w:tr>
    <w:tr w:rsidR="00873EE2" w14:paraId="409A9C9C" w14:textId="77777777" w:rsidTr="009C1B16">
      <w:trPr>
        <w:trHeight w:val="130"/>
      </w:trPr>
      <w:tc>
        <w:tcPr>
          <w:tcW w:w="2551" w:type="dxa"/>
          <w:shd w:val="clear" w:color="auto" w:fill="auto"/>
          <w:vAlign w:val="center"/>
        </w:tcPr>
        <w:p w14:paraId="720C7CCE" w14:textId="77777777" w:rsidR="00873EE2" w:rsidRDefault="00873E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shd w:val="clear" w:color="auto" w:fill="auto"/>
          <w:vAlign w:val="center"/>
        </w:tcPr>
        <w:p w14:paraId="641CD169" w14:textId="7CC1AD01" w:rsidR="00873EE2" w:rsidRDefault="00046742" w:rsidP="0004674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r w:rsidR="00492804">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w:t>
          </w:r>
          <w:r w:rsidR="00492804">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r w:rsidR="00492804">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r w:rsidR="00492804">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873EE2" w14:paraId="7D2DCFDD" w14:textId="77777777" w:rsidTr="009C1B16">
      <w:trPr>
        <w:trHeight w:val="228"/>
      </w:trPr>
      <w:tc>
        <w:tcPr>
          <w:tcW w:w="2551" w:type="dxa"/>
          <w:shd w:val="clear" w:color="auto" w:fill="auto"/>
          <w:vAlign w:val="center"/>
        </w:tcPr>
        <w:p w14:paraId="0676E2FE" w14:textId="77777777" w:rsidR="00873EE2" w:rsidRDefault="00873E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9EEE758" w14:textId="77777777" w:rsidR="00873EE2" w:rsidRDefault="00873EE2" w:rsidP="00523E9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w:t>
          </w:r>
          <w:r w:rsidR="00AF096E">
            <w:rPr>
              <w:rFonts w:ascii="Palatino Linotype" w:eastAsia="Palatino Linotype" w:hAnsi="Palatino Linotype" w:cs="Palatino Linotype"/>
              <w:b/>
              <w:sz w:val="22"/>
              <w:szCs w:val="22"/>
            </w:rPr>
            <w:t xml:space="preserve">o de </w:t>
          </w:r>
          <w:r w:rsidR="00523E91">
            <w:rPr>
              <w:rFonts w:ascii="Palatino Linotype" w:eastAsia="Palatino Linotype" w:hAnsi="Palatino Linotype" w:cs="Palatino Linotype"/>
              <w:b/>
              <w:sz w:val="22"/>
              <w:szCs w:val="22"/>
            </w:rPr>
            <w:t>Tlalnepantla de Baz</w:t>
          </w:r>
        </w:p>
      </w:tc>
    </w:tr>
    <w:tr w:rsidR="00873EE2" w14:paraId="4FFE278D" w14:textId="77777777" w:rsidTr="009C1B16">
      <w:tc>
        <w:tcPr>
          <w:tcW w:w="2551" w:type="dxa"/>
          <w:shd w:val="clear" w:color="auto" w:fill="auto"/>
          <w:vAlign w:val="center"/>
        </w:tcPr>
        <w:p w14:paraId="618C5AA1" w14:textId="77777777" w:rsidR="00873EE2" w:rsidRDefault="00873E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vAlign w:val="center"/>
        </w:tcPr>
        <w:p w14:paraId="607DAA61" w14:textId="77777777" w:rsidR="00873EE2" w:rsidRDefault="00873EE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401DAB" w14:textId="77777777" w:rsidR="00873EE2" w:rsidRDefault="00873EE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77F8"/>
    <w:multiLevelType w:val="multilevel"/>
    <w:tmpl w:val="5D389E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231517"/>
    <w:multiLevelType w:val="multilevel"/>
    <w:tmpl w:val="8FB48950"/>
    <w:lvl w:ilvl="0">
      <w:start w:val="1"/>
      <w:numFmt w:val="lowerLetter"/>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E419AE"/>
    <w:multiLevelType w:val="hybridMultilevel"/>
    <w:tmpl w:val="6FB049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1F202D"/>
    <w:multiLevelType w:val="hybridMultilevel"/>
    <w:tmpl w:val="FDD2EE08"/>
    <w:lvl w:ilvl="0" w:tplc="080A000F">
      <w:start w:val="1"/>
      <w:numFmt w:val="decimal"/>
      <w:lvlText w:val="%1."/>
      <w:lvlJc w:val="left"/>
      <w:pPr>
        <w:ind w:left="2771" w:hanging="360"/>
      </w:pPr>
    </w:lvl>
    <w:lvl w:ilvl="1" w:tplc="080A0019" w:tentative="1">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7">
    <w:nsid w:val="1DDC3ED1"/>
    <w:multiLevelType w:val="hybridMultilevel"/>
    <w:tmpl w:val="C1AA1770"/>
    <w:lvl w:ilvl="0" w:tplc="A830CB32">
      <w:start w:val="1"/>
      <w:numFmt w:val="upperRoman"/>
      <w:lvlText w:val="%1."/>
      <w:lvlJc w:val="left"/>
      <w:pPr>
        <w:ind w:left="1102" w:hanging="720"/>
      </w:pPr>
      <w:rPr>
        <w:rFonts w:hint="default"/>
      </w:rPr>
    </w:lvl>
    <w:lvl w:ilvl="1" w:tplc="080A0019" w:tentative="1">
      <w:start w:val="1"/>
      <w:numFmt w:val="lowerLetter"/>
      <w:lvlText w:val="%2."/>
      <w:lvlJc w:val="left"/>
      <w:pPr>
        <w:ind w:left="1462" w:hanging="360"/>
      </w:pPr>
    </w:lvl>
    <w:lvl w:ilvl="2" w:tplc="080A001B" w:tentative="1">
      <w:start w:val="1"/>
      <w:numFmt w:val="lowerRoman"/>
      <w:lvlText w:val="%3."/>
      <w:lvlJc w:val="right"/>
      <w:pPr>
        <w:ind w:left="2182" w:hanging="180"/>
      </w:pPr>
    </w:lvl>
    <w:lvl w:ilvl="3" w:tplc="080A000F" w:tentative="1">
      <w:start w:val="1"/>
      <w:numFmt w:val="decimal"/>
      <w:lvlText w:val="%4."/>
      <w:lvlJc w:val="left"/>
      <w:pPr>
        <w:ind w:left="2902" w:hanging="360"/>
      </w:pPr>
    </w:lvl>
    <w:lvl w:ilvl="4" w:tplc="080A0019" w:tentative="1">
      <w:start w:val="1"/>
      <w:numFmt w:val="lowerLetter"/>
      <w:lvlText w:val="%5."/>
      <w:lvlJc w:val="left"/>
      <w:pPr>
        <w:ind w:left="3622" w:hanging="360"/>
      </w:pPr>
    </w:lvl>
    <w:lvl w:ilvl="5" w:tplc="080A001B" w:tentative="1">
      <w:start w:val="1"/>
      <w:numFmt w:val="lowerRoman"/>
      <w:lvlText w:val="%6."/>
      <w:lvlJc w:val="right"/>
      <w:pPr>
        <w:ind w:left="4342" w:hanging="180"/>
      </w:pPr>
    </w:lvl>
    <w:lvl w:ilvl="6" w:tplc="080A000F" w:tentative="1">
      <w:start w:val="1"/>
      <w:numFmt w:val="decimal"/>
      <w:lvlText w:val="%7."/>
      <w:lvlJc w:val="left"/>
      <w:pPr>
        <w:ind w:left="5062" w:hanging="360"/>
      </w:pPr>
    </w:lvl>
    <w:lvl w:ilvl="7" w:tplc="080A0019" w:tentative="1">
      <w:start w:val="1"/>
      <w:numFmt w:val="lowerLetter"/>
      <w:lvlText w:val="%8."/>
      <w:lvlJc w:val="left"/>
      <w:pPr>
        <w:ind w:left="5782" w:hanging="360"/>
      </w:pPr>
    </w:lvl>
    <w:lvl w:ilvl="8" w:tplc="080A001B" w:tentative="1">
      <w:start w:val="1"/>
      <w:numFmt w:val="lowerRoman"/>
      <w:lvlText w:val="%9."/>
      <w:lvlJc w:val="right"/>
      <w:pPr>
        <w:ind w:left="6502" w:hanging="180"/>
      </w:pPr>
    </w:lvl>
  </w:abstractNum>
  <w:abstractNum w:abstractNumId="8">
    <w:nsid w:val="2B243977"/>
    <w:multiLevelType w:val="hybridMultilevel"/>
    <w:tmpl w:val="88C43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9D1A28"/>
    <w:multiLevelType w:val="multilevel"/>
    <w:tmpl w:val="3B2C4F3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317490"/>
    <w:multiLevelType w:val="hybridMultilevel"/>
    <w:tmpl w:val="AFACEFC2"/>
    <w:lvl w:ilvl="0" w:tplc="6750FE66">
      <w:start w:val="1"/>
      <w:numFmt w:val="decimal"/>
      <w:lvlText w:val="%1."/>
      <w:lvlJc w:val="left"/>
      <w:pPr>
        <w:ind w:left="9008"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2">
    <w:nsid w:val="55D87D12"/>
    <w:multiLevelType w:val="multilevel"/>
    <w:tmpl w:val="D3248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A345301"/>
    <w:multiLevelType w:val="multilevel"/>
    <w:tmpl w:val="16B8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AEF5932"/>
    <w:multiLevelType w:val="hybridMultilevel"/>
    <w:tmpl w:val="58D443B4"/>
    <w:lvl w:ilvl="0" w:tplc="080A000F">
      <w:start w:val="1"/>
      <w:numFmt w:val="decimal"/>
      <w:lvlText w:val="%1."/>
      <w:lvlJc w:val="left"/>
      <w:pPr>
        <w:ind w:left="720" w:hanging="360"/>
      </w:pPr>
      <w:rPr>
        <w:rFonts w:hint="default"/>
      </w:rPr>
    </w:lvl>
    <w:lvl w:ilvl="1" w:tplc="AA54D4CE">
      <w:start w:val="1"/>
      <w:numFmt w:val="lowerLetter"/>
      <w:lvlText w:val="%2."/>
      <w:lvlJc w:val="left"/>
      <w:pPr>
        <w:ind w:left="1440" w:hanging="360"/>
      </w:pPr>
      <w:rPr>
        <w:rFonts w:ascii="Palatino Linotype" w:hAnsi="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DD9262C"/>
    <w:multiLevelType w:val="multilevel"/>
    <w:tmpl w:val="6452FD04"/>
    <w:lvl w:ilvl="0">
      <w:start w:val="1"/>
      <w:numFmt w:val="lowerLetter"/>
      <w:pStyle w:val="Listaconvietas3"/>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6">
    <w:nsid w:val="6A45350C"/>
    <w:multiLevelType w:val="hybridMultilevel"/>
    <w:tmpl w:val="7508232C"/>
    <w:lvl w:ilvl="0" w:tplc="09ECEB6E">
      <w:start w:val="1"/>
      <w:numFmt w:val="decimal"/>
      <w:lvlText w:val="%1."/>
      <w:lvlJc w:val="left"/>
      <w:pPr>
        <w:ind w:left="382" w:hanging="360"/>
      </w:pPr>
      <w:rPr>
        <w:rFonts w:hint="default"/>
      </w:rPr>
    </w:lvl>
    <w:lvl w:ilvl="1" w:tplc="080A0019" w:tentative="1">
      <w:start w:val="1"/>
      <w:numFmt w:val="lowerLetter"/>
      <w:lvlText w:val="%2."/>
      <w:lvlJc w:val="left"/>
      <w:pPr>
        <w:ind w:left="1102" w:hanging="360"/>
      </w:pPr>
    </w:lvl>
    <w:lvl w:ilvl="2" w:tplc="080A001B" w:tentative="1">
      <w:start w:val="1"/>
      <w:numFmt w:val="lowerRoman"/>
      <w:lvlText w:val="%3."/>
      <w:lvlJc w:val="right"/>
      <w:pPr>
        <w:ind w:left="1822" w:hanging="180"/>
      </w:pPr>
    </w:lvl>
    <w:lvl w:ilvl="3" w:tplc="080A000F" w:tentative="1">
      <w:start w:val="1"/>
      <w:numFmt w:val="decimal"/>
      <w:lvlText w:val="%4."/>
      <w:lvlJc w:val="left"/>
      <w:pPr>
        <w:ind w:left="2542" w:hanging="360"/>
      </w:pPr>
    </w:lvl>
    <w:lvl w:ilvl="4" w:tplc="080A0019" w:tentative="1">
      <w:start w:val="1"/>
      <w:numFmt w:val="lowerLetter"/>
      <w:lvlText w:val="%5."/>
      <w:lvlJc w:val="left"/>
      <w:pPr>
        <w:ind w:left="3262" w:hanging="360"/>
      </w:pPr>
    </w:lvl>
    <w:lvl w:ilvl="5" w:tplc="080A001B" w:tentative="1">
      <w:start w:val="1"/>
      <w:numFmt w:val="lowerRoman"/>
      <w:lvlText w:val="%6."/>
      <w:lvlJc w:val="right"/>
      <w:pPr>
        <w:ind w:left="3982" w:hanging="180"/>
      </w:pPr>
    </w:lvl>
    <w:lvl w:ilvl="6" w:tplc="080A000F" w:tentative="1">
      <w:start w:val="1"/>
      <w:numFmt w:val="decimal"/>
      <w:lvlText w:val="%7."/>
      <w:lvlJc w:val="left"/>
      <w:pPr>
        <w:ind w:left="4702" w:hanging="360"/>
      </w:pPr>
    </w:lvl>
    <w:lvl w:ilvl="7" w:tplc="080A0019" w:tentative="1">
      <w:start w:val="1"/>
      <w:numFmt w:val="lowerLetter"/>
      <w:lvlText w:val="%8."/>
      <w:lvlJc w:val="left"/>
      <w:pPr>
        <w:ind w:left="5422" w:hanging="360"/>
      </w:pPr>
    </w:lvl>
    <w:lvl w:ilvl="8" w:tplc="080A001B" w:tentative="1">
      <w:start w:val="1"/>
      <w:numFmt w:val="lowerRoman"/>
      <w:lvlText w:val="%9."/>
      <w:lvlJc w:val="right"/>
      <w:pPr>
        <w:ind w:left="6142" w:hanging="180"/>
      </w:pPr>
    </w:lvl>
  </w:abstractNum>
  <w:abstractNum w:abstractNumId="17">
    <w:nsid w:val="6BAF6639"/>
    <w:multiLevelType w:val="hybridMultilevel"/>
    <w:tmpl w:val="E89E9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B31E2D"/>
    <w:multiLevelType w:val="multilevel"/>
    <w:tmpl w:val="B89A5A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6166D26"/>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num w:numId="1">
    <w:abstractNumId w:val="13"/>
  </w:num>
  <w:num w:numId="2">
    <w:abstractNumId w:val="15"/>
  </w:num>
  <w:num w:numId="3">
    <w:abstractNumId w:val="1"/>
  </w:num>
  <w:num w:numId="4">
    <w:abstractNumId w:val="9"/>
  </w:num>
  <w:num w:numId="5">
    <w:abstractNumId w:val="6"/>
  </w:num>
  <w:num w:numId="6">
    <w:abstractNumId w:val="11"/>
  </w:num>
  <w:num w:numId="7">
    <w:abstractNumId w:val="3"/>
  </w:num>
  <w:num w:numId="8">
    <w:abstractNumId w:val="2"/>
  </w:num>
  <w:num w:numId="9">
    <w:abstractNumId w:val="16"/>
  </w:num>
  <w:num w:numId="10">
    <w:abstractNumId w:val="7"/>
  </w:num>
  <w:num w:numId="11">
    <w:abstractNumId w:val="14"/>
  </w:num>
  <w:num w:numId="12">
    <w:abstractNumId w:val="19"/>
  </w:num>
  <w:num w:numId="13">
    <w:abstractNumId w:val="0"/>
  </w:num>
  <w:num w:numId="14">
    <w:abstractNumId w:val="12"/>
  </w:num>
  <w:num w:numId="15">
    <w:abstractNumId w:val="18"/>
  </w:num>
  <w:num w:numId="16">
    <w:abstractNumId w:val="17"/>
  </w:num>
  <w:num w:numId="17">
    <w:abstractNumId w:val="10"/>
  </w:num>
  <w:num w:numId="18">
    <w:abstractNumId w:val="4"/>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9F"/>
    <w:rsid w:val="00012767"/>
    <w:rsid w:val="00023933"/>
    <w:rsid w:val="000417EE"/>
    <w:rsid w:val="00045C83"/>
    <w:rsid w:val="00046742"/>
    <w:rsid w:val="000617D4"/>
    <w:rsid w:val="000767BD"/>
    <w:rsid w:val="000809AA"/>
    <w:rsid w:val="00084DFB"/>
    <w:rsid w:val="00096170"/>
    <w:rsid w:val="00177D1D"/>
    <w:rsid w:val="00185893"/>
    <w:rsid w:val="001A02DB"/>
    <w:rsid w:val="001F1032"/>
    <w:rsid w:val="00205147"/>
    <w:rsid w:val="00266232"/>
    <w:rsid w:val="00272704"/>
    <w:rsid w:val="002C169F"/>
    <w:rsid w:val="00303957"/>
    <w:rsid w:val="003108FF"/>
    <w:rsid w:val="003545DF"/>
    <w:rsid w:val="00380B5C"/>
    <w:rsid w:val="0041187B"/>
    <w:rsid w:val="00415400"/>
    <w:rsid w:val="00435FE8"/>
    <w:rsid w:val="004751E3"/>
    <w:rsid w:val="00492804"/>
    <w:rsid w:val="004B018B"/>
    <w:rsid w:val="004C5FB8"/>
    <w:rsid w:val="004D7AB6"/>
    <w:rsid w:val="004E6B20"/>
    <w:rsid w:val="00506F2E"/>
    <w:rsid w:val="00515B70"/>
    <w:rsid w:val="00521678"/>
    <w:rsid w:val="00523E91"/>
    <w:rsid w:val="00523EE0"/>
    <w:rsid w:val="00561FFA"/>
    <w:rsid w:val="00565FB8"/>
    <w:rsid w:val="005C4AFC"/>
    <w:rsid w:val="005F450A"/>
    <w:rsid w:val="00606BDB"/>
    <w:rsid w:val="00622819"/>
    <w:rsid w:val="0064766A"/>
    <w:rsid w:val="006744F6"/>
    <w:rsid w:val="006819AA"/>
    <w:rsid w:val="006F01C6"/>
    <w:rsid w:val="00720D6F"/>
    <w:rsid w:val="0074251D"/>
    <w:rsid w:val="00742A5B"/>
    <w:rsid w:val="00746B7D"/>
    <w:rsid w:val="007B0F73"/>
    <w:rsid w:val="00833E9F"/>
    <w:rsid w:val="00873EE2"/>
    <w:rsid w:val="009511C9"/>
    <w:rsid w:val="009A4811"/>
    <w:rsid w:val="009A501C"/>
    <w:rsid w:val="009C1B16"/>
    <w:rsid w:val="009F464C"/>
    <w:rsid w:val="00A378A3"/>
    <w:rsid w:val="00A446CB"/>
    <w:rsid w:val="00A66436"/>
    <w:rsid w:val="00A84506"/>
    <w:rsid w:val="00A85763"/>
    <w:rsid w:val="00AA5635"/>
    <w:rsid w:val="00AA6258"/>
    <w:rsid w:val="00AC4F15"/>
    <w:rsid w:val="00AD7D19"/>
    <w:rsid w:val="00AF06CF"/>
    <w:rsid w:val="00AF096E"/>
    <w:rsid w:val="00AF09AE"/>
    <w:rsid w:val="00B24C1E"/>
    <w:rsid w:val="00B90502"/>
    <w:rsid w:val="00BC0BB5"/>
    <w:rsid w:val="00BD178D"/>
    <w:rsid w:val="00C47670"/>
    <w:rsid w:val="00C6645D"/>
    <w:rsid w:val="00C74094"/>
    <w:rsid w:val="00CA3920"/>
    <w:rsid w:val="00CB42FE"/>
    <w:rsid w:val="00D07B51"/>
    <w:rsid w:val="00D2266C"/>
    <w:rsid w:val="00DB5EF5"/>
    <w:rsid w:val="00DF5F03"/>
    <w:rsid w:val="00E54803"/>
    <w:rsid w:val="00E6719E"/>
    <w:rsid w:val="00EE4AD6"/>
    <w:rsid w:val="00EE7CB2"/>
    <w:rsid w:val="00EF246C"/>
    <w:rsid w:val="00F91617"/>
    <w:rsid w:val="00F954CB"/>
    <w:rsid w:val="00FB748F"/>
    <w:rsid w:val="00FF29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6F106"/>
  <w15:docId w15:val="{12C5BD51-C2B1-4AAB-A930-70F9E8A3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7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VHXZYCfIqjx/T+P7tJl0GK9itQ==">AMUW2mXodGSaw6+249rFM4TtR3c3zWRC0GoPDdYxInkUH59XpTNFuuno1luRAoptEy6T+Kdofk3j4/EgDPW2StHagQkKYL+HfK4H49+/JXzQpa1CuG2xDq+ZmkBY9+pbFjtnfsmHD5loxxirkHYSVpbvJlu9zSfkzKkI391X5tuLr6bfjOCZSbq70h38aVNSh68i5wkXLoOB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8752</Words>
  <Characters>48139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2022-04-24T16:25:00Z</cp:lastPrinted>
  <dcterms:created xsi:type="dcterms:W3CDTF">2022-05-06T19:07:00Z</dcterms:created>
  <dcterms:modified xsi:type="dcterms:W3CDTF">2022-05-06T19:26:00Z</dcterms:modified>
</cp:coreProperties>
</file>