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ADDE4" w14:textId="77777777"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B34A0F">
        <w:rPr>
          <w:rFonts w:ascii="Palatino Linotype" w:eastAsia="Palatino Linotype" w:hAnsi="Palatino Linotype" w:cs="Palatino Linotype"/>
        </w:rPr>
        <w:t xml:space="preserve">pec, Estado de México, celebrada el </w:t>
      </w:r>
      <w:r>
        <w:rPr>
          <w:rFonts w:ascii="Palatino Linotype" w:eastAsia="Palatino Linotype" w:hAnsi="Palatino Linotype" w:cs="Palatino Linotype"/>
        </w:rPr>
        <w:t xml:space="preserve">trece de julio de dos mil veintidós. </w:t>
      </w:r>
    </w:p>
    <w:p w14:paraId="0EEF7336" w14:textId="77777777" w:rsidR="00745C02" w:rsidRDefault="00745C02">
      <w:pPr>
        <w:spacing w:line="360" w:lineRule="auto"/>
        <w:jc w:val="both"/>
        <w:rPr>
          <w:rFonts w:ascii="Palatino Linotype" w:eastAsia="Palatino Linotype" w:hAnsi="Palatino Linotype" w:cs="Palatino Linotype"/>
        </w:rPr>
      </w:pPr>
    </w:p>
    <w:p w14:paraId="13238A01" w14:textId="77777777"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07377/INFOEM/IP/RR/2022, </w:t>
      </w:r>
      <w:r>
        <w:rPr>
          <w:rFonts w:ascii="Palatino Linotype" w:eastAsia="Palatino Linotype" w:hAnsi="Palatino Linotype" w:cs="Palatino Linotype"/>
        </w:rPr>
        <w:t xml:space="preserve">promovido por un particular de manera anónima,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Villa Guerrero,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5572025B" w14:textId="77777777" w:rsidR="00745C02" w:rsidRDefault="00745C02">
      <w:pPr>
        <w:spacing w:line="360" w:lineRule="auto"/>
        <w:jc w:val="both"/>
        <w:rPr>
          <w:rFonts w:ascii="Palatino Linotype" w:eastAsia="Palatino Linotype" w:hAnsi="Palatino Linotype" w:cs="Palatino Linotype"/>
          <w:b/>
        </w:rPr>
      </w:pPr>
    </w:p>
    <w:p w14:paraId="11D14D87" w14:textId="77777777" w:rsidR="00745C02" w:rsidRDefault="002E6002">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2598002C" w14:textId="77777777" w:rsidR="00745C02" w:rsidRDefault="00745C02">
      <w:pPr>
        <w:rPr>
          <w:rFonts w:ascii="Palatino Linotype" w:eastAsia="Palatino Linotype" w:hAnsi="Palatino Linotype" w:cs="Palatino Linotype"/>
          <w:b/>
        </w:rPr>
      </w:pPr>
    </w:p>
    <w:p w14:paraId="534B6070" w14:textId="77777777" w:rsidR="00745C02" w:rsidRDefault="002E6002">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0DBF9B55" w14:textId="77777777" w:rsidR="00745C02" w:rsidRDefault="002E6002">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Pr>
          <w:rFonts w:ascii="Palatino Linotype" w:eastAsia="Palatino Linotype" w:hAnsi="Palatino Linotype" w:cs="Palatino Linotype"/>
        </w:rPr>
        <w:t xml:space="preserve"> En fecha </w:t>
      </w:r>
      <w:r w:rsidRPr="007E732D">
        <w:rPr>
          <w:rFonts w:ascii="Palatino Linotype" w:eastAsia="Palatino Linotype" w:hAnsi="Palatino Linotype" w:cs="Palatino Linotype"/>
          <w:b/>
          <w:bCs/>
        </w:rPr>
        <w:t>cuatro de abril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00096/VIGUERRE/IP/2022, </w:t>
      </w:r>
      <w:r>
        <w:rPr>
          <w:rFonts w:ascii="Palatino Linotype" w:eastAsia="Palatino Linotype" w:hAnsi="Palatino Linotype" w:cs="Palatino Linotype"/>
        </w:rPr>
        <w:t>requirió, lo siguiente:</w:t>
      </w:r>
    </w:p>
    <w:p w14:paraId="0AB6BBE9" w14:textId="77777777" w:rsidR="00745C02" w:rsidRDefault="002E6002">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F539DAF" w14:textId="77777777" w:rsidR="00745C02" w:rsidRDefault="002E6002">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solicito 1. el plan de desarrollo municipal 2022, 2. oficios de recepción donde se envia el plan de desarrollo municipal 2022 al osfem secretaria de finanzas y copladem” (sic)</w:t>
      </w:r>
    </w:p>
    <w:p w14:paraId="65D4F35A" w14:textId="77777777" w:rsidR="00745C02" w:rsidRDefault="002E6002">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3588A70D" w14:textId="77777777" w:rsidR="00745C02" w:rsidRDefault="00745C02">
      <w:pPr>
        <w:pBdr>
          <w:top w:val="nil"/>
          <w:left w:val="nil"/>
          <w:bottom w:val="nil"/>
          <w:right w:val="nil"/>
          <w:between w:val="nil"/>
        </w:pBdr>
        <w:spacing w:line="360" w:lineRule="auto"/>
        <w:ind w:left="850"/>
        <w:jc w:val="both"/>
        <w:rPr>
          <w:rFonts w:ascii="Palatino Linotype" w:eastAsia="Palatino Linotype" w:hAnsi="Palatino Linotype" w:cs="Palatino Linotype"/>
        </w:rPr>
      </w:pPr>
    </w:p>
    <w:p w14:paraId="567D7204" w14:textId="77777777" w:rsidR="00745C02" w:rsidRDefault="002E6002">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II. Turno de requerimiento del Sujeto Obligado</w:t>
      </w:r>
    </w:p>
    <w:p w14:paraId="258BEA8E" w14:textId="5BC771ED"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los expedientes electrónicos del SAIMEX </w:t>
      </w:r>
      <w:r w:rsidR="007E732D">
        <w:rPr>
          <w:rFonts w:ascii="Palatino Linotype" w:eastAsia="Palatino Linotype" w:hAnsi="Palatino Linotype" w:cs="Palatino Linotype"/>
        </w:rPr>
        <w:t xml:space="preserve">se </w:t>
      </w:r>
      <w:r>
        <w:rPr>
          <w:rFonts w:ascii="Palatino Linotype" w:eastAsia="Palatino Linotype" w:hAnsi="Palatino Linotype" w:cs="Palatino Linotype"/>
        </w:rPr>
        <w:t xml:space="preserve">advierte </w:t>
      </w:r>
      <w:r w:rsidR="007E732D">
        <w:rPr>
          <w:rFonts w:ascii="Palatino Linotype" w:eastAsia="Palatino Linotype" w:hAnsi="Palatino Linotype" w:cs="Palatino Linotype"/>
        </w:rPr>
        <w:t xml:space="preserve">que </w:t>
      </w:r>
      <w:r>
        <w:rPr>
          <w:rFonts w:ascii="Palatino Linotype" w:eastAsia="Palatino Linotype" w:hAnsi="Palatino Linotype" w:cs="Palatino Linotype"/>
        </w:rPr>
        <w:t xml:space="preserve">en fecha </w:t>
      </w:r>
      <w:r w:rsidRPr="007E732D">
        <w:rPr>
          <w:rFonts w:ascii="Palatino Linotype" w:eastAsia="Palatino Linotype" w:hAnsi="Palatino Linotype" w:cs="Palatino Linotype"/>
          <w:b/>
          <w:bCs/>
        </w:rPr>
        <w:t>cuatro de abril del dos mil veintidós</w:t>
      </w:r>
      <w:r w:rsidR="007E732D">
        <w:rPr>
          <w:rFonts w:ascii="Palatino Linotype" w:eastAsia="Palatino Linotype" w:hAnsi="Palatino Linotype" w:cs="Palatino Linotype"/>
        </w:rPr>
        <w:t xml:space="preserve">, se turnó el </w:t>
      </w:r>
      <w:r>
        <w:rPr>
          <w:rFonts w:ascii="Palatino Linotype" w:eastAsia="Palatino Linotype" w:hAnsi="Palatino Linotype" w:cs="Palatino Linotype"/>
        </w:rPr>
        <w:t>requerimiento hecho al servidor público habilitado que estimó competente, en términos de lo establecido por el artículo 162 de la Ley de Transparencia y Acceso a la Información Pública del Estado de México y Municipios.</w:t>
      </w:r>
    </w:p>
    <w:p w14:paraId="03B22108" w14:textId="77777777" w:rsidR="00745C02" w:rsidRDefault="002E6002">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 </w:t>
      </w:r>
    </w:p>
    <w:p w14:paraId="63A9E268" w14:textId="77777777" w:rsidR="00745C02" w:rsidRDefault="002E6002">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075F99F5" w14:textId="77777777"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observa que en fecha dos de mayo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pública en los términos siguientes: </w:t>
      </w:r>
    </w:p>
    <w:p w14:paraId="79A20E3D" w14:textId="77777777" w:rsidR="00745C02" w:rsidRDefault="002E6002">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“CIUDADANO PRESENTE Con fundamento en lo establecido en los artículos 12, 23 fracción IV, 53, y demás relativos aplicables a la Ley de Transparencia y Acceso a la Información Pública del Estado de México, y en atención a su solicitud 0096/VIGUERRE/IP/2022, sírvase encontrar la respuesta otorgada por el Servidor Público Habilitado donde se presume existe la información pública solicitada. En atención a lo solicitado le informe que el derecho de acceso a la información pública, por disposición del artículo 4, de la Ley de Transparencia y Acceso a la Información Pública del Estado de México y Municipios se refiere a la prerrogativa de las personas para buscar, difundir, investigar, recabar, recibir y solicitar información pública. Por lo que respecto a el planteamiento uno, referente al Plan de Desarrollo Municipal 2022, le informo que ya se encuentra publicado en la pagina oficial de este sujeto obligado, asi como en la plataforma de IPOMEX en las siguientes ligas electrónicas: • https://www.ipomex.org.mx/ipo3/lgt/indice/VILLAGUERRERO/art_94_i_a2/4.web • https://villaguerrero-edomex.gob.mx/wp-content/uploads/2022/04/PDM-2022-2024-VILLA-GUERRERO.pdf Por tanto, para que los sujetos obligados hagan efectivo este derecho deben poner a disposición de los particulares los documentos en los que conste el ejercicio de sus atribuciones legales o que por cualquier </w:t>
      </w:r>
      <w:r>
        <w:rPr>
          <w:rFonts w:ascii="Palatino Linotype" w:eastAsia="Palatino Linotype" w:hAnsi="Palatino Linotype" w:cs="Palatino Linotype"/>
          <w:i/>
          <w:sz w:val="22"/>
          <w:szCs w:val="22"/>
        </w:rPr>
        <w:lastRenderedPageBreak/>
        <w:t>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Finalmente, se hace de su conocimiento, que tiene derecho a interponer recurso de revisión sobre este acto, de conformidad a lo dispuesto en los artículos 127, 128, 129 y 130 de la Ley de Protección de Datos Personales en Posesión de Sujetos Obligados del Estado de México y Municipios, así como en los artículos 176, 177 y 178 de la Ley de Transparencia y Acceso a la Información Pública del Estado de México y Municipios, en un término de 15 (quince) días hábiles, contados a partir del día hábil siguiente de que haya surtido efectos la notificación. ATENTAMENTE L.D. MARICELA RAMIREZ COTERO TITULAR DE LA UNIDAD DE TRANSPARENCIA, ACCESO A LA INFORMACIÓN PÚBLICA Y PROTECCIÓN DE DATOS PERSONALES.”(Sic)</w:t>
      </w:r>
    </w:p>
    <w:p w14:paraId="590929E1" w14:textId="77777777" w:rsidR="00745C02" w:rsidRDefault="00745C02">
      <w:pPr>
        <w:spacing w:line="360" w:lineRule="auto"/>
        <w:jc w:val="both"/>
        <w:rPr>
          <w:rFonts w:ascii="Palatino Linotype" w:eastAsia="Palatino Linotype" w:hAnsi="Palatino Linotype" w:cs="Palatino Linotype"/>
        </w:rPr>
      </w:pPr>
    </w:p>
    <w:p w14:paraId="4F986FFC" w14:textId="77777777" w:rsidR="00745C02" w:rsidRDefault="00B34A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el </w:t>
      </w:r>
      <w:r w:rsidRPr="00B34A0F">
        <w:rPr>
          <w:rFonts w:ascii="Palatino Linotype" w:eastAsia="Palatino Linotype" w:hAnsi="Palatino Linotype" w:cs="Palatino Linotype"/>
          <w:b/>
        </w:rPr>
        <w:t>SUJETO</w:t>
      </w:r>
      <w:r>
        <w:rPr>
          <w:rFonts w:ascii="Palatino Linotype" w:eastAsia="Palatino Linotype" w:hAnsi="Palatino Linotype" w:cs="Palatino Linotype"/>
          <w:b/>
        </w:rPr>
        <w:t xml:space="preserve"> OBLIGADO </w:t>
      </w:r>
      <w:r w:rsidRPr="00B34A0F">
        <w:rPr>
          <w:rFonts w:ascii="Palatino Linotype" w:eastAsia="Palatino Linotype" w:hAnsi="Palatino Linotype" w:cs="Palatino Linotype"/>
        </w:rPr>
        <w:t>adjuntó</w:t>
      </w:r>
      <w:r>
        <w:rPr>
          <w:rFonts w:ascii="Palatino Linotype" w:eastAsia="Palatino Linotype" w:hAnsi="Palatino Linotype" w:cs="Palatino Linotype"/>
        </w:rPr>
        <w:t xml:space="preserve"> </w:t>
      </w:r>
      <w:r w:rsidR="002E6002">
        <w:rPr>
          <w:rFonts w:ascii="Palatino Linotype" w:eastAsia="Palatino Linotype" w:hAnsi="Palatino Linotype" w:cs="Palatino Linotype"/>
        </w:rPr>
        <w:t>a su respuesta  el archivo de nombre “</w:t>
      </w:r>
      <w:r w:rsidR="002E6002">
        <w:rPr>
          <w:rFonts w:ascii="Palatino Linotype" w:eastAsia="Palatino Linotype" w:hAnsi="Palatino Linotype" w:cs="Palatino Linotype"/>
          <w:i/>
        </w:rPr>
        <w:t xml:space="preserve">20220502152205411.pdf” </w:t>
      </w:r>
      <w:r w:rsidR="002E6002">
        <w:rPr>
          <w:rFonts w:ascii="Palatino Linotype" w:eastAsia="Palatino Linotype" w:hAnsi="Palatino Linotype" w:cs="Palatino Linotype"/>
        </w:rPr>
        <w:t>mismo que contiene cinco fojas, de las cuales se advierten la respuesta formal del titular de la UIPPE y los oficios VG/UIPPE/051/2022, VG/UIPPE/050/2022, VG/UIP</w:t>
      </w:r>
      <w:r>
        <w:rPr>
          <w:rFonts w:ascii="Palatino Linotype" w:eastAsia="Palatino Linotype" w:hAnsi="Palatino Linotype" w:cs="Palatino Linotype"/>
        </w:rPr>
        <w:t xml:space="preserve">PE/052/2022, VG/UIPPE/053/2022 </w:t>
      </w:r>
      <w:r w:rsidR="002E6002">
        <w:rPr>
          <w:rFonts w:ascii="Palatino Linotype" w:eastAsia="Palatino Linotype" w:hAnsi="Palatino Linotype" w:cs="Palatino Linotype"/>
        </w:rPr>
        <w:t xml:space="preserve">dirigidos a la Auditora Superior del órgano Superior de Fiscalización del Estado de México, Director General de Evaluación del Desempeño Institucional de la Secretaría de Finanzas del Gobierno del Estado de México, Directora General del Comité de Planeación para el Desarrollo del Estado de México y el Contralor del Poder Legislativo manifestando el Titular de </w:t>
      </w:r>
      <w:r>
        <w:rPr>
          <w:rFonts w:ascii="Palatino Linotype" w:eastAsia="Palatino Linotype" w:hAnsi="Palatino Linotype" w:cs="Palatino Linotype"/>
        </w:rPr>
        <w:t xml:space="preserve">la UIPPE remitir </w:t>
      </w:r>
      <w:r w:rsidR="002E6002">
        <w:rPr>
          <w:rFonts w:ascii="Palatino Linotype" w:eastAsia="Palatino Linotype" w:hAnsi="Palatino Linotype" w:cs="Palatino Linotype"/>
        </w:rPr>
        <w:t xml:space="preserve">diversa documentación, de entre las cuales se advierte el Plan Municipal de Desarrollo. </w:t>
      </w:r>
    </w:p>
    <w:p w14:paraId="260CE8D2" w14:textId="77777777" w:rsidR="00745C02" w:rsidRDefault="00745C02">
      <w:pPr>
        <w:spacing w:line="360" w:lineRule="auto"/>
        <w:jc w:val="both"/>
        <w:rPr>
          <w:rFonts w:ascii="Palatino Linotype" w:eastAsia="Palatino Linotype" w:hAnsi="Palatino Linotype" w:cs="Palatino Linotype"/>
        </w:rPr>
      </w:pPr>
    </w:p>
    <w:p w14:paraId="584C84B3" w14:textId="77777777" w:rsidR="00745C02" w:rsidRDefault="002E600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I</w:t>
      </w:r>
      <w:r w:rsidR="00B34A0F">
        <w:rPr>
          <w:rFonts w:ascii="Palatino Linotype" w:eastAsia="Palatino Linotype" w:hAnsi="Palatino Linotype" w:cs="Palatino Linotype"/>
          <w:b/>
          <w:sz w:val="28"/>
          <w:szCs w:val="28"/>
        </w:rPr>
        <w:t xml:space="preserve">V. </w:t>
      </w:r>
      <w:r>
        <w:rPr>
          <w:rFonts w:ascii="Palatino Linotype" w:eastAsia="Palatino Linotype" w:hAnsi="Palatino Linotype" w:cs="Palatino Linotype"/>
          <w:b/>
          <w:sz w:val="28"/>
          <w:szCs w:val="28"/>
        </w:rPr>
        <w:t>Del Recurso de Revisión</w:t>
      </w:r>
      <w:r>
        <w:rPr>
          <w:rFonts w:ascii="Palatino Linotype" w:eastAsia="Palatino Linotype" w:hAnsi="Palatino Linotype" w:cs="Palatino Linotype"/>
          <w:b/>
        </w:rPr>
        <w:t>.</w:t>
      </w:r>
    </w:p>
    <w:p w14:paraId="0A8B9AA7" w14:textId="77777777" w:rsidR="00745C02" w:rsidRDefault="002E6002">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w:t>
      </w:r>
      <w:r w:rsidRPr="007E732D">
        <w:rPr>
          <w:rFonts w:ascii="Palatino Linotype" w:eastAsia="Palatino Linotype" w:hAnsi="Palatino Linotype" w:cs="Palatino Linotype"/>
          <w:b/>
          <w:bCs/>
        </w:rPr>
        <w:t>nueve de mayo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07377/INFOEM/IP/RR/2022,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28B8A10E" w14:textId="77777777" w:rsidR="00745C02" w:rsidRDefault="00745C02">
      <w:pPr>
        <w:widowControl w:val="0"/>
        <w:spacing w:line="360" w:lineRule="auto"/>
        <w:jc w:val="both"/>
        <w:rPr>
          <w:rFonts w:ascii="Palatino Linotype" w:eastAsia="Palatino Linotype" w:hAnsi="Palatino Linotype" w:cs="Palatino Linotype"/>
        </w:rPr>
      </w:pPr>
    </w:p>
    <w:p w14:paraId="4E076C41" w14:textId="77777777" w:rsidR="00745C02" w:rsidRDefault="002E6002">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14:paraId="0DD0CF1C" w14:textId="77777777" w:rsidR="00745C02" w:rsidRDefault="002E6002">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“negativa a la entrega”(sic)</w:t>
      </w:r>
    </w:p>
    <w:p w14:paraId="1EA62251" w14:textId="77777777" w:rsidR="00745C02" w:rsidRDefault="00745C02">
      <w:pPr>
        <w:ind w:right="899"/>
        <w:jc w:val="both"/>
        <w:rPr>
          <w:rFonts w:ascii="Palatino Linotype" w:eastAsia="Palatino Linotype" w:hAnsi="Palatino Linotype" w:cs="Palatino Linotype"/>
        </w:rPr>
      </w:pPr>
    </w:p>
    <w:p w14:paraId="667F394B" w14:textId="77777777" w:rsidR="00745C02" w:rsidRDefault="002E6002">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Razones o motivos de inconformidad:</w:t>
      </w:r>
    </w:p>
    <w:p w14:paraId="39C5D11B" w14:textId="77777777" w:rsidR="00745C02" w:rsidRDefault="002E6002">
      <w:pPr>
        <w:tabs>
          <w:tab w:val="left" w:pos="709"/>
        </w:tabs>
        <w:spacing w:before="66"/>
        <w:ind w:left="850" w:right="899"/>
        <w:jc w:val="both"/>
        <w:rPr>
          <w:rFonts w:ascii="Palatino Linotype" w:eastAsia="Palatino Linotype" w:hAnsi="Palatino Linotype" w:cs="Palatino Linotype"/>
          <w:b/>
          <w:u w:val="single"/>
        </w:rPr>
      </w:pPr>
      <w:r>
        <w:rPr>
          <w:rFonts w:ascii="Palatino Linotype" w:eastAsia="Palatino Linotype" w:hAnsi="Palatino Linotype" w:cs="Palatino Linotype"/>
          <w:i/>
          <w:sz w:val="22"/>
          <w:szCs w:val="22"/>
        </w:rPr>
        <w:t>“no entregaron el plan de desarrollo municipal”(sic)</w:t>
      </w:r>
    </w:p>
    <w:p w14:paraId="74F3D0FF" w14:textId="77777777" w:rsidR="00745C02" w:rsidRDefault="00745C02">
      <w:pPr>
        <w:ind w:right="899"/>
        <w:jc w:val="both"/>
        <w:rPr>
          <w:rFonts w:ascii="Palatino Linotype" w:eastAsia="Palatino Linotype" w:hAnsi="Palatino Linotype" w:cs="Palatino Linotype"/>
        </w:rPr>
      </w:pPr>
    </w:p>
    <w:p w14:paraId="48A5BED2" w14:textId="77777777" w:rsidR="00745C02" w:rsidRDefault="002E6002">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14:paraId="1996659E" w14:textId="77777777"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sidRPr="007E732D">
        <w:rPr>
          <w:rFonts w:ascii="Palatino Linotype" w:eastAsia="Palatino Linotype" w:hAnsi="Palatino Linotype" w:cs="Palatino Linotype"/>
          <w:b/>
          <w:bCs/>
        </w:rPr>
        <w:t>nueve de mayo de dos mil veintidós</w:t>
      </w:r>
      <w:r>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a efecto de decretar su admisión o desechamiento.</w:t>
      </w:r>
    </w:p>
    <w:p w14:paraId="39C52462" w14:textId="77777777" w:rsidR="00260249" w:rsidRDefault="00260249">
      <w:pPr>
        <w:spacing w:line="360" w:lineRule="auto"/>
        <w:jc w:val="both"/>
        <w:rPr>
          <w:rFonts w:ascii="Palatino Linotype" w:eastAsia="Palatino Linotype" w:hAnsi="Palatino Linotype" w:cs="Palatino Linotype"/>
        </w:rPr>
      </w:pPr>
    </w:p>
    <w:p w14:paraId="5B11901A" w14:textId="77777777" w:rsidR="00745C02" w:rsidRDefault="002E6002">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4BD220BE" w14:textId="77777777" w:rsidR="00745C02" w:rsidRDefault="002E6002">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once de mayo de dos mil veintidós, se acordó la admisión a trámite del </w:t>
      </w:r>
      <w:r>
        <w:rPr>
          <w:rFonts w:ascii="Palatino Linotype" w:eastAsia="Palatino Linotype" w:hAnsi="Palatino Linotype" w:cs="Palatino Linotype"/>
        </w:rPr>
        <w:lastRenderedPageBreak/>
        <w:t xml:space="preserve">Recurso de Revisión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573EF70F" w14:textId="77777777" w:rsidR="00745C02" w:rsidRDefault="00745C02">
      <w:pPr>
        <w:tabs>
          <w:tab w:val="center" w:pos="4252"/>
          <w:tab w:val="right" w:pos="8504"/>
        </w:tabs>
        <w:spacing w:line="360" w:lineRule="auto"/>
        <w:jc w:val="both"/>
        <w:rPr>
          <w:rFonts w:ascii="Palatino Linotype" w:eastAsia="Palatino Linotype" w:hAnsi="Palatino Linotype" w:cs="Palatino Linotype"/>
        </w:rPr>
      </w:pPr>
    </w:p>
    <w:p w14:paraId="2598D2B7" w14:textId="77777777" w:rsidR="00745C02" w:rsidRDefault="002E600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72D88F45" w14:textId="77777777" w:rsidR="00745C02" w:rsidRDefault="002E6002">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presentó manifestaciones que a</w:t>
      </w:r>
      <w:r w:rsidR="00260249">
        <w:rPr>
          <w:rFonts w:ascii="Palatino Linotype" w:eastAsia="Palatino Linotype" w:hAnsi="Palatino Linotype" w:cs="Palatino Linotype"/>
        </w:rPr>
        <w:t xml:space="preserve"> su derecho convinieran. </w:t>
      </w: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SUJETO OBLIGADO</w:t>
      </w:r>
      <w:r w:rsidR="00260249">
        <w:rPr>
          <w:rFonts w:ascii="Palatino Linotype" w:eastAsia="Palatino Linotype" w:hAnsi="Palatino Linotype" w:cs="Palatino Linotype"/>
        </w:rPr>
        <w:t xml:space="preserve"> </w:t>
      </w:r>
      <w:r>
        <w:rPr>
          <w:rFonts w:ascii="Palatino Linotype" w:eastAsia="Palatino Linotype" w:hAnsi="Palatino Linotype" w:cs="Palatino Linotype"/>
        </w:rPr>
        <w:t xml:space="preserve">fue omiso en presentar el Informe Justificado correspondiente </w:t>
      </w:r>
    </w:p>
    <w:p w14:paraId="78FD2D45" w14:textId="77777777" w:rsidR="00745C02" w:rsidRDefault="00745C02">
      <w:pPr>
        <w:widowControl w:val="0"/>
        <w:tabs>
          <w:tab w:val="left" w:pos="0"/>
        </w:tabs>
        <w:spacing w:line="360" w:lineRule="auto"/>
        <w:jc w:val="both"/>
        <w:rPr>
          <w:rFonts w:ascii="Palatino Linotype" w:eastAsia="Palatino Linotype" w:hAnsi="Palatino Linotype" w:cs="Palatino Linotype"/>
        </w:rPr>
      </w:pPr>
    </w:p>
    <w:p w14:paraId="23BE9CCA" w14:textId="77777777" w:rsidR="00745C02" w:rsidRDefault="002E6002">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6291BA70" w14:textId="77777777"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fecha veinticuatro de junio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0BAA385A" w14:textId="77777777" w:rsidR="00745C02" w:rsidRDefault="00745C02">
      <w:pPr>
        <w:shd w:val="clear" w:color="auto" w:fill="FFFFFF"/>
        <w:spacing w:line="392" w:lineRule="auto"/>
        <w:jc w:val="both"/>
        <w:rPr>
          <w:rFonts w:ascii="Palatino Linotype" w:eastAsia="Palatino Linotype" w:hAnsi="Palatino Linotype" w:cs="Palatino Linotype"/>
        </w:rPr>
      </w:pPr>
    </w:p>
    <w:p w14:paraId="1C408A1F" w14:textId="77777777" w:rsidR="00745C02" w:rsidRDefault="002E600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d) Cierre de Instrucción</w:t>
      </w:r>
    </w:p>
    <w:p w14:paraId="72FF8E4A" w14:textId="6B653DD3"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en fecha </w:t>
      </w:r>
      <w:r w:rsidR="007E732D" w:rsidRPr="007E732D">
        <w:rPr>
          <w:rFonts w:ascii="Palatino Linotype" w:eastAsia="Palatino Linotype" w:hAnsi="Palatino Linotype" w:cs="Palatino Linotype"/>
          <w:b/>
          <w:bCs/>
        </w:rPr>
        <w:t>once</w:t>
      </w:r>
      <w:r w:rsidRPr="007E732D">
        <w:rPr>
          <w:rFonts w:ascii="Palatino Linotype" w:eastAsia="Palatino Linotype" w:hAnsi="Palatino Linotype" w:cs="Palatino Linotype"/>
          <w:b/>
          <w:bCs/>
        </w:rPr>
        <w:t xml:space="preserve"> de julio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5102B494" w14:textId="77777777" w:rsidR="00745C02" w:rsidRDefault="00745C02">
      <w:pPr>
        <w:spacing w:line="360" w:lineRule="auto"/>
        <w:jc w:val="both"/>
        <w:rPr>
          <w:rFonts w:ascii="Palatino Linotype" w:eastAsia="Palatino Linotype" w:hAnsi="Palatino Linotype" w:cs="Palatino Linotype"/>
        </w:rPr>
      </w:pPr>
    </w:p>
    <w:p w14:paraId="6FD669CE" w14:textId="77777777" w:rsidR="00745C02" w:rsidRDefault="002E6002">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0FA5EE16" w14:textId="77777777" w:rsidR="00745C02" w:rsidRDefault="00745C02">
      <w:pPr>
        <w:jc w:val="center"/>
        <w:rPr>
          <w:rFonts w:ascii="Palatino Linotype" w:eastAsia="Palatino Linotype" w:hAnsi="Palatino Linotype" w:cs="Palatino Linotype"/>
          <w:b/>
          <w:sz w:val="28"/>
          <w:szCs w:val="28"/>
        </w:rPr>
      </w:pPr>
    </w:p>
    <w:p w14:paraId="6BAB8B58" w14:textId="77777777" w:rsidR="00745C02" w:rsidRDefault="002E6002">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2F0DA881" w14:textId="2601ABD5" w:rsidR="00745C02" w:rsidRDefault="002E6002">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929DEAD" w14:textId="46505396" w:rsidR="007E732D" w:rsidRDefault="007E732D">
      <w:pPr>
        <w:widowControl w:val="0"/>
        <w:tabs>
          <w:tab w:val="left" w:pos="1701"/>
        </w:tabs>
        <w:spacing w:line="360" w:lineRule="auto"/>
        <w:jc w:val="both"/>
        <w:rPr>
          <w:rFonts w:ascii="Palatino Linotype" w:eastAsia="Palatino Linotype" w:hAnsi="Palatino Linotype" w:cs="Palatino Linotype"/>
        </w:rPr>
      </w:pPr>
    </w:p>
    <w:p w14:paraId="12A378F0" w14:textId="77777777" w:rsidR="007E732D" w:rsidRDefault="007E732D">
      <w:pPr>
        <w:widowControl w:val="0"/>
        <w:tabs>
          <w:tab w:val="left" w:pos="1701"/>
        </w:tabs>
        <w:spacing w:line="360" w:lineRule="auto"/>
        <w:jc w:val="both"/>
        <w:rPr>
          <w:rFonts w:ascii="Palatino Linotype" w:eastAsia="Palatino Linotype" w:hAnsi="Palatino Linotype" w:cs="Palatino Linotype"/>
        </w:rPr>
      </w:pPr>
    </w:p>
    <w:p w14:paraId="3A062851" w14:textId="77777777" w:rsidR="00745C02" w:rsidRDefault="002E600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SEGUNDO</w:t>
      </w:r>
      <w:r>
        <w:rPr>
          <w:rFonts w:ascii="Palatino Linotype" w:eastAsia="Palatino Linotype" w:hAnsi="Palatino Linotype" w:cs="Palatino Linotype"/>
          <w:b/>
        </w:rPr>
        <w:t xml:space="preserve">. Interés. </w:t>
      </w:r>
    </w:p>
    <w:p w14:paraId="194581E5" w14:textId="77777777" w:rsidR="00745C02" w:rsidRDefault="002E6002">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1A94F932" w14:textId="77777777" w:rsidR="00745C02" w:rsidRDefault="00745C0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6028C62F" w14:textId="77777777" w:rsidR="00745C02" w:rsidRDefault="002E6002">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1747DCCE" w14:textId="77777777" w:rsidR="00745C02" w:rsidRDefault="002E6002">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3AEE9B9C" w14:textId="77777777" w:rsidR="00745C02" w:rsidRDefault="00745C02">
      <w:pPr>
        <w:ind w:left="720" w:right="709"/>
        <w:jc w:val="both"/>
        <w:rPr>
          <w:rFonts w:ascii="Palatino Linotype" w:eastAsia="Palatino Linotype" w:hAnsi="Palatino Linotype" w:cs="Palatino Linotype"/>
          <w:i/>
          <w:sz w:val="22"/>
          <w:szCs w:val="22"/>
        </w:rPr>
      </w:pPr>
    </w:p>
    <w:p w14:paraId="6ED4822A" w14:textId="77777777" w:rsidR="00745C02" w:rsidRDefault="002E600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99284EF" w14:textId="77777777" w:rsidR="00745C02" w:rsidRDefault="00745C02">
      <w:pPr>
        <w:ind w:left="851" w:right="899"/>
        <w:jc w:val="both"/>
        <w:rPr>
          <w:rFonts w:ascii="Palatino Linotype" w:eastAsia="Palatino Linotype" w:hAnsi="Palatino Linotype" w:cs="Palatino Linotype"/>
          <w:i/>
          <w:sz w:val="22"/>
          <w:szCs w:val="22"/>
        </w:rPr>
      </w:pPr>
    </w:p>
    <w:p w14:paraId="3502B272" w14:textId="77777777" w:rsidR="00745C02" w:rsidRDefault="002E600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3848F4A" w14:textId="77777777" w:rsidR="00745C02" w:rsidRDefault="00745C02">
      <w:pPr>
        <w:ind w:left="851" w:right="899"/>
        <w:jc w:val="both"/>
        <w:rPr>
          <w:rFonts w:ascii="Palatino Linotype" w:eastAsia="Palatino Linotype" w:hAnsi="Palatino Linotype" w:cs="Palatino Linotype"/>
          <w:i/>
          <w:sz w:val="22"/>
          <w:szCs w:val="22"/>
        </w:rPr>
      </w:pPr>
    </w:p>
    <w:p w14:paraId="4F79D57C" w14:textId="77777777" w:rsidR="00745C02" w:rsidRDefault="002E600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FFFDA74" w14:textId="77777777" w:rsidR="00745C02" w:rsidRDefault="00745C02">
      <w:pPr>
        <w:ind w:left="720" w:right="709"/>
        <w:jc w:val="both"/>
        <w:rPr>
          <w:rFonts w:ascii="Palatino Linotype" w:eastAsia="Palatino Linotype" w:hAnsi="Palatino Linotype" w:cs="Palatino Linotype"/>
          <w:i/>
          <w:sz w:val="22"/>
          <w:szCs w:val="22"/>
        </w:rPr>
      </w:pPr>
    </w:p>
    <w:p w14:paraId="656C56E6" w14:textId="77777777" w:rsidR="00745C02" w:rsidRDefault="002E6002">
      <w:pPr>
        <w:spacing w:line="360" w:lineRule="auto"/>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rPr>
        <w:lastRenderedPageBreak/>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dos de mayo de dos mil veintidós</w:t>
      </w:r>
      <w:r>
        <w:rPr>
          <w:rFonts w:ascii="Palatino Linotype" w:eastAsia="Palatino Linotype" w:hAnsi="Palatino Linotype" w:cs="Palatino Linotype"/>
        </w:rPr>
        <w:t xml:space="preserve">, así el plazo de quince días hábiles que el artículo 178 de la Ley de la materia otorga al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tres al veinticuatro de mayo de dos mil veintidós, </w:t>
      </w:r>
      <w:r>
        <w:rPr>
          <w:rFonts w:ascii="Palatino Linotype" w:eastAsia="Palatino Linotype" w:hAnsi="Palatino Linotype" w:cs="Palatino Linotype"/>
        </w:rPr>
        <w:t>sin contemplar en el cómputo los días siete, ocho, catorce, quince, veintiuno y veintidós de mayo, por corresponder a sábados y domingos, considerados como días inhábiles, en términos del artículo 3, fracción X de la Ley de Transparencia y Acceso a la Información Pública del Estado de México y Municipios. Exceptuando además de dicho plazo el día cinco de mayo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084EAFB1" w14:textId="77777777" w:rsidR="00745C02" w:rsidRDefault="00745C02">
      <w:pPr>
        <w:spacing w:line="360" w:lineRule="auto"/>
        <w:jc w:val="both"/>
        <w:rPr>
          <w:rFonts w:ascii="Palatino Linotype" w:eastAsia="Palatino Linotype" w:hAnsi="Palatino Linotype" w:cs="Palatino Linotype"/>
        </w:rPr>
      </w:pPr>
      <w:bookmarkStart w:id="4" w:name="_heading=h.orkc3o7h9xbv" w:colFirst="0" w:colLast="0"/>
      <w:bookmarkEnd w:id="4"/>
    </w:p>
    <w:p w14:paraId="4DB6CFA0" w14:textId="77777777" w:rsidR="00745C02" w:rsidRDefault="002E6002">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el nueve de mayo de dos mil veintidós, luego entonces debe considerarse en tiempo.</w:t>
      </w:r>
    </w:p>
    <w:p w14:paraId="7947FB0C" w14:textId="77777777" w:rsidR="00745C02" w:rsidRDefault="00745C02">
      <w:pPr>
        <w:spacing w:line="360" w:lineRule="auto"/>
        <w:ind w:left="-5" w:hanging="10"/>
        <w:jc w:val="both"/>
        <w:rPr>
          <w:rFonts w:ascii="Palatino Linotype" w:eastAsia="Palatino Linotype" w:hAnsi="Palatino Linotype" w:cs="Palatino Linotype"/>
        </w:rPr>
      </w:pPr>
    </w:p>
    <w:p w14:paraId="5976F7F7" w14:textId="77777777" w:rsidR="00745C02" w:rsidRDefault="002E6002">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44139B44" w14:textId="77777777" w:rsidR="00745C02" w:rsidRDefault="002E600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w:t>
      </w:r>
      <w:r>
        <w:rPr>
          <w:rFonts w:ascii="Palatino Linotype" w:eastAsia="Palatino Linotype" w:hAnsi="Palatino Linotype" w:cs="Palatino Linotype"/>
        </w:rPr>
        <w:lastRenderedPageBreak/>
        <w:t xml:space="preserve">Estado de México y Municipios, que prevé cuando las solicitudes se presenten de manera electrónica no es requisito indispensable el proporcionar el nombre, tal como se muestra a continuación: </w:t>
      </w:r>
    </w:p>
    <w:p w14:paraId="3F38660E" w14:textId="77777777" w:rsidR="00745C02" w:rsidRDefault="00745C02">
      <w:pPr>
        <w:ind w:right="49"/>
        <w:jc w:val="both"/>
        <w:rPr>
          <w:rFonts w:ascii="Palatino Linotype" w:eastAsia="Palatino Linotype" w:hAnsi="Palatino Linotype" w:cs="Palatino Linotype"/>
        </w:rPr>
      </w:pPr>
    </w:p>
    <w:p w14:paraId="71B00591" w14:textId="77777777" w:rsidR="00745C02" w:rsidRDefault="002E6002">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de Revisión contendrá:</w:t>
      </w:r>
      <w:r>
        <w:rPr>
          <w:rFonts w:ascii="Palatino Linotype" w:eastAsia="Palatino Linotype" w:hAnsi="Palatino Linotype" w:cs="Palatino Linotype"/>
          <w:b/>
          <w:i/>
          <w:sz w:val="22"/>
          <w:szCs w:val="22"/>
        </w:rPr>
        <w:t xml:space="preserve"> </w:t>
      </w:r>
    </w:p>
    <w:p w14:paraId="08D28DC1" w14:textId="77777777" w:rsidR="00745C02" w:rsidRDefault="002E6002">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1094E52E" w14:textId="77777777" w:rsidR="00745C02" w:rsidRDefault="002E6002">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que recurre </w:t>
      </w:r>
      <w:r>
        <w:rPr>
          <w:rFonts w:ascii="Palatino Linotype" w:eastAsia="Palatino Linotype" w:hAnsi="Palatino Linotype" w:cs="Palatino Linotype"/>
          <w:i/>
          <w:sz w:val="22"/>
          <w:szCs w:val="22"/>
        </w:rPr>
        <w:t>o de su representante y, en su caso, …</w:t>
      </w:r>
    </w:p>
    <w:p w14:paraId="3B28D4CD" w14:textId="77777777" w:rsidR="00745C02" w:rsidRDefault="002E6002">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28789411" w14:textId="77777777" w:rsidR="00745C02" w:rsidRDefault="002E6002">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34D5109D" w14:textId="77777777" w:rsidR="00745C02" w:rsidRDefault="00745C02">
      <w:pPr>
        <w:tabs>
          <w:tab w:val="left" w:pos="851"/>
        </w:tabs>
        <w:ind w:right="901"/>
        <w:jc w:val="both"/>
        <w:rPr>
          <w:rFonts w:ascii="Palatino Linotype" w:eastAsia="Palatino Linotype" w:hAnsi="Palatino Linotype" w:cs="Palatino Linotype"/>
          <w:i/>
          <w:sz w:val="22"/>
          <w:szCs w:val="22"/>
        </w:rPr>
      </w:pPr>
    </w:p>
    <w:p w14:paraId="6CEB38F7" w14:textId="77777777" w:rsidR="00745C02" w:rsidRDefault="002E600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Por lo que, derivado que el Recurso de Revisión materia del presente asunto, se interpuso de manera electrónica, no es necesario que contenga determinados requisitos, entre ellos, el nombre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16F54515" w14:textId="77777777" w:rsidR="00745C02" w:rsidRDefault="00745C02">
      <w:pPr>
        <w:spacing w:line="360" w:lineRule="auto"/>
        <w:jc w:val="both"/>
        <w:rPr>
          <w:rFonts w:ascii="Palatino Linotype" w:eastAsia="Palatino Linotype" w:hAnsi="Palatino Linotype" w:cs="Palatino Linotype"/>
        </w:rPr>
      </w:pPr>
    </w:p>
    <w:p w14:paraId="5A67F917" w14:textId="77777777"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1CBC59D" w14:textId="77777777" w:rsidR="00745C02" w:rsidRDefault="00745C02">
      <w:pPr>
        <w:spacing w:line="360" w:lineRule="auto"/>
        <w:jc w:val="both"/>
        <w:rPr>
          <w:rFonts w:ascii="Palatino Linotype" w:eastAsia="Palatino Linotype" w:hAnsi="Palatino Linotype" w:cs="Palatino Linotype"/>
        </w:rPr>
      </w:pPr>
    </w:p>
    <w:p w14:paraId="61690534" w14:textId="77777777" w:rsidR="00745C02" w:rsidRDefault="002E600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4F98EAF" w14:textId="77777777" w:rsidR="00745C02" w:rsidRDefault="00745C02">
      <w:pPr>
        <w:tabs>
          <w:tab w:val="left" w:pos="851"/>
        </w:tabs>
        <w:spacing w:line="360" w:lineRule="auto"/>
        <w:ind w:left="851" w:right="901"/>
        <w:jc w:val="both"/>
        <w:rPr>
          <w:rFonts w:ascii="Palatino Linotype" w:eastAsia="Palatino Linotype" w:hAnsi="Palatino Linotype" w:cs="Palatino Linotype"/>
          <w:sz w:val="22"/>
          <w:szCs w:val="22"/>
        </w:rPr>
      </w:pPr>
    </w:p>
    <w:p w14:paraId="44E38D8A" w14:textId="77777777"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estima que el requisito relativo al nombre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 la misma persona que realizó la solicitud de acceso a la información pública que ahora se impugna.</w:t>
      </w:r>
    </w:p>
    <w:p w14:paraId="68B9C949" w14:textId="77777777" w:rsidR="00745C02" w:rsidRDefault="00745C02">
      <w:pPr>
        <w:tabs>
          <w:tab w:val="left" w:pos="851"/>
        </w:tabs>
        <w:spacing w:line="360" w:lineRule="auto"/>
        <w:ind w:left="851" w:right="901"/>
        <w:jc w:val="both"/>
        <w:rPr>
          <w:rFonts w:ascii="Palatino Linotype" w:eastAsia="Palatino Linotype" w:hAnsi="Palatino Linotype" w:cs="Palatino Linotype"/>
          <w:sz w:val="22"/>
          <w:szCs w:val="22"/>
        </w:rPr>
      </w:pPr>
    </w:p>
    <w:p w14:paraId="3A6BF3C6" w14:textId="77777777"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w:t>
      </w:r>
      <w:r>
        <w:rPr>
          <w:rFonts w:ascii="Palatino Linotype" w:eastAsia="Palatino Linotype" w:hAnsi="Palatino Linotype" w:cs="Palatino Linotype"/>
        </w:rPr>
        <w:lastRenderedPageBreak/>
        <w:t>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5A73CF3D" w14:textId="77777777" w:rsidR="00745C02" w:rsidRDefault="00745C02">
      <w:pPr>
        <w:spacing w:line="360" w:lineRule="auto"/>
        <w:jc w:val="both"/>
        <w:rPr>
          <w:rFonts w:ascii="Palatino Linotype" w:eastAsia="Palatino Linotype" w:hAnsi="Palatino Linotype" w:cs="Palatino Linotype"/>
        </w:rPr>
      </w:pPr>
    </w:p>
    <w:p w14:paraId="27E24EF9" w14:textId="77777777" w:rsidR="00745C02" w:rsidRDefault="002E600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Estudio y resolución del asunto. </w:t>
      </w:r>
    </w:p>
    <w:p w14:paraId="2FFC6AF1" w14:textId="77777777" w:rsidR="00745C02" w:rsidRDefault="002E6002">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precisar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14:paraId="019F7A25" w14:textId="77777777" w:rsidR="00745C02" w:rsidRDefault="002E6002">
      <w:pPr>
        <w:numPr>
          <w:ilvl w:val="0"/>
          <w:numId w:val="1"/>
        </w:num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Plan de Desarrollo Municipal 2022.</w:t>
      </w:r>
    </w:p>
    <w:p w14:paraId="5E1D81B5" w14:textId="77777777" w:rsidR="00745C02" w:rsidRDefault="002E6002">
      <w:pPr>
        <w:numPr>
          <w:ilvl w:val="0"/>
          <w:numId w:val="1"/>
        </w:num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Los Oficios de recepción donde se envía el Plan de Desarrollo Municipal 2022 al OSFEM, Secretaría de Finanzas y COPLADEM</w:t>
      </w:r>
    </w:p>
    <w:p w14:paraId="2D05D34C" w14:textId="77777777" w:rsidR="00745C02" w:rsidRDefault="00745C02">
      <w:pPr>
        <w:tabs>
          <w:tab w:val="left" w:pos="709"/>
        </w:tabs>
        <w:spacing w:line="360" w:lineRule="auto"/>
        <w:jc w:val="both"/>
        <w:rPr>
          <w:rFonts w:ascii="Palatino Linotype" w:eastAsia="Palatino Linotype" w:hAnsi="Palatino Linotype" w:cs="Palatino Linotype"/>
        </w:rPr>
      </w:pPr>
    </w:p>
    <w:p w14:paraId="5387E80B" w14:textId="253E05C6"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lo cual en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señaló que el con respecto al punto 1 donde se requiere el Plan de Desarrollo Municipal 2022, este se encuentra publicado para su consulta en el portal de IPOMEX del ente recurrido </w:t>
      </w:r>
      <w:r w:rsidR="007E732D">
        <w:rPr>
          <w:rFonts w:ascii="Palatino Linotype" w:eastAsia="Palatino Linotype" w:hAnsi="Palatino Linotype" w:cs="Palatino Linotype"/>
        </w:rPr>
        <w:t>indicando dos</w:t>
      </w:r>
      <w:r>
        <w:rPr>
          <w:rFonts w:ascii="Palatino Linotype" w:eastAsia="Palatino Linotype" w:hAnsi="Palatino Linotype" w:cs="Palatino Linotype"/>
        </w:rPr>
        <w:t xml:space="preserve"> direcciones electrónicas </w:t>
      </w:r>
    </w:p>
    <w:p w14:paraId="1FDDDB3E" w14:textId="77777777" w:rsidR="00745C02" w:rsidRDefault="00745C02">
      <w:pPr>
        <w:spacing w:line="360" w:lineRule="auto"/>
        <w:jc w:val="both"/>
        <w:rPr>
          <w:rFonts w:ascii="Palatino Linotype" w:eastAsia="Palatino Linotype" w:hAnsi="Palatino Linotype" w:cs="Palatino Linotype"/>
        </w:rPr>
      </w:pPr>
    </w:p>
    <w:p w14:paraId="1D30ACEC" w14:textId="77777777"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adjuntó el archivo de nombre “</w:t>
      </w:r>
      <w:r>
        <w:rPr>
          <w:rFonts w:ascii="Palatino Linotype" w:eastAsia="Palatino Linotype" w:hAnsi="Palatino Linotype" w:cs="Palatino Linotype"/>
          <w:i/>
        </w:rPr>
        <w:t xml:space="preserve">20220502152205411.pdf” </w:t>
      </w:r>
      <w:r>
        <w:rPr>
          <w:rFonts w:ascii="Palatino Linotype" w:eastAsia="Palatino Linotype" w:hAnsi="Palatino Linotype" w:cs="Palatino Linotype"/>
        </w:rPr>
        <w:t xml:space="preserve">mismo que contiene cinco fojas, de las cuales se advierten la respuesta formal del titular de la UIPPE y los oficios VG/UIPPE/051/2022, VG/UIPPE/050/2022, VG/UIPPE/052/2022, </w:t>
      </w:r>
      <w:r>
        <w:rPr>
          <w:rFonts w:ascii="Palatino Linotype" w:eastAsia="Palatino Linotype" w:hAnsi="Palatino Linotype" w:cs="Palatino Linotype"/>
        </w:rPr>
        <w:lastRenderedPageBreak/>
        <w:t xml:space="preserve">VG/UIPPE/053/2022  dirigidos a la Auditora Superior del órgano Superior de Fiscalización del Estado de México, Director General de Evaluación del Desempeño Institucional de la Secretaría de Finanzas del Gobierno del Estado de México, Directora General del Comité de Planeación para el Desarrollo del Estado de México y el Contralor del Poder Legislativo manifestando el Titular de la UIPPE remitir   diversa documentación, de entre las cuales se advierte el Plan Municipal de Desarrollo. </w:t>
      </w:r>
    </w:p>
    <w:p w14:paraId="6F669394" w14:textId="77777777" w:rsidR="00745C02" w:rsidRDefault="00745C02">
      <w:pPr>
        <w:spacing w:line="360" w:lineRule="auto"/>
        <w:jc w:val="both"/>
        <w:rPr>
          <w:rFonts w:ascii="Palatino Linotype" w:eastAsia="Palatino Linotype" w:hAnsi="Palatino Linotype" w:cs="Palatino Linotype"/>
        </w:rPr>
      </w:pPr>
    </w:p>
    <w:p w14:paraId="4D38774C" w14:textId="3E901E9B"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con la respuesta, el particular </w:t>
      </w:r>
      <w:r w:rsidR="00260249">
        <w:rPr>
          <w:rFonts w:ascii="Palatino Linotype" w:eastAsia="Palatino Linotype" w:hAnsi="Palatino Linotype" w:cs="Palatino Linotype"/>
        </w:rPr>
        <w:t>interpuso</w:t>
      </w:r>
      <w:r>
        <w:rPr>
          <w:rFonts w:ascii="Palatino Linotype" w:eastAsia="Palatino Linotype" w:hAnsi="Palatino Linotype" w:cs="Palatino Linotype"/>
        </w:rPr>
        <w:t xml:space="preserve"> el presente Recurso de Revisión, en donde de forma medular se inconforma de que no le fue entregada la </w:t>
      </w:r>
      <w:r w:rsidR="00260249">
        <w:rPr>
          <w:rFonts w:ascii="Palatino Linotype" w:eastAsia="Palatino Linotype" w:hAnsi="Palatino Linotype" w:cs="Palatino Linotype"/>
        </w:rPr>
        <w:t>información</w:t>
      </w:r>
      <w:r>
        <w:rPr>
          <w:rFonts w:ascii="Palatino Linotype" w:eastAsia="Palatino Linotype" w:hAnsi="Palatino Linotype" w:cs="Palatino Linotype"/>
        </w:rPr>
        <w:t xml:space="preserve"> </w:t>
      </w:r>
      <w:r w:rsidR="00260249">
        <w:rPr>
          <w:rFonts w:ascii="Palatino Linotype" w:eastAsia="Palatino Linotype" w:hAnsi="Palatino Linotype" w:cs="Palatino Linotype"/>
        </w:rPr>
        <w:t>solicitada</w:t>
      </w:r>
      <w:r>
        <w:rPr>
          <w:rFonts w:ascii="Palatino Linotype" w:eastAsia="Palatino Linotype" w:hAnsi="Palatino Linotype" w:cs="Palatino Linotype"/>
        </w:rPr>
        <w:t xml:space="preserve">. No </w:t>
      </w:r>
      <w:r w:rsidR="007E732D">
        <w:rPr>
          <w:rFonts w:ascii="Palatino Linotype" w:eastAsia="Palatino Linotype" w:hAnsi="Palatino Linotype" w:cs="Palatino Linotype"/>
        </w:rPr>
        <w:t>obstante,</w:t>
      </w:r>
      <w:r>
        <w:rPr>
          <w:rFonts w:ascii="Palatino Linotype" w:eastAsia="Palatino Linotype" w:hAnsi="Palatino Linotype" w:cs="Palatino Linotype"/>
        </w:rPr>
        <w:t xml:space="preserve"> en sus razones o motivos de inconformidad precisó que no le fue entregado el Plan de Desarrollo Municipal; es decir que, no fue entregada la información completa.  Lo cual, en consecuencia, actualiza la causal de procedencia del Recurso de Revisión establecida en el artículo 179 fracción V que establece: </w:t>
      </w:r>
    </w:p>
    <w:p w14:paraId="0A45730F" w14:textId="77777777" w:rsidR="00745C02" w:rsidRDefault="002E6002">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255BAEC3" w14:textId="77777777" w:rsidR="00745C02" w:rsidRDefault="002E6002">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 La ent</w:t>
      </w:r>
      <w:r w:rsidR="00260249">
        <w:rPr>
          <w:rFonts w:ascii="Palatino Linotype" w:eastAsia="Palatino Linotype" w:hAnsi="Palatino Linotype" w:cs="Palatino Linotype"/>
          <w:b/>
          <w:i/>
          <w:sz w:val="22"/>
          <w:szCs w:val="22"/>
        </w:rPr>
        <w:t>rega de información incompleta;</w:t>
      </w:r>
      <w:r>
        <w:rPr>
          <w:rFonts w:ascii="Palatino Linotype" w:eastAsia="Palatino Linotype" w:hAnsi="Palatino Linotype" w:cs="Palatino Linotype"/>
          <w:b/>
          <w:i/>
          <w:sz w:val="22"/>
          <w:szCs w:val="22"/>
        </w:rPr>
        <w:t>”</w:t>
      </w:r>
    </w:p>
    <w:p w14:paraId="494C3E0A" w14:textId="77777777" w:rsidR="00745C02" w:rsidRDefault="002E6002">
      <w:pPr>
        <w:ind w:left="850" w:right="899"/>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w:t>
      </w:r>
      <w:r w:rsidR="00260249">
        <w:rPr>
          <w:rFonts w:ascii="Palatino Linotype" w:eastAsia="Palatino Linotype" w:hAnsi="Palatino Linotype" w:cs="Palatino Linotype"/>
          <w:b/>
          <w:i/>
          <w:sz w:val="22"/>
          <w:szCs w:val="22"/>
        </w:rPr>
        <w:t xml:space="preserve">Énfasis </w:t>
      </w:r>
      <w:r>
        <w:rPr>
          <w:rFonts w:ascii="Palatino Linotype" w:eastAsia="Palatino Linotype" w:hAnsi="Palatino Linotype" w:cs="Palatino Linotype"/>
          <w:b/>
          <w:i/>
          <w:sz w:val="22"/>
          <w:szCs w:val="22"/>
        </w:rPr>
        <w:t>añadido)</w:t>
      </w:r>
    </w:p>
    <w:p w14:paraId="0CF4DF40" w14:textId="77777777" w:rsidR="00745C02" w:rsidRDefault="00745C02">
      <w:pPr>
        <w:tabs>
          <w:tab w:val="left" w:pos="709"/>
        </w:tabs>
        <w:spacing w:line="360" w:lineRule="auto"/>
        <w:ind w:right="49"/>
        <w:jc w:val="both"/>
        <w:rPr>
          <w:rFonts w:ascii="Palatino Linotype" w:eastAsia="Palatino Linotype" w:hAnsi="Palatino Linotype" w:cs="Palatino Linotype"/>
        </w:rPr>
      </w:pPr>
    </w:p>
    <w:p w14:paraId="29255705" w14:textId="77777777" w:rsidR="00745C02" w:rsidRDefault="002E6002">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pues, resulta procedente analizar las constancias que integran el expediente electrónico del SAIMEX para determinar si con la información aportada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puede tener por atendido el derecho de Acceso a la Inf</w:t>
      </w:r>
      <w:r w:rsidR="00260249">
        <w:rPr>
          <w:rFonts w:ascii="Palatino Linotype" w:eastAsia="Palatino Linotype" w:hAnsi="Palatino Linotype" w:cs="Palatino Linotype"/>
        </w:rPr>
        <w:t>ormación pública del particular</w:t>
      </w:r>
      <w:r>
        <w:rPr>
          <w:rFonts w:ascii="Palatino Linotype" w:eastAsia="Palatino Linotype" w:hAnsi="Palatino Linotype" w:cs="Palatino Linotype"/>
        </w:rPr>
        <w:t xml:space="preserve">. </w:t>
      </w:r>
    </w:p>
    <w:p w14:paraId="18881A35" w14:textId="77777777" w:rsidR="00745C02" w:rsidRDefault="00745C02">
      <w:pPr>
        <w:tabs>
          <w:tab w:val="left" w:pos="709"/>
        </w:tabs>
        <w:spacing w:line="360" w:lineRule="auto"/>
        <w:ind w:right="49"/>
        <w:jc w:val="both"/>
        <w:rPr>
          <w:rFonts w:ascii="Palatino Linotype" w:eastAsia="Palatino Linotype" w:hAnsi="Palatino Linotype" w:cs="Palatino Linotype"/>
        </w:rPr>
      </w:pPr>
    </w:p>
    <w:p w14:paraId="3862305B" w14:textId="171975F8" w:rsidR="00745C02" w:rsidRDefault="00260249">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primer </w:t>
      </w:r>
      <w:r w:rsidR="007E732D">
        <w:rPr>
          <w:rFonts w:ascii="Palatino Linotype" w:eastAsia="Palatino Linotype" w:hAnsi="Palatino Linotype" w:cs="Palatino Linotype"/>
        </w:rPr>
        <w:t>lugar,</w:t>
      </w:r>
      <w:r>
        <w:rPr>
          <w:rFonts w:ascii="Palatino Linotype" w:eastAsia="Palatino Linotype" w:hAnsi="Palatino Linotype" w:cs="Palatino Linotype"/>
        </w:rPr>
        <w:t xml:space="preserve"> </w:t>
      </w:r>
      <w:r w:rsidR="002E6002">
        <w:rPr>
          <w:rFonts w:ascii="Palatino Linotype" w:eastAsia="Palatino Linotype" w:hAnsi="Palatino Linotype" w:cs="Palatino Linotype"/>
        </w:rPr>
        <w:t xml:space="preserve">de las manifestaciones vertidas por el particular se observa que su inconformidad versa sobre que no le fue entregado el Plan de Desarrollo Municipal sin que se aprecie pronunciamiento respecto de los demás elementos solicitados ni de la respuesta a los mismos. </w:t>
      </w:r>
    </w:p>
    <w:p w14:paraId="29E5E961" w14:textId="77777777" w:rsidR="00745C02" w:rsidRDefault="00745C02">
      <w:pPr>
        <w:spacing w:line="360" w:lineRule="auto"/>
        <w:jc w:val="both"/>
        <w:rPr>
          <w:rFonts w:ascii="Palatino Linotype" w:eastAsia="Palatino Linotype" w:hAnsi="Palatino Linotype" w:cs="Palatino Linotype"/>
        </w:rPr>
      </w:pPr>
    </w:p>
    <w:p w14:paraId="7436EB4D" w14:textId="77777777"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14:paraId="79EDEA98" w14:textId="77777777" w:rsidR="00745C02" w:rsidRDefault="002E600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374DD2B7" w14:textId="77777777" w:rsidR="00745C02" w:rsidRDefault="002E6002">
      <w:pPr>
        <w:tabs>
          <w:tab w:val="left" w:pos="851"/>
        </w:tabs>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“ACTOS CONSENTIDOS. SON LOS QUE NO SE IMPUGNAN MEDIANTE EL RECURSO IDÓNEO. </w:t>
      </w:r>
      <w:r>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F9975F2" w14:textId="4A8F12CC" w:rsidR="00745C02" w:rsidRDefault="002E600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del criterio antes citado, se advierte que cuando el particular impugnó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expresó razón o motivo de inconformidad en contra de todos los rubros solicitados, por </w:t>
      </w:r>
      <w:r w:rsidR="007E732D">
        <w:rPr>
          <w:rFonts w:ascii="Palatino Linotype" w:eastAsia="Palatino Linotype" w:hAnsi="Palatino Linotype" w:cs="Palatino Linotype"/>
        </w:rPr>
        <w:t>tanto,</w:t>
      </w:r>
      <w:r>
        <w:rPr>
          <w:rFonts w:ascii="Palatino Linotype" w:eastAsia="Palatino Linotype" w:hAnsi="Palatino Linotype" w:cs="Palatino Linotype"/>
        </w:rPr>
        <w:t xml:space="preserve"> estos deben declararse atendidos, pues se entiende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está conforme con la respuesta proporcionada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al no contravenir la misma. </w:t>
      </w:r>
    </w:p>
    <w:p w14:paraId="7D4E98FB" w14:textId="77777777" w:rsidR="00745C02" w:rsidRDefault="002E600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Atento a ello, es importante traer a contexto la Tesis Jurisprudencial Número 3ª./J.7/91, Publicada en el Semanario Judicial de la Federación y su Gaceta bajo el número de registro 174,177, que establece lo siguiente:</w:t>
      </w:r>
    </w:p>
    <w:p w14:paraId="4B4FCDBE" w14:textId="77777777" w:rsidR="00745C02" w:rsidRDefault="002E6002">
      <w:pPr>
        <w:tabs>
          <w:tab w:val="left" w:pos="7937"/>
          <w:tab w:val="left" w:pos="8222"/>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“REVISIÓN EN AMPARO. LOS RESOLUTIVOS NO COMBATIDOS DEBEN DECLARARSE FIRMES. </w:t>
      </w:r>
      <w:r>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F94D5E7" w14:textId="784CCB19" w:rsidR="00745C02" w:rsidRDefault="002E6002">
      <w:pPr>
        <w:widowControl w:val="0"/>
        <w:tabs>
          <w:tab w:val="left" w:pos="1701"/>
          <w:tab w:val="left" w:pos="1843"/>
        </w:tabs>
        <w:spacing w:before="36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w:t>
      </w:r>
      <w:r w:rsidR="007E732D">
        <w:rPr>
          <w:rFonts w:ascii="Palatino Linotype" w:eastAsia="Palatino Linotype" w:hAnsi="Palatino Linotype" w:cs="Palatino Linotype"/>
        </w:rPr>
        <w:t>consecuencia,</w:t>
      </w:r>
      <w:r>
        <w:rPr>
          <w:rFonts w:ascii="Palatino Linotype" w:eastAsia="Palatino Linotype" w:hAnsi="Palatino Linotype" w:cs="Palatino Linotype"/>
        </w:rPr>
        <w:t xml:space="preserve"> que los oficios solicitados y remitidos en respuesta, se consideran un acto consentido y, en consecuencia, este Órgano Resolutor no entrará al estudio del mismo por las razones hasta aquí expuestas. </w:t>
      </w:r>
    </w:p>
    <w:p w14:paraId="1BDEDDA1" w14:textId="77777777" w:rsidR="00745C02" w:rsidRPr="00260249" w:rsidRDefault="002E600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Una vez hecha la precisión anterior, se procede al análisis de la parte de la solicitud sobre la cual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manifiesta su inconformidad, siendo ello lo referente al punto </w:t>
      </w:r>
      <w:r w:rsidRPr="00260249">
        <w:rPr>
          <w:rFonts w:ascii="Palatino Linotype" w:eastAsia="Palatino Linotype" w:hAnsi="Palatino Linotype" w:cs="Palatino Linotype"/>
          <w:b/>
        </w:rPr>
        <w:t>1: El Plan de Desarrollo Municipal 2022-2024.</w:t>
      </w:r>
    </w:p>
    <w:p w14:paraId="4FE933BE" w14:textId="77777777" w:rsidR="00745C02" w:rsidRDefault="00745C02">
      <w:pPr>
        <w:tabs>
          <w:tab w:val="left" w:pos="709"/>
        </w:tabs>
        <w:spacing w:line="360" w:lineRule="auto"/>
        <w:ind w:right="49"/>
        <w:jc w:val="both"/>
        <w:rPr>
          <w:rFonts w:ascii="Palatino Linotype" w:eastAsia="Palatino Linotype" w:hAnsi="Palatino Linotype" w:cs="Palatino Linotype"/>
        </w:rPr>
      </w:pPr>
    </w:p>
    <w:p w14:paraId="4072DA16" w14:textId="77777777" w:rsidR="00745C02" w:rsidRDefault="002E6002">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w:t>
      </w:r>
      <w:r>
        <w:rPr>
          <w:rFonts w:ascii="Palatino Linotype" w:eastAsia="Palatino Linotype" w:hAnsi="Palatino Linotype" w:cs="Palatino Linotype"/>
        </w:rPr>
        <w:lastRenderedPageBreak/>
        <w:t>privilegiando el principio de máxima publicidad, como así lo establece dicha determinación, que a continuación se transcribe para un mejor entendimiento:</w:t>
      </w:r>
    </w:p>
    <w:p w14:paraId="11256492" w14:textId="77777777" w:rsidR="00745C02" w:rsidRDefault="002E6002">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2900210" w14:textId="77777777" w:rsidR="00745C02" w:rsidRDefault="002E6002">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9AC1586" w14:textId="02519CC3" w:rsidR="00745C02" w:rsidRDefault="002E6002">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007E732D">
        <w:rPr>
          <w:rFonts w:ascii="Palatino Linotype" w:eastAsia="Palatino Linotype" w:hAnsi="Palatino Linotype" w:cs="Palatino Linotype"/>
          <w:i/>
          <w:sz w:val="22"/>
          <w:szCs w:val="22"/>
        </w:rPr>
        <w:t>.” (</w:t>
      </w:r>
      <w:r>
        <w:rPr>
          <w:rFonts w:ascii="Palatino Linotype" w:eastAsia="Palatino Linotype" w:hAnsi="Palatino Linotype" w:cs="Palatino Linotype"/>
          <w:i/>
          <w:sz w:val="22"/>
          <w:szCs w:val="22"/>
        </w:rPr>
        <w:t>Sic)</w:t>
      </w:r>
    </w:p>
    <w:p w14:paraId="69C29D3A" w14:textId="77777777" w:rsidR="00745C02" w:rsidRDefault="00745C02">
      <w:pPr>
        <w:spacing w:line="360" w:lineRule="auto"/>
        <w:jc w:val="both"/>
        <w:rPr>
          <w:rFonts w:ascii="Palatino Linotype" w:eastAsia="Palatino Linotype" w:hAnsi="Palatino Linotype" w:cs="Palatino Linotype"/>
        </w:rPr>
      </w:pPr>
    </w:p>
    <w:p w14:paraId="6A16BB52" w14:textId="77777777"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51D1F4B" w14:textId="77777777" w:rsidR="00745C02" w:rsidRDefault="00745C02">
      <w:pPr>
        <w:spacing w:line="360" w:lineRule="auto"/>
        <w:jc w:val="both"/>
        <w:rPr>
          <w:rFonts w:ascii="Palatino Linotype" w:eastAsia="Palatino Linotype" w:hAnsi="Palatino Linotype" w:cs="Palatino Linotype"/>
        </w:rPr>
      </w:pPr>
    </w:p>
    <w:p w14:paraId="4946464E" w14:textId="77777777" w:rsidR="00745C02" w:rsidRDefault="002E6002">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803F1CF" w14:textId="77777777" w:rsidR="00745C02" w:rsidRDefault="002E6002">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A605303" w14:textId="77777777" w:rsidR="00745C02" w:rsidRDefault="00745C02">
      <w:pPr>
        <w:spacing w:line="360" w:lineRule="auto"/>
        <w:ind w:right="-93"/>
        <w:jc w:val="both"/>
        <w:rPr>
          <w:rFonts w:ascii="Palatino Linotype" w:eastAsia="Palatino Linotype" w:hAnsi="Palatino Linotype" w:cs="Palatino Linotype"/>
        </w:rPr>
      </w:pPr>
    </w:p>
    <w:p w14:paraId="1C5D7881" w14:textId="77777777" w:rsidR="00745C02" w:rsidRDefault="002E6002">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8E49B3E" w14:textId="77777777" w:rsidR="00745C02" w:rsidRDefault="00745C02">
      <w:pPr>
        <w:spacing w:line="360" w:lineRule="auto"/>
        <w:ind w:right="-93"/>
        <w:jc w:val="both"/>
        <w:rPr>
          <w:rFonts w:ascii="Palatino Linotype" w:eastAsia="Palatino Linotype" w:hAnsi="Palatino Linotype" w:cs="Palatino Linotype"/>
        </w:rPr>
      </w:pPr>
    </w:p>
    <w:p w14:paraId="05248413" w14:textId="77777777" w:rsidR="00745C02" w:rsidRDefault="002E600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rPr>
        <w:t xml:space="preserve"> </w:t>
      </w:r>
    </w:p>
    <w:p w14:paraId="64EB8B9E" w14:textId="77777777" w:rsidR="00745C02" w:rsidRDefault="00745C02">
      <w:pPr>
        <w:ind w:left="851" w:right="850"/>
        <w:jc w:val="both"/>
        <w:rPr>
          <w:rFonts w:ascii="Palatino Linotype" w:eastAsia="Palatino Linotype" w:hAnsi="Palatino Linotype" w:cs="Palatino Linotype"/>
        </w:rPr>
      </w:pPr>
    </w:p>
    <w:p w14:paraId="3B580783" w14:textId="0DC25551" w:rsidR="00745C02" w:rsidRDefault="002E6002">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7E732D">
        <w:rPr>
          <w:rFonts w:ascii="Palatino Linotype" w:eastAsia="Palatino Linotype" w:hAnsi="Palatino Linotype" w:cs="Palatino Linotype"/>
          <w:i/>
          <w:sz w:val="22"/>
          <w:szCs w:val="22"/>
        </w:rPr>
        <w:t>.” (</w:t>
      </w:r>
      <w:r>
        <w:rPr>
          <w:rFonts w:ascii="Palatino Linotype" w:eastAsia="Palatino Linotype" w:hAnsi="Palatino Linotype" w:cs="Palatino Linotype"/>
          <w:i/>
          <w:sz w:val="22"/>
          <w:szCs w:val="22"/>
        </w:rPr>
        <w:t>Sic)</w:t>
      </w:r>
    </w:p>
    <w:p w14:paraId="3B2501A2" w14:textId="77777777" w:rsidR="00745C02" w:rsidRDefault="00745C02">
      <w:pPr>
        <w:spacing w:line="360" w:lineRule="auto"/>
        <w:ind w:right="-93"/>
        <w:jc w:val="both"/>
        <w:rPr>
          <w:rFonts w:ascii="Palatino Linotype" w:eastAsia="Palatino Linotype" w:hAnsi="Palatino Linotype" w:cs="Palatino Linotype"/>
        </w:rPr>
      </w:pPr>
    </w:p>
    <w:p w14:paraId="15BC83EA" w14:textId="77777777"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1D563C" w14:textId="77777777" w:rsidR="00745C02" w:rsidRDefault="00745C02">
      <w:pPr>
        <w:spacing w:line="360" w:lineRule="auto"/>
        <w:jc w:val="both"/>
        <w:rPr>
          <w:rFonts w:ascii="Palatino Linotype" w:eastAsia="Palatino Linotype" w:hAnsi="Palatino Linotype" w:cs="Palatino Linotype"/>
        </w:rPr>
      </w:pPr>
    </w:p>
    <w:p w14:paraId="0C823EC6" w14:textId="77777777" w:rsidR="00745C02" w:rsidRDefault="002E600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BAEF8E2" w14:textId="77777777" w:rsidR="00745C02" w:rsidRDefault="00745C02">
      <w:pPr>
        <w:spacing w:line="360" w:lineRule="auto"/>
        <w:ind w:right="49"/>
        <w:jc w:val="both"/>
        <w:rPr>
          <w:rFonts w:ascii="Palatino Linotype" w:eastAsia="Palatino Linotype" w:hAnsi="Palatino Linotype" w:cs="Palatino Linotype"/>
        </w:rPr>
      </w:pPr>
    </w:p>
    <w:p w14:paraId="028EF6D5" w14:textId="77777777"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Pr>
          <w:rFonts w:ascii="Palatino Linotype" w:eastAsia="Palatino Linotype" w:hAnsi="Palatino Linotype" w:cs="Palatino Linotype"/>
        </w:rPr>
        <w:lastRenderedPageBreak/>
        <w:t xml:space="preserve">holográfico de conformidad con el artículo 3, fracción XI de la Ley de la materia, el cual señala lo siguiente: </w:t>
      </w:r>
    </w:p>
    <w:p w14:paraId="419FFF41" w14:textId="77777777" w:rsidR="00745C02" w:rsidRDefault="00745C02">
      <w:pPr>
        <w:ind w:left="851" w:right="899"/>
        <w:jc w:val="both"/>
        <w:rPr>
          <w:rFonts w:ascii="Palatino Linotype" w:eastAsia="Palatino Linotype" w:hAnsi="Palatino Linotype" w:cs="Palatino Linotype"/>
          <w:i/>
          <w:sz w:val="22"/>
          <w:szCs w:val="22"/>
        </w:rPr>
      </w:pPr>
    </w:p>
    <w:p w14:paraId="32102B18" w14:textId="77777777" w:rsidR="00745C02" w:rsidRDefault="002E600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31521754" w14:textId="77777777" w:rsidR="00745C02" w:rsidRDefault="002E600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555C2AA" w14:textId="77777777" w:rsidR="00745C02" w:rsidRDefault="002E600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619C2BC" w14:textId="77777777" w:rsidR="00745C02" w:rsidRDefault="00745C02">
      <w:pPr>
        <w:ind w:left="851" w:right="899"/>
        <w:jc w:val="both"/>
        <w:rPr>
          <w:rFonts w:ascii="Palatino Linotype" w:eastAsia="Palatino Linotype" w:hAnsi="Palatino Linotype" w:cs="Palatino Linotype"/>
          <w:sz w:val="22"/>
          <w:szCs w:val="22"/>
        </w:rPr>
      </w:pPr>
    </w:p>
    <w:p w14:paraId="15506B02" w14:textId="77777777"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25F4DB" w14:textId="77777777" w:rsidR="00745C02" w:rsidRDefault="00745C02">
      <w:pPr>
        <w:ind w:left="851" w:right="899"/>
        <w:jc w:val="both"/>
        <w:rPr>
          <w:rFonts w:ascii="Palatino Linotype" w:eastAsia="Palatino Linotype" w:hAnsi="Palatino Linotype" w:cs="Palatino Linotype"/>
        </w:rPr>
      </w:pPr>
    </w:p>
    <w:p w14:paraId="502F5A30" w14:textId="77777777" w:rsidR="00745C02" w:rsidRDefault="002E600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43A3BB1B" w14:textId="77777777" w:rsidR="00745C02" w:rsidRDefault="002E600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4DC236" w14:textId="77777777" w:rsidR="00745C02" w:rsidRDefault="002E600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12095CA" w14:textId="77777777" w:rsidR="00745C02" w:rsidRDefault="002E600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A1F501C" w14:textId="77777777" w:rsidR="00745C02" w:rsidRDefault="002E600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6E510109" w14:textId="77777777" w:rsidR="00260249" w:rsidRPr="00260249" w:rsidRDefault="002E6002" w:rsidP="00260249">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34A19F52" w14:textId="540FAD6F" w:rsidR="00745C02" w:rsidRDefault="002E600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establecido lo anterior, se advierte que las autorizaciones son parte de la información que deberá ser publicada según a lo establecido en la Ley de Transparencia y Acceso a la Información Pública del Estado de México y Municipios, en su artículo 94 fracción I, inciso a), dentro del apartado de obligaciones de transparencia de los </w:t>
      </w:r>
      <w:r w:rsidR="007E732D">
        <w:rPr>
          <w:rFonts w:ascii="Palatino Linotype" w:eastAsia="Palatino Linotype" w:hAnsi="Palatino Linotype" w:cs="Palatino Linotype"/>
        </w:rPr>
        <w:t>municipios, mismo</w:t>
      </w:r>
      <w:r>
        <w:rPr>
          <w:rFonts w:ascii="Palatino Linotype" w:eastAsia="Palatino Linotype" w:hAnsi="Palatino Linotype" w:cs="Palatino Linotype"/>
        </w:rPr>
        <w:t xml:space="preserve"> que establece lo siguiente: </w:t>
      </w:r>
    </w:p>
    <w:p w14:paraId="3769D9BE" w14:textId="77777777" w:rsidR="00745C02" w:rsidRDefault="002E600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“Capítulo III </w:t>
      </w:r>
    </w:p>
    <w:p w14:paraId="72D31667" w14:textId="77777777" w:rsidR="00745C02" w:rsidRDefault="002E600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 las Obligaciones de Transparencia Específicas de los Sujetos Obligados </w:t>
      </w:r>
    </w:p>
    <w:p w14:paraId="270F5917" w14:textId="77777777" w:rsidR="00745C02" w:rsidRDefault="00745C02">
      <w:pPr>
        <w:ind w:left="851" w:right="899"/>
        <w:jc w:val="both"/>
        <w:rPr>
          <w:rFonts w:ascii="Palatino Linotype" w:eastAsia="Palatino Linotype" w:hAnsi="Palatino Linotype" w:cs="Palatino Linotype"/>
          <w:b/>
          <w:i/>
          <w:sz w:val="22"/>
          <w:szCs w:val="22"/>
        </w:rPr>
      </w:pPr>
    </w:p>
    <w:p w14:paraId="12D9A1F2" w14:textId="77777777" w:rsidR="00745C02" w:rsidRDefault="002E600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94. </w:t>
      </w:r>
      <w:r>
        <w:rPr>
          <w:rFonts w:ascii="Palatino Linotype" w:eastAsia="Palatino Linotype" w:hAnsi="Palatino Linotype" w:cs="Palatino Linotype"/>
          <w:i/>
          <w:sz w:val="22"/>
          <w:szCs w:val="22"/>
        </w:rPr>
        <w:t xml:space="preserve">Además de las obligaciones de transparencia común a que se refiere el Capítulo II de este Título, los sujetos obligados del Poder Ejecutivo Local y municipales, deberán poner a disposición del público y actualizar la siguiente información: </w:t>
      </w:r>
    </w:p>
    <w:p w14:paraId="42268B8B" w14:textId="77777777" w:rsidR="00745C02" w:rsidRDefault="002E600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En el caso del Poder Ejecutivo y los Municipios, en el ámbito de su competencia: </w:t>
      </w:r>
    </w:p>
    <w:p w14:paraId="5BC42A09" w14:textId="77777777" w:rsidR="00745C02" w:rsidRDefault="00745C02">
      <w:pPr>
        <w:ind w:left="851" w:right="899"/>
        <w:jc w:val="both"/>
        <w:rPr>
          <w:rFonts w:ascii="Palatino Linotype" w:eastAsia="Palatino Linotype" w:hAnsi="Palatino Linotype" w:cs="Palatino Linotype"/>
          <w:i/>
          <w:sz w:val="22"/>
          <w:szCs w:val="22"/>
        </w:rPr>
      </w:pPr>
    </w:p>
    <w:p w14:paraId="0F8D939C" w14:textId="77777777" w:rsidR="00745C02" w:rsidRDefault="002E6002">
      <w:pPr>
        <w:ind w:left="851" w:right="899" w:firstLine="58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 El Plan Estatal de Desarrollo y Plan de Desarrollo Municipal;”</w:t>
      </w:r>
    </w:p>
    <w:p w14:paraId="45647035" w14:textId="77777777" w:rsidR="00745C02" w:rsidRDefault="002E600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3931855C" w14:textId="77777777" w:rsidR="00745C02" w:rsidRDefault="00745C02">
      <w:pPr>
        <w:ind w:left="851" w:right="899"/>
        <w:jc w:val="both"/>
        <w:rPr>
          <w:rFonts w:ascii="Palatino Linotype" w:eastAsia="Palatino Linotype" w:hAnsi="Palatino Linotype" w:cs="Palatino Linotype"/>
          <w:i/>
          <w:sz w:val="22"/>
          <w:szCs w:val="22"/>
        </w:rPr>
      </w:pPr>
    </w:p>
    <w:p w14:paraId="3BD5E7AC" w14:textId="77777777" w:rsidR="00745C02" w:rsidRDefault="002E600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dentro de la información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hacer de conocimiento de los particulares se encuentra la relativa al Plan de Desarrollo Municipal. </w:t>
      </w:r>
    </w:p>
    <w:p w14:paraId="182595BE" w14:textId="5DF4E151" w:rsidR="00745C02" w:rsidRDefault="002E600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 lo anterior en mente, se aprecia </w:t>
      </w:r>
      <w:r w:rsidR="007E732D">
        <w:rPr>
          <w:rFonts w:ascii="Palatino Linotype" w:eastAsia="Palatino Linotype" w:hAnsi="Palatino Linotype" w:cs="Palatino Linotype"/>
        </w:rPr>
        <w:t>que,</w:t>
      </w:r>
      <w:r>
        <w:rPr>
          <w:rFonts w:ascii="Palatino Linotype" w:eastAsia="Palatino Linotype" w:hAnsi="Palatino Linotype" w:cs="Palatino Linotype"/>
        </w:rPr>
        <w:t xml:space="preserve"> en su respuesta a este rubor de la solicitud de información, el ente recurrido indicó lo siguiente: </w:t>
      </w:r>
    </w:p>
    <w:p w14:paraId="74EE4ED8" w14:textId="77777777" w:rsidR="00745C02" w:rsidRDefault="002E6002">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“CIUDADANO PRESENTE Con fundamento en lo establecido en los artículos 12, 23 fracción IV, 53, y demás relativos aplicables a la Ley de Transparencia y Acceso a la Información Pública del Estado de México, y en atención a su solicitud 0096/VIGUERRE/IP/2022, sírvase encontrar la respuesta otorgada por el Servidor Público Habilitado donde se presume existe la información pública solicitada. En atención a lo solicitado le informe que el derecho de acceso a la información pública, por disposición del artículo 4, de la Ley de Transparencia y Acceso a la Información Pública del Estado de México y Municipios se refiere a la prerrogativa de las personas para buscar, difundir, investigar, recabar, recibir y solicitar información pública. </w:t>
      </w:r>
      <w:r>
        <w:rPr>
          <w:rFonts w:ascii="Palatino Linotype" w:eastAsia="Palatino Linotype" w:hAnsi="Palatino Linotype" w:cs="Palatino Linotype"/>
          <w:b/>
          <w:i/>
          <w:sz w:val="22"/>
          <w:szCs w:val="22"/>
        </w:rPr>
        <w:t xml:space="preserve">Por lo que respecto a el planteamiento uno, referente al Plan de Desarrollo Municipal 2022, le informo que ya se encuentra publicado en la pagina oficial de este sujeto obligado, asi como en la plataforma de IPOMEX en las siguientes ligas electrónicas: • https://www.ipomex.org.mx/ipo3/lgt/indice/VILLAGUERRERO/art_94_i_a2/4.web • https://villaguerrero-edomex.gob.mx/wp-content/uploads/2022/04/PDM-2022-2024-VILLA-GUERRERO.pdf </w:t>
      </w:r>
      <w:r>
        <w:rPr>
          <w:rFonts w:ascii="Palatino Linotype" w:eastAsia="Palatino Linotype" w:hAnsi="Palatino Linotype" w:cs="Palatino Linotype"/>
          <w:i/>
          <w:sz w:val="22"/>
          <w:szCs w:val="22"/>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Finalmente, se hace de su conocimiento, que tiene derecho a interponer recurso de revisión sobre este acto, de conformidad a lo dispuesto en los artículos 127, 128, 129 y 130 de la Ley de Protección de Datos Personales en Posesión de Sujetos Obligados del Estado de México y Municipios, así como en los artículos 176, 177 y 178 de la Ley de Transparencia y Acceso a la Información Pública del Estado de México y Municipios, en un término de 15 (quince) días hábiles, contados a partir del día hábil siguiente de que haya surtido efectos la notificación. ATENTAMENTE L.D. </w:t>
      </w:r>
      <w:r>
        <w:rPr>
          <w:rFonts w:ascii="Palatino Linotype" w:eastAsia="Palatino Linotype" w:hAnsi="Palatino Linotype" w:cs="Palatino Linotype"/>
          <w:i/>
          <w:sz w:val="22"/>
          <w:szCs w:val="22"/>
        </w:rPr>
        <w:lastRenderedPageBreak/>
        <w:t>MARICELA RAMIREZ COTERO TITULAR DE LA UNIDAD DE TRANSPARENCIA, ACCESO A LA INFORMACIÓN PÚBLICA Y PROTECCIÓN DE DATOS PERSONALES.”(Sic)</w:t>
      </w:r>
    </w:p>
    <w:p w14:paraId="7553B6D7" w14:textId="77777777" w:rsidR="00745C02" w:rsidRDefault="002E6002">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279A5868" w14:textId="77777777" w:rsidR="00745C02" w:rsidRDefault="00745C02">
      <w:pPr>
        <w:widowControl w:val="0"/>
        <w:tabs>
          <w:tab w:val="left" w:pos="1701"/>
          <w:tab w:val="left" w:pos="1843"/>
        </w:tabs>
        <w:spacing w:line="360" w:lineRule="auto"/>
        <w:jc w:val="both"/>
        <w:rPr>
          <w:rFonts w:ascii="Palatino Linotype" w:eastAsia="Palatino Linotype" w:hAnsi="Palatino Linotype" w:cs="Palatino Linotype"/>
        </w:rPr>
      </w:pPr>
    </w:p>
    <w:p w14:paraId="673E62D3" w14:textId="77777777" w:rsidR="00745C02" w:rsidRDefault="002E6002">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transcripción anterior</w:t>
      </w:r>
      <w:r w:rsidR="00E24F6D">
        <w:rPr>
          <w:rFonts w:ascii="Palatino Linotype" w:eastAsia="Palatino Linotype" w:hAnsi="Palatino Linotype" w:cs="Palatino Linotype"/>
        </w:rPr>
        <w:t>,</w:t>
      </w:r>
      <w:r>
        <w:rPr>
          <w:rFonts w:ascii="Palatino Linotype" w:eastAsia="Palatino Linotype" w:hAnsi="Palatino Linotype" w:cs="Palatino Linotype"/>
        </w:rPr>
        <w:t xml:space="preserve"> se puede apreciar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señaló que el Plan de Desarrollo Municipal 2022, se encuentra publicado para su consulta en el portal de IPOMEX del ente recurrido indicando las direcciones electrónicas siguientes: </w:t>
      </w:r>
    </w:p>
    <w:p w14:paraId="5F6218B5" w14:textId="77777777" w:rsidR="00745C02" w:rsidRDefault="00817A57" w:rsidP="00E24F6D">
      <w:pPr>
        <w:widowControl w:val="0"/>
        <w:tabs>
          <w:tab w:val="left" w:pos="1701"/>
          <w:tab w:val="left" w:pos="1843"/>
        </w:tabs>
        <w:spacing w:line="360" w:lineRule="auto"/>
        <w:ind w:left="720"/>
        <w:jc w:val="both"/>
        <w:rPr>
          <w:rFonts w:ascii="Palatino Linotype" w:eastAsia="Palatino Linotype" w:hAnsi="Palatino Linotype" w:cs="Palatino Linotype"/>
          <w:i/>
          <w:sz w:val="22"/>
          <w:szCs w:val="22"/>
        </w:rPr>
      </w:pPr>
      <w:hyperlink r:id="rId8">
        <w:r w:rsidR="002E6002">
          <w:rPr>
            <w:rFonts w:ascii="Palatino Linotype" w:eastAsia="Palatino Linotype" w:hAnsi="Palatino Linotype" w:cs="Palatino Linotype"/>
            <w:i/>
            <w:color w:val="1155CC"/>
            <w:sz w:val="22"/>
            <w:szCs w:val="22"/>
            <w:u w:val="single"/>
          </w:rPr>
          <w:t>https://www.ipomex.org.mx/ipo3/lgt/indice/VILLAGUERRERO/art_94_i_a2/4.web</w:t>
        </w:r>
      </w:hyperlink>
    </w:p>
    <w:p w14:paraId="515AD2B6" w14:textId="77777777" w:rsidR="00745C02" w:rsidRDefault="002E6002" w:rsidP="00E24F6D">
      <w:pPr>
        <w:widowControl w:val="0"/>
        <w:tabs>
          <w:tab w:val="left" w:pos="1701"/>
          <w:tab w:val="left" w:pos="1843"/>
        </w:tabs>
        <w:spacing w:line="360" w:lineRule="auto"/>
        <w:ind w:left="72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https://villaguerrero-edomex.gob.mx/wp-content/uploads/2022/04/PDM-2022-2024-VILLA-GUERRERO.pdf</w:t>
      </w:r>
    </w:p>
    <w:p w14:paraId="24526CBB" w14:textId="77777777" w:rsidR="00745C02" w:rsidRDefault="00745C02">
      <w:pPr>
        <w:widowControl w:val="0"/>
        <w:tabs>
          <w:tab w:val="left" w:pos="1701"/>
          <w:tab w:val="left" w:pos="1843"/>
        </w:tabs>
        <w:spacing w:line="360" w:lineRule="auto"/>
        <w:jc w:val="both"/>
        <w:rPr>
          <w:rFonts w:ascii="Palatino Linotype" w:eastAsia="Palatino Linotype" w:hAnsi="Palatino Linotype" w:cs="Palatino Linotype"/>
        </w:rPr>
      </w:pPr>
    </w:p>
    <w:p w14:paraId="092208E5" w14:textId="77777777" w:rsidR="00745C02" w:rsidRDefault="002E6002">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Mismas que fueron consultadas por esta Ponencia, siendo que la primera de ellas remite a la página de Información Pública de Oficio Mexiquense (IPOMEX) del ente recurrido, en el apartado denominado “Plan de desarrollo” donde se puede apreciar el hipervínculo al plan de desarrollo municipal vigente, tal y como se puede apreciar en las imágenes que se insertan a continuación: </w:t>
      </w:r>
    </w:p>
    <w:p w14:paraId="79BBED30" w14:textId="77777777" w:rsidR="00745C02" w:rsidRDefault="002E6002">
      <w:pPr>
        <w:widowControl w:val="0"/>
        <w:tabs>
          <w:tab w:val="left" w:pos="1701"/>
          <w:tab w:val="left" w:pos="1843"/>
        </w:tabs>
        <w:spacing w:line="360" w:lineRule="auto"/>
        <w:ind w:left="720"/>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14:anchorId="4212724B" wp14:editId="58B7844E">
            <wp:extent cx="5105267" cy="5374881"/>
            <wp:effectExtent l="0" t="0" r="0" b="0"/>
            <wp:docPr id="3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r="2396" b="3770"/>
                    <a:stretch>
                      <a:fillRect/>
                    </a:stretch>
                  </pic:blipFill>
                  <pic:spPr>
                    <a:xfrm>
                      <a:off x="0" y="0"/>
                      <a:ext cx="5105267" cy="5374881"/>
                    </a:xfrm>
                    <a:prstGeom prst="rect">
                      <a:avLst/>
                    </a:prstGeom>
                    <a:ln/>
                  </pic:spPr>
                </pic:pic>
              </a:graphicData>
            </a:graphic>
          </wp:inline>
        </w:drawing>
      </w:r>
    </w:p>
    <w:p w14:paraId="39874CE3" w14:textId="77777777" w:rsidR="00745C02" w:rsidRDefault="00745C02">
      <w:pPr>
        <w:widowControl w:val="0"/>
        <w:tabs>
          <w:tab w:val="left" w:pos="1701"/>
          <w:tab w:val="left" w:pos="1843"/>
        </w:tabs>
        <w:spacing w:line="360" w:lineRule="auto"/>
        <w:jc w:val="both"/>
        <w:rPr>
          <w:rFonts w:ascii="Palatino Linotype" w:eastAsia="Palatino Linotype" w:hAnsi="Palatino Linotype" w:cs="Palatino Linotype"/>
        </w:rPr>
      </w:pPr>
    </w:p>
    <w:p w14:paraId="169D8373" w14:textId="77777777" w:rsidR="00745C02" w:rsidRDefault="002E6002">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14:anchorId="135B951B" wp14:editId="3B73EE72">
            <wp:extent cx="5791835" cy="2768600"/>
            <wp:effectExtent l="0" t="0" r="0" b="0"/>
            <wp:docPr id="34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791835" cy="2768600"/>
                    </a:xfrm>
                    <a:prstGeom prst="rect">
                      <a:avLst/>
                    </a:prstGeom>
                    <a:ln/>
                  </pic:spPr>
                </pic:pic>
              </a:graphicData>
            </a:graphic>
          </wp:inline>
        </w:drawing>
      </w:r>
    </w:p>
    <w:p w14:paraId="33C8843B" w14:textId="77777777" w:rsidR="00745C02" w:rsidRDefault="00745C02">
      <w:pPr>
        <w:widowControl w:val="0"/>
        <w:tabs>
          <w:tab w:val="left" w:pos="1701"/>
          <w:tab w:val="left" w:pos="1843"/>
        </w:tabs>
        <w:spacing w:line="360" w:lineRule="auto"/>
        <w:jc w:val="both"/>
        <w:rPr>
          <w:rFonts w:ascii="Palatino Linotype" w:eastAsia="Palatino Linotype" w:hAnsi="Palatino Linotype" w:cs="Palatino Linotype"/>
        </w:rPr>
      </w:pPr>
    </w:p>
    <w:p w14:paraId="2E85A0C7" w14:textId="77777777" w:rsidR="00745C02" w:rsidRDefault="002E6002">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la segunda dirección electrónica remite de forma directa al Plan de Desarrollo Municipal 2022 -2024 sin que sea necesario acceder primero a la plataforma de IPOMEX. Se inserta captura de pantalla para mayor referencia: </w:t>
      </w:r>
    </w:p>
    <w:p w14:paraId="5775C7DC" w14:textId="77777777" w:rsidR="00745C02" w:rsidRDefault="00745C02">
      <w:pPr>
        <w:widowControl w:val="0"/>
        <w:tabs>
          <w:tab w:val="left" w:pos="1701"/>
          <w:tab w:val="left" w:pos="1843"/>
        </w:tabs>
        <w:spacing w:line="360" w:lineRule="auto"/>
        <w:jc w:val="both"/>
        <w:rPr>
          <w:rFonts w:ascii="Palatino Linotype" w:eastAsia="Palatino Linotype" w:hAnsi="Palatino Linotype" w:cs="Palatino Linotype"/>
        </w:rPr>
      </w:pPr>
    </w:p>
    <w:p w14:paraId="5C812D65" w14:textId="77777777" w:rsidR="00745C02" w:rsidRDefault="002E6002">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698F69BF" wp14:editId="3DD8B887">
            <wp:extent cx="5842635" cy="2503093"/>
            <wp:effectExtent l="0" t="0" r="0" b="0"/>
            <wp:docPr id="3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l="-888" b="17100"/>
                    <a:stretch>
                      <a:fillRect/>
                    </a:stretch>
                  </pic:blipFill>
                  <pic:spPr>
                    <a:xfrm>
                      <a:off x="0" y="0"/>
                      <a:ext cx="5842635" cy="2503093"/>
                    </a:xfrm>
                    <a:prstGeom prst="rect">
                      <a:avLst/>
                    </a:prstGeom>
                    <a:ln/>
                  </pic:spPr>
                </pic:pic>
              </a:graphicData>
            </a:graphic>
          </wp:inline>
        </w:drawing>
      </w:r>
    </w:p>
    <w:p w14:paraId="62B759CD" w14:textId="77777777" w:rsidR="00745C02" w:rsidRDefault="002E6002">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de las ligas remitida</w:t>
      </w:r>
      <w:r w:rsidR="00E24F6D">
        <w:rPr>
          <w:rFonts w:ascii="Palatino Linotype" w:eastAsia="Palatino Linotype" w:hAnsi="Palatino Linotype" w:cs="Palatino Linotype"/>
        </w:rPr>
        <w:t>s por la autoridad en respuesta</w:t>
      </w:r>
      <w:r>
        <w:rPr>
          <w:rFonts w:ascii="Palatino Linotype" w:eastAsia="Palatino Linotype" w:hAnsi="Palatino Linotype" w:cs="Palatino Linotype"/>
        </w:rPr>
        <w:t xml:space="preserve"> a la solicitud de acceso a la información pública se puede acceder de forma directa al Plan de Desarrollo Municipal 2022-2024. </w:t>
      </w:r>
    </w:p>
    <w:p w14:paraId="2EFCECB5" w14:textId="77777777" w:rsidR="00745C02" w:rsidRDefault="00745C02">
      <w:pPr>
        <w:widowControl w:val="0"/>
        <w:tabs>
          <w:tab w:val="left" w:pos="1701"/>
          <w:tab w:val="left" w:pos="1843"/>
        </w:tabs>
        <w:spacing w:line="360" w:lineRule="auto"/>
        <w:jc w:val="both"/>
        <w:rPr>
          <w:rFonts w:ascii="Palatino Linotype" w:eastAsia="Palatino Linotype" w:hAnsi="Palatino Linotype" w:cs="Palatino Linotype"/>
        </w:rPr>
      </w:pPr>
    </w:p>
    <w:p w14:paraId="3811B06C" w14:textId="77777777" w:rsidR="00745C02" w:rsidRDefault="002E6002">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importante referir que, según lo señala el artículo 161 de la Ley de Transparencia y Acceso a la Información Pública del Estado de México y Municipios,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 </w:t>
      </w:r>
    </w:p>
    <w:p w14:paraId="19AA02D1" w14:textId="77777777" w:rsidR="00745C02" w:rsidRDefault="00745C02">
      <w:pPr>
        <w:widowControl w:val="0"/>
        <w:tabs>
          <w:tab w:val="left" w:pos="1701"/>
          <w:tab w:val="left" w:pos="1843"/>
        </w:tabs>
        <w:spacing w:line="360" w:lineRule="auto"/>
        <w:jc w:val="both"/>
        <w:rPr>
          <w:rFonts w:ascii="Palatino Linotype" w:eastAsia="Palatino Linotype" w:hAnsi="Palatino Linotype" w:cs="Palatino Linotype"/>
        </w:rPr>
      </w:pPr>
    </w:p>
    <w:p w14:paraId="2A3ACEC3" w14:textId="77777777" w:rsidR="00745C02" w:rsidRDefault="002E6002">
      <w:pPr>
        <w:widowControl w:val="0"/>
        <w:tabs>
          <w:tab w:val="left" w:pos="1701"/>
          <w:tab w:val="left" w:pos="1843"/>
        </w:tabs>
        <w:ind w:left="850" w:right="75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161. </w:t>
      </w:r>
      <w:r>
        <w:rPr>
          <w:rFonts w:ascii="Palatino Linotype" w:eastAsia="Palatino Linotype" w:hAnsi="Palatino Linotype" w:cs="Palatino Linotype"/>
          <w:i/>
          <w:sz w:val="22"/>
          <w:szCs w:val="22"/>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Pr>
          <w:rFonts w:ascii="Palatino Linotype" w:eastAsia="Palatino Linotype" w:hAnsi="Palatino Linotype" w:cs="Palatino Linotype"/>
          <w:b/>
          <w:i/>
          <w:sz w:val="22"/>
          <w:szCs w:val="22"/>
        </w:rPr>
        <w:t>La fuente deberá ser precisa y concreta y no debe implicar que el solicitante realice una búsqueda en toda la información que se encuentre disponible.”</w:t>
      </w:r>
    </w:p>
    <w:p w14:paraId="2D1AE994" w14:textId="77777777" w:rsidR="00745C02" w:rsidRDefault="002E6002">
      <w:pPr>
        <w:widowControl w:val="0"/>
        <w:tabs>
          <w:tab w:val="left" w:pos="1701"/>
          <w:tab w:val="left" w:pos="1843"/>
        </w:tabs>
        <w:ind w:left="850" w:right="75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(Énfasis añadido)</w:t>
      </w:r>
    </w:p>
    <w:p w14:paraId="7C7FAB54" w14:textId="77777777" w:rsidR="00745C02" w:rsidRDefault="00745C02">
      <w:pPr>
        <w:widowControl w:val="0"/>
        <w:tabs>
          <w:tab w:val="left" w:pos="1701"/>
          <w:tab w:val="left" w:pos="1843"/>
        </w:tabs>
        <w:spacing w:line="360" w:lineRule="auto"/>
        <w:jc w:val="both"/>
        <w:rPr>
          <w:rFonts w:ascii="Palatino Linotype" w:eastAsia="Palatino Linotype" w:hAnsi="Palatino Linotype" w:cs="Palatino Linotype"/>
        </w:rPr>
      </w:pPr>
    </w:p>
    <w:p w14:paraId="48DCAA2E" w14:textId="77777777" w:rsidR="00745C02" w:rsidRDefault="002E6002">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forma que para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cumpla a cabalidad lo solicitado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bastará con que i le indique, </w:t>
      </w:r>
      <w:r>
        <w:rPr>
          <w:rFonts w:ascii="Palatino Linotype" w:eastAsia="Palatino Linotype" w:hAnsi="Palatino Linotype" w:cs="Palatino Linotype"/>
          <w:b/>
        </w:rPr>
        <w:t>las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instrucciones precisas y concretas, </w:t>
      </w:r>
      <w:r>
        <w:rPr>
          <w:rFonts w:ascii="Palatino Linotype" w:eastAsia="Palatino Linotype" w:hAnsi="Palatino Linotype" w:cs="Palatino Linotype"/>
        </w:rPr>
        <w:t xml:space="preserve">que lo lleven para acceder a la información solicitada, sin que éste tenga que buscar en toda la información disponible, lo que en el caso que no ocupa tuvo lugar, ya que el ente recurrido remitió los enlaces directos a documento solicitado, conforme a la </w:t>
      </w:r>
      <w:r>
        <w:rPr>
          <w:rFonts w:ascii="Palatino Linotype" w:eastAsia="Palatino Linotype" w:hAnsi="Palatino Linotype" w:cs="Palatino Linotype"/>
        </w:rPr>
        <w:lastRenderedPageBreak/>
        <w:t xml:space="preserve">información que obra en sus archivos sin que deba generar documentos a modo o efectuar cálculos para satisfacer las solicitudes de información pública, lo anterior, conforme a lo establecido por  el artículo 12 de la ley de Transparencia y Acceso a la Información pública del Estado de México y municipios. </w:t>
      </w:r>
    </w:p>
    <w:p w14:paraId="54797981" w14:textId="77777777" w:rsidR="00745C02" w:rsidRDefault="00745C02">
      <w:pPr>
        <w:widowControl w:val="0"/>
        <w:tabs>
          <w:tab w:val="left" w:pos="1701"/>
          <w:tab w:val="left" w:pos="1843"/>
        </w:tabs>
        <w:spacing w:line="360" w:lineRule="auto"/>
        <w:jc w:val="both"/>
        <w:rPr>
          <w:rFonts w:ascii="Palatino Linotype" w:eastAsia="Palatino Linotype" w:hAnsi="Palatino Linotype" w:cs="Palatino Linotype"/>
        </w:rPr>
      </w:pPr>
    </w:p>
    <w:p w14:paraId="53373F0D" w14:textId="77777777" w:rsidR="00745C02" w:rsidRDefault="002E6002">
      <w:pPr>
        <w:spacing w:line="360" w:lineRule="auto"/>
        <w:jc w:val="both"/>
        <w:rPr>
          <w:rFonts w:ascii="Palatino Linotype" w:eastAsia="Palatino Linotype" w:hAnsi="Palatino Linotype" w:cs="Palatino Linotype"/>
          <w:b/>
        </w:rPr>
      </w:pPr>
      <w:bookmarkStart w:id="5" w:name="_heading=h.v5y4wt34g4w3" w:colFirst="0" w:colLast="0"/>
      <w:bookmarkEnd w:id="5"/>
      <w:r>
        <w:rPr>
          <w:rFonts w:ascii="Palatino Linotype" w:eastAsia="Palatino Linotype" w:hAnsi="Palatino Linotype" w:cs="Palatino Linotype"/>
        </w:rPr>
        <w:t xml:space="preserve">Luego entonces, si el particular solicitó el Plan de Desarrollo Municipal 2022-2024 </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de lo antes señalado se puede advertir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atendió la solicitud de información pública, al remitir de forma puntual la información requerida por el ahora </w:t>
      </w:r>
      <w:r>
        <w:rPr>
          <w:rFonts w:ascii="Palatino Linotype" w:eastAsia="Palatino Linotype" w:hAnsi="Palatino Linotype" w:cs="Palatino Linotype"/>
          <w:b/>
        </w:rPr>
        <w:t xml:space="preserve">RECURRENTE. </w:t>
      </w:r>
    </w:p>
    <w:p w14:paraId="097AB2DD" w14:textId="77777777" w:rsidR="00745C02" w:rsidRDefault="00745C02">
      <w:pPr>
        <w:spacing w:line="360" w:lineRule="auto"/>
        <w:ind w:right="49"/>
        <w:jc w:val="both"/>
        <w:rPr>
          <w:rFonts w:ascii="Palatino Linotype" w:eastAsia="Palatino Linotype" w:hAnsi="Palatino Linotype" w:cs="Palatino Linotype"/>
          <w:b/>
        </w:rPr>
      </w:pPr>
    </w:p>
    <w:p w14:paraId="432C734B" w14:textId="77777777" w:rsidR="00745C02" w:rsidRDefault="002E600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Con relación a lo señalado en el párrafo que antecede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14:paraId="1B4FE821" w14:textId="77777777" w:rsidR="00745C02" w:rsidRDefault="00745C02">
      <w:pPr>
        <w:ind w:right="902"/>
        <w:jc w:val="both"/>
        <w:rPr>
          <w:rFonts w:ascii="Palatino Linotype" w:eastAsia="Palatino Linotype" w:hAnsi="Palatino Linotype" w:cs="Palatino Linotype"/>
        </w:rPr>
      </w:pPr>
    </w:p>
    <w:p w14:paraId="6388F255" w14:textId="77777777" w:rsidR="00745C02" w:rsidRDefault="002E600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Congruencia y exhaustividad</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 Sus alcances para garantizar el derecho de acceso a la información.</w:t>
      </w:r>
      <w:r>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w:t>
      </w:r>
      <w:r>
        <w:rPr>
          <w:rFonts w:ascii="Palatino Linotype" w:eastAsia="Palatino Linotype" w:hAnsi="Palatino Linotype" w:cs="Palatino Linotype"/>
          <w:i/>
          <w:sz w:val="22"/>
          <w:szCs w:val="22"/>
        </w:rPr>
        <w:lastRenderedPageBreak/>
        <w:t>relación lógica con lo solicitado y atiendan de manera puntual y expresa, cada uno de los contenidos de información.”(Sic)</w:t>
      </w:r>
    </w:p>
    <w:p w14:paraId="17C59780" w14:textId="77777777" w:rsidR="00745C02" w:rsidRDefault="00745C02">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6" w:name="_heading=h.h5f6uylknmte" w:colFirst="0" w:colLast="0"/>
      <w:bookmarkEnd w:id="6"/>
    </w:p>
    <w:p w14:paraId="1251BD34" w14:textId="77777777" w:rsidR="00745C02" w:rsidRDefault="002E6002">
      <w:pPr>
        <w:widowControl w:val="0"/>
        <w:tabs>
          <w:tab w:val="left" w:pos="1701"/>
          <w:tab w:val="left" w:pos="184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w:t>
      </w:r>
    </w:p>
    <w:p w14:paraId="64D4341A" w14:textId="5D40BA57" w:rsidR="00745C02" w:rsidRDefault="002E6002">
      <w:pPr>
        <w:spacing w:before="280" w:after="280" w:line="360" w:lineRule="auto"/>
        <w:jc w:val="both"/>
      </w:pPr>
      <w:r>
        <w:rPr>
          <w:rFonts w:ascii="Palatino Linotype" w:eastAsia="Palatino Linotype" w:hAnsi="Palatino Linotype" w:cs="Palatino Linotype"/>
        </w:rPr>
        <w:t>Aunado</w:t>
      </w:r>
      <w:r w:rsidR="00E24F6D">
        <w:rPr>
          <w:rFonts w:ascii="Palatino Linotype" w:eastAsia="Palatino Linotype" w:hAnsi="Palatino Linotype" w:cs="Palatino Linotype"/>
        </w:rPr>
        <w:t xml:space="preserve"> a ello, es importante señalar </w:t>
      </w:r>
      <w:r w:rsidR="007E732D">
        <w:rPr>
          <w:rFonts w:ascii="Palatino Linotype" w:eastAsia="Palatino Linotype" w:hAnsi="Palatino Linotype" w:cs="Palatino Linotype"/>
        </w:rPr>
        <w:t>que,</w:t>
      </w:r>
      <w:r>
        <w:rPr>
          <w:rFonts w:ascii="Palatino Linotype" w:eastAsia="Palatino Linotype" w:hAnsi="Palatino Linotype" w:cs="Palatino Linotype"/>
        </w:rPr>
        <w:t xml:space="preserve"> al haber existido un pronunciamiento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competente, a fin de dar respuesta a la solicitud planteada, este Instituto no está facultado para manifestarse sobre la veracidad de la información proporcionada, lo anterior, conforme al artículo 36 de la Ley de la Materia. </w:t>
      </w:r>
    </w:p>
    <w:p w14:paraId="3BDFBCD6" w14:textId="16F31332" w:rsidR="00745C02" w:rsidRDefault="002E6002">
      <w:pPr>
        <w:spacing w:before="280" w:after="280" w:line="360" w:lineRule="auto"/>
        <w:jc w:val="both"/>
      </w:pPr>
      <w:r>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w:t>
      </w:r>
      <w:r w:rsidR="007E732D">
        <w:rPr>
          <w:rFonts w:ascii="Palatino Linotype" w:eastAsia="Palatino Linotype" w:hAnsi="Palatino Linotype" w:cs="Palatino Linotype"/>
        </w:rPr>
        <w:t>Datos, el</w:t>
      </w:r>
      <w:r>
        <w:rPr>
          <w:rFonts w:ascii="Palatino Linotype" w:eastAsia="Palatino Linotype" w:hAnsi="Palatino Linotype" w:cs="Palatino Linotype"/>
        </w:rPr>
        <w:t xml:space="preserve"> cual refiere: </w:t>
      </w:r>
    </w:p>
    <w:p w14:paraId="115C2D18" w14:textId="77777777" w:rsidR="00745C02" w:rsidRDefault="002E6002">
      <w:pPr>
        <w:ind w:left="851"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w:t>
      </w:r>
      <w:r>
        <w:rPr>
          <w:rFonts w:ascii="Palatino Linotype" w:eastAsia="Palatino Linotype" w:hAnsi="Palatino Linotype" w:cs="Palatino Linotype"/>
          <w:i/>
          <w:sz w:val="22"/>
          <w:szCs w:val="22"/>
        </w:rPr>
        <w:lastRenderedPageBreak/>
        <w:t>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(Sic)</w:t>
      </w:r>
    </w:p>
    <w:p w14:paraId="183AB2E9" w14:textId="77777777" w:rsidR="00745C02" w:rsidRDefault="00745C02">
      <w:pPr>
        <w:ind w:left="851" w:right="1041"/>
        <w:jc w:val="both"/>
        <w:rPr>
          <w:rFonts w:ascii="Palatino Linotype" w:eastAsia="Palatino Linotype" w:hAnsi="Palatino Linotype" w:cs="Palatino Linotype"/>
          <w:i/>
          <w:sz w:val="22"/>
          <w:szCs w:val="22"/>
        </w:rPr>
      </w:pPr>
    </w:p>
    <w:p w14:paraId="1EEE492C" w14:textId="77777777" w:rsidR="00745C02" w:rsidRDefault="00745C02">
      <w:pPr>
        <w:widowControl w:val="0"/>
        <w:tabs>
          <w:tab w:val="left" w:pos="1701"/>
          <w:tab w:val="left" w:pos="1843"/>
        </w:tabs>
        <w:spacing w:line="360" w:lineRule="auto"/>
        <w:ind w:right="49"/>
        <w:jc w:val="both"/>
        <w:rPr>
          <w:rFonts w:ascii="Palatino Linotype" w:eastAsia="Palatino Linotype" w:hAnsi="Palatino Linotype" w:cs="Palatino Linotype"/>
        </w:rPr>
      </w:pPr>
    </w:p>
    <w:p w14:paraId="3679DD20" w14:textId="17EFB9C3" w:rsidR="00745C02" w:rsidRDefault="002E6002">
      <w:pPr>
        <w:widowControl w:val="0"/>
        <w:tabs>
          <w:tab w:val="left" w:pos="1701"/>
          <w:tab w:val="left" w:pos="184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este Instituto considera que el derecho de acceso a la información del particular fue atendido y por tanto es dable señalar que los motivos de inconformidad vertidos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 xml:space="preserve">infundados </w:t>
      </w:r>
      <w:r>
        <w:rPr>
          <w:rFonts w:ascii="Palatino Linotype" w:eastAsia="Palatino Linotype" w:hAnsi="Palatino Linotype" w:cs="Palatino Linotype"/>
        </w:rPr>
        <w:t xml:space="preserve">y se determina </w:t>
      </w:r>
      <w:r>
        <w:rPr>
          <w:rFonts w:ascii="Palatino Linotype" w:eastAsia="Palatino Linotype" w:hAnsi="Palatino Linotype" w:cs="Palatino Linotype"/>
          <w:b/>
        </w:rPr>
        <w:t>CONFIRMAR</w:t>
      </w:r>
      <w:r>
        <w:rPr>
          <w:rFonts w:ascii="Palatino Linotype" w:eastAsia="Palatino Linotype" w:hAnsi="Palatino Linotype" w:cs="Palatino Linotype"/>
        </w:rPr>
        <w:t xml:space="preserve"> la respuesta dada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 solicitud de información materia del presente recurso. </w:t>
      </w:r>
    </w:p>
    <w:p w14:paraId="7C24DAAE" w14:textId="77777777" w:rsidR="00745C02" w:rsidRDefault="002E6002">
      <w:pPr>
        <w:widowControl w:val="0"/>
        <w:tabs>
          <w:tab w:val="left" w:pos="1701"/>
          <w:tab w:val="left" w:pos="184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CE63F0C" w14:textId="77777777" w:rsidR="00745C02" w:rsidRDefault="002E60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80D7053" w14:textId="77777777" w:rsidR="00745C02" w:rsidRDefault="00745C02">
      <w:pPr>
        <w:spacing w:line="360" w:lineRule="auto"/>
        <w:jc w:val="center"/>
        <w:rPr>
          <w:rFonts w:ascii="Palatino Linotype" w:eastAsia="Palatino Linotype" w:hAnsi="Palatino Linotype" w:cs="Palatino Linotype"/>
          <w:b/>
          <w:sz w:val="26"/>
          <w:szCs w:val="26"/>
        </w:rPr>
      </w:pPr>
    </w:p>
    <w:p w14:paraId="569AE622" w14:textId="77777777" w:rsidR="00745C02" w:rsidRDefault="002E6002">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0F7B9938" w14:textId="246341B1" w:rsidR="00745C02" w:rsidRDefault="002E600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infundados</w:t>
      </w:r>
      <w:r>
        <w:rPr>
          <w:rFonts w:ascii="Palatino Linotype" w:eastAsia="Palatino Linotype" w:hAnsi="Palatino Linotype" w:cs="Palatino Linotype"/>
        </w:rPr>
        <w:t xml:space="preserve"> los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07377/INFOEM/IP/RR/2022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13B1BE48" w14:textId="77777777" w:rsidR="00745C02" w:rsidRDefault="00745C02">
      <w:pPr>
        <w:widowControl w:val="0"/>
        <w:spacing w:line="360" w:lineRule="auto"/>
        <w:jc w:val="both"/>
        <w:rPr>
          <w:rFonts w:ascii="Palatino Linotype" w:eastAsia="Palatino Linotype" w:hAnsi="Palatino Linotype" w:cs="Palatino Linotype"/>
          <w:b/>
        </w:rPr>
      </w:pPr>
    </w:p>
    <w:p w14:paraId="24DD87D4" w14:textId="77777777" w:rsidR="00745C02" w:rsidRDefault="002E6002">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CONFIRMA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otorgada a la </w:t>
      </w:r>
      <w:r>
        <w:rPr>
          <w:rFonts w:ascii="Palatino Linotype" w:eastAsia="Palatino Linotype" w:hAnsi="Palatino Linotype" w:cs="Palatino Linotype"/>
        </w:rPr>
        <w:lastRenderedPageBreak/>
        <w:t xml:space="preserve">solicitud de acceso a la información pública que dio origen al Recurso de Revisión con número </w:t>
      </w:r>
      <w:r>
        <w:rPr>
          <w:rFonts w:ascii="Palatino Linotype" w:eastAsia="Palatino Linotype" w:hAnsi="Palatino Linotype" w:cs="Palatino Linotype"/>
          <w:b/>
        </w:rPr>
        <w:t>07377/INFOEM/IP/RR/2022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w:t>
      </w:r>
    </w:p>
    <w:p w14:paraId="61B0A848" w14:textId="77777777" w:rsidR="00745C02" w:rsidRDefault="002E6002">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w:t>
      </w:r>
    </w:p>
    <w:p w14:paraId="5134AAF2" w14:textId="77777777" w:rsidR="00745C02" w:rsidRDefault="002E6002">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la presente resolución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su conocimiento, a través del Sistema de Acceso a la Información Mexiquense (SAIMEX). </w:t>
      </w:r>
    </w:p>
    <w:p w14:paraId="6C8EE91E" w14:textId="77777777" w:rsidR="00745C02" w:rsidRDefault="002E6002">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w:t>
      </w:r>
    </w:p>
    <w:p w14:paraId="4192109F" w14:textId="77777777" w:rsidR="00745C02" w:rsidRDefault="002E6002">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rPr>
        <w:t xml:space="preserve">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la presente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w:t>
      </w:r>
    </w:p>
    <w:p w14:paraId="1B946CD2" w14:textId="77777777" w:rsidR="00745C02" w:rsidRDefault="002E6002">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w:t>
      </w:r>
    </w:p>
    <w:p w14:paraId="281F6B97" w14:textId="77777777" w:rsidR="00745C02" w:rsidRDefault="002E6002">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 Hágase del conocimiento</w:t>
      </w:r>
      <w:r>
        <w:rPr>
          <w:rFonts w:ascii="Palatino Linotype" w:eastAsia="Palatino Linotype" w:hAnsi="Palatino Linotype" w:cs="Palatino Linotype"/>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 vía Juicio de Amparo en los términos de las leyes aplicables.</w:t>
      </w:r>
    </w:p>
    <w:p w14:paraId="586F3547" w14:textId="77777777" w:rsidR="00745C02" w:rsidRDefault="00745C02">
      <w:pPr>
        <w:widowControl w:val="0"/>
        <w:spacing w:line="360" w:lineRule="auto"/>
        <w:jc w:val="both"/>
        <w:rPr>
          <w:rFonts w:ascii="Palatino Linotype" w:eastAsia="Palatino Linotype" w:hAnsi="Palatino Linotype" w:cs="Palatino Linotype"/>
        </w:rPr>
      </w:pPr>
    </w:p>
    <w:p w14:paraId="5B093D46" w14:textId="77777777" w:rsidR="007E732D" w:rsidRDefault="007E732D" w:rsidP="007E732D">
      <w:pPr>
        <w:widowControl w:val="0"/>
        <w:autoSpaceDE w:val="0"/>
        <w:autoSpaceDN w:val="0"/>
        <w:adjustRightInd w:val="0"/>
        <w:spacing w:line="360" w:lineRule="auto"/>
        <w:jc w:val="both"/>
        <w:rPr>
          <w:rFonts w:ascii="Palatino Linotype" w:hAnsi="Palatino Linotype" w:cs="Arial"/>
          <w:color w:val="000000" w:themeColor="text1"/>
        </w:rPr>
      </w:pPr>
      <w:r w:rsidRPr="00817A5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w:t>
      </w:r>
      <w:r w:rsidRPr="00817A57">
        <w:rPr>
          <w:rFonts w:ascii="Palatino Linotype" w:hAnsi="Palatino Linotype" w:cs="Arial"/>
          <w:color w:val="000000" w:themeColor="text1"/>
          <w:lang w:val="es-419"/>
        </w:rPr>
        <w:t xml:space="preserve">DE </w:t>
      </w:r>
      <w:r w:rsidRPr="00817A57">
        <w:rPr>
          <w:rFonts w:ascii="Palatino Linotype" w:hAnsi="Palatino Linotype" w:cs="Arial"/>
          <w:color w:val="000000" w:themeColor="text1"/>
        </w:rPr>
        <w:t xml:space="preserve">JULIO DE DOS MIL </w:t>
      </w:r>
      <w:r w:rsidRPr="00817A57">
        <w:rPr>
          <w:rFonts w:ascii="Palatino Linotype" w:hAnsi="Palatino Linotype" w:cs="Arial"/>
          <w:color w:val="000000" w:themeColor="text1"/>
        </w:rPr>
        <w:lastRenderedPageBreak/>
        <w:t>VEINTIDÓS, ANTE EL SECRETARIO TÉCNICO DEL PLENO, ALEXIS TAPIA RAMÍREZ.</w:t>
      </w:r>
      <w:r w:rsidRPr="00BE6734">
        <w:rPr>
          <w:rFonts w:ascii="Palatino Linotype" w:hAnsi="Palatino Linotype" w:cs="Arial"/>
          <w:color w:val="000000" w:themeColor="text1"/>
        </w:rPr>
        <w:t xml:space="preserve"> </w:t>
      </w:r>
      <w:bookmarkStart w:id="7" w:name="_GoBack"/>
      <w:bookmarkEnd w:id="7"/>
    </w:p>
    <w:p w14:paraId="069B5CC6" w14:textId="77777777" w:rsidR="00745C02" w:rsidRDefault="002E6002">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1142C989" w14:textId="77777777" w:rsidR="00745C02" w:rsidRDefault="002E6002">
      <w:pPr>
        <w:rPr>
          <w:rFonts w:ascii="Palatino Linotype" w:eastAsia="Palatino Linotype" w:hAnsi="Palatino Linotype" w:cs="Palatino Linotype"/>
        </w:rPr>
      </w:pPr>
      <w:r>
        <w:br w:type="page"/>
      </w:r>
    </w:p>
    <w:p w14:paraId="4A3A49B0" w14:textId="77777777" w:rsidR="00745C02" w:rsidRDefault="00745C02">
      <w:pPr>
        <w:spacing w:line="360" w:lineRule="auto"/>
        <w:jc w:val="both"/>
        <w:rPr>
          <w:rFonts w:ascii="Palatino Linotype" w:eastAsia="Palatino Linotype" w:hAnsi="Palatino Linotype" w:cs="Palatino Linotype"/>
        </w:rPr>
      </w:pPr>
    </w:p>
    <w:p w14:paraId="3929B244" w14:textId="77777777" w:rsidR="00745C02" w:rsidRDefault="00745C02">
      <w:pPr>
        <w:spacing w:line="360" w:lineRule="auto"/>
        <w:jc w:val="both"/>
        <w:rPr>
          <w:rFonts w:ascii="Palatino Linotype" w:eastAsia="Palatino Linotype" w:hAnsi="Palatino Linotype" w:cs="Palatino Linotype"/>
        </w:rPr>
      </w:pPr>
    </w:p>
    <w:p w14:paraId="0FA89F91" w14:textId="77777777" w:rsidR="00745C02" w:rsidRDefault="00745C02">
      <w:pPr>
        <w:spacing w:line="360" w:lineRule="auto"/>
        <w:jc w:val="both"/>
        <w:rPr>
          <w:rFonts w:ascii="Palatino Linotype" w:eastAsia="Palatino Linotype" w:hAnsi="Palatino Linotype" w:cs="Palatino Linotype"/>
        </w:rPr>
      </w:pPr>
    </w:p>
    <w:p w14:paraId="52FE2E61" w14:textId="77777777" w:rsidR="00745C02" w:rsidRDefault="00745C02">
      <w:pPr>
        <w:spacing w:line="360" w:lineRule="auto"/>
        <w:jc w:val="both"/>
        <w:rPr>
          <w:rFonts w:ascii="Palatino Linotype" w:eastAsia="Palatino Linotype" w:hAnsi="Palatino Linotype" w:cs="Palatino Linotype"/>
        </w:rPr>
      </w:pPr>
    </w:p>
    <w:p w14:paraId="7C461B9F" w14:textId="77777777" w:rsidR="00745C02" w:rsidRDefault="00745C02">
      <w:pPr>
        <w:spacing w:line="360" w:lineRule="auto"/>
        <w:jc w:val="both"/>
        <w:rPr>
          <w:rFonts w:ascii="Palatino Linotype" w:eastAsia="Palatino Linotype" w:hAnsi="Palatino Linotype" w:cs="Palatino Linotype"/>
        </w:rPr>
      </w:pPr>
    </w:p>
    <w:p w14:paraId="289EA18B" w14:textId="77777777" w:rsidR="00745C02" w:rsidRDefault="00745C02">
      <w:pPr>
        <w:spacing w:line="360" w:lineRule="auto"/>
        <w:jc w:val="both"/>
        <w:rPr>
          <w:rFonts w:ascii="Palatino Linotype" w:eastAsia="Palatino Linotype" w:hAnsi="Palatino Linotype" w:cs="Palatino Linotype"/>
        </w:rPr>
      </w:pPr>
    </w:p>
    <w:p w14:paraId="68A811DB" w14:textId="77777777" w:rsidR="00745C02" w:rsidRDefault="00745C02">
      <w:pPr>
        <w:spacing w:line="360" w:lineRule="auto"/>
        <w:jc w:val="both"/>
        <w:rPr>
          <w:rFonts w:ascii="Palatino Linotype" w:eastAsia="Palatino Linotype" w:hAnsi="Palatino Linotype" w:cs="Palatino Linotype"/>
        </w:rPr>
      </w:pPr>
    </w:p>
    <w:p w14:paraId="12C1FFE3" w14:textId="77777777" w:rsidR="00745C02" w:rsidRDefault="00745C02">
      <w:pPr>
        <w:spacing w:line="360" w:lineRule="auto"/>
        <w:jc w:val="both"/>
        <w:rPr>
          <w:rFonts w:ascii="Palatino Linotype" w:eastAsia="Palatino Linotype" w:hAnsi="Palatino Linotype" w:cs="Palatino Linotype"/>
        </w:rPr>
      </w:pPr>
    </w:p>
    <w:p w14:paraId="37826E93" w14:textId="77777777" w:rsidR="00745C02" w:rsidRDefault="00745C02">
      <w:pPr>
        <w:spacing w:line="360" w:lineRule="auto"/>
        <w:jc w:val="both"/>
        <w:rPr>
          <w:rFonts w:ascii="Palatino Linotype" w:eastAsia="Palatino Linotype" w:hAnsi="Palatino Linotype" w:cs="Palatino Linotype"/>
        </w:rPr>
      </w:pPr>
    </w:p>
    <w:p w14:paraId="21D8BF57" w14:textId="77777777" w:rsidR="00745C02" w:rsidRDefault="00745C02">
      <w:pPr>
        <w:spacing w:line="360" w:lineRule="auto"/>
        <w:jc w:val="both"/>
        <w:rPr>
          <w:rFonts w:ascii="Palatino Linotype" w:eastAsia="Palatino Linotype" w:hAnsi="Palatino Linotype" w:cs="Palatino Linotype"/>
        </w:rPr>
      </w:pPr>
    </w:p>
    <w:p w14:paraId="13314074" w14:textId="77777777" w:rsidR="00745C02" w:rsidRDefault="00745C02">
      <w:pPr>
        <w:spacing w:line="360" w:lineRule="auto"/>
        <w:jc w:val="both"/>
        <w:rPr>
          <w:rFonts w:ascii="Palatino Linotype" w:eastAsia="Palatino Linotype" w:hAnsi="Palatino Linotype" w:cs="Palatino Linotype"/>
        </w:rPr>
      </w:pPr>
    </w:p>
    <w:p w14:paraId="63825F6E" w14:textId="77777777" w:rsidR="00745C02" w:rsidRDefault="00745C02">
      <w:pPr>
        <w:spacing w:line="360" w:lineRule="auto"/>
        <w:jc w:val="both"/>
        <w:rPr>
          <w:rFonts w:ascii="Palatino Linotype" w:eastAsia="Palatino Linotype" w:hAnsi="Palatino Linotype" w:cs="Palatino Linotype"/>
        </w:rPr>
      </w:pPr>
    </w:p>
    <w:p w14:paraId="1B93EF22" w14:textId="77777777" w:rsidR="00745C02" w:rsidRDefault="00745C02">
      <w:pPr>
        <w:spacing w:line="360" w:lineRule="auto"/>
        <w:jc w:val="both"/>
        <w:rPr>
          <w:rFonts w:ascii="Palatino Linotype" w:eastAsia="Palatino Linotype" w:hAnsi="Palatino Linotype" w:cs="Palatino Linotype"/>
        </w:rPr>
      </w:pPr>
    </w:p>
    <w:p w14:paraId="15499B9C" w14:textId="77777777" w:rsidR="00745C02" w:rsidRDefault="00745C02">
      <w:pPr>
        <w:spacing w:line="360" w:lineRule="auto"/>
        <w:jc w:val="both"/>
        <w:rPr>
          <w:rFonts w:ascii="Palatino Linotype" w:eastAsia="Palatino Linotype" w:hAnsi="Palatino Linotype" w:cs="Palatino Linotype"/>
        </w:rPr>
      </w:pPr>
    </w:p>
    <w:p w14:paraId="43E36240" w14:textId="77777777" w:rsidR="00745C02" w:rsidRDefault="00745C02">
      <w:pPr>
        <w:spacing w:line="360" w:lineRule="auto"/>
        <w:jc w:val="both"/>
        <w:rPr>
          <w:rFonts w:ascii="Palatino Linotype" w:eastAsia="Palatino Linotype" w:hAnsi="Palatino Linotype" w:cs="Palatino Linotype"/>
        </w:rPr>
      </w:pPr>
    </w:p>
    <w:p w14:paraId="053CFC08" w14:textId="77777777" w:rsidR="00745C02" w:rsidRDefault="00745C02">
      <w:pPr>
        <w:spacing w:line="360" w:lineRule="auto"/>
        <w:jc w:val="both"/>
        <w:rPr>
          <w:rFonts w:ascii="Palatino Linotype" w:eastAsia="Palatino Linotype" w:hAnsi="Palatino Linotype" w:cs="Palatino Linotype"/>
        </w:rPr>
      </w:pPr>
    </w:p>
    <w:p w14:paraId="0F9D7D06" w14:textId="77777777" w:rsidR="00745C02" w:rsidRDefault="00745C02">
      <w:pPr>
        <w:spacing w:line="360" w:lineRule="auto"/>
        <w:jc w:val="both"/>
        <w:rPr>
          <w:rFonts w:ascii="Palatino Linotype" w:eastAsia="Palatino Linotype" w:hAnsi="Palatino Linotype" w:cs="Palatino Linotype"/>
        </w:rPr>
      </w:pPr>
    </w:p>
    <w:p w14:paraId="27D218E9" w14:textId="77777777" w:rsidR="00745C02" w:rsidRDefault="00745C02">
      <w:pPr>
        <w:spacing w:line="360" w:lineRule="auto"/>
        <w:jc w:val="both"/>
        <w:rPr>
          <w:rFonts w:ascii="Palatino Linotype" w:eastAsia="Palatino Linotype" w:hAnsi="Palatino Linotype" w:cs="Palatino Linotype"/>
        </w:rPr>
      </w:pPr>
    </w:p>
    <w:sectPr w:rsidR="00745C02">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AC503" w14:textId="77777777" w:rsidR="00126CEF" w:rsidRDefault="00126CEF">
      <w:r>
        <w:separator/>
      </w:r>
    </w:p>
  </w:endnote>
  <w:endnote w:type="continuationSeparator" w:id="0">
    <w:p w14:paraId="7393F9F4" w14:textId="77777777" w:rsidR="00126CEF" w:rsidRDefault="0012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E19E3" w14:textId="77777777" w:rsidR="00745C02" w:rsidRDefault="002E600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17A57">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17A57">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892CD" w14:textId="77777777" w:rsidR="00745C02" w:rsidRDefault="002E600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17A5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17A57">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BDB59" w14:textId="77777777" w:rsidR="00126CEF" w:rsidRDefault="00126CEF">
      <w:r>
        <w:separator/>
      </w:r>
    </w:p>
  </w:footnote>
  <w:footnote w:type="continuationSeparator" w:id="0">
    <w:p w14:paraId="6E7599E7" w14:textId="77777777" w:rsidR="00126CEF" w:rsidRDefault="00126CEF">
      <w:r>
        <w:continuationSeparator/>
      </w:r>
    </w:p>
  </w:footnote>
  <w:footnote w:id="1">
    <w:p w14:paraId="4503131F" w14:textId="77777777" w:rsidR="00745C02" w:rsidRDefault="002E6002">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3109B" w14:textId="77777777" w:rsidR="00745C02" w:rsidRDefault="00817A57">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AECF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C1E67" w14:textId="77777777" w:rsidR="00745C02" w:rsidRDefault="00817A5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F84D7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d"/>
      <w:tblW w:w="9534" w:type="dxa"/>
      <w:tblInd w:w="-142" w:type="dxa"/>
      <w:tblLayout w:type="fixed"/>
      <w:tblLook w:val="0400" w:firstRow="0" w:lastRow="0" w:firstColumn="0" w:lastColumn="0" w:noHBand="0" w:noVBand="1"/>
    </w:tblPr>
    <w:tblGrid>
      <w:gridCol w:w="3261"/>
      <w:gridCol w:w="2551"/>
      <w:gridCol w:w="3722"/>
    </w:tblGrid>
    <w:tr w:rsidR="00745C02" w14:paraId="64654937" w14:textId="77777777">
      <w:tc>
        <w:tcPr>
          <w:tcW w:w="3261" w:type="dxa"/>
          <w:vMerge w:val="restart"/>
        </w:tcPr>
        <w:p w14:paraId="74573B9E" w14:textId="77777777" w:rsidR="00745C02" w:rsidRDefault="002E6002">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6497064" wp14:editId="4A696AD1">
                <wp:extent cx="1692162" cy="852673"/>
                <wp:effectExtent l="0" t="0" r="0" b="0"/>
                <wp:docPr id="3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197134F" w14:textId="77777777" w:rsidR="00745C02" w:rsidRDefault="002E600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BCCA1BB" w14:textId="77777777" w:rsidR="00745C02" w:rsidRDefault="002E6002">
          <w:pPr>
            <w:jc w:val="both"/>
            <w:rPr>
              <w:rFonts w:ascii="Palatino Linotype" w:eastAsia="Palatino Linotype" w:hAnsi="Palatino Linotype" w:cs="Palatino Linotype"/>
              <w:b/>
            </w:rPr>
          </w:pPr>
          <w:r>
            <w:rPr>
              <w:rFonts w:ascii="Palatino Linotype" w:eastAsia="Palatino Linotype" w:hAnsi="Palatino Linotype" w:cs="Palatino Linotype"/>
              <w:b/>
            </w:rPr>
            <w:t>07377/INFOEM/IP/RR/2022</w:t>
          </w:r>
        </w:p>
      </w:tc>
    </w:tr>
    <w:tr w:rsidR="00745C02" w14:paraId="292D230A" w14:textId="77777777">
      <w:tc>
        <w:tcPr>
          <w:tcW w:w="3261" w:type="dxa"/>
          <w:vMerge/>
        </w:tcPr>
        <w:p w14:paraId="1CB6AB5C" w14:textId="77777777" w:rsidR="00745C02" w:rsidRDefault="00745C0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6D89CE0" w14:textId="77777777" w:rsidR="00745C02" w:rsidRDefault="002E600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F06F68B" w14:textId="77777777" w:rsidR="00745C02" w:rsidRDefault="002E6002">
          <w:pPr>
            <w:jc w:val="both"/>
            <w:rPr>
              <w:rFonts w:ascii="Palatino Linotype" w:eastAsia="Palatino Linotype" w:hAnsi="Palatino Linotype" w:cs="Palatino Linotype"/>
              <w:b/>
            </w:rPr>
          </w:pPr>
          <w:r>
            <w:rPr>
              <w:rFonts w:ascii="Palatino Linotype" w:eastAsia="Palatino Linotype" w:hAnsi="Palatino Linotype" w:cs="Palatino Linotype"/>
              <w:b/>
            </w:rPr>
            <w:t>Ayuntamiento de Villa Guerrero</w:t>
          </w:r>
        </w:p>
      </w:tc>
    </w:tr>
    <w:tr w:rsidR="00745C02" w14:paraId="7C30E3B6" w14:textId="77777777">
      <w:trPr>
        <w:trHeight w:val="790"/>
      </w:trPr>
      <w:tc>
        <w:tcPr>
          <w:tcW w:w="3261" w:type="dxa"/>
          <w:vMerge/>
        </w:tcPr>
        <w:p w14:paraId="43A609BA" w14:textId="77777777" w:rsidR="00745C02" w:rsidRDefault="00745C0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3D00F44" w14:textId="77777777" w:rsidR="00745C02" w:rsidRDefault="002E600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E696B7" w14:textId="77777777" w:rsidR="00745C02" w:rsidRDefault="002E600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A9CB96C" w14:textId="77777777" w:rsidR="00745C02" w:rsidRDefault="00745C0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DD78C" w14:textId="77777777" w:rsidR="00745C02" w:rsidRDefault="00817A57">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933C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c"/>
      <w:tblW w:w="9900" w:type="dxa"/>
      <w:tblInd w:w="-833" w:type="dxa"/>
      <w:tblLayout w:type="fixed"/>
      <w:tblLook w:val="0400" w:firstRow="0" w:lastRow="0" w:firstColumn="0" w:lastColumn="0" w:noHBand="0" w:noVBand="1"/>
    </w:tblPr>
    <w:tblGrid>
      <w:gridCol w:w="3805"/>
      <w:gridCol w:w="3000"/>
      <w:gridCol w:w="3095"/>
    </w:tblGrid>
    <w:tr w:rsidR="00745C02" w14:paraId="5D22C496" w14:textId="77777777">
      <w:tc>
        <w:tcPr>
          <w:tcW w:w="3805" w:type="dxa"/>
          <w:vMerge w:val="restart"/>
          <w:shd w:val="clear" w:color="auto" w:fill="auto"/>
        </w:tcPr>
        <w:p w14:paraId="5063025B" w14:textId="77777777" w:rsidR="00745C02" w:rsidRDefault="002E6002">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16CA98B" wp14:editId="20B1186F">
                <wp:extent cx="1692162" cy="852673"/>
                <wp:effectExtent l="0" t="0" r="0" b="0"/>
                <wp:docPr id="3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15E3780" w14:textId="77777777" w:rsidR="00745C02" w:rsidRDefault="002E600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1683E632" w14:textId="77777777" w:rsidR="00745C02" w:rsidRDefault="002E600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07377/INFOEM/IP/RR/2022 </w:t>
          </w:r>
        </w:p>
      </w:tc>
    </w:tr>
    <w:tr w:rsidR="00745C02" w14:paraId="03E42820" w14:textId="77777777">
      <w:tc>
        <w:tcPr>
          <w:tcW w:w="3805" w:type="dxa"/>
          <w:vMerge/>
          <w:shd w:val="clear" w:color="auto" w:fill="auto"/>
        </w:tcPr>
        <w:p w14:paraId="19DC8B38" w14:textId="77777777" w:rsidR="00745C02" w:rsidRDefault="00745C0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CD5A189" w14:textId="77777777" w:rsidR="00745C02" w:rsidRDefault="002E600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AA2D577" w14:textId="77777777" w:rsidR="00745C02" w:rsidRDefault="00745C02">
          <w:pPr>
            <w:jc w:val="both"/>
            <w:rPr>
              <w:rFonts w:ascii="Palatino Linotype" w:eastAsia="Palatino Linotype" w:hAnsi="Palatino Linotype" w:cs="Palatino Linotype"/>
              <w:b/>
            </w:rPr>
          </w:pPr>
        </w:p>
      </w:tc>
    </w:tr>
    <w:tr w:rsidR="00745C02" w14:paraId="1AEAB8D8" w14:textId="77777777">
      <w:trPr>
        <w:trHeight w:val="228"/>
      </w:trPr>
      <w:tc>
        <w:tcPr>
          <w:tcW w:w="3805" w:type="dxa"/>
          <w:vMerge/>
          <w:shd w:val="clear" w:color="auto" w:fill="auto"/>
        </w:tcPr>
        <w:p w14:paraId="62E40AB2" w14:textId="77777777" w:rsidR="00745C02" w:rsidRDefault="00745C0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17B3BE8" w14:textId="77777777" w:rsidR="00745C02" w:rsidRDefault="002E600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4FB62D0A" w14:textId="77777777" w:rsidR="00745C02" w:rsidRDefault="002E6002">
          <w:pPr>
            <w:jc w:val="both"/>
            <w:rPr>
              <w:rFonts w:ascii="Palatino Linotype" w:eastAsia="Palatino Linotype" w:hAnsi="Palatino Linotype" w:cs="Palatino Linotype"/>
              <w:b/>
            </w:rPr>
          </w:pPr>
          <w:r>
            <w:rPr>
              <w:rFonts w:ascii="Palatino Linotype" w:eastAsia="Palatino Linotype" w:hAnsi="Palatino Linotype" w:cs="Palatino Linotype"/>
              <w:b/>
            </w:rPr>
            <w:t>Ayuntamiento de Villa Guerrero</w:t>
          </w:r>
        </w:p>
      </w:tc>
    </w:tr>
    <w:tr w:rsidR="00745C02" w14:paraId="1EC634DA" w14:textId="77777777">
      <w:tc>
        <w:tcPr>
          <w:tcW w:w="3805" w:type="dxa"/>
          <w:vMerge/>
          <w:shd w:val="clear" w:color="auto" w:fill="auto"/>
        </w:tcPr>
        <w:p w14:paraId="39C1F2A3" w14:textId="77777777" w:rsidR="00745C02" w:rsidRDefault="00745C0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0862B95" w14:textId="77777777" w:rsidR="00745C02" w:rsidRDefault="002E600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642E134" w14:textId="77777777" w:rsidR="00745C02" w:rsidRDefault="002E600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4E64213" w14:textId="77777777" w:rsidR="00745C02" w:rsidRDefault="00745C0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F6C87"/>
    <w:multiLevelType w:val="multilevel"/>
    <w:tmpl w:val="A55087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DF186C"/>
    <w:multiLevelType w:val="multilevel"/>
    <w:tmpl w:val="3CACD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02"/>
    <w:rsid w:val="00126CEF"/>
    <w:rsid w:val="00260249"/>
    <w:rsid w:val="002E6002"/>
    <w:rsid w:val="00745C02"/>
    <w:rsid w:val="007E732D"/>
    <w:rsid w:val="00817A57"/>
    <w:rsid w:val="00B25FD1"/>
    <w:rsid w:val="00B34A0F"/>
    <w:rsid w:val="00D540F1"/>
    <w:rsid w:val="00E24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25E6FF"/>
  <w15:docId w15:val="{E395F6FF-D3E4-4B0A-9402-A7EF4C77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7"/>
    <w:tblPr>
      <w:tblStyleRowBandSize w:val="1"/>
      <w:tblStyleColBandSize w:val="1"/>
      <w:tblCellMar>
        <w:top w:w="100" w:type="dxa"/>
        <w:left w:w="100" w:type="dxa"/>
        <w:bottom w:w="100" w:type="dxa"/>
        <w:right w:w="100" w:type="dxa"/>
      </w:tblCellMar>
    </w:tblPr>
  </w:style>
  <w:style w:type="table" w:customStyle="1" w:styleId="a0">
    <w:basedOn w:val="TableNormalff7"/>
    <w:tblPr>
      <w:tblStyleRowBandSize w:val="1"/>
      <w:tblStyleColBandSize w:val="1"/>
      <w:tblCellMar>
        <w:left w:w="115" w:type="dxa"/>
        <w:right w:w="115" w:type="dxa"/>
      </w:tblCellMar>
    </w:tblPr>
  </w:style>
  <w:style w:type="table" w:customStyle="1" w:styleId="a1">
    <w:basedOn w:val="TableNormalff7"/>
    <w:tblPr>
      <w:tblStyleRowBandSize w:val="1"/>
      <w:tblStyleColBandSize w:val="1"/>
      <w:tblCellMar>
        <w:left w:w="115" w:type="dxa"/>
        <w:right w:w="115" w:type="dxa"/>
      </w:tblCellMar>
    </w:tblPr>
  </w:style>
  <w:style w:type="table" w:customStyle="1" w:styleId="a2">
    <w:basedOn w:val="TableNormalff7"/>
    <w:tblPr>
      <w:tblStyleRowBandSize w:val="1"/>
      <w:tblStyleColBandSize w:val="1"/>
      <w:tblCellMar>
        <w:left w:w="115" w:type="dxa"/>
        <w:right w:w="115" w:type="dxa"/>
      </w:tblCellMar>
    </w:tblPr>
  </w:style>
  <w:style w:type="table" w:customStyle="1" w:styleId="a3">
    <w:basedOn w:val="TableNormalff7"/>
    <w:tblPr>
      <w:tblStyleRowBandSize w:val="1"/>
      <w:tblStyleColBandSize w:val="1"/>
      <w:tblCellMar>
        <w:left w:w="115" w:type="dxa"/>
        <w:right w:w="115" w:type="dxa"/>
      </w:tblCellMar>
    </w:tblPr>
  </w:style>
  <w:style w:type="table" w:customStyle="1" w:styleId="a4">
    <w:basedOn w:val="TableNormalff7"/>
    <w:tblPr>
      <w:tblStyleRowBandSize w:val="1"/>
      <w:tblStyleColBandSize w:val="1"/>
      <w:tblCellMar>
        <w:left w:w="115" w:type="dxa"/>
        <w:right w:w="115" w:type="dxa"/>
      </w:tblCellMar>
    </w:tblPr>
  </w:style>
  <w:style w:type="table" w:customStyle="1" w:styleId="a5">
    <w:basedOn w:val="TableNormalff7"/>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7"/>
    <w:tblPr>
      <w:tblStyleRowBandSize w:val="1"/>
      <w:tblStyleColBandSize w:val="1"/>
      <w:tblCellMar>
        <w:left w:w="115" w:type="dxa"/>
        <w:right w:w="115" w:type="dxa"/>
      </w:tblCellMar>
    </w:tblPr>
  </w:style>
  <w:style w:type="table" w:customStyle="1" w:styleId="a7">
    <w:basedOn w:val="TableNormalff7"/>
    <w:tblPr>
      <w:tblStyleRowBandSize w:val="1"/>
      <w:tblStyleColBandSize w:val="1"/>
      <w:tblCellMar>
        <w:left w:w="115" w:type="dxa"/>
        <w:right w:w="115" w:type="dxa"/>
      </w:tblCellMar>
    </w:tblPr>
  </w:style>
  <w:style w:type="table" w:customStyle="1" w:styleId="a8">
    <w:basedOn w:val="TableNormalff7"/>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7"/>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6"/>
    <w:tblPr>
      <w:tblStyleRowBandSize w:val="1"/>
      <w:tblStyleColBandSize w:val="1"/>
      <w:tblCellMar>
        <w:left w:w="115" w:type="dxa"/>
        <w:right w:w="115" w:type="dxa"/>
      </w:tblCellMar>
    </w:tblPr>
  </w:style>
  <w:style w:type="table" w:customStyle="1" w:styleId="afff3">
    <w:basedOn w:val="TableNormalf6"/>
    <w:tblPr>
      <w:tblStyleRowBandSize w:val="1"/>
      <w:tblStyleColBandSize w:val="1"/>
      <w:tblCellMar>
        <w:top w:w="100" w:type="dxa"/>
        <w:left w:w="100" w:type="dxa"/>
        <w:bottom w:w="100" w:type="dxa"/>
        <w:right w:w="100" w:type="dxa"/>
      </w:tblCellMar>
    </w:tblPr>
  </w:style>
  <w:style w:type="table" w:customStyle="1" w:styleId="af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6"/>
    <w:tblPr>
      <w:tblStyleRowBandSize w:val="1"/>
      <w:tblStyleColBandSize w:val="1"/>
      <w:tblCellMar>
        <w:top w:w="100" w:type="dxa"/>
        <w:left w:w="100" w:type="dxa"/>
        <w:bottom w:w="100" w:type="dxa"/>
        <w:right w:w="100" w:type="dxa"/>
      </w:tblCellMar>
    </w:tblPr>
  </w:style>
  <w:style w:type="table" w:customStyle="1" w:styleId="af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6"/>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6"/>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VILLAGUERRERO/art_94_i_a2/4.web"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O+fQg4lIU1CHEQIReJgS+Rrrgg==">AMUW2mVRn+7T1886Jepql0tW31PxXXhVv660Gs1v+dGcv48JRqP0ZbX9INAQ3FVpKESd780Gwhu5jnHLRb7IE7kMmk0UNJdJq/w5X6gta3fIc6iNKEE1b+IZuOP6BnGknolu6lZ3gil7EKzxGFYY01nNVJgOBihcXTzIfeP2ake6Zagzrqmdr0npiyDYQRsBZDn89nWLMPYhRj21GWcfi0D3Tfz1h0RhBYgD7UFHXOy+HxNtfYvrzTA=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6513</Words>
  <Characters>35822</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4</cp:revision>
  <cp:lastPrinted>2022-07-15T17:56:00Z</cp:lastPrinted>
  <dcterms:created xsi:type="dcterms:W3CDTF">2022-07-07T17:20:00Z</dcterms:created>
  <dcterms:modified xsi:type="dcterms:W3CDTF">2022-07-15T17:56:00Z</dcterms:modified>
</cp:coreProperties>
</file>