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2F05892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2C36AB">
        <w:rPr>
          <w:rFonts w:ascii="Palatino Linotype" w:eastAsia="Palatino Linotype" w:hAnsi="Palatino Linotype" w:cs="Palatino Linotype"/>
          <w:color w:val="000000"/>
          <w:sz w:val="24"/>
          <w:szCs w:val="24"/>
        </w:rPr>
        <w:t>veinticinco</w:t>
      </w:r>
      <w:r w:rsidR="001F4FAC">
        <w:rPr>
          <w:rFonts w:ascii="Palatino Linotype" w:eastAsia="Palatino Linotype" w:hAnsi="Palatino Linotype" w:cs="Palatino Linotype"/>
          <w:color w:val="000000"/>
          <w:sz w:val="24"/>
          <w:szCs w:val="24"/>
        </w:rPr>
        <w:t xml:space="preserve"> de mayo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517CE654"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46073B" w:rsidRPr="0046073B">
        <w:rPr>
          <w:rFonts w:ascii="Palatino Linotype" w:eastAsia="Palatino Linotype" w:hAnsi="Palatino Linotype" w:cs="Palatino Linotype"/>
          <w:b/>
          <w:color w:val="000000"/>
          <w:sz w:val="24"/>
          <w:szCs w:val="24"/>
        </w:rPr>
        <w:t>03160/INFOEM/IP/RR/2022</w:t>
      </w:r>
      <w:r>
        <w:rPr>
          <w:rFonts w:ascii="Palatino Linotype" w:eastAsia="Palatino Linotype" w:hAnsi="Palatino Linotype" w:cs="Palatino Linotype"/>
          <w:color w:val="000000"/>
          <w:sz w:val="24"/>
          <w:szCs w:val="24"/>
        </w:rPr>
        <w:t>, interpuesto por</w:t>
      </w:r>
      <w:r w:rsidR="001F4FAC">
        <w:rPr>
          <w:rFonts w:ascii="Palatino Linotype" w:eastAsia="Palatino Linotype" w:hAnsi="Palatino Linotype" w:cs="Palatino Linotype"/>
          <w:color w:val="000000"/>
          <w:sz w:val="24"/>
          <w:szCs w:val="24"/>
        </w:rPr>
        <w:t xml:space="preserve"> el</w:t>
      </w:r>
      <w:r w:rsidR="00630588">
        <w:rPr>
          <w:rFonts w:ascii="Palatino Linotype" w:eastAsia="Palatino Linotype" w:hAnsi="Palatino Linotype" w:cs="Palatino Linotype"/>
          <w:color w:val="000000"/>
          <w:sz w:val="24"/>
          <w:szCs w:val="24"/>
        </w:rPr>
        <w:t xml:space="preserve"> </w:t>
      </w:r>
      <w:r w:rsidR="00394707">
        <w:rPr>
          <w:rFonts w:ascii="Palatino Linotype" w:eastAsia="Palatino Linotype" w:hAnsi="Palatino Linotype" w:cs="Palatino Linotype"/>
          <w:color w:val="000000"/>
          <w:sz w:val="24"/>
          <w:szCs w:val="24"/>
        </w:rPr>
        <w:t>xxxxx xxxxxxxx</w:t>
      </w:r>
      <w:r>
        <w:rPr>
          <w:rFonts w:ascii="Palatino Linotype" w:eastAsia="Palatino Linotype" w:hAnsi="Palatino Linotype" w:cs="Palatino Linotype"/>
          <w:color w:val="000000"/>
          <w:sz w:val="24"/>
          <w:szCs w:val="24"/>
        </w:rPr>
        <w:t xml:space="preserve">, en lo sucesivo </w:t>
      </w:r>
      <w:r w:rsidR="002B785F">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2B785F">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EC5ECB" w:rsidRPr="00EC5ECB">
        <w:rPr>
          <w:rFonts w:ascii="Palatino Linotype" w:eastAsia="Palatino Linotype" w:hAnsi="Palatino Linotype" w:cs="Palatino Linotype"/>
          <w:b/>
          <w:color w:val="000000"/>
          <w:sz w:val="24"/>
          <w:szCs w:val="24"/>
        </w:rPr>
        <w:t>Ayuntamiento de Tlalnepantla de Baz</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0D46B065" w:rsidR="00663A37" w:rsidRPr="001F4FAC" w:rsidRDefault="00EC5EC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81A2B">
        <w:rPr>
          <w:rFonts w:ascii="Palatino Linotype" w:hAnsi="Palatino Linotype" w:cs="Arial"/>
          <w:sz w:val="24"/>
        </w:rPr>
        <w:t xml:space="preserve">Con fecha </w:t>
      </w:r>
      <w:r>
        <w:rPr>
          <w:rFonts w:ascii="Palatino Linotype" w:hAnsi="Palatino Linotype" w:cs="Arial"/>
          <w:sz w:val="24"/>
        </w:rPr>
        <w:t>ocho de febrero de dos mil veintidós</w:t>
      </w:r>
      <w:r w:rsidRPr="00B81A2B">
        <w:rPr>
          <w:rFonts w:ascii="Palatino Linotype" w:hAnsi="Palatino Linotype" w:cs="Arial"/>
          <w:sz w:val="24"/>
        </w:rPr>
        <w:t xml:space="preserve">, </w:t>
      </w:r>
      <w:r>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través del Sistema de Acceso a la Información Mexiquense (</w:t>
      </w:r>
      <w:r w:rsidRPr="00B81A2B">
        <w:rPr>
          <w:rFonts w:ascii="Palatino Linotype" w:hAnsi="Palatino Linotype" w:cs="Arial"/>
          <w:b/>
          <w:sz w:val="24"/>
        </w:rPr>
        <w:t>SAIMEX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la solicitud de acceso a la información, registrada bajo el número de expediente</w:t>
      </w:r>
      <w:r w:rsidRPr="00B81A2B">
        <w:rPr>
          <w:rFonts w:ascii="Palatino Linotype" w:hAnsi="Palatino Linotype" w:cs="Arial"/>
          <w:b/>
          <w:sz w:val="24"/>
        </w:rPr>
        <w:t xml:space="preserve"> </w:t>
      </w:r>
      <w:r w:rsidRPr="00EC5ECB">
        <w:rPr>
          <w:rFonts w:ascii="Palatino Linotype" w:hAnsi="Palatino Linotype" w:cs="Arial"/>
          <w:b/>
          <w:sz w:val="24"/>
        </w:rPr>
        <w:t>00156/TLALNEPA/IP/2022</w:t>
      </w:r>
      <w:r w:rsidRPr="00B81A2B">
        <w:rPr>
          <w:rFonts w:ascii="Palatino Linotype" w:hAnsi="Palatino Linotype" w:cs="Arial"/>
          <w:sz w:val="24"/>
        </w:rPr>
        <w:t>, mediante la cual solicitó lo siguiente</w:t>
      </w:r>
      <w:r w:rsidR="00663A37" w:rsidRPr="001F4FAC">
        <w:rPr>
          <w:rFonts w:ascii="Palatino Linotype" w:eastAsia="Palatino Linotype" w:hAnsi="Palatino Linotype" w:cs="Palatino Linotype"/>
          <w:color w:val="000000"/>
          <w:sz w:val="24"/>
          <w:szCs w:val="24"/>
        </w:rPr>
        <w:t>:</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6BA69999"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C5ECB" w:rsidRPr="00EC5ECB">
        <w:rPr>
          <w:rFonts w:ascii="Palatino Linotype" w:eastAsia="Palatino Linotype" w:hAnsi="Palatino Linotype" w:cs="Palatino Linotype"/>
          <w:i/>
          <w:color w:val="000000"/>
        </w:rPr>
        <w:t>solcito el acta de comite asi como el consentimiento firmado por los representantes de las empresas y el testigo social que participaron en la junta de aclraciones de la licitación publica nacional numero mtb-lpn.008-2019 y que se relaciona con la contratación de vehiculos para arrendamiento , todo lo anterior conforme a lo que señala la ley de proteccion de datos personales del edo mex</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25010D66" w14:textId="78AB70B9" w:rsidR="001F4FAC" w:rsidRPr="001F4FAC" w:rsidRDefault="001F4FAC" w:rsidP="001F4FAC">
      <w:pPr>
        <w:tabs>
          <w:tab w:val="left" w:pos="5647"/>
        </w:tabs>
        <w:spacing w:after="0" w:line="360" w:lineRule="auto"/>
        <w:ind w:right="850"/>
        <w:jc w:val="both"/>
        <w:rPr>
          <w:rFonts w:ascii="Palatino Linotype" w:eastAsiaTheme="minorHAnsi" w:hAnsi="Palatino Linotype" w:cstheme="minorBidi"/>
          <w:color w:val="000000"/>
          <w:sz w:val="24"/>
          <w:szCs w:val="24"/>
          <w:lang w:eastAsia="en-US"/>
        </w:rPr>
      </w:pPr>
      <w:r w:rsidRPr="001F4FAC">
        <w:rPr>
          <w:rFonts w:ascii="Palatino Linotype" w:eastAsia="Times New Roman" w:hAnsi="Palatino Linotype" w:cs="Times New Roman"/>
          <w:b/>
          <w:sz w:val="24"/>
          <w:szCs w:val="24"/>
          <w:lang w:val="es-ES_tradnl" w:eastAsia="es-ES"/>
        </w:rPr>
        <w:t>MODALIDAD DE ENTREGA:</w:t>
      </w:r>
      <w:r w:rsidRPr="001F4FAC">
        <w:rPr>
          <w:rFonts w:ascii="Palatino Linotype" w:eastAsia="Times New Roman" w:hAnsi="Palatino Linotype" w:cs="Times New Roman"/>
          <w:sz w:val="24"/>
          <w:szCs w:val="24"/>
          <w:lang w:val="es-ES_tradnl" w:eastAsia="es-ES"/>
        </w:rPr>
        <w:t xml:space="preserve"> </w:t>
      </w:r>
      <w:r w:rsidR="00EC5ECB">
        <w:rPr>
          <w:rFonts w:ascii="Palatino Linotype" w:eastAsiaTheme="minorHAnsi" w:hAnsi="Palatino Linotype" w:cstheme="minorBidi"/>
          <w:color w:val="000000"/>
          <w:sz w:val="24"/>
          <w:szCs w:val="24"/>
          <w:lang w:eastAsia="en-US"/>
        </w:rPr>
        <w:t xml:space="preserve">A través del </w:t>
      </w:r>
      <w:r w:rsidRPr="001F4FAC">
        <w:rPr>
          <w:rFonts w:ascii="Palatino Linotype" w:eastAsiaTheme="minorHAnsi" w:hAnsi="Palatino Linotype" w:cstheme="minorBidi"/>
          <w:b/>
          <w:color w:val="000000"/>
          <w:sz w:val="24"/>
          <w:szCs w:val="24"/>
          <w:lang w:eastAsia="en-US"/>
        </w:rPr>
        <w:t>SAIMEX</w:t>
      </w:r>
      <w:r w:rsidRPr="001F4FAC">
        <w:rPr>
          <w:rFonts w:ascii="Palatino Linotype" w:eastAsiaTheme="minorHAnsi" w:hAnsi="Palatino Linotype" w:cstheme="minorBidi"/>
          <w:color w:val="000000"/>
          <w:sz w:val="24"/>
          <w:szCs w:val="24"/>
          <w:lang w:eastAsia="en-US"/>
        </w:rPr>
        <w:t>.</w:t>
      </w:r>
    </w:p>
    <w:p w14:paraId="76C0F386" w14:textId="77777777" w:rsidR="006C662F" w:rsidRDefault="006C662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265FE53F"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las constancias que obran en el expediente electrónico, se observa que </w:t>
      </w:r>
      <w:r w:rsidR="001F4FAC">
        <w:rPr>
          <w:rFonts w:ascii="Palatino Linotype" w:eastAsia="Palatino Linotype" w:hAnsi="Palatino Linotype" w:cs="Palatino Linotype"/>
          <w:color w:val="000000"/>
          <w:sz w:val="24"/>
          <w:szCs w:val="24"/>
        </w:rPr>
        <w:t xml:space="preserve">en fecha </w:t>
      </w:r>
      <w:r w:rsidR="00AF3E47">
        <w:rPr>
          <w:rFonts w:ascii="Palatino Linotype" w:eastAsia="Palatino Linotype" w:hAnsi="Palatino Linotype" w:cs="Palatino Linotype"/>
          <w:color w:val="000000"/>
          <w:sz w:val="24"/>
          <w:szCs w:val="24"/>
        </w:rPr>
        <w:t>primero de marzo</w:t>
      </w:r>
      <w:r w:rsidR="001F4FAC">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sidRPr="001F4FAC">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6D5A6D8" w14:textId="77777777" w:rsidR="00AF3E47" w:rsidRPr="00AF3E47" w:rsidRDefault="00663A37" w:rsidP="00AF3E47">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b/>
          <w:bCs/>
          <w:i/>
          <w:color w:val="000000"/>
          <w:u w:val="single"/>
        </w:rPr>
      </w:pPr>
      <w:r>
        <w:rPr>
          <w:rFonts w:ascii="Palatino Linotype" w:eastAsia="Palatino Linotype" w:hAnsi="Palatino Linotype" w:cs="Palatino Linotype"/>
          <w:i/>
          <w:color w:val="000000"/>
        </w:rPr>
        <w:t>“</w:t>
      </w:r>
      <w:r w:rsidR="00AF3E47" w:rsidRPr="00AF3E47">
        <w:rPr>
          <w:rFonts w:ascii="Palatino Linotype" w:eastAsia="Palatino Linotype" w:hAnsi="Palatino Linotype" w:cs="Palatino Linotype"/>
          <w:b/>
          <w:bCs/>
          <w:i/>
          <w:color w:val="000000"/>
          <w:u w:val="single"/>
        </w:rPr>
        <w:t>Folio de la solicitud: 00156/TLALNEPA/IP/2022</w:t>
      </w:r>
    </w:p>
    <w:p w14:paraId="022AE55D" w14:textId="77777777" w:rsidR="00AF3E47" w:rsidRDefault="00AF3E47" w:rsidP="00AF3E47">
      <w:pPr>
        <w:pBdr>
          <w:top w:val="nil"/>
          <w:left w:val="nil"/>
          <w:bottom w:val="nil"/>
          <w:right w:val="nil"/>
          <w:between w:val="nil"/>
        </w:pBdr>
        <w:spacing w:after="0" w:line="240" w:lineRule="auto"/>
        <w:ind w:left="567" w:right="567"/>
        <w:contextualSpacing/>
        <w:jc w:val="right"/>
        <w:rPr>
          <w:rFonts w:ascii="Palatino Linotype" w:eastAsia="Palatino Linotype" w:hAnsi="Palatino Linotype" w:cs="Palatino Linotype"/>
          <w:b/>
          <w:bCs/>
          <w:i/>
          <w:color w:val="000000"/>
          <w:u w:val="single"/>
        </w:rPr>
      </w:pPr>
    </w:p>
    <w:p w14:paraId="2D6E8F27" w14:textId="77777777" w:rsidR="00AF3E47" w:rsidRPr="00AF3E47" w:rsidRDefault="00AF3E47" w:rsidP="00AF3E4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r w:rsidRPr="00AF3E47">
        <w:rPr>
          <w:rFonts w:ascii="Palatino Linotype" w:eastAsia="Palatino Linotype" w:hAnsi="Palatino Linotype" w:cs="Palatino Linotype"/>
          <w:bCs/>
          <w:i/>
          <w:color w:val="000000"/>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del Servidor Público Habilitado competente</w:t>
      </w:r>
    </w:p>
    <w:p w14:paraId="42ADE20C" w14:textId="77777777" w:rsidR="00AF3E47" w:rsidRDefault="00AF3E47" w:rsidP="00AF3E4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p>
    <w:p w14:paraId="0576871D" w14:textId="77777777" w:rsidR="00AF3E47" w:rsidRPr="00AF3E47" w:rsidRDefault="00AF3E47" w:rsidP="00AF3E4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rPr>
      </w:pPr>
      <w:r w:rsidRPr="00AF3E47">
        <w:rPr>
          <w:rFonts w:ascii="Palatino Linotype" w:eastAsia="Palatino Linotype" w:hAnsi="Palatino Linotype" w:cs="Palatino Linotype"/>
          <w:bCs/>
          <w:i/>
          <w:color w:val="000000"/>
        </w:rPr>
        <w:t>ATENTAMENTE</w:t>
      </w:r>
    </w:p>
    <w:p w14:paraId="38DF58A5" w14:textId="2F2A2300" w:rsidR="00663A37" w:rsidRPr="00AF3E47" w:rsidRDefault="00AF3E47" w:rsidP="00AF3E4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F3E47">
        <w:rPr>
          <w:rFonts w:ascii="Palatino Linotype" w:eastAsia="Palatino Linotype" w:hAnsi="Palatino Linotype" w:cs="Palatino Linotype"/>
          <w:bCs/>
          <w:i/>
          <w:color w:val="000000"/>
        </w:rPr>
        <w:t>MTRA. CLARA CAMACHO MÉNDEZ</w:t>
      </w:r>
      <w:r w:rsidR="00663A37" w:rsidRPr="00AF3E4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4C7F37C" w14:textId="7A09BFF1" w:rsidR="00C42E25" w:rsidRDefault="00C57E04"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la respuesta </w:t>
      </w:r>
      <w:r w:rsidR="00C42E25">
        <w:rPr>
          <w:rFonts w:ascii="Palatino Linotype" w:eastAsia="Palatino Linotype" w:hAnsi="Palatino Linotype" w:cs="Palatino Linotype"/>
          <w:color w:val="000000"/>
          <w:sz w:val="24"/>
          <w:szCs w:val="24"/>
        </w:rPr>
        <w:t>adjuntó</w:t>
      </w:r>
      <w:r>
        <w:rPr>
          <w:rFonts w:ascii="Palatino Linotype" w:eastAsia="Palatino Linotype" w:hAnsi="Palatino Linotype" w:cs="Palatino Linotype"/>
          <w:color w:val="000000"/>
          <w:sz w:val="24"/>
          <w:szCs w:val="24"/>
        </w:rPr>
        <w:t xml:space="preserve"> </w:t>
      </w:r>
      <w:r w:rsidR="00C42E25">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documento electrónico</w:t>
      </w:r>
      <w:r w:rsidR="00C42E25">
        <w:rPr>
          <w:rFonts w:ascii="Palatino Linotype" w:eastAsia="Palatino Linotype" w:hAnsi="Palatino Linotype" w:cs="Palatino Linotype"/>
          <w:color w:val="000000"/>
          <w:sz w:val="24"/>
          <w:szCs w:val="24"/>
        </w:rPr>
        <w:t xml:space="preserve"> denominado</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EB7490" w:rsidRPr="00EB7490">
        <w:rPr>
          <w:rFonts w:ascii="Palatino Linotype" w:eastAsia="Palatino Linotype" w:hAnsi="Palatino Linotype" w:cs="Palatino Linotype"/>
          <w:b/>
          <w:color w:val="000000"/>
          <w:sz w:val="24"/>
          <w:szCs w:val="24"/>
        </w:rPr>
        <w:t>RESP_SAIMEX_00156_D_ADMISTRACION.zip</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1F4FAC">
        <w:rPr>
          <w:rFonts w:ascii="Palatino Linotype" w:eastAsia="Palatino Linotype" w:hAnsi="Palatino Linotype" w:cs="Palatino Linotype"/>
          <w:color w:val="000000"/>
          <w:sz w:val="24"/>
          <w:szCs w:val="24"/>
        </w:rPr>
        <w:t>el</w:t>
      </w:r>
      <w:r w:rsidR="00663A37">
        <w:rPr>
          <w:rFonts w:ascii="Palatino Linotype" w:eastAsia="Palatino Linotype" w:hAnsi="Palatino Linotype" w:cs="Palatino Linotype"/>
          <w:color w:val="000000"/>
          <w:sz w:val="24"/>
          <w:szCs w:val="24"/>
        </w:rPr>
        <w:t xml:space="preserve"> cual 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71624B0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w:t>
      </w:r>
      <w:r w:rsidR="00E96C11" w:rsidRPr="00B9016F">
        <w:rPr>
          <w:rFonts w:ascii="Palatino Linotype" w:eastAsia="Palatino Linotype" w:hAnsi="Palatino Linotype" w:cs="Palatino Linotype"/>
          <w:b/>
          <w:color w:val="000000"/>
          <w:sz w:val="24"/>
          <w:szCs w:val="24"/>
        </w:rPr>
        <w:t>el</w:t>
      </w:r>
      <w:r w:rsidRPr="00B9016F">
        <w:rPr>
          <w:rFonts w:ascii="Palatino Linotype" w:eastAsia="Palatino Linotype" w:hAnsi="Palatino Linotype" w:cs="Palatino Linotype"/>
          <w:b/>
          <w:color w:val="000000"/>
          <w:sz w:val="24"/>
          <w:szCs w:val="24"/>
        </w:rPr>
        <w:t xml:space="preserve"> Recurrente</w:t>
      </w:r>
      <w:r>
        <w:rPr>
          <w:rFonts w:ascii="Palatino Linotype" w:eastAsia="Palatino Linotype" w:hAnsi="Palatino Linotype" w:cs="Palatino Linotype"/>
          <w:color w:val="000000"/>
          <w:sz w:val="24"/>
          <w:szCs w:val="24"/>
        </w:rPr>
        <w:t xml:space="preserve"> interpuso el presente recurso de re</w:t>
      </w:r>
      <w:r w:rsidR="006377A9">
        <w:rPr>
          <w:rFonts w:ascii="Palatino Linotype" w:eastAsia="Palatino Linotype" w:hAnsi="Palatino Linotype" w:cs="Palatino Linotype"/>
          <w:color w:val="000000"/>
          <w:sz w:val="24"/>
          <w:szCs w:val="24"/>
        </w:rPr>
        <w:t xml:space="preserve">visión </w:t>
      </w:r>
      <w:r w:rsidR="00C42E25">
        <w:rPr>
          <w:rFonts w:ascii="Palatino Linotype" w:eastAsia="Palatino Linotype" w:hAnsi="Palatino Linotype" w:cs="Palatino Linotype"/>
          <w:color w:val="000000"/>
          <w:sz w:val="24"/>
          <w:szCs w:val="24"/>
        </w:rPr>
        <w:t>en fecha</w:t>
      </w:r>
      <w:r w:rsidR="006377A9">
        <w:rPr>
          <w:rFonts w:ascii="Palatino Linotype" w:eastAsia="Palatino Linotype" w:hAnsi="Palatino Linotype" w:cs="Palatino Linotype"/>
          <w:color w:val="000000"/>
          <w:sz w:val="24"/>
          <w:szCs w:val="24"/>
        </w:rPr>
        <w:t xml:space="preserve"> </w:t>
      </w:r>
      <w:r w:rsidR="00B9016F">
        <w:rPr>
          <w:rFonts w:ascii="Palatino Linotype" w:eastAsia="Palatino Linotype" w:hAnsi="Palatino Linotype" w:cs="Palatino Linotype"/>
          <w:color w:val="000000"/>
          <w:sz w:val="24"/>
          <w:szCs w:val="24"/>
        </w:rPr>
        <w:t>tres de marzo</w:t>
      </w:r>
      <w:r w:rsidR="00E96F0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w:t>
      </w:r>
      <w:r>
        <w:rPr>
          <w:rFonts w:ascii="Palatino Linotype" w:eastAsia="Palatino Linotype" w:hAnsi="Palatino Linotype" w:cs="Palatino Linotype"/>
          <w:color w:val="000000"/>
          <w:sz w:val="24"/>
          <w:szCs w:val="24"/>
        </w:rPr>
        <w:lastRenderedPageBreak/>
        <w:t xml:space="preserve">registró con el expediente número </w:t>
      </w:r>
      <w:r w:rsidR="00B9016F" w:rsidRPr="00B9016F">
        <w:rPr>
          <w:rFonts w:ascii="Palatino Linotype" w:eastAsia="Palatino Linotype" w:hAnsi="Palatino Linotype" w:cs="Palatino Linotype"/>
          <w:b/>
          <w:color w:val="000000"/>
          <w:sz w:val="24"/>
          <w:szCs w:val="24"/>
        </w:rPr>
        <w:t>03160/INFOEM/IP/RR/2022</w:t>
      </w:r>
      <w:r>
        <w:rPr>
          <w:rFonts w:ascii="Palatino Linotype" w:eastAsia="Palatino Linotype" w:hAnsi="Palatino Linotype" w:cs="Palatino Linotype"/>
          <w:color w:val="000000"/>
          <w:sz w:val="24"/>
          <w:szCs w:val="24"/>
        </w:rPr>
        <w:t xml:space="preserve">, en el cual </w:t>
      </w:r>
      <w:r w:rsidR="00E96F04">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22D2D1" w14:textId="77777777" w:rsidR="00E96F04" w:rsidRDefault="00663A37" w:rsidP="00E96F04">
      <w:pPr>
        <w:spacing w:before="240" w:line="360" w:lineRule="auto"/>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Acto Impugnado:</w:t>
      </w:r>
      <w:r w:rsidR="00247C4A" w:rsidRPr="00247C4A">
        <w:rPr>
          <w:rFonts w:ascii="Palatino Linotype" w:eastAsia="Palatino Linotype" w:hAnsi="Palatino Linotype" w:cs="Palatino Linotype"/>
          <w:i/>
        </w:rPr>
        <w:t xml:space="preserve"> </w:t>
      </w:r>
    </w:p>
    <w:p w14:paraId="6FDB73D8" w14:textId="73DD0B58" w:rsidR="00663A37" w:rsidRPr="00247C4A" w:rsidRDefault="00FF1039" w:rsidP="00E96F04">
      <w:pPr>
        <w:spacing w:before="240" w:line="240" w:lineRule="auto"/>
        <w:ind w:left="567" w:right="616"/>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i/>
        </w:rPr>
        <w:t>“</w:t>
      </w:r>
      <w:r w:rsidR="00B9016F" w:rsidRPr="00B9016F">
        <w:rPr>
          <w:rFonts w:ascii="Palatino Linotype" w:eastAsia="Palatino Linotype" w:hAnsi="Palatino Linotype" w:cs="Palatino Linotype"/>
          <w:i/>
        </w:rPr>
        <w:t xml:space="preserve">a negativa de la información </w:t>
      </w:r>
      <w:r w:rsidR="00663A37" w:rsidRPr="00ED402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6CDEFE8C" w14:textId="77777777" w:rsidR="00E96F04" w:rsidRDefault="00663A37" w:rsidP="00E96F04">
      <w:pPr>
        <w:spacing w:before="240" w:line="36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1A3AF587" w14:textId="08303636" w:rsidR="000A7CE8" w:rsidRDefault="00B9016F" w:rsidP="00B9016F">
      <w:pPr>
        <w:spacing w:before="240" w:line="240" w:lineRule="auto"/>
        <w:ind w:left="567"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B9016F">
        <w:rPr>
          <w:rFonts w:ascii="Palatino Linotype" w:eastAsia="Palatino Linotype" w:hAnsi="Palatino Linotype" w:cs="Palatino Linotype"/>
          <w:i/>
        </w:rPr>
        <w:t>no entregan la información apesar que la misma se encuentra publicada y a disposicion en su portal ipomex, asi mismo de forma ricible mencionan que no pueden otorgar informacion ya que obra en otra area admnistrativa, sin embargo de acuerdo a la ley de transparencia asi como al organigrama publicado y su bando municipal se señala a la secretaria como area admnistrativa responsable de atender y en su caso ser un servidor publico y area que debera en su caso atender las peticiones y requerimientos que le haga su unidad de transparencia , es por ello que ratifico mi petición y solicito al pleno emita a favor del suscrito la información solicitada.</w:t>
      </w:r>
      <w:r w:rsidRPr="00ED4023">
        <w:rPr>
          <w:rFonts w:ascii="Palatino Linotype" w:eastAsia="Palatino Linotype" w:hAnsi="Palatino Linotype" w:cs="Palatino Linotype"/>
          <w:i/>
        </w:rPr>
        <w:t>"(Sic)</w:t>
      </w:r>
    </w:p>
    <w:p w14:paraId="3C9C64AD" w14:textId="77777777" w:rsidR="00B9016F" w:rsidRPr="00B9016F" w:rsidRDefault="00B9016F" w:rsidP="00B9016F">
      <w:pPr>
        <w:spacing w:before="240" w:line="240" w:lineRule="auto"/>
        <w:ind w:left="567" w:right="616"/>
        <w:contextualSpacing/>
        <w:jc w:val="both"/>
        <w:rPr>
          <w:rFonts w:ascii="Palatino Linotype" w:eastAsia="Palatino Linotype" w:hAnsi="Palatino Linotype" w:cs="Palatino Linotype"/>
          <w:b/>
          <w:sz w:val="24"/>
          <w:szCs w:val="24"/>
        </w:rPr>
      </w:pPr>
    </w:p>
    <w:p w14:paraId="3FEA0F06" w14:textId="77777777" w:rsidR="00AE359A" w:rsidRPr="000A7CE8" w:rsidRDefault="00AE359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348439E0" w14:textId="5A8D16E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w:t>
      </w:r>
      <w:r w:rsidR="00A245CB">
        <w:rPr>
          <w:rFonts w:ascii="Palatino Linotype" w:eastAsia="Palatino Linotype" w:hAnsi="Palatino Linotype" w:cs="Palatino Linotype"/>
          <w:b/>
          <w:color w:val="000000"/>
          <w:sz w:val="24"/>
          <w:szCs w:val="24"/>
        </w:rPr>
        <w:t xml:space="preserve"> Presidente</w:t>
      </w:r>
      <w:r>
        <w:rPr>
          <w:rFonts w:ascii="Palatino Linotype" w:eastAsia="Palatino Linotype" w:hAnsi="Palatino Linotype" w:cs="Palatino Linotype"/>
          <w:b/>
          <w:color w:val="000000"/>
          <w:sz w:val="24"/>
          <w:szCs w:val="24"/>
        </w:rPr>
        <w:t xml:space="preserve">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B9016F">
        <w:rPr>
          <w:rFonts w:ascii="Palatino Linotype" w:eastAsia="Palatino Linotype" w:hAnsi="Palatino Linotype" w:cs="Palatino Linotype"/>
          <w:color w:val="000000"/>
          <w:sz w:val="24"/>
          <w:szCs w:val="24"/>
        </w:rPr>
        <w:t>nueve de marzo</w:t>
      </w:r>
      <w:r w:rsidR="00EF271A">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71B555B7" w14:textId="77777777" w:rsidR="00B9016F" w:rsidRDefault="00B9016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A64298" w14:textId="77777777" w:rsidR="00B9016F" w:rsidRDefault="00B9016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QUINTO. De la etapa de instrucción.</w:t>
      </w:r>
    </w:p>
    <w:p w14:paraId="4B9B94B1" w14:textId="56012AAC" w:rsidR="00663A37"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abierta la etapa de instrucción, en el sumario se observa que </w:t>
      </w:r>
      <w:r w:rsidR="00EF6457">
        <w:rPr>
          <w:rFonts w:ascii="Palatino Linotype" w:eastAsia="Palatino Linotype" w:hAnsi="Palatino Linotype" w:cs="Palatino Linotype"/>
          <w:color w:val="000000"/>
          <w:sz w:val="24"/>
          <w:szCs w:val="24"/>
        </w:rPr>
        <w:t xml:space="preserve">en fecha </w:t>
      </w:r>
      <w:r w:rsidR="00B9016F">
        <w:rPr>
          <w:rFonts w:ascii="Palatino Linotype" w:eastAsia="Palatino Linotype" w:hAnsi="Palatino Linotype" w:cs="Palatino Linotype"/>
          <w:color w:val="000000"/>
          <w:sz w:val="24"/>
          <w:szCs w:val="24"/>
        </w:rPr>
        <w:t>diecisiete de marzo</w:t>
      </w:r>
      <w:r w:rsidR="00E76789">
        <w:rPr>
          <w:rFonts w:ascii="Palatino Linotype" w:eastAsia="Palatino Linotype" w:hAnsi="Palatino Linotype" w:cs="Palatino Linotype"/>
          <w:color w:val="000000"/>
          <w:sz w:val="24"/>
          <w:szCs w:val="24"/>
        </w:rPr>
        <w:t xml:space="preserve"> de dos mil veintidós,</w:t>
      </w:r>
      <w:r w:rsidR="00EF645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el </w:t>
      </w:r>
      <w:r w:rsidRPr="00B9016F">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w:t>
      </w:r>
      <w:r w:rsidR="000D28AE">
        <w:rPr>
          <w:rFonts w:ascii="Palatino Linotype" w:eastAsia="Palatino Linotype" w:hAnsi="Palatino Linotype" w:cs="Palatino Linotype"/>
          <w:color w:val="000000"/>
          <w:sz w:val="24"/>
          <w:szCs w:val="24"/>
        </w:rPr>
        <w:t>rindió</w:t>
      </w:r>
      <w:r>
        <w:rPr>
          <w:rFonts w:ascii="Palatino Linotype" w:eastAsia="Palatino Linotype" w:hAnsi="Palatino Linotype" w:cs="Palatino Linotype"/>
          <w:color w:val="000000"/>
          <w:sz w:val="24"/>
          <w:szCs w:val="24"/>
        </w:rPr>
        <w:t xml:space="preserve"> su Informe Justificado, consistente </w:t>
      </w:r>
      <w:r w:rsidR="008F2A8B">
        <w:rPr>
          <w:rFonts w:ascii="Palatino Linotype" w:eastAsia="Palatino Linotype" w:hAnsi="Palatino Linotype" w:cs="Palatino Linotype"/>
          <w:color w:val="000000"/>
          <w:sz w:val="24"/>
          <w:szCs w:val="24"/>
        </w:rPr>
        <w:t>en el documento</w:t>
      </w:r>
      <w:r>
        <w:rPr>
          <w:rFonts w:ascii="Palatino Linotype" w:eastAsia="Palatino Linotype" w:hAnsi="Palatino Linotype" w:cs="Palatino Linotype"/>
          <w:color w:val="000000"/>
          <w:sz w:val="24"/>
          <w:szCs w:val="24"/>
        </w:rPr>
        <w:t xml:space="preserve"> electrónico denominado </w:t>
      </w:r>
      <w:r>
        <w:rPr>
          <w:rFonts w:ascii="Palatino Linotype" w:eastAsia="Palatino Linotype" w:hAnsi="Palatino Linotype" w:cs="Palatino Linotype"/>
          <w:b/>
          <w:color w:val="000000"/>
          <w:sz w:val="24"/>
          <w:szCs w:val="24"/>
        </w:rPr>
        <w:t>“</w:t>
      </w:r>
      <w:r w:rsidR="00B9016F" w:rsidRPr="00B9016F">
        <w:rPr>
          <w:rFonts w:ascii="Palatino Linotype" w:eastAsia="Palatino Linotype" w:hAnsi="Palatino Linotype" w:cs="Palatino Linotype"/>
          <w:b/>
          <w:color w:val="000000"/>
          <w:sz w:val="24"/>
          <w:szCs w:val="24"/>
        </w:rPr>
        <w:t>Manifestaciones RR03160.zip</w:t>
      </w:r>
      <w:r w:rsidR="00EF6457">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Dicho documento fue puesto a la vista de</w:t>
      </w:r>
      <w:r w:rsidR="008F2A8B">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Recurrente mediante acuerdo de fecha</w:t>
      </w:r>
      <w:r w:rsidR="00EF6457">
        <w:rPr>
          <w:rFonts w:ascii="Palatino Linotype" w:eastAsia="Palatino Linotype" w:hAnsi="Palatino Linotype" w:cs="Palatino Linotype"/>
          <w:color w:val="000000"/>
          <w:sz w:val="24"/>
          <w:szCs w:val="24"/>
        </w:rPr>
        <w:t xml:space="preserve"> </w:t>
      </w:r>
      <w:r w:rsidR="00B9016F">
        <w:rPr>
          <w:rFonts w:ascii="Palatino Linotype" w:eastAsia="Palatino Linotype" w:hAnsi="Palatino Linotype" w:cs="Palatino Linotype"/>
          <w:color w:val="000000"/>
          <w:sz w:val="24"/>
          <w:szCs w:val="24"/>
        </w:rPr>
        <w:t>veintinueve de abril</w:t>
      </w:r>
      <w:r w:rsidR="00EF6457">
        <w:rPr>
          <w:rFonts w:ascii="Palatino Linotype" w:eastAsia="Palatino Linotype" w:hAnsi="Palatino Linotype" w:cs="Palatino Linotype"/>
          <w:color w:val="000000"/>
          <w:sz w:val="24"/>
          <w:szCs w:val="24"/>
        </w:rPr>
        <w:t xml:space="preserve"> del año en curso</w:t>
      </w:r>
      <w:r w:rsidR="000D28AE">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en términos de la fracción III del artículo 185 de la Ley de Transparencia y Acceso a la Información Pública del Estado de México y Municipios, otorgando a</w:t>
      </w:r>
      <w:r w:rsidR="00EF6457">
        <w:rPr>
          <w:rFonts w:ascii="Palatino Linotype" w:eastAsia="Palatino Linotype" w:hAnsi="Palatino Linotype" w:cs="Palatino Linotype"/>
          <w:color w:val="000000"/>
          <w:sz w:val="24"/>
          <w:szCs w:val="24"/>
        </w:rPr>
        <w:t xml:space="preserve"> </w:t>
      </w:r>
      <w:r w:rsidR="000D28AE">
        <w:rPr>
          <w:rFonts w:ascii="Palatino Linotype" w:eastAsia="Palatino Linotype" w:hAnsi="Palatino Linotype" w:cs="Palatino Linotype"/>
          <w:color w:val="000000"/>
          <w:sz w:val="24"/>
          <w:szCs w:val="24"/>
        </w:rPr>
        <w:t>l</w:t>
      </w:r>
      <w:r w:rsidR="00EF6457">
        <w:rPr>
          <w:rFonts w:ascii="Palatino Linotype" w:eastAsia="Palatino Linotype" w:hAnsi="Palatino Linotype" w:cs="Palatino Linotype"/>
          <w:color w:val="000000"/>
          <w:sz w:val="24"/>
          <w:szCs w:val="24"/>
        </w:rPr>
        <w:t>a</w:t>
      </w:r>
      <w:r>
        <w:rPr>
          <w:rFonts w:ascii="Palatino Linotype" w:eastAsia="Palatino Linotype" w:hAnsi="Palatino Linotype" w:cs="Palatino Linotype"/>
          <w:color w:val="000000"/>
          <w:sz w:val="24"/>
          <w:szCs w:val="24"/>
        </w:rPr>
        <w:t xml:space="preserve"> particular un término de tres días para manifestar lo que a su derecho conviniera. El contenido de dicho</w:t>
      </w:r>
      <w:r w:rsidR="00EF6457">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EF6457">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será motivo de análisis durante el estudio respectivo. Por otra parte, se observa que </w:t>
      </w:r>
      <w:r w:rsidR="00EF6457">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Recurrente no emitió manifestaciones, presentó prueba</w:t>
      </w:r>
      <w:r w:rsidR="000D28AE">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ni vertió alegatos que a su derecho convinieran durante la etapa de instrucción; así como tampoco se manifestó respecto del Informe Justificado del Sujeto Obligado.</w:t>
      </w:r>
    </w:p>
    <w:p w14:paraId="63CC605B" w14:textId="77777777" w:rsidR="00247C4A"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52370F2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B9016F">
        <w:rPr>
          <w:rFonts w:ascii="Palatino Linotype" w:eastAsia="Palatino Linotype" w:hAnsi="Palatino Linotype" w:cs="Palatino Linotype"/>
          <w:color w:val="000000"/>
          <w:sz w:val="24"/>
          <w:szCs w:val="24"/>
        </w:rPr>
        <w:t>doce de mayo</w:t>
      </w:r>
      <w:r w:rsidR="00B5276E">
        <w:rPr>
          <w:rFonts w:ascii="Palatino Linotype" w:eastAsia="Palatino Linotype" w:hAnsi="Palatino Linotype" w:cs="Palatino Linotype"/>
          <w:color w:val="000000"/>
          <w:sz w:val="24"/>
          <w:szCs w:val="24"/>
        </w:rPr>
        <w:t xml:space="preserve"> </w:t>
      </w:r>
      <w:r w:rsidR="00EF6457">
        <w:rPr>
          <w:rFonts w:ascii="Palatino Linotype" w:eastAsia="Palatino Linotype" w:hAnsi="Palatino Linotype" w:cs="Palatino Linotype"/>
          <w:color w:val="000000"/>
          <w:sz w:val="24"/>
          <w:szCs w:val="24"/>
        </w:rPr>
        <w:t>de dos mil veintidós</w:t>
      </w:r>
      <w:r w:rsidR="00E76789">
        <w:rPr>
          <w:rFonts w:ascii="Palatino Linotype" w:eastAsia="Palatino Linotype" w:hAnsi="Palatino Linotype" w:cs="Palatino Linotype"/>
          <w:color w:val="000000"/>
          <w:sz w:val="24"/>
          <w:szCs w:val="24"/>
        </w:rPr>
        <w:t>, en términos del artículo 185 f</w:t>
      </w:r>
      <w:r>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254D48F9" w14:textId="77777777" w:rsidR="00B9016F" w:rsidRDefault="00B9016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F55153" w14:textId="7885824B" w:rsidR="00B9016F" w:rsidRPr="00B9016F" w:rsidRDefault="00B9016F" w:rsidP="00B9016F">
      <w:pPr>
        <w:spacing w:after="0" w:line="360" w:lineRule="auto"/>
        <w:jc w:val="both"/>
        <w:rPr>
          <w:rFonts w:ascii="Palatino Linotype" w:eastAsiaTheme="minorHAnsi" w:hAnsi="Palatino Linotype" w:cs="Arial"/>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veintinueve de abril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w:t>
      </w:r>
      <w:r>
        <w:rPr>
          <w:rFonts w:ascii="Palatino Linotype" w:hAnsi="Palatino Linotype" w:cs="Arial"/>
          <w:sz w:val="24"/>
          <w:szCs w:val="24"/>
        </w:rPr>
        <w:lastRenderedPageBreak/>
        <w:t xml:space="preserve">181 de la Ley de Transparencia y Acceso a la Información del Estado de México y Municipios. </w:t>
      </w:r>
    </w:p>
    <w:p w14:paraId="6E2F1FC8" w14:textId="35C56A0D" w:rsidR="001A0CCD" w:rsidRDefault="001A0CC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182560D" w14:textId="77777777" w:rsidR="00EF6457"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w:t>
      </w:r>
      <w:r>
        <w:rPr>
          <w:rFonts w:ascii="Palatino Linotype" w:eastAsia="Palatino Linotype" w:hAnsi="Palatino Linotype" w:cs="Palatino Linotype"/>
          <w:color w:val="000000"/>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8B8B85" w14:textId="77777777" w:rsidR="00E1091C" w:rsidRPr="006B11C6" w:rsidRDefault="00E1091C" w:rsidP="00E1091C">
      <w:pPr>
        <w:spacing w:after="0" w:line="360" w:lineRule="auto"/>
        <w:jc w:val="both"/>
        <w:rPr>
          <w:rFonts w:ascii="Palatino Linotype" w:eastAsiaTheme="minorHAnsi" w:hAnsi="Palatino Linotype" w:cstheme="minorBidi"/>
          <w:b/>
          <w:sz w:val="26"/>
          <w:szCs w:val="26"/>
          <w:lang w:eastAsia="en-US"/>
        </w:rPr>
      </w:pPr>
      <w:r w:rsidRPr="006B11C6">
        <w:rPr>
          <w:rFonts w:ascii="Palatino Linotype" w:eastAsiaTheme="minorHAnsi" w:hAnsi="Palatino Linotype" w:cstheme="minorBidi"/>
          <w:b/>
          <w:sz w:val="26"/>
          <w:szCs w:val="26"/>
          <w:lang w:eastAsia="en-US"/>
        </w:rPr>
        <w:t xml:space="preserve">TERCERO. De las causas de improcedencia. </w:t>
      </w:r>
    </w:p>
    <w:p w14:paraId="3C743207"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p>
    <w:p w14:paraId="0AF04E1E"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r>
        <w:rPr>
          <w:rFonts w:ascii="Palatino Linotype" w:eastAsiaTheme="minorHAnsi" w:hAnsi="Palatino Linotype" w:cstheme="minorBidi"/>
          <w:sz w:val="24"/>
          <w:szCs w:val="24"/>
          <w:lang w:eastAsia="en-US"/>
        </w:rPr>
        <w:t>; e</w:t>
      </w:r>
      <w:r w:rsidRPr="006B11C6">
        <w:rPr>
          <w:rFonts w:ascii="Palatino Linotype" w:eastAsiaTheme="minorHAnsi" w:hAnsi="Palatino Linotype" w:cstheme="minorBidi"/>
          <w:sz w:val="24"/>
          <w:szCs w:val="24"/>
          <w:lang w:eastAsia="en-US"/>
        </w:rPr>
        <w:t xml:space="preserve">studio oficioso o a petición de parte que </w:t>
      </w:r>
      <w:r w:rsidRPr="006B11C6">
        <w:rPr>
          <w:rFonts w:ascii="Palatino Linotype" w:eastAsiaTheme="minorHAnsi" w:hAnsi="Palatino Linotype" w:cstheme="minorBidi"/>
          <w:sz w:val="24"/>
          <w:szCs w:val="24"/>
          <w:lang w:eastAsia="en-US"/>
        </w:rPr>
        <w:lastRenderedPageBreak/>
        <w:t>no son incompatibles con el derecho de acceso a la justicia, ya que éste no se coarta por regular causas de improcedencia y sobreseimiento con tales fines.</w:t>
      </w:r>
    </w:p>
    <w:p w14:paraId="3FF18634"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p>
    <w:p w14:paraId="2FB6404C"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r w:rsidRPr="006B11C6">
        <w:rPr>
          <w:rFonts w:ascii="Palatino Linotype" w:eastAsiaTheme="minorHAnsi" w:hAnsi="Palatino Linotype" w:cstheme="minorBidi"/>
          <w:sz w:val="24"/>
          <w:szCs w:val="24"/>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77777777" w:rsidR="00E1091C" w:rsidRPr="006B11C6" w:rsidRDefault="00E1091C" w:rsidP="00E1091C">
      <w:pPr>
        <w:spacing w:after="0" w:line="360" w:lineRule="auto"/>
        <w:jc w:val="both"/>
        <w:rPr>
          <w:rFonts w:ascii="Palatino Linotype" w:eastAsiaTheme="minorHAnsi" w:hAnsi="Palatino Linotype" w:cstheme="minorBidi"/>
          <w:sz w:val="24"/>
          <w:szCs w:val="24"/>
          <w:lang w:eastAsia="en-US"/>
        </w:rPr>
      </w:pPr>
    </w:p>
    <w:p w14:paraId="4FEACF98" w14:textId="3DAE0D70" w:rsidR="00E1091C" w:rsidRPr="006B11C6" w:rsidRDefault="00E1091C" w:rsidP="00E1091C">
      <w:pPr>
        <w:spacing w:after="0" w:line="360" w:lineRule="auto"/>
        <w:jc w:val="both"/>
        <w:rPr>
          <w:rFonts w:ascii="Palatino Linotype" w:eastAsiaTheme="minorHAnsi" w:hAnsi="Palatino Linotype" w:cstheme="minorBidi"/>
          <w:b/>
          <w:sz w:val="26"/>
          <w:szCs w:val="26"/>
          <w:lang w:eastAsia="en-US"/>
        </w:rPr>
      </w:pPr>
      <w:r w:rsidRPr="006B11C6">
        <w:rPr>
          <w:rFonts w:ascii="Palatino Linotype" w:eastAsiaTheme="minorHAnsi" w:hAnsi="Palatino Linotype" w:cstheme="minorBidi"/>
          <w:b/>
          <w:sz w:val="26"/>
          <w:szCs w:val="26"/>
          <w:lang w:eastAsia="en-US"/>
        </w:rPr>
        <w:t xml:space="preserve">CUARTO. </w:t>
      </w:r>
      <w:r w:rsidR="00B9016F" w:rsidRPr="00A547F0">
        <w:rPr>
          <w:rFonts w:ascii="Palatino Linotype" w:hAnsi="Palatino Linotype" w:cs="Arial"/>
          <w:b/>
          <w:sz w:val="28"/>
          <w:szCs w:val="28"/>
        </w:rPr>
        <w:t>Estudio y resolución del asunto.</w:t>
      </w:r>
    </w:p>
    <w:p w14:paraId="54A309E9"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C01DCB" w14:textId="77777777" w:rsidR="00466BC9" w:rsidRPr="00466BC9" w:rsidRDefault="00466BC9" w:rsidP="00466BC9">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1E43A8AC" w14:textId="77777777" w:rsidR="00466BC9" w:rsidRPr="00466BC9" w:rsidRDefault="00466BC9" w:rsidP="00466BC9">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466BC9">
        <w:rPr>
          <w:rFonts w:ascii="Palatino Linotype" w:eastAsiaTheme="minorHAnsi" w:hAnsi="Palatino Linotype" w:cs="Arial"/>
          <w:sz w:val="24"/>
          <w:szCs w:val="24"/>
          <w:lang w:eastAsia="en-US"/>
        </w:rPr>
        <w:t xml:space="preserve">Señalado lo anterior es necesario hacer alusión a la solicitud de información ya que de ella deriva por un lado al procedimiento de acceso a la información ante </w:t>
      </w:r>
      <w:r w:rsidRPr="00466BC9">
        <w:rPr>
          <w:rFonts w:ascii="Palatino Linotype" w:eastAsiaTheme="minorHAnsi" w:hAnsi="Palatino Linotype" w:cs="Arial"/>
          <w:b/>
          <w:sz w:val="24"/>
          <w:szCs w:val="24"/>
          <w:lang w:eastAsia="en-US"/>
        </w:rPr>
        <w:t>el Sujeto Obligado</w:t>
      </w:r>
      <w:r w:rsidRPr="00466BC9">
        <w:rPr>
          <w:rFonts w:ascii="Palatino Linotype" w:eastAsiaTheme="minorHAnsi" w:hAnsi="Palatino Linotype" w:cs="Arial"/>
          <w:sz w:val="24"/>
          <w:szCs w:val="24"/>
          <w:lang w:eastAsia="en-US"/>
        </w:rPr>
        <w:t xml:space="preserve">, y por otro lado la materia sobre la que versara el recurso de revisión ante </w:t>
      </w:r>
      <w:r w:rsidRPr="00466BC9">
        <w:rPr>
          <w:rFonts w:ascii="Palatino Linotype" w:eastAsiaTheme="minorHAnsi" w:hAnsi="Palatino Linotype" w:cs="Arial"/>
          <w:sz w:val="24"/>
          <w:szCs w:val="24"/>
          <w:lang w:eastAsia="en-US"/>
        </w:rPr>
        <w:lastRenderedPageBreak/>
        <w:t>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la particular objetivamente requiere.</w:t>
      </w:r>
    </w:p>
    <w:p w14:paraId="24AAA39B"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5331F9"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FB0EDEE" w14:textId="77777777" w:rsidR="00466BC9" w:rsidRPr="00466BC9" w:rsidRDefault="00466BC9" w:rsidP="00466BC9">
      <w:pPr>
        <w:tabs>
          <w:tab w:val="left" w:pos="709"/>
        </w:tabs>
        <w:spacing w:after="0" w:line="360" w:lineRule="auto"/>
        <w:jc w:val="both"/>
        <w:rPr>
          <w:rFonts w:ascii="Palatino Linotype" w:eastAsia="Times New Roman" w:hAnsi="Palatino Linotype" w:cs="Arial"/>
          <w:sz w:val="10"/>
          <w:szCs w:val="24"/>
          <w:lang w:val="es-ES" w:eastAsia="es-ES"/>
        </w:rPr>
      </w:pPr>
    </w:p>
    <w:p w14:paraId="31A4A073" w14:textId="77777777" w:rsidR="00466BC9" w:rsidRPr="00466BC9" w:rsidRDefault="00466BC9" w:rsidP="00466BC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Así, tenemos en un primer plano de estudio el texto de la solicitud de información, plasmada por el Recurrente, ello a efecto de poder determinar la materia de la solicitud de información que nos ocupa, así el particular requiere lo siguiente:</w:t>
      </w:r>
    </w:p>
    <w:p w14:paraId="13AC1F37" w14:textId="13C6EA63" w:rsidR="00466BC9" w:rsidRPr="00466BC9" w:rsidRDefault="00466BC9" w:rsidP="00466BC9">
      <w:pPr>
        <w:tabs>
          <w:tab w:val="left" w:pos="709"/>
        </w:tabs>
        <w:spacing w:after="0" w:line="240" w:lineRule="auto"/>
        <w:ind w:left="709" w:right="476"/>
        <w:jc w:val="both"/>
        <w:rPr>
          <w:rFonts w:ascii="Palatino Linotype" w:eastAsia="Times New Roman" w:hAnsi="Palatino Linotype" w:cs="Arial"/>
          <w:i/>
          <w:sz w:val="24"/>
          <w:szCs w:val="24"/>
          <w:lang w:val="es-ES"/>
        </w:rPr>
      </w:pPr>
      <w:r w:rsidRPr="00466BC9">
        <w:rPr>
          <w:rFonts w:ascii="Palatino Linotype" w:eastAsia="Times New Roman" w:hAnsi="Palatino Linotype" w:cs="Arial"/>
          <w:i/>
          <w:sz w:val="24"/>
          <w:szCs w:val="24"/>
          <w:lang w:val="es-ES"/>
        </w:rPr>
        <w:t>“</w:t>
      </w:r>
      <w:r w:rsidR="00183384" w:rsidRPr="00183384">
        <w:rPr>
          <w:rFonts w:ascii="Palatino Linotype" w:eastAsia="Times New Roman" w:hAnsi="Palatino Linotype" w:cs="Arial"/>
          <w:i/>
          <w:sz w:val="24"/>
          <w:szCs w:val="24"/>
          <w:lang w:val="es-ES"/>
        </w:rPr>
        <w:t xml:space="preserve">solcito el acta de comite asi como el consentimiento firmado por los representantes de las empresas y el testigo social que participaron en la junta de aclraciones de la licitación publica nacional numero mtb-lpn.008-2019 y que se relaciona con la contratación de vehiculos para arrendamiento , todo lo anterior conforme a lo que señala la ley de proteccion de datos personales del edo mex </w:t>
      </w:r>
      <w:r w:rsidRPr="00466BC9">
        <w:rPr>
          <w:rFonts w:ascii="Palatino Linotype" w:eastAsia="Times New Roman" w:hAnsi="Palatino Linotype" w:cs="Arial"/>
          <w:i/>
          <w:sz w:val="24"/>
          <w:szCs w:val="24"/>
          <w:lang w:val="es-ES"/>
        </w:rPr>
        <w:t>“(sic)</w:t>
      </w:r>
    </w:p>
    <w:p w14:paraId="4D3646BD" w14:textId="77777777" w:rsidR="00466BC9" w:rsidRPr="00466BC9" w:rsidRDefault="00466BC9" w:rsidP="00466BC9">
      <w:pPr>
        <w:spacing w:after="0" w:line="360" w:lineRule="auto"/>
        <w:jc w:val="both"/>
        <w:rPr>
          <w:rFonts w:ascii="Palatino Linotype" w:eastAsia="Times New Roman" w:hAnsi="Palatino Linotype" w:cs="Arial"/>
          <w:sz w:val="24"/>
          <w:szCs w:val="24"/>
          <w:lang w:val="es-ES" w:eastAsia="es-ES"/>
        </w:rPr>
      </w:pPr>
    </w:p>
    <w:p w14:paraId="36449E9F" w14:textId="72F2FED8" w:rsidR="00466BC9" w:rsidRPr="00466BC9" w:rsidRDefault="00466BC9" w:rsidP="00466BC9">
      <w:pPr>
        <w:spacing w:after="240" w:line="360" w:lineRule="auto"/>
        <w:jc w:val="both"/>
        <w:rPr>
          <w:rFonts w:ascii="Palatino Linotype" w:eastAsia="Times New Roman" w:hAnsi="Palatino Linotype" w:cs="Times New Roman"/>
          <w:sz w:val="24"/>
          <w:szCs w:val="24"/>
          <w:lang w:val="es-ES" w:eastAsia="es-ES"/>
        </w:rPr>
      </w:pPr>
      <w:r w:rsidRPr="00466BC9">
        <w:rPr>
          <w:rFonts w:ascii="Palatino Linotype" w:eastAsia="Times New Roman" w:hAnsi="Palatino Linotype" w:cs="Times New Roman"/>
          <w:sz w:val="24"/>
          <w:szCs w:val="24"/>
          <w:lang w:val="es-ES" w:eastAsia="es-ES"/>
        </w:rPr>
        <w:lastRenderedPageBreak/>
        <w:t xml:space="preserve">Una vez analizada la solicitud de información, podemos determinar que objetivamente el </w:t>
      </w:r>
      <w:r w:rsidRPr="00466BC9">
        <w:rPr>
          <w:rFonts w:ascii="Palatino Linotype" w:eastAsia="Times New Roman" w:hAnsi="Palatino Linotype" w:cs="Times New Roman"/>
          <w:b/>
          <w:sz w:val="24"/>
          <w:szCs w:val="24"/>
          <w:lang w:val="es-ES" w:eastAsia="es-ES"/>
        </w:rPr>
        <w:t xml:space="preserve">Recurrente </w:t>
      </w:r>
      <w:r w:rsidRPr="00466BC9">
        <w:rPr>
          <w:rFonts w:ascii="Palatino Linotype" w:eastAsia="Times New Roman" w:hAnsi="Palatino Linotype" w:cs="Times New Roman"/>
          <w:sz w:val="24"/>
          <w:szCs w:val="24"/>
          <w:lang w:val="es-ES" w:eastAsia="es-ES"/>
        </w:rPr>
        <w:t xml:space="preserve">peticiona, de </w:t>
      </w:r>
      <w:r w:rsidR="00183384" w:rsidRPr="00183384">
        <w:rPr>
          <w:rFonts w:ascii="Palatino Linotype" w:eastAsia="Times New Roman" w:hAnsi="Palatino Linotype" w:cs="Times New Roman"/>
          <w:sz w:val="24"/>
          <w:szCs w:val="24"/>
          <w:lang w:val="es-ES" w:eastAsia="es-ES"/>
        </w:rPr>
        <w:t xml:space="preserve">la licitación pública nacional numero </w:t>
      </w:r>
      <w:r w:rsidR="00183384" w:rsidRPr="00183384">
        <w:rPr>
          <w:rFonts w:ascii="Palatino Linotype" w:eastAsia="Times New Roman" w:hAnsi="Palatino Linotype" w:cs="Times New Roman"/>
          <w:b/>
          <w:sz w:val="24"/>
          <w:szCs w:val="24"/>
          <w:lang w:val="es-ES" w:eastAsia="es-ES"/>
        </w:rPr>
        <w:t>mtb-lpn.008-2019</w:t>
      </w:r>
      <w:r w:rsidR="00183384" w:rsidRPr="00183384">
        <w:rPr>
          <w:rFonts w:ascii="Palatino Linotype" w:eastAsia="Times New Roman" w:hAnsi="Palatino Linotype" w:cs="Times New Roman"/>
          <w:sz w:val="24"/>
          <w:szCs w:val="24"/>
          <w:lang w:val="es-ES" w:eastAsia="es-ES"/>
        </w:rPr>
        <w:t xml:space="preserve"> </w:t>
      </w:r>
      <w:r w:rsidR="00183384">
        <w:rPr>
          <w:rFonts w:ascii="Palatino Linotype" w:eastAsia="Times New Roman" w:hAnsi="Palatino Linotype" w:cs="Times New Roman"/>
          <w:sz w:val="24"/>
          <w:szCs w:val="24"/>
          <w:lang w:val="es-ES" w:eastAsia="es-ES"/>
        </w:rPr>
        <w:t>relacionada</w:t>
      </w:r>
      <w:r w:rsidR="00183384" w:rsidRPr="00183384">
        <w:rPr>
          <w:rFonts w:ascii="Palatino Linotype" w:eastAsia="Times New Roman" w:hAnsi="Palatino Linotype" w:cs="Times New Roman"/>
          <w:sz w:val="24"/>
          <w:szCs w:val="24"/>
          <w:lang w:val="es-ES" w:eastAsia="es-ES"/>
        </w:rPr>
        <w:t xml:space="preserve"> con la contratación de vehículos para arrendamiento</w:t>
      </w:r>
      <w:r w:rsidR="00183384">
        <w:rPr>
          <w:rFonts w:ascii="Palatino Linotype" w:eastAsia="Times New Roman" w:hAnsi="Palatino Linotype" w:cs="Times New Roman"/>
          <w:sz w:val="24"/>
          <w:szCs w:val="24"/>
          <w:lang w:val="es-ES" w:eastAsia="es-ES"/>
        </w:rPr>
        <w:t>,</w:t>
      </w:r>
      <w:r w:rsidR="00183384" w:rsidRPr="00183384">
        <w:rPr>
          <w:rFonts w:ascii="Palatino Linotype" w:eastAsia="Times New Roman" w:hAnsi="Palatino Linotype" w:cs="Times New Roman"/>
          <w:sz w:val="24"/>
          <w:szCs w:val="24"/>
          <w:lang w:val="es-ES" w:eastAsia="es-ES"/>
        </w:rPr>
        <w:t xml:space="preserve"> </w:t>
      </w:r>
      <w:r w:rsidRPr="00466BC9">
        <w:rPr>
          <w:rFonts w:ascii="Palatino Linotype" w:eastAsia="Times New Roman" w:hAnsi="Palatino Linotype" w:cs="Times New Roman"/>
          <w:sz w:val="24"/>
          <w:szCs w:val="24"/>
          <w:lang w:val="es-ES" w:eastAsia="es-ES"/>
        </w:rPr>
        <w:t>el o los documentos en donde conste, lo siguiente:</w:t>
      </w:r>
    </w:p>
    <w:p w14:paraId="01860B10" w14:textId="46984B59" w:rsidR="00466BC9" w:rsidRDefault="00183384" w:rsidP="00466BC9">
      <w:pPr>
        <w:numPr>
          <w:ilvl w:val="0"/>
          <w:numId w:val="15"/>
        </w:numPr>
        <w:spacing w:after="0" w:line="360" w:lineRule="auto"/>
        <w:ind w:left="714" w:hanging="357"/>
        <w:jc w:val="both"/>
        <w:rPr>
          <w:rFonts w:ascii="Palatino Linotype" w:eastAsia="Times New Roman" w:hAnsi="Palatino Linotype" w:cs="Times New Roman"/>
          <w:sz w:val="24"/>
          <w:szCs w:val="24"/>
          <w:lang w:val="es-ES" w:eastAsia="es-ES"/>
        </w:rPr>
      </w:pPr>
      <w:bookmarkStart w:id="0" w:name="_Hlk99657083"/>
      <w:r>
        <w:rPr>
          <w:rFonts w:ascii="Palatino Linotype" w:eastAsia="Times New Roman" w:hAnsi="Palatino Linotype" w:cs="Times New Roman"/>
          <w:sz w:val="24"/>
          <w:szCs w:val="24"/>
          <w:lang w:val="es-ES" w:eastAsia="es-ES"/>
        </w:rPr>
        <w:t>Acta del Comité</w:t>
      </w:r>
      <w:r w:rsidR="00466BC9" w:rsidRPr="00466BC9">
        <w:rPr>
          <w:rFonts w:ascii="Palatino Linotype" w:eastAsia="Times New Roman" w:hAnsi="Palatino Linotype" w:cs="Times New Roman"/>
          <w:sz w:val="24"/>
          <w:szCs w:val="24"/>
          <w:lang w:val="es-ES" w:eastAsia="es-ES"/>
        </w:rPr>
        <w:t>.</w:t>
      </w:r>
    </w:p>
    <w:p w14:paraId="3AE78243" w14:textId="77777777" w:rsidR="00183384" w:rsidRPr="00466BC9" w:rsidRDefault="00183384" w:rsidP="00183384">
      <w:pPr>
        <w:spacing w:after="0" w:line="360" w:lineRule="auto"/>
        <w:ind w:left="714"/>
        <w:jc w:val="both"/>
        <w:rPr>
          <w:rFonts w:ascii="Palatino Linotype" w:eastAsia="Times New Roman" w:hAnsi="Palatino Linotype" w:cs="Times New Roman"/>
          <w:sz w:val="24"/>
          <w:szCs w:val="24"/>
          <w:lang w:val="es-ES" w:eastAsia="es-ES"/>
        </w:rPr>
      </w:pPr>
    </w:p>
    <w:p w14:paraId="0E631B5D" w14:textId="7FE97983" w:rsidR="00466BC9" w:rsidRPr="00466BC9" w:rsidRDefault="00183384" w:rsidP="00183384">
      <w:pPr>
        <w:numPr>
          <w:ilvl w:val="0"/>
          <w:numId w:val="15"/>
        </w:numPr>
        <w:spacing w:after="0" w:line="360" w:lineRule="auto"/>
        <w:jc w:val="both"/>
        <w:rPr>
          <w:rFonts w:ascii="Palatino Linotype" w:eastAsia="Times New Roman" w:hAnsi="Palatino Linotype" w:cs="Times New Roman"/>
          <w:sz w:val="24"/>
          <w:szCs w:val="24"/>
          <w:lang w:val="es-ES" w:eastAsia="es-ES"/>
        </w:rPr>
      </w:pPr>
      <w:bookmarkStart w:id="1" w:name="_Hlk96702671"/>
      <w:r>
        <w:rPr>
          <w:rFonts w:ascii="Palatino Linotype" w:eastAsia="Times New Roman" w:hAnsi="Palatino Linotype" w:cs="Times New Roman"/>
          <w:sz w:val="24"/>
          <w:szCs w:val="24"/>
          <w:lang w:val="es-ES" w:eastAsia="es-ES"/>
        </w:rPr>
        <w:t>C</w:t>
      </w:r>
      <w:r w:rsidRPr="00183384">
        <w:rPr>
          <w:rFonts w:ascii="Palatino Linotype" w:eastAsia="Times New Roman" w:hAnsi="Palatino Linotype" w:cs="Times New Roman"/>
          <w:sz w:val="24"/>
          <w:szCs w:val="24"/>
          <w:lang w:val="es-ES" w:eastAsia="es-ES"/>
        </w:rPr>
        <w:t>onsentimiento firmado por los representantes de las empresas y el testigo social que participaron en la junta de aclaraciones</w:t>
      </w:r>
      <w:r w:rsidR="00466BC9" w:rsidRPr="00466BC9">
        <w:rPr>
          <w:rFonts w:ascii="Palatino Linotype" w:eastAsia="Times New Roman" w:hAnsi="Palatino Linotype" w:cs="Times New Roman"/>
          <w:sz w:val="24"/>
          <w:szCs w:val="24"/>
          <w:lang w:val="es-ES" w:eastAsia="es-ES"/>
        </w:rPr>
        <w:t>.</w:t>
      </w:r>
    </w:p>
    <w:bookmarkEnd w:id="0"/>
    <w:bookmarkEnd w:id="1"/>
    <w:p w14:paraId="0F069983" w14:textId="77777777" w:rsidR="00466BC9" w:rsidRPr="00466BC9" w:rsidRDefault="00466BC9" w:rsidP="00466BC9">
      <w:pPr>
        <w:spacing w:after="0" w:line="360" w:lineRule="auto"/>
        <w:contextualSpacing/>
        <w:jc w:val="both"/>
        <w:rPr>
          <w:rFonts w:ascii="Palatino Linotype" w:eastAsia="Times New Roman" w:hAnsi="Palatino Linotype" w:cs="Times New Roman"/>
          <w:color w:val="000000"/>
          <w:sz w:val="24"/>
          <w:szCs w:val="24"/>
          <w:lang w:val="es-ES_tradnl" w:eastAsia="es-ES"/>
        </w:rPr>
      </w:pPr>
    </w:p>
    <w:p w14:paraId="0B3BE576" w14:textId="313A66A6" w:rsidR="00466BC9" w:rsidRPr="00466BC9" w:rsidRDefault="00466BC9" w:rsidP="00466BC9">
      <w:pPr>
        <w:spacing w:after="0" w:line="360" w:lineRule="auto"/>
        <w:contextualSpacing/>
        <w:jc w:val="both"/>
        <w:rPr>
          <w:rFonts w:ascii="Palatino Linotype" w:eastAsia="Times New Roman" w:hAnsi="Palatino Linotype" w:cs="Times New Roman"/>
          <w:color w:val="000000"/>
          <w:sz w:val="24"/>
          <w:szCs w:val="24"/>
          <w:lang w:val="es-ES_tradnl" w:eastAsia="es-ES"/>
        </w:rPr>
      </w:pPr>
      <w:r w:rsidRPr="00466BC9">
        <w:rPr>
          <w:rFonts w:ascii="Palatino Linotype" w:eastAsia="Times New Roman" w:hAnsi="Palatino Linotype" w:cs="Times New Roman"/>
          <w:color w:val="000000"/>
          <w:sz w:val="24"/>
          <w:szCs w:val="24"/>
          <w:lang w:val="es-ES_tradnl" w:eastAsia="es-ES"/>
        </w:rPr>
        <w:t xml:space="preserve">Ahora bien, en respuesta a los requerimientos formulados por la particular, el </w:t>
      </w:r>
      <w:r w:rsidRPr="00466BC9">
        <w:rPr>
          <w:rFonts w:ascii="Palatino Linotype" w:eastAsia="Times New Roman" w:hAnsi="Palatino Linotype" w:cs="Times New Roman"/>
          <w:b/>
          <w:color w:val="000000"/>
          <w:sz w:val="24"/>
          <w:szCs w:val="24"/>
          <w:lang w:val="es-ES_tradnl" w:eastAsia="es-ES"/>
        </w:rPr>
        <w:t xml:space="preserve">Sujeto Obligado </w:t>
      </w:r>
      <w:r w:rsidRPr="00466BC9">
        <w:rPr>
          <w:rFonts w:ascii="Palatino Linotype" w:eastAsia="Times New Roman" w:hAnsi="Palatino Linotype" w:cs="Times New Roman"/>
          <w:bCs/>
          <w:color w:val="000000"/>
          <w:sz w:val="24"/>
          <w:szCs w:val="24"/>
          <w:lang w:val="es-ES_tradnl" w:eastAsia="es-ES"/>
        </w:rPr>
        <w:t xml:space="preserve">turnó la solicitud a las unidades administrativas que consideró competentes y emitió su respuesta, remitiendo para </w:t>
      </w:r>
      <w:r w:rsidR="0056527D">
        <w:rPr>
          <w:rFonts w:ascii="Palatino Linotype" w:eastAsia="Times New Roman" w:hAnsi="Palatino Linotype" w:cs="Times New Roman"/>
          <w:bCs/>
          <w:color w:val="000000"/>
          <w:sz w:val="24"/>
          <w:szCs w:val="24"/>
          <w:lang w:val="es-ES_tradnl" w:eastAsia="es-ES"/>
        </w:rPr>
        <w:t>el archivo</w:t>
      </w:r>
      <w:r w:rsidRPr="00466BC9">
        <w:rPr>
          <w:rFonts w:ascii="Palatino Linotype" w:eastAsia="Times New Roman" w:hAnsi="Palatino Linotype" w:cs="Times New Roman"/>
          <w:bCs/>
          <w:color w:val="000000"/>
          <w:sz w:val="24"/>
          <w:szCs w:val="24"/>
          <w:lang w:val="es-ES_tradnl" w:eastAsia="es-ES"/>
        </w:rPr>
        <w:t xml:space="preserve"> electrónico denominado </w:t>
      </w:r>
      <w:r w:rsidRPr="00466BC9">
        <w:rPr>
          <w:rFonts w:ascii="Palatino Linotype" w:eastAsia="Times New Roman" w:hAnsi="Palatino Linotype" w:cs="Times New Roman"/>
          <w:b/>
          <w:bCs/>
          <w:i/>
          <w:iCs/>
          <w:color w:val="000000"/>
          <w:sz w:val="24"/>
          <w:szCs w:val="24"/>
          <w:lang w:val="es-ES" w:eastAsia="es-ES"/>
        </w:rPr>
        <w:t>“</w:t>
      </w:r>
      <w:r w:rsidR="0056527D" w:rsidRPr="0056527D">
        <w:rPr>
          <w:rFonts w:ascii="Palatino Linotype" w:eastAsia="Times New Roman" w:hAnsi="Palatino Linotype" w:cs="Times New Roman"/>
          <w:b/>
          <w:bCs/>
          <w:i/>
          <w:iCs/>
          <w:color w:val="000000"/>
          <w:sz w:val="24"/>
          <w:szCs w:val="24"/>
          <w:lang w:val="es-ES" w:eastAsia="es-ES"/>
        </w:rPr>
        <w:t>RESP_SAIMEX_00156_D_ADMISTRACION.zip</w:t>
      </w:r>
      <w:r w:rsidRPr="00466BC9">
        <w:rPr>
          <w:rFonts w:ascii="Palatino Linotype" w:eastAsia="Times New Roman" w:hAnsi="Palatino Linotype" w:cs="Times New Roman"/>
          <w:b/>
          <w:bCs/>
          <w:i/>
          <w:iCs/>
          <w:color w:val="000000"/>
          <w:sz w:val="24"/>
          <w:szCs w:val="24"/>
          <w:lang w:val="es-ES" w:eastAsia="es-ES"/>
        </w:rPr>
        <w:t>”</w:t>
      </w:r>
      <w:r w:rsidRPr="00466BC9">
        <w:rPr>
          <w:rFonts w:ascii="Palatino Linotype" w:eastAsia="Times New Roman" w:hAnsi="Palatino Linotype" w:cs="Times New Roman"/>
          <w:bCs/>
          <w:color w:val="000000"/>
          <w:sz w:val="24"/>
          <w:szCs w:val="24"/>
          <w:lang w:val="es-ES_tradnl" w:eastAsia="es-ES"/>
        </w:rPr>
        <w:t>, de</w:t>
      </w:r>
      <w:r w:rsidR="0056527D">
        <w:rPr>
          <w:rFonts w:ascii="Palatino Linotype" w:eastAsia="Times New Roman" w:hAnsi="Palatino Linotype" w:cs="Times New Roman"/>
          <w:bCs/>
          <w:color w:val="000000"/>
          <w:sz w:val="24"/>
          <w:szCs w:val="24"/>
          <w:lang w:val="es-ES_tradnl" w:eastAsia="es-ES"/>
        </w:rPr>
        <w:t>l</w:t>
      </w:r>
      <w:r w:rsidRPr="00466BC9">
        <w:rPr>
          <w:rFonts w:ascii="Palatino Linotype" w:eastAsia="Times New Roman" w:hAnsi="Palatino Linotype" w:cs="Times New Roman"/>
          <w:bCs/>
          <w:color w:val="000000"/>
          <w:sz w:val="24"/>
          <w:szCs w:val="24"/>
          <w:lang w:val="es-ES_tradnl" w:eastAsia="es-ES"/>
        </w:rPr>
        <w:t xml:space="preserve"> cual se desprende la siguiente información</w:t>
      </w:r>
      <w:r w:rsidRPr="00466BC9">
        <w:rPr>
          <w:rFonts w:ascii="Palatino Linotype" w:eastAsia="Times New Roman" w:hAnsi="Palatino Linotype" w:cs="Times New Roman"/>
          <w:color w:val="000000"/>
          <w:sz w:val="24"/>
          <w:szCs w:val="24"/>
          <w:lang w:val="es-ES_tradnl" w:eastAsia="es-ES"/>
        </w:rPr>
        <w:t>:</w:t>
      </w:r>
    </w:p>
    <w:p w14:paraId="13DE97CE" w14:textId="77777777" w:rsidR="00466BC9" w:rsidRPr="00466BC9" w:rsidRDefault="00466BC9" w:rsidP="00466BC9">
      <w:pPr>
        <w:spacing w:after="0" w:line="360" w:lineRule="auto"/>
        <w:contextualSpacing/>
        <w:jc w:val="both"/>
        <w:rPr>
          <w:rFonts w:ascii="Palatino Linotype" w:eastAsia="Times New Roman" w:hAnsi="Palatino Linotype" w:cs="Times New Roman"/>
          <w:color w:val="000000"/>
          <w:sz w:val="24"/>
          <w:szCs w:val="24"/>
          <w:lang w:val="es-ES_tradnl" w:eastAsia="es-ES"/>
        </w:rPr>
      </w:pPr>
    </w:p>
    <w:p w14:paraId="0B8E1C0B" w14:textId="7FDB82E8" w:rsidR="00466BC9" w:rsidRPr="00466BC9" w:rsidRDefault="00466BC9" w:rsidP="0057277D">
      <w:pPr>
        <w:numPr>
          <w:ilvl w:val="0"/>
          <w:numId w:val="16"/>
        </w:numPr>
        <w:spacing w:after="0" w:line="360" w:lineRule="auto"/>
        <w:contextualSpacing/>
        <w:jc w:val="both"/>
        <w:rPr>
          <w:rFonts w:ascii="Palatino Linotype" w:eastAsia="Times New Roman" w:hAnsi="Palatino Linotype" w:cs="Times New Roman"/>
          <w:color w:val="000000"/>
          <w:sz w:val="24"/>
          <w:szCs w:val="24"/>
          <w:lang w:val="es-ES_tradnl" w:eastAsia="es-ES"/>
        </w:rPr>
      </w:pPr>
      <w:r w:rsidRPr="00466BC9">
        <w:rPr>
          <w:rFonts w:ascii="Palatino Linotype" w:eastAsia="Times New Roman" w:hAnsi="Palatino Linotype" w:cs="Times New Roman"/>
          <w:color w:val="000000"/>
          <w:sz w:val="24"/>
          <w:szCs w:val="24"/>
          <w:lang w:val="es-ES_tradnl" w:eastAsia="es-ES"/>
        </w:rPr>
        <w:t>“</w:t>
      </w:r>
      <w:r w:rsidR="0056527D" w:rsidRPr="0056527D">
        <w:rPr>
          <w:rFonts w:ascii="Palatino Linotype" w:eastAsia="Times New Roman" w:hAnsi="Palatino Linotype" w:cs="Times New Roman"/>
          <w:b/>
          <w:bCs/>
          <w:color w:val="000000"/>
          <w:sz w:val="24"/>
          <w:szCs w:val="24"/>
          <w:lang w:val="es-ES_tradnl" w:eastAsia="es-ES"/>
        </w:rPr>
        <w:t>RESP_SAIMEX_00156_D_ADMISTRACION.zip</w:t>
      </w:r>
      <w:r w:rsidRPr="00466BC9">
        <w:rPr>
          <w:rFonts w:ascii="Palatino Linotype" w:eastAsia="Times New Roman" w:hAnsi="Palatino Linotype" w:cs="Times New Roman"/>
          <w:color w:val="000000"/>
          <w:sz w:val="24"/>
          <w:szCs w:val="24"/>
          <w:lang w:val="es-ES_tradnl" w:eastAsia="es-ES"/>
        </w:rPr>
        <w:t xml:space="preserve">”: Documento electrónico que contiene el oficio No. </w:t>
      </w:r>
      <w:r w:rsidR="0056527D">
        <w:rPr>
          <w:rFonts w:ascii="Palatino Linotype" w:eastAsia="Times New Roman" w:hAnsi="Palatino Linotype" w:cs="Times New Roman"/>
          <w:color w:val="000000"/>
          <w:sz w:val="24"/>
          <w:szCs w:val="24"/>
          <w:lang w:val="es-ES_tradnl" w:eastAsia="es-ES"/>
        </w:rPr>
        <w:t>DA/0543/2022</w:t>
      </w:r>
      <w:r w:rsidRPr="00466BC9">
        <w:rPr>
          <w:rFonts w:ascii="Palatino Linotype" w:eastAsia="Times New Roman" w:hAnsi="Palatino Linotype" w:cs="Times New Roman"/>
          <w:color w:val="000000"/>
          <w:sz w:val="24"/>
          <w:szCs w:val="24"/>
          <w:lang w:val="es-ES_tradnl" w:eastAsia="es-ES"/>
        </w:rPr>
        <w:t xml:space="preserve">, signado por el </w:t>
      </w:r>
      <w:r w:rsidR="0056527D">
        <w:rPr>
          <w:rFonts w:ascii="Palatino Linotype" w:eastAsia="Times New Roman" w:hAnsi="Palatino Linotype" w:cs="Times New Roman"/>
          <w:color w:val="000000"/>
          <w:sz w:val="24"/>
          <w:szCs w:val="24"/>
          <w:lang w:val="es-ES_tradnl" w:eastAsia="es-ES"/>
        </w:rPr>
        <w:t>Director de Administración, mismo que fue dirigido l Titular de la Unidad de Transparencia, ambos del Sujeto obligado</w:t>
      </w:r>
      <w:r w:rsidRPr="00466BC9">
        <w:rPr>
          <w:rFonts w:ascii="Palatino Linotype" w:eastAsia="Times New Roman" w:hAnsi="Palatino Linotype" w:cs="Times New Roman"/>
          <w:color w:val="000000"/>
          <w:sz w:val="24"/>
          <w:szCs w:val="24"/>
          <w:lang w:val="es-ES_tradnl" w:eastAsia="es-ES"/>
        </w:rPr>
        <w:t xml:space="preserve">, a través del cual le informa </w:t>
      </w:r>
      <w:r w:rsidR="0057277D">
        <w:rPr>
          <w:rFonts w:ascii="Palatino Linotype" w:eastAsia="Times New Roman" w:hAnsi="Palatino Linotype" w:cs="Times New Roman"/>
          <w:color w:val="000000"/>
          <w:sz w:val="24"/>
          <w:szCs w:val="24"/>
          <w:lang w:val="es-ES_tradnl" w:eastAsia="es-ES"/>
        </w:rPr>
        <w:t>que, se remite respuesta de la Subdirección de Recursos Materiales</w:t>
      </w:r>
      <w:r w:rsidR="0056527D">
        <w:rPr>
          <w:rFonts w:ascii="Palatino Linotype" w:eastAsia="Times New Roman" w:hAnsi="Palatino Linotype" w:cs="Times New Roman"/>
          <w:color w:val="000000"/>
          <w:sz w:val="24"/>
          <w:szCs w:val="24"/>
          <w:lang w:val="es-ES_tradnl" w:eastAsia="es-ES"/>
        </w:rPr>
        <w:t xml:space="preserve"> que</w:t>
      </w:r>
      <w:r w:rsidR="0057277D">
        <w:rPr>
          <w:rFonts w:ascii="Palatino Linotype" w:eastAsia="Times New Roman" w:hAnsi="Palatino Linotype" w:cs="Times New Roman"/>
          <w:color w:val="000000"/>
          <w:sz w:val="24"/>
          <w:szCs w:val="24"/>
          <w:lang w:val="es-ES_tradnl" w:eastAsia="es-ES"/>
        </w:rPr>
        <w:t>,</w:t>
      </w:r>
      <w:r w:rsidR="0056527D">
        <w:rPr>
          <w:rFonts w:ascii="Palatino Linotype" w:eastAsia="Times New Roman" w:hAnsi="Palatino Linotype" w:cs="Times New Roman"/>
          <w:color w:val="000000"/>
          <w:sz w:val="24"/>
          <w:szCs w:val="24"/>
          <w:lang w:val="es-ES_tradnl" w:eastAsia="es-ES"/>
        </w:rPr>
        <w:t xml:space="preserve"> de acuerdo a sus atribuciones, emite un oficio de respuesta en el que </w:t>
      </w:r>
      <w:r w:rsidR="0057277D">
        <w:rPr>
          <w:rFonts w:ascii="Palatino Linotype" w:eastAsia="Times New Roman" w:hAnsi="Palatino Linotype" w:cs="Times New Roman"/>
          <w:color w:val="000000"/>
          <w:sz w:val="24"/>
          <w:szCs w:val="24"/>
          <w:lang w:val="es-ES_tradnl" w:eastAsia="es-ES"/>
        </w:rPr>
        <w:t>manifiesta</w:t>
      </w:r>
      <w:r w:rsidR="0056527D">
        <w:rPr>
          <w:rFonts w:ascii="Palatino Linotype" w:eastAsia="Times New Roman" w:hAnsi="Palatino Linotype" w:cs="Times New Roman"/>
          <w:color w:val="000000"/>
          <w:sz w:val="24"/>
          <w:szCs w:val="24"/>
          <w:lang w:val="es-ES_tradnl" w:eastAsia="es-ES"/>
        </w:rPr>
        <w:t xml:space="preserve"> que derivado de la búsqueda exhaustiva</w:t>
      </w:r>
      <w:r w:rsidR="0057277D">
        <w:rPr>
          <w:rFonts w:ascii="Palatino Linotype" w:eastAsia="Times New Roman" w:hAnsi="Palatino Linotype" w:cs="Times New Roman"/>
          <w:color w:val="000000"/>
          <w:sz w:val="24"/>
          <w:szCs w:val="24"/>
          <w:lang w:val="es-ES_tradnl" w:eastAsia="es-ES"/>
        </w:rPr>
        <w:t>,</w:t>
      </w:r>
      <w:r w:rsidR="0056527D">
        <w:rPr>
          <w:rFonts w:ascii="Palatino Linotype" w:eastAsia="Times New Roman" w:hAnsi="Palatino Linotype" w:cs="Times New Roman"/>
          <w:color w:val="000000"/>
          <w:sz w:val="24"/>
          <w:szCs w:val="24"/>
          <w:lang w:val="es-ES_tradnl" w:eastAsia="es-ES"/>
        </w:rPr>
        <w:t xml:space="preserve"> no es competente para expedir la información </w:t>
      </w:r>
      <w:r w:rsidR="0056527D">
        <w:rPr>
          <w:rFonts w:ascii="Palatino Linotype" w:eastAsia="Times New Roman" w:hAnsi="Palatino Linotype" w:cs="Times New Roman"/>
          <w:color w:val="000000"/>
          <w:sz w:val="24"/>
          <w:szCs w:val="24"/>
          <w:lang w:val="es-ES_tradnl" w:eastAsia="es-ES"/>
        </w:rPr>
        <w:lastRenderedPageBreak/>
        <w:t>relativa a la Licitación Pública Nacional con número mtb-</w:t>
      </w:r>
      <w:r w:rsidR="0057277D">
        <w:rPr>
          <w:rFonts w:ascii="Palatino Linotype" w:eastAsia="Times New Roman" w:hAnsi="Palatino Linotype" w:cs="Times New Roman"/>
          <w:color w:val="000000"/>
          <w:sz w:val="24"/>
          <w:szCs w:val="24"/>
          <w:lang w:val="es-ES_tradnl" w:eastAsia="es-ES"/>
        </w:rPr>
        <w:t>ipn.008-2019, por lo que sugiere que dicha información obra en  la Secretaria del Ayuntamiento.</w:t>
      </w:r>
    </w:p>
    <w:p w14:paraId="65D680C0" w14:textId="77777777" w:rsidR="00466BC9" w:rsidRPr="00466BC9" w:rsidRDefault="00466BC9" w:rsidP="00466BC9">
      <w:pPr>
        <w:spacing w:after="0" w:line="360" w:lineRule="auto"/>
        <w:ind w:left="720"/>
        <w:contextualSpacing/>
        <w:jc w:val="both"/>
        <w:rPr>
          <w:rFonts w:ascii="Palatino Linotype" w:eastAsia="Times New Roman" w:hAnsi="Palatino Linotype" w:cs="Times New Roman"/>
          <w:color w:val="000000"/>
          <w:sz w:val="24"/>
          <w:szCs w:val="24"/>
          <w:lang w:val="es-ES_tradnl" w:eastAsia="es-ES"/>
        </w:rPr>
      </w:pPr>
    </w:p>
    <w:p w14:paraId="71162CC6" w14:textId="559A0619" w:rsidR="00466BC9" w:rsidRPr="00466BC9" w:rsidRDefault="0057277D" w:rsidP="0057277D">
      <w:pPr>
        <w:spacing w:after="0" w:line="360" w:lineRule="auto"/>
        <w:ind w:left="720"/>
        <w:contextualSpacing/>
        <w:jc w:val="both"/>
        <w:rPr>
          <w:rFonts w:ascii="Palatino Linotype" w:eastAsia="Times New Roman" w:hAnsi="Palatino Linotype" w:cs="Times New Roman"/>
          <w:color w:val="000000"/>
          <w:sz w:val="24"/>
          <w:szCs w:val="24"/>
          <w:lang w:val="es-ES_tradnl" w:eastAsia="es-ES"/>
        </w:rPr>
      </w:pPr>
      <w:r w:rsidRPr="0057277D">
        <w:rPr>
          <w:rFonts w:ascii="Palatino Linotype" w:eastAsia="Times New Roman" w:hAnsi="Palatino Linotype" w:cs="Times New Roman"/>
          <w:bCs/>
          <w:color w:val="000000"/>
          <w:sz w:val="24"/>
          <w:szCs w:val="24"/>
          <w:lang w:val="es-ES_tradnl" w:eastAsia="es-ES"/>
        </w:rPr>
        <w:t xml:space="preserve">De igual forma contiene el oficio No. </w:t>
      </w:r>
      <w:r>
        <w:rPr>
          <w:rFonts w:ascii="Palatino Linotype" w:eastAsia="Times New Roman" w:hAnsi="Palatino Linotype" w:cs="Times New Roman"/>
          <w:b/>
          <w:bCs/>
          <w:color w:val="000000"/>
          <w:sz w:val="24"/>
          <w:szCs w:val="24"/>
          <w:lang w:val="es-ES_tradnl" w:eastAsia="es-ES"/>
        </w:rPr>
        <w:t xml:space="preserve">MUN/TLAL/DA/SRM/032/2022 </w:t>
      </w:r>
      <w:r>
        <w:rPr>
          <w:rFonts w:ascii="Palatino Linotype" w:eastAsia="Times New Roman" w:hAnsi="Palatino Linotype" w:cs="Times New Roman"/>
          <w:bCs/>
          <w:color w:val="000000"/>
          <w:sz w:val="24"/>
          <w:szCs w:val="24"/>
          <w:lang w:val="es-ES_tradnl" w:eastAsia="es-ES"/>
        </w:rPr>
        <w:t>de fecha 15 de febrero de 2022</w:t>
      </w:r>
      <w:r w:rsidR="00466BC9" w:rsidRPr="00466BC9">
        <w:rPr>
          <w:rFonts w:ascii="Palatino Linotype" w:eastAsia="Times New Roman" w:hAnsi="Palatino Linotype" w:cs="Times New Roman"/>
          <w:color w:val="000000"/>
          <w:sz w:val="24"/>
          <w:szCs w:val="24"/>
          <w:lang w:val="es-ES_tradnl" w:eastAsia="es-ES"/>
        </w:rPr>
        <w:t xml:space="preserve">, </w:t>
      </w:r>
      <w:r>
        <w:rPr>
          <w:rFonts w:ascii="Palatino Linotype" w:eastAsia="Times New Roman" w:hAnsi="Palatino Linotype" w:cs="Times New Roman"/>
          <w:color w:val="000000"/>
          <w:sz w:val="24"/>
          <w:szCs w:val="24"/>
          <w:lang w:val="es-ES_tradnl" w:eastAsia="es-ES"/>
        </w:rPr>
        <w:t>signado por el Subdirector de Recursos Materiales</w:t>
      </w:r>
      <w:r w:rsidR="00466BC9" w:rsidRPr="00466BC9">
        <w:rPr>
          <w:rFonts w:ascii="Palatino Linotype" w:eastAsia="Times New Roman" w:hAnsi="Palatino Linotype" w:cs="Times New Roman"/>
          <w:color w:val="000000"/>
          <w:sz w:val="24"/>
          <w:szCs w:val="24"/>
          <w:lang w:val="es-ES_tradnl" w:eastAsia="es-ES"/>
        </w:rPr>
        <w:t>,</w:t>
      </w:r>
      <w:r>
        <w:rPr>
          <w:rFonts w:ascii="Palatino Linotype" w:eastAsia="Times New Roman" w:hAnsi="Palatino Linotype" w:cs="Times New Roman"/>
          <w:color w:val="000000"/>
          <w:sz w:val="24"/>
          <w:szCs w:val="24"/>
          <w:lang w:val="es-ES_tradnl" w:eastAsia="es-ES"/>
        </w:rPr>
        <w:t xml:space="preserve"> mismo que fue remitido al Servidor Público Habilitado de la Dirección de Administración,</w:t>
      </w:r>
      <w:r w:rsidR="00466BC9" w:rsidRPr="00466BC9">
        <w:rPr>
          <w:rFonts w:ascii="Palatino Linotype" w:eastAsia="Times New Roman" w:hAnsi="Palatino Linotype" w:cs="Times New Roman"/>
          <w:color w:val="000000"/>
          <w:sz w:val="24"/>
          <w:szCs w:val="24"/>
          <w:lang w:val="es-ES_tradnl" w:eastAsia="es-ES"/>
        </w:rPr>
        <w:t xml:space="preserve"> </w:t>
      </w:r>
      <w:r>
        <w:rPr>
          <w:rFonts w:ascii="Palatino Linotype" w:eastAsia="Times New Roman" w:hAnsi="Palatino Linotype" w:cs="Times New Roman"/>
          <w:color w:val="000000"/>
          <w:sz w:val="24"/>
          <w:szCs w:val="24"/>
          <w:lang w:val="es-ES_tradnl" w:eastAsia="es-ES"/>
        </w:rPr>
        <w:t xml:space="preserve">mediante el cual le informa que se llevó a cabo una </w:t>
      </w:r>
      <w:r w:rsidRPr="0057277D">
        <w:rPr>
          <w:rFonts w:ascii="Palatino Linotype" w:eastAsia="Times New Roman" w:hAnsi="Palatino Linotype" w:cs="Times New Roman"/>
          <w:color w:val="000000"/>
          <w:sz w:val="24"/>
          <w:szCs w:val="24"/>
          <w:lang w:val="es-ES_tradnl" w:eastAsia="es-ES"/>
        </w:rPr>
        <w:t>búsqueda exhaustiva</w:t>
      </w:r>
      <w:r>
        <w:rPr>
          <w:rFonts w:ascii="Palatino Linotype" w:eastAsia="Times New Roman" w:hAnsi="Palatino Linotype" w:cs="Times New Roman"/>
          <w:color w:val="000000"/>
          <w:sz w:val="24"/>
          <w:szCs w:val="24"/>
          <w:lang w:val="es-ES_tradnl" w:eastAsia="es-ES"/>
        </w:rPr>
        <w:t xml:space="preserve"> en el archivo de esa Subdirección</w:t>
      </w:r>
      <w:r w:rsidRPr="0057277D">
        <w:rPr>
          <w:rFonts w:ascii="Palatino Linotype" w:eastAsia="Times New Roman" w:hAnsi="Palatino Linotype" w:cs="Times New Roman"/>
          <w:color w:val="000000"/>
          <w:sz w:val="24"/>
          <w:szCs w:val="24"/>
          <w:lang w:val="es-ES_tradnl" w:eastAsia="es-ES"/>
        </w:rPr>
        <w:t xml:space="preserve">, </w:t>
      </w:r>
      <w:r>
        <w:rPr>
          <w:rFonts w:ascii="Palatino Linotype" w:eastAsia="Times New Roman" w:hAnsi="Palatino Linotype" w:cs="Times New Roman"/>
          <w:color w:val="000000"/>
          <w:sz w:val="24"/>
          <w:szCs w:val="24"/>
          <w:lang w:val="es-ES_tradnl" w:eastAsia="es-ES"/>
        </w:rPr>
        <w:t>en la que no se localizó algún expediente relativo</w:t>
      </w:r>
      <w:r w:rsidRPr="0057277D">
        <w:rPr>
          <w:rFonts w:ascii="Palatino Linotype" w:eastAsia="Times New Roman" w:hAnsi="Palatino Linotype" w:cs="Times New Roman"/>
          <w:color w:val="000000"/>
          <w:sz w:val="24"/>
          <w:szCs w:val="24"/>
          <w:lang w:val="es-ES_tradnl" w:eastAsia="es-ES"/>
        </w:rPr>
        <w:t xml:space="preserve"> a la Licitación Pública Nacional con número mtb-ipn.008-2019, por lo que </w:t>
      </w:r>
      <w:r>
        <w:rPr>
          <w:rFonts w:ascii="Palatino Linotype" w:eastAsia="Times New Roman" w:hAnsi="Palatino Linotype" w:cs="Times New Roman"/>
          <w:color w:val="000000"/>
          <w:sz w:val="24"/>
          <w:szCs w:val="24"/>
          <w:lang w:val="es-ES_tradnl" w:eastAsia="es-ES"/>
        </w:rPr>
        <w:t>se desprende que no se realizó procedimiento de contratación de vehículos para arrendamiento.</w:t>
      </w:r>
    </w:p>
    <w:p w14:paraId="363BB50E" w14:textId="2A91610E" w:rsidR="00466BC9" w:rsidRPr="00466BC9" w:rsidRDefault="00466BC9" w:rsidP="0057277D">
      <w:pPr>
        <w:spacing w:before="120" w:after="120" w:line="360" w:lineRule="auto"/>
        <w:contextualSpacing/>
        <w:jc w:val="both"/>
        <w:rPr>
          <w:rFonts w:ascii="Palatino Linotype" w:eastAsia="Times New Roman" w:hAnsi="Palatino Linotype" w:cs="Arial"/>
          <w:sz w:val="24"/>
          <w:szCs w:val="24"/>
          <w:lang w:val="es-ES" w:eastAsia="es-ES"/>
        </w:rPr>
      </w:pPr>
    </w:p>
    <w:p w14:paraId="2B9D9E92" w14:textId="6F705973" w:rsidR="00466BC9" w:rsidRPr="00466BC9" w:rsidRDefault="00466BC9" w:rsidP="00466BC9">
      <w:pPr>
        <w:spacing w:before="120" w:after="12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Ante la respuesta emitida, el particular interpuso el presente recurso de revisión manifestando como acto impugnado que “</w:t>
      </w:r>
      <w:r w:rsidR="00293A7D">
        <w:rPr>
          <w:rFonts w:ascii="Palatino Linotype" w:eastAsia="Times New Roman" w:hAnsi="Palatino Linotype" w:cs="Arial"/>
          <w:sz w:val="24"/>
          <w:szCs w:val="24"/>
          <w:lang w:val="es-ES" w:eastAsia="es-ES"/>
        </w:rPr>
        <w:t>l</w:t>
      </w:r>
      <w:r w:rsidR="00293A7D" w:rsidRPr="00293A7D">
        <w:rPr>
          <w:rFonts w:ascii="Palatino Linotype" w:eastAsia="Times New Roman" w:hAnsi="Palatino Linotype" w:cs="Arial"/>
          <w:i/>
          <w:iCs/>
          <w:sz w:val="24"/>
          <w:szCs w:val="24"/>
          <w:lang w:val="es-ES" w:eastAsia="es-ES"/>
        </w:rPr>
        <w:t>a negativa de la información</w:t>
      </w:r>
      <w:r w:rsidRPr="00466BC9">
        <w:rPr>
          <w:rFonts w:ascii="Palatino Linotype" w:eastAsia="Times New Roman" w:hAnsi="Palatino Linotype" w:cs="Arial"/>
          <w:i/>
          <w:iCs/>
          <w:sz w:val="24"/>
          <w:szCs w:val="24"/>
          <w:lang w:val="es-ES" w:eastAsia="es-ES"/>
        </w:rPr>
        <w:t xml:space="preserve">” </w:t>
      </w:r>
      <w:r w:rsidRPr="00466BC9">
        <w:rPr>
          <w:rFonts w:ascii="Palatino Linotype" w:eastAsia="Times New Roman" w:hAnsi="Palatino Linotype" w:cs="Arial"/>
          <w:sz w:val="24"/>
          <w:szCs w:val="24"/>
          <w:lang w:val="es-ES" w:eastAsia="es-ES"/>
        </w:rPr>
        <w:t>y como razones o motivos de inconformidad que “</w:t>
      </w:r>
      <w:r w:rsidR="00293A7D" w:rsidRPr="00293A7D">
        <w:rPr>
          <w:rFonts w:ascii="Palatino Linotype" w:eastAsia="Times New Roman" w:hAnsi="Palatino Linotype" w:cs="Arial"/>
          <w:b/>
          <w:i/>
          <w:iCs/>
          <w:sz w:val="24"/>
          <w:szCs w:val="24"/>
          <w:lang w:val="es-ES" w:eastAsia="es-ES"/>
        </w:rPr>
        <w:t>no entregan la información apesar que la misma se encuentra publicada y a disposicion en su portal ipomex</w:t>
      </w:r>
      <w:r w:rsidR="00293A7D" w:rsidRPr="00293A7D">
        <w:rPr>
          <w:rFonts w:ascii="Palatino Linotype" w:eastAsia="Times New Roman" w:hAnsi="Palatino Linotype" w:cs="Arial"/>
          <w:i/>
          <w:iCs/>
          <w:sz w:val="24"/>
          <w:szCs w:val="24"/>
          <w:lang w:val="es-ES" w:eastAsia="es-ES"/>
        </w:rPr>
        <w:t xml:space="preserve">, asi mismo de forma ricible mencionan que no pueden otorgar informacion ya que obra en otra area admnistrativa, sin embargo de acuerdo a la ley de transparencia asi como al organigrama publicado y su bando municipal se señala a la secretaria como area admnistrativa responsable de atender y en su caso ser un servidor publico y area que debera en su caso atender las peticiones y requerimientos que le haga su unidad de transparencia , es por ello que </w:t>
      </w:r>
      <w:r w:rsidR="00293A7D" w:rsidRPr="00293A7D">
        <w:rPr>
          <w:rFonts w:ascii="Palatino Linotype" w:eastAsia="Times New Roman" w:hAnsi="Palatino Linotype" w:cs="Arial"/>
          <w:b/>
          <w:i/>
          <w:iCs/>
          <w:sz w:val="24"/>
          <w:szCs w:val="24"/>
          <w:lang w:val="es-ES" w:eastAsia="es-ES"/>
        </w:rPr>
        <w:t>ratifico mi petición y solicito al pleno emita a favor del suscrito la información solicitada.</w:t>
      </w:r>
      <w:r w:rsidRPr="00466BC9">
        <w:rPr>
          <w:rFonts w:ascii="Palatino Linotype" w:eastAsia="Times New Roman" w:hAnsi="Palatino Linotype" w:cs="Arial"/>
          <w:sz w:val="24"/>
          <w:szCs w:val="24"/>
          <w:lang w:val="es-ES" w:eastAsia="es-ES"/>
        </w:rPr>
        <w:t xml:space="preserve">” </w:t>
      </w:r>
      <w:r w:rsidRPr="00466BC9">
        <w:rPr>
          <w:rFonts w:ascii="Palatino Linotype" w:eastAsia="Times New Roman" w:hAnsi="Palatino Linotype" w:cs="Arial"/>
          <w:i/>
          <w:iCs/>
          <w:sz w:val="24"/>
          <w:szCs w:val="24"/>
          <w:lang w:val="es-ES" w:eastAsia="es-ES"/>
        </w:rPr>
        <w:t>(Sic).</w:t>
      </w:r>
    </w:p>
    <w:p w14:paraId="58D921A0" w14:textId="77777777" w:rsidR="00466BC9" w:rsidRPr="00466BC9" w:rsidRDefault="00466BC9" w:rsidP="00466BC9">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CEBE81F" w14:textId="77777777" w:rsidR="00466BC9" w:rsidRPr="00466BC9" w:rsidRDefault="00466BC9" w:rsidP="00466BC9">
      <w:pPr>
        <w:tabs>
          <w:tab w:val="left" w:pos="709"/>
        </w:tabs>
        <w:spacing w:after="0" w:line="360" w:lineRule="auto"/>
        <w:ind w:right="51"/>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lastRenderedPageBreak/>
        <w:t xml:space="preserve">Bajo las premisas anteriores, se concluye que en la especie será motivo de análisis si efectivamente, la respuesta otorgada por parte del </w:t>
      </w:r>
      <w:r w:rsidRPr="00466BC9">
        <w:rPr>
          <w:rFonts w:ascii="Palatino Linotype" w:eastAsia="Times New Roman" w:hAnsi="Palatino Linotype" w:cs="Arial"/>
          <w:b/>
          <w:sz w:val="24"/>
          <w:szCs w:val="24"/>
          <w:lang w:val="es-ES" w:eastAsia="es-ES"/>
        </w:rPr>
        <w:t>Sujeto Obligado</w:t>
      </w:r>
      <w:r w:rsidRPr="00466BC9">
        <w:rPr>
          <w:rFonts w:ascii="Palatino Linotype" w:eastAsia="Times New Roman" w:hAnsi="Palatino Linotype" w:cs="Arial"/>
          <w:sz w:val="24"/>
          <w:szCs w:val="24"/>
          <w:lang w:val="es-ES" w:eastAsia="es-ES"/>
        </w:rPr>
        <w:t xml:space="preserve"> satisface los requisitos establecidos por la Ley de la materia.</w:t>
      </w:r>
    </w:p>
    <w:p w14:paraId="21349D71" w14:textId="77777777" w:rsidR="00466BC9" w:rsidRPr="00466BC9" w:rsidRDefault="00466BC9" w:rsidP="00466BC9">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7A88CA05" w14:textId="77777777" w:rsidR="00466BC9" w:rsidRPr="00466BC9" w:rsidRDefault="00466BC9" w:rsidP="00466BC9">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466BC9">
        <w:rPr>
          <w:rFonts w:ascii="Palatino Linotype" w:eastAsia="Times New Roman" w:hAnsi="Palatino Linotype" w:cs="Arial"/>
          <w:color w:val="000000"/>
          <w:sz w:val="24"/>
          <w:szCs w:val="24"/>
          <w:lang w:val="es-ES" w:eastAsia="es-ES"/>
        </w:rPr>
        <w:t>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CBB1714" w14:textId="77777777" w:rsidR="00466BC9" w:rsidRPr="00466BC9" w:rsidRDefault="00466BC9" w:rsidP="00466BC9">
      <w:pPr>
        <w:spacing w:after="24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w:t>
      </w:r>
      <w:r w:rsidRPr="00466BC9">
        <w:rPr>
          <w:rFonts w:ascii="Palatino Linotype" w:eastAsia="Times New Roman" w:hAnsi="Palatino Linotype" w:cs="Arial"/>
          <w:b/>
          <w:bCs/>
          <w:i/>
          <w:sz w:val="24"/>
          <w:szCs w:val="24"/>
          <w:lang w:val="es-ES" w:eastAsia="es-ES"/>
        </w:rPr>
        <w:t>Artículo 6</w:t>
      </w:r>
    </w:p>
    <w:p w14:paraId="60713E71" w14:textId="77777777" w:rsidR="00466BC9" w:rsidRPr="00466BC9" w:rsidRDefault="00466BC9" w:rsidP="00466BC9">
      <w:pPr>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w:t>
      </w:r>
    </w:p>
    <w:p w14:paraId="73756FB5" w14:textId="77777777" w:rsidR="00466BC9" w:rsidRPr="00466BC9" w:rsidRDefault="00466BC9" w:rsidP="00466BC9">
      <w:pPr>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7B4B59DA" w14:textId="77777777" w:rsidR="00466BC9" w:rsidRPr="00466BC9" w:rsidRDefault="00466BC9" w:rsidP="00466BC9">
      <w:pPr>
        <w:spacing w:after="0" w:line="240" w:lineRule="auto"/>
        <w:ind w:left="851" w:right="851"/>
        <w:jc w:val="both"/>
        <w:rPr>
          <w:rFonts w:ascii="Palatino Linotype" w:eastAsia="Times New Roman" w:hAnsi="Palatino Linotype" w:cs="Arial"/>
          <w:bCs/>
          <w:i/>
          <w:sz w:val="24"/>
          <w:szCs w:val="24"/>
          <w:lang w:val="es-ES" w:eastAsia="es-ES"/>
        </w:rPr>
      </w:pPr>
    </w:p>
    <w:p w14:paraId="14C2FE01" w14:textId="77777777" w:rsidR="00466BC9" w:rsidRPr="00466BC9" w:rsidRDefault="00466BC9" w:rsidP="00466BC9">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 xml:space="preserve">I. </w:t>
      </w:r>
      <w:r w:rsidRPr="00466BC9">
        <w:rPr>
          <w:rFonts w:ascii="Palatino Linotype" w:eastAsia="Times New Roman" w:hAnsi="Palatino Linotype" w:cs="Arial"/>
          <w:bCs/>
          <w:i/>
          <w:sz w:val="24"/>
          <w:szCs w:val="24"/>
          <w:lang w:val="es-ES" w:eastAsia="es-E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466BC9">
        <w:rPr>
          <w:rFonts w:ascii="Palatino Linotype" w:eastAsia="Times New Roman" w:hAnsi="Palatino Linotype" w:cs="Arial"/>
          <w:bCs/>
          <w:i/>
          <w:sz w:val="24"/>
          <w:szCs w:val="24"/>
          <w:lang w:val="es-ES" w:eastAsia="es-ES"/>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971EF1" w14:textId="77777777" w:rsidR="00466BC9" w:rsidRPr="00466BC9" w:rsidRDefault="00466BC9" w:rsidP="00466BC9">
      <w:pPr>
        <w:tabs>
          <w:tab w:val="left" w:pos="709"/>
        </w:tabs>
        <w:spacing w:after="0" w:line="480" w:lineRule="auto"/>
        <w:jc w:val="both"/>
        <w:rPr>
          <w:rFonts w:ascii="Palatino Linotype" w:eastAsia="Times New Roman" w:hAnsi="Palatino Linotype" w:cs="Arial"/>
          <w:sz w:val="24"/>
          <w:szCs w:val="24"/>
          <w:lang w:val="es-ES" w:eastAsia="es-ES"/>
        </w:rPr>
      </w:pPr>
    </w:p>
    <w:p w14:paraId="1B8ACE55" w14:textId="77777777" w:rsidR="00466BC9" w:rsidRPr="00466BC9" w:rsidRDefault="00466BC9" w:rsidP="00466BC9">
      <w:pPr>
        <w:tabs>
          <w:tab w:val="left" w:pos="709"/>
        </w:tabs>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 xml:space="preserve">Ahora bien, en atención a lo dispuesto por los artículos 3, fracción XI y 12 </w:t>
      </w:r>
      <w:r w:rsidRPr="00466BC9">
        <w:rPr>
          <w:rFonts w:ascii="Palatino Linotype" w:eastAsia="Times New Roman" w:hAnsi="Palatino Linotype" w:cs="Arial"/>
          <w:bCs/>
          <w:sz w:val="24"/>
          <w:szCs w:val="24"/>
          <w:lang w:val="es-ES" w:eastAsia="es-ES"/>
        </w:rPr>
        <w:t>de la Ley de Transparencia y Acceso a la Información Pública del Estado de México y Municipios</w:t>
      </w:r>
      <w:r w:rsidRPr="00466BC9">
        <w:rPr>
          <w:rFonts w:ascii="Palatino Linotype" w:eastAsia="Times New Roman" w:hAnsi="Palatino Linotype" w:cs="Arial"/>
          <w:sz w:val="24"/>
          <w:szCs w:val="24"/>
          <w:lang w:val="es-ES" w:eastAsia="es-ES"/>
        </w:rPr>
        <w:t>, los cuales son del tenor literal siguiente:</w:t>
      </w:r>
    </w:p>
    <w:p w14:paraId="371A50FF" w14:textId="77777777" w:rsidR="00466BC9" w:rsidRPr="00466BC9" w:rsidRDefault="00466BC9" w:rsidP="00466BC9">
      <w:pPr>
        <w:tabs>
          <w:tab w:val="left" w:pos="709"/>
        </w:tabs>
        <w:spacing w:after="0" w:line="360" w:lineRule="auto"/>
        <w:jc w:val="both"/>
        <w:rPr>
          <w:rFonts w:ascii="Palatino Linotype" w:eastAsia="Times New Roman" w:hAnsi="Palatino Linotype" w:cs="Arial"/>
          <w:sz w:val="24"/>
          <w:szCs w:val="24"/>
          <w:lang w:val="es-ES" w:eastAsia="es-ES"/>
        </w:rPr>
      </w:pPr>
    </w:p>
    <w:p w14:paraId="07A2105F"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b/>
          <w:bCs/>
          <w:i/>
          <w:sz w:val="24"/>
          <w:szCs w:val="24"/>
          <w:lang w:val="es-ES" w:eastAsia="es-ES"/>
        </w:rPr>
        <w:t xml:space="preserve">“Artículo 3.- </w:t>
      </w:r>
      <w:r w:rsidRPr="00466BC9">
        <w:rPr>
          <w:rFonts w:ascii="Palatino Linotype" w:eastAsia="Times New Roman" w:hAnsi="Palatino Linotype" w:cs="Arial"/>
          <w:i/>
          <w:sz w:val="24"/>
          <w:szCs w:val="24"/>
          <w:lang w:val="es-ES" w:eastAsia="es-ES"/>
        </w:rPr>
        <w:t>Para los efectos de la presente Ley se entenderá por:</w:t>
      </w:r>
    </w:p>
    <w:p w14:paraId="6F5AB5CB"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i/>
          <w:sz w:val="24"/>
          <w:szCs w:val="24"/>
          <w:lang w:val="es-ES" w:eastAsia="es-ES"/>
        </w:rPr>
        <w:t>…</w:t>
      </w:r>
    </w:p>
    <w:p w14:paraId="05FD302D"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b/>
          <w:i/>
          <w:sz w:val="24"/>
          <w:szCs w:val="24"/>
          <w:lang w:val="es-ES" w:eastAsia="es-ES"/>
        </w:rPr>
        <w:t>XI.</w:t>
      </w:r>
      <w:r w:rsidRPr="00466BC9">
        <w:rPr>
          <w:rFonts w:ascii="Palatino Linotype" w:eastAsia="Times New Roman" w:hAnsi="Palatino Linotype" w:cs="Arial"/>
          <w:i/>
          <w:sz w:val="24"/>
          <w:szCs w:val="24"/>
          <w:lang w:val="es-ES" w:eastAsia="es-ES"/>
        </w:rPr>
        <w:t xml:space="preserve"> </w:t>
      </w:r>
      <w:r w:rsidRPr="00466BC9">
        <w:rPr>
          <w:rFonts w:ascii="Palatino Linotype" w:eastAsia="Times New Roman" w:hAnsi="Palatino Linotype" w:cs="Arial"/>
          <w:b/>
          <w:i/>
          <w:sz w:val="24"/>
          <w:szCs w:val="24"/>
          <w:lang w:val="es-ES" w:eastAsia="es-ES"/>
        </w:rPr>
        <w:t>Documento:</w:t>
      </w:r>
      <w:r w:rsidRPr="00466BC9">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466BC9">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466BC9">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D2DD289"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p>
    <w:p w14:paraId="41F2C7B5" w14:textId="77777777" w:rsidR="00466BC9" w:rsidRPr="00466BC9" w:rsidRDefault="00466BC9" w:rsidP="00466BC9">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
          <w:bCs/>
          <w:i/>
          <w:sz w:val="24"/>
          <w:szCs w:val="24"/>
          <w:lang w:val="es-ES" w:eastAsia="es-ES"/>
        </w:rPr>
        <w:t>Artículo 4.</w:t>
      </w:r>
      <w:r w:rsidRPr="00466BC9">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E440D9" w14:textId="77777777" w:rsidR="00466BC9" w:rsidRPr="00466BC9" w:rsidRDefault="00466BC9" w:rsidP="00466BC9">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466BC9">
        <w:rPr>
          <w:rFonts w:ascii="Palatino Linotype" w:eastAsia="Times New Roman" w:hAnsi="Palatino Linotype" w:cs="Arial"/>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w:t>
      </w:r>
      <w:r w:rsidRPr="00466BC9">
        <w:rPr>
          <w:rFonts w:ascii="Palatino Linotype" w:eastAsia="Times New Roman" w:hAnsi="Palatino Linotype" w:cs="Arial"/>
          <w:bCs/>
          <w:i/>
          <w:sz w:val="24"/>
          <w:szCs w:val="24"/>
          <w:lang w:val="es-ES" w:eastAsia="es-ES"/>
        </w:rPr>
        <w:lastRenderedPageBreak/>
        <w:t>de la información. Solo podrá ser clasificada excepcionalmente como reservada temporalmente por razones de interés público, en los términos de las causas legítimas y estrictamente necesarias previstas por esta Ley.</w:t>
      </w:r>
    </w:p>
    <w:p w14:paraId="6498935B" w14:textId="77777777" w:rsidR="00466BC9" w:rsidRPr="00466BC9" w:rsidRDefault="00466BC9" w:rsidP="00466BC9">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466BC9">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4C59F1AF"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p>
    <w:p w14:paraId="3199A86F"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r w:rsidRPr="00466BC9">
        <w:rPr>
          <w:rFonts w:ascii="Palatino Linotype" w:eastAsia="Times New Roman" w:hAnsi="Palatino Linotype" w:cs="Arial"/>
          <w:b/>
          <w:i/>
          <w:sz w:val="24"/>
          <w:szCs w:val="24"/>
          <w:lang w:val="es-ES" w:eastAsia="es-ES"/>
        </w:rPr>
        <w:t>Artículo 12.</w:t>
      </w:r>
      <w:r w:rsidRPr="00466BC9">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6EDF6657"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lang w:val="es-ES" w:eastAsia="es-ES"/>
        </w:rPr>
      </w:pPr>
    </w:p>
    <w:p w14:paraId="0B660468" w14:textId="77777777" w:rsidR="00466BC9" w:rsidRPr="00466BC9" w:rsidRDefault="00466BC9" w:rsidP="00466BC9">
      <w:pPr>
        <w:spacing w:after="0" w:line="240" w:lineRule="auto"/>
        <w:ind w:left="851" w:right="851"/>
        <w:jc w:val="both"/>
        <w:rPr>
          <w:rFonts w:ascii="Palatino Linotype" w:eastAsia="Times New Roman" w:hAnsi="Palatino Linotype" w:cs="Arial"/>
          <w:i/>
          <w:sz w:val="24"/>
          <w:szCs w:val="24"/>
          <w:u w:val="single"/>
          <w:lang w:val="es-ES" w:eastAsia="es-ES"/>
        </w:rPr>
      </w:pPr>
      <w:r w:rsidRPr="00466BC9">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66BC9">
        <w:rPr>
          <w:rFonts w:ascii="Palatino Linotype" w:eastAsia="Times New Roman" w:hAnsi="Palatino Linotype" w:cs="Arial"/>
          <w:i/>
          <w:sz w:val="24"/>
          <w:szCs w:val="24"/>
          <w:lang w:val="es-ES" w:eastAsia="es-ES"/>
        </w:rPr>
        <w:t>.”</w:t>
      </w:r>
    </w:p>
    <w:p w14:paraId="63C3B35D" w14:textId="77777777" w:rsidR="00466BC9" w:rsidRPr="00466BC9" w:rsidRDefault="00466BC9" w:rsidP="00466BC9">
      <w:pPr>
        <w:spacing w:after="0" w:line="240" w:lineRule="auto"/>
        <w:ind w:left="851" w:right="851"/>
        <w:jc w:val="right"/>
        <w:rPr>
          <w:rFonts w:ascii="Palatino Linotype" w:eastAsia="Times New Roman" w:hAnsi="Palatino Linotype" w:cs="Arial"/>
          <w:sz w:val="24"/>
          <w:szCs w:val="24"/>
          <w:lang w:val="es-ES" w:eastAsia="es-ES"/>
        </w:rPr>
      </w:pPr>
    </w:p>
    <w:p w14:paraId="65C4EFB8" w14:textId="77777777" w:rsidR="00466BC9" w:rsidRPr="00466BC9" w:rsidRDefault="00466BC9" w:rsidP="00466BC9">
      <w:pPr>
        <w:spacing w:after="0" w:line="240" w:lineRule="auto"/>
        <w:ind w:left="851" w:right="851"/>
        <w:jc w:val="right"/>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[Énfasis añadido]</w:t>
      </w:r>
    </w:p>
    <w:p w14:paraId="4F2D4620" w14:textId="77777777" w:rsidR="00466BC9" w:rsidRPr="00466BC9" w:rsidRDefault="00466BC9" w:rsidP="00466BC9">
      <w:pPr>
        <w:spacing w:after="0" w:line="240" w:lineRule="auto"/>
        <w:ind w:left="851" w:right="851"/>
        <w:jc w:val="right"/>
        <w:rPr>
          <w:rFonts w:ascii="Palatino Linotype" w:eastAsia="Times New Roman" w:hAnsi="Palatino Linotype" w:cs="Arial"/>
          <w:sz w:val="24"/>
          <w:szCs w:val="24"/>
          <w:lang w:val="es-ES" w:eastAsia="es-ES"/>
        </w:rPr>
      </w:pPr>
    </w:p>
    <w:p w14:paraId="16E82320" w14:textId="77777777" w:rsidR="00466BC9" w:rsidRPr="00466BC9" w:rsidRDefault="00466BC9" w:rsidP="00466BC9">
      <w:pPr>
        <w:spacing w:after="0" w:line="360" w:lineRule="auto"/>
        <w:jc w:val="both"/>
        <w:rPr>
          <w:rFonts w:ascii="Palatino Linotype" w:eastAsia="Times New Roman" w:hAnsi="Palatino Linotype" w:cs="Arial"/>
          <w:sz w:val="24"/>
          <w:szCs w:val="24"/>
          <w:lang w:val="es-ES" w:eastAsia="es-ES"/>
        </w:rPr>
      </w:pPr>
      <w:r w:rsidRPr="00466BC9">
        <w:rPr>
          <w:rFonts w:ascii="Palatino Linotype" w:eastAsia="Times New Roman" w:hAnsi="Palatino Linotype" w:cs="Arial"/>
          <w:sz w:val="24"/>
          <w:szCs w:val="24"/>
          <w:lang w:val="es-ES"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A991F08" w14:textId="77777777" w:rsidR="006828B5" w:rsidRDefault="006828B5" w:rsidP="00663A37">
      <w:pPr>
        <w:spacing w:after="0" w:line="360" w:lineRule="auto"/>
        <w:contextualSpacing/>
        <w:jc w:val="both"/>
        <w:rPr>
          <w:rFonts w:ascii="Palatino Linotype" w:eastAsia="Palatino Linotype" w:hAnsi="Palatino Linotype" w:cs="Palatino Linotype"/>
          <w:sz w:val="24"/>
          <w:szCs w:val="24"/>
        </w:rPr>
      </w:pPr>
    </w:p>
    <w:p w14:paraId="439D4D11" w14:textId="66E1E197" w:rsidR="00B760CE" w:rsidRDefault="007C3F52" w:rsidP="001139C1">
      <w:pPr>
        <w:spacing w:after="0" w:line="360" w:lineRule="auto"/>
        <w:contextualSpacing/>
        <w:jc w:val="both"/>
        <w:rPr>
          <w:rFonts w:ascii="Palatino Linotype" w:eastAsiaTheme="minorHAnsi" w:hAnsi="Palatino Linotype" w:cs="Arial"/>
          <w:sz w:val="24"/>
          <w:szCs w:val="24"/>
          <w:lang w:eastAsia="en-US"/>
        </w:rPr>
      </w:pPr>
      <w:r>
        <w:rPr>
          <w:rFonts w:ascii="Palatino Linotype" w:eastAsia="Palatino Linotype" w:hAnsi="Palatino Linotype" w:cs="Palatino Linotype"/>
          <w:sz w:val="24"/>
          <w:szCs w:val="24"/>
        </w:rPr>
        <w:t>Ahora bien, el</w:t>
      </w:r>
      <w:r w:rsidR="003C76DE">
        <w:rPr>
          <w:rFonts w:ascii="Palatino Linotype" w:eastAsia="Palatino Linotype" w:hAnsi="Palatino Linotype" w:cs="Palatino Linotype"/>
          <w:sz w:val="24"/>
          <w:szCs w:val="24"/>
        </w:rPr>
        <w:t xml:space="preserve"> </w:t>
      </w:r>
      <w:r w:rsidR="003C76DE" w:rsidRPr="007C3F52">
        <w:rPr>
          <w:rFonts w:ascii="Palatino Linotype" w:eastAsia="Palatino Linotype" w:hAnsi="Palatino Linotype" w:cs="Palatino Linotype"/>
          <w:b/>
          <w:sz w:val="24"/>
          <w:szCs w:val="24"/>
        </w:rPr>
        <w:t>Recurrente</w:t>
      </w:r>
      <w:r w:rsidR="003C76DE">
        <w:rPr>
          <w:rFonts w:ascii="Palatino Linotype" w:eastAsia="Palatino Linotype" w:hAnsi="Palatino Linotype" w:cs="Palatino Linotype"/>
          <w:sz w:val="24"/>
          <w:szCs w:val="24"/>
        </w:rPr>
        <w:t xml:space="preserve"> </w:t>
      </w:r>
      <w:r w:rsidR="00EE4708">
        <w:rPr>
          <w:rFonts w:ascii="Palatino Linotype" w:eastAsia="Palatino Linotype" w:hAnsi="Palatino Linotype" w:cs="Palatino Linotype"/>
          <w:sz w:val="24"/>
          <w:szCs w:val="24"/>
        </w:rPr>
        <w:t xml:space="preserve">se inconformó </w:t>
      </w:r>
      <w:r>
        <w:rPr>
          <w:rFonts w:ascii="Palatino Linotype" w:eastAsia="Palatino Linotype" w:hAnsi="Palatino Linotype" w:cs="Palatino Linotype"/>
          <w:sz w:val="24"/>
          <w:szCs w:val="24"/>
        </w:rPr>
        <w:t>la negativa de acceso a la información solicitada</w:t>
      </w:r>
      <w:r w:rsidR="00E06E3E">
        <w:rPr>
          <w:rFonts w:ascii="Palatino Linotype" w:eastAsia="Palatino Linotype" w:hAnsi="Palatino Linotype" w:cs="Palatino Linotype"/>
          <w:sz w:val="24"/>
          <w:szCs w:val="24"/>
        </w:rPr>
        <w:t xml:space="preserve">, ante ello, </w:t>
      </w:r>
      <w:r w:rsidR="00B760CE" w:rsidRPr="008A7BA4">
        <w:rPr>
          <w:rFonts w:ascii="Palatino Linotype" w:eastAsiaTheme="minorHAnsi" w:hAnsi="Palatino Linotype" w:cs="Arial"/>
          <w:sz w:val="24"/>
          <w:szCs w:val="24"/>
          <w:lang w:eastAsia="en-US"/>
        </w:rPr>
        <w:t xml:space="preserve">mediante informe justificado rendido por </w:t>
      </w:r>
      <w:r w:rsidR="00B760CE" w:rsidRPr="008A7BA4">
        <w:rPr>
          <w:rFonts w:ascii="Palatino Linotype" w:eastAsiaTheme="minorHAnsi" w:hAnsi="Palatino Linotype" w:cs="Arial"/>
          <w:b/>
          <w:sz w:val="24"/>
          <w:szCs w:val="24"/>
          <w:lang w:eastAsia="en-US"/>
        </w:rPr>
        <w:t>El Sujeto Obligado</w:t>
      </w:r>
      <w:r w:rsidR="00B760CE" w:rsidRPr="008A7BA4">
        <w:rPr>
          <w:rFonts w:ascii="Palatino Linotype" w:eastAsiaTheme="minorHAnsi" w:hAnsi="Palatino Linotype" w:cs="Arial"/>
          <w:sz w:val="24"/>
          <w:szCs w:val="24"/>
          <w:lang w:eastAsia="en-US"/>
        </w:rPr>
        <w:t xml:space="preserve">, se advierte que ha </w:t>
      </w:r>
      <w:r>
        <w:rPr>
          <w:rFonts w:ascii="Palatino Linotype" w:eastAsiaTheme="minorHAnsi" w:hAnsi="Palatino Linotype" w:cs="Arial"/>
          <w:sz w:val="24"/>
          <w:szCs w:val="24"/>
          <w:lang w:eastAsia="en-US"/>
        </w:rPr>
        <w:t>remitido los documentos en donde consta la información requerida</w:t>
      </w:r>
      <w:r w:rsidR="00B760CE" w:rsidRPr="008A7BA4">
        <w:rPr>
          <w:rFonts w:ascii="Palatino Linotype" w:eastAsiaTheme="minorHAnsi" w:hAnsi="Palatino Linotype" w:cs="Arial"/>
          <w:sz w:val="24"/>
          <w:szCs w:val="24"/>
          <w:lang w:eastAsia="en-US"/>
        </w:rPr>
        <w:t xml:space="preserve"> </w:t>
      </w:r>
      <w:r w:rsidR="00B760CE" w:rsidRPr="008A7BA4">
        <w:rPr>
          <w:rFonts w:ascii="Palatino Linotype" w:eastAsiaTheme="minorHAnsi" w:hAnsi="Palatino Linotype" w:cs="Arial"/>
          <w:sz w:val="24"/>
          <w:szCs w:val="24"/>
          <w:lang w:eastAsia="en-US"/>
        </w:rPr>
        <w:lastRenderedPageBreak/>
        <w:t xml:space="preserve">por </w:t>
      </w:r>
      <w:r w:rsidR="00B760CE" w:rsidRPr="004E3244">
        <w:rPr>
          <w:rFonts w:ascii="Palatino Linotype" w:eastAsiaTheme="minorHAnsi" w:hAnsi="Palatino Linotype" w:cs="Arial"/>
          <w:sz w:val="24"/>
          <w:szCs w:val="24"/>
          <w:lang w:eastAsia="en-US"/>
        </w:rPr>
        <w:t>el</w:t>
      </w:r>
      <w:r w:rsidR="00B760CE" w:rsidRPr="008A7BA4">
        <w:rPr>
          <w:rFonts w:ascii="Palatino Linotype" w:eastAsiaTheme="minorHAnsi" w:hAnsi="Palatino Linotype" w:cs="Arial"/>
          <w:b/>
          <w:sz w:val="24"/>
          <w:szCs w:val="24"/>
          <w:lang w:eastAsia="en-US"/>
        </w:rPr>
        <w:t xml:space="preserve"> Recurrente</w:t>
      </w:r>
      <w:r w:rsidR="00B760CE" w:rsidRPr="008A7BA4">
        <w:rPr>
          <w:rFonts w:ascii="Palatino Linotype" w:eastAsiaTheme="minorHAnsi" w:hAnsi="Palatino Linotype" w:cs="Arial"/>
          <w:sz w:val="24"/>
          <w:szCs w:val="24"/>
          <w:lang w:eastAsia="en-US"/>
        </w:rPr>
        <w:t xml:space="preserve">, buscando en todo momento favorecer la transparencia y satisfacer su derecho de acceso a la información; con la información existente en sus archivos; así que en fecha </w:t>
      </w:r>
      <w:r>
        <w:rPr>
          <w:rFonts w:ascii="Palatino Linotype" w:eastAsiaTheme="minorHAnsi" w:hAnsi="Palatino Linotype" w:cs="Arial"/>
          <w:sz w:val="24"/>
          <w:szCs w:val="24"/>
          <w:lang w:eastAsia="en-US"/>
        </w:rPr>
        <w:t>diecisiete de marzo</w:t>
      </w:r>
      <w:r w:rsidR="00B760CE">
        <w:rPr>
          <w:rFonts w:ascii="Palatino Linotype" w:eastAsiaTheme="minorHAnsi" w:hAnsi="Palatino Linotype" w:cs="Arial"/>
          <w:sz w:val="24"/>
          <w:szCs w:val="24"/>
          <w:lang w:eastAsia="en-US"/>
        </w:rPr>
        <w:t xml:space="preserve"> de dos mil veintidós</w:t>
      </w:r>
      <w:r w:rsidR="00B760CE" w:rsidRPr="008A7BA4">
        <w:rPr>
          <w:rFonts w:ascii="Palatino Linotype" w:eastAsiaTheme="minorHAnsi" w:hAnsi="Palatino Linotype" w:cs="Arial"/>
          <w:sz w:val="24"/>
          <w:szCs w:val="24"/>
          <w:lang w:eastAsia="en-US"/>
        </w:rPr>
        <w:t xml:space="preserve">, de los documentos que obran en el expediente electrónico, se advierte que </w:t>
      </w:r>
      <w:r w:rsidR="00B760CE" w:rsidRPr="008A7BA4">
        <w:rPr>
          <w:rFonts w:ascii="Palatino Linotype" w:eastAsiaTheme="minorHAnsi" w:hAnsi="Palatino Linotype" w:cs="Arial"/>
          <w:b/>
          <w:sz w:val="24"/>
          <w:szCs w:val="24"/>
          <w:lang w:eastAsia="en-US"/>
        </w:rPr>
        <w:t xml:space="preserve">El Sujeto Obligado </w:t>
      </w:r>
      <w:r w:rsidR="00B760CE" w:rsidRPr="008A7BA4">
        <w:rPr>
          <w:rFonts w:ascii="Palatino Linotype" w:eastAsiaTheme="minorHAnsi" w:hAnsi="Palatino Linotype" w:cs="Arial"/>
          <w:bCs/>
          <w:sz w:val="24"/>
          <w:szCs w:val="24"/>
          <w:lang w:eastAsia="en-US"/>
        </w:rPr>
        <w:t>remitió</w:t>
      </w:r>
      <w:r w:rsidR="00B760CE" w:rsidRPr="008A7BA4">
        <w:rPr>
          <w:rFonts w:ascii="Palatino Linotype" w:eastAsiaTheme="minorHAnsi" w:hAnsi="Palatino Linotype" w:cs="Arial"/>
          <w:sz w:val="24"/>
          <w:szCs w:val="24"/>
          <w:lang w:eastAsia="en-US"/>
        </w:rPr>
        <w:t xml:space="preserve"> través del </w:t>
      </w:r>
      <w:r w:rsidR="00B760CE" w:rsidRPr="008A7BA4">
        <w:rPr>
          <w:rFonts w:ascii="Palatino Linotype" w:eastAsiaTheme="minorHAnsi" w:hAnsi="Palatino Linotype" w:cs="Arial"/>
          <w:b/>
          <w:sz w:val="24"/>
          <w:szCs w:val="24"/>
          <w:lang w:eastAsia="en-US"/>
        </w:rPr>
        <w:t xml:space="preserve">SAIMEX </w:t>
      </w:r>
      <w:r w:rsidR="00B760CE">
        <w:rPr>
          <w:rFonts w:ascii="Palatino Linotype" w:eastAsiaTheme="minorHAnsi" w:hAnsi="Palatino Linotype" w:cs="Arial"/>
          <w:sz w:val="24"/>
          <w:szCs w:val="24"/>
          <w:lang w:eastAsia="en-US"/>
        </w:rPr>
        <w:t>el archivo denominado</w:t>
      </w:r>
      <w:r w:rsidR="00B760CE" w:rsidRPr="008A7BA4">
        <w:rPr>
          <w:rFonts w:ascii="Palatino Linotype" w:eastAsiaTheme="minorHAnsi" w:hAnsi="Palatino Linotype" w:cs="Arial"/>
          <w:sz w:val="24"/>
          <w:szCs w:val="24"/>
          <w:lang w:eastAsia="en-US"/>
        </w:rPr>
        <w:t xml:space="preserve">, </w:t>
      </w:r>
      <w:r w:rsidR="00B760CE" w:rsidRPr="008A7BA4">
        <w:rPr>
          <w:rFonts w:ascii="Palatino Linotype" w:eastAsiaTheme="minorHAnsi" w:hAnsi="Palatino Linotype" w:cs="Arial"/>
          <w:i/>
          <w:sz w:val="24"/>
          <w:szCs w:val="24"/>
          <w:lang w:eastAsia="en-US"/>
        </w:rPr>
        <w:t>“</w:t>
      </w:r>
      <w:r w:rsidRPr="007C3F52">
        <w:rPr>
          <w:rFonts w:ascii="Palatino Linotype" w:eastAsiaTheme="minorHAnsi" w:hAnsi="Palatino Linotype" w:cs="Arial"/>
          <w:b/>
          <w:i/>
          <w:sz w:val="24"/>
          <w:szCs w:val="24"/>
          <w:lang w:eastAsia="en-US"/>
        </w:rPr>
        <w:t>Manifestaciones RR03160.zip</w:t>
      </w:r>
      <w:r w:rsidR="00B760CE" w:rsidRPr="008A7BA4">
        <w:rPr>
          <w:rFonts w:ascii="Palatino Linotype" w:eastAsiaTheme="minorHAnsi" w:hAnsi="Palatino Linotype" w:cs="Arial"/>
          <w:i/>
          <w:sz w:val="24"/>
          <w:szCs w:val="24"/>
          <w:lang w:eastAsia="en-US"/>
        </w:rPr>
        <w:t xml:space="preserve">”, </w:t>
      </w:r>
      <w:r w:rsidR="00B760CE">
        <w:rPr>
          <w:rFonts w:ascii="Palatino Linotype" w:eastAsiaTheme="minorHAnsi" w:hAnsi="Palatino Linotype" w:cs="Arial"/>
          <w:sz w:val="24"/>
          <w:szCs w:val="24"/>
          <w:lang w:eastAsia="en-US"/>
        </w:rPr>
        <w:t>el cual contiene, en su parte medular,</w:t>
      </w:r>
      <w:r w:rsidR="00B760CE" w:rsidRPr="008A7BA4">
        <w:rPr>
          <w:rFonts w:ascii="Palatino Linotype" w:eastAsiaTheme="minorHAnsi" w:hAnsi="Palatino Linotype" w:cs="Arial"/>
          <w:sz w:val="24"/>
          <w:szCs w:val="24"/>
          <w:lang w:eastAsia="en-US"/>
        </w:rPr>
        <w:t xml:space="preserve"> lo</w:t>
      </w:r>
      <w:r w:rsidR="001C2488">
        <w:rPr>
          <w:rFonts w:ascii="Palatino Linotype" w:eastAsiaTheme="minorHAnsi" w:hAnsi="Palatino Linotype" w:cs="Arial"/>
          <w:sz w:val="24"/>
          <w:szCs w:val="24"/>
          <w:lang w:eastAsia="en-US"/>
        </w:rPr>
        <w:t>s documentos</w:t>
      </w:r>
      <w:r w:rsidR="00B760CE" w:rsidRPr="008A7BA4">
        <w:rPr>
          <w:rFonts w:ascii="Palatino Linotype" w:eastAsiaTheme="minorHAnsi" w:hAnsi="Palatino Linotype" w:cs="Arial"/>
          <w:sz w:val="24"/>
          <w:szCs w:val="24"/>
          <w:lang w:eastAsia="en-US"/>
        </w:rPr>
        <w:t xml:space="preserve"> siguiente</w:t>
      </w:r>
      <w:r w:rsidR="001C2488">
        <w:rPr>
          <w:rFonts w:ascii="Palatino Linotype" w:eastAsiaTheme="minorHAnsi" w:hAnsi="Palatino Linotype" w:cs="Arial"/>
          <w:sz w:val="24"/>
          <w:szCs w:val="24"/>
          <w:lang w:eastAsia="en-US"/>
        </w:rPr>
        <w:t>s</w:t>
      </w:r>
      <w:r w:rsidR="00B760CE" w:rsidRPr="008A7BA4">
        <w:rPr>
          <w:rFonts w:ascii="Palatino Linotype" w:eastAsiaTheme="minorHAnsi" w:hAnsi="Palatino Linotype" w:cs="Arial"/>
          <w:sz w:val="24"/>
          <w:szCs w:val="24"/>
          <w:lang w:eastAsia="en-US"/>
        </w:rPr>
        <w:t>:</w:t>
      </w:r>
    </w:p>
    <w:p w14:paraId="347ABE88" w14:textId="77777777" w:rsidR="00711335" w:rsidRDefault="00711335" w:rsidP="001139C1">
      <w:pPr>
        <w:spacing w:after="0" w:line="360" w:lineRule="auto"/>
        <w:contextualSpacing/>
        <w:jc w:val="both"/>
        <w:rPr>
          <w:rFonts w:ascii="Palatino Linotype" w:eastAsiaTheme="minorHAnsi" w:hAnsi="Palatino Linotype" w:cs="Arial"/>
          <w:sz w:val="24"/>
          <w:szCs w:val="24"/>
          <w:lang w:eastAsia="en-US"/>
        </w:rPr>
      </w:pPr>
    </w:p>
    <w:p w14:paraId="63EC2D16" w14:textId="5939D090" w:rsidR="00711335" w:rsidRPr="00B2576D" w:rsidRDefault="00711335" w:rsidP="00711335">
      <w:pPr>
        <w:pStyle w:val="Prrafodelista"/>
        <w:numPr>
          <w:ilvl w:val="0"/>
          <w:numId w:val="16"/>
        </w:numPr>
        <w:spacing w:line="360" w:lineRule="auto"/>
        <w:contextualSpacing/>
        <w:jc w:val="both"/>
        <w:rPr>
          <w:rFonts w:ascii="Palatino Linotype" w:eastAsiaTheme="minorHAnsi" w:hAnsi="Palatino Linotype" w:cs="Arial"/>
          <w:b/>
          <w:lang w:eastAsia="en-US"/>
        </w:rPr>
      </w:pPr>
      <w:r>
        <w:rPr>
          <w:rFonts w:ascii="Palatino Linotype" w:eastAsiaTheme="minorHAnsi" w:hAnsi="Palatino Linotype" w:cs="Arial"/>
          <w:b/>
          <w:lang w:eastAsia="en-US"/>
        </w:rPr>
        <w:t>“</w:t>
      </w:r>
      <w:r w:rsidRPr="00711335">
        <w:rPr>
          <w:rFonts w:ascii="Palatino Linotype" w:eastAsiaTheme="minorHAnsi" w:hAnsi="Palatino Linotype" w:cs="Arial"/>
          <w:b/>
          <w:lang w:eastAsia="en-US"/>
        </w:rPr>
        <w:t>06 ACUERDO 10 ORD</w:t>
      </w:r>
      <w:r>
        <w:rPr>
          <w:rFonts w:ascii="Palatino Linotype" w:eastAsiaTheme="minorHAnsi" w:hAnsi="Palatino Linotype" w:cs="Arial"/>
          <w:b/>
          <w:lang w:eastAsia="en-US"/>
        </w:rPr>
        <w:t xml:space="preserve">”: </w:t>
      </w:r>
      <w:r>
        <w:rPr>
          <w:rFonts w:ascii="Palatino Linotype" w:eastAsiaTheme="minorHAnsi" w:hAnsi="Palatino Linotype" w:cs="Arial"/>
          <w:lang w:eastAsia="en-US"/>
        </w:rPr>
        <w:t>Documento electrónico que contiene el Acuerdo No. 0006/CT/10-ORD/2022</w:t>
      </w:r>
      <w:r w:rsidR="00B2576D">
        <w:rPr>
          <w:rFonts w:ascii="Palatino Linotype" w:eastAsiaTheme="minorHAnsi" w:hAnsi="Palatino Linotype" w:cs="Arial"/>
          <w:lang w:eastAsia="en-US"/>
        </w:rPr>
        <w:t>, mediante el cual el Comité de Transparencia del Sujeto Obligado, confirma la clasificación como información confidencial, de los datos personales relativos al nombre de persona moral, nombre de representante legal y firma de representante de persona moral a excepción del nombre de la persona moral y representante legal del postor ganador contenidos en los documentos entregados mediante informe justificado.</w:t>
      </w:r>
    </w:p>
    <w:p w14:paraId="1A0311EF" w14:textId="0A5C1CC5" w:rsidR="00B2576D" w:rsidRPr="00D36EED" w:rsidRDefault="00B2576D" w:rsidP="00B2576D">
      <w:pPr>
        <w:pStyle w:val="Prrafodelista"/>
        <w:numPr>
          <w:ilvl w:val="0"/>
          <w:numId w:val="16"/>
        </w:numPr>
        <w:spacing w:line="360" w:lineRule="auto"/>
        <w:contextualSpacing/>
        <w:jc w:val="both"/>
        <w:rPr>
          <w:rFonts w:ascii="Palatino Linotype" w:eastAsiaTheme="minorHAnsi" w:hAnsi="Palatino Linotype" w:cs="Arial"/>
          <w:b/>
          <w:lang w:eastAsia="en-US"/>
        </w:rPr>
      </w:pPr>
      <w:r>
        <w:rPr>
          <w:rFonts w:ascii="Palatino Linotype" w:eastAsiaTheme="minorHAnsi" w:hAnsi="Palatino Linotype" w:cs="Arial"/>
          <w:b/>
          <w:lang w:eastAsia="en-US"/>
        </w:rPr>
        <w:t>“</w:t>
      </w:r>
      <w:r w:rsidRPr="00B2576D">
        <w:rPr>
          <w:rFonts w:ascii="Palatino Linotype" w:eastAsiaTheme="minorHAnsi" w:hAnsi="Palatino Linotype" w:cs="Arial"/>
          <w:b/>
          <w:lang w:eastAsia="en-US"/>
        </w:rPr>
        <w:t>Acta de la segunda sesión ordinaria del comité de arrendamientos</w:t>
      </w:r>
      <w:r>
        <w:rPr>
          <w:rFonts w:ascii="Palatino Linotype" w:eastAsiaTheme="minorHAnsi" w:hAnsi="Palatino Linotype" w:cs="Arial"/>
          <w:b/>
          <w:lang w:eastAsia="en-US"/>
        </w:rPr>
        <w:t>”:</w:t>
      </w:r>
      <w:r>
        <w:rPr>
          <w:rFonts w:ascii="Palatino Linotype" w:eastAsiaTheme="minorHAnsi" w:hAnsi="Palatino Linotype" w:cs="Arial"/>
          <w:lang w:eastAsia="en-US"/>
        </w:rPr>
        <w:t xml:space="preserve"> Documento electrónico que contiene el Acta de la Segunda Sesión Ordinaria del Comité de Arrendamientos, Adquisiciones de Inmuebles y Enajenaciones de Tlalnepantla de Baz, en la cual, como punto VII del orden del día, se autoriza la contratación del arrendamiento puro de 288 unidades, necesarias para las actividades, servicios y funciones públicas de las diferentes áreas del Sujeto Obligado.</w:t>
      </w:r>
    </w:p>
    <w:p w14:paraId="574463A5" w14:textId="19654A25" w:rsidR="00D36EED" w:rsidRDefault="00D36EED" w:rsidP="00D36EED">
      <w:pPr>
        <w:pStyle w:val="Prrafodelista"/>
        <w:numPr>
          <w:ilvl w:val="0"/>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b/>
          <w:lang w:eastAsia="en-US"/>
        </w:rPr>
        <w:t>“</w:t>
      </w:r>
      <w:r w:rsidRPr="00D36EED">
        <w:rPr>
          <w:rFonts w:ascii="Palatino Linotype" w:eastAsiaTheme="minorHAnsi" w:hAnsi="Palatino Linotype" w:cs="Arial"/>
          <w:b/>
          <w:lang w:eastAsia="en-US"/>
        </w:rPr>
        <w:t>MANIFESTACIONES 3160</w:t>
      </w:r>
      <w:r>
        <w:rPr>
          <w:rFonts w:ascii="Palatino Linotype" w:eastAsiaTheme="minorHAnsi" w:hAnsi="Palatino Linotype" w:cs="Arial"/>
          <w:b/>
          <w:lang w:eastAsia="en-US"/>
        </w:rPr>
        <w:t xml:space="preserve">”: </w:t>
      </w:r>
      <w:r w:rsidRPr="00D36EED">
        <w:rPr>
          <w:rFonts w:ascii="Palatino Linotype" w:eastAsiaTheme="minorHAnsi" w:hAnsi="Palatino Linotype" w:cs="Arial"/>
          <w:lang w:eastAsia="en-US"/>
        </w:rPr>
        <w:t xml:space="preserve">Archivo electrónico que contiene el oficio No. </w:t>
      </w:r>
      <w:r>
        <w:rPr>
          <w:rFonts w:ascii="Palatino Linotype" w:eastAsiaTheme="minorHAnsi" w:hAnsi="Palatino Linotype" w:cs="Arial"/>
          <w:lang w:eastAsia="en-US"/>
        </w:rPr>
        <w:t xml:space="preserve">UTAIM/00864/2022 de fecha 17 de marzo de 2022, signado por el Titular de la </w:t>
      </w:r>
      <w:r>
        <w:rPr>
          <w:rFonts w:ascii="Palatino Linotype" w:eastAsiaTheme="minorHAnsi" w:hAnsi="Palatino Linotype" w:cs="Arial"/>
          <w:lang w:eastAsia="en-US"/>
        </w:rPr>
        <w:lastRenderedPageBreak/>
        <w:t xml:space="preserve">Unidad de Transparencia del Sujeto Obligado, y remitido a este Instituto, mediante el cual </w:t>
      </w:r>
      <w:r w:rsidR="00242D4E">
        <w:rPr>
          <w:rFonts w:ascii="Palatino Linotype" w:eastAsiaTheme="minorHAnsi" w:hAnsi="Palatino Linotype" w:cs="Arial"/>
          <w:lang w:eastAsia="en-US"/>
        </w:rPr>
        <w:t>informa que, se amplió la búsqueda de la información requerida, manifestándose el Secretario del Ayuntamiento, quién da cumplimiento remitiendo los documentos siguientes:</w:t>
      </w:r>
    </w:p>
    <w:p w14:paraId="0C848833" w14:textId="110E647A" w:rsidR="00242D4E" w:rsidRDefault="00242D4E" w:rsidP="00242D4E">
      <w:pPr>
        <w:pStyle w:val="Prrafodelista"/>
        <w:numPr>
          <w:ilvl w:val="1"/>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lang w:eastAsia="en-US"/>
        </w:rPr>
        <w:t>Acta correspondiente al evento de la junta de aclaraciones de la licitación pública referida por el particular.</w:t>
      </w:r>
    </w:p>
    <w:p w14:paraId="7C7AE0C8" w14:textId="1002B808" w:rsidR="00242D4E" w:rsidRDefault="00242D4E" w:rsidP="00242D4E">
      <w:pPr>
        <w:pStyle w:val="Prrafodelista"/>
        <w:numPr>
          <w:ilvl w:val="1"/>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lang w:eastAsia="en-US"/>
        </w:rPr>
        <w:t>Acta de la Segunda Sesión Ordinaria del Comité de Arrendamientos, Adquisiciones de Inmuebles y Enajenaciones.</w:t>
      </w:r>
    </w:p>
    <w:p w14:paraId="48D78B2A" w14:textId="04128316" w:rsidR="00242D4E" w:rsidRDefault="00242D4E" w:rsidP="00242D4E">
      <w:pPr>
        <w:pStyle w:val="Prrafodelista"/>
        <w:numPr>
          <w:ilvl w:val="1"/>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lang w:eastAsia="en-US"/>
        </w:rPr>
        <w:t>Testimonio de presenta como Testigo Social de la licitación pública referida por el solicitante.</w:t>
      </w:r>
    </w:p>
    <w:p w14:paraId="1E60D686" w14:textId="695E45DB" w:rsidR="00242D4E" w:rsidRDefault="00242D4E" w:rsidP="00242D4E">
      <w:pPr>
        <w:pStyle w:val="Prrafodelista"/>
        <w:numPr>
          <w:ilvl w:val="1"/>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lang w:eastAsia="en-US"/>
        </w:rPr>
        <w:t>Acuerdo de Clasificación.</w:t>
      </w:r>
    </w:p>
    <w:p w14:paraId="7BD9B0BD" w14:textId="5B310936" w:rsidR="00242D4E" w:rsidRPr="002F76C7" w:rsidRDefault="00242D4E" w:rsidP="002F76C7">
      <w:pPr>
        <w:pStyle w:val="Prrafodelista"/>
        <w:numPr>
          <w:ilvl w:val="0"/>
          <w:numId w:val="16"/>
        </w:numPr>
        <w:spacing w:line="360" w:lineRule="auto"/>
        <w:contextualSpacing/>
        <w:jc w:val="both"/>
        <w:rPr>
          <w:rFonts w:ascii="Palatino Linotype" w:eastAsiaTheme="minorHAnsi" w:hAnsi="Palatino Linotype" w:cs="Arial"/>
          <w:b/>
          <w:lang w:eastAsia="en-US"/>
        </w:rPr>
      </w:pPr>
      <w:r>
        <w:rPr>
          <w:rFonts w:ascii="Palatino Linotype" w:eastAsiaTheme="minorHAnsi" w:hAnsi="Palatino Linotype" w:cs="Arial"/>
          <w:b/>
          <w:lang w:eastAsia="en-US"/>
        </w:rPr>
        <w:t>“</w:t>
      </w:r>
      <w:r w:rsidRPr="00242D4E">
        <w:rPr>
          <w:rFonts w:ascii="Palatino Linotype" w:eastAsiaTheme="minorHAnsi" w:hAnsi="Palatino Linotype" w:cs="Arial"/>
          <w:b/>
          <w:lang w:eastAsia="en-US"/>
        </w:rPr>
        <w:t>RR3160 ADMON</w:t>
      </w:r>
      <w:r>
        <w:rPr>
          <w:rFonts w:ascii="Palatino Linotype" w:eastAsiaTheme="minorHAnsi" w:hAnsi="Palatino Linotype" w:cs="Arial"/>
          <w:b/>
          <w:lang w:eastAsia="en-US"/>
        </w:rPr>
        <w:t xml:space="preserve">”: </w:t>
      </w:r>
      <w:r w:rsidR="00EA5685">
        <w:rPr>
          <w:rFonts w:ascii="Palatino Linotype" w:eastAsiaTheme="minorHAnsi" w:hAnsi="Palatino Linotype" w:cs="Arial"/>
          <w:lang w:eastAsia="en-US"/>
        </w:rPr>
        <w:t>Archivo electrónico</w:t>
      </w:r>
      <w:r w:rsidR="002F76C7">
        <w:rPr>
          <w:rFonts w:ascii="Palatino Linotype" w:eastAsiaTheme="minorHAnsi" w:hAnsi="Palatino Linotype" w:cs="Arial"/>
          <w:lang w:eastAsia="en-US"/>
        </w:rPr>
        <w:t xml:space="preserve"> que contiene el oficio No. DA/00877/2022 de fecha 07 de marzo de 2022, a través del cual el Director de Administración, hace del conocimiento del Titular de la Unidad de Transparencia del Sujeto obligado que, se determina que no se cuenta con facultades, atribuciones y funciones en relación a la información requerida, en virtud de corresponder al </w:t>
      </w:r>
      <w:r w:rsidR="002F76C7" w:rsidRPr="002F76C7">
        <w:rPr>
          <w:rFonts w:ascii="Palatino Linotype" w:eastAsiaTheme="minorHAnsi" w:hAnsi="Palatino Linotype" w:cs="Arial"/>
          <w:lang w:eastAsia="en-US"/>
        </w:rPr>
        <w:t>Comité de Arrendamientos, Adquisiciones de Inmuebles y Enajenaciones</w:t>
      </w:r>
      <w:r w:rsidR="002F76C7">
        <w:rPr>
          <w:rFonts w:ascii="Palatino Linotype" w:eastAsiaTheme="minorHAnsi" w:hAnsi="Palatino Linotype" w:cs="Arial"/>
          <w:lang w:eastAsia="en-US"/>
        </w:rPr>
        <w:t>, quien llevó a cabo la contratación del arrendamiento de vehículos referidos.</w:t>
      </w:r>
    </w:p>
    <w:p w14:paraId="6A3A5739" w14:textId="72F8C5C2" w:rsidR="002F76C7" w:rsidRPr="002F76C7" w:rsidRDefault="002F76C7" w:rsidP="002F76C7">
      <w:pPr>
        <w:pStyle w:val="Prrafodelista"/>
        <w:numPr>
          <w:ilvl w:val="0"/>
          <w:numId w:val="16"/>
        </w:numPr>
        <w:spacing w:line="360" w:lineRule="auto"/>
        <w:contextualSpacing/>
        <w:jc w:val="both"/>
        <w:rPr>
          <w:rFonts w:ascii="Palatino Linotype" w:eastAsiaTheme="minorHAnsi" w:hAnsi="Palatino Linotype" w:cs="Arial"/>
          <w:b/>
          <w:lang w:eastAsia="en-US"/>
        </w:rPr>
      </w:pPr>
      <w:r>
        <w:rPr>
          <w:rFonts w:ascii="Palatino Linotype" w:eastAsiaTheme="minorHAnsi" w:hAnsi="Palatino Linotype" w:cs="Arial"/>
          <w:b/>
          <w:lang w:eastAsia="en-US"/>
        </w:rPr>
        <w:t>“</w:t>
      </w:r>
      <w:r w:rsidRPr="002F76C7">
        <w:rPr>
          <w:rFonts w:ascii="Palatino Linotype" w:eastAsiaTheme="minorHAnsi" w:hAnsi="Palatino Linotype" w:cs="Arial"/>
          <w:b/>
          <w:lang w:eastAsia="en-US"/>
        </w:rPr>
        <w:t>RR3160 SEC 1</w:t>
      </w:r>
      <w:r>
        <w:rPr>
          <w:rFonts w:ascii="Palatino Linotype" w:eastAsiaTheme="minorHAnsi" w:hAnsi="Palatino Linotype" w:cs="Arial"/>
          <w:b/>
          <w:lang w:eastAsia="en-US"/>
        </w:rPr>
        <w:t xml:space="preserve">”: </w:t>
      </w:r>
      <w:r>
        <w:rPr>
          <w:rFonts w:ascii="Palatino Linotype" w:eastAsiaTheme="minorHAnsi" w:hAnsi="Palatino Linotype" w:cs="Arial"/>
          <w:lang w:eastAsia="en-US"/>
        </w:rPr>
        <w:t xml:space="preserve">Oficio SM.1843/2022 de fecha 15 de marzo de 2022, mediante el cual el Secretario del Ayuntamiento informa al Titular de la Unidad de Transparencia que, remite la versión pública del </w:t>
      </w:r>
      <w:r w:rsidRPr="002F76C7">
        <w:rPr>
          <w:rFonts w:ascii="Palatino Linotype" w:eastAsiaTheme="minorHAnsi" w:hAnsi="Palatino Linotype" w:cs="Arial"/>
          <w:lang w:eastAsia="en-US"/>
        </w:rPr>
        <w:t>Acta correspondiente al evento de la junta de aclaraciones de la licitación pública referida por el particular</w:t>
      </w:r>
      <w:r>
        <w:rPr>
          <w:rFonts w:ascii="Palatino Linotype" w:eastAsiaTheme="minorHAnsi" w:hAnsi="Palatino Linotype" w:cs="Arial"/>
          <w:lang w:eastAsia="en-US"/>
        </w:rPr>
        <w:t>.</w:t>
      </w:r>
    </w:p>
    <w:p w14:paraId="4CC79BF6" w14:textId="75BFCB58" w:rsidR="002F76C7" w:rsidRDefault="002F76C7" w:rsidP="002F76C7">
      <w:pPr>
        <w:pStyle w:val="Prrafodelista"/>
        <w:numPr>
          <w:ilvl w:val="0"/>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b/>
          <w:lang w:eastAsia="en-US"/>
        </w:rPr>
        <w:lastRenderedPageBreak/>
        <w:t>“</w:t>
      </w:r>
      <w:r w:rsidRPr="002F76C7">
        <w:rPr>
          <w:rFonts w:ascii="Palatino Linotype" w:eastAsiaTheme="minorHAnsi" w:hAnsi="Palatino Linotype" w:cs="Arial"/>
          <w:b/>
          <w:lang w:eastAsia="en-US"/>
        </w:rPr>
        <w:t>RR3160 SEC2</w:t>
      </w:r>
      <w:r>
        <w:rPr>
          <w:rFonts w:ascii="Palatino Linotype" w:eastAsiaTheme="minorHAnsi" w:hAnsi="Palatino Linotype" w:cs="Arial"/>
          <w:b/>
          <w:lang w:eastAsia="en-US"/>
        </w:rPr>
        <w:t xml:space="preserve">”: </w:t>
      </w:r>
      <w:r>
        <w:rPr>
          <w:rFonts w:ascii="Palatino Linotype" w:eastAsiaTheme="minorHAnsi" w:hAnsi="Palatino Linotype" w:cs="Arial"/>
          <w:lang w:eastAsia="en-US"/>
        </w:rPr>
        <w:t>Oficio signado por el</w:t>
      </w:r>
      <w:r w:rsidRPr="002F76C7">
        <w:rPr>
          <w:rFonts w:ascii="Palatino Linotype" w:eastAsiaTheme="minorHAnsi" w:hAnsi="Palatino Linotype" w:cs="Arial"/>
          <w:lang w:eastAsia="en-US"/>
        </w:rPr>
        <w:t xml:space="preserve"> Secretario del Ayuntamiento</w:t>
      </w:r>
      <w:r w:rsidR="00E457C9">
        <w:rPr>
          <w:rFonts w:ascii="Palatino Linotype" w:eastAsiaTheme="minorHAnsi" w:hAnsi="Palatino Linotype" w:cs="Arial"/>
          <w:lang w:eastAsia="en-US"/>
        </w:rPr>
        <w:t xml:space="preserve"> mediante el cual solicita</w:t>
      </w:r>
      <w:r w:rsidRPr="002F76C7">
        <w:rPr>
          <w:rFonts w:ascii="Palatino Linotype" w:eastAsiaTheme="minorHAnsi" w:hAnsi="Palatino Linotype" w:cs="Arial"/>
          <w:lang w:eastAsia="en-US"/>
        </w:rPr>
        <w:t xml:space="preserve"> al Titular de</w:t>
      </w:r>
      <w:r w:rsidR="00E457C9">
        <w:rPr>
          <w:rFonts w:ascii="Palatino Linotype" w:eastAsiaTheme="minorHAnsi" w:hAnsi="Palatino Linotype" w:cs="Arial"/>
          <w:lang w:eastAsia="en-US"/>
        </w:rPr>
        <w:t xml:space="preserve"> la Unidad de Transparencia, se aprueba la versión pública de los documentos remitidos en atención a la solicitud de información de mérito.</w:t>
      </w:r>
    </w:p>
    <w:p w14:paraId="59E8D8C4" w14:textId="04450A91" w:rsidR="00E457C9" w:rsidRDefault="00E457C9" w:rsidP="00E457C9">
      <w:pPr>
        <w:pStyle w:val="Prrafodelista"/>
        <w:numPr>
          <w:ilvl w:val="0"/>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lang w:eastAsia="en-US"/>
        </w:rPr>
        <w:t>“</w:t>
      </w:r>
      <w:r w:rsidRPr="00E457C9">
        <w:rPr>
          <w:rFonts w:ascii="Palatino Linotype" w:eastAsiaTheme="minorHAnsi" w:hAnsi="Palatino Linotype" w:cs="Arial"/>
          <w:b/>
          <w:lang w:eastAsia="en-US"/>
        </w:rPr>
        <w:t>TESTIMONIO DE TESTIGO SOCIAL</w:t>
      </w:r>
      <w:r>
        <w:rPr>
          <w:rFonts w:ascii="Palatino Linotype" w:eastAsiaTheme="minorHAnsi" w:hAnsi="Palatino Linotype" w:cs="Arial"/>
          <w:lang w:eastAsia="en-US"/>
        </w:rPr>
        <w:t xml:space="preserve">”: Archivo electrónico que contiene un </w:t>
      </w:r>
      <w:r w:rsidR="00F06402">
        <w:rPr>
          <w:rFonts w:ascii="Palatino Linotype" w:eastAsiaTheme="minorHAnsi" w:hAnsi="Palatino Linotype" w:cs="Arial"/>
          <w:lang w:eastAsia="en-US"/>
        </w:rPr>
        <w:t>testimonio que se presenta como Testigo Social de la Licitación Pública nacional No. LPN-008-2019, para la contratación de arrendamiento de vehículos, solicitada por la Tesorería Municipal para los ejercicios fiscales 2020 y 2021.</w:t>
      </w:r>
    </w:p>
    <w:p w14:paraId="6669CF5D" w14:textId="6D0452F7" w:rsidR="00F06402" w:rsidRPr="002F76C7" w:rsidRDefault="00F06402" w:rsidP="00F06402">
      <w:pPr>
        <w:pStyle w:val="Prrafodelista"/>
        <w:numPr>
          <w:ilvl w:val="0"/>
          <w:numId w:val="16"/>
        </w:numPr>
        <w:spacing w:line="360" w:lineRule="auto"/>
        <w:contextualSpacing/>
        <w:jc w:val="both"/>
        <w:rPr>
          <w:rFonts w:ascii="Palatino Linotype" w:eastAsiaTheme="minorHAnsi" w:hAnsi="Palatino Linotype" w:cs="Arial"/>
          <w:lang w:eastAsia="en-US"/>
        </w:rPr>
      </w:pPr>
      <w:r>
        <w:rPr>
          <w:rFonts w:ascii="Palatino Linotype" w:eastAsiaTheme="minorHAnsi" w:hAnsi="Palatino Linotype" w:cs="Arial"/>
          <w:lang w:eastAsia="en-US"/>
        </w:rPr>
        <w:t>“</w:t>
      </w:r>
      <w:r w:rsidRPr="00F06402">
        <w:rPr>
          <w:rFonts w:ascii="Palatino Linotype" w:eastAsiaTheme="minorHAnsi" w:hAnsi="Palatino Linotype" w:cs="Arial"/>
          <w:b/>
          <w:lang w:eastAsia="en-US"/>
        </w:rPr>
        <w:t>Version Final del Acta correspondiente a la Junta de Aclaraciones</w:t>
      </w:r>
      <w:r>
        <w:rPr>
          <w:rFonts w:ascii="Palatino Linotype" w:eastAsiaTheme="minorHAnsi" w:hAnsi="Palatino Linotype" w:cs="Arial"/>
          <w:lang w:eastAsia="en-US"/>
        </w:rPr>
        <w:t xml:space="preserve">”: </w:t>
      </w:r>
      <w:r w:rsidR="0077028A">
        <w:rPr>
          <w:rFonts w:ascii="Palatino Linotype" w:eastAsiaTheme="minorHAnsi" w:hAnsi="Palatino Linotype" w:cs="Arial"/>
          <w:lang w:eastAsia="en-US"/>
        </w:rPr>
        <w:t>Archivo electrónico que contiene el Acta correspondiente al evento de la Junta de Aclaraciones de la Licitación Pública Nacional número MTB-LPN-008-2019 relativo a la “contratación de arrendamiento de vehículos, solicitada por la Tesorería Municipal, para los ejercicios fiscales 2020 y 2021”, en versión pública, de la cual se advierte fueron testados datos considerados como información pública, como lo es la firma del representante legal de personal moral como se verá en párrafos posteriores.</w:t>
      </w:r>
    </w:p>
    <w:p w14:paraId="2C6C7135" w14:textId="77777777" w:rsidR="00B760CE" w:rsidRDefault="00B760CE" w:rsidP="005336A5">
      <w:pPr>
        <w:spacing w:after="0" w:line="360" w:lineRule="auto"/>
        <w:jc w:val="both"/>
        <w:rPr>
          <w:rFonts w:ascii="Palatino Linotype" w:eastAsia="Palatino Linotype" w:hAnsi="Palatino Linotype" w:cs="Palatino Linotype"/>
          <w:sz w:val="24"/>
          <w:szCs w:val="24"/>
        </w:rPr>
      </w:pPr>
    </w:p>
    <w:p w14:paraId="0488B236" w14:textId="55F799DC" w:rsidR="00EC3519" w:rsidRPr="00D63146" w:rsidRDefault="00012A70" w:rsidP="00EC3519">
      <w:pPr>
        <w:spacing w:after="0" w:line="360" w:lineRule="auto"/>
        <w:jc w:val="both"/>
        <w:rPr>
          <w:rFonts w:ascii="Palatino Linotype" w:eastAsiaTheme="minorHAnsi" w:hAnsi="Palatino Linotype" w:cstheme="minorBidi"/>
          <w:sz w:val="24"/>
          <w:szCs w:val="24"/>
          <w:lang w:eastAsia="en-US"/>
        </w:rPr>
      </w:pPr>
      <w:r>
        <w:rPr>
          <w:rFonts w:ascii="Palatino Linotype" w:hAnsi="Palatino Linotype"/>
          <w:sz w:val="24"/>
          <w:szCs w:val="24"/>
        </w:rPr>
        <w:t>P</w:t>
      </w:r>
      <w:r w:rsidR="00F50A77">
        <w:rPr>
          <w:rFonts w:ascii="Palatino Linotype" w:hAnsi="Palatino Linotype"/>
          <w:sz w:val="24"/>
          <w:szCs w:val="24"/>
        </w:rPr>
        <w:t>recisado lo anterior</w:t>
      </w:r>
      <w:r>
        <w:rPr>
          <w:rFonts w:ascii="Palatino Linotype" w:hAnsi="Palatino Linotype"/>
          <w:sz w:val="24"/>
          <w:szCs w:val="24"/>
        </w:rPr>
        <w:t xml:space="preserve"> se destaca que</w:t>
      </w:r>
      <w:r w:rsidR="00F50A77">
        <w:rPr>
          <w:rFonts w:ascii="Palatino Linotype" w:hAnsi="Palatino Linotype"/>
          <w:sz w:val="24"/>
          <w:szCs w:val="24"/>
        </w:rPr>
        <w:t>,</w:t>
      </w:r>
      <w:r w:rsidR="00EC3519">
        <w:rPr>
          <w:rFonts w:ascii="Palatino Linotype" w:hAnsi="Palatino Linotype"/>
          <w:sz w:val="24"/>
          <w:szCs w:val="24"/>
        </w:rPr>
        <w:t xml:space="preserve"> el Sujeto Obligado emitió </w:t>
      </w:r>
      <w:r w:rsidR="007A5421">
        <w:rPr>
          <w:rFonts w:ascii="Palatino Linotype" w:hAnsi="Palatino Linotype"/>
          <w:sz w:val="24"/>
          <w:szCs w:val="24"/>
        </w:rPr>
        <w:t>pronunciamientos</w:t>
      </w:r>
      <w:r w:rsidR="00EC3519">
        <w:rPr>
          <w:rFonts w:ascii="Palatino Linotype" w:hAnsi="Palatino Linotype"/>
          <w:sz w:val="24"/>
          <w:szCs w:val="24"/>
        </w:rPr>
        <w:t xml:space="preserve"> </w:t>
      </w:r>
      <w:r w:rsidR="008860D3">
        <w:rPr>
          <w:rFonts w:ascii="Palatino Linotype" w:hAnsi="Palatino Linotype"/>
          <w:sz w:val="24"/>
          <w:szCs w:val="24"/>
        </w:rPr>
        <w:t>mediante</w:t>
      </w:r>
      <w:r w:rsidR="00EC3519">
        <w:rPr>
          <w:rFonts w:ascii="Palatino Linotype" w:hAnsi="Palatino Linotype"/>
          <w:sz w:val="24"/>
          <w:szCs w:val="24"/>
        </w:rPr>
        <w:t xml:space="preserve"> su Informe Justificado tendientes </w:t>
      </w:r>
      <w:r w:rsidR="00BA3A5A">
        <w:rPr>
          <w:rFonts w:ascii="Palatino Linotype" w:hAnsi="Palatino Linotype"/>
          <w:sz w:val="24"/>
          <w:szCs w:val="24"/>
        </w:rPr>
        <w:t>a atender las pretensiones del</w:t>
      </w:r>
      <w:r w:rsidR="00EC3519">
        <w:rPr>
          <w:rFonts w:ascii="Palatino Linotype" w:hAnsi="Palatino Linotype"/>
          <w:sz w:val="24"/>
          <w:szCs w:val="24"/>
        </w:rPr>
        <w:t xml:space="preserve"> Recurrente; por lo que, al existir un pronunciamiento, </w:t>
      </w:r>
      <w:r w:rsidR="00EC3519"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sidR="00EC3519">
        <w:rPr>
          <w:rFonts w:ascii="Palatino Linotype" w:eastAsiaTheme="minorHAnsi" w:hAnsi="Palatino Linotype" w:cstheme="minorBidi"/>
          <w:sz w:val="24"/>
          <w:szCs w:val="24"/>
        </w:rPr>
        <w:t>so de revisión, que se pronuncie</w:t>
      </w:r>
      <w:r w:rsidR="00EC3519" w:rsidRPr="00D63146">
        <w:rPr>
          <w:rFonts w:ascii="Palatino Linotype" w:eastAsiaTheme="minorHAnsi" w:hAnsi="Palatino Linotype" w:cstheme="minorBidi"/>
          <w:sz w:val="24"/>
          <w:szCs w:val="24"/>
        </w:rPr>
        <w:t xml:space="preserve"> al respecto. Por analogía, sirve de </w:t>
      </w:r>
      <w:r w:rsidR="00EC3519" w:rsidRPr="00D63146">
        <w:rPr>
          <w:rFonts w:ascii="Palatino Linotype" w:eastAsiaTheme="minorHAnsi" w:hAnsi="Palatino Linotype" w:cstheme="minorBidi"/>
          <w:sz w:val="24"/>
          <w:szCs w:val="24"/>
        </w:rPr>
        <w:lastRenderedPageBreak/>
        <w:t>apo</w:t>
      </w:r>
      <w:r w:rsidR="00EC3519">
        <w:rPr>
          <w:rFonts w:ascii="Palatino Linotype" w:eastAsiaTheme="minorHAnsi" w:hAnsi="Palatino Linotype" w:cstheme="minorBidi"/>
          <w:sz w:val="24"/>
          <w:szCs w:val="24"/>
        </w:rPr>
        <w:t>yo a lo anterior el Criterio 31/</w:t>
      </w:r>
      <w:r w:rsidR="00EC3519"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0B297B51" w14:textId="77777777" w:rsidR="00EC3519" w:rsidRPr="00D63146" w:rsidRDefault="00EC3519" w:rsidP="00EC3519">
      <w:pPr>
        <w:spacing w:after="0" w:line="360" w:lineRule="auto"/>
        <w:jc w:val="both"/>
        <w:rPr>
          <w:rFonts w:ascii="Palatino Linotype" w:eastAsiaTheme="minorHAnsi" w:hAnsi="Palatino Linotype" w:cstheme="minorBidi"/>
          <w:sz w:val="24"/>
          <w:szCs w:val="24"/>
        </w:rPr>
      </w:pPr>
    </w:p>
    <w:p w14:paraId="516C80A8" w14:textId="77777777" w:rsidR="00EC3519" w:rsidRPr="00D63146" w:rsidRDefault="00EC3519" w:rsidP="00EC3519">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E2F7A27" w14:textId="4A9089A4" w:rsidR="00EC3519" w:rsidRDefault="00EC3519" w:rsidP="005336A5">
      <w:pPr>
        <w:spacing w:after="0" w:line="360" w:lineRule="auto"/>
        <w:jc w:val="both"/>
        <w:rPr>
          <w:rFonts w:ascii="Palatino Linotype" w:hAnsi="Palatino Linotype"/>
          <w:sz w:val="24"/>
          <w:szCs w:val="24"/>
        </w:rPr>
      </w:pPr>
    </w:p>
    <w:p w14:paraId="0A2A2A5E" w14:textId="632D33C6" w:rsidR="00BE4E95" w:rsidRDefault="00BE4E95" w:rsidP="005336A5">
      <w:pPr>
        <w:spacing w:after="0" w:line="360" w:lineRule="auto"/>
        <w:jc w:val="both"/>
        <w:rPr>
          <w:rFonts w:ascii="Palatino Linotype" w:hAnsi="Palatino Linotype"/>
          <w:sz w:val="24"/>
          <w:szCs w:val="24"/>
        </w:rPr>
      </w:pPr>
      <w:r>
        <w:rPr>
          <w:rFonts w:ascii="Palatino Linotype" w:hAnsi="Palatino Linotype"/>
          <w:sz w:val="24"/>
          <w:szCs w:val="24"/>
        </w:rPr>
        <w:t xml:space="preserve">Por lo anterior, en virtud de que el Sujeto Obligado, al momento de rendir su Informe Justificado, atendió puntualmente </w:t>
      </w:r>
      <w:r w:rsidR="00F50A77">
        <w:rPr>
          <w:rFonts w:ascii="Palatino Linotype" w:hAnsi="Palatino Linotype"/>
          <w:sz w:val="24"/>
          <w:szCs w:val="24"/>
        </w:rPr>
        <w:t>los requerimientos</w:t>
      </w:r>
      <w:r>
        <w:rPr>
          <w:rFonts w:ascii="Palatino Linotype" w:hAnsi="Palatino Linotype"/>
          <w:sz w:val="24"/>
          <w:szCs w:val="24"/>
        </w:rPr>
        <w:t xml:space="preserve"> que la</w:t>
      </w:r>
      <w:r w:rsidR="00F50A77">
        <w:rPr>
          <w:rFonts w:ascii="Palatino Linotype" w:hAnsi="Palatino Linotype"/>
          <w:sz w:val="24"/>
          <w:szCs w:val="24"/>
        </w:rPr>
        <w:t xml:space="preserve"> parte</w:t>
      </w:r>
      <w:r>
        <w:rPr>
          <w:rFonts w:ascii="Palatino Linotype" w:hAnsi="Palatino Linotype"/>
          <w:sz w:val="24"/>
          <w:szCs w:val="24"/>
        </w:rPr>
        <w:t xml:space="preserve"> Recurrente especificó en </w:t>
      </w:r>
      <w:r w:rsidR="00F50A77">
        <w:rPr>
          <w:rFonts w:ascii="Palatino Linotype" w:hAnsi="Palatino Linotype"/>
          <w:sz w:val="24"/>
          <w:szCs w:val="24"/>
        </w:rPr>
        <w:t>la solicitud de acceso a la información, al entregar</w:t>
      </w:r>
      <w:r w:rsidR="00F50A77" w:rsidRPr="00A83300">
        <w:rPr>
          <w:rFonts w:ascii="Palatino Linotype" w:hAnsi="Palatino Linotype"/>
          <w:sz w:val="24"/>
          <w:szCs w:val="24"/>
        </w:rPr>
        <w:t xml:space="preserve"> </w:t>
      </w:r>
      <w:r w:rsidR="00F50A77">
        <w:rPr>
          <w:rFonts w:ascii="Palatino Linotype" w:hAnsi="Palatino Linotype"/>
          <w:sz w:val="24"/>
          <w:szCs w:val="24"/>
        </w:rPr>
        <w:t xml:space="preserve">el </w:t>
      </w:r>
      <w:r w:rsidR="00F50A77" w:rsidRPr="00F50A77">
        <w:rPr>
          <w:rFonts w:ascii="Palatino Linotype" w:hAnsi="Palatino Linotype"/>
          <w:sz w:val="24"/>
          <w:szCs w:val="24"/>
        </w:rPr>
        <w:t>Acta del Comité</w:t>
      </w:r>
      <w:r w:rsidR="00A83300">
        <w:rPr>
          <w:rFonts w:ascii="Palatino Linotype" w:hAnsi="Palatino Linotype"/>
          <w:sz w:val="24"/>
          <w:szCs w:val="24"/>
        </w:rPr>
        <w:t xml:space="preserve"> así como el documento en donde consta el c</w:t>
      </w:r>
      <w:r w:rsidR="00A83300" w:rsidRPr="00A83300">
        <w:rPr>
          <w:rFonts w:ascii="Palatino Linotype" w:hAnsi="Palatino Linotype"/>
          <w:sz w:val="24"/>
          <w:szCs w:val="24"/>
        </w:rPr>
        <w:t xml:space="preserve">onsentimiento firmado por los representantes de las empresas y el testigo social que participaron en la junta de aclaraciones </w:t>
      </w:r>
      <w:r w:rsidR="00A83300">
        <w:rPr>
          <w:rFonts w:ascii="Palatino Linotype" w:hAnsi="Palatino Linotype"/>
          <w:sz w:val="24"/>
          <w:szCs w:val="24"/>
        </w:rPr>
        <w:t>de la Licitación Pública N</w:t>
      </w:r>
      <w:r w:rsidR="00F50A77" w:rsidRPr="00F50A77">
        <w:rPr>
          <w:rFonts w:ascii="Palatino Linotype" w:hAnsi="Palatino Linotype"/>
          <w:sz w:val="24"/>
          <w:szCs w:val="24"/>
        </w:rPr>
        <w:t>acional numero mtb-lpn.008-2019 relacionada con la contratación de vehículos para arrendamiento</w:t>
      </w:r>
      <w:r w:rsidR="00A83300">
        <w:rPr>
          <w:rFonts w:ascii="Palatino Linotype" w:hAnsi="Palatino Linotype"/>
          <w:sz w:val="24"/>
          <w:szCs w:val="24"/>
        </w:rPr>
        <w:t>, ante ello,</w:t>
      </w:r>
      <w:r>
        <w:rPr>
          <w:rFonts w:ascii="Palatino Linotype" w:hAnsi="Palatino Linotype"/>
          <w:sz w:val="24"/>
          <w:szCs w:val="24"/>
        </w:rPr>
        <w:t xml:space="preserve"> se considera que dicho Sujeto Obligado modificó y amplió su respuesta primigenia, colmando así</w:t>
      </w:r>
      <w:r w:rsidR="00A83300">
        <w:rPr>
          <w:rFonts w:ascii="Palatino Linotype" w:hAnsi="Palatino Linotype"/>
          <w:sz w:val="24"/>
          <w:szCs w:val="24"/>
        </w:rPr>
        <w:t>, parcialmente,</w:t>
      </w:r>
      <w:r>
        <w:rPr>
          <w:rFonts w:ascii="Palatino Linotype" w:hAnsi="Palatino Linotype"/>
          <w:sz w:val="24"/>
          <w:szCs w:val="24"/>
        </w:rPr>
        <w:t xml:space="preserve"> las pretensiones de la particular.</w:t>
      </w:r>
    </w:p>
    <w:p w14:paraId="3BDC0D3A" w14:textId="77777777" w:rsidR="0066033F" w:rsidRDefault="0066033F" w:rsidP="005336A5">
      <w:pPr>
        <w:spacing w:after="0" w:line="360" w:lineRule="auto"/>
        <w:jc w:val="both"/>
        <w:rPr>
          <w:rFonts w:ascii="Palatino Linotype" w:hAnsi="Palatino Linotype"/>
          <w:sz w:val="24"/>
          <w:szCs w:val="24"/>
        </w:rPr>
      </w:pPr>
    </w:p>
    <w:p w14:paraId="24CE9413" w14:textId="77777777" w:rsidR="00A83300" w:rsidRDefault="00A83300" w:rsidP="00A83300">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24136729" w14:textId="77777777" w:rsidR="00A83300" w:rsidRDefault="00A83300" w:rsidP="00A83300">
      <w:pPr>
        <w:spacing w:after="0" w:line="360" w:lineRule="auto"/>
        <w:jc w:val="both"/>
        <w:rPr>
          <w:rFonts w:ascii="Palatino Linotype" w:hAnsi="Palatino Linotype" w:cs="Arial"/>
          <w:sz w:val="24"/>
          <w:szCs w:val="24"/>
        </w:rPr>
      </w:pPr>
    </w:p>
    <w:p w14:paraId="17694399" w14:textId="132BB4D6" w:rsidR="00A83300" w:rsidRDefault="00A83300" w:rsidP="00A83300">
      <w:pPr>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Pr="002F6F1E">
        <w:rPr>
          <w:rFonts w:ascii="Palatino Linotype" w:hAnsi="Palatino Linotype" w:cs="Arial"/>
          <w:sz w:val="24"/>
          <w:szCs w:val="24"/>
        </w:rPr>
        <w:t>, es de precisar que</w:t>
      </w:r>
      <w:r>
        <w:rPr>
          <w:rFonts w:ascii="Palatino Linotype" w:hAnsi="Palatino Linotype" w:cs="Arial"/>
          <w:sz w:val="24"/>
          <w:szCs w:val="24"/>
        </w:rPr>
        <w:t>,</w:t>
      </w:r>
      <w:r w:rsidR="00A46423">
        <w:rPr>
          <w:rFonts w:ascii="Palatino Linotype" w:hAnsi="Palatino Linotype" w:cs="Arial"/>
          <w:sz w:val="24"/>
          <w:szCs w:val="24"/>
        </w:rPr>
        <w:t xml:space="preserve"> el relación al punto 2 de la solicitud, correspondiente a la entrega del documento en donde conste</w:t>
      </w:r>
      <w:r w:rsidR="00A46423" w:rsidRPr="00A46423">
        <w:rPr>
          <w:rFonts w:ascii="Palatino Linotype" w:hAnsi="Palatino Linotype" w:cs="Arial"/>
          <w:sz w:val="24"/>
          <w:szCs w:val="24"/>
        </w:rPr>
        <w:t xml:space="preserve"> el consentimiento firmado por los representantes de las empresas que participaron en la junta de aclaraciones de la Licitación Pública Nacional numero mtb-lpn.008-2019 relacionada con la contratación de vehículos para arrendamiento</w:t>
      </w:r>
      <w:r w:rsidR="00A46423">
        <w:rPr>
          <w:rFonts w:ascii="Palatino Linotype" w:hAnsi="Palatino Linotype" w:cs="Arial"/>
          <w:sz w:val="24"/>
          <w:szCs w:val="24"/>
        </w:rPr>
        <w:t xml:space="preserve">; </w:t>
      </w:r>
      <w:r>
        <w:rPr>
          <w:rFonts w:ascii="Palatino Linotype" w:hAnsi="Palatino Linotype" w:cs="Arial"/>
          <w:sz w:val="24"/>
          <w:szCs w:val="24"/>
        </w:rPr>
        <w:t xml:space="preserve">con la documentación remitida por el </w:t>
      </w:r>
      <w:r w:rsidR="005E32AC">
        <w:rPr>
          <w:rFonts w:ascii="Palatino Linotype" w:hAnsi="Palatino Linotype" w:cs="Arial"/>
          <w:sz w:val="24"/>
          <w:szCs w:val="24"/>
        </w:rPr>
        <w:t>Sujeto Obligado</w:t>
      </w:r>
      <w:r>
        <w:rPr>
          <w:rFonts w:ascii="Palatino Linotype" w:hAnsi="Palatino Linotype" w:cs="Arial"/>
          <w:sz w:val="24"/>
          <w:szCs w:val="24"/>
        </w:rPr>
        <w:t xml:space="preserve">, </w:t>
      </w:r>
      <w:r w:rsidR="00A46423">
        <w:rPr>
          <w:rFonts w:ascii="Palatino Linotype" w:hAnsi="Palatino Linotype" w:cs="Arial"/>
          <w:sz w:val="24"/>
          <w:szCs w:val="24"/>
        </w:rPr>
        <w:t>referente</w:t>
      </w:r>
      <w:r>
        <w:rPr>
          <w:rFonts w:ascii="Palatino Linotype" w:hAnsi="Palatino Linotype" w:cs="Arial"/>
          <w:sz w:val="24"/>
          <w:szCs w:val="24"/>
        </w:rPr>
        <w:t xml:space="preserve"> a </w:t>
      </w:r>
      <w:r w:rsidR="00A46423" w:rsidRPr="00A46423">
        <w:rPr>
          <w:rFonts w:ascii="Palatino Linotype" w:hAnsi="Palatino Linotype" w:cs="Arial"/>
          <w:sz w:val="24"/>
          <w:szCs w:val="24"/>
        </w:rPr>
        <w:t xml:space="preserve">el Acta correspondiente al evento de la Junta de Aclaraciones de la Licitación Pública Nacional número MTB-LPN-008-2019 relativo a la “contratación </w:t>
      </w:r>
      <w:r w:rsidR="00A46423">
        <w:rPr>
          <w:rFonts w:ascii="Palatino Linotype" w:hAnsi="Palatino Linotype" w:cs="Arial"/>
          <w:sz w:val="24"/>
          <w:szCs w:val="24"/>
        </w:rPr>
        <w:t>de arrendamiento de vehículos</w:t>
      </w:r>
      <w:r>
        <w:rPr>
          <w:rFonts w:ascii="Palatino Linotype" w:hAnsi="Palatino Linotype" w:cs="Arial"/>
          <w:sz w:val="24"/>
          <w:szCs w:val="24"/>
        </w:rPr>
        <w:t xml:space="preserve">, </w:t>
      </w:r>
      <w:r w:rsidRPr="002F6F1E">
        <w:rPr>
          <w:rFonts w:ascii="Palatino Linotype" w:hAnsi="Palatino Linotype" w:cs="Arial"/>
          <w:sz w:val="24"/>
          <w:szCs w:val="24"/>
        </w:rPr>
        <w:t xml:space="preserve">no satisface el derecho de acceso a la información ejercido por el particular; ello en razón de que </w:t>
      </w:r>
      <w:r w:rsidRPr="00B227C8">
        <w:rPr>
          <w:rFonts w:ascii="Palatino Linotype" w:hAnsi="Palatino Linotype" w:cs="Arial"/>
          <w:b/>
          <w:bCs/>
          <w:sz w:val="24"/>
          <w:szCs w:val="24"/>
        </w:rPr>
        <w:t>El Sujeto Obligado</w:t>
      </w:r>
      <w:r w:rsidRPr="002F6F1E">
        <w:rPr>
          <w:rFonts w:ascii="Palatino Linotype" w:hAnsi="Palatino Linotype" w:cs="Arial"/>
          <w:sz w:val="24"/>
          <w:szCs w:val="24"/>
        </w:rPr>
        <w:t xml:space="preserve"> clasificó como información confidencial</w:t>
      </w:r>
      <w:r w:rsidR="00A46423">
        <w:rPr>
          <w:rFonts w:ascii="Palatino Linotype" w:hAnsi="Palatino Linotype" w:cs="Arial"/>
          <w:sz w:val="24"/>
          <w:szCs w:val="24"/>
        </w:rPr>
        <w:t xml:space="preserve"> la firma del representante legal de persona moral ganadora de la licitación pública referida</w:t>
      </w:r>
      <w:r>
        <w:rPr>
          <w:rFonts w:ascii="Palatino Linotype" w:hAnsi="Palatino Linotype" w:cs="Arial"/>
          <w:sz w:val="24"/>
          <w:szCs w:val="24"/>
        </w:rPr>
        <w:t>.</w:t>
      </w:r>
    </w:p>
    <w:p w14:paraId="3C5304CC" w14:textId="77777777" w:rsidR="00A83300" w:rsidRDefault="00A83300" w:rsidP="00A83300">
      <w:pPr>
        <w:spacing w:after="0" w:line="360" w:lineRule="auto"/>
        <w:jc w:val="both"/>
        <w:rPr>
          <w:rFonts w:ascii="Palatino Linotype" w:hAnsi="Palatino Linotype" w:cs="Arial"/>
          <w:sz w:val="24"/>
          <w:szCs w:val="24"/>
        </w:rPr>
      </w:pPr>
    </w:p>
    <w:p w14:paraId="57EBD322" w14:textId="659404C2" w:rsidR="00A83300" w:rsidRDefault="00A83300" w:rsidP="00A83300">
      <w:pPr>
        <w:spacing w:after="0" w:line="360" w:lineRule="auto"/>
        <w:jc w:val="both"/>
        <w:rPr>
          <w:rFonts w:ascii="Palatino Linotype" w:eastAsia="Times New Roman" w:hAnsi="Palatino Linotype" w:cs="Arial"/>
          <w:sz w:val="24"/>
          <w:szCs w:val="24"/>
          <w:lang w:eastAsia="es-ES"/>
        </w:rPr>
      </w:pPr>
      <w:r w:rsidRPr="007E73AE">
        <w:rPr>
          <w:rFonts w:ascii="Palatino Linotype" w:hAnsi="Palatino Linotype"/>
          <w:sz w:val="24"/>
          <w:szCs w:val="24"/>
        </w:rPr>
        <w:t xml:space="preserve">Al </w:t>
      </w:r>
      <w:r w:rsidRPr="00646421">
        <w:rPr>
          <w:rFonts w:ascii="Palatino Linotype" w:hAnsi="Palatino Linotype" w:cs="Arial"/>
          <w:sz w:val="24"/>
          <w:szCs w:val="24"/>
        </w:rPr>
        <w:t>respecto</w:t>
      </w:r>
      <w:r w:rsidRPr="007E73AE">
        <w:rPr>
          <w:rFonts w:ascii="Palatino Linotype" w:hAnsi="Palatino Linotype"/>
          <w:sz w:val="24"/>
          <w:szCs w:val="24"/>
        </w:rPr>
        <w:t>, es importante referir que</w:t>
      </w:r>
      <w:r>
        <w:rPr>
          <w:rFonts w:ascii="Palatino Linotype" w:hAnsi="Palatino Linotype"/>
          <w:sz w:val="24"/>
          <w:szCs w:val="24"/>
        </w:rPr>
        <w:t xml:space="preserve">, </w:t>
      </w:r>
      <w:r>
        <w:rPr>
          <w:rFonts w:ascii="Palatino Linotype" w:eastAsia="Times New Roman" w:hAnsi="Palatino Linotype" w:cs="Arial"/>
          <w:sz w:val="24"/>
          <w:szCs w:val="24"/>
          <w:lang w:eastAsia="es-ES"/>
        </w:rPr>
        <w:t>p</w:t>
      </w:r>
      <w:r w:rsidRPr="00646421">
        <w:rPr>
          <w:rFonts w:ascii="Palatino Linotype" w:eastAsia="Times New Roman" w:hAnsi="Palatino Linotype" w:cs="Arial"/>
          <w:sz w:val="24"/>
          <w:szCs w:val="24"/>
          <w:lang w:eastAsia="es-ES"/>
        </w:rPr>
        <w:t xml:space="preserve">or cuanto hace a las </w:t>
      </w:r>
      <w:r w:rsidR="00A46423">
        <w:rPr>
          <w:rFonts w:ascii="Palatino Linotype" w:eastAsia="Times New Roman" w:hAnsi="Palatino Linotype" w:cs="Arial"/>
          <w:b/>
          <w:sz w:val="24"/>
          <w:szCs w:val="24"/>
          <w:lang w:eastAsia="es-ES"/>
        </w:rPr>
        <w:t>firmas de los representantes legales</w:t>
      </w:r>
      <w:r w:rsidRPr="00646421">
        <w:rPr>
          <w:rFonts w:ascii="Palatino Linotype" w:eastAsia="Times New Roman" w:hAnsi="Palatino Linotype" w:cs="Arial"/>
          <w:sz w:val="24"/>
          <w:szCs w:val="24"/>
          <w:lang w:eastAsia="es-ES"/>
        </w:rPr>
        <w:t xml:space="preserve">, es de precisar que dicha información es información confidencial únicamente por lo que concierne a los </w:t>
      </w:r>
      <w:r w:rsidR="00A46423">
        <w:rPr>
          <w:rFonts w:ascii="Palatino Linotype" w:eastAsia="Times New Roman" w:hAnsi="Palatino Linotype" w:cs="Arial"/>
          <w:sz w:val="24"/>
          <w:szCs w:val="24"/>
          <w:lang w:eastAsia="es-ES"/>
        </w:rPr>
        <w:t>participantes de la licitación pública en referencia</w:t>
      </w:r>
      <w:r w:rsidRPr="00646421">
        <w:rPr>
          <w:rFonts w:ascii="Palatino Linotype" w:eastAsia="Times New Roman" w:hAnsi="Palatino Linotype" w:cs="Arial"/>
          <w:sz w:val="24"/>
          <w:szCs w:val="24"/>
          <w:lang w:eastAsia="es-ES"/>
        </w:rPr>
        <w:t>, no así</w:t>
      </w:r>
      <w:r w:rsidR="00A46423">
        <w:rPr>
          <w:rFonts w:ascii="Palatino Linotype" w:eastAsia="Times New Roman" w:hAnsi="Palatino Linotype" w:cs="Arial"/>
          <w:sz w:val="24"/>
          <w:szCs w:val="24"/>
          <w:lang w:eastAsia="es-ES"/>
        </w:rPr>
        <w:t xml:space="preserve"> del representante de la persona moral ganadora</w:t>
      </w:r>
      <w:r w:rsidRPr="00646421">
        <w:rPr>
          <w:rFonts w:ascii="Palatino Linotype" w:eastAsia="Times New Roman" w:hAnsi="Palatino Linotype" w:cs="Arial"/>
          <w:b/>
          <w:sz w:val="24"/>
          <w:szCs w:val="24"/>
          <w:lang w:eastAsia="es-ES"/>
        </w:rPr>
        <w:t xml:space="preserve">, </w:t>
      </w:r>
      <w:r w:rsidRPr="00646421">
        <w:rPr>
          <w:rFonts w:ascii="Palatino Linotype" w:eastAsia="Times New Roman" w:hAnsi="Palatino Linotype" w:cs="Arial"/>
          <w:sz w:val="24"/>
          <w:szCs w:val="24"/>
          <w:lang w:eastAsia="es-ES"/>
        </w:rPr>
        <w:t>toda vez que su publicidad abona a la transparencia y a la rendición de cuentas.</w:t>
      </w:r>
    </w:p>
    <w:p w14:paraId="0D0FB511" w14:textId="77777777" w:rsidR="00A83300" w:rsidRPr="00646421" w:rsidRDefault="00A83300" w:rsidP="00A83300">
      <w:pPr>
        <w:spacing w:after="0" w:line="360" w:lineRule="auto"/>
        <w:jc w:val="both"/>
        <w:rPr>
          <w:rFonts w:ascii="Palatino Linotype" w:eastAsia="Times New Roman" w:hAnsi="Palatino Linotype" w:cs="Arial"/>
          <w:sz w:val="24"/>
          <w:szCs w:val="24"/>
          <w:lang w:eastAsia="es-ES"/>
        </w:rPr>
      </w:pPr>
    </w:p>
    <w:p w14:paraId="2EA20E5D" w14:textId="4B0EADEA" w:rsidR="00A83300" w:rsidRPr="00646421" w:rsidRDefault="00A83300" w:rsidP="00A83300">
      <w:pPr>
        <w:spacing w:before="240" w:after="240" w:line="360" w:lineRule="auto"/>
        <w:jc w:val="both"/>
        <w:rPr>
          <w:rFonts w:ascii="Palatino Linotype" w:eastAsia="Times New Roman" w:hAnsi="Palatino Linotype" w:cs="Arial"/>
          <w:sz w:val="24"/>
          <w:szCs w:val="24"/>
          <w:lang w:eastAsia="es-ES"/>
        </w:rPr>
      </w:pPr>
      <w:r w:rsidRPr="00646421">
        <w:rPr>
          <w:rFonts w:ascii="Palatino Linotype" w:eastAsia="Times New Roman" w:hAnsi="Palatino Linotype" w:cs="Arial"/>
          <w:sz w:val="24"/>
          <w:szCs w:val="24"/>
          <w:lang w:eastAsia="es-ES"/>
        </w:rPr>
        <w:t>En este sentido, es importante precisa</w:t>
      </w:r>
      <w:r w:rsidR="00A46423">
        <w:rPr>
          <w:rFonts w:ascii="Palatino Linotype" w:eastAsia="Times New Roman" w:hAnsi="Palatino Linotype" w:cs="Arial"/>
          <w:sz w:val="24"/>
          <w:szCs w:val="24"/>
          <w:lang w:eastAsia="es-ES"/>
        </w:rPr>
        <w:t>r que, de acuerdo al criterio 01/19 emitido por el INAI, lo</w:t>
      </w:r>
      <w:r w:rsidRPr="00646421">
        <w:rPr>
          <w:rFonts w:ascii="Palatino Linotype" w:eastAsia="Times New Roman" w:hAnsi="Palatino Linotype" w:cs="Arial"/>
          <w:sz w:val="24"/>
          <w:szCs w:val="24"/>
          <w:lang w:eastAsia="es-ES"/>
        </w:rPr>
        <w:t xml:space="preserve">s </w:t>
      </w:r>
      <w:r w:rsidR="00A46423">
        <w:rPr>
          <w:rFonts w:ascii="Palatino Linotype" w:eastAsia="Times New Roman" w:hAnsi="Palatino Linotype" w:cs="Arial"/>
          <w:sz w:val="24"/>
          <w:szCs w:val="24"/>
          <w:lang w:eastAsia="es-ES"/>
        </w:rPr>
        <w:t>d</w:t>
      </w:r>
      <w:r w:rsidR="00A46423" w:rsidRPr="00A46423">
        <w:rPr>
          <w:rFonts w:ascii="Palatino Linotype" w:eastAsia="Times New Roman" w:hAnsi="Palatino Linotype" w:cs="Arial"/>
          <w:sz w:val="24"/>
          <w:szCs w:val="24"/>
          <w:lang w:eastAsia="es-ES"/>
        </w:rPr>
        <w:t>atos de identificación del r</w:t>
      </w:r>
      <w:r w:rsidR="00A46423">
        <w:rPr>
          <w:rFonts w:ascii="Palatino Linotype" w:eastAsia="Times New Roman" w:hAnsi="Palatino Linotype" w:cs="Arial"/>
          <w:sz w:val="24"/>
          <w:szCs w:val="24"/>
          <w:lang w:eastAsia="es-ES"/>
        </w:rPr>
        <w:t xml:space="preserve">epresentante o apoderado legal, </w:t>
      </w:r>
      <w:r w:rsidRPr="00646421">
        <w:rPr>
          <w:rFonts w:ascii="Palatino Linotype" w:eastAsia="Times New Roman" w:hAnsi="Palatino Linotype" w:cs="Arial"/>
          <w:sz w:val="24"/>
          <w:szCs w:val="24"/>
          <w:lang w:eastAsia="es-ES"/>
        </w:rPr>
        <w:t xml:space="preserve">es información de carácter público. </w:t>
      </w:r>
    </w:p>
    <w:p w14:paraId="1A0DE0AD" w14:textId="77B080CD" w:rsidR="00A83300" w:rsidRPr="00646421" w:rsidRDefault="00A83300" w:rsidP="00A83300">
      <w:pPr>
        <w:tabs>
          <w:tab w:val="left" w:pos="8222"/>
        </w:tabs>
        <w:spacing w:after="0" w:line="240" w:lineRule="auto"/>
        <w:ind w:left="851" w:right="902"/>
        <w:jc w:val="center"/>
        <w:rPr>
          <w:rFonts w:ascii="Palatino Linotype" w:eastAsia="Times New Roman" w:hAnsi="Palatino Linotype" w:cs="Arial"/>
          <w:b/>
          <w:color w:val="000000"/>
          <w:lang w:eastAsia="es-ES"/>
        </w:rPr>
      </w:pPr>
      <w:r w:rsidRPr="00646421">
        <w:rPr>
          <w:rFonts w:ascii="Palatino Linotype" w:eastAsia="Times New Roman" w:hAnsi="Palatino Linotype" w:cs="Arial"/>
          <w:color w:val="000000"/>
          <w:lang w:eastAsia="es-ES"/>
        </w:rPr>
        <w:t>“</w:t>
      </w:r>
      <w:r w:rsidR="00A46423">
        <w:rPr>
          <w:rFonts w:ascii="Palatino Linotype" w:eastAsia="Times New Roman" w:hAnsi="Palatino Linotype" w:cs="Arial"/>
          <w:b/>
          <w:color w:val="000000"/>
          <w:lang w:eastAsia="es-ES"/>
        </w:rPr>
        <w:t>Criterio 01/19</w:t>
      </w:r>
    </w:p>
    <w:p w14:paraId="1D7A9878" w14:textId="38859DBB" w:rsidR="00A46423" w:rsidRPr="00A46423" w:rsidRDefault="00A46423" w:rsidP="00A46423">
      <w:pPr>
        <w:tabs>
          <w:tab w:val="left" w:pos="8222"/>
        </w:tabs>
        <w:spacing w:after="0" w:line="240" w:lineRule="auto"/>
        <w:ind w:left="851" w:right="851"/>
        <w:jc w:val="both"/>
        <w:rPr>
          <w:rFonts w:ascii="Palatino Linotype" w:eastAsia="Times New Roman" w:hAnsi="Palatino Linotype" w:cs="Times New Roman"/>
          <w:b/>
          <w:bCs/>
          <w:i/>
          <w:lang w:eastAsia="es-ES"/>
        </w:rPr>
      </w:pPr>
      <w:r w:rsidRPr="00A46423">
        <w:rPr>
          <w:rFonts w:ascii="Palatino Linotype" w:eastAsia="Times New Roman" w:hAnsi="Palatino Linotype" w:cs="Times New Roman"/>
          <w:b/>
          <w:i/>
          <w:lang w:eastAsia="es-ES"/>
        </w:rPr>
        <w:t xml:space="preserve">Datos de identificación del representante o apoderado legal. Naturaleza jurídica. </w:t>
      </w:r>
      <w:r w:rsidRPr="00A46423">
        <w:rPr>
          <w:rFonts w:ascii="Palatino Linotype" w:eastAsia="Times New Roman" w:hAnsi="Palatino Linotype" w:cs="Times New Roman"/>
          <w:i/>
          <w:u w:val="single"/>
          <w:lang w:eastAsia="es-ES"/>
        </w:rPr>
        <w:t>El nombre, la firma y la rúbrica de una persona física, que actúe como representante o apoderado legal de un tercero que haya celebrado un acto jurídico, con algún sujeto obligado, es información pública</w:t>
      </w:r>
      <w:r w:rsidRPr="00A46423">
        <w:rPr>
          <w:rFonts w:ascii="Palatino Linotype" w:eastAsia="Times New Roman" w:hAnsi="Palatino Linotype" w:cs="Times New Roman"/>
          <w:i/>
          <w:lang w:eastAsia="es-ES"/>
        </w:rPr>
        <w:t>, en razón de que tales datos fueron proporcionados con el objeto de expresar el consentimiento obligacional del tercero y otorgar validez a dicho instrumento jurídico</w:t>
      </w:r>
      <w:r w:rsidRPr="00A46423">
        <w:rPr>
          <w:rFonts w:ascii="Palatino Linotype" w:eastAsia="Times New Roman" w:hAnsi="Palatino Linotype" w:cs="Times New Roman"/>
          <w:b/>
          <w:i/>
          <w:lang w:eastAsia="es-ES"/>
        </w:rPr>
        <w:t>.</w:t>
      </w:r>
    </w:p>
    <w:p w14:paraId="16E6FE54" w14:textId="7900E2ED" w:rsidR="00A46423" w:rsidRPr="00A46423" w:rsidRDefault="00A46423" w:rsidP="00A46423">
      <w:pPr>
        <w:tabs>
          <w:tab w:val="left" w:pos="8222"/>
        </w:tabs>
        <w:spacing w:after="0" w:line="240" w:lineRule="auto"/>
        <w:ind w:left="851" w:right="851"/>
        <w:jc w:val="both"/>
        <w:rPr>
          <w:rFonts w:ascii="Palatino Linotype" w:eastAsia="Times New Roman" w:hAnsi="Palatino Linotype" w:cs="Times New Roman"/>
          <w:b/>
          <w:bCs/>
          <w:i/>
          <w:lang w:eastAsia="es-ES"/>
        </w:rPr>
      </w:pPr>
      <w:r w:rsidRPr="00A46423">
        <w:rPr>
          <w:rFonts w:ascii="Palatino Linotype" w:eastAsia="Times New Roman" w:hAnsi="Palatino Linotype" w:cs="Times New Roman"/>
          <w:b/>
          <w:bCs/>
          <w:i/>
          <w:lang w:eastAsia="es-ES"/>
        </w:rPr>
        <w:t>Resoluciones:</w:t>
      </w:r>
    </w:p>
    <w:p w14:paraId="36B79EAE" w14:textId="77777777" w:rsidR="00A46423" w:rsidRPr="00A46423" w:rsidRDefault="00A46423" w:rsidP="00A46423">
      <w:pPr>
        <w:tabs>
          <w:tab w:val="left" w:pos="8222"/>
        </w:tabs>
        <w:spacing w:after="0" w:line="240" w:lineRule="auto"/>
        <w:ind w:left="851" w:right="851"/>
        <w:jc w:val="both"/>
        <w:rPr>
          <w:rFonts w:ascii="Palatino Linotype" w:eastAsia="Times New Roman" w:hAnsi="Palatino Linotype" w:cs="Times New Roman"/>
          <w:bCs/>
          <w:i/>
          <w:lang w:eastAsia="es-ES"/>
        </w:rPr>
      </w:pPr>
      <w:r w:rsidRPr="00A46423">
        <w:rPr>
          <w:rFonts w:ascii="Palatino Linotype" w:eastAsia="Times New Roman" w:hAnsi="Palatino Linotype" w:cs="Times New Roman"/>
          <w:bCs/>
          <w:i/>
          <w:lang w:eastAsia="es-ES"/>
        </w:rPr>
        <w:t xml:space="preserve">RRA 3104/16. Secretaría de la Defensa Nacional. 01 de noviembre del 2016. Por unanimidad. Comisionado Ponente </w:t>
      </w:r>
      <w:r w:rsidRPr="00A46423">
        <w:rPr>
          <w:rFonts w:ascii="Palatino Linotype" w:eastAsia="Times New Roman" w:hAnsi="Palatino Linotype" w:cs="Times New Roman"/>
          <w:i/>
          <w:lang w:val="es-ES" w:eastAsia="es-ES"/>
        </w:rPr>
        <w:t>Oscar Mauricio Guerra Ford.</w:t>
      </w:r>
    </w:p>
    <w:p w14:paraId="3D4F529A" w14:textId="239B04F6" w:rsidR="00A46423" w:rsidRPr="00A46423" w:rsidRDefault="00CD0E25" w:rsidP="00A46423">
      <w:pPr>
        <w:tabs>
          <w:tab w:val="left" w:pos="8222"/>
        </w:tabs>
        <w:spacing w:after="0" w:line="240" w:lineRule="auto"/>
        <w:ind w:left="851" w:right="851"/>
        <w:jc w:val="both"/>
        <w:rPr>
          <w:rFonts w:ascii="Palatino Linotype" w:eastAsia="Times New Roman" w:hAnsi="Palatino Linotype" w:cs="Times New Roman"/>
          <w:bCs/>
          <w:i/>
          <w:lang w:eastAsia="es-ES"/>
        </w:rPr>
      </w:pPr>
      <w:hyperlink r:id="rId8" w:history="1">
        <w:r w:rsidR="00A46423" w:rsidRPr="00A46423">
          <w:rPr>
            <w:rStyle w:val="Hipervnculo"/>
            <w:rFonts w:ascii="Palatino Linotype" w:eastAsia="Times New Roman" w:hAnsi="Palatino Linotype" w:cs="Times New Roman"/>
            <w:bCs/>
            <w:i/>
            <w:lang w:eastAsia="es-ES"/>
          </w:rPr>
          <w:t>http://consultas.ifai.org.mx/descargar.php?r=./pdf/resoluciones/2016/&amp;a=RRA%203104.pdf</w:t>
        </w:r>
      </w:hyperlink>
      <w:r w:rsidR="00A46423" w:rsidRPr="00A46423">
        <w:rPr>
          <w:rFonts w:ascii="Palatino Linotype" w:eastAsia="Times New Roman" w:hAnsi="Palatino Linotype" w:cs="Times New Roman"/>
          <w:bCs/>
          <w:i/>
          <w:lang w:eastAsia="es-ES"/>
        </w:rPr>
        <w:t xml:space="preserve"> </w:t>
      </w:r>
    </w:p>
    <w:p w14:paraId="2720AC2C" w14:textId="77777777" w:rsidR="00A46423" w:rsidRPr="00A46423" w:rsidRDefault="00A46423" w:rsidP="00A46423">
      <w:pPr>
        <w:tabs>
          <w:tab w:val="left" w:pos="8222"/>
        </w:tabs>
        <w:spacing w:after="0" w:line="240" w:lineRule="auto"/>
        <w:ind w:left="851" w:right="851"/>
        <w:jc w:val="both"/>
        <w:rPr>
          <w:rFonts w:ascii="Palatino Linotype" w:eastAsia="Times New Roman" w:hAnsi="Palatino Linotype" w:cs="Times New Roman"/>
          <w:bCs/>
          <w:i/>
          <w:lang w:eastAsia="es-ES"/>
        </w:rPr>
      </w:pPr>
      <w:r w:rsidRPr="00A46423">
        <w:rPr>
          <w:rFonts w:ascii="Palatino Linotype" w:eastAsia="Times New Roman" w:hAnsi="Palatino Linotype" w:cs="Times New Roman"/>
          <w:bCs/>
          <w:i/>
          <w:lang w:eastAsia="es-ES"/>
        </w:rPr>
        <w:t>RRA 2923/16. Administración Portuaria Integral de Lázaro Cárdenas, S.A. de C.V. 13 de diciembre de 2016. Por unanimidad. Comisionada Ponente María Patricia Kurczyn Villalobos.</w:t>
      </w:r>
    </w:p>
    <w:p w14:paraId="2B79DFBD" w14:textId="77777777" w:rsidR="00A46423" w:rsidRPr="00A46423" w:rsidRDefault="00CD0E25" w:rsidP="00A46423">
      <w:pPr>
        <w:tabs>
          <w:tab w:val="left" w:pos="8222"/>
        </w:tabs>
        <w:spacing w:after="0" w:line="240" w:lineRule="auto"/>
        <w:ind w:left="851" w:right="851"/>
        <w:jc w:val="both"/>
        <w:rPr>
          <w:rFonts w:ascii="Palatino Linotype" w:eastAsia="Times New Roman" w:hAnsi="Palatino Linotype" w:cs="Times New Roman"/>
          <w:bCs/>
          <w:i/>
          <w:lang w:eastAsia="es-ES"/>
        </w:rPr>
      </w:pPr>
      <w:hyperlink r:id="rId9" w:history="1">
        <w:r w:rsidR="00A46423" w:rsidRPr="00A46423">
          <w:rPr>
            <w:rStyle w:val="Hipervnculo"/>
            <w:rFonts w:ascii="Palatino Linotype" w:eastAsia="Times New Roman" w:hAnsi="Palatino Linotype" w:cs="Times New Roman"/>
            <w:bCs/>
            <w:i/>
            <w:lang w:eastAsia="es-ES"/>
          </w:rPr>
          <w:t>http://consultas.ifai.org.mx/descargar.php?r=./pdf/resoluciones/2016/&amp;a=RRA%202923.pdf</w:t>
        </w:r>
      </w:hyperlink>
      <w:r w:rsidR="00A46423" w:rsidRPr="00A46423">
        <w:rPr>
          <w:rFonts w:ascii="Palatino Linotype" w:eastAsia="Times New Roman" w:hAnsi="Palatino Linotype" w:cs="Times New Roman"/>
          <w:bCs/>
          <w:i/>
          <w:lang w:eastAsia="es-ES"/>
        </w:rPr>
        <w:t xml:space="preserve"> </w:t>
      </w:r>
    </w:p>
    <w:p w14:paraId="7D8921A2" w14:textId="77777777" w:rsidR="00A46423" w:rsidRPr="00A46423" w:rsidRDefault="00A46423" w:rsidP="00A46423">
      <w:pPr>
        <w:tabs>
          <w:tab w:val="left" w:pos="8222"/>
        </w:tabs>
        <w:spacing w:after="0" w:line="240" w:lineRule="auto"/>
        <w:ind w:left="851" w:right="851"/>
        <w:jc w:val="both"/>
        <w:rPr>
          <w:rFonts w:ascii="Palatino Linotype" w:eastAsia="Times New Roman" w:hAnsi="Palatino Linotype" w:cs="Times New Roman"/>
          <w:bCs/>
          <w:i/>
          <w:lang w:eastAsia="es-ES"/>
        </w:rPr>
      </w:pPr>
      <w:r w:rsidRPr="00A46423">
        <w:rPr>
          <w:rFonts w:ascii="Palatino Linotype" w:eastAsia="Times New Roman" w:hAnsi="Palatino Linotype" w:cs="Times New Roman"/>
          <w:bCs/>
          <w:i/>
          <w:lang w:eastAsia="es-ES"/>
        </w:rPr>
        <w:t>RRA 2855/17. Comisión Nacional de Hidrocarburos. 14 de junio de 2017. Por unanimidad con los votos particulares de los Comisionados Areli Cano Guadiana y Oscar Mauricio Guerra Ford. Comisionada Ponente Ximena Puente de la Mora.</w:t>
      </w:r>
    </w:p>
    <w:p w14:paraId="40C524D2" w14:textId="4694FE29" w:rsidR="00A83300" w:rsidRPr="00A46423" w:rsidRDefault="00CD0E25" w:rsidP="00A46423">
      <w:pPr>
        <w:tabs>
          <w:tab w:val="left" w:pos="8222"/>
        </w:tabs>
        <w:spacing w:after="0" w:line="240" w:lineRule="auto"/>
        <w:ind w:left="851" w:right="851"/>
        <w:jc w:val="both"/>
        <w:rPr>
          <w:rFonts w:ascii="Palatino Linotype" w:eastAsia="Times New Roman" w:hAnsi="Palatino Linotype" w:cs="Times New Roman"/>
          <w:bCs/>
          <w:i/>
          <w:lang w:eastAsia="es-ES"/>
        </w:rPr>
      </w:pPr>
      <w:hyperlink r:id="rId10" w:history="1">
        <w:r w:rsidR="00A46423" w:rsidRPr="00A46423">
          <w:rPr>
            <w:rStyle w:val="Hipervnculo"/>
            <w:rFonts w:ascii="Palatino Linotype" w:eastAsia="Times New Roman" w:hAnsi="Palatino Linotype" w:cs="Times New Roman"/>
            <w:bCs/>
            <w:i/>
            <w:lang w:eastAsia="es-ES"/>
          </w:rPr>
          <w:t>http://consultas.ifai.org.mx/descargar.php?r=./pdf/resoluciones/2017/&amp;a=RRA%202855.pdf</w:t>
        </w:r>
      </w:hyperlink>
      <w:r w:rsidR="00A46423" w:rsidRPr="00A46423">
        <w:rPr>
          <w:rFonts w:ascii="Palatino Linotype" w:eastAsia="Times New Roman" w:hAnsi="Palatino Linotype" w:cs="Times New Roman"/>
          <w:bCs/>
          <w:i/>
          <w:lang w:eastAsia="es-ES"/>
        </w:rPr>
        <w:t xml:space="preserve"> </w:t>
      </w:r>
      <w:r w:rsidR="00A83300" w:rsidRPr="00646421">
        <w:rPr>
          <w:rFonts w:ascii="Palatino Linotype" w:eastAsia="Times New Roman" w:hAnsi="Palatino Linotype" w:cs="Times New Roman"/>
          <w:i/>
          <w:lang w:eastAsia="es-ES"/>
        </w:rPr>
        <w:t xml:space="preserve">” </w:t>
      </w:r>
      <w:r w:rsidR="00A83300" w:rsidRPr="00646421">
        <w:rPr>
          <w:rFonts w:ascii="Palatino Linotype" w:eastAsia="Times New Roman" w:hAnsi="Palatino Linotype" w:cs="Times New Roman"/>
          <w:lang w:eastAsia="es-ES"/>
        </w:rPr>
        <w:t>(</w:t>
      </w:r>
      <w:r w:rsidR="00A83300" w:rsidRPr="00646421">
        <w:rPr>
          <w:rFonts w:ascii="Palatino Linotype" w:eastAsia="Times New Roman" w:hAnsi="Palatino Linotype" w:cs="Times New Roman"/>
          <w:i/>
          <w:lang w:eastAsia="es-ES"/>
        </w:rPr>
        <w:t>Sic</w:t>
      </w:r>
      <w:r w:rsidR="00A83300" w:rsidRPr="00646421">
        <w:rPr>
          <w:rFonts w:ascii="Palatino Linotype" w:eastAsia="Times New Roman" w:hAnsi="Palatino Linotype" w:cs="Times New Roman"/>
          <w:lang w:eastAsia="es-ES"/>
        </w:rPr>
        <w:t>)</w:t>
      </w:r>
    </w:p>
    <w:p w14:paraId="66226108" w14:textId="77777777" w:rsidR="00A83300" w:rsidRDefault="00A83300" w:rsidP="00A83300">
      <w:pPr>
        <w:spacing w:after="0" w:line="360" w:lineRule="auto"/>
        <w:jc w:val="both"/>
        <w:rPr>
          <w:rFonts w:ascii="Palatino Linotype" w:hAnsi="Palatino Linotype"/>
          <w:sz w:val="24"/>
          <w:szCs w:val="24"/>
        </w:rPr>
      </w:pPr>
    </w:p>
    <w:p w14:paraId="4FF15A74" w14:textId="77777777" w:rsidR="00A83300" w:rsidRPr="007E73AE" w:rsidRDefault="00A83300" w:rsidP="00A83300">
      <w:pPr>
        <w:spacing w:after="0" w:line="360" w:lineRule="auto"/>
        <w:ind w:right="49"/>
        <w:jc w:val="both"/>
        <w:rPr>
          <w:rFonts w:ascii="Palatino Linotype" w:eastAsia="Times New Roman" w:hAnsi="Palatino Linotype" w:cs="Times New Roman"/>
          <w:sz w:val="24"/>
          <w:szCs w:val="24"/>
          <w:lang w:eastAsia="es-ES"/>
        </w:rPr>
      </w:pPr>
    </w:p>
    <w:p w14:paraId="3E78F7EB" w14:textId="4B3C1B62" w:rsidR="00A83300" w:rsidRDefault="00A83300" w:rsidP="00A83300">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7E73AE">
        <w:rPr>
          <w:rFonts w:ascii="Palatino Linotype" w:eastAsia="Times New Roman" w:hAnsi="Palatino Linotype" w:cs="Times New Roman"/>
          <w:sz w:val="24"/>
          <w:szCs w:val="24"/>
          <w:lang w:eastAsia="es-ES"/>
        </w:rPr>
        <w:t xml:space="preserve">En virtud de lo anterior, se advierte </w:t>
      </w:r>
      <w:r>
        <w:rPr>
          <w:rFonts w:ascii="Palatino Linotype" w:eastAsia="Times New Roman" w:hAnsi="Palatino Linotype" w:cs="Times New Roman"/>
          <w:sz w:val="24"/>
          <w:szCs w:val="24"/>
          <w:lang w:eastAsia="es-ES"/>
        </w:rPr>
        <w:t xml:space="preserve">que </w:t>
      </w:r>
      <w:r w:rsidR="00F2752E">
        <w:rPr>
          <w:rFonts w:ascii="Palatino Linotype" w:eastAsia="Times New Roman" w:hAnsi="Palatino Linotype" w:cs="Times New Roman"/>
          <w:sz w:val="24"/>
          <w:szCs w:val="24"/>
          <w:lang w:eastAsia="es-ES"/>
        </w:rPr>
        <w:t>e</w:t>
      </w:r>
      <w:r w:rsidR="00F2752E" w:rsidRPr="00F2752E">
        <w:rPr>
          <w:rFonts w:ascii="Palatino Linotype" w:eastAsia="Times New Roman" w:hAnsi="Palatino Linotype" w:cs="Times New Roman"/>
          <w:sz w:val="24"/>
          <w:szCs w:val="24"/>
          <w:lang w:eastAsia="es-ES"/>
        </w:rPr>
        <w:t xml:space="preserve">l nombre, la firma y la rúbrica de una persona física, que actúe como representante o apoderado legal de un tercero que haya </w:t>
      </w:r>
      <w:r w:rsidR="00F2752E" w:rsidRPr="00F2752E">
        <w:rPr>
          <w:rFonts w:ascii="Palatino Linotype" w:eastAsia="Times New Roman" w:hAnsi="Palatino Linotype" w:cs="Times New Roman"/>
          <w:sz w:val="24"/>
          <w:szCs w:val="24"/>
          <w:lang w:eastAsia="es-ES"/>
        </w:rPr>
        <w:lastRenderedPageBreak/>
        <w:t>celebrado un acto jurídico, con algún sujeto obligado</w:t>
      </w:r>
      <w:r w:rsidR="00F2752E">
        <w:rPr>
          <w:rFonts w:ascii="Palatino Linotype" w:eastAsia="Times New Roman" w:hAnsi="Palatino Linotype" w:cs="Times New Roman"/>
          <w:sz w:val="24"/>
          <w:szCs w:val="24"/>
          <w:lang w:eastAsia="es-ES"/>
        </w:rPr>
        <w:t>, es considerada como información pública</w:t>
      </w:r>
      <w:r w:rsidRPr="007E73AE">
        <w:rPr>
          <w:rFonts w:ascii="Palatino Linotype" w:eastAsia="Times New Roman" w:hAnsi="Palatino Linotype" w:cs="Times New Roman"/>
          <w:sz w:val="24"/>
          <w:szCs w:val="24"/>
          <w:lang w:eastAsia="es-ES"/>
        </w:rPr>
        <w:t>,</w:t>
      </w:r>
      <w:r w:rsidR="00F2752E">
        <w:rPr>
          <w:rFonts w:ascii="Palatino Linotype" w:eastAsia="Times New Roman" w:hAnsi="Palatino Linotype" w:cs="Times New Roman"/>
          <w:sz w:val="24"/>
          <w:szCs w:val="24"/>
          <w:lang w:eastAsia="es-ES"/>
        </w:rPr>
        <w:t xml:space="preserve"> en ese sentido, dichos datos contenidos</w:t>
      </w:r>
      <w:r w:rsidRPr="007E73AE">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en los documentos remitidos mediante </w:t>
      </w:r>
      <w:r w:rsidR="00F2752E">
        <w:rPr>
          <w:rFonts w:ascii="Palatino Linotype" w:eastAsia="Times New Roman" w:hAnsi="Palatino Linotype" w:cs="Times New Roman"/>
          <w:sz w:val="24"/>
          <w:szCs w:val="24"/>
          <w:lang w:eastAsia="es-ES"/>
        </w:rPr>
        <w:t>informe justificado por el Sujeto Obligado</w:t>
      </w:r>
      <w:r w:rsidRPr="007E73AE">
        <w:rPr>
          <w:rFonts w:ascii="Palatino Linotype" w:eastAsia="Times New Roman" w:hAnsi="Palatino Linotype" w:cs="Times New Roman"/>
          <w:sz w:val="24"/>
          <w:szCs w:val="24"/>
          <w:lang w:eastAsia="es-ES"/>
        </w:rPr>
        <w:t>, no actualiza algún supuesto de clasificación</w:t>
      </w:r>
      <w:r w:rsidR="00F2752E">
        <w:rPr>
          <w:rFonts w:ascii="Palatino Linotype" w:eastAsia="Times New Roman" w:hAnsi="Palatino Linotype" w:cs="Times New Roman"/>
          <w:sz w:val="24"/>
          <w:szCs w:val="24"/>
          <w:lang w:eastAsia="es-ES"/>
        </w:rPr>
        <w:t>,</w:t>
      </w:r>
      <w:r w:rsidRPr="00CA2B5E">
        <w:t xml:space="preserve"> </w:t>
      </w:r>
      <w:r w:rsidRPr="00CA2B5E">
        <w:rPr>
          <w:rFonts w:ascii="Palatino Linotype" w:eastAsia="Times New Roman" w:hAnsi="Palatino Linotype" w:cs="Times New Roman"/>
          <w:sz w:val="24"/>
          <w:szCs w:val="24"/>
          <w:lang w:eastAsia="es-ES"/>
        </w:rPr>
        <w:t>toda vez que su publicidad abona a la transparencia y a la rendición de cuentas</w:t>
      </w:r>
      <w:r>
        <w:rPr>
          <w:rFonts w:ascii="Palatino Linotype" w:eastAsia="Times New Roman" w:hAnsi="Palatino Linotype" w:cs="Times New Roman"/>
          <w:sz w:val="24"/>
          <w:szCs w:val="24"/>
          <w:lang w:eastAsia="es-ES"/>
        </w:rPr>
        <w:t xml:space="preserve"> del Sujeto Obligado</w:t>
      </w:r>
      <w:r w:rsidR="00F2752E">
        <w:rPr>
          <w:rFonts w:ascii="Palatino Linotype" w:eastAsia="Times New Roman" w:hAnsi="Palatino Linotype" w:cs="Times New Roman"/>
          <w:sz w:val="24"/>
          <w:szCs w:val="24"/>
          <w:lang w:eastAsia="es-ES"/>
        </w:rPr>
        <w:t>, aunado a que la publicidad de dicho dato tiene como</w:t>
      </w:r>
      <w:r w:rsidR="00F2752E" w:rsidRPr="00F2752E">
        <w:rPr>
          <w:rFonts w:ascii="Palatino Linotype" w:eastAsia="Times New Roman" w:hAnsi="Palatino Linotype" w:cs="Times New Roman"/>
          <w:sz w:val="24"/>
          <w:szCs w:val="24"/>
          <w:lang w:eastAsia="es-ES"/>
        </w:rPr>
        <w:t xml:space="preserve"> objeto expresar el consentimiento obligacional del tercero y otorgar validez a dicho instrumento jurídico</w:t>
      </w:r>
      <w:r w:rsidR="00F2752E">
        <w:rPr>
          <w:rFonts w:ascii="Palatino Linotype" w:eastAsia="Times New Roman" w:hAnsi="Palatino Linotype" w:cs="Times New Roman"/>
          <w:sz w:val="24"/>
          <w:szCs w:val="24"/>
          <w:lang w:eastAsia="es-ES"/>
        </w:rPr>
        <w:t>.</w:t>
      </w:r>
    </w:p>
    <w:p w14:paraId="41CBC6F7" w14:textId="77777777" w:rsidR="00A83300" w:rsidRDefault="00A83300" w:rsidP="00A83300">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419CCE58" w14:textId="67BCAF5E" w:rsidR="00A83300" w:rsidRDefault="00A83300" w:rsidP="00A83300">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C85CE1">
        <w:rPr>
          <w:rFonts w:ascii="Palatino Linotype" w:eastAsia="Times New Roman" w:hAnsi="Palatino Linotype" w:cs="Times New Roman"/>
          <w:sz w:val="24"/>
          <w:szCs w:val="24"/>
          <w:lang w:eastAsia="es-ES"/>
        </w:rPr>
        <w:t xml:space="preserve">En conclusión, El Sujeto Obligado transgrede el derecho de acceso a la información pública del Recurrente, por lo que lo dable es ordenar la entrega </w:t>
      </w:r>
      <w:r w:rsidR="00F2752E">
        <w:rPr>
          <w:rFonts w:ascii="Palatino Linotype" w:eastAsia="Times New Roman" w:hAnsi="Palatino Linotype" w:cs="Times New Roman"/>
          <w:sz w:val="24"/>
          <w:szCs w:val="24"/>
          <w:lang w:eastAsia="es-ES"/>
        </w:rPr>
        <w:t>d</w:t>
      </w:r>
      <w:r w:rsidR="00F2752E" w:rsidRPr="00F2752E">
        <w:rPr>
          <w:rFonts w:ascii="Palatino Linotype" w:eastAsia="Times New Roman" w:hAnsi="Palatino Linotype" w:cs="Times New Roman"/>
          <w:sz w:val="24"/>
          <w:szCs w:val="24"/>
          <w:lang w:eastAsia="es-ES"/>
        </w:rPr>
        <w:t>el Acta correspondiente al evento de la Junta de Aclaraciones de la Licitación Pública Nacional número MTB-LPN-008-2019 relativo a la “contratación de arrendamiento de vehículos, solicitada por la Tesorería Municipal, para los ejercicios fiscales 2020 y 2021</w:t>
      </w:r>
      <w:r w:rsidR="00F2752E">
        <w:rPr>
          <w:rFonts w:ascii="Palatino Linotype" w:eastAsia="Times New Roman" w:hAnsi="Palatino Linotype" w:cs="Times New Roman"/>
          <w:sz w:val="24"/>
          <w:szCs w:val="24"/>
          <w:lang w:eastAsia="es-ES"/>
        </w:rPr>
        <w:t>, misma que deberá</w:t>
      </w:r>
      <w:r w:rsidRPr="004D09FC">
        <w:rPr>
          <w:rFonts w:ascii="Palatino Linotype" w:eastAsia="Times New Roman" w:hAnsi="Palatino Linotype" w:cs="Times New Roman"/>
          <w:sz w:val="24"/>
          <w:szCs w:val="24"/>
          <w:lang w:eastAsia="es-ES"/>
        </w:rPr>
        <w:t xml:space="preserve"> ser remitidos en</w:t>
      </w:r>
      <w:r w:rsidR="009F6F23">
        <w:rPr>
          <w:rFonts w:ascii="Palatino Linotype" w:eastAsia="Times New Roman" w:hAnsi="Palatino Linotype" w:cs="Times New Roman"/>
          <w:sz w:val="24"/>
          <w:szCs w:val="24"/>
          <w:lang w:eastAsia="es-ES"/>
        </w:rPr>
        <w:t xml:space="preserve"> una correcta</w:t>
      </w:r>
      <w:r w:rsidRPr="004D09FC">
        <w:rPr>
          <w:rFonts w:ascii="Palatino Linotype" w:eastAsia="Times New Roman" w:hAnsi="Palatino Linotype" w:cs="Times New Roman"/>
          <w:sz w:val="24"/>
          <w:szCs w:val="24"/>
          <w:lang w:eastAsia="es-ES"/>
        </w:rPr>
        <w:t xml:space="preserve"> versión pública</w:t>
      </w:r>
      <w:r w:rsidR="009F6F23">
        <w:rPr>
          <w:rFonts w:ascii="Palatino Linotype" w:eastAsia="Times New Roman" w:hAnsi="Palatino Linotype" w:cs="Times New Roman"/>
          <w:sz w:val="24"/>
          <w:szCs w:val="24"/>
          <w:lang w:eastAsia="es-ES"/>
        </w:rPr>
        <w:t>,</w:t>
      </w:r>
      <w:r w:rsidRPr="004D09FC">
        <w:rPr>
          <w:rFonts w:ascii="Palatino Linotype" w:eastAsia="Times New Roman" w:hAnsi="Palatino Linotype" w:cs="Times New Roman"/>
          <w:sz w:val="24"/>
          <w:szCs w:val="24"/>
          <w:lang w:eastAsia="es-ES"/>
        </w:rPr>
        <w:t xml:space="preserve"> acompañados del Acuerdo de Clasificación en el que funde y motive las razones sobre los datos que se supriman o eliminen dentro del soporte documental respectivo, con las formalidades que serán precisadas en párrafos subsecuentes.</w:t>
      </w:r>
    </w:p>
    <w:p w14:paraId="37A4CCED" w14:textId="77777777" w:rsidR="00A83300" w:rsidRDefault="00A83300" w:rsidP="00A83300">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48567A76" w14:textId="77777777" w:rsidR="00A83300" w:rsidRPr="004D09FC" w:rsidRDefault="00A83300" w:rsidP="00A83300">
      <w:pPr>
        <w:spacing w:after="240" w:line="360" w:lineRule="auto"/>
        <w:jc w:val="both"/>
        <w:rPr>
          <w:rFonts w:ascii="Palatino Linotype" w:hAnsi="Palatino Linotype" w:cs="Times New Roman"/>
          <w:b/>
          <w:i/>
          <w:sz w:val="26"/>
          <w:szCs w:val="26"/>
        </w:rPr>
      </w:pPr>
      <w:r w:rsidRPr="004D09FC">
        <w:rPr>
          <w:rFonts w:ascii="Palatino Linotype" w:hAnsi="Palatino Linotype" w:cs="Times New Roman"/>
          <w:b/>
          <w:i/>
          <w:sz w:val="26"/>
          <w:szCs w:val="26"/>
        </w:rPr>
        <w:t>DE LA VERSIÓN PÚBLICA</w:t>
      </w:r>
    </w:p>
    <w:p w14:paraId="38A4DCF4" w14:textId="77777777" w:rsidR="00A83300" w:rsidRPr="004D09FC" w:rsidRDefault="00A83300" w:rsidP="00A83300">
      <w:pPr>
        <w:spacing w:before="240" w:after="0" w:line="360" w:lineRule="auto"/>
        <w:jc w:val="both"/>
        <w:rPr>
          <w:rFonts w:ascii="Palatino Linotype" w:hAnsi="Palatino Linotype" w:cs="Times New Roman"/>
          <w:sz w:val="24"/>
          <w:szCs w:val="24"/>
        </w:rPr>
      </w:pPr>
      <w:r w:rsidRPr="004D09FC">
        <w:rPr>
          <w:rFonts w:ascii="Palatino Linotype" w:hAnsi="Palatino Linotype" w:cs="Times New Roman"/>
          <w:sz w:val="24"/>
          <w:szCs w:val="24"/>
        </w:rPr>
        <w:t xml:space="preserve">De la naturaleza de la información que se ordena entregar se desprende que la misma pudieran contener datos personales susceptibles clasificar como confidenciales o </w:t>
      </w:r>
      <w:r w:rsidRPr="004D09FC">
        <w:rPr>
          <w:rFonts w:ascii="Palatino Linotype" w:hAnsi="Palatino Linotype" w:cs="Times New Roman"/>
          <w:sz w:val="24"/>
          <w:szCs w:val="24"/>
        </w:rPr>
        <w:lastRenderedPageBreak/>
        <w:t>reservados, por lo que es responsabilidad del sujeto obligado vigilar su cumplimiento mediante la emisión de versiones públicas.</w:t>
      </w:r>
    </w:p>
    <w:p w14:paraId="27BD5F8C" w14:textId="77777777" w:rsidR="00A83300" w:rsidRPr="004D09FC" w:rsidRDefault="00A83300" w:rsidP="00A83300">
      <w:pPr>
        <w:spacing w:after="0" w:line="360" w:lineRule="auto"/>
        <w:jc w:val="both"/>
        <w:rPr>
          <w:rFonts w:ascii="Palatino Linotype" w:hAnsi="Palatino Linotype" w:cs="Times New Roman"/>
          <w:sz w:val="24"/>
          <w:szCs w:val="24"/>
        </w:rPr>
      </w:pPr>
    </w:p>
    <w:p w14:paraId="27074EB5" w14:textId="77777777" w:rsidR="00A83300" w:rsidRPr="004D09FC" w:rsidRDefault="00A83300" w:rsidP="00A83300">
      <w:pPr>
        <w:spacing w:after="0" w:line="360" w:lineRule="auto"/>
        <w:jc w:val="both"/>
        <w:rPr>
          <w:rFonts w:ascii="Palatino Linotype" w:hAnsi="Palatino Linotype" w:cs="Times New Roman"/>
          <w:sz w:val="24"/>
          <w:szCs w:val="24"/>
        </w:rPr>
      </w:pPr>
      <w:r w:rsidRPr="004D09FC">
        <w:rPr>
          <w:rFonts w:ascii="Palatino Linotype"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5E634F37" w14:textId="77777777" w:rsidR="00A83300" w:rsidRPr="004D09FC" w:rsidRDefault="00A83300" w:rsidP="00A83300">
      <w:pPr>
        <w:spacing w:before="240" w:after="240" w:line="360" w:lineRule="auto"/>
        <w:jc w:val="both"/>
        <w:rPr>
          <w:rFonts w:ascii="Palatino Linotype" w:hAnsi="Palatino Linotype" w:cs="Times New Roman"/>
          <w:sz w:val="24"/>
          <w:szCs w:val="24"/>
        </w:rPr>
      </w:pPr>
    </w:p>
    <w:p w14:paraId="22E2EC8A"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b/>
          <w:i/>
        </w:rPr>
        <w:t>Artículo 3.</w:t>
      </w:r>
      <w:r w:rsidRPr="004D09FC">
        <w:rPr>
          <w:rFonts w:ascii="Palatino Linotype" w:hAnsi="Palatino Linotype" w:cs="Times New Roman"/>
          <w:i/>
        </w:rPr>
        <w:t xml:space="preserve"> Para los efectos de la presente Ley se entenderá por:</w:t>
      </w:r>
    </w:p>
    <w:p w14:paraId="769931C3" w14:textId="77777777" w:rsidR="00A83300" w:rsidRPr="004D09FC" w:rsidRDefault="00A83300" w:rsidP="00A83300">
      <w:pPr>
        <w:spacing w:after="0" w:line="240" w:lineRule="auto"/>
        <w:ind w:left="794" w:right="851"/>
        <w:jc w:val="both"/>
        <w:rPr>
          <w:rFonts w:ascii="Palatino Linotype" w:hAnsi="Palatino Linotype" w:cs="Times New Roman"/>
          <w:i/>
        </w:rPr>
      </w:pPr>
    </w:p>
    <w:p w14:paraId="6E16F88D"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i/>
        </w:rPr>
        <w:t>[…]</w:t>
      </w:r>
    </w:p>
    <w:p w14:paraId="024A3D07" w14:textId="77777777" w:rsidR="00A83300" w:rsidRPr="004D09FC" w:rsidRDefault="00A83300" w:rsidP="00A83300">
      <w:pPr>
        <w:spacing w:after="0" w:line="240" w:lineRule="auto"/>
        <w:ind w:left="794" w:right="851"/>
        <w:jc w:val="both"/>
        <w:rPr>
          <w:rFonts w:ascii="Palatino Linotype" w:hAnsi="Palatino Linotype" w:cs="Times New Roman"/>
          <w:i/>
        </w:rPr>
      </w:pPr>
    </w:p>
    <w:p w14:paraId="7513D622"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IX. Datos personales:</w:t>
      </w:r>
      <w:r w:rsidRPr="004D09FC">
        <w:rPr>
          <w:rFonts w:ascii="Palatino Linotype" w:hAnsi="Palatino Linotype" w:cs="Times New Roman"/>
          <w:i/>
        </w:rPr>
        <w:t xml:space="preserve"> La información concerniente a una persona, identificada o identificable según lo dispuesto por la Ley de Protección de Datos Personales del Estado de México; </w:t>
      </w:r>
    </w:p>
    <w:p w14:paraId="150AD715"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XX. Información clasificada:</w:t>
      </w:r>
      <w:r w:rsidRPr="004D09FC">
        <w:rPr>
          <w:rFonts w:ascii="Palatino Linotype" w:hAnsi="Palatino Linotype" w:cs="Times New Roman"/>
          <w:i/>
        </w:rPr>
        <w:t xml:space="preserve"> Aquella considerada por la presente Ley como reservada o confidencial;</w:t>
      </w:r>
    </w:p>
    <w:p w14:paraId="5BEA0D6E"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XXI. Información confidencial:</w:t>
      </w:r>
      <w:r w:rsidRPr="004D09FC">
        <w:rPr>
          <w:rFonts w:ascii="Palatino Linotype"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1215C5"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XLV. Versión pública:</w:t>
      </w:r>
      <w:r w:rsidRPr="004D09FC">
        <w:rPr>
          <w:rFonts w:ascii="Palatino Linotype" w:hAnsi="Palatino Linotype" w:cs="Times New Roman"/>
          <w:i/>
        </w:rPr>
        <w:t xml:space="preserve"> Documento en el que se elimine, suprime o borra la información clasificada como reservada o confidencial para permitir su acceso.</w:t>
      </w:r>
    </w:p>
    <w:p w14:paraId="79D9F41D"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i/>
        </w:rPr>
        <w:t>[…]</w:t>
      </w:r>
    </w:p>
    <w:p w14:paraId="3976FCAA"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b/>
          <w:i/>
        </w:rPr>
        <w:t>Artículo 91.</w:t>
      </w:r>
      <w:r w:rsidRPr="004D09FC">
        <w:rPr>
          <w:rFonts w:ascii="Palatino Linotype" w:hAnsi="Palatino Linotype" w:cs="Times New Roman"/>
          <w:i/>
        </w:rPr>
        <w:t xml:space="preserve"> El acceso a la información pública será restringido excepcionalmente, cuando ésta sea clasificada como reservada o confidencial.</w:t>
      </w:r>
    </w:p>
    <w:p w14:paraId="24C7D09D" w14:textId="77777777" w:rsidR="00A83300" w:rsidRPr="004D09FC" w:rsidRDefault="00A83300" w:rsidP="00A83300">
      <w:pPr>
        <w:spacing w:after="0" w:line="240" w:lineRule="auto"/>
        <w:ind w:left="794" w:right="851"/>
        <w:jc w:val="both"/>
        <w:rPr>
          <w:rFonts w:ascii="Palatino Linotype" w:hAnsi="Palatino Linotype" w:cs="Times New Roman"/>
          <w:i/>
        </w:rPr>
      </w:pPr>
    </w:p>
    <w:p w14:paraId="209ADC1F"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lastRenderedPageBreak/>
        <w:t>Artículo 132.</w:t>
      </w:r>
      <w:r w:rsidRPr="004D09FC">
        <w:rPr>
          <w:rFonts w:ascii="Palatino Linotype" w:hAnsi="Palatino Linotype" w:cs="Times New Roman"/>
          <w:i/>
        </w:rPr>
        <w:t xml:space="preserve"> La clasificación de la información se llevará a cabo en el momento en que:</w:t>
      </w:r>
    </w:p>
    <w:p w14:paraId="6FFB56DE"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t>I</w:t>
      </w:r>
      <w:r w:rsidRPr="004D09FC">
        <w:rPr>
          <w:rFonts w:ascii="Palatino Linotype" w:hAnsi="Palatino Linotype" w:cs="Times New Roman"/>
          <w:i/>
        </w:rPr>
        <w:t>. Se reciba una solicitud de acceso a la información;</w:t>
      </w:r>
    </w:p>
    <w:p w14:paraId="1840790A"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t>II.</w:t>
      </w:r>
      <w:r w:rsidRPr="004D09FC">
        <w:rPr>
          <w:rFonts w:ascii="Palatino Linotype" w:hAnsi="Palatino Linotype" w:cs="Times New Roman"/>
          <w:i/>
        </w:rPr>
        <w:t xml:space="preserve"> Se determine mediante resolución de autoridad competente; o</w:t>
      </w:r>
    </w:p>
    <w:p w14:paraId="7C7027CE" w14:textId="77777777" w:rsidR="00A83300" w:rsidRPr="004D09FC" w:rsidRDefault="00A83300" w:rsidP="00A83300">
      <w:pPr>
        <w:spacing w:after="120" w:line="240" w:lineRule="auto"/>
        <w:ind w:left="794" w:right="851"/>
        <w:jc w:val="both"/>
        <w:rPr>
          <w:rFonts w:ascii="Palatino Linotype" w:hAnsi="Palatino Linotype" w:cs="Times New Roman"/>
          <w:i/>
        </w:rPr>
      </w:pPr>
      <w:r w:rsidRPr="004D09FC">
        <w:rPr>
          <w:rFonts w:ascii="Palatino Linotype" w:hAnsi="Palatino Linotype" w:cs="Times New Roman"/>
          <w:b/>
          <w:i/>
        </w:rPr>
        <w:t>III.</w:t>
      </w:r>
      <w:r w:rsidRPr="004D09FC">
        <w:rPr>
          <w:rFonts w:ascii="Palatino Linotype" w:hAnsi="Palatino Linotype" w:cs="Times New Roman"/>
          <w:i/>
        </w:rPr>
        <w:t xml:space="preserve"> Se generen versiones públicas para dar cumplimiento a las obligaciones de transparencia previstas en esta Ley.</w:t>
      </w:r>
    </w:p>
    <w:p w14:paraId="75B40C5C" w14:textId="77777777" w:rsidR="00A83300" w:rsidRPr="004D09FC" w:rsidRDefault="00A83300" w:rsidP="00A83300">
      <w:pPr>
        <w:spacing w:after="120" w:line="240" w:lineRule="auto"/>
        <w:ind w:left="794" w:right="851"/>
        <w:jc w:val="both"/>
        <w:rPr>
          <w:rFonts w:ascii="Palatino Linotype" w:hAnsi="Palatino Linotype" w:cs="Times New Roman"/>
          <w:i/>
        </w:rPr>
      </w:pPr>
    </w:p>
    <w:p w14:paraId="174B0F73" w14:textId="77777777" w:rsidR="00A83300" w:rsidRPr="004D09FC" w:rsidRDefault="00A83300" w:rsidP="00A83300">
      <w:pPr>
        <w:spacing w:after="0" w:line="240" w:lineRule="auto"/>
        <w:ind w:left="794" w:right="851"/>
        <w:jc w:val="both"/>
        <w:rPr>
          <w:rFonts w:ascii="Palatino Linotype" w:hAnsi="Palatino Linotype" w:cs="Times New Roman"/>
          <w:i/>
        </w:rPr>
      </w:pPr>
      <w:r w:rsidRPr="004D09FC">
        <w:rPr>
          <w:rFonts w:ascii="Palatino Linotype" w:hAnsi="Palatino Linotype" w:cs="Times New Roman"/>
          <w:i/>
        </w:rPr>
        <w:t>[…]</w:t>
      </w:r>
    </w:p>
    <w:p w14:paraId="359C6327" w14:textId="77777777" w:rsidR="00A83300" w:rsidRPr="004D09FC" w:rsidRDefault="00A83300" w:rsidP="00A83300">
      <w:pPr>
        <w:spacing w:after="0" w:line="240" w:lineRule="auto"/>
        <w:ind w:left="794" w:right="851"/>
        <w:jc w:val="both"/>
        <w:rPr>
          <w:rFonts w:ascii="Palatino Linotype" w:hAnsi="Palatino Linotype" w:cs="Times New Roman"/>
          <w:i/>
        </w:rPr>
      </w:pPr>
    </w:p>
    <w:p w14:paraId="4B94A7BC"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Artículo 143.</w:t>
      </w:r>
      <w:r w:rsidRPr="004D09FC">
        <w:rPr>
          <w:rFonts w:ascii="Palatino Linotype" w:hAnsi="Palatino Linotype" w:cs="Times New Roman"/>
          <w:i/>
        </w:rPr>
        <w:t xml:space="preserve"> Para los efectos de esta Ley se considera información confidencial, la clasificada como tal, de manera permanente, por su naturaleza, cuando:</w:t>
      </w:r>
    </w:p>
    <w:p w14:paraId="20F3A599"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w:t>
      </w:r>
      <w:r w:rsidRPr="004D09FC">
        <w:rPr>
          <w:rFonts w:ascii="Palatino Linotype" w:hAnsi="Palatino Linotype" w:cs="Times New Roman"/>
          <w:i/>
        </w:rPr>
        <w:t xml:space="preserve"> Se refiera a la información privada y los datos personales concernientes a una persona física o jurídico colectiva identificada o identificable;</w:t>
      </w:r>
    </w:p>
    <w:p w14:paraId="3E24B14E"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II.</w:t>
      </w:r>
      <w:r w:rsidRPr="004D09FC">
        <w:rPr>
          <w:rFonts w:ascii="Palatino Linotype"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0B2C532"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b/>
          <w:i/>
        </w:rPr>
        <w:t>III.</w:t>
      </w:r>
      <w:r w:rsidRPr="004D09FC">
        <w:rPr>
          <w:rFonts w:ascii="Palatino Linotype" w:hAnsi="Palatino Linotype" w:cs="Times New Roman"/>
          <w:i/>
        </w:rPr>
        <w:t xml:space="preserve"> La que presenten los particulares a los sujetos obligados, de conformidad con lo dispuesto por las leyes o los tratados internacionales.</w:t>
      </w:r>
    </w:p>
    <w:p w14:paraId="0543CA10" w14:textId="77777777" w:rsidR="00A83300" w:rsidRPr="004D09FC" w:rsidRDefault="00A83300" w:rsidP="00A83300">
      <w:pPr>
        <w:spacing w:after="240" w:line="240" w:lineRule="auto"/>
        <w:ind w:left="794" w:right="851"/>
        <w:jc w:val="both"/>
        <w:rPr>
          <w:rFonts w:ascii="Palatino Linotype" w:hAnsi="Palatino Linotype" w:cs="Times New Roman"/>
          <w:i/>
        </w:rPr>
      </w:pPr>
      <w:r w:rsidRPr="004D09FC">
        <w:rPr>
          <w:rFonts w:ascii="Palatino Linotype" w:hAnsi="Palatino Linotype" w:cs="Times New Roman"/>
          <w:i/>
        </w:rPr>
        <w:t>La información confidencial no estará sujeta a temporalidad alguna y sólo podrán tener acceso a ella los titulares de la misma, sus representantes y los servidores públicos facultados para ello.</w:t>
      </w:r>
    </w:p>
    <w:p w14:paraId="14AB7273" w14:textId="77777777" w:rsidR="00A83300" w:rsidRPr="004D09FC" w:rsidRDefault="00A83300" w:rsidP="00A83300">
      <w:pPr>
        <w:spacing w:after="240" w:line="240" w:lineRule="auto"/>
        <w:ind w:left="794" w:right="851"/>
        <w:jc w:val="both"/>
        <w:rPr>
          <w:rFonts w:ascii="Palatino Linotype" w:hAnsi="Palatino Linotype" w:cs="Times New Roman"/>
          <w:sz w:val="24"/>
          <w:szCs w:val="24"/>
        </w:rPr>
      </w:pPr>
      <w:r w:rsidRPr="004D09FC">
        <w:rPr>
          <w:rFonts w:ascii="Palatino Linotype"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105266D1" w14:textId="77777777" w:rsidR="00A83300" w:rsidRPr="004D09FC" w:rsidRDefault="00A83300" w:rsidP="00A83300">
      <w:pPr>
        <w:spacing w:after="240" w:line="360" w:lineRule="auto"/>
        <w:jc w:val="both"/>
        <w:rPr>
          <w:rFonts w:ascii="Palatino Linotype" w:hAnsi="Palatino Linotype" w:cs="Times New Roman"/>
          <w:sz w:val="24"/>
          <w:szCs w:val="24"/>
        </w:rPr>
      </w:pPr>
    </w:p>
    <w:p w14:paraId="443F2CE1" w14:textId="77777777" w:rsidR="00A83300" w:rsidRPr="004D09FC" w:rsidRDefault="00A83300" w:rsidP="00A83300">
      <w:pPr>
        <w:spacing w:after="0" w:line="360" w:lineRule="auto"/>
        <w:jc w:val="both"/>
        <w:rPr>
          <w:rFonts w:ascii="Palatino Linotype" w:hAnsi="Palatino Linotype" w:cs="Times New Roman"/>
          <w:sz w:val="24"/>
          <w:szCs w:val="24"/>
        </w:rPr>
      </w:pPr>
      <w:r w:rsidRPr="004D09FC">
        <w:rPr>
          <w:rFonts w:ascii="Palatino Linotype" w:hAnsi="Palatino Linotype" w:cs="Times New Roman"/>
          <w:sz w:val="24"/>
          <w:szCs w:val="24"/>
        </w:rPr>
        <w:t xml:space="preserve">Igualmente, los Lineamientos Generales en Materia de Clasificación y Desclasificación de la Información, así como para la elaboración de Versiones Públicas, emitidos por el </w:t>
      </w:r>
      <w:r w:rsidRPr="004D09FC">
        <w:rPr>
          <w:rFonts w:ascii="Palatino Linotype" w:hAnsi="Palatino Linotype" w:cs="Times New Roman"/>
          <w:sz w:val="24"/>
          <w:szCs w:val="24"/>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A97C1E" w14:textId="77777777" w:rsidR="00A83300" w:rsidRPr="004D09FC" w:rsidRDefault="00A83300" w:rsidP="00A83300">
      <w:pPr>
        <w:spacing w:after="120" w:line="360" w:lineRule="auto"/>
        <w:jc w:val="both"/>
        <w:rPr>
          <w:rFonts w:ascii="Palatino Linotype" w:hAnsi="Palatino Linotype" w:cs="Times New Roman"/>
          <w:sz w:val="24"/>
          <w:szCs w:val="24"/>
        </w:rPr>
      </w:pPr>
    </w:p>
    <w:p w14:paraId="6F0B7691" w14:textId="77777777" w:rsidR="00A83300" w:rsidRPr="004D09FC" w:rsidRDefault="00A83300" w:rsidP="00A83300">
      <w:pPr>
        <w:spacing w:after="0" w:line="360" w:lineRule="auto"/>
        <w:jc w:val="both"/>
        <w:rPr>
          <w:rFonts w:ascii="Palatino Linotype" w:hAnsi="Palatino Linotype" w:cs="Times New Roman"/>
          <w:sz w:val="24"/>
          <w:szCs w:val="24"/>
        </w:rPr>
      </w:pPr>
      <w:r w:rsidRPr="004D09FC">
        <w:rPr>
          <w:rFonts w:ascii="Palatino Linotype"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5D0998E" w14:textId="77777777" w:rsidR="00A83300" w:rsidRPr="00A87CAD" w:rsidRDefault="00A83300" w:rsidP="00A83300">
      <w:pPr>
        <w:spacing w:after="0" w:line="360" w:lineRule="auto"/>
        <w:jc w:val="both"/>
        <w:rPr>
          <w:rFonts w:ascii="Palatino Linotype" w:hAnsi="Palatino Linotype" w:cs="Arial"/>
          <w:bCs/>
          <w:sz w:val="24"/>
          <w:szCs w:val="24"/>
        </w:rPr>
      </w:pPr>
    </w:p>
    <w:p w14:paraId="4E9FA03F" w14:textId="77777777" w:rsidR="00A83300" w:rsidRPr="00A87CAD" w:rsidRDefault="00A83300" w:rsidP="00A83300">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w:t>
      </w:r>
      <w:r w:rsidRPr="00A87CAD">
        <w:rPr>
          <w:rFonts w:ascii="Palatino Linotype" w:hAnsi="Palatino Linotype" w:cs="Arial"/>
          <w:sz w:val="24"/>
          <w:szCs w:val="24"/>
        </w:rPr>
        <w:lastRenderedPageBreak/>
        <w:t xml:space="preserve">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5CD36B8C" w14:textId="77777777" w:rsidR="00A83300" w:rsidRPr="00657FEF" w:rsidRDefault="00A83300" w:rsidP="00A83300">
      <w:pPr>
        <w:spacing w:after="120" w:line="360" w:lineRule="auto"/>
        <w:jc w:val="both"/>
        <w:rPr>
          <w:rFonts w:ascii="Palatino Linotype" w:hAnsi="Palatino Linotype" w:cs="Arial"/>
          <w:sz w:val="24"/>
          <w:szCs w:val="24"/>
        </w:rPr>
      </w:pPr>
    </w:p>
    <w:p w14:paraId="35D1D1D2" w14:textId="63CA0D17" w:rsidR="00A83300" w:rsidRDefault="00A83300" w:rsidP="00A83300">
      <w:pPr>
        <w:spacing w:after="0" w:line="360" w:lineRule="auto"/>
        <w:jc w:val="both"/>
        <w:rPr>
          <w:rFonts w:ascii="Palatino Linotype" w:hAnsi="Palatino Linotype" w:cs="Times New Roman"/>
          <w:sz w:val="24"/>
          <w:szCs w:val="24"/>
        </w:rPr>
      </w:pPr>
      <w:r w:rsidRPr="00AB2C05">
        <w:rPr>
          <w:rFonts w:ascii="Palatino Linotype" w:hAnsi="Palatino Linotype" w:cs="Arial"/>
          <w:sz w:val="24"/>
          <w:szCs w:val="24"/>
        </w:rPr>
        <w:t>Final</w:t>
      </w:r>
      <w:r w:rsidRPr="00AB2C05">
        <w:rPr>
          <w:rFonts w:ascii="Palatino Linotype" w:hAnsi="Palatino Linotype" w:cs="Times New Roman"/>
          <w:sz w:val="24"/>
          <w:szCs w:val="24"/>
        </w:rPr>
        <w:t xml:space="preserve">mente y en mérito de lo expuesto en líneas anteriores, resultan fundados los motivos de inconformidad vertidos por el </w:t>
      </w:r>
      <w:r w:rsidRPr="00AB2C05">
        <w:rPr>
          <w:rFonts w:ascii="Palatino Linotype" w:hAnsi="Palatino Linotype" w:cs="Times New Roman"/>
          <w:b/>
          <w:sz w:val="24"/>
          <w:szCs w:val="24"/>
        </w:rPr>
        <w:t>Recurrente</w:t>
      </w:r>
      <w:r w:rsidRPr="00AB2C05">
        <w:rPr>
          <w:rFonts w:ascii="Palatino Linotype" w:hAnsi="Palatino Linotype" w:cs="Times New Roman"/>
          <w:sz w:val="24"/>
          <w:szCs w:val="24"/>
        </w:rPr>
        <w:t xml:space="preserve">, por ello con fundamento en el artículo 186 fracción III de la Ley de Transparencia y Acceso a la Información Pública del Estado de México y Municipios, se </w:t>
      </w:r>
      <w:r w:rsidR="009F6F23">
        <w:rPr>
          <w:rFonts w:ascii="Palatino Linotype" w:hAnsi="Palatino Linotype" w:cs="Times New Roman"/>
          <w:b/>
          <w:sz w:val="24"/>
          <w:szCs w:val="24"/>
        </w:rPr>
        <w:t>REVOCA</w:t>
      </w:r>
      <w:r w:rsidRPr="00AB2C05">
        <w:rPr>
          <w:rFonts w:ascii="Palatino Linotype" w:hAnsi="Palatino Linotype" w:cs="Times New Roman"/>
          <w:b/>
          <w:sz w:val="24"/>
          <w:szCs w:val="24"/>
        </w:rPr>
        <w:t xml:space="preserve"> </w:t>
      </w:r>
      <w:r w:rsidRPr="00AB2C05">
        <w:rPr>
          <w:rFonts w:ascii="Palatino Linotype" w:hAnsi="Palatino Linotype" w:cs="Times New Roman"/>
          <w:sz w:val="24"/>
          <w:szCs w:val="24"/>
        </w:rPr>
        <w:t xml:space="preserve">la respuesta a la solicitud de información </w:t>
      </w:r>
      <w:r w:rsidR="009F6F23" w:rsidRPr="009F6F23">
        <w:rPr>
          <w:rFonts w:ascii="Palatino Linotype" w:hAnsi="Palatino Linotype" w:cs="Arial"/>
          <w:b/>
          <w:sz w:val="24"/>
          <w:szCs w:val="24"/>
        </w:rPr>
        <w:t>00156/TLALNEPA/IP/2022</w:t>
      </w:r>
      <w:r w:rsidRPr="00AB2C05">
        <w:rPr>
          <w:rFonts w:ascii="Palatino Linotype" w:hAnsi="Palatino Linotype" w:cs="Arial"/>
          <w:b/>
          <w:sz w:val="24"/>
          <w:szCs w:val="24"/>
        </w:rPr>
        <w:t xml:space="preserve">, </w:t>
      </w:r>
      <w:r w:rsidRPr="00AB2C05">
        <w:rPr>
          <w:rFonts w:ascii="Palatino Linotype" w:hAnsi="Palatino Linotype" w:cs="Times New Roman"/>
          <w:sz w:val="24"/>
          <w:szCs w:val="24"/>
        </w:rPr>
        <w:t>que ha sido materia del presente fallo.</w:t>
      </w:r>
    </w:p>
    <w:p w14:paraId="4D6B37B6" w14:textId="77777777" w:rsidR="00A83300" w:rsidRDefault="00A83300" w:rsidP="00A83300">
      <w:pPr>
        <w:autoSpaceDE w:val="0"/>
        <w:autoSpaceDN w:val="0"/>
        <w:adjustRightInd w:val="0"/>
        <w:spacing w:after="0" w:line="360" w:lineRule="auto"/>
        <w:jc w:val="both"/>
        <w:rPr>
          <w:rFonts w:ascii="Palatino Linotype" w:hAnsi="Palatino Linotype" w:cs="Arial"/>
          <w:sz w:val="24"/>
        </w:rPr>
      </w:pPr>
    </w:p>
    <w:p w14:paraId="25451377" w14:textId="77777777" w:rsidR="00A83300" w:rsidRDefault="00A83300" w:rsidP="00A83300">
      <w:pPr>
        <w:spacing w:after="120" w:line="360" w:lineRule="auto"/>
        <w:jc w:val="both"/>
        <w:rPr>
          <w:rFonts w:ascii="Palatino Linotype" w:hAnsi="Palatino Linotype" w:cs="Times New Roman"/>
          <w:sz w:val="24"/>
          <w:szCs w:val="24"/>
        </w:rPr>
      </w:pPr>
      <w:r w:rsidRPr="00AB2C05">
        <w:rPr>
          <w:rFonts w:ascii="Palatino Linotype" w:hAnsi="Palatino Linotype" w:cs="Times New Roman"/>
          <w:sz w:val="24"/>
          <w:szCs w:val="24"/>
        </w:rPr>
        <w:t xml:space="preserve">Por lo antes expuesto y fundado. </w:t>
      </w:r>
    </w:p>
    <w:p w14:paraId="6608879B" w14:textId="77777777" w:rsidR="00A83300" w:rsidRPr="006A2320" w:rsidRDefault="00A83300" w:rsidP="00A83300">
      <w:pPr>
        <w:widowControl w:val="0"/>
        <w:spacing w:after="0" w:line="360" w:lineRule="auto"/>
        <w:ind w:left="20"/>
        <w:jc w:val="both"/>
        <w:rPr>
          <w:rFonts w:ascii="Palatino Linotype" w:eastAsia="Times New Roman" w:hAnsi="Palatino Linotype"/>
          <w:sz w:val="24"/>
          <w:szCs w:val="24"/>
        </w:rPr>
      </w:pPr>
    </w:p>
    <w:p w14:paraId="70473B2B" w14:textId="77777777" w:rsidR="00A83300" w:rsidRPr="006A2320" w:rsidRDefault="00A83300" w:rsidP="00A83300">
      <w:pPr>
        <w:widowControl w:val="0"/>
        <w:spacing w:after="0" w:line="360" w:lineRule="auto"/>
        <w:ind w:left="20"/>
        <w:jc w:val="both"/>
        <w:rPr>
          <w:rFonts w:ascii="Palatino Linotype" w:eastAsia="Times New Roman" w:hAnsi="Palatino Linotype"/>
          <w:sz w:val="24"/>
          <w:szCs w:val="24"/>
        </w:rPr>
      </w:pPr>
    </w:p>
    <w:p w14:paraId="77B5D61B" w14:textId="77777777" w:rsidR="00A83300" w:rsidRPr="006A2320" w:rsidRDefault="00A83300" w:rsidP="00A83300">
      <w:pPr>
        <w:widowControl w:val="0"/>
        <w:spacing w:after="0" w:line="360" w:lineRule="auto"/>
        <w:ind w:left="20"/>
        <w:jc w:val="both"/>
        <w:rPr>
          <w:rFonts w:ascii="Palatino Linotype" w:eastAsia="Times New Roman" w:hAnsi="Palatino Linotype"/>
          <w:sz w:val="24"/>
          <w:szCs w:val="24"/>
        </w:rPr>
      </w:pPr>
    </w:p>
    <w:p w14:paraId="15E3C2D2" w14:textId="77777777" w:rsidR="00A83300" w:rsidRPr="006A2320" w:rsidRDefault="00A83300" w:rsidP="00A83300">
      <w:pPr>
        <w:spacing w:after="0" w:line="360" w:lineRule="auto"/>
        <w:jc w:val="center"/>
        <w:rPr>
          <w:rFonts w:ascii="Palatino Linotype" w:hAnsi="Palatino Linotype" w:cs="Times New Roman"/>
          <w:b/>
          <w:sz w:val="28"/>
          <w:szCs w:val="24"/>
          <w:lang w:val="pt-BR"/>
        </w:rPr>
      </w:pPr>
      <w:r w:rsidRPr="006A2320">
        <w:rPr>
          <w:rFonts w:ascii="Palatino Linotype" w:hAnsi="Palatino Linotype" w:cs="Times New Roman"/>
          <w:b/>
          <w:sz w:val="28"/>
          <w:szCs w:val="24"/>
          <w:lang w:val="pt-BR"/>
        </w:rPr>
        <w:t>S E   R E S U E L V E</w:t>
      </w:r>
    </w:p>
    <w:p w14:paraId="5DB5B340" w14:textId="77777777" w:rsidR="00A83300" w:rsidRPr="006A2320" w:rsidRDefault="00A83300" w:rsidP="00A83300">
      <w:pPr>
        <w:spacing w:after="0" w:line="360" w:lineRule="auto"/>
        <w:jc w:val="center"/>
        <w:rPr>
          <w:rFonts w:ascii="Palatino Linotype" w:hAnsi="Palatino Linotype" w:cs="Times New Roman"/>
          <w:b/>
          <w:sz w:val="24"/>
          <w:szCs w:val="24"/>
          <w:lang w:val="pt-BR"/>
        </w:rPr>
      </w:pPr>
    </w:p>
    <w:p w14:paraId="1EAA8A99" w14:textId="425E619C" w:rsidR="00A83300" w:rsidRPr="00AB2C05" w:rsidRDefault="00A83300" w:rsidP="00A83300">
      <w:pPr>
        <w:autoSpaceDE w:val="0"/>
        <w:autoSpaceDN w:val="0"/>
        <w:adjustRightInd w:val="0"/>
        <w:spacing w:after="0" w:line="360" w:lineRule="auto"/>
        <w:ind w:right="49"/>
        <w:jc w:val="both"/>
        <w:rPr>
          <w:rFonts w:ascii="Palatino Linotype" w:hAnsi="Palatino Linotype" w:cs="Arial"/>
          <w:sz w:val="24"/>
          <w:szCs w:val="24"/>
        </w:rPr>
      </w:pPr>
      <w:r w:rsidRPr="006A2320">
        <w:rPr>
          <w:rFonts w:ascii="Palatino Linotype" w:hAnsi="Palatino Linotype" w:cs="Arial"/>
          <w:b/>
          <w:sz w:val="28"/>
          <w:szCs w:val="24"/>
        </w:rPr>
        <w:t>PRIMERO</w:t>
      </w:r>
      <w:r w:rsidRPr="006A2320">
        <w:rPr>
          <w:rFonts w:ascii="Palatino Linotype" w:hAnsi="Palatino Linotype" w:cs="Arial"/>
          <w:b/>
          <w:sz w:val="24"/>
          <w:szCs w:val="24"/>
        </w:rPr>
        <w:t xml:space="preserve">. </w:t>
      </w:r>
      <w:r w:rsidRPr="00AB2C05">
        <w:rPr>
          <w:rFonts w:ascii="Palatino Linotype" w:hAnsi="Palatino Linotype" w:cs="Arial"/>
          <w:sz w:val="24"/>
          <w:szCs w:val="24"/>
        </w:rPr>
        <w:t>Se</w:t>
      </w:r>
      <w:r w:rsidRPr="00AB2C05">
        <w:rPr>
          <w:rFonts w:ascii="Palatino Linotype" w:hAnsi="Palatino Linotype" w:cs="Arial"/>
          <w:b/>
          <w:sz w:val="24"/>
          <w:szCs w:val="24"/>
        </w:rPr>
        <w:t xml:space="preserve"> </w:t>
      </w:r>
      <w:r w:rsidR="009F6F23">
        <w:rPr>
          <w:rFonts w:ascii="Palatino Linotype" w:hAnsi="Palatino Linotype" w:cs="Arial"/>
          <w:b/>
          <w:sz w:val="24"/>
          <w:szCs w:val="24"/>
        </w:rPr>
        <w:t>REVOCA</w:t>
      </w:r>
      <w:r w:rsidRPr="00AB2C05">
        <w:rPr>
          <w:rFonts w:ascii="Palatino Linotype" w:hAnsi="Palatino Linotype" w:cs="Arial"/>
          <w:b/>
          <w:sz w:val="24"/>
          <w:szCs w:val="24"/>
        </w:rPr>
        <w:t xml:space="preserve"> </w:t>
      </w:r>
      <w:r w:rsidRPr="00AB2C05">
        <w:rPr>
          <w:rFonts w:ascii="Palatino Linotype" w:hAnsi="Palatino Linotype" w:cs="Arial"/>
          <w:sz w:val="24"/>
          <w:szCs w:val="24"/>
        </w:rPr>
        <w:t>la respuesta</w:t>
      </w:r>
      <w:r>
        <w:rPr>
          <w:rFonts w:ascii="Palatino Linotype" w:hAnsi="Palatino Linotype" w:cs="Arial"/>
          <w:sz w:val="24"/>
          <w:szCs w:val="24"/>
        </w:rPr>
        <w:t xml:space="preserve"> entregada por E</w:t>
      </w:r>
      <w:r w:rsidRPr="00AB2C05">
        <w:rPr>
          <w:rFonts w:ascii="Palatino Linotype" w:hAnsi="Palatino Linotype" w:cs="Arial"/>
          <w:sz w:val="24"/>
          <w:szCs w:val="24"/>
        </w:rPr>
        <w:t xml:space="preserve">l </w:t>
      </w:r>
      <w:r w:rsidRPr="00AB2C05">
        <w:rPr>
          <w:rFonts w:ascii="Palatino Linotype" w:hAnsi="Palatino Linotype" w:cs="Arial"/>
          <w:b/>
          <w:sz w:val="24"/>
          <w:szCs w:val="24"/>
        </w:rPr>
        <w:t>Sujeto Obligado</w:t>
      </w:r>
      <w:r w:rsidRPr="00AB2C05">
        <w:rPr>
          <w:rFonts w:ascii="Palatino Linotype"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9F6F23" w:rsidRPr="009F6F23">
        <w:rPr>
          <w:rFonts w:ascii="Palatino Linotype" w:hAnsi="Palatino Linotype" w:cs="Arial"/>
          <w:b/>
          <w:sz w:val="24"/>
        </w:rPr>
        <w:t>00156/TLALNEPA/IP/2022</w:t>
      </w:r>
      <w:r>
        <w:rPr>
          <w:rFonts w:ascii="Palatino Linotype" w:hAnsi="Palatino Linotype" w:cs="Arial"/>
          <w:b/>
          <w:sz w:val="24"/>
          <w:szCs w:val="24"/>
        </w:rPr>
        <w:t>,</w:t>
      </w:r>
      <w:r w:rsidRPr="00AB2C05">
        <w:rPr>
          <w:rFonts w:ascii="Palatino Linotype" w:hAnsi="Palatino Linotype" w:cs="Arial"/>
          <w:sz w:val="24"/>
          <w:szCs w:val="24"/>
        </w:rPr>
        <w:t xml:space="preserve"> por resultar</w:t>
      </w:r>
      <w:r>
        <w:rPr>
          <w:rFonts w:ascii="Palatino Linotype" w:hAnsi="Palatino Linotype" w:cs="Arial"/>
          <w:sz w:val="24"/>
          <w:szCs w:val="24"/>
        </w:rPr>
        <w:t xml:space="preserve"> </w:t>
      </w:r>
      <w:r w:rsidRPr="00AB2C05">
        <w:rPr>
          <w:rFonts w:ascii="Palatino Linotype" w:hAnsi="Palatino Linotype" w:cs="Arial"/>
          <w:sz w:val="24"/>
          <w:szCs w:val="24"/>
        </w:rPr>
        <w:t xml:space="preserve">fundados los motivos de inconformidad </w:t>
      </w:r>
      <w:r>
        <w:rPr>
          <w:rFonts w:ascii="Palatino Linotype" w:hAnsi="Palatino Linotype" w:cs="Arial"/>
          <w:sz w:val="24"/>
          <w:szCs w:val="24"/>
        </w:rPr>
        <w:t>que arguye</w:t>
      </w:r>
      <w:r w:rsidRPr="00AB2C05">
        <w:rPr>
          <w:rFonts w:ascii="Palatino Linotype" w:hAnsi="Palatino Linotype" w:cs="Arial"/>
          <w:sz w:val="24"/>
          <w:szCs w:val="24"/>
        </w:rPr>
        <w:t xml:space="preserve"> el Recurrente, </w:t>
      </w:r>
      <w:r w:rsidRPr="00FA677F">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FA677F">
        <w:rPr>
          <w:rFonts w:ascii="Palatino Linotype" w:hAnsi="Palatino Linotype" w:cs="Arial"/>
          <w:sz w:val="24"/>
          <w:szCs w:val="24"/>
        </w:rPr>
        <w:t xml:space="preserve"> de la presente resolución.</w:t>
      </w:r>
    </w:p>
    <w:p w14:paraId="0F93DC16" w14:textId="77777777" w:rsidR="00A83300" w:rsidRPr="006A2320" w:rsidRDefault="00A83300" w:rsidP="00A83300">
      <w:pPr>
        <w:tabs>
          <w:tab w:val="left" w:pos="8647"/>
        </w:tabs>
        <w:spacing w:after="0" w:line="360" w:lineRule="auto"/>
        <w:jc w:val="both"/>
        <w:rPr>
          <w:rFonts w:ascii="Palatino Linotype" w:hAnsi="Palatino Linotype" w:cs="Arial"/>
          <w:sz w:val="24"/>
          <w:szCs w:val="24"/>
        </w:rPr>
      </w:pPr>
    </w:p>
    <w:p w14:paraId="366EFCED" w14:textId="45B964A1" w:rsidR="00A83300" w:rsidRPr="00207556" w:rsidRDefault="00A83300" w:rsidP="00A83300">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 xml:space="preserve">a través del </w:t>
      </w:r>
      <w:r w:rsidR="009F6F23">
        <w:rPr>
          <w:rFonts w:ascii="Palatino Linotype" w:eastAsia="Calibri" w:hAnsi="Palatino Linotype" w:cs="Arial"/>
        </w:rPr>
        <w:t>Sistema de Acceso a la Información Mexiquense (</w:t>
      </w:r>
      <w:r w:rsidRPr="009F6F23">
        <w:rPr>
          <w:rFonts w:ascii="Palatino Linotype" w:eastAsia="Calibri" w:hAnsi="Palatino Linotype" w:cs="Arial"/>
          <w:b/>
        </w:rPr>
        <w:t>SAIMEX</w:t>
      </w:r>
      <w:r w:rsidR="009F6F23">
        <w:rPr>
          <w:rFonts w:ascii="Palatino Linotype" w:eastAsia="Calibri" w:hAnsi="Palatino Linotype" w:cs="Arial"/>
        </w:rPr>
        <w:t>)</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009F6F23">
        <w:rPr>
          <w:rFonts w:ascii="Palatino Linotype" w:hAnsi="Palatino Linotype"/>
          <w:lang w:val="es-ES_tradnl"/>
        </w:rPr>
        <w:t>, la versión pública</w:t>
      </w:r>
      <w:r w:rsidRPr="00207556">
        <w:rPr>
          <w:rFonts w:ascii="Palatino Linotype" w:hAnsi="Palatino Linotype"/>
          <w:lang w:val="es-ES_tradnl"/>
        </w:rPr>
        <w:t xml:space="preserve"> de lo siguiente: </w:t>
      </w:r>
    </w:p>
    <w:p w14:paraId="5AE9EE22" w14:textId="77777777" w:rsidR="00A83300" w:rsidRDefault="00A83300" w:rsidP="00A83300">
      <w:pPr>
        <w:autoSpaceDE w:val="0"/>
        <w:autoSpaceDN w:val="0"/>
        <w:adjustRightInd w:val="0"/>
        <w:spacing w:after="120" w:line="360" w:lineRule="auto"/>
        <w:ind w:right="51"/>
        <w:jc w:val="both"/>
        <w:rPr>
          <w:rFonts w:ascii="Palatino Linotype" w:eastAsia="Times New Roman" w:hAnsi="Palatino Linotype" w:cs="Times New Roman"/>
          <w:sz w:val="24"/>
          <w:szCs w:val="24"/>
          <w:lang w:val="es-ES"/>
        </w:rPr>
      </w:pPr>
    </w:p>
    <w:p w14:paraId="5B61669E" w14:textId="250709F3" w:rsidR="00A83300" w:rsidRPr="00141341" w:rsidRDefault="005B77F9" w:rsidP="005B77F9">
      <w:pPr>
        <w:numPr>
          <w:ilvl w:val="0"/>
          <w:numId w:val="19"/>
        </w:numPr>
        <w:spacing w:before="240" w:after="240" w:line="360" w:lineRule="auto"/>
        <w:jc w:val="both"/>
        <w:rPr>
          <w:rFonts w:ascii="Palatino Linotype" w:eastAsia="Times New Roman" w:hAnsi="Palatino Linotype" w:cs="Times New Roman"/>
          <w:bCs/>
          <w:sz w:val="24"/>
          <w:szCs w:val="24"/>
          <w:lang w:val="es-ES" w:eastAsia="es-ES"/>
        </w:rPr>
      </w:pPr>
      <w:r w:rsidRPr="005B77F9">
        <w:rPr>
          <w:rFonts w:ascii="Palatino Linotype" w:eastAsia="Times New Roman" w:hAnsi="Palatino Linotype" w:cs="Times New Roman"/>
          <w:bCs/>
          <w:sz w:val="24"/>
          <w:szCs w:val="24"/>
          <w:lang w:val="es-ES" w:eastAsia="es-ES"/>
        </w:rPr>
        <w:t>Acta correspondiente al evento de la Junta de Aclaraciones de la Licitación Pública Nacional número MTB-LPN-008-2019 relativo a la “contratación de arrendamiento de vehículos, solicitada por la Tesorería Municipal, para los ejercicios fiscales 2020 y 2021</w:t>
      </w:r>
      <w:r>
        <w:rPr>
          <w:rFonts w:ascii="Palatino Linotype" w:eastAsia="Times New Roman" w:hAnsi="Palatino Linotype" w:cs="Times New Roman"/>
          <w:bCs/>
          <w:sz w:val="24"/>
          <w:szCs w:val="24"/>
          <w:lang w:val="es-ES" w:eastAsia="es-ES"/>
        </w:rPr>
        <w:t>, remitida mediante informe justificado.</w:t>
      </w:r>
    </w:p>
    <w:p w14:paraId="42AA9430" w14:textId="77777777" w:rsidR="00A83300" w:rsidRPr="00203767" w:rsidRDefault="00A83300" w:rsidP="00A83300">
      <w:pPr>
        <w:pStyle w:val="Prrafodelista"/>
        <w:spacing w:before="240" w:after="360"/>
        <w:ind w:left="851" w:right="141"/>
        <w:contextualSpacing/>
        <w:jc w:val="both"/>
        <w:rPr>
          <w:rFonts w:ascii="Palatino Linotype" w:hAnsi="Palatino Linotype" w:cs="Arial"/>
          <w:i/>
        </w:rPr>
      </w:pPr>
      <w:r w:rsidRPr="0014134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2503D8A5" w14:textId="77777777" w:rsidR="00A83300" w:rsidRDefault="00A83300" w:rsidP="00A83300">
      <w:pPr>
        <w:autoSpaceDE w:val="0"/>
        <w:autoSpaceDN w:val="0"/>
        <w:adjustRightInd w:val="0"/>
        <w:spacing w:after="0" w:line="360" w:lineRule="auto"/>
        <w:ind w:right="49"/>
        <w:jc w:val="both"/>
        <w:rPr>
          <w:rFonts w:ascii="Palatino Linotype" w:hAnsi="Palatino Linotype" w:cs="Arial"/>
          <w:b/>
          <w:sz w:val="28"/>
          <w:szCs w:val="28"/>
        </w:rPr>
      </w:pPr>
    </w:p>
    <w:p w14:paraId="1F9AF84D" w14:textId="77777777" w:rsidR="00A83300" w:rsidRDefault="00A83300" w:rsidP="00A83300">
      <w:pPr>
        <w:autoSpaceDE w:val="0"/>
        <w:autoSpaceDN w:val="0"/>
        <w:adjustRightInd w:val="0"/>
        <w:spacing w:after="0" w:line="360" w:lineRule="auto"/>
        <w:ind w:right="49"/>
        <w:jc w:val="both"/>
        <w:rPr>
          <w:rFonts w:ascii="Palatino Linotype" w:hAnsi="Palatino Linotype" w:cs="Arial"/>
          <w:sz w:val="24"/>
          <w:szCs w:val="24"/>
        </w:rPr>
      </w:pPr>
      <w:r w:rsidRPr="00AB2C05">
        <w:rPr>
          <w:rFonts w:ascii="Palatino Linotype" w:hAnsi="Palatino Linotype" w:cs="Arial"/>
          <w:b/>
          <w:sz w:val="28"/>
          <w:szCs w:val="28"/>
        </w:rPr>
        <w:t>TERCERO.</w:t>
      </w:r>
      <w:r w:rsidRPr="00AB2C05">
        <w:rPr>
          <w:rFonts w:ascii="Palatino Linotype" w:hAnsi="Palatino Linotype" w:cs="Arial"/>
          <w:b/>
          <w:sz w:val="24"/>
          <w:szCs w:val="24"/>
        </w:rPr>
        <w:t xml:space="preserve"> </w:t>
      </w:r>
      <w:r w:rsidRPr="00AB2C05">
        <w:rPr>
          <w:rFonts w:ascii="Palatino Linotype" w:hAnsi="Palatino Linotype" w:cs="Arial"/>
          <w:sz w:val="24"/>
          <w:szCs w:val="24"/>
        </w:rPr>
        <w:t>Notifíquese</w:t>
      </w:r>
      <w:r w:rsidRPr="00AB2C05">
        <w:rPr>
          <w:rFonts w:ascii="Palatino Linotype" w:hAnsi="Palatino Linotype" w:cs="Arial"/>
          <w:i/>
          <w:sz w:val="24"/>
          <w:szCs w:val="24"/>
        </w:rPr>
        <w:t xml:space="preserve"> </w:t>
      </w:r>
      <w:r w:rsidRPr="00AB2C05">
        <w:rPr>
          <w:rFonts w:ascii="Palatino Linotype" w:hAnsi="Palatino Linotype" w:cs="Arial"/>
          <w:sz w:val="24"/>
          <w:szCs w:val="24"/>
        </w:rPr>
        <w:t>al Titular de la Unidad de Transparencia del</w:t>
      </w:r>
      <w:r w:rsidRPr="00AB2C05">
        <w:rPr>
          <w:rFonts w:ascii="Palatino Linotype" w:hAnsi="Palatino Linotype" w:cs="Arial"/>
          <w:b/>
          <w:sz w:val="24"/>
          <w:szCs w:val="24"/>
        </w:rPr>
        <w:t xml:space="preserve"> </w:t>
      </w:r>
      <w:r w:rsidRPr="00AB2C05">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346AF5" w14:textId="77777777" w:rsidR="00A83300" w:rsidRDefault="00A83300" w:rsidP="00A83300">
      <w:pPr>
        <w:autoSpaceDE w:val="0"/>
        <w:autoSpaceDN w:val="0"/>
        <w:adjustRightInd w:val="0"/>
        <w:spacing w:after="0" w:line="360" w:lineRule="auto"/>
        <w:ind w:right="49"/>
        <w:jc w:val="both"/>
        <w:rPr>
          <w:rFonts w:ascii="Palatino Linotype" w:hAnsi="Palatino Linotype" w:cs="Arial"/>
          <w:sz w:val="24"/>
          <w:szCs w:val="24"/>
        </w:rPr>
      </w:pPr>
    </w:p>
    <w:p w14:paraId="50F7E955" w14:textId="77777777" w:rsidR="00A83300" w:rsidRDefault="00A83300" w:rsidP="00A83300">
      <w:pPr>
        <w:autoSpaceDE w:val="0"/>
        <w:autoSpaceDN w:val="0"/>
        <w:adjustRightInd w:val="0"/>
        <w:spacing w:before="240" w:line="360" w:lineRule="auto"/>
        <w:jc w:val="both"/>
        <w:rPr>
          <w:rFonts w:ascii="Palatino Linotype" w:hAnsi="Palatino Linotype" w:cs="Arial"/>
          <w:sz w:val="24"/>
          <w:szCs w:val="24"/>
        </w:rPr>
      </w:pPr>
      <w:r w:rsidRPr="00DB3202">
        <w:rPr>
          <w:rFonts w:ascii="Palatino Linotype" w:hAnsi="Palatino Linotype" w:cs="Arial"/>
          <w:b/>
          <w:sz w:val="28"/>
          <w:szCs w:val="28"/>
        </w:rPr>
        <w:lastRenderedPageBreak/>
        <w:t>CUARTO.</w:t>
      </w:r>
      <w:r w:rsidRPr="00435A05">
        <w:rPr>
          <w:rFonts w:ascii="Palatino Linotype" w:hAnsi="Palatino Linotype" w:cs="Arial"/>
          <w:b/>
          <w:sz w:val="24"/>
        </w:rPr>
        <w:t xml:space="preserve">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51BF41C9" w14:textId="77777777" w:rsidR="00A83300" w:rsidRDefault="00A83300" w:rsidP="00A83300">
      <w:pPr>
        <w:pStyle w:val="Sinespaciado"/>
        <w:spacing w:line="360" w:lineRule="auto"/>
        <w:jc w:val="both"/>
        <w:rPr>
          <w:rFonts w:ascii="Palatino Linotype" w:eastAsia="Calibri" w:hAnsi="Palatino Linotype" w:cs="Arial"/>
          <w:b/>
          <w:sz w:val="28"/>
          <w:szCs w:val="28"/>
          <w:lang w:eastAsia="en-US"/>
        </w:rPr>
      </w:pPr>
    </w:p>
    <w:p w14:paraId="5D849FB7" w14:textId="314BA90B" w:rsidR="00940F14" w:rsidRPr="00EE5C40" w:rsidRDefault="00A83300" w:rsidP="00A83300">
      <w:pPr>
        <w:pBdr>
          <w:top w:val="nil"/>
          <w:left w:val="nil"/>
          <w:bottom w:val="nil"/>
          <w:right w:val="nil"/>
          <w:between w:val="nil"/>
        </w:pBdr>
        <w:spacing w:after="0" w:line="360" w:lineRule="auto"/>
        <w:jc w:val="both"/>
        <w:rPr>
          <w:rFonts w:ascii="Palatino Linotype" w:hAnsi="Palatino Linotype" w:cs="Arial"/>
          <w:sz w:val="24"/>
          <w:szCs w:val="24"/>
          <w:lang w:eastAsia="en-US"/>
        </w:rPr>
      </w:pPr>
      <w:r>
        <w:rPr>
          <w:rFonts w:ascii="Palatino Linotype" w:hAnsi="Palatino Linotype" w:cs="Arial"/>
          <w:b/>
          <w:sz w:val="28"/>
          <w:szCs w:val="28"/>
          <w:lang w:eastAsia="en-US"/>
        </w:rPr>
        <w:t>QUINTO</w:t>
      </w:r>
      <w:r w:rsidRPr="00AB2C05">
        <w:rPr>
          <w:rFonts w:ascii="Palatino Linotype" w:hAnsi="Palatino Linotype" w:cs="Arial"/>
          <w:b/>
          <w:sz w:val="28"/>
          <w:szCs w:val="28"/>
          <w:lang w:eastAsia="en-US"/>
        </w:rPr>
        <w:t>.</w:t>
      </w:r>
      <w:r w:rsidRPr="00AB2C05">
        <w:rPr>
          <w:rFonts w:ascii="Palatino Linotype" w:hAnsi="Palatino Linotype" w:cs="Arial"/>
          <w:b/>
          <w:lang w:eastAsia="en-US"/>
        </w:rPr>
        <w:t xml:space="preserve"> </w:t>
      </w:r>
      <w:r w:rsidRPr="00EE5C40">
        <w:rPr>
          <w:rFonts w:ascii="Palatino Linotype" w:hAnsi="Palatino Linotype" w:cs="Arial"/>
          <w:sz w:val="24"/>
          <w:szCs w:val="24"/>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A15732A" w14:textId="77777777" w:rsidR="005B77F9" w:rsidRPr="00BE4E95" w:rsidRDefault="005B77F9" w:rsidP="00A8330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B65A77" w14:textId="7670A636" w:rsidR="00E97F10" w:rsidRPr="005C6947"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Pr>
          <w:rFonts w:ascii="Palatino Linotype" w:eastAsia="Palatino Linotype" w:hAnsi="Palatino Linotype" w:cs="Palatino Linotype"/>
          <w:color w:val="000000"/>
          <w:sz w:val="24"/>
          <w:szCs w:val="24"/>
        </w:rPr>
        <w:t xml:space="preserve">PE RAMÍREZ PEÑA, EN LA </w:t>
      </w:r>
      <w:r w:rsidR="00630588">
        <w:rPr>
          <w:rFonts w:ascii="Palatino Linotype" w:eastAsia="Palatino Linotype" w:hAnsi="Palatino Linotype" w:cs="Palatino Linotype"/>
          <w:color w:val="000000"/>
          <w:sz w:val="24"/>
          <w:szCs w:val="24"/>
        </w:rPr>
        <w:t xml:space="preserve">DÉCIMA </w:t>
      </w:r>
      <w:r w:rsidR="005B77F9">
        <w:rPr>
          <w:rFonts w:ascii="Palatino Linotype" w:eastAsia="Palatino Linotype" w:hAnsi="Palatino Linotype" w:cs="Palatino Linotype"/>
          <w:color w:val="000000"/>
          <w:sz w:val="24"/>
          <w:szCs w:val="24"/>
        </w:rPr>
        <w:t>NOVENA</w:t>
      </w:r>
      <w:r w:rsidR="005762A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5B77F9">
        <w:rPr>
          <w:rFonts w:ascii="Palatino Linotype" w:eastAsia="Palatino Linotype" w:hAnsi="Palatino Linotype" w:cs="Palatino Linotype"/>
          <w:color w:val="000000"/>
          <w:sz w:val="24"/>
          <w:szCs w:val="24"/>
        </w:rPr>
        <w:t>VEINTICINCO</w:t>
      </w:r>
      <w:r w:rsidR="0066033F">
        <w:rPr>
          <w:rFonts w:ascii="Palatino Linotype" w:eastAsia="Palatino Linotype" w:hAnsi="Palatino Linotype" w:cs="Palatino Linotype"/>
          <w:color w:val="000000"/>
          <w:sz w:val="24"/>
          <w:szCs w:val="24"/>
        </w:rPr>
        <w:t xml:space="preserve"> DE MAYO</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E97F10">
        <w:rPr>
          <w:rFonts w:ascii="Palatino Linotype" w:eastAsia="Palatino Linotype" w:hAnsi="Palatino Linotype" w:cs="Palatino Linotype"/>
          <w:color w:val="000000"/>
          <w:sz w:val="24"/>
          <w:szCs w:val="24"/>
        </w:rPr>
        <w:t>---------------------------------------------------------------------------</w:t>
      </w:r>
      <w:r w:rsidR="005B77F9">
        <w:rPr>
          <w:rFonts w:ascii="Palatino Linotype" w:eastAsia="Palatino Linotype" w:hAnsi="Palatino Linotype" w:cs="Palatino Linotype"/>
          <w:color w:val="000000"/>
          <w:sz w:val="24"/>
          <w:szCs w:val="24"/>
        </w:rPr>
        <w:t>----------------------------------------------------</w:t>
      </w:r>
      <w:r w:rsidR="00E97F10">
        <w:rPr>
          <w:rFonts w:ascii="Palatino Linotype" w:eastAsia="Palatino Linotype" w:hAnsi="Palatino Linotype" w:cs="Palatino Linotype"/>
          <w:color w:val="000000"/>
          <w:sz w:val="24"/>
          <w:szCs w:val="24"/>
        </w:rPr>
        <w:t>---------------</w:t>
      </w:r>
      <w:r w:rsidR="007E3B5E">
        <w:rPr>
          <w:rFonts w:ascii="Palatino Linotype" w:eastAsia="Palatino Linotype" w:hAnsi="Palatino Linotype" w:cs="Palatino Linotype"/>
          <w:color w:val="000000"/>
          <w:sz w:val="24"/>
          <w:szCs w:val="24"/>
        </w:rPr>
        <w:t>----------------</w:t>
      </w:r>
    </w:p>
    <w:p w14:paraId="71CF1C22" w14:textId="5ADDC50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r w:rsidR="00F258B0">
        <w:rPr>
          <w:rFonts w:ascii="Palatino Linotype" w:eastAsia="Palatino Linotype" w:hAnsi="Palatino Linotype" w:cs="Palatino Linotype"/>
          <w:color w:val="000000"/>
          <w:sz w:val="20"/>
          <w:szCs w:val="20"/>
        </w:rPr>
        <w:t>EJDG</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8658" w14:textId="77777777" w:rsidR="00CD0E25" w:rsidRDefault="00CD0E25" w:rsidP="00F2498E">
      <w:pPr>
        <w:spacing w:after="0" w:line="240" w:lineRule="auto"/>
      </w:pPr>
      <w:r>
        <w:separator/>
      </w:r>
    </w:p>
  </w:endnote>
  <w:endnote w:type="continuationSeparator" w:id="0">
    <w:p w14:paraId="44D4B98F" w14:textId="77777777" w:rsidR="00CD0E25" w:rsidRDefault="00CD0E25"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F50A77" w:rsidRDefault="00F50A7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E3B5E">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E3B5E">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F50A77" w:rsidRPr="000B69FA" w:rsidRDefault="00F50A77"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F50A77" w:rsidRDefault="00F50A7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E5C4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E5C40">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F50A77" w:rsidRPr="000B69FA" w:rsidRDefault="00F50A7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A7FD" w14:textId="77777777" w:rsidR="00CD0E25" w:rsidRDefault="00CD0E25" w:rsidP="00F2498E">
      <w:pPr>
        <w:spacing w:after="0" w:line="240" w:lineRule="auto"/>
      </w:pPr>
      <w:r>
        <w:separator/>
      </w:r>
    </w:p>
  </w:footnote>
  <w:footnote w:type="continuationSeparator" w:id="0">
    <w:p w14:paraId="05D8F837" w14:textId="77777777" w:rsidR="00CD0E25" w:rsidRDefault="00CD0E25"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50A77" w:rsidRDefault="00CD0E25">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50A77" w:rsidRPr="00B17577" w14:paraId="37B9EBDE" w14:textId="77777777" w:rsidTr="00713DD5">
      <w:trPr>
        <w:trHeight w:val="227"/>
      </w:trPr>
      <w:tc>
        <w:tcPr>
          <w:tcW w:w="5103" w:type="dxa"/>
          <w:hideMark/>
        </w:tcPr>
        <w:p w14:paraId="4964FBC5" w14:textId="54CDA645" w:rsidR="00F50A77" w:rsidRPr="00096248" w:rsidRDefault="00F50A77"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018EF42" w:rsidR="00F50A77" w:rsidRPr="00096248" w:rsidRDefault="00F50A77" w:rsidP="00C57E04">
          <w:pPr>
            <w:spacing w:after="0" w:line="360" w:lineRule="auto"/>
            <w:ind w:right="71"/>
            <w:jc w:val="right"/>
            <w:rPr>
              <w:rFonts w:ascii="Palatino Linotype" w:hAnsi="Palatino Linotype" w:cs="Arial"/>
              <w:b/>
              <w:sz w:val="24"/>
              <w:szCs w:val="24"/>
            </w:rPr>
          </w:pPr>
          <w:r w:rsidRPr="0046073B">
            <w:rPr>
              <w:rFonts w:ascii="Palatino Linotype" w:hAnsi="Palatino Linotype" w:cs="Arial"/>
              <w:b/>
              <w:bCs/>
              <w:sz w:val="24"/>
              <w:szCs w:val="24"/>
            </w:rPr>
            <w:t>03160/INFOEM/IP/RR/2022</w:t>
          </w:r>
        </w:p>
      </w:tc>
    </w:tr>
    <w:tr w:rsidR="00F50A77" w14:paraId="7591D3C9" w14:textId="77777777" w:rsidTr="00713DD5">
      <w:trPr>
        <w:trHeight w:val="242"/>
      </w:trPr>
      <w:tc>
        <w:tcPr>
          <w:tcW w:w="5103" w:type="dxa"/>
          <w:hideMark/>
        </w:tcPr>
        <w:p w14:paraId="729A65A8" w14:textId="77777777" w:rsidR="00F50A77" w:rsidRPr="00096248" w:rsidRDefault="00F50A77"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4DB370C" w:rsidR="00F50A77" w:rsidRPr="00096248" w:rsidRDefault="00F50A77" w:rsidP="005762A7">
          <w:pPr>
            <w:spacing w:after="120" w:line="240" w:lineRule="auto"/>
            <w:ind w:right="74"/>
            <w:jc w:val="right"/>
            <w:rPr>
              <w:rFonts w:ascii="Palatino Linotype" w:hAnsi="Palatino Linotype" w:cs="Arial"/>
              <w:sz w:val="24"/>
              <w:szCs w:val="24"/>
            </w:rPr>
          </w:pPr>
          <w:r w:rsidRPr="00EC5ECB">
            <w:rPr>
              <w:rFonts w:ascii="Palatino Linotype" w:hAnsi="Palatino Linotype" w:cs="Arial"/>
              <w:sz w:val="24"/>
              <w:szCs w:val="24"/>
            </w:rPr>
            <w:t>Ayuntamiento de Tlalnepantla de Baz</w:t>
          </w:r>
        </w:p>
      </w:tc>
    </w:tr>
    <w:tr w:rsidR="00F50A77" w:rsidRPr="00F63239" w14:paraId="037E914D" w14:textId="77777777" w:rsidTr="00713DD5">
      <w:trPr>
        <w:trHeight w:val="342"/>
      </w:trPr>
      <w:tc>
        <w:tcPr>
          <w:tcW w:w="5103" w:type="dxa"/>
          <w:hideMark/>
        </w:tcPr>
        <w:p w14:paraId="7676B68F" w14:textId="64D69EAF" w:rsidR="00F50A77" w:rsidRPr="00096248" w:rsidRDefault="00F50A77"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50A77" w:rsidRPr="00096248" w:rsidRDefault="00F50A77"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50A77" w:rsidRDefault="00CD0E25">
    <w:pPr>
      <w:pStyle w:val="Encabezado"/>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8pt;margin-top:-142.8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50A77" w14:paraId="0F9FE9B6" w14:textId="77777777" w:rsidTr="00096248">
      <w:trPr>
        <w:trHeight w:val="227"/>
      </w:trPr>
      <w:tc>
        <w:tcPr>
          <w:tcW w:w="5245" w:type="dxa"/>
          <w:hideMark/>
        </w:tcPr>
        <w:p w14:paraId="6D1D9D71" w14:textId="11150E5A" w:rsidR="00F50A77" w:rsidRPr="00663A37" w:rsidRDefault="00F50A77"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DB23082" w:rsidR="00F50A77" w:rsidRPr="00096248" w:rsidRDefault="00F50A77" w:rsidP="00630588">
          <w:pPr>
            <w:spacing w:after="120" w:line="240" w:lineRule="auto"/>
            <w:ind w:left="-488" w:right="68" w:firstLine="556"/>
            <w:jc w:val="right"/>
            <w:rPr>
              <w:rFonts w:ascii="Palatino Linotype" w:hAnsi="Palatino Linotype" w:cs="Arial"/>
              <w:b/>
              <w:sz w:val="24"/>
              <w:szCs w:val="24"/>
            </w:rPr>
          </w:pPr>
          <w:r w:rsidRPr="0046073B">
            <w:rPr>
              <w:rFonts w:ascii="Palatino Linotype" w:hAnsi="Palatino Linotype" w:cs="Arial"/>
              <w:b/>
              <w:bCs/>
              <w:sz w:val="24"/>
              <w:szCs w:val="24"/>
            </w:rPr>
            <w:t>03160/INFOEM/IP/RR/2022</w:t>
          </w:r>
        </w:p>
      </w:tc>
    </w:tr>
    <w:tr w:rsidR="00F50A77" w:rsidRPr="001F57CD" w14:paraId="1377D264" w14:textId="77777777" w:rsidTr="00096248">
      <w:trPr>
        <w:trHeight w:val="196"/>
      </w:trPr>
      <w:tc>
        <w:tcPr>
          <w:tcW w:w="5245" w:type="dxa"/>
          <w:hideMark/>
        </w:tcPr>
        <w:p w14:paraId="04D597A1" w14:textId="77777777" w:rsidR="00F50A77" w:rsidRPr="00663A37" w:rsidRDefault="00F50A77"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E8A50DF" w:rsidR="00F50A77" w:rsidRPr="00663A37" w:rsidRDefault="00394707"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 xxxxxxxxxxxx</w:t>
          </w:r>
        </w:p>
      </w:tc>
    </w:tr>
    <w:tr w:rsidR="00F50A77" w14:paraId="4DC11993" w14:textId="77777777" w:rsidTr="00096248">
      <w:trPr>
        <w:trHeight w:val="242"/>
      </w:trPr>
      <w:tc>
        <w:tcPr>
          <w:tcW w:w="5245" w:type="dxa"/>
          <w:hideMark/>
        </w:tcPr>
        <w:p w14:paraId="76CEF1B5" w14:textId="77777777" w:rsidR="00F50A77" w:rsidRPr="00663A37" w:rsidRDefault="00F50A77"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9430F37" w:rsidR="00F50A77" w:rsidRPr="00663A37" w:rsidRDefault="00F50A77" w:rsidP="00630588">
          <w:pPr>
            <w:spacing w:after="120" w:line="240" w:lineRule="auto"/>
            <w:ind w:left="-68" w:right="68"/>
            <w:jc w:val="right"/>
            <w:rPr>
              <w:rFonts w:ascii="Palatino Linotype" w:hAnsi="Palatino Linotype" w:cs="Arial"/>
              <w:sz w:val="24"/>
              <w:szCs w:val="24"/>
            </w:rPr>
          </w:pPr>
          <w:r w:rsidRPr="00EC5ECB">
            <w:rPr>
              <w:rFonts w:ascii="Palatino Linotype" w:hAnsi="Palatino Linotype" w:cs="Arial"/>
              <w:sz w:val="24"/>
              <w:szCs w:val="24"/>
            </w:rPr>
            <w:t>Ayuntamiento de Tlalnepantla de Baz</w:t>
          </w:r>
        </w:p>
      </w:tc>
    </w:tr>
    <w:tr w:rsidR="00F50A77" w14:paraId="5C2B511D" w14:textId="77777777" w:rsidTr="00096248">
      <w:trPr>
        <w:trHeight w:val="342"/>
      </w:trPr>
      <w:tc>
        <w:tcPr>
          <w:tcW w:w="5245" w:type="dxa"/>
          <w:hideMark/>
        </w:tcPr>
        <w:p w14:paraId="03FEF68C" w14:textId="45E91CF4" w:rsidR="00F50A77" w:rsidRPr="00663A37" w:rsidRDefault="00F50A77"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50A77" w:rsidRPr="00663A37" w:rsidRDefault="00F50A77"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50A77" w:rsidRDefault="00CD0E25">
    <w:pPr>
      <w:pStyle w:val="Encabezado"/>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2pt;margin-top:-142.8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6F6414"/>
    <w:multiLevelType w:val="hybridMultilevel"/>
    <w:tmpl w:val="ED127F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6E45375"/>
    <w:multiLevelType w:val="hybridMultilevel"/>
    <w:tmpl w:val="07A6B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025FD2"/>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850011">
    <w:abstractNumId w:val="17"/>
  </w:num>
  <w:num w:numId="2" w16cid:durableId="1792505777">
    <w:abstractNumId w:val="8"/>
  </w:num>
  <w:num w:numId="3" w16cid:durableId="1230992358">
    <w:abstractNumId w:val="19"/>
  </w:num>
  <w:num w:numId="4" w16cid:durableId="991761488">
    <w:abstractNumId w:val="0"/>
  </w:num>
  <w:num w:numId="5" w16cid:durableId="1148548130">
    <w:abstractNumId w:val="12"/>
  </w:num>
  <w:num w:numId="6" w16cid:durableId="1754660937">
    <w:abstractNumId w:val="9"/>
  </w:num>
  <w:num w:numId="7" w16cid:durableId="257641620">
    <w:abstractNumId w:val="16"/>
  </w:num>
  <w:num w:numId="8" w16cid:durableId="1307321579">
    <w:abstractNumId w:val="2"/>
  </w:num>
  <w:num w:numId="9" w16cid:durableId="1175417975">
    <w:abstractNumId w:val="15"/>
  </w:num>
  <w:num w:numId="10" w16cid:durableId="1033117754">
    <w:abstractNumId w:val="3"/>
  </w:num>
  <w:num w:numId="11" w16cid:durableId="986318998">
    <w:abstractNumId w:val="11"/>
  </w:num>
  <w:num w:numId="12" w16cid:durableId="2145417930">
    <w:abstractNumId w:val="14"/>
  </w:num>
  <w:num w:numId="13" w16cid:durableId="1971982001">
    <w:abstractNumId w:val="5"/>
  </w:num>
  <w:num w:numId="14" w16cid:durableId="1733960654">
    <w:abstractNumId w:val="10"/>
  </w:num>
  <w:num w:numId="15" w16cid:durableId="188642682">
    <w:abstractNumId w:val="4"/>
  </w:num>
  <w:num w:numId="16" w16cid:durableId="610282193">
    <w:abstractNumId w:val="7"/>
  </w:num>
  <w:num w:numId="17" w16cid:durableId="2130584552">
    <w:abstractNumId w:val="18"/>
  </w:num>
  <w:num w:numId="18" w16cid:durableId="912008786">
    <w:abstractNumId w:val="13"/>
  </w:num>
  <w:num w:numId="19" w16cid:durableId="1374159816">
    <w:abstractNumId w:val="6"/>
  </w:num>
  <w:num w:numId="20" w16cid:durableId="52182159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61"/>
    <w:rsid w:val="00002C6A"/>
    <w:rsid w:val="000034AA"/>
    <w:rsid w:val="000046B2"/>
    <w:rsid w:val="00007857"/>
    <w:rsid w:val="000107F4"/>
    <w:rsid w:val="0001151F"/>
    <w:rsid w:val="00011CCA"/>
    <w:rsid w:val="00012A70"/>
    <w:rsid w:val="00012BEE"/>
    <w:rsid w:val="00012D78"/>
    <w:rsid w:val="00015139"/>
    <w:rsid w:val="00015487"/>
    <w:rsid w:val="000158B3"/>
    <w:rsid w:val="000171BE"/>
    <w:rsid w:val="00020C15"/>
    <w:rsid w:val="00021122"/>
    <w:rsid w:val="00021165"/>
    <w:rsid w:val="00024A6D"/>
    <w:rsid w:val="00026582"/>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2FDD"/>
    <w:rsid w:val="000739AF"/>
    <w:rsid w:val="00074BDC"/>
    <w:rsid w:val="00075586"/>
    <w:rsid w:val="00075D5E"/>
    <w:rsid w:val="00076332"/>
    <w:rsid w:val="00077A55"/>
    <w:rsid w:val="000802BA"/>
    <w:rsid w:val="00081723"/>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0198"/>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3C89"/>
    <w:rsid w:val="001050A9"/>
    <w:rsid w:val="00107256"/>
    <w:rsid w:val="0010759A"/>
    <w:rsid w:val="00107D7C"/>
    <w:rsid w:val="001116B7"/>
    <w:rsid w:val="001139C1"/>
    <w:rsid w:val="00115495"/>
    <w:rsid w:val="00116E4B"/>
    <w:rsid w:val="00116F6B"/>
    <w:rsid w:val="001233DB"/>
    <w:rsid w:val="001235A0"/>
    <w:rsid w:val="00123D0B"/>
    <w:rsid w:val="0013017E"/>
    <w:rsid w:val="00130C18"/>
    <w:rsid w:val="00131C6C"/>
    <w:rsid w:val="00131F2D"/>
    <w:rsid w:val="0013657B"/>
    <w:rsid w:val="00136A94"/>
    <w:rsid w:val="00142D35"/>
    <w:rsid w:val="00144A6E"/>
    <w:rsid w:val="00144BA8"/>
    <w:rsid w:val="001464CD"/>
    <w:rsid w:val="00150293"/>
    <w:rsid w:val="001502AD"/>
    <w:rsid w:val="001509C0"/>
    <w:rsid w:val="00151431"/>
    <w:rsid w:val="0015177B"/>
    <w:rsid w:val="00151CD1"/>
    <w:rsid w:val="00151FF5"/>
    <w:rsid w:val="00154F75"/>
    <w:rsid w:val="00155CC6"/>
    <w:rsid w:val="00155F53"/>
    <w:rsid w:val="001564E3"/>
    <w:rsid w:val="001568D5"/>
    <w:rsid w:val="001624E8"/>
    <w:rsid w:val="0016322B"/>
    <w:rsid w:val="0016339A"/>
    <w:rsid w:val="00164BC0"/>
    <w:rsid w:val="00165898"/>
    <w:rsid w:val="00165D6E"/>
    <w:rsid w:val="00166171"/>
    <w:rsid w:val="00171192"/>
    <w:rsid w:val="00171BBC"/>
    <w:rsid w:val="0017523B"/>
    <w:rsid w:val="00175B42"/>
    <w:rsid w:val="00176522"/>
    <w:rsid w:val="001809A8"/>
    <w:rsid w:val="001814D7"/>
    <w:rsid w:val="00181A9D"/>
    <w:rsid w:val="00182FC0"/>
    <w:rsid w:val="00183384"/>
    <w:rsid w:val="00184AD2"/>
    <w:rsid w:val="00184AEA"/>
    <w:rsid w:val="00185C61"/>
    <w:rsid w:val="00192D02"/>
    <w:rsid w:val="001957E6"/>
    <w:rsid w:val="00195845"/>
    <w:rsid w:val="0019584A"/>
    <w:rsid w:val="00195BC5"/>
    <w:rsid w:val="001960AD"/>
    <w:rsid w:val="001A057E"/>
    <w:rsid w:val="001A0AFD"/>
    <w:rsid w:val="001A0CCD"/>
    <w:rsid w:val="001A0E96"/>
    <w:rsid w:val="001A1BDB"/>
    <w:rsid w:val="001A316F"/>
    <w:rsid w:val="001A3C5F"/>
    <w:rsid w:val="001A4BDF"/>
    <w:rsid w:val="001A6849"/>
    <w:rsid w:val="001A773B"/>
    <w:rsid w:val="001B28D1"/>
    <w:rsid w:val="001B3592"/>
    <w:rsid w:val="001B3FD2"/>
    <w:rsid w:val="001B656A"/>
    <w:rsid w:val="001B6C2D"/>
    <w:rsid w:val="001C087E"/>
    <w:rsid w:val="001C0F32"/>
    <w:rsid w:val="001C2488"/>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4FAC"/>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2D4E"/>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1991"/>
    <w:rsid w:val="00282431"/>
    <w:rsid w:val="00282E9E"/>
    <w:rsid w:val="00283022"/>
    <w:rsid w:val="00283D5E"/>
    <w:rsid w:val="00284245"/>
    <w:rsid w:val="00285034"/>
    <w:rsid w:val="002913C5"/>
    <w:rsid w:val="00291DE2"/>
    <w:rsid w:val="0029208D"/>
    <w:rsid w:val="0029225E"/>
    <w:rsid w:val="00293A7D"/>
    <w:rsid w:val="00293F85"/>
    <w:rsid w:val="0029482F"/>
    <w:rsid w:val="00294892"/>
    <w:rsid w:val="00296073"/>
    <w:rsid w:val="00296626"/>
    <w:rsid w:val="00296E92"/>
    <w:rsid w:val="00297212"/>
    <w:rsid w:val="002A02E8"/>
    <w:rsid w:val="002A1797"/>
    <w:rsid w:val="002A271C"/>
    <w:rsid w:val="002A51B8"/>
    <w:rsid w:val="002A5ADD"/>
    <w:rsid w:val="002A5FDF"/>
    <w:rsid w:val="002A6FCE"/>
    <w:rsid w:val="002A7501"/>
    <w:rsid w:val="002B0867"/>
    <w:rsid w:val="002B0EA1"/>
    <w:rsid w:val="002B317E"/>
    <w:rsid w:val="002B3CE2"/>
    <w:rsid w:val="002B40FF"/>
    <w:rsid w:val="002B5F48"/>
    <w:rsid w:val="002B7549"/>
    <w:rsid w:val="002B785F"/>
    <w:rsid w:val="002C0E65"/>
    <w:rsid w:val="002C15CA"/>
    <w:rsid w:val="002C1DAF"/>
    <w:rsid w:val="002C26CD"/>
    <w:rsid w:val="002C2C08"/>
    <w:rsid w:val="002C36AB"/>
    <w:rsid w:val="002C4162"/>
    <w:rsid w:val="002C42A2"/>
    <w:rsid w:val="002C4718"/>
    <w:rsid w:val="002C6010"/>
    <w:rsid w:val="002C7329"/>
    <w:rsid w:val="002C779F"/>
    <w:rsid w:val="002C7EC4"/>
    <w:rsid w:val="002D15F2"/>
    <w:rsid w:val="002D2F05"/>
    <w:rsid w:val="002D4953"/>
    <w:rsid w:val="002D5CCE"/>
    <w:rsid w:val="002E1484"/>
    <w:rsid w:val="002E2878"/>
    <w:rsid w:val="002E37DA"/>
    <w:rsid w:val="002E40AD"/>
    <w:rsid w:val="002E72F0"/>
    <w:rsid w:val="002F368E"/>
    <w:rsid w:val="002F3AAF"/>
    <w:rsid w:val="002F40FF"/>
    <w:rsid w:val="002F5101"/>
    <w:rsid w:val="002F713F"/>
    <w:rsid w:val="002F76C7"/>
    <w:rsid w:val="00300919"/>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46A35"/>
    <w:rsid w:val="003505B2"/>
    <w:rsid w:val="0035063B"/>
    <w:rsid w:val="00352677"/>
    <w:rsid w:val="0036188D"/>
    <w:rsid w:val="00362013"/>
    <w:rsid w:val="00364C0A"/>
    <w:rsid w:val="003713C2"/>
    <w:rsid w:val="0037172A"/>
    <w:rsid w:val="0037269A"/>
    <w:rsid w:val="003745BF"/>
    <w:rsid w:val="0037526D"/>
    <w:rsid w:val="00382044"/>
    <w:rsid w:val="003839F9"/>
    <w:rsid w:val="00385421"/>
    <w:rsid w:val="00386A48"/>
    <w:rsid w:val="00387CF3"/>
    <w:rsid w:val="00392022"/>
    <w:rsid w:val="0039214E"/>
    <w:rsid w:val="0039256B"/>
    <w:rsid w:val="0039393F"/>
    <w:rsid w:val="00394707"/>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6124"/>
    <w:rsid w:val="004264A9"/>
    <w:rsid w:val="00426F24"/>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58BD"/>
    <w:rsid w:val="0046073B"/>
    <w:rsid w:val="00460C5B"/>
    <w:rsid w:val="004615D3"/>
    <w:rsid w:val="004619A2"/>
    <w:rsid w:val="0046281E"/>
    <w:rsid w:val="00463909"/>
    <w:rsid w:val="00464D6B"/>
    <w:rsid w:val="00466BC9"/>
    <w:rsid w:val="00467C83"/>
    <w:rsid w:val="00471E09"/>
    <w:rsid w:val="004728C4"/>
    <w:rsid w:val="00473C7A"/>
    <w:rsid w:val="00474C35"/>
    <w:rsid w:val="004750A1"/>
    <w:rsid w:val="004769A4"/>
    <w:rsid w:val="00480212"/>
    <w:rsid w:val="00480D99"/>
    <w:rsid w:val="00483EC9"/>
    <w:rsid w:val="004841AE"/>
    <w:rsid w:val="00484C7F"/>
    <w:rsid w:val="00485194"/>
    <w:rsid w:val="0049055F"/>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5761"/>
    <w:rsid w:val="004C6779"/>
    <w:rsid w:val="004C7D54"/>
    <w:rsid w:val="004D0CC4"/>
    <w:rsid w:val="004D571F"/>
    <w:rsid w:val="004D6095"/>
    <w:rsid w:val="004D66AD"/>
    <w:rsid w:val="004E07A1"/>
    <w:rsid w:val="004E1729"/>
    <w:rsid w:val="004E1B3C"/>
    <w:rsid w:val="004E3244"/>
    <w:rsid w:val="004E358F"/>
    <w:rsid w:val="004E3959"/>
    <w:rsid w:val="004E3F86"/>
    <w:rsid w:val="004E4AD1"/>
    <w:rsid w:val="004E5659"/>
    <w:rsid w:val="004E77E1"/>
    <w:rsid w:val="004F0AB7"/>
    <w:rsid w:val="004F3291"/>
    <w:rsid w:val="004F32D0"/>
    <w:rsid w:val="004F483D"/>
    <w:rsid w:val="004F6671"/>
    <w:rsid w:val="004F78C4"/>
    <w:rsid w:val="00500557"/>
    <w:rsid w:val="00500A3A"/>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0311"/>
    <w:rsid w:val="00531016"/>
    <w:rsid w:val="00532218"/>
    <w:rsid w:val="005336A5"/>
    <w:rsid w:val="00533D56"/>
    <w:rsid w:val="00535912"/>
    <w:rsid w:val="005367E7"/>
    <w:rsid w:val="00541022"/>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27D"/>
    <w:rsid w:val="00565921"/>
    <w:rsid w:val="005660D0"/>
    <w:rsid w:val="00566380"/>
    <w:rsid w:val="005701EF"/>
    <w:rsid w:val="00571527"/>
    <w:rsid w:val="0057277D"/>
    <w:rsid w:val="005727FC"/>
    <w:rsid w:val="00572C2A"/>
    <w:rsid w:val="00572F6A"/>
    <w:rsid w:val="00573B2C"/>
    <w:rsid w:val="00573B96"/>
    <w:rsid w:val="005741EE"/>
    <w:rsid w:val="00574D31"/>
    <w:rsid w:val="005762A7"/>
    <w:rsid w:val="005807A8"/>
    <w:rsid w:val="00580D15"/>
    <w:rsid w:val="00582C55"/>
    <w:rsid w:val="00584C51"/>
    <w:rsid w:val="00587B1E"/>
    <w:rsid w:val="00587E84"/>
    <w:rsid w:val="005913E6"/>
    <w:rsid w:val="005931A9"/>
    <w:rsid w:val="005944ED"/>
    <w:rsid w:val="005964D7"/>
    <w:rsid w:val="00596D61"/>
    <w:rsid w:val="00597018"/>
    <w:rsid w:val="005A0521"/>
    <w:rsid w:val="005A192F"/>
    <w:rsid w:val="005A2F92"/>
    <w:rsid w:val="005A43E7"/>
    <w:rsid w:val="005A4480"/>
    <w:rsid w:val="005A60E9"/>
    <w:rsid w:val="005A7E33"/>
    <w:rsid w:val="005B10CC"/>
    <w:rsid w:val="005B52A0"/>
    <w:rsid w:val="005B6FFD"/>
    <w:rsid w:val="005B72D5"/>
    <w:rsid w:val="005B77F9"/>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2AC"/>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4EDD"/>
    <w:rsid w:val="0065599C"/>
    <w:rsid w:val="0066033F"/>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6F0"/>
    <w:rsid w:val="006A585F"/>
    <w:rsid w:val="006A7CE2"/>
    <w:rsid w:val="006A7E3C"/>
    <w:rsid w:val="006B326A"/>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335"/>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028A"/>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421"/>
    <w:rsid w:val="007A550A"/>
    <w:rsid w:val="007A5B2E"/>
    <w:rsid w:val="007A5C18"/>
    <w:rsid w:val="007B28CF"/>
    <w:rsid w:val="007B3249"/>
    <w:rsid w:val="007B4416"/>
    <w:rsid w:val="007B46BF"/>
    <w:rsid w:val="007B6DD8"/>
    <w:rsid w:val="007C05DC"/>
    <w:rsid w:val="007C0FF7"/>
    <w:rsid w:val="007C14EE"/>
    <w:rsid w:val="007C3040"/>
    <w:rsid w:val="007C3BA4"/>
    <w:rsid w:val="007C3F52"/>
    <w:rsid w:val="007D07B3"/>
    <w:rsid w:val="007D1B1E"/>
    <w:rsid w:val="007D4712"/>
    <w:rsid w:val="007D5D30"/>
    <w:rsid w:val="007D617D"/>
    <w:rsid w:val="007E18F8"/>
    <w:rsid w:val="007E38F1"/>
    <w:rsid w:val="007E3B5E"/>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930"/>
    <w:rsid w:val="00816C5A"/>
    <w:rsid w:val="00817678"/>
    <w:rsid w:val="0082049D"/>
    <w:rsid w:val="008217BC"/>
    <w:rsid w:val="00822BA1"/>
    <w:rsid w:val="00823402"/>
    <w:rsid w:val="0082384F"/>
    <w:rsid w:val="00824E58"/>
    <w:rsid w:val="0082559F"/>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A6F"/>
    <w:rsid w:val="00881947"/>
    <w:rsid w:val="00881D64"/>
    <w:rsid w:val="00882C01"/>
    <w:rsid w:val="00882E02"/>
    <w:rsid w:val="00883C16"/>
    <w:rsid w:val="008853EC"/>
    <w:rsid w:val="008860D3"/>
    <w:rsid w:val="00891CFC"/>
    <w:rsid w:val="008921AE"/>
    <w:rsid w:val="00895187"/>
    <w:rsid w:val="00895BD3"/>
    <w:rsid w:val="00896EDC"/>
    <w:rsid w:val="008A0C9F"/>
    <w:rsid w:val="008A14F6"/>
    <w:rsid w:val="008A1645"/>
    <w:rsid w:val="008A3E6F"/>
    <w:rsid w:val="008A7BA4"/>
    <w:rsid w:val="008A7EF2"/>
    <w:rsid w:val="008B0DFB"/>
    <w:rsid w:val="008B646D"/>
    <w:rsid w:val="008B6842"/>
    <w:rsid w:val="008B70C4"/>
    <w:rsid w:val="008B7F11"/>
    <w:rsid w:val="008C18C1"/>
    <w:rsid w:val="008C3DC2"/>
    <w:rsid w:val="008C442E"/>
    <w:rsid w:val="008C4943"/>
    <w:rsid w:val="008C5658"/>
    <w:rsid w:val="008C5DCA"/>
    <w:rsid w:val="008D0ADE"/>
    <w:rsid w:val="008D1059"/>
    <w:rsid w:val="008D344B"/>
    <w:rsid w:val="008D346A"/>
    <w:rsid w:val="008D370B"/>
    <w:rsid w:val="008D41FC"/>
    <w:rsid w:val="008D4ED9"/>
    <w:rsid w:val="008D6B04"/>
    <w:rsid w:val="008E2654"/>
    <w:rsid w:val="008F1C22"/>
    <w:rsid w:val="008F2212"/>
    <w:rsid w:val="008F2554"/>
    <w:rsid w:val="008F2A8B"/>
    <w:rsid w:val="008F408C"/>
    <w:rsid w:val="008F47DC"/>
    <w:rsid w:val="008F66C1"/>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2885"/>
    <w:rsid w:val="00953424"/>
    <w:rsid w:val="00953B51"/>
    <w:rsid w:val="00953B7B"/>
    <w:rsid w:val="00954528"/>
    <w:rsid w:val="009558AA"/>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9F6F23"/>
    <w:rsid w:val="00A004D3"/>
    <w:rsid w:val="00A07CA6"/>
    <w:rsid w:val="00A1193F"/>
    <w:rsid w:val="00A12981"/>
    <w:rsid w:val="00A14320"/>
    <w:rsid w:val="00A151A5"/>
    <w:rsid w:val="00A15263"/>
    <w:rsid w:val="00A15E74"/>
    <w:rsid w:val="00A164FB"/>
    <w:rsid w:val="00A16BEA"/>
    <w:rsid w:val="00A1724D"/>
    <w:rsid w:val="00A175E5"/>
    <w:rsid w:val="00A17EA1"/>
    <w:rsid w:val="00A17EDF"/>
    <w:rsid w:val="00A245CB"/>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6423"/>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26EC"/>
    <w:rsid w:val="00A83300"/>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5D1A"/>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3E47"/>
    <w:rsid w:val="00AF4EE4"/>
    <w:rsid w:val="00B0036F"/>
    <w:rsid w:val="00B00C8E"/>
    <w:rsid w:val="00B02AA5"/>
    <w:rsid w:val="00B0450A"/>
    <w:rsid w:val="00B04F50"/>
    <w:rsid w:val="00B1073D"/>
    <w:rsid w:val="00B11CD7"/>
    <w:rsid w:val="00B1205D"/>
    <w:rsid w:val="00B1272B"/>
    <w:rsid w:val="00B13307"/>
    <w:rsid w:val="00B15202"/>
    <w:rsid w:val="00B1553A"/>
    <w:rsid w:val="00B166C0"/>
    <w:rsid w:val="00B17577"/>
    <w:rsid w:val="00B21CD1"/>
    <w:rsid w:val="00B23256"/>
    <w:rsid w:val="00B24CF5"/>
    <w:rsid w:val="00B2576D"/>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276E"/>
    <w:rsid w:val="00B5462A"/>
    <w:rsid w:val="00B57348"/>
    <w:rsid w:val="00B61E5E"/>
    <w:rsid w:val="00B62D2B"/>
    <w:rsid w:val="00B63807"/>
    <w:rsid w:val="00B65D4D"/>
    <w:rsid w:val="00B66649"/>
    <w:rsid w:val="00B67741"/>
    <w:rsid w:val="00B75683"/>
    <w:rsid w:val="00B760CE"/>
    <w:rsid w:val="00B7667D"/>
    <w:rsid w:val="00B8179C"/>
    <w:rsid w:val="00B822DB"/>
    <w:rsid w:val="00B84A8A"/>
    <w:rsid w:val="00B9016F"/>
    <w:rsid w:val="00B91B46"/>
    <w:rsid w:val="00B9279C"/>
    <w:rsid w:val="00B934BE"/>
    <w:rsid w:val="00B9576A"/>
    <w:rsid w:val="00B962BB"/>
    <w:rsid w:val="00BA1634"/>
    <w:rsid w:val="00BA2861"/>
    <w:rsid w:val="00BA3A5A"/>
    <w:rsid w:val="00BA6707"/>
    <w:rsid w:val="00BA7C0B"/>
    <w:rsid w:val="00BB0F85"/>
    <w:rsid w:val="00BB1940"/>
    <w:rsid w:val="00BB4B5A"/>
    <w:rsid w:val="00BB5301"/>
    <w:rsid w:val="00BB57E8"/>
    <w:rsid w:val="00BB7349"/>
    <w:rsid w:val="00BC0196"/>
    <w:rsid w:val="00BC0367"/>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2E25"/>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0E25"/>
    <w:rsid w:val="00CD19A8"/>
    <w:rsid w:val="00CD19DB"/>
    <w:rsid w:val="00CD30FC"/>
    <w:rsid w:val="00CD39A2"/>
    <w:rsid w:val="00CD4A3E"/>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3559"/>
    <w:rsid w:val="00D04514"/>
    <w:rsid w:val="00D04DAF"/>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6EED"/>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640"/>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D2877"/>
    <w:rsid w:val="00DD2EDE"/>
    <w:rsid w:val="00DD3144"/>
    <w:rsid w:val="00DD7FD2"/>
    <w:rsid w:val="00DE0E0F"/>
    <w:rsid w:val="00DE0F3E"/>
    <w:rsid w:val="00DE1DEE"/>
    <w:rsid w:val="00DE2F17"/>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6E3E"/>
    <w:rsid w:val="00E076EA"/>
    <w:rsid w:val="00E1091C"/>
    <w:rsid w:val="00E120FC"/>
    <w:rsid w:val="00E12C1C"/>
    <w:rsid w:val="00E12D07"/>
    <w:rsid w:val="00E14BA9"/>
    <w:rsid w:val="00E1701F"/>
    <w:rsid w:val="00E2168A"/>
    <w:rsid w:val="00E22FD4"/>
    <w:rsid w:val="00E23EE3"/>
    <w:rsid w:val="00E245A1"/>
    <w:rsid w:val="00E24831"/>
    <w:rsid w:val="00E31001"/>
    <w:rsid w:val="00E31D4F"/>
    <w:rsid w:val="00E34A4E"/>
    <w:rsid w:val="00E4148B"/>
    <w:rsid w:val="00E41D0D"/>
    <w:rsid w:val="00E457C9"/>
    <w:rsid w:val="00E46685"/>
    <w:rsid w:val="00E507BE"/>
    <w:rsid w:val="00E50A06"/>
    <w:rsid w:val="00E51D63"/>
    <w:rsid w:val="00E51D8E"/>
    <w:rsid w:val="00E5265D"/>
    <w:rsid w:val="00E546D8"/>
    <w:rsid w:val="00E55C26"/>
    <w:rsid w:val="00E55EA0"/>
    <w:rsid w:val="00E600CD"/>
    <w:rsid w:val="00E62EF4"/>
    <w:rsid w:val="00E65521"/>
    <w:rsid w:val="00E6737E"/>
    <w:rsid w:val="00E67455"/>
    <w:rsid w:val="00E701AC"/>
    <w:rsid w:val="00E719E2"/>
    <w:rsid w:val="00E730F3"/>
    <w:rsid w:val="00E75386"/>
    <w:rsid w:val="00E758A1"/>
    <w:rsid w:val="00E76789"/>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C11"/>
    <w:rsid w:val="00E96F04"/>
    <w:rsid w:val="00E97F10"/>
    <w:rsid w:val="00EA4C1F"/>
    <w:rsid w:val="00EA5685"/>
    <w:rsid w:val="00EA5B2B"/>
    <w:rsid w:val="00EA7EA7"/>
    <w:rsid w:val="00EB0AFA"/>
    <w:rsid w:val="00EB2BE8"/>
    <w:rsid w:val="00EB3FD5"/>
    <w:rsid w:val="00EB4897"/>
    <w:rsid w:val="00EB5F05"/>
    <w:rsid w:val="00EB65D1"/>
    <w:rsid w:val="00EB7490"/>
    <w:rsid w:val="00EC1362"/>
    <w:rsid w:val="00EC238F"/>
    <w:rsid w:val="00EC291E"/>
    <w:rsid w:val="00EC2EEA"/>
    <w:rsid w:val="00EC3519"/>
    <w:rsid w:val="00EC5ECB"/>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5C40"/>
    <w:rsid w:val="00EE76B1"/>
    <w:rsid w:val="00EF0382"/>
    <w:rsid w:val="00EF0F59"/>
    <w:rsid w:val="00EF1196"/>
    <w:rsid w:val="00EF271A"/>
    <w:rsid w:val="00EF2B23"/>
    <w:rsid w:val="00EF3A01"/>
    <w:rsid w:val="00EF52F1"/>
    <w:rsid w:val="00EF6457"/>
    <w:rsid w:val="00EF6F58"/>
    <w:rsid w:val="00EF7470"/>
    <w:rsid w:val="00EF7935"/>
    <w:rsid w:val="00F01526"/>
    <w:rsid w:val="00F023A7"/>
    <w:rsid w:val="00F039E2"/>
    <w:rsid w:val="00F04A95"/>
    <w:rsid w:val="00F058D3"/>
    <w:rsid w:val="00F06402"/>
    <w:rsid w:val="00F069F8"/>
    <w:rsid w:val="00F11FF3"/>
    <w:rsid w:val="00F12F4D"/>
    <w:rsid w:val="00F12FB0"/>
    <w:rsid w:val="00F16039"/>
    <w:rsid w:val="00F20DCF"/>
    <w:rsid w:val="00F22ADC"/>
    <w:rsid w:val="00F2498E"/>
    <w:rsid w:val="00F258B0"/>
    <w:rsid w:val="00F2752E"/>
    <w:rsid w:val="00F3332A"/>
    <w:rsid w:val="00F34068"/>
    <w:rsid w:val="00F3421F"/>
    <w:rsid w:val="00F34782"/>
    <w:rsid w:val="00F35ED7"/>
    <w:rsid w:val="00F42E60"/>
    <w:rsid w:val="00F43916"/>
    <w:rsid w:val="00F44F84"/>
    <w:rsid w:val="00F466E6"/>
    <w:rsid w:val="00F508F3"/>
    <w:rsid w:val="00F50A77"/>
    <w:rsid w:val="00F51165"/>
    <w:rsid w:val="00F51C42"/>
    <w:rsid w:val="00F51CC4"/>
    <w:rsid w:val="00F51EAB"/>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070452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310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855.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6/&amp;a=RRA%202923.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5C0E-1FD5-40C6-A9C1-9E8417A1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6123</Words>
  <Characters>33679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2022-06-05T22:30:00Z</dcterms:created>
  <dcterms:modified xsi:type="dcterms:W3CDTF">2022-06-05T22:34:00Z</dcterms:modified>
</cp:coreProperties>
</file>