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7405B04E" w:rsidR="00B03EDE" w:rsidRPr="00375C9E" w:rsidRDefault="00B03EDE" w:rsidP="00565EE3">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7F3C67">
        <w:rPr>
          <w:rFonts w:ascii="Palatino Linotype" w:hAnsi="Palatino Linotype" w:cs="Tahoma"/>
          <w:bCs/>
          <w:sz w:val="22"/>
          <w:szCs w:val="22"/>
        </w:rPr>
        <w:t>tres</w:t>
      </w:r>
      <w:r w:rsidR="0066424F" w:rsidRPr="00E0050F">
        <w:rPr>
          <w:rFonts w:ascii="Palatino Linotype" w:hAnsi="Palatino Linotype" w:cs="Tahoma"/>
          <w:bCs/>
          <w:sz w:val="22"/>
          <w:szCs w:val="22"/>
        </w:rPr>
        <w:t xml:space="preserve"> de </w:t>
      </w:r>
      <w:r w:rsidR="007F3C67">
        <w:rPr>
          <w:rFonts w:ascii="Palatino Linotype" w:hAnsi="Palatino Linotype" w:cs="Tahoma"/>
          <w:bCs/>
          <w:sz w:val="22"/>
          <w:szCs w:val="22"/>
        </w:rPr>
        <w:t>marzo</w:t>
      </w:r>
      <w:r w:rsidR="0066424F" w:rsidRPr="00E0050F">
        <w:rPr>
          <w:rFonts w:ascii="Palatino Linotype" w:hAnsi="Palatino Linotype" w:cs="Tahoma"/>
          <w:bCs/>
          <w:sz w:val="22"/>
          <w:szCs w:val="22"/>
        </w:rPr>
        <w:t xml:space="preserve"> </w:t>
      </w:r>
      <w:r w:rsidRPr="00E0050F">
        <w:rPr>
          <w:rFonts w:ascii="Palatino Linotype" w:hAnsi="Palatino Linotype" w:cs="Tahoma"/>
          <w:bCs/>
          <w:sz w:val="22"/>
          <w:szCs w:val="22"/>
        </w:rPr>
        <w:t>de dos mil veinti</w:t>
      </w:r>
      <w:r w:rsidR="00E0050F" w:rsidRPr="00E0050F">
        <w:rPr>
          <w:rFonts w:ascii="Palatino Linotype" w:hAnsi="Palatino Linotype" w:cs="Tahoma"/>
          <w:bCs/>
          <w:sz w:val="22"/>
          <w:szCs w:val="22"/>
        </w:rPr>
        <w:t>dós</w:t>
      </w:r>
      <w:r w:rsidRPr="00E0050F">
        <w:rPr>
          <w:rFonts w:ascii="Palatino Linotype" w:hAnsi="Palatino Linotype" w:cs="Tahoma"/>
          <w:bCs/>
          <w:sz w:val="22"/>
          <w:szCs w:val="22"/>
        </w:rPr>
        <w:t>.</w:t>
      </w:r>
    </w:p>
    <w:p w14:paraId="67AD71AC" w14:textId="77777777" w:rsidR="00B03EDE" w:rsidRPr="00375C9E" w:rsidRDefault="00B03EDE" w:rsidP="00565EE3">
      <w:pPr>
        <w:spacing w:line="360" w:lineRule="auto"/>
        <w:contextualSpacing/>
        <w:jc w:val="both"/>
        <w:rPr>
          <w:rFonts w:ascii="Palatino Linotype" w:hAnsi="Palatino Linotype"/>
          <w:noProof/>
          <w:sz w:val="22"/>
          <w:szCs w:val="22"/>
          <w:lang w:val="es-ES"/>
        </w:rPr>
      </w:pPr>
    </w:p>
    <w:p w14:paraId="03EEBBA4" w14:textId="43CC1AC9" w:rsidR="00B03EDE" w:rsidRPr="00375C9E" w:rsidRDefault="00B03EDE" w:rsidP="00565EE3">
      <w:pPr>
        <w:spacing w:line="360" w:lineRule="auto"/>
        <w:contextualSpacing/>
        <w:jc w:val="both"/>
        <w:rPr>
          <w:rFonts w:ascii="Palatino Linotype" w:eastAsia="Calibri" w:hAnsi="Palatino Linotype" w:cs="Tahoma"/>
          <w:sz w:val="22"/>
          <w:szCs w:val="22"/>
          <w:lang w:val="es-ES" w:eastAsia="en-US"/>
        </w:rPr>
      </w:pPr>
      <w:r w:rsidRPr="00375C9E">
        <w:rPr>
          <w:rFonts w:ascii="Palatino Linotype" w:hAnsi="Palatino Linotype" w:cs="Tahoma"/>
          <w:b/>
          <w:bCs/>
          <w:color w:val="0D0D0D" w:themeColor="text1" w:themeTint="F2"/>
          <w:sz w:val="22"/>
          <w:szCs w:val="22"/>
        </w:rPr>
        <w:t>VISTO</w:t>
      </w:r>
      <w:r w:rsidRPr="00375C9E">
        <w:rPr>
          <w:rFonts w:ascii="Palatino Linotype" w:hAnsi="Palatino Linotype" w:cs="Tahoma"/>
          <w:bCs/>
          <w:color w:val="0D0D0D" w:themeColor="text1" w:themeTint="F2"/>
          <w:sz w:val="22"/>
          <w:szCs w:val="22"/>
        </w:rPr>
        <w:t xml:space="preserve"> el expediente conformado con motivo del Recurso de Revisión </w:t>
      </w:r>
      <w:r w:rsidR="007F3C67" w:rsidRPr="007F3C67">
        <w:rPr>
          <w:rFonts w:ascii="Palatino Linotype" w:eastAsia="Calibri" w:hAnsi="Palatino Linotype" w:cs="Tahoma"/>
          <w:sz w:val="22"/>
          <w:szCs w:val="22"/>
          <w:lang w:eastAsia="en-US"/>
        </w:rPr>
        <w:t>00241/INFOEM/IP/RR/2022</w:t>
      </w:r>
      <w:r w:rsidR="00C87E36">
        <w:rPr>
          <w:rFonts w:ascii="Palatino Linotype" w:eastAsia="Calibri" w:hAnsi="Palatino Linotype" w:cs="Tahoma"/>
          <w:sz w:val="22"/>
          <w:szCs w:val="22"/>
          <w:lang w:eastAsia="en-US"/>
        </w:rPr>
        <w:t>,</w:t>
      </w:r>
      <w:r w:rsidRPr="00164EC4">
        <w:rPr>
          <w:rFonts w:ascii="Palatino Linotype" w:eastAsia="Calibri" w:hAnsi="Palatino Linotype" w:cs="Tahoma"/>
          <w:sz w:val="22"/>
          <w:szCs w:val="22"/>
          <w:lang w:eastAsia="en-US"/>
        </w:rPr>
        <w:t xml:space="preserve"> </w:t>
      </w:r>
      <w:r w:rsidRPr="00164EC4">
        <w:rPr>
          <w:rFonts w:ascii="Palatino Linotype" w:hAnsi="Palatino Linotype" w:cs="Tahoma"/>
          <w:color w:val="0D0D0D" w:themeColor="text1" w:themeTint="F2"/>
          <w:sz w:val="22"/>
          <w:szCs w:val="22"/>
        </w:rPr>
        <w:t>interpuesto por</w:t>
      </w:r>
      <w:r w:rsidR="00F96491">
        <w:rPr>
          <w:rFonts w:ascii="Palatino Linotype" w:hAnsi="Palatino Linotype" w:cs="Tahoma"/>
          <w:color w:val="0D0D0D" w:themeColor="text1" w:themeTint="F2"/>
          <w:sz w:val="22"/>
          <w:szCs w:val="22"/>
        </w:rPr>
        <w:t xml:space="preserve"> </w:t>
      </w:r>
      <w:r w:rsidR="007F3C67">
        <w:rPr>
          <w:rFonts w:ascii="Palatino Linotype" w:hAnsi="Palatino Linotype" w:cs="Tahoma"/>
          <w:color w:val="0D0D0D" w:themeColor="text1" w:themeTint="F2"/>
          <w:sz w:val="22"/>
          <w:szCs w:val="22"/>
        </w:rPr>
        <w:t>el</w:t>
      </w:r>
      <w:r w:rsidRPr="00164EC4">
        <w:rPr>
          <w:rFonts w:ascii="Palatino Linotype" w:hAnsi="Palatino Linotype" w:cs="Tahoma"/>
          <w:color w:val="0D0D0D" w:themeColor="text1" w:themeTint="F2"/>
          <w:sz w:val="22"/>
          <w:szCs w:val="22"/>
        </w:rPr>
        <w:t xml:space="preserve"> Recurrente o Particular, </w:t>
      </w:r>
      <w:r w:rsidRPr="00164EC4">
        <w:rPr>
          <w:rFonts w:ascii="Palatino Linotype" w:eastAsia="Calibri" w:hAnsi="Palatino Linotype" w:cs="Tahoma"/>
          <w:sz w:val="22"/>
          <w:szCs w:val="22"/>
          <w:lang w:val="es-ES" w:eastAsia="en-US"/>
        </w:rPr>
        <w:t xml:space="preserve">en contra de la respuesta del Sujeto Obligado, </w:t>
      </w:r>
      <w:r w:rsidR="007F3C67" w:rsidRPr="007F3C67">
        <w:rPr>
          <w:rFonts w:ascii="Palatino Linotype" w:eastAsia="Calibri" w:hAnsi="Palatino Linotype" w:cs="Tahoma"/>
          <w:sz w:val="22"/>
          <w:szCs w:val="22"/>
          <w:lang w:eastAsia="en-US"/>
        </w:rPr>
        <w:t>Comisión de Conciliación y Arbitraje Médico del Estado de México</w:t>
      </w:r>
      <w:r w:rsidRPr="00164EC4">
        <w:rPr>
          <w:rFonts w:ascii="Palatino Linotype" w:eastAsia="Calibri" w:hAnsi="Palatino Linotype" w:cs="Tahoma"/>
          <w:sz w:val="22"/>
          <w:szCs w:val="22"/>
          <w:lang w:val="es-ES" w:eastAsia="en-US"/>
        </w:rPr>
        <w:t>, a la solicitud de acceso a la información</w:t>
      </w:r>
      <w:r w:rsidR="00A82B57">
        <w:rPr>
          <w:rFonts w:ascii="Palatino Linotype" w:eastAsia="Calibri" w:hAnsi="Palatino Linotype" w:cs="Tahoma"/>
          <w:sz w:val="22"/>
          <w:szCs w:val="22"/>
          <w:lang w:val="es-ES" w:eastAsia="en-US"/>
        </w:rPr>
        <w:t xml:space="preserve"> </w:t>
      </w:r>
      <w:r w:rsidR="007F3C67" w:rsidRPr="007F3C67">
        <w:rPr>
          <w:rFonts w:ascii="Palatino Linotype" w:eastAsia="Calibri" w:hAnsi="Palatino Linotype" w:cs="Tahoma"/>
          <w:sz w:val="22"/>
          <w:szCs w:val="22"/>
          <w:lang w:eastAsia="en-US"/>
        </w:rPr>
        <w:t>00257/CAMEM/IP/2021</w:t>
      </w:r>
      <w:r w:rsidRPr="00164EC4">
        <w:rPr>
          <w:rFonts w:ascii="Palatino Linotype" w:eastAsia="Calibri" w:hAnsi="Palatino Linotype" w:cs="Tahoma"/>
          <w:sz w:val="22"/>
          <w:szCs w:val="22"/>
          <w:lang w:val="es-ES" w:eastAsia="en-US"/>
        </w:rPr>
        <w:t>,</w:t>
      </w:r>
      <w:r w:rsidRPr="00375C9E">
        <w:rPr>
          <w:rFonts w:ascii="Palatino Linotype" w:eastAsia="Calibri" w:hAnsi="Palatino Linotype" w:cs="Tahoma"/>
          <w:sz w:val="22"/>
          <w:szCs w:val="22"/>
          <w:lang w:val="es-ES" w:eastAsia="en-US"/>
        </w:rPr>
        <w:t xml:space="preserve"> se emite la presente</w:t>
      </w:r>
      <w:r w:rsidRPr="00375C9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375C9E" w:rsidRDefault="00B03EDE" w:rsidP="00565EE3">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565EE3">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565EE3">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565EE3">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565EE3">
      <w:pPr>
        <w:autoSpaceDE w:val="0"/>
        <w:autoSpaceDN w:val="0"/>
        <w:adjustRightInd w:val="0"/>
        <w:spacing w:line="360" w:lineRule="auto"/>
        <w:jc w:val="both"/>
        <w:rPr>
          <w:rFonts w:ascii="Palatino Linotype" w:hAnsi="Palatino Linotype" w:cs="Tahoma"/>
          <w:sz w:val="22"/>
          <w:szCs w:val="22"/>
        </w:rPr>
      </w:pPr>
    </w:p>
    <w:p w14:paraId="7E5603F7" w14:textId="77777777" w:rsidR="00D402E3" w:rsidRPr="00D402E3" w:rsidRDefault="00D402E3" w:rsidP="00565EE3">
      <w:pPr>
        <w:tabs>
          <w:tab w:val="left" w:pos="567"/>
        </w:tabs>
        <w:spacing w:line="360" w:lineRule="auto"/>
        <w:jc w:val="both"/>
        <w:rPr>
          <w:rFonts w:ascii="Palatino Linotype" w:hAnsi="Palatino Linotype" w:cs="Tahoma"/>
          <w:b/>
          <w:sz w:val="22"/>
          <w:szCs w:val="22"/>
        </w:rPr>
      </w:pPr>
      <w:r w:rsidRPr="00D402E3">
        <w:rPr>
          <w:rFonts w:ascii="Palatino Linotype" w:hAnsi="Palatino Linotype" w:cs="Tahoma"/>
          <w:sz w:val="22"/>
          <w:szCs w:val="22"/>
        </w:rPr>
        <w:t xml:space="preserve">Con fecha trece de diciembre de dos mil veintiuno, se tuvo por registrado una solicitud de acceso a la información pública, por el Particular, a través del Sistema de Acceso a la Información Mexiquense (SAIMEX), ante la </w:t>
      </w:r>
      <w:r w:rsidRPr="00D402E3">
        <w:rPr>
          <w:rFonts w:ascii="Palatino Linotype" w:eastAsia="Calibri" w:hAnsi="Palatino Linotype" w:cs="Tahoma"/>
          <w:color w:val="000000"/>
          <w:sz w:val="22"/>
          <w:szCs w:val="22"/>
          <w:lang w:eastAsia="en-US"/>
        </w:rPr>
        <w:t xml:space="preserve">Comisión de Conciliación y Arbitraje Médico del Estado de México, lo anterior, </w:t>
      </w:r>
      <w:r w:rsidRPr="00D402E3">
        <w:rPr>
          <w:rFonts w:ascii="Palatino Linotype" w:hAnsi="Palatino Linotype" w:cs="Tahoma"/>
          <w:b/>
          <w:sz w:val="22"/>
          <w:szCs w:val="22"/>
        </w:rPr>
        <w:t>ya que si bien, se registró el once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Pr="00D402E3">
        <w:rPr>
          <w:rFonts w:ascii="Palatino Linotype" w:hAnsi="Palatino Linotype" w:cs="Tahoma"/>
          <w:sz w:val="22"/>
          <w:szCs w:val="22"/>
        </w:rPr>
        <w:t xml:space="preserve">; </w:t>
      </w:r>
      <w:r w:rsidRPr="00D402E3">
        <w:rPr>
          <w:rFonts w:ascii="Palatino Linotype" w:hAnsi="Palatino Linotype" w:cs="Tahoma"/>
          <w:sz w:val="22"/>
          <w:szCs w:val="22"/>
          <w:lang w:val="es-ES"/>
        </w:rPr>
        <w:t>mediante la cual requirió lo siguiente:</w:t>
      </w:r>
    </w:p>
    <w:p w14:paraId="4935E666" w14:textId="63FF76B1" w:rsidR="00B03EDE" w:rsidRDefault="00B03EDE" w:rsidP="00565EE3">
      <w:pPr>
        <w:spacing w:line="360" w:lineRule="auto"/>
        <w:ind w:right="567"/>
        <w:contextualSpacing/>
        <w:jc w:val="both"/>
        <w:rPr>
          <w:rFonts w:ascii="Palatino Linotype" w:hAnsi="Palatino Linotype" w:cs="Tahoma"/>
          <w:b/>
          <w:i/>
          <w:iCs/>
        </w:rPr>
      </w:pPr>
    </w:p>
    <w:p w14:paraId="5A79555E" w14:textId="6DAAB4D0" w:rsidR="00D402E3" w:rsidRDefault="00D402E3" w:rsidP="00565EE3">
      <w:pPr>
        <w:spacing w:line="360" w:lineRule="auto"/>
        <w:ind w:right="567"/>
        <w:contextualSpacing/>
        <w:jc w:val="both"/>
        <w:rPr>
          <w:rFonts w:ascii="Palatino Linotype" w:hAnsi="Palatino Linotype" w:cs="Tahoma"/>
          <w:b/>
          <w:i/>
          <w:iCs/>
        </w:rPr>
      </w:pPr>
    </w:p>
    <w:p w14:paraId="48E78486" w14:textId="77777777" w:rsidR="00D402E3" w:rsidRPr="00375C9E" w:rsidRDefault="00D402E3" w:rsidP="00565EE3">
      <w:pPr>
        <w:spacing w:line="360" w:lineRule="auto"/>
        <w:ind w:right="567"/>
        <w:contextualSpacing/>
        <w:jc w:val="both"/>
        <w:rPr>
          <w:rFonts w:ascii="Palatino Linotype" w:hAnsi="Palatino Linotype" w:cs="Tahoma"/>
          <w:b/>
          <w:i/>
          <w:iCs/>
        </w:rPr>
      </w:pPr>
    </w:p>
    <w:p w14:paraId="33D4AAE7" w14:textId="77777777" w:rsidR="00B03EDE" w:rsidRPr="00375C9E" w:rsidRDefault="00B03EDE" w:rsidP="00565EE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lastRenderedPageBreak/>
        <w:t>“DESCRIPCIÓN CLARA Y PRECISA DE LA INFORMACIÓN SOLICITADA</w:t>
      </w:r>
    </w:p>
    <w:p w14:paraId="00AD1D37" w14:textId="7EDAF95E" w:rsidR="00B03EDE" w:rsidRPr="00375C9E" w:rsidRDefault="007F3C67" w:rsidP="00565EE3">
      <w:pPr>
        <w:spacing w:line="360" w:lineRule="auto"/>
        <w:ind w:left="567" w:right="567"/>
        <w:contextualSpacing/>
        <w:jc w:val="both"/>
        <w:rPr>
          <w:rFonts w:ascii="Palatino Linotype" w:hAnsi="Palatino Linotype"/>
          <w:bCs/>
          <w:i/>
          <w:iCs/>
          <w:color w:val="000000"/>
        </w:rPr>
      </w:pPr>
      <w:r w:rsidRPr="007F3C67">
        <w:rPr>
          <w:rFonts w:ascii="Palatino Linotype" w:hAnsi="Palatino Linotype"/>
          <w:bCs/>
          <w:i/>
          <w:iCs/>
          <w:color w:val="000000"/>
        </w:rPr>
        <w:t>El calendario de pagos extraordinarios que emite el SUETYM.</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565EE3">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565EE3">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25EBB283" w:rsidR="00B03EDE" w:rsidRPr="00375C9E" w:rsidRDefault="007F3C67" w:rsidP="00565EE3">
      <w:pPr>
        <w:spacing w:line="360" w:lineRule="auto"/>
        <w:ind w:left="567" w:right="567"/>
        <w:jc w:val="both"/>
        <w:rPr>
          <w:rFonts w:cs="Arial"/>
          <w:bCs/>
          <w:i/>
          <w:iCs/>
        </w:rPr>
      </w:pPr>
      <w:r w:rsidRPr="007F3C67">
        <w:rPr>
          <w:rFonts w:cs="Arial"/>
          <w:bCs/>
          <w:i/>
          <w:iCs/>
        </w:rPr>
        <w:t>A través del SAIMEX</w:t>
      </w:r>
      <w:r w:rsidR="00D03E52">
        <w:rPr>
          <w:rFonts w:cs="Arial"/>
          <w:bCs/>
          <w:i/>
          <w:iCs/>
        </w:rPr>
        <w:t>”</w:t>
      </w:r>
    </w:p>
    <w:p w14:paraId="31B89E49" w14:textId="77777777" w:rsidR="00630102" w:rsidRPr="00630102" w:rsidRDefault="00630102" w:rsidP="00565EE3">
      <w:pPr>
        <w:tabs>
          <w:tab w:val="left" w:pos="567"/>
        </w:tabs>
        <w:spacing w:line="360" w:lineRule="auto"/>
        <w:jc w:val="both"/>
        <w:rPr>
          <w:rFonts w:ascii="Palatino Linotype" w:hAnsi="Palatino Linotype" w:cs="Tahoma"/>
          <w:szCs w:val="22"/>
        </w:rPr>
      </w:pPr>
    </w:p>
    <w:p w14:paraId="39C0F6C7" w14:textId="79B41BF7" w:rsidR="00763041" w:rsidRDefault="007E6BB3" w:rsidP="00565EE3">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5D12CF">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26FA4EDF" w14:textId="06FDFF8A" w:rsidR="00763041" w:rsidRDefault="00763041" w:rsidP="00565EE3">
      <w:pPr>
        <w:pStyle w:val="Prrafodelista"/>
        <w:tabs>
          <w:tab w:val="left" w:pos="567"/>
        </w:tabs>
        <w:spacing w:line="360" w:lineRule="auto"/>
        <w:ind w:left="0"/>
        <w:jc w:val="both"/>
        <w:rPr>
          <w:rFonts w:ascii="Palatino Linotype" w:hAnsi="Palatino Linotype" w:cs="Tahoma"/>
          <w:b/>
          <w:szCs w:val="22"/>
        </w:rPr>
      </w:pPr>
    </w:p>
    <w:p w14:paraId="3895366D" w14:textId="4A8C48AC" w:rsidR="00B03EDE" w:rsidRDefault="00B03EDE" w:rsidP="00565EE3">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t xml:space="preserve">Con fecha </w:t>
      </w:r>
      <w:r w:rsidR="00712395">
        <w:rPr>
          <w:rFonts w:ascii="Palatino Linotype" w:hAnsi="Palatino Linotype" w:cs="Tahoma"/>
          <w:bCs/>
          <w:szCs w:val="22"/>
        </w:rPr>
        <w:t>dieci</w:t>
      </w:r>
      <w:r w:rsidR="00F12D2E">
        <w:rPr>
          <w:rFonts w:ascii="Palatino Linotype" w:hAnsi="Palatino Linotype" w:cs="Tahoma"/>
          <w:bCs/>
          <w:szCs w:val="22"/>
        </w:rPr>
        <w:t>siete</w:t>
      </w:r>
      <w:r w:rsidR="00847CE9">
        <w:rPr>
          <w:rFonts w:ascii="Palatino Linotype" w:hAnsi="Palatino Linotype" w:cs="Tahoma"/>
          <w:bCs/>
          <w:szCs w:val="22"/>
        </w:rPr>
        <w:t xml:space="preserve"> de </w:t>
      </w:r>
      <w:r w:rsidR="00712395">
        <w:rPr>
          <w:rFonts w:ascii="Palatino Linotype" w:hAnsi="Palatino Linotype" w:cs="Tahoma"/>
          <w:bCs/>
          <w:szCs w:val="22"/>
        </w:rPr>
        <w:t>enero</w:t>
      </w:r>
      <w:r w:rsidRPr="00375C9E">
        <w:rPr>
          <w:rFonts w:ascii="Palatino Linotype" w:hAnsi="Palatino Linotype" w:cs="Tahoma"/>
          <w:bCs/>
          <w:szCs w:val="22"/>
        </w:rPr>
        <w:t xml:space="preserve"> de dos mil veinti</w:t>
      </w:r>
      <w:r w:rsidR="00712395">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por medio </w:t>
      </w:r>
      <w:r w:rsidR="00CE5D6E">
        <w:rPr>
          <w:rFonts w:ascii="Palatino Linotype" w:hAnsi="Palatino Linotype" w:cs="Tahoma"/>
          <w:szCs w:val="22"/>
        </w:rPr>
        <w:t xml:space="preserve">del </w:t>
      </w:r>
      <w:r w:rsidR="00712395">
        <w:rPr>
          <w:rFonts w:ascii="Palatino Linotype" w:hAnsi="Palatino Linotype" w:cs="Tahoma"/>
          <w:szCs w:val="22"/>
        </w:rPr>
        <w:t>cua</w:t>
      </w:r>
      <w:r w:rsidR="00CE5D6E" w:rsidRPr="00CE5D6E">
        <w:rPr>
          <w:rFonts w:ascii="Palatino Linotype" w:hAnsi="Palatino Linotype" w:cs="Tahoma"/>
          <w:szCs w:val="22"/>
        </w:rPr>
        <w:t xml:space="preserve">l </w:t>
      </w:r>
      <w:r w:rsidR="00712395">
        <w:rPr>
          <w:rFonts w:ascii="Palatino Linotype" w:hAnsi="Palatino Linotype" w:cs="Tahoma"/>
          <w:szCs w:val="22"/>
        </w:rPr>
        <w:t xml:space="preserve">el </w:t>
      </w:r>
      <w:r w:rsidR="009D1C90" w:rsidRPr="009D1C90">
        <w:rPr>
          <w:rFonts w:ascii="Palatino Linotype" w:hAnsi="Palatino Linotype" w:cs="Tahoma"/>
          <w:szCs w:val="22"/>
        </w:rPr>
        <w:t>Titular de la Unidad de Transparencia</w:t>
      </w:r>
      <w:r w:rsidR="00CE5D6E" w:rsidRPr="00CE5D6E">
        <w:rPr>
          <w:rFonts w:ascii="Palatino Linotype" w:hAnsi="Palatino Linotype" w:cs="Tahoma"/>
          <w:szCs w:val="22"/>
        </w:rPr>
        <w:t xml:space="preserve">, </w:t>
      </w:r>
      <w:r w:rsidR="00712395">
        <w:rPr>
          <w:rFonts w:ascii="Palatino Linotype" w:hAnsi="Palatino Linotype" w:cs="Tahoma"/>
          <w:szCs w:val="22"/>
        </w:rPr>
        <w:t>manifiesta lo</w:t>
      </w:r>
      <w:r w:rsidR="008932D9">
        <w:rPr>
          <w:rFonts w:ascii="Palatino Linotype" w:hAnsi="Palatino Linotype" w:cs="Tahoma"/>
          <w:szCs w:val="22"/>
        </w:rPr>
        <w:t xml:space="preserve"> siguiente:</w:t>
      </w:r>
    </w:p>
    <w:p w14:paraId="5ABC613A" w14:textId="07EAE091" w:rsidR="008932D9" w:rsidRDefault="008932D9" w:rsidP="00565EE3">
      <w:pPr>
        <w:pStyle w:val="Prrafodelista"/>
        <w:tabs>
          <w:tab w:val="left" w:pos="567"/>
        </w:tabs>
        <w:spacing w:line="360" w:lineRule="auto"/>
        <w:ind w:left="0"/>
        <w:jc w:val="both"/>
        <w:rPr>
          <w:rFonts w:ascii="Palatino Linotype" w:hAnsi="Palatino Linotype" w:cs="Tahoma"/>
          <w:szCs w:val="22"/>
        </w:rPr>
      </w:pPr>
    </w:p>
    <w:p w14:paraId="58B5BCC4" w14:textId="5F53D03D" w:rsidR="008932D9" w:rsidRPr="00712395" w:rsidRDefault="008932D9" w:rsidP="00565EE3">
      <w:pPr>
        <w:pStyle w:val="Prrafodelista"/>
        <w:tabs>
          <w:tab w:val="left" w:pos="567"/>
        </w:tabs>
        <w:spacing w:line="360" w:lineRule="auto"/>
        <w:ind w:left="567" w:right="567"/>
        <w:jc w:val="both"/>
        <w:rPr>
          <w:rFonts w:ascii="Palatino Linotype" w:hAnsi="Palatino Linotype" w:cs="Tahoma"/>
          <w:i/>
          <w:iCs/>
          <w:sz w:val="20"/>
          <w:szCs w:val="20"/>
        </w:rPr>
      </w:pPr>
      <w:r w:rsidRPr="008932D9">
        <w:rPr>
          <w:rFonts w:ascii="Palatino Linotype" w:hAnsi="Palatino Linotype" w:cs="Tahoma"/>
          <w:i/>
          <w:iCs/>
          <w:sz w:val="20"/>
          <w:szCs w:val="20"/>
        </w:rPr>
        <w:t>“</w:t>
      </w:r>
      <w:r w:rsidR="00712395" w:rsidRPr="00712395">
        <w:rPr>
          <w:rFonts w:ascii="Palatino Linotype" w:hAnsi="Palatino Linotype" w:cs="Tahoma"/>
          <w:i/>
          <w:iCs/>
          <w:sz w:val="20"/>
          <w:szCs w:val="20"/>
        </w:rPr>
        <w:t xml:space="preserve">En respuesta a su solicitud de información número 00257/CAMEM/IP/2021, “El calendario de pagos extraordinarios que emite el SUETYM “ al respecto me permito comunicar a usted que su </w:t>
      </w:r>
      <w:r w:rsidR="00712395" w:rsidRPr="0092340E">
        <w:rPr>
          <w:rFonts w:ascii="Palatino Linotype" w:hAnsi="Palatino Linotype" w:cs="Tahoma"/>
          <w:i/>
          <w:iCs/>
          <w:sz w:val="20"/>
          <w:szCs w:val="20"/>
          <w:u w:val="single"/>
        </w:rPr>
        <w:t>requerimiento no es específico</w:t>
      </w:r>
      <w:r w:rsidR="00712395" w:rsidRPr="00712395">
        <w:rPr>
          <w:rFonts w:ascii="Palatino Linotype" w:hAnsi="Palatino Linotype" w:cs="Tahoma"/>
          <w:i/>
          <w:iCs/>
          <w:sz w:val="20"/>
          <w:szCs w:val="20"/>
        </w:rPr>
        <w:t xml:space="preserve">;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w:t>
      </w:r>
      <w:proofErr w:type="gramStart"/>
      <w:r w:rsidR="00712395" w:rsidRPr="00712395">
        <w:rPr>
          <w:rFonts w:ascii="Palatino Linotype" w:hAnsi="Palatino Linotype" w:cs="Tahoma"/>
          <w:i/>
          <w:iCs/>
          <w:sz w:val="20"/>
          <w:szCs w:val="20"/>
        </w:rPr>
        <w:t>la misma</w:t>
      </w:r>
      <w:proofErr w:type="gramEnd"/>
      <w:r w:rsidR="00712395" w:rsidRPr="00712395">
        <w:rPr>
          <w:rFonts w:ascii="Palatino Linotype" w:hAnsi="Palatino Linotype" w:cs="Tahoma"/>
          <w:i/>
          <w:iCs/>
          <w:sz w:val="20"/>
          <w:szCs w:val="20"/>
        </w:rPr>
        <w:t>,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3FCF2853" w14:textId="621E74B6" w:rsidR="009F4DEE" w:rsidRDefault="009F4DEE" w:rsidP="00565EE3">
      <w:pPr>
        <w:autoSpaceDE w:val="0"/>
        <w:autoSpaceDN w:val="0"/>
        <w:adjustRightInd w:val="0"/>
        <w:spacing w:line="360" w:lineRule="auto"/>
        <w:ind w:right="-28"/>
        <w:jc w:val="both"/>
        <w:rPr>
          <w:rFonts w:ascii="Palatino Linotype" w:hAnsi="Palatino Linotype" w:cs="Tahoma"/>
          <w:sz w:val="22"/>
          <w:szCs w:val="22"/>
        </w:rPr>
      </w:pPr>
    </w:p>
    <w:p w14:paraId="4FE2F672" w14:textId="49367BE4" w:rsidR="00B03EDE" w:rsidRPr="00375C9E" w:rsidRDefault="005D12CF" w:rsidP="00565EE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51154276" w14:textId="77777777" w:rsidR="00B03EDE" w:rsidRPr="00375C9E" w:rsidRDefault="00B03EDE" w:rsidP="00565EE3">
      <w:pPr>
        <w:widowControl w:val="0"/>
        <w:spacing w:line="360" w:lineRule="auto"/>
        <w:jc w:val="both"/>
        <w:rPr>
          <w:rFonts w:ascii="Palatino Linotype" w:hAnsi="Palatino Linotype" w:cs="Tahoma"/>
          <w:sz w:val="22"/>
          <w:szCs w:val="22"/>
        </w:rPr>
      </w:pPr>
    </w:p>
    <w:p w14:paraId="37A39AE9" w14:textId="6DFE4DA3" w:rsidR="00B03EDE" w:rsidRPr="00375C9E" w:rsidRDefault="00F96491" w:rsidP="00565EE3">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EA4796">
        <w:rPr>
          <w:rFonts w:ascii="Palatino Linotype" w:hAnsi="Palatino Linotype" w:cs="Tahoma"/>
          <w:sz w:val="22"/>
          <w:szCs w:val="22"/>
          <w:lang w:val="es-ES"/>
        </w:rPr>
        <w:t>veintiuno</w:t>
      </w:r>
      <w:r w:rsidR="00651CBC">
        <w:rPr>
          <w:rFonts w:ascii="Palatino Linotype" w:hAnsi="Palatino Linotype" w:cs="Tahoma"/>
          <w:sz w:val="22"/>
          <w:szCs w:val="22"/>
          <w:lang w:val="es-ES"/>
        </w:rPr>
        <w:t xml:space="preserve"> de </w:t>
      </w:r>
      <w:r w:rsidR="00EA4796">
        <w:rPr>
          <w:rFonts w:ascii="Palatino Linotype" w:hAnsi="Palatino Linotype" w:cs="Tahoma"/>
          <w:sz w:val="22"/>
          <w:szCs w:val="22"/>
          <w:lang w:val="es-ES"/>
        </w:rPr>
        <w:t>enero</w:t>
      </w:r>
      <w:r w:rsidR="00B03EDE" w:rsidRPr="00375C9E">
        <w:rPr>
          <w:rFonts w:ascii="Palatino Linotype" w:hAnsi="Palatino Linotype" w:cs="Tahoma"/>
          <w:sz w:val="22"/>
          <w:szCs w:val="22"/>
          <w:lang w:val="es-ES"/>
        </w:rPr>
        <w:t xml:space="preserve"> de dos mil veinti</w:t>
      </w:r>
      <w:r w:rsidR="00EA4796">
        <w:rPr>
          <w:rFonts w:ascii="Palatino Linotype" w:hAnsi="Palatino Linotype" w:cs="Tahoma"/>
          <w:sz w:val="22"/>
          <w:szCs w:val="22"/>
          <w:lang w:val="es-ES"/>
        </w:rPr>
        <w:t>dós</w:t>
      </w:r>
      <w:r w:rsidR="00B03EDE" w:rsidRPr="00375C9E">
        <w:rPr>
          <w:rFonts w:ascii="Palatino Linotype" w:hAnsi="Palatino Linotype" w:cs="Tahoma"/>
          <w:sz w:val="22"/>
          <w:szCs w:val="22"/>
          <w:lang w:val="es-ES"/>
        </w:rPr>
        <w:t xml:space="preserve">, </w:t>
      </w:r>
      <w:r w:rsidR="00D510C5">
        <w:rPr>
          <w:rFonts w:ascii="Palatino Linotype" w:hAnsi="Palatino Linotype" w:cs="Tahoma"/>
          <w:sz w:val="22"/>
          <w:szCs w:val="22"/>
          <w:lang w:val="es-ES"/>
        </w:rPr>
        <w:t>se tuvo por interpuesto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w:t>
      </w:r>
      <w:r w:rsidR="00B03EDE" w:rsidRPr="00375C9E">
        <w:rPr>
          <w:rFonts w:ascii="Palatino Linotype" w:hAnsi="Palatino Linotype" w:cs="Tahoma"/>
          <w:sz w:val="22"/>
          <w:szCs w:val="22"/>
          <w:lang w:val="es-ES"/>
        </w:rPr>
        <w:lastRenderedPageBreak/>
        <w:t xml:space="preserve">Información Mexiquense (SAIMEX), en contra de la respuesta otorgada por </w:t>
      </w:r>
      <w:bookmarkStart w:id="0" w:name="_Hlk96527966"/>
      <w:r w:rsidR="00095AEF">
        <w:rPr>
          <w:rFonts w:ascii="Palatino Linotype" w:hAnsi="Palatino Linotype" w:cs="Tahoma"/>
          <w:sz w:val="22"/>
          <w:szCs w:val="22"/>
          <w:lang w:val="es-ES"/>
        </w:rPr>
        <w:t>la</w:t>
      </w:r>
      <w:r w:rsidR="00B03EDE" w:rsidRPr="00375C9E">
        <w:rPr>
          <w:rFonts w:ascii="Palatino Linotype" w:hAnsi="Palatino Linotype" w:cs="Tahoma"/>
          <w:sz w:val="22"/>
          <w:szCs w:val="22"/>
          <w:lang w:val="es-ES"/>
        </w:rPr>
        <w:t xml:space="preserve"> </w:t>
      </w:r>
      <w:r w:rsidR="00095AEF" w:rsidRPr="00095AEF">
        <w:rPr>
          <w:rFonts w:ascii="Palatino Linotype" w:hAnsi="Palatino Linotype" w:cs="Tahoma"/>
          <w:sz w:val="22"/>
          <w:szCs w:val="22"/>
          <w:lang w:val="es-ES"/>
        </w:rPr>
        <w:t>Comisión de Conciliación y Arbitraje Médico del Estado de México</w:t>
      </w:r>
      <w:bookmarkEnd w:id="0"/>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565EE3">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565EE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67ECEAF1" w14:textId="29A6431D" w:rsidR="00763041" w:rsidRDefault="00095AEF" w:rsidP="00565EE3">
      <w:pPr>
        <w:spacing w:line="360" w:lineRule="auto"/>
        <w:ind w:left="567" w:right="567"/>
        <w:contextualSpacing/>
        <w:jc w:val="both"/>
        <w:rPr>
          <w:rFonts w:ascii="Palatino Linotype" w:hAnsi="Palatino Linotype" w:cs="Tahoma"/>
          <w:i/>
          <w:iCs/>
        </w:rPr>
      </w:pPr>
      <w:r w:rsidRPr="00095AEF">
        <w:rPr>
          <w:rFonts w:ascii="Palatino Linotype" w:hAnsi="Palatino Linotype" w:cs="Tahoma"/>
          <w:i/>
          <w:iCs/>
        </w:rPr>
        <w:t>NO entregó el calendario de pagos que se les solicitó.</w:t>
      </w:r>
      <w:r w:rsidR="00B03EDE" w:rsidRPr="00375C9E">
        <w:rPr>
          <w:rFonts w:ascii="Palatino Linotype" w:hAnsi="Palatino Linotype" w:cs="Tahoma"/>
          <w:i/>
          <w:iCs/>
        </w:rPr>
        <w:t>”</w:t>
      </w:r>
    </w:p>
    <w:p w14:paraId="6A69766A" w14:textId="77777777" w:rsidR="003559A0" w:rsidRPr="00D77AB8" w:rsidRDefault="003559A0" w:rsidP="00565EE3">
      <w:pPr>
        <w:spacing w:line="360" w:lineRule="auto"/>
        <w:ind w:left="567" w:right="567"/>
        <w:contextualSpacing/>
        <w:jc w:val="both"/>
        <w:rPr>
          <w:rFonts w:ascii="Palatino Linotype" w:hAnsi="Palatino Linotype" w:cs="Tahoma"/>
          <w:i/>
          <w:iCs/>
        </w:rPr>
      </w:pPr>
    </w:p>
    <w:p w14:paraId="18C82D3A" w14:textId="77777777" w:rsidR="00B03EDE" w:rsidRPr="00375C9E" w:rsidRDefault="00B03EDE" w:rsidP="00565EE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0CCC7AC1" w:rsidR="00B03EDE" w:rsidRPr="00375C9E" w:rsidRDefault="00095AEF" w:rsidP="00565EE3">
      <w:pPr>
        <w:spacing w:line="360" w:lineRule="auto"/>
        <w:ind w:left="567" w:right="567"/>
        <w:contextualSpacing/>
        <w:jc w:val="both"/>
        <w:rPr>
          <w:rFonts w:ascii="Palatino Linotype" w:hAnsi="Palatino Linotype" w:cs="Tahoma"/>
          <w:b/>
          <w:i/>
          <w:iCs/>
        </w:rPr>
      </w:pPr>
      <w:r w:rsidRPr="00095AEF">
        <w:rPr>
          <w:rFonts w:ascii="Palatino Linotype" w:eastAsia="Calibri" w:hAnsi="Palatino Linotype" w:cs="Tahoma"/>
          <w:bCs/>
          <w:i/>
          <w:iCs/>
          <w:lang w:eastAsia="en-US"/>
        </w:rPr>
        <w:t>El sujeto obligado no entrega la información requerida</w:t>
      </w:r>
      <w:r w:rsidR="00DC010D" w:rsidRPr="00DC010D">
        <w:rPr>
          <w:rFonts w:ascii="Palatino Linotype" w:eastAsia="Calibri" w:hAnsi="Palatino Linotype" w:cs="Tahoma"/>
          <w:bCs/>
          <w:i/>
          <w:iCs/>
          <w:lang w:eastAsia="en-US"/>
        </w:rPr>
        <w:t>.</w:t>
      </w:r>
      <w:r w:rsidR="00B03EDE" w:rsidRPr="00375C9E">
        <w:rPr>
          <w:rFonts w:ascii="Palatino Linotype" w:eastAsia="Calibri" w:hAnsi="Palatino Linotype" w:cs="Tahoma"/>
          <w:bCs/>
          <w:i/>
          <w:iCs/>
          <w:lang w:eastAsia="en-US"/>
        </w:rPr>
        <w:t>”</w:t>
      </w:r>
    </w:p>
    <w:p w14:paraId="6F433F9E" w14:textId="77777777" w:rsidR="00B03EDE" w:rsidRPr="00375C9E" w:rsidRDefault="00B03EDE" w:rsidP="00565EE3">
      <w:pPr>
        <w:spacing w:line="360" w:lineRule="auto"/>
        <w:ind w:right="567"/>
        <w:contextualSpacing/>
        <w:jc w:val="both"/>
        <w:rPr>
          <w:rFonts w:ascii="Palatino Linotype" w:eastAsia="Calibri" w:hAnsi="Palatino Linotype" w:cs="Tahoma"/>
          <w:bCs/>
          <w:sz w:val="22"/>
          <w:szCs w:val="22"/>
          <w:lang w:eastAsia="en-US"/>
        </w:rPr>
      </w:pPr>
    </w:p>
    <w:p w14:paraId="01EC7854" w14:textId="4D5DE984" w:rsidR="00B03EDE" w:rsidRPr="00375C9E" w:rsidRDefault="005D12CF" w:rsidP="00565EE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565EE3">
      <w:pPr>
        <w:spacing w:line="360" w:lineRule="auto"/>
        <w:jc w:val="both"/>
        <w:rPr>
          <w:rFonts w:ascii="Palatino Linotype" w:eastAsia="Batang" w:hAnsi="Palatino Linotype" w:cs="Tahoma"/>
          <w:b/>
          <w:bCs/>
          <w:sz w:val="22"/>
          <w:szCs w:val="22"/>
        </w:rPr>
      </w:pPr>
    </w:p>
    <w:p w14:paraId="531EA316" w14:textId="4A6DB745" w:rsidR="00B03EDE" w:rsidRPr="00375C9E" w:rsidRDefault="00B03EDE" w:rsidP="00565EE3">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E45B08" w:rsidRPr="00E45B08">
        <w:rPr>
          <w:rFonts w:ascii="Palatino Linotype" w:hAnsi="Palatino Linotype" w:cs="Tahoma"/>
          <w:sz w:val="22"/>
          <w:szCs w:val="22"/>
          <w:lang w:val="es-ES"/>
        </w:rPr>
        <w:t>veintiuno de enero de dos mil veintidós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bookmarkStart w:id="1" w:name="_Hlk96418153"/>
      <w:r w:rsidR="00E45B08" w:rsidRPr="00E45B08">
        <w:rPr>
          <w:rFonts w:ascii="Palatino Linotype" w:eastAsia="Calibri" w:hAnsi="Palatino Linotype" w:cs="Tahoma"/>
          <w:b/>
          <w:bCs/>
          <w:sz w:val="22"/>
          <w:szCs w:val="22"/>
        </w:rPr>
        <w:t>00241/INFOEM/IP/RR/2022</w:t>
      </w:r>
      <w:bookmarkEnd w:id="1"/>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565EE3">
      <w:pPr>
        <w:spacing w:line="360" w:lineRule="auto"/>
        <w:jc w:val="both"/>
        <w:rPr>
          <w:rFonts w:ascii="Palatino Linotype" w:eastAsia="Batang" w:hAnsi="Palatino Linotype" w:cs="Tahoma"/>
          <w:b/>
          <w:bCs/>
          <w:sz w:val="22"/>
          <w:szCs w:val="22"/>
        </w:rPr>
      </w:pPr>
    </w:p>
    <w:p w14:paraId="5412875E" w14:textId="5EA27341" w:rsidR="00B03EDE" w:rsidRPr="00375C9E" w:rsidRDefault="00B03EDE" w:rsidP="00565EE3">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bookmarkStart w:id="2" w:name="_Hlk96418134"/>
      <w:r w:rsidR="003D643A">
        <w:rPr>
          <w:rFonts w:ascii="Palatino Linotype" w:eastAsia="Batang" w:hAnsi="Palatino Linotype" w:cs="Tahoma"/>
          <w:sz w:val="22"/>
          <w:szCs w:val="22"/>
          <w:lang w:val="es-ES_tradnl"/>
        </w:rPr>
        <w:t>veintiséis</w:t>
      </w:r>
      <w:r w:rsidR="00C22667">
        <w:rPr>
          <w:rFonts w:ascii="Palatino Linotype" w:eastAsia="Batang" w:hAnsi="Palatino Linotype" w:cs="Tahoma"/>
          <w:sz w:val="22"/>
          <w:szCs w:val="22"/>
          <w:lang w:val="es-ES_tradnl"/>
        </w:rPr>
        <w:t xml:space="preserve"> de </w:t>
      </w:r>
      <w:r w:rsidR="003D643A" w:rsidRPr="003D643A">
        <w:rPr>
          <w:rFonts w:ascii="Palatino Linotype" w:eastAsia="Batang" w:hAnsi="Palatino Linotype" w:cs="Tahoma"/>
          <w:sz w:val="22"/>
          <w:szCs w:val="22"/>
          <w:lang w:val="es-ES_tradnl"/>
        </w:rPr>
        <w:t>enero de dos mil veintidós</w:t>
      </w:r>
      <w:bookmarkEnd w:id="2"/>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B72741">
        <w:rPr>
          <w:rFonts w:ascii="Palatino Linotype" w:eastAsia="Batang" w:hAnsi="Palatino Linotype" w:cs="Tahoma"/>
          <w:sz w:val="22"/>
          <w:szCs w:val="22"/>
          <w:lang w:val="es-ES_tradnl"/>
        </w:rPr>
        <w:t xml:space="preserve">mismo día, </w:t>
      </w:r>
      <w:r w:rsidR="00D510C5">
        <w:rPr>
          <w:rFonts w:ascii="Palatino Linotype" w:eastAsia="Batang" w:hAnsi="Palatino Linotype" w:cs="Tahoma"/>
          <w:sz w:val="22"/>
          <w:szCs w:val="22"/>
          <w:lang w:val="es-ES_tradnl"/>
        </w:rPr>
        <w:t>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565EE3">
      <w:pPr>
        <w:spacing w:line="360" w:lineRule="auto"/>
        <w:jc w:val="both"/>
        <w:rPr>
          <w:rFonts w:ascii="Palatino Linotype" w:eastAsia="Batang" w:hAnsi="Palatino Linotype" w:cs="Tahoma"/>
          <w:bCs/>
          <w:sz w:val="22"/>
          <w:szCs w:val="22"/>
        </w:rPr>
      </w:pPr>
    </w:p>
    <w:p w14:paraId="5B93B2E8" w14:textId="1025B518" w:rsidR="004529ED" w:rsidRDefault="00B03EDE" w:rsidP="00565EE3">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lastRenderedPageBreak/>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3D643A" w:rsidRPr="003D643A">
        <w:rPr>
          <w:rFonts w:ascii="Palatino Linotype" w:hAnsi="Palatino Linotype"/>
          <w:bCs/>
          <w:sz w:val="22"/>
          <w:szCs w:val="22"/>
          <w:lang w:val="es-ES_tradnl"/>
        </w:rPr>
        <w:t>Las partes fueron omisas en emitir manifestaciones o alegatos.</w:t>
      </w:r>
    </w:p>
    <w:p w14:paraId="11A10F85" w14:textId="77777777" w:rsidR="003D643A" w:rsidRPr="00717A0C" w:rsidRDefault="003D643A" w:rsidP="00565EE3">
      <w:pPr>
        <w:widowControl w:val="0"/>
        <w:spacing w:line="360" w:lineRule="auto"/>
        <w:jc w:val="both"/>
        <w:rPr>
          <w:rFonts w:ascii="Palatino Linotype" w:hAnsi="Palatino Linotype"/>
          <w:bCs/>
          <w:sz w:val="22"/>
          <w:szCs w:val="22"/>
          <w:lang w:val="es-ES_tradnl"/>
        </w:rPr>
      </w:pPr>
    </w:p>
    <w:p w14:paraId="1AD10A0A" w14:textId="5C34E355" w:rsidR="00B03EDE" w:rsidRPr="00F03133" w:rsidRDefault="003D643A" w:rsidP="00565EE3">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566597">
        <w:rPr>
          <w:rFonts w:ascii="Palatino Linotype" w:hAnsi="Palatino Linotype" w:cs="Tahoma"/>
          <w:sz w:val="22"/>
          <w:szCs w:val="22"/>
        </w:rPr>
        <w:t>veintidós</w:t>
      </w:r>
      <w:r w:rsidR="00B42BA0">
        <w:rPr>
          <w:rFonts w:ascii="Palatino Linotype" w:hAnsi="Palatino Linotype" w:cs="Tahoma"/>
          <w:sz w:val="22"/>
          <w:szCs w:val="22"/>
          <w:lang w:val="es-ES"/>
        </w:rPr>
        <w:t xml:space="preserve"> </w:t>
      </w:r>
      <w:r w:rsidR="00763041" w:rsidRPr="00967698">
        <w:rPr>
          <w:rFonts w:ascii="Palatino Linotype" w:hAnsi="Palatino Linotype" w:cs="Tahoma"/>
          <w:sz w:val="22"/>
          <w:szCs w:val="22"/>
          <w:lang w:val="es-ES"/>
        </w:rPr>
        <w:t xml:space="preserve">de </w:t>
      </w:r>
      <w:r w:rsidR="00967698" w:rsidRPr="00967698">
        <w:rPr>
          <w:rFonts w:ascii="Palatino Linotype" w:hAnsi="Palatino Linotype" w:cs="Tahoma"/>
          <w:sz w:val="22"/>
          <w:szCs w:val="22"/>
          <w:lang w:val="es-ES"/>
        </w:rPr>
        <w:t>febrero de dos mil veintidós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07AE451" w14:textId="77777777" w:rsidR="00B03EDE" w:rsidRPr="00375C9E" w:rsidRDefault="00B03EDE" w:rsidP="00565EE3">
      <w:pPr>
        <w:spacing w:line="360" w:lineRule="auto"/>
        <w:jc w:val="both"/>
        <w:rPr>
          <w:rFonts w:ascii="Palatino Linotype" w:hAnsi="Palatino Linotype" w:cs="Tahoma"/>
          <w:sz w:val="22"/>
          <w:szCs w:val="22"/>
        </w:rPr>
      </w:pPr>
    </w:p>
    <w:p w14:paraId="6595EA97" w14:textId="77777777" w:rsidR="00B03EDE" w:rsidRPr="00375C9E" w:rsidRDefault="00B03EDE" w:rsidP="00565EE3">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375C9E" w:rsidRDefault="00B03EDE" w:rsidP="00565EE3">
      <w:pPr>
        <w:spacing w:line="360" w:lineRule="auto"/>
        <w:contextualSpacing/>
        <w:jc w:val="both"/>
        <w:rPr>
          <w:rFonts w:ascii="Palatino Linotype" w:hAnsi="Palatino Linotype" w:cs="Tahoma"/>
          <w:color w:val="000000"/>
          <w:sz w:val="22"/>
          <w:szCs w:val="22"/>
        </w:rPr>
      </w:pPr>
    </w:p>
    <w:p w14:paraId="42A8DE4F" w14:textId="77777777" w:rsidR="00B03EDE" w:rsidRPr="00375C9E" w:rsidRDefault="00B03EDE" w:rsidP="00565EE3">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565EE3">
      <w:pPr>
        <w:spacing w:line="360" w:lineRule="auto"/>
        <w:rPr>
          <w:rFonts w:ascii="Palatino Linotype" w:hAnsi="Palatino Linotype" w:cs="Tahoma"/>
          <w:b/>
          <w:sz w:val="22"/>
          <w:szCs w:val="22"/>
        </w:rPr>
      </w:pPr>
    </w:p>
    <w:p w14:paraId="56997B87" w14:textId="77777777" w:rsidR="00962E78" w:rsidRPr="00375C9E" w:rsidRDefault="00962E78" w:rsidP="00565EE3">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5924D111" w14:textId="77777777" w:rsidR="00962E78" w:rsidRPr="00375C9E" w:rsidRDefault="00962E78" w:rsidP="00565EE3">
      <w:pPr>
        <w:spacing w:line="360" w:lineRule="auto"/>
        <w:jc w:val="both"/>
        <w:rPr>
          <w:rFonts w:ascii="Palatino Linotype" w:eastAsia="Batang" w:hAnsi="Palatino Linotype" w:cs="Tahoma"/>
          <w:b/>
          <w:bCs/>
          <w:sz w:val="22"/>
          <w:szCs w:val="22"/>
        </w:rPr>
      </w:pPr>
    </w:p>
    <w:p w14:paraId="74757002" w14:textId="77777777" w:rsidR="00962E78" w:rsidRPr="00375C9E" w:rsidRDefault="00962E78" w:rsidP="00565EE3">
      <w:pPr>
        <w:spacing w:line="360" w:lineRule="auto"/>
        <w:jc w:val="both"/>
        <w:rPr>
          <w:rFonts w:ascii="Palatino Linotype" w:hAnsi="Palatino Linotype" w:cs="Tahoma"/>
          <w:bCs/>
          <w:sz w:val="22"/>
          <w:szCs w:val="22"/>
        </w:rPr>
      </w:pPr>
      <w:bookmarkStart w:id="3"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375C9E">
        <w:rPr>
          <w:rFonts w:ascii="Palatino Linotype" w:hAnsi="Palatino Linotype" w:cs="Tahoma"/>
          <w:bCs/>
          <w:sz w:val="22"/>
          <w:szCs w:val="22"/>
        </w:rPr>
        <w:lastRenderedPageBreak/>
        <w:t>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3"/>
    <w:p w14:paraId="58570013" w14:textId="77777777" w:rsidR="00962E78" w:rsidRPr="00375C9E" w:rsidRDefault="00962E78" w:rsidP="00565EE3">
      <w:pPr>
        <w:spacing w:line="360" w:lineRule="auto"/>
        <w:jc w:val="both"/>
        <w:rPr>
          <w:rFonts w:ascii="Palatino Linotype" w:eastAsia="Calibri" w:hAnsi="Palatino Linotype" w:cs="Tahoma"/>
          <w:bCs/>
          <w:color w:val="000000"/>
          <w:sz w:val="22"/>
          <w:szCs w:val="22"/>
          <w:lang w:eastAsia="es-ES_tradnl"/>
        </w:rPr>
      </w:pPr>
    </w:p>
    <w:p w14:paraId="1CAAC2C7" w14:textId="77777777" w:rsidR="00962E78" w:rsidRPr="00375C9E" w:rsidRDefault="00962E78" w:rsidP="00565EE3">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SEGUNDO. Causales de procedencia y sobreseimiento.</w:t>
      </w:r>
    </w:p>
    <w:p w14:paraId="5DFF1905" w14:textId="77777777" w:rsidR="00962E78" w:rsidRPr="00375C9E" w:rsidRDefault="00962E78" w:rsidP="00565EE3">
      <w:pPr>
        <w:shd w:val="clear" w:color="auto" w:fill="FFFFFF"/>
        <w:spacing w:line="360" w:lineRule="auto"/>
        <w:jc w:val="both"/>
        <w:rPr>
          <w:rFonts w:ascii="Palatino Linotype" w:hAnsi="Palatino Linotype"/>
          <w:color w:val="222222"/>
          <w:lang w:val="es-ES"/>
        </w:rPr>
      </w:pPr>
    </w:p>
    <w:p w14:paraId="1E6FAEA8" w14:textId="77777777" w:rsidR="00962E78" w:rsidRPr="00375C9E" w:rsidRDefault="00962E78" w:rsidP="00565EE3">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14:paraId="3D8C34B4" w14:textId="77777777" w:rsidR="00962E78" w:rsidRPr="00375C9E" w:rsidRDefault="00962E78" w:rsidP="00565EE3">
      <w:pPr>
        <w:shd w:val="clear" w:color="auto" w:fill="FFFFFF"/>
        <w:spacing w:line="360" w:lineRule="auto"/>
        <w:jc w:val="both"/>
        <w:rPr>
          <w:rFonts w:ascii="Palatino Linotype" w:hAnsi="Palatino Linotype"/>
          <w:b/>
          <w:bCs/>
          <w:color w:val="000000"/>
          <w:sz w:val="22"/>
          <w:szCs w:val="22"/>
          <w:lang w:val="es-ES"/>
        </w:rPr>
      </w:pPr>
    </w:p>
    <w:p w14:paraId="46CEB6C8" w14:textId="77777777" w:rsidR="00962E78" w:rsidRPr="00375C9E" w:rsidRDefault="00962E78" w:rsidP="00565EE3">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14:paraId="0346E4E3" w14:textId="77777777" w:rsidR="00962E78" w:rsidRPr="00375C9E" w:rsidRDefault="00962E78" w:rsidP="00565EE3">
      <w:pPr>
        <w:shd w:val="clear" w:color="auto" w:fill="FFFFFF"/>
        <w:spacing w:line="360" w:lineRule="auto"/>
        <w:jc w:val="both"/>
        <w:rPr>
          <w:rFonts w:ascii="Palatino Linotype" w:hAnsi="Palatino Linotype"/>
          <w:color w:val="222222"/>
          <w:lang w:val="es-ES"/>
        </w:rPr>
      </w:pPr>
    </w:p>
    <w:p w14:paraId="51C77DDA" w14:textId="77777777" w:rsidR="00962E78" w:rsidRPr="00375C9E" w:rsidRDefault="00962E78" w:rsidP="00565EE3">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340689" w14:textId="77777777" w:rsidR="00962E78" w:rsidRPr="00375C9E" w:rsidRDefault="00962E78" w:rsidP="00565EE3">
      <w:pPr>
        <w:spacing w:line="360" w:lineRule="auto"/>
        <w:jc w:val="both"/>
        <w:rPr>
          <w:rFonts w:ascii="Palatino Linotype" w:hAnsi="Palatino Linotype" w:cs="Tahoma"/>
          <w:bCs/>
          <w:color w:val="000000"/>
          <w:sz w:val="22"/>
          <w:szCs w:val="22"/>
        </w:rPr>
      </w:pPr>
    </w:p>
    <w:p w14:paraId="7FEBADA7" w14:textId="77777777" w:rsidR="00962E78" w:rsidRPr="00375C9E" w:rsidRDefault="00962E78" w:rsidP="00565EE3">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375C9E">
        <w:rPr>
          <w:rFonts w:ascii="Palatino Linotype" w:hAnsi="Palatino Linotype" w:cs="Tahoma"/>
          <w:bCs/>
          <w:color w:val="000000"/>
          <w:sz w:val="22"/>
          <w:szCs w:val="22"/>
        </w:rPr>
        <w:lastRenderedPageBreak/>
        <w:t>formó parte del agravio; ni se realizó una ampliación a los alcances del requerimiento informativo.</w:t>
      </w:r>
    </w:p>
    <w:p w14:paraId="36196AD4" w14:textId="1E640BDE" w:rsidR="00962E78" w:rsidRDefault="00962E78" w:rsidP="00565EE3">
      <w:pPr>
        <w:widowControl w:val="0"/>
        <w:spacing w:line="360" w:lineRule="auto"/>
        <w:jc w:val="both"/>
        <w:rPr>
          <w:rFonts w:ascii="Palatino Linotype" w:hAnsi="Palatino Linotype"/>
          <w:color w:val="222222"/>
          <w:lang w:val="es-ES"/>
        </w:rPr>
      </w:pPr>
    </w:p>
    <w:p w14:paraId="0B4F8C34" w14:textId="2213D067" w:rsidR="00E622A3" w:rsidRPr="00E622A3" w:rsidRDefault="00E622A3" w:rsidP="00565EE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622A3">
        <w:rPr>
          <w:rFonts w:ascii="Palatino Linotype" w:eastAsia="Calibri" w:hAnsi="Palatino Linotype" w:cs="Tahoma"/>
          <w:color w:val="000000"/>
          <w:sz w:val="22"/>
          <w:szCs w:val="22"/>
          <w:lang w:eastAsia="es-MX"/>
        </w:rPr>
        <w:t xml:space="preserve">Asimismo, se actualiza la causal de procedencia señalada en el artículo 179, fracción </w:t>
      </w:r>
      <w:r w:rsidR="001E6E6E">
        <w:rPr>
          <w:rFonts w:ascii="Palatino Linotype" w:eastAsia="Calibri" w:hAnsi="Palatino Linotype" w:cs="Tahoma"/>
          <w:color w:val="000000"/>
          <w:sz w:val="22"/>
          <w:szCs w:val="22"/>
          <w:lang w:eastAsia="es-MX"/>
        </w:rPr>
        <w:t>V</w:t>
      </w:r>
      <w:r w:rsidRPr="00E622A3">
        <w:rPr>
          <w:rFonts w:ascii="Palatino Linotype" w:eastAsia="Calibri" w:hAnsi="Palatino Linotype" w:cs="Tahoma"/>
          <w:color w:val="000000"/>
          <w:sz w:val="22"/>
          <w:szCs w:val="22"/>
          <w:lang w:eastAsia="es-MX"/>
        </w:rPr>
        <w:t xml:space="preserve">I, de la Ley de la materia, toda vez que el Solicitante se inconformó con </w:t>
      </w:r>
      <w:r w:rsidR="001E6E6E">
        <w:rPr>
          <w:rFonts w:ascii="Palatino Linotype" w:eastAsia="Calibri" w:hAnsi="Palatino Linotype" w:cs="Tahoma"/>
          <w:color w:val="000000"/>
          <w:sz w:val="22"/>
          <w:szCs w:val="22"/>
          <w:lang w:eastAsia="es-MX"/>
        </w:rPr>
        <w:t>la información que no corresponde con lo solicitado.</w:t>
      </w:r>
    </w:p>
    <w:p w14:paraId="3E5AE71F" w14:textId="77777777" w:rsidR="00E622A3" w:rsidRPr="00375C9E" w:rsidRDefault="00E622A3" w:rsidP="00565EE3">
      <w:pPr>
        <w:widowControl w:val="0"/>
        <w:spacing w:line="360" w:lineRule="auto"/>
        <w:jc w:val="both"/>
        <w:rPr>
          <w:rFonts w:ascii="Palatino Linotype" w:hAnsi="Palatino Linotype"/>
          <w:color w:val="222222"/>
          <w:lang w:val="es-ES"/>
        </w:rPr>
      </w:pPr>
    </w:p>
    <w:p w14:paraId="6B69961C" w14:textId="050972FA" w:rsidR="00962E78" w:rsidRPr="00375C9E" w:rsidRDefault="00962E78" w:rsidP="00565EE3">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14:paraId="716A390F" w14:textId="77777777" w:rsidR="00E622A3" w:rsidRDefault="00E622A3" w:rsidP="00565EE3">
      <w:pPr>
        <w:spacing w:line="360" w:lineRule="auto"/>
        <w:jc w:val="both"/>
        <w:rPr>
          <w:rFonts w:ascii="Palatino Linotype" w:hAnsi="Palatino Linotype" w:cs="Tahoma"/>
          <w:bCs/>
          <w:color w:val="0D0D0D" w:themeColor="text1" w:themeTint="F2"/>
          <w:sz w:val="22"/>
          <w:szCs w:val="22"/>
        </w:rPr>
      </w:pPr>
    </w:p>
    <w:p w14:paraId="4CB0A3C9" w14:textId="40615798" w:rsidR="00962E78" w:rsidRPr="00375C9E" w:rsidRDefault="00962E78" w:rsidP="00565EE3">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F883A5A" w14:textId="77777777" w:rsidR="00962E78" w:rsidRPr="00375C9E" w:rsidRDefault="00962E78" w:rsidP="00565EE3">
      <w:pPr>
        <w:spacing w:line="360" w:lineRule="auto"/>
        <w:jc w:val="both"/>
        <w:rPr>
          <w:rFonts w:ascii="Palatino Linotype" w:hAnsi="Palatino Linotype" w:cs="Tahoma"/>
          <w:bCs/>
          <w:color w:val="0D0D0D" w:themeColor="text1" w:themeTint="F2"/>
          <w:sz w:val="22"/>
          <w:szCs w:val="22"/>
        </w:rPr>
      </w:pPr>
    </w:p>
    <w:p w14:paraId="18334A7E" w14:textId="77777777" w:rsidR="00962E78" w:rsidRPr="00375C9E" w:rsidRDefault="00962E78" w:rsidP="00565EE3">
      <w:pPr>
        <w:spacing w:line="360" w:lineRule="auto"/>
        <w:jc w:val="both"/>
        <w:rPr>
          <w:rFonts w:ascii="Palatino Linotype" w:hAnsi="Palatino Linotype" w:cs="Tahoma"/>
          <w:sz w:val="22"/>
          <w:szCs w:val="24"/>
        </w:rPr>
      </w:pPr>
      <w:r w:rsidRPr="00375C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D754E" w14:textId="77777777" w:rsidR="00962E78" w:rsidRPr="00375C9E" w:rsidRDefault="00962E78" w:rsidP="00565EE3">
      <w:pPr>
        <w:spacing w:line="360" w:lineRule="auto"/>
        <w:jc w:val="both"/>
        <w:rPr>
          <w:rFonts w:ascii="Palatino Linotype" w:hAnsi="Palatino Linotype" w:cs="Tahoma"/>
          <w:bCs/>
          <w:color w:val="0D0D0D" w:themeColor="text1" w:themeTint="F2"/>
          <w:sz w:val="22"/>
          <w:szCs w:val="22"/>
        </w:rPr>
      </w:pPr>
    </w:p>
    <w:p w14:paraId="3949E749" w14:textId="77777777" w:rsidR="00962E78" w:rsidRPr="00375C9E" w:rsidRDefault="00962E78" w:rsidP="00565EE3">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14:paraId="633AACF8" w14:textId="77777777" w:rsidR="00962E78" w:rsidRPr="00375C9E" w:rsidRDefault="00962E78" w:rsidP="00565EE3">
      <w:pPr>
        <w:autoSpaceDE w:val="0"/>
        <w:autoSpaceDN w:val="0"/>
        <w:adjustRightInd w:val="0"/>
        <w:spacing w:line="360" w:lineRule="auto"/>
        <w:jc w:val="both"/>
        <w:rPr>
          <w:rFonts w:ascii="Palatino Linotype" w:hAnsi="Palatino Linotype" w:cs="Tahoma"/>
          <w:sz w:val="22"/>
          <w:szCs w:val="24"/>
          <w:lang w:val="es-ES"/>
        </w:rPr>
      </w:pPr>
    </w:p>
    <w:p w14:paraId="5D0A8194" w14:textId="77777777" w:rsidR="00962E78" w:rsidRPr="00375C9E" w:rsidRDefault="00962E78" w:rsidP="00565EE3">
      <w:pPr>
        <w:spacing w:line="360" w:lineRule="auto"/>
        <w:jc w:val="both"/>
        <w:rPr>
          <w:rFonts w:ascii="Palatino Linotype" w:hAnsi="Palatino Linotype" w:cs="Tahoma"/>
          <w:b/>
          <w:bCs/>
          <w:iCs/>
          <w:sz w:val="22"/>
          <w:szCs w:val="22"/>
          <w:lang w:val="es-ES"/>
        </w:rPr>
      </w:pPr>
      <w:r w:rsidRPr="00375C9E">
        <w:rPr>
          <w:rFonts w:ascii="Palatino Linotype" w:hAnsi="Palatino Linotype" w:cs="Tahoma"/>
          <w:b/>
          <w:bCs/>
          <w:iCs/>
          <w:sz w:val="22"/>
          <w:szCs w:val="22"/>
          <w:lang w:val="es-ES"/>
        </w:rPr>
        <w:t xml:space="preserve">TERCERO. Determinación de la Controversia. </w:t>
      </w:r>
    </w:p>
    <w:p w14:paraId="771A02A6" w14:textId="77777777" w:rsidR="00962E78" w:rsidRPr="00375C9E"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BE48C1F" w14:textId="1BA3EC49" w:rsidR="00962E78"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11CB3">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w:t>
      </w:r>
      <w:r>
        <w:rPr>
          <w:rFonts w:ascii="Palatino Linotype" w:eastAsia="Calibri" w:hAnsi="Palatino Linotype" w:cs="Tahoma"/>
          <w:color w:val="000000"/>
          <w:sz w:val="22"/>
          <w:szCs w:val="24"/>
          <w:lang w:val="es-ES" w:eastAsia="es-MX"/>
        </w:rPr>
        <w:t xml:space="preserve">se advierte que el Solicitante requirió </w:t>
      </w:r>
      <w:r w:rsidR="00177C48">
        <w:rPr>
          <w:rFonts w:ascii="Palatino Linotype" w:eastAsia="Calibri" w:hAnsi="Palatino Linotype" w:cs="Tahoma"/>
          <w:color w:val="000000"/>
          <w:sz w:val="22"/>
          <w:szCs w:val="24"/>
          <w:lang w:val="es-ES" w:eastAsia="es-MX"/>
        </w:rPr>
        <w:t xml:space="preserve">el calendario de pagos extraordinarios </w:t>
      </w:r>
      <w:r w:rsidR="004246CB">
        <w:rPr>
          <w:rFonts w:ascii="Palatino Linotype" w:eastAsia="Calibri" w:hAnsi="Palatino Linotype" w:cs="Tahoma"/>
          <w:color w:val="000000"/>
          <w:sz w:val="22"/>
          <w:szCs w:val="24"/>
          <w:lang w:val="es-ES" w:eastAsia="es-MX"/>
        </w:rPr>
        <w:t xml:space="preserve">emitido por el Sindicato </w:t>
      </w:r>
      <w:r w:rsidR="004246CB">
        <w:rPr>
          <w:rFonts w:ascii="Palatino Linotype" w:eastAsia="Calibri" w:hAnsi="Palatino Linotype" w:cs="Tahoma"/>
          <w:color w:val="000000"/>
          <w:sz w:val="22"/>
          <w:szCs w:val="24"/>
          <w:lang w:val="es-ES" w:eastAsia="es-MX"/>
        </w:rPr>
        <w:lastRenderedPageBreak/>
        <w:t>Único de Trabajadores de los Poderes, Municipios e Instituciones Descentralizadas del Estado de México.</w:t>
      </w:r>
    </w:p>
    <w:p w14:paraId="49E057CE" w14:textId="77777777" w:rsidR="00962E78"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56DAEB9" w14:textId="174530FD" w:rsidR="001E6E6E" w:rsidRDefault="004246CB" w:rsidP="00565EE3">
      <w:pPr>
        <w:autoSpaceDE w:val="0"/>
        <w:autoSpaceDN w:val="0"/>
        <w:adjustRightInd w:val="0"/>
        <w:spacing w:line="360" w:lineRule="auto"/>
        <w:jc w:val="both"/>
        <w:rPr>
          <w:rFonts w:ascii="Palatino Linotype" w:hAnsi="Palatino Linotype" w:cs="Tahoma"/>
          <w:bCs/>
          <w:iCs/>
          <w:sz w:val="22"/>
          <w:szCs w:val="22"/>
          <w:lang w:val="es-ES_tradnl"/>
        </w:rPr>
      </w:pPr>
      <w:r w:rsidRPr="004246CB">
        <w:rPr>
          <w:rFonts w:ascii="Palatino Linotype" w:eastAsia="Calibri" w:hAnsi="Palatino Linotype" w:cs="Tahoma"/>
          <w:color w:val="000000"/>
          <w:sz w:val="22"/>
          <w:szCs w:val="24"/>
          <w:lang w:eastAsia="es-MX"/>
        </w:rPr>
        <w:t xml:space="preserve">En respuesta el Sujeto Obligado manifestó que la solicitud del Particular no era concreta y por lo tanto, no la podía atender; ante dicha circunstancia </w:t>
      </w:r>
      <w:r w:rsidRPr="004246CB">
        <w:rPr>
          <w:rFonts w:ascii="Palatino Linotype" w:eastAsia="Calibri" w:hAnsi="Palatino Linotype" w:cs="Tahoma"/>
          <w:color w:val="000000"/>
          <w:sz w:val="22"/>
          <w:szCs w:val="24"/>
          <w:lang w:val="es-ES" w:eastAsia="es-MX"/>
        </w:rPr>
        <w:t>el Solicitante se agravió con la entrega de información que no corresponde con lo solicitado, al señalar que no se le había entregado la nómina, misma que se trataba de información pública, lo anterior, actualiza la causal de procedencia prevista en la fracción VI, del artículo 179 de la Ley de Transparencia y Acceso a la Información Pública del Estado de México y Municipios.</w:t>
      </w:r>
      <w:r w:rsidR="003B71B0">
        <w:rPr>
          <w:rFonts w:ascii="Palatino Linotype" w:hAnsi="Palatino Linotype" w:cs="Tahoma"/>
          <w:bCs/>
          <w:iCs/>
          <w:sz w:val="22"/>
          <w:szCs w:val="22"/>
          <w:lang w:val="es-ES_tradnl"/>
        </w:rPr>
        <w:t xml:space="preserve"> </w:t>
      </w:r>
      <w:r w:rsidR="001E6E6E">
        <w:rPr>
          <w:rFonts w:ascii="Palatino Linotype" w:hAnsi="Palatino Linotype" w:cs="Tahoma"/>
          <w:bCs/>
          <w:iCs/>
          <w:sz w:val="22"/>
          <w:szCs w:val="22"/>
          <w:lang w:val="es-ES_tradnl"/>
        </w:rPr>
        <w:t xml:space="preserve">Así las cosas, una vez admitido y notificado el Recurso de Revisión a las partes, </w:t>
      </w:r>
      <w:r w:rsidR="003B71B0">
        <w:rPr>
          <w:rFonts w:ascii="Palatino Linotype" w:hAnsi="Palatino Linotype" w:cs="Tahoma"/>
          <w:bCs/>
          <w:iCs/>
          <w:sz w:val="22"/>
          <w:szCs w:val="22"/>
          <w:lang w:val="es-ES_tradnl"/>
        </w:rPr>
        <w:t>estas fueron omisas en emitir alguna manifestación que a su derecho conviniera y asistiera.</w:t>
      </w:r>
    </w:p>
    <w:p w14:paraId="666F986A" w14:textId="77777777" w:rsidR="006543CB" w:rsidRDefault="006543CB" w:rsidP="00565EE3">
      <w:pPr>
        <w:spacing w:line="360" w:lineRule="auto"/>
        <w:jc w:val="both"/>
        <w:rPr>
          <w:rFonts w:ascii="Palatino Linotype" w:hAnsi="Palatino Linotype" w:cs="Tahoma"/>
          <w:iCs/>
          <w:sz w:val="22"/>
          <w:szCs w:val="22"/>
          <w:lang w:val="es-ES"/>
        </w:rPr>
      </w:pPr>
    </w:p>
    <w:p w14:paraId="39F6D996" w14:textId="108454E7" w:rsidR="00962E78" w:rsidRPr="00411CB3" w:rsidRDefault="00962E78" w:rsidP="00565EE3">
      <w:pPr>
        <w:spacing w:line="360" w:lineRule="auto"/>
        <w:jc w:val="both"/>
        <w:rPr>
          <w:rFonts w:ascii="Palatino Linotype" w:hAnsi="Palatino Linotype" w:cs="Tahoma"/>
          <w:iCs/>
          <w:sz w:val="22"/>
          <w:szCs w:val="22"/>
          <w:lang w:val="es-ES"/>
        </w:rPr>
      </w:pPr>
      <w:r w:rsidRPr="00411CB3">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sidR="003B71B0">
        <w:rPr>
          <w:rFonts w:ascii="Palatino Linotype" w:hAnsi="Palatino Linotype" w:cs="Tahoma"/>
          <w:iCs/>
          <w:sz w:val="22"/>
          <w:szCs w:val="22"/>
          <w:lang w:val="es-ES"/>
        </w:rPr>
        <w:t xml:space="preserve"> </w:t>
      </w:r>
      <w:r w:rsidR="003B71B0" w:rsidRPr="003B71B0">
        <w:rPr>
          <w:rFonts w:ascii="Palatino Linotype" w:hAnsi="Palatino Linotype" w:cs="Tahoma"/>
          <w:iCs/>
          <w:sz w:val="22"/>
          <w:szCs w:val="22"/>
          <w:lang w:val="es-ES"/>
        </w:rPr>
        <w:t>la Comisión de Conciliación y Arbitraje Médico del Estado de México</w:t>
      </w:r>
      <w:r w:rsidRPr="00411CB3">
        <w:rPr>
          <w:rFonts w:ascii="Palatino Linotype" w:eastAsia="Calibri" w:hAnsi="Palatino Linotype" w:cs="Tahoma"/>
          <w:sz w:val="22"/>
          <w:szCs w:val="22"/>
          <w:lang w:eastAsia="en-US"/>
        </w:rPr>
        <w:t xml:space="preserve"> </w:t>
      </w:r>
      <w:r w:rsidR="003B71B0">
        <w:rPr>
          <w:rFonts w:ascii="Palatino Linotype" w:eastAsia="Calibri" w:hAnsi="Palatino Linotype" w:cs="Tahoma"/>
          <w:sz w:val="22"/>
          <w:szCs w:val="22"/>
          <w:lang w:eastAsia="en-US"/>
        </w:rPr>
        <w:t xml:space="preserve">y </w:t>
      </w:r>
      <w:r>
        <w:rPr>
          <w:rFonts w:ascii="Palatino Linotype" w:eastAsia="Calibri" w:hAnsi="Palatino Linotype" w:cs="Tahoma"/>
          <w:sz w:val="22"/>
          <w:szCs w:val="22"/>
          <w:lang w:eastAsia="en-US"/>
        </w:rPr>
        <w:t>el</w:t>
      </w:r>
      <w:r w:rsidRPr="00411CB3">
        <w:rPr>
          <w:rFonts w:ascii="Palatino Linotype" w:eastAsia="Calibri" w:hAnsi="Palatino Linotype" w:cs="Tahoma"/>
          <w:sz w:val="22"/>
          <w:szCs w:val="22"/>
          <w:lang w:eastAsia="en-US"/>
        </w:rPr>
        <w:t xml:space="preserve"> escrito </w:t>
      </w:r>
      <w:proofErr w:type="spellStart"/>
      <w:r w:rsidRPr="00411CB3">
        <w:rPr>
          <w:rFonts w:ascii="Palatino Linotype" w:eastAsia="Calibri" w:hAnsi="Palatino Linotype" w:cs="Tahoma"/>
          <w:sz w:val="22"/>
          <w:szCs w:val="22"/>
          <w:lang w:eastAsia="en-US"/>
        </w:rPr>
        <w:t>recursal</w:t>
      </w:r>
      <w:proofErr w:type="spellEnd"/>
      <w:r w:rsidR="003B71B0">
        <w:rPr>
          <w:rFonts w:ascii="Palatino Linotype" w:hAnsi="Palatino Linotype" w:cs="Tahoma"/>
          <w:iCs/>
          <w:sz w:val="22"/>
          <w:szCs w:val="22"/>
          <w:lang w:val="es-ES"/>
        </w:rPr>
        <w:t>;</w:t>
      </w:r>
      <w:r w:rsidRPr="00411CB3">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4E06231D" w14:textId="77777777" w:rsidR="00962E78" w:rsidRPr="00375C9E" w:rsidRDefault="00962E78" w:rsidP="00565EE3">
      <w:pPr>
        <w:spacing w:line="360" w:lineRule="auto"/>
        <w:jc w:val="both"/>
        <w:rPr>
          <w:rFonts w:ascii="Palatino Linotype" w:eastAsia="Calibri" w:hAnsi="Palatino Linotype" w:cs="Tahoma"/>
          <w:sz w:val="22"/>
          <w:szCs w:val="22"/>
          <w:lang w:eastAsia="es-ES_tradnl"/>
        </w:rPr>
      </w:pPr>
    </w:p>
    <w:p w14:paraId="5C7DDE49" w14:textId="77777777" w:rsidR="00962E78" w:rsidRPr="00375C9E" w:rsidRDefault="00962E78" w:rsidP="00565EE3">
      <w:pPr>
        <w:spacing w:line="360" w:lineRule="auto"/>
        <w:jc w:val="both"/>
        <w:rPr>
          <w:rFonts w:ascii="Palatino Linotype" w:hAnsi="Palatino Linotype" w:cs="Tahoma"/>
          <w:b/>
          <w:bCs/>
          <w:iCs/>
          <w:sz w:val="22"/>
          <w:szCs w:val="22"/>
        </w:rPr>
      </w:pPr>
      <w:r w:rsidRPr="00375C9E">
        <w:rPr>
          <w:rFonts w:ascii="Palatino Linotype" w:hAnsi="Palatino Linotype" w:cs="Tahoma"/>
          <w:b/>
          <w:bCs/>
          <w:iCs/>
          <w:sz w:val="22"/>
          <w:szCs w:val="22"/>
          <w:lang w:val="es-ES"/>
        </w:rPr>
        <w:t xml:space="preserve">CUARTO. </w:t>
      </w:r>
      <w:r w:rsidRPr="00375C9E">
        <w:rPr>
          <w:rFonts w:ascii="Palatino Linotype" w:hAnsi="Palatino Linotype" w:cs="Tahoma"/>
          <w:b/>
          <w:bCs/>
          <w:iCs/>
          <w:sz w:val="22"/>
          <w:szCs w:val="22"/>
        </w:rPr>
        <w:t>Marco normativo aplicable en materia de transparencia y acceso a la información pública.</w:t>
      </w:r>
    </w:p>
    <w:p w14:paraId="63C56CAF" w14:textId="77777777" w:rsidR="00962E78" w:rsidRPr="00375C9E" w:rsidRDefault="00962E78" w:rsidP="00565EE3">
      <w:pPr>
        <w:autoSpaceDE w:val="0"/>
        <w:autoSpaceDN w:val="0"/>
        <w:adjustRightInd w:val="0"/>
        <w:spacing w:line="360" w:lineRule="auto"/>
        <w:jc w:val="both"/>
        <w:rPr>
          <w:rFonts w:ascii="Palatino Linotype" w:hAnsi="Palatino Linotype" w:cs="Tahoma"/>
          <w:bCs/>
          <w:iCs/>
          <w:sz w:val="22"/>
          <w:szCs w:val="22"/>
          <w:lang w:val="es-ES"/>
        </w:rPr>
      </w:pPr>
    </w:p>
    <w:p w14:paraId="27E7716F" w14:textId="77777777" w:rsidR="00962E78" w:rsidRPr="00375C9E" w:rsidRDefault="00962E78" w:rsidP="00565EE3">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375C9E">
        <w:rPr>
          <w:rFonts w:ascii="Palatino Linotype" w:hAnsi="Palatino Linotype" w:cs="Tahoma"/>
          <w:bCs/>
          <w:iCs/>
          <w:sz w:val="22"/>
          <w:szCs w:val="22"/>
        </w:rPr>
        <w:t>autoridad,</w:t>
      </w:r>
      <w:proofErr w:type="gramEnd"/>
      <w:r w:rsidRPr="00375C9E">
        <w:rPr>
          <w:rFonts w:ascii="Palatino Linotype" w:hAnsi="Palatino Linotype" w:cs="Tahoma"/>
          <w:bCs/>
          <w:iCs/>
          <w:sz w:val="22"/>
          <w:szCs w:val="22"/>
        </w:rPr>
        <w:t xml:space="preserve"> es pública y sólo podrá ser reservada temporalmente por razones de interés público.</w:t>
      </w:r>
    </w:p>
    <w:p w14:paraId="74F76C76" w14:textId="77777777" w:rsidR="00962E78" w:rsidRPr="00375C9E" w:rsidRDefault="00962E78" w:rsidP="00565EE3">
      <w:pPr>
        <w:spacing w:line="360" w:lineRule="auto"/>
        <w:jc w:val="both"/>
        <w:rPr>
          <w:rFonts w:ascii="Palatino Linotype" w:hAnsi="Palatino Linotype" w:cs="Tahoma"/>
          <w:bCs/>
          <w:iCs/>
          <w:sz w:val="22"/>
          <w:szCs w:val="22"/>
        </w:rPr>
      </w:pPr>
    </w:p>
    <w:p w14:paraId="5308F376" w14:textId="77777777" w:rsidR="00962E78" w:rsidRPr="00375C9E"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70D4CE" w14:textId="77777777" w:rsidR="00962E78" w:rsidRPr="00375C9E" w:rsidRDefault="00962E78" w:rsidP="00565EE3">
      <w:pPr>
        <w:spacing w:line="360" w:lineRule="auto"/>
        <w:jc w:val="both"/>
        <w:rPr>
          <w:rFonts w:ascii="Palatino Linotype" w:hAnsi="Palatino Linotype" w:cs="Tahoma"/>
          <w:bCs/>
          <w:iCs/>
          <w:sz w:val="22"/>
          <w:szCs w:val="22"/>
        </w:rPr>
      </w:pPr>
    </w:p>
    <w:p w14:paraId="18A09BA2" w14:textId="77777777" w:rsidR="00962E78" w:rsidRPr="00375C9E"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7F638D" w14:textId="77777777" w:rsidR="00962E78" w:rsidRPr="00375C9E" w:rsidRDefault="00962E78" w:rsidP="00565EE3">
      <w:pPr>
        <w:spacing w:line="360" w:lineRule="auto"/>
        <w:jc w:val="both"/>
        <w:rPr>
          <w:rFonts w:ascii="Palatino Linotype" w:hAnsi="Palatino Linotype" w:cs="Tahoma"/>
          <w:bCs/>
          <w:iCs/>
          <w:sz w:val="22"/>
          <w:szCs w:val="22"/>
        </w:rPr>
      </w:pPr>
    </w:p>
    <w:p w14:paraId="061AFFED" w14:textId="77777777" w:rsidR="00962E78" w:rsidRPr="00375C9E"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4D8E98F" w14:textId="77777777" w:rsidR="00962E78" w:rsidRPr="00375C9E" w:rsidRDefault="00962E78" w:rsidP="00565EE3">
      <w:pPr>
        <w:spacing w:line="360" w:lineRule="auto"/>
        <w:jc w:val="both"/>
        <w:rPr>
          <w:rFonts w:ascii="Palatino Linotype" w:hAnsi="Palatino Linotype" w:cs="Tahoma"/>
          <w:bCs/>
          <w:iCs/>
          <w:sz w:val="22"/>
          <w:szCs w:val="22"/>
        </w:rPr>
      </w:pPr>
    </w:p>
    <w:p w14:paraId="2084F136" w14:textId="77777777" w:rsidR="00962E78" w:rsidRPr="00375C9E"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7266B6D" w14:textId="77777777" w:rsidR="00962E78" w:rsidRPr="00375C9E" w:rsidRDefault="00962E78" w:rsidP="00565EE3">
      <w:pPr>
        <w:spacing w:line="360" w:lineRule="auto"/>
        <w:jc w:val="both"/>
        <w:rPr>
          <w:rFonts w:ascii="Palatino Linotype" w:hAnsi="Palatino Linotype" w:cs="Tahoma"/>
          <w:bCs/>
          <w:iCs/>
          <w:sz w:val="22"/>
          <w:szCs w:val="22"/>
        </w:rPr>
      </w:pPr>
    </w:p>
    <w:p w14:paraId="07F40107" w14:textId="77777777" w:rsidR="00962E78" w:rsidRPr="00375C9E"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6D82782" w14:textId="77777777" w:rsidR="00962E78" w:rsidRPr="00375C9E" w:rsidRDefault="00962E78" w:rsidP="00565EE3">
      <w:pPr>
        <w:spacing w:line="360" w:lineRule="auto"/>
        <w:jc w:val="both"/>
        <w:rPr>
          <w:rFonts w:ascii="Palatino Linotype" w:hAnsi="Palatino Linotype" w:cs="Tahoma"/>
          <w:bCs/>
          <w:iCs/>
          <w:sz w:val="22"/>
          <w:szCs w:val="22"/>
        </w:rPr>
      </w:pPr>
    </w:p>
    <w:p w14:paraId="1D708863" w14:textId="77777777" w:rsidR="00962E78" w:rsidRDefault="00962E78" w:rsidP="00565EE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86CA71" w14:textId="77777777" w:rsidR="00962E78" w:rsidRDefault="00962E78" w:rsidP="00565EE3">
      <w:pPr>
        <w:spacing w:line="360" w:lineRule="auto"/>
        <w:jc w:val="both"/>
        <w:rPr>
          <w:rFonts w:ascii="Palatino Linotype" w:hAnsi="Palatino Linotype" w:cs="Tahoma"/>
          <w:bCs/>
          <w:iCs/>
          <w:sz w:val="22"/>
          <w:szCs w:val="22"/>
        </w:rPr>
      </w:pPr>
    </w:p>
    <w:p w14:paraId="6F112109" w14:textId="77777777" w:rsidR="00962E78" w:rsidRPr="00375C9E" w:rsidRDefault="00962E78" w:rsidP="00565EE3">
      <w:pPr>
        <w:spacing w:line="360" w:lineRule="auto"/>
        <w:jc w:val="both"/>
        <w:rPr>
          <w:rFonts w:ascii="Palatino Linotype" w:hAnsi="Palatino Linotype" w:cs="Tahoma"/>
          <w:b/>
          <w:bCs/>
          <w:iCs/>
          <w:sz w:val="22"/>
          <w:szCs w:val="22"/>
          <w:lang w:val="es-ES"/>
        </w:rPr>
      </w:pPr>
      <w:r w:rsidRPr="0066424F">
        <w:rPr>
          <w:rFonts w:ascii="Palatino Linotype" w:hAnsi="Palatino Linotype" w:cs="Tahoma"/>
          <w:b/>
          <w:bCs/>
          <w:iCs/>
          <w:sz w:val="22"/>
          <w:szCs w:val="22"/>
          <w:lang w:val="es-ES"/>
        </w:rPr>
        <w:t>Quinto. Estudio de Fondo.</w:t>
      </w:r>
    </w:p>
    <w:p w14:paraId="163ABE18" w14:textId="77777777" w:rsidR="00B03EDE" w:rsidRPr="00375C9E" w:rsidRDefault="00B03ED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DB6D316" w14:textId="325797F3" w:rsidR="000F068A" w:rsidRDefault="000F068A" w:rsidP="00565EE3">
      <w:pPr>
        <w:spacing w:line="360" w:lineRule="auto"/>
        <w:jc w:val="both"/>
        <w:rPr>
          <w:rFonts w:ascii="Palatino Linotype" w:hAnsi="Palatino Linotype" w:cs="Tahoma"/>
          <w:sz w:val="22"/>
          <w:szCs w:val="24"/>
          <w:lang w:val="es-ES"/>
        </w:rPr>
      </w:pPr>
      <w:r w:rsidRPr="000F068A">
        <w:rPr>
          <w:rFonts w:ascii="Palatino Linotype" w:hAnsi="Palatino Linotype" w:cs="Tahoma"/>
          <w:sz w:val="22"/>
          <w:szCs w:val="24"/>
          <w:lang w:val="es-ES"/>
        </w:rPr>
        <w:lastRenderedPageBreak/>
        <w:t>Establecido lo anterior, se procede analizar el agravio hecho valer por el Particular, referente a la entrega de información que no corresponde con lo solicitado, por lo que en un primero momento es oportuno</w:t>
      </w:r>
      <w:r w:rsidR="00C301DB">
        <w:rPr>
          <w:rFonts w:ascii="Palatino Linotype" w:hAnsi="Palatino Linotype" w:cs="Tahoma"/>
          <w:sz w:val="22"/>
          <w:szCs w:val="24"/>
          <w:lang w:val="es-ES"/>
        </w:rPr>
        <w:t xml:space="preserve"> contextualizar la solicitud de información; para lo cual, es necesario referir que en atención a la lectura y análisis del requerimiento de información y en aplicación del artículo 13 de la Ley de Transparencia y Acceso a la Información Pública del Estado de México y Municipios, se logra vislumbrar que la pretensión del ahora Recurrente, es obtener el Calendario vigente al trece de enero de dos mil veintiuno, emitido por el </w:t>
      </w:r>
      <w:r w:rsidR="00C301DB">
        <w:rPr>
          <w:rFonts w:ascii="Palatino Linotype" w:eastAsia="Calibri" w:hAnsi="Palatino Linotype" w:cs="Tahoma"/>
          <w:color w:val="000000"/>
          <w:sz w:val="22"/>
          <w:szCs w:val="24"/>
          <w:lang w:val="es-ES" w:eastAsia="es-MX"/>
        </w:rPr>
        <w:t>Sindicato Único de Trabajadores de los Poderes, Municipios e Instituciones Descentralizadas del Estado de México,</w:t>
      </w:r>
      <w:r w:rsidR="00343DF0">
        <w:rPr>
          <w:rFonts w:ascii="Palatino Linotype" w:eastAsia="Calibri" w:hAnsi="Palatino Linotype" w:cs="Tahoma"/>
          <w:color w:val="000000"/>
          <w:sz w:val="22"/>
          <w:szCs w:val="24"/>
          <w:lang w:val="es-ES" w:eastAsia="es-MX"/>
        </w:rPr>
        <w:t xml:space="preserve"> para el pago de prestaciones extraordinarias a los servidores públicos agremiados, adscritos a la Comisión de Conciliación y Arbitraje Médico del Estado de México.</w:t>
      </w:r>
    </w:p>
    <w:p w14:paraId="7597E28C" w14:textId="5B125023" w:rsidR="000F068A" w:rsidRDefault="000F068A" w:rsidP="00565EE3">
      <w:pPr>
        <w:spacing w:line="360" w:lineRule="auto"/>
        <w:jc w:val="both"/>
        <w:rPr>
          <w:rFonts w:ascii="Palatino Linotype" w:hAnsi="Palatino Linotype" w:cs="Tahoma"/>
          <w:sz w:val="22"/>
          <w:szCs w:val="24"/>
          <w:lang w:val="es-ES"/>
        </w:rPr>
      </w:pPr>
    </w:p>
    <w:p w14:paraId="0AB90F6A" w14:textId="64D121E0" w:rsidR="00343DF0" w:rsidRPr="00343DF0" w:rsidRDefault="00343DF0" w:rsidP="00565EE3">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Ahora bien, en respuesta el Sujeto Obligado aludió a que el requerimiento de información no era claro y, por lo tanto, no podía atender la solicitud de información; lo cual resulta incorrecto, pues como se precisó en párrafos anteriores, de la lectura del pedimento, se logra vislumbrar que se requiere en el presente caso, un documento específico.</w:t>
      </w:r>
    </w:p>
    <w:p w14:paraId="7890FDEE" w14:textId="77777777" w:rsidR="00343DF0" w:rsidRPr="00343DF0" w:rsidRDefault="00343DF0" w:rsidP="00565EE3">
      <w:pPr>
        <w:spacing w:line="360" w:lineRule="auto"/>
        <w:jc w:val="both"/>
        <w:rPr>
          <w:rFonts w:ascii="Palatino Linotype" w:hAnsi="Palatino Linotype" w:cs="Tahoma"/>
          <w:iCs/>
          <w:sz w:val="22"/>
          <w:szCs w:val="22"/>
          <w:lang w:val="es-ES"/>
        </w:rPr>
      </w:pPr>
    </w:p>
    <w:p w14:paraId="6D6A804B" w14:textId="77777777" w:rsidR="00343DF0" w:rsidRPr="00343DF0" w:rsidRDefault="00343DF0" w:rsidP="00565EE3">
      <w:pPr>
        <w:spacing w:line="360" w:lineRule="auto"/>
        <w:jc w:val="both"/>
        <w:rPr>
          <w:rFonts w:ascii="Palatino Linotype" w:hAnsi="Palatino Linotype" w:cs="Tahoma"/>
          <w:bCs/>
          <w:iCs/>
          <w:sz w:val="22"/>
          <w:szCs w:val="22"/>
        </w:rPr>
      </w:pPr>
      <w:r w:rsidRPr="00343DF0">
        <w:rPr>
          <w:rFonts w:ascii="Palatino Linotype" w:hAnsi="Palatino Linotype" w:cs="Tahoma"/>
          <w:iCs/>
          <w:sz w:val="22"/>
          <w:szCs w:val="22"/>
          <w:lang w:val="es-ES"/>
        </w:rPr>
        <w:t>Aunado a lo anterior, de las constancias que obran en el expediente, no se logra vislumbrar a que áreas se turnó la solicitud; por lo que, r</w:t>
      </w:r>
      <w:proofErr w:type="spellStart"/>
      <w:r w:rsidRPr="00343DF0">
        <w:rPr>
          <w:rFonts w:ascii="Palatino Linotype" w:hAnsi="Palatino Linotype" w:cs="Tahoma"/>
          <w:bCs/>
          <w:iCs/>
          <w:sz w:val="22"/>
          <w:szCs w:val="22"/>
        </w:rPr>
        <w:t>esulta</w:t>
      </w:r>
      <w:proofErr w:type="spellEnd"/>
      <w:r w:rsidRPr="00343DF0">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29C8A3F9" w14:textId="77777777" w:rsidR="00343DF0" w:rsidRPr="00343DF0" w:rsidRDefault="00343DF0" w:rsidP="00565EE3">
      <w:pPr>
        <w:spacing w:line="360" w:lineRule="auto"/>
        <w:jc w:val="both"/>
        <w:rPr>
          <w:rFonts w:ascii="Palatino Linotype" w:hAnsi="Palatino Linotype" w:cs="Tahoma"/>
          <w:bCs/>
          <w:iCs/>
          <w:sz w:val="22"/>
          <w:szCs w:val="22"/>
        </w:rPr>
      </w:pPr>
    </w:p>
    <w:p w14:paraId="11476280" w14:textId="77777777" w:rsidR="00343DF0" w:rsidRPr="00343DF0" w:rsidRDefault="00343DF0" w:rsidP="00565EE3">
      <w:pPr>
        <w:numPr>
          <w:ilvl w:val="0"/>
          <w:numId w:val="16"/>
        </w:numPr>
        <w:spacing w:line="360" w:lineRule="auto"/>
        <w:jc w:val="both"/>
        <w:rPr>
          <w:rFonts w:ascii="Palatino Linotype" w:hAnsi="Palatino Linotype" w:cs="Tahoma"/>
          <w:bCs/>
          <w:iCs/>
          <w:sz w:val="22"/>
          <w:szCs w:val="22"/>
          <w:lang w:val="es-ES"/>
        </w:rPr>
      </w:pPr>
      <w:r w:rsidRPr="00343DF0">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A9A7035" w14:textId="77777777" w:rsidR="00343DF0" w:rsidRPr="00343DF0" w:rsidRDefault="00343DF0" w:rsidP="00565EE3">
      <w:pPr>
        <w:spacing w:line="360" w:lineRule="auto"/>
        <w:jc w:val="both"/>
        <w:rPr>
          <w:rFonts w:ascii="Palatino Linotype" w:hAnsi="Palatino Linotype" w:cs="Tahoma"/>
          <w:bCs/>
          <w:iCs/>
          <w:sz w:val="22"/>
          <w:szCs w:val="22"/>
          <w:lang w:val="es-ES"/>
        </w:rPr>
      </w:pPr>
    </w:p>
    <w:p w14:paraId="11CFABCD" w14:textId="77777777" w:rsidR="00343DF0" w:rsidRPr="00343DF0" w:rsidRDefault="00343DF0" w:rsidP="00565EE3">
      <w:pPr>
        <w:numPr>
          <w:ilvl w:val="0"/>
          <w:numId w:val="16"/>
        </w:numPr>
        <w:spacing w:line="360" w:lineRule="auto"/>
        <w:jc w:val="both"/>
        <w:rPr>
          <w:rFonts w:ascii="Palatino Linotype" w:hAnsi="Palatino Linotype" w:cs="Tahoma"/>
          <w:bCs/>
          <w:iCs/>
          <w:sz w:val="22"/>
          <w:szCs w:val="22"/>
          <w:lang w:val="es-ES"/>
        </w:rPr>
      </w:pPr>
      <w:r w:rsidRPr="00343DF0">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6FE8567" w14:textId="77777777" w:rsidR="00343DF0" w:rsidRPr="00343DF0" w:rsidRDefault="00343DF0" w:rsidP="00565EE3">
      <w:pPr>
        <w:spacing w:line="360" w:lineRule="auto"/>
        <w:jc w:val="both"/>
        <w:rPr>
          <w:rFonts w:ascii="Palatino Linotype" w:hAnsi="Palatino Linotype" w:cs="Tahoma"/>
          <w:bCs/>
          <w:iCs/>
          <w:sz w:val="22"/>
          <w:szCs w:val="22"/>
        </w:rPr>
      </w:pPr>
    </w:p>
    <w:p w14:paraId="4D50A785" w14:textId="0F81D2BF" w:rsidR="00343DF0" w:rsidRPr="00343DF0" w:rsidRDefault="00343DF0" w:rsidP="00565EE3">
      <w:pPr>
        <w:spacing w:line="360" w:lineRule="auto"/>
        <w:jc w:val="both"/>
        <w:rPr>
          <w:rFonts w:ascii="Palatino Linotype" w:hAnsi="Palatino Linotype" w:cs="Tahoma"/>
          <w:bCs/>
          <w:iCs/>
          <w:sz w:val="22"/>
          <w:szCs w:val="22"/>
        </w:rPr>
      </w:pPr>
      <w:r w:rsidRPr="00343DF0">
        <w:rPr>
          <w:rFonts w:ascii="Palatino Linotype" w:hAnsi="Palatino Linotype" w:cs="Tahoma"/>
          <w:bCs/>
          <w:iCs/>
          <w:sz w:val="22"/>
          <w:szCs w:val="22"/>
        </w:rPr>
        <w:t>Así, resulta necesario traer a colación los artículos 6°, fracción VIII, y 23, fracción I, del Reglamento Interno de la Comisión de Conciliación y Arbitraje Médico del Estado de México, que establecen que el Sujeto Obligado cuenta con diversas unidades administrativas para el ejercicio de sus funciones, entre las cuales, se encuentra la Unidad de Apoyo Administrativo, encargada de aplicar las políticas, normas, sistemas y procedimientos para la programación, presupuestación y administración de los recursos asignados a la Comisión; además que conforme al Manual General de Organización de la Comisión de Conciliación y Arbitraje Médico del Estado de México, se encarga de f</w:t>
      </w:r>
      <w:r w:rsidRPr="00343DF0">
        <w:rPr>
          <w:rFonts w:ascii="Palatino Linotype" w:eastAsia="Calibri" w:hAnsi="Palatino Linotype" w:cs="Tahoma"/>
          <w:bCs/>
          <w:iCs/>
          <w:sz w:val="22"/>
          <w:szCs w:val="22"/>
          <w:lang w:eastAsia="en-US"/>
        </w:rPr>
        <w:t>ormular los reportes relativos al ejercicio del presupuesto, así como, de recopilar e integrar la información financiera que se requiera para la formulación de la cuenta pública.</w:t>
      </w:r>
    </w:p>
    <w:p w14:paraId="2A3770C2" w14:textId="77777777" w:rsidR="00343DF0" w:rsidRPr="00343DF0" w:rsidRDefault="00343DF0" w:rsidP="00565EE3">
      <w:pPr>
        <w:spacing w:line="360" w:lineRule="auto"/>
        <w:jc w:val="both"/>
        <w:rPr>
          <w:rFonts w:ascii="Palatino Linotype" w:hAnsi="Palatino Linotype" w:cs="Tahoma"/>
          <w:bCs/>
          <w:iCs/>
          <w:sz w:val="22"/>
          <w:szCs w:val="22"/>
        </w:rPr>
      </w:pPr>
    </w:p>
    <w:p w14:paraId="2BED9B58" w14:textId="10E12EE1" w:rsidR="00343DF0" w:rsidRPr="00343DF0" w:rsidRDefault="00343DF0" w:rsidP="00565EE3">
      <w:pPr>
        <w:spacing w:line="360" w:lineRule="auto"/>
        <w:jc w:val="both"/>
        <w:rPr>
          <w:rFonts w:ascii="Palatino Linotype" w:hAnsi="Palatino Linotype" w:cs="Tahoma"/>
          <w:bCs/>
          <w:iCs/>
          <w:sz w:val="22"/>
          <w:szCs w:val="22"/>
        </w:rPr>
      </w:pPr>
      <w:r w:rsidRPr="00343DF0">
        <w:rPr>
          <w:rFonts w:ascii="Palatino Linotype" w:hAnsi="Palatino Linotype" w:cs="Tahoma"/>
          <w:bCs/>
          <w:iCs/>
          <w:sz w:val="22"/>
          <w:szCs w:val="22"/>
        </w:rPr>
        <w:t>Conforme a lo anterior, se logra colegir que el Sujeto Obligado cuenta con un área competente para conocer de la información peticionada</w:t>
      </w:r>
      <w:r w:rsidRPr="00343DF0">
        <w:rPr>
          <w:rFonts w:ascii="Palatino Linotype" w:hAnsi="Palatino Linotype" w:cs="Tahoma"/>
          <w:iCs/>
          <w:sz w:val="22"/>
          <w:szCs w:val="22"/>
        </w:rPr>
        <w:t xml:space="preserve">, a saber, la </w:t>
      </w:r>
      <w:r w:rsidRPr="00343DF0">
        <w:rPr>
          <w:rFonts w:ascii="Palatino Linotype" w:hAnsi="Palatino Linotype" w:cs="Tahoma"/>
          <w:bCs/>
          <w:iCs/>
          <w:sz w:val="22"/>
          <w:szCs w:val="22"/>
        </w:rPr>
        <w:t xml:space="preserve">Unidad de Apoyo Administrativo, que ve todas las cuestiones relacionadas </w:t>
      </w:r>
      <w:r w:rsidR="00565EE3">
        <w:rPr>
          <w:rFonts w:ascii="Palatino Linotype" w:hAnsi="Palatino Linotype" w:cs="Tahoma"/>
          <w:bCs/>
          <w:iCs/>
          <w:sz w:val="22"/>
          <w:szCs w:val="22"/>
        </w:rPr>
        <w:t>con el pago de remuneraciones y nómina</w:t>
      </w:r>
      <w:r w:rsidRPr="00343DF0">
        <w:rPr>
          <w:rFonts w:ascii="Palatino Linotype" w:hAnsi="Palatino Linotype" w:cs="Tahoma"/>
          <w:bCs/>
          <w:iCs/>
          <w:sz w:val="22"/>
          <w:szCs w:val="22"/>
        </w:rPr>
        <w:t xml:space="preserve">; por lo que, es posible advertir que el Sujeto Obligado incumplió con el procedimiento de búsqueda </w:t>
      </w:r>
      <w:r w:rsidRPr="00343DF0">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al no turnar el requerimiento de información al área competente. </w:t>
      </w:r>
    </w:p>
    <w:p w14:paraId="556D42C7" w14:textId="77777777" w:rsidR="00343DF0" w:rsidRPr="00343DF0" w:rsidRDefault="00343DF0" w:rsidP="00565EE3">
      <w:pPr>
        <w:spacing w:line="360" w:lineRule="auto"/>
        <w:jc w:val="both"/>
        <w:rPr>
          <w:rFonts w:ascii="Palatino Linotype" w:hAnsi="Palatino Linotype" w:cs="Tahoma"/>
          <w:iCs/>
          <w:sz w:val="22"/>
          <w:szCs w:val="22"/>
          <w:lang w:val="es-ES"/>
        </w:rPr>
      </w:pPr>
    </w:p>
    <w:p w14:paraId="5BA7B4E4" w14:textId="77777777" w:rsidR="00343DF0" w:rsidRPr="00343DF0" w:rsidRDefault="00343DF0" w:rsidP="00565EE3">
      <w:pPr>
        <w:spacing w:line="360" w:lineRule="auto"/>
        <w:jc w:val="both"/>
        <w:rPr>
          <w:rFonts w:ascii="Palatino Linotype" w:eastAsia="Calibri" w:hAnsi="Palatino Linotype"/>
          <w:color w:val="000000"/>
          <w:sz w:val="22"/>
          <w:szCs w:val="22"/>
          <w:lang w:eastAsia="en-US"/>
        </w:rPr>
      </w:pPr>
      <w:r w:rsidRPr="00343DF0">
        <w:rPr>
          <w:rFonts w:ascii="Palatino Linotype" w:hAnsi="Palatino Linotype" w:cs="Tahoma"/>
          <w:iCs/>
          <w:sz w:val="22"/>
          <w:szCs w:val="22"/>
          <w:lang w:val="es-ES"/>
        </w:rPr>
        <w:t xml:space="preserve">Por otra parte, es de señalar que el artículo 159 de la Ley de Transparencia y Acceso a la Información Pública del Estado de México y Municipios, precisa que cuando los detalles </w:t>
      </w:r>
      <w:r w:rsidRPr="00343DF0">
        <w:rPr>
          <w:rFonts w:ascii="Palatino Linotype" w:hAnsi="Palatino Linotype" w:cs="Tahoma"/>
          <w:iCs/>
          <w:sz w:val="22"/>
          <w:szCs w:val="22"/>
          <w:lang w:val="es-ES"/>
        </w:rPr>
        <w:lastRenderedPageBreak/>
        <w:t xml:space="preserve">proporcionados para localizar los documentos resulten </w:t>
      </w:r>
      <w:r w:rsidRPr="00343DF0">
        <w:rPr>
          <w:rFonts w:ascii="Palatino Linotype" w:eastAsia="Calibri" w:hAnsi="Palatino Linotype"/>
          <w:color w:val="000000"/>
          <w:sz w:val="22"/>
          <w:szCs w:val="22"/>
          <w:lang w:eastAsia="en-US"/>
        </w:rPr>
        <w:t>insuficientes, incompletos o sean erróneos, la Unidad de Transparencia podrá requerir al solicitante que indique otros elementos que complementen, corrijan o amplíen los datos proporcionados o bien, precise uno o varios requerimientos de información; lo cual no aconteció, pues la Comisión únicamente dio contestación al requerimiento al señalar que no podía atenderlo, al no ser clara la solicitud.</w:t>
      </w:r>
    </w:p>
    <w:p w14:paraId="4BD37E8C" w14:textId="77777777" w:rsidR="00343DF0" w:rsidRPr="00343DF0" w:rsidRDefault="00343DF0" w:rsidP="00565EE3">
      <w:pPr>
        <w:spacing w:line="360" w:lineRule="auto"/>
        <w:jc w:val="both"/>
        <w:rPr>
          <w:rFonts w:ascii="Palatino Linotype" w:eastAsia="Calibri" w:hAnsi="Palatino Linotype"/>
          <w:color w:val="000000"/>
          <w:sz w:val="22"/>
          <w:szCs w:val="22"/>
          <w:lang w:eastAsia="en-US"/>
        </w:rPr>
      </w:pPr>
    </w:p>
    <w:p w14:paraId="0BAA9409" w14:textId="77777777" w:rsidR="00343DF0" w:rsidRPr="00343DF0" w:rsidRDefault="00343DF0" w:rsidP="00565EE3">
      <w:pPr>
        <w:spacing w:line="360" w:lineRule="auto"/>
        <w:jc w:val="both"/>
        <w:rPr>
          <w:rFonts w:ascii="Palatino Linotype" w:hAnsi="Palatino Linotype" w:cs="Tahoma"/>
          <w:b/>
          <w:iCs/>
          <w:sz w:val="22"/>
          <w:szCs w:val="22"/>
          <w:lang w:val="es-ES"/>
        </w:rPr>
      </w:pPr>
      <w:r w:rsidRPr="00343DF0">
        <w:rPr>
          <w:rFonts w:ascii="Palatino Linotype" w:eastAsia="Calibri" w:hAnsi="Palatino Linotype"/>
          <w:color w:val="000000"/>
          <w:sz w:val="22"/>
          <w:szCs w:val="22"/>
          <w:lang w:eastAsia="en-US"/>
        </w:rPr>
        <w:t xml:space="preserve">Conforme a lo anterior, se considera que toda vez que el Sujeto Obligado no siguió el procedimiento de búsqueda, no requirió una aclaración ante la duda del requerimiento y a consideración de este Instituto existían suficientes elementos para atender el requerimiento de información, se considera que el </w:t>
      </w:r>
      <w:r w:rsidRPr="00343DF0">
        <w:rPr>
          <w:rFonts w:ascii="Palatino Linotype" w:hAnsi="Palatino Linotype" w:cs="Tahoma"/>
          <w:iCs/>
          <w:sz w:val="22"/>
          <w:szCs w:val="22"/>
          <w:lang w:val="es-ES"/>
        </w:rPr>
        <w:t xml:space="preserve">agravio valer en el presente Medio de Impugnación deviene de </w:t>
      </w:r>
      <w:r w:rsidRPr="00343DF0">
        <w:rPr>
          <w:rFonts w:ascii="Palatino Linotype" w:hAnsi="Palatino Linotype" w:cs="Tahoma"/>
          <w:b/>
          <w:iCs/>
          <w:sz w:val="22"/>
          <w:szCs w:val="22"/>
          <w:lang w:val="es-ES"/>
        </w:rPr>
        <w:t xml:space="preserve">FUNDADO. </w:t>
      </w:r>
    </w:p>
    <w:p w14:paraId="29FDC236" w14:textId="77777777" w:rsidR="00343DF0" w:rsidRPr="00343DF0" w:rsidRDefault="00343DF0" w:rsidP="00565EE3">
      <w:pPr>
        <w:spacing w:line="360" w:lineRule="auto"/>
        <w:jc w:val="both"/>
        <w:rPr>
          <w:rFonts w:ascii="Palatino Linotype" w:hAnsi="Palatino Linotype" w:cs="Tahoma"/>
          <w:b/>
          <w:iCs/>
          <w:sz w:val="22"/>
          <w:szCs w:val="22"/>
          <w:lang w:val="es-ES"/>
        </w:rPr>
      </w:pPr>
    </w:p>
    <w:p w14:paraId="07105A27" w14:textId="77777777" w:rsidR="00343DF0" w:rsidRPr="00343DF0" w:rsidRDefault="00343DF0" w:rsidP="00565EE3">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343DF0">
        <w:rPr>
          <w:rFonts w:ascii="Palatino Linotype" w:eastAsia="Calibri" w:hAnsi="Palatino Linotype" w:cs="Tahoma"/>
          <w:color w:val="000000"/>
          <w:sz w:val="22"/>
          <w:szCs w:val="22"/>
          <w:lang w:eastAsia="en-US"/>
        </w:rPr>
        <w:t>Además, resulta necesario traer a colación el Criterio 16/17, emitido por el Instituto Nacional de Transparencia, Acceso a la Información y Protección de Datos Personales, que establece:</w:t>
      </w:r>
    </w:p>
    <w:p w14:paraId="195F370D" w14:textId="77777777" w:rsidR="00343DF0" w:rsidRPr="00343DF0" w:rsidRDefault="00343DF0" w:rsidP="00565EE3">
      <w:pPr>
        <w:autoSpaceDE w:val="0"/>
        <w:autoSpaceDN w:val="0"/>
        <w:adjustRightInd w:val="0"/>
        <w:spacing w:line="360" w:lineRule="auto"/>
        <w:jc w:val="both"/>
        <w:rPr>
          <w:rFonts w:ascii="Palatino Linotype" w:eastAsia="Calibri" w:hAnsi="Palatino Linotype" w:cs="Tahoma"/>
          <w:color w:val="000000"/>
          <w:sz w:val="22"/>
          <w:szCs w:val="22"/>
          <w:lang w:eastAsia="en-US"/>
        </w:rPr>
      </w:pPr>
    </w:p>
    <w:p w14:paraId="74CFBFFE" w14:textId="77777777" w:rsidR="00343DF0" w:rsidRPr="00343DF0" w:rsidRDefault="00343DF0" w:rsidP="00565EE3">
      <w:pPr>
        <w:autoSpaceDE w:val="0"/>
        <w:autoSpaceDN w:val="0"/>
        <w:adjustRightInd w:val="0"/>
        <w:spacing w:line="360" w:lineRule="auto"/>
        <w:ind w:left="567" w:right="567"/>
        <w:jc w:val="both"/>
        <w:rPr>
          <w:rFonts w:ascii="Palatino Linotype" w:eastAsia="Calibri" w:hAnsi="Palatino Linotype" w:cs="Tahoma"/>
          <w:i/>
          <w:iCs/>
          <w:color w:val="000000"/>
          <w:sz w:val="18"/>
          <w:szCs w:val="18"/>
          <w:lang w:eastAsia="en-US"/>
        </w:rPr>
      </w:pPr>
      <w:r w:rsidRPr="00343DF0">
        <w:rPr>
          <w:rFonts w:ascii="Palatino Linotype" w:eastAsia="Calibri" w:hAnsi="Palatino Linotype" w:cs="Tahoma"/>
          <w:b/>
          <w:bCs/>
          <w:i/>
          <w:iCs/>
          <w:color w:val="000000"/>
          <w:lang w:eastAsia="en-US"/>
        </w:rPr>
        <w:t>“Expresión documental.</w:t>
      </w:r>
      <w:r w:rsidRPr="00343DF0">
        <w:rPr>
          <w:rFonts w:ascii="Palatino Linotype" w:eastAsia="Calibri" w:hAnsi="Palatino Linotype" w:cs="Tahoma"/>
          <w:i/>
          <w:iCs/>
          <w:color w:val="000000"/>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1055E0B" w14:textId="77777777" w:rsidR="00343DF0" w:rsidRPr="00343DF0" w:rsidRDefault="00343DF0" w:rsidP="00565EE3">
      <w:pPr>
        <w:autoSpaceDE w:val="0"/>
        <w:autoSpaceDN w:val="0"/>
        <w:adjustRightInd w:val="0"/>
        <w:spacing w:line="360" w:lineRule="auto"/>
        <w:jc w:val="both"/>
        <w:rPr>
          <w:rFonts w:ascii="Palatino Linotype" w:eastAsia="Calibri" w:hAnsi="Palatino Linotype" w:cs="Tahoma"/>
          <w:color w:val="000000"/>
          <w:sz w:val="22"/>
          <w:szCs w:val="22"/>
          <w:lang w:eastAsia="en-US"/>
        </w:rPr>
      </w:pPr>
    </w:p>
    <w:p w14:paraId="25F5C60E" w14:textId="77777777" w:rsidR="00343DF0" w:rsidRPr="00343DF0" w:rsidRDefault="00343DF0" w:rsidP="00565EE3">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343DF0">
        <w:rPr>
          <w:rFonts w:ascii="Palatino Linotype" w:eastAsia="Calibri" w:hAnsi="Palatino Linotype" w:cs="Tahoma"/>
          <w:color w:val="000000"/>
          <w:sz w:val="22"/>
          <w:szCs w:val="22"/>
          <w:lang w:eastAsia="en-U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60BBDCCD" w14:textId="77777777" w:rsidR="00343DF0" w:rsidRPr="00343DF0" w:rsidRDefault="00343DF0" w:rsidP="00565EE3">
      <w:pPr>
        <w:spacing w:line="360" w:lineRule="auto"/>
        <w:jc w:val="both"/>
        <w:rPr>
          <w:rFonts w:ascii="Palatino Linotype" w:hAnsi="Palatino Linotype" w:cs="Tahoma"/>
          <w:b/>
          <w:iCs/>
          <w:sz w:val="22"/>
          <w:szCs w:val="22"/>
          <w:lang w:val="es-ES"/>
        </w:rPr>
      </w:pPr>
    </w:p>
    <w:p w14:paraId="22129CE2" w14:textId="77777777" w:rsidR="00343DF0" w:rsidRPr="00343DF0" w:rsidRDefault="00343DF0" w:rsidP="00565EE3">
      <w:pPr>
        <w:spacing w:line="360" w:lineRule="auto"/>
        <w:jc w:val="both"/>
        <w:rPr>
          <w:rFonts w:ascii="Palatino Linotype" w:hAnsi="Palatino Linotype" w:cs="Tahoma"/>
          <w:b/>
          <w:iCs/>
          <w:sz w:val="22"/>
          <w:szCs w:val="22"/>
          <w:lang w:val="es-ES"/>
        </w:rPr>
      </w:pPr>
    </w:p>
    <w:p w14:paraId="3F195FF8" w14:textId="55627BE0" w:rsidR="00343DF0" w:rsidRPr="00343DF0" w:rsidRDefault="00343DF0" w:rsidP="00565EE3">
      <w:pPr>
        <w:spacing w:line="360" w:lineRule="auto"/>
        <w:jc w:val="both"/>
        <w:rPr>
          <w:rFonts w:ascii="Palatino Linotype" w:hAnsi="Palatino Linotype" w:cs="Tahoma"/>
          <w:bCs/>
          <w:iCs/>
          <w:sz w:val="22"/>
          <w:szCs w:val="22"/>
          <w:lang w:val="es-ES"/>
        </w:rPr>
      </w:pPr>
      <w:r w:rsidRPr="00343DF0">
        <w:rPr>
          <w:rFonts w:ascii="Palatino Linotype" w:hAnsi="Palatino Linotype" w:cs="Tahoma"/>
          <w:bCs/>
          <w:iCs/>
          <w:sz w:val="22"/>
          <w:szCs w:val="22"/>
          <w:lang w:val="es-ES"/>
        </w:rPr>
        <w:lastRenderedPageBreak/>
        <w:t xml:space="preserve">Conforme a lo anterior, se considera que el no solicitar la aclaración, establecida en el artículo 159 de la Ley de la materia, el Sujeto Obligado debió proporcionar la expresión documental que considerara procedente para atender el requerimiento de información, lo cual no aconteció </w:t>
      </w:r>
      <w:r w:rsidR="00565EE3">
        <w:rPr>
          <w:rFonts w:ascii="Palatino Linotype" w:hAnsi="Palatino Linotype" w:cs="Tahoma"/>
          <w:bCs/>
          <w:iCs/>
          <w:sz w:val="22"/>
          <w:szCs w:val="22"/>
          <w:lang w:val="es-ES"/>
        </w:rPr>
        <w:t>y, por lo tanto, no se puede validar la respuesta</w:t>
      </w:r>
      <w:r w:rsidRPr="00343DF0">
        <w:rPr>
          <w:rFonts w:ascii="Palatino Linotype" w:hAnsi="Palatino Linotype" w:cs="Tahoma"/>
          <w:bCs/>
          <w:iCs/>
          <w:sz w:val="22"/>
          <w:szCs w:val="22"/>
          <w:lang w:val="es-ES"/>
        </w:rPr>
        <w:t>.</w:t>
      </w:r>
    </w:p>
    <w:p w14:paraId="4B838D14" w14:textId="77777777" w:rsidR="00343DF0" w:rsidRPr="00343DF0" w:rsidRDefault="00343DF0" w:rsidP="00565EE3">
      <w:pPr>
        <w:spacing w:line="360" w:lineRule="auto"/>
        <w:jc w:val="both"/>
        <w:rPr>
          <w:rFonts w:ascii="Palatino Linotype" w:hAnsi="Palatino Linotype" w:cs="Tahoma"/>
          <w:b/>
          <w:iCs/>
          <w:sz w:val="22"/>
          <w:szCs w:val="22"/>
          <w:lang w:val="es-ES"/>
        </w:rPr>
      </w:pPr>
    </w:p>
    <w:p w14:paraId="10C805E5" w14:textId="41BA819E" w:rsidR="00343DF0" w:rsidRPr="00343DF0" w:rsidRDefault="00343DF0" w:rsidP="00565EE3">
      <w:pPr>
        <w:spacing w:line="360" w:lineRule="auto"/>
        <w:jc w:val="both"/>
        <w:rPr>
          <w:rFonts w:ascii="Palatino Linotype" w:hAnsi="Palatino Linotype" w:cs="Tahoma"/>
          <w:iCs/>
          <w:sz w:val="22"/>
          <w:szCs w:val="22"/>
          <w:lang w:val="es-ES"/>
        </w:rPr>
      </w:pPr>
      <w:r w:rsidRPr="00343DF0">
        <w:rPr>
          <w:rFonts w:ascii="Palatino Linotype" w:hAnsi="Palatino Linotype" w:cs="Tahoma"/>
          <w:bCs/>
          <w:iCs/>
          <w:sz w:val="22"/>
          <w:szCs w:val="22"/>
          <w:lang w:val="es-ES"/>
        </w:rPr>
        <w:t xml:space="preserve">Por tal circunstancia, este Instituto considera </w:t>
      </w:r>
      <w:r w:rsidR="00565EE3" w:rsidRPr="00343DF0">
        <w:rPr>
          <w:rFonts w:ascii="Palatino Linotype" w:hAnsi="Palatino Linotype" w:cs="Tahoma"/>
          <w:bCs/>
          <w:iCs/>
          <w:sz w:val="22"/>
          <w:szCs w:val="22"/>
          <w:lang w:val="es-ES"/>
        </w:rPr>
        <w:t>que,</w:t>
      </w:r>
      <w:r w:rsidRPr="00343DF0">
        <w:rPr>
          <w:rFonts w:ascii="Palatino Linotype" w:hAnsi="Palatino Linotype" w:cs="Tahoma"/>
          <w:bCs/>
          <w:iCs/>
          <w:sz w:val="22"/>
          <w:szCs w:val="22"/>
          <w:lang w:val="es-ES"/>
        </w:rPr>
        <w:t xml:space="preserve"> para atender el requerimiento de información, la </w:t>
      </w:r>
      <w:r w:rsidRPr="00343DF0">
        <w:rPr>
          <w:rFonts w:ascii="Palatino Linotype" w:eastAsia="Calibri" w:hAnsi="Palatino Linotype" w:cs="Tahoma"/>
          <w:color w:val="000000"/>
          <w:sz w:val="22"/>
          <w:szCs w:val="22"/>
          <w:lang w:eastAsia="en-US"/>
        </w:rPr>
        <w:t xml:space="preserve">Comisión de Conciliación y Arbitraje Médico del Estado de México, deberá realizar una </w:t>
      </w:r>
      <w:r w:rsidRPr="00343DF0">
        <w:rPr>
          <w:rFonts w:ascii="Palatino Linotype" w:hAnsi="Palatino Linotype" w:cs="Tahoma"/>
          <w:iCs/>
          <w:sz w:val="22"/>
          <w:szCs w:val="22"/>
        </w:rPr>
        <w:t xml:space="preserve">búsqueda exhaustiva y razonable, en todas las áreas que estime competentes, entre las cuales no podrá omitir a la </w:t>
      </w:r>
      <w:r w:rsidRPr="00343DF0">
        <w:rPr>
          <w:rFonts w:ascii="Palatino Linotype" w:hAnsi="Palatino Linotype" w:cs="Tahoma"/>
          <w:bCs/>
          <w:iCs/>
          <w:sz w:val="22"/>
          <w:szCs w:val="22"/>
        </w:rPr>
        <w:t>Unidad de Apoyo Administrativo, a efecto de que proporcione el documento que obra en sus archivos y da cuenta de lo solicitado.</w:t>
      </w:r>
    </w:p>
    <w:p w14:paraId="6496DC8F" w14:textId="77777777" w:rsidR="00343DF0" w:rsidRPr="00343DF0" w:rsidRDefault="00343DF0" w:rsidP="00565EE3">
      <w:pPr>
        <w:spacing w:line="360" w:lineRule="auto"/>
        <w:jc w:val="both"/>
        <w:rPr>
          <w:rFonts w:ascii="Palatino Linotype" w:hAnsi="Palatino Linotype" w:cs="Tahoma"/>
          <w:iCs/>
          <w:sz w:val="22"/>
          <w:szCs w:val="22"/>
          <w:lang w:val="es-ES"/>
        </w:rPr>
      </w:pPr>
    </w:p>
    <w:p w14:paraId="0A9846E6" w14:textId="77777777" w:rsidR="00343DF0" w:rsidRPr="00343DF0" w:rsidRDefault="00343DF0" w:rsidP="00565EE3">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EE49D14" w14:textId="77777777" w:rsidR="00343DF0" w:rsidRPr="00343DF0" w:rsidRDefault="00343DF0" w:rsidP="00565EE3">
      <w:pPr>
        <w:spacing w:line="360" w:lineRule="auto"/>
        <w:jc w:val="both"/>
        <w:rPr>
          <w:rFonts w:ascii="Palatino Linotype" w:hAnsi="Palatino Linotype" w:cs="Tahoma"/>
          <w:iCs/>
          <w:sz w:val="22"/>
          <w:szCs w:val="22"/>
          <w:lang w:val="es-ES"/>
        </w:rPr>
      </w:pPr>
    </w:p>
    <w:p w14:paraId="736AD297" w14:textId="77777777" w:rsidR="00343DF0" w:rsidRPr="00343DF0" w:rsidRDefault="00343DF0" w:rsidP="00565EE3">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343DF0">
        <w:rPr>
          <w:rFonts w:ascii="Palatino Linotype" w:hAnsi="Palatino Linotype" w:cs="Tahoma"/>
          <w:i/>
          <w:iCs/>
          <w:sz w:val="22"/>
          <w:szCs w:val="22"/>
          <w:lang w:val="es-ES"/>
        </w:rPr>
        <w:t>“ad hoc”;</w:t>
      </w:r>
      <w:r w:rsidRPr="00343DF0">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641DF240" w14:textId="45574261" w:rsidR="00343DF0" w:rsidRDefault="00343DF0" w:rsidP="00565EE3">
      <w:pPr>
        <w:spacing w:line="360" w:lineRule="auto"/>
        <w:jc w:val="both"/>
        <w:rPr>
          <w:rFonts w:ascii="Palatino Linotype" w:hAnsi="Palatino Linotype" w:cs="Tahoma"/>
          <w:iCs/>
          <w:sz w:val="22"/>
          <w:szCs w:val="22"/>
          <w:lang w:val="es-ES"/>
        </w:rPr>
      </w:pPr>
    </w:p>
    <w:p w14:paraId="3F9A67DE" w14:textId="218F8751" w:rsidR="00441498" w:rsidRDefault="00441498" w:rsidP="00565EE3">
      <w:pPr>
        <w:spacing w:line="360" w:lineRule="auto"/>
        <w:jc w:val="both"/>
        <w:rPr>
          <w:rFonts w:ascii="Palatino Linotype" w:hAnsi="Palatino Linotype" w:cs="Tahoma"/>
          <w:iCs/>
          <w:sz w:val="22"/>
          <w:szCs w:val="22"/>
          <w:lang w:val="es-ES"/>
        </w:rPr>
      </w:pPr>
    </w:p>
    <w:p w14:paraId="1A46F5D6" w14:textId="77777777" w:rsidR="00441498" w:rsidRPr="00343DF0" w:rsidRDefault="00441498" w:rsidP="00565EE3">
      <w:pPr>
        <w:spacing w:line="360" w:lineRule="auto"/>
        <w:jc w:val="both"/>
        <w:rPr>
          <w:rFonts w:ascii="Palatino Linotype" w:hAnsi="Palatino Linotype" w:cs="Tahoma"/>
          <w:iCs/>
          <w:sz w:val="22"/>
          <w:szCs w:val="22"/>
          <w:lang w:val="es-ES"/>
        </w:rPr>
      </w:pPr>
    </w:p>
    <w:p w14:paraId="6BE363C7" w14:textId="77777777" w:rsidR="00343DF0" w:rsidRPr="00343DF0" w:rsidRDefault="00343DF0" w:rsidP="00565EE3">
      <w:pPr>
        <w:spacing w:line="360" w:lineRule="auto"/>
        <w:ind w:left="567" w:right="567"/>
        <w:jc w:val="both"/>
        <w:rPr>
          <w:rFonts w:ascii="Palatino Linotype" w:hAnsi="Palatino Linotype" w:cs="Tahoma"/>
          <w:i/>
          <w:iCs/>
          <w:lang w:val="es-ES"/>
        </w:rPr>
      </w:pPr>
      <w:r w:rsidRPr="00343DF0">
        <w:rPr>
          <w:rFonts w:ascii="Palatino Linotype" w:hAnsi="Palatino Linotype" w:cs="Tahoma"/>
          <w:b/>
          <w:bCs/>
          <w:i/>
          <w:iCs/>
          <w:lang w:val="es-ES"/>
        </w:rPr>
        <w:t>“No existe obligación de elaborar documentos ad hoc para atender las solicitudes de acceso a la información.</w:t>
      </w:r>
      <w:r w:rsidRPr="00343DF0">
        <w:rPr>
          <w:rFonts w:ascii="Palatino Linotype" w:hAnsi="Palatino Linotype" w:cs="Tahoma"/>
          <w:i/>
          <w:iCs/>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77C407" w14:textId="77777777" w:rsidR="00343DF0" w:rsidRPr="00343DF0" w:rsidRDefault="00343DF0" w:rsidP="00565EE3">
      <w:pPr>
        <w:spacing w:line="360" w:lineRule="auto"/>
        <w:jc w:val="both"/>
        <w:rPr>
          <w:rFonts w:ascii="Palatino Linotype" w:hAnsi="Palatino Linotype" w:cs="Tahoma"/>
          <w:bCs/>
          <w:iCs/>
          <w:sz w:val="22"/>
          <w:szCs w:val="22"/>
        </w:rPr>
      </w:pPr>
    </w:p>
    <w:p w14:paraId="619B20E8" w14:textId="77777777" w:rsidR="00565EE3" w:rsidRDefault="00343DF0" w:rsidP="00565EE3">
      <w:pPr>
        <w:spacing w:line="360" w:lineRule="auto"/>
        <w:jc w:val="both"/>
        <w:rPr>
          <w:rFonts w:ascii="Palatino Linotype" w:hAnsi="Palatino Linotype" w:cs="Tahoma"/>
          <w:sz w:val="22"/>
          <w:szCs w:val="24"/>
          <w:lang w:val="es-ES"/>
        </w:rPr>
      </w:pPr>
      <w:r w:rsidRPr="00343DF0">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565EE3">
        <w:rPr>
          <w:rFonts w:ascii="Palatino Linotype" w:hAnsi="Palatino Linotype" w:cs="Tahoma"/>
          <w:iCs/>
          <w:sz w:val="22"/>
          <w:szCs w:val="22"/>
          <w:lang w:val="es-ES"/>
        </w:rPr>
        <w:t xml:space="preserve">el documento donde conste </w:t>
      </w:r>
      <w:r w:rsidR="00565EE3">
        <w:rPr>
          <w:rFonts w:ascii="Palatino Linotype" w:hAnsi="Palatino Linotype" w:cs="Tahoma"/>
          <w:sz w:val="22"/>
          <w:szCs w:val="24"/>
          <w:lang w:val="es-ES"/>
        </w:rPr>
        <w:t xml:space="preserve">el Calendario vigente al trece de enero de dos mil veintiuno, emitido por el </w:t>
      </w:r>
      <w:r w:rsidR="00565EE3">
        <w:rPr>
          <w:rFonts w:ascii="Palatino Linotype" w:eastAsia="Calibri" w:hAnsi="Palatino Linotype" w:cs="Tahoma"/>
          <w:color w:val="000000"/>
          <w:sz w:val="22"/>
          <w:szCs w:val="24"/>
          <w:lang w:val="es-ES" w:eastAsia="es-MX"/>
        </w:rPr>
        <w:t>Sindicato Único de Trabajadores de los Poderes, Municipios e Instituciones Descentralizadas del Estado de México, para el pago de prestaciones extraordinarias a los servidores públicos agremiados, adscritos a la Comisión de Conciliación y Arbitraje Médico del Estado de México.</w:t>
      </w:r>
    </w:p>
    <w:p w14:paraId="46A80866" w14:textId="60746271" w:rsidR="00343DF0" w:rsidRDefault="00343DF0" w:rsidP="00565EE3">
      <w:pPr>
        <w:spacing w:line="360" w:lineRule="auto"/>
        <w:jc w:val="both"/>
        <w:rPr>
          <w:rFonts w:ascii="Palatino Linotype" w:hAnsi="Palatino Linotype" w:cs="Tahoma"/>
          <w:iCs/>
          <w:sz w:val="22"/>
          <w:szCs w:val="22"/>
          <w:lang w:val="es-ES"/>
        </w:rPr>
      </w:pPr>
    </w:p>
    <w:p w14:paraId="6BF1753F" w14:textId="66EAFC94" w:rsidR="00565EE3" w:rsidRDefault="00565EE3" w:rsidP="00565EE3">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Ahora bien, para el caso de que no obre en sus archivos el documento previamente referido, al no ser proporcionado por el gremio, deberá hacerlo del conocimiento al ahora Recurrente, en términos del criterio 07/17 emitido por Instituto Nacional de Transparencia, Acceso a la Información Pública y Protección de Datos Personales </w:t>
      </w:r>
      <w:r>
        <w:rPr>
          <w:rFonts w:ascii="Palatino Linotype" w:eastAsia="Calibri" w:hAnsi="Palatino Linotype" w:cs="Tahoma"/>
          <w:bCs/>
          <w:iCs/>
          <w:sz w:val="22"/>
          <w:szCs w:val="22"/>
          <w:lang w:val="es-ES" w:eastAsia="en-US"/>
        </w:rPr>
        <w:t>y el artículo 19, párrafo segundo de la Ley de Transparencia y Acceso al a Información Pública del Estado de México y Municipios</w:t>
      </w:r>
    </w:p>
    <w:p w14:paraId="11DCDD2E" w14:textId="2F51CA31" w:rsidR="00565EE3" w:rsidRDefault="00565EE3" w:rsidP="00565EE3">
      <w:pPr>
        <w:spacing w:line="360" w:lineRule="auto"/>
        <w:jc w:val="both"/>
        <w:rPr>
          <w:rFonts w:ascii="Palatino Linotype" w:hAnsi="Palatino Linotype" w:cs="Tahoma"/>
          <w:iCs/>
          <w:sz w:val="22"/>
          <w:szCs w:val="22"/>
          <w:lang w:val="es-ES"/>
        </w:rPr>
      </w:pPr>
    </w:p>
    <w:p w14:paraId="6FC67D29" w14:textId="2CBC730D" w:rsidR="00441498" w:rsidRDefault="00441498" w:rsidP="00565EE3">
      <w:pPr>
        <w:spacing w:line="360" w:lineRule="auto"/>
        <w:jc w:val="both"/>
        <w:rPr>
          <w:rFonts w:ascii="Palatino Linotype" w:hAnsi="Palatino Linotype" w:cs="Tahoma"/>
          <w:iCs/>
          <w:sz w:val="22"/>
          <w:szCs w:val="22"/>
          <w:lang w:val="es-ES"/>
        </w:rPr>
      </w:pPr>
    </w:p>
    <w:p w14:paraId="2F959CE7" w14:textId="215CA09C" w:rsidR="00A41A3B" w:rsidRDefault="00A41A3B" w:rsidP="00565EE3">
      <w:pPr>
        <w:spacing w:line="360" w:lineRule="auto"/>
        <w:jc w:val="both"/>
        <w:rPr>
          <w:rFonts w:ascii="Palatino Linotype" w:hAnsi="Palatino Linotype" w:cs="Tahoma"/>
          <w:b/>
          <w:sz w:val="22"/>
          <w:szCs w:val="22"/>
          <w:lang w:eastAsia="es-MX"/>
        </w:rPr>
      </w:pPr>
      <w:r w:rsidRPr="00375C9E">
        <w:rPr>
          <w:rFonts w:ascii="Palatino Linotype" w:hAnsi="Palatino Linotype" w:cs="Tahoma"/>
          <w:b/>
          <w:sz w:val="22"/>
          <w:szCs w:val="22"/>
          <w:lang w:eastAsia="es-MX"/>
        </w:rPr>
        <w:lastRenderedPageBreak/>
        <w:t xml:space="preserve">SEXTO. Decisión. </w:t>
      </w:r>
    </w:p>
    <w:p w14:paraId="798A44EE" w14:textId="77777777" w:rsidR="009A2A84" w:rsidRPr="00375C9E" w:rsidRDefault="009A2A84" w:rsidP="00565EE3">
      <w:pPr>
        <w:spacing w:line="360" w:lineRule="auto"/>
        <w:jc w:val="both"/>
        <w:rPr>
          <w:rFonts w:ascii="Palatino Linotype" w:hAnsi="Palatino Linotype" w:cs="Tahoma"/>
          <w:b/>
          <w:sz w:val="22"/>
          <w:szCs w:val="22"/>
          <w:lang w:eastAsia="es-MX"/>
        </w:rPr>
      </w:pPr>
    </w:p>
    <w:p w14:paraId="36D502F7" w14:textId="0EAF8278" w:rsidR="008E0A8F" w:rsidRDefault="00A41A3B" w:rsidP="008E0A8F">
      <w:pPr>
        <w:spacing w:line="360" w:lineRule="auto"/>
        <w:jc w:val="both"/>
        <w:rPr>
          <w:rFonts w:ascii="Palatino Linotype" w:hAnsi="Palatino Linotype" w:cs="Tahoma"/>
          <w:sz w:val="22"/>
          <w:szCs w:val="24"/>
          <w:lang w:val="es-ES"/>
        </w:rPr>
      </w:pPr>
      <w:r w:rsidRPr="00375C9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bCs/>
          <w:iCs/>
          <w:sz w:val="22"/>
          <w:szCs w:val="22"/>
          <w:lang w:val="es-ES_tradnl"/>
        </w:rPr>
        <w:t>REVO</w:t>
      </w:r>
      <w:r w:rsidRPr="00375C9E">
        <w:rPr>
          <w:rFonts w:ascii="Palatino Linotype" w:hAnsi="Palatino Linotype" w:cs="Tahoma"/>
          <w:b/>
          <w:bCs/>
          <w:iCs/>
          <w:sz w:val="22"/>
          <w:szCs w:val="22"/>
          <w:lang w:val="es-ES_tradnl"/>
        </w:rPr>
        <w:t>CAR</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la respuesta otorgada por el Ente Recurrido a la solicitud de acceso a la información con número </w:t>
      </w:r>
      <w:r w:rsidR="006365FA" w:rsidRPr="006365FA">
        <w:rPr>
          <w:rFonts w:ascii="Palatino Linotype" w:hAnsi="Palatino Linotype" w:cs="Tahoma"/>
          <w:sz w:val="22"/>
          <w:szCs w:val="22"/>
        </w:rPr>
        <w:t>00257/CAMEM/IP/2021</w:t>
      </w:r>
      <w:r w:rsidRPr="00375C9E">
        <w:rPr>
          <w:rFonts w:ascii="Palatino Linotype" w:hAnsi="Palatino Linotype" w:cs="Tahoma"/>
          <w:b/>
          <w:bCs/>
          <w:sz w:val="22"/>
          <w:szCs w:val="22"/>
        </w:rPr>
        <w:t>,</w:t>
      </w:r>
      <w:r w:rsidRPr="00375C9E">
        <w:rPr>
          <w:rFonts w:ascii="Palatino Linotype" w:hAnsi="Palatino Linotype" w:cs="Tahoma"/>
          <w:bCs/>
          <w:sz w:val="22"/>
          <w:szCs w:val="22"/>
        </w:rPr>
        <w:t xml:space="preserve"> </w:t>
      </w:r>
      <w:r w:rsidRPr="00375C9E">
        <w:rPr>
          <w:rFonts w:ascii="Palatino Linotype" w:hAnsi="Palatino Linotype" w:cs="Tahoma"/>
          <w:sz w:val="22"/>
          <w:szCs w:val="22"/>
        </w:rPr>
        <w:t>a efecto de que</w:t>
      </w:r>
      <w:r>
        <w:rPr>
          <w:rFonts w:ascii="Palatino Linotype" w:eastAsia="Calibri" w:hAnsi="Palatino Linotype" w:cs="Tahoma"/>
          <w:iCs/>
          <w:sz w:val="22"/>
          <w:szCs w:val="22"/>
          <w:lang w:eastAsia="es-ES_tradnl"/>
        </w:rPr>
        <w:t>,</w:t>
      </w:r>
      <w:r w:rsidR="008E0A8F">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a la Unidad de Apoyo Jurídico, </w:t>
      </w:r>
      <w:r w:rsidRPr="00375C9E">
        <w:rPr>
          <w:rFonts w:ascii="Palatino Linotype" w:eastAsia="Calibri" w:hAnsi="Palatino Linotype" w:cs="Tahoma"/>
          <w:iCs/>
          <w:sz w:val="22"/>
          <w:szCs w:val="22"/>
          <w:lang w:eastAsia="es-ES_tradnl"/>
        </w:rPr>
        <w:t>entregue, a través del Sistema de Acceso a la I</w:t>
      </w:r>
      <w:r>
        <w:rPr>
          <w:rFonts w:ascii="Palatino Linotype" w:eastAsia="Calibri" w:hAnsi="Palatino Linotype" w:cs="Tahoma"/>
          <w:iCs/>
          <w:sz w:val="22"/>
          <w:szCs w:val="22"/>
          <w:lang w:eastAsia="es-ES_tradnl"/>
        </w:rPr>
        <w:t xml:space="preserve">nformación Mexiquense (SAIMEX), </w:t>
      </w:r>
      <w:r w:rsidR="008E0A8F">
        <w:rPr>
          <w:rFonts w:ascii="Palatino Linotype" w:eastAsia="Calibri" w:hAnsi="Palatino Linotype" w:cs="Tahoma"/>
          <w:iCs/>
          <w:sz w:val="22"/>
          <w:szCs w:val="22"/>
          <w:lang w:eastAsia="es-ES_tradnl"/>
        </w:rPr>
        <w:t xml:space="preserve">en su caso, en versión pública, el documento donde conste </w:t>
      </w:r>
      <w:r w:rsidR="008E0A8F">
        <w:rPr>
          <w:rFonts w:ascii="Palatino Linotype" w:hAnsi="Palatino Linotype" w:cs="Tahoma"/>
          <w:sz w:val="22"/>
          <w:szCs w:val="24"/>
          <w:lang w:val="es-ES"/>
        </w:rPr>
        <w:t xml:space="preserve">el Calendario, vigente al trece de enero de dos mil veintiuno, emitido por el </w:t>
      </w:r>
      <w:r w:rsidR="008E0A8F">
        <w:rPr>
          <w:rFonts w:ascii="Palatino Linotype" w:eastAsia="Calibri" w:hAnsi="Palatino Linotype" w:cs="Tahoma"/>
          <w:color w:val="000000"/>
          <w:sz w:val="22"/>
          <w:szCs w:val="24"/>
          <w:lang w:val="es-ES" w:eastAsia="es-MX"/>
        </w:rPr>
        <w:t>Sindicato Único de Trabajadores de los Poderes, Municipios e Instituciones Descentralizadas del Estado de México, para el pago de prestaciones extraordinarias a los servidores públicos agremiados, adscritos a la Comisión de Conciliación y Arbitraje Médico del Estado de México.</w:t>
      </w:r>
    </w:p>
    <w:p w14:paraId="6EE4E88B" w14:textId="022B7FE0" w:rsidR="00682834" w:rsidRDefault="00682834" w:rsidP="00565EE3">
      <w:pPr>
        <w:spacing w:line="360" w:lineRule="auto"/>
        <w:jc w:val="both"/>
        <w:rPr>
          <w:rFonts w:ascii="Palatino Linotype" w:eastAsia="Calibri" w:hAnsi="Palatino Linotype" w:cs="Tahoma"/>
          <w:iCs/>
          <w:sz w:val="22"/>
          <w:szCs w:val="22"/>
          <w:lang w:eastAsia="es-ES_tradnl"/>
        </w:rPr>
      </w:pPr>
    </w:p>
    <w:p w14:paraId="049DC4AC" w14:textId="003FAB26" w:rsidR="00441498" w:rsidRPr="00441498" w:rsidRDefault="00441498" w:rsidP="00441498">
      <w:pPr>
        <w:spacing w:line="360" w:lineRule="auto"/>
        <w:jc w:val="both"/>
        <w:rPr>
          <w:rFonts w:ascii="Palatino Linotype" w:hAnsi="Palatino Linotype" w:cs="Tahoma"/>
          <w:bCs/>
          <w:iCs/>
          <w:sz w:val="22"/>
          <w:szCs w:val="22"/>
        </w:rPr>
      </w:pPr>
      <w:r w:rsidRPr="00441498">
        <w:rPr>
          <w:rFonts w:ascii="Palatino Linotype" w:hAnsi="Palatino Linotype" w:cs="Tahoma"/>
          <w:bCs/>
          <w:iCs/>
          <w:sz w:val="22"/>
          <w:szCs w:val="22"/>
        </w:rPr>
        <w:t xml:space="preserve">Además, </w:t>
      </w:r>
      <w:r>
        <w:rPr>
          <w:rFonts w:ascii="Palatino Linotype" w:hAnsi="Palatino Linotype" w:cs="Tahoma"/>
          <w:bCs/>
          <w:iCs/>
          <w:sz w:val="22"/>
          <w:szCs w:val="22"/>
        </w:rPr>
        <w:t xml:space="preserve">de ser necesario, </w:t>
      </w:r>
      <w:r w:rsidRPr="00441498">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 clasificada</w:t>
      </w:r>
      <w:r w:rsidRPr="00441498">
        <w:rPr>
          <w:rFonts w:ascii="Palatino Linotype" w:hAnsi="Palatino Linotype" w:cs="Tahoma"/>
          <w:bCs/>
          <w:iCs/>
          <w:sz w:val="22"/>
          <w:szCs w:val="22"/>
        </w:rPr>
        <w:t>, en la versión pública, de conformidad con los artículos 49, fracciones II y VIII y 132, fracción II de la Ley de Transparencia y Acceso a la Información Pública del Estado de México y Municipios.</w:t>
      </w:r>
    </w:p>
    <w:p w14:paraId="15734505" w14:textId="77777777" w:rsidR="00441498" w:rsidRDefault="00441498" w:rsidP="00565EE3">
      <w:pPr>
        <w:spacing w:line="360" w:lineRule="auto"/>
        <w:jc w:val="both"/>
        <w:rPr>
          <w:rFonts w:ascii="Palatino Linotype" w:eastAsia="Calibri" w:hAnsi="Palatino Linotype" w:cs="Tahoma"/>
          <w:iCs/>
          <w:sz w:val="22"/>
          <w:szCs w:val="22"/>
          <w:lang w:eastAsia="es-ES_tradnl"/>
        </w:rPr>
      </w:pPr>
    </w:p>
    <w:p w14:paraId="7864DFD6" w14:textId="75396004" w:rsidR="00682834" w:rsidRDefault="00441498" w:rsidP="00565EE3">
      <w:pPr>
        <w:spacing w:line="360" w:lineRule="auto"/>
        <w:jc w:val="both"/>
        <w:rPr>
          <w:rFonts w:ascii="Palatino Linotype" w:eastAsia="Calibri" w:hAnsi="Palatino Linotype" w:cs="Tahoma"/>
          <w:iCs/>
          <w:color w:val="000000"/>
          <w:sz w:val="22"/>
          <w:szCs w:val="22"/>
          <w:lang w:val="es-ES" w:eastAsia="es-ES_tradnl"/>
        </w:rPr>
      </w:pPr>
      <w:r>
        <w:rPr>
          <w:rFonts w:ascii="Palatino Linotype" w:eastAsia="Calibri" w:hAnsi="Palatino Linotype" w:cs="Tahoma"/>
          <w:iCs/>
          <w:color w:val="000000"/>
          <w:sz w:val="22"/>
          <w:szCs w:val="22"/>
          <w:lang w:val="es-ES" w:eastAsia="es-ES_tradnl"/>
        </w:rPr>
        <w:t xml:space="preserve">Finalmente, para </w:t>
      </w:r>
      <w:r w:rsidR="008E0A8F">
        <w:rPr>
          <w:rFonts w:ascii="Palatino Linotype" w:eastAsia="Calibri" w:hAnsi="Palatino Linotype" w:cs="Tahoma"/>
          <w:iCs/>
          <w:color w:val="000000"/>
          <w:sz w:val="22"/>
          <w:szCs w:val="22"/>
          <w:lang w:val="es-ES" w:eastAsia="es-ES_tradnl"/>
        </w:rPr>
        <w:t xml:space="preserve">el caso, que no cuente con </w:t>
      </w:r>
      <w:r>
        <w:rPr>
          <w:rFonts w:ascii="Palatino Linotype" w:eastAsia="Calibri" w:hAnsi="Palatino Linotype" w:cs="Tahoma"/>
          <w:iCs/>
          <w:color w:val="000000"/>
          <w:sz w:val="22"/>
          <w:szCs w:val="22"/>
          <w:lang w:val="es-ES" w:eastAsia="es-ES_tradnl"/>
        </w:rPr>
        <w:t>el documento referido, al no haber sido proporcionado por el gremio, deberá hacerlo del conocimiento al Recurrente, de manera clara y precisa.</w:t>
      </w:r>
    </w:p>
    <w:p w14:paraId="7CA9F75A" w14:textId="77777777" w:rsidR="00A41A3B" w:rsidRPr="000F1A23" w:rsidRDefault="00A41A3B" w:rsidP="00565EE3">
      <w:pPr>
        <w:spacing w:line="360" w:lineRule="auto"/>
        <w:jc w:val="both"/>
        <w:rPr>
          <w:rFonts w:ascii="Palatino Linotype" w:hAnsi="Palatino Linotype" w:cs="Tahoma"/>
          <w:szCs w:val="22"/>
        </w:rPr>
      </w:pPr>
    </w:p>
    <w:p w14:paraId="1F83349A" w14:textId="77777777" w:rsidR="00A41A3B"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375C9E">
        <w:rPr>
          <w:rFonts w:ascii="Palatino Linotype" w:eastAsia="Calibri" w:hAnsi="Palatino Linotype" w:cs="Tahoma"/>
          <w:b/>
          <w:bCs/>
          <w:iCs/>
          <w:sz w:val="22"/>
          <w:szCs w:val="22"/>
          <w:lang w:val="es-ES" w:eastAsia="en-US"/>
        </w:rPr>
        <w:t>Términos de la Resolución para conocimiento del Particular.</w:t>
      </w:r>
    </w:p>
    <w:p w14:paraId="0785C9FF" w14:textId="77777777" w:rsidR="00A41A3B" w:rsidRPr="00375C9E"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09E75B14" w14:textId="77777777" w:rsidR="00441498" w:rsidRDefault="00441498" w:rsidP="00441498">
      <w:pPr>
        <w:spacing w:line="360" w:lineRule="auto"/>
        <w:jc w:val="both"/>
        <w:rPr>
          <w:rFonts w:ascii="Palatino Linotype" w:eastAsia="Calibri" w:hAnsi="Palatino Linotype" w:cs="Tahoma"/>
          <w:color w:val="000000"/>
          <w:sz w:val="22"/>
          <w:szCs w:val="24"/>
          <w:lang w:val="es-ES" w:eastAsia="es-MX"/>
        </w:rPr>
      </w:pPr>
      <w:r w:rsidRPr="00441498">
        <w:rPr>
          <w:rFonts w:ascii="Palatino Linotype" w:hAnsi="Palatino Linotype" w:cs="Tahoma"/>
          <w:iCs/>
          <w:sz w:val="22"/>
          <w:szCs w:val="22"/>
        </w:rPr>
        <w:t xml:space="preserve">Se le hace del conocimiento a la ahora Recurrente, que, en el presente caso, </w:t>
      </w:r>
      <w:r w:rsidRPr="00441498">
        <w:rPr>
          <w:rFonts w:ascii="Palatino Linotype" w:hAnsi="Palatino Linotype" w:cs="Tahoma"/>
          <w:bCs/>
          <w:iCs/>
          <w:sz w:val="22"/>
          <w:szCs w:val="22"/>
          <w:lang w:val="es-ES"/>
        </w:rPr>
        <w:t xml:space="preserve">se le da la razón, pues de la lectura del requerimiento de información presentado ante la </w:t>
      </w:r>
      <w:r w:rsidRPr="00441498">
        <w:rPr>
          <w:rFonts w:ascii="Palatino Linotype" w:hAnsi="Palatino Linotype" w:cs="Tahoma"/>
          <w:bCs/>
          <w:iCs/>
          <w:sz w:val="22"/>
          <w:szCs w:val="22"/>
        </w:rPr>
        <w:t xml:space="preserve">Comisión de </w:t>
      </w:r>
      <w:r w:rsidRPr="00441498">
        <w:rPr>
          <w:rFonts w:ascii="Palatino Linotype" w:hAnsi="Palatino Linotype" w:cs="Tahoma"/>
          <w:bCs/>
          <w:iCs/>
          <w:sz w:val="22"/>
          <w:szCs w:val="22"/>
        </w:rPr>
        <w:lastRenderedPageBreak/>
        <w:t xml:space="preserve">Conciliación y Arbitraje Médico del Estado de México, se advierten elementos suficientes para ser atendida, por lo que, en el presente caso, deberá proporcionarle </w:t>
      </w:r>
      <w:r>
        <w:rPr>
          <w:rFonts w:ascii="Palatino Linotype" w:hAnsi="Palatino Linotype" w:cs="Tahoma"/>
          <w:bCs/>
          <w:iCs/>
          <w:sz w:val="22"/>
          <w:szCs w:val="22"/>
        </w:rPr>
        <w:t xml:space="preserve">el documento donde conste el calendario solicitado, en el caso, de que se lo haya proporcionado el </w:t>
      </w:r>
      <w:r>
        <w:rPr>
          <w:rFonts w:ascii="Palatino Linotype" w:eastAsia="Calibri" w:hAnsi="Palatino Linotype" w:cs="Tahoma"/>
          <w:color w:val="000000"/>
          <w:sz w:val="22"/>
          <w:szCs w:val="24"/>
          <w:lang w:val="es-ES" w:eastAsia="es-MX"/>
        </w:rPr>
        <w:t xml:space="preserve">Sindicato Único de Trabajadores de los Poderes, Municipios e Instituciones Descentralizadas del Estado de México. </w:t>
      </w:r>
    </w:p>
    <w:p w14:paraId="3FF5D27C" w14:textId="77777777" w:rsidR="00441498" w:rsidRDefault="00441498" w:rsidP="00441498">
      <w:pPr>
        <w:spacing w:line="360" w:lineRule="auto"/>
        <w:jc w:val="both"/>
        <w:rPr>
          <w:rFonts w:ascii="Palatino Linotype" w:eastAsia="Calibri" w:hAnsi="Palatino Linotype" w:cs="Tahoma"/>
          <w:color w:val="000000"/>
          <w:sz w:val="22"/>
          <w:szCs w:val="24"/>
          <w:lang w:val="es-ES" w:eastAsia="es-MX"/>
        </w:rPr>
      </w:pPr>
    </w:p>
    <w:p w14:paraId="395B4844" w14:textId="72085950" w:rsidR="00441498" w:rsidRPr="00441498" w:rsidRDefault="00441498" w:rsidP="00441498">
      <w:pPr>
        <w:spacing w:line="360" w:lineRule="auto"/>
        <w:jc w:val="both"/>
        <w:rPr>
          <w:rFonts w:ascii="Palatino Linotype" w:hAnsi="Palatino Linotype" w:cs="Tahoma"/>
          <w:bCs/>
          <w:iCs/>
          <w:sz w:val="22"/>
          <w:szCs w:val="22"/>
          <w:lang w:val="es-ES_tradnl"/>
        </w:rPr>
      </w:pPr>
      <w:r w:rsidRPr="00441498">
        <w:rPr>
          <w:rFonts w:ascii="Palatino Linotype" w:hAnsi="Palatino Linotype" w:cs="Tahoma"/>
          <w:bCs/>
          <w:iCs/>
          <w:sz w:val="22"/>
          <w:szCs w:val="22"/>
          <w:lang w:val="es-ES_tradnl"/>
        </w:rPr>
        <w:t>Finalmente, la labor del Instituto</w:t>
      </w:r>
      <w:r>
        <w:rPr>
          <w:rFonts w:ascii="Palatino Linotype" w:hAnsi="Palatino Linotype" w:cs="Tahoma"/>
          <w:bCs/>
          <w:iCs/>
          <w:sz w:val="22"/>
          <w:szCs w:val="22"/>
          <w:lang w:val="es-ES_tradnl"/>
        </w:rPr>
        <w:t xml:space="preserve"> de Transparencia, Acceso a la Información Pública y Protección de Datos Personales del Estado de México y Municipios</w:t>
      </w:r>
      <w:r w:rsidRPr="00441498">
        <w:rPr>
          <w:rFonts w:ascii="Palatino Linotype" w:hAnsi="Palatino Linotype" w:cs="Tahoma"/>
          <w:bCs/>
          <w:iCs/>
          <w:sz w:val="22"/>
          <w:szCs w:val="22"/>
          <w:lang w:val="es-ES_tradnl"/>
        </w:rPr>
        <w:t>, es apoyar a la población a acceder a la información pública y garantizar la protección de los datos personales.</w:t>
      </w:r>
    </w:p>
    <w:p w14:paraId="056A44AD" w14:textId="58D94C4E" w:rsidR="00441498" w:rsidRDefault="00441498" w:rsidP="00441498">
      <w:pPr>
        <w:spacing w:line="360" w:lineRule="auto"/>
        <w:jc w:val="both"/>
        <w:rPr>
          <w:rFonts w:ascii="Palatino Linotype" w:hAnsi="Palatino Linotype" w:cs="Tahoma"/>
          <w:bCs/>
          <w:iCs/>
          <w:sz w:val="22"/>
          <w:szCs w:val="22"/>
          <w:lang w:val="es-ES_tradnl"/>
        </w:rPr>
      </w:pPr>
    </w:p>
    <w:p w14:paraId="506199D1" w14:textId="77777777" w:rsidR="00A41A3B" w:rsidRPr="00375C9E"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r w:rsidRPr="00375C9E">
        <w:rPr>
          <w:rFonts w:ascii="Palatino Linotype" w:eastAsia="Calibri" w:hAnsi="Palatino Linotype" w:cs="Tahoma"/>
          <w:bCs/>
          <w:iCs/>
          <w:sz w:val="22"/>
          <w:szCs w:val="22"/>
          <w:lang w:eastAsia="en-US"/>
        </w:rPr>
        <w:t>Por lo expuesto y fundado, este Pleno:</w:t>
      </w:r>
    </w:p>
    <w:p w14:paraId="4B56C4D0" w14:textId="77777777" w:rsidR="00A41A3B" w:rsidRPr="00375C9E"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p>
    <w:p w14:paraId="5AC929E4" w14:textId="77777777" w:rsidR="00A41A3B" w:rsidRPr="00375C9E" w:rsidRDefault="00A41A3B" w:rsidP="00565EE3">
      <w:pPr>
        <w:spacing w:line="360" w:lineRule="auto"/>
        <w:ind w:right="-28"/>
        <w:jc w:val="center"/>
        <w:rPr>
          <w:rFonts w:ascii="Palatino Linotype" w:eastAsia="Calibri" w:hAnsi="Palatino Linotype" w:cs="Tahoma"/>
          <w:b/>
          <w:bCs/>
          <w:sz w:val="22"/>
          <w:szCs w:val="22"/>
        </w:rPr>
      </w:pPr>
      <w:r w:rsidRPr="00375C9E">
        <w:rPr>
          <w:rFonts w:ascii="Palatino Linotype" w:eastAsia="Calibri" w:hAnsi="Palatino Linotype" w:cs="Tahoma"/>
          <w:b/>
          <w:bCs/>
          <w:sz w:val="22"/>
          <w:szCs w:val="22"/>
        </w:rPr>
        <w:t>R E S U E L V E:</w:t>
      </w:r>
    </w:p>
    <w:p w14:paraId="7258F0DC" w14:textId="77777777" w:rsidR="00A41A3B" w:rsidRPr="00375C9E" w:rsidRDefault="00A41A3B" w:rsidP="00565EE3">
      <w:pPr>
        <w:spacing w:line="360" w:lineRule="auto"/>
        <w:rPr>
          <w:rFonts w:ascii="Palatino Linotype" w:hAnsi="Palatino Linotype"/>
          <w:sz w:val="22"/>
          <w:szCs w:val="22"/>
          <w:lang w:val="es-ES" w:eastAsia="es-ES_tradnl"/>
        </w:rPr>
      </w:pPr>
    </w:p>
    <w:p w14:paraId="591D0A60" w14:textId="2DEF0995" w:rsidR="00A41A3B" w:rsidRPr="00375C9E" w:rsidRDefault="00A41A3B" w:rsidP="00565EE3">
      <w:pPr>
        <w:spacing w:line="360" w:lineRule="auto"/>
        <w:ind w:right="-28"/>
        <w:jc w:val="both"/>
        <w:rPr>
          <w:rFonts w:ascii="Palatino Linotype" w:hAnsi="Palatino Linotype"/>
          <w:sz w:val="22"/>
          <w:szCs w:val="22"/>
        </w:rPr>
      </w:pPr>
      <w:r w:rsidRPr="00375C9E">
        <w:rPr>
          <w:rFonts w:ascii="Palatino Linotype" w:hAnsi="Palatino Linotype" w:cs="Tahoma"/>
          <w:b/>
          <w:bCs/>
          <w:sz w:val="22"/>
          <w:szCs w:val="22"/>
        </w:rPr>
        <w:t xml:space="preserve">PRIMERO. </w:t>
      </w:r>
      <w:r w:rsidRPr="00375C9E">
        <w:rPr>
          <w:rFonts w:ascii="Palatino Linotype" w:hAnsi="Palatino Linotype" w:cs="Tahoma"/>
          <w:bCs/>
          <w:sz w:val="22"/>
          <w:szCs w:val="22"/>
        </w:rPr>
        <w:t xml:space="preserve">Se </w:t>
      </w:r>
      <w:r>
        <w:rPr>
          <w:rFonts w:ascii="Palatino Linotype" w:hAnsi="Palatino Linotype" w:cs="Tahoma"/>
          <w:b/>
          <w:bCs/>
          <w:sz w:val="22"/>
          <w:szCs w:val="22"/>
        </w:rPr>
        <w:t>REVO</w:t>
      </w:r>
      <w:r w:rsidRPr="00375C9E">
        <w:rPr>
          <w:rFonts w:ascii="Palatino Linotype" w:hAnsi="Palatino Linotype" w:cs="Tahoma"/>
          <w:b/>
          <w:bCs/>
          <w:sz w:val="22"/>
          <w:szCs w:val="22"/>
        </w:rPr>
        <w:t>CA</w:t>
      </w:r>
      <w:r w:rsidRPr="00375C9E">
        <w:rPr>
          <w:rFonts w:ascii="Palatino Linotype" w:hAnsi="Palatino Linotype" w:cs="Tahoma"/>
          <w:bCs/>
          <w:sz w:val="22"/>
          <w:szCs w:val="22"/>
        </w:rPr>
        <w:t xml:space="preserve"> la respuesta entregada por </w:t>
      </w:r>
      <w:r w:rsidR="006365FA">
        <w:rPr>
          <w:rFonts w:ascii="Palatino Linotype" w:hAnsi="Palatino Linotype" w:cs="Tahoma"/>
          <w:bCs/>
          <w:sz w:val="22"/>
          <w:szCs w:val="22"/>
        </w:rPr>
        <w:t>la</w:t>
      </w:r>
      <w:r w:rsidRPr="00375C9E">
        <w:rPr>
          <w:rFonts w:ascii="Palatino Linotype" w:hAnsi="Palatino Linotype" w:cs="Tahoma"/>
          <w:bCs/>
          <w:sz w:val="22"/>
          <w:szCs w:val="22"/>
        </w:rPr>
        <w:t xml:space="preserve"> </w:t>
      </w:r>
      <w:r w:rsidR="0035756E" w:rsidRPr="0035756E">
        <w:rPr>
          <w:rFonts w:ascii="Palatino Linotype" w:hAnsi="Palatino Linotype" w:cs="Tahoma"/>
          <w:color w:val="0D0D0D" w:themeColor="text1" w:themeTint="F2"/>
          <w:sz w:val="22"/>
          <w:szCs w:val="22"/>
        </w:rPr>
        <w:t>Comisión de Conciliación y Arbitraje Médico del Estado de México</w:t>
      </w:r>
      <w:r w:rsidR="00873C6B" w:rsidRPr="00873C6B">
        <w:rPr>
          <w:rFonts w:ascii="Palatino Linotype" w:hAnsi="Palatino Linotype" w:cs="Tahoma"/>
          <w:color w:val="0D0D0D" w:themeColor="text1" w:themeTint="F2"/>
          <w:sz w:val="22"/>
          <w:szCs w:val="22"/>
        </w:rPr>
        <w:t xml:space="preserve"> </w:t>
      </w:r>
      <w:r w:rsidRPr="00375C9E">
        <w:rPr>
          <w:rFonts w:ascii="Palatino Linotype" w:hAnsi="Palatino Linotype" w:cs="Tahoma"/>
          <w:bCs/>
          <w:sz w:val="22"/>
          <w:szCs w:val="22"/>
        </w:rPr>
        <w:t xml:space="preserve">a la solicitud de información </w:t>
      </w:r>
      <w:r w:rsidR="0035756E" w:rsidRPr="0035756E">
        <w:rPr>
          <w:rFonts w:ascii="Palatino Linotype" w:eastAsia="Calibri" w:hAnsi="Palatino Linotype" w:cs="Tahoma"/>
          <w:color w:val="000000"/>
          <w:sz w:val="22"/>
          <w:szCs w:val="22"/>
        </w:rPr>
        <w:t>00257/CAMEM/IP/2021</w:t>
      </w:r>
      <w:r>
        <w:rPr>
          <w:rFonts w:ascii="Palatino Linotype" w:eastAsia="Calibri" w:hAnsi="Palatino Linotype" w:cs="Tahoma"/>
          <w:color w:val="000000"/>
          <w:sz w:val="22"/>
          <w:szCs w:val="22"/>
        </w:rPr>
        <w:t>,</w:t>
      </w:r>
      <w:r w:rsidRPr="00375C9E">
        <w:rPr>
          <w:rFonts w:ascii="Palatino Linotype" w:eastAsia="Calibri" w:hAnsi="Palatino Linotype" w:cs="Tahoma"/>
          <w:b/>
          <w:bCs/>
          <w:color w:val="000000"/>
          <w:sz w:val="22"/>
          <w:szCs w:val="22"/>
        </w:rPr>
        <w:t xml:space="preserve"> </w:t>
      </w:r>
      <w:r w:rsidRPr="00375C9E">
        <w:rPr>
          <w:rFonts w:ascii="Palatino Linotype" w:hAnsi="Palatino Linotype"/>
          <w:sz w:val="22"/>
          <w:szCs w:val="22"/>
        </w:rPr>
        <w:t>por resultar</w:t>
      </w:r>
      <w:r>
        <w:rPr>
          <w:rFonts w:ascii="Palatino Linotype" w:hAnsi="Palatino Linotype"/>
          <w:sz w:val="22"/>
          <w:szCs w:val="22"/>
        </w:rPr>
        <w:t xml:space="preserve"> </w:t>
      </w:r>
      <w:r w:rsidRPr="00375C9E">
        <w:rPr>
          <w:rFonts w:ascii="Palatino Linotype" w:hAnsi="Palatino Linotype"/>
          <w:b/>
          <w:bCs/>
          <w:sz w:val="22"/>
          <w:szCs w:val="22"/>
        </w:rPr>
        <w:t xml:space="preserve">FUNDADOS </w:t>
      </w:r>
      <w:r w:rsidRPr="00375C9E">
        <w:rPr>
          <w:rFonts w:ascii="Palatino Linotype" w:hAnsi="Palatino Linotype"/>
          <w:sz w:val="22"/>
          <w:szCs w:val="22"/>
        </w:rPr>
        <w:t>los motivos de inconformidad vertidos por el Recurrente, en términos de los Considerandos</w:t>
      </w:r>
      <w:r w:rsidRPr="00375C9E">
        <w:rPr>
          <w:rFonts w:ascii="Palatino Linotype" w:hAnsi="Palatino Linotype"/>
          <w:b/>
          <w:bCs/>
          <w:sz w:val="22"/>
          <w:szCs w:val="22"/>
        </w:rPr>
        <w:t xml:space="preserve"> QUINTO </w:t>
      </w:r>
      <w:r w:rsidRPr="00375C9E">
        <w:rPr>
          <w:rFonts w:ascii="Palatino Linotype" w:hAnsi="Palatino Linotype"/>
          <w:sz w:val="22"/>
          <w:szCs w:val="22"/>
        </w:rPr>
        <w:t>y</w:t>
      </w:r>
      <w:r w:rsidRPr="00375C9E">
        <w:rPr>
          <w:rFonts w:ascii="Palatino Linotype" w:hAnsi="Palatino Linotype"/>
          <w:b/>
          <w:bCs/>
          <w:sz w:val="22"/>
          <w:szCs w:val="22"/>
        </w:rPr>
        <w:t xml:space="preserve"> SEXTO </w:t>
      </w:r>
      <w:r w:rsidRPr="00375C9E">
        <w:rPr>
          <w:rFonts w:ascii="Palatino Linotype" w:hAnsi="Palatino Linotype"/>
          <w:sz w:val="22"/>
          <w:szCs w:val="22"/>
        </w:rPr>
        <w:t xml:space="preserve">de la presente Resolución. </w:t>
      </w:r>
    </w:p>
    <w:p w14:paraId="4A23F8CA" w14:textId="77777777" w:rsidR="00A41A3B" w:rsidRPr="00375C9E" w:rsidRDefault="00A41A3B" w:rsidP="00565EE3">
      <w:pPr>
        <w:spacing w:line="360" w:lineRule="auto"/>
        <w:ind w:right="-28"/>
        <w:rPr>
          <w:rFonts w:ascii="Palatino Linotype" w:eastAsia="Calibri" w:hAnsi="Palatino Linotype" w:cs="Tahoma"/>
          <w:sz w:val="22"/>
          <w:szCs w:val="22"/>
        </w:rPr>
      </w:pPr>
    </w:p>
    <w:p w14:paraId="663DE0CE" w14:textId="7347E854" w:rsidR="00A74929" w:rsidRDefault="00A41A3B" w:rsidP="00565EE3">
      <w:pPr>
        <w:spacing w:line="360" w:lineRule="auto"/>
        <w:jc w:val="both"/>
        <w:rPr>
          <w:rFonts w:ascii="Palatino Linotype" w:hAnsi="Palatino Linotype" w:cs="Tahoma"/>
          <w:sz w:val="22"/>
          <w:szCs w:val="22"/>
        </w:rPr>
      </w:pPr>
      <w:r w:rsidRPr="00375C9E">
        <w:rPr>
          <w:rFonts w:ascii="Palatino Linotype" w:eastAsia="Calibri" w:hAnsi="Palatino Linotype" w:cs="Tahoma"/>
          <w:b/>
          <w:bCs/>
          <w:sz w:val="22"/>
          <w:szCs w:val="22"/>
        </w:rPr>
        <w:t xml:space="preserve">SEGUNDO. </w:t>
      </w:r>
      <w:r w:rsidRPr="00375C9E">
        <w:rPr>
          <w:rFonts w:ascii="Palatino Linotype" w:hAnsi="Palatino Linotype" w:cs="Arial"/>
          <w:sz w:val="22"/>
          <w:szCs w:val="24"/>
          <w:lang w:val="es-ES_tradnl"/>
        </w:rPr>
        <w:t>S</w:t>
      </w:r>
      <w:r w:rsidRPr="00375C9E">
        <w:rPr>
          <w:rFonts w:ascii="Palatino Linotype" w:hAnsi="Palatino Linotype" w:cs="Tahoma"/>
          <w:bCs/>
          <w:iCs/>
          <w:sz w:val="22"/>
          <w:szCs w:val="22"/>
          <w:lang w:val="es-ES_tradnl"/>
        </w:rPr>
        <w:t xml:space="preserve">e </w:t>
      </w:r>
      <w:r w:rsidRPr="00375C9E">
        <w:rPr>
          <w:rFonts w:ascii="Palatino Linotype" w:hAnsi="Palatino Linotype" w:cs="Tahoma"/>
          <w:b/>
          <w:bCs/>
          <w:iCs/>
          <w:caps/>
          <w:sz w:val="22"/>
          <w:szCs w:val="22"/>
          <w:lang w:val="es-ES_tradnl"/>
        </w:rPr>
        <w:t>ordena</w:t>
      </w:r>
      <w:r w:rsidRPr="00375C9E">
        <w:rPr>
          <w:rFonts w:ascii="Palatino Linotype" w:hAnsi="Palatino Linotype" w:cs="Tahoma"/>
          <w:bCs/>
          <w:iCs/>
          <w:sz w:val="22"/>
          <w:szCs w:val="22"/>
          <w:lang w:val="es-ES_tradnl"/>
        </w:rPr>
        <w:t xml:space="preserve"> a</w:t>
      </w:r>
      <w:r w:rsidR="00BB1CD3">
        <w:rPr>
          <w:rFonts w:ascii="Palatino Linotype" w:hAnsi="Palatino Linotype" w:cs="Tahoma"/>
          <w:bCs/>
          <w:iCs/>
          <w:sz w:val="22"/>
          <w:szCs w:val="22"/>
          <w:lang w:val="es-ES_tradnl"/>
        </w:rPr>
        <w:t xml:space="preserve"> la</w:t>
      </w:r>
      <w:r w:rsidRPr="00375C9E">
        <w:rPr>
          <w:rFonts w:ascii="Palatino Linotype" w:hAnsi="Palatino Linotype" w:cs="Tahoma"/>
          <w:bCs/>
          <w:iCs/>
          <w:sz w:val="22"/>
          <w:szCs w:val="22"/>
          <w:lang w:val="es-ES_tradnl"/>
        </w:rPr>
        <w:t xml:space="preserve"> </w:t>
      </w:r>
      <w:r w:rsidR="00BB1CD3" w:rsidRPr="00BB1CD3">
        <w:rPr>
          <w:rFonts w:ascii="Palatino Linotype" w:hAnsi="Palatino Linotype" w:cs="Tahoma"/>
          <w:bCs/>
          <w:iCs/>
          <w:sz w:val="22"/>
          <w:szCs w:val="22"/>
          <w:lang w:val="es-ES_tradnl"/>
        </w:rPr>
        <w:t>Comisión de Conciliación y Arbitraje Médico del Estado de México</w:t>
      </w:r>
      <w:r w:rsidRPr="00375C9E">
        <w:rPr>
          <w:rFonts w:ascii="Palatino Linotype" w:hAnsi="Palatino Linotype" w:cs="Tahoma"/>
          <w:bCs/>
          <w:iCs/>
          <w:sz w:val="22"/>
          <w:szCs w:val="22"/>
          <w:lang w:val="es-ES_tradnl"/>
        </w:rPr>
        <w:t>,</w:t>
      </w:r>
      <w:r w:rsidRPr="00375C9E">
        <w:rPr>
          <w:rFonts w:ascii="Palatino Linotype" w:hAnsi="Palatino Linotype" w:cs="Tahoma"/>
          <w:bCs/>
          <w:sz w:val="22"/>
          <w:szCs w:val="22"/>
          <w:lang w:val="es-ES_tradnl"/>
        </w:rPr>
        <w:t xml:space="preserve"> </w:t>
      </w:r>
      <w:r w:rsidR="00441498" w:rsidRPr="00441498">
        <w:rPr>
          <w:rFonts w:ascii="Palatino Linotype" w:hAnsi="Palatino Linotype" w:cs="Tahoma"/>
          <w:sz w:val="22"/>
          <w:szCs w:val="22"/>
        </w:rPr>
        <w:t xml:space="preserve">a efecto de que, previa búsqueda exhaustiva y razonable, en todas las áreas competentes, entregue, a través del Sistema de Acceso a la Información Mexiquense (SAIMEX), en </w:t>
      </w:r>
      <w:r w:rsidR="00441498">
        <w:rPr>
          <w:rFonts w:ascii="Palatino Linotype" w:hAnsi="Palatino Linotype" w:cs="Tahoma"/>
          <w:sz w:val="22"/>
          <w:szCs w:val="22"/>
        </w:rPr>
        <w:t xml:space="preserve">su caso en </w:t>
      </w:r>
      <w:r w:rsidR="00441498" w:rsidRPr="00441498">
        <w:rPr>
          <w:rFonts w:ascii="Palatino Linotype" w:hAnsi="Palatino Linotype" w:cs="Tahoma"/>
          <w:sz w:val="22"/>
          <w:szCs w:val="22"/>
        </w:rPr>
        <w:t>versión pública, lo siguiente</w:t>
      </w:r>
      <w:r w:rsidR="00441498">
        <w:rPr>
          <w:rFonts w:ascii="Palatino Linotype" w:hAnsi="Palatino Linotype" w:cs="Tahoma"/>
          <w:sz w:val="22"/>
          <w:szCs w:val="22"/>
        </w:rPr>
        <w:t>:</w:t>
      </w:r>
    </w:p>
    <w:p w14:paraId="28A8C9BD" w14:textId="6E502ECD" w:rsidR="00441498" w:rsidRDefault="00441498" w:rsidP="00565EE3">
      <w:pPr>
        <w:spacing w:line="360" w:lineRule="auto"/>
        <w:jc w:val="both"/>
        <w:rPr>
          <w:rFonts w:ascii="Palatino Linotype" w:hAnsi="Palatino Linotype" w:cs="Tahoma"/>
          <w:sz w:val="22"/>
          <w:szCs w:val="22"/>
        </w:rPr>
      </w:pPr>
    </w:p>
    <w:p w14:paraId="51A5C2B2" w14:textId="3C6EA584" w:rsidR="00441498" w:rsidRPr="00441498" w:rsidRDefault="00441498" w:rsidP="00441498">
      <w:pPr>
        <w:pStyle w:val="Prrafodelista"/>
        <w:numPr>
          <w:ilvl w:val="0"/>
          <w:numId w:val="46"/>
        </w:numPr>
        <w:spacing w:line="360" w:lineRule="auto"/>
        <w:jc w:val="both"/>
        <w:rPr>
          <w:rFonts w:ascii="Palatino Linotype" w:hAnsi="Palatino Linotype" w:cs="Tahoma"/>
          <w:lang w:val="es-ES"/>
        </w:rPr>
      </w:pPr>
      <w:r>
        <w:rPr>
          <w:rFonts w:ascii="Palatino Linotype" w:eastAsia="Calibri" w:hAnsi="Palatino Linotype" w:cs="Tahoma"/>
          <w:iCs/>
          <w:szCs w:val="22"/>
          <w:lang w:eastAsia="es-ES_tradnl"/>
        </w:rPr>
        <w:t>E</w:t>
      </w:r>
      <w:r w:rsidRPr="00441498">
        <w:rPr>
          <w:rFonts w:ascii="Palatino Linotype" w:eastAsia="Calibri" w:hAnsi="Palatino Linotype" w:cs="Tahoma"/>
          <w:iCs/>
          <w:szCs w:val="22"/>
          <w:lang w:eastAsia="es-ES_tradnl"/>
        </w:rPr>
        <w:t xml:space="preserve">l documento donde conste </w:t>
      </w:r>
      <w:r w:rsidRPr="00441498">
        <w:rPr>
          <w:rFonts w:ascii="Palatino Linotype" w:hAnsi="Palatino Linotype" w:cs="Tahoma"/>
          <w:lang w:val="es-ES"/>
        </w:rPr>
        <w:t xml:space="preserve">el Calendario, vigente al trece de enero de dos mil veintiuno, emitido por el </w:t>
      </w:r>
      <w:r w:rsidRPr="00441498">
        <w:rPr>
          <w:rFonts w:ascii="Palatino Linotype" w:eastAsia="Calibri" w:hAnsi="Palatino Linotype" w:cs="Tahoma"/>
          <w:color w:val="000000"/>
          <w:lang w:val="es-ES" w:eastAsia="es-MX"/>
        </w:rPr>
        <w:t xml:space="preserve">Sindicato Único de Trabajadores de los Poderes, Municipios e Instituciones Descentralizadas del Estado de México, para el pago de prestaciones </w:t>
      </w:r>
      <w:r w:rsidRPr="00441498">
        <w:rPr>
          <w:rFonts w:ascii="Palatino Linotype" w:eastAsia="Calibri" w:hAnsi="Palatino Linotype" w:cs="Tahoma"/>
          <w:color w:val="000000"/>
          <w:lang w:val="es-ES" w:eastAsia="es-MX"/>
        </w:rPr>
        <w:lastRenderedPageBreak/>
        <w:t>extraordinarias a los servidores públicos agremiados, adscritos a la Comisión de Conciliación y Arbitraje Médico del Estado de México.</w:t>
      </w:r>
    </w:p>
    <w:p w14:paraId="5F2B005A" w14:textId="77777777" w:rsidR="00441498" w:rsidRDefault="00441498" w:rsidP="00441498">
      <w:pPr>
        <w:spacing w:line="360" w:lineRule="auto"/>
        <w:jc w:val="both"/>
        <w:rPr>
          <w:rFonts w:ascii="Palatino Linotype" w:eastAsia="Calibri" w:hAnsi="Palatino Linotype" w:cs="Tahoma"/>
          <w:iCs/>
          <w:sz w:val="22"/>
          <w:szCs w:val="22"/>
          <w:lang w:eastAsia="es-ES_tradnl"/>
        </w:rPr>
      </w:pPr>
    </w:p>
    <w:p w14:paraId="3A2365B7" w14:textId="77777777" w:rsidR="00441498" w:rsidRDefault="00441498" w:rsidP="00441498">
      <w:pPr>
        <w:spacing w:line="360" w:lineRule="auto"/>
        <w:jc w:val="both"/>
        <w:rPr>
          <w:rFonts w:ascii="Palatino Linotype" w:eastAsia="Calibri" w:hAnsi="Palatino Linotype" w:cs="Tahoma"/>
          <w:iCs/>
          <w:color w:val="000000"/>
          <w:sz w:val="22"/>
          <w:szCs w:val="22"/>
          <w:lang w:val="es-ES" w:eastAsia="es-ES_tradnl"/>
        </w:rPr>
      </w:pPr>
      <w:r>
        <w:rPr>
          <w:rFonts w:ascii="Palatino Linotype" w:eastAsia="Calibri" w:hAnsi="Palatino Linotype" w:cs="Tahoma"/>
          <w:iCs/>
          <w:color w:val="000000"/>
          <w:sz w:val="22"/>
          <w:szCs w:val="22"/>
          <w:lang w:val="es-ES" w:eastAsia="es-ES_tradnl"/>
        </w:rPr>
        <w:t>Finalmente, para el caso, que no cuente con el documento referido, al no haber sido proporcionado por el gremio, deberá hacerlo del conocimiento al Recurrente, de manera clara y precisa.</w:t>
      </w:r>
    </w:p>
    <w:p w14:paraId="7A34AB8A" w14:textId="77777777" w:rsidR="00441498" w:rsidRPr="00441498" w:rsidRDefault="00441498" w:rsidP="00565EE3">
      <w:pPr>
        <w:spacing w:line="360" w:lineRule="auto"/>
        <w:jc w:val="both"/>
        <w:rPr>
          <w:rFonts w:ascii="Palatino Linotype" w:eastAsia="Calibri" w:hAnsi="Palatino Linotype" w:cs="Tahoma"/>
          <w:iCs/>
          <w:sz w:val="22"/>
          <w:szCs w:val="24"/>
          <w:lang w:eastAsia="es-ES_tradnl"/>
        </w:rPr>
      </w:pPr>
    </w:p>
    <w:p w14:paraId="1A847BF1" w14:textId="77777777" w:rsidR="00A41A3B" w:rsidRDefault="00A41A3B" w:rsidP="00565EE3">
      <w:pPr>
        <w:spacing w:line="360" w:lineRule="auto"/>
        <w:jc w:val="both"/>
        <w:rPr>
          <w:rFonts w:ascii="Palatino Linotype" w:hAnsi="Palatino Linotype" w:cs="Tahoma"/>
          <w:sz w:val="22"/>
          <w:szCs w:val="22"/>
        </w:rPr>
      </w:pPr>
      <w:r w:rsidRPr="00375C9E">
        <w:rPr>
          <w:rFonts w:ascii="Palatino Linotype" w:eastAsia="Calibri" w:hAnsi="Palatino Linotype" w:cs="Tahoma"/>
          <w:b/>
          <w:bCs/>
          <w:sz w:val="22"/>
          <w:szCs w:val="22"/>
        </w:rPr>
        <w:t xml:space="preserve">TERCERO. </w:t>
      </w:r>
      <w:r w:rsidRPr="00375C9E">
        <w:rPr>
          <w:rFonts w:ascii="Palatino Linotype" w:hAnsi="Palatino Linotype" w:cs="Tahoma"/>
          <w:b/>
          <w:sz w:val="22"/>
          <w:szCs w:val="22"/>
        </w:rPr>
        <w:t xml:space="preserve">NOTIFÍQUESE </w:t>
      </w:r>
      <w:r w:rsidRPr="00375C9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4D580B">
        <w:rPr>
          <w:rFonts w:ascii="Palatino Linotype" w:hAnsi="Palatino Linotype" w:cs="Tahoma"/>
          <w:sz w:val="22"/>
          <w:szCs w:val="22"/>
        </w:rPr>
        <w:t>de diez días hábiles</w:t>
      </w:r>
      <w:r w:rsidRPr="00375C9E">
        <w:rPr>
          <w:rFonts w:ascii="Palatino Linotype" w:hAnsi="Palatino Linotype" w:cs="Tahoma"/>
          <w:sz w:val="22"/>
          <w:szCs w:val="22"/>
        </w:rPr>
        <w:t>, e informe a este Instituto en un plazo de tres días hábiles siguientes sobre el cumplimiento dado a la presente.</w:t>
      </w:r>
    </w:p>
    <w:p w14:paraId="67938DD0" w14:textId="77777777" w:rsidR="00A41A3B" w:rsidRDefault="00A41A3B" w:rsidP="00565EE3">
      <w:pPr>
        <w:spacing w:line="360" w:lineRule="auto"/>
        <w:jc w:val="both"/>
        <w:rPr>
          <w:rFonts w:ascii="Palatino Linotype" w:hAnsi="Palatino Linotype" w:cs="Tahoma"/>
          <w:sz w:val="22"/>
          <w:szCs w:val="22"/>
        </w:rPr>
      </w:pPr>
    </w:p>
    <w:p w14:paraId="22B4466C" w14:textId="77777777" w:rsidR="00A41A3B" w:rsidRPr="00156E72" w:rsidRDefault="00A41A3B" w:rsidP="00565EE3">
      <w:pPr>
        <w:spacing w:line="360" w:lineRule="auto"/>
        <w:jc w:val="both"/>
        <w:rPr>
          <w:rFonts w:ascii="Palatino Linotype" w:hAnsi="Palatino Linotype" w:cs="Arial"/>
          <w:bCs/>
          <w:sz w:val="22"/>
          <w:szCs w:val="22"/>
        </w:rPr>
      </w:pPr>
      <w:r w:rsidRPr="00156E72">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FE5940" w14:textId="77777777" w:rsidR="00A41A3B" w:rsidRDefault="00A41A3B" w:rsidP="00565EE3">
      <w:pPr>
        <w:spacing w:line="360" w:lineRule="auto"/>
        <w:ind w:right="-93"/>
        <w:jc w:val="both"/>
        <w:rPr>
          <w:rFonts w:ascii="Palatino Linotype" w:hAnsi="Palatino Linotype" w:cs="Tahoma"/>
          <w:sz w:val="22"/>
          <w:szCs w:val="22"/>
        </w:rPr>
      </w:pPr>
    </w:p>
    <w:p w14:paraId="50B2D90C" w14:textId="77777777" w:rsidR="00A41A3B" w:rsidRDefault="00A41A3B" w:rsidP="00565EE3">
      <w:pPr>
        <w:spacing w:line="360" w:lineRule="auto"/>
        <w:ind w:right="-93"/>
        <w:jc w:val="both"/>
        <w:rPr>
          <w:rFonts w:ascii="Palatino Linotype" w:hAnsi="Palatino Linotype" w:cs="Tahoma"/>
          <w:sz w:val="22"/>
          <w:szCs w:val="22"/>
        </w:rPr>
      </w:pPr>
      <w:r w:rsidRPr="0040022B">
        <w:rPr>
          <w:rFonts w:ascii="Palatino Linotype" w:eastAsia="Calibri" w:hAnsi="Palatino Linotype" w:cs="Tahoma"/>
          <w:b/>
          <w:sz w:val="22"/>
          <w:szCs w:val="22"/>
          <w:lang w:eastAsia="es-MX"/>
        </w:rPr>
        <w:t>CUARTO</w:t>
      </w:r>
      <w:r w:rsidRPr="0040022B">
        <w:rPr>
          <w:rFonts w:ascii="Palatino Linotype" w:eastAsia="Calibri" w:hAnsi="Palatino Linotype" w:cs="Tahoma"/>
          <w:b/>
          <w:bCs/>
          <w:sz w:val="22"/>
          <w:szCs w:val="22"/>
          <w:lang w:eastAsia="en-US"/>
        </w:rPr>
        <w:t>.</w:t>
      </w:r>
      <w:r w:rsidRPr="0040022B">
        <w:rPr>
          <w:rFonts w:ascii="Palatino Linotype" w:eastAsia="Calibri" w:hAnsi="Palatino Linotype"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565EE3">
      <w:pPr>
        <w:spacing w:line="360" w:lineRule="auto"/>
        <w:ind w:right="-93"/>
        <w:jc w:val="both"/>
        <w:rPr>
          <w:rFonts w:ascii="Palatino Linotype" w:hAnsi="Palatino Linotype" w:cs="Tahoma"/>
          <w:sz w:val="22"/>
          <w:szCs w:val="22"/>
        </w:rPr>
      </w:pPr>
    </w:p>
    <w:p w14:paraId="4FF795DF" w14:textId="5673092A" w:rsidR="000F1A23" w:rsidRPr="003A6755" w:rsidRDefault="000F1A23" w:rsidP="00565EE3">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w:t>
      </w:r>
      <w:r w:rsidRPr="0033487D">
        <w:rPr>
          <w:rFonts w:ascii="Palatino Linotype" w:hAnsi="Palatino Linotype" w:cs="Tahoma"/>
          <w:sz w:val="22"/>
          <w:szCs w:val="22"/>
        </w:rPr>
        <w:lastRenderedPageBreak/>
        <w:t xml:space="preserve">LOS </w:t>
      </w:r>
      <w:r w:rsidR="00C067EC" w:rsidRPr="0033487D">
        <w:rPr>
          <w:rFonts w:ascii="Palatino Linotype" w:hAnsi="Palatino Linotype" w:cs="Tahoma"/>
          <w:sz w:val="22"/>
          <w:szCs w:val="22"/>
        </w:rPr>
        <w:t>COMISIONADOS JOSÉ MARTÍNEZ VILCHIS, MARÍA DEL ROSARIO MEJÍA AYALA, SHARON CRISTINA MORALES MARTÍNEZ</w:t>
      </w:r>
      <w:r w:rsidR="00C067EC">
        <w:rPr>
          <w:rFonts w:ascii="Palatino Linotype" w:hAnsi="Palatino Linotype" w:cs="Tahoma"/>
          <w:sz w:val="22"/>
          <w:szCs w:val="22"/>
        </w:rPr>
        <w:t xml:space="preserve"> (AUSENCIA JUSTIFICADA)</w:t>
      </w:r>
      <w:r w:rsidR="00C067EC" w:rsidRPr="0033487D">
        <w:rPr>
          <w:rFonts w:ascii="Palatino Linotype" w:hAnsi="Palatino Linotype" w:cs="Tahoma"/>
          <w:sz w:val="22"/>
          <w:szCs w:val="22"/>
        </w:rPr>
        <w:t xml:space="preserve">, LUIS GUSTAVO PARRA NORIEGA Y GUADALUPE RAMÍREZ PEÑA, EN LA </w:t>
      </w:r>
      <w:r w:rsidR="00C067EC">
        <w:rPr>
          <w:rFonts w:ascii="Palatino Linotype" w:hAnsi="Palatino Linotype" w:cs="Tahoma"/>
          <w:sz w:val="22"/>
          <w:szCs w:val="22"/>
        </w:rPr>
        <w:t>OCTAVA</w:t>
      </w:r>
      <w:r w:rsidR="00C067EC" w:rsidRPr="0033487D">
        <w:rPr>
          <w:rFonts w:ascii="Palatino Linotype" w:hAnsi="Palatino Linotype" w:cs="Tahoma"/>
          <w:sz w:val="22"/>
          <w:szCs w:val="22"/>
        </w:rPr>
        <w:t xml:space="preserve"> SESIÓN ORDINARIA CELEBRADA EL </w:t>
      </w:r>
      <w:r w:rsidR="00C067EC">
        <w:rPr>
          <w:rFonts w:ascii="Palatino Linotype" w:hAnsi="Palatino Linotype" w:cs="Tahoma"/>
          <w:sz w:val="22"/>
          <w:szCs w:val="22"/>
        </w:rPr>
        <w:t>TRES</w:t>
      </w:r>
      <w:r w:rsidR="00C067EC" w:rsidRPr="00845DB2">
        <w:rPr>
          <w:rFonts w:ascii="Palatino Linotype" w:hAnsi="Palatino Linotype" w:cs="Tahoma"/>
          <w:sz w:val="22"/>
          <w:szCs w:val="22"/>
        </w:rPr>
        <w:t xml:space="preserve"> DE </w:t>
      </w:r>
      <w:r w:rsidR="00C067EC">
        <w:rPr>
          <w:rFonts w:ascii="Palatino Linotype" w:hAnsi="Palatino Linotype" w:cs="Tahoma"/>
          <w:sz w:val="22"/>
          <w:szCs w:val="22"/>
        </w:rPr>
        <w:t>MARZO DE DOS MIL VEINTIDÓS</w:t>
      </w:r>
      <w:r w:rsidR="00C067EC" w:rsidRPr="00845DB2">
        <w:rPr>
          <w:rFonts w:ascii="Palatino Linotype" w:hAnsi="Palatino Linotype" w:cs="Tahoma"/>
          <w:sz w:val="22"/>
          <w:szCs w:val="22"/>
        </w:rPr>
        <w:t>,</w:t>
      </w:r>
      <w:r w:rsidR="00C067EC"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565EE3">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12BE" w14:textId="77777777" w:rsidR="00F870EA" w:rsidRDefault="00F870EA" w:rsidP="00FC7A26">
      <w:r>
        <w:separator/>
      </w:r>
    </w:p>
  </w:endnote>
  <w:endnote w:type="continuationSeparator" w:id="0">
    <w:p w14:paraId="1BAC5D83" w14:textId="77777777" w:rsidR="00F870EA" w:rsidRDefault="00F870EA" w:rsidP="00FC7A26">
      <w:r>
        <w:continuationSeparator/>
      </w:r>
    </w:p>
  </w:endnote>
  <w:endnote w:type="continuationNotice" w:id="1">
    <w:p w14:paraId="2208313A" w14:textId="77777777" w:rsidR="00F870EA" w:rsidRDefault="00F87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F870EA">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p w14:paraId="3F8493FE" w14:textId="77777777" w:rsidR="003135D1" w:rsidRDefault="00F870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F870EA">
            <w:pPr>
              <w:pStyle w:val="Piedepgina"/>
              <w:jc w:val="right"/>
            </w:pPr>
          </w:p>
          <w:p w14:paraId="73795115" w14:textId="77777777" w:rsidR="003135D1" w:rsidRDefault="00F870EA">
            <w:pPr>
              <w:pStyle w:val="Piedepgina"/>
              <w:jc w:val="right"/>
            </w:pPr>
          </w:p>
          <w:p w14:paraId="102883EC" w14:textId="77777777" w:rsidR="003135D1" w:rsidRDefault="00F870EA">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387E" w14:textId="77777777" w:rsidR="00F870EA" w:rsidRDefault="00F870EA" w:rsidP="00FC7A26">
      <w:r>
        <w:separator/>
      </w:r>
    </w:p>
  </w:footnote>
  <w:footnote w:type="continuationSeparator" w:id="0">
    <w:p w14:paraId="5C0AA009" w14:textId="77777777" w:rsidR="00F870EA" w:rsidRDefault="00F870EA" w:rsidP="00FC7A26">
      <w:r>
        <w:continuationSeparator/>
      </w:r>
    </w:p>
  </w:footnote>
  <w:footnote w:type="continuationNotice" w:id="1">
    <w:p w14:paraId="0C1CF2FA" w14:textId="77777777" w:rsidR="00F870EA" w:rsidRDefault="00F87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F870EA">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F870EA" w:rsidP="007F3C67">
    <w:pPr>
      <w:tabs>
        <w:tab w:val="left" w:pos="3416"/>
      </w:tabs>
      <w:ind w:right="255"/>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D402E3">
      <w:trPr>
        <w:trHeight w:val="70"/>
      </w:trPr>
      <w:tc>
        <w:tcPr>
          <w:tcW w:w="2552" w:type="dxa"/>
          <w:shd w:val="clear" w:color="auto" w:fill="auto"/>
        </w:tcPr>
        <w:p w14:paraId="7390C447" w14:textId="77777777" w:rsidR="008B41A2" w:rsidRPr="005C106F" w:rsidRDefault="00F870EA"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134"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3726"/>
          </w:tblGrid>
          <w:tr w:rsidR="008B41A2" w14:paraId="19911F35" w14:textId="77777777" w:rsidTr="00D402E3">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726" w:type="dxa"/>
              </w:tcPr>
              <w:p w14:paraId="79E321B5" w14:textId="4E287032" w:rsidR="008B41A2" w:rsidRPr="00651A13" w:rsidRDefault="007F3C67" w:rsidP="00B43BFA">
                <w:pPr>
                  <w:tabs>
                    <w:tab w:val="right" w:pos="8838"/>
                  </w:tabs>
                  <w:ind w:left="-28" w:right="683"/>
                  <w:rPr>
                    <w:rFonts w:ascii="Palatino Linotype" w:eastAsia="Calibri" w:hAnsi="Palatino Linotype" w:cs="Tahoma"/>
                    <w:sz w:val="22"/>
                    <w:szCs w:val="22"/>
                  </w:rPr>
                </w:pPr>
                <w:r w:rsidRPr="007F3C67">
                  <w:rPr>
                    <w:rFonts w:ascii="Palatino Linotype" w:eastAsia="Calibri" w:hAnsi="Palatino Linotype" w:cs="Tahoma"/>
                    <w:sz w:val="22"/>
                    <w:szCs w:val="22"/>
                    <w:lang w:val="es-MX"/>
                  </w:rPr>
                  <w:t>00241/INFOEM/IP/RR/2022</w:t>
                </w:r>
              </w:p>
            </w:tc>
          </w:tr>
          <w:tr w:rsidR="008B41A2" w14:paraId="5FC9045B" w14:textId="77777777" w:rsidTr="00D402E3">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726" w:type="dxa"/>
              </w:tcPr>
              <w:p w14:paraId="5B3372D4" w14:textId="6582A439" w:rsidR="008B41A2" w:rsidRPr="008B41A2" w:rsidRDefault="007F3C67" w:rsidP="00D402E3">
                <w:pPr>
                  <w:tabs>
                    <w:tab w:val="right" w:pos="8838"/>
                  </w:tabs>
                  <w:ind w:right="-109"/>
                  <w:rPr>
                    <w:rFonts w:ascii="Palatino Linotype" w:eastAsia="Calibri" w:hAnsi="Palatino Linotype" w:cs="Tahoma"/>
                    <w:sz w:val="22"/>
                    <w:szCs w:val="22"/>
                    <w:lang w:val="es-MX"/>
                  </w:rPr>
                </w:pPr>
                <w:r w:rsidRPr="007F3C67">
                  <w:rPr>
                    <w:rFonts w:ascii="Palatino Linotype" w:eastAsia="Calibri" w:hAnsi="Palatino Linotype" w:cs="Tahoma"/>
                    <w:sz w:val="22"/>
                    <w:szCs w:val="22"/>
                    <w:lang w:val="es-MX"/>
                  </w:rPr>
                  <w:t>Comisión de Conciliación y Arbitraje Médico del Estado de México</w:t>
                </w:r>
              </w:p>
            </w:tc>
          </w:tr>
          <w:tr w:rsidR="008B41A2" w14:paraId="0EA3B3B7" w14:textId="77777777" w:rsidTr="00D402E3">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726"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F870EA" w:rsidP="008B41A2">
          <w:pPr>
            <w:tabs>
              <w:tab w:val="right" w:pos="8838"/>
            </w:tabs>
            <w:ind w:left="-28"/>
            <w:rPr>
              <w:rFonts w:ascii="Arial" w:eastAsia="Calibri" w:hAnsi="Arial" w:cs="Arial"/>
              <w:b/>
            </w:rPr>
          </w:pPr>
        </w:p>
      </w:tc>
    </w:tr>
  </w:tbl>
  <w:p w14:paraId="413B7D7D" w14:textId="77777777" w:rsidR="003135D1" w:rsidRDefault="00F870EA" w:rsidP="000930AE">
    <w:pPr>
      <w:pStyle w:val="Encabezado"/>
      <w:rPr>
        <w:sz w:val="14"/>
      </w:rPr>
    </w:pPr>
  </w:p>
  <w:p w14:paraId="2249EFA4" w14:textId="77777777" w:rsidR="003135D1" w:rsidRPr="00443C6B" w:rsidRDefault="00F870EA"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69"/>
    </w:tblGrid>
    <w:tr w:rsidR="003135D1" w:rsidRPr="00264223" w14:paraId="0296A02D" w14:textId="77777777" w:rsidTr="00D402E3">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69" w:type="dxa"/>
        </w:tcPr>
        <w:p w14:paraId="328710A7" w14:textId="1BC180D8" w:rsidR="003135D1" w:rsidRPr="00651A13" w:rsidRDefault="007F3C67" w:rsidP="007F3C67">
          <w:pPr>
            <w:tabs>
              <w:tab w:val="right" w:pos="8838"/>
            </w:tabs>
            <w:ind w:left="-28" w:right="168"/>
            <w:jc w:val="both"/>
            <w:rPr>
              <w:rFonts w:ascii="Palatino Linotype" w:eastAsia="Calibri" w:hAnsi="Palatino Linotype" w:cs="Tahoma"/>
              <w:sz w:val="22"/>
              <w:szCs w:val="22"/>
              <w:lang w:eastAsia="en-US"/>
            </w:rPr>
          </w:pPr>
          <w:r w:rsidRPr="007F3C67">
            <w:rPr>
              <w:rFonts w:ascii="Palatino Linotype" w:eastAsia="Calibri" w:hAnsi="Palatino Linotype" w:cs="Tahoma"/>
              <w:sz w:val="22"/>
              <w:szCs w:val="22"/>
              <w:lang w:val="es-MX" w:eastAsia="en-US"/>
            </w:rPr>
            <w:t>00241/INFOEM/IP/RR/2022</w:t>
          </w:r>
        </w:p>
      </w:tc>
    </w:tr>
    <w:tr w:rsidR="003135D1" w:rsidRPr="00264223" w14:paraId="612E08F0" w14:textId="77777777" w:rsidTr="00D402E3">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69" w:type="dxa"/>
        </w:tcPr>
        <w:p w14:paraId="717CF0C7" w14:textId="69788E7F" w:rsidR="003135D1" w:rsidRPr="00EE2A06" w:rsidRDefault="00F870EA" w:rsidP="007F3C67">
          <w:pPr>
            <w:tabs>
              <w:tab w:val="right" w:pos="8838"/>
            </w:tabs>
            <w:ind w:left="-28" w:right="168"/>
            <w:jc w:val="both"/>
            <w:rPr>
              <w:rFonts w:ascii="Palatino Linotype" w:eastAsia="Calibri" w:hAnsi="Palatino Linotype" w:cs="Tahoma"/>
              <w:sz w:val="22"/>
              <w:szCs w:val="22"/>
              <w:lang w:val="es-MX" w:eastAsia="en-US"/>
            </w:rPr>
          </w:pPr>
        </w:p>
      </w:tc>
    </w:tr>
    <w:tr w:rsidR="003135D1" w:rsidRPr="00264223" w14:paraId="3A9CDB69" w14:textId="77777777" w:rsidTr="00D402E3">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69" w:type="dxa"/>
        </w:tcPr>
        <w:p w14:paraId="7E37B80E" w14:textId="0771B045" w:rsidR="003135D1" w:rsidRPr="00651A13" w:rsidRDefault="007F3C67" w:rsidP="007F3C67">
          <w:pPr>
            <w:tabs>
              <w:tab w:val="right" w:pos="8838"/>
            </w:tabs>
            <w:ind w:left="-28" w:right="168"/>
            <w:jc w:val="both"/>
            <w:rPr>
              <w:rFonts w:ascii="Palatino Linotype" w:eastAsia="Calibri" w:hAnsi="Palatino Linotype" w:cs="Tahoma"/>
              <w:sz w:val="22"/>
              <w:szCs w:val="22"/>
              <w:lang w:val="es-MX" w:eastAsia="en-US"/>
            </w:rPr>
          </w:pPr>
          <w:r w:rsidRPr="007F3C67">
            <w:rPr>
              <w:rFonts w:ascii="Palatino Linotype" w:eastAsia="Calibri" w:hAnsi="Palatino Linotype" w:cs="Tahoma"/>
              <w:sz w:val="22"/>
              <w:szCs w:val="22"/>
              <w:lang w:val="es-MX" w:eastAsia="en-US"/>
            </w:rPr>
            <w:t>Comisión de Conciliación y Arbitraje Médico del Estado de México</w:t>
          </w:r>
        </w:p>
      </w:tc>
    </w:tr>
    <w:tr w:rsidR="003135D1" w:rsidRPr="00264223" w14:paraId="1AF8B0BB" w14:textId="77777777" w:rsidTr="00D402E3">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69" w:type="dxa"/>
        </w:tcPr>
        <w:p w14:paraId="6919B9C5" w14:textId="77777777" w:rsidR="003135D1" w:rsidRPr="00D3618F" w:rsidRDefault="00BF14ED" w:rsidP="007F3C67">
          <w:pPr>
            <w:tabs>
              <w:tab w:val="right" w:pos="8838"/>
            </w:tabs>
            <w:ind w:left="-28" w:right="16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F870EA">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571B2F"/>
    <w:multiLevelType w:val="hybridMultilevel"/>
    <w:tmpl w:val="05781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AD66B4"/>
    <w:multiLevelType w:val="hybridMultilevel"/>
    <w:tmpl w:val="9312A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F377D"/>
    <w:multiLevelType w:val="hybridMultilevel"/>
    <w:tmpl w:val="F8406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C10734"/>
    <w:multiLevelType w:val="hybridMultilevel"/>
    <w:tmpl w:val="5538C19C"/>
    <w:lvl w:ilvl="0" w:tplc="860AAB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E282A"/>
    <w:multiLevelType w:val="hybridMultilevel"/>
    <w:tmpl w:val="87BA76D2"/>
    <w:lvl w:ilvl="0" w:tplc="1194CB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607725"/>
    <w:multiLevelType w:val="hybridMultilevel"/>
    <w:tmpl w:val="141C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0B5386"/>
    <w:multiLevelType w:val="hybridMultilevel"/>
    <w:tmpl w:val="1A1E6C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5D86272"/>
    <w:multiLevelType w:val="hybridMultilevel"/>
    <w:tmpl w:val="9D821608"/>
    <w:lvl w:ilvl="0" w:tplc="BBA8963A">
      <w:start w:val="1"/>
      <w:numFmt w:val="lowerRoman"/>
      <w:lvlText w:val="%1)"/>
      <w:lvlJc w:val="left"/>
      <w:pPr>
        <w:ind w:left="1080" w:hanging="72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F64036"/>
    <w:multiLevelType w:val="hybridMultilevel"/>
    <w:tmpl w:val="74B6C9DA"/>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7760F1"/>
    <w:multiLevelType w:val="hybridMultilevel"/>
    <w:tmpl w:val="B9BE5890"/>
    <w:lvl w:ilvl="0" w:tplc="111CA6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F7781A"/>
    <w:multiLevelType w:val="hybridMultilevel"/>
    <w:tmpl w:val="9B38435C"/>
    <w:lvl w:ilvl="0" w:tplc="307C5C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AB3B2E"/>
    <w:multiLevelType w:val="hybridMultilevel"/>
    <w:tmpl w:val="74B6C9DA"/>
    <w:lvl w:ilvl="0" w:tplc="27066A02">
      <w:start w:val="1"/>
      <w:numFmt w:val="lowerLetter"/>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0B1167"/>
    <w:multiLevelType w:val="hybridMultilevel"/>
    <w:tmpl w:val="BD8E7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1E7A6A"/>
    <w:multiLevelType w:val="hybridMultilevel"/>
    <w:tmpl w:val="92B0EF92"/>
    <w:lvl w:ilvl="0" w:tplc="15CA59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3975526">
    <w:abstractNumId w:val="26"/>
  </w:num>
  <w:num w:numId="2" w16cid:durableId="1585408525">
    <w:abstractNumId w:val="30"/>
  </w:num>
  <w:num w:numId="3" w16cid:durableId="1951813442">
    <w:abstractNumId w:val="15"/>
  </w:num>
  <w:num w:numId="4" w16cid:durableId="613633526">
    <w:abstractNumId w:val="36"/>
  </w:num>
  <w:num w:numId="5" w16cid:durableId="1025015692">
    <w:abstractNumId w:val="7"/>
  </w:num>
  <w:num w:numId="6" w16cid:durableId="1561210405">
    <w:abstractNumId w:val="3"/>
  </w:num>
  <w:num w:numId="7" w16cid:durableId="496113720">
    <w:abstractNumId w:val="13"/>
  </w:num>
  <w:num w:numId="8" w16cid:durableId="1152990888">
    <w:abstractNumId w:val="38"/>
  </w:num>
  <w:num w:numId="9" w16cid:durableId="687829064">
    <w:abstractNumId w:val="35"/>
  </w:num>
  <w:num w:numId="10" w16cid:durableId="339966977">
    <w:abstractNumId w:val="28"/>
  </w:num>
  <w:num w:numId="11" w16cid:durableId="1214079644">
    <w:abstractNumId w:val="22"/>
  </w:num>
  <w:num w:numId="12" w16cid:durableId="1241252006">
    <w:abstractNumId w:val="17"/>
  </w:num>
  <w:num w:numId="13" w16cid:durableId="1820266501">
    <w:abstractNumId w:val="41"/>
  </w:num>
  <w:num w:numId="14" w16cid:durableId="1147085465">
    <w:abstractNumId w:val="25"/>
  </w:num>
  <w:num w:numId="15" w16cid:durableId="1391224335">
    <w:abstractNumId w:val="10"/>
  </w:num>
  <w:num w:numId="16" w16cid:durableId="6405757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256385">
    <w:abstractNumId w:val="8"/>
  </w:num>
  <w:num w:numId="18" w16cid:durableId="2113819970">
    <w:abstractNumId w:val="12"/>
  </w:num>
  <w:num w:numId="19" w16cid:durableId="394469822">
    <w:abstractNumId w:val="34"/>
  </w:num>
  <w:num w:numId="20" w16cid:durableId="964773262">
    <w:abstractNumId w:val="44"/>
  </w:num>
  <w:num w:numId="21" w16cid:durableId="1995181799">
    <w:abstractNumId w:val="42"/>
  </w:num>
  <w:num w:numId="22" w16cid:durableId="489712232">
    <w:abstractNumId w:val="16"/>
  </w:num>
  <w:num w:numId="23" w16cid:durableId="27027408">
    <w:abstractNumId w:val="18"/>
  </w:num>
  <w:num w:numId="24" w16cid:durableId="57364624">
    <w:abstractNumId w:val="24"/>
  </w:num>
  <w:num w:numId="25" w16cid:durableId="656107361">
    <w:abstractNumId w:val="45"/>
  </w:num>
  <w:num w:numId="26" w16cid:durableId="874656338">
    <w:abstractNumId w:val="21"/>
  </w:num>
  <w:num w:numId="27" w16cid:durableId="408503518">
    <w:abstractNumId w:val="39"/>
  </w:num>
  <w:num w:numId="28" w16cid:durableId="1695569051">
    <w:abstractNumId w:val="11"/>
  </w:num>
  <w:num w:numId="29" w16cid:durableId="1225065716">
    <w:abstractNumId w:val="5"/>
  </w:num>
  <w:num w:numId="30" w16cid:durableId="130681177">
    <w:abstractNumId w:val="14"/>
  </w:num>
  <w:num w:numId="31" w16cid:durableId="1727340590">
    <w:abstractNumId w:val="27"/>
  </w:num>
  <w:num w:numId="32" w16cid:durableId="749156433">
    <w:abstractNumId w:val="2"/>
  </w:num>
  <w:num w:numId="33" w16cid:durableId="210045489">
    <w:abstractNumId w:val="6"/>
  </w:num>
  <w:num w:numId="34" w16cid:durableId="214700234">
    <w:abstractNumId w:val="33"/>
  </w:num>
  <w:num w:numId="35" w16cid:durableId="128132876">
    <w:abstractNumId w:val="31"/>
  </w:num>
  <w:num w:numId="36" w16cid:durableId="699479882">
    <w:abstractNumId w:val="32"/>
  </w:num>
  <w:num w:numId="37" w16cid:durableId="28340092">
    <w:abstractNumId w:val="37"/>
  </w:num>
  <w:num w:numId="38" w16cid:durableId="1013532138">
    <w:abstractNumId w:val="29"/>
  </w:num>
  <w:num w:numId="39" w16cid:durableId="2056195397">
    <w:abstractNumId w:val="1"/>
  </w:num>
  <w:num w:numId="40" w16cid:durableId="906691510">
    <w:abstractNumId w:val="23"/>
  </w:num>
  <w:num w:numId="41" w16cid:durableId="122695030">
    <w:abstractNumId w:val="9"/>
  </w:num>
  <w:num w:numId="42" w16cid:durableId="849877291">
    <w:abstractNumId w:val="20"/>
  </w:num>
  <w:num w:numId="43" w16cid:durableId="1035427555">
    <w:abstractNumId w:val="4"/>
  </w:num>
  <w:num w:numId="44" w16cid:durableId="813528147">
    <w:abstractNumId w:val="43"/>
  </w:num>
  <w:num w:numId="45" w16cid:durableId="88671114">
    <w:abstractNumId w:val="0"/>
  </w:num>
  <w:num w:numId="46" w16cid:durableId="9920993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92D"/>
    <w:rsid w:val="000017E3"/>
    <w:rsid w:val="00007463"/>
    <w:rsid w:val="00011665"/>
    <w:rsid w:val="000227D4"/>
    <w:rsid w:val="00027602"/>
    <w:rsid w:val="00027B1A"/>
    <w:rsid w:val="0003214D"/>
    <w:rsid w:val="00036FB3"/>
    <w:rsid w:val="00041105"/>
    <w:rsid w:val="00042AF8"/>
    <w:rsid w:val="000438AF"/>
    <w:rsid w:val="00044EB7"/>
    <w:rsid w:val="00045040"/>
    <w:rsid w:val="0004614A"/>
    <w:rsid w:val="00046E37"/>
    <w:rsid w:val="000500C2"/>
    <w:rsid w:val="00053263"/>
    <w:rsid w:val="00057F3C"/>
    <w:rsid w:val="00061CF3"/>
    <w:rsid w:val="000730C7"/>
    <w:rsid w:val="00080B6A"/>
    <w:rsid w:val="00080E67"/>
    <w:rsid w:val="000900D1"/>
    <w:rsid w:val="00091543"/>
    <w:rsid w:val="00095AEF"/>
    <w:rsid w:val="000A3B9A"/>
    <w:rsid w:val="000C37FA"/>
    <w:rsid w:val="000C71F5"/>
    <w:rsid w:val="000D53EB"/>
    <w:rsid w:val="000E606C"/>
    <w:rsid w:val="000F068A"/>
    <w:rsid w:val="000F1A23"/>
    <w:rsid w:val="000F6C40"/>
    <w:rsid w:val="001004E7"/>
    <w:rsid w:val="001013A5"/>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7C48"/>
    <w:rsid w:val="001875A9"/>
    <w:rsid w:val="001904EF"/>
    <w:rsid w:val="00190D99"/>
    <w:rsid w:val="001A10B3"/>
    <w:rsid w:val="001B246F"/>
    <w:rsid w:val="001C0F48"/>
    <w:rsid w:val="001C3AD9"/>
    <w:rsid w:val="001C450F"/>
    <w:rsid w:val="001C759E"/>
    <w:rsid w:val="001E5539"/>
    <w:rsid w:val="001E59FD"/>
    <w:rsid w:val="001E6E6E"/>
    <w:rsid w:val="001E78ED"/>
    <w:rsid w:val="00200F81"/>
    <w:rsid w:val="00207B2D"/>
    <w:rsid w:val="00207F72"/>
    <w:rsid w:val="00221416"/>
    <w:rsid w:val="00230DDF"/>
    <w:rsid w:val="0023372D"/>
    <w:rsid w:val="00236277"/>
    <w:rsid w:val="0024073D"/>
    <w:rsid w:val="00241BF2"/>
    <w:rsid w:val="002425E2"/>
    <w:rsid w:val="00244FC7"/>
    <w:rsid w:val="00256424"/>
    <w:rsid w:val="0026153E"/>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339E"/>
    <w:rsid w:val="002D5C1D"/>
    <w:rsid w:val="002F1AA9"/>
    <w:rsid w:val="002F3B8D"/>
    <w:rsid w:val="002F3D3B"/>
    <w:rsid w:val="002F5B41"/>
    <w:rsid w:val="00311CA5"/>
    <w:rsid w:val="00321562"/>
    <w:rsid w:val="003248BF"/>
    <w:rsid w:val="00327365"/>
    <w:rsid w:val="00330163"/>
    <w:rsid w:val="00330AE8"/>
    <w:rsid w:val="00332F98"/>
    <w:rsid w:val="00334908"/>
    <w:rsid w:val="0034142F"/>
    <w:rsid w:val="00341710"/>
    <w:rsid w:val="00343DF0"/>
    <w:rsid w:val="00345C53"/>
    <w:rsid w:val="0035025E"/>
    <w:rsid w:val="003559A0"/>
    <w:rsid w:val="0035756E"/>
    <w:rsid w:val="00357B4D"/>
    <w:rsid w:val="0037277E"/>
    <w:rsid w:val="0037403C"/>
    <w:rsid w:val="0038370C"/>
    <w:rsid w:val="003843A4"/>
    <w:rsid w:val="00386E35"/>
    <w:rsid w:val="0039288A"/>
    <w:rsid w:val="003945E3"/>
    <w:rsid w:val="00394A8D"/>
    <w:rsid w:val="003A7FA8"/>
    <w:rsid w:val="003B08A4"/>
    <w:rsid w:val="003B71B0"/>
    <w:rsid w:val="003C3A57"/>
    <w:rsid w:val="003C490F"/>
    <w:rsid w:val="003C687A"/>
    <w:rsid w:val="003D643A"/>
    <w:rsid w:val="003E215A"/>
    <w:rsid w:val="003E35F9"/>
    <w:rsid w:val="003E3F56"/>
    <w:rsid w:val="003E4FC1"/>
    <w:rsid w:val="003F5D7F"/>
    <w:rsid w:val="0040116B"/>
    <w:rsid w:val="004054D7"/>
    <w:rsid w:val="00411440"/>
    <w:rsid w:val="00416901"/>
    <w:rsid w:val="00420F22"/>
    <w:rsid w:val="004226E1"/>
    <w:rsid w:val="004246CB"/>
    <w:rsid w:val="0042634D"/>
    <w:rsid w:val="004327B9"/>
    <w:rsid w:val="00436FEE"/>
    <w:rsid w:val="00441498"/>
    <w:rsid w:val="00443F40"/>
    <w:rsid w:val="00444298"/>
    <w:rsid w:val="00452014"/>
    <w:rsid w:val="004529ED"/>
    <w:rsid w:val="004563F0"/>
    <w:rsid w:val="00461E91"/>
    <w:rsid w:val="00463F05"/>
    <w:rsid w:val="00467102"/>
    <w:rsid w:val="00473523"/>
    <w:rsid w:val="00475BFB"/>
    <w:rsid w:val="00477714"/>
    <w:rsid w:val="00484D08"/>
    <w:rsid w:val="00486F58"/>
    <w:rsid w:val="004A0B13"/>
    <w:rsid w:val="004A6423"/>
    <w:rsid w:val="004B22AD"/>
    <w:rsid w:val="004B39DA"/>
    <w:rsid w:val="004C3C05"/>
    <w:rsid w:val="004C636B"/>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501EB"/>
    <w:rsid w:val="00553AF4"/>
    <w:rsid w:val="00562601"/>
    <w:rsid w:val="00565189"/>
    <w:rsid w:val="00565EE3"/>
    <w:rsid w:val="00566597"/>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E7B22"/>
    <w:rsid w:val="005F7F1D"/>
    <w:rsid w:val="00605324"/>
    <w:rsid w:val="00615F5E"/>
    <w:rsid w:val="006177AC"/>
    <w:rsid w:val="00622A40"/>
    <w:rsid w:val="0062509E"/>
    <w:rsid w:val="00630102"/>
    <w:rsid w:val="006365FA"/>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347A"/>
    <w:rsid w:val="006B453B"/>
    <w:rsid w:val="006C7888"/>
    <w:rsid w:val="006E3868"/>
    <w:rsid w:val="006E67C6"/>
    <w:rsid w:val="006F24F6"/>
    <w:rsid w:val="006F397F"/>
    <w:rsid w:val="00711435"/>
    <w:rsid w:val="00712395"/>
    <w:rsid w:val="00717A0C"/>
    <w:rsid w:val="00724062"/>
    <w:rsid w:val="00731FDC"/>
    <w:rsid w:val="00732A44"/>
    <w:rsid w:val="0074570A"/>
    <w:rsid w:val="00745E69"/>
    <w:rsid w:val="00753E39"/>
    <w:rsid w:val="00763041"/>
    <w:rsid w:val="00766A5B"/>
    <w:rsid w:val="00767700"/>
    <w:rsid w:val="007711AC"/>
    <w:rsid w:val="00774B75"/>
    <w:rsid w:val="00775AD6"/>
    <w:rsid w:val="00785507"/>
    <w:rsid w:val="0078598B"/>
    <w:rsid w:val="00796584"/>
    <w:rsid w:val="007A3701"/>
    <w:rsid w:val="007B0305"/>
    <w:rsid w:val="007B6774"/>
    <w:rsid w:val="007C3E4E"/>
    <w:rsid w:val="007C4A13"/>
    <w:rsid w:val="007D165C"/>
    <w:rsid w:val="007D27B6"/>
    <w:rsid w:val="007D6069"/>
    <w:rsid w:val="007E4724"/>
    <w:rsid w:val="007E6BB3"/>
    <w:rsid w:val="007F1526"/>
    <w:rsid w:val="007F38EB"/>
    <w:rsid w:val="007F3C67"/>
    <w:rsid w:val="007F610D"/>
    <w:rsid w:val="00801676"/>
    <w:rsid w:val="0080704F"/>
    <w:rsid w:val="00814BA4"/>
    <w:rsid w:val="00823EE0"/>
    <w:rsid w:val="00830C1C"/>
    <w:rsid w:val="00831F10"/>
    <w:rsid w:val="0083345D"/>
    <w:rsid w:val="0083373C"/>
    <w:rsid w:val="00836858"/>
    <w:rsid w:val="00840688"/>
    <w:rsid w:val="00840779"/>
    <w:rsid w:val="00845C37"/>
    <w:rsid w:val="00845DB2"/>
    <w:rsid w:val="00846822"/>
    <w:rsid w:val="00847CE9"/>
    <w:rsid w:val="008514D4"/>
    <w:rsid w:val="008537FC"/>
    <w:rsid w:val="008557FE"/>
    <w:rsid w:val="008624BC"/>
    <w:rsid w:val="008640E0"/>
    <w:rsid w:val="00867A39"/>
    <w:rsid w:val="0087221D"/>
    <w:rsid w:val="00873C6B"/>
    <w:rsid w:val="00876A02"/>
    <w:rsid w:val="008932D9"/>
    <w:rsid w:val="008A69CA"/>
    <w:rsid w:val="008B0BBF"/>
    <w:rsid w:val="008C1BE9"/>
    <w:rsid w:val="008C34B0"/>
    <w:rsid w:val="008C5284"/>
    <w:rsid w:val="008C6674"/>
    <w:rsid w:val="008D5A62"/>
    <w:rsid w:val="008D5EBA"/>
    <w:rsid w:val="008E0A8F"/>
    <w:rsid w:val="008E2C41"/>
    <w:rsid w:val="008E43A3"/>
    <w:rsid w:val="008F1DED"/>
    <w:rsid w:val="008F39E0"/>
    <w:rsid w:val="00904980"/>
    <w:rsid w:val="009074EB"/>
    <w:rsid w:val="00907905"/>
    <w:rsid w:val="00910B13"/>
    <w:rsid w:val="0092340E"/>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0C2B"/>
    <w:rsid w:val="00972688"/>
    <w:rsid w:val="00981E54"/>
    <w:rsid w:val="00984724"/>
    <w:rsid w:val="0099096D"/>
    <w:rsid w:val="00996BE3"/>
    <w:rsid w:val="009A0E49"/>
    <w:rsid w:val="009A251B"/>
    <w:rsid w:val="009A2A84"/>
    <w:rsid w:val="009A3468"/>
    <w:rsid w:val="009A3A12"/>
    <w:rsid w:val="009A7A52"/>
    <w:rsid w:val="009B2098"/>
    <w:rsid w:val="009B26B7"/>
    <w:rsid w:val="009B344F"/>
    <w:rsid w:val="009B36B9"/>
    <w:rsid w:val="009B4BA6"/>
    <w:rsid w:val="009C5EFA"/>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CD0"/>
    <w:rsid w:val="00A41A3B"/>
    <w:rsid w:val="00A42E2F"/>
    <w:rsid w:val="00A453E5"/>
    <w:rsid w:val="00A47ABA"/>
    <w:rsid w:val="00A5031B"/>
    <w:rsid w:val="00A576E9"/>
    <w:rsid w:val="00A61AEB"/>
    <w:rsid w:val="00A634A7"/>
    <w:rsid w:val="00A73D9D"/>
    <w:rsid w:val="00A74929"/>
    <w:rsid w:val="00A75C14"/>
    <w:rsid w:val="00A8026C"/>
    <w:rsid w:val="00A80303"/>
    <w:rsid w:val="00A82B57"/>
    <w:rsid w:val="00A8392A"/>
    <w:rsid w:val="00A90DCF"/>
    <w:rsid w:val="00A913B4"/>
    <w:rsid w:val="00AA2E84"/>
    <w:rsid w:val="00AA41A2"/>
    <w:rsid w:val="00AA7480"/>
    <w:rsid w:val="00AB5E4B"/>
    <w:rsid w:val="00AB60C2"/>
    <w:rsid w:val="00AC38FC"/>
    <w:rsid w:val="00AC5B19"/>
    <w:rsid w:val="00AD0313"/>
    <w:rsid w:val="00AD4E98"/>
    <w:rsid w:val="00AD5375"/>
    <w:rsid w:val="00AD665C"/>
    <w:rsid w:val="00AE0479"/>
    <w:rsid w:val="00AE1CB6"/>
    <w:rsid w:val="00AE3803"/>
    <w:rsid w:val="00AE4A2D"/>
    <w:rsid w:val="00AE4D7F"/>
    <w:rsid w:val="00AE5CA3"/>
    <w:rsid w:val="00AF006D"/>
    <w:rsid w:val="00B03EDE"/>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1CD3"/>
    <w:rsid w:val="00BB2B58"/>
    <w:rsid w:val="00BB38FC"/>
    <w:rsid w:val="00BB56EF"/>
    <w:rsid w:val="00BB69EF"/>
    <w:rsid w:val="00BC4DCF"/>
    <w:rsid w:val="00BD3344"/>
    <w:rsid w:val="00BE4C73"/>
    <w:rsid w:val="00BE53A0"/>
    <w:rsid w:val="00BF01A6"/>
    <w:rsid w:val="00BF14ED"/>
    <w:rsid w:val="00BF19D2"/>
    <w:rsid w:val="00BF6339"/>
    <w:rsid w:val="00C00E84"/>
    <w:rsid w:val="00C03811"/>
    <w:rsid w:val="00C067EC"/>
    <w:rsid w:val="00C1189C"/>
    <w:rsid w:val="00C1322E"/>
    <w:rsid w:val="00C1369F"/>
    <w:rsid w:val="00C22667"/>
    <w:rsid w:val="00C301DB"/>
    <w:rsid w:val="00C34B10"/>
    <w:rsid w:val="00C364E1"/>
    <w:rsid w:val="00C36852"/>
    <w:rsid w:val="00C36AE4"/>
    <w:rsid w:val="00C37911"/>
    <w:rsid w:val="00C46A45"/>
    <w:rsid w:val="00C47841"/>
    <w:rsid w:val="00C51A56"/>
    <w:rsid w:val="00C564D6"/>
    <w:rsid w:val="00C56DA6"/>
    <w:rsid w:val="00C7224B"/>
    <w:rsid w:val="00C73B3A"/>
    <w:rsid w:val="00C74A96"/>
    <w:rsid w:val="00C80072"/>
    <w:rsid w:val="00C80FA7"/>
    <w:rsid w:val="00C87E36"/>
    <w:rsid w:val="00C907D1"/>
    <w:rsid w:val="00C910D1"/>
    <w:rsid w:val="00C94730"/>
    <w:rsid w:val="00C947E1"/>
    <w:rsid w:val="00CA3BE5"/>
    <w:rsid w:val="00CB6000"/>
    <w:rsid w:val="00CB6D50"/>
    <w:rsid w:val="00CB7AF4"/>
    <w:rsid w:val="00CC1B6B"/>
    <w:rsid w:val="00CC2651"/>
    <w:rsid w:val="00CC2BDA"/>
    <w:rsid w:val="00CC5EC2"/>
    <w:rsid w:val="00CD2FD3"/>
    <w:rsid w:val="00CD65D7"/>
    <w:rsid w:val="00CE5D6E"/>
    <w:rsid w:val="00CF424A"/>
    <w:rsid w:val="00CF4448"/>
    <w:rsid w:val="00D010F5"/>
    <w:rsid w:val="00D03B35"/>
    <w:rsid w:val="00D03E52"/>
    <w:rsid w:val="00D05E39"/>
    <w:rsid w:val="00D14FE6"/>
    <w:rsid w:val="00D203DC"/>
    <w:rsid w:val="00D20D13"/>
    <w:rsid w:val="00D217BD"/>
    <w:rsid w:val="00D34C71"/>
    <w:rsid w:val="00D3577B"/>
    <w:rsid w:val="00D357A4"/>
    <w:rsid w:val="00D3649E"/>
    <w:rsid w:val="00D402E3"/>
    <w:rsid w:val="00D40B5B"/>
    <w:rsid w:val="00D44317"/>
    <w:rsid w:val="00D45413"/>
    <w:rsid w:val="00D510C5"/>
    <w:rsid w:val="00D6284F"/>
    <w:rsid w:val="00D64369"/>
    <w:rsid w:val="00D6464E"/>
    <w:rsid w:val="00D66AF5"/>
    <w:rsid w:val="00D67306"/>
    <w:rsid w:val="00D71B3E"/>
    <w:rsid w:val="00D73E54"/>
    <w:rsid w:val="00D73F44"/>
    <w:rsid w:val="00D761B6"/>
    <w:rsid w:val="00D77AB8"/>
    <w:rsid w:val="00D8789F"/>
    <w:rsid w:val="00D9434B"/>
    <w:rsid w:val="00D94763"/>
    <w:rsid w:val="00D96384"/>
    <w:rsid w:val="00DA0579"/>
    <w:rsid w:val="00DA1AC0"/>
    <w:rsid w:val="00DA6CBB"/>
    <w:rsid w:val="00DB03AC"/>
    <w:rsid w:val="00DB0B40"/>
    <w:rsid w:val="00DB1477"/>
    <w:rsid w:val="00DB249D"/>
    <w:rsid w:val="00DB4E91"/>
    <w:rsid w:val="00DB5B84"/>
    <w:rsid w:val="00DC010D"/>
    <w:rsid w:val="00DC17E4"/>
    <w:rsid w:val="00DC6085"/>
    <w:rsid w:val="00DC7952"/>
    <w:rsid w:val="00DD04D3"/>
    <w:rsid w:val="00DD0E57"/>
    <w:rsid w:val="00DD1C73"/>
    <w:rsid w:val="00DD3AA6"/>
    <w:rsid w:val="00DD75BC"/>
    <w:rsid w:val="00DE1F58"/>
    <w:rsid w:val="00DE71E3"/>
    <w:rsid w:val="00E0050F"/>
    <w:rsid w:val="00E03817"/>
    <w:rsid w:val="00E209FC"/>
    <w:rsid w:val="00E22215"/>
    <w:rsid w:val="00E2314B"/>
    <w:rsid w:val="00E25C61"/>
    <w:rsid w:val="00E30BB2"/>
    <w:rsid w:val="00E3153D"/>
    <w:rsid w:val="00E35B9A"/>
    <w:rsid w:val="00E45B08"/>
    <w:rsid w:val="00E46B98"/>
    <w:rsid w:val="00E47885"/>
    <w:rsid w:val="00E57B89"/>
    <w:rsid w:val="00E61D50"/>
    <w:rsid w:val="00E622A3"/>
    <w:rsid w:val="00E62F3C"/>
    <w:rsid w:val="00E6681D"/>
    <w:rsid w:val="00E70ACB"/>
    <w:rsid w:val="00E757AD"/>
    <w:rsid w:val="00E76B08"/>
    <w:rsid w:val="00EA14B2"/>
    <w:rsid w:val="00EA27C0"/>
    <w:rsid w:val="00EA4796"/>
    <w:rsid w:val="00EA4AE7"/>
    <w:rsid w:val="00EA5DCF"/>
    <w:rsid w:val="00EB0747"/>
    <w:rsid w:val="00EB1B1E"/>
    <w:rsid w:val="00EB7457"/>
    <w:rsid w:val="00EC428A"/>
    <w:rsid w:val="00ED178F"/>
    <w:rsid w:val="00ED3B02"/>
    <w:rsid w:val="00EF398E"/>
    <w:rsid w:val="00EF3E5E"/>
    <w:rsid w:val="00EF4A9A"/>
    <w:rsid w:val="00EF4CB0"/>
    <w:rsid w:val="00EF62C1"/>
    <w:rsid w:val="00EF7D1F"/>
    <w:rsid w:val="00F01FA0"/>
    <w:rsid w:val="00F01FB7"/>
    <w:rsid w:val="00F03133"/>
    <w:rsid w:val="00F07937"/>
    <w:rsid w:val="00F10308"/>
    <w:rsid w:val="00F1139B"/>
    <w:rsid w:val="00F12D2E"/>
    <w:rsid w:val="00F20BDB"/>
    <w:rsid w:val="00F22CFF"/>
    <w:rsid w:val="00F44094"/>
    <w:rsid w:val="00F44F10"/>
    <w:rsid w:val="00F46B4A"/>
    <w:rsid w:val="00F617A9"/>
    <w:rsid w:val="00F61E1B"/>
    <w:rsid w:val="00F744E2"/>
    <w:rsid w:val="00F74A11"/>
    <w:rsid w:val="00F824FC"/>
    <w:rsid w:val="00F8606B"/>
    <w:rsid w:val="00F870EA"/>
    <w:rsid w:val="00F90699"/>
    <w:rsid w:val="00F9206D"/>
    <w:rsid w:val="00F96491"/>
    <w:rsid w:val="00FA7448"/>
    <w:rsid w:val="00FA74D3"/>
    <w:rsid w:val="00FB1090"/>
    <w:rsid w:val="00FC601F"/>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9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styleId="Mencinsinresolver">
    <w:name w:val="Unresolved Mention"/>
    <w:basedOn w:val="Fuentedeprrafopredeter"/>
    <w:uiPriority w:val="99"/>
    <w:semiHidden/>
    <w:unhideWhenUsed/>
    <w:rsid w:val="0000092D"/>
    <w:rPr>
      <w:color w:val="605E5C"/>
      <w:shd w:val="clear" w:color="auto" w:fill="E1DFDD"/>
    </w:rPr>
  </w:style>
  <w:style w:type="character" w:customStyle="1" w:styleId="normaltextrun">
    <w:name w:val="normaltextrun"/>
    <w:basedOn w:val="Fuentedeprrafopredeter"/>
    <w:rsid w:val="00BB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259531842">
      <w:bodyDiv w:val="1"/>
      <w:marLeft w:val="0"/>
      <w:marRight w:val="0"/>
      <w:marTop w:val="0"/>
      <w:marBottom w:val="0"/>
      <w:divBdr>
        <w:top w:val="none" w:sz="0" w:space="0" w:color="auto"/>
        <w:left w:val="none" w:sz="0" w:space="0" w:color="auto"/>
        <w:bottom w:val="none" w:sz="0" w:space="0" w:color="auto"/>
        <w:right w:val="none" w:sz="0" w:space="0" w:color="auto"/>
      </w:divBdr>
    </w:div>
    <w:div w:id="38217124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66144418">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61770261">
      <w:bodyDiv w:val="1"/>
      <w:marLeft w:val="0"/>
      <w:marRight w:val="0"/>
      <w:marTop w:val="0"/>
      <w:marBottom w:val="0"/>
      <w:divBdr>
        <w:top w:val="none" w:sz="0" w:space="0" w:color="auto"/>
        <w:left w:val="none" w:sz="0" w:space="0" w:color="auto"/>
        <w:bottom w:val="none" w:sz="0" w:space="0" w:color="auto"/>
        <w:right w:val="none" w:sz="0" w:space="0" w:color="auto"/>
      </w:divBdr>
    </w:div>
    <w:div w:id="1326712053">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88146219">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944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56A0-F919-45E3-861B-526AADBF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4316</Words>
  <Characters>23739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2022-05-18T02:13:00Z</dcterms:created>
  <dcterms:modified xsi:type="dcterms:W3CDTF">2022-05-18T02:13:00Z</dcterms:modified>
</cp:coreProperties>
</file>