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B262E" w14:textId="2368DE69" w:rsidR="00A432DE" w:rsidRDefault="00A20A74" w:rsidP="002F404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5768CB">
        <w:rPr>
          <w:rFonts w:ascii="Palatino Linotype" w:eastAsia="Palatino Linotype" w:hAnsi="Palatino Linotype" w:cs="Palatino Linotype"/>
        </w:rPr>
        <w:t>treinta</w:t>
      </w:r>
      <w:r w:rsidR="002B3FAF">
        <w:rPr>
          <w:rFonts w:ascii="Palatino Linotype" w:eastAsia="Palatino Linotype" w:hAnsi="Palatino Linotype" w:cs="Palatino Linotype"/>
        </w:rPr>
        <w:t xml:space="preserve"> y uno</w:t>
      </w:r>
      <w:r w:rsidR="005768CB">
        <w:rPr>
          <w:rFonts w:ascii="Palatino Linotype" w:eastAsia="Palatino Linotype" w:hAnsi="Palatino Linotype" w:cs="Palatino Linotype"/>
        </w:rPr>
        <w:t xml:space="preserve"> de agosto de</w:t>
      </w:r>
      <w:r>
        <w:rPr>
          <w:rFonts w:ascii="Palatino Linotype" w:eastAsia="Palatino Linotype" w:hAnsi="Palatino Linotype" w:cs="Palatino Linotype"/>
        </w:rPr>
        <w:t xml:space="preserve"> dos mil veintidós. </w:t>
      </w:r>
    </w:p>
    <w:p w14:paraId="70848461" w14:textId="77777777" w:rsidR="00A432DE" w:rsidRDefault="00A432DE" w:rsidP="002F4042">
      <w:pPr>
        <w:spacing w:line="360" w:lineRule="auto"/>
        <w:jc w:val="both"/>
        <w:rPr>
          <w:rFonts w:ascii="Palatino Linotype" w:eastAsia="Palatino Linotype" w:hAnsi="Palatino Linotype" w:cs="Palatino Linotype"/>
        </w:rPr>
      </w:pPr>
    </w:p>
    <w:p w14:paraId="26D77CFE" w14:textId="40F7143C" w:rsidR="00A432DE" w:rsidRPr="0098418A" w:rsidRDefault="00A20A74" w:rsidP="002F4042">
      <w:pPr>
        <w:spacing w:line="360" w:lineRule="auto"/>
        <w:jc w:val="both"/>
        <w:rPr>
          <w:rFonts w:ascii="Palatino Linotype" w:eastAsia="Palatino Linotype" w:hAnsi="Palatino Linotype" w:cs="Palatino Linotype"/>
          <w:b/>
          <w:bCs/>
          <w:lang w:val="es-MX"/>
        </w:rPr>
      </w:pPr>
      <w:r>
        <w:rPr>
          <w:rFonts w:ascii="Palatino Linotype" w:eastAsia="Palatino Linotype" w:hAnsi="Palatino Linotype" w:cs="Palatino Linotype"/>
          <w:b/>
        </w:rPr>
        <w:t>Visto</w:t>
      </w:r>
      <w:r w:rsidR="00486457">
        <w:rPr>
          <w:rFonts w:ascii="Palatino Linotype" w:eastAsia="Palatino Linotype" w:hAnsi="Palatino Linotype" w:cs="Palatino Linotype"/>
        </w:rPr>
        <w:t xml:space="preserve"> los</w:t>
      </w:r>
      <w:r>
        <w:rPr>
          <w:rFonts w:ascii="Palatino Linotype" w:eastAsia="Palatino Linotype" w:hAnsi="Palatino Linotype" w:cs="Palatino Linotype"/>
        </w:rPr>
        <w:t xml:space="preserve"> expediente</w:t>
      </w:r>
      <w:r w:rsidR="00486457">
        <w:rPr>
          <w:rFonts w:ascii="Palatino Linotype" w:eastAsia="Palatino Linotype" w:hAnsi="Palatino Linotype" w:cs="Palatino Linotype"/>
        </w:rPr>
        <w:t>s</w:t>
      </w:r>
      <w:r>
        <w:rPr>
          <w:rFonts w:ascii="Palatino Linotype" w:eastAsia="Palatino Linotype" w:hAnsi="Palatino Linotype" w:cs="Palatino Linotype"/>
        </w:rPr>
        <w:t xml:space="preserve"> relativo</w:t>
      </w:r>
      <w:r w:rsidR="00486457">
        <w:rPr>
          <w:rFonts w:ascii="Palatino Linotype" w:eastAsia="Palatino Linotype" w:hAnsi="Palatino Linotype" w:cs="Palatino Linotype"/>
        </w:rPr>
        <w:t>s</w:t>
      </w:r>
      <w:r>
        <w:rPr>
          <w:rFonts w:ascii="Palatino Linotype" w:eastAsia="Palatino Linotype" w:hAnsi="Palatino Linotype" w:cs="Palatino Linotype"/>
        </w:rPr>
        <w:t xml:space="preserve"> a</w:t>
      </w:r>
      <w:r w:rsidR="007E2671">
        <w:rPr>
          <w:rFonts w:ascii="Palatino Linotype" w:eastAsia="Palatino Linotype" w:hAnsi="Palatino Linotype" w:cs="Palatino Linotype"/>
        </w:rPr>
        <w:t xml:space="preserve"> los</w:t>
      </w:r>
      <w:r>
        <w:rPr>
          <w:rFonts w:ascii="Palatino Linotype" w:eastAsia="Palatino Linotype" w:hAnsi="Palatino Linotype" w:cs="Palatino Linotype"/>
        </w:rPr>
        <w:t xml:space="preserve"> </w:t>
      </w:r>
      <w:r w:rsidR="007E2671">
        <w:rPr>
          <w:rFonts w:ascii="Palatino Linotype" w:eastAsia="Palatino Linotype" w:hAnsi="Palatino Linotype" w:cs="Palatino Linotype"/>
        </w:rPr>
        <w:t>R</w:t>
      </w:r>
      <w:r>
        <w:rPr>
          <w:rFonts w:ascii="Palatino Linotype" w:eastAsia="Palatino Linotype" w:hAnsi="Palatino Linotype" w:cs="Palatino Linotype"/>
        </w:rPr>
        <w:t>ecurso</w:t>
      </w:r>
      <w:r w:rsidR="007E2671">
        <w:rPr>
          <w:rFonts w:ascii="Palatino Linotype" w:eastAsia="Palatino Linotype" w:hAnsi="Palatino Linotype" w:cs="Palatino Linotype"/>
        </w:rPr>
        <w:t>s</w:t>
      </w:r>
      <w:r>
        <w:rPr>
          <w:rFonts w:ascii="Palatino Linotype" w:eastAsia="Palatino Linotype" w:hAnsi="Palatino Linotype" w:cs="Palatino Linotype"/>
        </w:rPr>
        <w:t xml:space="preserve"> de </w:t>
      </w:r>
      <w:r w:rsidR="007E2671">
        <w:rPr>
          <w:rFonts w:ascii="Palatino Linotype" w:eastAsia="Palatino Linotype" w:hAnsi="Palatino Linotype" w:cs="Palatino Linotype"/>
        </w:rPr>
        <w:t>R</w:t>
      </w:r>
      <w:r>
        <w:rPr>
          <w:rFonts w:ascii="Palatino Linotype" w:eastAsia="Palatino Linotype" w:hAnsi="Palatino Linotype" w:cs="Palatino Linotype"/>
        </w:rPr>
        <w:t xml:space="preserve">evisión </w:t>
      </w:r>
      <w:bookmarkStart w:id="0" w:name="_Hlk110874800"/>
      <w:r>
        <w:rPr>
          <w:rFonts w:ascii="Palatino Linotype" w:eastAsia="Palatino Linotype" w:hAnsi="Palatino Linotype" w:cs="Palatino Linotype"/>
          <w:b/>
        </w:rPr>
        <w:t>0</w:t>
      </w:r>
      <w:r w:rsidR="005768CB">
        <w:rPr>
          <w:rFonts w:ascii="Palatino Linotype" w:eastAsia="Palatino Linotype" w:hAnsi="Palatino Linotype" w:cs="Palatino Linotype"/>
          <w:b/>
        </w:rPr>
        <w:t>5989</w:t>
      </w:r>
      <w:r>
        <w:rPr>
          <w:rFonts w:ascii="Palatino Linotype" w:eastAsia="Palatino Linotype" w:hAnsi="Palatino Linotype" w:cs="Palatino Linotype"/>
          <w:b/>
        </w:rPr>
        <w:t>/INFOEM/IP/RR/2022</w:t>
      </w:r>
      <w:r w:rsidR="006073FA">
        <w:rPr>
          <w:rFonts w:ascii="Palatino Linotype" w:eastAsia="Palatino Linotype" w:hAnsi="Palatino Linotype" w:cs="Palatino Linotype"/>
        </w:rPr>
        <w:t xml:space="preserve">, </w:t>
      </w:r>
      <w:r w:rsidR="006073FA">
        <w:rPr>
          <w:rFonts w:ascii="Palatino Linotype" w:eastAsia="Palatino Linotype" w:hAnsi="Palatino Linotype" w:cs="Palatino Linotype"/>
          <w:b/>
        </w:rPr>
        <w:t>0</w:t>
      </w:r>
      <w:r w:rsidR="005768CB">
        <w:rPr>
          <w:rFonts w:ascii="Palatino Linotype" w:eastAsia="Palatino Linotype" w:hAnsi="Palatino Linotype" w:cs="Palatino Linotype"/>
          <w:b/>
        </w:rPr>
        <w:t>5991</w:t>
      </w:r>
      <w:r w:rsidR="006073FA">
        <w:rPr>
          <w:rFonts w:ascii="Palatino Linotype" w:eastAsia="Palatino Linotype" w:hAnsi="Palatino Linotype" w:cs="Palatino Linotype"/>
          <w:b/>
        </w:rPr>
        <w:t>/INFOEM/IP/RR/2022</w:t>
      </w:r>
      <w:r w:rsidR="009157D6">
        <w:rPr>
          <w:rFonts w:ascii="Palatino Linotype" w:eastAsia="Palatino Linotype" w:hAnsi="Palatino Linotype" w:cs="Palatino Linotype"/>
          <w:b/>
        </w:rPr>
        <w:t xml:space="preserve"> y </w:t>
      </w:r>
      <w:r w:rsidR="006073FA">
        <w:rPr>
          <w:rFonts w:ascii="Palatino Linotype" w:eastAsia="Palatino Linotype" w:hAnsi="Palatino Linotype" w:cs="Palatino Linotype"/>
          <w:b/>
        </w:rPr>
        <w:t>0</w:t>
      </w:r>
      <w:r w:rsidR="005768CB">
        <w:rPr>
          <w:rFonts w:ascii="Palatino Linotype" w:eastAsia="Palatino Linotype" w:hAnsi="Palatino Linotype" w:cs="Palatino Linotype"/>
          <w:b/>
        </w:rPr>
        <w:t>5992</w:t>
      </w:r>
      <w:r w:rsidR="006073FA">
        <w:rPr>
          <w:rFonts w:ascii="Palatino Linotype" w:eastAsia="Palatino Linotype" w:hAnsi="Palatino Linotype" w:cs="Palatino Linotype"/>
          <w:b/>
        </w:rPr>
        <w:t>/INFOEM/IP/RR/2022</w:t>
      </w:r>
      <w:r w:rsidR="009157D6">
        <w:rPr>
          <w:rFonts w:ascii="Palatino Linotype" w:eastAsia="Palatino Linotype" w:hAnsi="Palatino Linotype" w:cs="Palatino Linotype"/>
          <w:b/>
        </w:rPr>
        <w:t xml:space="preserve"> </w:t>
      </w:r>
      <w:bookmarkEnd w:id="0"/>
      <w:r w:rsidR="00323CA2">
        <w:rPr>
          <w:rFonts w:ascii="Palatino Linotype" w:eastAsia="Palatino Linotype" w:hAnsi="Palatino Linotype" w:cs="Palatino Linotype"/>
          <w:b/>
          <w:bCs/>
        </w:rPr>
        <w:t>acumulados</w:t>
      </w:r>
      <w:r w:rsidR="00323CA2">
        <w:rPr>
          <w:rFonts w:ascii="Palatino Linotype" w:eastAsia="Palatino Linotype" w:hAnsi="Palatino Linotype" w:cs="Palatino Linotype"/>
        </w:rPr>
        <w:t>,</w:t>
      </w:r>
      <w:r>
        <w:rPr>
          <w:rFonts w:ascii="Palatino Linotype" w:eastAsia="Palatino Linotype" w:hAnsi="Palatino Linotype" w:cs="Palatino Linotype"/>
        </w:rPr>
        <w:t xml:space="preserve"> interpuesto</w:t>
      </w:r>
      <w:r w:rsidR="007E2671">
        <w:rPr>
          <w:rFonts w:ascii="Palatino Linotype" w:eastAsia="Palatino Linotype" w:hAnsi="Palatino Linotype" w:cs="Palatino Linotype"/>
        </w:rPr>
        <w:t>s</w:t>
      </w:r>
      <w:r>
        <w:rPr>
          <w:rFonts w:ascii="Palatino Linotype" w:eastAsia="Palatino Linotype" w:hAnsi="Palatino Linotype" w:cs="Palatino Linotype"/>
        </w:rPr>
        <w:t xml:space="preserve"> por </w:t>
      </w:r>
      <w:proofErr w:type="spellStart"/>
      <w:r w:rsidR="005373F6" w:rsidRPr="005373F6">
        <w:rPr>
          <w:rFonts w:ascii="Palatino Linotype" w:eastAsia="Palatino Linotype" w:hAnsi="Palatino Linotype" w:cs="Palatino Linotype"/>
          <w:b/>
          <w:bCs/>
        </w:rPr>
        <w:t>Xxxx</w:t>
      </w:r>
      <w:proofErr w:type="spellEnd"/>
      <w:r w:rsidR="005373F6" w:rsidRPr="005373F6">
        <w:rPr>
          <w:rFonts w:ascii="Palatino Linotype" w:eastAsia="Palatino Linotype" w:hAnsi="Palatino Linotype" w:cs="Palatino Linotype"/>
          <w:b/>
          <w:bCs/>
        </w:rPr>
        <w:t xml:space="preserve"> </w:t>
      </w:r>
      <w:proofErr w:type="spellStart"/>
      <w:r w:rsidR="005373F6" w:rsidRPr="005373F6">
        <w:rPr>
          <w:rFonts w:ascii="Palatino Linotype" w:eastAsia="Palatino Linotype" w:hAnsi="Palatino Linotype" w:cs="Palatino Linotype"/>
          <w:b/>
          <w:bCs/>
        </w:rPr>
        <w:t>Xxxx</w:t>
      </w:r>
      <w:proofErr w:type="spellEnd"/>
      <w:r w:rsidR="005373F6" w:rsidRPr="005373F6">
        <w:rPr>
          <w:rFonts w:ascii="Palatino Linotype" w:eastAsia="Palatino Linotype" w:hAnsi="Palatino Linotype" w:cs="Palatino Linotype"/>
          <w:b/>
          <w:bCs/>
        </w:rPr>
        <w:t xml:space="preserve"> </w:t>
      </w:r>
      <w:proofErr w:type="spellStart"/>
      <w:r w:rsidR="005373F6" w:rsidRPr="005373F6">
        <w:rPr>
          <w:rFonts w:ascii="Palatino Linotype" w:eastAsia="Palatino Linotype" w:hAnsi="Palatino Linotype" w:cs="Palatino Linotype"/>
          <w:b/>
          <w:bCs/>
        </w:rPr>
        <w:t>Xxxxxxx</w:t>
      </w:r>
      <w:proofErr w:type="spellEnd"/>
      <w:r w:rsidR="005373F6" w:rsidRPr="005373F6">
        <w:rPr>
          <w:rFonts w:ascii="Palatino Linotype" w:eastAsia="Palatino Linotype" w:hAnsi="Palatino Linotype" w:cs="Palatino Linotype"/>
          <w:b/>
          <w:bCs/>
        </w:rPr>
        <w:t xml:space="preserve"> </w:t>
      </w:r>
      <w:proofErr w:type="spellStart"/>
      <w:r w:rsidR="005373F6" w:rsidRPr="005373F6">
        <w:rPr>
          <w:rFonts w:ascii="Palatino Linotype" w:eastAsia="Palatino Linotype" w:hAnsi="Palatino Linotype" w:cs="Palatino Linotype"/>
          <w:b/>
          <w:bCs/>
        </w:rPr>
        <w:t>Xxxxx</w:t>
      </w:r>
      <w:proofErr w:type="spellEnd"/>
      <w:r>
        <w:rPr>
          <w:rFonts w:ascii="Palatino Linotype" w:eastAsia="Palatino Linotype" w:hAnsi="Palatino Linotype" w:cs="Palatino Linotype"/>
        </w:rPr>
        <w:t>, a quien</w:t>
      </w:r>
      <w:r w:rsidR="00105B04">
        <w:rPr>
          <w:rFonts w:ascii="Palatino Linotype" w:eastAsia="Palatino Linotype" w:hAnsi="Palatino Linotype" w:cs="Palatino Linotype"/>
        </w:rPr>
        <w:t xml:space="preserve"> en lo sucesivo se le denominará</w:t>
      </w:r>
      <w:r>
        <w:rPr>
          <w:rFonts w:ascii="Palatino Linotype" w:eastAsia="Palatino Linotype" w:hAnsi="Palatino Linotype" w:cs="Palatino Linotype"/>
        </w:rPr>
        <w:t xml:space="preserve"> el </w:t>
      </w:r>
      <w:r>
        <w:rPr>
          <w:rFonts w:ascii="Palatino Linotype" w:eastAsia="Palatino Linotype" w:hAnsi="Palatino Linotype" w:cs="Palatino Linotype"/>
          <w:b/>
        </w:rPr>
        <w:t>RECURRENTE</w:t>
      </w:r>
      <w:r w:rsidR="00105B04">
        <w:rPr>
          <w:rFonts w:ascii="Palatino Linotype" w:eastAsia="Palatino Linotype" w:hAnsi="Palatino Linotype" w:cs="Palatino Linotype"/>
        </w:rPr>
        <w:t xml:space="preserve">, en contra de la falta de respuesta </w:t>
      </w:r>
      <w:r>
        <w:rPr>
          <w:rFonts w:ascii="Palatino Linotype" w:eastAsia="Palatino Linotype" w:hAnsi="Palatino Linotype" w:cs="Palatino Linotype"/>
        </w:rPr>
        <w:t>a</w:t>
      </w:r>
      <w:r w:rsidR="00323CA2">
        <w:rPr>
          <w:rFonts w:ascii="Palatino Linotype" w:eastAsia="Palatino Linotype" w:hAnsi="Palatino Linotype" w:cs="Palatino Linotype"/>
        </w:rPr>
        <w:t xml:space="preserve"> las</w:t>
      </w:r>
      <w:r>
        <w:rPr>
          <w:rFonts w:ascii="Palatino Linotype" w:eastAsia="Palatino Linotype" w:hAnsi="Palatino Linotype" w:cs="Palatino Linotype"/>
        </w:rPr>
        <w:t xml:space="preserve"> solicitud</w:t>
      </w:r>
      <w:r w:rsidR="00323CA2">
        <w:rPr>
          <w:rFonts w:ascii="Palatino Linotype" w:eastAsia="Palatino Linotype" w:hAnsi="Palatino Linotype" w:cs="Palatino Linotype"/>
        </w:rPr>
        <w:t xml:space="preserve">es </w:t>
      </w:r>
      <w:r>
        <w:rPr>
          <w:rFonts w:ascii="Palatino Linotype" w:eastAsia="Palatino Linotype" w:hAnsi="Palatino Linotype" w:cs="Palatino Linotype"/>
        </w:rPr>
        <w:t>de información identificada</w:t>
      </w:r>
      <w:r w:rsidR="00323CA2">
        <w:rPr>
          <w:rFonts w:ascii="Palatino Linotype" w:eastAsia="Palatino Linotype" w:hAnsi="Palatino Linotype" w:cs="Palatino Linotype"/>
        </w:rPr>
        <w:t>s</w:t>
      </w:r>
      <w:r>
        <w:rPr>
          <w:rFonts w:ascii="Palatino Linotype" w:eastAsia="Palatino Linotype" w:hAnsi="Palatino Linotype" w:cs="Palatino Linotype"/>
        </w:rPr>
        <w:t xml:space="preserve"> con número</w:t>
      </w:r>
      <w:r w:rsidR="00D61952">
        <w:rPr>
          <w:rFonts w:ascii="Palatino Linotype" w:eastAsia="Palatino Linotype" w:hAnsi="Palatino Linotype" w:cs="Palatino Linotype"/>
        </w:rPr>
        <w:t>s</w:t>
      </w:r>
      <w:r>
        <w:rPr>
          <w:rFonts w:ascii="Palatino Linotype" w:eastAsia="Palatino Linotype" w:hAnsi="Palatino Linotype" w:cs="Palatino Linotype"/>
        </w:rPr>
        <w:t xml:space="preserve"> de folio </w:t>
      </w:r>
      <w:r w:rsidR="005768CB">
        <w:rPr>
          <w:rFonts w:ascii="Palatino Linotype" w:eastAsia="Palatino Linotype" w:hAnsi="Palatino Linotype" w:cs="Palatino Linotype"/>
          <w:b/>
          <w:bCs/>
          <w:lang w:val="es-MX"/>
        </w:rPr>
        <w:t>03059</w:t>
      </w:r>
      <w:r w:rsidR="0021386C" w:rsidRPr="0021386C">
        <w:rPr>
          <w:rFonts w:ascii="Palatino Linotype" w:eastAsia="Palatino Linotype" w:hAnsi="Palatino Linotype" w:cs="Palatino Linotype"/>
          <w:b/>
          <w:bCs/>
          <w:lang w:val="es-MX"/>
        </w:rPr>
        <w:t>/</w:t>
      </w:r>
      <w:r w:rsidR="005768CB">
        <w:rPr>
          <w:rFonts w:ascii="Palatino Linotype" w:eastAsia="Palatino Linotype" w:hAnsi="Palatino Linotype" w:cs="Palatino Linotype"/>
          <w:b/>
          <w:bCs/>
          <w:lang w:val="es-MX"/>
        </w:rPr>
        <w:t>METEPEC/IP/2022, 03061</w:t>
      </w:r>
      <w:r w:rsidR="0021386C" w:rsidRPr="0021386C">
        <w:rPr>
          <w:rFonts w:ascii="Palatino Linotype" w:eastAsia="Palatino Linotype" w:hAnsi="Palatino Linotype" w:cs="Palatino Linotype"/>
          <w:b/>
          <w:bCs/>
          <w:lang w:val="es-MX"/>
        </w:rPr>
        <w:t>/</w:t>
      </w:r>
      <w:r w:rsidR="005768CB">
        <w:rPr>
          <w:rFonts w:ascii="Palatino Linotype" w:eastAsia="Palatino Linotype" w:hAnsi="Palatino Linotype" w:cs="Palatino Linotype"/>
          <w:b/>
          <w:bCs/>
          <w:lang w:val="es-MX"/>
        </w:rPr>
        <w:t>METEPEC/IP/2022 y 03062</w:t>
      </w:r>
      <w:r w:rsidR="0021386C" w:rsidRPr="0021386C">
        <w:rPr>
          <w:rFonts w:ascii="Palatino Linotype" w:eastAsia="Palatino Linotype" w:hAnsi="Palatino Linotype" w:cs="Palatino Linotype"/>
          <w:b/>
          <w:bCs/>
          <w:lang w:val="es-MX"/>
        </w:rPr>
        <w:t>/</w:t>
      </w:r>
      <w:r w:rsidR="005768CB">
        <w:rPr>
          <w:rFonts w:ascii="Palatino Linotype" w:eastAsia="Palatino Linotype" w:hAnsi="Palatino Linotype" w:cs="Palatino Linotype"/>
          <w:b/>
          <w:bCs/>
          <w:lang w:val="es-MX"/>
        </w:rPr>
        <w:t>METEPEC</w:t>
      </w:r>
      <w:r w:rsidR="0021386C" w:rsidRPr="0021386C">
        <w:rPr>
          <w:rFonts w:ascii="Palatino Linotype" w:eastAsia="Palatino Linotype" w:hAnsi="Palatino Linotype" w:cs="Palatino Linotype"/>
          <w:b/>
          <w:bCs/>
          <w:lang w:val="es-MX"/>
        </w:rPr>
        <w:t>/IP/2022</w:t>
      </w:r>
      <w:r w:rsidR="0021386C">
        <w:rPr>
          <w:rFonts w:ascii="Palatino Linotype" w:eastAsia="Palatino Linotype" w:hAnsi="Palatino Linotype" w:cs="Palatino Linotype"/>
          <w:b/>
          <w:bCs/>
          <w:lang w:val="es-MX"/>
        </w:rPr>
        <w:t xml:space="preserve"> </w:t>
      </w:r>
      <w:r>
        <w:rPr>
          <w:rFonts w:ascii="Palatino Linotype" w:eastAsia="Palatino Linotype" w:hAnsi="Palatino Linotype" w:cs="Palatino Linotype"/>
        </w:rPr>
        <w:t xml:space="preserve">por parte del </w:t>
      </w:r>
      <w:r>
        <w:rPr>
          <w:rFonts w:ascii="Palatino Linotype" w:eastAsia="Palatino Linotype" w:hAnsi="Palatino Linotype" w:cs="Palatino Linotype"/>
          <w:b/>
        </w:rPr>
        <w:t xml:space="preserve">Ayuntamiento de </w:t>
      </w:r>
      <w:r w:rsidR="005768CB">
        <w:rPr>
          <w:rFonts w:ascii="Palatino Linotype" w:eastAsia="Palatino Linotype" w:hAnsi="Palatino Linotype" w:cs="Palatino Linotype"/>
          <w:b/>
        </w:rPr>
        <w:t>Metepec</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se procede a dictar la presente resolución, con base en los siguientes:</w:t>
      </w:r>
    </w:p>
    <w:p w14:paraId="33E2EA93" w14:textId="77777777" w:rsidR="00A432DE" w:rsidRDefault="00A432DE" w:rsidP="002F4042">
      <w:pPr>
        <w:spacing w:line="360" w:lineRule="auto"/>
        <w:jc w:val="both"/>
        <w:rPr>
          <w:rFonts w:ascii="Palatino Linotype" w:eastAsia="Palatino Linotype" w:hAnsi="Palatino Linotype" w:cs="Palatino Linotype"/>
        </w:rPr>
      </w:pPr>
    </w:p>
    <w:p w14:paraId="234DDC20" w14:textId="77777777" w:rsidR="00A432DE" w:rsidRDefault="00A20A74" w:rsidP="002F4042">
      <w:pPr>
        <w:numPr>
          <w:ilvl w:val="0"/>
          <w:numId w:val="3"/>
        </w:numPr>
        <w:pBdr>
          <w:top w:val="nil"/>
          <w:left w:val="nil"/>
          <w:bottom w:val="nil"/>
          <w:right w:val="nil"/>
          <w:between w:val="nil"/>
        </w:pBdr>
        <w:spacing w:line="360" w:lineRule="auto"/>
        <w:ind w:left="709"/>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 N T E C E D E N T E S:</w:t>
      </w:r>
    </w:p>
    <w:p w14:paraId="7D027F7A" w14:textId="77777777" w:rsidR="00A432DE" w:rsidRDefault="00A432DE" w:rsidP="002F4042">
      <w:pPr>
        <w:pBdr>
          <w:top w:val="nil"/>
          <w:left w:val="nil"/>
          <w:bottom w:val="nil"/>
          <w:right w:val="nil"/>
          <w:between w:val="nil"/>
        </w:pBdr>
        <w:spacing w:line="360" w:lineRule="auto"/>
        <w:ind w:left="1077"/>
        <w:rPr>
          <w:rFonts w:ascii="Palatino Linotype" w:eastAsia="Palatino Linotype" w:hAnsi="Palatino Linotype" w:cs="Palatino Linotype"/>
          <w:b/>
          <w:color w:val="000000"/>
          <w:sz w:val="22"/>
          <w:szCs w:val="22"/>
        </w:rPr>
      </w:pPr>
    </w:p>
    <w:p w14:paraId="5B0358B2" w14:textId="14CD2AFF" w:rsidR="00A432DE" w:rsidRPr="0021386C" w:rsidRDefault="0021386C" w:rsidP="0021386C">
      <w:pPr>
        <w:spacing w:line="360" w:lineRule="auto"/>
        <w:jc w:val="both"/>
        <w:rPr>
          <w:rFonts w:ascii="Palatino Linotype" w:eastAsia="Palatino Linotype" w:hAnsi="Palatino Linotype" w:cs="Palatino Linotype"/>
        </w:rPr>
      </w:pPr>
      <w:r w:rsidRPr="0021386C">
        <w:rPr>
          <w:rFonts w:ascii="Palatino Linotype" w:eastAsia="Palatino Linotype" w:hAnsi="Palatino Linotype" w:cs="Palatino Linotype"/>
          <w:b/>
        </w:rPr>
        <w:t>1.</w:t>
      </w:r>
      <w:r>
        <w:rPr>
          <w:rFonts w:ascii="Palatino Linotype" w:eastAsia="Palatino Linotype" w:hAnsi="Palatino Linotype" w:cs="Palatino Linotype"/>
          <w:b/>
        </w:rPr>
        <w:t xml:space="preserve"> </w:t>
      </w:r>
      <w:r w:rsidR="00A20A74" w:rsidRPr="0021386C">
        <w:rPr>
          <w:rFonts w:ascii="Palatino Linotype" w:eastAsia="Palatino Linotype" w:hAnsi="Palatino Linotype" w:cs="Palatino Linotype"/>
          <w:b/>
        </w:rPr>
        <w:t>Solicitud</w:t>
      </w:r>
      <w:r w:rsidR="00CB33CD">
        <w:rPr>
          <w:rFonts w:ascii="Palatino Linotype" w:eastAsia="Palatino Linotype" w:hAnsi="Palatino Linotype" w:cs="Palatino Linotype"/>
          <w:b/>
        </w:rPr>
        <w:t>es</w:t>
      </w:r>
      <w:r w:rsidR="00A20A74" w:rsidRPr="0021386C">
        <w:rPr>
          <w:rFonts w:ascii="Palatino Linotype" w:eastAsia="Palatino Linotype" w:hAnsi="Palatino Linotype" w:cs="Palatino Linotype"/>
          <w:b/>
        </w:rPr>
        <w:t xml:space="preserve"> de acceso a la información. </w:t>
      </w:r>
      <w:r w:rsidR="005768CB">
        <w:rPr>
          <w:rFonts w:ascii="Palatino Linotype" w:eastAsia="Palatino Linotype" w:hAnsi="Palatino Linotype" w:cs="Palatino Linotype"/>
        </w:rPr>
        <w:t xml:space="preserve">En fecha </w:t>
      </w:r>
      <w:r w:rsidR="005768CB" w:rsidRPr="00CB33CD">
        <w:rPr>
          <w:rFonts w:ascii="Palatino Linotype" w:eastAsia="Palatino Linotype" w:hAnsi="Palatino Linotype" w:cs="Palatino Linotype"/>
          <w:b/>
          <w:bCs/>
        </w:rPr>
        <w:t>nueve</w:t>
      </w:r>
      <w:r w:rsidR="00CB33CD">
        <w:rPr>
          <w:rFonts w:ascii="Palatino Linotype" w:eastAsia="Palatino Linotype" w:hAnsi="Palatino Linotype" w:cs="Palatino Linotype"/>
          <w:b/>
          <w:bCs/>
        </w:rPr>
        <w:t xml:space="preserve"> de</w:t>
      </w:r>
      <w:r w:rsidRPr="00CB33CD">
        <w:rPr>
          <w:rFonts w:ascii="Palatino Linotype" w:eastAsia="Palatino Linotype" w:hAnsi="Palatino Linotype" w:cs="Palatino Linotype"/>
          <w:b/>
          <w:bCs/>
        </w:rPr>
        <w:t xml:space="preserve"> marzo </w:t>
      </w:r>
      <w:r w:rsidR="0098418A" w:rsidRPr="00CB33CD">
        <w:rPr>
          <w:rFonts w:ascii="Palatino Linotype" w:eastAsia="Palatino Linotype" w:hAnsi="Palatino Linotype" w:cs="Palatino Linotype"/>
          <w:b/>
          <w:bCs/>
        </w:rPr>
        <w:t xml:space="preserve">de </w:t>
      </w:r>
      <w:r w:rsidR="00A20A74" w:rsidRPr="00CB33CD">
        <w:rPr>
          <w:rFonts w:ascii="Palatino Linotype" w:eastAsia="Palatino Linotype" w:hAnsi="Palatino Linotype" w:cs="Palatino Linotype"/>
          <w:b/>
          <w:bCs/>
        </w:rPr>
        <w:t>dos mil veintidós</w:t>
      </w:r>
      <w:r w:rsidR="00A20A74" w:rsidRPr="0021386C">
        <w:rPr>
          <w:rFonts w:ascii="Palatino Linotype" w:eastAsia="Palatino Linotype" w:hAnsi="Palatino Linotype" w:cs="Palatino Linotype"/>
        </w:rPr>
        <w:t xml:space="preserve">, la parte </w:t>
      </w:r>
      <w:r w:rsidR="00A20A74" w:rsidRPr="0021386C">
        <w:rPr>
          <w:rFonts w:ascii="Palatino Linotype" w:eastAsia="Palatino Linotype" w:hAnsi="Palatino Linotype" w:cs="Palatino Linotype"/>
          <w:b/>
        </w:rPr>
        <w:t>RECURRENTE</w:t>
      </w:r>
      <w:r w:rsidR="00A20A74" w:rsidRPr="0021386C">
        <w:rPr>
          <w:rFonts w:ascii="Palatino Linotype" w:eastAsia="Palatino Linotype" w:hAnsi="Palatino Linotype" w:cs="Palatino Linotype"/>
        </w:rPr>
        <w:t xml:space="preserve"> formuló solicitud</w:t>
      </w:r>
      <w:r w:rsidR="0098418A" w:rsidRPr="0021386C">
        <w:rPr>
          <w:rFonts w:ascii="Palatino Linotype" w:eastAsia="Palatino Linotype" w:hAnsi="Palatino Linotype" w:cs="Palatino Linotype"/>
        </w:rPr>
        <w:t>es</w:t>
      </w:r>
      <w:r w:rsidR="00A20A74" w:rsidRPr="0021386C">
        <w:rPr>
          <w:rFonts w:ascii="Palatino Linotype" w:eastAsia="Palatino Linotype" w:hAnsi="Palatino Linotype" w:cs="Palatino Linotype"/>
        </w:rPr>
        <w:t xml:space="preserve"> de acceso a información pública al </w:t>
      </w:r>
      <w:r w:rsidR="00A20A74" w:rsidRPr="0021386C">
        <w:rPr>
          <w:rFonts w:ascii="Palatino Linotype" w:eastAsia="Palatino Linotype" w:hAnsi="Palatino Linotype" w:cs="Palatino Linotype"/>
          <w:b/>
        </w:rPr>
        <w:t>SUJETO OBLIGADO</w:t>
      </w:r>
      <w:r w:rsidR="00A20A74" w:rsidRPr="0021386C">
        <w:rPr>
          <w:rFonts w:ascii="Palatino Linotype" w:eastAsia="Palatino Linotype" w:hAnsi="Palatino Linotype" w:cs="Palatino Linotype"/>
        </w:rPr>
        <w:t xml:space="preserve"> a través del Sistema de Acceso a la Información Mexiquense, en adelante </w:t>
      </w:r>
      <w:r w:rsidR="00A20A74" w:rsidRPr="0021386C">
        <w:rPr>
          <w:rFonts w:ascii="Palatino Linotype" w:eastAsia="Palatino Linotype" w:hAnsi="Palatino Linotype" w:cs="Palatino Linotype"/>
          <w:b/>
        </w:rPr>
        <w:t>SAIMEX</w:t>
      </w:r>
      <w:r w:rsidR="00A20A74" w:rsidRPr="0021386C">
        <w:rPr>
          <w:rFonts w:ascii="Palatino Linotype" w:eastAsia="Palatino Linotype" w:hAnsi="Palatino Linotype" w:cs="Palatino Linotype"/>
        </w:rPr>
        <w:t>, en la que requirió</w:t>
      </w:r>
      <w:r w:rsidR="002C22EC">
        <w:rPr>
          <w:rFonts w:ascii="Palatino Linotype" w:eastAsia="Palatino Linotype" w:hAnsi="Palatino Linotype" w:cs="Palatino Linotype"/>
        </w:rPr>
        <w:t xml:space="preserve"> de manera idéntica,</w:t>
      </w:r>
      <w:r w:rsidR="00A20A74" w:rsidRPr="0021386C">
        <w:rPr>
          <w:rFonts w:ascii="Palatino Linotype" w:eastAsia="Palatino Linotype" w:hAnsi="Palatino Linotype" w:cs="Palatino Linotype"/>
        </w:rPr>
        <w:t xml:space="preserve"> lo siguiente: </w:t>
      </w:r>
    </w:p>
    <w:p w14:paraId="4D870F72" w14:textId="77777777" w:rsidR="0021386C" w:rsidRPr="005768CB" w:rsidRDefault="0021386C" w:rsidP="005768CB">
      <w:pPr>
        <w:spacing w:line="360" w:lineRule="auto"/>
        <w:jc w:val="both"/>
        <w:rPr>
          <w:rFonts w:ascii="Palatino Linotype" w:eastAsia="Palatino Linotype" w:hAnsi="Palatino Linotype"/>
          <w:i/>
          <w:sz w:val="22"/>
          <w:szCs w:val="22"/>
        </w:rPr>
      </w:pPr>
    </w:p>
    <w:p w14:paraId="2ED70F66" w14:textId="67932240" w:rsidR="005768CB" w:rsidRDefault="005768CB" w:rsidP="005768CB">
      <w:pPr>
        <w:tabs>
          <w:tab w:val="left" w:pos="7380"/>
        </w:tabs>
        <w:spacing w:line="360" w:lineRule="auto"/>
        <w:ind w:left="567" w:right="567"/>
        <w:jc w:val="both"/>
        <w:rPr>
          <w:rFonts w:ascii="Palatino Linotype" w:eastAsia="Palatino Linotype" w:hAnsi="Palatino Linotype" w:cs="Palatino Linotype"/>
          <w:b/>
          <w:bCs/>
          <w:i/>
          <w:sz w:val="22"/>
          <w:szCs w:val="22"/>
          <w:lang w:val="es-MX"/>
        </w:rPr>
      </w:pPr>
      <w:bookmarkStart w:id="1" w:name="_heading=h.gjdgxs" w:colFirst="0" w:colLast="0"/>
      <w:bookmarkStart w:id="2" w:name="_Hlk110428344"/>
      <w:bookmarkEnd w:id="1"/>
      <w:r w:rsidRPr="005768CB">
        <w:rPr>
          <w:rFonts w:ascii="Palatino Linotype" w:eastAsia="Palatino Linotype" w:hAnsi="Palatino Linotype" w:cs="Palatino Linotype"/>
          <w:b/>
          <w:bCs/>
          <w:i/>
          <w:sz w:val="22"/>
          <w:szCs w:val="22"/>
          <w:lang w:val="es-MX"/>
        </w:rPr>
        <w:t>03059/METEPEC/IP/2022</w:t>
      </w:r>
    </w:p>
    <w:p w14:paraId="2F7A11D7" w14:textId="77777777" w:rsidR="005768CB" w:rsidRPr="005768CB" w:rsidRDefault="005768CB" w:rsidP="005768CB">
      <w:pPr>
        <w:tabs>
          <w:tab w:val="left" w:pos="7380"/>
        </w:tabs>
        <w:spacing w:line="360" w:lineRule="auto"/>
        <w:ind w:left="567" w:right="567"/>
        <w:jc w:val="both"/>
        <w:rPr>
          <w:rFonts w:ascii="Palatino Linotype" w:eastAsia="Palatino Linotype" w:hAnsi="Palatino Linotype" w:cs="Palatino Linotype"/>
          <w:b/>
          <w:bCs/>
          <w:i/>
          <w:sz w:val="22"/>
          <w:szCs w:val="22"/>
          <w:lang w:val="es-MX"/>
        </w:rPr>
      </w:pPr>
    </w:p>
    <w:p w14:paraId="06683A59" w14:textId="44A2E69D" w:rsidR="005768CB" w:rsidRPr="005768CB" w:rsidRDefault="005768CB" w:rsidP="005768CB">
      <w:pPr>
        <w:tabs>
          <w:tab w:val="left" w:pos="7380"/>
        </w:tabs>
        <w:spacing w:line="360" w:lineRule="auto"/>
        <w:ind w:left="567" w:right="567"/>
        <w:jc w:val="both"/>
        <w:rPr>
          <w:rFonts w:ascii="Palatino Linotype" w:eastAsia="Palatino Linotype" w:hAnsi="Palatino Linotype" w:cs="Palatino Linotype"/>
          <w:bCs/>
          <w:i/>
          <w:sz w:val="22"/>
          <w:szCs w:val="22"/>
          <w:lang w:val="es-MX"/>
        </w:rPr>
      </w:pPr>
      <w:r>
        <w:rPr>
          <w:rFonts w:ascii="Palatino Linotype" w:eastAsia="Palatino Linotype" w:hAnsi="Palatino Linotype" w:cs="Palatino Linotype"/>
          <w:bCs/>
          <w:i/>
          <w:sz w:val="22"/>
          <w:szCs w:val="22"/>
          <w:lang w:val="es-MX"/>
        </w:rPr>
        <w:t>“</w:t>
      </w:r>
      <w:r w:rsidRPr="005768CB">
        <w:rPr>
          <w:rFonts w:ascii="Palatino Linotype" w:eastAsia="Palatino Linotype" w:hAnsi="Palatino Linotype" w:cs="Palatino Linotype"/>
          <w:bCs/>
          <w:i/>
          <w:sz w:val="22"/>
          <w:szCs w:val="22"/>
          <w:lang w:val="es-MX"/>
        </w:rPr>
        <w:t xml:space="preserve">Con fundamento en la ley de transparencia y acceso a la información, solicitamos EN VERSIÓN PUBLICA, todos y cada uno de los oficios, escritos, notas informativas, </w:t>
      </w:r>
      <w:r w:rsidRPr="005768CB">
        <w:rPr>
          <w:rFonts w:ascii="Palatino Linotype" w:eastAsia="Palatino Linotype" w:hAnsi="Palatino Linotype" w:cs="Palatino Linotype"/>
          <w:bCs/>
          <w:i/>
          <w:sz w:val="22"/>
          <w:szCs w:val="22"/>
          <w:lang w:val="es-MX"/>
        </w:rPr>
        <w:lastRenderedPageBreak/>
        <w:t>informes, ELABORADOS Y RECIBIDOS, en la coordinación general, del instituto municipal de cultura física y deporte de Metepec, EN EL PERIODO COMPRENDIDO DEL 01 DE ENERO AL 30 DE JUNIO DE 2014.</w:t>
      </w:r>
    </w:p>
    <w:p w14:paraId="5D3C3C90" w14:textId="77777777" w:rsidR="005768CB" w:rsidRPr="005768CB" w:rsidRDefault="005768CB" w:rsidP="005768CB">
      <w:pPr>
        <w:tabs>
          <w:tab w:val="left" w:pos="7380"/>
        </w:tabs>
        <w:spacing w:line="360" w:lineRule="auto"/>
        <w:ind w:left="567" w:right="567"/>
        <w:jc w:val="both"/>
        <w:rPr>
          <w:rFonts w:ascii="Palatino Linotype" w:eastAsia="Palatino Linotype" w:hAnsi="Palatino Linotype" w:cs="Palatino Linotype"/>
          <w:bCs/>
          <w:i/>
          <w:sz w:val="22"/>
          <w:szCs w:val="22"/>
          <w:lang w:val="es-MX"/>
        </w:rPr>
      </w:pPr>
    </w:p>
    <w:p w14:paraId="64D1EF19" w14:textId="77777777" w:rsidR="005768CB" w:rsidRDefault="005768CB" w:rsidP="005768CB">
      <w:pPr>
        <w:tabs>
          <w:tab w:val="left" w:pos="7380"/>
        </w:tabs>
        <w:spacing w:line="360" w:lineRule="auto"/>
        <w:ind w:left="567" w:right="567"/>
        <w:jc w:val="both"/>
        <w:rPr>
          <w:rFonts w:ascii="Palatino Linotype" w:eastAsia="Palatino Linotype" w:hAnsi="Palatino Linotype" w:cs="Palatino Linotype"/>
          <w:b/>
          <w:bCs/>
          <w:i/>
          <w:sz w:val="22"/>
          <w:szCs w:val="22"/>
          <w:lang w:val="es-MX"/>
        </w:rPr>
      </w:pPr>
      <w:r w:rsidRPr="005768CB">
        <w:rPr>
          <w:rFonts w:ascii="Palatino Linotype" w:eastAsia="Palatino Linotype" w:hAnsi="Palatino Linotype" w:cs="Palatino Linotype"/>
          <w:b/>
          <w:bCs/>
          <w:i/>
          <w:sz w:val="22"/>
          <w:szCs w:val="22"/>
          <w:lang w:val="es-MX"/>
        </w:rPr>
        <w:t xml:space="preserve">03061/METEPEC/IP/2022 </w:t>
      </w:r>
    </w:p>
    <w:p w14:paraId="790B2863" w14:textId="77777777" w:rsidR="005768CB" w:rsidRPr="005768CB" w:rsidRDefault="005768CB" w:rsidP="005768CB">
      <w:pPr>
        <w:tabs>
          <w:tab w:val="left" w:pos="7380"/>
        </w:tabs>
        <w:spacing w:line="360" w:lineRule="auto"/>
        <w:ind w:left="567" w:right="567"/>
        <w:jc w:val="both"/>
        <w:rPr>
          <w:rFonts w:ascii="Palatino Linotype" w:eastAsia="Palatino Linotype" w:hAnsi="Palatino Linotype" w:cs="Palatino Linotype"/>
          <w:b/>
          <w:bCs/>
          <w:i/>
          <w:sz w:val="22"/>
          <w:szCs w:val="22"/>
          <w:lang w:val="es-MX"/>
        </w:rPr>
      </w:pPr>
    </w:p>
    <w:p w14:paraId="255AED70" w14:textId="77777777" w:rsidR="005768CB" w:rsidRPr="005768CB" w:rsidRDefault="005768CB" w:rsidP="005768CB">
      <w:pPr>
        <w:spacing w:line="360" w:lineRule="auto"/>
        <w:ind w:left="567" w:right="567"/>
        <w:jc w:val="both"/>
        <w:rPr>
          <w:rFonts w:ascii="Palatino Linotype" w:hAnsi="Palatino Linotype"/>
          <w:i/>
          <w:sz w:val="22"/>
          <w:szCs w:val="22"/>
          <w:lang w:eastAsia="es-MX"/>
        </w:rPr>
      </w:pPr>
      <w:r w:rsidRPr="005768CB">
        <w:rPr>
          <w:rFonts w:ascii="Palatino Linotype" w:hAnsi="Palatino Linotype"/>
          <w:i/>
          <w:sz w:val="22"/>
          <w:szCs w:val="22"/>
        </w:rPr>
        <w:t xml:space="preserve">Con fundamento en la ley de transparencia y acceso a la información, solicitamos EN VERSIÓN PUBLICA, todos y cada uno de los oficios, escritos, notas informativas, informes, ELABORADOS Y RECIBIDOS, en la coordinación general, del instituto municipal de cultura física y deporte de </w:t>
      </w:r>
      <w:proofErr w:type="spellStart"/>
      <w:r w:rsidRPr="005768CB">
        <w:rPr>
          <w:rFonts w:ascii="Palatino Linotype" w:hAnsi="Palatino Linotype"/>
          <w:i/>
          <w:sz w:val="22"/>
          <w:szCs w:val="22"/>
        </w:rPr>
        <w:t>MetepeC</w:t>
      </w:r>
      <w:proofErr w:type="spellEnd"/>
      <w:r w:rsidRPr="005768CB">
        <w:rPr>
          <w:rFonts w:ascii="Palatino Linotype" w:hAnsi="Palatino Linotype"/>
          <w:i/>
          <w:sz w:val="22"/>
          <w:szCs w:val="22"/>
        </w:rPr>
        <w:t>, EN EL PERIODO COMPRENDIDO DEL 01 DE ENERO AL 30 DE JUNIO DE 2014.</w:t>
      </w:r>
    </w:p>
    <w:p w14:paraId="20B319B8" w14:textId="77777777" w:rsidR="005768CB" w:rsidRPr="005768CB" w:rsidRDefault="005768CB" w:rsidP="005768CB">
      <w:pPr>
        <w:tabs>
          <w:tab w:val="left" w:pos="7380"/>
        </w:tabs>
        <w:spacing w:line="360" w:lineRule="auto"/>
        <w:ind w:left="567" w:right="567"/>
        <w:jc w:val="both"/>
        <w:rPr>
          <w:rFonts w:ascii="Palatino Linotype" w:eastAsia="Palatino Linotype" w:hAnsi="Palatino Linotype" w:cs="Palatino Linotype"/>
          <w:bCs/>
          <w:i/>
          <w:sz w:val="22"/>
          <w:szCs w:val="22"/>
          <w:lang w:val="es-MX"/>
        </w:rPr>
      </w:pPr>
    </w:p>
    <w:p w14:paraId="72665495" w14:textId="2C53AA25" w:rsidR="00D61952" w:rsidRDefault="005768CB" w:rsidP="005768CB">
      <w:pPr>
        <w:tabs>
          <w:tab w:val="left" w:pos="7380"/>
        </w:tabs>
        <w:spacing w:line="360" w:lineRule="auto"/>
        <w:ind w:left="567" w:right="567"/>
        <w:jc w:val="both"/>
        <w:rPr>
          <w:rFonts w:ascii="Palatino Linotype" w:eastAsia="Palatino Linotype" w:hAnsi="Palatino Linotype" w:cs="Palatino Linotype"/>
          <w:b/>
          <w:bCs/>
          <w:i/>
          <w:sz w:val="22"/>
          <w:szCs w:val="22"/>
          <w:lang w:val="es-MX"/>
        </w:rPr>
      </w:pPr>
      <w:r w:rsidRPr="005768CB">
        <w:rPr>
          <w:rFonts w:ascii="Palatino Linotype" w:eastAsia="Palatino Linotype" w:hAnsi="Palatino Linotype" w:cs="Palatino Linotype"/>
          <w:b/>
          <w:bCs/>
          <w:i/>
          <w:sz w:val="22"/>
          <w:szCs w:val="22"/>
          <w:lang w:val="es-MX"/>
        </w:rPr>
        <w:t>03062/METEPEC/IP/2022</w:t>
      </w:r>
    </w:p>
    <w:p w14:paraId="3C196283" w14:textId="77777777" w:rsidR="005768CB" w:rsidRPr="005768CB" w:rsidRDefault="005768CB" w:rsidP="005768CB">
      <w:pPr>
        <w:tabs>
          <w:tab w:val="left" w:pos="7380"/>
        </w:tabs>
        <w:spacing w:line="360" w:lineRule="auto"/>
        <w:ind w:left="567" w:right="567"/>
        <w:jc w:val="both"/>
        <w:rPr>
          <w:rFonts w:ascii="Palatino Linotype" w:eastAsia="Palatino Linotype" w:hAnsi="Palatino Linotype" w:cs="Palatino Linotype"/>
          <w:b/>
          <w:bCs/>
          <w:i/>
          <w:sz w:val="22"/>
          <w:szCs w:val="22"/>
          <w:lang w:val="es-MX"/>
        </w:rPr>
      </w:pPr>
    </w:p>
    <w:p w14:paraId="11EEBEEA" w14:textId="77777777" w:rsidR="005768CB" w:rsidRPr="005768CB" w:rsidRDefault="005768CB" w:rsidP="005768CB">
      <w:pPr>
        <w:spacing w:line="360" w:lineRule="auto"/>
        <w:ind w:left="567" w:right="567"/>
        <w:jc w:val="both"/>
        <w:rPr>
          <w:rFonts w:ascii="Palatino Linotype" w:hAnsi="Palatino Linotype"/>
          <w:i/>
          <w:sz w:val="22"/>
          <w:szCs w:val="22"/>
          <w:lang w:eastAsia="es-MX"/>
        </w:rPr>
      </w:pPr>
      <w:r w:rsidRPr="005768CB">
        <w:rPr>
          <w:rFonts w:ascii="Palatino Linotype" w:hAnsi="Palatino Linotype"/>
          <w:i/>
          <w:sz w:val="22"/>
          <w:szCs w:val="22"/>
        </w:rPr>
        <w:t>Con fundamento en la ley de transparencia y acceso a la información, solicitamos EN VERSIÓN PUBLICA, todos y cada uno de los oficios, escritos, notas informativas, informes, ELABORADOS Y RECIBIDOS, en la coordinación general, del instituto municipal de cultura física y deporte de Metepec, EN EL PERIODO COMPRENDIDO DEL 01 DE JULIO AL 30 DE DICIEMBRE DE 2016.</w:t>
      </w:r>
    </w:p>
    <w:p w14:paraId="751D3A0C" w14:textId="77777777" w:rsidR="005768CB" w:rsidRPr="0021386C" w:rsidRDefault="005768CB" w:rsidP="0021386C">
      <w:pPr>
        <w:tabs>
          <w:tab w:val="left" w:pos="7380"/>
        </w:tabs>
        <w:spacing w:line="360" w:lineRule="auto"/>
        <w:jc w:val="both"/>
        <w:rPr>
          <w:rFonts w:ascii="Palatino Linotype" w:hAnsi="Palatino Linotype"/>
        </w:rPr>
      </w:pPr>
    </w:p>
    <w:bookmarkEnd w:id="2"/>
    <w:p w14:paraId="6031C01A" w14:textId="77777777" w:rsidR="00751FBE" w:rsidRDefault="00A20A74" w:rsidP="00751FB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73788A16" w14:textId="77777777" w:rsidR="00751FBE" w:rsidRDefault="00751FBE" w:rsidP="00751FBE">
      <w:pPr>
        <w:spacing w:line="360" w:lineRule="auto"/>
        <w:jc w:val="both"/>
        <w:rPr>
          <w:rFonts w:ascii="Palatino Linotype" w:eastAsia="Palatino Linotype" w:hAnsi="Palatino Linotype" w:cs="Palatino Linotype"/>
        </w:rPr>
      </w:pPr>
    </w:p>
    <w:p w14:paraId="0CF55FF0" w14:textId="56D0252D" w:rsidR="00751FBE" w:rsidRDefault="00A20A74" w:rsidP="00751FBE">
      <w:pPr>
        <w:spacing w:line="360" w:lineRule="auto"/>
        <w:jc w:val="both"/>
        <w:rPr>
          <w:rFonts w:ascii="Palatino Linotype" w:eastAsia="Palatino Linotype" w:hAnsi="Palatino Linotype" w:cs="Palatino Linotype"/>
        </w:rPr>
      </w:pPr>
      <w:r w:rsidRPr="00F36656">
        <w:rPr>
          <w:rFonts w:ascii="Palatino Linotype" w:eastAsia="Palatino Linotype" w:hAnsi="Palatino Linotype" w:cs="Palatino Linotype"/>
          <w:b/>
        </w:rPr>
        <w:t>2.</w:t>
      </w:r>
      <w:r w:rsidRPr="00F36656">
        <w:rPr>
          <w:rFonts w:ascii="Palatino Linotype" w:eastAsia="Palatino Linotype" w:hAnsi="Palatino Linotype" w:cs="Palatino Linotype"/>
        </w:rPr>
        <w:t xml:space="preserve"> </w:t>
      </w:r>
      <w:r w:rsidR="00751FBE">
        <w:rPr>
          <w:rFonts w:ascii="Palatino Linotype" w:eastAsia="Palatino Linotype" w:hAnsi="Palatino Linotype" w:cs="Palatino Linotype"/>
          <w:b/>
          <w:bCs/>
        </w:rPr>
        <w:t>Prórroga para dar respuesta</w:t>
      </w:r>
      <w:r w:rsidR="00B94F2D">
        <w:rPr>
          <w:rFonts w:ascii="Palatino Linotype" w:eastAsia="Palatino Linotype" w:hAnsi="Palatino Linotype" w:cs="Palatino Linotype"/>
          <w:b/>
        </w:rPr>
        <w:t xml:space="preserve">. </w:t>
      </w:r>
      <w:r w:rsidR="00B94F2D">
        <w:rPr>
          <w:rFonts w:ascii="Palatino Linotype" w:eastAsia="Palatino Linotype" w:hAnsi="Palatino Linotype" w:cs="Palatino Linotype"/>
        </w:rPr>
        <w:t xml:space="preserve">Con fecha </w:t>
      </w:r>
      <w:r w:rsidR="00751FBE">
        <w:rPr>
          <w:rFonts w:ascii="Palatino Linotype" w:eastAsia="Palatino Linotype" w:hAnsi="Palatino Linotype" w:cs="Palatino Linotype"/>
          <w:b/>
          <w:bCs/>
        </w:rPr>
        <w:t>treinta de marzo de dos mil veintidós</w:t>
      </w:r>
      <w:r w:rsidR="00B94F2D">
        <w:rPr>
          <w:rFonts w:ascii="Palatino Linotype" w:eastAsia="Palatino Linotype" w:hAnsi="Palatino Linotype" w:cs="Palatino Linotype"/>
        </w:rPr>
        <w:t xml:space="preserve">, el </w:t>
      </w:r>
      <w:r w:rsidR="00B94F2D">
        <w:rPr>
          <w:rFonts w:ascii="Palatino Linotype" w:eastAsia="Palatino Linotype" w:hAnsi="Palatino Linotype" w:cs="Palatino Linotype"/>
          <w:b/>
        </w:rPr>
        <w:t>SUJETO OBLIGADO</w:t>
      </w:r>
      <w:r w:rsidR="00B94F2D">
        <w:rPr>
          <w:rFonts w:ascii="Palatino Linotype" w:eastAsia="Palatino Linotype" w:hAnsi="Palatino Linotype" w:cs="Palatino Linotype"/>
        </w:rPr>
        <w:t xml:space="preserve"> </w:t>
      </w:r>
      <w:r w:rsidR="00751FBE">
        <w:rPr>
          <w:rFonts w:ascii="Palatino Linotype" w:eastAsia="Palatino Linotype" w:hAnsi="Palatino Linotype" w:cs="Palatino Linotype"/>
        </w:rPr>
        <w:t xml:space="preserve">solicitó una ampliación de plazo para emitir respuesta, por lo </w:t>
      </w:r>
      <w:r w:rsidR="00751FBE">
        <w:rPr>
          <w:rFonts w:ascii="Palatino Linotype" w:eastAsia="Palatino Linotype" w:hAnsi="Palatino Linotype" w:cs="Palatino Linotype"/>
        </w:rPr>
        <w:lastRenderedPageBreak/>
        <w:t>que adjuntó el Acta de la Segunda Sesión Extraordinaria</w:t>
      </w:r>
      <w:r w:rsidR="00176B0D">
        <w:rPr>
          <w:rFonts w:ascii="Palatino Linotype" w:eastAsia="Palatino Linotype" w:hAnsi="Palatino Linotype" w:cs="Palatino Linotype"/>
        </w:rPr>
        <w:t xml:space="preserve"> emitida</w:t>
      </w:r>
      <w:r w:rsidR="00751FBE">
        <w:rPr>
          <w:rFonts w:ascii="Palatino Linotype" w:eastAsia="Palatino Linotype" w:hAnsi="Palatino Linotype" w:cs="Palatino Linotype"/>
        </w:rPr>
        <w:t xml:space="preserve"> </w:t>
      </w:r>
      <w:r w:rsidR="00176B0D">
        <w:rPr>
          <w:rFonts w:ascii="Palatino Linotype" w:eastAsia="Palatino Linotype" w:hAnsi="Palatino Linotype" w:cs="Palatino Linotype"/>
        </w:rPr>
        <w:t>por e</w:t>
      </w:r>
      <w:r w:rsidR="00751FBE">
        <w:rPr>
          <w:rFonts w:ascii="Palatino Linotype" w:eastAsia="Palatino Linotype" w:hAnsi="Palatino Linotype" w:cs="Palatino Linotype"/>
        </w:rPr>
        <w:t xml:space="preserve">l Comité de Transparencia del Ayuntamiento de Metepec, en la cual se aprobó dicha ampliación. </w:t>
      </w:r>
    </w:p>
    <w:p w14:paraId="6D447D1D" w14:textId="77777777" w:rsidR="00751FBE" w:rsidRDefault="00751FBE" w:rsidP="00751FBE">
      <w:pPr>
        <w:spacing w:line="360" w:lineRule="auto"/>
        <w:jc w:val="both"/>
        <w:rPr>
          <w:rFonts w:ascii="Palatino Linotype" w:eastAsia="Palatino Linotype" w:hAnsi="Palatino Linotype" w:cs="Palatino Linotype"/>
        </w:rPr>
      </w:pPr>
    </w:p>
    <w:p w14:paraId="7962C030" w14:textId="70BEA30C" w:rsidR="00B1387C" w:rsidRDefault="00751FBE" w:rsidP="00751FBE">
      <w:pPr>
        <w:spacing w:line="360" w:lineRule="auto"/>
        <w:jc w:val="both"/>
        <w:rPr>
          <w:rFonts w:ascii="Palatino Linotype" w:eastAsia="Palatino Linotype" w:hAnsi="Palatino Linotype" w:cs="Palatino Linotype"/>
        </w:rPr>
      </w:pPr>
      <w:r w:rsidRPr="00F36656">
        <w:rPr>
          <w:rFonts w:ascii="Palatino Linotype" w:eastAsia="Palatino Linotype" w:hAnsi="Palatino Linotype" w:cs="Palatino Linotype"/>
          <w:b/>
        </w:rPr>
        <w:t>2.</w:t>
      </w:r>
      <w:r w:rsidRPr="00F36656">
        <w:rPr>
          <w:rFonts w:ascii="Palatino Linotype" w:eastAsia="Palatino Linotype" w:hAnsi="Palatino Linotype" w:cs="Palatino Linotype"/>
        </w:rPr>
        <w:t xml:space="preserve"> </w:t>
      </w:r>
      <w:r>
        <w:rPr>
          <w:rFonts w:ascii="Palatino Linotype" w:eastAsia="Palatino Linotype" w:hAnsi="Palatino Linotype" w:cs="Palatino Linotype"/>
          <w:b/>
          <w:bCs/>
        </w:rPr>
        <w:t>Respuesta</w:t>
      </w:r>
      <w:r>
        <w:rPr>
          <w:rFonts w:ascii="Palatino Linotype" w:eastAsia="Palatino Linotype" w:hAnsi="Palatino Linotype" w:cs="Palatino Linotype"/>
          <w:b/>
        </w:rPr>
        <w:t xml:space="preserve">. </w:t>
      </w:r>
      <w:r w:rsidRPr="00261D2F">
        <w:rPr>
          <w:rFonts w:ascii="Palatino Linotype" w:eastAsia="Palatino Linotype" w:hAnsi="Palatino Linotype" w:cs="Palatino Linotype"/>
        </w:rPr>
        <w:t xml:space="preserve">De las constancias que obran en SAIMEX, se observa que el </w:t>
      </w:r>
      <w:r w:rsidRPr="00261D2F">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las solicitudes de información presentadas por el P</w:t>
      </w:r>
      <w:bookmarkStart w:id="3" w:name="_Hlk110944933"/>
      <w:r>
        <w:rPr>
          <w:rFonts w:ascii="Palatino Linotype" w:eastAsia="Palatino Linotype" w:hAnsi="Palatino Linotype" w:cs="Palatino Linotype"/>
        </w:rPr>
        <w:t>articular.</w:t>
      </w:r>
    </w:p>
    <w:p w14:paraId="5ED33356" w14:textId="77777777" w:rsidR="00751FBE" w:rsidRPr="00751FBE" w:rsidRDefault="00751FBE" w:rsidP="00751FBE">
      <w:pPr>
        <w:spacing w:line="360" w:lineRule="auto"/>
        <w:jc w:val="both"/>
        <w:rPr>
          <w:rFonts w:ascii="Palatino Linotype" w:eastAsia="Palatino Linotype" w:hAnsi="Palatino Linotype" w:cs="Palatino Linotype"/>
        </w:rPr>
      </w:pPr>
    </w:p>
    <w:p w14:paraId="0D044313" w14:textId="36C5A611" w:rsidR="00A432DE" w:rsidRDefault="00B1387C" w:rsidP="008C431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w:t>
      </w:r>
      <w:r w:rsidR="00A20A74">
        <w:rPr>
          <w:rFonts w:ascii="Palatino Linotype" w:eastAsia="Palatino Linotype" w:hAnsi="Palatino Linotype" w:cs="Palatino Linotype"/>
          <w:b/>
        </w:rPr>
        <w:t xml:space="preserve">Interposición del recurso de revisión. </w:t>
      </w:r>
      <w:r w:rsidR="00A20A74">
        <w:rPr>
          <w:rFonts w:ascii="Palatino Linotype" w:eastAsia="Palatino Linotype" w:hAnsi="Palatino Linotype" w:cs="Palatino Linotype"/>
        </w:rPr>
        <w:t xml:space="preserve">Inconforme </w:t>
      </w:r>
      <w:r w:rsidR="00751FBE">
        <w:rPr>
          <w:rFonts w:ascii="Palatino Linotype" w:eastAsia="Palatino Linotype" w:hAnsi="Palatino Linotype" w:cs="Palatino Linotype"/>
        </w:rPr>
        <w:t>con su omisión</w:t>
      </w:r>
      <w:r w:rsidR="008C431E">
        <w:rPr>
          <w:rFonts w:ascii="Palatino Linotype" w:eastAsia="Palatino Linotype" w:hAnsi="Palatino Linotype" w:cs="Palatino Linotype"/>
        </w:rPr>
        <w:t xml:space="preserve">, el </w:t>
      </w:r>
      <w:r w:rsidR="003B119D" w:rsidRPr="00984682">
        <w:rPr>
          <w:rFonts w:ascii="Palatino Linotype" w:eastAsia="Palatino Linotype" w:hAnsi="Palatino Linotype" w:cs="Palatino Linotype"/>
          <w:b/>
          <w:bCs/>
        </w:rPr>
        <w:t>d</w:t>
      </w:r>
      <w:r w:rsidR="00751FBE">
        <w:rPr>
          <w:rFonts w:ascii="Palatino Linotype" w:eastAsia="Palatino Linotype" w:hAnsi="Palatino Linotype" w:cs="Palatino Linotype"/>
          <w:b/>
          <w:bCs/>
        </w:rPr>
        <w:t>iecinueve de abril de dos mil veintidós</w:t>
      </w:r>
      <w:r w:rsidR="00751FBE">
        <w:rPr>
          <w:rFonts w:ascii="Palatino Linotype" w:eastAsia="Palatino Linotype" w:hAnsi="Palatino Linotype" w:cs="Palatino Linotype"/>
          <w:bCs/>
        </w:rPr>
        <w:t>,</w:t>
      </w:r>
      <w:r w:rsidR="008C431E">
        <w:rPr>
          <w:rFonts w:ascii="Palatino Linotype" w:eastAsia="Palatino Linotype" w:hAnsi="Palatino Linotype" w:cs="Palatino Linotype"/>
        </w:rPr>
        <w:t xml:space="preserve"> el </w:t>
      </w:r>
      <w:r w:rsidR="008C431E">
        <w:rPr>
          <w:rFonts w:ascii="Palatino Linotype" w:eastAsia="Palatino Linotype" w:hAnsi="Palatino Linotype" w:cs="Palatino Linotype"/>
          <w:b/>
          <w:bCs/>
        </w:rPr>
        <w:t xml:space="preserve">RECURRENTE </w:t>
      </w:r>
      <w:r w:rsidR="008C431E">
        <w:rPr>
          <w:rFonts w:ascii="Palatino Linotype" w:eastAsia="Palatino Linotype" w:hAnsi="Palatino Linotype" w:cs="Palatino Linotype"/>
        </w:rPr>
        <w:t>interpuso</w:t>
      </w:r>
      <w:r w:rsidR="004E273A">
        <w:rPr>
          <w:rFonts w:ascii="Palatino Linotype" w:eastAsia="Palatino Linotype" w:hAnsi="Palatino Linotype" w:cs="Palatino Linotype"/>
        </w:rPr>
        <w:t xml:space="preserve"> los</w:t>
      </w:r>
      <w:r w:rsidR="00A20A74">
        <w:rPr>
          <w:rFonts w:ascii="Palatino Linotype" w:eastAsia="Palatino Linotype" w:hAnsi="Palatino Linotype" w:cs="Palatino Linotype"/>
        </w:rPr>
        <w:t xml:space="preserve"> Recurso</w:t>
      </w:r>
      <w:r w:rsidR="008C431E">
        <w:rPr>
          <w:rFonts w:ascii="Palatino Linotype" w:eastAsia="Palatino Linotype" w:hAnsi="Palatino Linotype" w:cs="Palatino Linotype"/>
        </w:rPr>
        <w:t>s</w:t>
      </w:r>
      <w:r w:rsidR="00A20A74">
        <w:rPr>
          <w:rFonts w:ascii="Palatino Linotype" w:eastAsia="Palatino Linotype" w:hAnsi="Palatino Linotype" w:cs="Palatino Linotype"/>
        </w:rPr>
        <w:t xml:space="preserve"> de Revisión</w:t>
      </w:r>
      <w:r w:rsidR="008C431E">
        <w:rPr>
          <w:rFonts w:ascii="Palatino Linotype" w:eastAsia="Palatino Linotype" w:hAnsi="Palatino Linotype" w:cs="Palatino Linotype"/>
        </w:rPr>
        <w:t>, en los que señaló</w:t>
      </w:r>
      <w:r w:rsidR="002F1A5E">
        <w:rPr>
          <w:rFonts w:ascii="Palatino Linotype" w:eastAsia="Palatino Linotype" w:hAnsi="Palatino Linotype" w:cs="Palatino Linotype"/>
        </w:rPr>
        <w:t xml:space="preserve">, de manera idéntica, </w:t>
      </w:r>
      <w:r w:rsidR="00D61952">
        <w:rPr>
          <w:rFonts w:ascii="Palatino Linotype" w:eastAsia="Palatino Linotype" w:hAnsi="Palatino Linotype" w:cs="Palatino Linotype"/>
        </w:rPr>
        <w:t>lo siguiente</w:t>
      </w:r>
      <w:r w:rsidR="008C431E">
        <w:rPr>
          <w:rFonts w:ascii="Palatino Linotype" w:eastAsia="Palatino Linotype" w:hAnsi="Palatino Linotype" w:cs="Palatino Linotype"/>
        </w:rPr>
        <w:t xml:space="preserve">: </w:t>
      </w:r>
    </w:p>
    <w:p w14:paraId="10CCA9CC" w14:textId="169AB394" w:rsidR="003F19A2" w:rsidRDefault="003F19A2" w:rsidP="008C431E">
      <w:pPr>
        <w:spacing w:line="360" w:lineRule="auto"/>
        <w:ind w:right="49"/>
        <w:jc w:val="both"/>
        <w:rPr>
          <w:rFonts w:ascii="Palatino Linotype" w:eastAsia="Palatino Linotype" w:hAnsi="Palatino Linotype" w:cs="Palatino Linotype"/>
        </w:rPr>
      </w:pPr>
    </w:p>
    <w:p w14:paraId="5159B79F" w14:textId="6BDE9D94" w:rsidR="003F19A2" w:rsidRPr="00751FBE" w:rsidRDefault="003F19A2" w:rsidP="00751FBE">
      <w:pPr>
        <w:spacing w:line="360" w:lineRule="auto"/>
        <w:ind w:left="567" w:right="49"/>
        <w:jc w:val="both"/>
        <w:rPr>
          <w:rFonts w:ascii="Palatino Linotype" w:eastAsia="Palatino Linotype" w:hAnsi="Palatino Linotype" w:cs="Palatino Linotype"/>
          <w:b/>
          <w:bCs/>
          <w:color w:val="000000"/>
          <w:sz w:val="22"/>
          <w:szCs w:val="22"/>
        </w:rPr>
      </w:pPr>
      <w:r w:rsidRPr="003F19A2">
        <w:rPr>
          <w:rFonts w:ascii="Palatino Linotype" w:eastAsia="Palatino Linotype" w:hAnsi="Palatino Linotype" w:cs="Palatino Linotype"/>
          <w:b/>
          <w:bCs/>
        </w:rPr>
        <w:t>Acto impugnado</w:t>
      </w:r>
    </w:p>
    <w:p w14:paraId="073D1EDA" w14:textId="7644B1B2" w:rsidR="00113F74" w:rsidRDefault="00113F74" w:rsidP="00751FBE">
      <w:pPr>
        <w:spacing w:line="360" w:lineRule="auto"/>
        <w:ind w:left="567" w:right="85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751FBE" w:rsidRPr="00751FBE">
        <w:rPr>
          <w:rFonts w:ascii="Palatino Linotype" w:eastAsia="Palatino Linotype" w:hAnsi="Palatino Linotype" w:cs="Palatino Linotype"/>
          <w:i/>
          <w:color w:val="000000"/>
          <w:sz w:val="22"/>
          <w:szCs w:val="22"/>
        </w:rPr>
        <w:t>SE IMPUGNA EL ACTO</w:t>
      </w:r>
      <w:r>
        <w:rPr>
          <w:rFonts w:ascii="Palatino Linotype" w:eastAsia="Palatino Linotype" w:hAnsi="Palatino Linotype" w:cs="Palatino Linotype"/>
          <w:i/>
          <w:color w:val="000000"/>
          <w:sz w:val="22"/>
          <w:szCs w:val="22"/>
        </w:rPr>
        <w:t>”. (Sic)</w:t>
      </w:r>
    </w:p>
    <w:p w14:paraId="4461F4FF" w14:textId="77777777" w:rsidR="00751FBE" w:rsidRDefault="00751FBE" w:rsidP="00751FBE">
      <w:pPr>
        <w:spacing w:line="360" w:lineRule="auto"/>
        <w:ind w:left="567" w:right="850"/>
        <w:jc w:val="both"/>
        <w:rPr>
          <w:rFonts w:ascii="Palatino Linotype" w:eastAsia="Palatino Linotype" w:hAnsi="Palatino Linotype" w:cs="Palatino Linotype"/>
          <w:i/>
          <w:color w:val="000000"/>
          <w:sz w:val="22"/>
          <w:szCs w:val="22"/>
        </w:rPr>
      </w:pPr>
    </w:p>
    <w:p w14:paraId="4ED54DD0" w14:textId="77777777" w:rsidR="00113F74" w:rsidRDefault="00113F74" w:rsidP="00113F74">
      <w:pP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rPr>
        <w:t>Motivos de inconformidad.</w:t>
      </w:r>
    </w:p>
    <w:p w14:paraId="6A3F1444" w14:textId="195BEAA0" w:rsidR="00113F74" w:rsidRDefault="00113F74" w:rsidP="00790B3E">
      <w:pPr>
        <w:spacing w:line="360"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751FBE" w:rsidRPr="00751FBE">
        <w:rPr>
          <w:rFonts w:ascii="Palatino Linotype" w:eastAsia="Palatino Linotype" w:hAnsi="Palatino Linotype" w:cs="Palatino Linotype"/>
          <w:bCs/>
          <w:i/>
          <w:color w:val="000000"/>
          <w:sz w:val="22"/>
          <w:szCs w:val="22"/>
        </w:rPr>
        <w:t>SON OMISOS Y OPACOS... SE LES DEBE SANCIONAR</w:t>
      </w:r>
      <w:r>
        <w:rPr>
          <w:rFonts w:ascii="Palatino Linotype" w:eastAsia="Palatino Linotype" w:hAnsi="Palatino Linotype" w:cs="Palatino Linotype"/>
          <w:i/>
          <w:color w:val="000000"/>
          <w:sz w:val="22"/>
          <w:szCs w:val="22"/>
        </w:rPr>
        <w:t>”. (Sic)</w:t>
      </w:r>
    </w:p>
    <w:p w14:paraId="3BA0E523" w14:textId="77777777" w:rsidR="002F1A5E" w:rsidRPr="002F1A5E" w:rsidRDefault="002F1A5E" w:rsidP="003F19A2">
      <w:pPr>
        <w:spacing w:line="360" w:lineRule="auto"/>
        <w:ind w:right="567"/>
        <w:jc w:val="both"/>
        <w:rPr>
          <w:rFonts w:ascii="Palatino Linotype" w:eastAsia="Palatino Linotype" w:hAnsi="Palatino Linotype" w:cs="Palatino Linotype"/>
          <w:iCs/>
          <w:color w:val="000000"/>
          <w:sz w:val="22"/>
          <w:szCs w:val="22"/>
        </w:rPr>
      </w:pPr>
    </w:p>
    <w:bookmarkEnd w:id="3"/>
    <w:p w14:paraId="792DBF61" w14:textId="2962AA30" w:rsidR="00A432DE" w:rsidRPr="002F1A5E" w:rsidRDefault="009E7799" w:rsidP="002F4042">
      <w:pPr>
        <w:spacing w:line="360" w:lineRule="auto"/>
        <w:jc w:val="both"/>
        <w:rPr>
          <w:rFonts w:ascii="Palatino Linotype" w:eastAsia="Palatino Linotype" w:hAnsi="Palatino Linotype" w:cs="Palatino Linotype"/>
          <w:b/>
          <w:lang w:val="es-MX"/>
        </w:rPr>
      </w:pPr>
      <w:r>
        <w:rPr>
          <w:rFonts w:ascii="Palatino Linotype" w:eastAsia="Palatino Linotype" w:hAnsi="Palatino Linotype" w:cs="Palatino Linotype"/>
          <w:b/>
        </w:rPr>
        <w:t>4</w:t>
      </w:r>
      <w:r w:rsidR="00A20A74" w:rsidRPr="00F36656">
        <w:rPr>
          <w:rFonts w:ascii="Palatino Linotype" w:eastAsia="Palatino Linotype" w:hAnsi="Palatino Linotype" w:cs="Palatino Linotype"/>
          <w:b/>
        </w:rPr>
        <w:t>.</w:t>
      </w:r>
      <w:r w:rsidR="00A20A74">
        <w:rPr>
          <w:rFonts w:ascii="Palatino Linotype" w:eastAsia="Palatino Linotype" w:hAnsi="Palatino Linotype" w:cs="Palatino Linotype"/>
          <w:b/>
        </w:rPr>
        <w:t xml:space="preserve"> Turno. </w:t>
      </w:r>
      <w:r w:rsidR="00A20A74">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w:t>
      </w:r>
      <w:r w:rsidR="00994B45">
        <w:rPr>
          <w:rFonts w:ascii="Palatino Linotype" w:eastAsia="Palatino Linotype" w:hAnsi="Palatino Linotype" w:cs="Palatino Linotype"/>
        </w:rPr>
        <w:t>los</w:t>
      </w:r>
      <w:r w:rsidR="00A20A74">
        <w:rPr>
          <w:rFonts w:ascii="Palatino Linotype" w:eastAsia="Palatino Linotype" w:hAnsi="Palatino Linotype" w:cs="Palatino Linotype"/>
        </w:rPr>
        <w:t xml:space="preserve"> recurso</w:t>
      </w:r>
      <w:r w:rsidR="00994B45">
        <w:rPr>
          <w:rFonts w:ascii="Palatino Linotype" w:eastAsia="Palatino Linotype" w:hAnsi="Palatino Linotype" w:cs="Palatino Linotype"/>
        </w:rPr>
        <w:t xml:space="preserve">s </w:t>
      </w:r>
      <w:r w:rsidR="00A20A74">
        <w:rPr>
          <w:rFonts w:ascii="Palatino Linotype" w:eastAsia="Palatino Linotype" w:hAnsi="Palatino Linotype" w:cs="Palatino Linotype"/>
        </w:rPr>
        <w:t>de revisión</w:t>
      </w:r>
      <w:r w:rsidR="00352FA1">
        <w:rPr>
          <w:rFonts w:ascii="Palatino Linotype" w:eastAsia="Palatino Linotype" w:hAnsi="Palatino Linotype" w:cs="Palatino Linotype"/>
        </w:rPr>
        <w:t xml:space="preserve"> número</w:t>
      </w:r>
      <w:r w:rsidR="00A20A74">
        <w:rPr>
          <w:rFonts w:ascii="Palatino Linotype" w:eastAsia="Palatino Linotype" w:hAnsi="Palatino Linotype" w:cs="Palatino Linotype"/>
        </w:rPr>
        <w:t xml:space="preserve"> </w:t>
      </w:r>
      <w:r w:rsidR="00751FBE">
        <w:rPr>
          <w:rFonts w:ascii="Palatino Linotype" w:eastAsia="Palatino Linotype" w:hAnsi="Palatino Linotype" w:cs="Palatino Linotype"/>
          <w:b/>
        </w:rPr>
        <w:t>05989/INFOEM/IP/RR/2022</w:t>
      </w:r>
      <w:r w:rsidR="00751FBE">
        <w:rPr>
          <w:rFonts w:ascii="Palatino Linotype" w:eastAsia="Palatino Linotype" w:hAnsi="Palatino Linotype" w:cs="Palatino Linotype"/>
        </w:rPr>
        <w:t xml:space="preserve">, </w:t>
      </w:r>
      <w:r w:rsidR="00751FBE">
        <w:rPr>
          <w:rFonts w:ascii="Palatino Linotype" w:eastAsia="Palatino Linotype" w:hAnsi="Palatino Linotype" w:cs="Palatino Linotype"/>
          <w:b/>
        </w:rPr>
        <w:t xml:space="preserve">05991/INFOEM/IP/RR/2022 y 05992/INFOEM/IP/RR/2022 </w:t>
      </w:r>
      <w:r w:rsidR="00A20A74">
        <w:rPr>
          <w:rFonts w:ascii="Palatino Linotype" w:eastAsia="Palatino Linotype" w:hAnsi="Palatino Linotype" w:cs="Palatino Linotype"/>
        </w:rPr>
        <w:t>se turn</w:t>
      </w:r>
      <w:r w:rsidR="00352FA1">
        <w:rPr>
          <w:rFonts w:ascii="Palatino Linotype" w:eastAsia="Palatino Linotype" w:hAnsi="Palatino Linotype" w:cs="Palatino Linotype"/>
        </w:rPr>
        <w:t>aron</w:t>
      </w:r>
      <w:r w:rsidR="00A20A74">
        <w:rPr>
          <w:rFonts w:ascii="Palatino Linotype" w:eastAsia="Palatino Linotype" w:hAnsi="Palatino Linotype" w:cs="Palatino Linotype"/>
        </w:rPr>
        <w:t xml:space="preserve"> por el sistema electrónico del Instituto de Transparencia, Acceso a la Información Pública y Protección de Datos Personales del Estado de México y Municipios, a l</w:t>
      </w:r>
      <w:r w:rsidR="00352FA1">
        <w:rPr>
          <w:rFonts w:ascii="Palatino Linotype" w:eastAsia="Palatino Linotype" w:hAnsi="Palatino Linotype" w:cs="Palatino Linotype"/>
        </w:rPr>
        <w:t>os</w:t>
      </w:r>
      <w:r w:rsidR="00A20A74">
        <w:rPr>
          <w:rFonts w:ascii="Palatino Linotype" w:eastAsia="Palatino Linotype" w:hAnsi="Palatino Linotype" w:cs="Palatino Linotype"/>
        </w:rPr>
        <w:t xml:space="preserve"> Comisionad</w:t>
      </w:r>
      <w:r w:rsidR="00352FA1">
        <w:rPr>
          <w:rFonts w:ascii="Palatino Linotype" w:eastAsia="Palatino Linotype" w:hAnsi="Palatino Linotype" w:cs="Palatino Linotype"/>
        </w:rPr>
        <w:t>os</w:t>
      </w:r>
      <w:r w:rsidR="00A20A74">
        <w:rPr>
          <w:rFonts w:ascii="Palatino Linotype" w:eastAsia="Palatino Linotype" w:hAnsi="Palatino Linotype" w:cs="Palatino Linotype"/>
        </w:rPr>
        <w:t xml:space="preserve"> </w:t>
      </w:r>
      <w:r w:rsidR="00A20A74">
        <w:rPr>
          <w:rFonts w:ascii="Palatino Linotype" w:eastAsia="Palatino Linotype" w:hAnsi="Palatino Linotype" w:cs="Palatino Linotype"/>
          <w:b/>
        </w:rPr>
        <w:t>Guadalupe Ramírez Peña</w:t>
      </w:r>
      <w:r w:rsidR="00352FA1">
        <w:rPr>
          <w:rFonts w:ascii="Palatino Linotype" w:eastAsia="Palatino Linotype" w:hAnsi="Palatino Linotype" w:cs="Palatino Linotype"/>
          <w:bCs/>
        </w:rPr>
        <w:t xml:space="preserve">, </w:t>
      </w:r>
      <w:r w:rsidR="00751FBE">
        <w:rPr>
          <w:rFonts w:ascii="Palatino Linotype" w:eastAsia="Palatino Linotype" w:hAnsi="Palatino Linotype" w:cs="Palatino Linotype"/>
          <w:b/>
          <w:bCs/>
        </w:rPr>
        <w:lastRenderedPageBreak/>
        <w:t xml:space="preserve">Sharon Morales Martínez </w:t>
      </w:r>
      <w:r w:rsidR="00751FBE">
        <w:rPr>
          <w:rFonts w:ascii="Palatino Linotype" w:eastAsia="Palatino Linotype" w:hAnsi="Palatino Linotype" w:cs="Palatino Linotype"/>
          <w:bCs/>
        </w:rPr>
        <w:t>y</w:t>
      </w:r>
      <w:r w:rsidR="00352FA1">
        <w:rPr>
          <w:rFonts w:ascii="Palatino Linotype" w:eastAsia="Palatino Linotype" w:hAnsi="Palatino Linotype" w:cs="Palatino Linotype"/>
          <w:bCs/>
        </w:rPr>
        <w:t xml:space="preserve"> </w:t>
      </w:r>
      <w:r w:rsidR="00352FA1">
        <w:rPr>
          <w:rFonts w:ascii="Palatino Linotype" w:eastAsia="Palatino Linotype" w:hAnsi="Palatino Linotype" w:cs="Palatino Linotype"/>
          <w:b/>
        </w:rPr>
        <w:t>Luis Gustavo Parra Noriega</w:t>
      </w:r>
      <w:r w:rsidR="00A20A74">
        <w:rPr>
          <w:rFonts w:ascii="Palatino Linotype" w:eastAsia="Palatino Linotype" w:hAnsi="Palatino Linotype" w:cs="Palatino Linotype"/>
        </w:rPr>
        <w:t xml:space="preserve"> para su análisis, estudio, elaboración del proyecto y presentación ante el Pleno de este Instituto.</w:t>
      </w:r>
    </w:p>
    <w:p w14:paraId="6B13E6AB" w14:textId="77777777" w:rsidR="00A432DE" w:rsidRDefault="00A432DE" w:rsidP="002F4042">
      <w:pPr>
        <w:spacing w:line="360" w:lineRule="auto"/>
        <w:jc w:val="both"/>
        <w:rPr>
          <w:rFonts w:ascii="Palatino Linotype" w:eastAsia="Palatino Linotype" w:hAnsi="Palatino Linotype" w:cs="Palatino Linotype"/>
        </w:rPr>
      </w:pPr>
    </w:p>
    <w:p w14:paraId="5E6FA715" w14:textId="3120AA63" w:rsidR="00113D4E" w:rsidRDefault="009E7799" w:rsidP="002F404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5</w:t>
      </w:r>
      <w:r w:rsidR="00A20A74" w:rsidRPr="00F36656">
        <w:rPr>
          <w:rFonts w:ascii="Palatino Linotype" w:eastAsia="Palatino Linotype" w:hAnsi="Palatino Linotype" w:cs="Palatino Linotype"/>
          <w:b/>
        </w:rPr>
        <w:t>.</w:t>
      </w:r>
      <w:r w:rsidR="00A20A74">
        <w:rPr>
          <w:rFonts w:ascii="Palatino Linotype" w:eastAsia="Palatino Linotype" w:hAnsi="Palatino Linotype" w:cs="Palatino Linotype"/>
          <w:b/>
        </w:rPr>
        <w:t xml:space="preserve"> Admisión del recurso de </w:t>
      </w:r>
      <w:r w:rsidR="00A20A74" w:rsidRPr="00950258">
        <w:rPr>
          <w:rFonts w:ascii="Palatino Linotype" w:eastAsia="Palatino Linotype" w:hAnsi="Palatino Linotype" w:cs="Palatino Linotype"/>
          <w:b/>
        </w:rPr>
        <w:t xml:space="preserve">revisión: </w:t>
      </w:r>
      <w:r w:rsidR="00A20A74" w:rsidRPr="00950258">
        <w:rPr>
          <w:rFonts w:ascii="Palatino Linotype" w:eastAsia="Palatino Linotype" w:hAnsi="Palatino Linotype" w:cs="Palatino Linotype"/>
        </w:rPr>
        <w:t>En</w:t>
      </w:r>
      <w:r w:rsidR="00352FA1" w:rsidRPr="00950258">
        <w:rPr>
          <w:rFonts w:ascii="Palatino Linotype" w:eastAsia="Palatino Linotype" w:hAnsi="Palatino Linotype" w:cs="Palatino Linotype"/>
        </w:rPr>
        <w:t xml:space="preserve"> fechas </w:t>
      </w:r>
      <w:r w:rsidR="00751FBE">
        <w:rPr>
          <w:rFonts w:ascii="Palatino Linotype" w:eastAsia="Palatino Linotype" w:hAnsi="Palatino Linotype" w:cs="Palatino Linotype"/>
          <w:b/>
          <w:bCs/>
        </w:rPr>
        <w:t>veintidós de abril de dos</w:t>
      </w:r>
      <w:r w:rsidR="00E2267B" w:rsidRPr="00984682">
        <w:rPr>
          <w:rFonts w:ascii="Palatino Linotype" w:eastAsia="Palatino Linotype" w:hAnsi="Palatino Linotype" w:cs="Palatino Linotype"/>
          <w:b/>
          <w:bCs/>
        </w:rPr>
        <w:t xml:space="preserve"> mil veintidós</w:t>
      </w:r>
      <w:r w:rsidR="00A20A74" w:rsidRPr="00950258">
        <w:rPr>
          <w:rFonts w:ascii="Palatino Linotype" w:eastAsia="Palatino Linotype" w:hAnsi="Palatino Linotype" w:cs="Palatino Linotype"/>
        </w:rPr>
        <w:t xml:space="preserve">, </w:t>
      </w:r>
      <w:r w:rsidR="00113D4E" w:rsidRPr="00950258">
        <w:rPr>
          <w:rFonts w:ascii="Palatino Linotype" w:eastAsia="Palatino Linotype" w:hAnsi="Palatino Linotype" w:cs="Palatino Linotype"/>
        </w:rPr>
        <w:t xml:space="preserve">de conformidad con el artículo 185 fracciones I, II y IV de la Ley de Transparencia y Acceso a la Información Pública, se </w:t>
      </w:r>
      <w:r w:rsidR="00A20A74" w:rsidRPr="00950258">
        <w:rPr>
          <w:rFonts w:ascii="Palatino Linotype" w:eastAsia="Palatino Linotype" w:hAnsi="Palatino Linotype" w:cs="Palatino Linotype"/>
        </w:rPr>
        <w:t>admiti</w:t>
      </w:r>
      <w:r w:rsidR="00113D4E" w:rsidRPr="00950258">
        <w:rPr>
          <w:rFonts w:ascii="Palatino Linotype" w:eastAsia="Palatino Linotype" w:hAnsi="Palatino Linotype" w:cs="Palatino Linotype"/>
        </w:rPr>
        <w:t>eron a trámite los</w:t>
      </w:r>
      <w:r w:rsidR="00A20A74" w:rsidRPr="00950258">
        <w:rPr>
          <w:rFonts w:ascii="Palatino Linotype" w:eastAsia="Palatino Linotype" w:hAnsi="Palatino Linotype" w:cs="Palatino Linotype"/>
        </w:rPr>
        <w:t xml:space="preserve"> </w:t>
      </w:r>
      <w:r w:rsidR="00176B0D">
        <w:rPr>
          <w:rFonts w:ascii="Palatino Linotype" w:eastAsia="Palatino Linotype" w:hAnsi="Palatino Linotype" w:cs="Palatino Linotype"/>
        </w:rPr>
        <w:t>R</w:t>
      </w:r>
      <w:r w:rsidR="00A20A74" w:rsidRPr="00950258">
        <w:rPr>
          <w:rFonts w:ascii="Palatino Linotype" w:eastAsia="Palatino Linotype" w:hAnsi="Palatino Linotype" w:cs="Palatino Linotype"/>
        </w:rPr>
        <w:t>ecurso</w:t>
      </w:r>
      <w:r w:rsidR="00113D4E" w:rsidRPr="00950258">
        <w:rPr>
          <w:rFonts w:ascii="Palatino Linotype" w:eastAsia="Palatino Linotype" w:hAnsi="Palatino Linotype" w:cs="Palatino Linotype"/>
        </w:rPr>
        <w:t>s</w:t>
      </w:r>
      <w:r w:rsidR="00A20A74" w:rsidRPr="00950258">
        <w:rPr>
          <w:rFonts w:ascii="Palatino Linotype" w:eastAsia="Palatino Linotype" w:hAnsi="Palatino Linotype" w:cs="Palatino Linotype"/>
        </w:rPr>
        <w:t xml:space="preserve"> de </w:t>
      </w:r>
      <w:r w:rsidR="00176B0D">
        <w:rPr>
          <w:rFonts w:ascii="Palatino Linotype" w:eastAsia="Palatino Linotype" w:hAnsi="Palatino Linotype" w:cs="Palatino Linotype"/>
        </w:rPr>
        <w:t>R</w:t>
      </w:r>
      <w:r w:rsidR="00A20A74" w:rsidRPr="00950258">
        <w:rPr>
          <w:rFonts w:ascii="Palatino Linotype" w:eastAsia="Palatino Linotype" w:hAnsi="Palatino Linotype" w:cs="Palatino Linotype"/>
        </w:rPr>
        <w:t>evisión que ahora se resuelve</w:t>
      </w:r>
      <w:r w:rsidR="00113D4E" w:rsidRPr="00950258">
        <w:rPr>
          <w:rFonts w:ascii="Palatino Linotype" w:eastAsia="Palatino Linotype" w:hAnsi="Palatino Linotype" w:cs="Palatino Linotype"/>
        </w:rPr>
        <w:t>n</w:t>
      </w:r>
      <w:r w:rsidR="00A20A74" w:rsidRPr="00950258">
        <w:rPr>
          <w:rFonts w:ascii="Palatino Linotype" w:eastAsia="Palatino Linotype" w:hAnsi="Palatino Linotype" w:cs="Palatino Linotype"/>
        </w:rPr>
        <w:t>, dando un plazo máximo de siete días hábiles para que las partes manifestaran lo que a su derecho resultara conveniente, ofrecieran pruebas, formularan</w:t>
      </w:r>
      <w:r w:rsidR="00A20A74">
        <w:rPr>
          <w:rFonts w:ascii="Palatino Linotype" w:eastAsia="Palatino Linotype" w:hAnsi="Palatino Linotype" w:cs="Palatino Linotype"/>
        </w:rPr>
        <w:t xml:space="preserve"> alegatos y el Sujeto Obligado presentara su informe justificado. </w:t>
      </w:r>
    </w:p>
    <w:p w14:paraId="102F84D6" w14:textId="77777777" w:rsidR="00A432DE" w:rsidRDefault="00A432DE" w:rsidP="002F4042">
      <w:pPr>
        <w:spacing w:line="360" w:lineRule="auto"/>
        <w:jc w:val="both"/>
        <w:rPr>
          <w:rFonts w:ascii="Palatino Linotype" w:eastAsia="Palatino Linotype" w:hAnsi="Palatino Linotype" w:cs="Palatino Linotype"/>
        </w:rPr>
      </w:pPr>
    </w:p>
    <w:p w14:paraId="1D6D249D" w14:textId="1E77EE6C" w:rsidR="00113D4E" w:rsidRDefault="009E7799" w:rsidP="00080EC9">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6</w:t>
      </w:r>
      <w:r w:rsidR="00A20A74">
        <w:rPr>
          <w:rFonts w:ascii="Palatino Linotype" w:eastAsia="Palatino Linotype" w:hAnsi="Palatino Linotype" w:cs="Palatino Linotype"/>
          <w:b/>
          <w:color w:val="000000"/>
        </w:rPr>
        <w:t>.</w:t>
      </w:r>
      <w:r w:rsidR="00113D4E">
        <w:rPr>
          <w:rFonts w:ascii="Palatino Linotype" w:eastAsia="Palatino Linotype" w:hAnsi="Palatino Linotype" w:cs="Palatino Linotype"/>
          <w:b/>
          <w:color w:val="000000"/>
        </w:rPr>
        <w:t xml:space="preserve"> Acumulación: </w:t>
      </w:r>
      <w:r w:rsidR="00113D4E">
        <w:rPr>
          <w:rFonts w:ascii="Palatino Linotype" w:eastAsia="Palatino Linotype" w:hAnsi="Palatino Linotype" w:cs="Palatino Linotype"/>
          <w:bCs/>
          <w:color w:val="000000"/>
        </w:rPr>
        <w:t xml:space="preserve">En la </w:t>
      </w:r>
      <w:r w:rsidR="00AC0867">
        <w:rPr>
          <w:rFonts w:ascii="Palatino Linotype" w:eastAsia="Palatino Linotype" w:hAnsi="Palatino Linotype" w:cs="Palatino Linotype"/>
          <w:b/>
          <w:color w:val="000000"/>
        </w:rPr>
        <w:t xml:space="preserve">Décima </w:t>
      </w:r>
      <w:r w:rsidR="00080EC9">
        <w:rPr>
          <w:rFonts w:ascii="Palatino Linotype" w:eastAsia="Palatino Linotype" w:hAnsi="Palatino Linotype" w:cs="Palatino Linotype"/>
          <w:b/>
          <w:color w:val="000000"/>
        </w:rPr>
        <w:t xml:space="preserve">Sexta </w:t>
      </w:r>
      <w:r w:rsidR="007A6A98">
        <w:rPr>
          <w:rFonts w:ascii="Palatino Linotype" w:eastAsia="Palatino Linotype" w:hAnsi="Palatino Linotype" w:cs="Palatino Linotype"/>
          <w:b/>
          <w:color w:val="000000"/>
        </w:rPr>
        <w:t>Sesión Ordinaria</w:t>
      </w:r>
      <w:r w:rsidR="00113D4E">
        <w:rPr>
          <w:rFonts w:ascii="Palatino Linotype" w:eastAsia="Palatino Linotype" w:hAnsi="Palatino Linotype" w:cs="Palatino Linotype"/>
          <w:b/>
          <w:color w:val="000000"/>
        </w:rPr>
        <w:t xml:space="preserve"> </w:t>
      </w:r>
      <w:r w:rsidR="00113D4E">
        <w:rPr>
          <w:rFonts w:ascii="Palatino Linotype" w:eastAsia="Palatino Linotype" w:hAnsi="Palatino Linotype" w:cs="Palatino Linotype"/>
          <w:bCs/>
          <w:color w:val="000000"/>
        </w:rPr>
        <w:t xml:space="preserve">celebrada el </w:t>
      </w:r>
      <w:r w:rsidR="00080EC9">
        <w:rPr>
          <w:rFonts w:ascii="Palatino Linotype" w:eastAsia="Palatino Linotype" w:hAnsi="Palatino Linotype" w:cs="Palatino Linotype"/>
          <w:b/>
          <w:color w:val="000000"/>
        </w:rPr>
        <w:t>cuatro de mayo d</w:t>
      </w:r>
      <w:r w:rsidR="00113D4E">
        <w:rPr>
          <w:rFonts w:ascii="Palatino Linotype" w:eastAsia="Palatino Linotype" w:hAnsi="Palatino Linotype" w:cs="Palatino Linotype"/>
          <w:b/>
          <w:color w:val="000000"/>
        </w:rPr>
        <w:t>e dos mil veintidós</w:t>
      </w:r>
      <w:r w:rsidR="00113D4E">
        <w:rPr>
          <w:rFonts w:ascii="Palatino Linotype" w:eastAsia="Palatino Linotype" w:hAnsi="Palatino Linotype" w:cs="Palatino Linotype"/>
          <w:bCs/>
          <w:color w:val="000000"/>
        </w:rPr>
        <w:t xml:space="preserve">, al advertir la conexidad causa y con la finalidad de evitar que se dicten resoluciones contradictorias, de conformidad con el artículo 195 de la Ley de Transparencia y Acceso a la Información Pública del Estado de México y Municipios y el artículo 18 del Código de Procedimientos Administrativos del Estado de México, se acordó la acumulación de los recursos antes señalados, acordando que fuera Ponente la Comisionada </w:t>
      </w:r>
      <w:r w:rsidR="004E273A">
        <w:rPr>
          <w:rFonts w:ascii="Palatino Linotype" w:eastAsia="Palatino Linotype" w:hAnsi="Palatino Linotype" w:cs="Palatino Linotype"/>
          <w:b/>
          <w:color w:val="000000"/>
        </w:rPr>
        <w:t xml:space="preserve">Guadalupe Ramírez Peña; </w:t>
      </w:r>
      <w:r w:rsidR="004E273A">
        <w:rPr>
          <w:rFonts w:ascii="Palatino Linotype" w:eastAsia="Palatino Linotype" w:hAnsi="Palatino Linotype" w:cs="Palatino Linotype"/>
          <w:color w:val="000000"/>
        </w:rPr>
        <w:t>acumulación que mediante acuerdo se notificó a las parte</w:t>
      </w:r>
      <w:r w:rsidR="00AA41AE">
        <w:rPr>
          <w:rFonts w:ascii="Palatino Linotype" w:eastAsia="Palatino Linotype" w:hAnsi="Palatino Linotype" w:cs="Palatino Linotype"/>
          <w:color w:val="000000"/>
        </w:rPr>
        <w:t>s</w:t>
      </w:r>
      <w:r w:rsidR="004E273A">
        <w:rPr>
          <w:rFonts w:ascii="Palatino Linotype" w:eastAsia="Palatino Linotype" w:hAnsi="Palatino Linotype" w:cs="Palatino Linotype"/>
          <w:color w:val="000000"/>
        </w:rPr>
        <w:t xml:space="preserve">. </w:t>
      </w:r>
    </w:p>
    <w:p w14:paraId="5609A414" w14:textId="77777777" w:rsidR="00D61952" w:rsidRDefault="00D61952" w:rsidP="00080EC9">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rPr>
      </w:pPr>
    </w:p>
    <w:p w14:paraId="2ABF4DE5" w14:textId="6C985DBC" w:rsidR="00080EC9" w:rsidRDefault="009E7799" w:rsidP="00080EC9">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7</w:t>
      </w:r>
      <w:r w:rsidR="00113D4E">
        <w:rPr>
          <w:rFonts w:ascii="Palatino Linotype" w:eastAsia="Palatino Linotype" w:hAnsi="Palatino Linotype" w:cs="Palatino Linotype"/>
          <w:b/>
          <w:color w:val="000000"/>
        </w:rPr>
        <w:t xml:space="preserve">. </w:t>
      </w:r>
      <w:r w:rsidR="00A20A74">
        <w:rPr>
          <w:rFonts w:ascii="Palatino Linotype" w:eastAsia="Palatino Linotype" w:hAnsi="Palatino Linotype" w:cs="Palatino Linotype"/>
          <w:b/>
          <w:color w:val="000000"/>
        </w:rPr>
        <w:t>Informe Justificado y Manifestaciones</w:t>
      </w:r>
      <w:r w:rsidR="00A20A74">
        <w:rPr>
          <w:rFonts w:ascii="Palatino Linotype" w:eastAsia="Palatino Linotype" w:hAnsi="Palatino Linotype" w:cs="Palatino Linotype"/>
          <w:color w:val="000000"/>
        </w:rPr>
        <w:t xml:space="preserve">: De las constancias que integran el expediente en que se actúa se advierte que el </w:t>
      </w:r>
      <w:r w:rsidR="00A20A74">
        <w:rPr>
          <w:rFonts w:ascii="Palatino Linotype" w:eastAsia="Palatino Linotype" w:hAnsi="Palatino Linotype" w:cs="Palatino Linotype"/>
          <w:b/>
          <w:color w:val="000000"/>
        </w:rPr>
        <w:t>RECURRENTE</w:t>
      </w:r>
      <w:r w:rsidR="00080EC9">
        <w:rPr>
          <w:rFonts w:ascii="Palatino Linotype" w:eastAsia="Palatino Linotype" w:hAnsi="Palatino Linotype" w:cs="Palatino Linotype"/>
          <w:color w:val="000000"/>
        </w:rPr>
        <w:t xml:space="preserve"> </w:t>
      </w:r>
      <w:r w:rsidR="00A20A74">
        <w:rPr>
          <w:rFonts w:ascii="Palatino Linotype" w:eastAsia="Palatino Linotype" w:hAnsi="Palatino Linotype" w:cs="Palatino Linotype"/>
          <w:color w:val="000000"/>
        </w:rPr>
        <w:t xml:space="preserve">fue omiso en presentar sus alegatos, por su parte, el </w:t>
      </w:r>
      <w:r w:rsidR="00044BF2" w:rsidRPr="00950258">
        <w:rPr>
          <w:rFonts w:ascii="Palatino Linotype" w:eastAsia="Palatino Linotype" w:hAnsi="Palatino Linotype" w:cs="Palatino Linotype"/>
          <w:b/>
          <w:bCs/>
          <w:color w:val="000000"/>
        </w:rPr>
        <w:t>SUJETO OBLIGADO</w:t>
      </w:r>
      <w:r w:rsidR="00A20A74" w:rsidRPr="00950258">
        <w:rPr>
          <w:rFonts w:ascii="Palatino Linotype" w:eastAsia="Palatino Linotype" w:hAnsi="Palatino Linotype" w:cs="Palatino Linotype"/>
          <w:color w:val="000000"/>
        </w:rPr>
        <w:t xml:space="preserve"> </w:t>
      </w:r>
      <w:r w:rsidR="00080EC9">
        <w:rPr>
          <w:rFonts w:ascii="Palatino Linotype" w:eastAsia="Palatino Linotype" w:hAnsi="Palatino Linotype" w:cs="Palatino Linotype"/>
          <w:color w:val="000000"/>
        </w:rPr>
        <w:t xml:space="preserve">en los Recursos de Revisión </w:t>
      </w:r>
      <w:r w:rsidR="00080EC9" w:rsidRPr="00080EC9">
        <w:rPr>
          <w:rFonts w:ascii="Palatino Linotype" w:eastAsia="Palatino Linotype" w:hAnsi="Palatino Linotype" w:cs="Palatino Linotype"/>
          <w:b/>
          <w:color w:val="000000"/>
        </w:rPr>
        <w:t>05989INFOEM/IP/RR/2022</w:t>
      </w:r>
      <w:r w:rsidR="00080EC9">
        <w:rPr>
          <w:rFonts w:ascii="Palatino Linotype" w:eastAsia="Palatino Linotype" w:hAnsi="Palatino Linotype" w:cs="Palatino Linotype"/>
          <w:color w:val="000000"/>
        </w:rPr>
        <w:t xml:space="preserve"> y </w:t>
      </w:r>
      <w:r w:rsidR="00080EC9" w:rsidRPr="00080EC9">
        <w:rPr>
          <w:rFonts w:ascii="Palatino Linotype" w:eastAsia="Palatino Linotype" w:hAnsi="Palatino Linotype" w:cs="Palatino Linotype"/>
          <w:b/>
          <w:color w:val="000000"/>
        </w:rPr>
        <w:t>05991/INFOEM/IP/RR/2022</w:t>
      </w:r>
      <w:r w:rsidR="00080EC9">
        <w:rPr>
          <w:rFonts w:ascii="Palatino Linotype" w:eastAsia="Palatino Linotype" w:hAnsi="Palatino Linotype" w:cs="Palatino Linotype"/>
          <w:color w:val="000000"/>
        </w:rPr>
        <w:t xml:space="preserve"> no </w:t>
      </w:r>
      <w:r w:rsidR="00176B0D">
        <w:rPr>
          <w:rFonts w:ascii="Palatino Linotype" w:eastAsia="Palatino Linotype" w:hAnsi="Palatino Linotype" w:cs="Palatino Linotype"/>
          <w:color w:val="000000"/>
        </w:rPr>
        <w:t xml:space="preserve">realizó </w:t>
      </w:r>
      <w:r w:rsidR="00080EC9">
        <w:rPr>
          <w:rFonts w:ascii="Palatino Linotype" w:eastAsia="Palatino Linotype" w:hAnsi="Palatino Linotype" w:cs="Palatino Linotype"/>
          <w:color w:val="000000"/>
        </w:rPr>
        <w:t xml:space="preserve">manifestaciones, no obstante, en el Recurso de Revisión </w:t>
      </w:r>
      <w:r w:rsidR="00080EC9" w:rsidRPr="00080EC9">
        <w:rPr>
          <w:rFonts w:ascii="Palatino Linotype" w:eastAsia="Palatino Linotype" w:hAnsi="Palatino Linotype" w:cs="Palatino Linotype"/>
          <w:b/>
          <w:color w:val="000000"/>
        </w:rPr>
        <w:t>05992/INFOEM/IP/RR/2022</w:t>
      </w:r>
      <w:r w:rsidR="00080EC9">
        <w:rPr>
          <w:rFonts w:ascii="Palatino Linotype" w:eastAsia="Palatino Linotype" w:hAnsi="Palatino Linotype" w:cs="Palatino Linotype"/>
          <w:color w:val="000000"/>
        </w:rPr>
        <w:t xml:space="preserve"> rindió su informe </w:t>
      </w:r>
      <w:r w:rsidR="00080EC9">
        <w:rPr>
          <w:rFonts w:ascii="Palatino Linotype" w:eastAsia="Palatino Linotype" w:hAnsi="Palatino Linotype" w:cs="Palatino Linotype"/>
          <w:color w:val="000000"/>
        </w:rPr>
        <w:lastRenderedPageBreak/>
        <w:t xml:space="preserve">justificado mediante el oficio número </w:t>
      </w:r>
      <w:r w:rsidR="00080EC9" w:rsidRPr="00080EC9">
        <w:rPr>
          <w:rFonts w:ascii="Palatino Linotype" w:eastAsia="Palatino Linotype" w:hAnsi="Palatino Linotype" w:cs="Palatino Linotype"/>
          <w:b/>
          <w:color w:val="000000"/>
        </w:rPr>
        <w:t>IMCUFIDEM/DA/0531</w:t>
      </w:r>
      <w:r w:rsidR="00080EC9" w:rsidRPr="003367A6">
        <w:rPr>
          <w:rFonts w:ascii="Palatino Linotype" w:eastAsia="Palatino Linotype" w:hAnsi="Palatino Linotype" w:cs="Palatino Linotype"/>
          <w:b/>
          <w:color w:val="000000"/>
        </w:rPr>
        <w:t>/2022</w:t>
      </w:r>
      <w:r w:rsidR="00080EC9">
        <w:rPr>
          <w:rFonts w:ascii="Palatino Linotype" w:eastAsia="Palatino Linotype" w:hAnsi="Palatino Linotype" w:cs="Palatino Linotype"/>
          <w:color w:val="000000"/>
        </w:rPr>
        <w:t xml:space="preserve">, de fecha ocho de abril de dos mil veintidós, signado por el Coordinador General del Instituto Municipal de Cultura Física y Deporte de Metepec, </w:t>
      </w:r>
      <w:r w:rsidR="00080EC9" w:rsidRPr="00080EC9">
        <w:rPr>
          <w:rFonts w:ascii="Palatino Linotype" w:eastAsia="Palatino Linotype" w:hAnsi="Palatino Linotype" w:cs="Palatino Linotype"/>
          <w:color w:val="000000"/>
        </w:rPr>
        <w:t>en</w:t>
      </w:r>
      <w:r w:rsidR="00080EC9">
        <w:rPr>
          <w:rFonts w:ascii="Palatino Linotype" w:eastAsia="Palatino Linotype" w:hAnsi="Palatino Linotype" w:cs="Palatino Linotype"/>
          <w:color w:val="000000"/>
        </w:rPr>
        <w:t xml:space="preserve"> el que refirió lo siguiente:</w:t>
      </w:r>
    </w:p>
    <w:p w14:paraId="372120CD" w14:textId="77777777" w:rsidR="00080EC9" w:rsidRDefault="00080EC9" w:rsidP="00080EC9">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60D14404" w14:textId="35FB90DC" w:rsidR="00E772CA" w:rsidRDefault="00080EC9" w:rsidP="00080EC9">
      <w:pPr>
        <w:widowControl w:val="0"/>
        <w:pBdr>
          <w:top w:val="nil"/>
          <w:left w:val="nil"/>
          <w:bottom w:val="nil"/>
          <w:right w:val="nil"/>
          <w:between w:val="nil"/>
        </w:pBdr>
        <w:tabs>
          <w:tab w:val="left" w:pos="709"/>
        </w:tabs>
        <w:spacing w:line="276" w:lineRule="auto"/>
        <w:ind w:left="567" w:right="567"/>
        <w:jc w:val="both"/>
        <w:rPr>
          <w:rFonts w:ascii="Palatino Linotype" w:eastAsia="Palatino Linotype" w:hAnsi="Palatino Linotype" w:cs="Palatino Linotype"/>
          <w:color w:val="000000"/>
        </w:rPr>
      </w:pPr>
      <w:r>
        <w:rPr>
          <w:rFonts w:ascii="Palatino Linotype" w:eastAsia="Palatino Linotype" w:hAnsi="Palatino Linotype" w:cs="Palatino Linotype"/>
          <w:i/>
          <w:color w:val="000000"/>
        </w:rPr>
        <w:t>“…Al respecto, le informo que una vez recibida la solicitud de parte de la Unidad de Transparencia y de conformidad con las funciones y atribuciones conferidas en términos de la Ley de Transparencia y Acceso a la Información Pública del Estado de México y Municipios y demás disposiciones legales aplicables a los servidores públicos habilitados, les corresponde la generación, recopilación y administración, manejo, procesamiento, archivo y conservación de información, y habiendo realizado una búsqueda exhaustiva de esta en los archivos que la normatividad emitida por el OSFEM relacionada con la Entrega-Recepción de la Administración Municipal, en su caso el de este Instituto, en los apartados referentes a los inventarios de archivo</w:t>
      </w:r>
      <w:r w:rsidRPr="00176B0D">
        <w:rPr>
          <w:rFonts w:ascii="Palatino Linotype" w:eastAsia="Palatino Linotype" w:hAnsi="Palatino Linotype" w:cs="Palatino Linotype"/>
          <w:b/>
          <w:bCs/>
          <w:i/>
          <w:color w:val="000000"/>
          <w:u w:val="single"/>
        </w:rPr>
        <w:t>, no se recibió documentación relacionada con la información solicitada, por lo que por el momento no es posible atender la solicitud</w:t>
      </w:r>
      <w:r>
        <w:rPr>
          <w:rFonts w:ascii="Palatino Linotype" w:eastAsia="Palatino Linotype" w:hAnsi="Palatino Linotype" w:cs="Palatino Linotype"/>
          <w:i/>
          <w:color w:val="000000"/>
        </w:rPr>
        <w:t xml:space="preserve">” </w:t>
      </w:r>
    </w:p>
    <w:p w14:paraId="03DC4DAB" w14:textId="77777777" w:rsidR="00D61952" w:rsidRDefault="00D61952" w:rsidP="00080EC9">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3E511EA7" w14:textId="6DCA47F3" w:rsidR="00A432DE" w:rsidRPr="00F62904" w:rsidRDefault="00080EC9" w:rsidP="002F4042">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8</w:t>
      </w:r>
      <w:r w:rsidR="00A20A74" w:rsidRPr="00F62904">
        <w:rPr>
          <w:rFonts w:ascii="Palatino Linotype" w:eastAsia="Palatino Linotype" w:hAnsi="Palatino Linotype" w:cs="Palatino Linotype"/>
          <w:b/>
        </w:rPr>
        <w:t>.- Ampliación de plazo:</w:t>
      </w:r>
      <w:r w:rsidR="00A20A74" w:rsidRPr="00F62904">
        <w:rPr>
          <w:rFonts w:ascii="Palatino Linotype" w:eastAsia="Palatino Linotype" w:hAnsi="Palatino Linotype" w:cs="Palatino Linotype"/>
        </w:rPr>
        <w:t xml:space="preserve"> El </w:t>
      </w:r>
      <w:r>
        <w:rPr>
          <w:rFonts w:ascii="Palatino Linotype" w:eastAsia="Palatino Linotype" w:hAnsi="Palatino Linotype" w:cs="Palatino Linotype"/>
          <w:b/>
        </w:rPr>
        <w:t>diecisiete de agosto de dos mil veintidós</w:t>
      </w:r>
      <w:r w:rsidR="00A20A74" w:rsidRPr="00F62904">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3C3B87AE" w14:textId="77777777" w:rsidR="00950258" w:rsidRDefault="00950258" w:rsidP="002F4042">
      <w:pPr>
        <w:widowControl w:val="0"/>
        <w:tabs>
          <w:tab w:val="left" w:pos="709"/>
        </w:tabs>
        <w:spacing w:line="360" w:lineRule="auto"/>
        <w:jc w:val="both"/>
        <w:rPr>
          <w:rFonts w:ascii="Palatino Linotype" w:eastAsia="Palatino Linotype" w:hAnsi="Palatino Linotype" w:cs="Palatino Linotype"/>
          <w:color w:val="FF0000"/>
        </w:rPr>
      </w:pPr>
    </w:p>
    <w:p w14:paraId="7D040DF6" w14:textId="208227BF" w:rsidR="00A432DE" w:rsidRPr="00F62904" w:rsidRDefault="00A20A74" w:rsidP="002F4042">
      <w:pPr>
        <w:widowControl w:val="0"/>
        <w:tabs>
          <w:tab w:val="left" w:pos="709"/>
        </w:tabs>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F62904">
        <w:rPr>
          <w:rFonts w:ascii="Palatino Linotype" w:eastAsia="Palatino Linotype" w:hAnsi="Palatino Linotype" w:cs="Palatino Linotype"/>
        </w:rPr>
        <w:lastRenderedPageBreak/>
        <w:t>técnicas y humanas del personal encargado de la proyección de las resoluciones a dichos medios de impugnación.</w:t>
      </w:r>
    </w:p>
    <w:p w14:paraId="1F9897EC" w14:textId="77777777" w:rsidR="00A432DE" w:rsidRPr="00F62904" w:rsidRDefault="00A20A74" w:rsidP="002F4042">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F62904">
        <w:rPr>
          <w:rFonts w:ascii="Palatino Linotype" w:eastAsia="Palatino Linotype" w:hAnsi="Palatino Linotype" w:cs="Palatino Linotype"/>
        </w:rPr>
        <w:t xml:space="preserve"> </w:t>
      </w:r>
    </w:p>
    <w:p w14:paraId="3C08EE75" w14:textId="77777777" w:rsidR="00A432DE" w:rsidRPr="00F62904" w:rsidRDefault="00A20A74" w:rsidP="002F4042">
      <w:pPr>
        <w:widowControl w:val="0"/>
        <w:tabs>
          <w:tab w:val="left" w:pos="709"/>
        </w:tabs>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DB0E169" w14:textId="77777777" w:rsidR="00A432DE" w:rsidRPr="00F62904" w:rsidRDefault="00A20A74" w:rsidP="002F4042">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F62904">
        <w:rPr>
          <w:rFonts w:ascii="Palatino Linotype" w:eastAsia="Palatino Linotype" w:hAnsi="Palatino Linotype" w:cs="Palatino Linotype"/>
        </w:rPr>
        <w:t xml:space="preserve"> </w:t>
      </w:r>
    </w:p>
    <w:p w14:paraId="45C449FE" w14:textId="77777777" w:rsidR="00A432DE" w:rsidRPr="00F62904" w:rsidRDefault="00A20A74" w:rsidP="002F4042">
      <w:pPr>
        <w:widowControl w:val="0"/>
        <w:tabs>
          <w:tab w:val="left" w:pos="709"/>
        </w:tabs>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6576EBE" w14:textId="77777777" w:rsidR="00A432DE" w:rsidRPr="00F62904" w:rsidRDefault="00A20A74" w:rsidP="002F4042">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F62904">
        <w:rPr>
          <w:rFonts w:ascii="Palatino Linotype" w:eastAsia="Palatino Linotype" w:hAnsi="Palatino Linotype" w:cs="Palatino Linotype"/>
        </w:rPr>
        <w:t xml:space="preserve"> </w:t>
      </w:r>
    </w:p>
    <w:p w14:paraId="33401DDB" w14:textId="77777777" w:rsidR="00A432DE" w:rsidRPr="00F62904" w:rsidRDefault="00A20A74" w:rsidP="002F4042">
      <w:pPr>
        <w:widowControl w:val="0"/>
        <w:tabs>
          <w:tab w:val="left" w:pos="709"/>
        </w:tabs>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DC62231" w14:textId="77777777" w:rsidR="00A432DE" w:rsidRPr="00F62904" w:rsidRDefault="00A20A74" w:rsidP="002F4042">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F62904">
        <w:rPr>
          <w:rFonts w:ascii="Palatino Linotype" w:eastAsia="Palatino Linotype" w:hAnsi="Palatino Linotype" w:cs="Palatino Linotype"/>
        </w:rPr>
        <w:t xml:space="preserve"> </w:t>
      </w:r>
    </w:p>
    <w:p w14:paraId="14667B88" w14:textId="28C6EAA6" w:rsidR="00A432DE" w:rsidRDefault="00A20A74" w:rsidP="00D61952">
      <w:pPr>
        <w:widowControl w:val="0"/>
        <w:tabs>
          <w:tab w:val="left" w:pos="709"/>
        </w:tabs>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224BB2B" w14:textId="77777777" w:rsidR="00950258" w:rsidRPr="00F62904" w:rsidRDefault="00950258" w:rsidP="00D61952">
      <w:pPr>
        <w:widowControl w:val="0"/>
        <w:tabs>
          <w:tab w:val="left" w:pos="709"/>
        </w:tabs>
        <w:spacing w:line="360" w:lineRule="auto"/>
        <w:jc w:val="both"/>
        <w:rPr>
          <w:rFonts w:ascii="Palatino Linotype" w:eastAsia="Palatino Linotype" w:hAnsi="Palatino Linotype" w:cs="Palatino Linotype"/>
        </w:rPr>
      </w:pPr>
    </w:p>
    <w:p w14:paraId="3A9DD078" w14:textId="77777777" w:rsidR="00A432DE" w:rsidRPr="00F62904" w:rsidRDefault="00A20A74" w:rsidP="002F4042">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F62904">
        <w:rPr>
          <w:rFonts w:ascii="Palatino Linotype" w:eastAsia="Palatino Linotype" w:hAnsi="Palatino Linotype" w:cs="Palatino Linotype"/>
          <w:b/>
          <w:sz w:val="22"/>
          <w:szCs w:val="22"/>
        </w:rPr>
        <w:lastRenderedPageBreak/>
        <w:t>a)      Complejidad del asunto:</w:t>
      </w:r>
      <w:r w:rsidRPr="00F62904">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5353710C" w14:textId="77777777" w:rsidR="00A432DE" w:rsidRPr="00F62904" w:rsidRDefault="00A20A74" w:rsidP="002F4042">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F62904">
        <w:rPr>
          <w:rFonts w:ascii="Palatino Linotype" w:eastAsia="Palatino Linotype" w:hAnsi="Palatino Linotype" w:cs="Palatino Linotype"/>
          <w:b/>
          <w:sz w:val="22"/>
          <w:szCs w:val="22"/>
        </w:rPr>
        <w:t>b)     Actividad Procesal del interesado:</w:t>
      </w:r>
      <w:r w:rsidRPr="00F62904">
        <w:rPr>
          <w:rFonts w:ascii="Palatino Linotype" w:eastAsia="Palatino Linotype" w:hAnsi="Palatino Linotype" w:cs="Palatino Linotype"/>
          <w:sz w:val="22"/>
          <w:szCs w:val="22"/>
        </w:rPr>
        <w:t xml:space="preserve"> Acciones u omisiones del interesado.</w:t>
      </w:r>
    </w:p>
    <w:p w14:paraId="4324B0F3" w14:textId="77777777" w:rsidR="00A432DE" w:rsidRPr="00F62904" w:rsidRDefault="00A20A74" w:rsidP="002F4042">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F62904">
        <w:rPr>
          <w:rFonts w:ascii="Palatino Linotype" w:eastAsia="Palatino Linotype" w:hAnsi="Palatino Linotype" w:cs="Palatino Linotype"/>
          <w:b/>
          <w:sz w:val="22"/>
          <w:szCs w:val="22"/>
        </w:rPr>
        <w:t>c)      Conducta de la Autoridad</w:t>
      </w:r>
      <w:r w:rsidRPr="00F62904">
        <w:rPr>
          <w:rFonts w:ascii="Palatino Linotype" w:eastAsia="Palatino Linotype" w:hAnsi="Palatino Linotype" w:cs="Palatino Linotype"/>
          <w:sz w:val="22"/>
          <w:szCs w:val="22"/>
        </w:rPr>
        <w:t>: Las Acciones u omisiones realizadas en el procedimiento. Así como si la autoridad actuó con la debida diligencia.</w:t>
      </w:r>
    </w:p>
    <w:p w14:paraId="71A54114" w14:textId="77777777" w:rsidR="00A432DE" w:rsidRPr="00F62904" w:rsidRDefault="00A20A74" w:rsidP="002F4042">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F62904">
        <w:rPr>
          <w:rFonts w:ascii="Palatino Linotype" w:eastAsia="Palatino Linotype" w:hAnsi="Palatino Linotype" w:cs="Palatino Linotype"/>
          <w:b/>
          <w:sz w:val="22"/>
          <w:szCs w:val="22"/>
        </w:rPr>
        <w:t>d) La afectación generada en la situación jurídica de la persona involucrada en el proceso</w:t>
      </w:r>
      <w:r w:rsidRPr="00F62904">
        <w:rPr>
          <w:rFonts w:ascii="Palatino Linotype" w:eastAsia="Palatino Linotype" w:hAnsi="Palatino Linotype" w:cs="Palatino Linotype"/>
          <w:sz w:val="22"/>
          <w:szCs w:val="22"/>
        </w:rPr>
        <w:t>: Violación a sus derechos humanos.</w:t>
      </w:r>
    </w:p>
    <w:p w14:paraId="6BBE7E32" w14:textId="77777777" w:rsidR="00A432DE" w:rsidRPr="00F62904" w:rsidRDefault="00A432DE" w:rsidP="002F4042">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05FC2D98" w14:textId="77777777" w:rsidR="00A432DE" w:rsidRPr="00F62904" w:rsidRDefault="00A20A74" w:rsidP="002F4042">
      <w:pPr>
        <w:widowControl w:val="0"/>
        <w:tabs>
          <w:tab w:val="left" w:pos="709"/>
        </w:tabs>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66DC336" w14:textId="77777777" w:rsidR="00A432DE" w:rsidRPr="00F62904" w:rsidRDefault="00A20A74" w:rsidP="002F4042">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F62904">
        <w:rPr>
          <w:rFonts w:ascii="Palatino Linotype" w:eastAsia="Palatino Linotype" w:hAnsi="Palatino Linotype" w:cs="Palatino Linotype"/>
        </w:rPr>
        <w:t xml:space="preserve"> </w:t>
      </w:r>
    </w:p>
    <w:p w14:paraId="4EA52DAF" w14:textId="61D02440" w:rsidR="00A432DE" w:rsidRDefault="00A20A74" w:rsidP="00EA240D">
      <w:pPr>
        <w:widowControl w:val="0"/>
        <w:tabs>
          <w:tab w:val="left" w:pos="709"/>
        </w:tabs>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F62904">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F62904">
        <w:rPr>
          <w:rFonts w:ascii="Palatino Linotype" w:eastAsia="Palatino Linotype" w:hAnsi="Palatino Linotype" w:cs="Palatino Linotype"/>
          <w:sz w:val="22"/>
          <w:szCs w:val="22"/>
        </w:rPr>
        <w:t xml:space="preserve"> </w:t>
      </w:r>
      <w:r w:rsidRPr="00F62904">
        <w:rPr>
          <w:rFonts w:ascii="Palatino Linotype" w:eastAsia="Palatino Linotype" w:hAnsi="Palatino Linotype" w:cs="Palatino Linotype"/>
        </w:rPr>
        <w:t xml:space="preserve">visible en la Gaceta del Seminario Judicial de la Federación con el registro digital 205635. </w:t>
      </w:r>
    </w:p>
    <w:p w14:paraId="090B9F05" w14:textId="77777777" w:rsidR="005373F6" w:rsidRPr="00F62904" w:rsidRDefault="005373F6" w:rsidP="00EA240D">
      <w:pPr>
        <w:widowControl w:val="0"/>
        <w:tabs>
          <w:tab w:val="left" w:pos="709"/>
        </w:tabs>
        <w:spacing w:line="360" w:lineRule="auto"/>
        <w:jc w:val="both"/>
        <w:rPr>
          <w:rFonts w:ascii="Palatino Linotype" w:eastAsia="Palatino Linotype" w:hAnsi="Palatino Linotype" w:cs="Palatino Linotype"/>
        </w:rPr>
      </w:pPr>
    </w:p>
    <w:p w14:paraId="31D68178" w14:textId="77777777" w:rsidR="00A432DE" w:rsidRPr="00F62904" w:rsidRDefault="00A20A74" w:rsidP="002F4042">
      <w:pPr>
        <w:widowControl w:val="0"/>
        <w:tabs>
          <w:tab w:val="left" w:pos="709"/>
        </w:tabs>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F62904">
        <w:rPr>
          <w:rFonts w:ascii="Palatino Linotype" w:eastAsia="Palatino Linotype" w:hAnsi="Palatino Linotype" w:cs="Palatino Linotype"/>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D31ABD8" w14:textId="77777777" w:rsidR="00A432DE" w:rsidRPr="00F62904" w:rsidRDefault="00A432DE" w:rsidP="002F4042">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459A2960" w14:textId="77777777" w:rsidR="00A432DE" w:rsidRPr="00F62904" w:rsidRDefault="00A20A74" w:rsidP="002F4042">
      <w:pPr>
        <w:widowControl w:val="0"/>
        <w:tabs>
          <w:tab w:val="left" w:pos="709"/>
        </w:tabs>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63232A6" w14:textId="77777777" w:rsidR="00A432DE" w:rsidRPr="00F62904" w:rsidRDefault="00A20A74" w:rsidP="002F4042">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F62904">
        <w:rPr>
          <w:rFonts w:ascii="Palatino Linotype" w:eastAsia="Palatino Linotype" w:hAnsi="Palatino Linotype" w:cs="Palatino Linotype"/>
        </w:rPr>
        <w:t xml:space="preserve"> </w:t>
      </w:r>
    </w:p>
    <w:p w14:paraId="0ECDDDEE" w14:textId="77777777" w:rsidR="00A432DE" w:rsidRPr="00F62904" w:rsidRDefault="00A20A74" w:rsidP="002F4042">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F62904">
        <w:rPr>
          <w:rFonts w:ascii="Palatino Linotype" w:eastAsia="Palatino Linotype" w:hAnsi="Palatino Linotype" w:cs="Palatino Linotype"/>
          <w:sz w:val="22"/>
          <w:szCs w:val="22"/>
        </w:rPr>
        <w:t xml:space="preserve"> “</w:t>
      </w:r>
      <w:r w:rsidRPr="00F62904">
        <w:rPr>
          <w:rFonts w:ascii="Palatino Linotype" w:eastAsia="Palatino Linotype" w:hAnsi="Palatino Linotype" w:cs="Palatino Linotype"/>
          <w:b/>
          <w:sz w:val="22"/>
          <w:szCs w:val="22"/>
        </w:rPr>
        <w:t>PLAZO RAZONABLE PARA RESOLVER. DIMENSIÓN Y EFECTOS DE ESTE CONCEPTO CUANDO SE ADUCE EXCESIVA CARGA DE TRABAJO</w:t>
      </w:r>
      <w:r w:rsidRPr="00F62904">
        <w:rPr>
          <w:rFonts w:ascii="Palatino Linotype" w:eastAsia="Palatino Linotype" w:hAnsi="Palatino Linotype" w:cs="Palatino Linotype"/>
          <w:sz w:val="22"/>
          <w:szCs w:val="22"/>
        </w:rPr>
        <w:t>.” consultable en el Seminario Judicial de la Federación y su gaceta, con el registro digital 2002351.</w:t>
      </w:r>
    </w:p>
    <w:p w14:paraId="0AC79BDA" w14:textId="77777777" w:rsidR="00A432DE" w:rsidRPr="00F62904" w:rsidRDefault="00A20A74" w:rsidP="002F4042">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F62904">
        <w:rPr>
          <w:rFonts w:ascii="Palatino Linotype" w:eastAsia="Palatino Linotype" w:hAnsi="Palatino Linotype" w:cs="Palatino Linotype"/>
          <w:sz w:val="22"/>
          <w:szCs w:val="22"/>
        </w:rPr>
        <w:t xml:space="preserve"> </w:t>
      </w:r>
    </w:p>
    <w:p w14:paraId="2F30977F" w14:textId="5F96321C" w:rsidR="00A432DE" w:rsidRDefault="00A20A74" w:rsidP="00542F7D">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F62904">
        <w:rPr>
          <w:rFonts w:ascii="Palatino Linotype" w:eastAsia="Palatino Linotype" w:hAnsi="Palatino Linotype" w:cs="Palatino Linotype"/>
          <w:sz w:val="22"/>
          <w:szCs w:val="22"/>
        </w:rPr>
        <w:t>“</w:t>
      </w:r>
      <w:r w:rsidRPr="00F62904">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F62904">
        <w:rPr>
          <w:rFonts w:ascii="Palatino Linotype" w:eastAsia="Palatino Linotype" w:hAnsi="Palatino Linotype" w:cs="Palatino Linotype"/>
          <w:sz w:val="22"/>
          <w:szCs w:val="22"/>
        </w:rPr>
        <w:t xml:space="preserve"> visible en el Seminario Judicial de la Federación y su gaceta, con el registro digital 2002350</w:t>
      </w:r>
      <w:r w:rsidR="00542F7D">
        <w:rPr>
          <w:rFonts w:ascii="Palatino Linotype" w:eastAsia="Palatino Linotype" w:hAnsi="Palatino Linotype" w:cs="Palatino Linotype"/>
          <w:sz w:val="22"/>
          <w:szCs w:val="22"/>
        </w:rPr>
        <w:t>.</w:t>
      </w:r>
    </w:p>
    <w:p w14:paraId="04371E68" w14:textId="77777777" w:rsidR="00080EC9" w:rsidRPr="00542F7D" w:rsidRDefault="00080EC9" w:rsidP="00542F7D">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p>
    <w:p w14:paraId="51962943" w14:textId="1DE02848" w:rsidR="00080EC9" w:rsidRDefault="00A20A74" w:rsidP="007A6A98">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6A83611" w14:textId="156F1BC3" w:rsidR="00542F7D" w:rsidRDefault="00080EC9" w:rsidP="007A6A98">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lastRenderedPageBreak/>
        <w:t>9. Cierre de instrucción</w:t>
      </w:r>
      <w:r w:rsidRPr="00950258">
        <w:rPr>
          <w:rFonts w:ascii="Palatino Linotype" w:eastAsia="Palatino Linotype" w:hAnsi="Palatino Linotype" w:cs="Palatino Linotype"/>
          <w:b/>
          <w:color w:val="000000"/>
        </w:rPr>
        <w:t xml:space="preserve">. </w:t>
      </w:r>
      <w:r w:rsidRPr="00950258">
        <w:rPr>
          <w:rFonts w:ascii="Palatino Linotype" w:eastAsia="Palatino Linotype" w:hAnsi="Palatino Linotype" w:cs="Palatino Linotype"/>
          <w:color w:val="000000"/>
        </w:rPr>
        <w:t xml:space="preserve">En fecha </w:t>
      </w:r>
      <w:r>
        <w:rPr>
          <w:rFonts w:ascii="Palatino Linotype" w:eastAsia="Palatino Linotype" w:hAnsi="Palatino Linotype" w:cs="Palatino Linotype"/>
          <w:b/>
          <w:bCs/>
          <w:color w:val="000000"/>
        </w:rPr>
        <w:t>veinticuatro de agosto de dos mil veintidós</w:t>
      </w:r>
      <w:r>
        <w:rPr>
          <w:rFonts w:ascii="Palatino Linotype" w:eastAsia="Palatino Linotype" w:hAnsi="Palatino Linotype" w:cs="Palatino Linotype"/>
          <w:color w:val="000000"/>
        </w:rPr>
        <w:t>,</w:t>
      </w:r>
      <w:r w:rsidRPr="00950258">
        <w:rPr>
          <w:rFonts w:ascii="Palatino Linotype" w:eastAsia="Palatino Linotype" w:hAnsi="Palatino Linotype" w:cs="Palatino Linotype"/>
          <w:color w:val="000000"/>
        </w:rPr>
        <w:t xml:space="preserve"> la Comisionada Ponente determinó el cierre de instrucción en términos de la fracción VI del artículo 185 de la Ley de Transparencia y Acceso a la Información Pública del Estado de México y Municipios.</w:t>
      </w:r>
    </w:p>
    <w:p w14:paraId="58B13955" w14:textId="77777777" w:rsidR="00080EC9" w:rsidRPr="00080EC9" w:rsidRDefault="00080EC9" w:rsidP="007A6A98">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4A0B605E" w14:textId="6953DF0C" w:rsidR="00A432DE" w:rsidRDefault="00A20A74" w:rsidP="002F404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317CCE7D" w14:textId="77777777" w:rsidR="00A432DE" w:rsidRDefault="00A432DE" w:rsidP="002F4042">
      <w:pPr>
        <w:spacing w:line="360" w:lineRule="auto"/>
        <w:jc w:val="both"/>
        <w:rPr>
          <w:rFonts w:ascii="Palatino Linotype" w:eastAsia="Palatino Linotype" w:hAnsi="Palatino Linotype" w:cs="Palatino Linotype"/>
        </w:rPr>
      </w:pPr>
    </w:p>
    <w:p w14:paraId="1C0A712C" w14:textId="77777777" w:rsidR="00A432DE" w:rsidRDefault="00A20A74" w:rsidP="002F4042">
      <w:pPr>
        <w:numPr>
          <w:ilvl w:val="0"/>
          <w:numId w:val="3"/>
        </w:numPr>
        <w:pBdr>
          <w:top w:val="nil"/>
          <w:left w:val="nil"/>
          <w:bottom w:val="nil"/>
          <w:right w:val="nil"/>
          <w:between w:val="nil"/>
        </w:pBdr>
        <w:spacing w:line="360" w:lineRule="auto"/>
        <w:ind w:left="720"/>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 O N S I D E R A N D O:</w:t>
      </w:r>
    </w:p>
    <w:p w14:paraId="57A45DB4" w14:textId="77777777" w:rsidR="00A432DE" w:rsidRDefault="00A432DE" w:rsidP="002F4042">
      <w:pPr>
        <w:pBdr>
          <w:top w:val="nil"/>
          <w:left w:val="nil"/>
          <w:bottom w:val="nil"/>
          <w:right w:val="nil"/>
          <w:between w:val="nil"/>
        </w:pBdr>
        <w:spacing w:line="360" w:lineRule="auto"/>
        <w:ind w:left="720"/>
        <w:rPr>
          <w:rFonts w:ascii="Palatino Linotype" w:eastAsia="Palatino Linotype" w:hAnsi="Palatino Linotype" w:cs="Palatino Linotype"/>
          <w:b/>
          <w:color w:val="000000"/>
          <w:sz w:val="22"/>
          <w:szCs w:val="22"/>
        </w:rPr>
      </w:pPr>
    </w:p>
    <w:p w14:paraId="5F435950" w14:textId="41B6041D" w:rsidR="000E2D90" w:rsidRDefault="00007E4F" w:rsidP="002F4042">
      <w:pPr>
        <w:spacing w:line="360" w:lineRule="auto"/>
        <w:jc w:val="both"/>
        <w:rPr>
          <w:rFonts w:ascii="Palatino Linotype" w:eastAsia="Palatino Linotype" w:hAnsi="Palatino Linotype" w:cs="Palatino Linotype"/>
          <w:highlight w:val="white"/>
        </w:rPr>
      </w:pPr>
      <w:r w:rsidRPr="00007E4F">
        <w:rPr>
          <w:rFonts w:ascii="Palatino Linotype" w:eastAsia="Palatino Linotype" w:hAnsi="Palatino Linotype" w:cs="Palatino Linotype"/>
          <w:b/>
        </w:rPr>
        <w:t>Primero. Competencia</w:t>
      </w:r>
      <w:r w:rsidRPr="00007E4F">
        <w:rPr>
          <w:rFonts w:ascii="Palatino Linotype" w:eastAsia="Palatino Linotype" w:hAnsi="Palatino Linotype" w:cs="Palatino Linotype"/>
        </w:rPr>
        <w:t>.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A6BE921" w14:textId="77777777" w:rsidR="00542F7D" w:rsidRDefault="00542F7D" w:rsidP="00542F7D">
      <w:pPr>
        <w:spacing w:line="360" w:lineRule="auto"/>
        <w:jc w:val="both"/>
        <w:rPr>
          <w:rFonts w:ascii="Palatino Linotype" w:eastAsia="Palatino Linotype" w:hAnsi="Palatino Linotype" w:cs="Palatino Linotype"/>
          <w:highlight w:val="white"/>
        </w:rPr>
      </w:pPr>
    </w:p>
    <w:p w14:paraId="7BE6E0DC" w14:textId="77777777" w:rsidR="00007E4F" w:rsidRDefault="00007E4F" w:rsidP="00007E4F">
      <w:pPr>
        <w:spacing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b/>
        </w:rPr>
        <w:lastRenderedPageBreak/>
        <w:t xml:space="preserve">Segundo. Oportunidad y Procedibilidad. </w:t>
      </w:r>
      <w:r w:rsidRPr="00261D2F">
        <w:rPr>
          <w:rFonts w:ascii="Palatino Linotype" w:eastAsia="Palatino Linotype" w:hAnsi="Palatino Linotype" w:cs="Palatino Linotype"/>
        </w:rPr>
        <w:t>Es de precisar que la</w:t>
      </w:r>
      <w:r w:rsidRPr="00261D2F">
        <w:rPr>
          <w:rFonts w:ascii="Palatino Linotype" w:eastAsia="Palatino Linotype" w:hAnsi="Palatino Linotype" w:cs="Palatino Linotype"/>
          <w:b/>
        </w:rPr>
        <w:t xml:space="preserve"> </w:t>
      </w:r>
      <w:r w:rsidRPr="00261D2F">
        <w:rPr>
          <w:rFonts w:ascii="Palatino Linotype" w:eastAsia="Palatino Linotype" w:hAnsi="Palatino Linotype" w:cs="Palatino Linotype"/>
        </w:rPr>
        <w:t>Ley de Transparencia y Acceso a la Información Pública del Estado de México y Municipios, describe el mecanismo de procedencia de los recursos de revisión, como se dispone en los artículos 163 y 166, del tenor literal siguiente:</w:t>
      </w:r>
    </w:p>
    <w:p w14:paraId="634D6203" w14:textId="77777777" w:rsidR="00007E4F" w:rsidRPr="00261D2F" w:rsidRDefault="00007E4F" w:rsidP="00007E4F">
      <w:pPr>
        <w:spacing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 </w:t>
      </w:r>
    </w:p>
    <w:p w14:paraId="2AB6044D" w14:textId="77777777" w:rsidR="00007E4F" w:rsidRPr="00261D2F" w:rsidRDefault="00007E4F" w:rsidP="00007E4F">
      <w:pPr>
        <w:spacing w:line="360" w:lineRule="auto"/>
        <w:ind w:left="567" w:right="851"/>
        <w:jc w:val="both"/>
        <w:rPr>
          <w:rFonts w:ascii="Palatino Linotype" w:eastAsia="Palatino Linotype" w:hAnsi="Palatino Linotype" w:cs="Palatino Linotype"/>
          <w:i/>
        </w:rPr>
      </w:pPr>
      <w:r w:rsidRPr="00261D2F">
        <w:rPr>
          <w:rFonts w:ascii="Palatino Linotype" w:eastAsia="Palatino Linotype" w:hAnsi="Palatino Linotype" w:cs="Palatino Linotype"/>
          <w:i/>
          <w:sz w:val="22"/>
          <w:szCs w:val="22"/>
        </w:rPr>
        <w:t>“</w:t>
      </w:r>
      <w:r w:rsidRPr="00261D2F">
        <w:rPr>
          <w:rFonts w:ascii="Palatino Linotype" w:eastAsia="Palatino Linotype" w:hAnsi="Palatino Linotype" w:cs="Palatino Linotype"/>
          <w:b/>
          <w:i/>
          <w:sz w:val="22"/>
          <w:szCs w:val="22"/>
        </w:rPr>
        <w:t xml:space="preserve">Artículo 163. </w:t>
      </w:r>
      <w:r w:rsidRPr="00261D2F">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23CFD770" w14:textId="77777777" w:rsidR="00007E4F" w:rsidRPr="00261D2F" w:rsidRDefault="00007E4F" w:rsidP="00007E4F">
      <w:pPr>
        <w:spacing w:line="360" w:lineRule="auto"/>
        <w:ind w:left="567" w:right="851"/>
        <w:jc w:val="both"/>
        <w:rPr>
          <w:rFonts w:ascii="Palatino Linotype" w:eastAsia="Palatino Linotype" w:hAnsi="Palatino Linotype" w:cs="Palatino Linotype"/>
          <w:i/>
        </w:rPr>
      </w:pPr>
      <w:r w:rsidRPr="00261D2F">
        <w:rPr>
          <w:rFonts w:ascii="Palatino Linotype" w:eastAsia="Palatino Linotype" w:hAnsi="Palatino Linotype" w:cs="Palatino Linotype"/>
          <w:i/>
          <w:sz w:val="22"/>
          <w:szCs w:val="22"/>
        </w:rPr>
        <w:t>…</w:t>
      </w:r>
    </w:p>
    <w:p w14:paraId="7788B8E1" w14:textId="77777777" w:rsidR="00007E4F" w:rsidRPr="00261D2F" w:rsidRDefault="00007E4F" w:rsidP="00007E4F">
      <w:pPr>
        <w:spacing w:line="360" w:lineRule="auto"/>
        <w:ind w:left="567" w:right="851"/>
        <w:jc w:val="both"/>
        <w:rPr>
          <w:rFonts w:ascii="Palatino Linotype" w:eastAsia="Palatino Linotype" w:hAnsi="Palatino Linotype" w:cs="Palatino Linotype"/>
          <w:i/>
        </w:rPr>
      </w:pPr>
      <w:r w:rsidRPr="00261D2F">
        <w:rPr>
          <w:rFonts w:ascii="Palatino Linotype" w:eastAsia="Palatino Linotype" w:hAnsi="Palatino Linotype" w:cs="Palatino Linotype"/>
          <w:b/>
          <w:i/>
          <w:sz w:val="22"/>
          <w:szCs w:val="22"/>
        </w:rPr>
        <w:t>Artículo 166.</w:t>
      </w:r>
      <w:r w:rsidRPr="00261D2F">
        <w:rPr>
          <w:rFonts w:ascii="Palatino Linotype" w:eastAsia="Palatino Linotype" w:hAnsi="Palatino Linotype" w:cs="Palatino Linotype"/>
          <w:i/>
          <w:sz w:val="22"/>
          <w:szCs w:val="22"/>
        </w:rPr>
        <w:t xml:space="preserve"> […]</w:t>
      </w:r>
    </w:p>
    <w:p w14:paraId="53297DBB" w14:textId="77777777" w:rsidR="00007E4F" w:rsidRDefault="00007E4F" w:rsidP="00007E4F">
      <w:pPr>
        <w:spacing w:line="360" w:lineRule="auto"/>
        <w:ind w:left="567" w:right="851"/>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79C961A5" w14:textId="77777777" w:rsidR="00007E4F" w:rsidRPr="00261D2F" w:rsidRDefault="00007E4F" w:rsidP="00007E4F">
      <w:pPr>
        <w:spacing w:line="360" w:lineRule="auto"/>
        <w:ind w:right="851"/>
        <w:jc w:val="both"/>
        <w:rPr>
          <w:rFonts w:ascii="Palatino Linotype" w:eastAsia="Palatino Linotype" w:hAnsi="Palatino Linotype" w:cs="Palatino Linotype"/>
          <w:i/>
        </w:rPr>
      </w:pPr>
    </w:p>
    <w:p w14:paraId="3DB3FAAA" w14:textId="77777777" w:rsidR="00007E4F" w:rsidRDefault="00007E4F" w:rsidP="00007E4F">
      <w:pPr>
        <w:spacing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De la interpretación sistemática a los preceptos legales insertos, se obtiene que el plazo que les asiste a los </w:t>
      </w:r>
      <w:r>
        <w:rPr>
          <w:rFonts w:ascii="Palatino Linotype" w:eastAsia="Palatino Linotype" w:hAnsi="Palatino Linotype" w:cs="Palatino Linotype"/>
        </w:rPr>
        <w:t>sujetos obligados</w:t>
      </w:r>
      <w:r w:rsidRPr="00261D2F">
        <w:rPr>
          <w:rFonts w:ascii="Palatino Linotype" w:eastAsia="Palatino Linotype" w:hAnsi="Palatino Linotype" w:cs="Palatino Linotype"/>
        </w:rPr>
        <w:t xml:space="preserve"> para entregar la respuesta a una solicitud de información pública es de quince días hábiles posteriores a la presentación de </w:t>
      </w:r>
      <w:r>
        <w:rPr>
          <w:rFonts w:ascii="Palatino Linotype" w:eastAsia="Palatino Linotype" w:hAnsi="Palatino Linotype" w:cs="Palatino Linotype"/>
        </w:rPr>
        <w:t>e</w:t>
      </w:r>
      <w:r w:rsidRPr="00261D2F">
        <w:rPr>
          <w:rFonts w:ascii="Palatino Linotype" w:eastAsia="Palatino Linotype" w:hAnsi="Palatino Linotype" w:cs="Palatino Linotype"/>
        </w:rPr>
        <w:t xml:space="preserve">sta; sin embargo, en aquellos casos en que transcurre el referido plazo de quince días hábiles, sin que los Sujetos Obligados entreguen la respuesta a la solicitud de información, </w:t>
      </w:r>
      <w:r>
        <w:rPr>
          <w:rFonts w:ascii="Palatino Linotype" w:eastAsia="Palatino Linotype" w:hAnsi="Palatino Linotype" w:cs="Palatino Linotype"/>
        </w:rPr>
        <w:t>e</w:t>
      </w:r>
      <w:r w:rsidRPr="00261D2F">
        <w:rPr>
          <w:rFonts w:ascii="Palatino Linotype" w:eastAsia="Palatino Linotype" w:hAnsi="Palatino Linotype" w:cs="Palatino Linotype"/>
        </w:rPr>
        <w:t>sta se considera negada; por lo que a la persona solicitante le asiste el derecho para presentar el recurso de revisión.</w:t>
      </w:r>
    </w:p>
    <w:p w14:paraId="7EC8B01D" w14:textId="77777777" w:rsidR="00007E4F" w:rsidRPr="00261D2F" w:rsidRDefault="00007E4F" w:rsidP="00007E4F">
      <w:pPr>
        <w:spacing w:line="360" w:lineRule="auto"/>
        <w:jc w:val="both"/>
        <w:rPr>
          <w:rFonts w:ascii="Palatino Linotype" w:eastAsia="Palatino Linotype" w:hAnsi="Palatino Linotype" w:cs="Palatino Linotype"/>
        </w:rPr>
      </w:pPr>
    </w:p>
    <w:p w14:paraId="3CA4322F" w14:textId="77777777" w:rsidR="00007E4F" w:rsidRDefault="00007E4F" w:rsidP="00007E4F">
      <w:pPr>
        <w:spacing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lastRenderedPageBreak/>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02261A88" w14:textId="77777777" w:rsidR="00007E4F" w:rsidRPr="00261D2F" w:rsidRDefault="00007E4F" w:rsidP="00007E4F">
      <w:pPr>
        <w:spacing w:line="360" w:lineRule="auto"/>
        <w:jc w:val="both"/>
        <w:rPr>
          <w:rFonts w:ascii="Palatino Linotype" w:eastAsia="Palatino Linotype" w:hAnsi="Palatino Linotype" w:cs="Palatino Linotype"/>
        </w:rPr>
      </w:pPr>
    </w:p>
    <w:p w14:paraId="0AD484A3" w14:textId="77777777" w:rsidR="00007E4F" w:rsidRDefault="00007E4F" w:rsidP="00007E4F">
      <w:pPr>
        <w:spacing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Por su parte, el artículo 178 del citado ordenamiento, establece:</w:t>
      </w:r>
    </w:p>
    <w:p w14:paraId="15F121A9" w14:textId="77777777" w:rsidR="00007E4F" w:rsidRPr="00261D2F" w:rsidRDefault="00007E4F" w:rsidP="00007E4F">
      <w:pPr>
        <w:spacing w:line="360" w:lineRule="auto"/>
        <w:jc w:val="both"/>
        <w:rPr>
          <w:rFonts w:ascii="Palatino Linotype" w:eastAsia="Palatino Linotype" w:hAnsi="Palatino Linotype" w:cs="Palatino Linotype"/>
          <w:i/>
        </w:rPr>
      </w:pPr>
    </w:p>
    <w:p w14:paraId="5EA4FC97" w14:textId="77777777" w:rsidR="00007E4F" w:rsidRDefault="00007E4F" w:rsidP="00007E4F">
      <w:pPr>
        <w:tabs>
          <w:tab w:val="left" w:pos="1134"/>
        </w:tabs>
        <w:spacing w:line="360" w:lineRule="auto"/>
        <w:ind w:left="567" w:right="616"/>
        <w:jc w:val="both"/>
        <w:rPr>
          <w:rFonts w:ascii="Palatino Linotype" w:eastAsia="Palatino Linotype" w:hAnsi="Palatino Linotype" w:cs="Palatino Linotype"/>
          <w:b/>
          <w:i/>
          <w:sz w:val="22"/>
          <w:szCs w:val="22"/>
        </w:rPr>
      </w:pPr>
      <w:r w:rsidRPr="007E4A88">
        <w:rPr>
          <w:rFonts w:ascii="Palatino Linotype" w:eastAsia="Palatino Linotype" w:hAnsi="Palatino Linotype" w:cs="Palatino Linotype"/>
          <w:i/>
          <w:sz w:val="22"/>
          <w:szCs w:val="22"/>
        </w:rPr>
        <w:t>“</w:t>
      </w:r>
      <w:r w:rsidRPr="007E4A88">
        <w:rPr>
          <w:rFonts w:ascii="Palatino Linotype" w:eastAsia="Palatino Linotype" w:hAnsi="Palatino Linotype" w:cs="Palatino Linotype"/>
          <w:b/>
          <w:i/>
          <w:sz w:val="22"/>
          <w:szCs w:val="22"/>
        </w:rPr>
        <w:t xml:space="preserve">Artículo 178. </w:t>
      </w:r>
      <w:r w:rsidRPr="007E4A88">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7E4A88">
        <w:rPr>
          <w:rFonts w:ascii="Palatino Linotype" w:eastAsia="Palatino Linotype" w:hAnsi="Palatino Linotype" w:cs="Palatino Linotype"/>
          <w:b/>
          <w:i/>
          <w:sz w:val="22"/>
          <w:szCs w:val="22"/>
        </w:rPr>
        <w:t>”</w:t>
      </w:r>
      <w:r>
        <w:rPr>
          <w:rFonts w:ascii="Palatino Linotype" w:eastAsia="Palatino Linotype" w:hAnsi="Palatino Linotype" w:cs="Palatino Linotype"/>
          <w:b/>
          <w:i/>
          <w:sz w:val="22"/>
          <w:szCs w:val="22"/>
        </w:rPr>
        <w:t>.</w:t>
      </w:r>
    </w:p>
    <w:p w14:paraId="7A7B2440" w14:textId="77777777" w:rsidR="00007E4F" w:rsidRPr="007E4A88" w:rsidRDefault="00007E4F" w:rsidP="00007E4F">
      <w:pPr>
        <w:tabs>
          <w:tab w:val="left" w:pos="1134"/>
        </w:tabs>
        <w:spacing w:line="360" w:lineRule="auto"/>
        <w:ind w:left="567" w:right="851"/>
        <w:jc w:val="both"/>
        <w:rPr>
          <w:rFonts w:ascii="Palatino Linotype" w:eastAsia="Palatino Linotype" w:hAnsi="Palatino Linotype" w:cs="Palatino Linotype"/>
          <w:i/>
        </w:rPr>
      </w:pPr>
    </w:p>
    <w:p w14:paraId="612AA947" w14:textId="77777777" w:rsidR="00007E4F" w:rsidRDefault="00007E4F" w:rsidP="00007E4F">
      <w:pPr>
        <w:spacing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261D2F">
        <w:rPr>
          <w:rFonts w:ascii="Palatino Linotype" w:eastAsia="Palatino Linotype" w:hAnsi="Palatino Linotype" w:cs="Palatino Linotype"/>
          <w:b/>
        </w:rPr>
        <w:t>S</w:t>
      </w:r>
      <w:r>
        <w:rPr>
          <w:rFonts w:ascii="Palatino Linotype" w:eastAsia="Palatino Linotype" w:hAnsi="Palatino Linotype" w:cs="Palatino Linotype"/>
          <w:b/>
        </w:rPr>
        <w:t>UJETO OBLIGADO</w:t>
      </w:r>
      <w:r w:rsidRPr="00261D2F">
        <w:rPr>
          <w:rFonts w:ascii="Palatino Linotype" w:eastAsia="Palatino Linotype" w:hAnsi="Palatino Linotype" w:cs="Palatino Linotype"/>
          <w:b/>
        </w:rPr>
        <w:t xml:space="preserve"> </w:t>
      </w:r>
      <w:r w:rsidRPr="00261D2F">
        <w:rPr>
          <w:rFonts w:ascii="Palatino Linotype" w:eastAsia="Palatino Linotype" w:hAnsi="Palatino Linotype" w:cs="Palatino Linotype"/>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3CACF6B7" w14:textId="77777777" w:rsidR="00007E4F" w:rsidRPr="00261D2F" w:rsidRDefault="00007E4F" w:rsidP="00007E4F">
      <w:pPr>
        <w:spacing w:line="360" w:lineRule="auto"/>
        <w:jc w:val="both"/>
        <w:rPr>
          <w:rFonts w:ascii="Palatino Linotype" w:eastAsia="Palatino Linotype" w:hAnsi="Palatino Linotype" w:cs="Palatino Linotype"/>
        </w:rPr>
      </w:pPr>
    </w:p>
    <w:p w14:paraId="52818FDD" w14:textId="77777777" w:rsidR="00007E4F" w:rsidRDefault="00007E4F" w:rsidP="00007E4F">
      <w:pPr>
        <w:spacing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La negativa ficta constituye una presunción legal, en el entendido de que donde no hubo respuesta por parte del </w:t>
      </w:r>
      <w:r w:rsidRPr="007E4A88">
        <w:rPr>
          <w:rFonts w:ascii="Palatino Linotype" w:eastAsia="Palatino Linotype" w:hAnsi="Palatino Linotype" w:cs="Palatino Linotype"/>
          <w:bCs/>
        </w:rPr>
        <w:t>Sujeto Obligado</w:t>
      </w:r>
      <w:r w:rsidRPr="00261D2F">
        <w:rPr>
          <w:rFonts w:ascii="Palatino Linotype" w:eastAsia="Palatino Linotype" w:hAnsi="Palatino Linotype" w:cs="Palatino Linotype"/>
          <w:b/>
        </w:rPr>
        <w:t xml:space="preserve"> </w:t>
      </w:r>
      <w:r w:rsidRPr="00261D2F">
        <w:rPr>
          <w:rFonts w:ascii="Palatino Linotype" w:eastAsia="Palatino Linotype" w:hAnsi="Palatino Linotype" w:cs="Palatino Linotype"/>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w:t>
      </w:r>
      <w:r w:rsidRPr="00261D2F">
        <w:rPr>
          <w:rFonts w:ascii="Palatino Linotype" w:eastAsia="Palatino Linotype" w:hAnsi="Palatino Linotype" w:cs="Palatino Linotype"/>
        </w:rPr>
        <w:lastRenderedPageBreak/>
        <w:t>ese Estado de Derecho en el que, el particular, tiene siempre una vía de defensa en contra de los actos autoritarios que le perjudican.</w:t>
      </w:r>
    </w:p>
    <w:p w14:paraId="4F78F2C4" w14:textId="77777777" w:rsidR="00007E4F" w:rsidRPr="00261D2F" w:rsidRDefault="00007E4F" w:rsidP="00007E4F">
      <w:pPr>
        <w:spacing w:line="360" w:lineRule="auto"/>
        <w:jc w:val="both"/>
        <w:rPr>
          <w:rFonts w:ascii="Palatino Linotype" w:eastAsia="Palatino Linotype" w:hAnsi="Palatino Linotype" w:cs="Palatino Linotype"/>
        </w:rPr>
      </w:pPr>
    </w:p>
    <w:p w14:paraId="6E062F1A" w14:textId="77777777" w:rsidR="00007E4F" w:rsidRDefault="00007E4F" w:rsidP="00007E4F">
      <w:pPr>
        <w:spacing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261D2F">
        <w:rPr>
          <w:rFonts w:ascii="Palatino Linotype" w:eastAsia="Palatino Linotype" w:hAnsi="Palatino Linotype" w:cs="Palatino Linotype"/>
        </w:rPr>
        <w:t>desechamiento</w:t>
      </w:r>
      <w:proofErr w:type="spellEnd"/>
      <w:r w:rsidRPr="00261D2F">
        <w:rPr>
          <w:rFonts w:ascii="Palatino Linotype" w:eastAsia="Palatino Linotype" w:hAnsi="Palatino Linotype" w:cs="Palatino Linotype"/>
        </w:rPr>
        <w:t xml:space="preserve"> del mismo.</w:t>
      </w:r>
    </w:p>
    <w:p w14:paraId="7E49F9D8" w14:textId="77777777" w:rsidR="00007E4F" w:rsidRPr="00261D2F" w:rsidRDefault="00007E4F" w:rsidP="00007E4F">
      <w:pPr>
        <w:spacing w:line="360" w:lineRule="auto"/>
        <w:jc w:val="both"/>
        <w:rPr>
          <w:rFonts w:ascii="Palatino Linotype" w:eastAsia="Palatino Linotype" w:hAnsi="Palatino Linotype" w:cs="Palatino Linotype"/>
        </w:rPr>
      </w:pPr>
    </w:p>
    <w:p w14:paraId="7702C7FB" w14:textId="77777777" w:rsidR="00007E4F" w:rsidRDefault="00007E4F" w:rsidP="00007E4F">
      <w:pPr>
        <w:spacing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Por lo tanto, con la finalidad de no reducir ni limitar el derecho de acceso a la información y concederle una protección más eficaz al solicitante para impugnar el silencio del</w:t>
      </w:r>
      <w:r>
        <w:rPr>
          <w:rFonts w:ascii="Palatino Linotype" w:eastAsia="Palatino Linotype" w:hAnsi="Palatino Linotype" w:cs="Palatino Linotype"/>
        </w:rPr>
        <w:t xml:space="preserve"> sujeto obligado</w:t>
      </w:r>
      <w:r w:rsidRPr="00261D2F">
        <w:rPr>
          <w:rFonts w:ascii="Palatino Linotype" w:eastAsia="Palatino Linotype" w:hAnsi="Palatino Linotype" w:cs="Palatino Linotype"/>
        </w:rPr>
        <w:t xml:space="preserve">, </w:t>
      </w:r>
      <w:r>
        <w:rPr>
          <w:rFonts w:ascii="Palatino Linotype" w:eastAsia="Palatino Linotype" w:hAnsi="Palatino Linotype" w:cs="Palatino Linotype"/>
        </w:rPr>
        <w:t>e</w:t>
      </w:r>
      <w:r w:rsidRPr="00261D2F">
        <w:rPr>
          <w:rFonts w:ascii="Palatino Linotype" w:eastAsia="Palatino Linotype" w:hAnsi="Palatino Linotype" w:cs="Palatino Linotype"/>
        </w:rPr>
        <w:t xml:space="preserve">ste tiene la posibilidad de impugnar dicha omisión en cualquier tiempo mediante el recurso de revisión y con ello satisfacer su pretensión; postura que ha sido adoptada mediante </w:t>
      </w:r>
      <w:r>
        <w:rPr>
          <w:rFonts w:ascii="Palatino Linotype" w:eastAsia="Palatino Linotype" w:hAnsi="Palatino Linotype" w:cs="Palatino Linotype"/>
        </w:rPr>
        <w:t>C</w:t>
      </w:r>
      <w:r w:rsidRPr="00261D2F">
        <w:rPr>
          <w:rFonts w:ascii="Palatino Linotype" w:eastAsia="Palatino Linotype" w:hAnsi="Palatino Linotype" w:cs="Palatino Linotype"/>
        </w:rPr>
        <w:t>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40BED368" w14:textId="77777777" w:rsidR="00007E4F" w:rsidRPr="00261D2F" w:rsidRDefault="00007E4F" w:rsidP="00007E4F">
      <w:pPr>
        <w:spacing w:line="360" w:lineRule="auto"/>
        <w:jc w:val="both"/>
        <w:rPr>
          <w:rFonts w:ascii="Palatino Linotype" w:eastAsia="Palatino Linotype" w:hAnsi="Palatino Linotype" w:cs="Palatino Linotype"/>
          <w:i/>
        </w:rPr>
      </w:pPr>
    </w:p>
    <w:p w14:paraId="73C113EC" w14:textId="77777777" w:rsidR="00007E4F" w:rsidRDefault="00007E4F" w:rsidP="00007E4F">
      <w:pPr>
        <w:spacing w:line="360" w:lineRule="auto"/>
        <w:ind w:left="567" w:right="616"/>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b/>
          <w:i/>
          <w:sz w:val="22"/>
          <w:szCs w:val="22"/>
        </w:rPr>
        <w:lastRenderedPageBreak/>
        <w:t>“CRITERIO 0001-15. NEGATIVA FICTA. PLAZO PARA INTERPONER EL RECURSO DE REVISIÓN TRATÁNDOSE DE</w:t>
      </w:r>
      <w:r w:rsidRPr="00261D2F">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1262817" w14:textId="77777777" w:rsidR="00007E4F" w:rsidRPr="00B05C49" w:rsidRDefault="00007E4F" w:rsidP="00007E4F">
      <w:pPr>
        <w:spacing w:line="360" w:lineRule="auto"/>
        <w:ind w:left="567" w:right="616"/>
        <w:jc w:val="both"/>
        <w:rPr>
          <w:rFonts w:ascii="Palatino Linotype" w:eastAsia="Palatino Linotype" w:hAnsi="Palatino Linotype" w:cs="Palatino Linotype"/>
          <w:i/>
        </w:rPr>
      </w:pPr>
      <w:r w:rsidRPr="00261D2F">
        <w:rPr>
          <w:rFonts w:ascii="Palatino Linotype" w:eastAsia="Palatino Linotype" w:hAnsi="Palatino Linotype" w:cs="Palatino Linotype"/>
          <w:i/>
        </w:rPr>
        <w:t xml:space="preserve"> </w:t>
      </w:r>
    </w:p>
    <w:p w14:paraId="3FDCCECD" w14:textId="77777777" w:rsidR="00007E4F" w:rsidRDefault="00007E4F" w:rsidP="00007E4F">
      <w:pPr>
        <w:spacing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4F65D26" w14:textId="77777777" w:rsidR="00007E4F" w:rsidRPr="00261D2F" w:rsidRDefault="00007E4F" w:rsidP="00007E4F">
      <w:pPr>
        <w:spacing w:line="360" w:lineRule="auto"/>
        <w:jc w:val="both"/>
        <w:rPr>
          <w:rFonts w:ascii="Palatino Linotype" w:eastAsia="Palatino Linotype" w:hAnsi="Palatino Linotype" w:cs="Palatino Linotype"/>
        </w:rPr>
      </w:pPr>
    </w:p>
    <w:p w14:paraId="4A604A01" w14:textId="77777777" w:rsidR="00007E4F" w:rsidRDefault="00007E4F" w:rsidP="00007E4F">
      <w:pPr>
        <w:spacing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Finalmente, antes de entrar al estudio de la presente resolución es preciso determinar si resulta procedente la interposición del recurso de revisión, toda vez que se actualiza </w:t>
      </w:r>
      <w:r w:rsidRPr="00261D2F">
        <w:rPr>
          <w:rFonts w:ascii="Palatino Linotype" w:eastAsia="Palatino Linotype" w:hAnsi="Palatino Linotype" w:cs="Palatino Linotype"/>
        </w:rPr>
        <w:lastRenderedPageBreak/>
        <w:t>la hipótesis prevista en el artículo 179, fracción VII de la ley de la materia, que a la letra dice:</w:t>
      </w:r>
    </w:p>
    <w:p w14:paraId="6B03E1FA" w14:textId="77777777" w:rsidR="00007E4F" w:rsidRPr="00261D2F" w:rsidRDefault="00007E4F" w:rsidP="00007E4F">
      <w:pPr>
        <w:spacing w:line="360" w:lineRule="auto"/>
        <w:jc w:val="both"/>
        <w:rPr>
          <w:rFonts w:ascii="Palatino Linotype" w:eastAsia="Palatino Linotype" w:hAnsi="Palatino Linotype" w:cs="Palatino Linotype"/>
        </w:rPr>
      </w:pPr>
    </w:p>
    <w:p w14:paraId="0F0116F4" w14:textId="77777777" w:rsidR="00007E4F" w:rsidRPr="00261D2F" w:rsidRDefault="00007E4F" w:rsidP="00007E4F">
      <w:pPr>
        <w:spacing w:line="360" w:lineRule="auto"/>
        <w:ind w:left="567" w:right="616"/>
        <w:jc w:val="both"/>
        <w:rPr>
          <w:rFonts w:ascii="Palatino Linotype" w:eastAsia="Palatino Linotype" w:hAnsi="Palatino Linotype" w:cs="Palatino Linotype"/>
          <w:i/>
        </w:rPr>
      </w:pPr>
      <w:r w:rsidRPr="00261D2F">
        <w:rPr>
          <w:rFonts w:ascii="Palatino Linotype" w:eastAsia="Palatino Linotype" w:hAnsi="Palatino Linotype" w:cs="Palatino Linotype"/>
          <w:i/>
          <w:sz w:val="22"/>
          <w:szCs w:val="22"/>
        </w:rPr>
        <w:t>“</w:t>
      </w:r>
      <w:r w:rsidRPr="00261D2F">
        <w:rPr>
          <w:rFonts w:ascii="Palatino Linotype" w:eastAsia="Palatino Linotype" w:hAnsi="Palatino Linotype" w:cs="Palatino Linotype"/>
          <w:b/>
          <w:i/>
          <w:sz w:val="22"/>
          <w:szCs w:val="22"/>
        </w:rPr>
        <w:t xml:space="preserve">Artículo 179. </w:t>
      </w:r>
      <w:r w:rsidRPr="00261D2F">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7DA4E1B" w14:textId="77777777" w:rsidR="00007E4F" w:rsidRPr="00261D2F" w:rsidRDefault="00007E4F" w:rsidP="00007E4F">
      <w:pPr>
        <w:spacing w:line="360" w:lineRule="auto"/>
        <w:ind w:left="567" w:right="616"/>
        <w:jc w:val="both"/>
        <w:rPr>
          <w:rFonts w:ascii="Palatino Linotype" w:eastAsia="Palatino Linotype" w:hAnsi="Palatino Linotype" w:cs="Palatino Linotype"/>
          <w:i/>
        </w:rPr>
      </w:pPr>
      <w:r w:rsidRPr="00261D2F">
        <w:rPr>
          <w:rFonts w:ascii="Palatino Linotype" w:eastAsia="Palatino Linotype" w:hAnsi="Palatino Linotype" w:cs="Palatino Linotype"/>
          <w:i/>
        </w:rPr>
        <w:t>…</w:t>
      </w:r>
    </w:p>
    <w:p w14:paraId="4CF335E1" w14:textId="77777777" w:rsidR="00007E4F" w:rsidRDefault="00007E4F" w:rsidP="00007E4F">
      <w:pPr>
        <w:spacing w:line="360" w:lineRule="auto"/>
        <w:ind w:left="567" w:right="616"/>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b/>
          <w:i/>
          <w:sz w:val="22"/>
          <w:szCs w:val="22"/>
        </w:rPr>
        <w:t xml:space="preserve">VII. </w:t>
      </w:r>
      <w:r w:rsidRPr="00261D2F">
        <w:rPr>
          <w:rFonts w:ascii="Palatino Linotype" w:eastAsia="Palatino Linotype" w:hAnsi="Palatino Linotype" w:cs="Palatino Linotype"/>
          <w:i/>
          <w:sz w:val="22"/>
          <w:szCs w:val="22"/>
        </w:rPr>
        <w:t>La falta de respuesta a una solicitud de acceso a la información;</w:t>
      </w:r>
    </w:p>
    <w:p w14:paraId="2966CAF0" w14:textId="77777777" w:rsidR="00007E4F" w:rsidRDefault="00007E4F" w:rsidP="00007E4F">
      <w:pPr>
        <w:spacing w:line="360" w:lineRule="auto"/>
        <w:ind w:left="567" w:right="616"/>
        <w:jc w:val="both"/>
        <w:rPr>
          <w:rFonts w:ascii="Palatino Linotype" w:eastAsia="Palatino Linotype" w:hAnsi="Palatino Linotype" w:cs="Palatino Linotype"/>
          <w:i/>
          <w:sz w:val="22"/>
          <w:szCs w:val="22"/>
        </w:rPr>
      </w:pPr>
      <w:r w:rsidRPr="007E4A88">
        <w:rPr>
          <w:rFonts w:ascii="Palatino Linotype" w:eastAsia="Palatino Linotype" w:hAnsi="Palatino Linotype" w:cs="Palatino Linotype"/>
          <w:bCs/>
          <w:i/>
          <w:sz w:val="22"/>
          <w:szCs w:val="22"/>
        </w:rPr>
        <w:t>…</w:t>
      </w:r>
      <w:r w:rsidRPr="00261D2F">
        <w:rPr>
          <w:rFonts w:ascii="Palatino Linotype" w:eastAsia="Palatino Linotype" w:hAnsi="Palatino Linotype" w:cs="Palatino Linotype"/>
          <w:i/>
          <w:sz w:val="22"/>
          <w:szCs w:val="22"/>
        </w:rPr>
        <w:t>”</w:t>
      </w:r>
    </w:p>
    <w:p w14:paraId="678416A0" w14:textId="77777777" w:rsidR="00007E4F" w:rsidRPr="00261D2F" w:rsidRDefault="00007E4F" w:rsidP="00007E4F">
      <w:pPr>
        <w:spacing w:line="360" w:lineRule="auto"/>
        <w:ind w:left="1134" w:right="851"/>
        <w:jc w:val="both"/>
        <w:rPr>
          <w:rFonts w:ascii="Palatino Linotype" w:eastAsia="Palatino Linotype" w:hAnsi="Palatino Linotype" w:cs="Palatino Linotype"/>
          <w:i/>
          <w:sz w:val="22"/>
          <w:szCs w:val="22"/>
        </w:rPr>
      </w:pPr>
    </w:p>
    <w:p w14:paraId="5164F63B" w14:textId="77777777" w:rsidR="00007E4F" w:rsidRDefault="00007E4F" w:rsidP="00007E4F">
      <w:pPr>
        <w:spacing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El precepto legal citado, establece como supuesto de procedencia del recurso de revisión, en aquellos casos en que la parte </w:t>
      </w:r>
      <w:r w:rsidRPr="00261D2F">
        <w:rPr>
          <w:rFonts w:ascii="Palatino Linotype" w:eastAsia="Palatino Linotype" w:hAnsi="Palatino Linotype" w:cs="Palatino Linotype"/>
          <w:b/>
        </w:rPr>
        <w:t xml:space="preserve">Recurrente </w:t>
      </w:r>
      <w:r w:rsidRPr="00261D2F">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Cs/>
        </w:rPr>
        <w:t>sujeto obligado</w:t>
      </w:r>
      <w:r w:rsidRPr="00261D2F">
        <w:rPr>
          <w:rFonts w:ascii="Palatino Linotype" w:eastAsia="Palatino Linotype" w:hAnsi="Palatino Linotype" w:cs="Palatino Linotype"/>
        </w:rPr>
        <w:t xml:space="preserve">, en este asunto se actualiza la hipótesis jurídica citada, en atención a que la parte </w:t>
      </w:r>
      <w:r w:rsidRPr="00261D2F">
        <w:rPr>
          <w:rFonts w:ascii="Palatino Linotype" w:eastAsia="Palatino Linotype" w:hAnsi="Palatino Linotype" w:cs="Palatino Linotype"/>
          <w:b/>
        </w:rPr>
        <w:t>Recurrente</w:t>
      </w:r>
      <w:r w:rsidRPr="00261D2F">
        <w:rPr>
          <w:rFonts w:ascii="Palatino Linotype" w:eastAsia="Palatino Linotype" w:hAnsi="Palatino Linotype" w:cs="Palatino Linotype"/>
        </w:rPr>
        <w:t xml:space="preserve"> combate falta de trámite por</w:t>
      </w:r>
      <w:r>
        <w:rPr>
          <w:rFonts w:ascii="Palatino Linotype" w:eastAsia="Palatino Linotype" w:hAnsi="Palatino Linotype" w:cs="Palatino Linotype"/>
        </w:rPr>
        <w:t xml:space="preserve"> parte del sujeto obligado, </w:t>
      </w:r>
      <w:r w:rsidRPr="00261D2F">
        <w:rPr>
          <w:rFonts w:ascii="Palatino Linotype" w:eastAsia="Palatino Linotype" w:hAnsi="Palatino Linotype" w:cs="Palatino Linotype"/>
        </w:rPr>
        <w:t>y expresa motivos de inconformidad en contra de dicha circunstancia.</w:t>
      </w:r>
    </w:p>
    <w:p w14:paraId="04DCF45E" w14:textId="77777777" w:rsidR="00776264" w:rsidRPr="00776264" w:rsidRDefault="00776264" w:rsidP="00542F7D">
      <w:pPr>
        <w:pStyle w:val="NormalWeb"/>
        <w:spacing w:before="0" w:beforeAutospacing="0" w:after="0" w:afterAutospacing="0" w:line="360" w:lineRule="auto"/>
        <w:ind w:right="1041"/>
        <w:jc w:val="both"/>
        <w:textAlignment w:val="baseline"/>
        <w:rPr>
          <w:rFonts w:ascii="Palatino Linotype" w:hAnsi="Palatino Linotype"/>
          <w:b/>
          <w:bCs/>
          <w:i/>
          <w:iCs/>
          <w:color w:val="000000"/>
        </w:rPr>
      </w:pPr>
    </w:p>
    <w:p w14:paraId="2BC21ACE" w14:textId="3F676610" w:rsidR="00950258" w:rsidRPr="00F24916" w:rsidRDefault="00776264" w:rsidP="006A6F6C">
      <w:pPr>
        <w:pStyle w:val="NormalWeb"/>
        <w:spacing w:before="0" w:beforeAutospacing="0" w:after="0" w:afterAutospacing="0" w:line="360" w:lineRule="auto"/>
        <w:jc w:val="both"/>
        <w:rPr>
          <w:rFonts w:ascii="Palatino Linotype" w:hAnsi="Palatino Linotype"/>
          <w:color w:val="000000"/>
        </w:rPr>
      </w:pPr>
      <w:r w:rsidRPr="00776264">
        <w:rPr>
          <w:rFonts w:ascii="Palatino Linotype" w:hAnsi="Palatino Linotype"/>
          <w:b/>
          <w:bCs/>
          <w:color w:val="000000"/>
        </w:rPr>
        <w:t>Tercero. Materia de Revisión</w:t>
      </w:r>
      <w:r w:rsidRPr="00776264">
        <w:rPr>
          <w:rFonts w:ascii="Palatino Linotype" w:hAnsi="Palatino Linotype"/>
          <w:color w:val="000000"/>
        </w:rPr>
        <w:t xml:space="preserve">: De las constancias que integran el expediente electrónico se advierte que el tema sobre el que este Instituto se pronunciará </w:t>
      </w:r>
      <w:r w:rsidRPr="00F24916">
        <w:rPr>
          <w:rFonts w:ascii="Palatino Linotype" w:hAnsi="Palatino Linotype"/>
          <w:b/>
          <w:bCs/>
          <w:color w:val="000000"/>
        </w:rPr>
        <w:t>será</w:t>
      </w:r>
      <w:r w:rsidR="00F24916" w:rsidRPr="00F24916">
        <w:rPr>
          <w:rFonts w:ascii="Palatino Linotype" w:hAnsi="Palatino Linotype"/>
          <w:b/>
          <w:bCs/>
          <w:color w:val="000000"/>
        </w:rPr>
        <w:t xml:space="preserve"> determinar si el</w:t>
      </w:r>
      <w:r w:rsidR="00F24916">
        <w:rPr>
          <w:rFonts w:ascii="Palatino Linotype" w:hAnsi="Palatino Linotype"/>
          <w:color w:val="000000"/>
        </w:rPr>
        <w:t xml:space="preserve"> </w:t>
      </w:r>
      <w:r w:rsidR="00F24916">
        <w:rPr>
          <w:rFonts w:ascii="Palatino Linotype" w:hAnsi="Palatino Linotype"/>
          <w:b/>
          <w:bCs/>
          <w:color w:val="000000"/>
        </w:rPr>
        <w:t>SUJETO</w:t>
      </w:r>
      <w:r w:rsidRPr="00776264">
        <w:rPr>
          <w:rFonts w:ascii="Palatino Linotype" w:hAnsi="Palatino Linotype"/>
          <w:b/>
          <w:bCs/>
          <w:color w:val="000000"/>
        </w:rPr>
        <w:t xml:space="preserve"> OB</w:t>
      </w:r>
      <w:r w:rsidR="00007E4F">
        <w:rPr>
          <w:rFonts w:ascii="Palatino Linotype" w:hAnsi="Palatino Linotype"/>
          <w:b/>
          <w:bCs/>
          <w:color w:val="000000"/>
        </w:rPr>
        <w:t>LIGADO</w:t>
      </w:r>
      <w:r w:rsidR="00F24916">
        <w:rPr>
          <w:rFonts w:ascii="Palatino Linotype" w:hAnsi="Palatino Linotype"/>
          <w:bCs/>
          <w:color w:val="000000"/>
        </w:rPr>
        <w:t xml:space="preserve"> </w:t>
      </w:r>
      <w:r w:rsidR="00F24916">
        <w:rPr>
          <w:rFonts w:ascii="Palatino Linotype" w:hAnsi="Palatino Linotype"/>
          <w:b/>
          <w:color w:val="000000"/>
        </w:rPr>
        <w:t>debe dar atención a las solicitudes de información presentadas por el Particular, así como determinar si la información remitida</w:t>
      </w:r>
      <w:r w:rsidR="00007E4F" w:rsidRPr="00007E4F">
        <w:rPr>
          <w:rFonts w:ascii="Palatino Linotype" w:hAnsi="Palatino Linotype"/>
          <w:bCs/>
          <w:color w:val="000000"/>
        </w:rPr>
        <w:t xml:space="preserve"> </w:t>
      </w:r>
      <w:r w:rsidR="00007E4F">
        <w:rPr>
          <w:rFonts w:ascii="Palatino Linotype" w:hAnsi="Palatino Linotype"/>
          <w:b/>
          <w:bCs/>
          <w:color w:val="000000"/>
        </w:rPr>
        <w:t xml:space="preserve">mediante informe justificado </w:t>
      </w:r>
      <w:r w:rsidRPr="00776264">
        <w:rPr>
          <w:rFonts w:ascii="Palatino Linotype" w:hAnsi="Palatino Linotype"/>
          <w:b/>
          <w:bCs/>
          <w:color w:val="000000"/>
        </w:rPr>
        <w:t xml:space="preserve">es adecuada y suficiente para satisfacer el derecho de acceso a la información pública </w:t>
      </w:r>
      <w:r w:rsidRPr="00776264">
        <w:rPr>
          <w:rFonts w:ascii="Palatino Linotype" w:hAnsi="Palatino Linotype"/>
          <w:color w:val="000000"/>
        </w:rPr>
        <w:t xml:space="preserve">del </w:t>
      </w:r>
      <w:r w:rsidRPr="00776264">
        <w:rPr>
          <w:rFonts w:ascii="Palatino Linotype" w:hAnsi="Palatino Linotype"/>
          <w:b/>
          <w:bCs/>
          <w:color w:val="000000"/>
        </w:rPr>
        <w:t>RECURRENTE</w:t>
      </w:r>
      <w:r w:rsidRPr="00776264">
        <w:rPr>
          <w:rFonts w:ascii="Palatino Linotype" w:hAnsi="Palatino Linotype"/>
          <w:color w:val="000000"/>
        </w:rPr>
        <w:t>, o en su defecto, en caso de ser procedente, ordenar la entrega de información.</w:t>
      </w:r>
    </w:p>
    <w:p w14:paraId="71690021" w14:textId="11780EC0" w:rsidR="002F4042" w:rsidRDefault="00A20A74" w:rsidP="00776264">
      <w:pPr>
        <w:spacing w:line="360" w:lineRule="auto"/>
        <w:jc w:val="both"/>
        <w:rPr>
          <w:rFonts w:ascii="Palatino Linotype" w:eastAsia="Palatino Linotype" w:hAnsi="Palatino Linotype" w:cs="Palatino Linotype"/>
        </w:rPr>
      </w:pPr>
      <w:r w:rsidRPr="00776264">
        <w:rPr>
          <w:rFonts w:ascii="Palatino Linotype" w:eastAsia="Palatino Linotype" w:hAnsi="Palatino Linotype" w:cs="Palatino Linotype"/>
          <w:b/>
        </w:rPr>
        <w:lastRenderedPageBreak/>
        <w:t>Cuarto. Estudio de fondo del asunto.</w:t>
      </w:r>
      <w:r w:rsidR="00B371AA" w:rsidRPr="00776264">
        <w:rPr>
          <w:rFonts w:ascii="Palatino Linotype" w:eastAsia="Palatino Linotype" w:hAnsi="Palatino Linotype" w:cs="Palatino Linotype"/>
          <w:b/>
        </w:rPr>
        <w:t xml:space="preserve"> </w:t>
      </w:r>
      <w:r w:rsidR="00B371AA" w:rsidRPr="00776264">
        <w:rPr>
          <w:rFonts w:ascii="Palatino Linotype" w:eastAsia="Palatino Linotype" w:hAnsi="Palatino Linotype" w:cs="Palatino Linotype"/>
        </w:rPr>
        <w:t xml:space="preserve">Antes de entrar al análisis de los pronunciamientos del </w:t>
      </w:r>
      <w:r w:rsidR="00B371AA" w:rsidRPr="00776264">
        <w:rPr>
          <w:rFonts w:ascii="Palatino Linotype" w:eastAsia="Palatino Linotype" w:hAnsi="Palatino Linotype" w:cs="Palatino Linotype"/>
          <w:bCs/>
        </w:rPr>
        <w:t>Sujeto Obligado</w:t>
      </w:r>
      <w:r w:rsidR="00B371AA" w:rsidRPr="00776264">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5DA98E4" w14:textId="77777777" w:rsidR="006A6F6C" w:rsidRPr="00EA240D" w:rsidRDefault="006A6F6C" w:rsidP="00776264">
      <w:pPr>
        <w:spacing w:line="360" w:lineRule="auto"/>
        <w:jc w:val="both"/>
        <w:rPr>
          <w:rFonts w:ascii="Palatino Linotype" w:eastAsia="Palatino Linotype" w:hAnsi="Palatino Linotype" w:cs="Palatino Linotype"/>
          <w:sz w:val="22"/>
          <w:szCs w:val="22"/>
        </w:rPr>
      </w:pPr>
    </w:p>
    <w:p w14:paraId="5A669021" w14:textId="77777777" w:rsidR="00B371AA" w:rsidRPr="00EA240D" w:rsidRDefault="00B371AA" w:rsidP="001C72C6">
      <w:pPr>
        <w:tabs>
          <w:tab w:val="left" w:pos="709"/>
        </w:tabs>
        <w:spacing w:line="276" w:lineRule="auto"/>
        <w:ind w:left="851" w:right="850"/>
        <w:jc w:val="both"/>
        <w:rPr>
          <w:rFonts w:ascii="Palatino Linotype" w:eastAsia="Palatino Linotype" w:hAnsi="Palatino Linotype" w:cs="Palatino Linotype"/>
          <w:i/>
          <w:sz w:val="22"/>
          <w:szCs w:val="22"/>
        </w:rPr>
      </w:pPr>
      <w:r w:rsidRPr="00EA240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EA240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BB4360E" w14:textId="77777777" w:rsidR="00B371AA" w:rsidRPr="00EA240D" w:rsidRDefault="00B371AA" w:rsidP="001C72C6">
      <w:pPr>
        <w:tabs>
          <w:tab w:val="left" w:pos="709"/>
        </w:tabs>
        <w:spacing w:line="276" w:lineRule="auto"/>
        <w:ind w:left="851" w:right="850"/>
        <w:jc w:val="both"/>
        <w:rPr>
          <w:rFonts w:ascii="Palatino Linotype" w:eastAsia="Palatino Linotype" w:hAnsi="Palatino Linotype" w:cs="Palatino Linotype"/>
          <w:b/>
          <w:i/>
          <w:sz w:val="22"/>
          <w:szCs w:val="22"/>
        </w:rPr>
      </w:pPr>
      <w:r w:rsidRPr="00EA240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3B8A786D" w14:textId="77777777" w:rsidR="00B371AA" w:rsidRPr="00EA240D" w:rsidRDefault="00B371AA" w:rsidP="001C72C6">
      <w:pPr>
        <w:tabs>
          <w:tab w:val="left" w:pos="709"/>
        </w:tabs>
        <w:spacing w:line="276" w:lineRule="auto"/>
        <w:ind w:left="851" w:right="850"/>
        <w:jc w:val="both"/>
        <w:rPr>
          <w:rFonts w:ascii="Palatino Linotype" w:eastAsia="Palatino Linotype" w:hAnsi="Palatino Linotype" w:cs="Palatino Linotype"/>
          <w:i/>
          <w:sz w:val="22"/>
          <w:szCs w:val="22"/>
        </w:rPr>
      </w:pPr>
      <w:r w:rsidRPr="00EA240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A240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3AB00F" w14:textId="77777777" w:rsidR="00B371AA" w:rsidRPr="00EA240D" w:rsidRDefault="00B371AA" w:rsidP="001C72C6">
      <w:pPr>
        <w:tabs>
          <w:tab w:val="left" w:pos="709"/>
        </w:tabs>
        <w:spacing w:line="276" w:lineRule="auto"/>
        <w:ind w:left="851" w:right="850"/>
        <w:jc w:val="both"/>
        <w:rPr>
          <w:rFonts w:ascii="Palatino Linotype" w:eastAsia="Palatino Linotype" w:hAnsi="Palatino Linotype" w:cs="Palatino Linotype"/>
          <w:i/>
          <w:sz w:val="22"/>
          <w:szCs w:val="22"/>
        </w:rPr>
      </w:pPr>
      <w:r w:rsidRPr="00EA240D">
        <w:rPr>
          <w:rFonts w:ascii="Palatino Linotype" w:eastAsia="Palatino Linotype" w:hAnsi="Palatino Linotype" w:cs="Palatino Linotype"/>
          <w:i/>
          <w:sz w:val="22"/>
          <w:szCs w:val="22"/>
        </w:rPr>
        <w:t>[…]</w:t>
      </w:r>
    </w:p>
    <w:p w14:paraId="48810DB5" w14:textId="77777777" w:rsidR="00B371AA" w:rsidRPr="00EA240D" w:rsidRDefault="00B371AA" w:rsidP="001C72C6">
      <w:pPr>
        <w:spacing w:line="276" w:lineRule="auto"/>
        <w:ind w:left="851" w:right="901"/>
        <w:jc w:val="both"/>
        <w:rPr>
          <w:rFonts w:ascii="Palatino Linotype" w:eastAsia="Palatino Linotype" w:hAnsi="Palatino Linotype" w:cs="Palatino Linotype"/>
          <w:i/>
          <w:sz w:val="22"/>
          <w:szCs w:val="22"/>
        </w:rPr>
      </w:pPr>
      <w:r w:rsidRPr="00EA240D">
        <w:rPr>
          <w:rFonts w:ascii="Palatino Linotype" w:eastAsia="Palatino Linotype" w:hAnsi="Palatino Linotype" w:cs="Palatino Linotype"/>
          <w:b/>
          <w:i/>
          <w:sz w:val="22"/>
          <w:szCs w:val="22"/>
        </w:rPr>
        <w:t>“Artículo 6o.</w:t>
      </w:r>
    </w:p>
    <w:p w14:paraId="19F7C5ED" w14:textId="77777777" w:rsidR="00B371AA" w:rsidRPr="00EA240D" w:rsidRDefault="00B371AA" w:rsidP="001C72C6">
      <w:pPr>
        <w:spacing w:line="276" w:lineRule="auto"/>
        <w:ind w:left="851" w:right="901"/>
        <w:jc w:val="both"/>
        <w:rPr>
          <w:rFonts w:ascii="Palatino Linotype" w:eastAsia="Palatino Linotype" w:hAnsi="Palatino Linotype" w:cs="Palatino Linotype"/>
          <w:i/>
          <w:sz w:val="22"/>
          <w:szCs w:val="22"/>
        </w:rPr>
      </w:pPr>
      <w:r w:rsidRPr="00EA240D">
        <w:rPr>
          <w:rFonts w:ascii="Palatino Linotype" w:eastAsia="Palatino Linotype" w:hAnsi="Palatino Linotype" w:cs="Palatino Linotype"/>
          <w:i/>
          <w:sz w:val="22"/>
          <w:szCs w:val="22"/>
        </w:rPr>
        <w:t>[...]</w:t>
      </w:r>
    </w:p>
    <w:p w14:paraId="5170E186" w14:textId="77777777" w:rsidR="00B371AA" w:rsidRPr="00EA240D" w:rsidRDefault="00B371AA" w:rsidP="001C72C6">
      <w:pPr>
        <w:spacing w:line="276" w:lineRule="auto"/>
        <w:ind w:left="851" w:right="851"/>
        <w:jc w:val="both"/>
        <w:rPr>
          <w:rFonts w:ascii="Palatino Linotype" w:eastAsia="Palatino Linotype" w:hAnsi="Palatino Linotype" w:cs="Palatino Linotype"/>
          <w:i/>
          <w:sz w:val="22"/>
          <w:szCs w:val="22"/>
        </w:rPr>
      </w:pPr>
      <w:r w:rsidRPr="00EA240D">
        <w:rPr>
          <w:rFonts w:ascii="Palatino Linotype" w:eastAsia="Palatino Linotype" w:hAnsi="Palatino Linotype" w:cs="Palatino Linotype"/>
          <w:b/>
          <w:i/>
          <w:sz w:val="22"/>
          <w:szCs w:val="22"/>
        </w:rPr>
        <w:t xml:space="preserve">A. Para el ejercicio del derecho de acceso a la información, la Federación y </w:t>
      </w:r>
      <w:r w:rsidRPr="00EA240D">
        <w:rPr>
          <w:rFonts w:ascii="Palatino Linotype" w:eastAsia="Palatino Linotype" w:hAnsi="Palatino Linotype" w:cs="Palatino Linotype"/>
          <w:b/>
          <w:i/>
          <w:sz w:val="22"/>
          <w:szCs w:val="22"/>
          <w:u w:val="single"/>
        </w:rPr>
        <w:t>las entidades federativas</w:t>
      </w:r>
      <w:r w:rsidRPr="00EA240D">
        <w:rPr>
          <w:rFonts w:ascii="Palatino Linotype" w:eastAsia="Palatino Linotype" w:hAnsi="Palatino Linotype" w:cs="Palatino Linotype"/>
          <w:b/>
          <w:i/>
          <w:sz w:val="22"/>
          <w:szCs w:val="22"/>
        </w:rPr>
        <w:t>,</w:t>
      </w:r>
      <w:r w:rsidRPr="00EA240D">
        <w:rPr>
          <w:rFonts w:ascii="Palatino Linotype" w:eastAsia="Palatino Linotype" w:hAnsi="Palatino Linotype" w:cs="Palatino Linotype"/>
          <w:i/>
          <w:sz w:val="22"/>
          <w:szCs w:val="22"/>
        </w:rPr>
        <w:t xml:space="preserve"> en el ámbito de sus respectivas competencias, se regirán por los siguientes principios y bases:</w:t>
      </w:r>
    </w:p>
    <w:p w14:paraId="7288B602" w14:textId="77777777" w:rsidR="00B371AA" w:rsidRPr="00EA240D" w:rsidRDefault="00B371AA" w:rsidP="001C72C6">
      <w:pPr>
        <w:spacing w:line="276" w:lineRule="auto"/>
        <w:ind w:left="851" w:right="851"/>
        <w:jc w:val="both"/>
        <w:rPr>
          <w:rFonts w:ascii="Palatino Linotype" w:eastAsia="Palatino Linotype" w:hAnsi="Palatino Linotype" w:cs="Palatino Linotype"/>
          <w:i/>
          <w:sz w:val="22"/>
          <w:szCs w:val="22"/>
        </w:rPr>
      </w:pPr>
      <w:r w:rsidRPr="00EA240D">
        <w:rPr>
          <w:rFonts w:ascii="Palatino Linotype" w:eastAsia="Palatino Linotype" w:hAnsi="Palatino Linotype" w:cs="Palatino Linotype"/>
          <w:i/>
          <w:sz w:val="22"/>
          <w:szCs w:val="22"/>
        </w:rPr>
        <w:lastRenderedPageBreak/>
        <w:t> </w:t>
      </w:r>
      <w:r w:rsidRPr="00EA240D">
        <w:rPr>
          <w:rFonts w:ascii="Palatino Linotype" w:eastAsia="Palatino Linotype" w:hAnsi="Palatino Linotype" w:cs="Palatino Linotype"/>
          <w:b/>
          <w:i/>
          <w:sz w:val="22"/>
          <w:szCs w:val="22"/>
        </w:rPr>
        <w:t xml:space="preserve">I. </w:t>
      </w:r>
      <w:r w:rsidRPr="00EA240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EA240D">
        <w:rPr>
          <w:rFonts w:ascii="Palatino Linotype" w:eastAsia="Palatino Linotype" w:hAnsi="Palatino Linotype" w:cs="Palatino Linotype"/>
          <w:i/>
          <w:sz w:val="22"/>
          <w:szCs w:val="22"/>
        </w:rPr>
        <w:t xml:space="preserve"> Ejecutivo, Legislativo </w:t>
      </w:r>
      <w:r w:rsidRPr="00EA240D">
        <w:rPr>
          <w:rFonts w:ascii="Palatino Linotype" w:eastAsia="Palatino Linotype" w:hAnsi="Palatino Linotype" w:cs="Palatino Linotype"/>
          <w:b/>
          <w:i/>
          <w:sz w:val="22"/>
          <w:szCs w:val="22"/>
          <w:u w:val="single"/>
        </w:rPr>
        <w:t>y Judicial</w:t>
      </w:r>
      <w:r w:rsidRPr="00EA240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A240D">
        <w:rPr>
          <w:rFonts w:ascii="Palatino Linotype" w:eastAsia="Palatino Linotype" w:hAnsi="Palatino Linotype" w:cs="Palatino Linotype"/>
          <w:b/>
          <w:i/>
          <w:sz w:val="22"/>
          <w:szCs w:val="22"/>
        </w:rPr>
        <w:t>es pública y sólo podrá ser reservada temporalmente por razones de interés público y seguridad nacional,</w:t>
      </w:r>
      <w:r w:rsidRPr="00EA240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1BB4CE3" w14:textId="77777777" w:rsidR="00B371AA" w:rsidRPr="00EA240D" w:rsidRDefault="00B371AA" w:rsidP="001C72C6">
      <w:pPr>
        <w:spacing w:line="276" w:lineRule="auto"/>
        <w:ind w:left="851" w:right="851"/>
        <w:jc w:val="both"/>
        <w:rPr>
          <w:rFonts w:ascii="Palatino Linotype" w:eastAsia="Palatino Linotype" w:hAnsi="Palatino Linotype" w:cs="Palatino Linotype"/>
          <w:b/>
          <w:i/>
          <w:sz w:val="22"/>
          <w:szCs w:val="22"/>
        </w:rPr>
      </w:pPr>
      <w:r w:rsidRPr="00EA240D">
        <w:rPr>
          <w:rFonts w:ascii="Palatino Linotype" w:eastAsia="Palatino Linotype" w:hAnsi="Palatino Linotype" w:cs="Palatino Linotype"/>
          <w:i/>
          <w:sz w:val="22"/>
          <w:szCs w:val="22"/>
        </w:rPr>
        <w:t> </w:t>
      </w:r>
      <w:r w:rsidRPr="00EA240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09815225" w14:textId="77777777" w:rsidR="00B371AA" w:rsidRPr="00EA240D" w:rsidRDefault="00B371AA" w:rsidP="001C72C6">
      <w:pPr>
        <w:spacing w:line="276" w:lineRule="auto"/>
        <w:ind w:left="851" w:right="851"/>
        <w:jc w:val="both"/>
        <w:rPr>
          <w:rFonts w:ascii="Palatino Linotype" w:eastAsia="Palatino Linotype" w:hAnsi="Palatino Linotype" w:cs="Palatino Linotype"/>
          <w:i/>
          <w:sz w:val="22"/>
          <w:szCs w:val="22"/>
        </w:rPr>
      </w:pPr>
      <w:r w:rsidRPr="00EA240D">
        <w:rPr>
          <w:rFonts w:ascii="Palatino Linotype" w:eastAsia="Palatino Linotype" w:hAnsi="Palatino Linotype" w:cs="Palatino Linotype"/>
          <w:i/>
          <w:sz w:val="22"/>
          <w:szCs w:val="22"/>
        </w:rPr>
        <w:t> </w:t>
      </w:r>
      <w:r w:rsidRPr="00EA240D">
        <w:rPr>
          <w:rFonts w:ascii="Palatino Linotype" w:eastAsia="Palatino Linotype" w:hAnsi="Palatino Linotype" w:cs="Palatino Linotype"/>
          <w:b/>
          <w:i/>
          <w:sz w:val="22"/>
          <w:szCs w:val="22"/>
        </w:rPr>
        <w:t xml:space="preserve">III. </w:t>
      </w:r>
      <w:r w:rsidRPr="00EA240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EA240D">
        <w:rPr>
          <w:rFonts w:ascii="Palatino Linotype" w:eastAsia="Palatino Linotype" w:hAnsi="Palatino Linotype" w:cs="Palatino Linotype"/>
          <w:i/>
          <w:sz w:val="22"/>
          <w:szCs w:val="22"/>
        </w:rPr>
        <w:t xml:space="preserve"> a sus datos personales o a la rectificación de éstos.</w:t>
      </w:r>
    </w:p>
    <w:p w14:paraId="41391954" w14:textId="77777777" w:rsidR="00B371AA" w:rsidRPr="00EA240D" w:rsidRDefault="00B371AA" w:rsidP="001C72C6">
      <w:pPr>
        <w:spacing w:line="276" w:lineRule="auto"/>
        <w:ind w:left="851" w:right="851"/>
        <w:jc w:val="both"/>
        <w:rPr>
          <w:rFonts w:ascii="Palatino Linotype" w:eastAsia="Palatino Linotype" w:hAnsi="Palatino Linotype" w:cs="Palatino Linotype"/>
          <w:i/>
          <w:sz w:val="22"/>
          <w:szCs w:val="22"/>
        </w:rPr>
      </w:pPr>
      <w:r w:rsidRPr="00EA240D">
        <w:rPr>
          <w:rFonts w:ascii="Palatino Linotype" w:eastAsia="Palatino Linotype" w:hAnsi="Palatino Linotype" w:cs="Palatino Linotype"/>
          <w:i/>
          <w:sz w:val="22"/>
          <w:szCs w:val="22"/>
        </w:rPr>
        <w:t> </w:t>
      </w:r>
      <w:r w:rsidRPr="00EA240D">
        <w:rPr>
          <w:rFonts w:ascii="Palatino Linotype" w:eastAsia="Palatino Linotype" w:hAnsi="Palatino Linotype" w:cs="Palatino Linotype"/>
          <w:b/>
          <w:i/>
          <w:sz w:val="22"/>
          <w:szCs w:val="22"/>
        </w:rPr>
        <w:t xml:space="preserve">IV. </w:t>
      </w:r>
      <w:r w:rsidRPr="00EA240D">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468D8BB7" w14:textId="77777777" w:rsidR="00B371AA" w:rsidRPr="00EA240D" w:rsidRDefault="00B371AA" w:rsidP="001C72C6">
      <w:pPr>
        <w:spacing w:line="276" w:lineRule="auto"/>
        <w:ind w:left="851" w:right="851"/>
        <w:jc w:val="both"/>
        <w:rPr>
          <w:rFonts w:ascii="Palatino Linotype" w:eastAsia="Palatino Linotype" w:hAnsi="Palatino Linotype" w:cs="Palatino Linotype"/>
          <w:i/>
          <w:sz w:val="22"/>
          <w:szCs w:val="22"/>
        </w:rPr>
      </w:pPr>
      <w:r w:rsidRPr="00EA240D">
        <w:rPr>
          <w:rFonts w:ascii="Palatino Linotype" w:eastAsia="Palatino Linotype" w:hAnsi="Palatino Linotype" w:cs="Palatino Linotype"/>
          <w:b/>
          <w:i/>
          <w:sz w:val="22"/>
          <w:szCs w:val="22"/>
        </w:rPr>
        <w:t xml:space="preserve">V. </w:t>
      </w:r>
      <w:r w:rsidRPr="00EA240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F35BEBA" w14:textId="77777777" w:rsidR="00B371AA" w:rsidRPr="00EA240D" w:rsidRDefault="00B371AA" w:rsidP="001C72C6">
      <w:pPr>
        <w:spacing w:line="276" w:lineRule="auto"/>
        <w:ind w:left="851" w:right="851"/>
        <w:jc w:val="both"/>
        <w:rPr>
          <w:rFonts w:ascii="Palatino Linotype" w:eastAsia="Palatino Linotype" w:hAnsi="Palatino Linotype" w:cs="Palatino Linotype"/>
          <w:i/>
          <w:sz w:val="22"/>
          <w:szCs w:val="22"/>
        </w:rPr>
      </w:pPr>
      <w:r w:rsidRPr="00EA240D">
        <w:rPr>
          <w:rFonts w:ascii="Palatino Linotype" w:eastAsia="Palatino Linotype" w:hAnsi="Palatino Linotype" w:cs="Palatino Linotype"/>
          <w:i/>
          <w:sz w:val="22"/>
          <w:szCs w:val="22"/>
        </w:rPr>
        <w:t> </w:t>
      </w:r>
      <w:r w:rsidRPr="00EA240D">
        <w:rPr>
          <w:rFonts w:ascii="Palatino Linotype" w:eastAsia="Palatino Linotype" w:hAnsi="Palatino Linotype" w:cs="Palatino Linotype"/>
          <w:b/>
          <w:i/>
          <w:sz w:val="22"/>
          <w:szCs w:val="22"/>
        </w:rPr>
        <w:t xml:space="preserve">VI. </w:t>
      </w:r>
      <w:r w:rsidRPr="00EA240D">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0BE2B7D8" w14:textId="28377685" w:rsidR="00B371AA" w:rsidRPr="00EA240D" w:rsidRDefault="00B371AA" w:rsidP="001C72C6">
      <w:pPr>
        <w:spacing w:line="276" w:lineRule="auto"/>
        <w:ind w:left="851" w:right="851"/>
        <w:jc w:val="both"/>
        <w:rPr>
          <w:rFonts w:ascii="Palatino Linotype" w:eastAsia="Palatino Linotype" w:hAnsi="Palatino Linotype" w:cs="Palatino Linotype"/>
          <w:i/>
          <w:sz w:val="22"/>
          <w:szCs w:val="22"/>
        </w:rPr>
      </w:pPr>
      <w:r w:rsidRPr="00EA240D">
        <w:rPr>
          <w:rFonts w:ascii="Palatino Linotype" w:eastAsia="Palatino Linotype" w:hAnsi="Palatino Linotype" w:cs="Palatino Linotype"/>
          <w:i/>
          <w:sz w:val="22"/>
          <w:szCs w:val="22"/>
        </w:rPr>
        <w:t> </w:t>
      </w:r>
      <w:r w:rsidRPr="00EA240D">
        <w:rPr>
          <w:rFonts w:ascii="Palatino Linotype" w:eastAsia="Palatino Linotype" w:hAnsi="Palatino Linotype" w:cs="Palatino Linotype"/>
          <w:b/>
          <w:i/>
          <w:sz w:val="22"/>
          <w:szCs w:val="22"/>
        </w:rPr>
        <w:t xml:space="preserve">VII. </w:t>
      </w:r>
      <w:r w:rsidRPr="00EA240D">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72CA9046" w14:textId="77777777" w:rsidR="001C72C6" w:rsidRPr="001C72C6" w:rsidRDefault="001C72C6" w:rsidP="001C72C6">
      <w:pPr>
        <w:spacing w:line="360" w:lineRule="auto"/>
        <w:ind w:left="851" w:right="851"/>
        <w:jc w:val="both"/>
        <w:rPr>
          <w:rFonts w:ascii="Palatino Linotype" w:eastAsia="Palatino Linotype" w:hAnsi="Palatino Linotype" w:cs="Palatino Linotype"/>
          <w:iCs/>
        </w:rPr>
      </w:pPr>
    </w:p>
    <w:p w14:paraId="13B39DE2" w14:textId="6436EA9F" w:rsidR="00B371AA" w:rsidRPr="00776264" w:rsidRDefault="00B371AA" w:rsidP="00776264">
      <w:pPr>
        <w:spacing w:line="360" w:lineRule="auto"/>
        <w:jc w:val="both"/>
        <w:rPr>
          <w:rFonts w:ascii="Palatino Linotype" w:eastAsia="Palatino Linotype" w:hAnsi="Palatino Linotype" w:cs="Palatino Linotype"/>
        </w:rPr>
      </w:pPr>
      <w:r w:rsidRPr="00776264">
        <w:rPr>
          <w:rFonts w:ascii="Palatino Linotype" w:eastAsia="Palatino Linotype" w:hAnsi="Palatino Linotype" w:cs="Palatino Linotype"/>
        </w:rPr>
        <w:t xml:space="preserve">Esto es, que cualquier persona tiene el derecho al acceso de la información pública, información que consiste en aquella que sea generada, obtenida, adquirida, </w:t>
      </w:r>
      <w:r w:rsidRPr="00776264">
        <w:rPr>
          <w:rFonts w:ascii="Palatino Linotype" w:eastAsia="Palatino Linotype" w:hAnsi="Palatino Linotype" w:cs="Palatino Linotype"/>
        </w:rPr>
        <w:lastRenderedPageBreak/>
        <w:t>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9D3C0B0" w14:textId="77777777" w:rsidR="002F4042" w:rsidRPr="00776264" w:rsidRDefault="002F4042" w:rsidP="00776264">
      <w:pPr>
        <w:spacing w:line="360" w:lineRule="auto"/>
        <w:jc w:val="both"/>
        <w:rPr>
          <w:rFonts w:ascii="Palatino Linotype" w:eastAsia="Palatino Linotype" w:hAnsi="Palatino Linotype" w:cs="Palatino Linotype"/>
        </w:rPr>
      </w:pPr>
    </w:p>
    <w:p w14:paraId="6CBC945B" w14:textId="77777777" w:rsidR="00B371AA" w:rsidRPr="00EA240D" w:rsidRDefault="00B371AA" w:rsidP="008D5136">
      <w:pPr>
        <w:spacing w:line="276" w:lineRule="auto"/>
        <w:ind w:left="709" w:right="760"/>
        <w:jc w:val="both"/>
        <w:rPr>
          <w:rFonts w:ascii="Palatino Linotype" w:eastAsia="Palatino Linotype" w:hAnsi="Palatino Linotype" w:cs="Palatino Linotype"/>
          <w:i/>
          <w:sz w:val="22"/>
          <w:szCs w:val="22"/>
        </w:rPr>
      </w:pPr>
      <w:r w:rsidRPr="00EA240D">
        <w:rPr>
          <w:rFonts w:ascii="Palatino Linotype" w:eastAsia="Palatino Linotype" w:hAnsi="Palatino Linotype" w:cs="Palatino Linotype"/>
          <w:i/>
          <w:sz w:val="22"/>
          <w:szCs w:val="22"/>
        </w:rPr>
        <w:t>“</w:t>
      </w:r>
      <w:r w:rsidRPr="00EA240D">
        <w:rPr>
          <w:rFonts w:ascii="Palatino Linotype" w:eastAsia="Palatino Linotype" w:hAnsi="Palatino Linotype" w:cs="Palatino Linotype"/>
          <w:b/>
          <w:i/>
          <w:sz w:val="22"/>
          <w:szCs w:val="22"/>
        </w:rPr>
        <w:t>Artículo 4</w:t>
      </w:r>
      <w:r w:rsidRPr="00EA240D">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9945C2D" w14:textId="77777777" w:rsidR="00B371AA" w:rsidRPr="00EA240D" w:rsidRDefault="00B371AA" w:rsidP="008D5136">
      <w:pPr>
        <w:spacing w:line="276" w:lineRule="auto"/>
        <w:ind w:left="709" w:right="760"/>
        <w:jc w:val="both"/>
        <w:rPr>
          <w:rFonts w:ascii="Palatino Linotype" w:eastAsia="Palatino Linotype" w:hAnsi="Palatino Linotype" w:cs="Palatino Linotype"/>
          <w:b/>
          <w:i/>
          <w:sz w:val="22"/>
          <w:szCs w:val="22"/>
        </w:rPr>
      </w:pPr>
      <w:r w:rsidRPr="00EA240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BA0DA39" w14:textId="61FAD775" w:rsidR="00B371AA" w:rsidRPr="00EA240D" w:rsidRDefault="00B371AA" w:rsidP="008D5136">
      <w:pPr>
        <w:spacing w:line="276" w:lineRule="auto"/>
        <w:ind w:left="709" w:right="760"/>
        <w:jc w:val="both"/>
        <w:rPr>
          <w:rFonts w:ascii="Palatino Linotype" w:eastAsia="Palatino Linotype" w:hAnsi="Palatino Linotype" w:cs="Palatino Linotype"/>
          <w:i/>
          <w:sz w:val="22"/>
          <w:szCs w:val="22"/>
        </w:rPr>
      </w:pPr>
      <w:r w:rsidRPr="00EA240D">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r w:rsidR="008D5136" w:rsidRPr="00EA240D">
        <w:rPr>
          <w:rFonts w:ascii="Palatino Linotype" w:eastAsia="Palatino Linotype" w:hAnsi="Palatino Linotype" w:cs="Palatino Linotype"/>
          <w:i/>
          <w:sz w:val="22"/>
          <w:szCs w:val="22"/>
        </w:rPr>
        <w:t>. (</w:t>
      </w:r>
      <w:r w:rsidRPr="00EA240D">
        <w:rPr>
          <w:rFonts w:ascii="Palatino Linotype" w:eastAsia="Palatino Linotype" w:hAnsi="Palatino Linotype" w:cs="Palatino Linotype"/>
          <w:i/>
          <w:sz w:val="22"/>
          <w:szCs w:val="22"/>
        </w:rPr>
        <w:t>Sic)</w:t>
      </w:r>
    </w:p>
    <w:p w14:paraId="324A6DDC" w14:textId="77777777" w:rsidR="002F4042" w:rsidRPr="00776264" w:rsidRDefault="002F4042" w:rsidP="00776264">
      <w:pPr>
        <w:spacing w:line="360" w:lineRule="auto"/>
        <w:ind w:left="709" w:right="760"/>
        <w:jc w:val="both"/>
        <w:rPr>
          <w:rFonts w:ascii="Palatino Linotype" w:eastAsia="Palatino Linotype" w:hAnsi="Palatino Linotype" w:cs="Palatino Linotype"/>
          <w:i/>
        </w:rPr>
      </w:pPr>
    </w:p>
    <w:p w14:paraId="094D718F" w14:textId="7854D5BF" w:rsidR="002F4042" w:rsidRDefault="00B371AA" w:rsidP="00776264">
      <w:pPr>
        <w:spacing w:line="360" w:lineRule="auto"/>
        <w:jc w:val="both"/>
        <w:rPr>
          <w:rFonts w:ascii="Palatino Linotype" w:eastAsia="Palatino Linotype" w:hAnsi="Palatino Linotype" w:cs="Palatino Linotype"/>
        </w:rPr>
      </w:pPr>
      <w:r w:rsidRPr="00776264">
        <w:rPr>
          <w:rFonts w:ascii="Palatino Linotype" w:eastAsia="Palatino Linotype" w:hAnsi="Palatino Linotype" w:cs="Palatino Linotype"/>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w:t>
      </w:r>
      <w:r w:rsidRPr="00776264">
        <w:rPr>
          <w:rFonts w:ascii="Palatino Linotype" w:eastAsia="Palatino Linotype" w:hAnsi="Palatino Linotype" w:cs="Palatino Linotype"/>
        </w:rPr>
        <w:lastRenderedPageBreak/>
        <w:t xml:space="preserve">lo establece el artículo 12 de la Ley de Transparencia y Acceso a la Información Pública del Estado de México y Municipios, el cual a la </w:t>
      </w:r>
      <w:r w:rsidR="00007E4F">
        <w:rPr>
          <w:rFonts w:ascii="Palatino Linotype" w:eastAsia="Palatino Linotype" w:hAnsi="Palatino Linotype" w:cs="Palatino Linotype"/>
        </w:rPr>
        <w:t>letra dice:</w:t>
      </w:r>
    </w:p>
    <w:p w14:paraId="699906CE" w14:textId="77777777" w:rsidR="00007E4F" w:rsidRPr="00776264" w:rsidRDefault="00007E4F" w:rsidP="00776264">
      <w:pPr>
        <w:spacing w:line="360" w:lineRule="auto"/>
        <w:jc w:val="both"/>
        <w:rPr>
          <w:rFonts w:ascii="Palatino Linotype" w:eastAsia="Palatino Linotype" w:hAnsi="Palatino Linotype" w:cs="Palatino Linotype"/>
        </w:rPr>
      </w:pPr>
    </w:p>
    <w:p w14:paraId="0D20A3F1" w14:textId="77777777" w:rsidR="00B371AA" w:rsidRPr="00EA240D" w:rsidRDefault="00B371AA" w:rsidP="006A6F6C">
      <w:pPr>
        <w:spacing w:line="276" w:lineRule="auto"/>
        <w:ind w:left="567" w:right="758"/>
        <w:jc w:val="both"/>
        <w:rPr>
          <w:rFonts w:ascii="Palatino Linotype" w:eastAsia="Palatino Linotype" w:hAnsi="Palatino Linotype" w:cs="Palatino Linotype"/>
          <w:i/>
          <w:sz w:val="22"/>
          <w:szCs w:val="22"/>
        </w:rPr>
      </w:pPr>
      <w:r w:rsidRPr="00776264">
        <w:rPr>
          <w:rFonts w:ascii="Palatino Linotype" w:eastAsia="Palatino Linotype" w:hAnsi="Palatino Linotype" w:cs="Palatino Linotype"/>
          <w:i/>
        </w:rPr>
        <w:t>“</w:t>
      </w:r>
      <w:r w:rsidRPr="00EA240D">
        <w:rPr>
          <w:rFonts w:ascii="Palatino Linotype" w:eastAsia="Palatino Linotype" w:hAnsi="Palatino Linotype" w:cs="Palatino Linotype"/>
          <w:b/>
          <w:i/>
          <w:sz w:val="22"/>
          <w:szCs w:val="22"/>
        </w:rPr>
        <w:t>Artículo 12</w:t>
      </w:r>
      <w:r w:rsidRPr="00EA240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83E1EBB" w14:textId="7B0A3551" w:rsidR="00B371AA" w:rsidRPr="00EA240D" w:rsidRDefault="00B371AA" w:rsidP="006A6F6C">
      <w:pPr>
        <w:spacing w:line="276" w:lineRule="auto"/>
        <w:ind w:left="567" w:right="758"/>
        <w:jc w:val="both"/>
        <w:rPr>
          <w:rFonts w:ascii="Palatino Linotype" w:eastAsia="Palatino Linotype" w:hAnsi="Palatino Linotype" w:cs="Palatino Linotype"/>
          <w:i/>
          <w:sz w:val="22"/>
          <w:szCs w:val="22"/>
        </w:rPr>
      </w:pPr>
      <w:r w:rsidRPr="00EA240D">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51AC515F" w14:textId="77777777" w:rsidR="002F4042" w:rsidRPr="00EA240D" w:rsidRDefault="002F4042" w:rsidP="008D5136">
      <w:pPr>
        <w:spacing w:line="360" w:lineRule="auto"/>
        <w:ind w:left="567" w:right="758"/>
        <w:jc w:val="both"/>
        <w:rPr>
          <w:rFonts w:ascii="Palatino Linotype" w:eastAsia="Palatino Linotype" w:hAnsi="Palatino Linotype" w:cs="Palatino Linotype"/>
          <w:i/>
          <w:sz w:val="22"/>
          <w:szCs w:val="22"/>
        </w:rPr>
      </w:pPr>
    </w:p>
    <w:p w14:paraId="422DBF07" w14:textId="5ABA878C" w:rsidR="00B371AA" w:rsidRDefault="00B371AA" w:rsidP="002F4042">
      <w:pPr>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sidRPr="00F62904">
        <w:rPr>
          <w:rFonts w:ascii="Palatino Linotype" w:eastAsia="Palatino Linotype" w:hAnsi="Palatino Linotype" w:cs="Palatino Linotype"/>
          <w:b/>
          <w:color w:val="000000"/>
        </w:rPr>
        <w:t xml:space="preserve"> </w:t>
      </w:r>
      <w:r w:rsidRPr="00F62904">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sidRPr="00F62904">
        <w:rPr>
          <w:rFonts w:ascii="Palatino Linotype" w:eastAsia="Palatino Linotype" w:hAnsi="Palatino Linotype" w:cs="Palatino Linotype"/>
          <w:i/>
          <w:color w:val="000000"/>
        </w:rPr>
        <w:t>ad hoc</w:t>
      </w:r>
      <w:r w:rsidRPr="00F62904">
        <w:rPr>
          <w:rFonts w:ascii="Palatino Linotype" w:eastAsia="Palatino Linotype" w:hAnsi="Palatino Linotype" w:cs="Palatino Linotype"/>
          <w:color w:val="000000"/>
        </w:rPr>
        <w:t xml:space="preserve">, para satisfacer el derecho de acceso a la información pública, </w:t>
      </w:r>
      <w:r w:rsidRPr="00F62904">
        <w:rPr>
          <w:rFonts w:ascii="Palatino Linotype" w:eastAsia="Palatino Linotype" w:hAnsi="Palatino Linotype" w:cs="Palatino Linotype"/>
        </w:rPr>
        <w:t>como así lo establece el criterio 03/17 emitido por el Instituto Nacional de Transparencia, Acceso a la Información Pública y Protección de Datos Personales, el cual señala lo siguiente:</w:t>
      </w:r>
    </w:p>
    <w:p w14:paraId="40EEDE20" w14:textId="77777777" w:rsidR="002F4042" w:rsidRPr="00F62904" w:rsidRDefault="002F4042" w:rsidP="002F4042">
      <w:pPr>
        <w:spacing w:line="360" w:lineRule="auto"/>
        <w:jc w:val="both"/>
        <w:rPr>
          <w:rFonts w:ascii="Palatino Linotype" w:eastAsia="Palatino Linotype" w:hAnsi="Palatino Linotype" w:cs="Palatino Linotype"/>
          <w:color w:val="000000"/>
        </w:rPr>
      </w:pPr>
    </w:p>
    <w:p w14:paraId="70065A3D" w14:textId="77777777" w:rsidR="00B371AA" w:rsidRPr="00EA240D" w:rsidRDefault="00B371AA" w:rsidP="002F4042">
      <w:pPr>
        <w:spacing w:line="276" w:lineRule="auto"/>
        <w:ind w:left="567" w:right="567"/>
        <w:jc w:val="both"/>
        <w:rPr>
          <w:rFonts w:ascii="Palatino Linotype" w:eastAsia="Palatino Linotype" w:hAnsi="Palatino Linotype" w:cs="Palatino Linotype"/>
          <w:b/>
          <w:i/>
          <w:sz w:val="22"/>
          <w:szCs w:val="22"/>
        </w:rPr>
      </w:pPr>
      <w:r w:rsidRPr="00EA240D">
        <w:rPr>
          <w:rFonts w:ascii="Palatino Linotype" w:eastAsia="Palatino Linotype" w:hAnsi="Palatino Linotype" w:cs="Palatino Linotype"/>
          <w:b/>
          <w:i/>
          <w:sz w:val="22"/>
          <w:szCs w:val="22"/>
        </w:rPr>
        <w:t>03/17</w:t>
      </w:r>
    </w:p>
    <w:p w14:paraId="3EC0C92D" w14:textId="77777777" w:rsidR="00B371AA" w:rsidRPr="00EA240D" w:rsidRDefault="00B371AA" w:rsidP="002F4042">
      <w:pPr>
        <w:spacing w:line="276" w:lineRule="auto"/>
        <w:ind w:left="567" w:right="567"/>
        <w:jc w:val="both"/>
        <w:rPr>
          <w:rFonts w:ascii="Palatino Linotype" w:eastAsia="Palatino Linotype" w:hAnsi="Palatino Linotype" w:cs="Palatino Linotype"/>
          <w:b/>
          <w:i/>
          <w:sz w:val="22"/>
          <w:szCs w:val="22"/>
        </w:rPr>
      </w:pPr>
      <w:r w:rsidRPr="00EA240D">
        <w:rPr>
          <w:rFonts w:ascii="Palatino Linotype" w:eastAsia="Palatino Linotype" w:hAnsi="Palatino Linotype" w:cs="Palatino Linotype"/>
          <w:b/>
          <w:i/>
          <w:sz w:val="22"/>
          <w:szCs w:val="22"/>
        </w:rPr>
        <w:t>“NO EXISTE OBLIGACIÓN DE ELABORAR DOCUMENTOS AD HOC PARA ATENDER LAS SOLICITUDES DE ACCESO A LA INFORMACIÓN.</w:t>
      </w:r>
    </w:p>
    <w:p w14:paraId="04F2964C" w14:textId="26CC4A6B" w:rsidR="00B371AA" w:rsidRPr="00EA240D" w:rsidRDefault="00B371AA" w:rsidP="002F4042">
      <w:pPr>
        <w:spacing w:line="276" w:lineRule="auto"/>
        <w:ind w:left="567" w:right="567"/>
        <w:jc w:val="both"/>
        <w:rPr>
          <w:rFonts w:ascii="Palatino Linotype" w:eastAsia="Palatino Linotype" w:hAnsi="Palatino Linotype" w:cs="Palatino Linotype"/>
          <w:i/>
          <w:sz w:val="22"/>
          <w:szCs w:val="22"/>
        </w:rPr>
      </w:pPr>
      <w:r w:rsidRPr="00EA240D">
        <w:rPr>
          <w:rFonts w:ascii="Palatino Linotype" w:eastAsia="Palatino Linotype" w:hAnsi="Palatino Linotype" w:cs="Palatino Linotype"/>
          <w:i/>
          <w:sz w:val="22"/>
          <w:szCs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w:t>
      </w:r>
      <w:r w:rsidRPr="00EA240D">
        <w:rPr>
          <w:rFonts w:ascii="Palatino Linotype" w:eastAsia="Palatino Linotype" w:hAnsi="Palatino Linotype" w:cs="Palatino Linotype"/>
          <w:i/>
          <w:sz w:val="22"/>
          <w:szCs w:val="22"/>
        </w:rPr>
        <w:lastRenderedPageBreak/>
        <w:t>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064FA7B7" w14:textId="77777777" w:rsidR="002F4042" w:rsidRPr="00F62904" w:rsidRDefault="002F4042" w:rsidP="004B5BE8">
      <w:pPr>
        <w:spacing w:line="360" w:lineRule="auto"/>
        <w:ind w:left="567" w:right="567"/>
        <w:jc w:val="both"/>
        <w:rPr>
          <w:rFonts w:ascii="Palatino Linotype" w:eastAsia="Palatino Linotype" w:hAnsi="Palatino Linotype" w:cs="Palatino Linotype"/>
          <w:i/>
          <w:sz w:val="22"/>
          <w:szCs w:val="22"/>
        </w:rPr>
      </w:pPr>
    </w:p>
    <w:p w14:paraId="697C9801" w14:textId="38E1DDD7" w:rsidR="00B371AA" w:rsidRDefault="00B371AA" w:rsidP="002F4042">
      <w:pPr>
        <w:spacing w:line="360" w:lineRule="auto"/>
        <w:jc w:val="both"/>
        <w:rPr>
          <w:rFonts w:ascii="Palatino Linotype" w:eastAsia="Palatino Linotype" w:hAnsi="Palatino Linotype" w:cs="Palatino Linotype"/>
          <w:color w:val="000000"/>
        </w:rPr>
      </w:pPr>
      <w:r w:rsidRPr="00F62904">
        <w:rPr>
          <w:rFonts w:ascii="Palatino Linotype" w:eastAsia="Palatino Linotype" w:hAnsi="Palatino Linotype" w:cs="Palatino Linotype"/>
        </w:rPr>
        <w:t xml:space="preserve">Por otra parte, y aunado a lo antepuesto, el último párrafo del artículo 24 de la Ley de la materia, dispone que los Sujetos Obligados </w:t>
      </w:r>
      <w:r w:rsidRPr="00F62904">
        <w:rPr>
          <w:rFonts w:ascii="Palatino Linotype" w:eastAsia="Palatino Linotype" w:hAnsi="Palatino Linotype" w:cs="Palatino Linotype"/>
          <w:color w:val="000000"/>
        </w:rPr>
        <w:t xml:space="preserve">sólo proporcionarán la información pública que </w:t>
      </w:r>
      <w:r w:rsidRPr="00F62904">
        <w:rPr>
          <w:rFonts w:ascii="Palatino Linotype" w:eastAsia="Palatino Linotype" w:hAnsi="Palatino Linotype" w:cs="Palatino Linotype"/>
        </w:rPr>
        <w:t>generen</w:t>
      </w:r>
      <w:r w:rsidRPr="00F62904">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C084A16" w14:textId="77777777" w:rsidR="002F4042" w:rsidRPr="00F62904" w:rsidRDefault="002F4042" w:rsidP="002F4042">
      <w:pPr>
        <w:spacing w:line="360" w:lineRule="auto"/>
        <w:jc w:val="both"/>
        <w:rPr>
          <w:rFonts w:ascii="Palatino Linotype" w:eastAsia="Palatino Linotype" w:hAnsi="Palatino Linotype" w:cs="Palatino Linotype"/>
          <w:color w:val="000000"/>
        </w:rPr>
      </w:pPr>
    </w:p>
    <w:p w14:paraId="6BE0599E" w14:textId="77777777" w:rsidR="00B371AA" w:rsidRPr="00F62904" w:rsidRDefault="00B371AA" w:rsidP="002F4042">
      <w:pPr>
        <w:spacing w:line="360" w:lineRule="auto"/>
        <w:ind w:right="49"/>
        <w:jc w:val="both"/>
        <w:rPr>
          <w:rFonts w:ascii="Palatino Linotype" w:eastAsia="Palatino Linotype" w:hAnsi="Palatino Linotype" w:cs="Palatino Linotype"/>
        </w:rPr>
      </w:pPr>
      <w:r w:rsidRPr="00F62904">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8DAFAE3" w14:textId="750F04AE" w:rsidR="00B371AA" w:rsidRDefault="00B371AA" w:rsidP="002F4042">
      <w:pPr>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w:t>
      </w:r>
      <w:r w:rsidRPr="00F62904">
        <w:rPr>
          <w:rFonts w:ascii="Palatino Linotype" w:eastAsia="Palatino Linotype" w:hAnsi="Palatino Linotype" w:cs="Palatino Linotype"/>
        </w:rPr>
        <w:lastRenderedPageBreak/>
        <w:t xml:space="preserve">estar en cualquier medio, sea escrito, impreso, sonoro, visual, electrónico, informático u holográfico de conformidad con el artículo 3, fracción XI de la Ley de la materia, el cual señala lo siguiente: </w:t>
      </w:r>
    </w:p>
    <w:p w14:paraId="5C338D7B" w14:textId="77777777" w:rsidR="002F4042" w:rsidRPr="00F62904" w:rsidRDefault="002F4042" w:rsidP="002F4042">
      <w:pPr>
        <w:spacing w:line="360" w:lineRule="auto"/>
        <w:jc w:val="both"/>
        <w:rPr>
          <w:rFonts w:ascii="Palatino Linotype" w:eastAsia="Palatino Linotype" w:hAnsi="Palatino Linotype" w:cs="Palatino Linotype"/>
        </w:rPr>
      </w:pPr>
    </w:p>
    <w:p w14:paraId="23D78CF1" w14:textId="77777777" w:rsidR="00B371AA" w:rsidRPr="00F62904" w:rsidRDefault="00B371AA" w:rsidP="002F4042">
      <w:pPr>
        <w:spacing w:line="276" w:lineRule="auto"/>
        <w:ind w:left="567" w:right="567"/>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w:t>
      </w:r>
      <w:r w:rsidRPr="00F62904">
        <w:rPr>
          <w:rFonts w:ascii="Palatino Linotype" w:eastAsia="Palatino Linotype" w:hAnsi="Palatino Linotype" w:cs="Palatino Linotype"/>
          <w:b/>
          <w:i/>
          <w:sz w:val="22"/>
          <w:szCs w:val="22"/>
        </w:rPr>
        <w:t xml:space="preserve">Artículo 3. </w:t>
      </w:r>
      <w:r w:rsidRPr="00F62904">
        <w:rPr>
          <w:rFonts w:ascii="Palatino Linotype" w:eastAsia="Palatino Linotype" w:hAnsi="Palatino Linotype" w:cs="Palatino Linotype"/>
          <w:i/>
          <w:sz w:val="22"/>
          <w:szCs w:val="22"/>
        </w:rPr>
        <w:t>Para los efectos de la presente Ley se entenderá por:</w:t>
      </w:r>
    </w:p>
    <w:p w14:paraId="1F46AF0D" w14:textId="77777777" w:rsidR="00B371AA" w:rsidRPr="00F62904" w:rsidRDefault="00B371AA" w:rsidP="002F4042">
      <w:pPr>
        <w:spacing w:line="276" w:lineRule="auto"/>
        <w:ind w:left="567" w:right="567"/>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w:t>
      </w:r>
    </w:p>
    <w:p w14:paraId="75B653B8" w14:textId="40C794B4" w:rsidR="00B371AA" w:rsidRDefault="00B371AA" w:rsidP="002F4042">
      <w:pPr>
        <w:spacing w:line="276" w:lineRule="auto"/>
        <w:ind w:left="567" w:right="567"/>
        <w:jc w:val="both"/>
        <w:rPr>
          <w:rFonts w:ascii="Palatino Linotype" w:eastAsia="Palatino Linotype" w:hAnsi="Palatino Linotype" w:cs="Palatino Linotype"/>
          <w:i/>
          <w:color w:val="000000"/>
          <w:sz w:val="22"/>
          <w:szCs w:val="22"/>
        </w:rPr>
      </w:pPr>
      <w:r w:rsidRPr="00F62904">
        <w:rPr>
          <w:rFonts w:ascii="Palatino Linotype" w:eastAsia="Palatino Linotype" w:hAnsi="Palatino Linotype" w:cs="Palatino Linotype"/>
          <w:b/>
          <w:i/>
          <w:color w:val="000000"/>
          <w:sz w:val="22"/>
          <w:szCs w:val="22"/>
        </w:rPr>
        <w:t>XI. Documento:</w:t>
      </w:r>
      <w:r w:rsidRPr="00F62904">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F62904">
        <w:rPr>
          <w:rFonts w:ascii="Palatino Linotype" w:eastAsia="Palatino Linotype" w:hAnsi="Palatino Linotype" w:cs="Palatino Linotype"/>
          <w:b/>
          <w:i/>
          <w:color w:val="000000"/>
          <w:sz w:val="22"/>
          <w:szCs w:val="22"/>
        </w:rPr>
        <w:t>…</w:t>
      </w:r>
      <w:r w:rsidRPr="00F62904">
        <w:rPr>
          <w:rFonts w:ascii="Palatino Linotype" w:eastAsia="Palatino Linotype" w:hAnsi="Palatino Linotype" w:cs="Palatino Linotype"/>
          <w:i/>
          <w:color w:val="000000"/>
          <w:sz w:val="22"/>
          <w:szCs w:val="22"/>
        </w:rPr>
        <w:t>” (Sic)</w:t>
      </w:r>
    </w:p>
    <w:p w14:paraId="43A0A23F" w14:textId="77777777" w:rsidR="002F4042" w:rsidRPr="00F62904" w:rsidRDefault="002F4042" w:rsidP="006A6F6C">
      <w:pPr>
        <w:spacing w:line="360" w:lineRule="auto"/>
        <w:ind w:left="567" w:right="567"/>
        <w:jc w:val="both"/>
        <w:rPr>
          <w:rFonts w:ascii="Palatino Linotype" w:eastAsia="Palatino Linotype" w:hAnsi="Palatino Linotype" w:cs="Palatino Linotype"/>
          <w:i/>
          <w:color w:val="000000"/>
          <w:sz w:val="22"/>
          <w:szCs w:val="22"/>
        </w:rPr>
      </w:pPr>
    </w:p>
    <w:p w14:paraId="6EB6BD6A" w14:textId="047D1119" w:rsidR="00B371AA" w:rsidRDefault="00B371AA" w:rsidP="002F4042">
      <w:pPr>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D05A720" w14:textId="77777777" w:rsidR="002F4042" w:rsidRPr="00F62904" w:rsidRDefault="002F4042" w:rsidP="002F4042">
      <w:pPr>
        <w:spacing w:line="360" w:lineRule="auto"/>
        <w:jc w:val="both"/>
        <w:rPr>
          <w:rFonts w:ascii="Palatino Linotype" w:eastAsia="Palatino Linotype" w:hAnsi="Palatino Linotype" w:cs="Palatino Linotype"/>
        </w:rPr>
      </w:pPr>
    </w:p>
    <w:p w14:paraId="738D8A35" w14:textId="77777777" w:rsidR="00B371AA" w:rsidRPr="00F62904" w:rsidRDefault="00B371AA" w:rsidP="002F4042">
      <w:pPr>
        <w:spacing w:line="276" w:lineRule="auto"/>
        <w:ind w:left="567" w:right="567"/>
        <w:jc w:val="both"/>
        <w:rPr>
          <w:rFonts w:ascii="Palatino Linotype" w:eastAsia="Palatino Linotype" w:hAnsi="Palatino Linotype" w:cs="Palatino Linotype"/>
          <w:b/>
          <w:i/>
          <w:sz w:val="22"/>
          <w:szCs w:val="22"/>
        </w:rPr>
      </w:pPr>
      <w:r w:rsidRPr="00F62904">
        <w:rPr>
          <w:rFonts w:ascii="Palatino Linotype" w:eastAsia="Palatino Linotype" w:hAnsi="Palatino Linotype" w:cs="Palatino Linotype"/>
          <w:b/>
          <w:sz w:val="22"/>
          <w:szCs w:val="22"/>
        </w:rPr>
        <w:t>“</w:t>
      </w:r>
      <w:r w:rsidRPr="00F62904">
        <w:rPr>
          <w:rFonts w:ascii="Palatino Linotype" w:eastAsia="Palatino Linotype" w:hAnsi="Palatino Linotype" w:cs="Palatino Linotype"/>
          <w:b/>
          <w:i/>
          <w:sz w:val="22"/>
          <w:szCs w:val="22"/>
        </w:rPr>
        <w:t>CRITERIO 0002-11</w:t>
      </w:r>
    </w:p>
    <w:p w14:paraId="17FC1974" w14:textId="77777777" w:rsidR="00B371AA" w:rsidRPr="00F62904" w:rsidRDefault="00B371AA" w:rsidP="002F4042">
      <w:pPr>
        <w:spacing w:line="276" w:lineRule="auto"/>
        <w:ind w:left="567" w:right="567"/>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F6290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D6936E8" w14:textId="77777777" w:rsidR="00B371AA" w:rsidRPr="00F62904" w:rsidRDefault="00B371AA" w:rsidP="002F4042">
      <w:pPr>
        <w:spacing w:line="276" w:lineRule="auto"/>
        <w:ind w:left="567" w:right="567"/>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lastRenderedPageBreak/>
        <w:t>En consecuencia el acceso a la información se refiere a que se cumplan cualquiera de los siguientes tres supuestos:</w:t>
      </w:r>
    </w:p>
    <w:p w14:paraId="086C2BDD" w14:textId="77777777" w:rsidR="00B371AA" w:rsidRPr="00F62904" w:rsidRDefault="00B371AA" w:rsidP="002F4042">
      <w:pPr>
        <w:numPr>
          <w:ilvl w:val="0"/>
          <w:numId w:val="4"/>
        </w:num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sidRPr="00F62904">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generada por los Sujetos Obligados;</w:t>
      </w:r>
    </w:p>
    <w:p w14:paraId="38DB7EFF" w14:textId="77777777" w:rsidR="00B371AA" w:rsidRPr="00F62904" w:rsidRDefault="00B371AA" w:rsidP="002F4042">
      <w:pPr>
        <w:numPr>
          <w:ilvl w:val="0"/>
          <w:numId w:val="4"/>
        </w:num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sidRPr="00F62904">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administrada por los Sujetos Obligados, y</w:t>
      </w:r>
    </w:p>
    <w:p w14:paraId="57A3E1F0" w14:textId="3599345E" w:rsidR="00B371AA" w:rsidRPr="004B5BE8" w:rsidRDefault="002F4042" w:rsidP="002F4042">
      <w:pPr>
        <w:spacing w:line="276" w:lineRule="auto"/>
        <w:ind w:left="567" w:right="567" w:hanging="284"/>
        <w:jc w:val="both"/>
        <w:rPr>
          <w:rFonts w:ascii="Palatino Linotype" w:eastAsia="Palatino Linotype" w:hAnsi="Palatino Linotype" w:cs="Palatino Linotype"/>
          <w:b/>
          <w:i/>
        </w:rPr>
      </w:pPr>
      <w:r w:rsidRPr="002F4042">
        <w:rPr>
          <w:rFonts w:ascii="Palatino Linotype" w:eastAsia="Palatino Linotype" w:hAnsi="Palatino Linotype" w:cs="Palatino Linotype"/>
          <w:b/>
          <w:i/>
          <w:sz w:val="22"/>
          <w:szCs w:val="22"/>
        </w:rPr>
        <w:t>3)</w:t>
      </w:r>
      <w:r>
        <w:rPr>
          <w:rFonts w:ascii="Palatino Linotype" w:eastAsia="Palatino Linotype" w:hAnsi="Palatino Linotype" w:cs="Palatino Linotype"/>
          <w:b/>
          <w:i/>
        </w:rPr>
        <w:t xml:space="preserve"> </w:t>
      </w:r>
      <w:r w:rsidR="00B371AA" w:rsidRPr="002F4042">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14:paraId="4E842E1C" w14:textId="77777777" w:rsidR="002F4042" w:rsidRPr="004B5BE8" w:rsidRDefault="002F4042" w:rsidP="004B5BE8">
      <w:pPr>
        <w:spacing w:line="360" w:lineRule="auto"/>
        <w:ind w:left="567" w:hanging="284"/>
        <w:rPr>
          <w:rFonts w:ascii="Palatino Linotype" w:eastAsia="Palatino Linotype" w:hAnsi="Palatino Linotype"/>
        </w:rPr>
      </w:pPr>
    </w:p>
    <w:p w14:paraId="451FA435" w14:textId="7D8A9F7A" w:rsidR="00B371AA" w:rsidRDefault="00B371AA" w:rsidP="002F4042">
      <w:pPr>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 xml:space="preserve">De ahí que el </w:t>
      </w:r>
      <w:r w:rsidR="009E7799" w:rsidRPr="00F62904">
        <w:rPr>
          <w:rFonts w:ascii="Palatino Linotype" w:eastAsia="Palatino Linotype" w:hAnsi="Palatino Linotype" w:cs="Palatino Linotype"/>
          <w:b/>
        </w:rPr>
        <w:t>SUJETO OBLIGADO</w:t>
      </w:r>
      <w:r w:rsidR="009E7799" w:rsidRPr="00F62904">
        <w:rPr>
          <w:rFonts w:ascii="Palatino Linotype" w:eastAsia="Palatino Linotype" w:hAnsi="Palatino Linotype" w:cs="Palatino Linotype"/>
        </w:rPr>
        <w:t xml:space="preserve"> </w:t>
      </w:r>
      <w:r w:rsidRPr="00F62904">
        <w:rPr>
          <w:rFonts w:ascii="Palatino Linotype" w:eastAsia="Palatino Linotype" w:hAnsi="Palatino Linotype" w:cs="Palatino Linotype"/>
        </w:rPr>
        <w:t>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sidRPr="00F62904">
        <w:rPr>
          <w:rFonts w:ascii="Palatino Linotype" w:eastAsia="Palatino Linotype" w:hAnsi="Palatino Linotype" w:cs="Palatino Linotype"/>
          <w:vertAlign w:val="superscript"/>
        </w:rPr>
        <w:footnoteReference w:id="1"/>
      </w:r>
      <w:r w:rsidRPr="00F62904">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F62904">
        <w:rPr>
          <w:rFonts w:ascii="Palatino Linotype" w:eastAsia="Palatino Linotype" w:hAnsi="Palatino Linotype" w:cs="Palatino Linotype"/>
          <w:vertAlign w:val="superscript"/>
        </w:rPr>
        <w:footnoteReference w:id="2"/>
      </w:r>
      <w:r w:rsidRPr="00F62904">
        <w:rPr>
          <w:rFonts w:ascii="Palatino Linotype" w:eastAsia="Palatino Linotype" w:hAnsi="Palatino Linotype" w:cs="Palatino Linotype"/>
        </w:rPr>
        <w:t>.</w:t>
      </w:r>
    </w:p>
    <w:p w14:paraId="4E85488D" w14:textId="77777777" w:rsidR="002F4042" w:rsidRPr="00F62904" w:rsidRDefault="002F4042" w:rsidP="002F4042">
      <w:pPr>
        <w:spacing w:line="360" w:lineRule="auto"/>
        <w:jc w:val="both"/>
        <w:rPr>
          <w:rFonts w:ascii="Palatino Linotype" w:eastAsia="Palatino Linotype" w:hAnsi="Palatino Linotype" w:cs="Palatino Linotype"/>
        </w:rPr>
      </w:pPr>
    </w:p>
    <w:p w14:paraId="492BAF51" w14:textId="6D600B28" w:rsidR="002F4042" w:rsidRDefault="00B371AA" w:rsidP="002F404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las actuaciones que integran el expediente electrónico, se procede al análisis del agravio hecho valer por el Recurrente, </w:t>
      </w:r>
      <w:r w:rsidRPr="00950258">
        <w:rPr>
          <w:rFonts w:ascii="Palatino Linotype" w:eastAsia="Palatino Linotype" w:hAnsi="Palatino Linotype" w:cs="Palatino Linotype"/>
        </w:rPr>
        <w:t>relativo a la</w:t>
      </w:r>
      <w:r w:rsidR="00950258">
        <w:rPr>
          <w:rFonts w:ascii="Palatino Linotype" w:eastAsia="Palatino Linotype" w:hAnsi="Palatino Linotype" w:cs="Palatino Linotype"/>
        </w:rPr>
        <w:t xml:space="preserve"> falta de respuesta, que actualiza la </w:t>
      </w:r>
      <w:r w:rsidR="00950258">
        <w:rPr>
          <w:rFonts w:ascii="Palatino Linotype" w:eastAsia="Palatino Linotype" w:hAnsi="Palatino Linotype" w:cs="Palatino Linotype"/>
        </w:rPr>
        <w:lastRenderedPageBreak/>
        <w:t xml:space="preserve">fracción </w:t>
      </w:r>
      <w:r w:rsidR="00007E4F">
        <w:rPr>
          <w:rFonts w:ascii="Palatino Linotype" w:eastAsia="Palatino Linotype" w:hAnsi="Palatino Linotype" w:cs="Palatino Linotype"/>
        </w:rPr>
        <w:t>VII</w:t>
      </w:r>
      <w:r w:rsidR="00950258">
        <w:rPr>
          <w:rFonts w:ascii="Palatino Linotype" w:eastAsia="Palatino Linotype" w:hAnsi="Palatino Linotype" w:cs="Palatino Linotype"/>
        </w:rPr>
        <w:t xml:space="preserve"> del artículo 179 </w:t>
      </w:r>
      <w:r w:rsidRPr="00950258">
        <w:rPr>
          <w:rFonts w:ascii="Palatino Linotype" w:eastAsia="Palatino Linotype" w:hAnsi="Palatino Linotype" w:cs="Palatino Linotype"/>
        </w:rPr>
        <w:t>de la Ley de Transparencia y Acceso a la Información Pública del Estado de México y Municipios</w:t>
      </w:r>
      <w:r>
        <w:rPr>
          <w:rFonts w:ascii="Palatino Linotype" w:eastAsia="Palatino Linotype" w:hAnsi="Palatino Linotype" w:cs="Palatino Linotype"/>
        </w:rPr>
        <w:t xml:space="preserve">. </w:t>
      </w:r>
    </w:p>
    <w:p w14:paraId="2EA707F2" w14:textId="77777777" w:rsidR="00007E4F" w:rsidRDefault="00007E4F" w:rsidP="002F4042">
      <w:pPr>
        <w:spacing w:line="360" w:lineRule="auto"/>
        <w:jc w:val="both"/>
        <w:rPr>
          <w:rFonts w:ascii="Palatino Linotype" w:eastAsia="Palatino Linotype" w:hAnsi="Palatino Linotype" w:cs="Palatino Linotype"/>
        </w:rPr>
      </w:pPr>
    </w:p>
    <w:p w14:paraId="5491A077" w14:textId="5382704D" w:rsidR="004B5BE8" w:rsidRDefault="00B371AA" w:rsidP="002F404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Para ello, en principio resulta necesario recordar que la pretensión del Particular es obtener </w:t>
      </w:r>
      <w:r w:rsidR="00F62904">
        <w:rPr>
          <w:rFonts w:ascii="Palatino Linotype" w:eastAsia="Palatino Linotype" w:hAnsi="Palatino Linotype" w:cs="Palatino Linotype"/>
        </w:rPr>
        <w:t xml:space="preserve">lo siguiente: </w:t>
      </w:r>
    </w:p>
    <w:p w14:paraId="4E1B2365" w14:textId="0C94ED53" w:rsidR="00A95CF6" w:rsidRDefault="00A95CF6" w:rsidP="002F4042">
      <w:pPr>
        <w:spacing w:line="360" w:lineRule="auto"/>
        <w:jc w:val="both"/>
        <w:rPr>
          <w:rFonts w:ascii="Palatino Linotype" w:eastAsia="Palatino Linotype" w:hAnsi="Palatino Linotype" w:cs="Palatino Linotype"/>
        </w:rPr>
      </w:pPr>
    </w:p>
    <w:p w14:paraId="3BC06342" w14:textId="3C487968" w:rsidR="00C6705C" w:rsidRDefault="00007E4F" w:rsidP="00007E4F">
      <w:pPr>
        <w:pStyle w:val="Prrafodelista"/>
        <w:tabs>
          <w:tab w:val="left" w:pos="851"/>
        </w:tabs>
        <w:spacing w:line="360" w:lineRule="auto"/>
        <w:ind w:left="567" w:right="567"/>
        <w:jc w:val="both"/>
        <w:rPr>
          <w:rFonts w:ascii="Palatino Linotype" w:eastAsia="Palatino Linotype" w:hAnsi="Palatino Linotype" w:cs="Palatino Linotype"/>
          <w:b/>
          <w:bCs/>
        </w:rPr>
      </w:pPr>
      <w:bookmarkStart w:id="4" w:name="_Hlk110350351"/>
      <w:r>
        <w:rPr>
          <w:rFonts w:ascii="Palatino Linotype" w:eastAsia="Palatino Linotype" w:hAnsi="Palatino Linotype" w:cs="Palatino Linotype"/>
          <w:b/>
          <w:bCs/>
        </w:rPr>
        <w:t xml:space="preserve">En versión pública, los oficios, escritos, notas informativas, informes elaborados y recibidos en la Coordinación General del Instituto Municipal de Cultura Física y Deporte de Metepec, </w:t>
      </w:r>
      <w:r w:rsidR="00AA2164">
        <w:rPr>
          <w:rFonts w:ascii="Palatino Linotype" w:eastAsia="Palatino Linotype" w:hAnsi="Palatino Linotype" w:cs="Palatino Linotype"/>
          <w:b/>
          <w:bCs/>
        </w:rPr>
        <w:t>de</w:t>
      </w:r>
      <w:r>
        <w:rPr>
          <w:rFonts w:ascii="Palatino Linotype" w:eastAsia="Palatino Linotype" w:hAnsi="Palatino Linotype" w:cs="Palatino Linotype"/>
          <w:b/>
          <w:bCs/>
        </w:rPr>
        <w:t xml:space="preserve">l periodo comprendido del uno de enero al treinta de junio de dos mil catorce y del uno de julio al treinta de diciembre de dos mil dieciséis. </w:t>
      </w:r>
    </w:p>
    <w:p w14:paraId="407BC4C5" w14:textId="77777777" w:rsidR="00007E4F" w:rsidRPr="00A95CF6" w:rsidRDefault="00007E4F" w:rsidP="00EA240D">
      <w:pPr>
        <w:pStyle w:val="Prrafodelista"/>
        <w:tabs>
          <w:tab w:val="left" w:pos="851"/>
        </w:tabs>
        <w:spacing w:line="360" w:lineRule="auto"/>
        <w:ind w:left="567"/>
        <w:jc w:val="both"/>
        <w:rPr>
          <w:rFonts w:ascii="Palatino Linotype" w:eastAsia="Palatino Linotype" w:hAnsi="Palatino Linotype" w:cs="Palatino Linotype"/>
          <w:b/>
          <w:bCs/>
        </w:rPr>
      </w:pPr>
    </w:p>
    <w:bookmarkEnd w:id="4"/>
    <w:p w14:paraId="1E3BB134" w14:textId="1226D0E8" w:rsidR="00007E4F" w:rsidRDefault="00A95CF6" w:rsidP="00B04CE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Cabe recordar que en </w:t>
      </w:r>
      <w:r w:rsidR="00007E4F">
        <w:rPr>
          <w:rFonts w:ascii="Palatino Linotype" w:eastAsia="Palatino Linotype" w:hAnsi="Palatino Linotype" w:cs="Palatino Linotype"/>
        </w:rPr>
        <w:t>el Sujeto Obligado fue omiso en proporcionar respuesta en el plazo establecido por la Ley en la materia, omisión por la cual el Particular se inconformó, sin embargo, mediante informe justificado</w:t>
      </w:r>
      <w:r w:rsidR="00AA2164">
        <w:rPr>
          <w:rFonts w:ascii="Palatino Linotype" w:eastAsia="Palatino Linotype" w:hAnsi="Palatino Linotype" w:cs="Palatino Linotype"/>
        </w:rPr>
        <w:t xml:space="preserve"> remitido en el Recurso de Revisión </w:t>
      </w:r>
      <w:r w:rsidR="00AA2164" w:rsidRPr="00AA2164">
        <w:rPr>
          <w:rFonts w:ascii="Palatino Linotype" w:eastAsia="Palatino Linotype" w:hAnsi="Palatino Linotype" w:cs="Palatino Linotype"/>
          <w:b/>
          <w:bCs/>
        </w:rPr>
        <w:t>05992/INFOEM/IP/RR/2022</w:t>
      </w:r>
      <w:r w:rsidR="00007E4F" w:rsidRPr="00AA2164">
        <w:rPr>
          <w:rFonts w:ascii="Palatino Linotype" w:eastAsia="Palatino Linotype" w:hAnsi="Palatino Linotype" w:cs="Palatino Linotype"/>
        </w:rPr>
        <w:t>,</w:t>
      </w:r>
      <w:r w:rsidR="00007E4F">
        <w:rPr>
          <w:rFonts w:ascii="Palatino Linotype" w:eastAsia="Palatino Linotype" w:hAnsi="Palatino Linotype" w:cs="Palatino Linotype"/>
        </w:rPr>
        <w:t xml:space="preserve"> el Sujeto Obligado a través del Coordinador General del Instituto Municipal de Cultura Física y Deporte de Metepec, medularmente refirió que </w:t>
      </w:r>
      <w:r w:rsidR="00007E4F">
        <w:rPr>
          <w:rFonts w:ascii="Palatino Linotype" w:eastAsia="Palatino Linotype" w:hAnsi="Palatino Linotype" w:cs="Palatino Linotype"/>
          <w:b/>
          <w:u w:val="single"/>
        </w:rPr>
        <w:t>habiendo realizado una búsqueda exhaustiva de la información en los archivos que obran en la Coordinación G</w:t>
      </w:r>
      <w:r w:rsidR="00530059">
        <w:rPr>
          <w:rFonts w:ascii="Palatino Linotype" w:eastAsia="Palatino Linotype" w:hAnsi="Palatino Linotype" w:cs="Palatino Linotype"/>
          <w:b/>
          <w:u w:val="single"/>
        </w:rPr>
        <w:t>eneral del Instituto, se informa que conforme lo que establece la normatividad emitida por el OSFEM relacionada con la Entrega-Recepción de los inventarios de archivo, no se recibió documentación relacionada con la información solicitada</w:t>
      </w:r>
      <w:r w:rsidR="00530059">
        <w:rPr>
          <w:rFonts w:ascii="Palatino Linotype" w:eastAsia="Palatino Linotype" w:hAnsi="Palatino Linotype" w:cs="Palatino Linotype"/>
        </w:rPr>
        <w:t>.</w:t>
      </w:r>
    </w:p>
    <w:p w14:paraId="739B186E" w14:textId="76290701" w:rsidR="00530059" w:rsidRDefault="00530059" w:rsidP="00B04CED">
      <w:pPr>
        <w:spacing w:line="360" w:lineRule="auto"/>
        <w:jc w:val="both"/>
        <w:rPr>
          <w:rFonts w:ascii="Palatino Linotype" w:eastAsia="Palatino Linotype" w:hAnsi="Palatino Linotype" w:cs="Palatino Linotype"/>
        </w:rPr>
      </w:pPr>
    </w:p>
    <w:p w14:paraId="1EFEB072" w14:textId="77777777" w:rsidR="00AA2164" w:rsidRDefault="00AA2164" w:rsidP="00B04CED">
      <w:pPr>
        <w:spacing w:line="360" w:lineRule="auto"/>
        <w:jc w:val="both"/>
        <w:rPr>
          <w:rFonts w:ascii="Palatino Linotype" w:eastAsia="Palatino Linotype" w:hAnsi="Palatino Linotype" w:cs="Palatino Linotype"/>
        </w:rPr>
      </w:pPr>
    </w:p>
    <w:p w14:paraId="63E56880" w14:textId="7F14F176" w:rsidR="00DD2702" w:rsidRDefault="00530059" w:rsidP="00B04CE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Dicho lo anterior, resulta </w:t>
      </w:r>
      <w:r w:rsidR="00DD2702">
        <w:rPr>
          <w:rFonts w:ascii="Palatino Linotype" w:eastAsia="Palatino Linotype" w:hAnsi="Palatino Linotype" w:cs="Palatino Linotype"/>
        </w:rPr>
        <w:t xml:space="preserve">necesario </w:t>
      </w:r>
      <w:r w:rsidR="00937BE1">
        <w:rPr>
          <w:rFonts w:ascii="Palatino Linotype" w:eastAsia="Palatino Linotype" w:hAnsi="Palatino Linotype" w:cs="Palatino Linotype"/>
        </w:rPr>
        <w:t>realizar el siguiente análisis:</w:t>
      </w:r>
      <w:r w:rsidR="00DD2702">
        <w:rPr>
          <w:rFonts w:ascii="Palatino Linotype" w:eastAsia="Palatino Linotype" w:hAnsi="Palatino Linotype" w:cs="Palatino Linotype"/>
        </w:rPr>
        <w:t xml:space="preserve"> </w:t>
      </w:r>
    </w:p>
    <w:p w14:paraId="1F965FF5" w14:textId="77777777" w:rsidR="00DD2702" w:rsidRDefault="00DD2702" w:rsidP="00B04CED">
      <w:pPr>
        <w:spacing w:line="360" w:lineRule="auto"/>
        <w:jc w:val="both"/>
        <w:rPr>
          <w:rFonts w:ascii="Palatino Linotype" w:eastAsia="Palatino Linotype" w:hAnsi="Palatino Linotype" w:cs="Palatino Linotype"/>
        </w:rPr>
      </w:pPr>
    </w:p>
    <w:p w14:paraId="310B77E4" w14:textId="464A97BE" w:rsidR="00937BE1" w:rsidRPr="00937BE1" w:rsidRDefault="00937BE1" w:rsidP="00B04CED">
      <w:pPr>
        <w:pStyle w:val="Prrafodelista"/>
        <w:numPr>
          <w:ilvl w:val="0"/>
          <w:numId w:val="19"/>
        </w:numPr>
        <w:spacing w:line="360" w:lineRule="auto"/>
        <w:jc w:val="both"/>
        <w:rPr>
          <w:rFonts w:ascii="Palatino Linotype" w:eastAsia="Palatino Linotype" w:hAnsi="Palatino Linotype" w:cs="Palatino Linotype"/>
          <w:sz w:val="24"/>
          <w:szCs w:val="24"/>
        </w:rPr>
      </w:pPr>
      <w:r w:rsidRPr="003856D8">
        <w:rPr>
          <w:rFonts w:ascii="Palatino Linotype" w:eastAsia="Palatino Linotype" w:hAnsi="Palatino Linotype" w:cs="Palatino Linotype"/>
          <w:b/>
          <w:bCs/>
          <w:sz w:val="24"/>
          <w:szCs w:val="24"/>
        </w:rPr>
        <w:t>De las facultades, atribuciones y competencias del Sujeto Obligado para generar y administrar la información</w:t>
      </w:r>
      <w:r>
        <w:rPr>
          <w:rFonts w:ascii="Palatino Linotype" w:eastAsia="Palatino Linotype" w:hAnsi="Palatino Linotype" w:cs="Palatino Linotype"/>
          <w:b/>
          <w:bCs/>
          <w:sz w:val="24"/>
          <w:szCs w:val="24"/>
        </w:rPr>
        <w:t xml:space="preserve"> solicitada. </w:t>
      </w:r>
    </w:p>
    <w:p w14:paraId="20034344" w14:textId="77777777" w:rsidR="00937BE1" w:rsidRDefault="00937BE1" w:rsidP="00B04CED">
      <w:pPr>
        <w:spacing w:line="360" w:lineRule="auto"/>
        <w:jc w:val="both"/>
        <w:rPr>
          <w:rFonts w:ascii="Palatino Linotype" w:eastAsia="Palatino Linotype" w:hAnsi="Palatino Linotype" w:cs="Palatino Linotype"/>
        </w:rPr>
      </w:pPr>
    </w:p>
    <w:p w14:paraId="1D8CD907" w14:textId="7E975F31" w:rsidR="00DD2702" w:rsidRDefault="00DD2702" w:rsidP="00B04CE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conformidad con lo que establec</w:t>
      </w:r>
      <w:r w:rsidR="00937BE1">
        <w:rPr>
          <w:rFonts w:ascii="Palatino Linotype" w:eastAsia="Palatino Linotype" w:hAnsi="Palatino Linotype" w:cs="Palatino Linotype"/>
        </w:rPr>
        <w:t xml:space="preserve">en los artículo 34 y 36 del Bando Municipal de Metepec, para el despacho de los asuntos municipales, el Ayuntamiento se administrará de la siguiente manera: </w:t>
      </w:r>
    </w:p>
    <w:p w14:paraId="11F3EF1D" w14:textId="77777777" w:rsidR="00937BE1" w:rsidRPr="00937BE1" w:rsidRDefault="00937BE1" w:rsidP="00937BE1">
      <w:pPr>
        <w:spacing w:line="276" w:lineRule="auto"/>
        <w:ind w:left="567" w:right="567"/>
        <w:jc w:val="both"/>
        <w:rPr>
          <w:rFonts w:ascii="Palatino Linotype" w:eastAsia="Palatino Linotype" w:hAnsi="Palatino Linotype" w:cs="Palatino Linotype"/>
          <w:sz w:val="22"/>
        </w:rPr>
      </w:pPr>
    </w:p>
    <w:p w14:paraId="77D55535" w14:textId="619D80BE" w:rsidR="00937BE1" w:rsidRPr="00937BE1" w:rsidRDefault="00937BE1" w:rsidP="00937BE1">
      <w:pPr>
        <w:spacing w:line="276" w:lineRule="auto"/>
        <w:ind w:left="567" w:right="567"/>
        <w:jc w:val="both"/>
        <w:rPr>
          <w:rFonts w:ascii="Palatino Linotype" w:hAnsi="Palatino Linotype"/>
          <w:i/>
          <w:sz w:val="22"/>
        </w:rPr>
      </w:pPr>
      <w:r w:rsidRPr="00937BE1">
        <w:rPr>
          <w:rFonts w:ascii="Palatino Linotype" w:hAnsi="Palatino Linotype"/>
          <w:b/>
          <w:i/>
          <w:sz w:val="22"/>
        </w:rPr>
        <w:t>ARTÍCULO 34.-</w:t>
      </w:r>
      <w:r w:rsidRPr="00937BE1">
        <w:rPr>
          <w:rFonts w:ascii="Palatino Linotype" w:hAnsi="Palatino Linotype"/>
          <w:i/>
          <w:sz w:val="22"/>
        </w:rPr>
        <w:t xml:space="preserve"> Para el despacho de los asuntos municipales, </w:t>
      </w:r>
      <w:r w:rsidRPr="00937BE1">
        <w:rPr>
          <w:rFonts w:ascii="Palatino Linotype" w:hAnsi="Palatino Linotype"/>
          <w:b/>
          <w:i/>
          <w:sz w:val="22"/>
          <w:u w:val="single"/>
        </w:rPr>
        <w:t xml:space="preserve">el Ayuntamiento se auxiliará de </w:t>
      </w:r>
      <w:r w:rsidRPr="00937BE1">
        <w:rPr>
          <w:rFonts w:ascii="Palatino Linotype" w:hAnsi="Palatino Linotype"/>
          <w:i/>
          <w:sz w:val="22"/>
        </w:rPr>
        <w:t xml:space="preserve">las dependencias administrativas centralizadas, </w:t>
      </w:r>
      <w:r w:rsidRPr="00937BE1">
        <w:rPr>
          <w:rFonts w:ascii="Palatino Linotype" w:hAnsi="Palatino Linotype"/>
          <w:b/>
          <w:i/>
          <w:sz w:val="22"/>
          <w:u w:val="single"/>
        </w:rPr>
        <w:t>organismos públicos descentralizados</w:t>
      </w:r>
      <w:r w:rsidRPr="00937BE1">
        <w:rPr>
          <w:rFonts w:ascii="Palatino Linotype" w:hAnsi="Palatino Linotype"/>
          <w:i/>
          <w:sz w:val="22"/>
        </w:rPr>
        <w:t xml:space="preserve"> y entidades de la Administración Pública Municipal que considere necesarias, las que estarán subordinadas a la Presidencia Municipal.</w:t>
      </w:r>
    </w:p>
    <w:p w14:paraId="7260EC00" w14:textId="289B52E4" w:rsidR="00937BE1" w:rsidRPr="00937BE1" w:rsidRDefault="00937BE1" w:rsidP="00937BE1">
      <w:pPr>
        <w:spacing w:line="276" w:lineRule="auto"/>
        <w:ind w:left="567" w:right="567"/>
        <w:jc w:val="both"/>
        <w:rPr>
          <w:rFonts w:ascii="Palatino Linotype" w:hAnsi="Palatino Linotype"/>
          <w:sz w:val="22"/>
        </w:rPr>
      </w:pPr>
      <w:r w:rsidRPr="00937BE1">
        <w:rPr>
          <w:rFonts w:ascii="Palatino Linotype" w:hAnsi="Palatino Linotype"/>
          <w:sz w:val="22"/>
        </w:rPr>
        <w:t>…</w:t>
      </w:r>
    </w:p>
    <w:p w14:paraId="69C7C885" w14:textId="77777777" w:rsidR="00937BE1" w:rsidRDefault="00937BE1" w:rsidP="00B04CED">
      <w:pPr>
        <w:spacing w:line="360" w:lineRule="auto"/>
        <w:jc w:val="both"/>
        <w:rPr>
          <w:rFonts w:ascii="Palatino Linotype" w:eastAsia="Palatino Linotype" w:hAnsi="Palatino Linotype" w:cs="Palatino Linotype"/>
        </w:rPr>
      </w:pPr>
    </w:p>
    <w:p w14:paraId="774A83AD" w14:textId="77777777" w:rsidR="00937BE1" w:rsidRDefault="00937BE1" w:rsidP="00937BE1">
      <w:pPr>
        <w:spacing w:line="276" w:lineRule="auto"/>
        <w:ind w:left="567" w:right="567"/>
        <w:jc w:val="both"/>
        <w:rPr>
          <w:rFonts w:ascii="Palatino Linotype" w:hAnsi="Palatino Linotype"/>
          <w:i/>
          <w:sz w:val="22"/>
        </w:rPr>
      </w:pPr>
      <w:r w:rsidRPr="00937BE1">
        <w:rPr>
          <w:rFonts w:ascii="Palatino Linotype" w:hAnsi="Palatino Linotype"/>
          <w:b/>
          <w:i/>
          <w:sz w:val="22"/>
        </w:rPr>
        <w:t>ARTÍCULO 36.-</w:t>
      </w:r>
      <w:r w:rsidRPr="00937BE1">
        <w:rPr>
          <w:rFonts w:ascii="Palatino Linotype" w:hAnsi="Palatino Linotype"/>
          <w:i/>
          <w:sz w:val="22"/>
        </w:rPr>
        <w:t xml:space="preserve"> La Administración Pública Descentralizada, es una forma de organización de la Administración Pública Municipal, integrada por Organismos Auxiliares y en su caso por Fideicomisos, con personalidad y patrimonio propios, la cual debe garantizar y promover el bienestar social y desarrollo de la comunidad, así como la atención permanente hacia la población metepequense. </w:t>
      </w:r>
    </w:p>
    <w:p w14:paraId="247F87C0" w14:textId="77777777" w:rsidR="00937BE1" w:rsidRDefault="00937BE1" w:rsidP="00937BE1">
      <w:pPr>
        <w:spacing w:line="276" w:lineRule="auto"/>
        <w:ind w:left="567" w:right="567"/>
        <w:jc w:val="both"/>
        <w:rPr>
          <w:rFonts w:ascii="Palatino Linotype" w:hAnsi="Palatino Linotype"/>
          <w:i/>
          <w:sz w:val="22"/>
        </w:rPr>
      </w:pPr>
    </w:p>
    <w:p w14:paraId="4B8799BB" w14:textId="77777777" w:rsidR="00937BE1" w:rsidRDefault="00937BE1" w:rsidP="00937BE1">
      <w:pPr>
        <w:spacing w:line="276" w:lineRule="auto"/>
        <w:ind w:left="567" w:right="567"/>
        <w:jc w:val="both"/>
        <w:rPr>
          <w:rFonts w:ascii="Palatino Linotype" w:hAnsi="Palatino Linotype"/>
          <w:i/>
          <w:sz w:val="22"/>
        </w:rPr>
      </w:pPr>
      <w:r w:rsidRPr="00937BE1">
        <w:rPr>
          <w:rFonts w:ascii="Palatino Linotype" w:hAnsi="Palatino Linotype"/>
          <w:i/>
          <w:sz w:val="22"/>
        </w:rPr>
        <w:t xml:space="preserve">La Administración Pública Descentralizada se integra por: </w:t>
      </w:r>
    </w:p>
    <w:p w14:paraId="1BCA2339" w14:textId="77777777" w:rsidR="00937BE1" w:rsidRDefault="00937BE1" w:rsidP="00937BE1">
      <w:pPr>
        <w:spacing w:line="276" w:lineRule="auto"/>
        <w:ind w:left="567" w:right="567"/>
        <w:jc w:val="both"/>
        <w:rPr>
          <w:rFonts w:ascii="Palatino Linotype" w:hAnsi="Palatino Linotype"/>
          <w:i/>
          <w:sz w:val="22"/>
        </w:rPr>
      </w:pPr>
    </w:p>
    <w:p w14:paraId="34B5F914" w14:textId="77777777" w:rsidR="00937BE1" w:rsidRDefault="00937BE1" w:rsidP="00937BE1">
      <w:pPr>
        <w:spacing w:line="276" w:lineRule="auto"/>
        <w:ind w:left="567" w:right="567"/>
        <w:jc w:val="both"/>
        <w:rPr>
          <w:rFonts w:ascii="Palatino Linotype" w:hAnsi="Palatino Linotype"/>
          <w:i/>
          <w:sz w:val="22"/>
        </w:rPr>
      </w:pPr>
      <w:r w:rsidRPr="00937BE1">
        <w:rPr>
          <w:rFonts w:ascii="Palatino Linotype" w:hAnsi="Palatino Linotype"/>
          <w:i/>
          <w:sz w:val="22"/>
        </w:rPr>
        <w:t xml:space="preserve">I. Organismos descentralizados: </w:t>
      </w:r>
    </w:p>
    <w:p w14:paraId="4E144417" w14:textId="77777777" w:rsidR="00937BE1" w:rsidRDefault="00937BE1" w:rsidP="00937BE1">
      <w:pPr>
        <w:spacing w:line="276" w:lineRule="auto"/>
        <w:ind w:left="567" w:right="567"/>
        <w:jc w:val="both"/>
        <w:rPr>
          <w:rFonts w:ascii="Palatino Linotype" w:hAnsi="Palatino Linotype"/>
          <w:i/>
          <w:sz w:val="22"/>
        </w:rPr>
      </w:pPr>
    </w:p>
    <w:p w14:paraId="7A85080F" w14:textId="77777777" w:rsidR="00937BE1" w:rsidRDefault="00937BE1" w:rsidP="00937BE1">
      <w:pPr>
        <w:spacing w:line="276" w:lineRule="auto"/>
        <w:ind w:left="567" w:right="567"/>
        <w:jc w:val="both"/>
        <w:rPr>
          <w:rFonts w:ascii="Palatino Linotype" w:hAnsi="Palatino Linotype"/>
          <w:i/>
          <w:sz w:val="22"/>
        </w:rPr>
      </w:pPr>
      <w:r w:rsidRPr="00937BE1">
        <w:rPr>
          <w:rFonts w:ascii="Palatino Linotype" w:hAnsi="Palatino Linotype"/>
          <w:i/>
          <w:sz w:val="22"/>
        </w:rPr>
        <w:t xml:space="preserve">a) Organismo Público Descentralizado para la Prestación de los Servicios de Agua Potable, Alcantarillado y Saneamiento del Municipio de Metepec; </w:t>
      </w:r>
    </w:p>
    <w:p w14:paraId="13960CBB" w14:textId="77777777" w:rsidR="00937BE1" w:rsidRDefault="00937BE1" w:rsidP="00937BE1">
      <w:pPr>
        <w:spacing w:line="276" w:lineRule="auto"/>
        <w:ind w:left="567" w:right="567"/>
        <w:jc w:val="both"/>
        <w:rPr>
          <w:rFonts w:ascii="Palatino Linotype" w:hAnsi="Palatino Linotype"/>
          <w:i/>
          <w:sz w:val="22"/>
        </w:rPr>
      </w:pPr>
      <w:r w:rsidRPr="00937BE1">
        <w:rPr>
          <w:rFonts w:ascii="Palatino Linotype" w:hAnsi="Palatino Linotype"/>
          <w:i/>
          <w:sz w:val="22"/>
        </w:rPr>
        <w:t xml:space="preserve">b) Sistema Municipal para el Desarrollo Integral de la Familia de Metepec; </w:t>
      </w:r>
    </w:p>
    <w:p w14:paraId="1F7C5528" w14:textId="77777777" w:rsidR="00937BE1" w:rsidRPr="00937BE1" w:rsidRDefault="00937BE1" w:rsidP="00937BE1">
      <w:pPr>
        <w:spacing w:line="276" w:lineRule="auto"/>
        <w:ind w:left="567" w:right="567"/>
        <w:jc w:val="both"/>
        <w:rPr>
          <w:rFonts w:ascii="Palatino Linotype" w:hAnsi="Palatino Linotype"/>
          <w:b/>
          <w:i/>
          <w:sz w:val="22"/>
          <w:u w:val="single"/>
        </w:rPr>
      </w:pPr>
      <w:r w:rsidRPr="00937BE1">
        <w:rPr>
          <w:rFonts w:ascii="Palatino Linotype" w:hAnsi="Palatino Linotype"/>
          <w:b/>
          <w:i/>
          <w:sz w:val="22"/>
          <w:u w:val="single"/>
        </w:rPr>
        <w:t xml:space="preserve">c) Instituto Municipal de Cultura Física y Deporte de Metepec, México; y </w:t>
      </w:r>
    </w:p>
    <w:p w14:paraId="27193496" w14:textId="77777777" w:rsidR="00937BE1" w:rsidRDefault="00937BE1" w:rsidP="00937BE1">
      <w:pPr>
        <w:spacing w:line="276" w:lineRule="auto"/>
        <w:ind w:left="567" w:right="567"/>
        <w:jc w:val="both"/>
        <w:rPr>
          <w:rFonts w:ascii="Palatino Linotype" w:hAnsi="Palatino Linotype"/>
          <w:i/>
          <w:sz w:val="22"/>
        </w:rPr>
      </w:pPr>
      <w:r w:rsidRPr="00937BE1">
        <w:rPr>
          <w:rFonts w:ascii="Palatino Linotype" w:hAnsi="Palatino Linotype"/>
          <w:i/>
          <w:sz w:val="22"/>
        </w:rPr>
        <w:lastRenderedPageBreak/>
        <w:t xml:space="preserve">d) Los demás que determine crear el Ayuntamiento por acuerdo de la Presidencia Municipal. </w:t>
      </w:r>
    </w:p>
    <w:p w14:paraId="4FB76500" w14:textId="77777777" w:rsidR="00937BE1" w:rsidRDefault="00937BE1" w:rsidP="00937BE1">
      <w:pPr>
        <w:spacing w:line="276" w:lineRule="auto"/>
        <w:ind w:left="567" w:right="567"/>
        <w:jc w:val="both"/>
        <w:rPr>
          <w:rFonts w:ascii="Palatino Linotype" w:hAnsi="Palatino Linotype"/>
          <w:i/>
          <w:sz w:val="22"/>
        </w:rPr>
      </w:pPr>
    </w:p>
    <w:p w14:paraId="102BE964" w14:textId="0D03393C" w:rsidR="00937BE1" w:rsidRPr="00937BE1" w:rsidRDefault="00937BE1" w:rsidP="00937BE1">
      <w:pPr>
        <w:spacing w:line="276" w:lineRule="auto"/>
        <w:ind w:left="567" w:right="567"/>
        <w:jc w:val="both"/>
        <w:rPr>
          <w:rFonts w:ascii="Palatino Linotype" w:eastAsia="Palatino Linotype" w:hAnsi="Palatino Linotype" w:cs="Palatino Linotype"/>
          <w:i/>
          <w:sz w:val="22"/>
        </w:rPr>
      </w:pPr>
      <w:r w:rsidRPr="00937BE1">
        <w:rPr>
          <w:rFonts w:ascii="Palatino Linotype" w:hAnsi="Palatino Linotype"/>
          <w:i/>
          <w:sz w:val="22"/>
        </w:rPr>
        <w:t>II. Empresas paramunicipales o con participación municipal que determine crear el Ayuntamiento a propuesta del Presidente Municipal.</w:t>
      </w:r>
    </w:p>
    <w:p w14:paraId="133506EE" w14:textId="77777777" w:rsidR="00DD2702" w:rsidRDefault="00DD2702" w:rsidP="00B04CED">
      <w:pPr>
        <w:spacing w:line="360" w:lineRule="auto"/>
        <w:jc w:val="both"/>
        <w:rPr>
          <w:rFonts w:ascii="Palatino Linotype" w:eastAsia="Palatino Linotype" w:hAnsi="Palatino Linotype" w:cs="Palatino Linotype"/>
        </w:rPr>
      </w:pPr>
    </w:p>
    <w:p w14:paraId="781CF387" w14:textId="645E4124" w:rsidR="00007E4F" w:rsidRDefault="00937BE1" w:rsidP="00B04CE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de conformidad con lo que establece el artículo 3.257 del Código de Reglamentación de Metepec, el Instituto Municipal de Cultura Física y Deporte estará sujeto a la Ley de Cultura Física y Deporte del Estado de México, la Ley que crea el Instituto Municipal, la Ley Orgánica, el Bando Municipal, así como su propia reglamentación, y, contará con las siguientes atribuciones:</w:t>
      </w:r>
    </w:p>
    <w:p w14:paraId="3563F04F" w14:textId="77777777" w:rsidR="00937BE1" w:rsidRPr="00F24916" w:rsidRDefault="00937BE1" w:rsidP="00B04CED">
      <w:pPr>
        <w:spacing w:line="360" w:lineRule="auto"/>
        <w:jc w:val="both"/>
        <w:rPr>
          <w:rFonts w:ascii="Palatino Linotype" w:eastAsia="Palatino Linotype" w:hAnsi="Palatino Linotype" w:cs="Palatino Linotype"/>
          <w:szCs w:val="22"/>
        </w:rPr>
      </w:pPr>
    </w:p>
    <w:p w14:paraId="77D68EC3" w14:textId="513097C7" w:rsidR="00AD18E1" w:rsidRDefault="00937BE1" w:rsidP="00AD18E1">
      <w:pPr>
        <w:spacing w:line="276" w:lineRule="auto"/>
        <w:ind w:left="567" w:right="567"/>
        <w:jc w:val="both"/>
        <w:rPr>
          <w:rFonts w:ascii="Palatino Linotype" w:hAnsi="Palatino Linotype"/>
          <w:i/>
          <w:sz w:val="22"/>
          <w:szCs w:val="22"/>
        </w:rPr>
      </w:pPr>
      <w:r w:rsidRPr="00937BE1">
        <w:rPr>
          <w:rFonts w:ascii="Palatino Linotype" w:hAnsi="Palatino Linotype"/>
          <w:b/>
          <w:i/>
          <w:sz w:val="22"/>
          <w:szCs w:val="22"/>
        </w:rPr>
        <w:t>Artículo 3.257.-</w:t>
      </w:r>
      <w:r w:rsidRPr="00937BE1">
        <w:rPr>
          <w:rFonts w:ascii="Palatino Linotype" w:hAnsi="Palatino Linotype"/>
          <w:i/>
          <w:sz w:val="22"/>
          <w:szCs w:val="22"/>
        </w:rPr>
        <w:t xml:space="preserve"> La organización y funcionamiento del Instituto Municipal de Cultura Física y Deporte, estarán sujetos a la Ley de Cultura Física y Deporte del Estado de México; a la Ley que crea el Instituto Municipal de Cultura Física y Deporte de Metepec, la Ley Orgánica, el Bando, el presente ordenamiento y demás disposiciones jur</w:t>
      </w:r>
      <w:r w:rsidR="00AD18E1">
        <w:rPr>
          <w:rFonts w:ascii="Palatino Linotype" w:hAnsi="Palatino Linotype"/>
          <w:i/>
          <w:sz w:val="22"/>
          <w:szCs w:val="22"/>
        </w:rPr>
        <w:t>ídicas que resulten aplicables (…)</w:t>
      </w:r>
    </w:p>
    <w:p w14:paraId="503B80FD" w14:textId="77777777" w:rsidR="00AD18E1" w:rsidRPr="00937BE1" w:rsidRDefault="00AD18E1" w:rsidP="00AD18E1">
      <w:pPr>
        <w:spacing w:line="276" w:lineRule="auto"/>
        <w:ind w:left="567" w:right="567"/>
        <w:jc w:val="both"/>
        <w:rPr>
          <w:rFonts w:ascii="Palatino Linotype" w:hAnsi="Palatino Linotype"/>
          <w:i/>
          <w:sz w:val="22"/>
          <w:szCs w:val="22"/>
        </w:rPr>
      </w:pPr>
    </w:p>
    <w:p w14:paraId="2A2CD54E" w14:textId="7FF3DD0C" w:rsidR="00937BE1" w:rsidRPr="00AD18E1" w:rsidRDefault="00937BE1" w:rsidP="00937BE1">
      <w:pPr>
        <w:spacing w:line="276" w:lineRule="auto"/>
        <w:ind w:left="567" w:right="567"/>
        <w:jc w:val="both"/>
        <w:rPr>
          <w:rFonts w:ascii="Palatino Linotype" w:eastAsia="Palatino Linotype" w:hAnsi="Palatino Linotype" w:cs="Palatino Linotype"/>
          <w:b/>
          <w:i/>
          <w:sz w:val="22"/>
          <w:szCs w:val="22"/>
          <w:u w:val="single"/>
        </w:rPr>
      </w:pPr>
      <w:r w:rsidRPr="00937BE1">
        <w:rPr>
          <w:rFonts w:ascii="Palatino Linotype" w:hAnsi="Palatino Linotype"/>
          <w:b/>
          <w:i/>
          <w:sz w:val="22"/>
          <w:szCs w:val="22"/>
        </w:rPr>
        <w:t>Artículo 3.258.-</w:t>
      </w:r>
      <w:r w:rsidRPr="00937BE1">
        <w:rPr>
          <w:rFonts w:ascii="Palatino Linotype" w:hAnsi="Palatino Linotype"/>
          <w:i/>
          <w:sz w:val="22"/>
          <w:szCs w:val="22"/>
        </w:rPr>
        <w:t xml:space="preserve"> La organización interna del Instituto,</w:t>
      </w:r>
      <w:r w:rsidRPr="00476AED">
        <w:rPr>
          <w:rFonts w:ascii="Palatino Linotype" w:hAnsi="Palatino Linotype"/>
          <w:i/>
          <w:sz w:val="22"/>
          <w:szCs w:val="22"/>
        </w:rPr>
        <w:t xml:space="preserve"> </w:t>
      </w:r>
      <w:r w:rsidRPr="00AD18E1">
        <w:rPr>
          <w:rFonts w:ascii="Palatino Linotype" w:hAnsi="Palatino Linotype"/>
          <w:b/>
          <w:i/>
          <w:sz w:val="22"/>
          <w:szCs w:val="22"/>
          <w:u w:val="single"/>
        </w:rPr>
        <w:t>se regirá por su propia reglamentación.</w:t>
      </w:r>
    </w:p>
    <w:p w14:paraId="14FFD7B2" w14:textId="77777777" w:rsidR="00937BE1" w:rsidRDefault="00937BE1" w:rsidP="00B04CED">
      <w:pPr>
        <w:spacing w:line="360" w:lineRule="auto"/>
        <w:jc w:val="both"/>
        <w:rPr>
          <w:rFonts w:ascii="Palatino Linotype" w:eastAsia="Palatino Linotype" w:hAnsi="Palatino Linotype" w:cs="Palatino Linotype"/>
        </w:rPr>
      </w:pPr>
    </w:p>
    <w:p w14:paraId="360290A5" w14:textId="1B3749E8" w:rsidR="00937BE1" w:rsidRDefault="00AD18E1" w:rsidP="00B04CE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es menester traer a colación lo que establecen los art</w:t>
      </w:r>
      <w:r w:rsidR="00A00412">
        <w:rPr>
          <w:rFonts w:ascii="Palatino Linotype" w:eastAsia="Palatino Linotype" w:hAnsi="Palatino Linotype" w:cs="Palatino Linotype"/>
        </w:rPr>
        <w:t>ículos 5,</w:t>
      </w:r>
      <w:r w:rsidR="00476AED">
        <w:rPr>
          <w:rFonts w:ascii="Palatino Linotype" w:eastAsia="Palatino Linotype" w:hAnsi="Palatino Linotype" w:cs="Palatino Linotype"/>
        </w:rPr>
        <w:t xml:space="preserve"> 17</w:t>
      </w:r>
      <w:r w:rsidR="00A00412">
        <w:rPr>
          <w:rFonts w:ascii="Palatino Linotype" w:eastAsia="Palatino Linotype" w:hAnsi="Palatino Linotype" w:cs="Palatino Linotype"/>
        </w:rPr>
        <w:t xml:space="preserve"> y 23</w:t>
      </w:r>
      <w:r>
        <w:rPr>
          <w:rFonts w:ascii="Palatino Linotype" w:eastAsia="Palatino Linotype" w:hAnsi="Palatino Linotype" w:cs="Palatino Linotype"/>
        </w:rPr>
        <w:t xml:space="preserve"> de la Ley que crea el Organismo Público Descentralizado denominado Instituto Municipal de Cultura Física y Deporte que mencionan lo siguiente:</w:t>
      </w:r>
    </w:p>
    <w:p w14:paraId="31251BF3" w14:textId="77AE01EB" w:rsidR="00486613" w:rsidRPr="00476AED" w:rsidRDefault="00486613" w:rsidP="00476AED">
      <w:pPr>
        <w:spacing w:line="276" w:lineRule="auto"/>
        <w:ind w:left="567" w:right="567"/>
        <w:jc w:val="both"/>
        <w:rPr>
          <w:rFonts w:ascii="Palatino Linotype" w:eastAsia="Palatino Linotype" w:hAnsi="Palatino Linotype" w:cs="Palatino Linotype"/>
          <w:i/>
          <w:sz w:val="22"/>
        </w:rPr>
      </w:pPr>
    </w:p>
    <w:p w14:paraId="5D65DE32" w14:textId="77777777" w:rsidR="00476AED" w:rsidRPr="00476AED" w:rsidRDefault="00476AED" w:rsidP="00476AED">
      <w:pPr>
        <w:spacing w:line="276" w:lineRule="auto"/>
        <w:ind w:left="567" w:right="567"/>
        <w:jc w:val="both"/>
        <w:rPr>
          <w:rFonts w:ascii="Palatino Linotype" w:hAnsi="Palatino Linotype"/>
          <w:i/>
          <w:sz w:val="22"/>
        </w:rPr>
      </w:pPr>
      <w:r w:rsidRPr="00476AED">
        <w:rPr>
          <w:rFonts w:ascii="Palatino Linotype" w:hAnsi="Palatino Linotype"/>
          <w:b/>
          <w:i/>
          <w:sz w:val="22"/>
        </w:rPr>
        <w:t>Artículo 5.-</w:t>
      </w:r>
      <w:r w:rsidRPr="00476AED">
        <w:rPr>
          <w:rFonts w:ascii="Palatino Linotype" w:hAnsi="Palatino Linotype"/>
          <w:i/>
          <w:sz w:val="22"/>
        </w:rPr>
        <w:t xml:space="preserve"> Para el cumplimiento de su objeto, el Instituto tendrá las siguientes facultades: </w:t>
      </w:r>
    </w:p>
    <w:p w14:paraId="22E957F5" w14:textId="77777777" w:rsidR="00476AED" w:rsidRPr="00476AED" w:rsidRDefault="00476AED" w:rsidP="00476AED">
      <w:pPr>
        <w:spacing w:line="276" w:lineRule="auto"/>
        <w:ind w:left="567" w:right="567"/>
        <w:jc w:val="both"/>
        <w:rPr>
          <w:rFonts w:ascii="Palatino Linotype" w:hAnsi="Palatino Linotype"/>
          <w:i/>
          <w:sz w:val="22"/>
        </w:rPr>
      </w:pPr>
      <w:r w:rsidRPr="00476AED">
        <w:rPr>
          <w:rFonts w:ascii="Palatino Linotype" w:hAnsi="Palatino Linotype"/>
          <w:i/>
          <w:sz w:val="22"/>
        </w:rPr>
        <w:t xml:space="preserve">I. Integrar el padrón de instalaciones deportivas municipales, en el que se incluirán las características de cada una de ellas y los recursos materiales de los que disponen; </w:t>
      </w:r>
    </w:p>
    <w:p w14:paraId="6EA5B326" w14:textId="77777777" w:rsidR="00476AED" w:rsidRPr="00476AED" w:rsidRDefault="00476AED" w:rsidP="00476AED">
      <w:pPr>
        <w:spacing w:line="276" w:lineRule="auto"/>
        <w:ind w:left="567" w:right="567"/>
        <w:jc w:val="both"/>
        <w:rPr>
          <w:rFonts w:ascii="Palatino Linotype" w:hAnsi="Palatino Linotype"/>
          <w:i/>
          <w:sz w:val="22"/>
        </w:rPr>
      </w:pPr>
      <w:r w:rsidRPr="00476AED">
        <w:rPr>
          <w:rFonts w:ascii="Palatino Linotype" w:hAnsi="Palatino Linotype"/>
          <w:i/>
          <w:sz w:val="22"/>
        </w:rPr>
        <w:lastRenderedPageBreak/>
        <w:t xml:space="preserve">II. Integrar el sistema de evaluación y seguimiento a deportistas; </w:t>
      </w:r>
    </w:p>
    <w:p w14:paraId="759C007A" w14:textId="77777777" w:rsidR="00476AED" w:rsidRPr="00476AED" w:rsidRDefault="00476AED" w:rsidP="00476AED">
      <w:pPr>
        <w:spacing w:line="276" w:lineRule="auto"/>
        <w:ind w:left="567" w:right="567"/>
        <w:jc w:val="both"/>
        <w:rPr>
          <w:rFonts w:ascii="Palatino Linotype" w:hAnsi="Palatino Linotype"/>
          <w:i/>
          <w:sz w:val="22"/>
        </w:rPr>
      </w:pPr>
      <w:r w:rsidRPr="00476AED">
        <w:rPr>
          <w:rFonts w:ascii="Palatino Linotype" w:hAnsi="Palatino Linotype"/>
          <w:i/>
          <w:sz w:val="22"/>
        </w:rPr>
        <w:t xml:space="preserve">III. Elaborar estudios en relación con las zonas susceptibles de ser utilizadas para actividades deportivas y recreativas, dentro del municipio; </w:t>
      </w:r>
    </w:p>
    <w:p w14:paraId="1B17CC1F" w14:textId="77777777" w:rsidR="00476AED" w:rsidRPr="00476AED" w:rsidRDefault="00476AED" w:rsidP="00476AED">
      <w:pPr>
        <w:spacing w:line="276" w:lineRule="auto"/>
        <w:ind w:left="567" w:right="567"/>
        <w:jc w:val="both"/>
        <w:rPr>
          <w:rFonts w:ascii="Palatino Linotype" w:hAnsi="Palatino Linotype"/>
          <w:i/>
          <w:sz w:val="22"/>
        </w:rPr>
      </w:pPr>
      <w:r w:rsidRPr="00476AED">
        <w:rPr>
          <w:rFonts w:ascii="Palatino Linotype" w:hAnsi="Palatino Linotype"/>
          <w:i/>
          <w:sz w:val="22"/>
        </w:rPr>
        <w:t xml:space="preserve">IV. Participar con las autoridades competentes, en el diseño e instrumentación de programas de mejora a las instalaciones del Instituto; </w:t>
      </w:r>
    </w:p>
    <w:p w14:paraId="0E8C4B70" w14:textId="77777777" w:rsidR="00476AED" w:rsidRPr="00476AED" w:rsidRDefault="00476AED" w:rsidP="00476AED">
      <w:pPr>
        <w:spacing w:line="276" w:lineRule="auto"/>
        <w:ind w:left="567" w:right="567"/>
        <w:jc w:val="both"/>
        <w:rPr>
          <w:rFonts w:ascii="Palatino Linotype" w:hAnsi="Palatino Linotype"/>
          <w:i/>
          <w:sz w:val="22"/>
        </w:rPr>
      </w:pPr>
      <w:r w:rsidRPr="00476AED">
        <w:rPr>
          <w:rFonts w:ascii="Palatino Linotype" w:hAnsi="Palatino Linotype"/>
          <w:i/>
          <w:sz w:val="22"/>
        </w:rPr>
        <w:t xml:space="preserve">V. Diseñar programas que promuevan el desarrollo de la cultura física, las actividades recreativas y deportivas, dentro del territorio municipal; </w:t>
      </w:r>
    </w:p>
    <w:p w14:paraId="4CFE662B" w14:textId="77777777" w:rsidR="00476AED" w:rsidRPr="00476AED" w:rsidRDefault="00476AED" w:rsidP="00476AED">
      <w:pPr>
        <w:spacing w:line="276" w:lineRule="auto"/>
        <w:ind w:left="567" w:right="567"/>
        <w:jc w:val="both"/>
        <w:rPr>
          <w:rFonts w:ascii="Palatino Linotype" w:hAnsi="Palatino Linotype"/>
          <w:i/>
          <w:sz w:val="22"/>
        </w:rPr>
      </w:pPr>
      <w:r w:rsidRPr="00476AED">
        <w:rPr>
          <w:rFonts w:ascii="Palatino Linotype" w:hAnsi="Palatino Linotype"/>
          <w:i/>
          <w:sz w:val="22"/>
        </w:rPr>
        <w:t xml:space="preserve">VI. Administrar las instalaciones deportivas municipales, estableciendo los mecanismos y reglamentos con base en los cuales se utilizarán; </w:t>
      </w:r>
    </w:p>
    <w:p w14:paraId="2B212EA1" w14:textId="77777777" w:rsidR="00476AED" w:rsidRPr="00476AED" w:rsidRDefault="00476AED" w:rsidP="00476AED">
      <w:pPr>
        <w:spacing w:line="276" w:lineRule="auto"/>
        <w:ind w:left="567" w:right="567"/>
        <w:jc w:val="both"/>
        <w:rPr>
          <w:rFonts w:ascii="Palatino Linotype" w:hAnsi="Palatino Linotype"/>
          <w:i/>
          <w:sz w:val="22"/>
        </w:rPr>
      </w:pPr>
      <w:r w:rsidRPr="00476AED">
        <w:rPr>
          <w:rFonts w:ascii="Palatino Linotype" w:hAnsi="Palatino Linotype"/>
          <w:i/>
          <w:sz w:val="22"/>
        </w:rPr>
        <w:t xml:space="preserve">VII. Recibir donativos y realizar el cobro por la utilización de las instalaciones deportivas y municipales; destinando dichos recursos a los gastos operativos del Instituto, así como para la instrumentación de los programas de mantenimiento y mejora de dichas instalaciones; </w:t>
      </w:r>
    </w:p>
    <w:p w14:paraId="21AA6392" w14:textId="77777777" w:rsidR="00476AED" w:rsidRPr="00476AED" w:rsidRDefault="00476AED" w:rsidP="00476AED">
      <w:pPr>
        <w:spacing w:line="276" w:lineRule="auto"/>
        <w:ind w:left="567" w:right="567"/>
        <w:jc w:val="both"/>
        <w:rPr>
          <w:rFonts w:ascii="Palatino Linotype" w:hAnsi="Palatino Linotype"/>
          <w:i/>
          <w:sz w:val="22"/>
        </w:rPr>
      </w:pPr>
      <w:r w:rsidRPr="00476AED">
        <w:rPr>
          <w:rFonts w:ascii="Palatino Linotype" w:hAnsi="Palatino Linotype"/>
          <w:i/>
          <w:sz w:val="22"/>
        </w:rPr>
        <w:t xml:space="preserve">VIII. Gestionar el otorgamiento de los apoyos que sean necesarios para su adecuada operación y para la consecución de sus fines; </w:t>
      </w:r>
    </w:p>
    <w:p w14:paraId="3210BB66" w14:textId="77777777" w:rsidR="00476AED" w:rsidRPr="00476AED" w:rsidRDefault="00476AED" w:rsidP="00476AED">
      <w:pPr>
        <w:spacing w:line="276" w:lineRule="auto"/>
        <w:ind w:left="567" w:right="567"/>
        <w:jc w:val="both"/>
        <w:rPr>
          <w:rFonts w:ascii="Palatino Linotype" w:hAnsi="Palatino Linotype"/>
          <w:i/>
          <w:sz w:val="22"/>
        </w:rPr>
      </w:pPr>
      <w:r w:rsidRPr="00476AED">
        <w:rPr>
          <w:rFonts w:ascii="Palatino Linotype" w:hAnsi="Palatino Linotype"/>
          <w:i/>
          <w:sz w:val="22"/>
        </w:rPr>
        <w:t xml:space="preserve">IX. Contratar o convenir la celebración de eventos deportivos, funciones, prestación de servicios de entrenamiento y esparcimiento al interior de las instalaciones del Instituto; </w:t>
      </w:r>
    </w:p>
    <w:p w14:paraId="4DFBE301" w14:textId="77777777" w:rsidR="00476AED" w:rsidRPr="00476AED" w:rsidRDefault="00476AED" w:rsidP="00476AED">
      <w:pPr>
        <w:spacing w:line="276" w:lineRule="auto"/>
        <w:ind w:left="567" w:right="567"/>
        <w:jc w:val="both"/>
        <w:rPr>
          <w:rFonts w:ascii="Palatino Linotype" w:hAnsi="Palatino Linotype"/>
          <w:i/>
          <w:sz w:val="22"/>
        </w:rPr>
      </w:pPr>
      <w:r w:rsidRPr="00476AED">
        <w:rPr>
          <w:rFonts w:ascii="Palatino Linotype" w:hAnsi="Palatino Linotype"/>
          <w:i/>
          <w:sz w:val="22"/>
        </w:rPr>
        <w:t xml:space="preserve">X. Celebrar acuerdos y convenios de colaboración con organizaciones públicas y privadas, para el desarrollo de proyectos deportivos y de cultura física; </w:t>
      </w:r>
    </w:p>
    <w:p w14:paraId="6A831F10" w14:textId="77777777" w:rsidR="00476AED" w:rsidRPr="00476AED" w:rsidRDefault="00476AED" w:rsidP="00476AED">
      <w:pPr>
        <w:spacing w:line="276" w:lineRule="auto"/>
        <w:ind w:left="567" w:right="567"/>
        <w:jc w:val="both"/>
        <w:rPr>
          <w:rFonts w:ascii="Palatino Linotype" w:hAnsi="Palatino Linotype"/>
          <w:i/>
          <w:sz w:val="22"/>
        </w:rPr>
      </w:pPr>
      <w:r w:rsidRPr="00476AED">
        <w:rPr>
          <w:rFonts w:ascii="Palatino Linotype" w:hAnsi="Palatino Linotype"/>
          <w:i/>
          <w:sz w:val="22"/>
        </w:rPr>
        <w:t xml:space="preserve">XI. Promover y ejecutar acciones para el reconocimiento público y la difusión de las actividades sobresalientes de los deportistas del municipio, en distintos ámbitos del acontecer municipal; y </w:t>
      </w:r>
    </w:p>
    <w:p w14:paraId="4DA39AE7" w14:textId="434B8B0B" w:rsidR="00476AED" w:rsidRDefault="00476AED" w:rsidP="00476AED">
      <w:pPr>
        <w:spacing w:line="276" w:lineRule="auto"/>
        <w:ind w:left="567" w:right="567"/>
        <w:jc w:val="both"/>
        <w:rPr>
          <w:rFonts w:ascii="Palatino Linotype" w:hAnsi="Palatino Linotype"/>
          <w:i/>
          <w:sz w:val="22"/>
        </w:rPr>
      </w:pPr>
      <w:r w:rsidRPr="00476AED">
        <w:rPr>
          <w:rFonts w:ascii="Palatino Linotype" w:hAnsi="Palatino Linotype"/>
          <w:i/>
          <w:sz w:val="22"/>
        </w:rPr>
        <w:t xml:space="preserve">XII. Las demás que establezca su Reglamento y el Consejo Municipal. </w:t>
      </w:r>
    </w:p>
    <w:p w14:paraId="764ECE1A" w14:textId="77777777" w:rsidR="00476AED" w:rsidRDefault="00476AED" w:rsidP="00476AED">
      <w:pPr>
        <w:spacing w:line="276" w:lineRule="auto"/>
        <w:ind w:left="567" w:right="567"/>
        <w:jc w:val="both"/>
        <w:rPr>
          <w:rFonts w:ascii="Palatino Linotype" w:hAnsi="Palatino Linotype"/>
          <w:i/>
          <w:sz w:val="22"/>
        </w:rPr>
      </w:pPr>
    </w:p>
    <w:p w14:paraId="4845B14F" w14:textId="3A3534A9" w:rsidR="00476AED" w:rsidRDefault="00476AED" w:rsidP="00476AED">
      <w:pPr>
        <w:spacing w:line="276" w:lineRule="auto"/>
        <w:ind w:left="567" w:right="567"/>
        <w:jc w:val="both"/>
        <w:rPr>
          <w:rFonts w:ascii="Palatino Linotype" w:hAnsi="Palatino Linotype"/>
          <w:i/>
          <w:sz w:val="22"/>
        </w:rPr>
      </w:pPr>
      <w:r w:rsidRPr="00476AED">
        <w:rPr>
          <w:rFonts w:ascii="Palatino Linotype" w:hAnsi="Palatino Linotype"/>
          <w:b/>
          <w:i/>
          <w:sz w:val="22"/>
        </w:rPr>
        <w:t>Artículo 17.-</w:t>
      </w:r>
      <w:r w:rsidRPr="00476AED">
        <w:rPr>
          <w:rFonts w:ascii="Palatino Linotype" w:hAnsi="Palatino Linotype"/>
          <w:i/>
          <w:sz w:val="22"/>
        </w:rPr>
        <w:t xml:space="preserve"> La dirección, administración y coordinación del Instituto Municipal de Cultura Física y Deporte de Metepec, estará a cargo de una Consejo Municipal y de un Coordinador General</w:t>
      </w:r>
    </w:p>
    <w:p w14:paraId="698C8540" w14:textId="3784D585" w:rsidR="00486613" w:rsidRPr="00A00412" w:rsidRDefault="00A00412" w:rsidP="00A00412">
      <w:pPr>
        <w:spacing w:line="276" w:lineRule="auto"/>
        <w:ind w:left="567" w:right="567"/>
        <w:jc w:val="both"/>
        <w:rPr>
          <w:rFonts w:ascii="Palatino Linotype" w:eastAsia="Palatino Linotype" w:hAnsi="Palatino Linotype" w:cs="Palatino Linotype"/>
          <w:i/>
          <w:sz w:val="20"/>
        </w:rPr>
      </w:pPr>
      <w:r>
        <w:rPr>
          <w:rFonts w:ascii="Palatino Linotype" w:hAnsi="Palatino Linotype"/>
          <w:b/>
          <w:i/>
          <w:sz w:val="22"/>
        </w:rPr>
        <w:t>…</w:t>
      </w:r>
    </w:p>
    <w:p w14:paraId="5D691750" w14:textId="77777777" w:rsidR="00A00412" w:rsidRDefault="00A00412" w:rsidP="00A00412">
      <w:pPr>
        <w:spacing w:line="276" w:lineRule="auto"/>
        <w:ind w:left="567" w:right="567"/>
        <w:jc w:val="both"/>
        <w:rPr>
          <w:rFonts w:ascii="Palatino Linotype" w:hAnsi="Palatino Linotype"/>
          <w:i/>
          <w:sz w:val="22"/>
        </w:rPr>
      </w:pPr>
      <w:r w:rsidRPr="00A00412">
        <w:rPr>
          <w:rFonts w:ascii="Palatino Linotype" w:hAnsi="Palatino Linotype"/>
          <w:b/>
          <w:i/>
          <w:sz w:val="22"/>
        </w:rPr>
        <w:t>Artículo 23.-</w:t>
      </w:r>
      <w:r w:rsidRPr="00A00412">
        <w:rPr>
          <w:rFonts w:ascii="Palatino Linotype" w:hAnsi="Palatino Linotype"/>
          <w:i/>
          <w:sz w:val="22"/>
        </w:rPr>
        <w:t xml:space="preserve"> Son facultades y obligaciones del Coordinador General las siguientes: </w:t>
      </w:r>
    </w:p>
    <w:p w14:paraId="3C48BC21" w14:textId="77777777" w:rsidR="00A00412" w:rsidRDefault="00A00412" w:rsidP="00A00412">
      <w:pPr>
        <w:spacing w:line="276" w:lineRule="auto"/>
        <w:ind w:left="567" w:right="567"/>
        <w:jc w:val="both"/>
        <w:rPr>
          <w:rFonts w:ascii="Palatino Linotype" w:hAnsi="Palatino Linotype"/>
          <w:i/>
          <w:sz w:val="22"/>
        </w:rPr>
      </w:pPr>
      <w:r w:rsidRPr="00A00412">
        <w:rPr>
          <w:rFonts w:ascii="Palatino Linotype" w:hAnsi="Palatino Linotype"/>
          <w:i/>
          <w:sz w:val="22"/>
        </w:rPr>
        <w:t xml:space="preserve">I. Representar al Instituto Municipal de Cultura Física y Deporte de Metepec; </w:t>
      </w:r>
    </w:p>
    <w:p w14:paraId="5A656560" w14:textId="7EEEFEA5" w:rsidR="00A00412" w:rsidRDefault="00A00412" w:rsidP="00A00412">
      <w:pPr>
        <w:spacing w:line="276" w:lineRule="auto"/>
        <w:ind w:left="567" w:right="567"/>
        <w:jc w:val="both"/>
        <w:rPr>
          <w:rFonts w:ascii="Palatino Linotype" w:hAnsi="Palatino Linotype"/>
          <w:i/>
          <w:sz w:val="22"/>
        </w:rPr>
      </w:pPr>
      <w:r w:rsidRPr="00A00412">
        <w:rPr>
          <w:rFonts w:ascii="Palatino Linotype" w:hAnsi="Palatino Linotype"/>
          <w:i/>
          <w:sz w:val="22"/>
        </w:rPr>
        <w:t xml:space="preserve">II. Dar cumplimiento a los acuerdos del Consejo Municipal; </w:t>
      </w:r>
    </w:p>
    <w:p w14:paraId="31ABF9ED" w14:textId="77777777" w:rsidR="00A00412" w:rsidRDefault="00A00412" w:rsidP="00A00412">
      <w:pPr>
        <w:spacing w:line="276" w:lineRule="auto"/>
        <w:ind w:left="567" w:right="567"/>
        <w:jc w:val="both"/>
        <w:rPr>
          <w:rFonts w:ascii="Palatino Linotype" w:hAnsi="Palatino Linotype"/>
          <w:i/>
          <w:sz w:val="22"/>
        </w:rPr>
      </w:pPr>
      <w:r w:rsidRPr="00A00412">
        <w:rPr>
          <w:rFonts w:ascii="Palatino Linotype" w:hAnsi="Palatino Linotype"/>
          <w:i/>
          <w:sz w:val="22"/>
        </w:rPr>
        <w:t xml:space="preserve">III. Vigilar el cumplimiento de los objetivos y programas del Instituto; </w:t>
      </w:r>
    </w:p>
    <w:p w14:paraId="65C2A5FF" w14:textId="77777777" w:rsidR="00A00412" w:rsidRDefault="00A00412" w:rsidP="00A00412">
      <w:pPr>
        <w:spacing w:line="276" w:lineRule="auto"/>
        <w:ind w:left="567" w:right="567"/>
        <w:jc w:val="both"/>
        <w:rPr>
          <w:rFonts w:ascii="Palatino Linotype" w:hAnsi="Palatino Linotype"/>
          <w:i/>
          <w:sz w:val="22"/>
        </w:rPr>
      </w:pPr>
      <w:r w:rsidRPr="00A00412">
        <w:rPr>
          <w:rFonts w:ascii="Palatino Linotype" w:hAnsi="Palatino Linotype"/>
          <w:i/>
          <w:sz w:val="22"/>
        </w:rPr>
        <w:t xml:space="preserve">IV. Celebrar acuerdos, convenios y contratos de coordinación para el cumplimiento de los planes y proyectos del Instituto previa autorización del Consejo Municipal; </w:t>
      </w:r>
    </w:p>
    <w:p w14:paraId="4AC97C47" w14:textId="77777777" w:rsidR="00A00412" w:rsidRDefault="00A00412" w:rsidP="00A00412">
      <w:pPr>
        <w:spacing w:line="276" w:lineRule="auto"/>
        <w:ind w:left="567" w:right="567"/>
        <w:jc w:val="both"/>
        <w:rPr>
          <w:rFonts w:ascii="Palatino Linotype" w:hAnsi="Palatino Linotype"/>
          <w:i/>
          <w:sz w:val="22"/>
        </w:rPr>
      </w:pPr>
      <w:r w:rsidRPr="00A00412">
        <w:rPr>
          <w:rFonts w:ascii="Palatino Linotype" w:hAnsi="Palatino Linotype"/>
          <w:i/>
          <w:sz w:val="22"/>
        </w:rPr>
        <w:lastRenderedPageBreak/>
        <w:t xml:space="preserve">V. Presentar ante el Consejo Municipal para su aprobación, el proyecto del programa operativo del Instituto; </w:t>
      </w:r>
    </w:p>
    <w:p w14:paraId="6D3BCF09" w14:textId="77777777" w:rsidR="00A00412" w:rsidRDefault="00A00412" w:rsidP="00A00412">
      <w:pPr>
        <w:spacing w:line="276" w:lineRule="auto"/>
        <w:ind w:left="567" w:right="567"/>
        <w:jc w:val="both"/>
        <w:rPr>
          <w:rFonts w:ascii="Palatino Linotype" w:hAnsi="Palatino Linotype"/>
          <w:i/>
          <w:sz w:val="22"/>
        </w:rPr>
      </w:pPr>
      <w:r w:rsidRPr="00A00412">
        <w:rPr>
          <w:rFonts w:ascii="Palatino Linotype" w:hAnsi="Palatino Linotype"/>
          <w:i/>
          <w:sz w:val="22"/>
        </w:rPr>
        <w:t xml:space="preserve">VI. Presentar ante el Consejo Municipal el proyecto anual del presupuesto de ingresos y egresos; </w:t>
      </w:r>
    </w:p>
    <w:p w14:paraId="6D14928C" w14:textId="77777777" w:rsidR="00A00412" w:rsidRDefault="00A00412" w:rsidP="00A00412">
      <w:pPr>
        <w:spacing w:line="276" w:lineRule="auto"/>
        <w:ind w:left="567" w:right="567"/>
        <w:jc w:val="both"/>
        <w:rPr>
          <w:rFonts w:ascii="Palatino Linotype" w:hAnsi="Palatino Linotype"/>
          <w:i/>
          <w:sz w:val="22"/>
        </w:rPr>
      </w:pPr>
      <w:r w:rsidRPr="00A00412">
        <w:rPr>
          <w:rFonts w:ascii="Palatino Linotype" w:hAnsi="Palatino Linotype"/>
          <w:i/>
          <w:sz w:val="22"/>
        </w:rPr>
        <w:t xml:space="preserve">VII. Adquirir conforme a las normas y previa autorización del Consejo Municipal los bienes necesarios para el mejor cumplimiento de sus objetivos; </w:t>
      </w:r>
    </w:p>
    <w:p w14:paraId="41EB0765" w14:textId="77777777" w:rsidR="00A00412" w:rsidRDefault="00A00412" w:rsidP="00A00412">
      <w:pPr>
        <w:spacing w:line="276" w:lineRule="auto"/>
        <w:ind w:left="567" w:right="567"/>
        <w:jc w:val="both"/>
        <w:rPr>
          <w:rFonts w:ascii="Palatino Linotype" w:hAnsi="Palatino Linotype"/>
          <w:i/>
          <w:sz w:val="22"/>
        </w:rPr>
      </w:pPr>
      <w:r w:rsidRPr="00A00412">
        <w:rPr>
          <w:rFonts w:ascii="Palatino Linotype" w:hAnsi="Palatino Linotype"/>
          <w:i/>
          <w:sz w:val="22"/>
        </w:rPr>
        <w:t xml:space="preserve">VIII. Prever lo necesario para el debido cumplimiento de los programas y el logro de los objetivos; y </w:t>
      </w:r>
    </w:p>
    <w:p w14:paraId="331B0E11" w14:textId="70877A91" w:rsidR="00A00412" w:rsidRDefault="00A00412" w:rsidP="00A00412">
      <w:pPr>
        <w:spacing w:line="276" w:lineRule="auto"/>
        <w:ind w:left="567" w:right="567"/>
        <w:jc w:val="both"/>
        <w:rPr>
          <w:rFonts w:ascii="Palatino Linotype" w:hAnsi="Palatino Linotype"/>
          <w:i/>
          <w:sz w:val="22"/>
        </w:rPr>
      </w:pPr>
      <w:r w:rsidRPr="00A00412">
        <w:rPr>
          <w:rFonts w:ascii="Palatino Linotype" w:hAnsi="Palatino Linotype"/>
          <w:i/>
          <w:sz w:val="22"/>
        </w:rPr>
        <w:t>IX. Las demás que le confieran la presente Ley, el Reglamento Interno y Consejo Municipal.</w:t>
      </w:r>
    </w:p>
    <w:p w14:paraId="1875F474" w14:textId="77777777" w:rsidR="00A00412" w:rsidRPr="00A00412" w:rsidRDefault="00A00412" w:rsidP="00A00412">
      <w:pPr>
        <w:spacing w:line="360" w:lineRule="auto"/>
        <w:ind w:left="567" w:right="567"/>
        <w:jc w:val="both"/>
        <w:rPr>
          <w:rFonts w:ascii="Palatino Linotype" w:eastAsia="Palatino Linotype" w:hAnsi="Palatino Linotype" w:cs="Palatino Linotype"/>
          <w:i/>
          <w:sz w:val="22"/>
        </w:rPr>
      </w:pPr>
    </w:p>
    <w:p w14:paraId="7D73A1D7" w14:textId="77777777" w:rsidR="00D852C2" w:rsidRDefault="00A00412" w:rsidP="00A00412">
      <w:pPr>
        <w:spacing w:line="360" w:lineRule="auto"/>
        <w:jc w:val="both"/>
        <w:rPr>
          <w:rFonts w:ascii="Palatino Linotype" w:hAnsi="Palatino Linotype"/>
        </w:rPr>
      </w:pPr>
      <w:r w:rsidRPr="00B94056">
        <w:rPr>
          <w:rFonts w:ascii="Palatino Linotype" w:hAnsi="Palatino Linotype"/>
        </w:rPr>
        <w:t xml:space="preserve">De lo anterior, se tiene que el Ayuntamiento de Metepec para el despacho de los asuntos municipales se auxiliará por organismos públicos descentralizados, los cuales cuentan con personalidad y patrimonio propios, como es el caso del Instituto Municipal de Cultura Física y Deporte de Metepec. </w:t>
      </w:r>
    </w:p>
    <w:p w14:paraId="2E84DD8D" w14:textId="77777777" w:rsidR="00D852C2" w:rsidRDefault="00D852C2" w:rsidP="00A00412">
      <w:pPr>
        <w:spacing w:line="360" w:lineRule="auto"/>
        <w:jc w:val="both"/>
        <w:rPr>
          <w:rFonts w:ascii="Palatino Linotype" w:hAnsi="Palatino Linotype"/>
        </w:rPr>
      </w:pPr>
    </w:p>
    <w:p w14:paraId="35861F4A" w14:textId="1E63805C" w:rsidR="00A00412" w:rsidRDefault="00D852C2" w:rsidP="00A00412">
      <w:pPr>
        <w:spacing w:line="360" w:lineRule="auto"/>
        <w:jc w:val="both"/>
        <w:rPr>
          <w:rFonts w:ascii="Palatino Linotype" w:hAnsi="Palatino Linotype"/>
        </w:rPr>
      </w:pPr>
      <w:r>
        <w:rPr>
          <w:rFonts w:ascii="Palatino Linotype" w:hAnsi="Palatino Linotype"/>
        </w:rPr>
        <w:t>Asimismo, c</w:t>
      </w:r>
      <w:r w:rsidR="00A00412">
        <w:rPr>
          <w:rFonts w:ascii="Palatino Linotype" w:hAnsi="Palatino Linotype"/>
        </w:rPr>
        <w:t>omo se precisó, e</w:t>
      </w:r>
      <w:r w:rsidR="00A00412" w:rsidRPr="00B94056">
        <w:rPr>
          <w:rFonts w:ascii="Palatino Linotype" w:hAnsi="Palatino Linotype"/>
        </w:rPr>
        <w:t xml:space="preserve">ste </w:t>
      </w:r>
      <w:r>
        <w:rPr>
          <w:rFonts w:ascii="Palatino Linotype" w:hAnsi="Palatino Linotype"/>
        </w:rPr>
        <w:t xml:space="preserve">organismo descentralizado, </w:t>
      </w:r>
      <w:r w:rsidR="00A00412" w:rsidRPr="00B94056">
        <w:rPr>
          <w:rFonts w:ascii="Palatino Linotype" w:hAnsi="Palatino Linotype"/>
        </w:rPr>
        <w:t>además de regirse por las disposiciones municipales, actuará bajo su propia reglamentación, la Ley Estatal de Cultura Física y Deporte y la Ley mediante la cual fue creado</w:t>
      </w:r>
      <w:r w:rsidR="00A00412">
        <w:rPr>
          <w:rFonts w:ascii="Palatino Linotype" w:hAnsi="Palatino Linotype"/>
        </w:rPr>
        <w:t>,</w:t>
      </w:r>
      <w:r w:rsidR="00A00412" w:rsidRPr="00B94056">
        <w:rPr>
          <w:rFonts w:ascii="Palatino Linotype" w:hAnsi="Palatino Linotype"/>
        </w:rPr>
        <w:t xml:space="preserve"> </w:t>
      </w:r>
      <w:r w:rsidR="00A00412">
        <w:rPr>
          <w:rFonts w:ascii="Palatino Linotype" w:hAnsi="Palatino Linotype"/>
        </w:rPr>
        <w:t>siendo esta</w:t>
      </w:r>
      <w:r w:rsidR="00A00412" w:rsidRPr="00B94056">
        <w:rPr>
          <w:rFonts w:ascii="Palatino Linotype" w:hAnsi="Palatino Linotype"/>
        </w:rPr>
        <w:t xml:space="preserve"> última la que establece que la dirección, administración y coordinación de este organismo, e</w:t>
      </w:r>
      <w:r w:rsidR="00A00412">
        <w:rPr>
          <w:rFonts w:ascii="Palatino Linotype" w:hAnsi="Palatino Linotype"/>
        </w:rPr>
        <w:t xml:space="preserve">stará a cargo además de </w:t>
      </w:r>
      <w:r w:rsidR="00A00412" w:rsidRPr="00B94056">
        <w:rPr>
          <w:rFonts w:ascii="Palatino Linotype" w:hAnsi="Palatino Linotype"/>
        </w:rPr>
        <w:t>un Consejo Municip</w:t>
      </w:r>
      <w:r w:rsidR="00A00412">
        <w:rPr>
          <w:rFonts w:ascii="Palatino Linotype" w:hAnsi="Palatino Linotype"/>
        </w:rPr>
        <w:t xml:space="preserve">al, de un Coordinador General, el cual tendrá entre sus facultades y obligaciones el celebrar acuerdos, contratos, representar al Instituto, entre otros. </w:t>
      </w:r>
    </w:p>
    <w:p w14:paraId="7C7525E4" w14:textId="77777777" w:rsidR="00A00412" w:rsidRDefault="00A00412" w:rsidP="00A00412">
      <w:pPr>
        <w:spacing w:line="360" w:lineRule="auto"/>
        <w:jc w:val="both"/>
        <w:rPr>
          <w:rFonts w:ascii="Palatino Linotype" w:hAnsi="Palatino Linotype"/>
        </w:rPr>
      </w:pPr>
    </w:p>
    <w:p w14:paraId="076CAC76" w14:textId="77777777" w:rsidR="00A00412" w:rsidRDefault="00A00412" w:rsidP="00A00412">
      <w:pPr>
        <w:spacing w:line="360" w:lineRule="auto"/>
        <w:jc w:val="both"/>
        <w:rPr>
          <w:rFonts w:ascii="Palatino Linotype" w:hAnsi="Palatino Linotype"/>
        </w:rPr>
      </w:pPr>
      <w:r>
        <w:rPr>
          <w:rFonts w:ascii="Palatino Linotype" w:hAnsi="Palatino Linotype"/>
        </w:rPr>
        <w:t xml:space="preserve">Ahora bien, en lo que compete a nuestra materia, es importante señalar lo que establece la Ley de Transparencia y Acceso a la Información Pública del Estado de México y Municipios, siendo lo siguiente: </w:t>
      </w:r>
    </w:p>
    <w:p w14:paraId="16E7FE8B" w14:textId="77777777" w:rsidR="00AA2164" w:rsidRDefault="00AA2164" w:rsidP="00A00412">
      <w:pPr>
        <w:spacing w:line="360" w:lineRule="auto"/>
        <w:jc w:val="both"/>
        <w:rPr>
          <w:rFonts w:ascii="Palatino Linotype" w:hAnsi="Palatino Linotype"/>
        </w:rPr>
      </w:pPr>
    </w:p>
    <w:p w14:paraId="4C9B3CAF" w14:textId="08E908A1" w:rsidR="00A00412" w:rsidRPr="00ED67B6" w:rsidRDefault="00A00412" w:rsidP="00ED67B6">
      <w:pPr>
        <w:spacing w:line="276" w:lineRule="auto"/>
        <w:ind w:left="567" w:right="567"/>
        <w:jc w:val="both"/>
        <w:rPr>
          <w:rFonts w:ascii="Palatino Linotype" w:hAnsi="Palatino Linotype"/>
          <w:i/>
          <w:sz w:val="22"/>
        </w:rPr>
      </w:pPr>
      <w:r w:rsidRPr="00ED67B6">
        <w:rPr>
          <w:rFonts w:ascii="Palatino Linotype" w:hAnsi="Palatino Linotype"/>
          <w:b/>
          <w:i/>
          <w:sz w:val="22"/>
        </w:rPr>
        <w:lastRenderedPageBreak/>
        <w:t>Artículo 3.</w:t>
      </w:r>
      <w:r w:rsidRPr="00ED67B6">
        <w:rPr>
          <w:rFonts w:ascii="Palatino Linotype" w:hAnsi="Palatino Linotype"/>
          <w:i/>
          <w:sz w:val="22"/>
        </w:rPr>
        <w:t xml:space="preserve"> Para los efectos de la presente Ley se entenderá por:</w:t>
      </w:r>
    </w:p>
    <w:p w14:paraId="10321A34" w14:textId="08DAD571" w:rsidR="00ED67B6" w:rsidRPr="00ED67B6" w:rsidRDefault="00A00412" w:rsidP="00ED67B6">
      <w:pPr>
        <w:spacing w:line="276" w:lineRule="auto"/>
        <w:ind w:left="567" w:right="567"/>
        <w:jc w:val="both"/>
        <w:rPr>
          <w:rFonts w:ascii="Palatino Linotype" w:hAnsi="Palatino Linotype"/>
          <w:b/>
          <w:i/>
          <w:sz w:val="22"/>
        </w:rPr>
      </w:pPr>
      <w:r w:rsidRPr="00ED67B6">
        <w:rPr>
          <w:rFonts w:ascii="Palatino Linotype" w:hAnsi="Palatino Linotype"/>
          <w:b/>
          <w:i/>
          <w:sz w:val="22"/>
        </w:rPr>
        <w:t xml:space="preserve">Del I al </w:t>
      </w:r>
      <w:r w:rsidR="00ED67B6" w:rsidRPr="00ED67B6">
        <w:rPr>
          <w:rFonts w:ascii="Palatino Linotype" w:hAnsi="Palatino Linotype"/>
          <w:b/>
          <w:i/>
          <w:sz w:val="22"/>
        </w:rPr>
        <w:t>X…</w:t>
      </w:r>
    </w:p>
    <w:p w14:paraId="1847669F" w14:textId="442D6ABA" w:rsidR="00ED67B6" w:rsidRPr="00ED67B6" w:rsidRDefault="00ED67B6" w:rsidP="00ED67B6">
      <w:pPr>
        <w:spacing w:line="276" w:lineRule="auto"/>
        <w:ind w:left="567" w:right="567"/>
        <w:jc w:val="both"/>
        <w:rPr>
          <w:rFonts w:ascii="Palatino Linotype" w:hAnsi="Palatino Linotype"/>
          <w:i/>
          <w:sz w:val="22"/>
        </w:rPr>
      </w:pPr>
      <w:r w:rsidRPr="00ED67B6">
        <w:rPr>
          <w:rFonts w:ascii="Palatino Linotype" w:hAnsi="Palatino Linotype"/>
          <w:b/>
          <w:i/>
          <w:sz w:val="22"/>
        </w:rPr>
        <w:t>XI. Documento:</w:t>
      </w:r>
      <w:r w:rsidRPr="00ED67B6">
        <w:rPr>
          <w:rFonts w:ascii="Palatino Linotype" w:hAnsi="Palatino Linotype"/>
          <w:i/>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EFCAC3A" w14:textId="6AECCACC" w:rsidR="00A00412" w:rsidRPr="00ED67B6" w:rsidRDefault="00ED67B6" w:rsidP="00ED67B6">
      <w:pPr>
        <w:spacing w:line="276" w:lineRule="auto"/>
        <w:ind w:left="567" w:right="567"/>
        <w:jc w:val="both"/>
        <w:rPr>
          <w:rFonts w:ascii="Palatino Linotype" w:hAnsi="Palatino Linotype"/>
          <w:b/>
          <w:i/>
          <w:sz w:val="22"/>
        </w:rPr>
      </w:pPr>
      <w:r w:rsidRPr="00ED67B6">
        <w:rPr>
          <w:rFonts w:ascii="Palatino Linotype" w:hAnsi="Palatino Linotype"/>
          <w:b/>
          <w:i/>
          <w:sz w:val="22"/>
        </w:rPr>
        <w:t xml:space="preserve">Del XII al </w:t>
      </w:r>
      <w:r w:rsidR="00A00412" w:rsidRPr="00ED67B6">
        <w:rPr>
          <w:rFonts w:ascii="Palatino Linotype" w:hAnsi="Palatino Linotype"/>
          <w:b/>
          <w:i/>
          <w:sz w:val="22"/>
        </w:rPr>
        <w:t>XL</w:t>
      </w:r>
      <w:r>
        <w:rPr>
          <w:rFonts w:ascii="Palatino Linotype" w:hAnsi="Palatino Linotype"/>
          <w:b/>
          <w:i/>
          <w:sz w:val="22"/>
        </w:rPr>
        <w:t>…</w:t>
      </w:r>
    </w:p>
    <w:p w14:paraId="6E681F8F" w14:textId="07A62421" w:rsidR="00A00412" w:rsidRPr="00ED67B6" w:rsidRDefault="00A00412" w:rsidP="00ED67B6">
      <w:pPr>
        <w:spacing w:line="276" w:lineRule="auto"/>
        <w:ind w:left="567" w:right="567"/>
        <w:jc w:val="both"/>
        <w:rPr>
          <w:rFonts w:ascii="Palatino Linotype" w:hAnsi="Palatino Linotype"/>
          <w:i/>
          <w:sz w:val="22"/>
        </w:rPr>
      </w:pPr>
      <w:r w:rsidRPr="00ED67B6">
        <w:rPr>
          <w:rFonts w:ascii="Palatino Linotype" w:hAnsi="Palatino Linotype"/>
          <w:b/>
          <w:i/>
          <w:sz w:val="22"/>
        </w:rPr>
        <w:t>XLI. Sujetos obligados:</w:t>
      </w:r>
      <w:r w:rsidRPr="00ED67B6">
        <w:rPr>
          <w:rFonts w:ascii="Palatino Linotype" w:hAnsi="Palatino Linotype"/>
          <w:i/>
          <w:sz w:val="22"/>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w:t>
      </w:r>
    </w:p>
    <w:p w14:paraId="6C15F460" w14:textId="6012A81A" w:rsidR="00A00412" w:rsidRDefault="00A00412" w:rsidP="00ED67B6">
      <w:pPr>
        <w:spacing w:line="276" w:lineRule="auto"/>
        <w:ind w:left="567" w:right="567"/>
        <w:jc w:val="both"/>
        <w:rPr>
          <w:rFonts w:ascii="Palatino Linotype" w:hAnsi="Palatino Linotype"/>
          <w:b/>
          <w:i/>
          <w:sz w:val="22"/>
        </w:rPr>
      </w:pPr>
      <w:r w:rsidRPr="00ED67B6">
        <w:rPr>
          <w:rFonts w:ascii="Palatino Linotype" w:hAnsi="Palatino Linotype"/>
          <w:b/>
          <w:i/>
          <w:sz w:val="22"/>
        </w:rPr>
        <w:t>Del XLII al XLV</w:t>
      </w:r>
      <w:r w:rsidR="00ED67B6">
        <w:rPr>
          <w:rFonts w:ascii="Palatino Linotype" w:hAnsi="Palatino Linotype"/>
          <w:b/>
          <w:i/>
          <w:sz w:val="22"/>
        </w:rPr>
        <w:t>…</w:t>
      </w:r>
    </w:p>
    <w:p w14:paraId="46C7D106" w14:textId="77777777" w:rsidR="00ED67B6" w:rsidRDefault="00ED67B6" w:rsidP="00ED67B6">
      <w:pPr>
        <w:spacing w:line="276" w:lineRule="auto"/>
        <w:ind w:left="567" w:right="567"/>
        <w:jc w:val="both"/>
        <w:rPr>
          <w:rFonts w:ascii="Palatino Linotype" w:hAnsi="Palatino Linotype"/>
          <w:b/>
          <w:i/>
          <w:sz w:val="22"/>
        </w:rPr>
      </w:pPr>
    </w:p>
    <w:p w14:paraId="4775D78F" w14:textId="77777777" w:rsidR="00ED67B6" w:rsidRDefault="00ED67B6" w:rsidP="00ED67B6">
      <w:pPr>
        <w:spacing w:line="276" w:lineRule="auto"/>
        <w:ind w:left="567" w:right="567"/>
        <w:jc w:val="both"/>
        <w:rPr>
          <w:rFonts w:ascii="Palatino Linotype" w:hAnsi="Palatino Linotype"/>
          <w:i/>
          <w:sz w:val="22"/>
        </w:rPr>
      </w:pPr>
      <w:r w:rsidRPr="00ED67B6">
        <w:rPr>
          <w:rFonts w:ascii="Palatino Linotype" w:hAnsi="Palatino Linotype"/>
          <w:b/>
          <w:i/>
          <w:sz w:val="22"/>
        </w:rPr>
        <w:t>Artículo 4.</w:t>
      </w:r>
      <w:r w:rsidRPr="00ED67B6">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8F5D6A6" w14:textId="77777777" w:rsidR="00ED67B6" w:rsidRDefault="00ED67B6" w:rsidP="00ED67B6">
      <w:pPr>
        <w:spacing w:line="276" w:lineRule="auto"/>
        <w:ind w:left="567" w:right="567"/>
        <w:jc w:val="both"/>
        <w:rPr>
          <w:rFonts w:ascii="Palatino Linotype" w:hAnsi="Palatino Linotype"/>
          <w:i/>
          <w:sz w:val="22"/>
        </w:rPr>
      </w:pPr>
    </w:p>
    <w:p w14:paraId="517FF927" w14:textId="25E4A3A6" w:rsidR="00A00412" w:rsidRDefault="00ED67B6" w:rsidP="000A200F">
      <w:pPr>
        <w:spacing w:line="276" w:lineRule="auto"/>
        <w:ind w:left="567" w:right="567"/>
        <w:jc w:val="both"/>
        <w:rPr>
          <w:rFonts w:ascii="Palatino Linotype" w:hAnsi="Palatino Linotype"/>
          <w:i/>
          <w:sz w:val="22"/>
        </w:rPr>
      </w:pPr>
      <w:r w:rsidRPr="00ED67B6">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4F66E754" w14:textId="1D06CEC3" w:rsidR="000A200F" w:rsidRDefault="000A200F" w:rsidP="000A200F">
      <w:pPr>
        <w:spacing w:line="276" w:lineRule="auto"/>
        <w:ind w:left="567" w:right="567"/>
        <w:jc w:val="both"/>
        <w:rPr>
          <w:rFonts w:ascii="Palatino Linotype" w:hAnsi="Palatino Linotype"/>
          <w:i/>
          <w:sz w:val="22"/>
        </w:rPr>
      </w:pPr>
      <w:r>
        <w:rPr>
          <w:rFonts w:ascii="Palatino Linotype" w:hAnsi="Palatino Linotype"/>
          <w:i/>
          <w:sz w:val="22"/>
        </w:rPr>
        <w:t>…</w:t>
      </w:r>
    </w:p>
    <w:p w14:paraId="2936DB91" w14:textId="3673C635" w:rsidR="000A200F" w:rsidRPr="000A200F" w:rsidRDefault="000A200F" w:rsidP="000A200F">
      <w:pPr>
        <w:spacing w:line="276" w:lineRule="auto"/>
        <w:ind w:left="567" w:right="567"/>
        <w:jc w:val="both"/>
        <w:rPr>
          <w:rFonts w:ascii="Palatino Linotype" w:hAnsi="Palatino Linotype"/>
          <w:i/>
          <w:sz w:val="22"/>
        </w:rPr>
      </w:pPr>
      <w:r w:rsidRPr="000A200F">
        <w:rPr>
          <w:rFonts w:ascii="Palatino Linotype" w:hAnsi="Palatino Linotype"/>
          <w:b/>
          <w:i/>
          <w:sz w:val="22"/>
        </w:rPr>
        <w:lastRenderedPageBreak/>
        <w:t>Artículo 24.</w:t>
      </w:r>
      <w:r w:rsidRPr="000A200F">
        <w:rPr>
          <w:rFonts w:ascii="Palatino Linotype" w:hAnsi="Palatino Linotype"/>
          <w:i/>
          <w:sz w:val="22"/>
        </w:rPr>
        <w:t xml:space="preserve"> Para el cumplimiento de los objetivos de esta Ley, los sujetos obligados deberán cumplir con las siguientes obligaciones, según corresponda, de acuerdo a su naturaleza:</w:t>
      </w:r>
    </w:p>
    <w:p w14:paraId="156D106C" w14:textId="78C68DFF" w:rsidR="000A200F" w:rsidRPr="000A200F" w:rsidRDefault="000A200F" w:rsidP="000A200F">
      <w:pPr>
        <w:spacing w:line="276" w:lineRule="auto"/>
        <w:ind w:left="567" w:right="567"/>
        <w:jc w:val="both"/>
        <w:rPr>
          <w:rFonts w:ascii="Palatino Linotype" w:hAnsi="Palatino Linotype"/>
          <w:i/>
          <w:sz w:val="22"/>
        </w:rPr>
      </w:pPr>
      <w:r>
        <w:rPr>
          <w:rFonts w:ascii="Palatino Linotype" w:hAnsi="Palatino Linotype"/>
          <w:i/>
          <w:sz w:val="22"/>
        </w:rPr>
        <w:t>Del I al XXI</w:t>
      </w:r>
      <w:r w:rsidRPr="000A200F">
        <w:rPr>
          <w:rFonts w:ascii="Palatino Linotype" w:hAnsi="Palatino Linotype"/>
          <w:i/>
          <w:sz w:val="22"/>
        </w:rPr>
        <w:t>…</w:t>
      </w:r>
    </w:p>
    <w:p w14:paraId="1287C024" w14:textId="3DF248D3" w:rsidR="000A200F" w:rsidRPr="000A200F" w:rsidRDefault="000A200F" w:rsidP="000A200F">
      <w:pPr>
        <w:spacing w:line="276" w:lineRule="auto"/>
        <w:ind w:left="567" w:right="567"/>
        <w:jc w:val="both"/>
        <w:rPr>
          <w:rFonts w:ascii="Palatino Linotype" w:hAnsi="Palatino Linotype"/>
          <w:b/>
          <w:i/>
          <w:sz w:val="22"/>
          <w:u w:val="single"/>
        </w:rPr>
      </w:pPr>
      <w:r w:rsidRPr="000A200F">
        <w:rPr>
          <w:rFonts w:ascii="Palatino Linotype" w:hAnsi="Palatino Linotype"/>
          <w:b/>
          <w:i/>
          <w:sz w:val="22"/>
          <w:u w:val="single"/>
        </w:rPr>
        <w:t>XXII. Documentar todo acto que derive del ejercicio de sus facultades, competencias o funciones y abstenerse de destruirlos u ocultarlos, dentro de los que destacan los procesos deliberativos y de decisión definitiva</w:t>
      </w:r>
    </w:p>
    <w:p w14:paraId="12E09927" w14:textId="7421CD19" w:rsidR="000A200F" w:rsidRDefault="000A200F" w:rsidP="000A200F">
      <w:pPr>
        <w:spacing w:line="276" w:lineRule="auto"/>
        <w:ind w:left="567" w:right="567"/>
        <w:jc w:val="both"/>
        <w:rPr>
          <w:rFonts w:ascii="Palatino Linotype" w:hAnsi="Palatino Linotype"/>
          <w:i/>
          <w:sz w:val="22"/>
        </w:rPr>
      </w:pPr>
      <w:r>
        <w:rPr>
          <w:rFonts w:ascii="Palatino Linotype" w:hAnsi="Palatino Linotype"/>
          <w:i/>
          <w:sz w:val="22"/>
        </w:rPr>
        <w:t>Del XXIII al XXV…</w:t>
      </w:r>
    </w:p>
    <w:p w14:paraId="4FC63B6E" w14:textId="77777777" w:rsidR="000A200F" w:rsidRPr="00D852C2" w:rsidRDefault="000A200F" w:rsidP="000A200F">
      <w:pPr>
        <w:spacing w:line="276" w:lineRule="auto"/>
        <w:ind w:left="567" w:right="567"/>
        <w:jc w:val="both"/>
        <w:rPr>
          <w:rFonts w:ascii="Palatino Linotype" w:hAnsi="Palatino Linotype"/>
          <w:i/>
          <w:szCs w:val="32"/>
        </w:rPr>
      </w:pPr>
    </w:p>
    <w:p w14:paraId="1478332F" w14:textId="6A40091C" w:rsidR="00A63780" w:rsidRDefault="00A63780" w:rsidP="00A63780">
      <w:pPr>
        <w:spacing w:line="360" w:lineRule="auto"/>
        <w:jc w:val="both"/>
        <w:rPr>
          <w:rFonts w:ascii="Palatino Linotype" w:hAnsi="Palatino Linotype"/>
        </w:rPr>
      </w:pPr>
      <w:r>
        <w:rPr>
          <w:rFonts w:ascii="Palatino Linotype" w:hAnsi="Palatino Linotype"/>
        </w:rPr>
        <w:t>En ese orden de ideas, es de destacar que se entiende</w:t>
      </w:r>
      <w:r w:rsidR="00AA2164">
        <w:rPr>
          <w:rFonts w:ascii="Palatino Linotype" w:hAnsi="Palatino Linotype"/>
        </w:rPr>
        <w:t xml:space="preserve"> como</w:t>
      </w:r>
      <w:r>
        <w:rPr>
          <w:rFonts w:ascii="Palatino Linotype" w:hAnsi="Palatino Linotype"/>
        </w:rPr>
        <w:t xml:space="preserve"> </w:t>
      </w:r>
      <w:r>
        <w:rPr>
          <w:rFonts w:ascii="Palatino Linotype" w:hAnsi="Palatino Linotype"/>
          <w:b/>
        </w:rPr>
        <w:t xml:space="preserve">sujeto obligado </w:t>
      </w:r>
      <w:r>
        <w:rPr>
          <w:rFonts w:ascii="Palatino Linotype" w:hAnsi="Palatino Linotype"/>
        </w:rPr>
        <w:t xml:space="preserve">a cualquier ente que reciba y ejerza recursos públicos o realice actos de autoridad en el ámbito estatal y municipal, y como </w:t>
      </w:r>
      <w:r w:rsidRPr="0092559D">
        <w:rPr>
          <w:rFonts w:ascii="Palatino Linotype" w:hAnsi="Palatino Linotype"/>
          <w:b/>
        </w:rPr>
        <w:t>documento</w:t>
      </w:r>
      <w:r>
        <w:rPr>
          <w:rFonts w:ascii="Palatino Linotype" w:hAnsi="Palatino Linotype"/>
        </w:rPr>
        <w:t xml:space="preserve"> a cualquier registro en el que se prevea el ejercicio de las facultades, funciones y competencias de estos sujetos obligados, sus servidores públicos o integrantes; siendo que</w:t>
      </w:r>
      <w:r w:rsidR="00D852C2">
        <w:rPr>
          <w:rFonts w:ascii="Palatino Linotype" w:hAnsi="Palatino Linotype"/>
        </w:rPr>
        <w:t>,</w:t>
      </w:r>
      <w:r>
        <w:rPr>
          <w:rFonts w:ascii="Palatino Linotype" w:hAnsi="Palatino Linotype"/>
        </w:rPr>
        <w:t xml:space="preserve"> en atención al ejercicio del derecho de acceso a la información, esta es información pública y accesible de manera permanente a cualquier persona. </w:t>
      </w:r>
    </w:p>
    <w:p w14:paraId="2DEE780B" w14:textId="77777777" w:rsidR="00A63780" w:rsidRDefault="00A63780" w:rsidP="00A63780">
      <w:pPr>
        <w:spacing w:line="360" w:lineRule="auto"/>
        <w:jc w:val="both"/>
        <w:rPr>
          <w:rFonts w:ascii="Palatino Linotype" w:hAnsi="Palatino Linotype"/>
        </w:rPr>
      </w:pPr>
    </w:p>
    <w:p w14:paraId="30800362" w14:textId="3B0B4334" w:rsidR="00A63780" w:rsidRDefault="00A63780" w:rsidP="00A63780">
      <w:pPr>
        <w:spacing w:line="360" w:lineRule="auto"/>
        <w:jc w:val="both"/>
        <w:rPr>
          <w:rFonts w:ascii="Palatino Linotype" w:hAnsi="Palatino Linotype"/>
        </w:rPr>
      </w:pPr>
      <w:r>
        <w:rPr>
          <w:rFonts w:ascii="Palatino Linotype" w:hAnsi="Palatino Linotype"/>
        </w:rPr>
        <w:t>Dicho esto, hasta aquí se tiene que:</w:t>
      </w:r>
    </w:p>
    <w:p w14:paraId="3A1DFA62" w14:textId="77777777" w:rsidR="00A63780" w:rsidRDefault="00A63780" w:rsidP="00A63780">
      <w:pPr>
        <w:spacing w:line="360" w:lineRule="auto"/>
        <w:jc w:val="both"/>
        <w:rPr>
          <w:rFonts w:ascii="Palatino Linotype" w:hAnsi="Palatino Linotype"/>
        </w:rPr>
      </w:pPr>
    </w:p>
    <w:p w14:paraId="2B1B5466" w14:textId="2C442F2D" w:rsidR="00A63780" w:rsidRPr="00AA2164" w:rsidRDefault="00A63780" w:rsidP="000A200F">
      <w:pPr>
        <w:pStyle w:val="Prrafodelista"/>
        <w:numPr>
          <w:ilvl w:val="0"/>
          <w:numId w:val="19"/>
        </w:numPr>
        <w:spacing w:line="360" w:lineRule="auto"/>
        <w:ind w:right="567"/>
        <w:jc w:val="both"/>
        <w:rPr>
          <w:rFonts w:ascii="Palatino Linotype" w:hAnsi="Palatino Linotype"/>
          <w:sz w:val="24"/>
          <w:szCs w:val="24"/>
        </w:rPr>
      </w:pPr>
      <w:r w:rsidRPr="00AA2164">
        <w:rPr>
          <w:rFonts w:ascii="Palatino Linotype" w:hAnsi="Palatino Linotype"/>
          <w:sz w:val="24"/>
          <w:szCs w:val="24"/>
        </w:rPr>
        <w:t>El Ayuntamiento de Metepec</w:t>
      </w:r>
      <w:r w:rsidR="000A200F" w:rsidRPr="00AA2164">
        <w:rPr>
          <w:rFonts w:ascii="Palatino Linotype" w:hAnsi="Palatino Linotype"/>
          <w:sz w:val="24"/>
          <w:szCs w:val="24"/>
        </w:rPr>
        <w:t xml:space="preserve"> es un Sujeto Obligado que</w:t>
      </w:r>
      <w:r w:rsidRPr="00AA2164">
        <w:rPr>
          <w:rFonts w:ascii="Palatino Linotype" w:hAnsi="Palatino Linotype"/>
          <w:sz w:val="24"/>
          <w:szCs w:val="24"/>
        </w:rPr>
        <w:t xml:space="preserve"> se auxiliará </w:t>
      </w:r>
      <w:r w:rsidR="00AA2164">
        <w:rPr>
          <w:rFonts w:ascii="Palatino Linotype" w:hAnsi="Palatino Linotype"/>
          <w:sz w:val="24"/>
          <w:szCs w:val="24"/>
        </w:rPr>
        <w:t xml:space="preserve">e integrará por </w:t>
      </w:r>
      <w:r w:rsidRPr="00AA2164">
        <w:rPr>
          <w:rFonts w:ascii="Palatino Linotype" w:hAnsi="Palatino Linotype"/>
          <w:sz w:val="24"/>
          <w:szCs w:val="24"/>
        </w:rPr>
        <w:t xml:space="preserve">el Instituto Municipal de Cultura Física y Deporte; </w:t>
      </w:r>
    </w:p>
    <w:p w14:paraId="194CF2B3" w14:textId="20D5EEF6" w:rsidR="00A63780" w:rsidRPr="00AA2164" w:rsidRDefault="00A63780" w:rsidP="000A200F">
      <w:pPr>
        <w:pStyle w:val="Prrafodelista"/>
        <w:numPr>
          <w:ilvl w:val="0"/>
          <w:numId w:val="19"/>
        </w:numPr>
        <w:spacing w:line="360" w:lineRule="auto"/>
        <w:ind w:right="567"/>
        <w:jc w:val="both"/>
        <w:rPr>
          <w:rFonts w:ascii="Palatino Linotype" w:hAnsi="Palatino Linotype"/>
          <w:sz w:val="24"/>
          <w:szCs w:val="24"/>
        </w:rPr>
      </w:pPr>
      <w:r w:rsidRPr="00AA2164">
        <w:rPr>
          <w:rFonts w:ascii="Palatino Linotype" w:hAnsi="Palatino Linotype"/>
          <w:sz w:val="24"/>
          <w:szCs w:val="24"/>
        </w:rPr>
        <w:t xml:space="preserve">La dirección, administración y coordinación del Instituto Municipal de Cultura Física y Deporte estará a cargo de un Consejo Municipal y de un Coordinador General. </w:t>
      </w:r>
    </w:p>
    <w:p w14:paraId="1C346366" w14:textId="596BFA16" w:rsidR="00A63780" w:rsidRPr="00AA2164" w:rsidRDefault="00A63780" w:rsidP="000A200F">
      <w:pPr>
        <w:pStyle w:val="Prrafodelista"/>
        <w:numPr>
          <w:ilvl w:val="0"/>
          <w:numId w:val="19"/>
        </w:numPr>
        <w:spacing w:line="360" w:lineRule="auto"/>
        <w:ind w:right="567"/>
        <w:jc w:val="both"/>
        <w:rPr>
          <w:rFonts w:ascii="Palatino Linotype" w:hAnsi="Palatino Linotype"/>
          <w:sz w:val="24"/>
          <w:szCs w:val="24"/>
        </w:rPr>
      </w:pPr>
      <w:r w:rsidRPr="00AA2164">
        <w:rPr>
          <w:rFonts w:ascii="Palatino Linotype" w:hAnsi="Palatino Linotype"/>
          <w:sz w:val="24"/>
          <w:szCs w:val="24"/>
        </w:rPr>
        <w:lastRenderedPageBreak/>
        <w:t xml:space="preserve">Las facultades y obligaciones de la Coordinación General, estarán establecidas tanto en su reglamento interno como en la Ley mediante la cual se crea este organismo; </w:t>
      </w:r>
    </w:p>
    <w:p w14:paraId="66422329" w14:textId="695E30E6" w:rsidR="00A63780" w:rsidRPr="00AA2164" w:rsidRDefault="00A63780" w:rsidP="000A200F">
      <w:pPr>
        <w:pStyle w:val="Prrafodelista"/>
        <w:numPr>
          <w:ilvl w:val="0"/>
          <w:numId w:val="19"/>
        </w:numPr>
        <w:spacing w:line="360" w:lineRule="auto"/>
        <w:ind w:right="567"/>
        <w:jc w:val="both"/>
        <w:rPr>
          <w:rFonts w:ascii="Palatino Linotype" w:hAnsi="Palatino Linotype"/>
          <w:sz w:val="24"/>
          <w:szCs w:val="24"/>
        </w:rPr>
      </w:pPr>
      <w:r w:rsidRPr="00AA2164">
        <w:rPr>
          <w:rFonts w:ascii="Palatino Linotype" w:hAnsi="Palatino Linotype"/>
          <w:sz w:val="24"/>
          <w:szCs w:val="24"/>
        </w:rPr>
        <w:t xml:space="preserve">En materia de acceso a la información, </w:t>
      </w:r>
      <w:r w:rsidR="000A200F" w:rsidRPr="00AA2164">
        <w:rPr>
          <w:rFonts w:ascii="Palatino Linotype" w:hAnsi="Palatino Linotype"/>
          <w:sz w:val="24"/>
          <w:szCs w:val="24"/>
        </w:rPr>
        <w:t>los sujetos obligados deberán documentar todo acto que derive del ejercicio de sus facultades, competencias o funciones y;</w:t>
      </w:r>
    </w:p>
    <w:p w14:paraId="5D86D626" w14:textId="66527CFD" w:rsidR="000A200F" w:rsidRPr="00AA2164" w:rsidRDefault="000A200F" w:rsidP="000A200F">
      <w:pPr>
        <w:pStyle w:val="Prrafodelista"/>
        <w:numPr>
          <w:ilvl w:val="0"/>
          <w:numId w:val="19"/>
        </w:numPr>
        <w:spacing w:line="360" w:lineRule="auto"/>
        <w:ind w:right="567"/>
        <w:jc w:val="both"/>
        <w:rPr>
          <w:rFonts w:ascii="Palatino Linotype" w:hAnsi="Palatino Linotype"/>
          <w:sz w:val="24"/>
          <w:szCs w:val="24"/>
        </w:rPr>
      </w:pPr>
      <w:r w:rsidRPr="00AA2164">
        <w:rPr>
          <w:rFonts w:ascii="Palatino Linotype" w:hAnsi="Palatino Linotype"/>
          <w:sz w:val="24"/>
          <w:szCs w:val="24"/>
        </w:rPr>
        <w:t xml:space="preserve">Para el correcto ejercicio del derecho de acceso a la información, esta información será pública y accesible de manera permanente a cualquier persona. </w:t>
      </w:r>
    </w:p>
    <w:p w14:paraId="6770EC08" w14:textId="77777777" w:rsidR="00486613" w:rsidRDefault="00486613" w:rsidP="008D4E6A">
      <w:pPr>
        <w:spacing w:line="360" w:lineRule="auto"/>
        <w:jc w:val="both"/>
        <w:rPr>
          <w:rFonts w:ascii="Palatino Linotype" w:eastAsia="Palatino Linotype" w:hAnsi="Palatino Linotype" w:cs="Palatino Linotype"/>
        </w:rPr>
      </w:pPr>
    </w:p>
    <w:p w14:paraId="0D581448" w14:textId="6298B084" w:rsidR="00AA23E2" w:rsidRDefault="000A200F" w:rsidP="008D4E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anterior, se precisa que el Sujeto Obligado cuenta con las facultades, competencias y atribuciones para generar, administrar y poseer la información solicitada y la obligación de poner a disposición de los particulares de manera permanente la misma. </w:t>
      </w:r>
    </w:p>
    <w:p w14:paraId="7DBAD121" w14:textId="77777777" w:rsidR="002F0AC9" w:rsidRDefault="002F0AC9" w:rsidP="008D4E6A">
      <w:pPr>
        <w:spacing w:line="360" w:lineRule="auto"/>
        <w:jc w:val="both"/>
        <w:rPr>
          <w:rFonts w:ascii="Palatino Linotype" w:eastAsia="Palatino Linotype" w:hAnsi="Palatino Linotype" w:cs="Palatino Linotype"/>
        </w:rPr>
      </w:pPr>
    </w:p>
    <w:p w14:paraId="6291DFA4" w14:textId="781C5D9C" w:rsidR="000A200F" w:rsidRPr="00937BE1" w:rsidRDefault="002F0AC9" w:rsidP="000A200F">
      <w:pPr>
        <w:pStyle w:val="Prrafodelista"/>
        <w:numPr>
          <w:ilvl w:val="0"/>
          <w:numId w:val="19"/>
        </w:num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bCs/>
          <w:sz w:val="24"/>
          <w:szCs w:val="24"/>
        </w:rPr>
        <w:t xml:space="preserve">Del procedimiento de búsqueda de la información solicitada. </w:t>
      </w:r>
      <w:r w:rsidR="000A200F">
        <w:rPr>
          <w:rFonts w:ascii="Palatino Linotype" w:eastAsia="Palatino Linotype" w:hAnsi="Palatino Linotype" w:cs="Palatino Linotype"/>
          <w:b/>
          <w:bCs/>
          <w:sz w:val="24"/>
          <w:szCs w:val="24"/>
        </w:rPr>
        <w:t xml:space="preserve"> </w:t>
      </w:r>
    </w:p>
    <w:p w14:paraId="16B89EC2" w14:textId="77777777" w:rsidR="000A200F" w:rsidRDefault="000A200F" w:rsidP="008D4E6A">
      <w:pPr>
        <w:spacing w:line="360" w:lineRule="auto"/>
        <w:jc w:val="both"/>
        <w:rPr>
          <w:rFonts w:ascii="Palatino Linotype" w:eastAsia="Palatino Linotype" w:hAnsi="Palatino Linotype" w:cs="Palatino Linotype"/>
        </w:rPr>
      </w:pPr>
    </w:p>
    <w:p w14:paraId="4BD4F841" w14:textId="789AE993" w:rsidR="00A63780" w:rsidRDefault="00386931" w:rsidP="008D4E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w:t>
      </w:r>
      <w:r w:rsidR="002F0AC9">
        <w:rPr>
          <w:rFonts w:ascii="Palatino Linotype" w:eastAsia="Palatino Linotype" w:hAnsi="Palatino Linotype" w:cs="Palatino Linotype"/>
        </w:rPr>
        <w:t xml:space="preserve">hora bien, cabe recordar que la pretensión del Particular radica en obtener </w:t>
      </w:r>
      <w:r>
        <w:rPr>
          <w:rFonts w:ascii="Palatino Linotype" w:eastAsia="Palatino Linotype" w:hAnsi="Palatino Linotype" w:cs="Palatino Linotype"/>
        </w:rPr>
        <w:t>información del año dos mil catorce y del año dos mil diecis</w:t>
      </w:r>
      <w:r w:rsidR="002F0AC9">
        <w:rPr>
          <w:rFonts w:ascii="Palatino Linotype" w:eastAsia="Palatino Linotype" w:hAnsi="Palatino Linotype" w:cs="Palatino Linotype"/>
        </w:rPr>
        <w:t xml:space="preserve">éis, por lo que, es necesario traer a colación lo que establecen los Lineamientos para la Administración de Documentos en el Estado de México, que precisan lo siguiente: </w:t>
      </w:r>
    </w:p>
    <w:p w14:paraId="39CB5630" w14:textId="77777777" w:rsidR="002F0AC9" w:rsidRDefault="002F0AC9" w:rsidP="002F0AC9">
      <w:pPr>
        <w:spacing w:line="360" w:lineRule="auto"/>
        <w:ind w:left="567" w:right="567"/>
        <w:jc w:val="both"/>
        <w:rPr>
          <w:rFonts w:ascii="Palatino Linotype" w:eastAsia="Palatino Linotype" w:hAnsi="Palatino Linotype" w:cs="Palatino Linotype"/>
        </w:rPr>
      </w:pPr>
    </w:p>
    <w:p w14:paraId="48B6374B" w14:textId="2398BB1D" w:rsidR="002F0AC9" w:rsidRDefault="002F0AC9" w:rsidP="00412B1C">
      <w:pPr>
        <w:spacing w:line="276" w:lineRule="auto"/>
        <w:ind w:left="567" w:right="567"/>
        <w:jc w:val="both"/>
        <w:rPr>
          <w:rFonts w:ascii="Palatino Linotype" w:hAnsi="Palatino Linotype"/>
          <w:i/>
          <w:sz w:val="22"/>
        </w:rPr>
      </w:pPr>
      <w:r w:rsidRPr="00412B1C">
        <w:rPr>
          <w:rFonts w:ascii="Palatino Linotype" w:hAnsi="Palatino Linotype"/>
          <w:b/>
          <w:i/>
          <w:sz w:val="22"/>
        </w:rPr>
        <w:t>Artículo 36.</w:t>
      </w:r>
      <w:r w:rsidRPr="00412B1C">
        <w:rPr>
          <w:rFonts w:ascii="Palatino Linotype" w:hAnsi="Palatino Linotype"/>
          <w:i/>
          <w:sz w:val="22"/>
        </w:rPr>
        <w:t xml:space="preserve"> Los Sujetos Obligados serán responsables de crear, organizar, preservar y controlar sus Archivos, conforme al ciclo de vida de los documentos y los principios de </w:t>
      </w:r>
      <w:r w:rsidRPr="00412B1C">
        <w:rPr>
          <w:rFonts w:ascii="Palatino Linotype" w:hAnsi="Palatino Linotype"/>
          <w:i/>
          <w:sz w:val="22"/>
        </w:rPr>
        <w:lastRenderedPageBreak/>
        <w:t>procedencia y de orden original, así como la normatividad jurídica, administrativa y técnica en materia archivística vigente, y garantizarán que sus Archivos de Trámite, Concentración e Históricos se mantengan organizados y disponibles para permitir y facilitar un acceso expedito a la documentación que resguarden.</w:t>
      </w:r>
    </w:p>
    <w:p w14:paraId="55B8F646" w14:textId="77777777" w:rsidR="00412B1C" w:rsidRPr="00412B1C" w:rsidRDefault="00412B1C" w:rsidP="00412B1C">
      <w:pPr>
        <w:spacing w:line="276" w:lineRule="auto"/>
        <w:ind w:left="567" w:right="567"/>
        <w:jc w:val="both"/>
        <w:rPr>
          <w:rFonts w:ascii="Palatino Linotype" w:hAnsi="Palatino Linotype"/>
          <w:i/>
          <w:sz w:val="22"/>
        </w:rPr>
      </w:pPr>
    </w:p>
    <w:p w14:paraId="7A02B3DA" w14:textId="0C7E5615" w:rsidR="002F0AC9" w:rsidRDefault="002F0AC9" w:rsidP="00412B1C">
      <w:pPr>
        <w:spacing w:line="276" w:lineRule="auto"/>
        <w:ind w:left="567" w:right="567"/>
        <w:jc w:val="both"/>
        <w:rPr>
          <w:rFonts w:ascii="Palatino Linotype" w:hAnsi="Palatino Linotype"/>
          <w:i/>
          <w:sz w:val="22"/>
        </w:rPr>
      </w:pPr>
      <w:r w:rsidRPr="00412B1C">
        <w:rPr>
          <w:rFonts w:ascii="Palatino Linotype" w:hAnsi="Palatino Linotype"/>
          <w:b/>
          <w:i/>
          <w:sz w:val="22"/>
        </w:rPr>
        <w:t>Artículo 37.</w:t>
      </w:r>
      <w:r w:rsidRPr="00412B1C">
        <w:rPr>
          <w:rFonts w:ascii="Palatino Linotype" w:hAnsi="Palatino Linotype"/>
          <w:i/>
          <w:sz w:val="22"/>
        </w:rPr>
        <w:t xml:space="preserve"> Los Archivos de los Sujetos Obligados tendrán como propósito salvaguardar y preservar los documentos bajo su responsabilidad, con el propósito de facilitar la gestión administrativa del órgano productor y la rendición de cuentas, garantizar el acceso a la información y servir como memoria para el desarrollo de la investigación científica y cultural.</w:t>
      </w:r>
    </w:p>
    <w:p w14:paraId="65B91993" w14:textId="77777777" w:rsidR="00785F03" w:rsidRPr="00412B1C" w:rsidRDefault="00785F03" w:rsidP="00412B1C">
      <w:pPr>
        <w:spacing w:line="276" w:lineRule="auto"/>
        <w:ind w:left="567" w:right="567"/>
        <w:jc w:val="both"/>
        <w:rPr>
          <w:rFonts w:ascii="Palatino Linotype" w:hAnsi="Palatino Linotype"/>
          <w:i/>
          <w:sz w:val="22"/>
        </w:rPr>
      </w:pPr>
    </w:p>
    <w:p w14:paraId="4C8DCB5C" w14:textId="77777777" w:rsidR="002F0AC9" w:rsidRPr="00412B1C" w:rsidRDefault="002F0AC9" w:rsidP="00412B1C">
      <w:pPr>
        <w:spacing w:line="276" w:lineRule="auto"/>
        <w:ind w:left="567" w:right="567"/>
        <w:jc w:val="both"/>
        <w:rPr>
          <w:rFonts w:ascii="Palatino Linotype" w:hAnsi="Palatino Linotype"/>
          <w:i/>
          <w:sz w:val="22"/>
        </w:rPr>
      </w:pPr>
      <w:r w:rsidRPr="00412B1C">
        <w:rPr>
          <w:rFonts w:ascii="Palatino Linotype" w:hAnsi="Palatino Linotype"/>
          <w:b/>
          <w:i/>
          <w:sz w:val="22"/>
        </w:rPr>
        <w:t>Artículo 61.</w:t>
      </w:r>
      <w:r w:rsidRPr="00412B1C">
        <w:rPr>
          <w:rFonts w:ascii="Palatino Linotype" w:hAnsi="Palatino Linotype"/>
          <w:i/>
          <w:sz w:val="22"/>
        </w:rPr>
        <w:t xml:space="preserve"> El ciclo de vida de los documentos de Archivo se corresponderá con las siguientes fases: </w:t>
      </w:r>
    </w:p>
    <w:p w14:paraId="07B70FE5" w14:textId="77777777" w:rsidR="00412B1C" w:rsidRDefault="00412B1C" w:rsidP="00412B1C">
      <w:pPr>
        <w:spacing w:line="276" w:lineRule="auto"/>
        <w:ind w:left="567" w:right="567"/>
        <w:jc w:val="both"/>
        <w:rPr>
          <w:rFonts w:ascii="Palatino Linotype" w:hAnsi="Palatino Linotype"/>
          <w:b/>
          <w:i/>
          <w:sz w:val="22"/>
        </w:rPr>
      </w:pPr>
    </w:p>
    <w:p w14:paraId="26D619C4" w14:textId="4F082D1A" w:rsidR="002F0AC9" w:rsidRPr="00412B1C" w:rsidRDefault="002F0AC9" w:rsidP="00412B1C">
      <w:pPr>
        <w:spacing w:line="276" w:lineRule="auto"/>
        <w:ind w:left="567" w:right="567"/>
        <w:jc w:val="both"/>
        <w:rPr>
          <w:rFonts w:ascii="Palatino Linotype" w:hAnsi="Palatino Linotype"/>
          <w:i/>
          <w:sz w:val="22"/>
        </w:rPr>
      </w:pPr>
      <w:r w:rsidRPr="00412B1C">
        <w:rPr>
          <w:rFonts w:ascii="Palatino Linotype" w:hAnsi="Palatino Linotype"/>
          <w:b/>
          <w:i/>
          <w:sz w:val="22"/>
        </w:rPr>
        <w:t>Fase Activa.</w:t>
      </w:r>
      <w:r w:rsidRPr="00412B1C">
        <w:rPr>
          <w:rFonts w:ascii="Palatino Linotype" w:hAnsi="Palatino Linotype"/>
          <w:i/>
          <w:sz w:val="22"/>
        </w:rPr>
        <w:t xml:space="preserve"> Etapa en la que los documentos están en un período de tramitación y se utilizan constantemente por parte de la Unidad Administrativa que los generó o recibió, y se ubican en el Archivo de Trámite; </w:t>
      </w:r>
    </w:p>
    <w:p w14:paraId="74F3DD05" w14:textId="77777777" w:rsidR="002F0AC9" w:rsidRPr="00412B1C" w:rsidRDefault="002F0AC9" w:rsidP="00412B1C">
      <w:pPr>
        <w:spacing w:line="276" w:lineRule="auto"/>
        <w:ind w:left="567" w:right="567"/>
        <w:jc w:val="both"/>
        <w:rPr>
          <w:rFonts w:ascii="Palatino Linotype" w:hAnsi="Palatino Linotype"/>
          <w:i/>
          <w:sz w:val="22"/>
        </w:rPr>
      </w:pPr>
      <w:r w:rsidRPr="00412B1C">
        <w:rPr>
          <w:rFonts w:ascii="Palatino Linotype" w:hAnsi="Palatino Linotype"/>
          <w:b/>
          <w:i/>
          <w:sz w:val="22"/>
        </w:rPr>
        <w:t>Fase Semiactiva.</w:t>
      </w:r>
      <w:r w:rsidRPr="00412B1C">
        <w:rPr>
          <w:rFonts w:ascii="Palatino Linotype" w:hAnsi="Palatino Linotype"/>
          <w:i/>
          <w:sz w:val="22"/>
        </w:rPr>
        <w:t xml:space="preserve"> Período en el que los documentos, una vez concluido su trámite, mantienen un valor administrativo pero ya no son de uso frecuente por parte de la Unidad Administrativa que los generó o recibió y se resguardan en el Archivo de Concentración; y </w:t>
      </w:r>
    </w:p>
    <w:p w14:paraId="395EDFE0" w14:textId="77777777" w:rsidR="002F0AC9" w:rsidRPr="00412B1C" w:rsidRDefault="002F0AC9" w:rsidP="00412B1C">
      <w:pPr>
        <w:spacing w:line="276" w:lineRule="auto"/>
        <w:ind w:left="567" w:right="567"/>
        <w:jc w:val="both"/>
        <w:rPr>
          <w:rFonts w:ascii="Palatino Linotype" w:hAnsi="Palatino Linotype"/>
          <w:i/>
          <w:sz w:val="22"/>
        </w:rPr>
      </w:pPr>
      <w:r w:rsidRPr="00412B1C">
        <w:rPr>
          <w:rFonts w:ascii="Palatino Linotype" w:hAnsi="Palatino Linotype"/>
          <w:b/>
          <w:i/>
          <w:sz w:val="22"/>
        </w:rPr>
        <w:t>Fase Inactiva.</w:t>
      </w:r>
      <w:r w:rsidRPr="00412B1C">
        <w:rPr>
          <w:rFonts w:ascii="Palatino Linotype" w:hAnsi="Palatino Linotype"/>
          <w:i/>
          <w:sz w:val="22"/>
        </w:rPr>
        <w:t xml:space="preserve"> Etapa en la que los documentos, una vez fenecido su valor primario, se consideran de utilidad para el desarrollo de la investigación y por lo cual se conservan de manera permanente en el Archivo Histórico. </w:t>
      </w:r>
    </w:p>
    <w:p w14:paraId="55672BFD" w14:textId="77777777" w:rsidR="002F0AC9" w:rsidRPr="00412B1C" w:rsidRDefault="002F0AC9" w:rsidP="00412B1C">
      <w:pPr>
        <w:spacing w:line="276" w:lineRule="auto"/>
        <w:ind w:left="567" w:right="567"/>
        <w:jc w:val="both"/>
        <w:rPr>
          <w:rFonts w:ascii="Palatino Linotype" w:hAnsi="Palatino Linotype"/>
          <w:i/>
          <w:sz w:val="22"/>
        </w:rPr>
      </w:pPr>
    </w:p>
    <w:p w14:paraId="6E4548E6" w14:textId="07BF6A8C" w:rsidR="002F0AC9" w:rsidRDefault="002F0AC9" w:rsidP="00412B1C">
      <w:pPr>
        <w:spacing w:line="276" w:lineRule="auto"/>
        <w:ind w:left="567" w:right="567"/>
        <w:jc w:val="both"/>
        <w:rPr>
          <w:rFonts w:ascii="Palatino Linotype" w:hAnsi="Palatino Linotype"/>
          <w:i/>
          <w:sz w:val="22"/>
        </w:rPr>
      </w:pPr>
      <w:r w:rsidRPr="00412B1C">
        <w:rPr>
          <w:rFonts w:ascii="Palatino Linotype" w:hAnsi="Palatino Linotype"/>
          <w:b/>
          <w:i/>
          <w:sz w:val="22"/>
        </w:rPr>
        <w:t>Artículo 62.</w:t>
      </w:r>
      <w:r w:rsidRPr="00412B1C">
        <w:rPr>
          <w:rFonts w:ascii="Palatino Linotype" w:hAnsi="Palatino Linotype"/>
          <w:i/>
          <w:sz w:val="22"/>
        </w:rPr>
        <w:t xml:space="preserve"> Las diferentes fases del ciclo de vida de los documentos y </w:t>
      </w:r>
      <w:proofErr w:type="spellStart"/>
      <w:r w:rsidRPr="00412B1C">
        <w:rPr>
          <w:rFonts w:ascii="Palatino Linotype" w:hAnsi="Palatino Linotype"/>
          <w:i/>
          <w:sz w:val="22"/>
        </w:rPr>
        <w:t>ei</w:t>
      </w:r>
      <w:proofErr w:type="spellEnd"/>
      <w:r w:rsidRPr="00412B1C">
        <w:rPr>
          <w:rFonts w:ascii="Palatino Linotype" w:hAnsi="Palatino Linotype"/>
          <w:i/>
          <w:sz w:val="22"/>
        </w:rPr>
        <w:t xml:space="preserve"> flujo documental se regularán por las normas de conservación expedidas por la Comisión y recogidas en los Dictámenes de Valoración Documental y el Catálogo de Disposición Documental. </w:t>
      </w:r>
    </w:p>
    <w:p w14:paraId="33CCB352" w14:textId="77777777" w:rsidR="00412B1C" w:rsidRPr="00412B1C" w:rsidRDefault="00412B1C" w:rsidP="00412B1C">
      <w:pPr>
        <w:spacing w:line="276" w:lineRule="auto"/>
        <w:ind w:left="567" w:right="567"/>
        <w:jc w:val="both"/>
        <w:rPr>
          <w:rFonts w:ascii="Palatino Linotype" w:hAnsi="Palatino Linotype"/>
          <w:i/>
          <w:sz w:val="22"/>
        </w:rPr>
      </w:pPr>
    </w:p>
    <w:p w14:paraId="2E03771E" w14:textId="77777777" w:rsidR="00412B1C" w:rsidRPr="00412B1C" w:rsidRDefault="002F0AC9" w:rsidP="00412B1C">
      <w:pPr>
        <w:spacing w:line="276" w:lineRule="auto"/>
        <w:ind w:left="567" w:right="567"/>
        <w:jc w:val="both"/>
        <w:rPr>
          <w:rFonts w:ascii="Palatino Linotype" w:hAnsi="Palatino Linotype"/>
          <w:i/>
          <w:sz w:val="22"/>
        </w:rPr>
      </w:pPr>
      <w:r w:rsidRPr="00412B1C">
        <w:rPr>
          <w:rFonts w:ascii="Palatino Linotype" w:hAnsi="Palatino Linotype"/>
          <w:b/>
          <w:i/>
          <w:sz w:val="22"/>
        </w:rPr>
        <w:t>Artículo 63.</w:t>
      </w:r>
      <w:r w:rsidRPr="00412B1C">
        <w:rPr>
          <w:rFonts w:ascii="Palatino Linotype" w:hAnsi="Palatino Linotype"/>
          <w:i/>
          <w:sz w:val="22"/>
        </w:rPr>
        <w:t xml:space="preserve"> Atendiendo al ciclo de vida de los documentos, los Archivos integrantes del Sistema se clasificarán en: </w:t>
      </w:r>
    </w:p>
    <w:p w14:paraId="7BAE6B3F" w14:textId="794135C6" w:rsidR="002F0AC9" w:rsidRPr="00412B1C" w:rsidRDefault="00412B1C" w:rsidP="00412B1C">
      <w:pPr>
        <w:spacing w:line="276" w:lineRule="auto"/>
        <w:ind w:left="567" w:right="567"/>
        <w:jc w:val="both"/>
        <w:rPr>
          <w:rFonts w:ascii="Palatino Linotype" w:hAnsi="Palatino Linotype"/>
          <w:i/>
          <w:sz w:val="22"/>
        </w:rPr>
      </w:pPr>
      <w:r w:rsidRPr="00412B1C">
        <w:rPr>
          <w:rFonts w:ascii="Palatino Linotype" w:hAnsi="Palatino Linotype"/>
          <w:i/>
          <w:sz w:val="22"/>
        </w:rPr>
        <w:t xml:space="preserve">I. </w:t>
      </w:r>
      <w:r w:rsidR="002F0AC9" w:rsidRPr="00412B1C">
        <w:rPr>
          <w:rFonts w:ascii="Palatino Linotype" w:hAnsi="Palatino Linotype"/>
          <w:i/>
          <w:sz w:val="22"/>
        </w:rPr>
        <w:t xml:space="preserve">Archivos de Trámite o de Oficina; </w:t>
      </w:r>
    </w:p>
    <w:p w14:paraId="5DCD95D3" w14:textId="34429454" w:rsidR="00412B1C" w:rsidRPr="00412B1C" w:rsidRDefault="00412B1C" w:rsidP="00412B1C">
      <w:pPr>
        <w:spacing w:line="276" w:lineRule="auto"/>
        <w:ind w:left="567" w:right="567"/>
        <w:jc w:val="both"/>
        <w:rPr>
          <w:rFonts w:ascii="Palatino Linotype" w:hAnsi="Palatino Linotype"/>
          <w:i/>
          <w:sz w:val="22"/>
        </w:rPr>
      </w:pPr>
      <w:r w:rsidRPr="00412B1C">
        <w:rPr>
          <w:rFonts w:ascii="Palatino Linotype" w:hAnsi="Palatino Linotype"/>
          <w:i/>
          <w:sz w:val="22"/>
        </w:rPr>
        <w:t>II</w:t>
      </w:r>
      <w:r w:rsidR="002F0AC9" w:rsidRPr="00412B1C">
        <w:rPr>
          <w:rFonts w:ascii="Palatino Linotype" w:hAnsi="Palatino Linotype"/>
          <w:i/>
          <w:sz w:val="22"/>
        </w:rPr>
        <w:t xml:space="preserve">. Archivos de Concentración o Generales; y </w:t>
      </w:r>
    </w:p>
    <w:p w14:paraId="5B95C006" w14:textId="32F9A388" w:rsidR="002F0AC9" w:rsidRPr="00412B1C" w:rsidRDefault="002F0AC9" w:rsidP="00412B1C">
      <w:pPr>
        <w:spacing w:line="276" w:lineRule="auto"/>
        <w:ind w:left="567" w:right="567"/>
        <w:jc w:val="both"/>
        <w:rPr>
          <w:rFonts w:ascii="Palatino Linotype" w:eastAsia="Palatino Linotype" w:hAnsi="Palatino Linotype" w:cs="Palatino Linotype"/>
          <w:i/>
          <w:sz w:val="22"/>
        </w:rPr>
      </w:pPr>
      <w:r w:rsidRPr="00412B1C">
        <w:rPr>
          <w:rFonts w:ascii="Palatino Linotype" w:hAnsi="Palatino Linotype"/>
          <w:i/>
          <w:sz w:val="22"/>
        </w:rPr>
        <w:t>III. Archivos Históricos.</w:t>
      </w:r>
    </w:p>
    <w:p w14:paraId="65AD7420" w14:textId="77777777" w:rsidR="002F0AC9" w:rsidRDefault="002F0AC9" w:rsidP="008D4E6A">
      <w:pPr>
        <w:spacing w:line="360" w:lineRule="auto"/>
        <w:jc w:val="both"/>
        <w:rPr>
          <w:rFonts w:ascii="Palatino Linotype" w:eastAsia="Palatino Linotype" w:hAnsi="Palatino Linotype" w:cs="Palatino Linotype"/>
        </w:rPr>
      </w:pPr>
    </w:p>
    <w:p w14:paraId="1BD4D483" w14:textId="77777777" w:rsidR="00B66544" w:rsidRDefault="00B66544" w:rsidP="00B6654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su parte, los Lineamientos para la Valoración, Selección y Baja de los Documentos, Expedientes y Series de Trámite Concluido en los Archivos del Estado de México, los cuales regulan que la valoración, selección y baja de documentos deba realizarse considerando su valor primario y secundario, la frecuencia de su uso, el espacio destinado para su conservación, su antigüedad y, principalmente, mediante la formulación de un programa de gestión de documentos en el que toda acción relacionada con la disposición documental sólo tenga lugar si se garantiza que los expedientes y series de trámite concluido ya no se requieren para fines administrativos, como garantes de un derecho, como medio de prueba o para la investigación; sustento de lo anterior, lo encontramos en los artículos 4, fracciones II, III y IX, 20 y 27, fracción I, que establecen lo siguiente:</w:t>
      </w:r>
    </w:p>
    <w:p w14:paraId="04688BE4" w14:textId="77777777" w:rsidR="002F0AC9" w:rsidRDefault="002F0AC9" w:rsidP="008D4E6A">
      <w:pPr>
        <w:spacing w:line="360" w:lineRule="auto"/>
        <w:jc w:val="both"/>
        <w:rPr>
          <w:rFonts w:ascii="Palatino Linotype" w:eastAsia="Palatino Linotype" w:hAnsi="Palatino Linotype" w:cs="Palatino Linotype"/>
        </w:rPr>
      </w:pPr>
    </w:p>
    <w:p w14:paraId="4444BCF1" w14:textId="2080DD99" w:rsidR="00A63780" w:rsidRPr="00B622D1" w:rsidRDefault="00BA27F2" w:rsidP="00B622D1">
      <w:pPr>
        <w:spacing w:line="276" w:lineRule="auto"/>
        <w:ind w:left="567" w:right="567"/>
        <w:jc w:val="both"/>
        <w:rPr>
          <w:rFonts w:ascii="Palatino Linotype" w:eastAsia="Palatino Linotype" w:hAnsi="Palatino Linotype" w:cs="Palatino Linotype"/>
          <w:i/>
          <w:iCs/>
          <w:sz w:val="22"/>
          <w:szCs w:val="22"/>
        </w:rPr>
      </w:pPr>
      <w:r w:rsidRPr="00B622D1">
        <w:rPr>
          <w:rFonts w:ascii="Palatino Linotype" w:eastAsia="Palatino Linotype" w:hAnsi="Palatino Linotype" w:cs="Palatino Linotype"/>
          <w:b/>
          <w:bCs/>
          <w:i/>
          <w:iCs/>
          <w:sz w:val="22"/>
          <w:szCs w:val="22"/>
        </w:rPr>
        <w:t>Artículo 4.-</w:t>
      </w:r>
      <w:r w:rsidRPr="00B622D1">
        <w:rPr>
          <w:rFonts w:ascii="Palatino Linotype" w:eastAsia="Palatino Linotype" w:hAnsi="Palatino Linotype" w:cs="Palatino Linotype"/>
          <w:i/>
          <w:iCs/>
          <w:sz w:val="22"/>
          <w:szCs w:val="22"/>
        </w:rPr>
        <w:t xml:space="preserve"> Para los efectos de interpretación </w:t>
      </w:r>
      <w:r w:rsidR="00044CE9" w:rsidRPr="00B622D1">
        <w:rPr>
          <w:rFonts w:ascii="Palatino Linotype" w:eastAsia="Palatino Linotype" w:hAnsi="Palatino Linotype" w:cs="Palatino Linotype"/>
          <w:i/>
          <w:iCs/>
          <w:sz w:val="22"/>
          <w:szCs w:val="22"/>
        </w:rPr>
        <w:t xml:space="preserve">y aplicación de los Lineamientos se entenderá por: </w:t>
      </w:r>
    </w:p>
    <w:p w14:paraId="0AC1F3E0" w14:textId="4DB5A22E" w:rsidR="00044CE9" w:rsidRPr="00B622D1" w:rsidRDefault="00044CE9" w:rsidP="00B622D1">
      <w:pPr>
        <w:spacing w:line="276" w:lineRule="auto"/>
        <w:ind w:left="567" w:right="567"/>
        <w:jc w:val="both"/>
        <w:rPr>
          <w:rFonts w:ascii="Palatino Linotype" w:eastAsia="Palatino Linotype" w:hAnsi="Palatino Linotype" w:cs="Palatino Linotype"/>
          <w:i/>
          <w:iCs/>
          <w:sz w:val="22"/>
          <w:szCs w:val="22"/>
        </w:rPr>
      </w:pPr>
    </w:p>
    <w:p w14:paraId="4C1B9554" w14:textId="2A0ED881" w:rsidR="00044CE9" w:rsidRPr="00B622D1" w:rsidRDefault="00044CE9" w:rsidP="00B622D1">
      <w:pPr>
        <w:pStyle w:val="Prrafodelista"/>
        <w:numPr>
          <w:ilvl w:val="0"/>
          <w:numId w:val="38"/>
        </w:numPr>
        <w:spacing w:line="276" w:lineRule="auto"/>
        <w:ind w:left="567" w:right="567" w:hanging="425"/>
        <w:jc w:val="both"/>
        <w:rPr>
          <w:rFonts w:ascii="Palatino Linotype" w:eastAsia="Palatino Linotype" w:hAnsi="Palatino Linotype" w:cs="Palatino Linotype"/>
          <w:i/>
          <w:iCs/>
        </w:rPr>
      </w:pPr>
      <w:r w:rsidRPr="00B622D1">
        <w:rPr>
          <w:rFonts w:ascii="Palatino Linotype" w:eastAsia="Palatino Linotype" w:hAnsi="Palatino Linotype" w:cs="Palatino Linotype"/>
          <w:b/>
          <w:bCs/>
          <w:i/>
          <w:iCs/>
        </w:rPr>
        <w:t>Acta de Baja:</w:t>
      </w:r>
      <w:r w:rsidRPr="00B622D1">
        <w:rPr>
          <w:rFonts w:ascii="Palatino Linotype" w:eastAsia="Palatino Linotype" w:hAnsi="Palatino Linotype" w:cs="Palatino Linotype"/>
          <w:i/>
          <w:iCs/>
        </w:rPr>
        <w:t xml:space="preserve"> Acta de Baja Documental. Documento por el que el Comité de Selección Documental o el titular de la Unidad Administrativa a la cual se encuentre adscrito el Archivo de Trámite, autoriza la baja de los documentos resultantes del proceso de selección preliminar aplic</w:t>
      </w:r>
      <w:r w:rsidR="0005594F" w:rsidRPr="00B622D1">
        <w:rPr>
          <w:rFonts w:ascii="Palatino Linotype" w:eastAsia="Palatino Linotype" w:hAnsi="Palatino Linotype" w:cs="Palatino Linotype"/>
          <w:i/>
          <w:iCs/>
        </w:rPr>
        <w:t xml:space="preserve">ado a los expedientes de trámite concluido, con paso previo a su transferencia a un Archivo de Concentración. </w:t>
      </w:r>
    </w:p>
    <w:p w14:paraId="169499D1" w14:textId="1848F9E5" w:rsidR="00D50BA0" w:rsidRPr="00B622D1" w:rsidRDefault="00D50BA0" w:rsidP="00B622D1">
      <w:pPr>
        <w:pStyle w:val="Prrafodelista"/>
        <w:numPr>
          <w:ilvl w:val="0"/>
          <w:numId w:val="38"/>
        </w:numPr>
        <w:spacing w:line="276" w:lineRule="auto"/>
        <w:ind w:left="567" w:right="567" w:hanging="567"/>
        <w:jc w:val="both"/>
        <w:rPr>
          <w:rFonts w:ascii="Palatino Linotype" w:eastAsia="Palatino Linotype" w:hAnsi="Palatino Linotype" w:cs="Palatino Linotype"/>
          <w:i/>
          <w:iCs/>
        </w:rPr>
      </w:pPr>
      <w:r w:rsidRPr="00B622D1">
        <w:rPr>
          <w:rFonts w:ascii="Palatino Linotype" w:eastAsia="Palatino Linotype" w:hAnsi="Palatino Linotype" w:cs="Palatino Linotype"/>
          <w:b/>
          <w:bCs/>
          <w:i/>
          <w:iCs/>
        </w:rPr>
        <w:t>Acuerdo: Acuerdo de Autorización de Baja Documental.</w:t>
      </w:r>
      <w:r w:rsidRPr="00B622D1">
        <w:rPr>
          <w:rFonts w:ascii="Palatino Linotype" w:eastAsia="Palatino Linotype" w:hAnsi="Palatino Linotype" w:cs="Palatino Linotype"/>
          <w:i/>
          <w:iCs/>
        </w:rPr>
        <w:t xml:space="preserve"> Documento a través de la cual la comisión Dictaminadora de Depuración de Documentos autoriza la baja de los documentos de trámite concluido cuyo </w:t>
      </w:r>
      <w:r w:rsidR="002B02F8" w:rsidRPr="00B622D1">
        <w:rPr>
          <w:rFonts w:ascii="Palatino Linotype" w:eastAsia="Palatino Linotype" w:hAnsi="Palatino Linotype" w:cs="Palatino Linotype"/>
          <w:i/>
          <w:iCs/>
        </w:rPr>
        <w:t xml:space="preserve">periodo de conservación precaucional ya prescribió en los Archivos de Concentración y que son resultantes del proceso de selección final. </w:t>
      </w:r>
    </w:p>
    <w:p w14:paraId="42A77792" w14:textId="449AD59F" w:rsidR="002B02F8" w:rsidRPr="00B622D1" w:rsidRDefault="002B02F8" w:rsidP="00B622D1">
      <w:pPr>
        <w:pStyle w:val="Prrafodelista"/>
        <w:spacing w:line="276" w:lineRule="auto"/>
        <w:ind w:left="567" w:right="567"/>
        <w:jc w:val="both"/>
        <w:rPr>
          <w:rFonts w:ascii="Palatino Linotype" w:eastAsia="Palatino Linotype" w:hAnsi="Palatino Linotype" w:cs="Palatino Linotype"/>
          <w:i/>
          <w:iCs/>
        </w:rPr>
      </w:pPr>
      <w:r w:rsidRPr="00B622D1">
        <w:rPr>
          <w:rFonts w:ascii="Palatino Linotype" w:eastAsia="Palatino Linotype" w:hAnsi="Palatino Linotype" w:cs="Palatino Linotype"/>
          <w:i/>
          <w:iCs/>
        </w:rPr>
        <w:t>…</w:t>
      </w:r>
    </w:p>
    <w:p w14:paraId="121FB7FF" w14:textId="6494482C" w:rsidR="002B02F8" w:rsidRDefault="002B02F8" w:rsidP="00B622D1">
      <w:pPr>
        <w:tabs>
          <w:tab w:val="left" w:pos="567"/>
        </w:tabs>
        <w:spacing w:line="276" w:lineRule="auto"/>
        <w:ind w:left="567" w:right="567" w:hanging="567"/>
        <w:jc w:val="both"/>
        <w:rPr>
          <w:rFonts w:ascii="Palatino Linotype" w:eastAsia="Palatino Linotype" w:hAnsi="Palatino Linotype" w:cs="Palatino Linotype"/>
          <w:i/>
          <w:iCs/>
          <w:sz w:val="22"/>
          <w:szCs w:val="22"/>
        </w:rPr>
      </w:pPr>
      <w:r w:rsidRPr="00B622D1">
        <w:rPr>
          <w:rFonts w:ascii="Palatino Linotype" w:eastAsia="Palatino Linotype" w:hAnsi="Palatino Linotype" w:cs="Palatino Linotype"/>
          <w:i/>
          <w:iCs/>
          <w:sz w:val="22"/>
          <w:szCs w:val="22"/>
        </w:rPr>
        <w:t xml:space="preserve">IX. </w:t>
      </w:r>
      <w:r w:rsidR="00B622D1" w:rsidRPr="00B622D1">
        <w:rPr>
          <w:rFonts w:ascii="Palatino Linotype" w:eastAsia="Palatino Linotype" w:hAnsi="Palatino Linotype" w:cs="Palatino Linotype"/>
          <w:i/>
          <w:iCs/>
          <w:sz w:val="22"/>
          <w:szCs w:val="22"/>
        </w:rPr>
        <w:t xml:space="preserve"> </w:t>
      </w:r>
      <w:r w:rsidR="00B622D1" w:rsidRPr="00B622D1">
        <w:rPr>
          <w:rFonts w:ascii="Palatino Linotype" w:eastAsia="Palatino Linotype" w:hAnsi="Palatino Linotype" w:cs="Palatino Linotype"/>
          <w:b/>
          <w:bCs/>
          <w:i/>
          <w:iCs/>
          <w:sz w:val="22"/>
          <w:szCs w:val="22"/>
        </w:rPr>
        <w:t xml:space="preserve"> </w:t>
      </w:r>
      <w:r w:rsidR="00B622D1">
        <w:rPr>
          <w:rFonts w:ascii="Palatino Linotype" w:eastAsia="Palatino Linotype" w:hAnsi="Palatino Linotype" w:cs="Palatino Linotype"/>
          <w:b/>
          <w:bCs/>
          <w:i/>
          <w:iCs/>
          <w:sz w:val="22"/>
          <w:szCs w:val="22"/>
        </w:rPr>
        <w:t xml:space="preserve"> </w:t>
      </w:r>
      <w:r w:rsidRPr="00B622D1">
        <w:rPr>
          <w:rFonts w:ascii="Palatino Linotype" w:eastAsia="Palatino Linotype" w:hAnsi="Palatino Linotype" w:cs="Palatino Linotype"/>
          <w:b/>
          <w:bCs/>
          <w:i/>
          <w:iCs/>
          <w:sz w:val="22"/>
          <w:szCs w:val="22"/>
        </w:rPr>
        <w:t>Baja Documental:</w:t>
      </w:r>
      <w:r w:rsidRPr="00B622D1">
        <w:rPr>
          <w:rFonts w:ascii="Palatino Linotype" w:eastAsia="Palatino Linotype" w:hAnsi="Palatino Linotype" w:cs="Palatino Linotype"/>
          <w:i/>
          <w:iCs/>
          <w:sz w:val="22"/>
          <w:szCs w:val="22"/>
        </w:rPr>
        <w:t xml:space="preserve"> Eliminación física </w:t>
      </w:r>
      <w:r w:rsidR="00B622D1" w:rsidRPr="00B622D1">
        <w:rPr>
          <w:rFonts w:ascii="Palatino Linotype" w:eastAsia="Palatino Linotype" w:hAnsi="Palatino Linotype" w:cs="Palatino Linotype"/>
          <w:i/>
          <w:iCs/>
          <w:sz w:val="22"/>
          <w:szCs w:val="22"/>
        </w:rPr>
        <w:t xml:space="preserve">de la documentación que haya prescrito en sus valores administrativos, legales, fiscales o contables, y que no contenga valores históricos, conforme a la normatividad emitida por la Comisión. </w:t>
      </w:r>
    </w:p>
    <w:p w14:paraId="27A1A9EF" w14:textId="00010986" w:rsidR="00E351A5" w:rsidRDefault="00E351A5" w:rsidP="00B622D1">
      <w:pPr>
        <w:tabs>
          <w:tab w:val="left" w:pos="567"/>
        </w:tabs>
        <w:spacing w:line="276" w:lineRule="auto"/>
        <w:ind w:left="567" w:right="567" w:hanging="567"/>
        <w:jc w:val="both"/>
        <w:rPr>
          <w:rFonts w:ascii="Palatino Linotype" w:eastAsia="Palatino Linotype" w:hAnsi="Palatino Linotype" w:cs="Palatino Linotype"/>
          <w:i/>
          <w:iCs/>
          <w:sz w:val="22"/>
          <w:szCs w:val="22"/>
        </w:rPr>
      </w:pPr>
    </w:p>
    <w:p w14:paraId="42D70909" w14:textId="66CA2CC1" w:rsidR="00E351A5" w:rsidRDefault="00E351A5" w:rsidP="00E351A5">
      <w:pPr>
        <w:tabs>
          <w:tab w:val="left" w:pos="567"/>
        </w:tabs>
        <w:spacing w:line="276" w:lineRule="auto"/>
        <w:ind w:left="567" w:right="567"/>
        <w:jc w:val="both"/>
        <w:rPr>
          <w:rFonts w:ascii="Palatino Linotype" w:eastAsia="Palatino Linotype" w:hAnsi="Palatino Linotype" w:cs="Palatino Linotype"/>
          <w:i/>
          <w:iCs/>
          <w:sz w:val="22"/>
          <w:szCs w:val="22"/>
        </w:rPr>
      </w:pPr>
      <w:r>
        <w:rPr>
          <w:rFonts w:ascii="Palatino Linotype" w:eastAsia="Palatino Linotype" w:hAnsi="Palatino Linotype" w:cs="Palatino Linotype"/>
          <w:i/>
          <w:iCs/>
          <w:sz w:val="22"/>
          <w:szCs w:val="22"/>
        </w:rPr>
        <w:lastRenderedPageBreak/>
        <w:t xml:space="preserve">… </w:t>
      </w:r>
    </w:p>
    <w:p w14:paraId="7523CACA" w14:textId="16C87B50" w:rsidR="00E351A5" w:rsidRDefault="00E351A5" w:rsidP="00E351A5">
      <w:pPr>
        <w:tabs>
          <w:tab w:val="left" w:pos="567"/>
        </w:tabs>
        <w:spacing w:line="276" w:lineRule="auto"/>
        <w:ind w:left="567" w:right="567"/>
        <w:jc w:val="both"/>
        <w:rPr>
          <w:rFonts w:ascii="Palatino Linotype" w:eastAsia="Palatino Linotype" w:hAnsi="Palatino Linotype" w:cs="Palatino Linotype"/>
          <w:i/>
          <w:iCs/>
          <w:sz w:val="22"/>
          <w:szCs w:val="22"/>
        </w:rPr>
      </w:pPr>
      <w:r>
        <w:rPr>
          <w:rFonts w:ascii="Palatino Linotype" w:eastAsia="Palatino Linotype" w:hAnsi="Palatino Linotype" w:cs="Palatino Linotype"/>
          <w:b/>
          <w:bCs/>
          <w:i/>
          <w:iCs/>
          <w:sz w:val="22"/>
          <w:szCs w:val="22"/>
        </w:rPr>
        <w:t xml:space="preserve">Artículo 20.- </w:t>
      </w:r>
      <w:r>
        <w:rPr>
          <w:rFonts w:ascii="Palatino Linotype" w:eastAsia="Palatino Linotype" w:hAnsi="Palatino Linotype" w:cs="Palatino Linotype"/>
          <w:i/>
          <w:iCs/>
          <w:sz w:val="22"/>
          <w:szCs w:val="22"/>
        </w:rPr>
        <w:t xml:space="preserve">Los expedientes de trámite concluido y los descalificados se mantendrán íntegros por un periodo de dos años en los Archivos de Trámite de las Unidades Administrativas. Cumplido este plazo se podrá proceder a su selección preliminar y transferencia al Archivo de Concentración. El periodo señalado se computará a partir </w:t>
      </w:r>
      <w:r w:rsidR="00696616">
        <w:rPr>
          <w:rFonts w:ascii="Palatino Linotype" w:eastAsia="Palatino Linotype" w:hAnsi="Palatino Linotype" w:cs="Palatino Linotype"/>
          <w:i/>
          <w:iCs/>
          <w:sz w:val="22"/>
          <w:szCs w:val="22"/>
        </w:rPr>
        <w:t xml:space="preserve">del día siguiente a la fecha del documento con el cual se dé por concluido el asunto que motivó la integración de los expedientes. </w:t>
      </w:r>
    </w:p>
    <w:p w14:paraId="242F79C4" w14:textId="0CA38BC7" w:rsidR="00696616" w:rsidRDefault="00696616" w:rsidP="00E351A5">
      <w:pPr>
        <w:tabs>
          <w:tab w:val="left" w:pos="567"/>
        </w:tabs>
        <w:spacing w:line="276" w:lineRule="auto"/>
        <w:ind w:left="567" w:right="567"/>
        <w:jc w:val="both"/>
        <w:rPr>
          <w:rFonts w:ascii="Palatino Linotype" w:eastAsia="Palatino Linotype" w:hAnsi="Palatino Linotype" w:cs="Palatino Linotype"/>
          <w:i/>
          <w:iCs/>
          <w:sz w:val="22"/>
          <w:szCs w:val="22"/>
        </w:rPr>
      </w:pPr>
      <w:r>
        <w:rPr>
          <w:rFonts w:ascii="Palatino Linotype" w:eastAsia="Palatino Linotype" w:hAnsi="Palatino Linotype" w:cs="Palatino Linotype"/>
          <w:i/>
          <w:iCs/>
          <w:sz w:val="22"/>
          <w:szCs w:val="22"/>
        </w:rPr>
        <w:t>…</w:t>
      </w:r>
    </w:p>
    <w:p w14:paraId="420C333D" w14:textId="772727FF" w:rsidR="00696616" w:rsidRDefault="00696616" w:rsidP="00696616">
      <w:pPr>
        <w:tabs>
          <w:tab w:val="left" w:pos="567"/>
        </w:tabs>
        <w:spacing w:line="276" w:lineRule="auto"/>
        <w:ind w:left="567" w:right="567"/>
        <w:jc w:val="both"/>
        <w:rPr>
          <w:rFonts w:ascii="Palatino Linotype" w:eastAsia="Palatino Linotype" w:hAnsi="Palatino Linotype" w:cs="Palatino Linotype"/>
          <w:i/>
          <w:iCs/>
          <w:sz w:val="22"/>
          <w:szCs w:val="22"/>
        </w:rPr>
      </w:pPr>
      <w:r>
        <w:rPr>
          <w:rFonts w:ascii="Palatino Linotype" w:eastAsia="Palatino Linotype" w:hAnsi="Palatino Linotype" w:cs="Palatino Linotype"/>
          <w:b/>
          <w:bCs/>
          <w:i/>
          <w:iCs/>
          <w:sz w:val="22"/>
          <w:szCs w:val="22"/>
        </w:rPr>
        <w:t xml:space="preserve">Artículo 27.- </w:t>
      </w:r>
      <w:r>
        <w:rPr>
          <w:rFonts w:ascii="Palatino Linotype" w:eastAsia="Palatino Linotype" w:hAnsi="Palatino Linotype" w:cs="Palatino Linotype"/>
          <w:i/>
          <w:iCs/>
          <w:sz w:val="22"/>
          <w:szCs w:val="22"/>
        </w:rPr>
        <w:t xml:space="preserve">Las Unidades Administrativas al realizar la transferencia de los expedientes de trámite concluido, señalarán en el inventario correspondiente los plazos de conservación precaucional de éstos en el Archivo de Concentración. Para determinar el plazo de conservación precaucional deberán considerar el marco legal o administrativo bajo el cual se produjeron o recibieron los documentos y los siguientes periodos; </w:t>
      </w:r>
    </w:p>
    <w:p w14:paraId="343648AA" w14:textId="67B38712" w:rsidR="00696616" w:rsidRDefault="00696616" w:rsidP="00696616">
      <w:pPr>
        <w:pStyle w:val="Prrafodelista"/>
        <w:numPr>
          <w:ilvl w:val="0"/>
          <w:numId w:val="40"/>
        </w:numPr>
        <w:tabs>
          <w:tab w:val="left" w:pos="567"/>
        </w:tabs>
        <w:spacing w:line="276" w:lineRule="auto"/>
        <w:ind w:right="567"/>
        <w:jc w:val="both"/>
        <w:rPr>
          <w:rFonts w:ascii="Palatino Linotype" w:eastAsia="Palatino Linotype" w:hAnsi="Palatino Linotype" w:cs="Palatino Linotype"/>
          <w:b/>
          <w:bCs/>
          <w:i/>
          <w:iCs/>
          <w:u w:val="single"/>
        </w:rPr>
      </w:pPr>
      <w:r w:rsidRPr="00696616">
        <w:rPr>
          <w:rFonts w:ascii="Palatino Linotype" w:eastAsia="Palatino Linotype" w:hAnsi="Palatino Linotype" w:cs="Palatino Linotype"/>
          <w:b/>
          <w:bCs/>
          <w:i/>
          <w:iCs/>
          <w:u w:val="single"/>
        </w:rPr>
        <w:t>6 años para expedientes con información administrativa;</w:t>
      </w:r>
    </w:p>
    <w:p w14:paraId="6D519E32" w14:textId="5C24009C" w:rsidR="000D31F5" w:rsidRDefault="000D31F5" w:rsidP="000D31F5">
      <w:pPr>
        <w:tabs>
          <w:tab w:val="left" w:pos="567"/>
        </w:tabs>
        <w:spacing w:line="276" w:lineRule="auto"/>
        <w:ind w:left="567" w:right="567"/>
        <w:jc w:val="both"/>
        <w:rPr>
          <w:rFonts w:ascii="Palatino Linotype" w:eastAsia="Palatino Linotype" w:hAnsi="Palatino Linotype" w:cs="Palatino Linotype"/>
          <w:i/>
          <w:iCs/>
        </w:rPr>
      </w:pPr>
      <w:r>
        <w:rPr>
          <w:rFonts w:ascii="Palatino Linotype" w:eastAsia="Palatino Linotype" w:hAnsi="Palatino Linotype" w:cs="Palatino Linotype"/>
          <w:i/>
          <w:iCs/>
        </w:rPr>
        <w:t>…</w:t>
      </w:r>
    </w:p>
    <w:p w14:paraId="6C384BAB" w14:textId="46BBC7A5" w:rsidR="000D31F5" w:rsidRDefault="000D31F5" w:rsidP="000D31F5">
      <w:pPr>
        <w:tabs>
          <w:tab w:val="left" w:pos="567"/>
        </w:tabs>
        <w:spacing w:line="276" w:lineRule="auto"/>
        <w:ind w:right="567"/>
        <w:jc w:val="both"/>
        <w:rPr>
          <w:rFonts w:ascii="Palatino Linotype" w:eastAsia="Palatino Linotype" w:hAnsi="Palatino Linotype" w:cs="Palatino Linotype"/>
          <w:i/>
          <w:iCs/>
        </w:rPr>
      </w:pPr>
    </w:p>
    <w:p w14:paraId="2CE6EDC4" w14:textId="03BD33F1" w:rsidR="000D31F5" w:rsidRDefault="000D31F5" w:rsidP="000D31F5">
      <w:pPr>
        <w:tabs>
          <w:tab w:val="left" w:pos="567"/>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tenemos que los documentos requeridos a través de la</w:t>
      </w:r>
      <w:r w:rsidR="00785F03">
        <w:rPr>
          <w:rFonts w:ascii="Palatino Linotype" w:eastAsia="Palatino Linotype" w:hAnsi="Palatino Linotype" w:cs="Palatino Linotype"/>
        </w:rPr>
        <w:t>s</w:t>
      </w:r>
      <w:r>
        <w:rPr>
          <w:rFonts w:ascii="Palatino Linotype" w:eastAsia="Palatino Linotype" w:hAnsi="Palatino Linotype" w:cs="Palatino Linotype"/>
        </w:rPr>
        <w:t xml:space="preserve"> solicitud</w:t>
      </w:r>
      <w:r w:rsidR="00785F03">
        <w:rPr>
          <w:rFonts w:ascii="Palatino Linotype" w:eastAsia="Palatino Linotype" w:hAnsi="Palatino Linotype" w:cs="Palatino Linotype"/>
        </w:rPr>
        <w:t>es</w:t>
      </w:r>
      <w:r>
        <w:rPr>
          <w:rFonts w:ascii="Palatino Linotype" w:eastAsia="Palatino Linotype" w:hAnsi="Palatino Linotype" w:cs="Palatino Linotype"/>
        </w:rPr>
        <w:t xml:space="preserve"> de acceso a la información pública, toda vez que datan de los años dos mil catorce y dos mil dieciséis, se pudieran </w:t>
      </w:r>
      <w:r w:rsidR="00A76B8B">
        <w:rPr>
          <w:rFonts w:ascii="Palatino Linotype" w:eastAsia="Palatino Linotype" w:hAnsi="Palatino Linotype" w:cs="Palatino Linotype"/>
        </w:rPr>
        <w:t xml:space="preserve">encontrar en el supuesto de que agotaron su vida útil y/o no se consideraron de importancia para formar parte del Archivo Histórico, por lo que, </w:t>
      </w:r>
      <w:r w:rsidR="00A76B8B" w:rsidRPr="00A76B8B">
        <w:rPr>
          <w:rFonts w:ascii="Palatino Linotype" w:eastAsia="Palatino Linotype" w:hAnsi="Palatino Linotype" w:cs="Palatino Linotype"/>
          <w:b/>
          <w:bCs/>
          <w:u w:val="single"/>
        </w:rPr>
        <w:t>pudieron haber causado baja.</w:t>
      </w:r>
      <w:r w:rsidR="00A76B8B">
        <w:rPr>
          <w:rFonts w:ascii="Palatino Linotype" w:eastAsia="Palatino Linotype" w:hAnsi="Palatino Linotype" w:cs="Palatino Linotype"/>
        </w:rPr>
        <w:t xml:space="preserve"> </w:t>
      </w:r>
    </w:p>
    <w:p w14:paraId="158C843E" w14:textId="4AB9ECD4" w:rsidR="00A76B8B" w:rsidRDefault="00A76B8B" w:rsidP="000D31F5">
      <w:pPr>
        <w:tabs>
          <w:tab w:val="left" w:pos="567"/>
        </w:tabs>
        <w:spacing w:line="360" w:lineRule="auto"/>
        <w:jc w:val="both"/>
        <w:rPr>
          <w:rFonts w:ascii="Palatino Linotype" w:eastAsia="Palatino Linotype" w:hAnsi="Palatino Linotype" w:cs="Palatino Linotype"/>
        </w:rPr>
      </w:pPr>
    </w:p>
    <w:p w14:paraId="70AB53DF" w14:textId="4A512D98" w:rsidR="00A76B8B" w:rsidRDefault="00A76B8B" w:rsidP="00A76B8B">
      <w:pPr>
        <w:tabs>
          <w:tab w:val="left" w:pos="567"/>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No obstante, cabe mencionar que el referir esto, no colma el derecho de acceso a la información de los ciudadanos; es decir, el simple pronunciamiento de las autoridades respecto a la baja documental o el hacer entrega al ciudadano del acta de baja</w:t>
      </w:r>
      <w:r w:rsidR="001B0C46">
        <w:rPr>
          <w:rFonts w:ascii="Palatino Linotype" w:eastAsia="Palatino Linotype" w:hAnsi="Palatino Linotype" w:cs="Palatino Linotype"/>
        </w:rPr>
        <w:t xml:space="preserve"> como justificación de</w:t>
      </w:r>
      <w:r>
        <w:rPr>
          <w:rFonts w:ascii="Palatino Linotype" w:eastAsia="Palatino Linotype" w:hAnsi="Palatino Linotype" w:cs="Palatino Linotype"/>
        </w:rPr>
        <w:t xml:space="preserve"> la negativa de la información, no es suficiente para satisfacer el ejercicio del derecho de los particulares, por lo que, los sujetos obligados deberán observar lo </w:t>
      </w:r>
      <w:r>
        <w:rPr>
          <w:rFonts w:ascii="Palatino Linotype" w:eastAsia="Palatino Linotype" w:hAnsi="Palatino Linotype" w:cs="Palatino Linotype"/>
        </w:rPr>
        <w:lastRenderedPageBreak/>
        <w:t>que establecen los artículos 169 y 170 de la Ley en la materia</w:t>
      </w:r>
      <w:r w:rsidR="001B0C46">
        <w:rPr>
          <w:rFonts w:ascii="Palatino Linotype" w:eastAsia="Palatino Linotype" w:hAnsi="Palatino Linotype" w:cs="Palatino Linotype"/>
        </w:rPr>
        <w:t xml:space="preserve">, que a la letra establecen lo siguiente: </w:t>
      </w:r>
    </w:p>
    <w:p w14:paraId="0C7080EE" w14:textId="77BD9249" w:rsidR="00A76B8B" w:rsidRDefault="00A76B8B" w:rsidP="000D31F5">
      <w:pPr>
        <w:tabs>
          <w:tab w:val="left" w:pos="567"/>
        </w:tabs>
        <w:spacing w:line="360" w:lineRule="auto"/>
        <w:jc w:val="both"/>
        <w:rPr>
          <w:rFonts w:ascii="Palatino Linotype" w:eastAsia="Palatino Linotype" w:hAnsi="Palatino Linotype" w:cs="Palatino Linotype"/>
        </w:rPr>
      </w:pPr>
    </w:p>
    <w:p w14:paraId="05B046F5" w14:textId="77777777" w:rsidR="001B0C46" w:rsidRPr="001B0C46" w:rsidRDefault="001B0C46" w:rsidP="001B0C46">
      <w:pPr>
        <w:spacing w:line="276" w:lineRule="auto"/>
        <w:ind w:left="567" w:right="567"/>
        <w:jc w:val="both"/>
        <w:rPr>
          <w:rFonts w:ascii="Palatino Linotype" w:hAnsi="Palatino Linotype"/>
          <w:i/>
          <w:iCs/>
          <w:sz w:val="22"/>
          <w:szCs w:val="22"/>
        </w:rPr>
      </w:pPr>
      <w:r w:rsidRPr="001B0C46">
        <w:rPr>
          <w:rFonts w:ascii="Palatino Linotype" w:hAnsi="Palatino Linotype"/>
          <w:b/>
          <w:bCs/>
          <w:i/>
          <w:iCs/>
          <w:sz w:val="22"/>
          <w:szCs w:val="22"/>
        </w:rPr>
        <w:t>Artículo 169.</w:t>
      </w:r>
      <w:r w:rsidRPr="001B0C46">
        <w:rPr>
          <w:rFonts w:ascii="Palatino Linotype" w:hAnsi="Palatino Linotype"/>
          <w:i/>
          <w:iCs/>
          <w:sz w:val="22"/>
          <w:szCs w:val="22"/>
        </w:rPr>
        <w:t xml:space="preserve"> Cuando la información no se encuentre en los archivos del sujeto obligado, el Comité de Transparencia: </w:t>
      </w:r>
    </w:p>
    <w:p w14:paraId="257F4865" w14:textId="1A4707E9" w:rsidR="001B0C46" w:rsidRPr="001B0C46" w:rsidRDefault="001B0C46" w:rsidP="001B0C46">
      <w:pPr>
        <w:spacing w:line="276" w:lineRule="auto"/>
        <w:ind w:left="567" w:right="567"/>
        <w:jc w:val="both"/>
        <w:rPr>
          <w:rFonts w:ascii="Palatino Linotype" w:hAnsi="Palatino Linotype"/>
          <w:i/>
          <w:iCs/>
          <w:sz w:val="22"/>
          <w:szCs w:val="22"/>
        </w:rPr>
      </w:pPr>
      <w:r w:rsidRPr="001B0C46">
        <w:rPr>
          <w:rFonts w:ascii="Palatino Linotype" w:hAnsi="Palatino Linotype"/>
          <w:i/>
          <w:iCs/>
          <w:sz w:val="22"/>
          <w:szCs w:val="22"/>
        </w:rPr>
        <w:t xml:space="preserve">I. Analizará el caso y tomará las medidas necesarias para localizar la información; </w:t>
      </w:r>
    </w:p>
    <w:p w14:paraId="5B3C73D7" w14:textId="77777777" w:rsidR="001B0C46" w:rsidRPr="001B0C46" w:rsidRDefault="001B0C46" w:rsidP="001B0C46">
      <w:pPr>
        <w:spacing w:line="276" w:lineRule="auto"/>
        <w:ind w:left="567" w:right="567"/>
        <w:jc w:val="both"/>
        <w:rPr>
          <w:rFonts w:ascii="Palatino Linotype" w:hAnsi="Palatino Linotype"/>
          <w:i/>
          <w:iCs/>
          <w:sz w:val="22"/>
          <w:szCs w:val="22"/>
        </w:rPr>
      </w:pPr>
      <w:r w:rsidRPr="001B0C46">
        <w:rPr>
          <w:rFonts w:ascii="Palatino Linotype" w:hAnsi="Palatino Linotype"/>
          <w:i/>
          <w:iCs/>
          <w:sz w:val="22"/>
          <w:szCs w:val="22"/>
        </w:rPr>
        <w:t xml:space="preserve">II. Expedirá una resolución que confirme la inexistencia del documento; </w:t>
      </w:r>
    </w:p>
    <w:p w14:paraId="3F676010" w14:textId="6D75F788" w:rsidR="001B0C46" w:rsidRPr="001B0C46" w:rsidRDefault="001B0C46" w:rsidP="001B0C46">
      <w:pPr>
        <w:spacing w:line="276" w:lineRule="auto"/>
        <w:ind w:left="567" w:right="567"/>
        <w:jc w:val="both"/>
        <w:rPr>
          <w:rFonts w:ascii="Palatino Linotype" w:hAnsi="Palatino Linotype"/>
          <w:i/>
          <w:iCs/>
          <w:sz w:val="22"/>
          <w:szCs w:val="22"/>
        </w:rPr>
      </w:pPr>
      <w:r w:rsidRPr="001B0C46">
        <w:rPr>
          <w:rFonts w:ascii="Palatino Linotype" w:hAnsi="Palatino Linotype"/>
          <w:i/>
          <w:iCs/>
          <w:sz w:val="22"/>
          <w:szCs w:val="22"/>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6984DC4A" w14:textId="3934F352" w:rsidR="00044CE9" w:rsidRPr="001B0C46" w:rsidRDefault="001B0C46" w:rsidP="001B0C46">
      <w:pPr>
        <w:spacing w:line="276" w:lineRule="auto"/>
        <w:ind w:left="567" w:right="567"/>
        <w:jc w:val="both"/>
        <w:rPr>
          <w:rFonts w:ascii="Palatino Linotype" w:hAnsi="Palatino Linotype"/>
          <w:i/>
          <w:iCs/>
          <w:sz w:val="22"/>
          <w:szCs w:val="22"/>
        </w:rPr>
      </w:pPr>
      <w:r w:rsidRPr="001B0C46">
        <w:rPr>
          <w:rFonts w:ascii="Palatino Linotype" w:hAnsi="Palatino Linotype"/>
          <w:i/>
          <w:iCs/>
          <w:sz w:val="22"/>
          <w:szCs w:val="22"/>
        </w:rPr>
        <w:t>IV. Notificará al órgano interno de control o equivalente del sujeto obligado quien, en su caso, deberá iniciar el procedimiento de responsabilidad administrativa que corresponda.</w:t>
      </w:r>
    </w:p>
    <w:p w14:paraId="52F0E192" w14:textId="544FB8BE" w:rsidR="001B0C46" w:rsidRDefault="001B0C46" w:rsidP="001B0C46">
      <w:pPr>
        <w:spacing w:line="276" w:lineRule="auto"/>
        <w:ind w:left="567" w:right="567"/>
        <w:jc w:val="both"/>
        <w:rPr>
          <w:rFonts w:ascii="Palatino Linotype" w:hAnsi="Palatino Linotype"/>
          <w:i/>
          <w:iCs/>
          <w:sz w:val="22"/>
          <w:szCs w:val="22"/>
        </w:rPr>
      </w:pPr>
      <w:r w:rsidRPr="001B0C46">
        <w:rPr>
          <w:rFonts w:ascii="Palatino Linotype" w:hAnsi="Palatino Linotype"/>
          <w:i/>
          <w:iCs/>
          <w:sz w:val="22"/>
          <w:szCs w:val="22"/>
        </w:rPr>
        <w:t>La Unidad de Transparencia deberá notificarlo al solicitante por escrito, en un plazo que no exceda de quince días hábiles contados a partir del día siguiente a la presentación de la solicitud. Este plazo podrá ampliarse hasta por otros siete días hábiles, siempre que existan razones para ello, debiendo notificarse por escrito al solicitante.</w:t>
      </w:r>
    </w:p>
    <w:p w14:paraId="116F2CD0" w14:textId="77777777" w:rsidR="001B0C46" w:rsidRPr="001B0C46" w:rsidRDefault="001B0C46" w:rsidP="001B0C46">
      <w:pPr>
        <w:spacing w:line="276" w:lineRule="auto"/>
        <w:ind w:left="567" w:right="567"/>
        <w:jc w:val="both"/>
        <w:rPr>
          <w:rFonts w:ascii="Palatino Linotype" w:hAnsi="Palatino Linotype"/>
          <w:i/>
          <w:iCs/>
          <w:sz w:val="22"/>
          <w:szCs w:val="22"/>
        </w:rPr>
      </w:pPr>
    </w:p>
    <w:p w14:paraId="202F44C7" w14:textId="41778725" w:rsidR="001B0C46" w:rsidRPr="001B0C46" w:rsidRDefault="001B0C46" w:rsidP="001B0C46">
      <w:pPr>
        <w:spacing w:line="276" w:lineRule="auto"/>
        <w:ind w:left="567" w:right="567"/>
        <w:jc w:val="both"/>
        <w:rPr>
          <w:rFonts w:ascii="Palatino Linotype" w:eastAsia="Palatino Linotype" w:hAnsi="Palatino Linotype" w:cs="Palatino Linotype"/>
          <w:i/>
          <w:iCs/>
          <w:sz w:val="22"/>
          <w:szCs w:val="22"/>
        </w:rPr>
      </w:pPr>
      <w:r w:rsidRPr="001B0C46">
        <w:rPr>
          <w:rFonts w:ascii="Palatino Linotype" w:hAnsi="Palatino Linotype"/>
          <w:b/>
          <w:bCs/>
          <w:i/>
          <w:iCs/>
          <w:sz w:val="22"/>
          <w:szCs w:val="22"/>
        </w:rPr>
        <w:t>Artículo 170</w:t>
      </w:r>
      <w:r w:rsidRPr="001B0C46">
        <w:rPr>
          <w:rFonts w:ascii="Palatino Linotype" w:hAnsi="Palatino Linotype"/>
          <w:i/>
          <w:iCs/>
          <w:sz w:val="22"/>
          <w:szCs w:val="22"/>
        </w:rPr>
        <w:t xml:space="preserve">. La resolución del Comité de Transparencia que </w:t>
      </w:r>
      <w:r w:rsidRPr="001B0C46">
        <w:rPr>
          <w:rFonts w:ascii="Palatino Linotype" w:hAnsi="Palatino Linotype"/>
          <w:b/>
          <w:bCs/>
          <w:i/>
          <w:iCs/>
          <w:sz w:val="22"/>
          <w:szCs w:val="22"/>
          <w:u w:val="single"/>
        </w:rPr>
        <w:t>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1C112F89" w14:textId="77777777" w:rsidR="00A63780" w:rsidRDefault="00A63780" w:rsidP="008D4E6A">
      <w:pPr>
        <w:spacing w:line="360" w:lineRule="auto"/>
        <w:jc w:val="both"/>
        <w:rPr>
          <w:rFonts w:ascii="Palatino Linotype" w:eastAsia="Palatino Linotype" w:hAnsi="Palatino Linotype" w:cs="Palatino Linotype"/>
        </w:rPr>
      </w:pPr>
    </w:p>
    <w:p w14:paraId="5A596745" w14:textId="11E5EA22" w:rsidR="00A63780" w:rsidRDefault="001B0C46" w:rsidP="008D4E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como se precisa, resulta necesario ya que el Acuerdo de Inexistencia emitido por el Comité de Transparencia, da certeza de las razones o motivos por las cuales no se localizó la información y del proceso realizado para localizar la misma, acreditando en un primer momento la búsqueda exhaustiva y razonable de la </w:t>
      </w:r>
      <w:r>
        <w:rPr>
          <w:rFonts w:ascii="Palatino Linotype" w:eastAsia="Palatino Linotype" w:hAnsi="Palatino Linotype" w:cs="Palatino Linotype"/>
        </w:rPr>
        <w:lastRenderedPageBreak/>
        <w:t xml:space="preserve">información en las áreas administrativas, lo cual </w:t>
      </w:r>
      <w:r w:rsidR="000D4993">
        <w:rPr>
          <w:rFonts w:ascii="Palatino Linotype" w:eastAsia="Palatino Linotype" w:hAnsi="Palatino Linotype" w:cs="Palatino Linotype"/>
        </w:rPr>
        <w:t>constará mediante</w:t>
      </w:r>
      <w:r>
        <w:rPr>
          <w:rFonts w:ascii="Palatino Linotype" w:eastAsia="Palatino Linotype" w:hAnsi="Palatino Linotype" w:cs="Palatino Linotype"/>
        </w:rPr>
        <w:t xml:space="preserve"> los oficios emitidos y </w:t>
      </w:r>
      <w:r w:rsidR="00D852C2">
        <w:rPr>
          <w:rFonts w:ascii="Palatino Linotype" w:eastAsia="Palatino Linotype" w:hAnsi="Palatino Linotype" w:cs="Palatino Linotype"/>
        </w:rPr>
        <w:t xml:space="preserve">las </w:t>
      </w:r>
      <w:r>
        <w:rPr>
          <w:rFonts w:ascii="Palatino Linotype" w:eastAsia="Palatino Linotype" w:hAnsi="Palatino Linotype" w:cs="Palatino Linotype"/>
        </w:rPr>
        <w:t xml:space="preserve">respuestas por parte de los servidores públicos de las áreas correspondientes. </w:t>
      </w:r>
    </w:p>
    <w:p w14:paraId="6B6E5634" w14:textId="02EDEA4D" w:rsidR="001B0C46" w:rsidRDefault="001B0C46" w:rsidP="008D4E6A">
      <w:pPr>
        <w:spacing w:line="360" w:lineRule="auto"/>
        <w:jc w:val="both"/>
        <w:rPr>
          <w:rFonts w:ascii="Palatino Linotype" w:eastAsia="Palatino Linotype" w:hAnsi="Palatino Linotype" w:cs="Palatino Linotype"/>
        </w:rPr>
      </w:pPr>
    </w:p>
    <w:p w14:paraId="7C42448A" w14:textId="6473263A" w:rsidR="001B0C46" w:rsidRDefault="000D4993" w:rsidP="008D4E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Dicho esto, no está por demás mencionar que </w:t>
      </w:r>
      <w:r w:rsidR="001F0A41">
        <w:rPr>
          <w:rFonts w:ascii="Palatino Linotype" w:eastAsia="Palatino Linotype" w:hAnsi="Palatino Linotype" w:cs="Palatino Linotype"/>
        </w:rPr>
        <w:t>de conformidad con el Código de Reglamentación Municipal establece en su</w:t>
      </w:r>
      <w:r w:rsidR="009B2659">
        <w:rPr>
          <w:rFonts w:ascii="Palatino Linotype" w:eastAsia="Palatino Linotype" w:hAnsi="Palatino Linotype" w:cs="Palatino Linotype"/>
        </w:rPr>
        <w:t>s</w:t>
      </w:r>
      <w:r w:rsidR="001F0A41">
        <w:rPr>
          <w:rFonts w:ascii="Palatino Linotype" w:eastAsia="Palatino Linotype" w:hAnsi="Palatino Linotype" w:cs="Palatino Linotype"/>
        </w:rPr>
        <w:t xml:space="preserve"> artículo</w:t>
      </w:r>
      <w:r w:rsidR="009B2659">
        <w:rPr>
          <w:rFonts w:ascii="Palatino Linotype" w:eastAsia="Palatino Linotype" w:hAnsi="Palatino Linotype" w:cs="Palatino Linotype"/>
        </w:rPr>
        <w:t>s</w:t>
      </w:r>
      <w:r w:rsidR="001F0A41">
        <w:rPr>
          <w:rFonts w:ascii="Palatino Linotype" w:eastAsia="Palatino Linotype" w:hAnsi="Palatino Linotype" w:cs="Palatino Linotype"/>
        </w:rPr>
        <w:t xml:space="preserve"> 8.286</w:t>
      </w:r>
      <w:r w:rsidR="00D852C2">
        <w:rPr>
          <w:rFonts w:ascii="Palatino Linotype" w:eastAsia="Palatino Linotype" w:hAnsi="Palatino Linotype" w:cs="Palatino Linotype"/>
        </w:rPr>
        <w:t>,</w:t>
      </w:r>
      <w:r w:rsidR="009B2659">
        <w:rPr>
          <w:rFonts w:ascii="Palatino Linotype" w:eastAsia="Palatino Linotype" w:hAnsi="Palatino Linotype" w:cs="Palatino Linotype"/>
        </w:rPr>
        <w:t xml:space="preserve"> 8.289</w:t>
      </w:r>
      <w:r w:rsidR="00D852C2">
        <w:rPr>
          <w:rFonts w:ascii="Palatino Linotype" w:eastAsia="Palatino Linotype" w:hAnsi="Palatino Linotype" w:cs="Palatino Linotype"/>
        </w:rPr>
        <w:t xml:space="preserve"> y 8.293</w:t>
      </w:r>
      <w:r w:rsidR="001F0A41">
        <w:rPr>
          <w:rFonts w:ascii="Palatino Linotype" w:eastAsia="Palatino Linotype" w:hAnsi="Palatino Linotype" w:cs="Palatino Linotype"/>
        </w:rPr>
        <w:t xml:space="preserve"> lo siguiente: </w:t>
      </w:r>
    </w:p>
    <w:p w14:paraId="3979C94F" w14:textId="102CBF82" w:rsidR="001F0A41" w:rsidRDefault="001F0A41" w:rsidP="008D4E6A">
      <w:pPr>
        <w:spacing w:line="360" w:lineRule="auto"/>
        <w:jc w:val="both"/>
        <w:rPr>
          <w:rFonts w:ascii="Palatino Linotype" w:eastAsia="Palatino Linotype" w:hAnsi="Palatino Linotype" w:cs="Palatino Linotype"/>
        </w:rPr>
      </w:pPr>
    </w:p>
    <w:p w14:paraId="1FBB8F9B" w14:textId="6BC5175A" w:rsidR="001F0A41" w:rsidRPr="00B32036" w:rsidRDefault="001F0A41" w:rsidP="00B32036">
      <w:pPr>
        <w:spacing w:line="276" w:lineRule="auto"/>
        <w:ind w:left="567" w:right="567"/>
        <w:jc w:val="both"/>
        <w:rPr>
          <w:rFonts w:ascii="Palatino Linotype" w:eastAsia="Palatino Linotype" w:hAnsi="Palatino Linotype" w:cs="Palatino Linotype"/>
          <w:i/>
          <w:iCs/>
          <w:sz w:val="22"/>
          <w:szCs w:val="22"/>
        </w:rPr>
      </w:pPr>
      <w:r w:rsidRPr="00B32036">
        <w:rPr>
          <w:rFonts w:ascii="Palatino Linotype" w:eastAsia="Palatino Linotype" w:hAnsi="Palatino Linotype" w:cs="Palatino Linotype"/>
          <w:b/>
          <w:bCs/>
          <w:i/>
          <w:iCs/>
          <w:sz w:val="22"/>
          <w:szCs w:val="22"/>
        </w:rPr>
        <w:t>Artículo 8.286.-</w:t>
      </w:r>
      <w:r w:rsidRPr="00B32036">
        <w:rPr>
          <w:rFonts w:ascii="Palatino Linotype" w:eastAsia="Palatino Linotype" w:hAnsi="Palatino Linotype" w:cs="Palatino Linotype"/>
          <w:i/>
          <w:iCs/>
          <w:sz w:val="22"/>
          <w:szCs w:val="22"/>
        </w:rPr>
        <w:t xml:space="preserve"> El </w:t>
      </w:r>
      <w:r w:rsidRPr="00B32036">
        <w:rPr>
          <w:rFonts w:ascii="Palatino Linotype" w:eastAsia="Palatino Linotype" w:hAnsi="Palatino Linotype" w:cs="Palatino Linotype"/>
          <w:b/>
          <w:bCs/>
          <w:i/>
          <w:iCs/>
          <w:sz w:val="22"/>
          <w:szCs w:val="22"/>
          <w:u w:val="single"/>
        </w:rPr>
        <w:t>Archivo General Municipal, es la dependencia administrativa de la Secretaría del Ayuntamiento encargada de res</w:t>
      </w:r>
      <w:r w:rsidR="009B2659" w:rsidRPr="00B32036">
        <w:rPr>
          <w:rFonts w:ascii="Palatino Linotype" w:eastAsia="Palatino Linotype" w:hAnsi="Palatino Linotype" w:cs="Palatino Linotype"/>
          <w:b/>
          <w:bCs/>
          <w:i/>
          <w:iCs/>
          <w:sz w:val="22"/>
          <w:szCs w:val="22"/>
          <w:u w:val="single"/>
        </w:rPr>
        <w:t>g</w:t>
      </w:r>
      <w:r w:rsidRPr="00B32036">
        <w:rPr>
          <w:rFonts w:ascii="Palatino Linotype" w:eastAsia="Palatino Linotype" w:hAnsi="Palatino Linotype" w:cs="Palatino Linotype"/>
          <w:b/>
          <w:bCs/>
          <w:i/>
          <w:iCs/>
          <w:sz w:val="22"/>
          <w:szCs w:val="22"/>
          <w:u w:val="single"/>
        </w:rPr>
        <w:t xml:space="preserve">uardar, administrar y difundir el acervo documental existente en el Municipio, la adquisición y el resguardo de documentos que constituyan como antecedentes o evidencias que por su naturaleza deben considerarse como parte del patrimonio histórico del Municipio. </w:t>
      </w:r>
    </w:p>
    <w:p w14:paraId="031DD042" w14:textId="29CB317F" w:rsidR="009B2659" w:rsidRPr="00B32036" w:rsidRDefault="009B2659" w:rsidP="00B32036">
      <w:pPr>
        <w:spacing w:line="276" w:lineRule="auto"/>
        <w:ind w:left="567" w:right="567"/>
        <w:jc w:val="both"/>
        <w:rPr>
          <w:rFonts w:ascii="Palatino Linotype" w:eastAsia="Palatino Linotype" w:hAnsi="Palatino Linotype" w:cs="Palatino Linotype"/>
          <w:i/>
          <w:iCs/>
          <w:sz w:val="22"/>
          <w:szCs w:val="22"/>
        </w:rPr>
      </w:pPr>
    </w:p>
    <w:p w14:paraId="73368D7B" w14:textId="75D7B70F" w:rsidR="009B2659" w:rsidRPr="00B32036" w:rsidRDefault="009B2659" w:rsidP="00B32036">
      <w:pPr>
        <w:spacing w:line="276" w:lineRule="auto"/>
        <w:ind w:left="567" w:right="567"/>
        <w:jc w:val="both"/>
        <w:rPr>
          <w:rFonts w:ascii="Palatino Linotype" w:hAnsi="Palatino Linotype"/>
          <w:i/>
          <w:iCs/>
          <w:sz w:val="22"/>
          <w:szCs w:val="22"/>
        </w:rPr>
      </w:pPr>
      <w:r w:rsidRPr="00B32036">
        <w:rPr>
          <w:rFonts w:ascii="Palatino Linotype" w:hAnsi="Palatino Linotype"/>
          <w:b/>
          <w:bCs/>
          <w:i/>
          <w:iCs/>
          <w:sz w:val="22"/>
          <w:szCs w:val="22"/>
        </w:rPr>
        <w:t>Artículo 8.289.-</w:t>
      </w:r>
      <w:r w:rsidRPr="00B32036">
        <w:rPr>
          <w:rFonts w:ascii="Palatino Linotype" w:hAnsi="Palatino Linotype"/>
          <w:i/>
          <w:iCs/>
          <w:sz w:val="22"/>
          <w:szCs w:val="22"/>
        </w:rPr>
        <w:t xml:space="preserve"> Ninguna autoridad, servidor público, empleado o particular podrá adaptar, modificar, alterar, mutilar, destruir o hacer anotaciones o señalamientos en los documentos que forman parte del acervo bajo resguardo del Archivo General Municipal.</w:t>
      </w:r>
    </w:p>
    <w:p w14:paraId="6F96C451" w14:textId="05F639A9" w:rsidR="00B32036" w:rsidRPr="00B32036" w:rsidRDefault="00B32036" w:rsidP="00B32036">
      <w:pPr>
        <w:spacing w:line="276" w:lineRule="auto"/>
        <w:ind w:left="567" w:right="567"/>
        <w:jc w:val="both"/>
        <w:rPr>
          <w:rFonts w:ascii="Palatino Linotype" w:hAnsi="Palatino Linotype"/>
          <w:i/>
          <w:iCs/>
          <w:sz w:val="22"/>
          <w:szCs w:val="22"/>
        </w:rPr>
      </w:pPr>
    </w:p>
    <w:p w14:paraId="520EC0F7" w14:textId="37C95678" w:rsidR="00B32036" w:rsidRPr="00B32036" w:rsidRDefault="00B32036" w:rsidP="00B32036">
      <w:pPr>
        <w:spacing w:line="276" w:lineRule="auto"/>
        <w:ind w:left="567" w:right="567"/>
        <w:jc w:val="both"/>
        <w:rPr>
          <w:rFonts w:ascii="Palatino Linotype" w:eastAsia="Palatino Linotype" w:hAnsi="Palatino Linotype" w:cs="Palatino Linotype"/>
          <w:i/>
          <w:iCs/>
          <w:sz w:val="22"/>
          <w:szCs w:val="22"/>
        </w:rPr>
      </w:pPr>
      <w:r w:rsidRPr="00B32036">
        <w:rPr>
          <w:rFonts w:ascii="Palatino Linotype" w:hAnsi="Palatino Linotype"/>
          <w:b/>
          <w:bCs/>
          <w:i/>
          <w:iCs/>
          <w:sz w:val="22"/>
          <w:szCs w:val="22"/>
        </w:rPr>
        <w:t xml:space="preserve">Artículo 8.293.- </w:t>
      </w:r>
      <w:r w:rsidRPr="00B32036">
        <w:rPr>
          <w:rFonts w:ascii="Palatino Linotype" w:hAnsi="Palatino Linotype"/>
          <w:b/>
          <w:bCs/>
          <w:i/>
          <w:iCs/>
          <w:sz w:val="22"/>
          <w:szCs w:val="22"/>
          <w:u w:val="single"/>
        </w:rPr>
        <w:t>Los documentos generados por la Administración Pública Municipal, a través de sus diversas dependencias, quedarán sujetos al uso y valoración desde la perspectiva del ciclo vital siguiente: la fase administrativa, la fase de guarda precautoria y finalmente la fase de guarda permanente o histórica</w:t>
      </w:r>
      <w:r w:rsidRPr="00B32036">
        <w:rPr>
          <w:rFonts w:ascii="Palatino Linotype" w:hAnsi="Palatino Linotype"/>
          <w:i/>
          <w:iCs/>
          <w:sz w:val="22"/>
          <w:szCs w:val="22"/>
        </w:rPr>
        <w:t>; por lo tanto, dichos documentos una vez generados y archivados de manera formal en archivos administrativos o generales de área; y ya no siendo útiles administrativamente a la dependencia generadora, tendrán que ser transferidos al Archivo Histórico Municipal, quien se hará responsable del depósito de los mismos y facilitará las consultas internas posteriores.</w:t>
      </w:r>
    </w:p>
    <w:p w14:paraId="32DBAD5D" w14:textId="6C1A671F" w:rsidR="00A63780" w:rsidRDefault="00A63780" w:rsidP="008D4E6A">
      <w:pPr>
        <w:spacing w:line="360" w:lineRule="auto"/>
        <w:jc w:val="both"/>
        <w:rPr>
          <w:rFonts w:ascii="Palatino Linotype" w:eastAsia="Palatino Linotype" w:hAnsi="Palatino Linotype" w:cs="Palatino Linotype"/>
        </w:rPr>
      </w:pPr>
    </w:p>
    <w:p w14:paraId="4BF30FDD" w14:textId="4F2A899A" w:rsidR="00B32036" w:rsidRDefault="00FF69EF" w:rsidP="008D4E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así que</w:t>
      </w:r>
      <w:r w:rsidR="00B32036">
        <w:rPr>
          <w:rFonts w:ascii="Palatino Linotype" w:eastAsia="Palatino Linotype" w:hAnsi="Palatino Linotype" w:cs="Palatino Linotype"/>
        </w:rPr>
        <w:t xml:space="preserve"> se advierte que la dependencia que tiene competencia para conocer sobre el ciclo vital de los documentos que forman parte de su acervo, es la Secretaría del Ayuntamiento, por lo que, la Unidad de Transparencia en atención a lo establecido en </w:t>
      </w:r>
      <w:r w:rsidR="00B32036">
        <w:rPr>
          <w:rFonts w:ascii="Palatino Linotype" w:eastAsia="Palatino Linotype" w:hAnsi="Palatino Linotype" w:cs="Palatino Linotype"/>
        </w:rPr>
        <w:lastRenderedPageBreak/>
        <w:t xml:space="preserve">el artículo 162 de la Ley de Transparencia y Acceso a la Información Pública del Estado de México y Municipios, </w:t>
      </w:r>
      <w:r>
        <w:rPr>
          <w:rFonts w:ascii="Palatino Linotype" w:eastAsia="Palatino Linotype" w:hAnsi="Palatino Linotype" w:cs="Palatino Linotype"/>
        </w:rPr>
        <w:t>en principio, d</w:t>
      </w:r>
      <w:r w:rsidR="00B32036">
        <w:rPr>
          <w:rFonts w:ascii="Palatino Linotype" w:eastAsia="Palatino Linotype" w:hAnsi="Palatino Linotype" w:cs="Palatino Linotype"/>
        </w:rPr>
        <w:t>ebió haber remitido la</w:t>
      </w:r>
      <w:r>
        <w:rPr>
          <w:rFonts w:ascii="Palatino Linotype" w:eastAsia="Palatino Linotype" w:hAnsi="Palatino Linotype" w:cs="Palatino Linotype"/>
        </w:rPr>
        <w:t>s</w:t>
      </w:r>
      <w:r w:rsidR="00B32036">
        <w:rPr>
          <w:rFonts w:ascii="Palatino Linotype" w:eastAsia="Palatino Linotype" w:hAnsi="Palatino Linotype" w:cs="Palatino Linotype"/>
        </w:rPr>
        <w:t xml:space="preserve"> solicitud</w:t>
      </w:r>
      <w:r>
        <w:rPr>
          <w:rFonts w:ascii="Palatino Linotype" w:eastAsia="Palatino Linotype" w:hAnsi="Palatino Linotype" w:cs="Palatino Linotype"/>
        </w:rPr>
        <w:t>es</w:t>
      </w:r>
      <w:r w:rsidR="00B32036">
        <w:rPr>
          <w:rFonts w:ascii="Palatino Linotype" w:eastAsia="Palatino Linotype" w:hAnsi="Palatino Linotype" w:cs="Palatino Linotype"/>
        </w:rPr>
        <w:t xml:space="preserve"> de información a la</w:t>
      </w:r>
      <w:r>
        <w:rPr>
          <w:rFonts w:ascii="Palatino Linotype" w:eastAsia="Palatino Linotype" w:hAnsi="Palatino Linotype" w:cs="Palatino Linotype"/>
        </w:rPr>
        <w:t>s unidades administrativas competentes, lo que incluye a la</w:t>
      </w:r>
      <w:r w:rsidR="00B32036">
        <w:rPr>
          <w:rFonts w:ascii="Palatino Linotype" w:eastAsia="Palatino Linotype" w:hAnsi="Palatino Linotype" w:cs="Palatino Linotype"/>
        </w:rPr>
        <w:t xml:space="preserve"> Secretaría del Ayuntamiento,</w:t>
      </w:r>
      <w:r>
        <w:rPr>
          <w:rFonts w:ascii="Palatino Linotype" w:eastAsia="Palatino Linotype" w:hAnsi="Palatino Linotype" w:cs="Palatino Linotype"/>
        </w:rPr>
        <w:t xml:space="preserve"> ello</w:t>
      </w:r>
      <w:r w:rsidR="00B32036">
        <w:rPr>
          <w:rFonts w:ascii="Palatino Linotype" w:eastAsia="Palatino Linotype" w:hAnsi="Palatino Linotype" w:cs="Palatino Linotype"/>
        </w:rPr>
        <w:t xml:space="preserve"> con la finalidad de que esta área le informara si los documentos solicitados habían causado baja documental</w:t>
      </w:r>
      <w:r w:rsidR="00BA4DB9">
        <w:rPr>
          <w:rFonts w:ascii="Palatino Linotype" w:eastAsia="Palatino Linotype" w:hAnsi="Palatino Linotype" w:cs="Palatino Linotype"/>
        </w:rPr>
        <w:t xml:space="preserve">, situación que en los presentes casos no aconteció. </w:t>
      </w:r>
    </w:p>
    <w:p w14:paraId="67781503" w14:textId="09171437" w:rsidR="00B32036" w:rsidRDefault="00B32036" w:rsidP="008D4E6A">
      <w:pPr>
        <w:spacing w:line="360" w:lineRule="auto"/>
        <w:jc w:val="both"/>
        <w:rPr>
          <w:rFonts w:ascii="Palatino Linotype" w:eastAsia="Palatino Linotype" w:hAnsi="Palatino Linotype" w:cs="Palatino Linotype"/>
        </w:rPr>
      </w:pPr>
    </w:p>
    <w:p w14:paraId="23265175" w14:textId="6C5F3C99" w:rsidR="00785F03" w:rsidRDefault="00785F03" w:rsidP="008D4E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último, no está demás mencionar que el Sujeto Obligado </w:t>
      </w:r>
      <w:r w:rsidR="00044238">
        <w:rPr>
          <w:rFonts w:ascii="Palatino Linotype" w:eastAsia="Palatino Linotype" w:hAnsi="Palatino Linotype" w:cs="Palatino Linotype"/>
        </w:rPr>
        <w:t>mediante informe justificado refirió que en las Actas Entrega-Recepción de la Administración Municipal, no se precisa que se haya recibido documentación relacionada con la información solicitada, sin embargo, es de mencionar que el hecho de que la</w:t>
      </w:r>
      <w:r w:rsidR="00CA5F48">
        <w:rPr>
          <w:rFonts w:ascii="Palatino Linotype" w:eastAsia="Palatino Linotype" w:hAnsi="Palatino Linotype" w:cs="Palatino Linotype"/>
        </w:rPr>
        <w:t xml:space="preserve">s </w:t>
      </w:r>
      <w:r w:rsidR="00044238">
        <w:rPr>
          <w:rFonts w:ascii="Palatino Linotype" w:eastAsia="Palatino Linotype" w:hAnsi="Palatino Linotype" w:cs="Palatino Linotype"/>
        </w:rPr>
        <w:t>Acta de Entrega-</w:t>
      </w:r>
      <w:r w:rsidR="00D852C2">
        <w:rPr>
          <w:rFonts w:ascii="Palatino Linotype" w:eastAsia="Palatino Linotype" w:hAnsi="Palatino Linotype" w:cs="Palatino Linotype"/>
        </w:rPr>
        <w:t>R</w:t>
      </w:r>
      <w:r w:rsidR="00044238">
        <w:rPr>
          <w:rFonts w:ascii="Palatino Linotype" w:eastAsia="Palatino Linotype" w:hAnsi="Palatino Linotype" w:cs="Palatino Linotype"/>
        </w:rPr>
        <w:t xml:space="preserve">ecepción </w:t>
      </w:r>
      <w:r w:rsidR="00CA5F48">
        <w:rPr>
          <w:rFonts w:ascii="Palatino Linotype" w:eastAsia="Palatino Linotype" w:hAnsi="Palatino Linotype" w:cs="Palatino Linotype"/>
        </w:rPr>
        <w:t>de la</w:t>
      </w:r>
      <w:r w:rsidR="00044238">
        <w:rPr>
          <w:rFonts w:ascii="Palatino Linotype" w:eastAsia="Palatino Linotype" w:hAnsi="Palatino Linotype" w:cs="Palatino Linotype"/>
        </w:rPr>
        <w:t xml:space="preserve"> Administración Municipal, </w:t>
      </w:r>
      <w:r w:rsidR="00D852C2">
        <w:rPr>
          <w:rFonts w:ascii="Palatino Linotype" w:eastAsia="Palatino Linotype" w:hAnsi="Palatino Linotype" w:cs="Palatino Linotype"/>
        </w:rPr>
        <w:t xml:space="preserve">no contengan datos respecto </w:t>
      </w:r>
      <w:r w:rsidR="00044238">
        <w:rPr>
          <w:rFonts w:ascii="Palatino Linotype" w:eastAsia="Palatino Linotype" w:hAnsi="Palatino Linotype" w:cs="Palatino Linotype"/>
        </w:rPr>
        <w:t xml:space="preserve">a la información </w:t>
      </w:r>
      <w:r w:rsidR="0022154F">
        <w:rPr>
          <w:rFonts w:ascii="Palatino Linotype" w:eastAsia="Palatino Linotype" w:hAnsi="Palatino Linotype" w:cs="Palatino Linotype"/>
        </w:rPr>
        <w:t>y el periodo solicitado</w:t>
      </w:r>
      <w:r w:rsidR="00044238">
        <w:rPr>
          <w:rFonts w:ascii="Palatino Linotype" w:eastAsia="Palatino Linotype" w:hAnsi="Palatino Linotype" w:cs="Palatino Linotype"/>
        </w:rPr>
        <w:t xml:space="preserve">, no es excusa ni impedimento, para que los Sujetos Obligados lleven a cabo el procedimiento de búsqueda de la información en todas las áreas que pudieran poseer </w:t>
      </w:r>
      <w:r w:rsidR="0022154F">
        <w:rPr>
          <w:rFonts w:ascii="Palatino Linotype" w:eastAsia="Palatino Linotype" w:hAnsi="Palatino Linotype" w:cs="Palatino Linotype"/>
        </w:rPr>
        <w:t xml:space="preserve">y/o administrar </w:t>
      </w:r>
      <w:r w:rsidR="00044238">
        <w:rPr>
          <w:rFonts w:ascii="Palatino Linotype" w:eastAsia="Palatino Linotype" w:hAnsi="Palatino Linotype" w:cs="Palatino Linotype"/>
        </w:rPr>
        <w:t>la misma</w:t>
      </w:r>
      <w:r w:rsidR="0022154F">
        <w:rPr>
          <w:rFonts w:ascii="Palatino Linotype" w:eastAsia="Palatino Linotype" w:hAnsi="Palatino Linotype" w:cs="Palatino Linotype"/>
        </w:rPr>
        <w:t xml:space="preserve">. </w:t>
      </w:r>
      <w:r w:rsidR="00CA5F48">
        <w:rPr>
          <w:rFonts w:ascii="Palatino Linotype" w:eastAsia="Palatino Linotype" w:hAnsi="Palatino Linotype" w:cs="Palatino Linotype"/>
        </w:rPr>
        <w:t xml:space="preserve"> </w:t>
      </w:r>
    </w:p>
    <w:p w14:paraId="7322A0B8" w14:textId="77777777" w:rsidR="0022154F" w:rsidRDefault="0022154F" w:rsidP="008D4E6A">
      <w:pPr>
        <w:spacing w:line="360" w:lineRule="auto"/>
        <w:jc w:val="both"/>
        <w:rPr>
          <w:rFonts w:ascii="Palatino Linotype" w:eastAsia="Palatino Linotype" w:hAnsi="Palatino Linotype" w:cs="Palatino Linotype"/>
        </w:rPr>
      </w:pPr>
    </w:p>
    <w:p w14:paraId="3096A6D2" w14:textId="5A853E6C" w:rsidR="00A63780" w:rsidRPr="00FF69EF" w:rsidRDefault="00B32036" w:rsidP="00B32036">
      <w:pPr>
        <w:pStyle w:val="Prrafodelista"/>
        <w:numPr>
          <w:ilvl w:val="0"/>
          <w:numId w:val="19"/>
        </w:numPr>
        <w:spacing w:line="360" w:lineRule="auto"/>
        <w:jc w:val="both"/>
        <w:rPr>
          <w:rFonts w:ascii="Palatino Linotype" w:eastAsia="Palatino Linotype" w:hAnsi="Palatino Linotype" w:cs="Palatino Linotype"/>
          <w:sz w:val="24"/>
          <w:szCs w:val="24"/>
        </w:rPr>
      </w:pPr>
      <w:r w:rsidRPr="00FF69EF">
        <w:rPr>
          <w:rFonts w:ascii="Palatino Linotype" w:eastAsia="Palatino Linotype" w:hAnsi="Palatino Linotype" w:cs="Palatino Linotype"/>
          <w:b/>
          <w:bCs/>
          <w:sz w:val="24"/>
          <w:szCs w:val="24"/>
        </w:rPr>
        <w:t>De la inexistencia de la información solicitada.</w:t>
      </w:r>
    </w:p>
    <w:p w14:paraId="44B8A3E7" w14:textId="6912D622" w:rsidR="00B32036" w:rsidRDefault="00B32036" w:rsidP="00B32036">
      <w:pPr>
        <w:spacing w:line="360" w:lineRule="auto"/>
        <w:jc w:val="both"/>
        <w:rPr>
          <w:rFonts w:ascii="Palatino Linotype" w:eastAsia="Palatino Linotype" w:hAnsi="Palatino Linotype" w:cs="Palatino Linotype"/>
        </w:rPr>
      </w:pPr>
    </w:p>
    <w:p w14:paraId="28769075" w14:textId="77777777" w:rsidR="00BA4DB9" w:rsidRDefault="00FF69EF" w:rsidP="00B3203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Dicho lo anterior, cabe mencionar que para el caso de que la información </w:t>
      </w:r>
      <w:r w:rsidR="00BA4DB9">
        <w:rPr>
          <w:rFonts w:ascii="Palatino Linotype" w:eastAsia="Palatino Linotype" w:hAnsi="Palatino Linotype" w:cs="Palatino Linotype"/>
        </w:rPr>
        <w:t xml:space="preserve">solicitada no obre en los archivos del Sujeto Obligado, en primer lugar, se deberá acreditar el destino de la misma, es decir; para el presente caso, el Ayuntamiento de Metepec deberá precisar si esta se envió a su archivo histórico o se procedió a su baja permanente, asimismo, deberá señalar las circunstancias de modo, tiempo y lugar que precedieron </w:t>
      </w:r>
      <w:r w:rsidR="00BA4DB9">
        <w:rPr>
          <w:rFonts w:ascii="Palatino Linotype" w:eastAsia="Palatino Linotype" w:hAnsi="Palatino Linotype" w:cs="Palatino Linotype"/>
        </w:rPr>
        <w:lastRenderedPageBreak/>
        <w:t xml:space="preserve">a la inexistencia de la información, con la finalidad de otorgar certeza jurídica al Particular. </w:t>
      </w:r>
    </w:p>
    <w:p w14:paraId="343675BB" w14:textId="77777777" w:rsidR="00BA4DB9" w:rsidRDefault="00BA4DB9" w:rsidP="00B32036">
      <w:pPr>
        <w:spacing w:line="360" w:lineRule="auto"/>
        <w:jc w:val="both"/>
        <w:rPr>
          <w:rFonts w:ascii="Palatino Linotype" w:eastAsia="Palatino Linotype" w:hAnsi="Palatino Linotype" w:cs="Palatino Linotype"/>
        </w:rPr>
      </w:pPr>
    </w:p>
    <w:p w14:paraId="284F487F" w14:textId="0C42CCC4" w:rsidR="00BA4DB9" w:rsidRDefault="00BA4DB9" w:rsidP="00BA4DB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Sirve de apoyo a lo anterior por analogía el Criterio 14-09 que emitió el Instituto Nacional de Transparencia, Acceso a la Información y Protección de Datos Personales que a la letra dice:</w:t>
      </w:r>
    </w:p>
    <w:p w14:paraId="049D0782" w14:textId="77777777" w:rsidR="00BA4DB9" w:rsidRDefault="00BA4DB9" w:rsidP="00BA4DB9">
      <w:pPr>
        <w:jc w:val="both"/>
        <w:rPr>
          <w:rFonts w:ascii="Palatino Linotype" w:eastAsia="Palatino Linotype" w:hAnsi="Palatino Linotype" w:cs="Palatino Linotype"/>
        </w:rPr>
      </w:pPr>
    </w:p>
    <w:p w14:paraId="1735B1C3" w14:textId="77777777" w:rsidR="00BA4DB9" w:rsidRDefault="00BA4DB9" w:rsidP="00BA4DB9">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Baja documental</w:t>
      </w:r>
      <w:r>
        <w:rPr>
          <w:rFonts w:ascii="Palatino Linotype" w:eastAsia="Palatino Linotype" w:hAnsi="Palatino Linotype" w:cs="Palatino Linotype"/>
          <w:i/>
          <w:sz w:val="22"/>
          <w:szCs w:val="22"/>
        </w:rPr>
        <w:t xml:space="preserve">.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w:t>
      </w:r>
      <w:r w:rsidRPr="00BA4DB9">
        <w:rPr>
          <w:rFonts w:ascii="Palatino Linotype" w:eastAsia="Palatino Linotype" w:hAnsi="Palatino Linotype" w:cs="Palatino Linotype"/>
          <w:b/>
          <w:bCs/>
          <w:i/>
          <w:sz w:val="22"/>
          <w:szCs w:val="22"/>
          <w:u w:val="single"/>
        </w:rPr>
        <w:t>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w:t>
      </w:r>
      <w:r>
        <w:rPr>
          <w:rFonts w:ascii="Palatino Linotype" w:eastAsia="Palatino Linotype" w:hAnsi="Palatino Linotype" w:cs="Palatino Linotype"/>
          <w:i/>
          <w:sz w:val="22"/>
          <w:szCs w:val="22"/>
        </w:rPr>
        <w:t xml:space="preserve"> en todos aquellos casos en los que la normatividad en materia archivística prevea que la misma debe existir.”</w:t>
      </w:r>
    </w:p>
    <w:p w14:paraId="01F14DC6" w14:textId="77777777" w:rsidR="00BA4DB9" w:rsidRDefault="00BA4DB9" w:rsidP="00BA4DB9">
      <w:pPr>
        <w:spacing w:line="360" w:lineRule="auto"/>
        <w:jc w:val="both"/>
        <w:rPr>
          <w:rFonts w:ascii="Palatino Linotype" w:eastAsia="Palatino Linotype" w:hAnsi="Palatino Linotype" w:cs="Palatino Linotype"/>
        </w:rPr>
      </w:pPr>
    </w:p>
    <w:p w14:paraId="214166CB" w14:textId="349C5E72" w:rsidR="00BA4DB9" w:rsidRDefault="00BA4DB9" w:rsidP="00BA4DB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de inexistencia a que se hace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511469F" w14:textId="77777777" w:rsidR="00BA4DB9" w:rsidRDefault="00BA4DB9" w:rsidP="00BA4DB9">
      <w:pPr>
        <w:shd w:val="clear" w:color="auto" w:fill="FFFFFF"/>
        <w:spacing w:line="360" w:lineRule="auto"/>
        <w:jc w:val="both"/>
        <w:rPr>
          <w:rFonts w:ascii="Palatino Linotype" w:eastAsia="Palatino Linotype" w:hAnsi="Palatino Linotype" w:cs="Palatino Linotype"/>
        </w:rPr>
      </w:pPr>
    </w:p>
    <w:p w14:paraId="62CF408A" w14:textId="6667D85A" w:rsidR="00BA4DB9" w:rsidRDefault="00BA4DB9" w:rsidP="00BA4DB9">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Asimismo, resulta aplicable el Criterio reiterado número </w:t>
      </w:r>
      <w:r>
        <w:rPr>
          <w:rFonts w:ascii="Palatino Linotype" w:eastAsia="Palatino Linotype" w:hAnsi="Palatino Linotype" w:cs="Palatino Linotype"/>
          <w:b/>
        </w:rPr>
        <w:t>08/19</w:t>
      </w:r>
      <w:r>
        <w:rPr>
          <w:rFonts w:ascii="Palatino Linotype" w:eastAsia="Palatino Linotype" w:hAnsi="Palatino Linotype" w:cs="Palatino Linotype"/>
        </w:rPr>
        <w:t xml:space="preserve"> emitido por Acuerdo del Pleno del Instituto de Transparencia y Acceso a la Información Pública del Estado de México y Municipios, que precisa:</w:t>
      </w:r>
    </w:p>
    <w:p w14:paraId="43EBD4DC" w14:textId="77777777" w:rsidR="00BA4DB9" w:rsidRDefault="00BA4DB9" w:rsidP="00BA4DB9">
      <w:pPr>
        <w:shd w:val="clear" w:color="auto" w:fill="FFFFFF"/>
        <w:jc w:val="both"/>
        <w:rPr>
          <w:rFonts w:ascii="Palatino Linotype" w:eastAsia="Palatino Linotype" w:hAnsi="Palatino Linotype" w:cs="Palatino Linotype"/>
        </w:rPr>
      </w:pPr>
    </w:p>
    <w:p w14:paraId="4951D6E2" w14:textId="77777777" w:rsidR="00BA4DB9" w:rsidRDefault="00BA4DB9" w:rsidP="00BA4DB9">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“INEXISTENCIA DE LA INFORMACIÓN. SUPUESTOS PARA EMITIR LA RESOLUCIÓN DE LA</w:t>
      </w:r>
      <w:r>
        <w:rPr>
          <w:rFonts w:ascii="Palatino Linotype" w:eastAsia="Palatino Linotype" w:hAnsi="Palatino Linotype" w:cs="Palatino Linotype"/>
          <w:i/>
          <w:sz w:val="22"/>
          <w:szCs w:val="22"/>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eastAsia="Palatino Linotype" w:hAnsi="Palatino Linotype" w:cs="Palatino Linotype"/>
          <w:b/>
          <w:i/>
          <w:sz w:val="22"/>
          <w:szCs w:val="22"/>
        </w:rPr>
        <w:t>”</w:t>
      </w:r>
    </w:p>
    <w:p w14:paraId="63AD8992" w14:textId="77777777" w:rsidR="00BA4DB9" w:rsidRDefault="00BA4DB9" w:rsidP="00BA4DB9">
      <w:pPr>
        <w:shd w:val="clear" w:color="auto" w:fill="FFFFFF"/>
        <w:ind w:right="902" w:firstLine="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57459F80" w14:textId="77777777" w:rsidR="00FC0040" w:rsidRDefault="00FC0040" w:rsidP="00BA4DB9">
      <w:pPr>
        <w:spacing w:line="360" w:lineRule="auto"/>
        <w:jc w:val="both"/>
        <w:rPr>
          <w:rFonts w:ascii="Palatino Linotype" w:eastAsia="Palatino Linotype" w:hAnsi="Palatino Linotype" w:cs="Palatino Linotype"/>
          <w:i/>
          <w:sz w:val="22"/>
          <w:szCs w:val="22"/>
        </w:rPr>
      </w:pPr>
    </w:p>
    <w:p w14:paraId="62A1FA20" w14:textId="0237949A" w:rsidR="00BA4DB9" w:rsidRDefault="00FC0040" w:rsidP="00BA4DB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obedece a lo establecido por el</w:t>
      </w:r>
      <w:r w:rsidR="00BA4DB9">
        <w:rPr>
          <w:rFonts w:ascii="Palatino Linotype" w:eastAsia="Palatino Linotype" w:hAnsi="Palatino Linotype" w:cs="Palatino Linotype"/>
        </w:rPr>
        <w:t xml:space="preserve"> artículo 12 de la Ley de Transparencia y Acceso a la Información Pública del Estado de México y Municipios</w:t>
      </w:r>
      <w:r>
        <w:rPr>
          <w:rFonts w:ascii="Palatino Linotype" w:eastAsia="Palatino Linotype" w:hAnsi="Palatino Linotype" w:cs="Palatino Linotype"/>
        </w:rPr>
        <w:t xml:space="preserve">, el cual </w:t>
      </w:r>
      <w:r w:rsidR="00BA4DB9">
        <w:rPr>
          <w:rFonts w:ascii="Palatino Linotype" w:eastAsia="Palatino Linotype" w:hAnsi="Palatino Linotype" w:cs="Palatino Linotype"/>
        </w:rPr>
        <w:t xml:space="preserve">destaca que quienes generen, recopilen, administren, manejen, procesen, archiven o conserven información pública serán responsables de </w:t>
      </w:r>
      <w:r>
        <w:rPr>
          <w:rFonts w:ascii="Palatino Linotype" w:eastAsia="Palatino Linotype" w:hAnsi="Palatino Linotype" w:cs="Palatino Linotype"/>
        </w:rPr>
        <w:t>e</w:t>
      </w:r>
      <w:r w:rsidR="00BA4DB9">
        <w:rPr>
          <w:rFonts w:ascii="Palatino Linotype" w:eastAsia="Palatino Linotype" w:hAnsi="Palatino Linotype" w:cs="Palatino Linotype"/>
        </w:rPr>
        <w:t xml:space="preserve">sta; vinculando inminentemente al </w:t>
      </w:r>
      <w:r w:rsidR="00BA4DB9">
        <w:rPr>
          <w:rFonts w:ascii="Palatino Linotype" w:eastAsia="Palatino Linotype" w:hAnsi="Palatino Linotype" w:cs="Palatino Linotype"/>
        </w:rPr>
        <w:lastRenderedPageBreak/>
        <w:t>servidor público con los documentos que por el ejercicio de sus funciones obra en su poder,</w:t>
      </w:r>
      <w:r>
        <w:rPr>
          <w:rFonts w:ascii="Palatino Linotype" w:eastAsia="Palatino Linotype" w:hAnsi="Palatino Linotype" w:cs="Palatino Linotype"/>
        </w:rPr>
        <w:t xml:space="preserve"> lo que</w:t>
      </w:r>
      <w:r w:rsidR="00BA4DB9">
        <w:rPr>
          <w:rFonts w:ascii="Palatino Linotype" w:eastAsia="Palatino Linotype" w:hAnsi="Palatino Linotype" w:cs="Palatino Linotype"/>
        </w:rPr>
        <w:t xml:space="preserve"> impone un compromiso en su cuidado y resguardo.</w:t>
      </w:r>
    </w:p>
    <w:p w14:paraId="5EC96879" w14:textId="77777777" w:rsidR="00DB2E9C" w:rsidRDefault="00DB2E9C" w:rsidP="002B1390">
      <w:pPr>
        <w:spacing w:line="360" w:lineRule="auto"/>
        <w:jc w:val="both"/>
        <w:rPr>
          <w:rFonts w:ascii="Palatino Linotype" w:eastAsia="Palatino Linotype" w:hAnsi="Palatino Linotype" w:cs="Palatino Linotype"/>
        </w:rPr>
      </w:pPr>
    </w:p>
    <w:p w14:paraId="13047EB9" w14:textId="691E3D51" w:rsidR="00FC0040" w:rsidRDefault="00DB2E9C" w:rsidP="002B139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todo lo anterior</w:t>
      </w:r>
      <w:r w:rsidR="005C48CD">
        <w:rPr>
          <w:rFonts w:ascii="Palatino Linotype" w:eastAsia="Palatino Linotype" w:hAnsi="Palatino Linotype" w:cs="Palatino Linotype"/>
        </w:rPr>
        <w:t>, se determina que</w:t>
      </w:r>
      <w:r w:rsidR="00FC0040">
        <w:rPr>
          <w:rFonts w:ascii="Palatino Linotype" w:eastAsia="Palatino Linotype" w:hAnsi="Palatino Linotype" w:cs="Palatino Linotype"/>
        </w:rPr>
        <w:t>:</w:t>
      </w:r>
    </w:p>
    <w:p w14:paraId="48233DB8" w14:textId="0B0387E6" w:rsidR="00FC0040" w:rsidRPr="00CA5F48" w:rsidRDefault="00FC0040" w:rsidP="00CA5F48">
      <w:pPr>
        <w:spacing w:line="360" w:lineRule="auto"/>
        <w:ind w:right="567"/>
        <w:jc w:val="both"/>
        <w:rPr>
          <w:rFonts w:ascii="Palatino Linotype" w:eastAsia="Palatino Linotype" w:hAnsi="Palatino Linotype" w:cs="Palatino Linotype"/>
          <w:sz w:val="28"/>
          <w:szCs w:val="28"/>
        </w:rPr>
      </w:pPr>
    </w:p>
    <w:p w14:paraId="64D5D90B" w14:textId="23308FE7" w:rsidR="00FC0040" w:rsidRPr="00CA5F48" w:rsidRDefault="00FC0040" w:rsidP="00CA5F48">
      <w:pPr>
        <w:pStyle w:val="Prrafodelista"/>
        <w:numPr>
          <w:ilvl w:val="0"/>
          <w:numId w:val="19"/>
        </w:numPr>
        <w:spacing w:line="360" w:lineRule="auto"/>
        <w:ind w:right="567"/>
        <w:jc w:val="both"/>
        <w:rPr>
          <w:rFonts w:ascii="Palatino Linotype" w:eastAsia="Palatino Linotype" w:hAnsi="Palatino Linotype" w:cs="Palatino Linotype"/>
          <w:sz w:val="24"/>
          <w:szCs w:val="24"/>
        </w:rPr>
      </w:pPr>
      <w:r w:rsidRPr="00CA5F48">
        <w:rPr>
          <w:rFonts w:ascii="Palatino Linotype" w:eastAsia="Palatino Linotype" w:hAnsi="Palatino Linotype" w:cs="Palatino Linotype"/>
          <w:sz w:val="24"/>
          <w:szCs w:val="24"/>
        </w:rPr>
        <w:t xml:space="preserve">El Sujeto Obligado no dio atención a las solicitudes de información en el plazo establecido por la Ley para tal efecto. </w:t>
      </w:r>
    </w:p>
    <w:p w14:paraId="672E0C76" w14:textId="177B00AE" w:rsidR="00FC0040" w:rsidRPr="00CA5F48" w:rsidRDefault="00FC0040" w:rsidP="00CA5F48">
      <w:pPr>
        <w:pStyle w:val="Prrafodelista"/>
        <w:numPr>
          <w:ilvl w:val="0"/>
          <w:numId w:val="19"/>
        </w:numPr>
        <w:spacing w:line="360" w:lineRule="auto"/>
        <w:ind w:right="567"/>
        <w:jc w:val="both"/>
        <w:rPr>
          <w:rFonts w:ascii="Palatino Linotype" w:eastAsia="Palatino Linotype" w:hAnsi="Palatino Linotype" w:cs="Palatino Linotype"/>
          <w:sz w:val="24"/>
          <w:szCs w:val="24"/>
        </w:rPr>
      </w:pPr>
      <w:r w:rsidRPr="00CA5F48">
        <w:rPr>
          <w:rFonts w:ascii="Palatino Linotype" w:eastAsia="Palatino Linotype" w:hAnsi="Palatino Linotype" w:cs="Palatino Linotype"/>
          <w:sz w:val="24"/>
          <w:szCs w:val="24"/>
        </w:rPr>
        <w:t>E</w:t>
      </w:r>
      <w:r w:rsidR="005C48CD" w:rsidRPr="00CA5F48">
        <w:rPr>
          <w:rFonts w:ascii="Palatino Linotype" w:eastAsia="Palatino Linotype" w:hAnsi="Palatino Linotype" w:cs="Palatino Linotype"/>
          <w:sz w:val="24"/>
          <w:szCs w:val="24"/>
        </w:rPr>
        <w:t xml:space="preserve">l Sujeto Obligado </w:t>
      </w:r>
      <w:r w:rsidRPr="00CA5F48">
        <w:rPr>
          <w:rFonts w:ascii="Palatino Linotype" w:eastAsia="Palatino Linotype" w:hAnsi="Palatino Linotype" w:cs="Palatino Linotype"/>
          <w:sz w:val="24"/>
          <w:szCs w:val="24"/>
        </w:rPr>
        <w:t xml:space="preserve">se integra por áreas que cuentan </w:t>
      </w:r>
      <w:r w:rsidR="005C48CD" w:rsidRPr="00CA5F48">
        <w:rPr>
          <w:rFonts w:ascii="Palatino Linotype" w:eastAsia="Palatino Linotype" w:hAnsi="Palatino Linotype" w:cs="Palatino Linotype"/>
          <w:sz w:val="24"/>
          <w:szCs w:val="24"/>
        </w:rPr>
        <w:t>con las facultades, competencias y atribuciones para poseer y administrar la información solicitada por el ahora Recurrente</w:t>
      </w:r>
      <w:r w:rsidRPr="00CA5F48">
        <w:rPr>
          <w:rFonts w:ascii="Palatino Linotype" w:eastAsia="Palatino Linotype" w:hAnsi="Palatino Linotype" w:cs="Palatino Linotype"/>
          <w:sz w:val="24"/>
          <w:szCs w:val="24"/>
        </w:rPr>
        <w:t xml:space="preserve">. </w:t>
      </w:r>
    </w:p>
    <w:p w14:paraId="4D8EC7F7" w14:textId="36F7D160" w:rsidR="00FC0040" w:rsidRPr="00CA5F48" w:rsidRDefault="00FC0040" w:rsidP="00CA5F48">
      <w:pPr>
        <w:pStyle w:val="Prrafodelista"/>
        <w:numPr>
          <w:ilvl w:val="0"/>
          <w:numId w:val="19"/>
        </w:numPr>
        <w:spacing w:line="360" w:lineRule="auto"/>
        <w:ind w:right="567"/>
        <w:jc w:val="both"/>
        <w:rPr>
          <w:rFonts w:ascii="Palatino Linotype" w:eastAsia="Palatino Linotype" w:hAnsi="Palatino Linotype" w:cs="Palatino Linotype"/>
          <w:sz w:val="24"/>
          <w:szCs w:val="24"/>
        </w:rPr>
      </w:pPr>
      <w:r w:rsidRPr="00CA5F48">
        <w:rPr>
          <w:rFonts w:ascii="Palatino Linotype" w:eastAsia="Palatino Linotype" w:hAnsi="Palatino Linotype" w:cs="Palatino Linotype"/>
          <w:sz w:val="24"/>
          <w:szCs w:val="24"/>
        </w:rPr>
        <w:t xml:space="preserve">El Sujeto Obligado no turnó las solicitudes de información a todas las unidades administrativas que, de conformidad con sus atribuciones, competencias y facultades, pudieran poseer y administrar la misma. </w:t>
      </w:r>
    </w:p>
    <w:p w14:paraId="75754E46" w14:textId="36FC794C" w:rsidR="00FC0040" w:rsidRPr="00CA5F48" w:rsidRDefault="00FC0040" w:rsidP="00CA5F48">
      <w:pPr>
        <w:pStyle w:val="Prrafodelista"/>
        <w:numPr>
          <w:ilvl w:val="0"/>
          <w:numId w:val="19"/>
        </w:numPr>
        <w:spacing w:line="360" w:lineRule="auto"/>
        <w:ind w:right="567"/>
        <w:jc w:val="both"/>
        <w:rPr>
          <w:rFonts w:ascii="Palatino Linotype" w:eastAsia="Palatino Linotype" w:hAnsi="Palatino Linotype" w:cs="Palatino Linotype"/>
          <w:sz w:val="24"/>
          <w:szCs w:val="24"/>
        </w:rPr>
      </w:pPr>
      <w:r w:rsidRPr="00CA5F48">
        <w:rPr>
          <w:rFonts w:ascii="Palatino Linotype" w:eastAsia="Palatino Linotype" w:hAnsi="Palatino Linotype" w:cs="Palatino Linotype"/>
          <w:sz w:val="24"/>
          <w:szCs w:val="24"/>
        </w:rPr>
        <w:t xml:space="preserve">Para el caso de que la información solicitada haya causado baja documental, el Sujeto Obligado deberá emitir el Acuerdo que confirme la Inexistencia de la información solicitada. </w:t>
      </w:r>
    </w:p>
    <w:p w14:paraId="0EC62557" w14:textId="5CBB0A72" w:rsidR="00021D00" w:rsidRDefault="00021D00" w:rsidP="00021D00">
      <w:pPr>
        <w:spacing w:line="360" w:lineRule="auto"/>
        <w:jc w:val="both"/>
        <w:rPr>
          <w:rFonts w:ascii="Palatino Linotype" w:eastAsia="Palatino Linotype" w:hAnsi="Palatino Linotype" w:cs="Palatino Linotype"/>
        </w:rPr>
      </w:pPr>
    </w:p>
    <w:p w14:paraId="0FD33E55" w14:textId="23988117" w:rsidR="00021D00" w:rsidRPr="00CA5F48" w:rsidRDefault="00021D00" w:rsidP="00021D00">
      <w:pPr>
        <w:spacing w:line="360" w:lineRule="auto"/>
        <w:jc w:val="both"/>
        <w:rPr>
          <w:rFonts w:ascii="Palatino Linotype" w:eastAsia="Palatino Linotype" w:hAnsi="Palatino Linotype" w:cs="Palatino Linotype"/>
        </w:rPr>
      </w:pPr>
      <w:r w:rsidRPr="00CA5F48">
        <w:rPr>
          <w:rFonts w:ascii="Palatino Linotype" w:eastAsia="Palatino Linotype" w:hAnsi="Palatino Linotype" w:cs="Palatino Linotype"/>
        </w:rPr>
        <w:t xml:space="preserve">En ese sentido, se tiene que </w:t>
      </w:r>
      <w:r w:rsidR="005C48CD" w:rsidRPr="00CA5F48">
        <w:rPr>
          <w:rFonts w:ascii="Palatino Linotype" w:eastAsia="Palatino Linotype" w:hAnsi="Palatino Linotype" w:cs="Palatino Linotype"/>
        </w:rPr>
        <w:t xml:space="preserve">los agravios hechos valer en </w:t>
      </w:r>
      <w:r w:rsidRPr="00CA5F48">
        <w:rPr>
          <w:rFonts w:ascii="Palatino Linotype" w:eastAsia="Palatino Linotype" w:hAnsi="Palatino Linotype" w:cs="Palatino Linotype"/>
        </w:rPr>
        <w:t xml:space="preserve">los </w:t>
      </w:r>
      <w:r w:rsidR="005C48CD" w:rsidRPr="00CA5F48">
        <w:rPr>
          <w:rFonts w:ascii="Palatino Linotype" w:eastAsia="Palatino Linotype" w:hAnsi="Palatino Linotype" w:cs="Palatino Linotype"/>
        </w:rPr>
        <w:t>Recu</w:t>
      </w:r>
      <w:r w:rsidR="00AE237E" w:rsidRPr="00CA5F48">
        <w:rPr>
          <w:rFonts w:ascii="Palatino Linotype" w:eastAsia="Palatino Linotype" w:hAnsi="Palatino Linotype" w:cs="Palatino Linotype"/>
        </w:rPr>
        <w:t>r</w:t>
      </w:r>
      <w:r w:rsidR="005C48CD" w:rsidRPr="00CA5F48">
        <w:rPr>
          <w:rFonts w:ascii="Palatino Linotype" w:eastAsia="Palatino Linotype" w:hAnsi="Palatino Linotype" w:cs="Palatino Linotype"/>
        </w:rPr>
        <w:t>so</w:t>
      </w:r>
      <w:r w:rsidR="00AE237E" w:rsidRPr="00CA5F48">
        <w:rPr>
          <w:rFonts w:ascii="Palatino Linotype" w:eastAsia="Palatino Linotype" w:hAnsi="Palatino Linotype" w:cs="Palatino Linotype"/>
        </w:rPr>
        <w:t>s</w:t>
      </w:r>
      <w:r w:rsidR="005C48CD" w:rsidRPr="00CA5F48">
        <w:rPr>
          <w:rFonts w:ascii="Palatino Linotype" w:eastAsia="Palatino Linotype" w:hAnsi="Palatino Linotype" w:cs="Palatino Linotype"/>
        </w:rPr>
        <w:t xml:space="preserve"> de Revisión</w:t>
      </w:r>
      <w:r w:rsidRPr="00CA5F48">
        <w:rPr>
          <w:rFonts w:ascii="Palatino Linotype" w:eastAsia="Palatino Linotype" w:hAnsi="Palatino Linotype" w:cs="Palatino Linotype"/>
        </w:rPr>
        <w:t xml:space="preserve"> 05989/INFOEM/IP/RR/2022, 05991/INFOEM/IP/RR/2022 y 05992/INFOEM/IP/RR/2022</w:t>
      </w:r>
      <w:r w:rsidR="005C48CD" w:rsidRPr="00CA5F48">
        <w:rPr>
          <w:rFonts w:ascii="Palatino Linotype" w:eastAsia="Palatino Linotype" w:hAnsi="Palatino Linotype" w:cs="Palatino Linotype"/>
        </w:rPr>
        <w:t xml:space="preserve"> resultan </w:t>
      </w:r>
      <w:r w:rsidR="005C48CD" w:rsidRPr="00CA5F48">
        <w:rPr>
          <w:rFonts w:ascii="Palatino Linotype" w:eastAsia="Palatino Linotype" w:hAnsi="Palatino Linotype" w:cs="Palatino Linotype"/>
          <w:b/>
          <w:bCs/>
        </w:rPr>
        <w:t xml:space="preserve">FUNDADOS </w:t>
      </w:r>
      <w:r w:rsidR="00C21F75" w:rsidRPr="00CA5F48">
        <w:rPr>
          <w:rFonts w:ascii="Palatino Linotype" w:eastAsia="Palatino Linotype" w:hAnsi="Palatino Linotype" w:cs="Palatino Linotype"/>
        </w:rPr>
        <w:t>y, por ende</w:t>
      </w:r>
      <w:r w:rsidR="00CA5F48">
        <w:rPr>
          <w:rFonts w:ascii="Palatino Linotype" w:eastAsia="Palatino Linotype" w:hAnsi="Palatino Linotype" w:cs="Palatino Linotype"/>
        </w:rPr>
        <w:t>;</w:t>
      </w:r>
    </w:p>
    <w:p w14:paraId="66A96CAC" w14:textId="0CBB0011" w:rsidR="00021D00" w:rsidRPr="00CA5F48" w:rsidRDefault="00021D00" w:rsidP="00021D00">
      <w:pPr>
        <w:spacing w:line="360" w:lineRule="auto"/>
        <w:jc w:val="both"/>
        <w:rPr>
          <w:rFonts w:ascii="Palatino Linotype" w:eastAsia="Palatino Linotype" w:hAnsi="Palatino Linotype" w:cs="Palatino Linotype"/>
        </w:rPr>
      </w:pPr>
    </w:p>
    <w:p w14:paraId="7CFE5022" w14:textId="5B277AA8" w:rsidR="00021D00" w:rsidRPr="00CA5F48" w:rsidRDefault="00CA5F48" w:rsidP="00021D00">
      <w:pPr>
        <w:pStyle w:val="Prrafodelista"/>
        <w:numPr>
          <w:ilvl w:val="0"/>
          <w:numId w:val="42"/>
        </w:numPr>
        <w:spacing w:line="360" w:lineRule="auto"/>
        <w:jc w:val="both"/>
        <w:rPr>
          <w:rFonts w:ascii="Palatino Linotype" w:eastAsia="Palatino Linotype" w:hAnsi="Palatino Linotype" w:cs="Palatino Linotype"/>
          <w:sz w:val="24"/>
          <w:szCs w:val="24"/>
        </w:rPr>
      </w:pPr>
      <w:r w:rsidRPr="00CA5F48">
        <w:rPr>
          <w:rFonts w:ascii="Palatino Linotype" w:eastAsia="Palatino Linotype" w:hAnsi="Palatino Linotype" w:cs="Palatino Linotype"/>
          <w:sz w:val="24"/>
          <w:szCs w:val="24"/>
        </w:rPr>
        <w:t xml:space="preserve">Se </w:t>
      </w:r>
      <w:r w:rsidR="00021D00" w:rsidRPr="00CA5F48">
        <w:rPr>
          <w:rFonts w:ascii="Palatino Linotype" w:eastAsia="Palatino Linotype" w:hAnsi="Palatino Linotype" w:cs="Palatino Linotype"/>
          <w:b/>
          <w:bCs/>
          <w:sz w:val="24"/>
          <w:szCs w:val="24"/>
        </w:rPr>
        <w:t>ORDENA</w:t>
      </w:r>
      <w:r w:rsidR="00667710" w:rsidRPr="00CA5F48">
        <w:rPr>
          <w:rFonts w:ascii="Palatino Linotype" w:eastAsia="Palatino Linotype" w:hAnsi="Palatino Linotype" w:cs="Palatino Linotype"/>
          <w:b/>
          <w:bCs/>
          <w:sz w:val="24"/>
          <w:szCs w:val="24"/>
        </w:rPr>
        <w:t xml:space="preserve"> </w:t>
      </w:r>
      <w:r w:rsidR="00021D00" w:rsidRPr="00CA5F48">
        <w:rPr>
          <w:rFonts w:ascii="Palatino Linotype" w:eastAsia="Palatino Linotype" w:hAnsi="Palatino Linotype" w:cs="Palatino Linotype"/>
          <w:sz w:val="24"/>
          <w:szCs w:val="24"/>
        </w:rPr>
        <w:t>al Sujeto Obligado</w:t>
      </w:r>
      <w:r w:rsidR="00586945" w:rsidRPr="00CA5F48">
        <w:rPr>
          <w:rFonts w:ascii="Palatino Linotype" w:eastAsia="Palatino Linotype" w:hAnsi="Palatino Linotype" w:cs="Palatino Linotype"/>
          <w:sz w:val="24"/>
          <w:szCs w:val="24"/>
        </w:rPr>
        <w:t xml:space="preserve"> dé trámite a las solicitudes de acceso a la información </w:t>
      </w:r>
      <w:r w:rsidR="00667710" w:rsidRPr="00CA5F48">
        <w:rPr>
          <w:rFonts w:ascii="Palatino Linotype" w:eastAsia="Palatino Linotype" w:hAnsi="Palatino Linotype" w:cs="Palatino Linotype"/>
          <w:sz w:val="24"/>
          <w:szCs w:val="24"/>
        </w:rPr>
        <w:t xml:space="preserve">con número </w:t>
      </w:r>
      <w:r w:rsidR="00586945" w:rsidRPr="00105B04">
        <w:rPr>
          <w:rFonts w:ascii="Palatino Linotype" w:eastAsia="Palatino Linotype" w:hAnsi="Palatino Linotype" w:cs="Palatino Linotype"/>
          <w:b/>
          <w:sz w:val="24"/>
          <w:szCs w:val="24"/>
        </w:rPr>
        <w:t>03059/</w:t>
      </w:r>
      <w:r w:rsidR="00105B04" w:rsidRPr="00105B04">
        <w:rPr>
          <w:rFonts w:ascii="Palatino Linotype" w:eastAsia="Palatino Linotype" w:hAnsi="Palatino Linotype" w:cs="Palatino Linotype"/>
          <w:b/>
          <w:sz w:val="24"/>
          <w:szCs w:val="24"/>
        </w:rPr>
        <w:t>METEPEC</w:t>
      </w:r>
      <w:r w:rsidR="00586945" w:rsidRPr="00105B04">
        <w:rPr>
          <w:rFonts w:ascii="Palatino Linotype" w:eastAsia="Palatino Linotype" w:hAnsi="Palatino Linotype" w:cs="Palatino Linotype"/>
          <w:b/>
          <w:sz w:val="24"/>
          <w:szCs w:val="24"/>
        </w:rPr>
        <w:t>/IP/2022</w:t>
      </w:r>
      <w:r w:rsidR="00667710" w:rsidRPr="00105B04">
        <w:rPr>
          <w:rFonts w:ascii="Palatino Linotype" w:eastAsia="Palatino Linotype" w:hAnsi="Palatino Linotype" w:cs="Palatino Linotype"/>
          <w:b/>
          <w:sz w:val="24"/>
          <w:szCs w:val="24"/>
        </w:rPr>
        <w:t xml:space="preserve"> y </w:t>
      </w:r>
      <w:r w:rsidR="00586945" w:rsidRPr="00105B04">
        <w:rPr>
          <w:rFonts w:ascii="Palatino Linotype" w:eastAsia="Palatino Linotype" w:hAnsi="Palatino Linotype" w:cs="Palatino Linotype"/>
          <w:b/>
          <w:sz w:val="24"/>
          <w:szCs w:val="24"/>
        </w:rPr>
        <w:t>03061/</w:t>
      </w:r>
      <w:r w:rsidR="00105B04" w:rsidRPr="00105B04">
        <w:rPr>
          <w:rFonts w:ascii="Palatino Linotype" w:eastAsia="Palatino Linotype" w:hAnsi="Palatino Linotype" w:cs="Palatino Linotype"/>
          <w:b/>
          <w:sz w:val="24"/>
          <w:szCs w:val="24"/>
        </w:rPr>
        <w:t>METEPEC</w:t>
      </w:r>
      <w:r w:rsidR="00586945" w:rsidRPr="00105B04">
        <w:rPr>
          <w:rFonts w:ascii="Palatino Linotype" w:eastAsia="Palatino Linotype" w:hAnsi="Palatino Linotype" w:cs="Palatino Linotype"/>
          <w:b/>
          <w:sz w:val="24"/>
          <w:szCs w:val="24"/>
        </w:rPr>
        <w:t>/IP/2022</w:t>
      </w:r>
      <w:r w:rsidR="00105B04" w:rsidRPr="00105B04">
        <w:rPr>
          <w:rFonts w:ascii="Palatino Linotype" w:eastAsia="Palatino Linotype" w:hAnsi="Palatino Linotype" w:cs="Palatino Linotype"/>
          <w:b/>
          <w:sz w:val="24"/>
          <w:szCs w:val="24"/>
        </w:rPr>
        <w:t xml:space="preserve"> </w:t>
      </w:r>
      <w:r w:rsidR="00667710" w:rsidRPr="00CA5F48">
        <w:rPr>
          <w:rFonts w:ascii="Palatino Linotype" w:eastAsia="Palatino Linotype" w:hAnsi="Palatino Linotype" w:cs="Palatino Linotype"/>
          <w:sz w:val="24"/>
          <w:szCs w:val="24"/>
        </w:rPr>
        <w:t>y proporcione la respuesta que conforme a derecho corresponda y;</w:t>
      </w:r>
    </w:p>
    <w:p w14:paraId="70FC06CE" w14:textId="41134840" w:rsidR="00CA5F48" w:rsidRPr="00CA5F48" w:rsidRDefault="00CA5F48" w:rsidP="00CA5F48">
      <w:pPr>
        <w:pStyle w:val="Prrafodelista"/>
        <w:numPr>
          <w:ilvl w:val="0"/>
          <w:numId w:val="42"/>
        </w:numPr>
        <w:spacing w:line="360" w:lineRule="auto"/>
        <w:jc w:val="both"/>
        <w:rPr>
          <w:rFonts w:ascii="Palatino Linotype" w:eastAsia="Palatino Linotype" w:hAnsi="Palatino Linotype" w:cs="Palatino Linotype"/>
          <w:b/>
          <w:bCs/>
          <w:sz w:val="24"/>
          <w:szCs w:val="24"/>
        </w:rPr>
      </w:pPr>
      <w:r w:rsidRPr="00CA5F48">
        <w:rPr>
          <w:rFonts w:ascii="Palatino Linotype" w:eastAsia="Palatino Linotype" w:hAnsi="Palatino Linotype" w:cs="Palatino Linotype"/>
          <w:sz w:val="24"/>
          <w:szCs w:val="24"/>
        </w:rPr>
        <w:lastRenderedPageBreak/>
        <w:t xml:space="preserve">Se </w:t>
      </w:r>
      <w:r w:rsidRPr="00CA5F48">
        <w:rPr>
          <w:rFonts w:ascii="Palatino Linotype" w:eastAsia="Palatino Linotype" w:hAnsi="Palatino Linotype" w:cs="Palatino Linotype"/>
          <w:b/>
          <w:bCs/>
          <w:sz w:val="24"/>
          <w:szCs w:val="24"/>
        </w:rPr>
        <w:t xml:space="preserve">ORDENA </w:t>
      </w:r>
      <w:r w:rsidRPr="00CA5F48">
        <w:rPr>
          <w:rFonts w:ascii="Palatino Linotype" w:eastAsia="Palatino Linotype" w:hAnsi="Palatino Linotype" w:cs="Palatino Linotype"/>
          <w:sz w:val="24"/>
          <w:szCs w:val="24"/>
        </w:rPr>
        <w:t xml:space="preserve">al </w:t>
      </w:r>
      <w:r w:rsidRPr="00CA5F48">
        <w:rPr>
          <w:rFonts w:ascii="Palatino Linotype" w:eastAsia="Palatino Linotype" w:hAnsi="Palatino Linotype" w:cs="Palatino Linotype"/>
          <w:b/>
          <w:bCs/>
          <w:sz w:val="24"/>
          <w:szCs w:val="24"/>
        </w:rPr>
        <w:t>SUJETO OBLIGADO</w:t>
      </w:r>
      <w:r w:rsidRPr="00CA5F48">
        <w:rPr>
          <w:rFonts w:ascii="Palatino Linotype" w:eastAsia="Palatino Linotype" w:hAnsi="Palatino Linotype" w:cs="Palatino Linotype"/>
          <w:sz w:val="24"/>
          <w:szCs w:val="24"/>
        </w:rPr>
        <w:t xml:space="preserve"> en términos del Considerando </w:t>
      </w:r>
      <w:r w:rsidRPr="00CA5F48">
        <w:rPr>
          <w:rFonts w:ascii="Palatino Linotype" w:eastAsia="Palatino Linotype" w:hAnsi="Palatino Linotype" w:cs="Palatino Linotype"/>
          <w:b/>
          <w:bCs/>
          <w:sz w:val="24"/>
          <w:szCs w:val="24"/>
        </w:rPr>
        <w:t>Cuarto y Quinto</w:t>
      </w:r>
      <w:r w:rsidRPr="00CA5F48">
        <w:rPr>
          <w:rFonts w:ascii="Palatino Linotype" w:eastAsia="Palatino Linotype" w:hAnsi="Palatino Linotype" w:cs="Palatino Linotype"/>
          <w:sz w:val="24"/>
          <w:szCs w:val="24"/>
        </w:rPr>
        <w:t xml:space="preserve"> de esta resolución, haga entrega previa búsqueda exhaustiva y razonable, vía Sistema de Acceso a la Información Mexiquense (SAIMEX), de ser procedente, en versión pública, </w:t>
      </w:r>
      <w:r w:rsidRPr="00CA5F48">
        <w:rPr>
          <w:rFonts w:ascii="Palatino Linotype" w:eastAsia="Palatino Linotype" w:hAnsi="Palatino Linotype" w:cs="Palatino Linotype"/>
          <w:b/>
          <w:bCs/>
          <w:sz w:val="24"/>
          <w:szCs w:val="24"/>
        </w:rPr>
        <w:t xml:space="preserve">los </w:t>
      </w:r>
      <w:r w:rsidR="00105B04">
        <w:rPr>
          <w:rFonts w:ascii="Palatino Linotype" w:eastAsia="Palatino Linotype" w:hAnsi="Palatino Linotype" w:cs="Palatino Linotype"/>
          <w:b/>
          <w:bCs/>
          <w:sz w:val="24"/>
          <w:szCs w:val="24"/>
        </w:rPr>
        <w:t xml:space="preserve">oficios, escritos, notas informativas e informes </w:t>
      </w:r>
      <w:r w:rsidRPr="00CA5F48">
        <w:rPr>
          <w:rFonts w:ascii="Palatino Linotype" w:eastAsia="Palatino Linotype" w:hAnsi="Palatino Linotype" w:cs="Palatino Linotype"/>
          <w:b/>
          <w:bCs/>
          <w:sz w:val="24"/>
          <w:szCs w:val="24"/>
        </w:rPr>
        <w:t>elaborados y recibidos en la Coordinación General del Instituto Municipal de Cultura Física y Deporte, del periodo comprendido del uno de julio al treinta de diciembre de dos mil dieciséis.</w:t>
      </w:r>
      <w:r w:rsidRPr="00CA5F48">
        <w:rPr>
          <w:rFonts w:ascii="Palatino Linotype" w:eastAsia="Palatino Linotype" w:hAnsi="Palatino Linotype" w:cs="Palatino Linotype"/>
          <w:sz w:val="24"/>
          <w:szCs w:val="24"/>
        </w:rPr>
        <w:t xml:space="preserve"> </w:t>
      </w:r>
    </w:p>
    <w:p w14:paraId="0F9E04F3" w14:textId="77777777" w:rsidR="00CA5F48" w:rsidRPr="00CA5F48" w:rsidRDefault="00CA5F48" w:rsidP="00CA5F48">
      <w:pPr>
        <w:pStyle w:val="Prrafodelista"/>
        <w:spacing w:line="360" w:lineRule="auto"/>
        <w:ind w:left="720"/>
        <w:jc w:val="both"/>
        <w:rPr>
          <w:rFonts w:ascii="Palatino Linotype" w:eastAsia="Palatino Linotype" w:hAnsi="Palatino Linotype" w:cs="Palatino Linotype"/>
        </w:rPr>
      </w:pPr>
    </w:p>
    <w:p w14:paraId="3C309859" w14:textId="77777777" w:rsidR="00CA5F48" w:rsidRPr="00CA5F48" w:rsidRDefault="00CA5F48" w:rsidP="00CA5F48">
      <w:pPr>
        <w:spacing w:line="360" w:lineRule="auto"/>
        <w:jc w:val="both"/>
        <w:rPr>
          <w:rFonts w:ascii="Palatino Linotype" w:eastAsia="Palatino Linotype" w:hAnsi="Palatino Linotype" w:cs="Palatino Linotype"/>
        </w:rPr>
      </w:pPr>
      <w:r w:rsidRPr="00CA5F48">
        <w:rPr>
          <w:rFonts w:ascii="Palatino Linotype" w:eastAsia="Palatino Linotype" w:hAnsi="Palatino Linotype" w:cs="Palatino Linotype"/>
        </w:rPr>
        <w:t>De ser procedente, el Sujeto Obligado debe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2F515F68" w14:textId="77777777" w:rsidR="00CA5F48" w:rsidRPr="00CA5F48" w:rsidRDefault="00CA5F48" w:rsidP="00CA5F48">
      <w:pPr>
        <w:pStyle w:val="Prrafodelista"/>
        <w:spacing w:line="360" w:lineRule="auto"/>
        <w:ind w:left="720"/>
        <w:jc w:val="both"/>
        <w:rPr>
          <w:rFonts w:ascii="Palatino Linotype" w:eastAsia="Palatino Linotype" w:hAnsi="Palatino Linotype" w:cs="Palatino Linotype"/>
        </w:rPr>
      </w:pPr>
    </w:p>
    <w:p w14:paraId="5FC5E0C9" w14:textId="77777777" w:rsidR="00CA5F48" w:rsidRPr="00CA5F48" w:rsidRDefault="00CA5F48" w:rsidP="00CA5F48">
      <w:pPr>
        <w:spacing w:line="360" w:lineRule="auto"/>
        <w:jc w:val="both"/>
        <w:rPr>
          <w:rFonts w:ascii="Palatino Linotype" w:eastAsia="Palatino Linotype" w:hAnsi="Palatino Linotype" w:cs="Palatino Linotype"/>
        </w:rPr>
      </w:pPr>
      <w:r w:rsidRPr="00CA5F48">
        <w:rPr>
          <w:rFonts w:ascii="Palatino Linotype" w:eastAsia="Palatino Linotype" w:hAnsi="Palatino Linotype" w:cs="Palatino Linotype"/>
        </w:rPr>
        <w:t xml:space="preserve">Para el caso de que, la información solicitada no obre en los archivos del Sujeto Obligado por haber causado baja documental, este deberá proporcionar el Acuerdo de Inexistencia emitido por el Comité de Transparencia, en términos de los artículos, 49, fracción II, 169 y 170 de la Ley de Transparencia y Acceso a la Información Pública del Estado de México y Municipios. </w:t>
      </w:r>
    </w:p>
    <w:p w14:paraId="4B9A5195" w14:textId="02E3742B" w:rsidR="00F320C5" w:rsidRDefault="00F320C5" w:rsidP="0046257F">
      <w:pPr>
        <w:spacing w:line="360" w:lineRule="auto"/>
        <w:ind w:right="567"/>
        <w:jc w:val="both"/>
        <w:rPr>
          <w:rFonts w:ascii="Palatino Linotype" w:eastAsia="Palatino Linotype" w:hAnsi="Palatino Linotype" w:cs="Palatino Linotype"/>
        </w:rPr>
      </w:pPr>
    </w:p>
    <w:p w14:paraId="0AAB2DB1" w14:textId="724D88B5" w:rsidR="00461741" w:rsidRPr="008D06FE" w:rsidRDefault="0022154F" w:rsidP="0022154F">
      <w:pPr>
        <w:spacing w:line="360" w:lineRule="auto"/>
        <w:jc w:val="both"/>
        <w:rPr>
          <w:rFonts w:ascii="Palatino Linotype" w:eastAsia="Palatino Linotype" w:hAnsi="Palatino Linotype" w:cs="Palatino Linotype"/>
        </w:rPr>
      </w:pPr>
      <w:r w:rsidRPr="008D06FE">
        <w:rPr>
          <w:rFonts w:ascii="Palatino Linotype" w:eastAsia="Palatino Linotype" w:hAnsi="Palatino Linotype" w:cs="Palatino Linotype"/>
        </w:rPr>
        <w:t xml:space="preserve">Por último, es de recordar que el Particular solicitó mediante su Recurso de Revisión, sancionar al Sujeto Obligado por su omisión, es por lo que, toda vez que en los presentes casos el Ayuntamiento Obligado omitió dar respuesta en el plazo señalado </w:t>
      </w:r>
      <w:r w:rsidRPr="008D06FE">
        <w:rPr>
          <w:rFonts w:ascii="Palatino Linotype" w:eastAsia="Palatino Linotype" w:hAnsi="Palatino Linotype" w:cs="Palatino Linotype"/>
        </w:rPr>
        <w:lastRenderedPageBreak/>
        <w:t>en el artículo 163 de la Ley de Transparencia y Acceso a la Información del Estado de México y Municipios</w:t>
      </w:r>
      <w:r w:rsidR="00461741" w:rsidRPr="008D06FE">
        <w:rPr>
          <w:rFonts w:ascii="Palatino Linotype" w:eastAsia="Palatino Linotype" w:hAnsi="Palatino Linotype" w:cs="Palatino Linotype"/>
        </w:rPr>
        <w:t xml:space="preserve"> y de conformidad con lo que establecen los artículos 36, fracción X, 222 y 223 del ordenamiento jurídico en cita, los cuales establecen que:</w:t>
      </w:r>
    </w:p>
    <w:p w14:paraId="2090962C" w14:textId="77777777" w:rsidR="00461741" w:rsidRPr="008D06FE" w:rsidRDefault="00461741" w:rsidP="0022154F">
      <w:pPr>
        <w:spacing w:line="360" w:lineRule="auto"/>
        <w:jc w:val="both"/>
        <w:rPr>
          <w:rFonts w:ascii="Palatino Linotype" w:eastAsia="Palatino Linotype" w:hAnsi="Palatino Linotype" w:cs="Palatino Linotype"/>
        </w:rPr>
      </w:pPr>
    </w:p>
    <w:p w14:paraId="11F56E5B" w14:textId="77777777" w:rsidR="00461741" w:rsidRPr="008D06FE" w:rsidRDefault="00461741" w:rsidP="00461741">
      <w:pPr>
        <w:spacing w:line="360" w:lineRule="auto"/>
        <w:ind w:left="567" w:right="567"/>
        <w:jc w:val="both"/>
        <w:rPr>
          <w:rFonts w:ascii="Palatino Linotype" w:hAnsi="Palatino Linotype"/>
          <w:i/>
          <w:iCs/>
          <w:sz w:val="22"/>
          <w:szCs w:val="22"/>
        </w:rPr>
      </w:pPr>
      <w:r w:rsidRPr="008D06FE">
        <w:rPr>
          <w:rFonts w:ascii="Palatino Linotype" w:hAnsi="Palatino Linotype"/>
          <w:b/>
          <w:bCs/>
          <w:i/>
          <w:iCs/>
          <w:sz w:val="22"/>
          <w:szCs w:val="22"/>
        </w:rPr>
        <w:t>Artículo 36.</w:t>
      </w:r>
      <w:r w:rsidRPr="008D06FE">
        <w:rPr>
          <w:rFonts w:ascii="Palatino Linotype" w:hAnsi="Palatino Linotype"/>
          <w:i/>
          <w:iCs/>
          <w:sz w:val="22"/>
          <w:szCs w:val="22"/>
        </w:rPr>
        <w:t xml:space="preserve"> El Instituto tendrá, en el ámbito de su competencia, las atribuciones siguientes: </w:t>
      </w:r>
    </w:p>
    <w:p w14:paraId="02958B6E" w14:textId="77777777" w:rsidR="00461741" w:rsidRPr="008D06FE" w:rsidRDefault="00461741" w:rsidP="00461741">
      <w:pPr>
        <w:spacing w:line="360" w:lineRule="auto"/>
        <w:ind w:left="567" w:right="567"/>
        <w:jc w:val="both"/>
        <w:rPr>
          <w:rFonts w:ascii="Palatino Linotype" w:hAnsi="Palatino Linotype"/>
          <w:i/>
          <w:iCs/>
          <w:sz w:val="22"/>
          <w:szCs w:val="22"/>
        </w:rPr>
      </w:pPr>
      <w:r w:rsidRPr="008D06FE">
        <w:rPr>
          <w:rFonts w:ascii="Palatino Linotype" w:hAnsi="Palatino Linotype"/>
          <w:i/>
          <w:iCs/>
          <w:sz w:val="22"/>
          <w:szCs w:val="22"/>
        </w:rPr>
        <w:t>…</w:t>
      </w:r>
    </w:p>
    <w:p w14:paraId="47005AA2" w14:textId="77777777" w:rsidR="00461741" w:rsidRPr="008D06FE" w:rsidRDefault="00461741" w:rsidP="00461741">
      <w:pPr>
        <w:spacing w:line="360" w:lineRule="auto"/>
        <w:ind w:left="567" w:right="567"/>
        <w:jc w:val="both"/>
        <w:rPr>
          <w:rFonts w:ascii="Palatino Linotype" w:hAnsi="Palatino Linotype"/>
          <w:i/>
          <w:iCs/>
          <w:sz w:val="22"/>
          <w:szCs w:val="22"/>
        </w:rPr>
      </w:pPr>
      <w:r w:rsidRPr="008D06FE">
        <w:rPr>
          <w:rFonts w:ascii="Palatino Linotype" w:hAnsi="Palatino Linotype"/>
          <w:i/>
          <w:iCs/>
          <w:sz w:val="22"/>
          <w:szCs w:val="22"/>
        </w:rPr>
        <w:t xml:space="preserve">X. Hacer del conocimiento del órgano interno de control o equivalente de cada sujeto obligado las infracciones a esta Ley; </w:t>
      </w:r>
    </w:p>
    <w:p w14:paraId="6AEC53F6" w14:textId="238284BD" w:rsidR="0022154F" w:rsidRPr="008D06FE" w:rsidRDefault="00461741" w:rsidP="00461741">
      <w:pPr>
        <w:spacing w:line="360" w:lineRule="auto"/>
        <w:ind w:left="567" w:right="567"/>
        <w:jc w:val="both"/>
        <w:rPr>
          <w:rFonts w:ascii="Palatino Linotype" w:eastAsia="Palatino Linotype" w:hAnsi="Palatino Linotype" w:cs="Palatino Linotype"/>
          <w:i/>
          <w:iCs/>
          <w:sz w:val="22"/>
          <w:szCs w:val="22"/>
        </w:rPr>
      </w:pPr>
      <w:r w:rsidRPr="008D06FE">
        <w:rPr>
          <w:rFonts w:ascii="Palatino Linotype" w:hAnsi="Palatino Linotype"/>
          <w:i/>
          <w:iCs/>
          <w:sz w:val="22"/>
          <w:szCs w:val="22"/>
        </w:rPr>
        <w:t>…</w:t>
      </w:r>
      <w:r w:rsidR="0022154F" w:rsidRPr="008D06FE">
        <w:rPr>
          <w:rFonts w:ascii="Palatino Linotype" w:eastAsia="Palatino Linotype" w:hAnsi="Palatino Linotype" w:cs="Palatino Linotype"/>
          <w:i/>
          <w:iCs/>
          <w:sz w:val="22"/>
          <w:szCs w:val="22"/>
        </w:rPr>
        <w:t xml:space="preserve"> </w:t>
      </w:r>
    </w:p>
    <w:p w14:paraId="612AF93C" w14:textId="1579CF15" w:rsidR="00461741" w:rsidRPr="008D06FE" w:rsidRDefault="00461741" w:rsidP="00461741">
      <w:pPr>
        <w:spacing w:line="360" w:lineRule="auto"/>
        <w:ind w:left="567" w:right="567"/>
        <w:jc w:val="both"/>
        <w:rPr>
          <w:rFonts w:ascii="Palatino Linotype" w:hAnsi="Palatino Linotype"/>
          <w:i/>
          <w:iCs/>
          <w:sz w:val="22"/>
          <w:szCs w:val="22"/>
        </w:rPr>
      </w:pPr>
      <w:r w:rsidRPr="008D06FE">
        <w:rPr>
          <w:rFonts w:ascii="Palatino Linotype" w:hAnsi="Palatino Linotype"/>
          <w:b/>
          <w:bCs/>
          <w:i/>
          <w:iCs/>
          <w:sz w:val="22"/>
          <w:szCs w:val="22"/>
        </w:rPr>
        <w:t>Artículo 222</w:t>
      </w:r>
      <w:r w:rsidRPr="008D06FE">
        <w:rPr>
          <w:rFonts w:ascii="Palatino Linotype" w:hAnsi="Palatino Linotype"/>
          <w:i/>
          <w:iCs/>
          <w:sz w:val="22"/>
          <w:szCs w:val="22"/>
        </w:rPr>
        <w:t>. Son causas de responsabilidad administrativa de los servidores públicos de los sujetos obligados, por incumplimiento de las obligaciones establecidas en la materia de la presente Ley, las siguientes:</w:t>
      </w:r>
    </w:p>
    <w:p w14:paraId="7D0A225B" w14:textId="17DCAD29" w:rsidR="00461741" w:rsidRPr="008D06FE" w:rsidRDefault="00461741" w:rsidP="00461741">
      <w:pPr>
        <w:spacing w:line="360" w:lineRule="auto"/>
        <w:ind w:left="567" w:right="567"/>
        <w:jc w:val="both"/>
        <w:rPr>
          <w:rFonts w:ascii="Palatino Linotype" w:hAnsi="Palatino Linotype"/>
          <w:i/>
          <w:iCs/>
          <w:sz w:val="22"/>
          <w:szCs w:val="22"/>
        </w:rPr>
      </w:pPr>
      <w:r w:rsidRPr="008D06FE">
        <w:rPr>
          <w:rFonts w:ascii="Palatino Linotype" w:hAnsi="Palatino Linotype"/>
          <w:i/>
          <w:iCs/>
          <w:sz w:val="22"/>
          <w:szCs w:val="22"/>
        </w:rPr>
        <w:t>…</w:t>
      </w:r>
    </w:p>
    <w:p w14:paraId="402D9827" w14:textId="07EBC00F" w:rsidR="00461741" w:rsidRPr="008D06FE" w:rsidRDefault="00461741" w:rsidP="00461741">
      <w:pPr>
        <w:spacing w:line="360" w:lineRule="auto"/>
        <w:ind w:left="567" w:right="567"/>
        <w:jc w:val="both"/>
        <w:rPr>
          <w:rFonts w:ascii="Palatino Linotype" w:hAnsi="Palatino Linotype"/>
          <w:i/>
          <w:iCs/>
          <w:sz w:val="22"/>
          <w:szCs w:val="22"/>
        </w:rPr>
      </w:pPr>
      <w:r w:rsidRPr="008D06FE">
        <w:rPr>
          <w:rFonts w:ascii="Palatino Linotype" w:hAnsi="Palatino Linotype"/>
          <w:b/>
          <w:bCs/>
          <w:i/>
          <w:iCs/>
          <w:sz w:val="22"/>
          <w:szCs w:val="22"/>
          <w:u w:val="single"/>
        </w:rPr>
        <w:t>II. La falta de respuesta a las solicitudes de información en los plazos señalados en la normatividad aplicable</w:t>
      </w:r>
      <w:r w:rsidRPr="008D06FE">
        <w:rPr>
          <w:rFonts w:ascii="Palatino Linotype" w:hAnsi="Palatino Linotype"/>
          <w:i/>
          <w:iCs/>
          <w:sz w:val="22"/>
          <w:szCs w:val="22"/>
        </w:rPr>
        <w:t>;</w:t>
      </w:r>
    </w:p>
    <w:p w14:paraId="7A33C1D5" w14:textId="21234780" w:rsidR="00461741" w:rsidRPr="008D06FE" w:rsidRDefault="00461741" w:rsidP="00461741">
      <w:pPr>
        <w:spacing w:line="360" w:lineRule="auto"/>
        <w:ind w:left="567" w:right="567"/>
        <w:jc w:val="both"/>
        <w:rPr>
          <w:rFonts w:ascii="Palatino Linotype" w:hAnsi="Palatino Linotype"/>
          <w:i/>
          <w:iCs/>
          <w:sz w:val="22"/>
          <w:szCs w:val="22"/>
        </w:rPr>
      </w:pPr>
      <w:r w:rsidRPr="008D06FE">
        <w:rPr>
          <w:rFonts w:ascii="Palatino Linotype" w:hAnsi="Palatino Linotype"/>
          <w:i/>
          <w:iCs/>
          <w:sz w:val="22"/>
          <w:szCs w:val="22"/>
        </w:rPr>
        <w:t>…</w:t>
      </w:r>
    </w:p>
    <w:p w14:paraId="617AAC73" w14:textId="367EC9AF" w:rsidR="00461741" w:rsidRPr="008D06FE" w:rsidRDefault="00461741" w:rsidP="00461741">
      <w:pPr>
        <w:spacing w:line="360" w:lineRule="auto"/>
        <w:ind w:left="567" w:right="567"/>
        <w:jc w:val="both"/>
        <w:rPr>
          <w:rFonts w:ascii="Palatino Linotype" w:hAnsi="Palatino Linotype"/>
          <w:i/>
          <w:iCs/>
          <w:sz w:val="22"/>
          <w:szCs w:val="22"/>
        </w:rPr>
      </w:pPr>
      <w:r w:rsidRPr="008D06FE">
        <w:rPr>
          <w:rFonts w:ascii="Palatino Linotype" w:hAnsi="Palatino Linotype"/>
          <w:b/>
          <w:bCs/>
          <w:i/>
          <w:iCs/>
          <w:sz w:val="22"/>
          <w:szCs w:val="22"/>
        </w:rPr>
        <w:t>Artículo 223.</w:t>
      </w:r>
      <w:r w:rsidRPr="008D06FE">
        <w:rPr>
          <w:rFonts w:ascii="Palatino Linotype" w:hAnsi="Palatino Linotype"/>
          <w:i/>
          <w:iCs/>
          <w:sz w:val="22"/>
          <w:szCs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90C0156" w14:textId="4B31434E" w:rsidR="00461741" w:rsidRPr="008D06FE" w:rsidRDefault="00461741" w:rsidP="00461741">
      <w:pPr>
        <w:spacing w:line="360" w:lineRule="auto"/>
        <w:ind w:left="567" w:right="567"/>
        <w:jc w:val="both"/>
        <w:rPr>
          <w:rFonts w:ascii="Palatino Linotype" w:hAnsi="Palatino Linotype"/>
          <w:i/>
          <w:iCs/>
          <w:sz w:val="22"/>
          <w:szCs w:val="22"/>
        </w:rPr>
      </w:pPr>
      <w:r w:rsidRPr="008D06FE">
        <w:rPr>
          <w:rFonts w:ascii="Palatino Linotype" w:hAnsi="Palatino Linotype"/>
          <w:i/>
          <w:iCs/>
          <w:sz w:val="22"/>
          <w:szCs w:val="22"/>
        </w:rPr>
        <w:t>…</w:t>
      </w:r>
    </w:p>
    <w:p w14:paraId="3BEFD9AF" w14:textId="77777777" w:rsidR="00461741" w:rsidRPr="008D06FE" w:rsidRDefault="00461741" w:rsidP="00461741">
      <w:pPr>
        <w:spacing w:line="360" w:lineRule="auto"/>
        <w:ind w:left="567" w:right="567"/>
        <w:jc w:val="both"/>
        <w:rPr>
          <w:rFonts w:ascii="Palatino Linotype" w:eastAsia="Palatino Linotype" w:hAnsi="Palatino Linotype" w:cs="Palatino Linotype"/>
          <w:i/>
          <w:iCs/>
          <w:sz w:val="22"/>
          <w:szCs w:val="22"/>
        </w:rPr>
      </w:pPr>
    </w:p>
    <w:p w14:paraId="554A01B2" w14:textId="04F5224B" w:rsidR="0022154F" w:rsidRPr="00461741" w:rsidRDefault="00461741" w:rsidP="0022154F">
      <w:pPr>
        <w:spacing w:line="360" w:lineRule="auto"/>
        <w:jc w:val="both"/>
        <w:rPr>
          <w:rFonts w:ascii="Palatino Linotype" w:eastAsia="Palatino Linotype" w:hAnsi="Palatino Linotype" w:cs="Palatino Linotype"/>
        </w:rPr>
      </w:pPr>
      <w:r w:rsidRPr="008D06FE">
        <w:rPr>
          <w:rFonts w:ascii="Palatino Linotype" w:eastAsia="Palatino Linotype" w:hAnsi="Palatino Linotype" w:cs="Palatino Linotype"/>
        </w:rPr>
        <w:t xml:space="preserve">Este Instituto determina que, si bien, la presente resolución no tiene por objeto investigar y determinar posibles violaciones al derecho de acceso a la información, </w:t>
      </w:r>
      <w:r w:rsidRPr="008D06FE">
        <w:rPr>
          <w:rFonts w:ascii="Palatino Linotype" w:eastAsia="Palatino Linotype" w:hAnsi="Palatino Linotype" w:cs="Palatino Linotype"/>
        </w:rPr>
        <w:lastRenderedPageBreak/>
        <w:t>toda vez que se advirtió la omisión por parte del Sujeto Obligado para dar atención a las solicitudes de información en el plazo establecido por la Ley en la materia, se considera procedente dar vista al Contralor Interno y Titular del Órgano de Control y Vigilancia de este Instituto.</w:t>
      </w:r>
      <w:r w:rsidRPr="00461741">
        <w:rPr>
          <w:rFonts w:ascii="Palatino Linotype" w:eastAsia="Palatino Linotype" w:hAnsi="Palatino Linotype" w:cs="Palatino Linotype"/>
        </w:rPr>
        <w:t xml:space="preserve"> </w:t>
      </w:r>
    </w:p>
    <w:p w14:paraId="180D1469" w14:textId="77777777" w:rsidR="008D06FE" w:rsidRPr="008D06FE" w:rsidRDefault="008D06FE" w:rsidP="0022154F">
      <w:pPr>
        <w:spacing w:line="360" w:lineRule="auto"/>
        <w:jc w:val="both"/>
        <w:rPr>
          <w:rFonts w:ascii="Palatino Linotype" w:eastAsia="Palatino Linotype" w:hAnsi="Palatino Linotype" w:cs="Palatino Linotype"/>
          <w:color w:val="FF0000"/>
          <w:sz w:val="22"/>
          <w:szCs w:val="22"/>
        </w:rPr>
      </w:pPr>
    </w:p>
    <w:p w14:paraId="7DF69223" w14:textId="578BB90A" w:rsidR="006718D3" w:rsidRDefault="0035619E" w:rsidP="006718D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 De la versión pública</w:t>
      </w:r>
      <w:r w:rsidR="006718D3">
        <w:rPr>
          <w:rFonts w:ascii="Palatino Linotype" w:eastAsia="Palatino Linotype" w:hAnsi="Palatino Linotype" w:cs="Palatino Linotype"/>
          <w:b/>
        </w:rPr>
        <w:t xml:space="preserve">. </w:t>
      </w:r>
      <w:r w:rsidR="006718D3">
        <w:rPr>
          <w:rFonts w:ascii="Palatino Linotype" w:eastAsia="Palatino Linotype" w:hAnsi="Palatino Linotype" w:cs="Palatino Linotype"/>
        </w:rPr>
        <w:t>Como fue debidamente apuntado, el Sujeto Obligado debe satisfacer la solicitud de acceso a la información; sin embargo, en caso de que la misma contenga datos personales, deberá clasificarlos, observando las formalidades siguientes:</w:t>
      </w:r>
    </w:p>
    <w:p w14:paraId="77514937" w14:textId="77777777" w:rsidR="006718D3" w:rsidRDefault="006718D3" w:rsidP="006718D3">
      <w:pPr>
        <w:spacing w:line="360" w:lineRule="auto"/>
        <w:jc w:val="both"/>
        <w:rPr>
          <w:rFonts w:ascii="Palatino Linotype" w:eastAsia="Palatino Linotype" w:hAnsi="Palatino Linotype" w:cs="Palatino Linotype"/>
        </w:rPr>
      </w:pPr>
    </w:p>
    <w:p w14:paraId="0472B09B" w14:textId="1BE40A78" w:rsidR="006718D3" w:rsidRDefault="006718D3" w:rsidP="006718D3">
      <w:pPr>
        <w:shd w:val="clear" w:color="auto" w:fill="FFFFFF"/>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derecho de acceso a la información pública tiene como limitante el respeto a la intimidad y a la vida privada de las personas, es por 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14:paraId="167254AB" w14:textId="77777777" w:rsidR="0046257F" w:rsidRDefault="0046257F" w:rsidP="006718D3">
      <w:pPr>
        <w:shd w:val="clear" w:color="auto" w:fill="FFFFFF"/>
        <w:spacing w:line="360" w:lineRule="auto"/>
        <w:ind w:right="49"/>
        <w:jc w:val="both"/>
        <w:rPr>
          <w:rFonts w:ascii="Palatino Linotype" w:eastAsia="Palatino Linotype" w:hAnsi="Palatino Linotype" w:cs="Palatino Linotype"/>
        </w:rPr>
      </w:pPr>
    </w:p>
    <w:p w14:paraId="3EEDD3E5" w14:textId="77777777" w:rsidR="006718D3" w:rsidRDefault="006718D3" w:rsidP="006718D3">
      <w:pPr>
        <w:shd w:val="clear" w:color="auto" w:fill="FFFFFF"/>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44E6CAC3" w14:textId="77777777" w:rsidR="006718D3" w:rsidRDefault="006718D3" w:rsidP="006718D3">
      <w:pPr>
        <w:shd w:val="clear" w:color="auto" w:fill="FFFFFF"/>
        <w:spacing w:line="360" w:lineRule="auto"/>
        <w:ind w:right="51"/>
        <w:jc w:val="both"/>
        <w:rPr>
          <w:rFonts w:ascii="Palatino Linotype" w:eastAsia="Palatino Linotype" w:hAnsi="Palatino Linotype" w:cs="Palatino Linotype"/>
        </w:rPr>
      </w:pPr>
    </w:p>
    <w:p w14:paraId="6B693DC2" w14:textId="3B5C3ED0" w:rsidR="006718D3" w:rsidRDefault="006718D3" w:rsidP="0046257F">
      <w:pPr>
        <w:shd w:val="clear" w:color="auto" w:fill="FFFFFF"/>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Al respecto, los artículos 3 fracciones IX, XX, XXI, XXXII y XLV; 6, 49 fracción VIII, 91, 137, 143 Fracción I, de la Ley de Transparencia y Acceso a la Información Pública del Estado de México y Municipios vigente establecen:</w:t>
      </w:r>
    </w:p>
    <w:p w14:paraId="5CE28EC6" w14:textId="77777777" w:rsidR="006F0D24" w:rsidRDefault="006F0D24" w:rsidP="0046257F">
      <w:pPr>
        <w:shd w:val="clear" w:color="auto" w:fill="FFFFFF"/>
        <w:spacing w:line="360" w:lineRule="auto"/>
        <w:ind w:right="51"/>
        <w:jc w:val="both"/>
        <w:rPr>
          <w:rFonts w:ascii="Palatino Linotype" w:eastAsia="Palatino Linotype" w:hAnsi="Palatino Linotype" w:cs="Palatino Linotype"/>
        </w:rPr>
      </w:pPr>
    </w:p>
    <w:p w14:paraId="3F733217" w14:textId="77777777" w:rsidR="006718D3" w:rsidRDefault="006718D3" w:rsidP="0046257F">
      <w:pPr>
        <w:shd w:val="clear" w:color="auto" w:fill="FFFFFF"/>
        <w:spacing w:line="276" w:lineRule="auto"/>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 “Artículo 3. Para los efectos de la presente Ley se entenderá por:</w:t>
      </w:r>
    </w:p>
    <w:p w14:paraId="41556483" w14:textId="77777777" w:rsidR="006718D3" w:rsidRDefault="006718D3" w:rsidP="0046257F">
      <w:pPr>
        <w:shd w:val="clear" w:color="auto" w:fill="FFFFFF"/>
        <w:spacing w:line="276" w:lineRule="auto"/>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p>
    <w:p w14:paraId="03FDCC5C" w14:textId="77777777" w:rsidR="006718D3" w:rsidRDefault="006718D3" w:rsidP="0046257F">
      <w:pPr>
        <w:shd w:val="clear" w:color="auto" w:fill="FFFFFF"/>
        <w:spacing w:line="276" w:lineRule="auto"/>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3A95A5F0" w14:textId="77777777" w:rsidR="006718D3" w:rsidRDefault="006718D3" w:rsidP="0046257F">
      <w:pPr>
        <w:shd w:val="clear" w:color="auto" w:fill="FFFFFF"/>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A0BAABA" w14:textId="77777777" w:rsidR="006718D3" w:rsidRDefault="006718D3" w:rsidP="0046257F">
      <w:pPr>
        <w:shd w:val="clear" w:color="auto" w:fill="FFFFFF"/>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Aquella considerada por la presente Ley como reservada o confidencial;</w:t>
      </w:r>
    </w:p>
    <w:p w14:paraId="4CA1606F" w14:textId="77777777" w:rsidR="006718D3" w:rsidRDefault="006718D3" w:rsidP="0046257F">
      <w:pPr>
        <w:shd w:val="clear" w:color="auto" w:fill="FFFFFF"/>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 Información confidencial:</w:t>
      </w:r>
      <w:r>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5FD6B5F" w14:textId="77777777" w:rsidR="006718D3" w:rsidRDefault="006718D3" w:rsidP="0046257F">
      <w:pPr>
        <w:shd w:val="clear" w:color="auto" w:fill="FFFFFF"/>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60D0EAD" w14:textId="77777777" w:rsidR="006718D3" w:rsidRDefault="006718D3" w:rsidP="0046257F">
      <w:pPr>
        <w:shd w:val="clear" w:color="auto" w:fill="FFFFFF"/>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XXXII. Protección de Datos Personales:</w:t>
      </w:r>
      <w:r>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7DF8E3A7" w14:textId="77777777" w:rsidR="006718D3" w:rsidRDefault="006718D3" w:rsidP="0046257F">
      <w:pPr>
        <w:shd w:val="clear" w:color="auto" w:fill="FFFFFF"/>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9199A6B" w14:textId="77777777" w:rsidR="0046257F" w:rsidRDefault="006718D3" w:rsidP="0046257F">
      <w:pPr>
        <w:shd w:val="clear" w:color="auto" w:fill="FFFFFF"/>
        <w:spacing w:line="276" w:lineRule="auto"/>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200C3AF8" w14:textId="5822C62D" w:rsidR="006718D3" w:rsidRDefault="006718D3" w:rsidP="0046257F">
      <w:pPr>
        <w:shd w:val="clear" w:color="auto" w:fill="FFFFFF"/>
        <w:spacing w:line="276" w:lineRule="auto"/>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 Artículo 6.</w:t>
      </w:r>
      <w:r>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03F0DC5" w14:textId="77777777" w:rsidR="006718D3" w:rsidRDefault="006718D3" w:rsidP="0046257F">
      <w:pPr>
        <w:shd w:val="clear" w:color="auto" w:fill="FFFFFF"/>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Los Comités de Transparencia tendrán las siguientes atribuciones:</w:t>
      </w:r>
    </w:p>
    <w:p w14:paraId="5DFFF197" w14:textId="77777777" w:rsidR="006718D3" w:rsidRDefault="006718D3" w:rsidP="0046257F">
      <w:pPr>
        <w:shd w:val="clear" w:color="auto" w:fill="FFFFFF"/>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EE42272" w14:textId="77777777" w:rsidR="006718D3" w:rsidRDefault="006718D3" w:rsidP="0046257F">
      <w:pPr>
        <w:shd w:val="clear" w:color="auto" w:fill="FFFFFF"/>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Aprobar, modificar o revocar la clasificación de la información;</w:t>
      </w:r>
    </w:p>
    <w:p w14:paraId="510A3B2A" w14:textId="77777777" w:rsidR="006718D3" w:rsidRDefault="006718D3" w:rsidP="0046257F">
      <w:pPr>
        <w:shd w:val="clear" w:color="auto" w:fill="FFFFFF"/>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08CAC9A" w14:textId="77777777" w:rsidR="006718D3" w:rsidRDefault="006718D3" w:rsidP="0046257F">
      <w:pPr>
        <w:shd w:val="clear" w:color="auto" w:fill="FFFFFF"/>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7FC64A76" w14:textId="77777777" w:rsidR="006718D3" w:rsidRDefault="006718D3" w:rsidP="0046257F">
      <w:pPr>
        <w:shd w:val="clear" w:color="auto" w:fill="FFFFFF"/>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14:paraId="75238BBF" w14:textId="77777777" w:rsidR="006718D3" w:rsidRDefault="006718D3" w:rsidP="0046257F">
      <w:pPr>
        <w:shd w:val="clear" w:color="auto" w:fill="FFFFFF"/>
        <w:spacing w:line="276" w:lineRule="auto"/>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Artículo 137</w:t>
      </w:r>
      <w:r>
        <w:rPr>
          <w:rFonts w:ascii="Palatino Linotype" w:eastAsia="Palatino Linotype" w:hAnsi="Palatino Linotype" w:cs="Palatino Linotype"/>
          <w:i/>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FB51A64" w14:textId="77777777" w:rsidR="006718D3" w:rsidRDefault="006718D3" w:rsidP="0046257F">
      <w:pPr>
        <w:shd w:val="clear" w:color="auto" w:fill="FFFFFF"/>
        <w:spacing w:line="276" w:lineRule="auto"/>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1C25FD9" w14:textId="77777777" w:rsidR="006718D3" w:rsidRDefault="006718D3" w:rsidP="0046257F">
      <w:pPr>
        <w:shd w:val="clear" w:color="auto" w:fill="FFFFFF"/>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68E3C280" w14:textId="77777777" w:rsidR="006718D3" w:rsidRDefault="006718D3" w:rsidP="006718D3">
      <w:pPr>
        <w:shd w:val="clear" w:color="auto" w:fill="FFFFFF"/>
        <w:spacing w:line="360" w:lineRule="auto"/>
        <w:ind w:left="851" w:right="851"/>
        <w:jc w:val="both"/>
        <w:rPr>
          <w:rFonts w:ascii="Palatino Linotype" w:eastAsia="Palatino Linotype" w:hAnsi="Palatino Linotype" w:cs="Palatino Linotype"/>
          <w:sz w:val="22"/>
          <w:szCs w:val="22"/>
        </w:rPr>
      </w:pPr>
    </w:p>
    <w:p w14:paraId="04A98AF6" w14:textId="77777777" w:rsidR="006718D3" w:rsidRDefault="006718D3" w:rsidP="006718D3">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7744A667" w14:textId="77777777" w:rsidR="006718D3" w:rsidRDefault="006718D3" w:rsidP="006718D3">
      <w:pPr>
        <w:spacing w:line="360" w:lineRule="auto"/>
        <w:ind w:right="50"/>
        <w:jc w:val="both"/>
        <w:rPr>
          <w:rFonts w:ascii="Palatino Linotype" w:eastAsia="Palatino Linotype" w:hAnsi="Palatino Linotype" w:cs="Palatino Linotype"/>
        </w:rPr>
      </w:pPr>
    </w:p>
    <w:p w14:paraId="1FB0AF9C" w14:textId="77777777" w:rsidR="006718D3" w:rsidRDefault="006718D3" w:rsidP="006718D3">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 xml:space="preserve">Datos que deberá clasificar como confidenciales por tratarse precisamente de información privada, puesto que los datos personales son irrenunciables, </w:t>
      </w:r>
      <w:r>
        <w:rPr>
          <w:rFonts w:ascii="Palatino Linotype" w:eastAsia="Palatino Linotype" w:hAnsi="Palatino Linotype" w:cs="Palatino Linotype"/>
        </w:rPr>
        <w:lastRenderedPageBreak/>
        <w:t>intransferibles e indelegables y los Sujetos Obligados no deberán hacer entrega de estos a personas ajenas a su titular.</w:t>
      </w:r>
    </w:p>
    <w:p w14:paraId="584DC69E" w14:textId="77777777" w:rsidR="006718D3" w:rsidRDefault="006718D3" w:rsidP="006718D3">
      <w:pPr>
        <w:spacing w:line="360" w:lineRule="auto"/>
        <w:ind w:right="50"/>
        <w:jc w:val="both"/>
        <w:rPr>
          <w:rFonts w:ascii="Palatino Linotype" w:eastAsia="Palatino Linotype" w:hAnsi="Palatino Linotype" w:cs="Palatino Linotype"/>
        </w:rPr>
      </w:pPr>
    </w:p>
    <w:p w14:paraId="3AC97829" w14:textId="77777777" w:rsidR="006718D3" w:rsidRDefault="006718D3" w:rsidP="006718D3">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5E1391C9" w14:textId="77777777" w:rsidR="006718D3" w:rsidRDefault="006718D3" w:rsidP="0046257F">
      <w:pPr>
        <w:spacing w:line="276" w:lineRule="auto"/>
        <w:ind w:right="50"/>
        <w:jc w:val="both"/>
        <w:rPr>
          <w:rFonts w:ascii="Palatino Linotype" w:eastAsia="Palatino Linotype" w:hAnsi="Palatino Linotype" w:cs="Palatino Linotype"/>
        </w:rPr>
      </w:pPr>
    </w:p>
    <w:p w14:paraId="2FCCC481" w14:textId="77777777" w:rsidR="006718D3" w:rsidRDefault="006718D3" w:rsidP="006F0D24">
      <w:pPr>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14:paraId="5D9B65B3" w14:textId="77777777" w:rsidR="006718D3" w:rsidRDefault="006718D3" w:rsidP="006F0D24">
      <w:pPr>
        <w:spacing w:line="276" w:lineRule="auto"/>
        <w:ind w:left="851" w:right="851"/>
        <w:jc w:val="both"/>
        <w:rPr>
          <w:rFonts w:ascii="Palatino Linotype" w:eastAsia="Palatino Linotype" w:hAnsi="Palatino Linotype" w:cs="Palatino Linotype"/>
          <w:i/>
          <w:sz w:val="22"/>
          <w:szCs w:val="22"/>
        </w:rPr>
      </w:pPr>
    </w:p>
    <w:p w14:paraId="2D995FE4" w14:textId="77777777" w:rsidR="006718D3" w:rsidRDefault="006718D3" w:rsidP="006F0D24">
      <w:pPr>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14:paraId="70007BD3" w14:textId="77777777" w:rsidR="006718D3" w:rsidRDefault="006718D3" w:rsidP="006F0D24">
      <w:pPr>
        <w:spacing w:line="276" w:lineRule="auto"/>
        <w:ind w:left="851" w:right="851"/>
        <w:jc w:val="both"/>
        <w:rPr>
          <w:rFonts w:ascii="Palatino Linotype" w:eastAsia="Palatino Linotype" w:hAnsi="Palatino Linotype" w:cs="Palatino Linotype"/>
          <w:b/>
          <w:i/>
          <w:sz w:val="22"/>
          <w:szCs w:val="22"/>
        </w:rPr>
      </w:pPr>
    </w:p>
    <w:p w14:paraId="5D9B513A" w14:textId="77777777" w:rsidR="006718D3" w:rsidRDefault="006718D3" w:rsidP="006F0D24">
      <w:pPr>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14:paraId="2A87F66A" w14:textId="77777777" w:rsidR="006718D3" w:rsidRDefault="006718D3" w:rsidP="006F0D24">
      <w:pPr>
        <w:spacing w:line="276" w:lineRule="auto"/>
        <w:ind w:left="851" w:right="851"/>
        <w:jc w:val="both"/>
        <w:rPr>
          <w:rFonts w:ascii="Palatino Linotype" w:eastAsia="Palatino Linotype" w:hAnsi="Palatino Linotype" w:cs="Palatino Linotype"/>
          <w:i/>
          <w:sz w:val="22"/>
          <w:szCs w:val="22"/>
        </w:rPr>
      </w:pPr>
    </w:p>
    <w:p w14:paraId="3D04F9E7" w14:textId="77777777" w:rsidR="006718D3" w:rsidRDefault="006718D3" w:rsidP="006F0D24">
      <w:pPr>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 Presentar ante el Comité, el proyecto de clasificación de información</w:t>
      </w:r>
      <w:r>
        <w:rPr>
          <w:rFonts w:ascii="Palatino Linotype" w:eastAsia="Palatino Linotype" w:hAnsi="Palatino Linotype" w:cs="Palatino Linotype"/>
          <w:i/>
          <w:sz w:val="22"/>
          <w:szCs w:val="22"/>
        </w:rPr>
        <w:t xml:space="preserve">…” </w:t>
      </w:r>
    </w:p>
    <w:p w14:paraId="02F3F202" w14:textId="77777777" w:rsidR="006718D3" w:rsidRDefault="006718D3" w:rsidP="006F0D24">
      <w:pPr>
        <w:spacing w:line="276" w:lineRule="auto"/>
        <w:ind w:left="851" w:right="851"/>
        <w:jc w:val="both"/>
        <w:rPr>
          <w:rFonts w:ascii="Palatino Linotype" w:eastAsia="Palatino Linotype" w:hAnsi="Palatino Linotype" w:cs="Palatino Linotype"/>
          <w:i/>
          <w:sz w:val="22"/>
          <w:szCs w:val="22"/>
        </w:rPr>
      </w:pPr>
    </w:p>
    <w:p w14:paraId="6397D718" w14:textId="77777777" w:rsidR="006718D3" w:rsidRDefault="006718D3" w:rsidP="006F0D24">
      <w:pPr>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14:paraId="53239F8B" w14:textId="77777777" w:rsidR="006718D3" w:rsidRDefault="006718D3" w:rsidP="006F0D24">
      <w:pPr>
        <w:spacing w:line="276" w:lineRule="auto"/>
        <w:ind w:left="851" w:right="851"/>
        <w:jc w:val="both"/>
        <w:rPr>
          <w:rFonts w:ascii="Palatino Linotype" w:eastAsia="Palatino Linotype" w:hAnsi="Palatino Linotype" w:cs="Palatino Linotype"/>
          <w:b/>
          <w:i/>
          <w:sz w:val="22"/>
          <w:szCs w:val="22"/>
        </w:rPr>
      </w:pPr>
    </w:p>
    <w:p w14:paraId="18AC7097" w14:textId="77777777" w:rsidR="006718D3" w:rsidRDefault="006718D3" w:rsidP="006F0D24">
      <w:pPr>
        <w:spacing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Integrar y presentar al responsable de la Unidad de Transparencia la propuesta de clasificación de información</w:t>
      </w:r>
      <w:r>
        <w:rPr>
          <w:rFonts w:ascii="Palatino Linotype" w:eastAsia="Palatino Linotype" w:hAnsi="Palatino Linotype" w:cs="Palatino Linotype"/>
          <w:i/>
          <w:sz w:val="22"/>
          <w:szCs w:val="22"/>
        </w:rPr>
        <w:t>, la cual tendrá los fundamentos y argumentos en que se basa dicha propuesta…”</w:t>
      </w:r>
    </w:p>
    <w:p w14:paraId="2A680335" w14:textId="77777777" w:rsidR="006718D3" w:rsidRDefault="006718D3" w:rsidP="006718D3">
      <w:pPr>
        <w:spacing w:line="360" w:lineRule="auto"/>
        <w:ind w:left="851" w:right="851"/>
        <w:jc w:val="both"/>
        <w:rPr>
          <w:rFonts w:ascii="Palatino Linotype" w:eastAsia="Palatino Linotype" w:hAnsi="Palatino Linotype" w:cs="Palatino Linotype"/>
          <w:i/>
          <w:sz w:val="22"/>
          <w:szCs w:val="22"/>
        </w:rPr>
      </w:pPr>
    </w:p>
    <w:p w14:paraId="734FE47D" w14:textId="39BECE65" w:rsidR="006718D3" w:rsidRDefault="006718D3" w:rsidP="006718D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w:t>
      </w:r>
      <w:r>
        <w:rPr>
          <w:rFonts w:ascii="Palatino Linotype" w:eastAsia="Palatino Linotype" w:hAnsi="Palatino Linotype" w:cs="Palatino Linotype"/>
        </w:rPr>
        <w:lastRenderedPageBreak/>
        <w:t xml:space="preserve">teniendo el deber los primeros de ellos de presentar ante la Unidad de Transparencia la propuesta de la clasificación de la información, para que luego </w:t>
      </w:r>
      <w:r w:rsidR="0046257F">
        <w:rPr>
          <w:rFonts w:ascii="Palatino Linotype" w:eastAsia="Palatino Linotype" w:hAnsi="Palatino Linotype" w:cs="Palatino Linotype"/>
        </w:rPr>
        <w:t>está</w:t>
      </w:r>
      <w:r>
        <w:rPr>
          <w:rFonts w:ascii="Palatino Linotype" w:eastAsia="Palatino Linotype" w:hAnsi="Palatino Linotype" w:cs="Palatino Linotype"/>
        </w:rPr>
        <w:t xml:space="preserve"> presente ante al Comité de Transparencia de así resultar procedente el proyecto de clasificación de la información y finalmente sea éste último quien apruebe, modifique o revoque la clasificación de la información solicitada.</w:t>
      </w:r>
    </w:p>
    <w:p w14:paraId="6800C2CB" w14:textId="77777777" w:rsidR="0046257F" w:rsidRDefault="0046257F" w:rsidP="006718D3">
      <w:pPr>
        <w:spacing w:line="360" w:lineRule="auto"/>
        <w:jc w:val="both"/>
        <w:rPr>
          <w:rFonts w:ascii="Palatino Linotype" w:eastAsia="Palatino Linotype" w:hAnsi="Palatino Linotype" w:cs="Palatino Linotype"/>
        </w:rPr>
      </w:pPr>
    </w:p>
    <w:p w14:paraId="5AFD8040" w14:textId="77777777" w:rsidR="006718D3" w:rsidRDefault="006718D3" w:rsidP="006718D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cuyo contenido es de la literalidad siguiente:</w:t>
      </w:r>
    </w:p>
    <w:p w14:paraId="4A2E065E" w14:textId="77777777" w:rsidR="006718D3" w:rsidRDefault="006718D3" w:rsidP="006718D3">
      <w:pPr>
        <w:spacing w:line="360" w:lineRule="auto"/>
        <w:jc w:val="both"/>
        <w:rPr>
          <w:rFonts w:ascii="Palatino Linotype" w:eastAsia="Palatino Linotype" w:hAnsi="Palatino Linotype" w:cs="Palatino Linotype"/>
        </w:rPr>
      </w:pPr>
    </w:p>
    <w:p w14:paraId="62B72C4C" w14:textId="77777777" w:rsidR="006718D3" w:rsidRDefault="006718D3" w:rsidP="0046257F">
      <w:pPr>
        <w:spacing w:line="276" w:lineRule="auto"/>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149.</w:t>
      </w:r>
      <w:r>
        <w:rPr>
          <w:rFonts w:ascii="Palatino Linotype" w:eastAsia="Palatino Linotype" w:hAnsi="Palatino Linotype" w:cs="Palatino Linotype"/>
          <w:i/>
          <w:sz w:val="22"/>
          <w:szCs w:val="22"/>
        </w:rPr>
        <w:t xml:space="preserve"> El </w:t>
      </w:r>
      <w:r>
        <w:rPr>
          <w:rFonts w:ascii="Palatino Linotype" w:eastAsia="Palatino Linotype" w:hAnsi="Palatino Linotype" w:cs="Palatino Linotype"/>
          <w:b/>
          <w:i/>
          <w:sz w:val="22"/>
          <w:szCs w:val="22"/>
        </w:rPr>
        <w:t>acuerdo que clasifique la información como confidencial</w:t>
      </w:r>
      <w:r>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14:paraId="282B4BE2" w14:textId="77777777" w:rsidR="006718D3" w:rsidRDefault="006718D3" w:rsidP="006718D3">
      <w:pPr>
        <w:spacing w:line="360" w:lineRule="auto"/>
        <w:ind w:left="993" w:right="1041"/>
        <w:jc w:val="both"/>
        <w:rPr>
          <w:rFonts w:ascii="Palatino Linotype" w:eastAsia="Palatino Linotype" w:hAnsi="Palatino Linotype" w:cs="Palatino Linotype"/>
          <w:i/>
          <w:sz w:val="22"/>
          <w:szCs w:val="22"/>
        </w:rPr>
      </w:pPr>
    </w:p>
    <w:p w14:paraId="200AE2A3" w14:textId="77777777" w:rsidR="006718D3" w:rsidRDefault="006718D3" w:rsidP="006718D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14:paraId="5CA55045" w14:textId="77777777" w:rsidR="006718D3" w:rsidRDefault="006718D3" w:rsidP="006718D3">
      <w:pPr>
        <w:spacing w:line="360" w:lineRule="auto"/>
        <w:ind w:right="49"/>
        <w:jc w:val="both"/>
        <w:rPr>
          <w:rFonts w:ascii="Palatino Linotype" w:eastAsia="Palatino Linotype" w:hAnsi="Palatino Linotype" w:cs="Palatino Linotype"/>
        </w:rPr>
      </w:pPr>
    </w:p>
    <w:p w14:paraId="4D0544BA" w14:textId="1B32BCAD" w:rsidR="006718D3" w:rsidRDefault="006718D3" w:rsidP="006718D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lastRenderedPageBreak/>
        <w:t xml:space="preserve">El artículo 143, fracción I, de la Ley de Transparencia y Acceso a la Información Pública del Estado de México y Municipios, establece que deberá </w:t>
      </w:r>
      <w:r>
        <w:rPr>
          <w:rFonts w:ascii="Palatino Linotype" w:eastAsia="Palatino Linotype" w:hAnsi="Palatino Linotype" w:cs="Palatino Linotype"/>
        </w:rPr>
        <w:t>omitirse, eliminarse o suprimirse la</w:t>
      </w:r>
      <w:r>
        <w:rPr>
          <w:rFonts w:ascii="Palatino Linotype" w:eastAsia="Palatino Linotype" w:hAnsi="Palatino Linotype" w:cs="Palatino Linotype"/>
          <w:color w:val="000000"/>
        </w:rPr>
        <w:t xml:space="preserve"> información </w:t>
      </w:r>
      <w:r>
        <w:rPr>
          <w:rFonts w:ascii="Palatino Linotype" w:eastAsia="Palatino Linotype" w:hAnsi="Palatino Linotype" w:cs="Palatino Linotype"/>
          <w:b/>
          <w:color w:val="000000"/>
        </w:rPr>
        <w:t>confidencial</w:t>
      </w:r>
      <w:r>
        <w:rPr>
          <w:rFonts w:ascii="Palatino Linotype" w:eastAsia="Palatino Linotype" w:hAnsi="Palatino Linotype" w:cs="Palatino Linotype"/>
        </w:rPr>
        <w:t xml:space="preserve">. </w:t>
      </w:r>
    </w:p>
    <w:p w14:paraId="047CF11F" w14:textId="77777777" w:rsidR="006718D3" w:rsidRDefault="006718D3" w:rsidP="006718D3">
      <w:pPr>
        <w:spacing w:line="360" w:lineRule="auto"/>
        <w:jc w:val="both"/>
        <w:rPr>
          <w:rFonts w:ascii="Palatino Linotype" w:eastAsia="Palatino Linotype" w:hAnsi="Palatino Linotype" w:cs="Palatino Linotype"/>
        </w:rPr>
      </w:pPr>
    </w:p>
    <w:p w14:paraId="5E2A6F5B" w14:textId="77777777" w:rsidR="006718D3" w:rsidRDefault="006718D3" w:rsidP="006718D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1CFEE375" w14:textId="77777777" w:rsidR="006718D3" w:rsidRDefault="006718D3" w:rsidP="006718D3">
      <w:pPr>
        <w:spacing w:line="360" w:lineRule="auto"/>
        <w:jc w:val="both"/>
        <w:rPr>
          <w:rFonts w:ascii="Palatino Linotype" w:eastAsia="Palatino Linotype" w:hAnsi="Palatino Linotype" w:cs="Palatino Linotype"/>
        </w:rPr>
      </w:pPr>
    </w:p>
    <w:p w14:paraId="7968BA78" w14:textId="77777777" w:rsidR="006718D3" w:rsidRDefault="006718D3" w:rsidP="006718D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cabe recalcar que el documento donde consten los ajustes presupuestarios, en el caso de que contengan diversos datos como Registro Federal de Contribuyentes (RFC), Clave única de Registro de Población (CURP), clave del Instituto de Seguridad Social del Estado de México y Municipios (ISSEMyM), </w:t>
      </w:r>
      <w:r>
        <w:rPr>
          <w:rFonts w:ascii="Palatino Linotype" w:eastAsia="Palatino Linotype" w:hAnsi="Palatino Linotype" w:cs="Palatino Linotype"/>
          <w:b/>
        </w:rPr>
        <w:t>los descuentos que se realicen por pensión alimenticia o deducciones estrictamente personales o de cualquier índole siempre que, no se encuentren relacionados con los impuestos o las cuotas por seguridad social</w:t>
      </w:r>
      <w:r>
        <w:rPr>
          <w:rFonts w:ascii="Palatino Linotype" w:eastAsia="Palatino Linotype" w:hAnsi="Palatino Linotype" w:cs="Palatino Linotype"/>
        </w:rPr>
        <w:t xml:space="preserve">, número de cuenta o cualquier otro </w:t>
      </w:r>
      <w:r>
        <w:rPr>
          <w:rFonts w:ascii="Palatino Linotype" w:eastAsia="Palatino Linotype" w:hAnsi="Palatino Linotype" w:cs="Palatino Linotype"/>
        </w:rPr>
        <w:lastRenderedPageBreak/>
        <w:t xml:space="preserve">dato que ponga en riesgo la vida, seguridad y salud de dichas personas, se deberán omitir, por actualizar la causal de clasificación prevista en la fracción I del artículo 143 de la Ley de Transparencia y Acceso a la Información del Estado de México y Municipios, en razón a lo siguiente: </w:t>
      </w:r>
    </w:p>
    <w:p w14:paraId="41C68BEC" w14:textId="77777777" w:rsidR="006718D3" w:rsidRDefault="006718D3" w:rsidP="006718D3">
      <w:pPr>
        <w:spacing w:line="360" w:lineRule="auto"/>
        <w:jc w:val="both"/>
        <w:rPr>
          <w:rFonts w:ascii="Palatino Linotype" w:eastAsia="Palatino Linotype" w:hAnsi="Palatino Linotype" w:cs="Palatino Linotype"/>
        </w:rPr>
      </w:pPr>
    </w:p>
    <w:p w14:paraId="13C2E686" w14:textId="483AF58C" w:rsidR="006718D3" w:rsidRDefault="006718D3" w:rsidP="006718D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Pr>
          <w:rFonts w:ascii="Palatino Linotype" w:eastAsia="Palatino Linotype" w:hAnsi="Palatino Linotype" w:cs="Palatino Linotype"/>
        </w:rPr>
        <w:t>homoclave</w:t>
      </w:r>
      <w:proofErr w:type="spellEnd"/>
      <w:r>
        <w:rPr>
          <w:rFonts w:ascii="Palatino Linotype" w:eastAsia="Palatino Linotype" w:hAnsi="Palatino Linotype" w:cs="Palatino Linotype"/>
        </w:rPr>
        <w:t>; la cual, para su obtención es necesario acreditar personalidad, fecha de nacimiento entre otros con documentos oficiales.</w:t>
      </w:r>
    </w:p>
    <w:p w14:paraId="18EADA0C" w14:textId="77777777" w:rsidR="006718D3" w:rsidRDefault="006718D3" w:rsidP="006718D3">
      <w:pPr>
        <w:spacing w:line="360" w:lineRule="auto"/>
        <w:jc w:val="both"/>
        <w:rPr>
          <w:rFonts w:ascii="Palatino Linotype" w:eastAsia="Palatino Linotype" w:hAnsi="Palatino Linotype" w:cs="Palatino Linotype"/>
        </w:rPr>
      </w:pPr>
    </w:p>
    <w:p w14:paraId="37125F73" w14:textId="77777777" w:rsidR="006718D3" w:rsidRDefault="006718D3" w:rsidP="006718D3">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Al respecto, </w:t>
      </w:r>
      <w:r>
        <w:rPr>
          <w:rFonts w:ascii="Palatino Linotype" w:eastAsia="Palatino Linotype" w:hAnsi="Palatino Linotype" w:cs="Palatino Linotype"/>
          <w:color w:val="000000"/>
        </w:rPr>
        <w:t>es aplicable el Criterio 19/17 de la Segunda Época, emitido por el INAI, que dice:</w:t>
      </w:r>
    </w:p>
    <w:p w14:paraId="56E47E2A" w14:textId="77777777" w:rsidR="006718D3" w:rsidRDefault="006718D3" w:rsidP="006718D3">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 </w:t>
      </w:r>
    </w:p>
    <w:p w14:paraId="16C904BA" w14:textId="77777777" w:rsidR="006718D3" w:rsidRDefault="006718D3" w:rsidP="006718D3">
      <w:pPr>
        <w:tabs>
          <w:tab w:val="left" w:pos="7655"/>
        </w:tabs>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Registro Federal de Contribuyentes (RFC) de personas físicas. El RFC es una clave</w:t>
      </w:r>
      <w:r>
        <w:rPr>
          <w:rFonts w:ascii="Palatino Linotype" w:eastAsia="Palatino Linotype" w:hAnsi="Palatino Linotype" w:cs="Palatino Linotype"/>
          <w:i/>
          <w:sz w:val="22"/>
          <w:szCs w:val="22"/>
        </w:rPr>
        <w:t xml:space="preserve"> de carácter fiscal, única e irrepetible, </w:t>
      </w:r>
      <w:r>
        <w:rPr>
          <w:rFonts w:ascii="Palatino Linotype" w:eastAsia="Palatino Linotype" w:hAnsi="Palatino Linotype" w:cs="Palatino Linotype"/>
          <w:b/>
          <w:i/>
          <w:sz w:val="22"/>
          <w:szCs w:val="22"/>
        </w:rPr>
        <w:t>que permite identificar al titular, su edad y fecha de nacimiento</w:t>
      </w:r>
      <w:r>
        <w:rPr>
          <w:rFonts w:ascii="Palatino Linotype" w:eastAsia="Palatino Linotype" w:hAnsi="Palatino Linotype" w:cs="Palatino Linotype"/>
          <w:i/>
          <w:sz w:val="22"/>
          <w:szCs w:val="22"/>
        </w:rPr>
        <w:t xml:space="preserve">, por lo que </w:t>
      </w:r>
      <w:r>
        <w:rPr>
          <w:rFonts w:ascii="Palatino Linotype" w:eastAsia="Palatino Linotype" w:hAnsi="Palatino Linotype" w:cs="Palatino Linotype"/>
          <w:b/>
          <w:i/>
          <w:sz w:val="22"/>
          <w:szCs w:val="22"/>
        </w:rPr>
        <w:t>es un dato personal de carácter confidencial</w:t>
      </w:r>
      <w:r>
        <w:rPr>
          <w:rFonts w:ascii="Palatino Linotype" w:eastAsia="Palatino Linotype" w:hAnsi="Palatino Linotype" w:cs="Palatino Linotype"/>
          <w:i/>
          <w:sz w:val="22"/>
          <w:szCs w:val="22"/>
        </w:rPr>
        <w:t>”</w:t>
      </w:r>
    </w:p>
    <w:p w14:paraId="38C70386" w14:textId="77777777" w:rsidR="006718D3" w:rsidRDefault="006718D3" w:rsidP="006718D3">
      <w:pPr>
        <w:tabs>
          <w:tab w:val="left" w:pos="7655"/>
        </w:tabs>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sz w:val="22"/>
          <w:szCs w:val="22"/>
        </w:rPr>
        <w:t>(Énfasis añadido)</w:t>
      </w:r>
    </w:p>
    <w:p w14:paraId="45DF0F1C" w14:textId="77777777" w:rsidR="006718D3" w:rsidRDefault="006718D3" w:rsidP="006718D3">
      <w:pPr>
        <w:spacing w:line="360" w:lineRule="auto"/>
        <w:jc w:val="both"/>
        <w:rPr>
          <w:rFonts w:ascii="Palatino Linotype" w:eastAsia="Palatino Linotype" w:hAnsi="Palatino Linotype" w:cs="Palatino Linotype"/>
        </w:rPr>
      </w:pPr>
    </w:p>
    <w:p w14:paraId="19538070" w14:textId="7AA99713" w:rsidR="006718D3" w:rsidRDefault="006718D3" w:rsidP="006718D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lo anterior, se desprende que el RFC se vincula al nombre de su titular, lo que permite identificar la edad de la persona y fecha de nacimiento, en consecuencia determinar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14:paraId="5715BA3F" w14:textId="77777777" w:rsidR="006718D3" w:rsidRDefault="006718D3" w:rsidP="006718D3">
      <w:pPr>
        <w:spacing w:line="360" w:lineRule="auto"/>
        <w:jc w:val="both"/>
        <w:rPr>
          <w:rFonts w:ascii="Palatino Linotype" w:eastAsia="Palatino Linotype" w:hAnsi="Palatino Linotype" w:cs="Palatino Linotype"/>
        </w:rPr>
      </w:pPr>
    </w:p>
    <w:p w14:paraId="3373054E" w14:textId="77777777" w:rsidR="006718D3" w:rsidRDefault="006718D3" w:rsidP="006718D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la CURP</w:t>
      </w:r>
      <w:r>
        <w:rPr>
          <w:rFonts w:ascii="Palatino Linotype" w:eastAsia="Palatino Linotype" w:hAnsi="Palatino Linotype" w:cs="Palatino Linotype"/>
          <w:b/>
        </w:rPr>
        <w:t xml:space="preserve">, </w:t>
      </w:r>
      <w:r>
        <w:rPr>
          <w:rFonts w:ascii="Palatino Linotype" w:eastAsia="Palatino Linotype" w:hAnsi="Palatino Linotype" w:cs="Palatino Linotype"/>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E9F5926" w14:textId="77777777" w:rsidR="006718D3" w:rsidRDefault="006718D3" w:rsidP="006718D3">
      <w:pPr>
        <w:spacing w:line="360" w:lineRule="auto"/>
        <w:jc w:val="both"/>
        <w:rPr>
          <w:rFonts w:ascii="Palatino Linotype" w:eastAsia="Palatino Linotype" w:hAnsi="Palatino Linotype" w:cs="Palatino Linotype"/>
        </w:rPr>
      </w:pPr>
    </w:p>
    <w:p w14:paraId="222C0283" w14:textId="77777777" w:rsidR="006718D3" w:rsidRDefault="006718D3" w:rsidP="006718D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tiene sustento en los artículos 86 y 91 de la Ley General de Población, la cual señala lo siguiente:</w:t>
      </w:r>
    </w:p>
    <w:p w14:paraId="0D693129" w14:textId="77777777" w:rsidR="006718D3" w:rsidRDefault="006718D3" w:rsidP="006718D3">
      <w:pPr>
        <w:spacing w:line="360" w:lineRule="auto"/>
        <w:jc w:val="both"/>
        <w:rPr>
          <w:rFonts w:ascii="Palatino Linotype" w:eastAsia="Palatino Linotype" w:hAnsi="Palatino Linotype" w:cs="Palatino Linotype"/>
        </w:rPr>
      </w:pPr>
    </w:p>
    <w:p w14:paraId="178FB602" w14:textId="77777777" w:rsidR="006718D3" w:rsidRDefault="006718D3" w:rsidP="006718D3">
      <w:pPr>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86. </w:t>
      </w:r>
      <w:r>
        <w:rPr>
          <w:rFonts w:ascii="Palatino Linotype" w:eastAsia="Palatino Linotype" w:hAnsi="Palatino Linotype" w:cs="Palatino Linotype"/>
          <w:i/>
          <w:sz w:val="22"/>
          <w:szCs w:val="22"/>
        </w:rPr>
        <w:t>El Registro Nacional de Población tiene como finalidad registrar a cada una de las personas que integran la población del país, con los datos que permitan certificar y acreditar fehacientemente su identidad.</w:t>
      </w:r>
    </w:p>
    <w:p w14:paraId="7F462278" w14:textId="77777777" w:rsidR="006718D3" w:rsidRDefault="006718D3" w:rsidP="006718D3">
      <w:pPr>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91. Al incorporar a una persona en el Registro Nacional de Población</w:t>
      </w:r>
      <w:r>
        <w:rPr>
          <w:rFonts w:ascii="Palatino Linotype" w:eastAsia="Palatino Linotype" w:hAnsi="Palatino Linotype" w:cs="Palatino Linotype"/>
          <w:i/>
          <w:sz w:val="22"/>
          <w:szCs w:val="22"/>
        </w:rPr>
        <w:t xml:space="preserve">, se le asignará una clave </w:t>
      </w:r>
      <w:r>
        <w:rPr>
          <w:rFonts w:ascii="Palatino Linotype" w:eastAsia="Palatino Linotype" w:hAnsi="Palatino Linotype" w:cs="Palatino Linotype"/>
          <w:b/>
          <w:i/>
          <w:sz w:val="22"/>
          <w:szCs w:val="22"/>
        </w:rPr>
        <w:t>que se denominará Clave Única de Registro de Población</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Esta servirá para</w:t>
      </w:r>
      <w:r>
        <w:rPr>
          <w:rFonts w:ascii="Palatino Linotype" w:eastAsia="Palatino Linotype" w:hAnsi="Palatino Linotype" w:cs="Palatino Linotype"/>
          <w:i/>
          <w:sz w:val="22"/>
          <w:szCs w:val="22"/>
        </w:rPr>
        <w:t xml:space="preserve"> registrarla e </w:t>
      </w:r>
      <w:r>
        <w:rPr>
          <w:rFonts w:ascii="Palatino Linotype" w:eastAsia="Palatino Linotype" w:hAnsi="Palatino Linotype" w:cs="Palatino Linotype"/>
          <w:b/>
          <w:i/>
          <w:sz w:val="22"/>
          <w:szCs w:val="22"/>
        </w:rPr>
        <w:t>identificarla en forma individual</w:t>
      </w:r>
      <w:r>
        <w:rPr>
          <w:rFonts w:ascii="Palatino Linotype" w:eastAsia="Palatino Linotype" w:hAnsi="Palatino Linotype" w:cs="Palatino Linotype"/>
          <w:i/>
          <w:sz w:val="22"/>
          <w:szCs w:val="22"/>
        </w:rPr>
        <w:t xml:space="preserve">.” </w:t>
      </w:r>
    </w:p>
    <w:p w14:paraId="40A55B31" w14:textId="77777777" w:rsidR="006718D3" w:rsidRDefault="006718D3" w:rsidP="006718D3">
      <w:pPr>
        <w:spacing w:line="360" w:lineRule="auto"/>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(Énfasis añadido)</w:t>
      </w:r>
    </w:p>
    <w:p w14:paraId="22A83B8C" w14:textId="77777777" w:rsidR="006718D3" w:rsidRDefault="006718D3" w:rsidP="006718D3">
      <w:pPr>
        <w:spacing w:line="360" w:lineRule="auto"/>
        <w:jc w:val="both"/>
        <w:rPr>
          <w:rFonts w:ascii="Palatino Linotype" w:eastAsia="Palatino Linotype" w:hAnsi="Palatino Linotype" w:cs="Palatino Linotype"/>
        </w:rPr>
      </w:pPr>
    </w:p>
    <w:p w14:paraId="67504113" w14:textId="3084092D" w:rsidR="006718D3" w:rsidRDefault="006718D3" w:rsidP="006718D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la CURP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14:paraId="5460BEC4" w14:textId="77777777" w:rsidR="006F0D24" w:rsidRDefault="006F0D24" w:rsidP="006718D3">
      <w:pPr>
        <w:spacing w:line="360" w:lineRule="auto"/>
        <w:jc w:val="both"/>
        <w:rPr>
          <w:rFonts w:ascii="Palatino Linotype" w:eastAsia="Palatino Linotype" w:hAnsi="Palatino Linotype" w:cs="Palatino Linotype"/>
        </w:rPr>
      </w:pPr>
    </w:p>
    <w:p w14:paraId="2179DB80" w14:textId="317C7B14" w:rsidR="006718D3" w:rsidRDefault="006718D3" w:rsidP="006718D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el INAI, a través del Criterio 18/17 de la Segunda Época, señala literalmente lo siguiente:</w:t>
      </w:r>
    </w:p>
    <w:p w14:paraId="0F8A6BDC" w14:textId="77777777" w:rsidR="006718D3" w:rsidRDefault="006718D3" w:rsidP="006718D3">
      <w:pPr>
        <w:spacing w:line="360" w:lineRule="auto"/>
        <w:jc w:val="both"/>
        <w:rPr>
          <w:rFonts w:ascii="Palatino Linotype" w:eastAsia="Palatino Linotype" w:hAnsi="Palatino Linotype" w:cs="Palatino Linotype"/>
        </w:rPr>
      </w:pPr>
    </w:p>
    <w:p w14:paraId="5AE67732" w14:textId="77777777" w:rsidR="006718D3" w:rsidRDefault="006718D3" w:rsidP="006718D3">
      <w:pPr>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Clave Única de Registro de Población (CURP).</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Clave Única de Registro de Población se integra por datos personales que sólo conciernen al particular titular</w:t>
      </w:r>
      <w:r>
        <w:rPr>
          <w:rFonts w:ascii="Palatino Linotype" w:eastAsia="Palatino Linotype" w:hAnsi="Palatino Linotype" w:cs="Palatino Linotype"/>
          <w:i/>
          <w:sz w:val="22"/>
          <w:szCs w:val="22"/>
        </w:rPr>
        <w:t xml:space="preserve"> de la misma, </w:t>
      </w:r>
      <w:r>
        <w:rPr>
          <w:rFonts w:ascii="Palatino Linotype" w:eastAsia="Palatino Linotype" w:hAnsi="Palatino Linotype" w:cs="Palatino Linotype"/>
          <w:b/>
          <w:i/>
          <w:sz w:val="22"/>
          <w:szCs w:val="22"/>
        </w:rPr>
        <w:t>como lo son su nombre, apellidos, fecha de nacimiento, lugar de nacimiento y sexo</w:t>
      </w:r>
      <w:r>
        <w:rPr>
          <w:rFonts w:ascii="Palatino Linotype" w:eastAsia="Palatino Linotype" w:hAnsi="Palatino Linotype" w:cs="Palatino Linotype"/>
          <w:i/>
          <w:sz w:val="22"/>
          <w:szCs w:val="22"/>
        </w:rPr>
        <w:t xml:space="preserve">. Dichos datos, constituyen información que distingue plenamente a una persona física del resto de los habitantes del país, </w:t>
      </w:r>
      <w:r>
        <w:rPr>
          <w:rFonts w:ascii="Palatino Linotype" w:eastAsia="Palatino Linotype" w:hAnsi="Palatino Linotype" w:cs="Palatino Linotype"/>
          <w:b/>
          <w:i/>
          <w:sz w:val="22"/>
          <w:szCs w:val="22"/>
        </w:rPr>
        <w:t>por lo que la CURP está considerada como información confidencial</w:t>
      </w:r>
      <w:r>
        <w:rPr>
          <w:rFonts w:ascii="Palatino Linotype" w:eastAsia="Palatino Linotype" w:hAnsi="Palatino Linotype" w:cs="Palatino Linotype"/>
          <w:i/>
          <w:sz w:val="22"/>
          <w:szCs w:val="22"/>
        </w:rPr>
        <w:t>. (Sic)</w:t>
      </w:r>
    </w:p>
    <w:p w14:paraId="56778DC2" w14:textId="77777777" w:rsidR="006718D3" w:rsidRDefault="006718D3" w:rsidP="006718D3">
      <w:pPr>
        <w:spacing w:line="360" w:lineRule="auto"/>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43862817" w14:textId="77777777" w:rsidR="006718D3" w:rsidRDefault="006718D3" w:rsidP="006718D3">
      <w:pPr>
        <w:spacing w:line="360" w:lineRule="auto"/>
        <w:ind w:left="851" w:right="902"/>
        <w:jc w:val="both"/>
        <w:rPr>
          <w:rFonts w:ascii="Palatino Linotype" w:eastAsia="Palatino Linotype" w:hAnsi="Palatino Linotype" w:cs="Palatino Linotype"/>
          <w:sz w:val="22"/>
          <w:szCs w:val="22"/>
        </w:rPr>
      </w:pPr>
    </w:p>
    <w:p w14:paraId="0CBCC151" w14:textId="77777777" w:rsidR="006718D3" w:rsidRDefault="006718D3" w:rsidP="006718D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lo anterior, se desprende que la CURP se encuentra vinculada al nombre y apellidos de la persona, lo que permite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050F46D" w14:textId="77777777" w:rsidR="006718D3" w:rsidRDefault="006718D3" w:rsidP="006718D3">
      <w:pPr>
        <w:spacing w:line="360" w:lineRule="auto"/>
        <w:jc w:val="both"/>
        <w:rPr>
          <w:rFonts w:ascii="Palatino Linotype" w:eastAsia="Palatino Linotype" w:hAnsi="Palatino Linotype" w:cs="Palatino Linotype"/>
        </w:rPr>
      </w:pPr>
    </w:p>
    <w:p w14:paraId="7CBDD5AE" w14:textId="77777777" w:rsidR="006718D3" w:rsidRDefault="006718D3" w:rsidP="006718D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la Clave de cualquier tipo de seguridad social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9BB7D7B" w14:textId="77777777" w:rsidR="006718D3" w:rsidRDefault="006718D3" w:rsidP="006718D3">
      <w:pPr>
        <w:spacing w:line="360" w:lineRule="auto"/>
        <w:jc w:val="both"/>
        <w:rPr>
          <w:rFonts w:ascii="Palatino Linotype" w:eastAsia="Palatino Linotype" w:hAnsi="Palatino Linotype" w:cs="Palatino Linotype"/>
        </w:rPr>
      </w:pPr>
    </w:p>
    <w:p w14:paraId="48C9A888" w14:textId="77777777" w:rsidR="006718D3" w:rsidRDefault="006718D3" w:rsidP="006718D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los </w:t>
      </w:r>
      <w:r>
        <w:rPr>
          <w:rFonts w:ascii="Palatino Linotype" w:eastAsia="Palatino Linotype" w:hAnsi="Palatino Linotype" w:cs="Palatino Linotype"/>
          <w:b/>
        </w:rPr>
        <w:t>préstamos o descuentos</w:t>
      </w:r>
      <w:r>
        <w:rPr>
          <w:rFonts w:ascii="Palatino Linotype" w:eastAsia="Palatino Linotype" w:hAnsi="Palatino Linotype" w:cs="Palatino Linotype"/>
        </w:rPr>
        <w:t xml:space="preserve"> </w:t>
      </w:r>
      <w:r>
        <w:rPr>
          <w:rFonts w:ascii="Palatino Linotype" w:eastAsia="Palatino Linotype" w:hAnsi="Palatino Linotype" w:cs="Palatino Linotype"/>
          <w:b/>
        </w:rPr>
        <w:t>de carácter personal</w:t>
      </w:r>
      <w:r>
        <w:rPr>
          <w:rFonts w:ascii="Palatino Linotype" w:eastAsia="Palatino Linotype" w:hAnsi="Palatino Linotype" w:cs="Palatino Linotype"/>
        </w:rPr>
        <w:t xml:space="preserve">, estos no deben tener relación con la prestación del servicio; es decir, son confidenciales los préstamos o descuentos que se le hagan a la persona en los que no se involucren instituciones públicas, en virtud de no favorecer en la transparencia y rendición de cuentas, sino, </w:t>
      </w:r>
      <w:r>
        <w:rPr>
          <w:rFonts w:ascii="Palatino Linotype" w:eastAsia="Palatino Linotype" w:hAnsi="Palatino Linotype" w:cs="Palatino Linotype"/>
        </w:rPr>
        <w:lastRenderedPageBreak/>
        <w:t>por el contrario, con ello se violentaría la protección de información confidencial, porque incide en la intimidad de un individuo identificado.</w:t>
      </w:r>
    </w:p>
    <w:p w14:paraId="7B5342DE" w14:textId="77777777" w:rsidR="006718D3" w:rsidRDefault="006718D3" w:rsidP="006718D3">
      <w:pPr>
        <w:spacing w:line="360" w:lineRule="auto"/>
        <w:jc w:val="both"/>
        <w:rPr>
          <w:rFonts w:ascii="Palatino Linotype" w:eastAsia="Palatino Linotype" w:hAnsi="Palatino Linotype" w:cs="Palatino Linotype"/>
        </w:rPr>
      </w:pPr>
    </w:p>
    <w:p w14:paraId="44393A35" w14:textId="77777777" w:rsidR="006718D3" w:rsidRDefault="006718D3" w:rsidP="006718D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84 de la Ley del Trabajo de los Servidores Públicos del Estado y Municipios, señala:</w:t>
      </w:r>
    </w:p>
    <w:p w14:paraId="627ACAF5" w14:textId="77777777" w:rsidR="006718D3" w:rsidRDefault="006718D3" w:rsidP="006718D3">
      <w:pPr>
        <w:spacing w:line="360" w:lineRule="auto"/>
        <w:jc w:val="both"/>
        <w:rPr>
          <w:rFonts w:ascii="Palatino Linotype" w:eastAsia="Palatino Linotype" w:hAnsi="Palatino Linotype" w:cs="Palatino Linotype"/>
        </w:rPr>
      </w:pPr>
    </w:p>
    <w:p w14:paraId="1BC912B1" w14:textId="77777777" w:rsidR="006718D3" w:rsidRDefault="006718D3" w:rsidP="006718D3">
      <w:pPr>
        <w:spacing w:line="360" w:lineRule="auto"/>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ARTICULO 84. Sólo podrán hacerse retenciones, descuentos o deducciones al sueldo de los servidores públicos por concepto de:</w:t>
      </w:r>
    </w:p>
    <w:p w14:paraId="0BDEC32E" w14:textId="77777777" w:rsidR="006718D3" w:rsidRDefault="006718D3" w:rsidP="006718D3">
      <w:pPr>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Gravámenes fiscales relacionados con el sueldo;</w:t>
      </w:r>
    </w:p>
    <w:p w14:paraId="7BF27BFF" w14:textId="77777777" w:rsidR="006718D3" w:rsidRDefault="006718D3" w:rsidP="006718D3">
      <w:pPr>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 Deudas contraídas con las instituciones públicas o dependencias</w:t>
      </w:r>
      <w:r>
        <w:rPr>
          <w:rFonts w:ascii="Palatino Linotype" w:eastAsia="Palatino Linotype" w:hAnsi="Palatino Linotype" w:cs="Palatino Linotype"/>
          <w:i/>
          <w:sz w:val="22"/>
          <w:szCs w:val="22"/>
        </w:rPr>
        <w:t xml:space="preserve"> por concepto de anticipos de sueldo, pagos hechos con exceso, errores o pérdidas debidamente comprobados;</w:t>
      </w:r>
    </w:p>
    <w:p w14:paraId="208BDFFF" w14:textId="77777777" w:rsidR="006718D3" w:rsidRDefault="006718D3" w:rsidP="006718D3">
      <w:pPr>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 Cuotas sindicales</w:t>
      </w:r>
      <w:r>
        <w:rPr>
          <w:rFonts w:ascii="Palatino Linotype" w:eastAsia="Palatino Linotype" w:hAnsi="Palatino Linotype" w:cs="Palatino Linotype"/>
          <w:i/>
          <w:sz w:val="22"/>
          <w:szCs w:val="22"/>
        </w:rPr>
        <w:t>;</w:t>
      </w:r>
    </w:p>
    <w:p w14:paraId="311D04F1" w14:textId="77777777" w:rsidR="006718D3" w:rsidRDefault="006718D3" w:rsidP="006718D3">
      <w:pPr>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41535A15" w14:textId="77777777" w:rsidR="006718D3" w:rsidRDefault="006718D3" w:rsidP="006718D3">
      <w:pPr>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35B3AAE0" w14:textId="77777777" w:rsidR="006718D3" w:rsidRDefault="006718D3" w:rsidP="006718D3">
      <w:pPr>
        <w:spacing w:line="360" w:lineRule="auto"/>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VI. Obligaciones a cargo del servidor público con las que haya consentido</w:t>
      </w:r>
      <w:r>
        <w:rPr>
          <w:rFonts w:ascii="Palatino Linotype" w:eastAsia="Palatino Linotype" w:hAnsi="Palatino Linotype" w:cs="Palatino Linotype"/>
          <w:i/>
          <w:sz w:val="22"/>
          <w:szCs w:val="22"/>
        </w:rPr>
        <w:t>, derivadas de la adquisición o del uso de habitaciones consideradas como de interés social;</w:t>
      </w:r>
    </w:p>
    <w:p w14:paraId="48AF25A5" w14:textId="77777777" w:rsidR="006718D3" w:rsidRDefault="006718D3" w:rsidP="006718D3">
      <w:pPr>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Faltas de puntualidad o de asistencia injustificadas;</w:t>
      </w:r>
    </w:p>
    <w:p w14:paraId="024415B8" w14:textId="77777777" w:rsidR="006718D3" w:rsidRDefault="006718D3" w:rsidP="006718D3">
      <w:pPr>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Pensiones alimenticias ordenadas por la autoridad judicial;</w:t>
      </w:r>
      <w:r>
        <w:rPr>
          <w:rFonts w:ascii="Palatino Linotype" w:eastAsia="Palatino Linotype" w:hAnsi="Palatino Linotype" w:cs="Palatino Linotype"/>
          <w:i/>
          <w:sz w:val="22"/>
          <w:szCs w:val="22"/>
        </w:rPr>
        <w:t xml:space="preserve"> o</w:t>
      </w:r>
    </w:p>
    <w:p w14:paraId="0901E11B" w14:textId="77777777" w:rsidR="006718D3" w:rsidRDefault="006718D3" w:rsidP="006718D3">
      <w:pPr>
        <w:spacing w:line="360" w:lineRule="auto"/>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IX. Cualquier otro convenido con instituciones de servicios y aceptado por el servidor público.</w:t>
      </w:r>
    </w:p>
    <w:p w14:paraId="28257133" w14:textId="77777777" w:rsidR="006718D3" w:rsidRDefault="006718D3" w:rsidP="006718D3">
      <w:pPr>
        <w:spacing w:line="360" w:lineRule="auto"/>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3F747853" w14:textId="77777777" w:rsidR="006718D3" w:rsidRDefault="006718D3" w:rsidP="006718D3">
      <w:pPr>
        <w:spacing w:line="360" w:lineRule="auto"/>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7238EBB1" w14:textId="77777777" w:rsidR="006718D3" w:rsidRDefault="006718D3" w:rsidP="006718D3">
      <w:pPr>
        <w:spacing w:line="360" w:lineRule="auto"/>
        <w:jc w:val="both"/>
        <w:rPr>
          <w:rFonts w:ascii="Palatino Linotype" w:eastAsia="Palatino Linotype" w:hAnsi="Palatino Linotype" w:cs="Palatino Linotype"/>
        </w:rPr>
      </w:pPr>
    </w:p>
    <w:p w14:paraId="5E78843A" w14:textId="4C58963C" w:rsidR="006718D3" w:rsidRDefault="006718D3" w:rsidP="006718D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 lo anterior, la ley establece claramente cuáles son esos descuentos o gravámenes que directamente se relacionan con las obligaciones adquiridas como servidores públicos y aquéllos que </w:t>
      </w:r>
      <w:r>
        <w:rPr>
          <w:rFonts w:ascii="Palatino Linotype" w:eastAsia="Palatino Linotype" w:hAnsi="Palatino Linotype" w:cs="Palatino Linotype"/>
          <w:b/>
        </w:rPr>
        <w:t>únicamente inciden en su vida privada</w:t>
      </w:r>
      <w:r>
        <w:rPr>
          <w:rFonts w:ascii="Palatino Linotype" w:eastAsia="Palatino Linotype" w:hAnsi="Palatino Linotype" w:cs="Palatino Linotype"/>
        </w:rPr>
        <w:t>. De este modo, descuentos por pensiones alimenticias o créditos adquiridos con instituciones privadas o públicas pero que fueron contraídas en forma individual, son información que debe clasificarse como confidencial.</w:t>
      </w:r>
    </w:p>
    <w:p w14:paraId="7D88684A" w14:textId="77777777" w:rsidR="006718D3" w:rsidRDefault="006718D3" w:rsidP="006718D3">
      <w:pPr>
        <w:spacing w:line="360" w:lineRule="auto"/>
        <w:jc w:val="both"/>
        <w:rPr>
          <w:rFonts w:ascii="Palatino Linotype" w:eastAsia="Palatino Linotype" w:hAnsi="Palatino Linotype" w:cs="Palatino Linotype"/>
        </w:rPr>
      </w:pPr>
    </w:p>
    <w:p w14:paraId="2A63C668" w14:textId="24754ABC" w:rsidR="006718D3" w:rsidRDefault="006718D3" w:rsidP="006718D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es importante insistir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w:t>
      </w:r>
      <w:r>
        <w:rPr>
          <w:rFonts w:ascii="Palatino Linotype" w:eastAsia="Palatino Linotype" w:hAnsi="Palatino Linotype" w:cs="Palatino Linotype"/>
        </w:rPr>
        <w:lastRenderedPageBreak/>
        <w:t>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2C0D388" w14:textId="77777777" w:rsidR="0046257F" w:rsidRDefault="0046257F" w:rsidP="006718D3">
      <w:pPr>
        <w:spacing w:line="360" w:lineRule="auto"/>
        <w:jc w:val="both"/>
        <w:rPr>
          <w:rFonts w:ascii="Palatino Linotype" w:eastAsia="Palatino Linotype" w:hAnsi="Palatino Linotype" w:cs="Palatino Linotype"/>
        </w:rPr>
      </w:pPr>
    </w:p>
    <w:p w14:paraId="6B5B826C" w14:textId="5D085773" w:rsidR="00A432DE" w:rsidRDefault="00A20A74" w:rsidP="002F404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5DD6C2F0" w14:textId="77777777" w:rsidR="00AE237E" w:rsidRDefault="00AE237E" w:rsidP="002F4042">
      <w:pPr>
        <w:spacing w:line="360" w:lineRule="auto"/>
        <w:jc w:val="both"/>
        <w:rPr>
          <w:rFonts w:ascii="Palatino Linotype" w:eastAsia="Palatino Linotype" w:hAnsi="Palatino Linotype" w:cs="Palatino Linotype"/>
        </w:rPr>
      </w:pPr>
    </w:p>
    <w:p w14:paraId="4054CCF8" w14:textId="77777777" w:rsidR="003949E8" w:rsidRPr="007E2671" w:rsidRDefault="003949E8" w:rsidP="003949E8">
      <w:pPr>
        <w:pBdr>
          <w:top w:val="nil"/>
          <w:left w:val="nil"/>
          <w:bottom w:val="nil"/>
          <w:right w:val="nil"/>
          <w:between w:val="nil"/>
        </w:pBdr>
        <w:spacing w:line="360" w:lineRule="auto"/>
        <w:ind w:left="720"/>
        <w:jc w:val="center"/>
        <w:rPr>
          <w:rFonts w:ascii="Palatino Linotype" w:eastAsia="Palatino Linotype" w:hAnsi="Palatino Linotype" w:cs="Palatino Linotype"/>
          <w:b/>
          <w:color w:val="000000"/>
        </w:rPr>
      </w:pPr>
      <w:r w:rsidRPr="007E2671">
        <w:rPr>
          <w:rFonts w:ascii="Palatino Linotype" w:eastAsia="Palatino Linotype" w:hAnsi="Palatino Linotype" w:cs="Palatino Linotype"/>
          <w:b/>
          <w:color w:val="000000"/>
        </w:rPr>
        <w:t>R E S U E L V E</w:t>
      </w:r>
    </w:p>
    <w:p w14:paraId="10481CA4" w14:textId="77777777" w:rsidR="003949E8" w:rsidRPr="00242CB7" w:rsidRDefault="003949E8" w:rsidP="003949E8">
      <w:pPr>
        <w:pBdr>
          <w:top w:val="nil"/>
          <w:left w:val="nil"/>
          <w:bottom w:val="nil"/>
          <w:right w:val="nil"/>
          <w:between w:val="nil"/>
        </w:pBdr>
        <w:spacing w:line="360" w:lineRule="auto"/>
        <w:ind w:left="720"/>
        <w:jc w:val="center"/>
        <w:rPr>
          <w:rFonts w:ascii="Palatino Linotype" w:eastAsia="Palatino Linotype" w:hAnsi="Palatino Linotype" w:cs="Palatino Linotype"/>
          <w:b/>
          <w:color w:val="000000"/>
          <w:sz w:val="22"/>
          <w:szCs w:val="22"/>
        </w:rPr>
      </w:pPr>
    </w:p>
    <w:p w14:paraId="397F6B30" w14:textId="46F38F5B" w:rsidR="003949E8" w:rsidRPr="00242CB7" w:rsidRDefault="003949E8" w:rsidP="003949E8">
      <w:pPr>
        <w:spacing w:line="360" w:lineRule="auto"/>
        <w:jc w:val="both"/>
        <w:rPr>
          <w:rFonts w:ascii="Palatino Linotype" w:eastAsia="Palatino Linotype" w:hAnsi="Palatino Linotype" w:cs="Palatino Linotype"/>
        </w:rPr>
      </w:pPr>
      <w:r w:rsidRPr="00242CB7">
        <w:rPr>
          <w:rFonts w:ascii="Palatino Linotype" w:eastAsia="Palatino Linotype" w:hAnsi="Palatino Linotype" w:cs="Palatino Linotype"/>
          <w:b/>
          <w:bCs/>
        </w:rPr>
        <w:t>Primero.</w:t>
      </w:r>
      <w:r w:rsidRPr="00242CB7">
        <w:rPr>
          <w:rFonts w:ascii="Palatino Linotype" w:eastAsia="Palatino Linotype" w:hAnsi="Palatino Linotype" w:cs="Palatino Linotype"/>
        </w:rPr>
        <w:t xml:space="preserve"> Resultan </w:t>
      </w:r>
      <w:r w:rsidR="005A0B06">
        <w:rPr>
          <w:rFonts w:ascii="Palatino Linotype" w:eastAsia="Palatino Linotype" w:hAnsi="Palatino Linotype" w:cs="Palatino Linotype"/>
          <w:b/>
          <w:bCs/>
        </w:rPr>
        <w:t>FUNDADAS</w:t>
      </w:r>
      <w:r w:rsidRPr="00242CB7">
        <w:rPr>
          <w:rFonts w:ascii="Palatino Linotype" w:eastAsia="Palatino Linotype" w:hAnsi="Palatino Linotype" w:cs="Palatino Linotype"/>
        </w:rPr>
        <w:t xml:space="preserve"> las razones o motivos de la inconformidad planteadas por el </w:t>
      </w:r>
      <w:r w:rsidRPr="00242CB7">
        <w:rPr>
          <w:rFonts w:ascii="Palatino Linotype" w:eastAsia="Palatino Linotype" w:hAnsi="Palatino Linotype" w:cs="Palatino Linotype"/>
          <w:b/>
          <w:bCs/>
        </w:rPr>
        <w:t xml:space="preserve">RECURRENTE </w:t>
      </w:r>
      <w:r w:rsidRPr="00242CB7">
        <w:rPr>
          <w:rFonts w:ascii="Palatino Linotype" w:eastAsia="Palatino Linotype" w:hAnsi="Palatino Linotype" w:cs="Palatino Linotype"/>
        </w:rPr>
        <w:t xml:space="preserve">en </w:t>
      </w:r>
      <w:r>
        <w:rPr>
          <w:rFonts w:ascii="Palatino Linotype" w:eastAsia="Palatino Linotype" w:hAnsi="Palatino Linotype" w:cs="Palatino Linotype"/>
        </w:rPr>
        <w:t>los</w:t>
      </w:r>
      <w:r w:rsidRPr="00242CB7">
        <w:rPr>
          <w:rFonts w:ascii="Palatino Linotype" w:eastAsia="Palatino Linotype" w:hAnsi="Palatino Linotype" w:cs="Palatino Linotype"/>
        </w:rPr>
        <w:t xml:space="preserve"> </w:t>
      </w:r>
      <w:r w:rsidR="00AE237E">
        <w:rPr>
          <w:rFonts w:ascii="Palatino Linotype" w:eastAsia="Palatino Linotype" w:hAnsi="Palatino Linotype" w:cs="Palatino Linotype"/>
        </w:rPr>
        <w:t>R</w:t>
      </w:r>
      <w:r w:rsidRPr="00242CB7">
        <w:rPr>
          <w:rFonts w:ascii="Palatino Linotype" w:eastAsia="Palatino Linotype" w:hAnsi="Palatino Linotype" w:cs="Palatino Linotype"/>
        </w:rPr>
        <w:t>ecurso</w:t>
      </w:r>
      <w:r>
        <w:rPr>
          <w:rFonts w:ascii="Palatino Linotype" w:eastAsia="Palatino Linotype" w:hAnsi="Palatino Linotype" w:cs="Palatino Linotype"/>
        </w:rPr>
        <w:t>s</w:t>
      </w:r>
      <w:r w:rsidRPr="00242CB7">
        <w:rPr>
          <w:rFonts w:ascii="Palatino Linotype" w:eastAsia="Palatino Linotype" w:hAnsi="Palatino Linotype" w:cs="Palatino Linotype"/>
        </w:rPr>
        <w:t xml:space="preserve"> de </w:t>
      </w:r>
      <w:r w:rsidR="00AE237E">
        <w:rPr>
          <w:rFonts w:ascii="Palatino Linotype" w:eastAsia="Palatino Linotype" w:hAnsi="Palatino Linotype" w:cs="Palatino Linotype"/>
        </w:rPr>
        <w:t>R</w:t>
      </w:r>
      <w:r w:rsidRPr="00242CB7">
        <w:rPr>
          <w:rFonts w:ascii="Palatino Linotype" w:eastAsia="Palatino Linotype" w:hAnsi="Palatino Linotype" w:cs="Palatino Linotype"/>
        </w:rPr>
        <w:t xml:space="preserve">evisión </w:t>
      </w:r>
      <w:r>
        <w:rPr>
          <w:rFonts w:ascii="Palatino Linotype" w:eastAsia="Palatino Linotype" w:hAnsi="Palatino Linotype" w:cs="Palatino Linotype"/>
          <w:b/>
        </w:rPr>
        <w:t>0</w:t>
      </w:r>
      <w:r w:rsidR="006F0D24">
        <w:rPr>
          <w:rFonts w:ascii="Palatino Linotype" w:eastAsia="Palatino Linotype" w:hAnsi="Palatino Linotype" w:cs="Palatino Linotype"/>
          <w:b/>
        </w:rPr>
        <w:t>5</w:t>
      </w:r>
      <w:r w:rsidR="00433FE9">
        <w:rPr>
          <w:rFonts w:ascii="Palatino Linotype" w:eastAsia="Palatino Linotype" w:hAnsi="Palatino Linotype" w:cs="Palatino Linotype"/>
          <w:b/>
        </w:rPr>
        <w:t>989</w:t>
      </w:r>
      <w:r w:rsidR="005A0B06">
        <w:rPr>
          <w:rFonts w:ascii="Palatino Linotype" w:eastAsia="Palatino Linotype" w:hAnsi="Palatino Linotype" w:cs="Palatino Linotype"/>
          <w:b/>
        </w:rPr>
        <w:t>/</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w:t>
      </w:r>
      <w:r>
        <w:rPr>
          <w:rFonts w:ascii="Palatino Linotype" w:eastAsia="Palatino Linotype" w:hAnsi="Palatino Linotype" w:cs="Palatino Linotype"/>
          <w:b/>
        </w:rPr>
        <w:t>0</w:t>
      </w:r>
      <w:r w:rsidR="006F0D24">
        <w:rPr>
          <w:rFonts w:ascii="Palatino Linotype" w:eastAsia="Palatino Linotype" w:hAnsi="Palatino Linotype" w:cs="Palatino Linotype"/>
          <w:b/>
        </w:rPr>
        <w:t>5</w:t>
      </w:r>
      <w:r w:rsidR="00BD2535">
        <w:rPr>
          <w:rFonts w:ascii="Palatino Linotype" w:eastAsia="Palatino Linotype" w:hAnsi="Palatino Linotype" w:cs="Palatino Linotype"/>
          <w:b/>
        </w:rPr>
        <w:t>991</w:t>
      </w:r>
      <w:r>
        <w:rPr>
          <w:rFonts w:ascii="Palatino Linotype" w:eastAsia="Palatino Linotype" w:hAnsi="Palatino Linotype" w:cs="Palatino Linotype"/>
          <w:b/>
        </w:rPr>
        <w:t>/INFOEM/IP/RR/2022</w:t>
      </w:r>
      <w:r w:rsidR="006F0D24">
        <w:rPr>
          <w:rFonts w:ascii="Palatino Linotype" w:eastAsia="Palatino Linotype" w:hAnsi="Palatino Linotype" w:cs="Palatino Linotype"/>
          <w:b/>
        </w:rPr>
        <w:t xml:space="preserve"> y</w:t>
      </w:r>
      <w:r>
        <w:rPr>
          <w:rFonts w:ascii="Palatino Linotype" w:eastAsia="Palatino Linotype" w:hAnsi="Palatino Linotype" w:cs="Palatino Linotype"/>
          <w:b/>
        </w:rPr>
        <w:t xml:space="preserve"> 0</w:t>
      </w:r>
      <w:r w:rsidR="006F0D24">
        <w:rPr>
          <w:rFonts w:ascii="Palatino Linotype" w:eastAsia="Palatino Linotype" w:hAnsi="Palatino Linotype" w:cs="Palatino Linotype"/>
          <w:b/>
        </w:rPr>
        <w:t>5</w:t>
      </w:r>
      <w:r w:rsidR="00BD2535">
        <w:rPr>
          <w:rFonts w:ascii="Palatino Linotype" w:eastAsia="Palatino Linotype" w:hAnsi="Palatino Linotype" w:cs="Palatino Linotype"/>
          <w:b/>
        </w:rPr>
        <w:t>992</w:t>
      </w:r>
      <w:r>
        <w:rPr>
          <w:rFonts w:ascii="Palatino Linotype" w:eastAsia="Palatino Linotype" w:hAnsi="Palatino Linotype" w:cs="Palatino Linotype"/>
          <w:b/>
        </w:rPr>
        <w:t>/INFOEM/IP/RR/2022</w:t>
      </w:r>
      <w:r w:rsidRPr="00242CB7">
        <w:rPr>
          <w:rFonts w:ascii="Palatino Linotype" w:eastAsia="Palatino Linotype" w:hAnsi="Palatino Linotype" w:cs="Palatino Linotype"/>
        </w:rPr>
        <w:t xml:space="preserve">, en términos del </w:t>
      </w:r>
      <w:r w:rsidRPr="00300D45">
        <w:rPr>
          <w:rFonts w:ascii="Palatino Linotype" w:eastAsia="Palatino Linotype" w:hAnsi="Palatino Linotype" w:cs="Palatino Linotype"/>
          <w:b/>
          <w:bCs/>
        </w:rPr>
        <w:t>Considerando</w:t>
      </w:r>
      <w:r w:rsidRPr="00242CB7">
        <w:rPr>
          <w:rFonts w:ascii="Palatino Linotype" w:eastAsia="Palatino Linotype" w:hAnsi="Palatino Linotype" w:cs="Palatino Linotype"/>
        </w:rPr>
        <w:t xml:space="preserve"> </w:t>
      </w:r>
      <w:r w:rsidRPr="00242CB7">
        <w:rPr>
          <w:rFonts w:ascii="Palatino Linotype" w:eastAsia="Palatino Linotype" w:hAnsi="Palatino Linotype" w:cs="Palatino Linotype"/>
          <w:b/>
          <w:bCs/>
        </w:rPr>
        <w:t>C</w:t>
      </w:r>
      <w:r>
        <w:rPr>
          <w:rFonts w:ascii="Palatino Linotype" w:eastAsia="Palatino Linotype" w:hAnsi="Palatino Linotype" w:cs="Palatino Linotype"/>
          <w:b/>
          <w:bCs/>
        </w:rPr>
        <w:t>uarto</w:t>
      </w:r>
      <w:r w:rsidRPr="00242CB7">
        <w:rPr>
          <w:rFonts w:ascii="Palatino Linotype" w:eastAsia="Palatino Linotype" w:hAnsi="Palatino Linotype" w:cs="Palatino Linotype"/>
        </w:rPr>
        <w:t xml:space="preserve"> de esta Resolución.</w:t>
      </w:r>
    </w:p>
    <w:p w14:paraId="683FDF56" w14:textId="77777777" w:rsidR="003949E8" w:rsidRDefault="003949E8" w:rsidP="003949E8">
      <w:pPr>
        <w:spacing w:line="360" w:lineRule="auto"/>
        <w:jc w:val="both"/>
        <w:rPr>
          <w:rFonts w:ascii="Palatino Linotype" w:eastAsia="Palatino Linotype" w:hAnsi="Palatino Linotype" w:cs="Palatino Linotype"/>
        </w:rPr>
      </w:pPr>
    </w:p>
    <w:p w14:paraId="5C6ADB8F" w14:textId="19ACFEA5" w:rsidR="008D06FE" w:rsidRDefault="003949E8" w:rsidP="00105B04">
      <w:pPr>
        <w:spacing w:line="360" w:lineRule="auto"/>
        <w:jc w:val="both"/>
        <w:rPr>
          <w:rFonts w:ascii="Palatino Linotype" w:eastAsia="Palatino Linotype" w:hAnsi="Palatino Linotype" w:cs="Palatino Linotype"/>
        </w:rPr>
      </w:pPr>
      <w:r w:rsidRPr="00242CB7">
        <w:rPr>
          <w:rFonts w:ascii="Palatino Linotype" w:eastAsia="Palatino Linotype" w:hAnsi="Palatino Linotype" w:cs="Palatino Linotype"/>
          <w:b/>
          <w:bCs/>
        </w:rPr>
        <w:t>Segundo.</w:t>
      </w:r>
      <w:r w:rsidRPr="00242CB7">
        <w:rPr>
          <w:rFonts w:ascii="Palatino Linotype" w:eastAsia="Palatino Linotype" w:hAnsi="Palatino Linotype" w:cs="Palatino Linotype"/>
        </w:rPr>
        <w:t xml:space="preserve"> </w:t>
      </w:r>
      <w:r w:rsidR="00BD2535">
        <w:rPr>
          <w:rFonts w:ascii="Palatino Linotype" w:eastAsia="Palatino Linotype" w:hAnsi="Palatino Linotype" w:cs="Palatino Linotype"/>
        </w:rPr>
        <w:t xml:space="preserve">Se </w:t>
      </w:r>
      <w:r w:rsidR="00BD2535" w:rsidRPr="00BD2535">
        <w:rPr>
          <w:rFonts w:ascii="Palatino Linotype" w:eastAsia="Palatino Linotype" w:hAnsi="Palatino Linotype" w:cs="Palatino Linotype"/>
          <w:b/>
          <w:bCs/>
        </w:rPr>
        <w:t>ORDENA</w:t>
      </w:r>
      <w:r w:rsidR="00BD2535">
        <w:rPr>
          <w:rFonts w:ascii="Palatino Linotype" w:eastAsia="Palatino Linotype" w:hAnsi="Palatino Linotype" w:cs="Palatino Linotype"/>
          <w:b/>
          <w:bCs/>
        </w:rPr>
        <w:t xml:space="preserve"> </w:t>
      </w:r>
      <w:r w:rsidR="00BD2535" w:rsidRPr="00BD2535">
        <w:rPr>
          <w:rFonts w:ascii="Palatino Linotype" w:eastAsia="Palatino Linotype" w:hAnsi="Palatino Linotype" w:cs="Palatino Linotype"/>
        </w:rPr>
        <w:t xml:space="preserve">al </w:t>
      </w:r>
      <w:r w:rsidR="008D06FE" w:rsidRPr="008D06FE">
        <w:rPr>
          <w:rFonts w:ascii="Palatino Linotype" w:eastAsia="Palatino Linotype" w:hAnsi="Palatino Linotype" w:cs="Palatino Linotype"/>
          <w:b/>
        </w:rPr>
        <w:t>SUJETO OBLIGADO</w:t>
      </w:r>
      <w:r w:rsidR="008D06FE">
        <w:rPr>
          <w:rFonts w:ascii="Palatino Linotype" w:eastAsia="Palatino Linotype" w:hAnsi="Palatino Linotype" w:cs="Palatino Linotype"/>
          <w:b/>
        </w:rPr>
        <w:t xml:space="preserve"> </w:t>
      </w:r>
      <w:r w:rsidR="008D06FE">
        <w:rPr>
          <w:rFonts w:ascii="Palatino Linotype" w:eastAsia="Palatino Linotype" w:hAnsi="Palatino Linotype" w:cs="Palatino Linotype"/>
        </w:rPr>
        <w:t xml:space="preserve">que, vía Sistema de Acceso a la Información Mexiquense (SAIMEX) </w:t>
      </w:r>
      <w:r w:rsidR="00BD2535" w:rsidRPr="00BD2535">
        <w:rPr>
          <w:rFonts w:ascii="Palatino Linotype" w:eastAsia="Palatino Linotype" w:hAnsi="Palatino Linotype" w:cs="Palatino Linotype"/>
        </w:rPr>
        <w:t>dé trámite a las solicitudes de acceso a la información</w:t>
      </w:r>
      <w:r w:rsidR="008D06FE">
        <w:rPr>
          <w:rFonts w:ascii="Palatino Linotype" w:eastAsia="Palatino Linotype" w:hAnsi="Palatino Linotype" w:cs="Palatino Linotype"/>
        </w:rPr>
        <w:t xml:space="preserve"> </w:t>
      </w:r>
      <w:r w:rsidR="00105B04">
        <w:rPr>
          <w:rFonts w:ascii="Palatino Linotype" w:eastAsia="Palatino Linotype" w:hAnsi="Palatino Linotype" w:cs="Palatino Linotype"/>
        </w:rPr>
        <w:t>pública</w:t>
      </w:r>
      <w:r w:rsidR="00BD2535" w:rsidRPr="00BD2535">
        <w:rPr>
          <w:rFonts w:ascii="Palatino Linotype" w:eastAsia="Palatino Linotype" w:hAnsi="Palatino Linotype" w:cs="Palatino Linotype"/>
        </w:rPr>
        <w:t xml:space="preserve"> con número </w:t>
      </w:r>
      <w:r w:rsidR="00BD2535" w:rsidRPr="00B634C6">
        <w:rPr>
          <w:rFonts w:ascii="Palatino Linotype" w:eastAsia="Palatino Linotype" w:hAnsi="Palatino Linotype" w:cs="Palatino Linotype"/>
          <w:b/>
          <w:bCs/>
        </w:rPr>
        <w:t>03059/</w:t>
      </w:r>
      <w:r w:rsidR="00105B04">
        <w:rPr>
          <w:rFonts w:ascii="Palatino Linotype" w:eastAsia="Palatino Linotype" w:hAnsi="Palatino Linotype" w:cs="Palatino Linotype"/>
          <w:b/>
          <w:bCs/>
        </w:rPr>
        <w:t>METEPEC</w:t>
      </w:r>
      <w:r w:rsidR="00BD2535" w:rsidRPr="00B634C6">
        <w:rPr>
          <w:rFonts w:ascii="Palatino Linotype" w:eastAsia="Palatino Linotype" w:hAnsi="Palatino Linotype" w:cs="Palatino Linotype"/>
          <w:b/>
          <w:bCs/>
        </w:rPr>
        <w:t xml:space="preserve">/IP/2022 </w:t>
      </w:r>
      <w:r w:rsidR="00BD2535" w:rsidRPr="00B634C6">
        <w:rPr>
          <w:rFonts w:ascii="Palatino Linotype" w:eastAsia="Palatino Linotype" w:hAnsi="Palatino Linotype" w:cs="Palatino Linotype"/>
        </w:rPr>
        <w:t>y</w:t>
      </w:r>
      <w:r w:rsidR="00BD2535" w:rsidRPr="00B634C6">
        <w:rPr>
          <w:rFonts w:ascii="Palatino Linotype" w:eastAsia="Palatino Linotype" w:hAnsi="Palatino Linotype" w:cs="Palatino Linotype"/>
          <w:b/>
          <w:bCs/>
        </w:rPr>
        <w:t xml:space="preserve"> 03061/</w:t>
      </w:r>
      <w:r w:rsidR="00105B04">
        <w:rPr>
          <w:rFonts w:ascii="Palatino Linotype" w:eastAsia="Palatino Linotype" w:hAnsi="Palatino Linotype" w:cs="Palatino Linotype"/>
          <w:b/>
          <w:bCs/>
        </w:rPr>
        <w:t>METEPEC</w:t>
      </w:r>
      <w:r w:rsidR="00BD2535" w:rsidRPr="00B634C6">
        <w:rPr>
          <w:rFonts w:ascii="Palatino Linotype" w:eastAsia="Palatino Linotype" w:hAnsi="Palatino Linotype" w:cs="Palatino Linotype"/>
          <w:b/>
          <w:bCs/>
        </w:rPr>
        <w:t>/IP/2022</w:t>
      </w:r>
      <w:r w:rsidR="00105B04">
        <w:rPr>
          <w:rFonts w:ascii="Palatino Linotype" w:eastAsia="Palatino Linotype" w:hAnsi="Palatino Linotype" w:cs="Palatino Linotype"/>
        </w:rPr>
        <w:t xml:space="preserve"> que dieron origen a los Recursos de R</w:t>
      </w:r>
      <w:r w:rsidR="008D06FE">
        <w:rPr>
          <w:rFonts w:ascii="Palatino Linotype" w:eastAsia="Palatino Linotype" w:hAnsi="Palatino Linotype" w:cs="Palatino Linotype"/>
        </w:rPr>
        <w:t xml:space="preserve">evisión </w:t>
      </w:r>
      <w:r w:rsidR="008D06FE" w:rsidRPr="008D06FE">
        <w:rPr>
          <w:rFonts w:ascii="Palatino Linotype" w:eastAsia="Palatino Linotype" w:hAnsi="Palatino Linotype" w:cs="Palatino Linotype"/>
          <w:b/>
        </w:rPr>
        <w:t>05989/INFOEM/IP/RR/2022</w:t>
      </w:r>
      <w:r w:rsidR="008D06FE">
        <w:rPr>
          <w:rFonts w:ascii="Palatino Linotype" w:eastAsia="Palatino Linotype" w:hAnsi="Palatino Linotype" w:cs="Palatino Linotype"/>
        </w:rPr>
        <w:t xml:space="preserve"> y </w:t>
      </w:r>
      <w:r w:rsidR="008D06FE" w:rsidRPr="008D06FE">
        <w:rPr>
          <w:rFonts w:ascii="Palatino Linotype" w:eastAsia="Palatino Linotype" w:hAnsi="Palatino Linotype" w:cs="Palatino Linotype"/>
          <w:b/>
        </w:rPr>
        <w:t>059</w:t>
      </w:r>
      <w:r w:rsidR="008D06FE">
        <w:rPr>
          <w:rFonts w:ascii="Palatino Linotype" w:eastAsia="Palatino Linotype" w:hAnsi="Palatino Linotype" w:cs="Palatino Linotype"/>
          <w:b/>
        </w:rPr>
        <w:t>91</w:t>
      </w:r>
      <w:r w:rsidR="008D06FE" w:rsidRPr="008D06FE">
        <w:rPr>
          <w:rFonts w:ascii="Palatino Linotype" w:eastAsia="Palatino Linotype" w:hAnsi="Palatino Linotype" w:cs="Palatino Linotype"/>
          <w:b/>
        </w:rPr>
        <w:t>/INFOEM/IP/RR/2022</w:t>
      </w:r>
      <w:r w:rsidR="00105B04">
        <w:rPr>
          <w:rFonts w:ascii="Palatino Linotype" w:eastAsia="Palatino Linotype" w:hAnsi="Palatino Linotype" w:cs="Palatino Linotype"/>
        </w:rPr>
        <w:t xml:space="preserve">  en término</w:t>
      </w:r>
      <w:r w:rsidR="008D06FE">
        <w:rPr>
          <w:rFonts w:ascii="Palatino Linotype" w:eastAsia="Palatino Linotype" w:hAnsi="Palatino Linotype" w:cs="Palatino Linotype"/>
        </w:rPr>
        <w:t xml:space="preserve">s del </w:t>
      </w:r>
      <w:r w:rsidR="008D06FE" w:rsidRPr="00105B04">
        <w:rPr>
          <w:rFonts w:ascii="Palatino Linotype" w:eastAsia="Palatino Linotype" w:hAnsi="Palatino Linotype" w:cs="Palatino Linotype"/>
          <w:b/>
        </w:rPr>
        <w:lastRenderedPageBreak/>
        <w:t>Considerando Cuarto</w:t>
      </w:r>
      <w:r w:rsidR="008D06FE">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4C2F020A" w14:textId="77777777" w:rsidR="00105B04" w:rsidRDefault="00105B04" w:rsidP="00105B04">
      <w:pPr>
        <w:spacing w:line="360" w:lineRule="auto"/>
        <w:jc w:val="both"/>
        <w:rPr>
          <w:rFonts w:ascii="Palatino Linotype" w:eastAsia="Palatino Linotype" w:hAnsi="Palatino Linotype" w:cs="Palatino Linotype"/>
        </w:rPr>
      </w:pPr>
    </w:p>
    <w:p w14:paraId="1D37E15B" w14:textId="24C30A05" w:rsidR="00105B04" w:rsidRPr="00105B04" w:rsidRDefault="00BD2535" w:rsidP="00105B0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bCs/>
        </w:rPr>
        <w:t xml:space="preserve">Tercero. </w:t>
      </w:r>
      <w:r w:rsidRPr="00242CB7">
        <w:rPr>
          <w:rFonts w:ascii="Palatino Linotype" w:eastAsia="Palatino Linotype" w:hAnsi="Palatino Linotype" w:cs="Palatino Linotype"/>
        </w:rPr>
        <w:t xml:space="preserve">Se </w:t>
      </w:r>
      <w:r w:rsidRPr="00242CB7">
        <w:rPr>
          <w:rFonts w:ascii="Palatino Linotype" w:eastAsia="Palatino Linotype" w:hAnsi="Palatino Linotype" w:cs="Palatino Linotype"/>
          <w:b/>
          <w:bCs/>
        </w:rPr>
        <w:t xml:space="preserve">ORDENA </w:t>
      </w:r>
      <w:r w:rsidRPr="00242CB7">
        <w:rPr>
          <w:rFonts w:ascii="Palatino Linotype" w:eastAsia="Palatino Linotype" w:hAnsi="Palatino Linotype" w:cs="Palatino Linotype"/>
        </w:rPr>
        <w:t xml:space="preserve">al </w:t>
      </w:r>
      <w:r w:rsidRPr="00242CB7">
        <w:rPr>
          <w:rFonts w:ascii="Palatino Linotype" w:eastAsia="Palatino Linotype" w:hAnsi="Palatino Linotype" w:cs="Palatino Linotype"/>
          <w:b/>
          <w:bCs/>
        </w:rPr>
        <w:t>SUJETO OBLIGADO</w:t>
      </w:r>
      <w:r w:rsidR="00105B04">
        <w:rPr>
          <w:rFonts w:ascii="Palatino Linotype" w:eastAsia="Palatino Linotype" w:hAnsi="Palatino Linotype" w:cs="Palatino Linotype"/>
        </w:rPr>
        <w:t xml:space="preserve"> en términos de los</w:t>
      </w:r>
      <w:r w:rsidRPr="00105B04">
        <w:rPr>
          <w:rFonts w:ascii="Palatino Linotype" w:eastAsia="Palatino Linotype" w:hAnsi="Palatino Linotype" w:cs="Palatino Linotype"/>
          <w:b/>
        </w:rPr>
        <w:t xml:space="preserve"> Considerando</w:t>
      </w:r>
      <w:r w:rsidR="00105B04">
        <w:rPr>
          <w:rFonts w:ascii="Palatino Linotype" w:eastAsia="Palatino Linotype" w:hAnsi="Palatino Linotype" w:cs="Palatino Linotype"/>
          <w:b/>
        </w:rPr>
        <w:t>s</w:t>
      </w:r>
      <w:r w:rsidRPr="00242CB7">
        <w:rPr>
          <w:rFonts w:ascii="Palatino Linotype" w:eastAsia="Palatino Linotype" w:hAnsi="Palatino Linotype" w:cs="Palatino Linotype"/>
        </w:rPr>
        <w:t xml:space="preserve"> </w:t>
      </w:r>
      <w:r w:rsidRPr="00242CB7">
        <w:rPr>
          <w:rFonts w:ascii="Palatino Linotype" w:eastAsia="Palatino Linotype" w:hAnsi="Palatino Linotype" w:cs="Palatino Linotype"/>
          <w:b/>
          <w:bCs/>
        </w:rPr>
        <w:t>Cuarto y Quinto</w:t>
      </w:r>
      <w:r w:rsidRPr="00242CB7">
        <w:rPr>
          <w:rFonts w:ascii="Palatino Linotype" w:eastAsia="Palatino Linotype" w:hAnsi="Palatino Linotype" w:cs="Palatino Linotype"/>
        </w:rPr>
        <w:t xml:space="preserve"> de esta resolución, haga entrega</w:t>
      </w:r>
      <w:r>
        <w:rPr>
          <w:rFonts w:ascii="Palatino Linotype" w:eastAsia="Palatino Linotype" w:hAnsi="Palatino Linotype" w:cs="Palatino Linotype"/>
        </w:rPr>
        <w:t xml:space="preserve"> previa búsqueda exhaustiva y razonable,</w:t>
      </w:r>
      <w:r w:rsidRPr="00242CB7">
        <w:rPr>
          <w:rFonts w:ascii="Palatino Linotype" w:eastAsia="Palatino Linotype" w:hAnsi="Palatino Linotype" w:cs="Palatino Linotype"/>
        </w:rPr>
        <w:t xml:space="preserve"> vía S</w:t>
      </w:r>
      <w:r>
        <w:rPr>
          <w:rFonts w:ascii="Palatino Linotype" w:eastAsia="Palatino Linotype" w:hAnsi="Palatino Linotype" w:cs="Palatino Linotype"/>
        </w:rPr>
        <w:t xml:space="preserve">istema de </w:t>
      </w:r>
      <w:r w:rsidRPr="00242CB7">
        <w:rPr>
          <w:rFonts w:ascii="Palatino Linotype" w:eastAsia="Palatino Linotype" w:hAnsi="Palatino Linotype" w:cs="Palatino Linotype"/>
        </w:rPr>
        <w:t>A</w:t>
      </w:r>
      <w:r>
        <w:rPr>
          <w:rFonts w:ascii="Palatino Linotype" w:eastAsia="Palatino Linotype" w:hAnsi="Palatino Linotype" w:cs="Palatino Linotype"/>
        </w:rPr>
        <w:t xml:space="preserve">cceso a la </w:t>
      </w:r>
      <w:r w:rsidRPr="00242CB7">
        <w:rPr>
          <w:rFonts w:ascii="Palatino Linotype" w:eastAsia="Palatino Linotype" w:hAnsi="Palatino Linotype" w:cs="Palatino Linotype"/>
        </w:rPr>
        <w:t>I</w:t>
      </w:r>
      <w:r>
        <w:rPr>
          <w:rFonts w:ascii="Palatino Linotype" w:eastAsia="Palatino Linotype" w:hAnsi="Palatino Linotype" w:cs="Palatino Linotype"/>
        </w:rPr>
        <w:t xml:space="preserve">nformación </w:t>
      </w:r>
      <w:r w:rsidRPr="00242CB7">
        <w:rPr>
          <w:rFonts w:ascii="Palatino Linotype" w:eastAsia="Palatino Linotype" w:hAnsi="Palatino Linotype" w:cs="Palatino Linotype"/>
        </w:rPr>
        <w:t>M</w:t>
      </w:r>
      <w:r>
        <w:rPr>
          <w:rFonts w:ascii="Palatino Linotype" w:eastAsia="Palatino Linotype" w:hAnsi="Palatino Linotype" w:cs="Palatino Linotype"/>
        </w:rPr>
        <w:t>exiquense (SAIMEX), de ser procedente,</w:t>
      </w:r>
      <w:r w:rsidRPr="00242CB7">
        <w:rPr>
          <w:rFonts w:ascii="Palatino Linotype" w:eastAsia="Palatino Linotype" w:hAnsi="Palatino Linotype" w:cs="Palatino Linotype"/>
        </w:rPr>
        <w:t xml:space="preserve"> en versión pública</w:t>
      </w:r>
      <w:r>
        <w:rPr>
          <w:rFonts w:ascii="Palatino Linotype" w:eastAsia="Palatino Linotype" w:hAnsi="Palatino Linotype" w:cs="Palatino Linotype"/>
        </w:rPr>
        <w:t>,</w:t>
      </w:r>
      <w:r w:rsidR="00105B04">
        <w:rPr>
          <w:rFonts w:ascii="Palatino Linotype" w:eastAsia="Palatino Linotype" w:hAnsi="Palatino Linotype" w:cs="Palatino Linotype"/>
        </w:rPr>
        <w:t xml:space="preserve"> </w:t>
      </w:r>
      <w:r w:rsidR="00105B04">
        <w:rPr>
          <w:rFonts w:ascii="Palatino Linotype" w:eastAsia="Palatino Linotype" w:hAnsi="Palatino Linotype" w:cs="Palatino Linotype"/>
          <w:b/>
        </w:rPr>
        <w:t>los</w:t>
      </w:r>
      <w:r w:rsidR="00105B04" w:rsidRPr="00CA5F48">
        <w:rPr>
          <w:rFonts w:ascii="Palatino Linotype" w:eastAsia="Palatino Linotype" w:hAnsi="Palatino Linotype" w:cs="Palatino Linotype"/>
          <w:b/>
          <w:bCs/>
        </w:rPr>
        <w:t xml:space="preserve"> </w:t>
      </w:r>
      <w:r w:rsidR="00105B04">
        <w:rPr>
          <w:rFonts w:ascii="Palatino Linotype" w:eastAsia="Palatino Linotype" w:hAnsi="Palatino Linotype" w:cs="Palatino Linotype"/>
          <w:b/>
          <w:bCs/>
        </w:rPr>
        <w:t xml:space="preserve">oficios, escritos, notas informativas e informes </w:t>
      </w:r>
      <w:r w:rsidR="00105B04" w:rsidRPr="00CA5F48">
        <w:rPr>
          <w:rFonts w:ascii="Palatino Linotype" w:eastAsia="Palatino Linotype" w:hAnsi="Palatino Linotype" w:cs="Palatino Linotype"/>
          <w:b/>
          <w:bCs/>
        </w:rPr>
        <w:t>elaborados y recibidos en la Coordinación General del Instituto Municipal de Cultura Física y Deporte, del periodo comprendido del uno de julio al treinta de diciembre de dos mil dieciséis.</w:t>
      </w:r>
      <w:r w:rsidR="00105B04" w:rsidRPr="00CA5F48">
        <w:rPr>
          <w:rFonts w:ascii="Palatino Linotype" w:eastAsia="Palatino Linotype" w:hAnsi="Palatino Linotype" w:cs="Palatino Linotype"/>
        </w:rPr>
        <w:t xml:space="preserve"> </w:t>
      </w:r>
    </w:p>
    <w:p w14:paraId="1326A675" w14:textId="77777777" w:rsidR="008D06FE" w:rsidRPr="008D06FE" w:rsidRDefault="008D06FE" w:rsidP="00BD2535">
      <w:pPr>
        <w:spacing w:line="360" w:lineRule="auto"/>
        <w:jc w:val="both"/>
        <w:rPr>
          <w:rFonts w:ascii="Palatino Linotype" w:eastAsia="Palatino Linotype" w:hAnsi="Palatino Linotype" w:cs="Palatino Linotype"/>
          <w:color w:val="FF0000"/>
        </w:rPr>
      </w:pPr>
    </w:p>
    <w:p w14:paraId="2E5126AF" w14:textId="77777777" w:rsidR="00BD2535" w:rsidRDefault="00BD2535" w:rsidP="00BD2535">
      <w:pPr>
        <w:spacing w:line="360" w:lineRule="auto"/>
        <w:jc w:val="both"/>
        <w:rPr>
          <w:rFonts w:ascii="Palatino Linotype" w:eastAsia="Palatino Linotype" w:hAnsi="Palatino Linotype" w:cs="Palatino Linotype"/>
        </w:rPr>
      </w:pPr>
      <w:r w:rsidRPr="0046257F">
        <w:rPr>
          <w:rFonts w:ascii="Palatino Linotype" w:eastAsia="Palatino Linotype" w:hAnsi="Palatino Linotype" w:cs="Palatino Linotype"/>
        </w:rPr>
        <w:t xml:space="preserve">De ser procedente, </w:t>
      </w:r>
      <w:r>
        <w:rPr>
          <w:rFonts w:ascii="Palatino Linotype" w:eastAsia="Palatino Linotype" w:hAnsi="Palatino Linotype" w:cs="Palatino Linotype"/>
        </w:rPr>
        <w:t xml:space="preserve">el Sujeto Obligado debe </w:t>
      </w:r>
      <w:r w:rsidRPr="0046257F">
        <w:rPr>
          <w:rFonts w:ascii="Palatino Linotype" w:eastAsia="Palatino Linotype" w:hAnsi="Palatino Linotype" w:cs="Palatino Linotype"/>
        </w:rPr>
        <w:t>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7A45D4F9" w14:textId="77777777" w:rsidR="00BD2535" w:rsidRDefault="00BD2535" w:rsidP="00BD2535">
      <w:pPr>
        <w:spacing w:line="360" w:lineRule="auto"/>
        <w:jc w:val="both"/>
        <w:rPr>
          <w:rFonts w:ascii="Palatino Linotype" w:eastAsia="Palatino Linotype" w:hAnsi="Palatino Linotype" w:cs="Palatino Linotype"/>
        </w:rPr>
      </w:pPr>
    </w:p>
    <w:p w14:paraId="152AB0FD" w14:textId="69642879" w:rsidR="003949E8" w:rsidRPr="00242CB7" w:rsidRDefault="00BD2535" w:rsidP="003949E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Para el caso de que, la información solicitada no obre en los archivos del Sujeto </w:t>
      </w:r>
      <w:r w:rsidRPr="00105B04">
        <w:rPr>
          <w:rFonts w:ascii="Palatino Linotype" w:eastAsia="Palatino Linotype" w:hAnsi="Palatino Linotype" w:cs="Palatino Linotype"/>
        </w:rPr>
        <w:t>Obligado por haber causado baja documental,</w:t>
      </w:r>
      <w:r>
        <w:rPr>
          <w:rFonts w:ascii="Palatino Linotype" w:eastAsia="Palatino Linotype" w:hAnsi="Palatino Linotype" w:cs="Palatino Linotype"/>
        </w:rPr>
        <w:t xml:space="preserve"> este deberá proporcionar el Acuerdo de Inexistencia emitido por el Comité de Transparencia, en términos de los artículos</w:t>
      </w:r>
      <w:r w:rsidR="00CA5F48">
        <w:rPr>
          <w:rFonts w:ascii="Palatino Linotype" w:eastAsia="Palatino Linotype" w:hAnsi="Palatino Linotype" w:cs="Palatino Linotype"/>
        </w:rPr>
        <w:t xml:space="preserve">, 49, fracción II, </w:t>
      </w:r>
      <w:r>
        <w:rPr>
          <w:rFonts w:ascii="Palatino Linotype" w:eastAsia="Palatino Linotype" w:hAnsi="Palatino Linotype" w:cs="Palatino Linotype"/>
        </w:rPr>
        <w:t xml:space="preserve">169 y 170 de la Ley de Transparencia y Acceso a la Información Pública del Estado de México y Municipios. </w:t>
      </w:r>
    </w:p>
    <w:p w14:paraId="21D48A17" w14:textId="2503BDC2" w:rsidR="003949E8" w:rsidRPr="00242CB7" w:rsidRDefault="00AA2164" w:rsidP="003949E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bCs/>
        </w:rPr>
        <w:lastRenderedPageBreak/>
        <w:t>Cuarto.</w:t>
      </w:r>
      <w:r w:rsidR="003949E8" w:rsidRPr="00242CB7">
        <w:rPr>
          <w:rFonts w:ascii="Palatino Linotype" w:eastAsia="Palatino Linotype" w:hAnsi="Palatino Linotype" w:cs="Palatino Linotype"/>
        </w:rPr>
        <w:t xml:space="preserve"> Notifíquese vía S</w:t>
      </w:r>
      <w:r w:rsidR="007E2671">
        <w:rPr>
          <w:rFonts w:ascii="Palatino Linotype" w:eastAsia="Palatino Linotype" w:hAnsi="Palatino Linotype" w:cs="Palatino Linotype"/>
        </w:rPr>
        <w:t xml:space="preserve">istema de </w:t>
      </w:r>
      <w:r w:rsidR="003949E8" w:rsidRPr="00242CB7">
        <w:rPr>
          <w:rFonts w:ascii="Palatino Linotype" w:eastAsia="Palatino Linotype" w:hAnsi="Palatino Linotype" w:cs="Palatino Linotype"/>
        </w:rPr>
        <w:t>A</w:t>
      </w:r>
      <w:r w:rsidR="007E2671">
        <w:rPr>
          <w:rFonts w:ascii="Palatino Linotype" w:eastAsia="Palatino Linotype" w:hAnsi="Palatino Linotype" w:cs="Palatino Linotype"/>
        </w:rPr>
        <w:t xml:space="preserve">cceso a la </w:t>
      </w:r>
      <w:r w:rsidR="003949E8" w:rsidRPr="00242CB7">
        <w:rPr>
          <w:rFonts w:ascii="Palatino Linotype" w:eastAsia="Palatino Linotype" w:hAnsi="Palatino Linotype" w:cs="Palatino Linotype"/>
        </w:rPr>
        <w:t>I</w:t>
      </w:r>
      <w:r w:rsidR="007E2671">
        <w:rPr>
          <w:rFonts w:ascii="Palatino Linotype" w:eastAsia="Palatino Linotype" w:hAnsi="Palatino Linotype" w:cs="Palatino Linotype"/>
        </w:rPr>
        <w:t xml:space="preserve">nformación </w:t>
      </w:r>
      <w:r w:rsidR="003949E8" w:rsidRPr="00242CB7">
        <w:rPr>
          <w:rFonts w:ascii="Palatino Linotype" w:eastAsia="Palatino Linotype" w:hAnsi="Palatino Linotype" w:cs="Palatino Linotype"/>
        </w:rPr>
        <w:t>M</w:t>
      </w:r>
      <w:r w:rsidR="007E2671">
        <w:rPr>
          <w:rFonts w:ascii="Palatino Linotype" w:eastAsia="Palatino Linotype" w:hAnsi="Palatino Linotype" w:cs="Palatino Linotype"/>
        </w:rPr>
        <w:t>exiquense (SAIMEX)</w:t>
      </w:r>
      <w:r w:rsidR="003949E8" w:rsidRPr="00242CB7">
        <w:rPr>
          <w:rFonts w:ascii="Palatino Linotype" w:eastAsia="Palatino Linotype" w:hAnsi="Palatino Linotype" w:cs="Palatino Linotype"/>
        </w:rPr>
        <w:t xml:space="preserve">, al Responsable de la Unidad de Transparencia del </w:t>
      </w:r>
      <w:r w:rsidR="003949E8" w:rsidRPr="007E2671">
        <w:rPr>
          <w:rFonts w:ascii="Palatino Linotype" w:eastAsia="Palatino Linotype" w:hAnsi="Palatino Linotype" w:cs="Palatino Linotype"/>
          <w:b/>
          <w:bCs/>
        </w:rPr>
        <w:t>SUJETO OBLIGADO</w:t>
      </w:r>
      <w:r w:rsidR="003949E8" w:rsidRPr="00242CB7">
        <w:rPr>
          <w:rFonts w:ascii="Palatino Linotype" w:eastAsia="Palatino Linotype" w:hAnsi="Palatino Linotype" w:cs="Palatino Linotype"/>
        </w:rPr>
        <w:t>,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1C26653" w14:textId="77777777" w:rsidR="003949E8" w:rsidRPr="00242CB7" w:rsidRDefault="003949E8" w:rsidP="003949E8">
      <w:pPr>
        <w:spacing w:line="360" w:lineRule="auto"/>
        <w:jc w:val="both"/>
        <w:rPr>
          <w:rFonts w:ascii="Palatino Linotype" w:eastAsia="Palatino Linotype" w:hAnsi="Palatino Linotype" w:cs="Palatino Linotype"/>
        </w:rPr>
      </w:pPr>
    </w:p>
    <w:p w14:paraId="15E5E6E4" w14:textId="63675A60" w:rsidR="00B634C6" w:rsidRDefault="00AA2164" w:rsidP="003949E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bCs/>
        </w:rPr>
        <w:t>Quinto.</w:t>
      </w:r>
      <w:r w:rsidR="003949E8" w:rsidRPr="00242CB7">
        <w:rPr>
          <w:rFonts w:ascii="Palatino Linotype" w:eastAsia="Palatino Linotype" w:hAnsi="Palatino Linotype" w:cs="Palatino Linotype"/>
        </w:rPr>
        <w:t xml:space="preserve"> Notifíquese vía S</w:t>
      </w:r>
      <w:r w:rsidR="007E2671">
        <w:rPr>
          <w:rFonts w:ascii="Palatino Linotype" w:eastAsia="Palatino Linotype" w:hAnsi="Palatino Linotype" w:cs="Palatino Linotype"/>
        </w:rPr>
        <w:t xml:space="preserve">istema de </w:t>
      </w:r>
      <w:r w:rsidR="003949E8" w:rsidRPr="00242CB7">
        <w:rPr>
          <w:rFonts w:ascii="Palatino Linotype" w:eastAsia="Palatino Linotype" w:hAnsi="Palatino Linotype" w:cs="Palatino Linotype"/>
        </w:rPr>
        <w:t>A</w:t>
      </w:r>
      <w:r w:rsidR="007E2671">
        <w:rPr>
          <w:rFonts w:ascii="Palatino Linotype" w:eastAsia="Palatino Linotype" w:hAnsi="Palatino Linotype" w:cs="Palatino Linotype"/>
        </w:rPr>
        <w:t xml:space="preserve">cceso a la </w:t>
      </w:r>
      <w:r w:rsidR="003949E8" w:rsidRPr="00242CB7">
        <w:rPr>
          <w:rFonts w:ascii="Palatino Linotype" w:eastAsia="Palatino Linotype" w:hAnsi="Palatino Linotype" w:cs="Palatino Linotype"/>
        </w:rPr>
        <w:t>I</w:t>
      </w:r>
      <w:r w:rsidR="007E2671">
        <w:rPr>
          <w:rFonts w:ascii="Palatino Linotype" w:eastAsia="Palatino Linotype" w:hAnsi="Palatino Linotype" w:cs="Palatino Linotype"/>
        </w:rPr>
        <w:t xml:space="preserve">nformación </w:t>
      </w:r>
      <w:r w:rsidR="003949E8" w:rsidRPr="00242CB7">
        <w:rPr>
          <w:rFonts w:ascii="Palatino Linotype" w:eastAsia="Palatino Linotype" w:hAnsi="Palatino Linotype" w:cs="Palatino Linotype"/>
        </w:rPr>
        <w:t>M</w:t>
      </w:r>
      <w:r w:rsidR="007E2671">
        <w:rPr>
          <w:rFonts w:ascii="Palatino Linotype" w:eastAsia="Palatino Linotype" w:hAnsi="Palatino Linotype" w:cs="Palatino Linotype"/>
        </w:rPr>
        <w:t>exiquense (SAIMEX)</w:t>
      </w:r>
      <w:r w:rsidR="003949E8" w:rsidRPr="00242CB7">
        <w:rPr>
          <w:rFonts w:ascii="Palatino Linotype" w:eastAsia="Palatino Linotype" w:hAnsi="Palatino Linotype" w:cs="Palatino Linotype"/>
        </w:rPr>
        <w:t xml:space="preserve">, al </w:t>
      </w:r>
      <w:r w:rsidR="003949E8" w:rsidRPr="007E2671">
        <w:rPr>
          <w:rFonts w:ascii="Palatino Linotype" w:eastAsia="Palatino Linotype" w:hAnsi="Palatino Linotype" w:cs="Palatino Linotype"/>
          <w:b/>
          <w:bCs/>
        </w:rPr>
        <w:t>RECURRENTE</w:t>
      </w:r>
      <w:r w:rsidR="003949E8" w:rsidRPr="00242CB7">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r w:rsidR="00892D29">
        <w:rPr>
          <w:rFonts w:ascii="Palatino Linotype" w:eastAsia="Palatino Linotype" w:hAnsi="Palatino Linotype" w:cs="Palatino Linotype"/>
        </w:rPr>
        <w:t xml:space="preserve">. </w:t>
      </w:r>
    </w:p>
    <w:p w14:paraId="29448DB0" w14:textId="77777777" w:rsidR="003949E8" w:rsidRPr="00242CB7" w:rsidRDefault="003949E8" w:rsidP="003949E8">
      <w:pPr>
        <w:spacing w:line="360" w:lineRule="auto"/>
        <w:jc w:val="both"/>
        <w:rPr>
          <w:rFonts w:ascii="Palatino Linotype" w:eastAsia="Palatino Linotype" w:hAnsi="Palatino Linotype" w:cs="Palatino Linotype"/>
        </w:rPr>
      </w:pPr>
    </w:p>
    <w:p w14:paraId="78D38D2E" w14:textId="0060AC45" w:rsidR="00A432DE" w:rsidRDefault="00AA2164" w:rsidP="002F404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bCs/>
        </w:rPr>
        <w:t>Sexto.</w:t>
      </w:r>
      <w:r w:rsidR="003949E8" w:rsidRPr="00242CB7">
        <w:rPr>
          <w:rFonts w:ascii="Palatino Linotype" w:eastAsia="Palatino Linotype" w:hAnsi="Palatino Linotype" w:cs="Palatino Linotype"/>
        </w:rPr>
        <w:t xml:space="preserve"> Notifíquese vía S</w:t>
      </w:r>
      <w:r w:rsidR="007E2671">
        <w:rPr>
          <w:rFonts w:ascii="Palatino Linotype" w:eastAsia="Palatino Linotype" w:hAnsi="Palatino Linotype" w:cs="Palatino Linotype"/>
        </w:rPr>
        <w:t xml:space="preserve">istema de </w:t>
      </w:r>
      <w:r w:rsidR="003949E8" w:rsidRPr="00242CB7">
        <w:rPr>
          <w:rFonts w:ascii="Palatino Linotype" w:eastAsia="Palatino Linotype" w:hAnsi="Palatino Linotype" w:cs="Palatino Linotype"/>
        </w:rPr>
        <w:t>A</w:t>
      </w:r>
      <w:r w:rsidR="007E2671">
        <w:rPr>
          <w:rFonts w:ascii="Palatino Linotype" w:eastAsia="Palatino Linotype" w:hAnsi="Palatino Linotype" w:cs="Palatino Linotype"/>
        </w:rPr>
        <w:t xml:space="preserve">cceso a la </w:t>
      </w:r>
      <w:r w:rsidR="003949E8" w:rsidRPr="00242CB7">
        <w:rPr>
          <w:rFonts w:ascii="Palatino Linotype" w:eastAsia="Palatino Linotype" w:hAnsi="Palatino Linotype" w:cs="Palatino Linotype"/>
        </w:rPr>
        <w:t>I</w:t>
      </w:r>
      <w:r w:rsidR="007E2671">
        <w:rPr>
          <w:rFonts w:ascii="Palatino Linotype" w:eastAsia="Palatino Linotype" w:hAnsi="Palatino Linotype" w:cs="Palatino Linotype"/>
        </w:rPr>
        <w:t xml:space="preserve">nformación </w:t>
      </w:r>
      <w:r w:rsidR="003949E8" w:rsidRPr="00242CB7">
        <w:rPr>
          <w:rFonts w:ascii="Palatino Linotype" w:eastAsia="Palatino Linotype" w:hAnsi="Palatino Linotype" w:cs="Palatino Linotype"/>
        </w:rPr>
        <w:t>M</w:t>
      </w:r>
      <w:r w:rsidR="007E2671">
        <w:rPr>
          <w:rFonts w:ascii="Palatino Linotype" w:eastAsia="Palatino Linotype" w:hAnsi="Palatino Linotype" w:cs="Palatino Linotype"/>
        </w:rPr>
        <w:t>exiquense (SAIM</w:t>
      </w:r>
      <w:r w:rsidR="003949E8" w:rsidRPr="00242CB7">
        <w:rPr>
          <w:rFonts w:ascii="Palatino Linotype" w:eastAsia="Palatino Linotype" w:hAnsi="Palatino Linotype" w:cs="Palatino Linotype"/>
        </w:rPr>
        <w:t>EX</w:t>
      </w:r>
      <w:r w:rsidR="007E2671">
        <w:rPr>
          <w:rFonts w:ascii="Palatino Linotype" w:eastAsia="Palatino Linotype" w:hAnsi="Palatino Linotype" w:cs="Palatino Linotype"/>
        </w:rPr>
        <w:t>)</w:t>
      </w:r>
      <w:r w:rsidR="003949E8" w:rsidRPr="00242CB7">
        <w:rPr>
          <w:rFonts w:ascii="Palatino Linotype" w:eastAsia="Palatino Linotype" w:hAnsi="Palatino Linotype" w:cs="Palatino Linotype"/>
        </w:rPr>
        <w:t xml:space="preserve">, al </w:t>
      </w:r>
      <w:r w:rsidR="003949E8" w:rsidRPr="007E2671">
        <w:rPr>
          <w:rFonts w:ascii="Palatino Linotype" w:eastAsia="Palatino Linotype" w:hAnsi="Palatino Linotype" w:cs="Palatino Linotype"/>
          <w:b/>
          <w:bCs/>
        </w:rPr>
        <w:t>RECURRENTE</w:t>
      </w:r>
      <w:r w:rsidR="003949E8" w:rsidRPr="00242CB7">
        <w:rPr>
          <w:rFonts w:ascii="Palatino Linotype" w:eastAsia="Palatino Linotype" w:hAnsi="Palatino Linotype" w:cs="Palatino Linotype"/>
        </w:rPr>
        <w:t xml:space="preserve"> que la respuesta que dé el </w:t>
      </w:r>
      <w:r w:rsidR="003949E8" w:rsidRPr="007E2671">
        <w:rPr>
          <w:rFonts w:ascii="Palatino Linotype" w:eastAsia="Palatino Linotype" w:hAnsi="Palatino Linotype" w:cs="Palatino Linotype"/>
          <w:b/>
          <w:bCs/>
        </w:rPr>
        <w:t>SUJETO OBLIGADO</w:t>
      </w:r>
      <w:r w:rsidR="003949E8" w:rsidRPr="00242CB7">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7BD76A9" w14:textId="5A7DEF96" w:rsidR="00B634C6" w:rsidRDefault="00B634C6" w:rsidP="002F4042">
      <w:pPr>
        <w:spacing w:line="360" w:lineRule="auto"/>
        <w:jc w:val="both"/>
        <w:rPr>
          <w:rFonts w:ascii="Palatino Linotype" w:eastAsia="Palatino Linotype" w:hAnsi="Palatino Linotype" w:cs="Palatino Linotype"/>
        </w:rPr>
      </w:pPr>
    </w:p>
    <w:p w14:paraId="0D83388D" w14:textId="1B35CA73" w:rsidR="00B634C6" w:rsidRDefault="00B634C6" w:rsidP="00B634C6">
      <w:pPr>
        <w:spacing w:line="360" w:lineRule="auto"/>
        <w:jc w:val="both"/>
        <w:rPr>
          <w:rFonts w:ascii="Palatino Linotype" w:eastAsia="Palatino Linotype" w:hAnsi="Palatino Linotype" w:cs="Palatino Linotype"/>
          <w:b/>
        </w:rPr>
      </w:pPr>
      <w:r w:rsidRPr="00261D2F">
        <w:rPr>
          <w:rFonts w:ascii="Palatino Linotype" w:eastAsia="Palatino Linotype" w:hAnsi="Palatino Linotype" w:cs="Palatino Linotype"/>
          <w:b/>
        </w:rPr>
        <w:t>S</w:t>
      </w:r>
      <w:r>
        <w:rPr>
          <w:rFonts w:ascii="Palatino Linotype" w:eastAsia="Palatino Linotype" w:hAnsi="Palatino Linotype" w:cs="Palatino Linotype"/>
          <w:b/>
        </w:rPr>
        <w:t>éptimo</w:t>
      </w:r>
      <w:r w:rsidRPr="00261D2F">
        <w:rPr>
          <w:rFonts w:ascii="Palatino Linotype" w:eastAsia="Palatino Linotype" w:hAnsi="Palatino Linotype" w:cs="Palatino Linotype"/>
          <w:b/>
        </w:rPr>
        <w:t xml:space="preserve">. Gírese </w:t>
      </w:r>
      <w:r w:rsidRPr="00261D2F">
        <w:rPr>
          <w:rFonts w:ascii="Palatino Linotype" w:eastAsia="Palatino Linotype" w:hAnsi="Palatino Linotype" w:cs="Palatino Linotype"/>
        </w:rPr>
        <w:t xml:space="preserve">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w:t>
      </w:r>
      <w:r w:rsidRPr="00261D2F">
        <w:rPr>
          <w:rFonts w:ascii="Palatino Linotype" w:eastAsia="Palatino Linotype" w:hAnsi="Palatino Linotype" w:cs="Palatino Linotype"/>
        </w:rPr>
        <w:lastRenderedPageBreak/>
        <w:t>conducente, en términos de lo señalado en el considerando</w:t>
      </w:r>
      <w:r w:rsidRPr="00261D2F">
        <w:rPr>
          <w:rFonts w:ascii="Palatino Linotype" w:eastAsia="Palatino Linotype" w:hAnsi="Palatino Linotype" w:cs="Palatino Linotype"/>
          <w:b/>
        </w:rPr>
        <w:t xml:space="preserve"> Cuarto </w:t>
      </w:r>
      <w:r w:rsidRPr="00261D2F">
        <w:rPr>
          <w:rFonts w:ascii="Palatino Linotype" w:eastAsia="Palatino Linotype" w:hAnsi="Palatino Linotype" w:cs="Palatino Linotype"/>
        </w:rPr>
        <w:t>de la presente resolución.</w:t>
      </w:r>
      <w:r w:rsidRPr="00261D2F">
        <w:rPr>
          <w:rFonts w:ascii="Palatino Linotype" w:eastAsia="Palatino Linotype" w:hAnsi="Palatino Linotype" w:cs="Palatino Linotype"/>
          <w:b/>
        </w:rPr>
        <w:t xml:space="preserve"> </w:t>
      </w:r>
    </w:p>
    <w:p w14:paraId="7E1D4173" w14:textId="77777777" w:rsidR="00B634C6" w:rsidRPr="00261D2F" w:rsidRDefault="00B634C6" w:rsidP="00B634C6">
      <w:pPr>
        <w:spacing w:line="360" w:lineRule="auto"/>
        <w:jc w:val="both"/>
        <w:rPr>
          <w:rFonts w:ascii="Palatino Linotype" w:eastAsia="Palatino Linotype" w:hAnsi="Palatino Linotype" w:cs="Palatino Linotype"/>
          <w:b/>
        </w:rPr>
      </w:pPr>
    </w:p>
    <w:p w14:paraId="4364DCE0" w14:textId="7BBBC95E" w:rsidR="00B634C6" w:rsidRDefault="00B634C6" w:rsidP="00B634C6">
      <w:pPr>
        <w:spacing w:line="360" w:lineRule="auto"/>
        <w:jc w:val="both"/>
        <w:rPr>
          <w:rFonts w:ascii="Palatino Linotype" w:eastAsia="Palatino Linotype" w:hAnsi="Palatino Linotype" w:cs="Palatino Linotype"/>
          <w:b/>
        </w:rPr>
      </w:pPr>
      <w:bookmarkStart w:id="5" w:name="_heading=h.17dp8vu" w:colFirst="0" w:colLast="0"/>
      <w:bookmarkEnd w:id="5"/>
      <w:r>
        <w:rPr>
          <w:rFonts w:ascii="Palatino Linotype" w:eastAsia="Palatino Linotype" w:hAnsi="Palatino Linotype" w:cs="Palatino Linotype"/>
          <w:b/>
        </w:rPr>
        <w:t>Octavo</w:t>
      </w:r>
      <w:r w:rsidRPr="00261D2F">
        <w:rPr>
          <w:rFonts w:ascii="Palatino Linotype" w:eastAsia="Palatino Linotype" w:hAnsi="Palatino Linotype" w:cs="Palatino Linotype"/>
          <w:b/>
        </w:rPr>
        <w:t xml:space="preserve">. </w:t>
      </w:r>
      <w:r w:rsidRPr="00261D2F">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261D2F">
        <w:rPr>
          <w:rFonts w:ascii="Palatino Linotype" w:eastAsia="Palatino Linotype" w:hAnsi="Palatino Linotype" w:cs="Palatino Linotype"/>
          <w:b/>
        </w:rPr>
        <w:t xml:space="preserve">  </w:t>
      </w:r>
    </w:p>
    <w:p w14:paraId="0340D338" w14:textId="77777777" w:rsidR="008A0CBC" w:rsidRDefault="008A0CBC" w:rsidP="002F4042">
      <w:pPr>
        <w:spacing w:line="360" w:lineRule="auto"/>
        <w:jc w:val="both"/>
        <w:rPr>
          <w:rFonts w:ascii="Palatino Linotype" w:eastAsia="Palatino Linotype" w:hAnsi="Palatino Linotype" w:cs="Palatino Linotype"/>
          <w:color w:val="222222"/>
          <w:highlight w:val="white"/>
        </w:rPr>
      </w:pPr>
    </w:p>
    <w:p w14:paraId="66DC1A77" w14:textId="1E4EB444" w:rsidR="00A432DE" w:rsidRDefault="00A20A74" w:rsidP="002F4042">
      <w:pPr>
        <w:spacing w:line="360" w:lineRule="auto"/>
        <w:jc w:val="both"/>
        <w:rPr>
          <w:rFonts w:ascii="Palatino Linotype" w:eastAsia="Palatino Linotype" w:hAnsi="Palatino Linotype" w:cs="Palatino Linotype"/>
        </w:rPr>
        <w:sectPr w:rsidR="00A432DE">
          <w:headerReference w:type="default" r:id="rId8"/>
          <w:footerReference w:type="default" r:id="rId9"/>
          <w:headerReference w:type="first" r:id="rId10"/>
          <w:footerReference w:type="first" r:id="rId11"/>
          <w:pgSz w:w="12240" w:h="15840"/>
          <w:pgMar w:top="2041" w:right="1467" w:bottom="1701" w:left="1701" w:header="709" w:footer="709" w:gutter="0"/>
          <w:pgNumType w:start="1"/>
          <w:cols w:space="720"/>
          <w:titlePg/>
        </w:sectPr>
      </w:pPr>
      <w:r>
        <w:rPr>
          <w:rFonts w:ascii="Palatino Linotype" w:eastAsia="Palatino Linotype" w:hAnsi="Palatino Linotype" w:cs="Palatino Linotype"/>
          <w:color w:val="222222"/>
          <w:highlight w:val="whit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A2164">
        <w:rPr>
          <w:rFonts w:ascii="Palatino Linotype" w:eastAsia="Palatino Linotype" w:hAnsi="Palatino Linotype" w:cs="Palatino Linotype"/>
          <w:color w:val="222222"/>
          <w:highlight w:val="white"/>
        </w:rPr>
        <w:t>TRIGÉSIMA PRIMERA</w:t>
      </w:r>
      <w:r w:rsidR="006F0D24">
        <w:rPr>
          <w:rFonts w:ascii="Palatino Linotype" w:eastAsia="Palatino Linotype" w:hAnsi="Palatino Linotype" w:cs="Palatino Linotype"/>
          <w:color w:val="222222"/>
          <w:highlight w:val="white"/>
        </w:rPr>
        <w:t xml:space="preserve"> </w:t>
      </w:r>
      <w:r>
        <w:rPr>
          <w:rFonts w:ascii="Palatino Linotype" w:eastAsia="Palatino Linotype" w:hAnsi="Palatino Linotype" w:cs="Palatino Linotype"/>
          <w:color w:val="222222"/>
          <w:highlight w:val="white"/>
        </w:rPr>
        <w:t xml:space="preserve">SESIÓN ORDINARIA CELEBRADA EL </w:t>
      </w:r>
      <w:r w:rsidR="00AA2164">
        <w:rPr>
          <w:rFonts w:ascii="Palatino Linotype" w:eastAsia="Palatino Linotype" w:hAnsi="Palatino Linotype" w:cs="Palatino Linotype"/>
          <w:color w:val="222222"/>
        </w:rPr>
        <w:t>TREINTA</w:t>
      </w:r>
      <w:r w:rsidR="00892D29">
        <w:rPr>
          <w:rFonts w:ascii="Palatino Linotype" w:eastAsia="Palatino Linotype" w:hAnsi="Palatino Linotype" w:cs="Palatino Linotype"/>
          <w:color w:val="222222"/>
        </w:rPr>
        <w:t xml:space="preserve"> Y UNO</w:t>
      </w:r>
      <w:r w:rsidR="00AA2164">
        <w:rPr>
          <w:rFonts w:ascii="Palatino Linotype" w:eastAsia="Palatino Linotype" w:hAnsi="Palatino Linotype" w:cs="Palatino Linotype"/>
          <w:color w:val="222222"/>
        </w:rPr>
        <w:t xml:space="preserve"> </w:t>
      </w:r>
      <w:r>
        <w:rPr>
          <w:rFonts w:ascii="Palatino Linotype" w:eastAsia="Palatino Linotype" w:hAnsi="Palatino Linotype" w:cs="Palatino Linotype"/>
        </w:rPr>
        <w:t xml:space="preserve">DE </w:t>
      </w:r>
      <w:r w:rsidR="007E2671">
        <w:rPr>
          <w:rFonts w:ascii="Palatino Linotype" w:eastAsia="Palatino Linotype" w:hAnsi="Palatino Linotype" w:cs="Palatino Linotype"/>
        </w:rPr>
        <w:t>AGOSTO</w:t>
      </w:r>
      <w:r>
        <w:rPr>
          <w:rFonts w:ascii="Palatino Linotype" w:eastAsia="Palatino Linotype" w:hAnsi="Palatino Linotype" w:cs="Palatino Linotype"/>
        </w:rPr>
        <w:t xml:space="preserve"> DEL DOS MIL VEINTIDÓS, ANTE EL SECRETARIO TÉCNICO DEL PLENO ALEXIS TAPIA RAMÍREZ</w:t>
      </w:r>
      <w:r w:rsidR="007E2671">
        <w:rPr>
          <w:rFonts w:ascii="Palatino Linotype" w:eastAsia="Palatino Linotype" w:hAnsi="Palatino Linotype" w:cs="Palatino Linotype"/>
        </w:rPr>
        <w:t xml:space="preserve">. </w:t>
      </w:r>
    </w:p>
    <w:p w14:paraId="24F031B5" w14:textId="77777777" w:rsidR="00A432DE" w:rsidRDefault="00A432DE" w:rsidP="002F4042">
      <w:pPr>
        <w:spacing w:line="360" w:lineRule="auto"/>
        <w:jc w:val="both"/>
        <w:rPr>
          <w:rFonts w:ascii="Palatino Linotype" w:eastAsia="Palatino Linotype" w:hAnsi="Palatino Linotype" w:cs="Palatino Linotype"/>
        </w:rPr>
      </w:pPr>
    </w:p>
    <w:sectPr w:rsidR="00A432DE">
      <w:headerReference w:type="first" r:id="rId12"/>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88A23" w14:textId="77777777" w:rsidR="003A0E84" w:rsidRDefault="003A0E84">
      <w:r>
        <w:separator/>
      </w:r>
    </w:p>
  </w:endnote>
  <w:endnote w:type="continuationSeparator" w:id="0">
    <w:p w14:paraId="74BE9E36" w14:textId="77777777" w:rsidR="003A0E84" w:rsidRDefault="003A0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B7A08" w14:textId="3338ECBB" w:rsidR="00105B04" w:rsidRDefault="00105B0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11980">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11980">
      <w:rPr>
        <w:rFonts w:ascii="Arial" w:eastAsia="Arial" w:hAnsi="Arial" w:cs="Arial"/>
        <w:b/>
        <w:noProof/>
        <w:color w:val="000000"/>
        <w:sz w:val="20"/>
        <w:szCs w:val="20"/>
      </w:rPr>
      <w:t>57</w:t>
    </w:r>
    <w:r>
      <w:rPr>
        <w:rFonts w:ascii="Arial" w:eastAsia="Arial" w:hAnsi="Arial" w:cs="Arial"/>
        <w:b/>
        <w:color w:val="000000"/>
        <w:sz w:val="20"/>
        <w:szCs w:val="20"/>
      </w:rPr>
      <w:fldChar w:fldCharType="end"/>
    </w:r>
  </w:p>
  <w:p w14:paraId="6E55772B" w14:textId="77777777" w:rsidR="00105B04" w:rsidRDefault="00105B04">
    <w:pPr>
      <w:pBdr>
        <w:top w:val="nil"/>
        <w:left w:val="nil"/>
        <w:bottom w:val="nil"/>
        <w:right w:val="nil"/>
        <w:between w:val="nil"/>
      </w:pBdr>
      <w:tabs>
        <w:tab w:val="center" w:pos="4252"/>
        <w:tab w:val="right" w:pos="8504"/>
      </w:tabs>
      <w:rPr>
        <w:color w:val="000000"/>
      </w:rPr>
    </w:pPr>
  </w:p>
  <w:p w14:paraId="5FC9ACE6" w14:textId="77777777" w:rsidR="00105B04" w:rsidRDefault="00105B0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76F27" w14:textId="7B98A908" w:rsidR="00105B04" w:rsidRDefault="00105B0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11980">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11980">
      <w:rPr>
        <w:rFonts w:ascii="Arial" w:eastAsia="Arial" w:hAnsi="Arial" w:cs="Arial"/>
        <w:b/>
        <w:noProof/>
        <w:color w:val="000000"/>
        <w:sz w:val="20"/>
        <w:szCs w:val="20"/>
      </w:rPr>
      <w:t>57</w:t>
    </w:r>
    <w:r>
      <w:rPr>
        <w:rFonts w:ascii="Arial" w:eastAsia="Arial" w:hAnsi="Arial" w:cs="Arial"/>
        <w:b/>
        <w:color w:val="000000"/>
        <w:sz w:val="20"/>
        <w:szCs w:val="20"/>
      </w:rPr>
      <w:fldChar w:fldCharType="end"/>
    </w:r>
  </w:p>
  <w:p w14:paraId="6EF00C46" w14:textId="77777777" w:rsidR="00105B04" w:rsidRDefault="00105B0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37424" w14:textId="77777777" w:rsidR="003A0E84" w:rsidRDefault="003A0E84">
      <w:r>
        <w:separator/>
      </w:r>
    </w:p>
  </w:footnote>
  <w:footnote w:type="continuationSeparator" w:id="0">
    <w:p w14:paraId="5DD5D9D2" w14:textId="77777777" w:rsidR="003A0E84" w:rsidRDefault="003A0E84">
      <w:r>
        <w:continuationSeparator/>
      </w:r>
    </w:p>
  </w:footnote>
  <w:footnote w:id="1">
    <w:p w14:paraId="5443E0C6" w14:textId="77777777" w:rsidR="00105B04" w:rsidRDefault="00105B04" w:rsidP="00B371AA">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4B12E2B2" w14:textId="77777777" w:rsidR="00105B04" w:rsidRDefault="00105B04" w:rsidP="00B371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C77DE" w14:textId="77777777" w:rsidR="00105B04" w:rsidRDefault="00105B04">
    <w:pPr>
      <w:widowControl w:val="0"/>
      <w:pBdr>
        <w:top w:val="nil"/>
        <w:left w:val="nil"/>
        <w:bottom w:val="nil"/>
        <w:right w:val="nil"/>
        <w:between w:val="nil"/>
      </w:pBdr>
      <w:spacing w:line="276" w:lineRule="auto"/>
      <w:rPr>
        <w:rFonts w:ascii="Calibri" w:eastAsia="Calibri" w:hAnsi="Calibri" w:cs="Calibri"/>
        <w:color w:val="000000"/>
      </w:rPr>
    </w:pPr>
  </w:p>
  <w:tbl>
    <w:tblPr>
      <w:tblStyle w:val="a0"/>
      <w:tblW w:w="5528" w:type="dxa"/>
      <w:tblInd w:w="3261" w:type="dxa"/>
      <w:tblLayout w:type="fixed"/>
      <w:tblLook w:val="0400" w:firstRow="0" w:lastRow="0" w:firstColumn="0" w:lastColumn="0" w:noHBand="0" w:noVBand="1"/>
    </w:tblPr>
    <w:tblGrid>
      <w:gridCol w:w="2551"/>
      <w:gridCol w:w="2977"/>
    </w:tblGrid>
    <w:tr w:rsidR="00105B04" w14:paraId="1157BBE7" w14:textId="77777777">
      <w:tc>
        <w:tcPr>
          <w:tcW w:w="2551" w:type="dxa"/>
          <w:vAlign w:val="center"/>
        </w:tcPr>
        <w:p w14:paraId="74916E46" w14:textId="77777777" w:rsidR="00105B04" w:rsidRDefault="00105B0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p w14:paraId="632F627A" w14:textId="478C832F" w:rsidR="00105B04" w:rsidRDefault="00105B04">
          <w:pPr>
            <w:rPr>
              <w:rFonts w:ascii="Palatino Linotype" w:eastAsia="Palatino Linotype" w:hAnsi="Palatino Linotype" w:cs="Palatino Linotype"/>
              <w:b/>
              <w:sz w:val="22"/>
              <w:szCs w:val="22"/>
            </w:rPr>
          </w:pPr>
        </w:p>
      </w:tc>
      <w:tc>
        <w:tcPr>
          <w:tcW w:w="2977" w:type="dxa"/>
          <w:vAlign w:val="center"/>
        </w:tcPr>
        <w:p w14:paraId="2BE1D290" w14:textId="3F3839C6" w:rsidR="00105B04" w:rsidRDefault="00105B0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05989/INFOEM/IP/RR/2022 y acumulados</w:t>
          </w:r>
        </w:p>
      </w:tc>
    </w:tr>
    <w:tr w:rsidR="00105B04" w14:paraId="75CEF692" w14:textId="77777777">
      <w:trPr>
        <w:trHeight w:val="228"/>
      </w:trPr>
      <w:tc>
        <w:tcPr>
          <w:tcW w:w="2551" w:type="dxa"/>
          <w:vAlign w:val="center"/>
        </w:tcPr>
        <w:p w14:paraId="6DD03B5F" w14:textId="3E28C1D9" w:rsidR="00105B04" w:rsidRDefault="00105B0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68829D07" w14:textId="199089ED" w:rsidR="00105B04" w:rsidRDefault="00105B04" w:rsidP="005768C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105B04" w14:paraId="70A64BB8" w14:textId="77777777">
      <w:tc>
        <w:tcPr>
          <w:tcW w:w="2551" w:type="dxa"/>
          <w:vAlign w:val="center"/>
        </w:tcPr>
        <w:p w14:paraId="1FD647DC" w14:textId="77777777" w:rsidR="00105B04" w:rsidRDefault="00105B0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7A8F9078" w14:textId="77777777" w:rsidR="00105B04" w:rsidRDefault="00105B0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6B3C310" w14:textId="77777777" w:rsidR="00105B04" w:rsidRDefault="00105B04">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60DFABA9" wp14:editId="7FC966E8">
          <wp:simplePos x="0" y="0"/>
          <wp:positionH relativeFrom="column">
            <wp:posOffset>-695770</wp:posOffset>
          </wp:positionH>
          <wp:positionV relativeFrom="paragraph">
            <wp:posOffset>-1200945</wp:posOffset>
          </wp:positionV>
          <wp:extent cx="7809876" cy="10165823"/>
          <wp:effectExtent l="0" t="0" r="0" b="0"/>
          <wp:wrapNone/>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86F6E" w14:textId="77777777" w:rsidR="00105B04" w:rsidRDefault="00105B04">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6C7DBD6D" wp14:editId="2ED8F536">
          <wp:simplePos x="0" y="0"/>
          <wp:positionH relativeFrom="column">
            <wp:posOffset>-846454</wp:posOffset>
          </wp:positionH>
          <wp:positionV relativeFrom="paragraph">
            <wp:posOffset>-142239</wp:posOffset>
          </wp:positionV>
          <wp:extent cx="7809876" cy="10165823"/>
          <wp:effectExtent l="0" t="0" r="0" b="0"/>
          <wp:wrapNone/>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
      <w:tblW w:w="5670" w:type="dxa"/>
      <w:tblInd w:w="3119" w:type="dxa"/>
      <w:tblLayout w:type="fixed"/>
      <w:tblLook w:val="0400" w:firstRow="0" w:lastRow="0" w:firstColumn="0" w:lastColumn="0" w:noHBand="0" w:noVBand="1"/>
    </w:tblPr>
    <w:tblGrid>
      <w:gridCol w:w="2551"/>
      <w:gridCol w:w="3119"/>
    </w:tblGrid>
    <w:tr w:rsidR="00105B04" w14:paraId="78CF0B1E" w14:textId="77777777">
      <w:tc>
        <w:tcPr>
          <w:tcW w:w="2551" w:type="dxa"/>
          <w:vAlign w:val="center"/>
        </w:tcPr>
        <w:p w14:paraId="71ABEFE8" w14:textId="77777777" w:rsidR="00105B04" w:rsidRDefault="00105B0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p w14:paraId="1D57C3ED" w14:textId="07AC2249" w:rsidR="00105B04" w:rsidRDefault="00105B04">
          <w:pPr>
            <w:rPr>
              <w:rFonts w:ascii="Palatino Linotype" w:eastAsia="Palatino Linotype" w:hAnsi="Palatino Linotype" w:cs="Palatino Linotype"/>
              <w:b/>
              <w:sz w:val="22"/>
              <w:szCs w:val="22"/>
            </w:rPr>
          </w:pPr>
        </w:p>
      </w:tc>
      <w:tc>
        <w:tcPr>
          <w:tcW w:w="3119" w:type="dxa"/>
          <w:vAlign w:val="center"/>
        </w:tcPr>
        <w:p w14:paraId="4B042367" w14:textId="1ACABBD7" w:rsidR="00105B04" w:rsidRDefault="00105B0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05989/INFOEM/IP/RR/2022 y acumulados</w:t>
          </w:r>
        </w:p>
      </w:tc>
    </w:tr>
    <w:tr w:rsidR="00105B04" w14:paraId="130E7921" w14:textId="77777777">
      <w:tc>
        <w:tcPr>
          <w:tcW w:w="2551" w:type="dxa"/>
          <w:vAlign w:val="center"/>
        </w:tcPr>
        <w:p w14:paraId="74AC74EA" w14:textId="400187B7" w:rsidR="00105B04" w:rsidRDefault="00105B04" w:rsidP="00B1387C">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170E1A2A" w14:textId="5A778638" w:rsidR="00105B04" w:rsidRDefault="005373F6">
          <w:pPr>
            <w:jc w:val="both"/>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w:t>
          </w:r>
          <w:proofErr w:type="spellEnd"/>
          <w:r w:rsidR="00105B04">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w:t>
          </w:r>
          <w:proofErr w:type="spellEnd"/>
          <w:r w:rsidR="00105B04">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Xxxxxxx</w:t>
          </w:r>
          <w:proofErr w:type="spellEnd"/>
          <w:r w:rsidR="00105B04">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w:t>
          </w:r>
          <w:proofErr w:type="spellEnd"/>
        </w:p>
      </w:tc>
    </w:tr>
    <w:tr w:rsidR="00105B04" w14:paraId="7A583582" w14:textId="77777777">
      <w:trPr>
        <w:trHeight w:val="228"/>
      </w:trPr>
      <w:tc>
        <w:tcPr>
          <w:tcW w:w="2551" w:type="dxa"/>
          <w:vAlign w:val="center"/>
        </w:tcPr>
        <w:p w14:paraId="7C78303C" w14:textId="40DD30BF" w:rsidR="00105B04" w:rsidRDefault="00105B0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29DF65FC" w14:textId="33F5D117" w:rsidR="00105B04" w:rsidRDefault="00105B04" w:rsidP="005768C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105B04" w14:paraId="2FCAD7F5" w14:textId="77777777">
      <w:tc>
        <w:tcPr>
          <w:tcW w:w="2551" w:type="dxa"/>
          <w:vAlign w:val="center"/>
        </w:tcPr>
        <w:p w14:paraId="2509A893" w14:textId="77777777" w:rsidR="00105B04" w:rsidRDefault="00105B0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7E94DC0D" w14:textId="77777777" w:rsidR="00105B04" w:rsidRDefault="00105B0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3CBA7F3" w14:textId="77777777" w:rsidR="00105B04" w:rsidRDefault="00105B0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714EA" w14:textId="77777777" w:rsidR="00105B04" w:rsidRDefault="00105B04">
    <w:pPr>
      <w:pBdr>
        <w:top w:val="nil"/>
        <w:left w:val="nil"/>
        <w:bottom w:val="nil"/>
        <w:right w:val="nil"/>
        <w:between w:val="nil"/>
      </w:pBdr>
      <w:tabs>
        <w:tab w:val="center" w:pos="4252"/>
        <w:tab w:val="right" w:pos="8504"/>
      </w:tabs>
      <w:jc w:val="both"/>
      <w:rPr>
        <w:rFonts w:ascii="Calibri" w:eastAsia="Calibri" w:hAnsi="Calibri" w:cs="Calibri"/>
        <w:color w:val="000000"/>
      </w:rPr>
    </w:pPr>
  </w:p>
  <w:p w14:paraId="7D5A282D" w14:textId="77777777" w:rsidR="00105B04" w:rsidRDefault="00105B0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7F18"/>
    <w:multiLevelType w:val="multilevel"/>
    <w:tmpl w:val="3912D6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595FBB"/>
    <w:multiLevelType w:val="hybridMultilevel"/>
    <w:tmpl w:val="A12C9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414DF5"/>
    <w:multiLevelType w:val="hybridMultilevel"/>
    <w:tmpl w:val="1B0C18B8"/>
    <w:lvl w:ilvl="0" w:tplc="85F208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1212643B"/>
    <w:multiLevelType w:val="hybridMultilevel"/>
    <w:tmpl w:val="D0DE6BC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13CE697B"/>
    <w:multiLevelType w:val="hybridMultilevel"/>
    <w:tmpl w:val="C8EA5F4A"/>
    <w:lvl w:ilvl="0" w:tplc="B1A20F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777725D"/>
    <w:multiLevelType w:val="hybridMultilevel"/>
    <w:tmpl w:val="757C8A5C"/>
    <w:lvl w:ilvl="0" w:tplc="08D8C58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3E285C"/>
    <w:multiLevelType w:val="hybridMultilevel"/>
    <w:tmpl w:val="3EACD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EB423B"/>
    <w:multiLevelType w:val="hybridMultilevel"/>
    <w:tmpl w:val="950450A0"/>
    <w:lvl w:ilvl="0" w:tplc="966C58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2403BE"/>
    <w:multiLevelType w:val="hybridMultilevel"/>
    <w:tmpl w:val="85D48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6D49B2"/>
    <w:multiLevelType w:val="multilevel"/>
    <w:tmpl w:val="E252098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0" w15:restartNumberingAfterBreak="0">
    <w:nsid w:val="249B7D80"/>
    <w:multiLevelType w:val="hybridMultilevel"/>
    <w:tmpl w:val="5A68AF0A"/>
    <w:lvl w:ilvl="0" w:tplc="4EB26580">
      <w:start w:val="1"/>
      <w:numFmt w:val="upperRoman"/>
      <w:lvlText w:val="%1."/>
      <w:lvlJc w:val="left"/>
      <w:pPr>
        <w:ind w:left="1287" w:hanging="720"/>
      </w:pPr>
      <w:rPr>
        <w:rFonts w:eastAsia="Times New Roman"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2A176F0D"/>
    <w:multiLevelType w:val="hybridMultilevel"/>
    <w:tmpl w:val="E08018E0"/>
    <w:lvl w:ilvl="0" w:tplc="A7FA92A0">
      <w:start w:val="1"/>
      <w:numFmt w:val="upperRoman"/>
      <w:lvlText w:val="%1."/>
      <w:lvlJc w:val="left"/>
      <w:pPr>
        <w:ind w:left="1080" w:hanging="720"/>
      </w:pPr>
      <w:rPr>
        <w:rFonts w:ascii="Palatino Linotype" w:eastAsia="Palatino Linotype" w:hAnsi="Palatino Linotype" w:cs="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7A65FE"/>
    <w:multiLevelType w:val="hybridMultilevel"/>
    <w:tmpl w:val="1AA699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D21B3A"/>
    <w:multiLevelType w:val="hybridMultilevel"/>
    <w:tmpl w:val="DC2864A8"/>
    <w:lvl w:ilvl="0" w:tplc="295404AE">
      <w:start w:val="5"/>
      <w:numFmt w:val="bullet"/>
      <w:lvlText w:val="-"/>
      <w:lvlJc w:val="left"/>
      <w:pPr>
        <w:ind w:left="720" w:hanging="360"/>
      </w:pPr>
      <w:rPr>
        <w:rFonts w:ascii="Palatino Linotype" w:eastAsia="Palatino Linotype" w:hAnsi="Palatino Linotype" w:cs="Palatino Linotype"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6824EB9"/>
    <w:multiLevelType w:val="multilevel"/>
    <w:tmpl w:val="CC6495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B90337C"/>
    <w:multiLevelType w:val="hybridMultilevel"/>
    <w:tmpl w:val="CB6A3EF2"/>
    <w:lvl w:ilvl="0" w:tplc="080A0001">
      <w:start w:val="1"/>
      <w:numFmt w:val="bullet"/>
      <w:lvlText w:val=""/>
      <w:lvlJc w:val="left"/>
      <w:pPr>
        <w:ind w:left="720" w:hanging="360"/>
      </w:pPr>
      <w:rPr>
        <w:rFonts w:ascii="Symbol" w:hAnsi="Symbol" w:hint="default"/>
        <w:b w:val="0"/>
        <w:i/>
        <w:color w:val="00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030A31"/>
    <w:multiLevelType w:val="hybridMultilevel"/>
    <w:tmpl w:val="11266142"/>
    <w:lvl w:ilvl="0" w:tplc="088896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FD2E9C"/>
    <w:multiLevelType w:val="multilevel"/>
    <w:tmpl w:val="A826332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0F4C1B"/>
    <w:multiLevelType w:val="hybridMultilevel"/>
    <w:tmpl w:val="242C17E4"/>
    <w:lvl w:ilvl="0" w:tplc="AC34EB9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497677CD"/>
    <w:multiLevelType w:val="hybridMultilevel"/>
    <w:tmpl w:val="E09AF9CC"/>
    <w:lvl w:ilvl="0" w:tplc="8DA2F60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7F4467"/>
    <w:multiLevelType w:val="hybridMultilevel"/>
    <w:tmpl w:val="F5C8BC40"/>
    <w:lvl w:ilvl="0" w:tplc="080A0017">
      <w:start w:val="1"/>
      <w:numFmt w:val="lowerLetter"/>
      <w:lvlText w:val="%1)"/>
      <w:lvlJc w:val="left"/>
      <w:pPr>
        <w:ind w:left="720" w:hanging="360"/>
      </w:pPr>
      <w:rPr>
        <w:rFont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ACB06FA"/>
    <w:multiLevelType w:val="hybridMultilevel"/>
    <w:tmpl w:val="CC7AF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0E411BB"/>
    <w:multiLevelType w:val="hybridMultilevel"/>
    <w:tmpl w:val="C212D74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55E92689"/>
    <w:multiLevelType w:val="hybridMultilevel"/>
    <w:tmpl w:val="027E196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15:restartNumberingAfterBreak="0">
    <w:nsid w:val="58C53913"/>
    <w:multiLevelType w:val="hybridMultilevel"/>
    <w:tmpl w:val="5CBAD9F0"/>
    <w:lvl w:ilvl="0" w:tplc="B40476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C9F7EB1"/>
    <w:multiLevelType w:val="hybridMultilevel"/>
    <w:tmpl w:val="C4A43B40"/>
    <w:lvl w:ilvl="0" w:tplc="556ED4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EC31A2B"/>
    <w:multiLevelType w:val="hybridMultilevel"/>
    <w:tmpl w:val="CCB85CCE"/>
    <w:lvl w:ilvl="0" w:tplc="84FAE8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292384F"/>
    <w:multiLevelType w:val="hybridMultilevel"/>
    <w:tmpl w:val="BCD859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4AC6996"/>
    <w:multiLevelType w:val="hybridMultilevel"/>
    <w:tmpl w:val="CCEE52CC"/>
    <w:lvl w:ilvl="0" w:tplc="E52EB23A">
      <w:start w:val="7"/>
      <w:numFmt w:val="upperRoman"/>
      <w:lvlText w:val="%1."/>
      <w:lvlJc w:val="right"/>
      <w:pPr>
        <w:tabs>
          <w:tab w:val="num" w:pos="720"/>
        </w:tabs>
        <w:ind w:left="720" w:hanging="360"/>
      </w:pPr>
    </w:lvl>
    <w:lvl w:ilvl="1" w:tplc="0360F0E2" w:tentative="1">
      <w:start w:val="1"/>
      <w:numFmt w:val="decimal"/>
      <w:lvlText w:val="%2."/>
      <w:lvlJc w:val="left"/>
      <w:pPr>
        <w:tabs>
          <w:tab w:val="num" w:pos="1440"/>
        </w:tabs>
        <w:ind w:left="1440" w:hanging="360"/>
      </w:pPr>
    </w:lvl>
    <w:lvl w:ilvl="2" w:tplc="BB5AED9E" w:tentative="1">
      <w:start w:val="1"/>
      <w:numFmt w:val="decimal"/>
      <w:lvlText w:val="%3."/>
      <w:lvlJc w:val="left"/>
      <w:pPr>
        <w:tabs>
          <w:tab w:val="num" w:pos="2160"/>
        </w:tabs>
        <w:ind w:left="2160" w:hanging="360"/>
      </w:pPr>
    </w:lvl>
    <w:lvl w:ilvl="3" w:tplc="76AAE0B8" w:tentative="1">
      <w:start w:val="1"/>
      <w:numFmt w:val="decimal"/>
      <w:lvlText w:val="%4."/>
      <w:lvlJc w:val="left"/>
      <w:pPr>
        <w:tabs>
          <w:tab w:val="num" w:pos="2880"/>
        </w:tabs>
        <w:ind w:left="2880" w:hanging="360"/>
      </w:pPr>
    </w:lvl>
    <w:lvl w:ilvl="4" w:tplc="74901530" w:tentative="1">
      <w:start w:val="1"/>
      <w:numFmt w:val="decimal"/>
      <w:lvlText w:val="%5."/>
      <w:lvlJc w:val="left"/>
      <w:pPr>
        <w:tabs>
          <w:tab w:val="num" w:pos="3600"/>
        </w:tabs>
        <w:ind w:left="3600" w:hanging="360"/>
      </w:pPr>
    </w:lvl>
    <w:lvl w:ilvl="5" w:tplc="51FEF440" w:tentative="1">
      <w:start w:val="1"/>
      <w:numFmt w:val="decimal"/>
      <w:lvlText w:val="%6."/>
      <w:lvlJc w:val="left"/>
      <w:pPr>
        <w:tabs>
          <w:tab w:val="num" w:pos="4320"/>
        </w:tabs>
        <w:ind w:left="4320" w:hanging="360"/>
      </w:pPr>
    </w:lvl>
    <w:lvl w:ilvl="6" w:tplc="BBCC05B2" w:tentative="1">
      <w:start w:val="1"/>
      <w:numFmt w:val="decimal"/>
      <w:lvlText w:val="%7."/>
      <w:lvlJc w:val="left"/>
      <w:pPr>
        <w:tabs>
          <w:tab w:val="num" w:pos="5040"/>
        </w:tabs>
        <w:ind w:left="5040" w:hanging="360"/>
      </w:pPr>
    </w:lvl>
    <w:lvl w:ilvl="7" w:tplc="C4186DF4" w:tentative="1">
      <w:start w:val="1"/>
      <w:numFmt w:val="decimal"/>
      <w:lvlText w:val="%8."/>
      <w:lvlJc w:val="left"/>
      <w:pPr>
        <w:tabs>
          <w:tab w:val="num" w:pos="5760"/>
        </w:tabs>
        <w:ind w:left="5760" w:hanging="360"/>
      </w:pPr>
    </w:lvl>
    <w:lvl w:ilvl="8" w:tplc="AC4461F4" w:tentative="1">
      <w:start w:val="1"/>
      <w:numFmt w:val="decimal"/>
      <w:lvlText w:val="%9."/>
      <w:lvlJc w:val="left"/>
      <w:pPr>
        <w:tabs>
          <w:tab w:val="num" w:pos="6480"/>
        </w:tabs>
        <w:ind w:left="6480" w:hanging="360"/>
      </w:pPr>
    </w:lvl>
  </w:abstractNum>
  <w:abstractNum w:abstractNumId="29" w15:restartNumberingAfterBreak="0">
    <w:nsid w:val="67BA1408"/>
    <w:multiLevelType w:val="hybridMultilevel"/>
    <w:tmpl w:val="D496376C"/>
    <w:lvl w:ilvl="0" w:tplc="0F429EC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6A5C2AEB"/>
    <w:multiLevelType w:val="hybridMultilevel"/>
    <w:tmpl w:val="6882A572"/>
    <w:lvl w:ilvl="0" w:tplc="9FEA518C">
      <w:start w:val="1"/>
      <w:numFmt w:val="lowerLetter"/>
      <w:lvlText w:val="%1)"/>
      <w:lvlJc w:val="left"/>
      <w:pPr>
        <w:ind w:left="720" w:hanging="360"/>
      </w:pPr>
      <w:rPr>
        <w:rFonts w:hint="default"/>
        <w:b/>
        <w:bCs w:val="0"/>
        <w:i w:val="0"/>
        <w:iCs/>
        <w:color w:val="00000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AEF23AB"/>
    <w:multiLevelType w:val="hybridMultilevel"/>
    <w:tmpl w:val="641039B6"/>
    <w:lvl w:ilvl="0" w:tplc="FFFFFFFF">
      <w:start w:val="1"/>
      <w:numFmt w:val="upperRoman"/>
      <w:lvlText w:val="%1."/>
      <w:lvlJc w:val="left"/>
      <w:pPr>
        <w:ind w:left="1080" w:hanging="720"/>
      </w:pPr>
      <w:rPr>
        <w:rFonts w:ascii="Palatino Linotype" w:eastAsia="Palatino Linotype" w:hAnsi="Palatino Linotype" w:cs="Palatino Linotyp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E0F7A1D"/>
    <w:multiLevelType w:val="hybridMultilevel"/>
    <w:tmpl w:val="57DADDEA"/>
    <w:lvl w:ilvl="0" w:tplc="227E932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714401C4"/>
    <w:multiLevelType w:val="hybridMultilevel"/>
    <w:tmpl w:val="B2285BD6"/>
    <w:lvl w:ilvl="0" w:tplc="007291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65C7AAF"/>
    <w:multiLevelType w:val="hybridMultilevel"/>
    <w:tmpl w:val="71F8D102"/>
    <w:lvl w:ilvl="0" w:tplc="BD96A7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1D5C4A"/>
    <w:multiLevelType w:val="hybridMultilevel"/>
    <w:tmpl w:val="A5C4F1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7F0528"/>
    <w:multiLevelType w:val="hybridMultilevel"/>
    <w:tmpl w:val="0BEA4BE8"/>
    <w:lvl w:ilvl="0" w:tplc="2F9CC4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FF42C3"/>
    <w:multiLevelType w:val="hybridMultilevel"/>
    <w:tmpl w:val="FC862678"/>
    <w:lvl w:ilvl="0" w:tplc="FD927654">
      <w:numFmt w:val="bullet"/>
      <w:lvlText w:val="-"/>
      <w:lvlJc w:val="left"/>
      <w:pPr>
        <w:ind w:left="720" w:hanging="360"/>
      </w:pPr>
      <w:rPr>
        <w:rFonts w:ascii="Palatino Linotype" w:eastAsia="Palatino Linotype" w:hAnsi="Palatino Linotype" w:cs="Palatino Linotype" w:hint="default"/>
        <w:b w:val="0"/>
        <w:i/>
        <w:color w:val="00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8023D87"/>
    <w:multiLevelType w:val="hybridMultilevel"/>
    <w:tmpl w:val="A79A571E"/>
    <w:lvl w:ilvl="0" w:tplc="080A0001">
      <w:start w:val="1"/>
      <w:numFmt w:val="bullet"/>
      <w:lvlText w:val=""/>
      <w:lvlJc w:val="left"/>
      <w:pPr>
        <w:ind w:left="720" w:hanging="360"/>
      </w:pPr>
      <w:rPr>
        <w:rFonts w:ascii="Symbol" w:hAnsi="Symbo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A2234EA"/>
    <w:multiLevelType w:val="hybridMultilevel"/>
    <w:tmpl w:val="973C4C8E"/>
    <w:lvl w:ilvl="0" w:tplc="1472966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D3D6B6D"/>
    <w:multiLevelType w:val="hybridMultilevel"/>
    <w:tmpl w:val="1CD0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D614E22"/>
    <w:multiLevelType w:val="hybridMultilevel"/>
    <w:tmpl w:val="71D0A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56851917">
    <w:abstractNumId w:val="14"/>
  </w:num>
  <w:num w:numId="2" w16cid:durableId="1335034483">
    <w:abstractNumId w:val="0"/>
  </w:num>
  <w:num w:numId="3" w16cid:durableId="1562903173">
    <w:abstractNumId w:val="17"/>
  </w:num>
  <w:num w:numId="4" w16cid:durableId="1810243600">
    <w:abstractNumId w:val="9"/>
  </w:num>
  <w:num w:numId="5" w16cid:durableId="1897547004">
    <w:abstractNumId w:val="37"/>
  </w:num>
  <w:num w:numId="6" w16cid:durableId="1188788784">
    <w:abstractNumId w:val="23"/>
  </w:num>
  <w:num w:numId="7" w16cid:durableId="1583026045">
    <w:abstractNumId w:val="24"/>
  </w:num>
  <w:num w:numId="8" w16cid:durableId="533618467">
    <w:abstractNumId w:val="21"/>
  </w:num>
  <w:num w:numId="9" w16cid:durableId="1541089024">
    <w:abstractNumId w:val="22"/>
  </w:num>
  <w:num w:numId="10" w16cid:durableId="1183475510">
    <w:abstractNumId w:val="27"/>
  </w:num>
  <w:num w:numId="11" w16cid:durableId="131411295">
    <w:abstractNumId w:val="28"/>
  </w:num>
  <w:num w:numId="12" w16cid:durableId="1070231288">
    <w:abstractNumId w:val="30"/>
  </w:num>
  <w:num w:numId="13" w16cid:durableId="351346834">
    <w:abstractNumId w:val="15"/>
  </w:num>
  <w:num w:numId="14" w16cid:durableId="1160267152">
    <w:abstractNumId w:val="35"/>
  </w:num>
  <w:num w:numId="15" w16cid:durableId="629550180">
    <w:abstractNumId w:val="26"/>
  </w:num>
  <w:num w:numId="16" w16cid:durableId="836384072">
    <w:abstractNumId w:val="29"/>
  </w:num>
  <w:num w:numId="17" w16cid:durableId="294412913">
    <w:abstractNumId w:val="2"/>
  </w:num>
  <w:num w:numId="18" w16cid:durableId="1450081917">
    <w:abstractNumId w:val="7"/>
  </w:num>
  <w:num w:numId="19" w16cid:durableId="1262104943">
    <w:abstractNumId w:val="6"/>
  </w:num>
  <w:num w:numId="20" w16cid:durableId="73163831">
    <w:abstractNumId w:val="25"/>
  </w:num>
  <w:num w:numId="21" w16cid:durableId="866914836">
    <w:abstractNumId w:val="11"/>
  </w:num>
  <w:num w:numId="22" w16cid:durableId="1159157397">
    <w:abstractNumId w:val="31"/>
  </w:num>
  <w:num w:numId="23" w16cid:durableId="1305087714">
    <w:abstractNumId w:val="34"/>
  </w:num>
  <w:num w:numId="24" w16cid:durableId="802041482">
    <w:abstractNumId w:val="10"/>
  </w:num>
  <w:num w:numId="25" w16cid:durableId="2072271310">
    <w:abstractNumId w:val="13"/>
  </w:num>
  <w:num w:numId="26" w16cid:durableId="1537620083">
    <w:abstractNumId w:val="39"/>
  </w:num>
  <w:num w:numId="27" w16cid:durableId="252596142">
    <w:abstractNumId w:val="38"/>
  </w:num>
  <w:num w:numId="28" w16cid:durableId="458229876">
    <w:abstractNumId w:val="20"/>
  </w:num>
  <w:num w:numId="29" w16cid:durableId="216816433">
    <w:abstractNumId w:val="1"/>
  </w:num>
  <w:num w:numId="30" w16cid:durableId="1378353970">
    <w:abstractNumId w:val="41"/>
  </w:num>
  <w:num w:numId="31" w16cid:durableId="1548831033">
    <w:abstractNumId w:val="33"/>
  </w:num>
  <w:num w:numId="32" w16cid:durableId="1476214779">
    <w:abstractNumId w:val="16"/>
  </w:num>
  <w:num w:numId="33" w16cid:durableId="1928222115">
    <w:abstractNumId w:val="19"/>
  </w:num>
  <w:num w:numId="34" w16cid:durableId="940262578">
    <w:abstractNumId w:val="36"/>
  </w:num>
  <w:num w:numId="35" w16cid:durableId="248780681">
    <w:abstractNumId w:val="8"/>
  </w:num>
  <w:num w:numId="36" w16cid:durableId="398133753">
    <w:abstractNumId w:val="12"/>
  </w:num>
  <w:num w:numId="37" w16cid:durableId="218637751">
    <w:abstractNumId w:val="3"/>
  </w:num>
  <w:num w:numId="38" w16cid:durableId="1661613485">
    <w:abstractNumId w:val="5"/>
  </w:num>
  <w:num w:numId="39" w16cid:durableId="1982617943">
    <w:abstractNumId w:val="4"/>
  </w:num>
  <w:num w:numId="40" w16cid:durableId="941491783">
    <w:abstractNumId w:val="18"/>
  </w:num>
  <w:num w:numId="41" w16cid:durableId="1078751678">
    <w:abstractNumId w:val="32"/>
  </w:num>
  <w:num w:numId="42" w16cid:durableId="101653872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2DE"/>
    <w:rsid w:val="000009BA"/>
    <w:rsid w:val="00007884"/>
    <w:rsid w:val="00007E4F"/>
    <w:rsid w:val="00021D00"/>
    <w:rsid w:val="00022A53"/>
    <w:rsid w:val="00022A54"/>
    <w:rsid w:val="00026F93"/>
    <w:rsid w:val="00027B30"/>
    <w:rsid w:val="00044238"/>
    <w:rsid w:val="00044BF2"/>
    <w:rsid w:val="00044CE9"/>
    <w:rsid w:val="0005594F"/>
    <w:rsid w:val="00060E20"/>
    <w:rsid w:val="0006110F"/>
    <w:rsid w:val="00064A06"/>
    <w:rsid w:val="00080EC9"/>
    <w:rsid w:val="00087967"/>
    <w:rsid w:val="00087E93"/>
    <w:rsid w:val="00096757"/>
    <w:rsid w:val="0009710D"/>
    <w:rsid w:val="000A026C"/>
    <w:rsid w:val="000A200F"/>
    <w:rsid w:val="000A6A10"/>
    <w:rsid w:val="000D31F5"/>
    <w:rsid w:val="000D3524"/>
    <w:rsid w:val="000D4993"/>
    <w:rsid w:val="000E1FEE"/>
    <w:rsid w:val="000E2D90"/>
    <w:rsid w:val="000F3A96"/>
    <w:rsid w:val="00105B04"/>
    <w:rsid w:val="00113D4E"/>
    <w:rsid w:val="00113F74"/>
    <w:rsid w:val="00114D3A"/>
    <w:rsid w:val="00117BAF"/>
    <w:rsid w:val="00122C6F"/>
    <w:rsid w:val="00133801"/>
    <w:rsid w:val="001531DB"/>
    <w:rsid w:val="0015336E"/>
    <w:rsid w:val="00173A3A"/>
    <w:rsid w:val="00175B11"/>
    <w:rsid w:val="00176B0D"/>
    <w:rsid w:val="00185CF1"/>
    <w:rsid w:val="00186A20"/>
    <w:rsid w:val="001A7799"/>
    <w:rsid w:val="001B0C46"/>
    <w:rsid w:val="001C72C6"/>
    <w:rsid w:val="001E25B4"/>
    <w:rsid w:val="001F0A41"/>
    <w:rsid w:val="001F71A0"/>
    <w:rsid w:val="0020101A"/>
    <w:rsid w:val="00201754"/>
    <w:rsid w:val="0021386C"/>
    <w:rsid w:val="00221046"/>
    <w:rsid w:val="0022154F"/>
    <w:rsid w:val="00242673"/>
    <w:rsid w:val="00242CB7"/>
    <w:rsid w:val="002565B3"/>
    <w:rsid w:val="002573D1"/>
    <w:rsid w:val="00261C2B"/>
    <w:rsid w:val="00266094"/>
    <w:rsid w:val="00270409"/>
    <w:rsid w:val="002862D2"/>
    <w:rsid w:val="002A03EF"/>
    <w:rsid w:val="002B02F8"/>
    <w:rsid w:val="002B1390"/>
    <w:rsid w:val="002B3FAF"/>
    <w:rsid w:val="002C176B"/>
    <w:rsid w:val="002C22EC"/>
    <w:rsid w:val="002D1C83"/>
    <w:rsid w:val="002E547D"/>
    <w:rsid w:val="002F0AC9"/>
    <w:rsid w:val="002F1A5E"/>
    <w:rsid w:val="002F4042"/>
    <w:rsid w:val="00300D45"/>
    <w:rsid w:val="00302AFF"/>
    <w:rsid w:val="00303605"/>
    <w:rsid w:val="00311348"/>
    <w:rsid w:val="00323CA2"/>
    <w:rsid w:val="003367A6"/>
    <w:rsid w:val="00337EC6"/>
    <w:rsid w:val="00352FA1"/>
    <w:rsid w:val="0035619E"/>
    <w:rsid w:val="00372798"/>
    <w:rsid w:val="003856D8"/>
    <w:rsid w:val="00386931"/>
    <w:rsid w:val="003949E8"/>
    <w:rsid w:val="003A0E84"/>
    <w:rsid w:val="003A6875"/>
    <w:rsid w:val="003B029F"/>
    <w:rsid w:val="003B0F67"/>
    <w:rsid w:val="003B119D"/>
    <w:rsid w:val="003B60A2"/>
    <w:rsid w:val="003D53F5"/>
    <w:rsid w:val="003D5A19"/>
    <w:rsid w:val="003E2B54"/>
    <w:rsid w:val="003F19A2"/>
    <w:rsid w:val="00403473"/>
    <w:rsid w:val="00412B1C"/>
    <w:rsid w:val="004257BD"/>
    <w:rsid w:val="00433FE9"/>
    <w:rsid w:val="00437D47"/>
    <w:rsid w:val="00444458"/>
    <w:rsid w:val="004521D9"/>
    <w:rsid w:val="00461741"/>
    <w:rsid w:val="0046257F"/>
    <w:rsid w:val="00471FDF"/>
    <w:rsid w:val="00476401"/>
    <w:rsid w:val="00476AED"/>
    <w:rsid w:val="00486457"/>
    <w:rsid w:val="00486613"/>
    <w:rsid w:val="004913D0"/>
    <w:rsid w:val="004A0A0D"/>
    <w:rsid w:val="004A6CB7"/>
    <w:rsid w:val="004A7B94"/>
    <w:rsid w:val="004B5BE8"/>
    <w:rsid w:val="004B7EC6"/>
    <w:rsid w:val="004D3597"/>
    <w:rsid w:val="004E273A"/>
    <w:rsid w:val="004E5176"/>
    <w:rsid w:val="004F1FDD"/>
    <w:rsid w:val="0050726F"/>
    <w:rsid w:val="005232EA"/>
    <w:rsid w:val="00530059"/>
    <w:rsid w:val="00533C59"/>
    <w:rsid w:val="005373F6"/>
    <w:rsid w:val="00542F7D"/>
    <w:rsid w:val="00546EC4"/>
    <w:rsid w:val="005744D2"/>
    <w:rsid w:val="005768CB"/>
    <w:rsid w:val="00586945"/>
    <w:rsid w:val="005A0B06"/>
    <w:rsid w:val="005A740C"/>
    <w:rsid w:val="005C48CD"/>
    <w:rsid w:val="005D1A45"/>
    <w:rsid w:val="005E310D"/>
    <w:rsid w:val="005F53CA"/>
    <w:rsid w:val="006073FA"/>
    <w:rsid w:val="00623ADE"/>
    <w:rsid w:val="006427F0"/>
    <w:rsid w:val="00661E1B"/>
    <w:rsid w:val="00667710"/>
    <w:rsid w:val="006718D3"/>
    <w:rsid w:val="00672999"/>
    <w:rsid w:val="00680B85"/>
    <w:rsid w:val="00694801"/>
    <w:rsid w:val="00696616"/>
    <w:rsid w:val="006A6F6C"/>
    <w:rsid w:val="006B3F76"/>
    <w:rsid w:val="006B72FF"/>
    <w:rsid w:val="006F0D24"/>
    <w:rsid w:val="00711980"/>
    <w:rsid w:val="00713C33"/>
    <w:rsid w:val="007170EB"/>
    <w:rsid w:val="00743363"/>
    <w:rsid w:val="00751FBE"/>
    <w:rsid w:val="00774F5C"/>
    <w:rsid w:val="00776264"/>
    <w:rsid w:val="007805CF"/>
    <w:rsid w:val="00783938"/>
    <w:rsid w:val="00785D56"/>
    <w:rsid w:val="00785F03"/>
    <w:rsid w:val="00790B3E"/>
    <w:rsid w:val="00796289"/>
    <w:rsid w:val="007A6A98"/>
    <w:rsid w:val="007D52DF"/>
    <w:rsid w:val="007E2671"/>
    <w:rsid w:val="007E2E1E"/>
    <w:rsid w:val="0080373A"/>
    <w:rsid w:val="00803AC7"/>
    <w:rsid w:val="008044C2"/>
    <w:rsid w:val="00811D81"/>
    <w:rsid w:val="00861376"/>
    <w:rsid w:val="0087513E"/>
    <w:rsid w:val="00883639"/>
    <w:rsid w:val="0088650F"/>
    <w:rsid w:val="00892D29"/>
    <w:rsid w:val="008A0CBC"/>
    <w:rsid w:val="008B2F23"/>
    <w:rsid w:val="008C3465"/>
    <w:rsid w:val="008C431E"/>
    <w:rsid w:val="008C5649"/>
    <w:rsid w:val="008D06FE"/>
    <w:rsid w:val="008D4E6A"/>
    <w:rsid w:val="008D5136"/>
    <w:rsid w:val="008D7240"/>
    <w:rsid w:val="00901DC3"/>
    <w:rsid w:val="00911D8C"/>
    <w:rsid w:val="009157D6"/>
    <w:rsid w:val="009367BE"/>
    <w:rsid w:val="00937BE1"/>
    <w:rsid w:val="00937BED"/>
    <w:rsid w:val="00950258"/>
    <w:rsid w:val="0097242C"/>
    <w:rsid w:val="00976ECF"/>
    <w:rsid w:val="0098418A"/>
    <w:rsid w:val="00984682"/>
    <w:rsid w:val="009917AB"/>
    <w:rsid w:val="009937AC"/>
    <w:rsid w:val="00994B45"/>
    <w:rsid w:val="009A27FF"/>
    <w:rsid w:val="009B2659"/>
    <w:rsid w:val="009B5901"/>
    <w:rsid w:val="009C1A3D"/>
    <w:rsid w:val="009E3FE1"/>
    <w:rsid w:val="009E7799"/>
    <w:rsid w:val="009F0556"/>
    <w:rsid w:val="009F316F"/>
    <w:rsid w:val="009F4584"/>
    <w:rsid w:val="00A00412"/>
    <w:rsid w:val="00A20A74"/>
    <w:rsid w:val="00A336DD"/>
    <w:rsid w:val="00A432DE"/>
    <w:rsid w:val="00A54D22"/>
    <w:rsid w:val="00A602A1"/>
    <w:rsid w:val="00A63780"/>
    <w:rsid w:val="00A73287"/>
    <w:rsid w:val="00A76B8B"/>
    <w:rsid w:val="00A93DA1"/>
    <w:rsid w:val="00A9511C"/>
    <w:rsid w:val="00A95CF6"/>
    <w:rsid w:val="00AA2164"/>
    <w:rsid w:val="00AA23E2"/>
    <w:rsid w:val="00AA41AE"/>
    <w:rsid w:val="00AA683C"/>
    <w:rsid w:val="00AA6C3D"/>
    <w:rsid w:val="00AC0867"/>
    <w:rsid w:val="00AD18E1"/>
    <w:rsid w:val="00AE237E"/>
    <w:rsid w:val="00AF3884"/>
    <w:rsid w:val="00B04CED"/>
    <w:rsid w:val="00B1387C"/>
    <w:rsid w:val="00B1625A"/>
    <w:rsid w:val="00B31215"/>
    <w:rsid w:val="00B32036"/>
    <w:rsid w:val="00B35D67"/>
    <w:rsid w:val="00B371AA"/>
    <w:rsid w:val="00B372DF"/>
    <w:rsid w:val="00B44CAD"/>
    <w:rsid w:val="00B622D1"/>
    <w:rsid w:val="00B62777"/>
    <w:rsid w:val="00B634C6"/>
    <w:rsid w:val="00B66544"/>
    <w:rsid w:val="00B815F2"/>
    <w:rsid w:val="00B83C0E"/>
    <w:rsid w:val="00B94F2D"/>
    <w:rsid w:val="00B95956"/>
    <w:rsid w:val="00BA27F2"/>
    <w:rsid w:val="00BA4DB9"/>
    <w:rsid w:val="00BC0B81"/>
    <w:rsid w:val="00BC5DD2"/>
    <w:rsid w:val="00BD2535"/>
    <w:rsid w:val="00BE0168"/>
    <w:rsid w:val="00BF7900"/>
    <w:rsid w:val="00C0516B"/>
    <w:rsid w:val="00C21F75"/>
    <w:rsid w:val="00C22C6F"/>
    <w:rsid w:val="00C37B63"/>
    <w:rsid w:val="00C40273"/>
    <w:rsid w:val="00C6705C"/>
    <w:rsid w:val="00C724FA"/>
    <w:rsid w:val="00C82816"/>
    <w:rsid w:val="00CA0D3B"/>
    <w:rsid w:val="00CA5F48"/>
    <w:rsid w:val="00CA64F5"/>
    <w:rsid w:val="00CB0B0F"/>
    <w:rsid w:val="00CB15A4"/>
    <w:rsid w:val="00CB33CD"/>
    <w:rsid w:val="00CB4CF8"/>
    <w:rsid w:val="00CC1418"/>
    <w:rsid w:val="00CE08C3"/>
    <w:rsid w:val="00CE714F"/>
    <w:rsid w:val="00CF2F0F"/>
    <w:rsid w:val="00D15F5A"/>
    <w:rsid w:val="00D26020"/>
    <w:rsid w:val="00D50BA0"/>
    <w:rsid w:val="00D50C4F"/>
    <w:rsid w:val="00D510A5"/>
    <w:rsid w:val="00D6003E"/>
    <w:rsid w:val="00D61952"/>
    <w:rsid w:val="00D64C61"/>
    <w:rsid w:val="00D670EC"/>
    <w:rsid w:val="00D852C2"/>
    <w:rsid w:val="00D9494A"/>
    <w:rsid w:val="00DA7114"/>
    <w:rsid w:val="00DB2E9C"/>
    <w:rsid w:val="00DD2702"/>
    <w:rsid w:val="00DD3A61"/>
    <w:rsid w:val="00DF5FB4"/>
    <w:rsid w:val="00E2267B"/>
    <w:rsid w:val="00E319E1"/>
    <w:rsid w:val="00E351A5"/>
    <w:rsid w:val="00E36ADF"/>
    <w:rsid w:val="00E45411"/>
    <w:rsid w:val="00E50846"/>
    <w:rsid w:val="00E54045"/>
    <w:rsid w:val="00E772CA"/>
    <w:rsid w:val="00E902E6"/>
    <w:rsid w:val="00E977B1"/>
    <w:rsid w:val="00EA240D"/>
    <w:rsid w:val="00ED67B6"/>
    <w:rsid w:val="00EE7F0A"/>
    <w:rsid w:val="00F24916"/>
    <w:rsid w:val="00F320C5"/>
    <w:rsid w:val="00F35118"/>
    <w:rsid w:val="00F36656"/>
    <w:rsid w:val="00F50B9E"/>
    <w:rsid w:val="00F53C6E"/>
    <w:rsid w:val="00F55B0B"/>
    <w:rsid w:val="00F62904"/>
    <w:rsid w:val="00F66C40"/>
    <w:rsid w:val="00F87752"/>
    <w:rsid w:val="00F95732"/>
    <w:rsid w:val="00FA08BF"/>
    <w:rsid w:val="00FA453B"/>
    <w:rsid w:val="00FC0040"/>
    <w:rsid w:val="00FC5456"/>
    <w:rsid w:val="00FC73B8"/>
    <w:rsid w:val="00FF69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7AF9B"/>
  <w15:docId w15:val="{DEFA3B68-9EC3-44D5-8F6E-F496764FF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visitado">
    <w:name w:val="FollowedHyperlink"/>
    <w:basedOn w:val="Fuentedeprrafopredeter"/>
    <w:uiPriority w:val="99"/>
    <w:semiHidden/>
    <w:unhideWhenUsed/>
    <w:rsid w:val="00B425AA"/>
    <w:rPr>
      <w:color w:val="954F72" w:themeColor="followedHyperlink"/>
      <w:u w:val="single"/>
    </w:rPr>
  </w:style>
  <w:style w:type="paragraph" w:customStyle="1" w:styleId="Default">
    <w:name w:val="Default"/>
    <w:rsid w:val="00C06DA8"/>
    <w:pPr>
      <w:autoSpaceDE w:val="0"/>
      <w:autoSpaceDN w:val="0"/>
      <w:adjustRightInd w:val="0"/>
    </w:pPr>
    <w:rPr>
      <w:rFonts w:ascii="Arial" w:hAnsi="Arial" w:cs="Arial"/>
      <w:color w:val="000000"/>
    </w:rPr>
  </w:style>
  <w:style w:type="character" w:styleId="Textoennegrita">
    <w:name w:val="Strong"/>
    <w:basedOn w:val="Fuentedeprrafopredeter"/>
    <w:uiPriority w:val="22"/>
    <w:qFormat/>
    <w:rsid w:val="00C06DA8"/>
    <w:rPr>
      <w:b/>
      <w:bCs/>
      <w:color w:val="auto"/>
    </w:rPr>
  </w:style>
  <w:style w:type="paragraph" w:customStyle="1" w:styleId="j">
    <w:name w:val="j"/>
    <w:basedOn w:val="Normal"/>
    <w:rsid w:val="00111D82"/>
    <w:pPr>
      <w:spacing w:before="100" w:beforeAutospacing="1" w:after="100" w:afterAutospacing="1"/>
    </w:pPr>
    <w:rPr>
      <w:lang w:val="es-MX" w:eastAsia="es-MX"/>
    </w:rPr>
  </w:style>
  <w:style w:type="character" w:customStyle="1" w:styleId="nacep">
    <w:name w:val="n_acep"/>
    <w:basedOn w:val="Fuentedeprrafopredeter"/>
    <w:rsid w:val="00111D82"/>
  </w:style>
  <w:style w:type="character" w:customStyle="1" w:styleId="Mencinsinresolver1">
    <w:name w:val="Mención sin resolver1"/>
    <w:basedOn w:val="Fuentedeprrafopredeter"/>
    <w:uiPriority w:val="99"/>
    <w:semiHidden/>
    <w:unhideWhenUsed/>
    <w:rsid w:val="007B33F2"/>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F53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80409">
      <w:bodyDiv w:val="1"/>
      <w:marLeft w:val="0"/>
      <w:marRight w:val="0"/>
      <w:marTop w:val="0"/>
      <w:marBottom w:val="0"/>
      <w:divBdr>
        <w:top w:val="none" w:sz="0" w:space="0" w:color="auto"/>
        <w:left w:val="none" w:sz="0" w:space="0" w:color="auto"/>
        <w:bottom w:val="none" w:sz="0" w:space="0" w:color="auto"/>
        <w:right w:val="none" w:sz="0" w:space="0" w:color="auto"/>
      </w:divBdr>
    </w:div>
    <w:div w:id="93328279">
      <w:bodyDiv w:val="1"/>
      <w:marLeft w:val="0"/>
      <w:marRight w:val="0"/>
      <w:marTop w:val="0"/>
      <w:marBottom w:val="0"/>
      <w:divBdr>
        <w:top w:val="none" w:sz="0" w:space="0" w:color="auto"/>
        <w:left w:val="none" w:sz="0" w:space="0" w:color="auto"/>
        <w:bottom w:val="none" w:sz="0" w:space="0" w:color="auto"/>
        <w:right w:val="none" w:sz="0" w:space="0" w:color="auto"/>
      </w:divBdr>
    </w:div>
    <w:div w:id="123355622">
      <w:bodyDiv w:val="1"/>
      <w:marLeft w:val="0"/>
      <w:marRight w:val="0"/>
      <w:marTop w:val="0"/>
      <w:marBottom w:val="0"/>
      <w:divBdr>
        <w:top w:val="none" w:sz="0" w:space="0" w:color="auto"/>
        <w:left w:val="none" w:sz="0" w:space="0" w:color="auto"/>
        <w:bottom w:val="none" w:sz="0" w:space="0" w:color="auto"/>
        <w:right w:val="none" w:sz="0" w:space="0" w:color="auto"/>
      </w:divBdr>
    </w:div>
    <w:div w:id="215548571">
      <w:bodyDiv w:val="1"/>
      <w:marLeft w:val="0"/>
      <w:marRight w:val="0"/>
      <w:marTop w:val="0"/>
      <w:marBottom w:val="0"/>
      <w:divBdr>
        <w:top w:val="none" w:sz="0" w:space="0" w:color="auto"/>
        <w:left w:val="none" w:sz="0" w:space="0" w:color="auto"/>
        <w:bottom w:val="none" w:sz="0" w:space="0" w:color="auto"/>
        <w:right w:val="none" w:sz="0" w:space="0" w:color="auto"/>
      </w:divBdr>
    </w:div>
    <w:div w:id="240143303">
      <w:bodyDiv w:val="1"/>
      <w:marLeft w:val="0"/>
      <w:marRight w:val="0"/>
      <w:marTop w:val="0"/>
      <w:marBottom w:val="0"/>
      <w:divBdr>
        <w:top w:val="none" w:sz="0" w:space="0" w:color="auto"/>
        <w:left w:val="none" w:sz="0" w:space="0" w:color="auto"/>
        <w:bottom w:val="none" w:sz="0" w:space="0" w:color="auto"/>
        <w:right w:val="none" w:sz="0" w:space="0" w:color="auto"/>
      </w:divBdr>
    </w:div>
    <w:div w:id="285544269">
      <w:bodyDiv w:val="1"/>
      <w:marLeft w:val="0"/>
      <w:marRight w:val="0"/>
      <w:marTop w:val="0"/>
      <w:marBottom w:val="0"/>
      <w:divBdr>
        <w:top w:val="none" w:sz="0" w:space="0" w:color="auto"/>
        <w:left w:val="none" w:sz="0" w:space="0" w:color="auto"/>
        <w:bottom w:val="none" w:sz="0" w:space="0" w:color="auto"/>
        <w:right w:val="none" w:sz="0" w:space="0" w:color="auto"/>
      </w:divBdr>
    </w:div>
    <w:div w:id="331832053">
      <w:bodyDiv w:val="1"/>
      <w:marLeft w:val="0"/>
      <w:marRight w:val="0"/>
      <w:marTop w:val="0"/>
      <w:marBottom w:val="0"/>
      <w:divBdr>
        <w:top w:val="none" w:sz="0" w:space="0" w:color="auto"/>
        <w:left w:val="none" w:sz="0" w:space="0" w:color="auto"/>
        <w:bottom w:val="none" w:sz="0" w:space="0" w:color="auto"/>
        <w:right w:val="none" w:sz="0" w:space="0" w:color="auto"/>
      </w:divBdr>
    </w:div>
    <w:div w:id="375472037">
      <w:bodyDiv w:val="1"/>
      <w:marLeft w:val="0"/>
      <w:marRight w:val="0"/>
      <w:marTop w:val="0"/>
      <w:marBottom w:val="0"/>
      <w:divBdr>
        <w:top w:val="none" w:sz="0" w:space="0" w:color="auto"/>
        <w:left w:val="none" w:sz="0" w:space="0" w:color="auto"/>
        <w:bottom w:val="none" w:sz="0" w:space="0" w:color="auto"/>
        <w:right w:val="none" w:sz="0" w:space="0" w:color="auto"/>
      </w:divBdr>
    </w:div>
    <w:div w:id="564143617">
      <w:bodyDiv w:val="1"/>
      <w:marLeft w:val="0"/>
      <w:marRight w:val="0"/>
      <w:marTop w:val="0"/>
      <w:marBottom w:val="0"/>
      <w:divBdr>
        <w:top w:val="none" w:sz="0" w:space="0" w:color="auto"/>
        <w:left w:val="none" w:sz="0" w:space="0" w:color="auto"/>
        <w:bottom w:val="none" w:sz="0" w:space="0" w:color="auto"/>
        <w:right w:val="none" w:sz="0" w:space="0" w:color="auto"/>
      </w:divBdr>
    </w:div>
    <w:div w:id="691147358">
      <w:bodyDiv w:val="1"/>
      <w:marLeft w:val="0"/>
      <w:marRight w:val="0"/>
      <w:marTop w:val="0"/>
      <w:marBottom w:val="0"/>
      <w:divBdr>
        <w:top w:val="none" w:sz="0" w:space="0" w:color="auto"/>
        <w:left w:val="none" w:sz="0" w:space="0" w:color="auto"/>
        <w:bottom w:val="none" w:sz="0" w:space="0" w:color="auto"/>
        <w:right w:val="none" w:sz="0" w:space="0" w:color="auto"/>
      </w:divBdr>
    </w:div>
    <w:div w:id="804809644">
      <w:bodyDiv w:val="1"/>
      <w:marLeft w:val="0"/>
      <w:marRight w:val="0"/>
      <w:marTop w:val="0"/>
      <w:marBottom w:val="0"/>
      <w:divBdr>
        <w:top w:val="none" w:sz="0" w:space="0" w:color="auto"/>
        <w:left w:val="none" w:sz="0" w:space="0" w:color="auto"/>
        <w:bottom w:val="none" w:sz="0" w:space="0" w:color="auto"/>
        <w:right w:val="none" w:sz="0" w:space="0" w:color="auto"/>
      </w:divBdr>
    </w:div>
    <w:div w:id="855769150">
      <w:bodyDiv w:val="1"/>
      <w:marLeft w:val="0"/>
      <w:marRight w:val="0"/>
      <w:marTop w:val="0"/>
      <w:marBottom w:val="0"/>
      <w:divBdr>
        <w:top w:val="none" w:sz="0" w:space="0" w:color="auto"/>
        <w:left w:val="none" w:sz="0" w:space="0" w:color="auto"/>
        <w:bottom w:val="none" w:sz="0" w:space="0" w:color="auto"/>
        <w:right w:val="none" w:sz="0" w:space="0" w:color="auto"/>
      </w:divBdr>
    </w:div>
    <w:div w:id="873542309">
      <w:bodyDiv w:val="1"/>
      <w:marLeft w:val="0"/>
      <w:marRight w:val="0"/>
      <w:marTop w:val="0"/>
      <w:marBottom w:val="0"/>
      <w:divBdr>
        <w:top w:val="none" w:sz="0" w:space="0" w:color="auto"/>
        <w:left w:val="none" w:sz="0" w:space="0" w:color="auto"/>
        <w:bottom w:val="none" w:sz="0" w:space="0" w:color="auto"/>
        <w:right w:val="none" w:sz="0" w:space="0" w:color="auto"/>
      </w:divBdr>
    </w:div>
    <w:div w:id="947197898">
      <w:bodyDiv w:val="1"/>
      <w:marLeft w:val="0"/>
      <w:marRight w:val="0"/>
      <w:marTop w:val="0"/>
      <w:marBottom w:val="0"/>
      <w:divBdr>
        <w:top w:val="none" w:sz="0" w:space="0" w:color="auto"/>
        <w:left w:val="none" w:sz="0" w:space="0" w:color="auto"/>
        <w:bottom w:val="none" w:sz="0" w:space="0" w:color="auto"/>
        <w:right w:val="none" w:sz="0" w:space="0" w:color="auto"/>
      </w:divBdr>
    </w:div>
    <w:div w:id="1077821790">
      <w:bodyDiv w:val="1"/>
      <w:marLeft w:val="0"/>
      <w:marRight w:val="0"/>
      <w:marTop w:val="0"/>
      <w:marBottom w:val="0"/>
      <w:divBdr>
        <w:top w:val="none" w:sz="0" w:space="0" w:color="auto"/>
        <w:left w:val="none" w:sz="0" w:space="0" w:color="auto"/>
        <w:bottom w:val="none" w:sz="0" w:space="0" w:color="auto"/>
        <w:right w:val="none" w:sz="0" w:space="0" w:color="auto"/>
      </w:divBdr>
    </w:div>
    <w:div w:id="1164903385">
      <w:bodyDiv w:val="1"/>
      <w:marLeft w:val="0"/>
      <w:marRight w:val="0"/>
      <w:marTop w:val="0"/>
      <w:marBottom w:val="0"/>
      <w:divBdr>
        <w:top w:val="none" w:sz="0" w:space="0" w:color="auto"/>
        <w:left w:val="none" w:sz="0" w:space="0" w:color="auto"/>
        <w:bottom w:val="none" w:sz="0" w:space="0" w:color="auto"/>
        <w:right w:val="none" w:sz="0" w:space="0" w:color="auto"/>
      </w:divBdr>
    </w:div>
    <w:div w:id="1418550655">
      <w:bodyDiv w:val="1"/>
      <w:marLeft w:val="0"/>
      <w:marRight w:val="0"/>
      <w:marTop w:val="0"/>
      <w:marBottom w:val="0"/>
      <w:divBdr>
        <w:top w:val="none" w:sz="0" w:space="0" w:color="auto"/>
        <w:left w:val="none" w:sz="0" w:space="0" w:color="auto"/>
        <w:bottom w:val="none" w:sz="0" w:space="0" w:color="auto"/>
        <w:right w:val="none" w:sz="0" w:space="0" w:color="auto"/>
      </w:divBdr>
    </w:div>
    <w:div w:id="1455514763">
      <w:bodyDiv w:val="1"/>
      <w:marLeft w:val="0"/>
      <w:marRight w:val="0"/>
      <w:marTop w:val="0"/>
      <w:marBottom w:val="0"/>
      <w:divBdr>
        <w:top w:val="none" w:sz="0" w:space="0" w:color="auto"/>
        <w:left w:val="none" w:sz="0" w:space="0" w:color="auto"/>
        <w:bottom w:val="none" w:sz="0" w:space="0" w:color="auto"/>
        <w:right w:val="none" w:sz="0" w:space="0" w:color="auto"/>
      </w:divBdr>
    </w:div>
    <w:div w:id="1517184265">
      <w:bodyDiv w:val="1"/>
      <w:marLeft w:val="0"/>
      <w:marRight w:val="0"/>
      <w:marTop w:val="0"/>
      <w:marBottom w:val="0"/>
      <w:divBdr>
        <w:top w:val="none" w:sz="0" w:space="0" w:color="auto"/>
        <w:left w:val="none" w:sz="0" w:space="0" w:color="auto"/>
        <w:bottom w:val="none" w:sz="0" w:space="0" w:color="auto"/>
        <w:right w:val="none" w:sz="0" w:space="0" w:color="auto"/>
      </w:divBdr>
    </w:div>
    <w:div w:id="1553425484">
      <w:bodyDiv w:val="1"/>
      <w:marLeft w:val="0"/>
      <w:marRight w:val="0"/>
      <w:marTop w:val="0"/>
      <w:marBottom w:val="0"/>
      <w:divBdr>
        <w:top w:val="none" w:sz="0" w:space="0" w:color="auto"/>
        <w:left w:val="none" w:sz="0" w:space="0" w:color="auto"/>
        <w:bottom w:val="none" w:sz="0" w:space="0" w:color="auto"/>
        <w:right w:val="none" w:sz="0" w:space="0" w:color="auto"/>
      </w:divBdr>
    </w:div>
    <w:div w:id="1611820524">
      <w:bodyDiv w:val="1"/>
      <w:marLeft w:val="0"/>
      <w:marRight w:val="0"/>
      <w:marTop w:val="0"/>
      <w:marBottom w:val="0"/>
      <w:divBdr>
        <w:top w:val="none" w:sz="0" w:space="0" w:color="auto"/>
        <w:left w:val="none" w:sz="0" w:space="0" w:color="auto"/>
        <w:bottom w:val="none" w:sz="0" w:space="0" w:color="auto"/>
        <w:right w:val="none" w:sz="0" w:space="0" w:color="auto"/>
      </w:divBdr>
    </w:div>
    <w:div w:id="1766225296">
      <w:bodyDiv w:val="1"/>
      <w:marLeft w:val="0"/>
      <w:marRight w:val="0"/>
      <w:marTop w:val="0"/>
      <w:marBottom w:val="0"/>
      <w:divBdr>
        <w:top w:val="none" w:sz="0" w:space="0" w:color="auto"/>
        <w:left w:val="none" w:sz="0" w:space="0" w:color="auto"/>
        <w:bottom w:val="none" w:sz="0" w:space="0" w:color="auto"/>
        <w:right w:val="none" w:sz="0" w:space="0" w:color="auto"/>
      </w:divBdr>
    </w:div>
    <w:div w:id="1815175237">
      <w:bodyDiv w:val="1"/>
      <w:marLeft w:val="0"/>
      <w:marRight w:val="0"/>
      <w:marTop w:val="0"/>
      <w:marBottom w:val="0"/>
      <w:divBdr>
        <w:top w:val="none" w:sz="0" w:space="0" w:color="auto"/>
        <w:left w:val="none" w:sz="0" w:space="0" w:color="auto"/>
        <w:bottom w:val="none" w:sz="0" w:space="0" w:color="auto"/>
        <w:right w:val="none" w:sz="0" w:space="0" w:color="auto"/>
      </w:divBdr>
    </w:div>
    <w:div w:id="1840078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kkxuU1Bds62UdbJcCDh+6kPV4A==">AMUW2mUV+vgYef8L7MeiRgbE9lEUj2eORUoi1hCbZAVqF0gfNoRFo/JZhXRgdtVWhfr6LRe88ODIDDlNHmzm73UDhO6xQp8zFhL7xJ74eHUnXT4ZyczP9pNUmYMzqZs1wDFie7Thfh65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57</Pages>
  <Words>13851</Words>
  <Characters>76186</Characters>
  <Application>Microsoft Office Word</Application>
  <DocSecurity>0</DocSecurity>
  <Lines>634</Lines>
  <Paragraphs>179</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89858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idu21337@usal.es</cp:lastModifiedBy>
  <cp:revision>2</cp:revision>
  <cp:lastPrinted>2022-09-02T16:04:00Z</cp:lastPrinted>
  <dcterms:created xsi:type="dcterms:W3CDTF">2022-09-07T01:22:00Z</dcterms:created>
  <dcterms:modified xsi:type="dcterms:W3CDTF">2022-09-07T01:22:00Z</dcterms:modified>
</cp:coreProperties>
</file>