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9C6" w:rsidRPr="009A4BCD" w:rsidRDefault="002A79C6" w:rsidP="002A79C6">
      <w:pPr>
        <w:spacing w:line="360" w:lineRule="auto"/>
        <w:jc w:val="both"/>
        <w:rPr>
          <w:rFonts w:ascii="Palatino Linotype" w:hAnsi="Palatino Linotype"/>
        </w:rPr>
      </w:pPr>
      <w:r w:rsidRPr="009A4BC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74695" w:rsidRPr="009A4BCD">
        <w:rPr>
          <w:rFonts w:ascii="Palatino Linotype" w:hAnsi="Palatino Linotype"/>
        </w:rPr>
        <w:t xml:space="preserve">diecinueve </w:t>
      </w:r>
      <w:r w:rsidRPr="009A4BCD">
        <w:rPr>
          <w:rFonts w:ascii="Palatino Linotype" w:hAnsi="Palatino Linotype"/>
        </w:rPr>
        <w:t>de octubre de dos mil veintidós.</w:t>
      </w:r>
    </w:p>
    <w:p w:rsidR="002A79C6" w:rsidRPr="009A4BCD" w:rsidRDefault="002A79C6" w:rsidP="002A79C6">
      <w:pPr>
        <w:tabs>
          <w:tab w:val="left" w:pos="1701"/>
        </w:tabs>
        <w:spacing w:line="360" w:lineRule="auto"/>
        <w:jc w:val="both"/>
        <w:rPr>
          <w:rFonts w:ascii="Palatino Linotype" w:hAnsi="Palatino Linotype"/>
          <w:b/>
        </w:rPr>
      </w:pPr>
    </w:p>
    <w:p w:rsidR="002A79C6" w:rsidRPr="009A4BCD" w:rsidRDefault="002A79C6" w:rsidP="002A79C6">
      <w:pPr>
        <w:tabs>
          <w:tab w:val="left" w:pos="1701"/>
        </w:tabs>
        <w:spacing w:line="360" w:lineRule="auto"/>
        <w:jc w:val="both"/>
        <w:rPr>
          <w:rFonts w:ascii="Palatino Linotype" w:eastAsiaTheme="minorHAnsi" w:hAnsi="Palatino Linotype" w:cs="Arial"/>
          <w:b/>
          <w:lang w:val="es-MX" w:eastAsia="en-US"/>
        </w:rPr>
      </w:pPr>
      <w:r w:rsidRPr="009A4BCD">
        <w:rPr>
          <w:rFonts w:ascii="Palatino Linotype" w:hAnsi="Palatino Linotype"/>
          <w:b/>
        </w:rPr>
        <w:t>VISTOS</w:t>
      </w:r>
      <w:r w:rsidRPr="009A4BCD">
        <w:rPr>
          <w:rFonts w:ascii="Palatino Linotype" w:hAnsi="Palatino Linotype"/>
        </w:rPr>
        <w:t xml:space="preserve"> los expedientes formados con motivo del recurso de revisión </w:t>
      </w:r>
      <w:r w:rsidR="00274695" w:rsidRPr="009A4BCD">
        <w:rPr>
          <w:rFonts w:ascii="Palatino Linotype" w:hAnsi="Palatino Linotype"/>
          <w:b/>
        </w:rPr>
        <w:t>01</w:t>
      </w:r>
      <w:r w:rsidRPr="009A4BCD">
        <w:rPr>
          <w:rFonts w:ascii="Palatino Linotype" w:hAnsi="Palatino Linotype"/>
          <w:b/>
        </w:rPr>
        <w:t xml:space="preserve">2105/INFOEM/IP/RR/2022 y acumulados, </w:t>
      </w:r>
      <w:r w:rsidRPr="009A4BCD">
        <w:rPr>
          <w:rFonts w:ascii="Palatino Linotype" w:eastAsiaTheme="minorHAnsi" w:hAnsi="Palatino Linotype" w:cs="Arial"/>
          <w:lang w:val="es-MX" w:eastAsia="en-US"/>
        </w:rPr>
        <w:t xml:space="preserve">interpuestos por un particular que al momento de ingresar la solicitud de información e interponer recurso de revisión no señalo nombre o seudónimo con el cual desee ser identificado, quien en lo sucesivo y para efectos prácticos se le denominara </w:t>
      </w:r>
      <w:r w:rsidRPr="009A4BCD">
        <w:rPr>
          <w:rFonts w:ascii="Palatino Linotype" w:eastAsiaTheme="minorHAnsi" w:hAnsi="Palatino Linotype" w:cs="Arial"/>
          <w:b/>
          <w:lang w:val="es-MX" w:eastAsia="en-US"/>
        </w:rPr>
        <w:t>el Recurrente</w:t>
      </w:r>
      <w:r w:rsidRPr="009A4BCD">
        <w:rPr>
          <w:rFonts w:ascii="Palatino Linotype" w:eastAsiaTheme="minorHAnsi" w:hAnsi="Palatino Linotype" w:cs="Arial"/>
          <w:lang w:val="es-MX" w:eastAsia="en-US"/>
        </w:rPr>
        <w:t xml:space="preserve">, en contra de las respuestas del </w:t>
      </w:r>
      <w:bookmarkStart w:id="0" w:name="_GoBack"/>
      <w:bookmarkEnd w:id="0"/>
      <w:r w:rsidRPr="009A4BCD">
        <w:rPr>
          <w:rFonts w:ascii="Palatino Linotype" w:eastAsiaTheme="minorHAnsi" w:hAnsi="Palatino Linotype" w:cs="Arial"/>
          <w:b/>
          <w:lang w:val="es-MX" w:eastAsia="en-US"/>
        </w:rPr>
        <w:t xml:space="preserve">Sistema Municipal Para el Desarrollo Integral de la Familia de Metepec, </w:t>
      </w:r>
      <w:r w:rsidRPr="009A4BCD">
        <w:rPr>
          <w:rFonts w:ascii="Palatino Linotype" w:eastAsiaTheme="minorHAnsi" w:hAnsi="Palatino Linotype" w:cs="Arial"/>
          <w:lang w:val="es-MX" w:eastAsia="en-US"/>
        </w:rPr>
        <w:t>en lo subsecuente</w:t>
      </w:r>
      <w:r w:rsidRPr="009A4BCD">
        <w:rPr>
          <w:rFonts w:ascii="Palatino Linotype" w:eastAsiaTheme="minorHAnsi" w:hAnsi="Palatino Linotype" w:cs="Arial"/>
          <w:b/>
          <w:lang w:val="es-MX" w:eastAsia="en-US"/>
        </w:rPr>
        <w:t xml:space="preserve"> el Sujeto Obligado, </w:t>
      </w:r>
      <w:r w:rsidRPr="009A4BCD">
        <w:rPr>
          <w:rFonts w:ascii="Palatino Linotype" w:eastAsiaTheme="minorHAnsi" w:hAnsi="Palatino Linotype" w:cs="Arial"/>
          <w:lang w:val="es-MX" w:eastAsia="en-US"/>
        </w:rPr>
        <w:t>se procede a dictar la presente resolución.</w:t>
      </w:r>
    </w:p>
    <w:p w:rsidR="002A79C6" w:rsidRPr="009A4BCD" w:rsidRDefault="002A79C6" w:rsidP="002A79C6">
      <w:pPr>
        <w:spacing w:line="360" w:lineRule="auto"/>
        <w:jc w:val="both"/>
        <w:rPr>
          <w:rFonts w:ascii="Palatino Linotype" w:hAnsi="Palatino Linotype"/>
          <w:b/>
          <w:bCs/>
          <w:spacing w:val="60"/>
          <w:lang w:val="es-ES_tradnl"/>
        </w:rPr>
      </w:pPr>
    </w:p>
    <w:p w:rsidR="002A79C6" w:rsidRPr="009A4BCD" w:rsidRDefault="002A79C6" w:rsidP="002A79C6">
      <w:pPr>
        <w:spacing w:line="360" w:lineRule="auto"/>
        <w:jc w:val="center"/>
        <w:rPr>
          <w:rFonts w:ascii="Palatino Linotype" w:hAnsi="Palatino Linotype"/>
          <w:b/>
          <w:bCs/>
          <w:spacing w:val="60"/>
          <w:sz w:val="28"/>
          <w:lang w:val="es-ES_tradnl"/>
        </w:rPr>
      </w:pPr>
      <w:r w:rsidRPr="009A4BCD">
        <w:rPr>
          <w:rFonts w:ascii="Palatino Linotype" w:hAnsi="Palatino Linotype"/>
          <w:b/>
          <w:bCs/>
          <w:spacing w:val="60"/>
          <w:sz w:val="28"/>
          <w:lang w:val="es-ES_tradnl"/>
        </w:rPr>
        <w:t>RESULTANDO</w:t>
      </w:r>
    </w:p>
    <w:p w:rsidR="002A79C6" w:rsidRPr="009A4BCD" w:rsidRDefault="002A79C6" w:rsidP="002A79C6">
      <w:pPr>
        <w:spacing w:line="360" w:lineRule="auto"/>
        <w:jc w:val="center"/>
        <w:rPr>
          <w:rFonts w:ascii="Palatino Linotype" w:hAnsi="Palatino Linotype"/>
          <w:b/>
          <w:bCs/>
          <w:spacing w:val="60"/>
          <w:lang w:val="es-ES_tradnl"/>
        </w:rPr>
      </w:pPr>
    </w:p>
    <w:p w:rsidR="002A79C6" w:rsidRPr="009A4BCD" w:rsidRDefault="002A79C6" w:rsidP="002A79C6">
      <w:pPr>
        <w:spacing w:line="360" w:lineRule="auto"/>
        <w:jc w:val="both"/>
        <w:rPr>
          <w:rFonts w:ascii="Palatino Linotype" w:hAnsi="Palatino Linotype"/>
          <w:b/>
          <w:sz w:val="28"/>
          <w:szCs w:val="28"/>
        </w:rPr>
      </w:pPr>
      <w:r w:rsidRPr="009A4BCD">
        <w:rPr>
          <w:rFonts w:ascii="Palatino Linotype" w:hAnsi="Palatino Linotype"/>
          <w:b/>
          <w:sz w:val="28"/>
          <w:szCs w:val="28"/>
        </w:rPr>
        <w:t>PRIMERO. De las Solicitudes de Información.</w:t>
      </w:r>
    </w:p>
    <w:p w:rsidR="002A79C6" w:rsidRPr="009A4BCD" w:rsidRDefault="002A79C6" w:rsidP="002A79C6">
      <w:pPr>
        <w:spacing w:line="360" w:lineRule="auto"/>
        <w:jc w:val="both"/>
        <w:rPr>
          <w:rFonts w:ascii="Palatino Linotype" w:hAnsi="Palatino Linotype"/>
        </w:rPr>
      </w:pPr>
      <w:r w:rsidRPr="009A4BCD">
        <w:rPr>
          <w:rFonts w:ascii="Palatino Linotype" w:hAnsi="Palatino Linotype"/>
        </w:rPr>
        <w:t>En fecha dieciséis de mayo de dos mil veintidós, el</w:t>
      </w:r>
      <w:r w:rsidRPr="009A4BCD">
        <w:rPr>
          <w:rFonts w:ascii="Palatino Linotype" w:hAnsi="Palatino Linotype"/>
          <w:b/>
        </w:rPr>
        <w:t xml:space="preserve"> Recurrente</w:t>
      </w:r>
      <w:r w:rsidRPr="009A4BCD">
        <w:rPr>
          <w:rFonts w:ascii="Palatino Linotype" w:hAnsi="Palatino Linotype"/>
        </w:rPr>
        <w:t xml:space="preserve"> presentó a través del Sistema de Acceso a la Información Mexiquense (</w:t>
      </w:r>
      <w:r w:rsidRPr="009A4BCD">
        <w:rPr>
          <w:rFonts w:ascii="Palatino Linotype" w:hAnsi="Palatino Linotype"/>
          <w:b/>
        </w:rPr>
        <w:t>SAIMEX)</w:t>
      </w:r>
      <w:r w:rsidRPr="009A4BCD">
        <w:rPr>
          <w:rFonts w:ascii="Palatino Linotype" w:hAnsi="Palatino Linotype"/>
        </w:rPr>
        <w:t>, ante el</w:t>
      </w:r>
      <w:r w:rsidRPr="009A4BCD">
        <w:rPr>
          <w:rFonts w:ascii="Palatino Linotype" w:hAnsi="Palatino Linotype"/>
          <w:b/>
        </w:rPr>
        <w:t xml:space="preserve"> Sujeto Obligado</w:t>
      </w:r>
      <w:r w:rsidRPr="009A4BCD">
        <w:rPr>
          <w:rFonts w:ascii="Palatino Linotype" w:hAnsi="Palatino Linotype"/>
        </w:rPr>
        <w:t xml:space="preserve">, solicitudes de acceso a la información pública, a las que se les asignó número de expedientes </w:t>
      </w:r>
      <w:r w:rsidRPr="009A4BCD">
        <w:rPr>
          <w:rFonts w:ascii="Palatino Linotype" w:hAnsi="Palatino Linotype"/>
          <w:bCs/>
        </w:rPr>
        <w:t xml:space="preserve">y </w:t>
      </w:r>
      <w:r w:rsidRPr="009A4BCD">
        <w:rPr>
          <w:rFonts w:ascii="Palatino Linotype" w:hAnsi="Palatino Linotype"/>
        </w:rPr>
        <w:t>mediante las cuales solicitó, lo siguiente:</w:t>
      </w:r>
    </w:p>
    <w:p w:rsidR="002A79C6" w:rsidRPr="009A4BCD" w:rsidRDefault="002A79C6" w:rsidP="002A79C6">
      <w:pPr>
        <w:spacing w:line="360" w:lineRule="auto"/>
        <w:jc w:val="both"/>
        <w:rPr>
          <w:rFonts w:ascii="Palatino Linotype" w:hAnsi="Palatino Linotype" w:cs="Arial"/>
        </w:rPr>
      </w:pPr>
    </w:p>
    <w:tbl>
      <w:tblPr>
        <w:tblpPr w:leftFromText="141" w:rightFromText="141" w:vertAnchor="text" w:horzAnchor="margin" w:tblpXSpec="center" w:tblpY="302"/>
        <w:tblW w:w="9067" w:type="dxa"/>
        <w:tblLayout w:type="fixed"/>
        <w:tblLook w:val="04A0" w:firstRow="1" w:lastRow="0" w:firstColumn="1" w:lastColumn="0" w:noHBand="0" w:noVBand="1"/>
      </w:tblPr>
      <w:tblGrid>
        <w:gridCol w:w="3256"/>
        <w:gridCol w:w="2977"/>
        <w:gridCol w:w="2834"/>
      </w:tblGrid>
      <w:tr w:rsidR="002A79C6" w:rsidRPr="009A4BCD" w:rsidTr="002A79C6">
        <w:trPr>
          <w:trHeight w:val="731"/>
        </w:trPr>
        <w:tc>
          <w:tcPr>
            <w:tcW w:w="3256" w:type="dxa"/>
            <w:shd w:val="clear" w:color="auto" w:fill="DEEAF6" w:themeFill="accent1" w:themeFillTint="33"/>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Número de folio de la Solicitud</w:t>
            </w:r>
          </w:p>
        </w:tc>
        <w:tc>
          <w:tcPr>
            <w:tcW w:w="2977" w:type="dxa"/>
            <w:shd w:val="clear" w:color="auto" w:fill="DEEAF6" w:themeFill="accent1" w:themeFillTint="33"/>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Recurso</w:t>
            </w:r>
          </w:p>
        </w:tc>
        <w:tc>
          <w:tcPr>
            <w:tcW w:w="2834" w:type="dxa"/>
            <w:shd w:val="clear" w:color="auto" w:fill="DEEAF6" w:themeFill="accent1" w:themeFillTint="33"/>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Descripción clara y precisa de la información solicitada.</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lastRenderedPageBreak/>
              <w:t>05741/DIFMETEPEC/IP/2022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12105/INFOEM/IP/RR/2022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24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05742/DIFMETEPEC/IP/2022</w:t>
            </w:r>
          </w:p>
        </w:tc>
        <w:tc>
          <w:tcPr>
            <w:tcW w:w="2977" w:type="dxa"/>
          </w:tcPr>
          <w:p w:rsidR="002A79C6" w:rsidRPr="009A4BCD" w:rsidRDefault="002A79C6" w:rsidP="002A79C6">
            <w:pPr>
              <w:tabs>
                <w:tab w:val="left" w:pos="2190"/>
              </w:tabs>
              <w:rPr>
                <w:rFonts w:ascii="Palatino Linotype" w:hAnsi="Palatino Linotype"/>
                <w:bCs/>
                <w:sz w:val="20"/>
                <w:szCs w:val="20"/>
              </w:rPr>
            </w:pPr>
            <w:r w:rsidRPr="009A4BCD">
              <w:rPr>
                <w:rFonts w:ascii="Palatino Linotype" w:hAnsi="Palatino Linotype"/>
                <w:bCs/>
                <w:sz w:val="20"/>
                <w:szCs w:val="20"/>
              </w:rPr>
              <w:t>12106/INFOEM/IP/RR/2022</w:t>
            </w:r>
          </w:p>
        </w:tc>
        <w:tc>
          <w:tcPr>
            <w:tcW w:w="2834" w:type="dxa"/>
          </w:tcPr>
          <w:p w:rsidR="002A79C6" w:rsidRPr="009A4BCD" w:rsidRDefault="002A79C6" w:rsidP="002A79C6">
            <w:pPr>
              <w:tabs>
                <w:tab w:val="left" w:pos="2194"/>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25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05743/DIFMETEPEC/IP/2022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12107/INFOEM/IP/RR/2022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26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05744/DIFMETEPEC/IP/2022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12108/INFOEM/IP/RR/2022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27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05745/DIFMETEPEC/IP/2022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12109/INFOEM/IP/RR/2022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28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05746/DIFMETEPEC/IP/2022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12110/INFOEM/IP/RR/2022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29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05747/DIFMETEPEC/IP/2022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12111/INFOEM/IP/RR/2022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30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lastRenderedPageBreak/>
              <w:t>05749/DIFMETEPEC/IP/2022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12112/INFOEM/IP/RR/2022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 de abril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05750/DIFMETEPEC/IP/2022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12113/INFOEM/IP/RR/2022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 de abril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05748/DIFMETEPEC/IP/2022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12114/INFOEM/IP/RR/2022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31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rPr>
                <w:rFonts w:ascii="Palatino Linotype" w:hAnsi="Palatino Linotype"/>
                <w:bCs/>
                <w:sz w:val="20"/>
                <w:szCs w:val="20"/>
              </w:rPr>
            </w:pPr>
            <w:r w:rsidRPr="009A4BCD">
              <w:rPr>
                <w:rFonts w:ascii="Palatino Linotype" w:hAnsi="Palatino Linotype"/>
                <w:bCs/>
                <w:sz w:val="20"/>
                <w:szCs w:val="20"/>
              </w:rPr>
              <w:t>05752/DIFMETEPEC/IP/2022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12115/INFOEM/IP/RR/2022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4 de abril de 2022</w:t>
            </w:r>
          </w:p>
        </w:tc>
      </w:tr>
      <w:tr w:rsidR="002A79C6" w:rsidRPr="009A4BCD" w:rsidTr="002A79C6">
        <w:trPr>
          <w:trHeight w:val="862"/>
        </w:trPr>
        <w:tc>
          <w:tcPr>
            <w:tcW w:w="3256" w:type="dxa"/>
          </w:tcPr>
          <w:p w:rsidR="002A79C6" w:rsidRPr="009A4BCD" w:rsidRDefault="002A79C6" w:rsidP="002A79C6">
            <w:pPr>
              <w:tabs>
                <w:tab w:val="left" w:pos="2190"/>
              </w:tabs>
              <w:ind w:right="42"/>
              <w:rPr>
                <w:rFonts w:ascii="Palatino Linotype" w:hAnsi="Palatino Linotype"/>
                <w:bCs/>
                <w:sz w:val="20"/>
                <w:szCs w:val="20"/>
              </w:rPr>
            </w:pPr>
            <w:r w:rsidRPr="009A4BCD">
              <w:rPr>
                <w:rFonts w:ascii="Palatino Linotype" w:hAnsi="Palatino Linotype"/>
                <w:bCs/>
                <w:sz w:val="20"/>
                <w:szCs w:val="20"/>
              </w:rPr>
              <w:t>05751/DIFMETEPEC/IP/2022</w:t>
            </w:r>
          </w:p>
        </w:tc>
        <w:tc>
          <w:tcPr>
            <w:tcW w:w="2977" w:type="dxa"/>
          </w:tcPr>
          <w:p w:rsidR="002A79C6" w:rsidRPr="009A4BCD" w:rsidRDefault="002A79C6" w:rsidP="002A79C6">
            <w:pPr>
              <w:tabs>
                <w:tab w:val="left" w:pos="2190"/>
              </w:tabs>
              <w:rPr>
                <w:rFonts w:ascii="Palatino Linotype" w:hAnsi="Palatino Linotype"/>
                <w:bCs/>
                <w:sz w:val="20"/>
                <w:szCs w:val="20"/>
              </w:rPr>
            </w:pPr>
            <w:r w:rsidRPr="009A4BCD">
              <w:rPr>
                <w:rFonts w:ascii="Palatino Linotype" w:hAnsi="Palatino Linotype"/>
                <w:bCs/>
                <w:sz w:val="20"/>
                <w:szCs w:val="20"/>
              </w:rPr>
              <w:t>12116/INFOEM/IP/RR/2022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3 de abril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05753/DIFMETEPEC/IP/2022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12117/INFOEM/IP/RR/2022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5 de abril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05754/DIFMETEPEC/IP/2022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12118/INFOEM/IP/RR/2022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6 de abril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05755/DIFMETEPEC/IP/2022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12119/INFOEM/IP/RR/2022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7 de abril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lastRenderedPageBreak/>
              <w:t>05756/DIFMETEPEC/IP/2022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12120/INFOEM/IP/RR/2022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8 de abril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05757/DIFMETEPEC/IP/2022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12121/INFOEM/IP/RR/2022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8 de abril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05758/DIFMETEPEC/IP/2022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12122/INFOEM/IP/RR/2022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8 de abril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05759/DIFMETEPEC/IP/2022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12123/INFOEM/IP/RR/2022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8 de abril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05760/DIFMETEPEC/IP/2022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12124/INFOEM/IP/RR/2022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9 de abril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05721/DIFMETEPEC/IP/2022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12125/INFOEM/IP/RR/2022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4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05722/DIFMETEPEC/IP/2022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12126/INFOEM/IP/RR/2022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5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05723/DIFMETEPEC/IP/2022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12127/INFOEM/IP/RR/2022</w:t>
            </w:r>
          </w:p>
        </w:tc>
        <w:tc>
          <w:tcPr>
            <w:tcW w:w="2834" w:type="dxa"/>
          </w:tcPr>
          <w:p w:rsidR="002A79C6" w:rsidRPr="009A4BCD" w:rsidRDefault="002A79C6" w:rsidP="002A79C6">
            <w:pPr>
              <w:tabs>
                <w:tab w:val="left" w:pos="3328"/>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6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lastRenderedPageBreak/>
              <w:t>05724/DIFMETEPEC/IP/2022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12128/INFOEM/IP/RR/2022</w:t>
            </w:r>
          </w:p>
        </w:tc>
        <w:tc>
          <w:tcPr>
            <w:tcW w:w="2834" w:type="dxa"/>
          </w:tcPr>
          <w:p w:rsidR="002A79C6" w:rsidRPr="009A4BCD" w:rsidRDefault="002A79C6" w:rsidP="002A79C6">
            <w:pPr>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7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05725/DIFMETEPEC/IP/2022</w:t>
            </w:r>
          </w:p>
        </w:tc>
        <w:tc>
          <w:tcPr>
            <w:tcW w:w="2977" w:type="dxa"/>
          </w:tcPr>
          <w:p w:rsidR="002A79C6" w:rsidRPr="009A4BCD" w:rsidRDefault="002A79C6" w:rsidP="002A79C6">
            <w:pPr>
              <w:tabs>
                <w:tab w:val="left" w:pos="2190"/>
              </w:tabs>
              <w:rPr>
                <w:rFonts w:ascii="Palatino Linotype" w:hAnsi="Palatino Linotype"/>
                <w:bCs/>
                <w:sz w:val="20"/>
                <w:szCs w:val="20"/>
              </w:rPr>
            </w:pPr>
            <w:r w:rsidRPr="009A4BCD">
              <w:rPr>
                <w:rFonts w:ascii="Palatino Linotype" w:hAnsi="Palatino Linotype"/>
                <w:bCs/>
                <w:sz w:val="20"/>
                <w:szCs w:val="20"/>
              </w:rPr>
              <w:t>12129/INFOEM/IP/RR/2022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8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05726/DIFMETEPEC/IP/2022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12130/INFOEM/IP/RR/2022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9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rPr>
                <w:rFonts w:ascii="Palatino Linotype" w:hAnsi="Palatino Linotype"/>
                <w:bCs/>
                <w:sz w:val="20"/>
                <w:szCs w:val="20"/>
              </w:rPr>
            </w:pPr>
            <w:r w:rsidRPr="009A4BCD">
              <w:rPr>
                <w:rFonts w:ascii="Palatino Linotype" w:hAnsi="Palatino Linotype"/>
                <w:bCs/>
                <w:sz w:val="20"/>
                <w:szCs w:val="20"/>
              </w:rPr>
              <w:t>05727/DIFMETEPEC/IP/2022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12131/INFOEM/IP/RR/2022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10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05728/DIFMETEPEC/IP/2022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12132/INFOEM/IP/RR/2022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11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rPr>
                <w:rFonts w:ascii="Palatino Linotype" w:hAnsi="Palatino Linotype"/>
                <w:bCs/>
                <w:sz w:val="20"/>
                <w:szCs w:val="20"/>
              </w:rPr>
            </w:pPr>
            <w:r w:rsidRPr="009A4BCD">
              <w:rPr>
                <w:rFonts w:ascii="Palatino Linotype" w:hAnsi="Palatino Linotype"/>
                <w:bCs/>
                <w:sz w:val="20"/>
                <w:szCs w:val="20"/>
              </w:rPr>
              <w:t>05729/DIFMETEPEC/IP/2022</w:t>
            </w:r>
          </w:p>
        </w:tc>
        <w:tc>
          <w:tcPr>
            <w:tcW w:w="2977" w:type="dxa"/>
          </w:tcPr>
          <w:p w:rsidR="002A79C6" w:rsidRPr="009A4BCD" w:rsidRDefault="002A79C6" w:rsidP="002A79C6">
            <w:pPr>
              <w:rPr>
                <w:rFonts w:ascii="Palatino Linotype" w:hAnsi="Palatino Linotype"/>
                <w:bCs/>
                <w:sz w:val="20"/>
                <w:szCs w:val="20"/>
              </w:rPr>
            </w:pPr>
            <w:r w:rsidRPr="009A4BCD">
              <w:rPr>
                <w:rFonts w:ascii="Palatino Linotype" w:hAnsi="Palatino Linotype"/>
                <w:bCs/>
                <w:sz w:val="20"/>
                <w:szCs w:val="20"/>
              </w:rPr>
              <w:t>12133/INFOEM/IP/RR/2022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12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rPr>
                <w:rFonts w:ascii="Palatino Linotype" w:hAnsi="Palatino Linotype"/>
                <w:bCs/>
                <w:sz w:val="20"/>
                <w:szCs w:val="20"/>
              </w:rPr>
            </w:pPr>
            <w:r w:rsidRPr="009A4BCD">
              <w:rPr>
                <w:rFonts w:ascii="Palatino Linotype" w:hAnsi="Palatino Linotype"/>
                <w:bCs/>
                <w:sz w:val="20"/>
                <w:szCs w:val="20"/>
              </w:rPr>
              <w:t>05730/DIFMETEPEC/IP/2022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12134/INFOEM/IP/RR/2022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13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lastRenderedPageBreak/>
              <w:t>05732/DIFMETEPEC/IP/2022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12135/INFOEM/IP/RR/2022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15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bCs/>
                <w:sz w:val="20"/>
                <w:szCs w:val="20"/>
              </w:rPr>
            </w:pPr>
            <w:r w:rsidRPr="009A4BCD">
              <w:rPr>
                <w:rFonts w:ascii="Palatino Linotype" w:hAnsi="Palatino Linotype"/>
                <w:bCs/>
                <w:sz w:val="20"/>
                <w:szCs w:val="20"/>
              </w:rPr>
              <w:t>05731/DIFMETEPEC/IP/2022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12136/INFOEM/IP/RR/2022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14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05733/DIFMETEPEC/IP/2022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12137/INFOEM/IP/RR/2022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16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05735/DIFMETEPEC/IP/2022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12138/INFOEM/IP/RR/2022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18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05734/DIFMETEPEC/IP/2022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12139/INFOEM/IP/RR/2022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17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05736/DIFMETEPEC/IP/2022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12140/INFOEM/IP/RR/2022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19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05737/DIFMETEPEC/IP/2022</w:t>
            </w:r>
          </w:p>
        </w:tc>
        <w:tc>
          <w:tcPr>
            <w:tcW w:w="2977" w:type="dxa"/>
          </w:tcPr>
          <w:p w:rsidR="002A79C6" w:rsidRPr="009A4BCD" w:rsidRDefault="002A79C6" w:rsidP="002A79C6">
            <w:pPr>
              <w:tabs>
                <w:tab w:val="left" w:pos="1830"/>
              </w:tabs>
              <w:jc w:val="both"/>
              <w:rPr>
                <w:rFonts w:ascii="Palatino Linotype" w:hAnsi="Palatino Linotype"/>
                <w:bCs/>
                <w:sz w:val="20"/>
                <w:szCs w:val="20"/>
              </w:rPr>
            </w:pPr>
            <w:r w:rsidRPr="009A4BCD">
              <w:rPr>
                <w:rFonts w:ascii="Palatino Linotype" w:hAnsi="Palatino Linotype"/>
                <w:bCs/>
                <w:sz w:val="20"/>
                <w:szCs w:val="20"/>
              </w:rPr>
              <w:t>12141/INFOEM/IP/RR/2022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20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lastRenderedPageBreak/>
              <w:t>05738/DIFMETEPEC/IP/2022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12142/INFOEM/IP/RR/2022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21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05739/DIFMETEPEC/IP/2022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12143/INFOEM/IP/RR/2022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22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05740/DIFMETEPEC/IP/2022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12144/INFOEM/IP/RR/2022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23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05701/DIFMETEPEC/IP/2022</w:t>
            </w:r>
          </w:p>
        </w:tc>
        <w:tc>
          <w:tcPr>
            <w:tcW w:w="2977" w:type="dxa"/>
          </w:tcPr>
          <w:p w:rsidR="002A79C6" w:rsidRPr="009A4BCD" w:rsidRDefault="002A79C6" w:rsidP="002A79C6">
            <w:pPr>
              <w:tabs>
                <w:tab w:val="left" w:pos="2190"/>
              </w:tabs>
              <w:rPr>
                <w:rFonts w:ascii="Palatino Linotype" w:hAnsi="Palatino Linotype"/>
                <w:bCs/>
                <w:sz w:val="20"/>
                <w:szCs w:val="20"/>
              </w:rPr>
            </w:pPr>
            <w:r w:rsidRPr="009A4BCD">
              <w:rPr>
                <w:rFonts w:ascii="Palatino Linotype" w:hAnsi="Palatino Linotype"/>
                <w:bCs/>
                <w:sz w:val="20"/>
                <w:szCs w:val="20"/>
              </w:rPr>
              <w:t>12145/INFOEM/IP/RR/2022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12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05702/DIFMETEPEC/IP/2022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12146/INFOEM/IP/RR/2022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13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05703/DIFMETEPEC/IP/2022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12147/INFOEM/IP/RR/2022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14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05704/DIFMETEPEC/IP/2022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12148/INFOEM/IP/RR/2022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15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lastRenderedPageBreak/>
              <w:t>5705/DIFMETEPEC/IP/2022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12149/INFOEM/IP/RR/2022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16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05706/DIFMETEPEC/IP/2022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12150/INFOEM/IP/RR/2022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17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05707/DIFMETEPEC/IP/2022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12151/INFOEM/IP/RR/2022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18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05708/DIFMETEPEC/IP/2022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12152/INFOEM/IP/RR/2022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19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05709/DIFMETEPEC/IP/2022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12153/INFOEM/IP/RR/2022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20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05710/DIFMETEPEC/IP/2022</w:t>
            </w:r>
          </w:p>
        </w:tc>
        <w:tc>
          <w:tcPr>
            <w:tcW w:w="2977" w:type="dxa"/>
          </w:tcPr>
          <w:p w:rsidR="002A79C6" w:rsidRPr="009A4BCD" w:rsidRDefault="002A79C6" w:rsidP="002A79C6">
            <w:pPr>
              <w:tabs>
                <w:tab w:val="left" w:pos="2190"/>
              </w:tabs>
              <w:rPr>
                <w:rFonts w:ascii="Palatino Linotype" w:hAnsi="Palatino Linotype"/>
                <w:bCs/>
                <w:sz w:val="20"/>
                <w:szCs w:val="20"/>
              </w:rPr>
            </w:pPr>
            <w:r w:rsidRPr="009A4BCD">
              <w:rPr>
                <w:rFonts w:ascii="Palatino Linotype" w:hAnsi="Palatino Linotype"/>
                <w:bCs/>
                <w:sz w:val="20"/>
                <w:szCs w:val="20"/>
              </w:rPr>
              <w:t>12154/INFOEM/IP/RR/2022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21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rPr>
                <w:rFonts w:ascii="Palatino Linotype" w:hAnsi="Palatino Linotype"/>
                <w:sz w:val="20"/>
                <w:szCs w:val="20"/>
              </w:rPr>
            </w:pPr>
            <w:r w:rsidRPr="009A4BCD">
              <w:rPr>
                <w:rFonts w:ascii="Palatino Linotype" w:hAnsi="Palatino Linotype"/>
                <w:sz w:val="20"/>
                <w:szCs w:val="20"/>
              </w:rPr>
              <w:t>05711/DIFMETEPEC/IP/2022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12155/INFOEM/IP/RR/2022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22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lastRenderedPageBreak/>
              <w:t>05714/DIFMETEPEC/IP/2022</w:t>
            </w:r>
          </w:p>
        </w:tc>
        <w:tc>
          <w:tcPr>
            <w:tcW w:w="2977" w:type="dxa"/>
          </w:tcPr>
          <w:p w:rsidR="002A79C6" w:rsidRPr="009A4BCD" w:rsidRDefault="002A79C6" w:rsidP="002A79C6">
            <w:pPr>
              <w:tabs>
                <w:tab w:val="left" w:pos="2190"/>
              </w:tabs>
              <w:rPr>
                <w:rFonts w:ascii="Palatino Linotype" w:hAnsi="Palatino Linotype"/>
                <w:bCs/>
                <w:sz w:val="20"/>
                <w:szCs w:val="20"/>
              </w:rPr>
            </w:pPr>
            <w:r w:rsidRPr="009A4BCD">
              <w:rPr>
                <w:rFonts w:ascii="Palatino Linotype" w:hAnsi="Palatino Linotype"/>
                <w:bCs/>
                <w:sz w:val="20"/>
                <w:szCs w:val="20"/>
              </w:rPr>
              <w:t>12156/INFOEM/IP/RR/2022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25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05716/DIFMETEPEC/IP/2022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12157/INFOEM/IP/RR/2022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27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05717/DIFMETEPEC/IP/2022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12158/INFOEM/IP/RR/2022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28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05715/DIFMETEPEC/IP/2022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12159/INFOEM/IP/RR/2022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26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05713/DIFMETEPEC/IP/2022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12160/INFOEM/IP/RR/2022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24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05712/DIFMETEPEC/IP/2022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12161/INFOEM/IP/RR/2022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23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05718/DIFMETEPEC/IP/2022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12162/INFOEM/IP/RR/2022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lastRenderedPageBreak/>
              <w:t>05719/DIFMETEPEC/IP/2022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12163/INFOEM/IP/RR/2022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05720/DIFMETEPEC/IP/2022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12164/INFOEM/IP/RR/2022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3 de marzo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05681/DIFMETEPEC/IP/2022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12165/INFOEM/IP/RR/2022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23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05682/DIFMETEPEC/IP/2022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12166/INFOEM/IP/RR/2022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24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05683/DIFMETEPEC/IP/2022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12167/INFOEM/IP/RR/2022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25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05684/DIFMETEPEC/IP/2022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12168/INFOEM/IP/RR/2022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26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05685/DIFMETEPEC/IP/2022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12169/INFOEM/IP/RR/2022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27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lastRenderedPageBreak/>
              <w:t>05686/DIFMETEPEC/IP/2022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12170/INFOEM/IP/RR/2022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28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05687/DIFMETEPEC/IP/2022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12171/INFOEM/IP/RR/2022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29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05688/DIFMETEPEC/IP/2022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12172/INFOEM/IP/RR/2022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30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05689/DIFMETEPEC/IP/2022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12173/INFOEM/IP/RR/2022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31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05690/DIFMETEPEC/IP/2022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12174/INFOEM/IP/RR/2022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05691/DIFMETEPEC/IP/2022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12175/INFOEM/IP/RR/2022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05692/DIFMETEPEC/IP/2022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12176/INFOEM/IP/RR/2022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3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lastRenderedPageBreak/>
              <w:t>05694/DIFMETEPEC/IP/2022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12177/INFOEM/IP/RR/2022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5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05696/DIFMETEPEC/IP/2022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12178/INFOEM/IP/RR/2022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7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05693/DIFMETEPEC/IP/2022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12179/INFOEM/IP/RR/2022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4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05695/DIFMETEPEC/IP/2022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12180/INFOEM/IP/RR/2022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6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05697/DIFMETEPEC/IP/2022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12181/INFOEM/IP/RR/2022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8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05698/DIFMETEPEC/IP/2022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12182/INFOEM/IP/RR/2022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9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05699/DIFMETEPEC/IP/2022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12183/INFOEM/IP/RR/2022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10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lastRenderedPageBreak/>
              <w:t>05700/DIFMETEPEC/IP/2022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12184/INFOEM/IP/RR/2022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11 de febrero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05663/DIFMETEPEC/IP/2022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12185/INFOEM/IP/RR/2022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5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05664/DIFMETEPEC/IP/2022</w:t>
            </w:r>
          </w:p>
        </w:tc>
        <w:tc>
          <w:tcPr>
            <w:tcW w:w="2977" w:type="dxa"/>
          </w:tcPr>
          <w:p w:rsidR="002A79C6" w:rsidRPr="009A4BCD" w:rsidRDefault="002A79C6" w:rsidP="002A79C6">
            <w:pPr>
              <w:tabs>
                <w:tab w:val="left" w:pos="1830"/>
              </w:tabs>
              <w:jc w:val="both"/>
              <w:rPr>
                <w:rFonts w:ascii="Palatino Linotype" w:hAnsi="Palatino Linotype"/>
                <w:bCs/>
                <w:sz w:val="20"/>
                <w:szCs w:val="20"/>
              </w:rPr>
            </w:pPr>
            <w:r w:rsidRPr="009A4BCD">
              <w:rPr>
                <w:rFonts w:ascii="Palatino Linotype" w:hAnsi="Palatino Linotype"/>
                <w:bCs/>
                <w:sz w:val="20"/>
                <w:szCs w:val="20"/>
              </w:rPr>
              <w:t>12186/INFOEM/IP/RR/2022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6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05665/DIFMETEPEC/IP/2022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12187/INFOEM/IP/RR/2022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7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05666/DIFMETEPEC/IP/2022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12188/INFOEM/IP/RR/2022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8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05667/DIFMETEPEC/IP/2022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12189/INFOEM/IP/RR/2022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9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05668/DIFMETEPEC/IP/2022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12190/INFOEM/IP/RR/2022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10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lastRenderedPageBreak/>
              <w:t>05669/DIFMETEPEC/IP/2022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12191/INFOEM/IP/RR/2022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11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05670/DIFMETEPEC/IP/2022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12192/INFOEM/IP/RR/2022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12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05671/DIFMETEPEC/IP/2022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12193/INFOEM/IP/RR/2022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13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05672/DIFMETEPEC/IP/2022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12194/INFOEM/IP/RR/2022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14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05673/DIFMETEPEC/IP/2022</w:t>
            </w:r>
          </w:p>
        </w:tc>
        <w:tc>
          <w:tcPr>
            <w:tcW w:w="2977" w:type="dxa"/>
          </w:tcPr>
          <w:p w:rsidR="002A79C6" w:rsidRPr="009A4BCD" w:rsidRDefault="002A79C6" w:rsidP="002A79C6">
            <w:pPr>
              <w:tabs>
                <w:tab w:val="left" w:pos="2190"/>
              </w:tabs>
              <w:rPr>
                <w:rFonts w:ascii="Palatino Linotype" w:hAnsi="Palatino Linotype"/>
                <w:bCs/>
                <w:sz w:val="20"/>
                <w:szCs w:val="20"/>
              </w:rPr>
            </w:pPr>
            <w:r w:rsidRPr="009A4BCD">
              <w:rPr>
                <w:rFonts w:ascii="Palatino Linotype" w:hAnsi="Palatino Linotype"/>
                <w:bCs/>
                <w:sz w:val="20"/>
                <w:szCs w:val="20"/>
              </w:rPr>
              <w:t>12195/INFOEM/IP/RR/2022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15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05677/DIFMETEPEC/IP/2022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12196/INFOEM/IP/RR/2022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19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05674/DIFMETEPEC/IP/2022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12197/INFOEM/IP/RR/2022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16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lastRenderedPageBreak/>
              <w:t>05675/DIFMETEPEC/IP/2022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12198/INFOEM/IP/RR/2022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17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05676/DIFMETEPEC/IP/2022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12199/INFOEM/IP/RR/2022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18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05678/DIFMETEPEC/IP/2022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12200/INFOEM/IP/RR/2022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20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05679/DIFMETEPEC/IP/2022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12201/INFOEM/IP/RR/2022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21 de enero de 2022</w:t>
            </w:r>
          </w:p>
        </w:tc>
      </w:tr>
      <w:tr w:rsidR="002A79C6" w:rsidRPr="009A4BCD" w:rsidTr="002A79C6">
        <w:trPr>
          <w:trHeight w:val="862"/>
        </w:trPr>
        <w:tc>
          <w:tcPr>
            <w:tcW w:w="3256" w:type="dxa"/>
          </w:tcPr>
          <w:p w:rsidR="002A79C6" w:rsidRPr="009A4BCD" w:rsidRDefault="002A79C6" w:rsidP="002A79C6">
            <w:pPr>
              <w:tabs>
                <w:tab w:val="left" w:pos="2190"/>
              </w:tabs>
              <w:ind w:right="42"/>
              <w:jc w:val="both"/>
              <w:rPr>
                <w:rFonts w:ascii="Palatino Linotype" w:hAnsi="Palatino Linotype"/>
                <w:sz w:val="20"/>
                <w:szCs w:val="20"/>
              </w:rPr>
            </w:pPr>
            <w:r w:rsidRPr="009A4BCD">
              <w:rPr>
                <w:rFonts w:ascii="Palatino Linotype" w:hAnsi="Palatino Linotype"/>
                <w:sz w:val="20"/>
                <w:szCs w:val="20"/>
              </w:rPr>
              <w:t>05680/DIFMETEPEC/IP/2022</w:t>
            </w:r>
          </w:p>
        </w:tc>
        <w:tc>
          <w:tcPr>
            <w:tcW w:w="2977"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12202/INFOEM/IP/RR/2022</w:t>
            </w:r>
          </w:p>
        </w:tc>
        <w:tc>
          <w:tcPr>
            <w:tcW w:w="2834" w:type="dxa"/>
          </w:tcPr>
          <w:p w:rsidR="002A79C6" w:rsidRPr="009A4BCD" w:rsidRDefault="002A79C6" w:rsidP="002A79C6">
            <w:pPr>
              <w:tabs>
                <w:tab w:val="left" w:pos="2190"/>
              </w:tabs>
              <w:jc w:val="both"/>
              <w:rPr>
                <w:rFonts w:ascii="Palatino Linotype" w:hAnsi="Palatino Linotype"/>
                <w:bCs/>
                <w:sz w:val="20"/>
                <w:szCs w:val="20"/>
              </w:rPr>
            </w:pPr>
            <w:r w:rsidRPr="009A4BCD">
              <w:rPr>
                <w:rFonts w:ascii="Palatino Linotype" w:hAnsi="Palatino Linotype"/>
                <w:bCs/>
                <w:sz w:val="20"/>
                <w:szCs w:val="20"/>
              </w:rPr>
              <w:t xml:space="preserve">Solicito el documento en el que consten las actas administrativas levantadas a cualquier servidor público del </w:t>
            </w:r>
            <w:proofErr w:type="spellStart"/>
            <w:r w:rsidRPr="009A4BCD">
              <w:rPr>
                <w:rFonts w:ascii="Palatino Linotype" w:hAnsi="Palatino Linotype"/>
                <w:bCs/>
                <w:sz w:val="20"/>
                <w:szCs w:val="20"/>
              </w:rPr>
              <w:t>dif</w:t>
            </w:r>
            <w:proofErr w:type="spellEnd"/>
            <w:r w:rsidRPr="009A4BCD">
              <w:rPr>
                <w:rFonts w:ascii="Palatino Linotype" w:hAnsi="Palatino Linotype"/>
                <w:bCs/>
                <w:sz w:val="20"/>
                <w:szCs w:val="20"/>
              </w:rPr>
              <w:t xml:space="preserve"> el día 22 de enero de 2022</w:t>
            </w:r>
          </w:p>
        </w:tc>
      </w:tr>
    </w:tbl>
    <w:p w:rsidR="002A79C6" w:rsidRPr="009A4BCD" w:rsidRDefault="002A79C6" w:rsidP="002A79C6">
      <w:pPr>
        <w:spacing w:line="360" w:lineRule="auto"/>
        <w:jc w:val="both"/>
        <w:rPr>
          <w:rFonts w:ascii="Palatino Linotype" w:hAnsi="Palatino Linotype" w:cs="Arial"/>
        </w:rPr>
      </w:pPr>
    </w:p>
    <w:p w:rsidR="002A79C6" w:rsidRPr="009A4BCD" w:rsidRDefault="002A79C6" w:rsidP="002A79C6">
      <w:pPr>
        <w:spacing w:line="360" w:lineRule="auto"/>
        <w:jc w:val="both"/>
        <w:rPr>
          <w:rFonts w:ascii="Palatino Linotype" w:hAnsi="Palatino Linotype"/>
          <w:szCs w:val="28"/>
          <w:lang w:val="es-MX"/>
        </w:rPr>
      </w:pPr>
      <w:r w:rsidRPr="009A4BCD">
        <w:rPr>
          <w:rFonts w:ascii="Palatino Linotype" w:hAnsi="Palatino Linotype"/>
          <w:szCs w:val="28"/>
          <w:lang w:val="es-MX"/>
        </w:rPr>
        <w:t>Modalidad de entrega:</w:t>
      </w:r>
      <w:r w:rsidRPr="009A4BCD">
        <w:rPr>
          <w:rFonts w:ascii="Palatino Linotype" w:hAnsi="Palatino Linotype"/>
          <w:b/>
          <w:i/>
          <w:szCs w:val="28"/>
          <w:lang w:val="es-MX"/>
        </w:rPr>
        <w:t xml:space="preserve"> a través del SAIMEX</w:t>
      </w:r>
    </w:p>
    <w:p w:rsidR="002A79C6" w:rsidRPr="009A4BCD" w:rsidRDefault="002A79C6" w:rsidP="002A79C6">
      <w:pPr>
        <w:spacing w:line="360" w:lineRule="auto"/>
        <w:jc w:val="both"/>
        <w:rPr>
          <w:rFonts w:ascii="Palatino Linotype" w:hAnsi="Palatino Linotype"/>
          <w:szCs w:val="28"/>
          <w:lang w:val="es-MX"/>
        </w:rPr>
      </w:pPr>
    </w:p>
    <w:p w:rsidR="002A79C6" w:rsidRPr="009A4BCD" w:rsidRDefault="002A79C6" w:rsidP="002A79C6">
      <w:pPr>
        <w:spacing w:line="360" w:lineRule="auto"/>
        <w:jc w:val="both"/>
        <w:rPr>
          <w:rFonts w:ascii="Palatino Linotype" w:hAnsi="Palatino Linotype" w:cs="Arial"/>
          <w:b/>
          <w:sz w:val="28"/>
        </w:rPr>
      </w:pPr>
      <w:r w:rsidRPr="009A4BCD">
        <w:rPr>
          <w:rFonts w:ascii="Palatino Linotype" w:hAnsi="Palatino Linotype" w:cs="Arial"/>
          <w:b/>
          <w:sz w:val="28"/>
        </w:rPr>
        <w:t xml:space="preserve">SEGUNDO. </w:t>
      </w:r>
      <w:r w:rsidRPr="009A4BCD">
        <w:rPr>
          <w:rFonts w:ascii="Palatino Linotype" w:hAnsi="Palatino Linotype" w:cs="Arial"/>
          <w:b/>
          <w:sz w:val="28"/>
          <w:szCs w:val="20"/>
        </w:rPr>
        <w:t>De las solicitudes de aclaración.</w:t>
      </w:r>
    </w:p>
    <w:p w:rsidR="002A79C6" w:rsidRPr="009A4BCD" w:rsidRDefault="002A79C6" w:rsidP="002A79C6">
      <w:pPr>
        <w:spacing w:line="360" w:lineRule="auto"/>
        <w:jc w:val="both"/>
        <w:rPr>
          <w:rFonts w:ascii="Palatino Linotype" w:hAnsi="Palatino Linotype" w:cs="Arial"/>
        </w:rPr>
      </w:pPr>
      <w:r w:rsidRPr="009A4BCD">
        <w:rPr>
          <w:rFonts w:ascii="Palatino Linotype" w:hAnsi="Palatino Linotype" w:cs="Arial"/>
        </w:rPr>
        <w:t xml:space="preserve">En el expediente electrónico </w:t>
      </w:r>
      <w:r w:rsidRPr="009A4BCD">
        <w:rPr>
          <w:rFonts w:ascii="Palatino Linotype" w:hAnsi="Palatino Linotype" w:cs="Arial"/>
          <w:b/>
        </w:rPr>
        <w:t xml:space="preserve">SAIMEX, </w:t>
      </w:r>
      <w:r w:rsidRPr="009A4BCD">
        <w:rPr>
          <w:rFonts w:ascii="Palatino Linotype" w:hAnsi="Palatino Linotype" w:cs="Arial"/>
        </w:rPr>
        <w:t>se aprecia que en fecha veinte de mayo de dos mil veintidós, el</w:t>
      </w:r>
      <w:r w:rsidRPr="009A4BCD">
        <w:rPr>
          <w:rFonts w:ascii="Palatino Linotype" w:hAnsi="Palatino Linotype" w:cs="Arial"/>
          <w:b/>
        </w:rPr>
        <w:t xml:space="preserve"> Sujeto Obligado </w:t>
      </w:r>
      <w:r w:rsidRPr="009A4BCD">
        <w:rPr>
          <w:rFonts w:ascii="Palatino Linotype" w:hAnsi="Palatino Linotype" w:cs="Arial"/>
        </w:rPr>
        <w:t>solicito aclaración a las solicitudes de información, en los términos siguientes:</w:t>
      </w:r>
    </w:p>
    <w:p w:rsidR="002A79C6" w:rsidRPr="009A4BCD" w:rsidRDefault="002A79C6" w:rsidP="002A79C6">
      <w:pPr>
        <w:ind w:left="567" w:right="567"/>
        <w:jc w:val="both"/>
        <w:rPr>
          <w:rFonts w:ascii="Palatino Linotype" w:hAnsi="Palatino Linotype" w:cs="Arial"/>
          <w:i/>
        </w:rPr>
      </w:pPr>
      <w:r w:rsidRPr="009A4BCD">
        <w:rPr>
          <w:rFonts w:ascii="Palatino Linotype" w:hAnsi="Palatino Linotype" w:cs="Arial"/>
          <w:i/>
        </w:rPr>
        <w:lastRenderedPageBreak/>
        <w:t>“Con fundamento en el artículo 159 de la Ley de Transparencia y Acceso a la Información Pública del Estado de México y Municipios, se le requiere para que dentro del plazo de diez días hábiles realice lo siguiente:</w:t>
      </w:r>
    </w:p>
    <w:p w:rsidR="002A79C6" w:rsidRPr="009A4BCD" w:rsidRDefault="002A79C6" w:rsidP="002A79C6">
      <w:pPr>
        <w:ind w:left="567" w:right="567"/>
        <w:jc w:val="both"/>
        <w:rPr>
          <w:rFonts w:ascii="Palatino Linotype" w:hAnsi="Palatino Linotype" w:cs="Arial"/>
          <w:i/>
        </w:rPr>
      </w:pPr>
      <w:r w:rsidRPr="009A4BCD">
        <w:rPr>
          <w:rFonts w:ascii="Palatino Linotype" w:hAnsi="Palatino Linotype" w:cs="Arial"/>
          <w:i/>
        </w:rPr>
        <w:t>LA SOLICITUD DE INFORMACIÓN NO ES CLARA, SE SOLICITA SE REALICE ACLARACIÓN TOTAL DE LA INFORMACIÓN A OBTENER</w:t>
      </w:r>
    </w:p>
    <w:p w:rsidR="002A79C6" w:rsidRPr="009A4BCD" w:rsidRDefault="002A79C6" w:rsidP="002A79C6">
      <w:pPr>
        <w:ind w:left="567" w:right="567"/>
        <w:jc w:val="both"/>
        <w:rPr>
          <w:rFonts w:ascii="Palatino Linotype" w:hAnsi="Palatino Linotype" w:cs="Arial"/>
          <w:i/>
        </w:rPr>
      </w:pPr>
      <w:r w:rsidRPr="009A4BCD">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2A79C6" w:rsidRPr="009A4BCD" w:rsidRDefault="002A79C6" w:rsidP="002A79C6">
      <w:pPr>
        <w:ind w:left="567" w:right="567"/>
        <w:jc w:val="both"/>
        <w:rPr>
          <w:rFonts w:ascii="Palatino Linotype" w:hAnsi="Palatino Linotype" w:cs="Arial"/>
          <w:i/>
        </w:rPr>
      </w:pPr>
      <w:r w:rsidRPr="009A4BCD">
        <w:rPr>
          <w:rFonts w:ascii="Palatino Linotype" w:hAnsi="Palatino Linotype" w:cs="Arial"/>
          <w:i/>
        </w:rPr>
        <w:t>ATENTAMENTE</w:t>
      </w:r>
    </w:p>
    <w:p w:rsidR="002A79C6" w:rsidRPr="009A4BCD" w:rsidRDefault="002A79C6" w:rsidP="002A79C6">
      <w:pPr>
        <w:ind w:left="567" w:right="567"/>
        <w:jc w:val="both"/>
        <w:rPr>
          <w:rFonts w:ascii="Palatino Linotype" w:hAnsi="Palatino Linotype" w:cs="Arial"/>
          <w:i/>
        </w:rPr>
      </w:pPr>
      <w:r w:rsidRPr="009A4BCD">
        <w:rPr>
          <w:rFonts w:ascii="Palatino Linotype" w:hAnsi="Palatino Linotype" w:cs="Arial"/>
          <w:i/>
        </w:rPr>
        <w:t>Licenciado FERNANDO OSCAR ZAPATA NAVARRETE “(Sic).</w:t>
      </w:r>
    </w:p>
    <w:p w:rsidR="002A79C6" w:rsidRPr="009A4BCD" w:rsidRDefault="002A79C6" w:rsidP="002A79C6">
      <w:pPr>
        <w:spacing w:line="360" w:lineRule="auto"/>
        <w:jc w:val="both"/>
        <w:rPr>
          <w:rFonts w:ascii="Palatino Linotype" w:hAnsi="Palatino Linotype" w:cs="Arial"/>
          <w:b/>
        </w:rPr>
      </w:pPr>
    </w:p>
    <w:p w:rsidR="002A79C6" w:rsidRPr="009A4BCD" w:rsidRDefault="002A79C6" w:rsidP="002A79C6">
      <w:pPr>
        <w:spacing w:line="360" w:lineRule="auto"/>
        <w:jc w:val="both"/>
        <w:rPr>
          <w:rFonts w:ascii="Palatino Linotype" w:hAnsi="Palatino Linotype" w:cs="Arial"/>
        </w:rPr>
      </w:pPr>
      <w:r w:rsidRPr="009A4BCD">
        <w:rPr>
          <w:rFonts w:ascii="Palatino Linotype" w:hAnsi="Palatino Linotype" w:cs="Arial"/>
        </w:rPr>
        <w:t xml:space="preserve">De las constancias que obran en el expediente electrónico, se advierte que en fecha seis de junio el </w:t>
      </w:r>
      <w:r w:rsidRPr="009A4BCD">
        <w:rPr>
          <w:rFonts w:ascii="Palatino Linotype" w:hAnsi="Palatino Linotype" w:cs="Arial"/>
          <w:b/>
        </w:rPr>
        <w:t xml:space="preserve">Sujeto Obligado </w:t>
      </w:r>
      <w:r w:rsidRPr="009A4BCD">
        <w:rPr>
          <w:rFonts w:ascii="Palatino Linotype" w:hAnsi="Palatino Linotype" w:cs="Arial"/>
        </w:rPr>
        <w:t xml:space="preserve">tuvo por no presentadas las solicitudes de información, en los siguientes términos: </w:t>
      </w:r>
    </w:p>
    <w:p w:rsidR="002A79C6" w:rsidRPr="009A4BCD" w:rsidRDefault="002A79C6" w:rsidP="002A79C6">
      <w:pPr>
        <w:spacing w:line="360" w:lineRule="auto"/>
        <w:jc w:val="both"/>
        <w:rPr>
          <w:rFonts w:ascii="Palatino Linotype" w:hAnsi="Palatino Linotype" w:cs="Arial"/>
        </w:rPr>
      </w:pPr>
    </w:p>
    <w:p w:rsidR="002A79C6" w:rsidRPr="009A4BCD" w:rsidRDefault="002A79C6" w:rsidP="002A79C6">
      <w:pPr>
        <w:ind w:left="567" w:right="567"/>
        <w:jc w:val="both"/>
        <w:rPr>
          <w:rFonts w:ascii="Palatino Linotype" w:hAnsi="Palatino Linotype" w:cs="Arial"/>
          <w:i/>
          <w:sz w:val="22"/>
        </w:rPr>
      </w:pPr>
      <w:r w:rsidRPr="009A4BCD">
        <w:rPr>
          <w:rFonts w:ascii="Palatino Linotype" w:hAnsi="Palatino Linotype" w:cs="Arial"/>
          <w:i/>
          <w:sz w:val="22"/>
        </w:rPr>
        <w:t>“Con fundamento en el artículo 159, tercer párrafo de la Ley de Transparencia y Acceso a la Información Pública del Estado de México y Municipios, se le hace de su conocimiento que se tiene por no presentada la solicitud de aclaración citada al rubro, en virtud de que</w:t>
      </w:r>
    </w:p>
    <w:p w:rsidR="002A79C6" w:rsidRPr="009A4BCD" w:rsidRDefault="002A79C6" w:rsidP="002A79C6">
      <w:pPr>
        <w:ind w:left="567" w:right="567"/>
        <w:jc w:val="both"/>
        <w:rPr>
          <w:rFonts w:ascii="Palatino Linotype" w:hAnsi="Palatino Linotype" w:cs="Arial"/>
          <w:i/>
          <w:sz w:val="22"/>
        </w:rPr>
      </w:pPr>
      <w:r w:rsidRPr="009A4BCD">
        <w:rPr>
          <w:rFonts w:ascii="Palatino Linotype" w:hAnsi="Palatino Linotype" w:cs="Arial"/>
          <w:i/>
          <w:sz w:val="22"/>
        </w:rPr>
        <w:t>Con fundamento en el artículo 159, tercer párrafo de la Ley de Transparencia y Acceso a la Información Pública del Estado de México y Municipios, se le hace de su conocimiento que se tiene por no presentada la solicitud de información, en virtud de que no presento aclaración complementación o corrección de datos de la solicitud quedando a salvo sus derechos para volverla a presentar. En virtud de lo anterior, se archiva la presente solicitud como concluida.</w:t>
      </w:r>
    </w:p>
    <w:p w:rsidR="002A79C6" w:rsidRPr="009A4BCD" w:rsidRDefault="002A79C6" w:rsidP="002A79C6">
      <w:pPr>
        <w:ind w:left="567" w:right="567"/>
        <w:jc w:val="both"/>
        <w:rPr>
          <w:rFonts w:ascii="Palatino Linotype" w:hAnsi="Palatino Linotype" w:cs="Arial"/>
          <w:i/>
          <w:sz w:val="22"/>
        </w:rPr>
      </w:pPr>
      <w:r w:rsidRPr="009A4BCD">
        <w:rPr>
          <w:rFonts w:ascii="Palatino Linotype" w:hAnsi="Palatino Linotype" w:cs="Arial"/>
          <w:i/>
          <w:sz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rsidR="002A79C6" w:rsidRPr="009A4BCD" w:rsidRDefault="002A79C6" w:rsidP="002A79C6">
      <w:pPr>
        <w:ind w:left="567" w:right="567"/>
        <w:jc w:val="both"/>
        <w:rPr>
          <w:rFonts w:ascii="Palatino Linotype" w:hAnsi="Palatino Linotype" w:cs="Arial"/>
          <w:i/>
          <w:sz w:val="22"/>
        </w:rPr>
      </w:pPr>
      <w:r w:rsidRPr="009A4BCD">
        <w:rPr>
          <w:rFonts w:ascii="Palatino Linotype" w:hAnsi="Palatino Linotype" w:cs="Arial"/>
          <w:i/>
          <w:sz w:val="22"/>
        </w:rPr>
        <w:t>ATENTAMENTE</w:t>
      </w:r>
    </w:p>
    <w:p w:rsidR="002A79C6" w:rsidRPr="009A4BCD" w:rsidRDefault="002A79C6" w:rsidP="002A79C6">
      <w:pPr>
        <w:ind w:left="567" w:right="567"/>
        <w:jc w:val="both"/>
        <w:rPr>
          <w:rFonts w:ascii="Palatino Linotype" w:hAnsi="Palatino Linotype" w:cs="Arial"/>
          <w:i/>
          <w:sz w:val="22"/>
        </w:rPr>
      </w:pPr>
      <w:r w:rsidRPr="009A4BCD">
        <w:rPr>
          <w:rFonts w:ascii="Palatino Linotype" w:hAnsi="Palatino Linotype" w:cs="Arial"/>
          <w:i/>
          <w:sz w:val="22"/>
        </w:rPr>
        <w:t>Licenciado FERNANDO OSCAR ZAPATA NAVARRETE “(Sic).</w:t>
      </w:r>
    </w:p>
    <w:p w:rsidR="002A79C6" w:rsidRPr="009A4BCD" w:rsidRDefault="002A79C6" w:rsidP="002A79C6">
      <w:pPr>
        <w:spacing w:line="360" w:lineRule="auto"/>
        <w:jc w:val="both"/>
        <w:rPr>
          <w:rFonts w:ascii="Palatino Linotype" w:hAnsi="Palatino Linotype" w:cs="Arial"/>
        </w:rPr>
      </w:pPr>
    </w:p>
    <w:p w:rsidR="002A79C6" w:rsidRPr="009A4BCD" w:rsidRDefault="002A79C6" w:rsidP="002A79C6">
      <w:pPr>
        <w:spacing w:before="240" w:line="360" w:lineRule="auto"/>
        <w:jc w:val="both"/>
        <w:rPr>
          <w:rFonts w:ascii="Palatino Linotype" w:hAnsi="Palatino Linotype"/>
        </w:rPr>
      </w:pPr>
      <w:r w:rsidRPr="009A4BCD">
        <w:rPr>
          <w:rFonts w:ascii="Palatino Linotype" w:hAnsi="Palatino Linotype"/>
        </w:rPr>
        <w:lastRenderedPageBreak/>
        <w:t xml:space="preserve">De forma complementaria, </w:t>
      </w:r>
      <w:r w:rsidRPr="009A4BCD">
        <w:rPr>
          <w:rFonts w:ascii="Palatino Linotype" w:hAnsi="Palatino Linotype"/>
          <w:b/>
        </w:rPr>
        <w:t xml:space="preserve">El Sujeto Obligado </w:t>
      </w:r>
      <w:r w:rsidRPr="009A4BCD">
        <w:rPr>
          <w:rFonts w:ascii="Palatino Linotype" w:hAnsi="Palatino Linotype"/>
        </w:rPr>
        <w:t xml:space="preserve">adjuntó el documento electrónico </w:t>
      </w:r>
      <w:r w:rsidRPr="009A4BCD">
        <w:rPr>
          <w:rFonts w:ascii="Palatino Linotype" w:hAnsi="Palatino Linotype"/>
          <w:b/>
        </w:rPr>
        <w:t xml:space="preserve">“no presentada.pdf”, </w:t>
      </w:r>
      <w:r w:rsidRPr="009A4BCD">
        <w:rPr>
          <w:rFonts w:ascii="Palatino Linotype" w:hAnsi="Palatino Linotype"/>
        </w:rPr>
        <w:t xml:space="preserve">cuyo contenido es bajo los mismos términos en el expediente citado al rubro y sus acumulados, por lo que en aras de evitar repeticiones innecesarias dichos documentos se analizaran en el </w:t>
      </w:r>
      <w:r w:rsidRPr="009A4BCD">
        <w:rPr>
          <w:rFonts w:ascii="Palatino Linotype" w:hAnsi="Palatino Linotype"/>
          <w:b/>
        </w:rPr>
        <w:t xml:space="preserve">Considerando </w:t>
      </w:r>
      <w:r w:rsidRPr="009A4BCD">
        <w:rPr>
          <w:rFonts w:ascii="Palatino Linotype" w:hAnsi="Palatino Linotype"/>
        </w:rPr>
        <w:t>respectivo.</w:t>
      </w:r>
    </w:p>
    <w:p w:rsidR="002A79C6" w:rsidRPr="009A4BCD" w:rsidRDefault="002A79C6" w:rsidP="002A79C6">
      <w:pPr>
        <w:spacing w:line="360" w:lineRule="auto"/>
        <w:jc w:val="both"/>
        <w:rPr>
          <w:rFonts w:ascii="Palatino Linotype" w:hAnsi="Palatino Linotype" w:cs="Arial"/>
          <w:b/>
        </w:rPr>
      </w:pPr>
    </w:p>
    <w:p w:rsidR="002A79C6" w:rsidRPr="009A4BCD" w:rsidRDefault="002A79C6" w:rsidP="002A79C6">
      <w:pPr>
        <w:spacing w:line="360" w:lineRule="auto"/>
        <w:jc w:val="both"/>
        <w:rPr>
          <w:rFonts w:ascii="Palatino Linotype" w:hAnsi="Palatino Linotype" w:cs="Arial"/>
          <w:b/>
          <w:sz w:val="28"/>
        </w:rPr>
      </w:pPr>
      <w:r w:rsidRPr="009A4BCD">
        <w:rPr>
          <w:rFonts w:ascii="Palatino Linotype" w:hAnsi="Palatino Linotype" w:cs="Arial"/>
          <w:b/>
          <w:sz w:val="28"/>
        </w:rPr>
        <w:t xml:space="preserve">TERCERO. </w:t>
      </w:r>
      <w:r w:rsidRPr="009A4BCD">
        <w:rPr>
          <w:rFonts w:ascii="Palatino Linotype" w:hAnsi="Palatino Linotype"/>
          <w:b/>
          <w:sz w:val="28"/>
        </w:rPr>
        <w:t>De los recursos de revisión.</w:t>
      </w:r>
    </w:p>
    <w:p w:rsidR="002A79C6" w:rsidRPr="009A4BCD" w:rsidRDefault="002A79C6" w:rsidP="002A79C6">
      <w:pPr>
        <w:spacing w:line="360" w:lineRule="auto"/>
        <w:jc w:val="both"/>
        <w:rPr>
          <w:rFonts w:ascii="Palatino Linotype" w:hAnsi="Palatino Linotype" w:cs="Arial"/>
        </w:rPr>
      </w:pPr>
      <w:r w:rsidRPr="009A4BCD">
        <w:rPr>
          <w:rFonts w:ascii="Palatino Linotype" w:hAnsi="Palatino Linotype" w:cs="Arial"/>
        </w:rPr>
        <w:t xml:space="preserve">Inconforme con las respuestas notificadas por </w:t>
      </w:r>
      <w:r w:rsidRPr="009A4BCD">
        <w:rPr>
          <w:rFonts w:ascii="Palatino Linotype" w:hAnsi="Palatino Linotype" w:cs="Arial"/>
          <w:b/>
        </w:rPr>
        <w:t xml:space="preserve">el Sujeto Obligado, </w:t>
      </w:r>
      <w:r w:rsidRPr="009A4BCD">
        <w:rPr>
          <w:rFonts w:ascii="Palatino Linotype" w:hAnsi="Palatino Linotype" w:cs="Arial"/>
        </w:rPr>
        <w:t>el</w:t>
      </w:r>
      <w:r w:rsidRPr="009A4BCD">
        <w:rPr>
          <w:rFonts w:ascii="Palatino Linotype" w:hAnsi="Palatino Linotype" w:cs="Arial"/>
          <w:b/>
        </w:rPr>
        <w:t xml:space="preserve"> Recurrente </w:t>
      </w:r>
      <w:r w:rsidRPr="009A4BCD">
        <w:rPr>
          <w:rFonts w:ascii="Palatino Linotype" w:hAnsi="Palatino Linotype" w:cs="Arial"/>
        </w:rPr>
        <w:t xml:space="preserve">interpuso recursos de revisión, en fechas </w:t>
      </w:r>
      <w:r w:rsidRPr="009A4BCD">
        <w:rPr>
          <w:rFonts w:ascii="Palatino Linotype" w:hAnsi="Palatino Linotype" w:cs="Arial"/>
          <w:b/>
        </w:rPr>
        <w:t>veinticuatro, veinticinco y veintiséis de mayo</w:t>
      </w:r>
      <w:r w:rsidRPr="009A4BCD">
        <w:rPr>
          <w:rFonts w:ascii="Palatino Linotype" w:hAnsi="Palatino Linotype" w:cs="Arial"/>
        </w:rPr>
        <w:t xml:space="preserve"> de dos mil veintidós, los cuales fueron registrados en el sistema electrónico con los expedientes números </w:t>
      </w:r>
      <w:r w:rsidRPr="009A4BCD">
        <w:rPr>
          <w:rFonts w:ascii="Palatino Linotype" w:hAnsi="Palatino Linotype" w:cs="Arial"/>
          <w:b/>
        </w:rPr>
        <w:t xml:space="preserve">012105/INFOEM/IP/RR/2022 012106/INFOEM/IP/RR/2022, 012107/INFOEM/IP/RR/2022, 012108/INFOEM/IP/RR/2022, 012109/INFOEM/IP/RR/2022, 012110/INFOEM/IP/RR/2022, 012111/INFOEM/IP/RR/2022, 012112/INFOEM/IP/RR/2022, 012113/INFOEM/IP/RR/2022, 012114/INFOEM/IP/RR/2022, 012115/INFOEM/IP/RR/2022, 012116/INFOEM/IP/RR/2022, 012117/INFOEM/IP/RR/2022, 012118/INFOEM/IP/RR/2022, 012119/INFOEM/IP/RR/2022, 012120/INFOEM/IP/RR/2022, 012121/INFOEM/IP/RR/2022, 012122/INFOEM/IP/RR/2022, 012123/INFOEM/IP/RR/2022, 012124/INFOEM/IP/RR/2022, 012125/INFOEM/IP/RR/2022, 012126/INFOEM/IP/RR/2022, 012127/INFOEM/IP/RR/2022, 012128/INFOEM/IP/RR/2022, 012129/INFOEM/IP/RR/2022, 012130/INFOEM/IP/RR/2022, 012131/INFOEM/IP/RR/2022, 012132/INFOEM/IP/RR/2022, 012133/INFOEM/IP/RR/2022, 012134/INFOEM/IP/RR/2022, </w:t>
      </w:r>
      <w:r w:rsidRPr="009A4BCD">
        <w:rPr>
          <w:rFonts w:ascii="Palatino Linotype" w:hAnsi="Palatino Linotype" w:cs="Arial"/>
          <w:b/>
        </w:rPr>
        <w:lastRenderedPageBreak/>
        <w:t xml:space="preserve">012135/INFOEM/IP/RR/2022, 012136/INFOEM/IP/RR/2022, 012137/INFOEM/IP/RR/2022, 012138/INFOEM/IP/RR/2022, 012139/INFOEM/IP/RR/2022, 012140/INFOEM/IP/RR/2022, 012141/INFOEM/IP/RR/2022, 012142/INFOEM/IP/RR/2022, 012143/INFOEM/IP/RR/2022, 012144/INFOEM/IP/RR/2022, 012145/INFOEM/IP/RR/2022, 012146/INFOEM/IP/RR/2022, 012147/INFOEM/IP/RR/2022, 012148/INFOEM/IP/RR/2022, 012149/INFOEM/IP/RR/2022, 012150/INFOEM/IP/RR/2022, 012151/INFOEM/IP/RR/2022, 012152/INFOEM/IP/RR/2022, 012153/INFOEM/IP/RR/2022, 012154/INFOEM/IP/RR/2022, 012155/INFOEM/IP/RR/2022, 012156/INFOEM/IP/RR/2022, 012157/INFOEM/IP/RR/2022, 012158/INFOEM/IP/RR/2022, 012159/INFOEM/IP/RR/2022, 012160/INFOEM/IP/RR/2022, 012161/INFOEM/IP/RR/2022, 012162/INFOEM/IP/RR/2022, 012163/INFOEM/IP/RR/2022, 012164/INFOEM/IP/RR/2022, 012165/INFOEM/IP/RR/2022, 012166/INFOEM/IP/RR/2022, 012167/INFOEM/IP/RR/2022, 012168/INFOEM/IP/RR/2022, 012169/INFOEM/IP/RR/2022, 012170/INFOEM/IP/RR/2022, 012171/INFOEM/IP/RR/2022, 012172/INFOEM/IP/RR/2022, 012173/INFOEM/IP/RR/2022, 012174/INFOEM/IP/RR/2022, 012175/INFOEM/IP/RR/2022, 012176/INFOEM/IP/RR/2022, 012177/INFOEM/IP/RR/2022, 012178/INFOEM/IP/RR/2022, 012179/INFOEM/IP/RR/2022, 012180/INFOEM/IP/RR/2022, 012181/INFOEM/IP/RR/2022, 012182/INFOEM/IP/RR/2022, </w:t>
      </w:r>
      <w:r w:rsidRPr="009A4BCD">
        <w:rPr>
          <w:rFonts w:ascii="Palatino Linotype" w:hAnsi="Palatino Linotype" w:cs="Arial"/>
          <w:b/>
        </w:rPr>
        <w:lastRenderedPageBreak/>
        <w:t>012183/INFOEM/IP/RR/2022, 012184/INFOEM/IP/RR/2022, 012185/INFOEM/IP/RR/2022, 012186/INFOEM/IP/RR/2022, 012187/INFOEM/IP/RR/2022, 012188/INFOEM/IP/RR/2022, 012189/INFOEM/IP/RR/2022, 012190/INFOEM/IP/RR/2022, 012191/INFOEM/IP/RR/2022, 012192/INFOEM/IP/RR/2022, 012193/INFOEM/IP/RR/2022, 012194/INFOEM/IP/RR/2022, 012195/INFOEM/IP/RR/2022, 012196/INFOEM/IP/RR/2022, 012197/INFOEM/IP/RR/2022, 012198/INFOEM/IP/RR/2022, 012199/INFOEM/IP/RR/2022, 012200/INFOEM/IP/RR/2022, 012201/INFOEM/IP/RR/2022 y 012202/INFOEM/IP/RR/2022,</w:t>
      </w:r>
      <w:r w:rsidRPr="009A4BCD">
        <w:rPr>
          <w:rFonts w:ascii="Palatino Linotype" w:hAnsi="Palatino Linotype" w:cs="Arial"/>
        </w:rPr>
        <w:t xml:space="preserve"> en los cuales señalo como acto impugnado y razones o motivos de inconformidad, por lo que en aras de evitar repeticiones innecesarias se omite reproducir todas y cada una de las manifestaciones, toda vez que se encuentran en los mismos términos siguientes:</w:t>
      </w:r>
    </w:p>
    <w:p w:rsidR="002D1D49" w:rsidRPr="009A4BCD" w:rsidRDefault="002D1D49" w:rsidP="002A79C6">
      <w:pPr>
        <w:spacing w:line="360" w:lineRule="auto"/>
        <w:jc w:val="both"/>
        <w:rPr>
          <w:rFonts w:ascii="Palatino Linotype" w:hAnsi="Palatino Linotype" w:cs="Arial"/>
          <w:b/>
        </w:rPr>
      </w:pPr>
    </w:p>
    <w:p w:rsidR="002A79C6" w:rsidRPr="009A4BCD" w:rsidRDefault="002A79C6" w:rsidP="002A79C6">
      <w:pPr>
        <w:spacing w:line="360" w:lineRule="auto"/>
        <w:jc w:val="both"/>
        <w:rPr>
          <w:rFonts w:ascii="Palatino Linotype" w:hAnsi="Palatino Linotype" w:cs="Arial"/>
        </w:rPr>
      </w:pPr>
      <w:r w:rsidRPr="009A4BCD">
        <w:rPr>
          <w:rFonts w:ascii="Palatino Linotype" w:hAnsi="Palatino Linotype" w:cs="Arial"/>
          <w:b/>
        </w:rPr>
        <w:t>Acto impugnado:</w:t>
      </w:r>
    </w:p>
    <w:p w:rsidR="002A79C6" w:rsidRPr="009A4BCD" w:rsidRDefault="002A79C6" w:rsidP="002A79C6">
      <w:pPr>
        <w:spacing w:line="360" w:lineRule="auto"/>
        <w:jc w:val="both"/>
        <w:rPr>
          <w:rFonts w:ascii="Palatino Linotype" w:hAnsi="Palatino Linotype" w:cs="Arial"/>
        </w:rPr>
      </w:pPr>
    </w:p>
    <w:p w:rsidR="002A79C6" w:rsidRPr="009A4BCD" w:rsidRDefault="002A79C6" w:rsidP="002A79C6">
      <w:pPr>
        <w:ind w:left="567" w:right="616"/>
        <w:jc w:val="both"/>
        <w:rPr>
          <w:rFonts w:ascii="Palatino Linotype" w:hAnsi="Palatino Linotype" w:cs="Arial"/>
          <w:i/>
          <w:sz w:val="22"/>
        </w:rPr>
      </w:pPr>
      <w:r w:rsidRPr="009A4BCD">
        <w:rPr>
          <w:rFonts w:ascii="Palatino Linotype" w:hAnsi="Palatino Linotype" w:cs="Arial"/>
          <w:i/>
          <w:sz w:val="22"/>
        </w:rPr>
        <w:t>“La falta de trámite de la solicitud” (sic)</w:t>
      </w:r>
    </w:p>
    <w:p w:rsidR="002A79C6" w:rsidRPr="009A4BCD" w:rsidRDefault="002A79C6" w:rsidP="002A79C6">
      <w:pPr>
        <w:spacing w:line="360" w:lineRule="auto"/>
        <w:jc w:val="both"/>
        <w:rPr>
          <w:rFonts w:ascii="Palatino Linotype" w:hAnsi="Palatino Linotype" w:cs="Arial"/>
        </w:rPr>
      </w:pPr>
    </w:p>
    <w:p w:rsidR="002A79C6" w:rsidRPr="009A4BCD" w:rsidRDefault="002A79C6" w:rsidP="002A79C6">
      <w:pPr>
        <w:spacing w:line="360" w:lineRule="auto"/>
        <w:jc w:val="both"/>
        <w:rPr>
          <w:rFonts w:ascii="Palatino Linotype" w:hAnsi="Palatino Linotype" w:cs="Arial"/>
        </w:rPr>
      </w:pPr>
      <w:r w:rsidRPr="009A4BCD">
        <w:rPr>
          <w:rFonts w:ascii="Palatino Linotype" w:hAnsi="Palatino Linotype" w:cs="Arial"/>
          <w:b/>
        </w:rPr>
        <w:t>Razones o motivos de inconformidad:</w:t>
      </w:r>
    </w:p>
    <w:p w:rsidR="002A79C6" w:rsidRPr="009A4BCD" w:rsidRDefault="002A79C6" w:rsidP="002A79C6">
      <w:pPr>
        <w:spacing w:line="360" w:lineRule="auto"/>
        <w:jc w:val="both"/>
        <w:rPr>
          <w:rFonts w:ascii="Palatino Linotype" w:hAnsi="Palatino Linotype" w:cs="Arial"/>
        </w:rPr>
      </w:pPr>
    </w:p>
    <w:p w:rsidR="002A79C6" w:rsidRPr="009A4BCD" w:rsidRDefault="002A79C6" w:rsidP="002A79C6">
      <w:pPr>
        <w:ind w:left="567" w:right="616"/>
        <w:jc w:val="both"/>
        <w:rPr>
          <w:rFonts w:ascii="Palatino Linotype" w:hAnsi="Palatino Linotype" w:cs="Arial"/>
          <w:i/>
          <w:sz w:val="22"/>
        </w:rPr>
      </w:pPr>
      <w:r w:rsidRPr="009A4BCD">
        <w:rPr>
          <w:rFonts w:ascii="Palatino Linotype" w:hAnsi="Palatino Linotype" w:cs="Arial"/>
          <w:i/>
          <w:sz w:val="22"/>
        </w:rPr>
        <w:t>“El sujeto obligado claramente está inhibiendo la presentación de solicitudes de información, la solicitud es muy clara y solicita aclaración cuando no es necesaria. Al hablar por teléfono a la institución, Fernando Zapata refiere que es una estrategia para ganar tiempo porque tiene mucho trabajo. El INFOEM ni siquiera ha avalado que el señor sea competente según la certificación y no están haciendo nada para proteger el derecho de acceso a la información de los ciudadanos. Dentro de las estadísticas se demuestra la intención de aclarar todas las solicitudes, es absurdo.” (Sic)</w:t>
      </w:r>
    </w:p>
    <w:p w:rsidR="002A79C6" w:rsidRPr="009A4BCD" w:rsidRDefault="002A79C6" w:rsidP="002A79C6">
      <w:pPr>
        <w:spacing w:line="360" w:lineRule="auto"/>
        <w:jc w:val="both"/>
        <w:rPr>
          <w:rFonts w:ascii="Palatino Linotype" w:hAnsi="Palatino Linotype" w:cs="Arial"/>
          <w:b/>
        </w:rPr>
      </w:pPr>
      <w:r w:rsidRPr="009A4BCD">
        <w:rPr>
          <w:rFonts w:ascii="Palatino Linotype" w:hAnsi="Palatino Linotype" w:cs="Arial"/>
          <w:b/>
          <w:sz w:val="28"/>
        </w:rPr>
        <w:lastRenderedPageBreak/>
        <w:t>CUARTO</w:t>
      </w:r>
      <w:r w:rsidRPr="009A4BCD">
        <w:rPr>
          <w:rFonts w:ascii="Palatino Linotype" w:hAnsi="Palatino Linotype" w:cs="Arial"/>
          <w:b/>
        </w:rPr>
        <w:t xml:space="preserve">. </w:t>
      </w:r>
      <w:r w:rsidRPr="009A4BCD">
        <w:rPr>
          <w:rFonts w:ascii="Palatino Linotype" w:hAnsi="Palatino Linotype" w:cs="Arial"/>
          <w:b/>
          <w:sz w:val="28"/>
          <w:szCs w:val="28"/>
        </w:rPr>
        <w:t>Del turno de los recursos de revisión.</w:t>
      </w:r>
    </w:p>
    <w:p w:rsidR="002A79C6" w:rsidRPr="009A4BCD" w:rsidRDefault="002A79C6" w:rsidP="002A79C6">
      <w:pPr>
        <w:spacing w:line="360" w:lineRule="auto"/>
        <w:jc w:val="both"/>
        <w:rPr>
          <w:rFonts w:ascii="Palatino Linotype" w:hAnsi="Palatino Linotype" w:cs="Arial"/>
          <w:sz w:val="28"/>
        </w:rPr>
      </w:pPr>
      <w:r w:rsidRPr="009A4BCD">
        <w:rPr>
          <w:rFonts w:ascii="Palatino Linotype" w:hAnsi="Palatino Linotype"/>
        </w:rPr>
        <w:t xml:space="preserve">Los medios de impugnación fueron turnados a los Comisionados y Comisionadas </w:t>
      </w:r>
      <w:r w:rsidRPr="009A4BCD">
        <w:rPr>
          <w:rFonts w:ascii="Palatino Linotype" w:hAnsi="Palatino Linotype"/>
          <w:b/>
        </w:rPr>
        <w:t xml:space="preserve">José Martínez Vilchis, Sharon Cristina Morales Martínez, María del Rosario Mejía Ayala, Guadalupe Ramírez Peña y Luis Gustavo Parra Noriega </w:t>
      </w:r>
      <w:r w:rsidRPr="009A4BCD">
        <w:rPr>
          <w:rFonts w:ascii="Palatino Linotype" w:hAnsi="Palatino Linotype"/>
        </w:rPr>
        <w:t xml:space="preserve">por medio del sistema electrónico SAIMEX, en términos del arábigo 185, fracción I, de la Ley de Transparencia y Acceso a la información Pública del Estado de México y Municipios, del cual recayeron acuerdos de </w:t>
      </w:r>
      <w:r w:rsidRPr="009A4BCD">
        <w:rPr>
          <w:rFonts w:ascii="Palatino Linotype" w:hAnsi="Palatino Linotype"/>
          <w:b/>
        </w:rPr>
        <w:t>admisión</w:t>
      </w:r>
      <w:r w:rsidRPr="009A4BCD">
        <w:rPr>
          <w:rFonts w:ascii="Palatino Linotype" w:hAnsi="Palatino Linotype"/>
        </w:rPr>
        <w:t xml:space="preserve"> en fechas </w:t>
      </w:r>
      <w:r w:rsidRPr="009A4BCD">
        <w:rPr>
          <w:rFonts w:ascii="Palatino Linotype" w:hAnsi="Palatino Linotype" w:cs="Arial"/>
          <w:b/>
        </w:rPr>
        <w:t>veintiocho y treinta de junio, primero, cuatro, cinco, seis y siete de julio</w:t>
      </w:r>
      <w:r w:rsidRPr="009A4BCD">
        <w:rPr>
          <w:rFonts w:ascii="Palatino Linotype" w:hAnsi="Palatino Linotype"/>
        </w:rPr>
        <w:t xml:space="preserve"> de dos mil veintidós, determinándose en ellos, un plazo de siete días para que las partes manifestaran lo que a su derecho corresponda en términos del numeral ya citado.</w:t>
      </w:r>
    </w:p>
    <w:p w:rsidR="002A79C6" w:rsidRPr="009A4BCD" w:rsidRDefault="002A79C6" w:rsidP="002A79C6">
      <w:pPr>
        <w:spacing w:line="360" w:lineRule="auto"/>
        <w:jc w:val="both"/>
        <w:rPr>
          <w:rFonts w:ascii="Palatino Linotype" w:hAnsi="Palatino Linotype" w:cs="Arial"/>
        </w:rPr>
      </w:pPr>
    </w:p>
    <w:p w:rsidR="002A79C6" w:rsidRPr="009A4BCD" w:rsidRDefault="002A79C6" w:rsidP="002A79C6">
      <w:pPr>
        <w:spacing w:line="360" w:lineRule="auto"/>
        <w:jc w:val="both"/>
        <w:rPr>
          <w:rFonts w:ascii="Palatino Linotype" w:hAnsi="Palatino Linotype" w:cs="Arial"/>
        </w:rPr>
      </w:pPr>
    </w:p>
    <w:p w:rsidR="002A79C6" w:rsidRPr="009A4BCD" w:rsidRDefault="002A79C6" w:rsidP="002A79C6">
      <w:pPr>
        <w:pStyle w:val="Prrafodelista"/>
        <w:spacing w:line="360" w:lineRule="auto"/>
        <w:ind w:left="0"/>
        <w:jc w:val="both"/>
        <w:rPr>
          <w:rFonts w:ascii="Palatino Linotype" w:hAnsi="Palatino Linotype" w:cs="Arial"/>
          <w:b/>
          <w:sz w:val="28"/>
          <w:szCs w:val="28"/>
        </w:rPr>
      </w:pPr>
      <w:r w:rsidRPr="009A4BCD">
        <w:rPr>
          <w:rFonts w:ascii="Palatino Linotype" w:hAnsi="Palatino Linotype" w:cs="Arial"/>
          <w:b/>
          <w:sz w:val="28"/>
        </w:rPr>
        <w:t>QUINTO</w:t>
      </w:r>
      <w:r w:rsidRPr="009A4BCD">
        <w:rPr>
          <w:rFonts w:ascii="Palatino Linotype" w:hAnsi="Palatino Linotype" w:cs="Arial"/>
          <w:b/>
          <w:sz w:val="28"/>
          <w:szCs w:val="28"/>
        </w:rPr>
        <w:t>. De la etapa de instrucción.</w:t>
      </w:r>
    </w:p>
    <w:p w:rsidR="002A79C6" w:rsidRPr="009A4BCD" w:rsidRDefault="002A79C6" w:rsidP="002A79C6">
      <w:pPr>
        <w:spacing w:line="360" w:lineRule="auto"/>
        <w:jc w:val="both"/>
        <w:rPr>
          <w:rFonts w:ascii="Palatino Linotype" w:hAnsi="Palatino Linotype" w:cs="Arial"/>
        </w:rPr>
      </w:pPr>
      <w:r w:rsidRPr="009A4BCD">
        <w:rPr>
          <w:rFonts w:ascii="Palatino Linotype" w:hAnsi="Palatino Linotype" w:cs="Arial"/>
        </w:rPr>
        <w:t xml:space="preserve">Una vez abierta la etapa de instrucción, se advierte que el </w:t>
      </w:r>
      <w:r w:rsidRPr="009A4BCD">
        <w:rPr>
          <w:rFonts w:ascii="Palatino Linotype" w:hAnsi="Palatino Linotype" w:cs="Arial"/>
          <w:b/>
        </w:rPr>
        <w:t>Sujeto Obligado</w:t>
      </w:r>
      <w:r w:rsidRPr="009A4BCD">
        <w:rPr>
          <w:rFonts w:ascii="Palatino Linotype" w:hAnsi="Palatino Linotype" w:cs="Arial"/>
        </w:rPr>
        <w:t xml:space="preserve"> fue omiso en rendir sus informes justificados, de igual manera, se advierte que la parte </w:t>
      </w:r>
      <w:r w:rsidRPr="009A4BCD">
        <w:rPr>
          <w:rFonts w:ascii="Palatino Linotype" w:hAnsi="Palatino Linotype" w:cs="Arial"/>
          <w:b/>
        </w:rPr>
        <w:t>Recurrente,</w:t>
      </w:r>
      <w:r w:rsidRPr="009A4BCD">
        <w:rPr>
          <w:rFonts w:ascii="Palatino Linotype" w:hAnsi="Palatino Linotype" w:cs="Arial"/>
        </w:rPr>
        <w:t xml:space="preserve"> omitió rendir dentro del término de Ley, las manifestaciones que a sus intereses conviniera.</w:t>
      </w:r>
    </w:p>
    <w:p w:rsidR="002A79C6" w:rsidRPr="009A4BCD" w:rsidRDefault="002A79C6" w:rsidP="002A79C6">
      <w:pPr>
        <w:spacing w:line="360" w:lineRule="auto"/>
        <w:rPr>
          <w:rFonts w:ascii="Palatino Linotype" w:hAnsi="Palatino Linotype" w:cs="Arial"/>
        </w:rPr>
      </w:pPr>
    </w:p>
    <w:p w:rsidR="002A79C6" w:rsidRPr="009A4BCD" w:rsidRDefault="002A79C6" w:rsidP="002A79C6">
      <w:pPr>
        <w:spacing w:line="360" w:lineRule="auto"/>
        <w:jc w:val="both"/>
        <w:rPr>
          <w:rFonts w:ascii="Palatino Linotype" w:hAnsi="Palatino Linotype" w:cs="Arial"/>
        </w:rPr>
      </w:pPr>
      <w:r w:rsidRPr="009A4BCD">
        <w:rPr>
          <w:rFonts w:ascii="Palatino Linotype" w:hAnsi="Palatino Linotype" w:cs="Arial"/>
        </w:rPr>
        <w:t xml:space="preserve">Así mismo, se aprecia que no se llevaron a cabo audiencias durante la sustanciación del recurso de revisión, ni se ofrecieron pruebas por parte de la </w:t>
      </w:r>
      <w:r w:rsidRPr="009A4BCD">
        <w:rPr>
          <w:rFonts w:ascii="Palatino Linotype" w:hAnsi="Palatino Linotype" w:cs="Arial"/>
          <w:b/>
        </w:rPr>
        <w:t>Recurrente</w:t>
      </w:r>
      <w:r w:rsidRPr="009A4BCD">
        <w:rPr>
          <w:rFonts w:ascii="Palatino Linotype" w:hAnsi="Palatino Linotype" w:cs="Arial"/>
        </w:rPr>
        <w:t>; todo lo anterior en términos de los artículos 185 fracciones II y IV, y 195 de la Ley de Transparencia y Acceso a la Información Pública del Estado de México y Municipios.</w:t>
      </w:r>
    </w:p>
    <w:p w:rsidR="002A79C6" w:rsidRPr="009A4BCD" w:rsidRDefault="002A79C6" w:rsidP="002A79C6">
      <w:pPr>
        <w:spacing w:line="360" w:lineRule="auto"/>
        <w:jc w:val="both"/>
        <w:rPr>
          <w:rFonts w:ascii="Palatino Linotype" w:hAnsi="Palatino Linotype" w:cs="Arial"/>
        </w:rPr>
      </w:pPr>
    </w:p>
    <w:p w:rsidR="002A79C6" w:rsidRPr="009A4BCD" w:rsidRDefault="002A79C6" w:rsidP="002A79C6">
      <w:pPr>
        <w:spacing w:line="360" w:lineRule="auto"/>
        <w:jc w:val="both"/>
        <w:rPr>
          <w:rFonts w:ascii="Palatino Linotype" w:hAnsi="Palatino Linotype" w:cs="Arial"/>
        </w:rPr>
      </w:pPr>
    </w:p>
    <w:p w:rsidR="002A79C6" w:rsidRPr="009A4BCD" w:rsidRDefault="002A79C6" w:rsidP="002A79C6">
      <w:pPr>
        <w:pStyle w:val="Prrafodelista"/>
        <w:spacing w:line="360" w:lineRule="auto"/>
        <w:ind w:left="0"/>
        <w:jc w:val="both"/>
        <w:rPr>
          <w:rFonts w:ascii="Palatino Linotype" w:hAnsi="Palatino Linotype"/>
        </w:rPr>
      </w:pPr>
      <w:r w:rsidRPr="009A4BCD">
        <w:rPr>
          <w:rFonts w:ascii="Palatino Linotype" w:hAnsi="Palatino Linotype" w:cs="Arial"/>
          <w:b/>
          <w:sz w:val="28"/>
          <w:szCs w:val="28"/>
        </w:rPr>
        <w:lastRenderedPageBreak/>
        <w:t xml:space="preserve">SEXTO. </w:t>
      </w:r>
      <w:r w:rsidRPr="009A4BCD">
        <w:rPr>
          <w:rFonts w:ascii="Palatino Linotype" w:hAnsi="Palatino Linotype"/>
          <w:b/>
          <w:sz w:val="28"/>
        </w:rPr>
        <w:t>De la acumulación.</w:t>
      </w:r>
      <w:r w:rsidRPr="009A4BCD">
        <w:rPr>
          <w:rFonts w:ascii="Palatino Linotype" w:hAnsi="Palatino Linotype"/>
          <w:sz w:val="28"/>
        </w:rPr>
        <w:t xml:space="preserve"> </w:t>
      </w:r>
    </w:p>
    <w:p w:rsidR="002A79C6" w:rsidRPr="009A4BCD" w:rsidRDefault="002A79C6" w:rsidP="002A79C6">
      <w:pPr>
        <w:spacing w:line="360" w:lineRule="auto"/>
        <w:jc w:val="both"/>
        <w:rPr>
          <w:rFonts w:ascii="Palatino Linotype" w:hAnsi="Palatino Linotype" w:cs="Arial"/>
        </w:rPr>
      </w:pPr>
      <w:r w:rsidRPr="009A4BCD">
        <w:rPr>
          <w:rFonts w:ascii="Palatino Linotype" w:hAnsi="Palatino Linotype"/>
        </w:rPr>
        <w:t xml:space="preserve">Posteriormente por acuerdo del Pleno del Instituto, en la Vigésima Sexta Sesión Ordinaria, celebrada el trece de julio de dos mil veintidós, </w:t>
      </w:r>
      <w:r w:rsidRPr="009A4BCD">
        <w:rPr>
          <w:rFonts w:ascii="Palatino Linotype" w:hAnsi="Palatino Linotype" w:cs="Arial"/>
        </w:rPr>
        <w:t xml:space="preserve">aprobó la acumulación de los recursos a la Ponencia del Comisionado Presidente </w:t>
      </w:r>
      <w:r w:rsidRPr="009A4BCD">
        <w:rPr>
          <w:rFonts w:ascii="Palatino Linotype" w:hAnsi="Palatino Linotype" w:cs="Arial"/>
          <w:b/>
        </w:rPr>
        <w:t>JOSÉ MARTÍNEZ VILCHIS</w:t>
      </w:r>
      <w:r w:rsidRPr="009A4BCD">
        <w:rPr>
          <w:rFonts w:ascii="Palatino Linotype" w:hAnsi="Palatino Linotype" w:cs="Arial"/>
        </w:rPr>
        <w:t xml:space="preserve">, </w:t>
      </w:r>
      <w:r w:rsidRPr="009A4BCD">
        <w:rPr>
          <w:rFonts w:ascii="Palatino Linotype" w:eastAsia="MS Mincho" w:hAnsi="Palatino Linotype" w:cs="Arial"/>
        </w:rPr>
        <w:t xml:space="preserve">a efecto de que formulara y presentara el proyecto de resolución correspondiente y </w:t>
      </w:r>
      <w:r w:rsidRPr="009A4BCD">
        <w:rPr>
          <w:rFonts w:ascii="Palatino Linotype" w:hAnsi="Palatino Linotype" w:cs="Arial"/>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2A79C6" w:rsidRPr="009A4BCD" w:rsidRDefault="002A79C6" w:rsidP="002A79C6">
      <w:pPr>
        <w:spacing w:line="360" w:lineRule="auto"/>
        <w:jc w:val="both"/>
        <w:rPr>
          <w:rFonts w:ascii="Palatino Linotype" w:hAnsi="Palatino Linotype" w:cs="Arial"/>
        </w:rPr>
      </w:pPr>
    </w:p>
    <w:p w:rsidR="002A79C6" w:rsidRPr="009A4BCD" w:rsidRDefault="002A79C6" w:rsidP="002A79C6">
      <w:pPr>
        <w:ind w:left="567" w:right="567"/>
        <w:jc w:val="both"/>
        <w:rPr>
          <w:rFonts w:ascii="Palatino Linotype" w:hAnsi="Palatino Linotype"/>
          <w:i/>
          <w:color w:val="000000"/>
        </w:rPr>
      </w:pPr>
      <w:r w:rsidRPr="009A4BCD">
        <w:rPr>
          <w:rFonts w:ascii="Palatino Linotype" w:hAnsi="Palatino Linotype"/>
          <w:b/>
          <w:i/>
          <w:color w:val="000000"/>
        </w:rPr>
        <w:t>“ONCE</w:t>
      </w:r>
      <w:r w:rsidRPr="009A4BCD">
        <w:rPr>
          <w:rFonts w:ascii="Palatino Linotype" w:hAnsi="Palatino Linotype"/>
          <w:i/>
          <w:color w:val="000000"/>
        </w:rPr>
        <w:t>. El Instituto, para mejor resolver y evitar la emisión de resoluciones contradictorias, podrá acordar la acumulación de los expedientes de recursos de revisión, de oficio o a petición de parte cuando:</w:t>
      </w:r>
    </w:p>
    <w:p w:rsidR="002A79C6" w:rsidRPr="009A4BCD" w:rsidRDefault="002A79C6" w:rsidP="002A79C6">
      <w:pPr>
        <w:ind w:left="567" w:right="567"/>
        <w:jc w:val="both"/>
        <w:rPr>
          <w:rFonts w:ascii="Palatino Linotype" w:hAnsi="Palatino Linotype"/>
          <w:i/>
          <w:color w:val="000000"/>
        </w:rPr>
      </w:pPr>
      <w:r w:rsidRPr="009A4BCD">
        <w:rPr>
          <w:rFonts w:ascii="Palatino Linotype" w:hAnsi="Palatino Linotype"/>
          <w:i/>
          <w:color w:val="000000"/>
        </w:rPr>
        <w:t>a) El solicitante y la información referida sean las mismas;</w:t>
      </w:r>
    </w:p>
    <w:p w:rsidR="002A79C6" w:rsidRPr="009A4BCD" w:rsidRDefault="002A79C6" w:rsidP="002A79C6">
      <w:pPr>
        <w:ind w:left="567" w:right="567"/>
        <w:jc w:val="both"/>
        <w:rPr>
          <w:rFonts w:ascii="Palatino Linotype" w:hAnsi="Palatino Linotype"/>
          <w:b/>
          <w:i/>
          <w:color w:val="000000"/>
        </w:rPr>
      </w:pPr>
      <w:r w:rsidRPr="009A4BCD">
        <w:rPr>
          <w:rFonts w:ascii="Palatino Linotype" w:hAnsi="Palatino Linotype"/>
          <w:b/>
          <w:i/>
          <w:color w:val="000000"/>
        </w:rPr>
        <w:t xml:space="preserve">b) Las partes o los actos impugnados sean iguales: </w:t>
      </w:r>
    </w:p>
    <w:p w:rsidR="002A79C6" w:rsidRPr="009A4BCD" w:rsidRDefault="002A79C6" w:rsidP="002A79C6">
      <w:pPr>
        <w:ind w:left="567" w:right="567"/>
        <w:jc w:val="both"/>
        <w:rPr>
          <w:rFonts w:ascii="Palatino Linotype" w:hAnsi="Palatino Linotype"/>
          <w:i/>
          <w:color w:val="000000"/>
        </w:rPr>
      </w:pPr>
      <w:r w:rsidRPr="009A4BCD">
        <w:rPr>
          <w:rFonts w:ascii="Palatino Linotype" w:hAnsi="Palatino Linotype"/>
          <w:i/>
          <w:color w:val="000000"/>
        </w:rPr>
        <w:t>c) Cuando se trate del mismo solicitante, el mismo SUJETO OBLIGADO, aunque se trate de solicitudes diversas;</w:t>
      </w:r>
    </w:p>
    <w:p w:rsidR="002A79C6" w:rsidRPr="009A4BCD" w:rsidRDefault="002A79C6" w:rsidP="002A79C6">
      <w:pPr>
        <w:ind w:left="567" w:right="567"/>
        <w:jc w:val="both"/>
        <w:rPr>
          <w:rFonts w:ascii="Palatino Linotype" w:hAnsi="Palatino Linotype"/>
          <w:b/>
          <w:i/>
          <w:color w:val="000000"/>
        </w:rPr>
      </w:pPr>
      <w:r w:rsidRPr="009A4BCD">
        <w:rPr>
          <w:rFonts w:ascii="Palatino Linotype" w:hAnsi="Palatino Linotype"/>
          <w:b/>
          <w:i/>
          <w:color w:val="000000"/>
        </w:rPr>
        <w:t>d) Resulte conveniente la resolución unificada de los asuntos; y</w:t>
      </w:r>
    </w:p>
    <w:p w:rsidR="002A79C6" w:rsidRPr="009A4BCD" w:rsidRDefault="002A79C6" w:rsidP="002A79C6">
      <w:pPr>
        <w:ind w:left="567" w:right="567"/>
        <w:jc w:val="both"/>
        <w:rPr>
          <w:rFonts w:ascii="Palatino Linotype" w:hAnsi="Palatino Linotype"/>
          <w:i/>
          <w:color w:val="000000"/>
        </w:rPr>
      </w:pPr>
      <w:r w:rsidRPr="009A4BCD">
        <w:rPr>
          <w:rFonts w:ascii="Palatino Linotype" w:hAnsi="Palatino Linotype"/>
          <w:i/>
          <w:color w:val="000000"/>
        </w:rPr>
        <w:t>e) En cualquier otro caso que determine el Pleno.</w:t>
      </w:r>
    </w:p>
    <w:p w:rsidR="002A79C6" w:rsidRPr="009A4BCD" w:rsidRDefault="002A79C6" w:rsidP="002A79C6">
      <w:pPr>
        <w:ind w:left="567" w:right="567"/>
        <w:jc w:val="both"/>
        <w:rPr>
          <w:rFonts w:ascii="Palatino Linotype" w:hAnsi="Palatino Linotype"/>
          <w:i/>
          <w:color w:val="000000"/>
        </w:rPr>
      </w:pPr>
      <w:r w:rsidRPr="009A4BCD">
        <w:rPr>
          <w:rFonts w:ascii="Palatino Linotype" w:hAnsi="Palatino Linotype"/>
          <w:i/>
          <w:color w:val="000000"/>
        </w:rPr>
        <w:t>La misma regla se aplicará, en lo conducente, para la separación de los expedientes.”</w:t>
      </w:r>
    </w:p>
    <w:p w:rsidR="002A79C6" w:rsidRPr="009A4BCD" w:rsidRDefault="002A79C6" w:rsidP="002A79C6">
      <w:pPr>
        <w:spacing w:line="360" w:lineRule="auto"/>
        <w:jc w:val="both"/>
        <w:rPr>
          <w:rFonts w:ascii="Palatino Linotype" w:eastAsia="MS Mincho" w:hAnsi="Palatino Linotype"/>
        </w:rPr>
      </w:pPr>
    </w:p>
    <w:p w:rsidR="002A79C6" w:rsidRPr="009A4BCD" w:rsidRDefault="002A79C6" w:rsidP="002A79C6">
      <w:pPr>
        <w:spacing w:line="360" w:lineRule="auto"/>
        <w:jc w:val="both"/>
        <w:rPr>
          <w:rFonts w:ascii="Palatino Linotype" w:eastAsia="MS Mincho" w:hAnsi="Palatino Linotype"/>
        </w:rPr>
      </w:pPr>
      <w:r w:rsidRPr="009A4BCD">
        <w:rPr>
          <w:rFonts w:ascii="Palatino Linotype" w:eastAsia="MS Mincho" w:hAnsi="Palatino Linotype"/>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w:t>
      </w:r>
      <w:r w:rsidRPr="009A4BCD">
        <w:rPr>
          <w:rFonts w:ascii="Palatino Linotype" w:eastAsia="MS Mincho" w:hAnsi="Palatino Linotype"/>
        </w:rPr>
        <w:lastRenderedPageBreak/>
        <w:t>de aplicación supletoria en términos del artículo 195 de la Ley de Transparencia y Acceso a la Información Pública del Estado de México y Municipios en vigor, que a la letra señalan:</w:t>
      </w:r>
    </w:p>
    <w:p w:rsidR="002A79C6" w:rsidRPr="009A4BCD" w:rsidRDefault="002A79C6" w:rsidP="002A79C6">
      <w:pPr>
        <w:spacing w:line="360" w:lineRule="auto"/>
        <w:jc w:val="both"/>
        <w:rPr>
          <w:rFonts w:ascii="Palatino Linotype" w:eastAsia="MS Mincho" w:hAnsi="Palatino Linotype"/>
        </w:rPr>
      </w:pPr>
    </w:p>
    <w:p w:rsidR="002A79C6" w:rsidRPr="009A4BCD" w:rsidRDefault="002A79C6" w:rsidP="002A79C6">
      <w:pPr>
        <w:ind w:left="567" w:right="567"/>
        <w:contextualSpacing/>
        <w:jc w:val="center"/>
        <w:rPr>
          <w:rFonts w:ascii="Palatino Linotype" w:eastAsia="MS Mincho" w:hAnsi="Palatino Linotype"/>
          <w:b/>
          <w:i/>
          <w:sz w:val="22"/>
        </w:rPr>
      </w:pPr>
      <w:r w:rsidRPr="009A4BCD">
        <w:rPr>
          <w:rFonts w:ascii="Palatino Linotype" w:eastAsia="MS Mincho" w:hAnsi="Palatino Linotype"/>
          <w:b/>
          <w:i/>
          <w:sz w:val="22"/>
        </w:rPr>
        <w:t>Código de Procedimientos Administrativos del Estado de México</w:t>
      </w:r>
    </w:p>
    <w:p w:rsidR="002A79C6" w:rsidRPr="009A4BCD" w:rsidRDefault="002A79C6" w:rsidP="002A79C6">
      <w:pPr>
        <w:ind w:left="567" w:right="567"/>
        <w:contextualSpacing/>
        <w:jc w:val="center"/>
        <w:rPr>
          <w:rFonts w:ascii="Palatino Linotype" w:eastAsia="MS Mincho" w:hAnsi="Palatino Linotype"/>
          <w:b/>
          <w:i/>
          <w:sz w:val="22"/>
        </w:rPr>
      </w:pPr>
    </w:p>
    <w:p w:rsidR="002A79C6" w:rsidRPr="009A4BCD" w:rsidRDefault="002A79C6" w:rsidP="002A79C6">
      <w:pPr>
        <w:ind w:left="567" w:right="567"/>
        <w:contextualSpacing/>
        <w:jc w:val="both"/>
        <w:rPr>
          <w:rFonts w:ascii="Palatino Linotype" w:eastAsia="MS Mincho" w:hAnsi="Palatino Linotype"/>
          <w:i/>
          <w:sz w:val="22"/>
        </w:rPr>
      </w:pPr>
      <w:r w:rsidRPr="009A4BCD">
        <w:rPr>
          <w:rFonts w:ascii="Palatino Linotype" w:eastAsia="MS Mincho" w:hAnsi="Palatino Linotype"/>
          <w:i/>
          <w:sz w:val="22"/>
        </w:rPr>
        <w:t>“</w:t>
      </w:r>
      <w:r w:rsidRPr="009A4BCD">
        <w:rPr>
          <w:rFonts w:ascii="Palatino Linotype" w:eastAsia="MS Mincho" w:hAnsi="Palatino Linotype"/>
          <w:b/>
          <w:i/>
          <w:sz w:val="22"/>
        </w:rPr>
        <w:t xml:space="preserve">Artículo 18.- </w:t>
      </w:r>
      <w:r w:rsidRPr="009A4BCD">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2A79C6" w:rsidRPr="009A4BCD" w:rsidRDefault="002A79C6" w:rsidP="002A79C6">
      <w:pPr>
        <w:ind w:left="567" w:right="567"/>
        <w:contextualSpacing/>
        <w:jc w:val="center"/>
        <w:rPr>
          <w:rFonts w:ascii="Palatino Linotype" w:eastAsia="MS Mincho" w:hAnsi="Palatino Linotype"/>
          <w:b/>
          <w:i/>
          <w:sz w:val="22"/>
        </w:rPr>
      </w:pPr>
    </w:p>
    <w:p w:rsidR="002A79C6" w:rsidRPr="009A4BCD" w:rsidRDefault="002A79C6" w:rsidP="002A79C6">
      <w:pPr>
        <w:ind w:left="567" w:right="567"/>
        <w:contextualSpacing/>
        <w:jc w:val="center"/>
        <w:rPr>
          <w:rFonts w:ascii="Palatino Linotype" w:eastAsia="MS Mincho" w:hAnsi="Palatino Linotype"/>
          <w:b/>
          <w:i/>
          <w:sz w:val="22"/>
        </w:rPr>
      </w:pPr>
      <w:r w:rsidRPr="009A4BCD">
        <w:rPr>
          <w:rFonts w:ascii="Palatino Linotype" w:eastAsia="MS Mincho" w:hAnsi="Palatino Linotype"/>
          <w:b/>
          <w:i/>
          <w:sz w:val="22"/>
        </w:rPr>
        <w:t xml:space="preserve">Ley de Transparencia y Acceso a la Información Pública </w:t>
      </w:r>
    </w:p>
    <w:p w:rsidR="002A79C6" w:rsidRPr="009A4BCD" w:rsidRDefault="002A79C6" w:rsidP="002A79C6">
      <w:pPr>
        <w:ind w:left="567" w:right="567"/>
        <w:contextualSpacing/>
        <w:jc w:val="center"/>
        <w:rPr>
          <w:rFonts w:ascii="Palatino Linotype" w:eastAsia="MS Mincho" w:hAnsi="Palatino Linotype"/>
          <w:b/>
          <w:i/>
          <w:sz w:val="22"/>
        </w:rPr>
      </w:pPr>
      <w:proofErr w:type="gramStart"/>
      <w:r w:rsidRPr="009A4BCD">
        <w:rPr>
          <w:rFonts w:ascii="Palatino Linotype" w:eastAsia="MS Mincho" w:hAnsi="Palatino Linotype"/>
          <w:b/>
          <w:i/>
          <w:sz w:val="22"/>
        </w:rPr>
        <w:t>del</w:t>
      </w:r>
      <w:proofErr w:type="gramEnd"/>
      <w:r w:rsidRPr="009A4BCD">
        <w:rPr>
          <w:rFonts w:ascii="Palatino Linotype" w:eastAsia="MS Mincho" w:hAnsi="Palatino Linotype"/>
          <w:b/>
          <w:i/>
          <w:sz w:val="22"/>
        </w:rPr>
        <w:t xml:space="preserve"> Estado de México y Municipios</w:t>
      </w:r>
    </w:p>
    <w:p w:rsidR="002A79C6" w:rsidRPr="009A4BCD" w:rsidRDefault="002A79C6" w:rsidP="002A79C6">
      <w:pPr>
        <w:ind w:left="567" w:right="567"/>
        <w:contextualSpacing/>
        <w:jc w:val="center"/>
        <w:rPr>
          <w:rFonts w:ascii="Palatino Linotype" w:eastAsia="MS Mincho" w:hAnsi="Palatino Linotype"/>
          <w:b/>
          <w:i/>
          <w:sz w:val="22"/>
        </w:rPr>
      </w:pPr>
    </w:p>
    <w:p w:rsidR="002A79C6" w:rsidRPr="009A4BCD" w:rsidRDefault="002A79C6" w:rsidP="002A79C6">
      <w:pPr>
        <w:ind w:left="567" w:right="567"/>
        <w:contextualSpacing/>
        <w:jc w:val="both"/>
        <w:rPr>
          <w:rFonts w:ascii="Palatino Linotype" w:eastAsia="MS Mincho" w:hAnsi="Palatino Linotype"/>
          <w:i/>
          <w:sz w:val="22"/>
        </w:rPr>
      </w:pPr>
      <w:r w:rsidRPr="009A4BCD">
        <w:rPr>
          <w:rFonts w:ascii="Palatino Linotype" w:eastAsia="MS Mincho" w:hAnsi="Palatino Linotype"/>
          <w:i/>
          <w:sz w:val="22"/>
        </w:rPr>
        <w:t>“</w:t>
      </w:r>
      <w:r w:rsidRPr="009A4BCD">
        <w:rPr>
          <w:rFonts w:ascii="Palatino Linotype" w:eastAsia="MS Mincho" w:hAnsi="Palatino Linotype"/>
          <w:b/>
          <w:i/>
          <w:sz w:val="22"/>
        </w:rPr>
        <w:t>Artículo 195.</w:t>
      </w:r>
      <w:r w:rsidRPr="009A4BCD">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2A79C6" w:rsidRPr="009A4BCD" w:rsidRDefault="002A79C6" w:rsidP="002A79C6">
      <w:pPr>
        <w:ind w:left="567" w:right="567"/>
        <w:contextualSpacing/>
        <w:jc w:val="right"/>
        <w:rPr>
          <w:rFonts w:ascii="Palatino Linotype" w:hAnsi="Palatino Linotype" w:cs="Arial"/>
          <w:sz w:val="22"/>
        </w:rPr>
      </w:pPr>
      <w:r w:rsidRPr="009A4BCD">
        <w:rPr>
          <w:rFonts w:ascii="Palatino Linotype" w:eastAsia="MS Mincho" w:hAnsi="Palatino Linotype"/>
          <w:sz w:val="22"/>
        </w:rPr>
        <w:t>(Énfasis añadido)</w:t>
      </w:r>
    </w:p>
    <w:p w:rsidR="002A79C6" w:rsidRPr="009A4BCD" w:rsidRDefault="002A79C6" w:rsidP="002A79C6">
      <w:pPr>
        <w:spacing w:line="360" w:lineRule="auto"/>
        <w:jc w:val="both"/>
        <w:rPr>
          <w:rFonts w:ascii="Palatino Linotype" w:hAnsi="Palatino Linotype" w:cs="Arial"/>
          <w:szCs w:val="28"/>
        </w:rPr>
      </w:pPr>
    </w:p>
    <w:p w:rsidR="002D1D49" w:rsidRPr="009A4BCD" w:rsidRDefault="002D1D49" w:rsidP="002A79C6">
      <w:pPr>
        <w:spacing w:line="360" w:lineRule="auto"/>
        <w:jc w:val="both"/>
        <w:rPr>
          <w:rFonts w:ascii="Palatino Linotype" w:hAnsi="Palatino Linotype" w:cs="Arial"/>
          <w:szCs w:val="28"/>
        </w:rPr>
      </w:pPr>
    </w:p>
    <w:p w:rsidR="002A79C6" w:rsidRPr="009A4BCD" w:rsidRDefault="002A79C6" w:rsidP="002A79C6">
      <w:pPr>
        <w:spacing w:line="360" w:lineRule="auto"/>
        <w:jc w:val="both"/>
        <w:rPr>
          <w:rFonts w:ascii="Palatino Linotype" w:hAnsi="Palatino Linotype" w:cs="Arial"/>
          <w:b/>
          <w:sz w:val="28"/>
          <w:szCs w:val="28"/>
        </w:rPr>
      </w:pPr>
      <w:r w:rsidRPr="009A4BCD">
        <w:rPr>
          <w:rFonts w:ascii="Palatino Linotype" w:hAnsi="Palatino Linotype" w:cs="Arial"/>
          <w:b/>
          <w:sz w:val="28"/>
          <w:szCs w:val="28"/>
        </w:rPr>
        <w:t>SÉPTIMO. Del Cierre de Instrucción.</w:t>
      </w:r>
    </w:p>
    <w:p w:rsidR="002A79C6" w:rsidRPr="009A4BCD" w:rsidRDefault="002A79C6" w:rsidP="002A79C6">
      <w:pPr>
        <w:spacing w:line="360" w:lineRule="auto"/>
        <w:jc w:val="both"/>
        <w:rPr>
          <w:rFonts w:ascii="Palatino Linotype" w:hAnsi="Palatino Linotype" w:cs="Arial"/>
        </w:rPr>
      </w:pPr>
      <w:r w:rsidRPr="009A4BCD">
        <w:rPr>
          <w:rFonts w:ascii="Palatino Linotype" w:hAnsi="Palatino Linotype" w:cs="Arial"/>
        </w:rPr>
        <w:t xml:space="preserve">Por lo que una vez transcurridos los periodos otorgados a las partes de siete días hábiles para realizar sus manifestaciones en el acuerdo de admisión, y no habiendo prueba pendiente por desahogar, ni que documentos que integrar al expediente electrónico, se decretó el cierre de instrucción en fecha </w:t>
      </w:r>
      <w:r w:rsidRPr="009A4BCD">
        <w:rPr>
          <w:rFonts w:ascii="Palatino Linotype" w:hAnsi="Palatino Linotype" w:cs="Arial"/>
          <w:b/>
        </w:rPr>
        <w:t>quince de julio de dos mil veintidós</w:t>
      </w:r>
      <w:r w:rsidRPr="009A4BCD">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2A79C6" w:rsidRPr="009A4BCD" w:rsidRDefault="002A79C6" w:rsidP="002A79C6">
      <w:pPr>
        <w:spacing w:line="360" w:lineRule="auto"/>
        <w:jc w:val="both"/>
        <w:rPr>
          <w:rFonts w:ascii="Palatino Linotype" w:hAnsi="Palatino Linotype" w:cs="Arial"/>
          <w:b/>
          <w:sz w:val="28"/>
        </w:rPr>
      </w:pPr>
      <w:r w:rsidRPr="009A4BCD">
        <w:rPr>
          <w:rFonts w:ascii="Palatino Linotype" w:hAnsi="Palatino Linotype" w:cs="Arial"/>
          <w:b/>
          <w:sz w:val="28"/>
          <w:szCs w:val="28"/>
        </w:rPr>
        <w:lastRenderedPageBreak/>
        <w:t>OCTAVO.</w:t>
      </w:r>
      <w:r w:rsidRPr="009A4BCD">
        <w:rPr>
          <w:rFonts w:ascii="Palatino Linotype" w:hAnsi="Palatino Linotype" w:cs="Arial"/>
          <w:b/>
        </w:rPr>
        <w:t xml:space="preserve"> </w:t>
      </w:r>
      <w:r w:rsidRPr="009A4BCD">
        <w:rPr>
          <w:rFonts w:ascii="Palatino Linotype" w:hAnsi="Palatino Linotype" w:cs="Arial"/>
          <w:b/>
          <w:sz w:val="28"/>
        </w:rPr>
        <w:t>Ampliación del término para resolver</w:t>
      </w:r>
    </w:p>
    <w:p w:rsidR="002A79C6" w:rsidRPr="009A4BCD" w:rsidRDefault="002A79C6" w:rsidP="002A79C6">
      <w:pPr>
        <w:spacing w:line="360" w:lineRule="auto"/>
        <w:jc w:val="both"/>
        <w:rPr>
          <w:rFonts w:ascii="Palatino Linotype" w:hAnsi="Palatino Linotype" w:cs="Arial"/>
        </w:rPr>
      </w:pPr>
      <w:r w:rsidRPr="009A4BCD">
        <w:rPr>
          <w:rFonts w:ascii="Palatino Linotype" w:hAnsi="Palatino Linotype" w:cs="Arial"/>
        </w:rPr>
        <w:t xml:space="preserve">Posteriormente, en fecha </w:t>
      </w:r>
      <w:r w:rsidRPr="009A4BCD">
        <w:rPr>
          <w:rFonts w:ascii="Palatino Linotype" w:hAnsi="Palatino Linotype" w:cs="Arial"/>
          <w:b/>
        </w:rPr>
        <w:t>quince de julio del año dos mil veintidós</w:t>
      </w:r>
      <w:r w:rsidRPr="009A4BCD">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rsidR="002A79C6" w:rsidRPr="009A4BCD" w:rsidRDefault="002A79C6" w:rsidP="002A79C6">
      <w:pPr>
        <w:spacing w:line="360" w:lineRule="auto"/>
        <w:jc w:val="both"/>
        <w:rPr>
          <w:rFonts w:ascii="Palatino Linotype" w:hAnsi="Palatino Linotype"/>
        </w:rPr>
      </w:pPr>
    </w:p>
    <w:p w:rsidR="002A79C6" w:rsidRPr="009A4BCD" w:rsidRDefault="002A79C6" w:rsidP="002A79C6">
      <w:pPr>
        <w:spacing w:line="360" w:lineRule="auto"/>
        <w:jc w:val="both"/>
        <w:rPr>
          <w:rFonts w:ascii="Palatino Linotype" w:hAnsi="Palatino Linotype"/>
        </w:rPr>
      </w:pPr>
      <w:r w:rsidRPr="009A4BCD">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A79C6" w:rsidRPr="009A4BCD" w:rsidRDefault="002A79C6" w:rsidP="002A79C6">
      <w:pPr>
        <w:spacing w:line="360" w:lineRule="auto"/>
        <w:jc w:val="both"/>
        <w:rPr>
          <w:rFonts w:ascii="Palatino Linotype" w:hAnsi="Palatino Linotype"/>
        </w:rPr>
      </w:pPr>
    </w:p>
    <w:p w:rsidR="002A79C6" w:rsidRPr="009A4BCD" w:rsidRDefault="002A79C6" w:rsidP="002A79C6">
      <w:pPr>
        <w:spacing w:line="360" w:lineRule="auto"/>
        <w:jc w:val="both"/>
        <w:rPr>
          <w:rFonts w:ascii="Palatino Linotype" w:hAnsi="Palatino Linotype"/>
        </w:rPr>
      </w:pPr>
      <w:r w:rsidRPr="009A4BCD">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2A79C6" w:rsidRPr="009A4BCD" w:rsidRDefault="002A79C6" w:rsidP="002A79C6">
      <w:pPr>
        <w:spacing w:line="360" w:lineRule="auto"/>
        <w:jc w:val="both"/>
        <w:rPr>
          <w:rFonts w:ascii="Palatino Linotype" w:hAnsi="Palatino Linotype"/>
        </w:rPr>
      </w:pPr>
    </w:p>
    <w:p w:rsidR="002A79C6" w:rsidRPr="009A4BCD" w:rsidRDefault="002A79C6" w:rsidP="002A79C6">
      <w:pPr>
        <w:spacing w:line="360" w:lineRule="auto"/>
        <w:jc w:val="both"/>
        <w:rPr>
          <w:rFonts w:ascii="Palatino Linotype" w:hAnsi="Palatino Linotype"/>
        </w:rPr>
      </w:pPr>
      <w:r w:rsidRPr="009A4BCD">
        <w:rPr>
          <w:rFonts w:ascii="Palatino Linotype" w:hAnsi="Palatino Linotype"/>
        </w:rPr>
        <w:t xml:space="preserve">Así, en términos de lo que establecen los artículos 8.1 y 25 de la Convención Americana sobre Derechos Humanos, los recursos deben ser sencillos y resolverse en el menor </w:t>
      </w:r>
      <w:r w:rsidRPr="009A4BCD">
        <w:rPr>
          <w:rFonts w:ascii="Palatino Linotype" w:hAnsi="Palatino Linotype"/>
        </w:rPr>
        <w:lastRenderedPageBreak/>
        <w:t>tiempo posible, tomando en consideración la dilación total del procedimiento; esto es, en un plazo razonable.</w:t>
      </w:r>
    </w:p>
    <w:p w:rsidR="002A79C6" w:rsidRPr="009A4BCD" w:rsidRDefault="002A79C6" w:rsidP="002A79C6">
      <w:pPr>
        <w:spacing w:line="360" w:lineRule="auto"/>
        <w:jc w:val="both"/>
        <w:rPr>
          <w:rFonts w:ascii="Palatino Linotype" w:hAnsi="Palatino Linotype"/>
        </w:rPr>
      </w:pPr>
    </w:p>
    <w:p w:rsidR="002A79C6" w:rsidRPr="009A4BCD" w:rsidRDefault="002A79C6" w:rsidP="002A79C6">
      <w:pPr>
        <w:spacing w:line="360" w:lineRule="auto"/>
        <w:jc w:val="both"/>
        <w:rPr>
          <w:rFonts w:ascii="Palatino Linotype" w:hAnsi="Palatino Linotype"/>
        </w:rPr>
      </w:pPr>
      <w:r w:rsidRPr="009A4BC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A79C6" w:rsidRPr="009A4BCD" w:rsidRDefault="002A79C6" w:rsidP="002A79C6">
      <w:pPr>
        <w:spacing w:line="360" w:lineRule="auto"/>
        <w:jc w:val="both"/>
        <w:rPr>
          <w:rFonts w:ascii="Palatino Linotype" w:hAnsi="Palatino Linotype"/>
        </w:rPr>
      </w:pPr>
    </w:p>
    <w:p w:rsidR="002A79C6" w:rsidRPr="009A4BCD" w:rsidRDefault="002A79C6" w:rsidP="002A79C6">
      <w:pPr>
        <w:spacing w:line="360" w:lineRule="auto"/>
        <w:jc w:val="both"/>
        <w:rPr>
          <w:rFonts w:ascii="Palatino Linotype" w:hAnsi="Palatino Linotype"/>
        </w:rPr>
      </w:pPr>
      <w:r w:rsidRPr="009A4BCD">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rsidR="002A79C6" w:rsidRPr="009A4BCD" w:rsidRDefault="002A79C6" w:rsidP="002A79C6">
      <w:pPr>
        <w:spacing w:line="360" w:lineRule="auto"/>
        <w:jc w:val="both"/>
        <w:rPr>
          <w:rFonts w:ascii="Palatino Linotype" w:hAnsi="Palatino Linotype"/>
        </w:rPr>
      </w:pPr>
      <w:r w:rsidRPr="009A4BCD">
        <w:rPr>
          <w:rFonts w:ascii="Palatino Linotype" w:hAnsi="Palatino Linotype"/>
        </w:rPr>
        <w:t xml:space="preserve"> </w:t>
      </w:r>
    </w:p>
    <w:p w:rsidR="002A79C6" w:rsidRPr="009A4BCD" w:rsidRDefault="002A79C6" w:rsidP="002A79C6">
      <w:pPr>
        <w:pStyle w:val="Prrafodelista"/>
        <w:numPr>
          <w:ilvl w:val="0"/>
          <w:numId w:val="3"/>
        </w:numPr>
        <w:spacing w:line="360" w:lineRule="auto"/>
        <w:jc w:val="both"/>
        <w:rPr>
          <w:rFonts w:ascii="Palatino Linotype" w:hAnsi="Palatino Linotype"/>
        </w:rPr>
      </w:pPr>
      <w:r w:rsidRPr="009A4BCD">
        <w:rPr>
          <w:rFonts w:ascii="Palatino Linotype" w:hAnsi="Palatino Linotype"/>
        </w:rPr>
        <w:t>Complejidad del asunto: La complejidad de la prueba, la pluralidad de sujetos procesales, el tiempo transcurrido, las características y contexto del recurso.</w:t>
      </w:r>
    </w:p>
    <w:p w:rsidR="002A79C6" w:rsidRPr="009A4BCD" w:rsidRDefault="002A79C6" w:rsidP="002A79C6">
      <w:pPr>
        <w:pStyle w:val="Prrafodelista"/>
        <w:numPr>
          <w:ilvl w:val="0"/>
          <w:numId w:val="3"/>
        </w:numPr>
        <w:spacing w:line="360" w:lineRule="auto"/>
        <w:jc w:val="both"/>
        <w:rPr>
          <w:rFonts w:ascii="Palatino Linotype" w:hAnsi="Palatino Linotype"/>
        </w:rPr>
      </w:pPr>
      <w:r w:rsidRPr="009A4BCD">
        <w:rPr>
          <w:rFonts w:ascii="Palatino Linotype" w:hAnsi="Palatino Linotype"/>
        </w:rPr>
        <w:t>Actividad Procesal del interesado: Acciones u omisiones del interesado.</w:t>
      </w:r>
    </w:p>
    <w:p w:rsidR="002A79C6" w:rsidRPr="009A4BCD" w:rsidRDefault="002A79C6" w:rsidP="002A79C6">
      <w:pPr>
        <w:pStyle w:val="Prrafodelista"/>
        <w:numPr>
          <w:ilvl w:val="0"/>
          <w:numId w:val="3"/>
        </w:numPr>
        <w:spacing w:line="360" w:lineRule="auto"/>
        <w:jc w:val="both"/>
        <w:rPr>
          <w:rFonts w:ascii="Palatino Linotype" w:hAnsi="Palatino Linotype"/>
        </w:rPr>
      </w:pPr>
      <w:r w:rsidRPr="009A4BCD">
        <w:rPr>
          <w:rFonts w:ascii="Palatino Linotype" w:hAnsi="Palatino Linotype"/>
        </w:rPr>
        <w:t>Conducta de la Autoridad: Las Acciones u omisiones realizadas en el procedimiento. Así como si la autoridad actuó con la debida diligencia.</w:t>
      </w:r>
    </w:p>
    <w:p w:rsidR="002A79C6" w:rsidRPr="009A4BCD" w:rsidRDefault="002A79C6" w:rsidP="002A79C6">
      <w:pPr>
        <w:pStyle w:val="Prrafodelista"/>
        <w:numPr>
          <w:ilvl w:val="0"/>
          <w:numId w:val="3"/>
        </w:numPr>
        <w:spacing w:line="360" w:lineRule="auto"/>
        <w:jc w:val="both"/>
        <w:rPr>
          <w:rFonts w:ascii="Palatino Linotype" w:hAnsi="Palatino Linotype"/>
        </w:rPr>
      </w:pPr>
      <w:r w:rsidRPr="009A4BCD">
        <w:rPr>
          <w:rFonts w:ascii="Palatino Linotype" w:hAnsi="Palatino Linotype"/>
        </w:rPr>
        <w:t>La afectación generada en la situación jurídica de la persona involucrada en el proceso: Violación a sus derechos humanos.</w:t>
      </w:r>
    </w:p>
    <w:p w:rsidR="002A79C6" w:rsidRPr="009A4BCD" w:rsidRDefault="002A79C6" w:rsidP="002A79C6">
      <w:pPr>
        <w:spacing w:line="360" w:lineRule="auto"/>
        <w:jc w:val="both"/>
        <w:rPr>
          <w:rFonts w:ascii="Palatino Linotype" w:hAnsi="Palatino Linotype"/>
        </w:rPr>
      </w:pPr>
    </w:p>
    <w:p w:rsidR="002A79C6" w:rsidRPr="009A4BCD" w:rsidRDefault="002A79C6" w:rsidP="002A79C6">
      <w:pPr>
        <w:spacing w:line="360" w:lineRule="auto"/>
        <w:jc w:val="both"/>
        <w:rPr>
          <w:rFonts w:ascii="Palatino Linotype" w:hAnsi="Palatino Linotype"/>
        </w:rPr>
      </w:pPr>
      <w:r w:rsidRPr="009A4BCD">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9A4BCD">
        <w:rPr>
          <w:rFonts w:ascii="Palatino Linotype" w:hAnsi="Palatino Linotype"/>
        </w:rPr>
        <w:lastRenderedPageBreak/>
        <w:t>considerarse normal, debe concluirse que es una excluyente de responsabilidad en relación con la actuación del funcionario, como ha acontecido en el caso que nos ocupa.</w:t>
      </w:r>
    </w:p>
    <w:p w:rsidR="002A79C6" w:rsidRPr="009A4BCD" w:rsidRDefault="002A79C6" w:rsidP="002A79C6">
      <w:pPr>
        <w:spacing w:line="360" w:lineRule="auto"/>
        <w:jc w:val="both"/>
        <w:rPr>
          <w:rFonts w:ascii="Palatino Linotype" w:hAnsi="Palatino Linotype"/>
        </w:rPr>
      </w:pPr>
    </w:p>
    <w:p w:rsidR="002A79C6" w:rsidRPr="009A4BCD" w:rsidRDefault="002A79C6" w:rsidP="002A79C6">
      <w:pPr>
        <w:spacing w:line="360" w:lineRule="auto"/>
        <w:jc w:val="both"/>
        <w:rPr>
          <w:rFonts w:ascii="Palatino Linotype" w:hAnsi="Palatino Linotype"/>
        </w:rPr>
      </w:pPr>
      <w:r w:rsidRPr="009A4BCD">
        <w:rPr>
          <w:rFonts w:ascii="Palatino Linotype" w:hAnsi="Palatino Linotype"/>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2A79C6" w:rsidRPr="009A4BCD" w:rsidRDefault="002A79C6" w:rsidP="002A79C6">
      <w:pPr>
        <w:spacing w:line="360" w:lineRule="auto"/>
        <w:jc w:val="both"/>
        <w:rPr>
          <w:rFonts w:ascii="Palatino Linotype" w:hAnsi="Palatino Linotype"/>
        </w:rPr>
      </w:pPr>
    </w:p>
    <w:p w:rsidR="002A79C6" w:rsidRPr="009A4BCD" w:rsidRDefault="002A79C6" w:rsidP="002A79C6">
      <w:pPr>
        <w:spacing w:line="360" w:lineRule="auto"/>
        <w:jc w:val="both"/>
        <w:rPr>
          <w:rFonts w:ascii="Palatino Linotype" w:hAnsi="Palatino Linotype"/>
        </w:rPr>
      </w:pPr>
      <w:r w:rsidRPr="009A4BC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A79C6" w:rsidRPr="009A4BCD" w:rsidRDefault="002A79C6" w:rsidP="002A79C6">
      <w:pPr>
        <w:spacing w:line="360" w:lineRule="auto"/>
        <w:jc w:val="both"/>
        <w:rPr>
          <w:rFonts w:ascii="Palatino Linotype" w:hAnsi="Palatino Linotype"/>
        </w:rPr>
      </w:pPr>
    </w:p>
    <w:p w:rsidR="002A79C6" w:rsidRPr="009A4BCD" w:rsidRDefault="002A79C6" w:rsidP="002A79C6">
      <w:pPr>
        <w:spacing w:line="360" w:lineRule="auto"/>
        <w:jc w:val="both"/>
        <w:rPr>
          <w:rFonts w:ascii="Palatino Linotype" w:hAnsi="Palatino Linotype"/>
        </w:rPr>
      </w:pPr>
      <w:r w:rsidRPr="009A4BCD">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2A79C6" w:rsidRPr="009A4BCD" w:rsidRDefault="002A79C6" w:rsidP="002A79C6">
      <w:pPr>
        <w:spacing w:line="360" w:lineRule="auto"/>
        <w:jc w:val="both"/>
        <w:rPr>
          <w:rFonts w:ascii="Palatino Linotype" w:hAnsi="Palatino Linotype"/>
        </w:rPr>
      </w:pPr>
    </w:p>
    <w:p w:rsidR="002A79C6" w:rsidRPr="009A4BCD" w:rsidRDefault="002A79C6" w:rsidP="002A79C6">
      <w:pPr>
        <w:spacing w:line="360" w:lineRule="auto"/>
        <w:jc w:val="both"/>
        <w:rPr>
          <w:rFonts w:ascii="Palatino Linotype" w:hAnsi="Palatino Linotype"/>
        </w:rPr>
      </w:pPr>
      <w:r w:rsidRPr="009A4BCD">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rsidR="002A79C6" w:rsidRPr="009A4BCD" w:rsidRDefault="002A79C6" w:rsidP="002A79C6">
      <w:pPr>
        <w:spacing w:line="360" w:lineRule="auto"/>
        <w:jc w:val="both"/>
        <w:rPr>
          <w:rFonts w:ascii="Palatino Linotype" w:hAnsi="Palatino Linotype"/>
        </w:rPr>
      </w:pPr>
      <w:r w:rsidRPr="009A4BCD">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rsidR="002A79C6" w:rsidRPr="009A4BCD" w:rsidRDefault="002A79C6" w:rsidP="002A79C6">
      <w:pPr>
        <w:spacing w:line="360" w:lineRule="auto"/>
        <w:jc w:val="both"/>
        <w:rPr>
          <w:rFonts w:ascii="Palatino Linotype" w:hAnsi="Palatino Linotype"/>
        </w:rPr>
      </w:pPr>
    </w:p>
    <w:p w:rsidR="002A79C6" w:rsidRPr="009A4BCD" w:rsidRDefault="002A79C6" w:rsidP="002A79C6">
      <w:pPr>
        <w:spacing w:line="360" w:lineRule="auto"/>
        <w:jc w:val="both"/>
        <w:rPr>
          <w:rFonts w:ascii="Palatino Linotype" w:hAnsi="Palatino Linotype"/>
        </w:rPr>
      </w:pPr>
      <w:r w:rsidRPr="009A4BC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2A79C6" w:rsidRPr="009A4BCD" w:rsidRDefault="002A79C6" w:rsidP="002A79C6">
      <w:pPr>
        <w:spacing w:line="360" w:lineRule="auto"/>
        <w:jc w:val="both"/>
        <w:rPr>
          <w:rFonts w:ascii="Palatino Linotype" w:hAnsi="Palatino Linotype"/>
        </w:rPr>
      </w:pPr>
    </w:p>
    <w:p w:rsidR="002A79C6" w:rsidRPr="009A4BCD" w:rsidRDefault="002A79C6" w:rsidP="002A79C6">
      <w:pPr>
        <w:spacing w:line="360" w:lineRule="auto"/>
        <w:jc w:val="center"/>
        <w:rPr>
          <w:rFonts w:ascii="Palatino Linotype" w:hAnsi="Palatino Linotype" w:cs="Arial"/>
        </w:rPr>
      </w:pPr>
      <w:r w:rsidRPr="009A4BCD">
        <w:rPr>
          <w:rFonts w:ascii="Palatino Linotype" w:hAnsi="Palatino Linotype" w:cs="Arial"/>
          <w:b/>
          <w:sz w:val="28"/>
        </w:rPr>
        <w:t xml:space="preserve">C O N S I D E R A N D O </w:t>
      </w:r>
    </w:p>
    <w:p w:rsidR="002A79C6" w:rsidRPr="009A4BCD" w:rsidRDefault="002A79C6" w:rsidP="002A79C6">
      <w:pPr>
        <w:spacing w:line="360" w:lineRule="auto"/>
        <w:jc w:val="center"/>
        <w:rPr>
          <w:rFonts w:ascii="Palatino Linotype" w:hAnsi="Palatino Linotype" w:cs="Arial"/>
        </w:rPr>
      </w:pPr>
    </w:p>
    <w:p w:rsidR="002A79C6" w:rsidRPr="009A4BCD" w:rsidRDefault="002A79C6" w:rsidP="002A79C6">
      <w:pPr>
        <w:spacing w:line="360" w:lineRule="auto"/>
        <w:jc w:val="both"/>
        <w:rPr>
          <w:rFonts w:ascii="Palatino Linotype" w:hAnsi="Palatino Linotype" w:cs="Arial"/>
          <w:sz w:val="28"/>
          <w:szCs w:val="28"/>
        </w:rPr>
      </w:pPr>
      <w:r w:rsidRPr="009A4BCD">
        <w:rPr>
          <w:rFonts w:ascii="Palatino Linotype" w:hAnsi="Palatino Linotype" w:cs="Arial"/>
          <w:b/>
          <w:sz w:val="28"/>
          <w:szCs w:val="28"/>
        </w:rPr>
        <w:t xml:space="preserve">PRIMERO. </w:t>
      </w:r>
      <w:r w:rsidRPr="009A4BCD">
        <w:rPr>
          <w:rFonts w:ascii="Palatino Linotype" w:hAnsi="Palatino Linotype" w:cs="Arial"/>
          <w:b/>
          <w:sz w:val="26"/>
          <w:szCs w:val="26"/>
        </w:rPr>
        <w:t>De la competencia</w:t>
      </w:r>
      <w:r w:rsidRPr="009A4BCD">
        <w:rPr>
          <w:rFonts w:ascii="Palatino Linotype" w:hAnsi="Palatino Linotype" w:cs="Arial"/>
          <w:sz w:val="26"/>
          <w:szCs w:val="26"/>
        </w:rPr>
        <w:t>.</w:t>
      </w:r>
    </w:p>
    <w:p w:rsidR="002A79C6" w:rsidRPr="009A4BCD" w:rsidRDefault="002A79C6" w:rsidP="002A79C6">
      <w:pPr>
        <w:spacing w:line="360" w:lineRule="auto"/>
        <w:jc w:val="both"/>
        <w:rPr>
          <w:rFonts w:ascii="Palatino Linotype" w:hAnsi="Palatino Linotype" w:cs="Arial"/>
        </w:rPr>
      </w:pPr>
      <w:r w:rsidRPr="009A4BCD">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9A4BCD">
        <w:rPr>
          <w:rFonts w:ascii="Palatino Linotype" w:hAnsi="Palatino Linotype" w:cs="Arial"/>
          <w:b/>
        </w:rPr>
        <w:t>Recurrente</w:t>
      </w:r>
      <w:r w:rsidRPr="009A4BCD">
        <w:rPr>
          <w:rFonts w:ascii="Palatino Linotype" w:hAnsi="Palatino Linotype" w:cs="Arial"/>
        </w:rPr>
        <w:t xml:space="preserve">, conforme a lo dispuesto en los artículos 6, apartado A, fracción IV de la Constitución Política de los Estados Unidos Mexicanos; 5, párrafos trigésimo, trigésimo primero y trigésimo </w:t>
      </w:r>
      <w:r w:rsidRPr="009A4BCD">
        <w:rPr>
          <w:rFonts w:ascii="Palatino Linotype" w:hAnsi="Palatino Linotype" w:cs="Arial"/>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2A79C6" w:rsidRPr="009A4BCD" w:rsidRDefault="002A79C6" w:rsidP="002A79C6">
      <w:pPr>
        <w:spacing w:line="360" w:lineRule="auto"/>
        <w:jc w:val="both"/>
        <w:rPr>
          <w:rFonts w:ascii="Palatino Linotype" w:hAnsi="Palatino Linotype" w:cs="Arial"/>
        </w:rPr>
      </w:pPr>
    </w:p>
    <w:p w:rsidR="002D1D49" w:rsidRPr="009A4BCD" w:rsidRDefault="002D1D49" w:rsidP="002A79C6">
      <w:pPr>
        <w:spacing w:line="360" w:lineRule="auto"/>
        <w:jc w:val="both"/>
        <w:rPr>
          <w:rFonts w:ascii="Palatino Linotype" w:hAnsi="Palatino Linotype" w:cs="Arial"/>
        </w:rPr>
      </w:pPr>
    </w:p>
    <w:p w:rsidR="002A79C6" w:rsidRPr="009A4BCD" w:rsidRDefault="002A79C6" w:rsidP="002A79C6">
      <w:pPr>
        <w:autoSpaceDE w:val="0"/>
        <w:autoSpaceDN w:val="0"/>
        <w:adjustRightInd w:val="0"/>
        <w:spacing w:line="360" w:lineRule="auto"/>
        <w:jc w:val="both"/>
        <w:rPr>
          <w:rFonts w:ascii="Palatino Linotype" w:hAnsi="Palatino Linotype" w:cs="Arial"/>
          <w:bCs/>
        </w:rPr>
      </w:pPr>
      <w:r w:rsidRPr="009A4BCD">
        <w:rPr>
          <w:rFonts w:ascii="Palatino Linotype" w:hAnsi="Palatino Linotype" w:cs="Arial"/>
          <w:b/>
          <w:sz w:val="28"/>
          <w:szCs w:val="28"/>
        </w:rPr>
        <w:t>SEGUNDO. Del alcance de los recursos de revisión.</w:t>
      </w:r>
      <w:r w:rsidRPr="009A4BCD">
        <w:rPr>
          <w:rFonts w:ascii="Palatino Linotype" w:hAnsi="Palatino Linotype" w:cs="Arial"/>
          <w:bCs/>
          <w:sz w:val="28"/>
          <w:szCs w:val="28"/>
        </w:rPr>
        <w:t xml:space="preserve"> </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bCs/>
          <w:lang w:val="es-MX" w:eastAsia="en-US"/>
        </w:rPr>
      </w:pPr>
      <w:r w:rsidRPr="009A4BCD">
        <w:rPr>
          <w:rFonts w:ascii="Palatino Linotype" w:eastAsiaTheme="minorHAnsi" w:hAnsi="Palatino Linotype" w:cs="Arial"/>
          <w:bCs/>
          <w:lang w:val="es-MX"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bCs/>
          <w:lang w:val="es-MX" w:eastAsia="en-US"/>
        </w:rPr>
      </w:pP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r w:rsidRPr="009A4BCD">
        <w:rPr>
          <w:rFonts w:ascii="Palatino Linotype" w:eastAsiaTheme="minorHAnsi" w:hAnsi="Palatino Linotype" w:cs="Arial"/>
          <w:lang w:val="es-MX" w:eastAsia="en-US"/>
        </w:rPr>
        <w:t>Anterior a todo debe destacarse que los recursos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r w:rsidRPr="009A4BCD">
        <w:rPr>
          <w:rFonts w:ascii="Palatino Linotype" w:eastAsiaTheme="minorHAnsi" w:hAnsi="Palatino Linotype" w:cs="Arial"/>
          <w:lang w:val="es-MX" w:eastAsia="en-US"/>
        </w:rPr>
        <w:lastRenderedPageBreak/>
        <w:t xml:space="preserve">Así mismo, esta Ponencia considera importante abordar el análisis de los requisitos de </w:t>
      </w:r>
      <w:proofErr w:type="spellStart"/>
      <w:r w:rsidRPr="009A4BCD">
        <w:rPr>
          <w:rFonts w:ascii="Palatino Linotype" w:eastAsiaTheme="minorHAnsi" w:hAnsi="Palatino Linotype" w:cs="Arial"/>
          <w:lang w:val="es-MX" w:eastAsia="en-US"/>
        </w:rPr>
        <w:t>procedibilidad</w:t>
      </w:r>
      <w:proofErr w:type="spellEnd"/>
      <w:r w:rsidRPr="009A4BCD">
        <w:rPr>
          <w:rFonts w:ascii="Palatino Linotype" w:eastAsiaTheme="minorHAnsi" w:hAnsi="Palatino Linotype" w:cs="Arial"/>
          <w:lang w:val="es-MX" w:eastAsia="en-US"/>
        </w:rPr>
        <w:t xml:space="preserve"> de los recursos de revisión, así el artículo 180 de la Ley de Transparencia y Acceso a la Información Pública del Estado de México y Municipios, que establece lo siguiente:</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w:t>
      </w:r>
      <w:r w:rsidRPr="009A4BCD">
        <w:rPr>
          <w:rFonts w:ascii="Palatino Linotype" w:eastAsiaTheme="minorHAnsi" w:hAnsi="Palatino Linotype" w:cs="Arial"/>
          <w:b/>
          <w:i/>
          <w:sz w:val="22"/>
          <w:lang w:val="es-MX" w:eastAsia="en-US"/>
        </w:rPr>
        <w:t>Artículo 180</w:t>
      </w:r>
      <w:r w:rsidRPr="009A4BCD">
        <w:rPr>
          <w:rFonts w:ascii="Palatino Linotype" w:eastAsiaTheme="minorHAnsi" w:hAnsi="Palatino Linotype" w:cs="Arial"/>
          <w:i/>
          <w:sz w:val="22"/>
          <w:lang w:val="es-MX" w:eastAsia="en-US"/>
        </w:rPr>
        <w:t xml:space="preserve">. El recurso de revisión contendrá: </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b/>
          <w:i/>
          <w:sz w:val="22"/>
          <w:lang w:val="es-MX" w:eastAsia="en-US"/>
        </w:rPr>
        <w:t>I</w:t>
      </w:r>
      <w:r w:rsidRPr="009A4BCD">
        <w:rPr>
          <w:rFonts w:ascii="Palatino Linotype" w:eastAsiaTheme="minorHAnsi" w:hAnsi="Palatino Linotype" w:cs="Arial"/>
          <w:i/>
          <w:sz w:val="22"/>
          <w:lang w:val="es-MX" w:eastAsia="en-US"/>
        </w:rPr>
        <w:t xml:space="preserve">. El Sujeto Obligado ante la cual se presentó la solicitud; </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b/>
          <w:i/>
          <w:sz w:val="22"/>
          <w:lang w:val="es-MX" w:eastAsia="en-US"/>
        </w:rPr>
        <w:t>II</w:t>
      </w:r>
      <w:r w:rsidRPr="009A4BCD">
        <w:rPr>
          <w:rFonts w:ascii="Palatino Linotype" w:eastAsiaTheme="minorHAnsi" w:hAnsi="Palatino Linotype" w:cs="Arial"/>
          <w:i/>
          <w:sz w:val="22"/>
          <w:lang w:val="es-MX" w:eastAsia="en-US"/>
        </w:rPr>
        <w:t xml:space="preserve">. </w:t>
      </w:r>
      <w:r w:rsidRPr="009A4BCD">
        <w:rPr>
          <w:rFonts w:ascii="Palatino Linotype" w:eastAsiaTheme="minorHAnsi" w:hAnsi="Palatino Linotype" w:cs="Arial"/>
          <w:i/>
          <w:sz w:val="22"/>
          <w:u w:val="single"/>
          <w:lang w:val="es-MX" w:eastAsia="en-US"/>
        </w:rPr>
        <w:t>El nombre del solicitante</w:t>
      </w:r>
      <w:r w:rsidRPr="009A4BCD">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b/>
          <w:i/>
          <w:sz w:val="22"/>
          <w:lang w:val="es-MX" w:eastAsia="en-US"/>
        </w:rPr>
        <w:t>III</w:t>
      </w:r>
      <w:r w:rsidRPr="009A4BCD">
        <w:rPr>
          <w:rFonts w:ascii="Palatino Linotype" w:eastAsiaTheme="minorHAnsi" w:hAnsi="Palatino Linotype" w:cs="Arial"/>
          <w:i/>
          <w:sz w:val="22"/>
          <w:lang w:val="es-MX" w:eastAsia="en-US"/>
        </w:rPr>
        <w:t xml:space="preserve">. El número de folio de respuesta de la solicitud de acceso; </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b/>
          <w:i/>
          <w:sz w:val="22"/>
          <w:lang w:val="es-MX" w:eastAsia="en-US"/>
        </w:rPr>
        <w:t>IV</w:t>
      </w:r>
      <w:r w:rsidRPr="009A4BCD">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b/>
          <w:i/>
          <w:sz w:val="22"/>
          <w:lang w:val="es-MX" w:eastAsia="en-US"/>
        </w:rPr>
        <w:t>V</w:t>
      </w:r>
      <w:r w:rsidRPr="009A4BCD">
        <w:rPr>
          <w:rFonts w:ascii="Palatino Linotype" w:eastAsiaTheme="minorHAnsi" w:hAnsi="Palatino Linotype" w:cs="Arial"/>
          <w:i/>
          <w:sz w:val="22"/>
          <w:lang w:val="es-MX" w:eastAsia="en-US"/>
        </w:rPr>
        <w:t xml:space="preserve">. El acto que se recurre; </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b/>
          <w:i/>
          <w:sz w:val="22"/>
          <w:lang w:val="es-MX" w:eastAsia="en-US"/>
        </w:rPr>
        <w:t>VI</w:t>
      </w:r>
      <w:r w:rsidRPr="009A4BCD">
        <w:rPr>
          <w:rFonts w:ascii="Palatino Linotype" w:eastAsiaTheme="minorHAnsi" w:hAnsi="Palatino Linotype" w:cs="Arial"/>
          <w:i/>
          <w:sz w:val="22"/>
          <w:lang w:val="es-MX" w:eastAsia="en-US"/>
        </w:rPr>
        <w:t xml:space="preserve">. Las razones o motivos de inconformidad; </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b/>
          <w:i/>
          <w:sz w:val="22"/>
          <w:lang w:val="es-MX" w:eastAsia="en-US"/>
        </w:rPr>
        <w:t>VII</w:t>
      </w:r>
      <w:r w:rsidRPr="009A4BCD">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b/>
          <w:i/>
          <w:sz w:val="22"/>
          <w:lang w:val="es-MX" w:eastAsia="en-US"/>
        </w:rPr>
        <w:t>VIII</w:t>
      </w:r>
      <w:r w:rsidRPr="009A4BCD">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 xml:space="preserve">En ningún caso será necesario que el particular ratifique el recurso de revisión interpuesto. </w:t>
      </w:r>
    </w:p>
    <w:p w:rsidR="002A79C6" w:rsidRPr="009A4BCD" w:rsidRDefault="002A79C6" w:rsidP="002A79C6">
      <w:pPr>
        <w:autoSpaceDE w:val="0"/>
        <w:autoSpaceDN w:val="0"/>
        <w:adjustRightInd w:val="0"/>
        <w:ind w:left="567" w:right="567"/>
        <w:jc w:val="both"/>
        <w:rPr>
          <w:rFonts w:ascii="Palatino Linotype" w:eastAsiaTheme="minorHAnsi" w:hAnsi="Palatino Linotype" w:cs="Arial"/>
          <w:sz w:val="22"/>
          <w:lang w:val="es-MX" w:eastAsia="en-US"/>
        </w:rPr>
      </w:pPr>
      <w:r w:rsidRPr="009A4BCD">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2A79C6" w:rsidRPr="009A4BCD" w:rsidRDefault="002A79C6" w:rsidP="002A79C6">
      <w:pPr>
        <w:autoSpaceDE w:val="0"/>
        <w:autoSpaceDN w:val="0"/>
        <w:adjustRightInd w:val="0"/>
        <w:ind w:left="567" w:right="567"/>
        <w:jc w:val="both"/>
        <w:rPr>
          <w:rFonts w:ascii="Palatino Linotype" w:eastAsiaTheme="minorHAnsi" w:hAnsi="Palatino Linotype" w:cs="Arial"/>
          <w:sz w:val="22"/>
          <w:lang w:val="es-MX" w:eastAsia="en-US"/>
        </w:rPr>
      </w:pPr>
    </w:p>
    <w:p w:rsidR="002A79C6" w:rsidRPr="009A4BCD" w:rsidRDefault="002A79C6" w:rsidP="002A79C6">
      <w:pPr>
        <w:autoSpaceDE w:val="0"/>
        <w:autoSpaceDN w:val="0"/>
        <w:adjustRightInd w:val="0"/>
        <w:ind w:left="567" w:right="567"/>
        <w:jc w:val="right"/>
        <w:rPr>
          <w:rFonts w:ascii="Palatino Linotype" w:eastAsiaTheme="minorHAnsi" w:hAnsi="Palatino Linotype" w:cs="Arial"/>
          <w:sz w:val="22"/>
          <w:lang w:val="es-MX" w:eastAsia="en-US"/>
        </w:rPr>
      </w:pPr>
      <w:r w:rsidRPr="009A4BCD">
        <w:rPr>
          <w:rFonts w:ascii="Palatino Linotype" w:eastAsiaTheme="minorHAnsi" w:hAnsi="Palatino Linotype" w:cs="Arial"/>
          <w:sz w:val="22"/>
          <w:lang w:val="es-MX" w:eastAsia="en-US"/>
        </w:rPr>
        <w:t>(Énfasis añadido)</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r w:rsidRPr="009A4BCD">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A4BCD">
        <w:rPr>
          <w:rFonts w:ascii="Palatino Linotype" w:eastAsiaTheme="minorHAnsi" w:hAnsi="Palatino Linotype" w:cs="Arial"/>
          <w:b/>
          <w:lang w:val="es-MX" w:eastAsia="en-US"/>
        </w:rPr>
        <w:t>Recurrente</w:t>
      </w:r>
      <w:r w:rsidRPr="009A4BCD">
        <w:rPr>
          <w:rFonts w:ascii="Palatino Linotype" w:eastAsiaTheme="minorHAnsi" w:hAnsi="Palatino Linotype" w:cs="Arial"/>
          <w:lang w:val="es-MX" w:eastAsia="en-US"/>
        </w:rPr>
        <w:t xml:space="preserve">, en ejercicio de su derecho de acceso a la información pública, no proporcionó un nombre para que sea identificado, ya que en el apartado de “DATOS DEL SOLICITANTE”, no señalo nombre o seudónimo con el cual desee ser identificado, por </w:t>
      </w:r>
      <w:r w:rsidRPr="009A4BCD">
        <w:rPr>
          <w:rFonts w:ascii="Palatino Linotype" w:eastAsiaTheme="minorHAnsi" w:hAnsi="Palatino Linotype" w:cs="Arial"/>
          <w:lang w:val="es-MX" w:eastAsia="en-US"/>
        </w:rPr>
        <w:lastRenderedPageBreak/>
        <w:t>lo que no se tiene certeza sobre su identidad, lo que en estricto sentido, no se colmarían los requisitos establecidos en el citado artículo 180 de la Ley de Transparencia.</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r w:rsidRPr="009A4BCD">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A4BCD">
        <w:rPr>
          <w:rFonts w:ascii="Palatino Linotype" w:eastAsiaTheme="minorHAnsi" w:hAnsi="Palatino Linotype" w:cs="Arial"/>
          <w:i/>
          <w:lang w:val="es-MX" w:eastAsia="en-US"/>
        </w:rPr>
        <w:t>sine qua non</w:t>
      </w:r>
      <w:r w:rsidRPr="009A4BCD">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r w:rsidRPr="009A4BCD">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jc w:val="center"/>
        <w:rPr>
          <w:rFonts w:ascii="Palatino Linotype" w:eastAsiaTheme="minorHAnsi" w:hAnsi="Palatino Linotype" w:cs="Arial"/>
          <w:b/>
          <w:i/>
          <w:sz w:val="22"/>
          <w:szCs w:val="22"/>
          <w:lang w:val="es-MX" w:eastAsia="en-US"/>
        </w:rPr>
      </w:pPr>
      <w:r w:rsidRPr="009A4BCD">
        <w:rPr>
          <w:rFonts w:ascii="Palatino Linotype" w:eastAsiaTheme="minorHAnsi" w:hAnsi="Palatino Linotype" w:cs="Arial"/>
          <w:b/>
          <w:i/>
          <w:sz w:val="22"/>
          <w:szCs w:val="22"/>
          <w:lang w:val="es-MX" w:eastAsia="en-US"/>
        </w:rPr>
        <w:t>Constitución Política de los Estados Unidos Mexicanos</w:t>
      </w:r>
    </w:p>
    <w:p w:rsidR="002A79C6" w:rsidRPr="009A4BCD" w:rsidRDefault="002A79C6" w:rsidP="002A79C6">
      <w:pPr>
        <w:autoSpaceDE w:val="0"/>
        <w:autoSpaceDN w:val="0"/>
        <w:adjustRightInd w:val="0"/>
        <w:jc w:val="both"/>
        <w:rPr>
          <w:rFonts w:ascii="Palatino Linotype" w:eastAsiaTheme="minorHAnsi" w:hAnsi="Palatino Linotype" w:cs="Arial"/>
          <w:sz w:val="22"/>
          <w:szCs w:val="22"/>
          <w:lang w:val="es-MX" w:eastAsia="en-US"/>
        </w:rPr>
      </w:pP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szCs w:val="22"/>
          <w:lang w:val="es-MX" w:eastAsia="en-US"/>
        </w:rPr>
      </w:pPr>
      <w:r w:rsidRPr="009A4BCD">
        <w:rPr>
          <w:rFonts w:ascii="Palatino Linotype" w:eastAsiaTheme="minorHAnsi" w:hAnsi="Palatino Linotype" w:cs="Arial"/>
          <w:i/>
          <w:sz w:val="22"/>
          <w:szCs w:val="22"/>
          <w:lang w:val="es-MX" w:eastAsia="en-US"/>
        </w:rPr>
        <w:t>“</w:t>
      </w:r>
      <w:r w:rsidRPr="009A4BCD">
        <w:rPr>
          <w:rFonts w:ascii="Palatino Linotype" w:eastAsiaTheme="minorHAnsi" w:hAnsi="Palatino Linotype" w:cs="Arial"/>
          <w:b/>
          <w:i/>
          <w:sz w:val="22"/>
          <w:szCs w:val="22"/>
          <w:lang w:val="es-MX" w:eastAsia="en-US"/>
        </w:rPr>
        <w:t>Artículo 6o</w:t>
      </w:r>
      <w:r w:rsidRPr="009A4BCD">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9A4BCD">
        <w:rPr>
          <w:rFonts w:ascii="Palatino Linotype" w:eastAsiaTheme="minorHAnsi" w:hAnsi="Palatino Linotype" w:cs="Arial"/>
          <w:i/>
          <w:sz w:val="22"/>
          <w:szCs w:val="22"/>
          <w:lang w:val="es-MX" w:eastAsia="en-US"/>
        </w:rPr>
        <w:lastRenderedPageBreak/>
        <w:t xml:space="preserve">ejercido en los términos dispuestos por la ley. El derecho a la información será garantizado por el Estado. </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Para efectos de lo dispuesto en el presente artículo se observará lo siguiente:</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b/>
          <w:i/>
          <w:sz w:val="22"/>
          <w:lang w:val="es-MX" w:eastAsia="en-US"/>
        </w:rPr>
        <w:t>A</w:t>
      </w:r>
      <w:r w:rsidRPr="009A4BCD">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b/>
          <w:i/>
          <w:sz w:val="22"/>
          <w:lang w:val="es-MX" w:eastAsia="en-US"/>
        </w:rPr>
        <w:t>I</w:t>
      </w:r>
      <w:r w:rsidRPr="009A4BCD">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b/>
          <w:i/>
          <w:sz w:val="22"/>
          <w:lang w:val="es-MX" w:eastAsia="en-US"/>
        </w:rPr>
        <w:t>III.</w:t>
      </w:r>
      <w:r w:rsidRPr="009A4BCD">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b/>
          <w:i/>
          <w:sz w:val="22"/>
          <w:lang w:val="es-MX" w:eastAsia="en-US"/>
        </w:rPr>
        <w:t>V</w:t>
      </w:r>
      <w:r w:rsidRPr="009A4BCD">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b/>
          <w:i/>
          <w:sz w:val="22"/>
          <w:lang w:val="es-MX" w:eastAsia="en-US"/>
        </w:rPr>
        <w:t>VI.</w:t>
      </w:r>
      <w:r w:rsidRPr="009A4BCD">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La ley establecerá aquella información que se considere reservada o confidencial.</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p>
    <w:p w:rsidR="002A79C6" w:rsidRPr="009A4BCD" w:rsidRDefault="002A79C6" w:rsidP="002A79C6">
      <w:pPr>
        <w:autoSpaceDE w:val="0"/>
        <w:autoSpaceDN w:val="0"/>
        <w:adjustRightInd w:val="0"/>
        <w:ind w:left="567" w:right="567"/>
        <w:jc w:val="center"/>
        <w:rPr>
          <w:rFonts w:ascii="Palatino Linotype" w:eastAsiaTheme="minorHAnsi" w:hAnsi="Palatino Linotype" w:cs="Arial"/>
          <w:b/>
          <w:i/>
          <w:sz w:val="22"/>
          <w:lang w:val="es-MX" w:eastAsia="en-US"/>
        </w:rPr>
      </w:pPr>
      <w:r w:rsidRPr="009A4BCD">
        <w:rPr>
          <w:rFonts w:ascii="Palatino Linotype" w:eastAsiaTheme="minorHAnsi" w:hAnsi="Palatino Linotype" w:cs="Arial"/>
          <w:b/>
          <w:i/>
          <w:sz w:val="22"/>
          <w:lang w:val="es-MX" w:eastAsia="en-US"/>
        </w:rPr>
        <w:t>Constitución Política del Estado Libre y Soberano de México</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w:t>
      </w:r>
      <w:r w:rsidRPr="009A4BCD">
        <w:rPr>
          <w:rFonts w:ascii="Palatino Linotype" w:eastAsiaTheme="minorHAnsi" w:hAnsi="Palatino Linotype" w:cs="Arial"/>
          <w:b/>
          <w:i/>
          <w:sz w:val="22"/>
          <w:lang w:val="es-MX" w:eastAsia="en-US"/>
        </w:rPr>
        <w:t>Artículo 5</w:t>
      </w:r>
      <w:r w:rsidRPr="009A4BCD">
        <w:rPr>
          <w:rFonts w:ascii="Palatino Linotype" w:eastAsiaTheme="minorHAnsi" w:hAnsi="Palatino Linotype" w:cs="Arial"/>
          <w:i/>
          <w:sz w:val="22"/>
          <w:lang w:val="es-MX" w:eastAsia="en-US"/>
        </w:rPr>
        <w:t xml:space="preserve">. … </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lastRenderedPageBreak/>
        <w:t>El derecho a la información será garantizado por el Estado. La ley establecerá las previsiones que permitan asegurar la protección, el respeto y la difusión de este derecho.</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Este derecho se regirá por los principios y bases siguientes:</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b/>
          <w:i/>
          <w:sz w:val="22"/>
          <w:lang w:val="es-MX" w:eastAsia="en-US"/>
        </w:rPr>
        <w:t>I</w:t>
      </w:r>
      <w:r w:rsidRPr="009A4BCD">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b/>
          <w:i/>
          <w:sz w:val="22"/>
          <w:lang w:val="es-MX" w:eastAsia="en-US"/>
        </w:rPr>
        <w:t>III</w:t>
      </w:r>
      <w:r w:rsidRPr="009A4BCD">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2A79C6" w:rsidRPr="009A4BCD" w:rsidRDefault="002A79C6" w:rsidP="002A79C6">
      <w:pPr>
        <w:autoSpaceDE w:val="0"/>
        <w:autoSpaceDN w:val="0"/>
        <w:adjustRightInd w:val="0"/>
        <w:ind w:left="567" w:right="567"/>
        <w:jc w:val="right"/>
        <w:rPr>
          <w:rFonts w:ascii="Palatino Linotype" w:eastAsiaTheme="minorHAnsi" w:hAnsi="Palatino Linotype" w:cs="Arial"/>
          <w:sz w:val="22"/>
          <w:lang w:val="es-MX" w:eastAsia="en-US"/>
        </w:rPr>
      </w:pPr>
      <w:r w:rsidRPr="009A4BCD">
        <w:rPr>
          <w:rFonts w:ascii="Palatino Linotype" w:eastAsiaTheme="minorHAnsi" w:hAnsi="Palatino Linotype" w:cs="Arial"/>
          <w:sz w:val="22"/>
          <w:lang w:val="es-MX" w:eastAsia="en-US"/>
        </w:rPr>
        <w:t>(Énfasis añadido)</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r w:rsidRPr="009A4BCD">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w:t>
      </w:r>
      <w:r w:rsidRPr="009A4BCD">
        <w:rPr>
          <w:rFonts w:ascii="Palatino Linotype" w:eastAsiaTheme="minorHAnsi" w:hAnsi="Palatino Linotype" w:cs="Arial"/>
          <w:b/>
          <w:i/>
          <w:sz w:val="22"/>
          <w:lang w:val="es-MX" w:eastAsia="en-US"/>
        </w:rPr>
        <w:t>Artículo 1o.</w:t>
      </w:r>
      <w:r w:rsidRPr="009A4BCD">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r w:rsidRPr="009A4BCD">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r w:rsidRPr="009A4BCD">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2"/>
          <w:lang w:val="es-MX" w:eastAsia="en-US"/>
        </w:rPr>
      </w:pPr>
      <w:r w:rsidRPr="009A4BCD">
        <w:rPr>
          <w:rFonts w:ascii="Palatino Linotype" w:eastAsiaTheme="minorHAnsi" w:hAnsi="Palatino Linotype" w:cs="Arial"/>
          <w:i/>
          <w:sz w:val="22"/>
          <w:lang w:val="es-MX" w:eastAsia="en-US"/>
        </w:rPr>
        <w:t>“</w:t>
      </w:r>
      <w:r w:rsidRPr="009A4BCD">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9A4BCD">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w:t>
      </w:r>
      <w:r w:rsidRPr="009A4BCD">
        <w:rPr>
          <w:rFonts w:ascii="Palatino Linotype" w:eastAsiaTheme="minorHAnsi" w:hAnsi="Palatino Linotype" w:cs="Arial"/>
          <w:i/>
          <w:sz w:val="22"/>
          <w:lang w:val="es-MX" w:eastAsia="en-US"/>
        </w:rPr>
        <w:lastRenderedPageBreak/>
        <w:t>asegurarse de que, en su caso, se haya cubierto el pago de reproducción y envío de la información, mediante la exhibición del recibo correspondiente.</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0"/>
          <w:lang w:val="es-MX" w:eastAsia="en-US"/>
        </w:rPr>
      </w:pPr>
      <w:r w:rsidRPr="009A4BCD">
        <w:rPr>
          <w:rFonts w:ascii="Palatino Linotype" w:eastAsiaTheme="minorHAnsi" w:hAnsi="Palatino Linotype" w:cs="Arial"/>
          <w:i/>
          <w:sz w:val="20"/>
          <w:lang w:val="es-MX" w:eastAsia="en-US"/>
        </w:rPr>
        <w:t>Resoluciones</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0"/>
          <w:lang w:val="es-MX" w:eastAsia="en-US"/>
        </w:rPr>
      </w:pPr>
      <w:r w:rsidRPr="009A4BCD">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0"/>
          <w:lang w:val="es-MX" w:eastAsia="en-US"/>
        </w:rPr>
      </w:pPr>
      <w:r w:rsidRPr="009A4BCD">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9A4BCD">
        <w:rPr>
          <w:rFonts w:ascii="Palatino Linotype" w:eastAsiaTheme="minorHAnsi" w:hAnsi="Palatino Linotype" w:cs="Arial"/>
          <w:i/>
          <w:sz w:val="20"/>
          <w:lang w:val="es-MX" w:eastAsia="en-US"/>
        </w:rPr>
        <w:t>Laveaga</w:t>
      </w:r>
      <w:proofErr w:type="spellEnd"/>
      <w:r w:rsidRPr="009A4BCD">
        <w:rPr>
          <w:rFonts w:ascii="Palatino Linotype" w:eastAsiaTheme="minorHAnsi" w:hAnsi="Palatino Linotype" w:cs="Arial"/>
          <w:i/>
          <w:sz w:val="20"/>
          <w:lang w:val="es-MX" w:eastAsia="en-US"/>
        </w:rPr>
        <w:t xml:space="preserve"> Rendón.</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0"/>
          <w:lang w:val="es-MX" w:eastAsia="en-US"/>
        </w:rPr>
      </w:pPr>
      <w:r w:rsidRPr="009A4BCD">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9A4BCD">
        <w:rPr>
          <w:rFonts w:ascii="Palatino Linotype" w:eastAsiaTheme="minorHAnsi" w:hAnsi="Palatino Linotype" w:cs="Arial"/>
          <w:i/>
          <w:sz w:val="20"/>
          <w:lang w:val="es-MX" w:eastAsia="en-US"/>
        </w:rPr>
        <w:t>Arzt</w:t>
      </w:r>
      <w:proofErr w:type="spellEnd"/>
      <w:r w:rsidRPr="009A4BCD">
        <w:rPr>
          <w:rFonts w:ascii="Palatino Linotype" w:eastAsiaTheme="minorHAnsi" w:hAnsi="Palatino Linotype" w:cs="Arial"/>
          <w:i/>
          <w:sz w:val="20"/>
          <w:lang w:val="es-MX" w:eastAsia="en-US"/>
        </w:rPr>
        <w:t xml:space="preserve"> Colunga.</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0"/>
          <w:lang w:val="es-MX" w:eastAsia="en-US"/>
        </w:rPr>
      </w:pPr>
      <w:r w:rsidRPr="009A4BCD">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2A79C6" w:rsidRPr="009A4BCD" w:rsidRDefault="002A79C6" w:rsidP="002A79C6">
      <w:pPr>
        <w:autoSpaceDE w:val="0"/>
        <w:autoSpaceDN w:val="0"/>
        <w:adjustRightInd w:val="0"/>
        <w:ind w:left="567" w:right="567"/>
        <w:jc w:val="both"/>
        <w:rPr>
          <w:rFonts w:ascii="Palatino Linotype" w:eastAsiaTheme="minorHAnsi" w:hAnsi="Palatino Linotype" w:cs="Arial"/>
          <w:i/>
          <w:sz w:val="20"/>
          <w:lang w:val="es-MX" w:eastAsia="en-US"/>
        </w:rPr>
      </w:pPr>
      <w:r w:rsidRPr="009A4BCD">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9A4BCD">
        <w:rPr>
          <w:rFonts w:ascii="Palatino Linotype" w:eastAsiaTheme="minorHAnsi" w:hAnsi="Palatino Linotype" w:cs="Arial"/>
          <w:i/>
          <w:sz w:val="20"/>
          <w:lang w:val="es-MX" w:eastAsia="en-US"/>
        </w:rPr>
        <w:t>Peschard</w:t>
      </w:r>
      <w:proofErr w:type="spellEnd"/>
      <w:r w:rsidRPr="009A4BCD">
        <w:rPr>
          <w:rFonts w:ascii="Palatino Linotype" w:eastAsiaTheme="minorHAnsi" w:hAnsi="Palatino Linotype" w:cs="Arial"/>
          <w:i/>
          <w:sz w:val="20"/>
          <w:lang w:val="es-MX" w:eastAsia="en-US"/>
        </w:rPr>
        <w:t xml:space="preserve"> Mariscal.”</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r w:rsidRPr="009A4BCD">
        <w:rPr>
          <w:rFonts w:ascii="Palatino Linotype" w:eastAsiaTheme="minorHAnsi" w:hAnsi="Palatino Linotype" w:cs="Arial"/>
          <w:lang w:val="es-MX" w:eastAsia="en-US"/>
        </w:rPr>
        <w:t xml:space="preserve">En ese orden de ideas, se estima que el requerimiento relativo al nombre como presupuesto de </w:t>
      </w:r>
      <w:proofErr w:type="spellStart"/>
      <w:r w:rsidRPr="009A4BCD">
        <w:rPr>
          <w:rFonts w:ascii="Palatino Linotype" w:eastAsiaTheme="minorHAnsi" w:hAnsi="Palatino Linotype" w:cs="Arial"/>
          <w:lang w:val="es-MX" w:eastAsia="en-US"/>
        </w:rPr>
        <w:t>procedibilidad</w:t>
      </w:r>
      <w:proofErr w:type="spellEnd"/>
      <w:r w:rsidRPr="009A4BCD">
        <w:rPr>
          <w:rFonts w:ascii="Palatino Linotype" w:eastAsiaTheme="minorHAnsi" w:hAnsi="Palatino Linotype" w:cs="Arial"/>
          <w:lang w:val="es-MX" w:eastAsia="en-US"/>
        </w:rPr>
        <w:t xml:space="preserve"> podría limitar el ejercicio del derecho de acceso a la información pública, debido a que el hecho de solicitar la identificación del </w:t>
      </w:r>
      <w:r w:rsidRPr="009A4BCD">
        <w:rPr>
          <w:rFonts w:ascii="Palatino Linotype" w:eastAsiaTheme="minorHAnsi" w:hAnsi="Palatino Linotype" w:cs="Arial"/>
          <w:b/>
          <w:lang w:val="es-MX" w:eastAsia="en-US"/>
        </w:rPr>
        <w:t>Recurrente</w:t>
      </w:r>
      <w:r w:rsidRPr="009A4BCD">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r w:rsidRPr="009A4BCD">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r w:rsidRPr="009A4BCD">
        <w:rPr>
          <w:rFonts w:ascii="Palatino Linotype" w:eastAsiaTheme="minorHAnsi" w:hAnsi="Palatino Linotype" w:cs="Arial"/>
          <w:lang w:val="es-MX" w:eastAsia="en-US"/>
        </w:rPr>
        <w:lastRenderedPageBreak/>
        <w:t xml:space="preserve">En consecuencia, dado lo expuesto y fundado con anterioridad, se estima que el requisito relativo al nombre del </w:t>
      </w:r>
      <w:r w:rsidRPr="009A4BCD">
        <w:rPr>
          <w:rFonts w:ascii="Palatino Linotype" w:eastAsiaTheme="minorHAnsi" w:hAnsi="Palatino Linotype" w:cs="Arial"/>
          <w:b/>
          <w:lang w:val="es-MX" w:eastAsia="en-US"/>
        </w:rPr>
        <w:t>Recurrente</w:t>
      </w:r>
      <w:r w:rsidRPr="009A4BCD">
        <w:rPr>
          <w:rFonts w:ascii="Palatino Linotype" w:eastAsiaTheme="minorHAnsi" w:hAnsi="Palatino Linotype" w:cs="Arial"/>
          <w:lang w:val="es-MX" w:eastAsia="en-US"/>
        </w:rPr>
        <w:t xml:space="preserve"> no constituye un presupuesto indispensable de </w:t>
      </w:r>
      <w:proofErr w:type="spellStart"/>
      <w:r w:rsidRPr="009A4BCD">
        <w:rPr>
          <w:rFonts w:ascii="Palatino Linotype" w:eastAsiaTheme="minorHAnsi" w:hAnsi="Palatino Linotype" w:cs="Arial"/>
          <w:lang w:val="es-MX" w:eastAsia="en-US"/>
        </w:rPr>
        <w:t>procedibilidad</w:t>
      </w:r>
      <w:proofErr w:type="spellEnd"/>
      <w:r w:rsidRPr="009A4BCD">
        <w:rPr>
          <w:rFonts w:ascii="Palatino Linotype" w:eastAsiaTheme="minorHAnsi" w:hAnsi="Palatino Linotype" w:cs="Arial"/>
          <w:lang w:val="es-MX" w:eastAsia="en-U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r w:rsidRPr="009A4BCD">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A79C6" w:rsidRPr="009A4BCD" w:rsidRDefault="002A79C6" w:rsidP="002A79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2D1D49" w:rsidRPr="009A4BCD" w:rsidRDefault="002D1D49" w:rsidP="002A79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2A79C6" w:rsidRPr="009A4BCD" w:rsidRDefault="002A79C6" w:rsidP="002A79C6">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eastAsia="es-MX"/>
        </w:rPr>
      </w:pPr>
      <w:r w:rsidRPr="009A4BCD">
        <w:rPr>
          <w:rFonts w:ascii="Palatino Linotype" w:eastAsia="Palatino Linotype" w:hAnsi="Palatino Linotype" w:cs="Palatino Linotype"/>
          <w:b/>
          <w:color w:val="000000"/>
          <w:sz w:val="26"/>
          <w:szCs w:val="26"/>
          <w:lang w:val="es-ES_tradnl" w:eastAsia="es-MX"/>
        </w:rPr>
        <w:t>TERCERO. De las causas de improcedencia.</w:t>
      </w:r>
    </w:p>
    <w:p w:rsidR="002A79C6" w:rsidRPr="009A4BCD" w:rsidRDefault="002A79C6" w:rsidP="002A79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9A4BCD">
        <w:rPr>
          <w:rFonts w:ascii="Palatino Linotype" w:eastAsia="Palatino Linotype" w:hAnsi="Palatino Linotype" w:cs="Palatino Linotype"/>
          <w:color w:val="000000"/>
          <w:lang w:val="es-ES_tradnl" w:eastAsia="es-MX"/>
        </w:rPr>
        <w:t xml:space="preserve">En el procedimiento de acceso a la información y de los medios de impugnación de la materia, se advierten diversos supuestos de </w:t>
      </w:r>
      <w:proofErr w:type="spellStart"/>
      <w:r w:rsidRPr="009A4BCD">
        <w:rPr>
          <w:rFonts w:ascii="Palatino Linotype" w:eastAsia="Palatino Linotype" w:hAnsi="Palatino Linotype" w:cs="Palatino Linotype"/>
          <w:color w:val="000000"/>
          <w:lang w:val="es-ES_tradnl" w:eastAsia="es-MX"/>
        </w:rPr>
        <w:t>procedibilidad</w:t>
      </w:r>
      <w:proofErr w:type="spellEnd"/>
      <w:r w:rsidRPr="009A4BCD">
        <w:rPr>
          <w:rFonts w:ascii="Palatino Linotype" w:eastAsia="Palatino Linotype" w:hAnsi="Palatino Linotype" w:cs="Palatino Linotype"/>
          <w:color w:val="000000"/>
          <w:lang w:val="es-ES_tradnl" w:eastAsia="es-MX"/>
        </w:rPr>
        <w:t xml:space="preserve"> que deben estudiarse con la finalidad de dar cumplimiento a los principios de legalidad y objetividad inmersos </w:t>
      </w:r>
      <w:r w:rsidRPr="009A4BCD">
        <w:rPr>
          <w:rFonts w:ascii="Palatino Linotype" w:eastAsia="Palatino Linotype" w:hAnsi="Palatino Linotype" w:cs="Palatino Linotype"/>
          <w:color w:val="000000"/>
          <w:lang w:val="es-ES_tradnl" w:eastAsia="es-MX"/>
        </w:rPr>
        <w:lastRenderedPageBreak/>
        <w:t>en el artículo 9 de Ley de Transparencia y Acceso a la Información Pública del Estado de México y Municipios, en correlación con la seguridad jurídica que debe generar lo actuado ante este Organismo garante.</w:t>
      </w:r>
    </w:p>
    <w:p w:rsidR="002A79C6" w:rsidRPr="009A4BCD" w:rsidRDefault="002A79C6" w:rsidP="002A79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2A79C6" w:rsidRPr="009A4BCD" w:rsidRDefault="002A79C6" w:rsidP="002A79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9A4BCD">
        <w:rPr>
          <w:rFonts w:ascii="Palatino Linotype" w:eastAsia="Palatino Linotype" w:hAnsi="Palatino Linotype" w:cs="Palatino Linotype"/>
          <w:color w:val="000000"/>
          <w:lang w:val="es-ES_tradnl" w:eastAsia="es-MX"/>
        </w:rPr>
        <w:t xml:space="preserve">Por lo anterior, es una facultad legal entrar al estudio de las causas de improcedencia que hagan valer las partes o que se adviertan de oficio por este </w:t>
      </w:r>
      <w:proofErr w:type="spellStart"/>
      <w:r w:rsidRPr="009A4BCD">
        <w:rPr>
          <w:rFonts w:ascii="Palatino Linotype" w:eastAsia="Palatino Linotype" w:hAnsi="Palatino Linotype" w:cs="Palatino Linotype"/>
          <w:color w:val="000000"/>
          <w:lang w:val="es-ES_tradnl" w:eastAsia="es-MX"/>
        </w:rPr>
        <w:t>Resolutor</w:t>
      </w:r>
      <w:proofErr w:type="spellEnd"/>
      <w:r w:rsidRPr="009A4BCD">
        <w:rPr>
          <w:rFonts w:ascii="Palatino Linotype" w:eastAsia="Palatino Linotype" w:hAnsi="Palatino Linotype" w:cs="Palatino Linotype"/>
          <w:color w:val="000000"/>
          <w:lang w:val="es-ES_tradnl" w:eastAsia="es-MX"/>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9A4BCD">
        <w:rPr>
          <w:rFonts w:ascii="Palatino Linotype" w:eastAsia="Palatino Linotype" w:hAnsi="Palatino Linotype" w:cs="Palatino Linotype"/>
          <w:color w:val="000000"/>
          <w:vertAlign w:val="superscript"/>
          <w:lang w:val="es-ES_tradnl" w:eastAsia="es-MX"/>
        </w:rPr>
        <w:footnoteReference w:id="1"/>
      </w:r>
      <w:r w:rsidRPr="009A4BCD">
        <w:rPr>
          <w:rFonts w:ascii="Palatino Linotype" w:eastAsia="Palatino Linotype" w:hAnsi="Palatino Linotype" w:cs="Palatino Linotype"/>
          <w:color w:val="000000"/>
          <w:lang w:val="es-ES_tradnl" w:eastAsia="es-MX"/>
        </w:rPr>
        <w:t xml:space="preserve">, la cual permite dilucidar alguna causal que impida el estudio y resolución, cuando una vez admitido el recurso </w:t>
      </w:r>
      <w:r w:rsidRPr="009A4BCD">
        <w:rPr>
          <w:rFonts w:ascii="Palatino Linotype" w:eastAsia="Palatino Linotype" w:hAnsi="Palatino Linotype" w:cs="Palatino Linotype"/>
          <w:color w:val="000000"/>
          <w:lang w:val="es-ES_tradnl" w:eastAsia="es-MX"/>
        </w:rPr>
        <w:lastRenderedPageBreak/>
        <w:t>de revisión se advierta una causa de improcedencia que permita sobreseerlo, sin estudiar el fondo del asunto.</w:t>
      </w:r>
    </w:p>
    <w:p w:rsidR="002A79C6" w:rsidRPr="009A4BCD" w:rsidRDefault="002A79C6" w:rsidP="002A79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2A79C6" w:rsidRPr="009A4BCD" w:rsidRDefault="002A79C6" w:rsidP="002A79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9A4BCD">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2A79C6" w:rsidRPr="009A4BCD" w:rsidRDefault="002A79C6" w:rsidP="002A79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2A79C6" w:rsidRPr="009A4BCD" w:rsidRDefault="002A79C6" w:rsidP="002A79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2A79C6" w:rsidRPr="009A4BCD" w:rsidRDefault="002A79C6" w:rsidP="002A79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eastAsia="es-MX"/>
        </w:rPr>
      </w:pPr>
      <w:r w:rsidRPr="009A4BCD">
        <w:rPr>
          <w:rFonts w:ascii="Palatino Linotype" w:eastAsia="Palatino Linotype" w:hAnsi="Palatino Linotype" w:cs="Palatino Linotype"/>
          <w:b/>
          <w:color w:val="000000"/>
          <w:sz w:val="26"/>
          <w:szCs w:val="26"/>
          <w:lang w:val="es-ES_tradnl" w:eastAsia="es-MX"/>
        </w:rPr>
        <w:t>CUARTO. Estudio y resolución de los asuntos.</w:t>
      </w:r>
    </w:p>
    <w:p w:rsidR="002A79C6" w:rsidRPr="009A4BCD" w:rsidRDefault="002A79C6" w:rsidP="002A79C6">
      <w:pPr>
        <w:autoSpaceDE w:val="0"/>
        <w:autoSpaceDN w:val="0"/>
        <w:adjustRightInd w:val="0"/>
        <w:spacing w:line="360" w:lineRule="auto"/>
        <w:jc w:val="both"/>
        <w:rPr>
          <w:rFonts w:ascii="Palatino Linotype" w:hAnsi="Palatino Linotype" w:cs="Arial"/>
        </w:rPr>
      </w:pPr>
      <w:r w:rsidRPr="009A4BCD">
        <w:rPr>
          <w:rFonts w:ascii="Palatino Linotype" w:hAnsi="Palatino Linotype" w:cs="Arial"/>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A79C6" w:rsidRPr="009A4BCD" w:rsidRDefault="002A79C6" w:rsidP="002A79C6">
      <w:pPr>
        <w:autoSpaceDE w:val="0"/>
        <w:autoSpaceDN w:val="0"/>
        <w:adjustRightInd w:val="0"/>
        <w:spacing w:line="360" w:lineRule="auto"/>
        <w:jc w:val="both"/>
        <w:rPr>
          <w:rFonts w:ascii="Palatino Linotype" w:hAnsi="Palatino Linotype" w:cs="Arial"/>
        </w:rPr>
      </w:pPr>
    </w:p>
    <w:p w:rsidR="002A79C6" w:rsidRPr="009A4BCD" w:rsidRDefault="002A79C6" w:rsidP="002A79C6">
      <w:pPr>
        <w:autoSpaceDE w:val="0"/>
        <w:autoSpaceDN w:val="0"/>
        <w:adjustRightInd w:val="0"/>
        <w:spacing w:line="360" w:lineRule="auto"/>
        <w:jc w:val="both"/>
        <w:rPr>
          <w:rFonts w:ascii="Palatino Linotype" w:hAnsi="Palatino Linotype" w:cs="Arial"/>
        </w:rPr>
      </w:pPr>
      <w:r w:rsidRPr="009A4BCD">
        <w:rPr>
          <w:rFonts w:ascii="Palatino Linotype" w:hAnsi="Palatino Linotype" w:cs="Arial"/>
        </w:rPr>
        <w:t xml:space="preserve">En primera instancia, al referirnos a los actos impugnados por el </w:t>
      </w:r>
      <w:r w:rsidRPr="009A4BCD">
        <w:rPr>
          <w:rFonts w:ascii="Palatino Linotype" w:hAnsi="Palatino Linotype" w:cs="Arial"/>
          <w:b/>
        </w:rPr>
        <w:t>Recurrente</w:t>
      </w:r>
      <w:r w:rsidRPr="009A4BCD">
        <w:rPr>
          <w:rFonts w:ascii="Palatino Linotype" w:hAnsi="Palatino Linotype" w:cs="Arial"/>
        </w:rPr>
        <w:t xml:space="preserve">, concatenados con los motivos o razones de inconformidad emitidos, se distingue que se adolece, de forma toral, de la negativa y falta de respuesta a la solicitud de acceso a la información formulada, actualizando con ello lo </w:t>
      </w:r>
      <w:r w:rsidRPr="009A4BCD">
        <w:rPr>
          <w:rFonts w:ascii="Palatino Linotype" w:eastAsia="Calibri" w:hAnsi="Palatino Linotype" w:cs="Arial"/>
          <w:color w:val="000000" w:themeColor="text1"/>
        </w:rPr>
        <w:t xml:space="preserve">establecido en la fracciones I y VII </w:t>
      </w:r>
      <w:r w:rsidRPr="009A4BCD">
        <w:rPr>
          <w:rFonts w:ascii="Palatino Linotype" w:eastAsia="Calibri" w:hAnsi="Palatino Linotype" w:cs="Arial"/>
          <w:color w:val="000000" w:themeColor="text1"/>
        </w:rPr>
        <w:lastRenderedPageBreak/>
        <w:t xml:space="preserve">del artículo 179 de la </w:t>
      </w:r>
      <w:r w:rsidRPr="009A4BCD">
        <w:rPr>
          <w:rFonts w:ascii="Palatino Linotype" w:eastAsia="Calibri" w:hAnsi="Palatino Linotype" w:cs="Arial"/>
          <w:b/>
          <w:color w:val="000000" w:themeColor="text1"/>
        </w:rPr>
        <w:t>Ley de Transparencia y Acceso a la Información Pública del Estado de México y Municipios</w:t>
      </w:r>
      <w:r w:rsidRPr="009A4BCD">
        <w:rPr>
          <w:rFonts w:ascii="Palatino Linotype" w:eastAsia="Calibri" w:hAnsi="Palatino Linotype" w:cs="Arial"/>
          <w:color w:val="000000" w:themeColor="text1"/>
        </w:rPr>
        <w:t>,</w:t>
      </w:r>
      <w:r w:rsidRPr="009A4BCD">
        <w:rPr>
          <w:rFonts w:ascii="Palatino Linotype" w:eastAsia="Calibri" w:hAnsi="Palatino Linotype" w:cs="Arial"/>
          <w:b/>
          <w:color w:val="000000" w:themeColor="text1"/>
        </w:rPr>
        <w:t xml:space="preserve"> </w:t>
      </w:r>
      <w:r w:rsidRPr="009A4BCD">
        <w:rPr>
          <w:rFonts w:ascii="Palatino Linotype" w:hAnsi="Palatino Linotype" w:cs="Arial"/>
        </w:rPr>
        <w:t>resultando procedente la interposición del recurso de revisión cuando no se dé respuesta a una solicitud de información.</w:t>
      </w:r>
    </w:p>
    <w:p w:rsidR="002A79C6" w:rsidRPr="009A4BCD" w:rsidRDefault="002A79C6" w:rsidP="002A79C6">
      <w:pPr>
        <w:autoSpaceDE w:val="0"/>
        <w:autoSpaceDN w:val="0"/>
        <w:adjustRightInd w:val="0"/>
        <w:spacing w:line="360" w:lineRule="auto"/>
        <w:jc w:val="both"/>
        <w:rPr>
          <w:rFonts w:ascii="Palatino Linotype" w:hAnsi="Palatino Linotype" w:cs="Arial"/>
        </w:rPr>
      </w:pPr>
    </w:p>
    <w:p w:rsidR="002A79C6" w:rsidRPr="009A4BCD" w:rsidRDefault="002A79C6" w:rsidP="002A79C6">
      <w:pPr>
        <w:autoSpaceDE w:val="0"/>
        <w:autoSpaceDN w:val="0"/>
        <w:adjustRightInd w:val="0"/>
        <w:spacing w:line="360" w:lineRule="auto"/>
        <w:jc w:val="both"/>
        <w:rPr>
          <w:rFonts w:ascii="Palatino Linotype" w:hAnsi="Palatino Linotype" w:cs="Arial"/>
        </w:rPr>
      </w:pPr>
      <w:r w:rsidRPr="009A4BCD">
        <w:rPr>
          <w:rFonts w:ascii="Palatino Linotype" w:hAnsi="Palatino Linotype" w:cs="Arial"/>
        </w:rPr>
        <w:t xml:space="preserve">Establecido lo anterior, resulta evidente que las razones o motivos de </w:t>
      </w:r>
      <w:r w:rsidRPr="009A4BCD">
        <w:rPr>
          <w:rFonts w:ascii="Palatino Linotype" w:hAnsi="Palatino Linotype"/>
        </w:rPr>
        <w:t xml:space="preserve">inconformidad hechos valer, resultan </w:t>
      </w:r>
      <w:r w:rsidRPr="009A4BCD">
        <w:rPr>
          <w:rFonts w:ascii="Palatino Linotype" w:hAnsi="Palatino Linotype"/>
          <w:b/>
        </w:rPr>
        <w:t>fundadas y procedentes</w:t>
      </w:r>
      <w:r w:rsidRPr="009A4BCD">
        <w:rPr>
          <w:rFonts w:ascii="Palatino Linotype" w:hAnsi="Palatino Linotype"/>
        </w:rPr>
        <w:t xml:space="preserve">, en virtud de las constancias que obran en el expediente electrónico SAIMEX, se acredita que el </w:t>
      </w:r>
      <w:r w:rsidRPr="009A4BCD">
        <w:rPr>
          <w:rFonts w:ascii="Palatino Linotype" w:hAnsi="Palatino Linotype" w:cs="Arial"/>
          <w:b/>
          <w:lang w:eastAsia="es-MX"/>
        </w:rPr>
        <w:t>Sujeto Obligado</w:t>
      </w:r>
      <w:r w:rsidRPr="009A4BCD">
        <w:rPr>
          <w:rFonts w:ascii="Palatino Linotype" w:hAnsi="Palatino Linotype" w:cs="Arial"/>
          <w:lang w:eastAsia="es-MX"/>
        </w:rPr>
        <w:t xml:space="preserve"> fue omiso en responder la solicitud de información hecha por </w:t>
      </w:r>
      <w:r w:rsidRPr="009A4BCD">
        <w:rPr>
          <w:rFonts w:ascii="Palatino Linotype" w:hAnsi="Palatino Linotype" w:cs="Arial"/>
          <w:b/>
          <w:lang w:eastAsia="es-MX"/>
        </w:rPr>
        <w:t>el Recurrente</w:t>
      </w:r>
      <w:r w:rsidRPr="009A4BCD">
        <w:rPr>
          <w:rFonts w:ascii="Palatino Linotype" w:hAnsi="Palatino Linotype" w:cs="Arial"/>
          <w:lang w:eastAsia="es-MX"/>
        </w:rPr>
        <w:t>.</w:t>
      </w:r>
    </w:p>
    <w:p w:rsidR="002A79C6" w:rsidRPr="009A4BCD" w:rsidRDefault="002A79C6" w:rsidP="002A79C6">
      <w:pPr>
        <w:autoSpaceDE w:val="0"/>
        <w:autoSpaceDN w:val="0"/>
        <w:adjustRightInd w:val="0"/>
        <w:spacing w:line="360" w:lineRule="auto"/>
        <w:jc w:val="both"/>
        <w:rPr>
          <w:rFonts w:ascii="Palatino Linotype" w:hAnsi="Palatino Linotype" w:cs="Arial"/>
        </w:rPr>
      </w:pPr>
    </w:p>
    <w:p w:rsidR="002A79C6" w:rsidRPr="009A4BCD" w:rsidRDefault="002A79C6" w:rsidP="002A79C6">
      <w:pPr>
        <w:spacing w:line="360" w:lineRule="auto"/>
        <w:contextualSpacing/>
        <w:jc w:val="both"/>
        <w:rPr>
          <w:rFonts w:ascii="Palatino Linotype" w:hAnsi="Palatino Linotype"/>
          <w:lang w:eastAsia="es-MX"/>
        </w:rPr>
      </w:pPr>
      <w:r w:rsidRPr="009A4BCD">
        <w:rPr>
          <w:rFonts w:ascii="Palatino Linotype" w:hAnsi="Palatino Linotype"/>
          <w:lang w:eastAsia="es-MX"/>
        </w:rPr>
        <w:t xml:space="preserve">De tal manera que se hace patente que la negativa y falta de respuesta del </w:t>
      </w:r>
      <w:r w:rsidRPr="009A4BCD">
        <w:rPr>
          <w:rFonts w:ascii="Palatino Linotype" w:hAnsi="Palatino Linotype"/>
          <w:b/>
          <w:lang w:eastAsia="es-MX"/>
        </w:rPr>
        <w:t>Sujeto Obligado</w:t>
      </w:r>
      <w:r w:rsidRPr="009A4BCD">
        <w:rPr>
          <w:rFonts w:ascii="Palatino Linotype" w:hAnsi="Palatino Linotype"/>
          <w:lang w:eastAsia="es-MX"/>
        </w:rPr>
        <w:t xml:space="preserve"> a la solicitud de información se traducen en el hecho de que fue omiso en dar atención a las peticiones en términos de la Ley de la materia, es decir, incumplió las obligaciones que dicho cuerpo legal le impone como </w:t>
      </w:r>
      <w:r w:rsidRPr="009A4BCD">
        <w:rPr>
          <w:rFonts w:ascii="Palatino Linotype" w:hAnsi="Palatino Linotype"/>
          <w:b/>
          <w:lang w:eastAsia="es-MX"/>
        </w:rPr>
        <w:t>Sujeto Obligado</w:t>
      </w:r>
      <w:r w:rsidRPr="009A4BCD">
        <w:rPr>
          <w:rFonts w:ascii="Palatino Linotype" w:hAnsi="Palatino Linotype"/>
          <w:lang w:eastAsia="es-MX"/>
        </w:rPr>
        <w:t xml:space="preserve"> de la misma, tal y como lo constituye los artículos 4, 12, 23 fracción IV, 24 último párrafo y 160 de la Ley de Transparencia del Estado de México, que a la letra dice:</w:t>
      </w:r>
    </w:p>
    <w:p w:rsidR="002A79C6" w:rsidRPr="009A4BCD" w:rsidRDefault="002A79C6" w:rsidP="002A79C6">
      <w:pPr>
        <w:spacing w:line="360" w:lineRule="auto"/>
        <w:contextualSpacing/>
        <w:jc w:val="both"/>
        <w:rPr>
          <w:rFonts w:ascii="Palatino Linotype" w:hAnsi="Palatino Linotype"/>
          <w:lang w:eastAsia="es-MX"/>
        </w:rPr>
      </w:pP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r w:rsidRPr="009A4BCD">
        <w:rPr>
          <w:rFonts w:ascii="Palatino Linotype" w:eastAsiaTheme="minorHAnsi" w:hAnsi="Palatino Linotype" w:cs="Arial"/>
          <w:bCs/>
          <w:i/>
          <w:sz w:val="22"/>
          <w:szCs w:val="22"/>
          <w:lang w:val="es-MX" w:eastAsia="en-US"/>
        </w:rPr>
        <w:t>“</w:t>
      </w:r>
      <w:r w:rsidRPr="009A4BCD">
        <w:rPr>
          <w:rFonts w:ascii="Palatino Linotype" w:eastAsiaTheme="minorHAnsi" w:hAnsi="Palatino Linotype" w:cs="Arial"/>
          <w:b/>
          <w:bCs/>
          <w:i/>
          <w:sz w:val="22"/>
          <w:szCs w:val="22"/>
          <w:lang w:val="es-MX" w:eastAsia="en-US"/>
        </w:rPr>
        <w:t>Artículo 4.</w:t>
      </w:r>
      <w:r w:rsidRPr="009A4BCD">
        <w:rPr>
          <w:rFonts w:ascii="Palatino Linotype" w:eastAsiaTheme="minorHAnsi" w:hAnsi="Palatino Linotype" w:cs="Arial"/>
          <w:bCs/>
          <w:i/>
          <w:sz w:val="22"/>
          <w:szCs w:val="22"/>
          <w:lang w:val="es-MX" w:eastAsia="en-US"/>
        </w:rPr>
        <w:t xml:space="preserve"> </w:t>
      </w:r>
      <w:r w:rsidRPr="009A4BCD">
        <w:rPr>
          <w:rFonts w:ascii="Palatino Linotype" w:eastAsiaTheme="minorHAnsi" w:hAnsi="Palatino Linotype" w:cs="Arial"/>
          <w:bCs/>
          <w:i/>
          <w:sz w:val="22"/>
          <w:szCs w:val="22"/>
          <w:u w:val="single"/>
          <w:lang w:val="es-MX" w:eastAsia="en-US"/>
        </w:rPr>
        <w:t>El derecho humano de acceso a la información pública</w:t>
      </w:r>
      <w:r w:rsidRPr="009A4BCD">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r w:rsidRPr="009A4BCD">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9A4BCD">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r w:rsidRPr="009A4BCD">
        <w:rPr>
          <w:rFonts w:ascii="Palatino Linotype" w:eastAsiaTheme="minorHAnsi" w:hAnsi="Palatino Linotype" w:cs="Arial"/>
          <w:bCs/>
          <w:i/>
          <w:sz w:val="22"/>
          <w:szCs w:val="22"/>
          <w:lang w:val="es-MX" w:eastAsia="en-US"/>
        </w:rPr>
        <w:lastRenderedPageBreak/>
        <w:t>Los sujetos obligados deben poner en práctica, políticas y programas de acceso a la información que se apeguen a criterios de publicidad, veracidad, oportunidad, precisión y suficiencia en beneficio de los solicitantes.</w:t>
      </w: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r w:rsidRPr="009A4BCD">
        <w:rPr>
          <w:rFonts w:ascii="Palatino Linotype" w:eastAsiaTheme="minorHAnsi" w:hAnsi="Palatino Linotype" w:cs="Arial"/>
          <w:b/>
          <w:bCs/>
          <w:i/>
          <w:sz w:val="22"/>
          <w:szCs w:val="22"/>
          <w:lang w:val="es-MX" w:eastAsia="en-US"/>
        </w:rPr>
        <w:t>Artículo 12.</w:t>
      </w:r>
      <w:r w:rsidRPr="009A4BCD">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r w:rsidRPr="009A4BCD">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9A4BCD">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r w:rsidRPr="009A4BCD">
        <w:rPr>
          <w:rFonts w:ascii="Palatino Linotype" w:eastAsiaTheme="minorHAnsi" w:hAnsi="Palatino Linotype" w:cs="Arial"/>
          <w:bCs/>
          <w:i/>
          <w:sz w:val="22"/>
          <w:szCs w:val="22"/>
          <w:lang w:val="es-MX" w:eastAsia="en-US"/>
        </w:rPr>
        <w:t>(…)</w:t>
      </w:r>
    </w:p>
    <w:p w:rsidR="002A79C6" w:rsidRPr="009A4BCD" w:rsidRDefault="002A79C6" w:rsidP="002A79C6">
      <w:pPr>
        <w:ind w:left="709" w:right="567"/>
        <w:jc w:val="both"/>
        <w:rPr>
          <w:rFonts w:ascii="Palatino Linotype" w:eastAsiaTheme="minorHAnsi" w:hAnsi="Palatino Linotype" w:cs="Arial"/>
          <w:b/>
          <w:bCs/>
          <w:i/>
          <w:sz w:val="22"/>
          <w:szCs w:val="22"/>
          <w:lang w:val="es-MX" w:eastAsia="en-US"/>
        </w:rPr>
      </w:pP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r w:rsidRPr="009A4BCD">
        <w:rPr>
          <w:rFonts w:ascii="Palatino Linotype" w:eastAsiaTheme="minorHAnsi" w:hAnsi="Palatino Linotype" w:cs="Arial"/>
          <w:b/>
          <w:bCs/>
          <w:i/>
          <w:sz w:val="22"/>
          <w:szCs w:val="22"/>
          <w:lang w:val="es-MX" w:eastAsia="en-US"/>
        </w:rPr>
        <w:t>Artículo 23</w:t>
      </w:r>
      <w:r w:rsidRPr="009A4BCD">
        <w:rPr>
          <w:rFonts w:ascii="Palatino Linotype" w:eastAsiaTheme="minorHAnsi" w:hAnsi="Palatino Linotype" w:cs="Arial"/>
          <w:bCs/>
          <w:i/>
          <w:sz w:val="22"/>
          <w:szCs w:val="22"/>
          <w:lang w:val="es-MX" w:eastAsia="en-US"/>
        </w:rPr>
        <w:t xml:space="preserve">. </w:t>
      </w:r>
      <w:r w:rsidRPr="009A4BCD">
        <w:rPr>
          <w:rFonts w:ascii="Palatino Linotype" w:eastAsiaTheme="minorHAnsi" w:hAnsi="Palatino Linotype" w:cs="Arial"/>
          <w:b/>
          <w:bCs/>
          <w:i/>
          <w:sz w:val="22"/>
          <w:szCs w:val="22"/>
          <w:lang w:val="es-MX" w:eastAsia="en-US"/>
        </w:rPr>
        <w:t>Son sujetos obligados</w:t>
      </w:r>
      <w:r w:rsidRPr="009A4BCD">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r w:rsidRPr="009A4BCD">
        <w:rPr>
          <w:rFonts w:ascii="Palatino Linotype" w:eastAsiaTheme="minorHAnsi" w:hAnsi="Palatino Linotype" w:cs="Arial"/>
          <w:bCs/>
          <w:i/>
          <w:sz w:val="22"/>
          <w:szCs w:val="22"/>
          <w:lang w:val="es-MX" w:eastAsia="en-US"/>
        </w:rPr>
        <w:t>…</w:t>
      </w: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r w:rsidRPr="009A4BCD">
        <w:rPr>
          <w:rFonts w:ascii="Palatino Linotype" w:eastAsiaTheme="minorHAnsi" w:hAnsi="Palatino Linotype" w:cs="Arial"/>
          <w:b/>
          <w:bCs/>
          <w:i/>
          <w:sz w:val="22"/>
          <w:szCs w:val="22"/>
          <w:lang w:val="es-MX" w:eastAsia="en-US"/>
        </w:rPr>
        <w:t xml:space="preserve">IV. </w:t>
      </w:r>
      <w:r w:rsidRPr="009A4BCD">
        <w:rPr>
          <w:rFonts w:ascii="Palatino Linotype" w:eastAsiaTheme="minorHAnsi" w:hAnsi="Palatino Linotype" w:cs="Arial"/>
          <w:bCs/>
          <w:i/>
          <w:sz w:val="22"/>
          <w:szCs w:val="22"/>
          <w:lang w:val="es-MX" w:eastAsia="en-US"/>
        </w:rPr>
        <w:t>Los ayuntamientos y las dependencias, organismos,</w:t>
      </w:r>
      <w:r w:rsidRPr="009A4BCD">
        <w:rPr>
          <w:rFonts w:ascii="Palatino Linotype" w:eastAsiaTheme="minorHAnsi" w:hAnsi="Palatino Linotype" w:cs="Arial"/>
          <w:b/>
          <w:bCs/>
          <w:i/>
          <w:sz w:val="22"/>
          <w:szCs w:val="22"/>
          <w:u w:val="single"/>
          <w:lang w:val="es-MX" w:eastAsia="en-US"/>
        </w:rPr>
        <w:t xml:space="preserve"> órganos y entidades de la administración municipal;</w:t>
      </w: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p>
    <w:p w:rsidR="002A79C6" w:rsidRPr="009A4BCD" w:rsidRDefault="002A79C6" w:rsidP="002A79C6">
      <w:pPr>
        <w:ind w:left="709" w:right="567"/>
        <w:jc w:val="both"/>
        <w:rPr>
          <w:rFonts w:ascii="Palatino Linotype" w:eastAsiaTheme="minorHAnsi" w:hAnsi="Palatino Linotype" w:cs="Arial"/>
          <w:b/>
          <w:bCs/>
          <w:i/>
          <w:sz w:val="22"/>
          <w:szCs w:val="22"/>
          <w:lang w:val="es-MX" w:eastAsia="en-US"/>
        </w:rPr>
      </w:pPr>
      <w:r w:rsidRPr="009A4BCD">
        <w:rPr>
          <w:rFonts w:ascii="Palatino Linotype" w:eastAsiaTheme="minorHAnsi" w:hAnsi="Palatino Linotype" w:cs="Arial"/>
          <w:b/>
          <w:bCs/>
          <w:i/>
          <w:sz w:val="22"/>
          <w:szCs w:val="22"/>
          <w:lang w:val="es-MX" w:eastAsia="en-US"/>
        </w:rPr>
        <w:t xml:space="preserve">Artículo 24. </w:t>
      </w: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r w:rsidRPr="009A4BCD">
        <w:rPr>
          <w:rFonts w:ascii="Palatino Linotype" w:eastAsiaTheme="minorHAnsi" w:hAnsi="Palatino Linotype" w:cs="Arial"/>
          <w:bCs/>
          <w:i/>
          <w:sz w:val="22"/>
          <w:szCs w:val="22"/>
          <w:lang w:val="es-MX" w:eastAsia="en-US"/>
        </w:rPr>
        <w:t>(…)</w:t>
      </w: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r w:rsidRPr="009A4BCD">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r w:rsidRPr="009A4BCD">
        <w:rPr>
          <w:rFonts w:ascii="Palatino Linotype" w:eastAsiaTheme="minorHAnsi" w:hAnsi="Palatino Linotype" w:cs="Arial"/>
          <w:bCs/>
          <w:i/>
          <w:sz w:val="22"/>
          <w:szCs w:val="22"/>
          <w:lang w:val="es-MX" w:eastAsia="en-US"/>
        </w:rPr>
        <w:t>(…)</w:t>
      </w: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r w:rsidRPr="009A4BCD">
        <w:rPr>
          <w:rFonts w:ascii="Palatino Linotype" w:eastAsiaTheme="minorHAnsi" w:hAnsi="Palatino Linotype" w:cs="Arial"/>
          <w:b/>
          <w:bCs/>
          <w:i/>
          <w:sz w:val="22"/>
          <w:szCs w:val="22"/>
          <w:lang w:val="es-MX" w:eastAsia="en-US"/>
        </w:rPr>
        <w:t>Artículo 160.</w:t>
      </w:r>
      <w:r w:rsidRPr="009A4BCD">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p>
    <w:p w:rsidR="002A79C6" w:rsidRPr="009A4BCD" w:rsidRDefault="002A79C6" w:rsidP="002A79C6">
      <w:pPr>
        <w:ind w:left="709" w:right="567"/>
        <w:jc w:val="both"/>
        <w:rPr>
          <w:rFonts w:ascii="Palatino Linotype" w:eastAsiaTheme="minorHAnsi" w:hAnsi="Palatino Linotype" w:cs="Arial"/>
          <w:bCs/>
          <w:i/>
          <w:sz w:val="22"/>
          <w:szCs w:val="22"/>
          <w:lang w:val="es-MX" w:eastAsia="en-US"/>
        </w:rPr>
      </w:pPr>
      <w:r w:rsidRPr="009A4BCD">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2A79C6" w:rsidRPr="009A4BCD" w:rsidRDefault="002A79C6" w:rsidP="002A79C6">
      <w:pPr>
        <w:ind w:left="709" w:right="567"/>
        <w:jc w:val="right"/>
        <w:rPr>
          <w:rFonts w:ascii="Palatino Linotype" w:eastAsiaTheme="minorHAnsi" w:hAnsi="Palatino Linotype" w:cs="Arial"/>
          <w:sz w:val="22"/>
          <w:szCs w:val="22"/>
          <w:lang w:val="es-MX" w:eastAsia="en-US"/>
        </w:rPr>
      </w:pPr>
      <w:r w:rsidRPr="009A4BCD">
        <w:rPr>
          <w:rFonts w:ascii="Palatino Linotype" w:eastAsiaTheme="minorHAnsi" w:hAnsi="Palatino Linotype" w:cs="Arial"/>
          <w:bCs/>
          <w:sz w:val="22"/>
          <w:szCs w:val="22"/>
          <w:lang w:val="es-MX" w:eastAsia="en-US"/>
        </w:rPr>
        <w:t>(Énfasis añadido)</w:t>
      </w:r>
    </w:p>
    <w:p w:rsidR="002A79C6" w:rsidRPr="009A4BCD" w:rsidRDefault="002A79C6" w:rsidP="002A79C6">
      <w:pPr>
        <w:spacing w:line="360" w:lineRule="auto"/>
        <w:contextualSpacing/>
        <w:jc w:val="both"/>
        <w:rPr>
          <w:rFonts w:ascii="Palatino Linotype" w:eastAsia="MS Mincho" w:hAnsi="Palatino Linotype"/>
          <w:lang w:val="es-ES_tradnl"/>
        </w:rPr>
      </w:pPr>
    </w:p>
    <w:p w:rsidR="002A79C6" w:rsidRPr="009A4BCD" w:rsidRDefault="002A79C6" w:rsidP="002A79C6">
      <w:pPr>
        <w:spacing w:line="360" w:lineRule="auto"/>
        <w:contextualSpacing/>
        <w:jc w:val="both"/>
        <w:rPr>
          <w:rFonts w:ascii="Palatino Linotype" w:hAnsi="Palatino Linotype" w:cs="Arial"/>
          <w:color w:val="000000"/>
          <w:lang w:val="es-ES_tradnl"/>
        </w:rPr>
      </w:pPr>
      <w:r w:rsidRPr="009A4BCD">
        <w:rPr>
          <w:rFonts w:ascii="Palatino Linotype" w:eastAsia="MS Mincho" w:hAnsi="Palatino Linotype"/>
          <w:lang w:val="es-ES_tradnl"/>
        </w:rPr>
        <w:t xml:space="preserve">Resulta necesario señalar que el derecho de acceso a la información pública es un </w:t>
      </w:r>
      <w:r w:rsidRPr="009A4BCD">
        <w:rPr>
          <w:rFonts w:ascii="Palatino Linotype" w:hAnsi="Palatino Linotype" w:cs="Arial"/>
          <w:color w:val="000000"/>
          <w:lang w:val="es-ES_tradnl" w:eastAsia="es-MX"/>
        </w:rPr>
        <w:t xml:space="preserve">derecho humano reconocido en el Pacto de Derechos Civiles y Políticos en su artículo </w:t>
      </w:r>
      <w:r w:rsidRPr="009A4BCD">
        <w:rPr>
          <w:rFonts w:ascii="Palatino Linotype" w:hAnsi="Palatino Linotype" w:cs="Arial"/>
          <w:color w:val="000000"/>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9A4BCD">
        <w:rPr>
          <w:rFonts w:ascii="Palatino Linotype" w:hAnsi="Palatino Linotype" w:cs="Arial"/>
          <w:color w:val="000000"/>
          <w:lang w:val="es-ES_tradnl"/>
        </w:rPr>
        <w:t xml:space="preserve"> </w:t>
      </w:r>
      <w:r w:rsidRPr="009A4BCD">
        <w:rPr>
          <w:rFonts w:ascii="Palatino Linotype" w:hAnsi="Palatino Linotype" w:cs="Arial"/>
          <w:b/>
          <w:color w:val="000000"/>
          <w:lang w:val="es-ES_tradnl"/>
        </w:rPr>
        <w:t>Sujeto Obligado</w:t>
      </w:r>
      <w:r w:rsidRPr="009A4BCD">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A4BCD">
        <w:rPr>
          <w:rFonts w:ascii="Palatino Linotype" w:hAnsi="Palatino Linotype" w:cs="Arial"/>
          <w:b/>
          <w:color w:val="000000"/>
          <w:lang w:val="es-ES_tradnl"/>
        </w:rPr>
        <w:t xml:space="preserve">Constitución Política de los Estados Unidos Mexicanos </w:t>
      </w:r>
      <w:r w:rsidRPr="009A4BCD">
        <w:rPr>
          <w:rFonts w:ascii="Palatino Linotype" w:hAnsi="Palatino Linotype" w:cs="Arial"/>
          <w:color w:val="000000"/>
          <w:lang w:val="es-ES_tradnl"/>
        </w:rPr>
        <w:t xml:space="preserve">al señalar la obligación de “promover, </w:t>
      </w:r>
      <w:r w:rsidRPr="009A4BCD">
        <w:rPr>
          <w:rFonts w:ascii="Palatino Linotype" w:hAnsi="Palatino Linotype" w:cs="Arial"/>
          <w:b/>
          <w:color w:val="000000"/>
          <w:lang w:val="es-ES_tradnl"/>
        </w:rPr>
        <w:t>respetar</w:t>
      </w:r>
      <w:r w:rsidRPr="009A4BCD">
        <w:rPr>
          <w:rFonts w:ascii="Palatino Linotype" w:hAnsi="Palatino Linotype" w:cs="Arial"/>
          <w:color w:val="000000"/>
          <w:lang w:val="es-ES_tradnl"/>
        </w:rPr>
        <w:t xml:space="preserve">, </w:t>
      </w:r>
      <w:r w:rsidRPr="009A4BCD">
        <w:rPr>
          <w:rFonts w:ascii="Palatino Linotype" w:hAnsi="Palatino Linotype" w:cs="Arial"/>
          <w:b/>
          <w:color w:val="000000"/>
          <w:lang w:val="es-ES_tradnl"/>
        </w:rPr>
        <w:t>proteger</w:t>
      </w:r>
      <w:r w:rsidRPr="009A4BCD">
        <w:rPr>
          <w:rFonts w:ascii="Palatino Linotype" w:hAnsi="Palatino Linotype" w:cs="Arial"/>
          <w:color w:val="000000"/>
          <w:lang w:val="es-ES_tradnl"/>
        </w:rPr>
        <w:t xml:space="preserve"> y </w:t>
      </w:r>
      <w:r w:rsidRPr="009A4BCD">
        <w:rPr>
          <w:rFonts w:ascii="Palatino Linotype" w:hAnsi="Palatino Linotype" w:cs="Arial"/>
          <w:b/>
          <w:color w:val="000000"/>
          <w:lang w:val="es-ES_tradnl"/>
        </w:rPr>
        <w:t>garantizar</w:t>
      </w:r>
      <w:r w:rsidRPr="009A4BCD">
        <w:rPr>
          <w:rFonts w:ascii="Palatino Linotype" w:hAnsi="Palatino Linotype" w:cs="Arial"/>
          <w:color w:val="000000"/>
          <w:lang w:val="es-ES_tradnl"/>
        </w:rPr>
        <w:t xml:space="preserve"> los derechos humanos”, entre los cuales se encuentra dicho derecho.</w:t>
      </w:r>
    </w:p>
    <w:p w:rsidR="002A79C6" w:rsidRPr="009A4BCD" w:rsidRDefault="002A79C6" w:rsidP="002A79C6">
      <w:pPr>
        <w:spacing w:line="360" w:lineRule="auto"/>
        <w:contextualSpacing/>
        <w:jc w:val="both"/>
        <w:rPr>
          <w:rFonts w:ascii="Palatino Linotype" w:hAnsi="Palatino Linotype" w:cs="Arial"/>
          <w:color w:val="000000"/>
          <w:lang w:val="es-ES_tradnl"/>
        </w:rPr>
      </w:pPr>
    </w:p>
    <w:p w:rsidR="002A79C6" w:rsidRPr="009A4BCD" w:rsidRDefault="002A79C6" w:rsidP="002A79C6">
      <w:pPr>
        <w:spacing w:line="360" w:lineRule="auto"/>
        <w:contextualSpacing/>
        <w:jc w:val="both"/>
        <w:rPr>
          <w:rFonts w:ascii="Palatino Linotype" w:hAnsi="Palatino Linotype" w:cs="Arial"/>
          <w:color w:val="000000"/>
          <w:lang w:val="es-ES_tradnl"/>
        </w:rPr>
      </w:pPr>
      <w:r w:rsidRPr="009A4BCD">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2A79C6" w:rsidRPr="009A4BCD" w:rsidRDefault="002A79C6" w:rsidP="002A79C6">
      <w:pPr>
        <w:spacing w:line="360" w:lineRule="auto"/>
        <w:contextualSpacing/>
        <w:jc w:val="both"/>
        <w:rPr>
          <w:rFonts w:ascii="Palatino Linotype" w:eastAsia="MS Mincho" w:hAnsi="Palatino Linotype"/>
          <w:lang w:val="es-ES_tradnl"/>
        </w:rPr>
      </w:pPr>
    </w:p>
    <w:p w:rsidR="002A79C6" w:rsidRPr="009A4BCD" w:rsidRDefault="002A79C6" w:rsidP="002A79C6">
      <w:pPr>
        <w:spacing w:line="360" w:lineRule="auto"/>
        <w:contextualSpacing/>
        <w:jc w:val="both"/>
        <w:rPr>
          <w:rFonts w:ascii="Palatino Linotype" w:eastAsia="MS Mincho" w:hAnsi="Palatino Linotype"/>
          <w:lang w:val="es-ES_tradnl"/>
        </w:rPr>
      </w:pPr>
      <w:r w:rsidRPr="009A4BCD">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w:t>
      </w:r>
      <w:r w:rsidRPr="009A4BCD">
        <w:rPr>
          <w:rFonts w:ascii="Palatino Linotype" w:eastAsia="MS Mincho" w:hAnsi="Palatino Linotype"/>
          <w:lang w:val="es-ES_tradnl"/>
        </w:rPr>
        <w:lastRenderedPageBreak/>
        <w:t xml:space="preserve">mecanismos que permitan trasparentar la gestión pública y mejora la toma decisiones, a través de la difusión de la información que obra en poder de los </w:t>
      </w:r>
      <w:r w:rsidRPr="009A4BCD">
        <w:rPr>
          <w:rFonts w:ascii="Palatino Linotype" w:eastAsia="MS Mincho" w:hAnsi="Palatino Linotype"/>
          <w:b/>
          <w:lang w:val="es-ES_tradnl"/>
        </w:rPr>
        <w:t>Sujeto Obligado</w:t>
      </w:r>
      <w:r w:rsidRPr="009A4BCD">
        <w:rPr>
          <w:rFonts w:ascii="Palatino Linotype" w:eastAsia="MS Mincho" w:hAnsi="Palatino Linotype"/>
          <w:lang w:val="es-ES_tradnl"/>
        </w:rPr>
        <w:t>s.</w:t>
      </w:r>
    </w:p>
    <w:p w:rsidR="002A79C6" w:rsidRPr="009A4BCD" w:rsidRDefault="002A79C6" w:rsidP="002A79C6">
      <w:pPr>
        <w:spacing w:line="360" w:lineRule="auto"/>
        <w:contextualSpacing/>
        <w:jc w:val="both"/>
        <w:rPr>
          <w:rFonts w:ascii="Palatino Linotype" w:eastAsia="MS Mincho" w:hAnsi="Palatino Linotype"/>
          <w:lang w:val="es-ES_tradnl"/>
        </w:rPr>
      </w:pPr>
    </w:p>
    <w:p w:rsidR="002A79C6" w:rsidRPr="009A4BCD" w:rsidRDefault="002A79C6" w:rsidP="002A79C6">
      <w:pPr>
        <w:spacing w:line="360" w:lineRule="auto"/>
        <w:contextualSpacing/>
        <w:jc w:val="both"/>
        <w:rPr>
          <w:rFonts w:ascii="Palatino Linotype" w:hAnsi="Palatino Linotype" w:cs="Arial"/>
        </w:rPr>
      </w:pPr>
      <w:r w:rsidRPr="009A4BC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2A79C6" w:rsidRPr="009A4BCD" w:rsidRDefault="002A79C6" w:rsidP="002A79C6">
      <w:pPr>
        <w:spacing w:line="360" w:lineRule="auto"/>
        <w:contextualSpacing/>
        <w:jc w:val="both"/>
        <w:rPr>
          <w:rFonts w:ascii="Palatino Linotype" w:hAnsi="Palatino Linotype" w:cs="Arial"/>
        </w:rPr>
      </w:pPr>
    </w:p>
    <w:p w:rsidR="002A79C6" w:rsidRPr="009A4BCD" w:rsidRDefault="002A79C6" w:rsidP="002A79C6">
      <w:pPr>
        <w:autoSpaceDE w:val="0"/>
        <w:autoSpaceDN w:val="0"/>
        <w:adjustRightInd w:val="0"/>
        <w:spacing w:line="360" w:lineRule="auto"/>
        <w:jc w:val="both"/>
        <w:rPr>
          <w:rFonts w:ascii="Palatino Linotype" w:hAnsi="Palatino Linotype" w:cs="Arial"/>
        </w:rPr>
      </w:pPr>
      <w:r w:rsidRPr="009A4BCD">
        <w:rPr>
          <w:rFonts w:ascii="Palatino Linotype" w:hAnsi="Palatino Linotype" w:cs="Arial"/>
        </w:rPr>
        <w:t xml:space="preserve">Por lo que en cumplimiento a las obligaciones que establece nuestra Carta Magna, la Constitución Estatal y la Ley de la materia le imponen, el </w:t>
      </w:r>
      <w:r w:rsidRPr="009A4BCD">
        <w:rPr>
          <w:rFonts w:ascii="Palatino Linotype" w:hAnsi="Palatino Linotype" w:cs="Arial"/>
          <w:b/>
        </w:rPr>
        <w:t>Sujeto Obligado</w:t>
      </w:r>
      <w:r w:rsidRPr="009A4BC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A4BCD">
        <w:rPr>
          <w:rFonts w:ascii="Palatino Linotype" w:hAnsi="Palatino Linotype" w:cs="Arial"/>
          <w:b/>
        </w:rPr>
        <w:t>Sujeto Obligado</w:t>
      </w:r>
      <w:r w:rsidRPr="009A4BCD">
        <w:rPr>
          <w:rFonts w:ascii="Palatino Linotype" w:hAnsi="Palatino Linotype" w:cs="Arial"/>
        </w:rPr>
        <w:t xml:space="preserve"> fue omiso en dar respuestas a las solicitudes.</w:t>
      </w:r>
    </w:p>
    <w:p w:rsidR="002A79C6" w:rsidRPr="009A4BCD" w:rsidRDefault="002A79C6" w:rsidP="002A79C6">
      <w:pPr>
        <w:autoSpaceDE w:val="0"/>
        <w:autoSpaceDN w:val="0"/>
        <w:adjustRightInd w:val="0"/>
        <w:spacing w:line="360" w:lineRule="auto"/>
        <w:jc w:val="both"/>
        <w:rPr>
          <w:rFonts w:ascii="Palatino Linotype" w:hAnsi="Palatino Linotype" w:cs="Arial"/>
        </w:rPr>
      </w:pPr>
    </w:p>
    <w:p w:rsidR="002A79C6" w:rsidRPr="009A4BCD" w:rsidRDefault="002A79C6" w:rsidP="002A79C6">
      <w:pPr>
        <w:autoSpaceDE w:val="0"/>
        <w:autoSpaceDN w:val="0"/>
        <w:adjustRightInd w:val="0"/>
        <w:spacing w:line="360" w:lineRule="auto"/>
        <w:jc w:val="both"/>
        <w:rPr>
          <w:rFonts w:ascii="Palatino Linotype" w:eastAsia="Calibri" w:hAnsi="Palatino Linotype"/>
        </w:rPr>
      </w:pPr>
      <w:r w:rsidRPr="009A4BC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2A79C6" w:rsidRPr="009A4BCD" w:rsidRDefault="002A79C6" w:rsidP="002A79C6">
      <w:pPr>
        <w:autoSpaceDE w:val="0"/>
        <w:autoSpaceDN w:val="0"/>
        <w:adjustRightInd w:val="0"/>
        <w:spacing w:line="360" w:lineRule="auto"/>
        <w:jc w:val="both"/>
        <w:rPr>
          <w:rFonts w:ascii="Palatino Linotype" w:eastAsia="Calibri" w:hAnsi="Palatino Linotype"/>
        </w:rPr>
      </w:pPr>
      <w:r w:rsidRPr="009A4BCD">
        <w:rPr>
          <w:rFonts w:ascii="Palatino Linotype" w:eastAsia="Calibri" w:hAnsi="Palatino Linotype"/>
        </w:rPr>
        <w:lastRenderedPageBreak/>
        <w:t xml:space="preserve">No sobra decir que, al actuar de esta forma, el </w:t>
      </w:r>
      <w:r w:rsidRPr="009A4BCD">
        <w:rPr>
          <w:rFonts w:ascii="Palatino Linotype" w:eastAsia="Calibri" w:hAnsi="Palatino Linotype"/>
          <w:b/>
        </w:rPr>
        <w:t>Sujeto Obligado</w:t>
      </w:r>
      <w:r w:rsidRPr="009A4BCD">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9A4BCD">
        <w:rPr>
          <w:rFonts w:ascii="Palatino Linotype" w:eastAsia="Calibri" w:hAnsi="Palatino Linotype"/>
          <w:i/>
        </w:rPr>
        <w:t xml:space="preserve">en el ámbito de sus atribuciones, de promover, respetar, proteger y </w:t>
      </w:r>
      <w:r w:rsidRPr="009A4BCD">
        <w:rPr>
          <w:rFonts w:ascii="Palatino Linotype" w:eastAsia="Calibri" w:hAnsi="Palatino Linotype"/>
          <w:b/>
          <w:i/>
        </w:rPr>
        <w:t>garantizar</w:t>
      </w:r>
      <w:r w:rsidRPr="009A4BCD">
        <w:rPr>
          <w:rFonts w:ascii="Palatino Linotype" w:eastAsia="Calibri" w:hAnsi="Palatino Linotype"/>
          <w:i/>
        </w:rPr>
        <w:t xml:space="preserve"> los derechos humanos</w:t>
      </w:r>
      <w:r w:rsidRPr="009A4BCD">
        <w:rPr>
          <w:rFonts w:ascii="Palatino Linotype" w:eastAsia="Calibri" w:hAnsi="Palatino Linotype"/>
        </w:rPr>
        <w:t xml:space="preserve">. En este contexto, debe considerarse que según lo dispuesto por el artículo 150 de la Ley de Transparencia y Acceso a la Información Pública del Estado de México y Municipios, el </w:t>
      </w:r>
      <w:r w:rsidRPr="009A4BCD">
        <w:rPr>
          <w:rFonts w:ascii="Palatino Linotype" w:eastAsia="Calibri" w:hAnsi="Palatino Linotype"/>
          <w:i/>
        </w:rPr>
        <w:t>procedimiento de acceso a la información es la garantía primaria del derecho en cuestión.</w:t>
      </w:r>
      <w:r w:rsidRPr="009A4BCD">
        <w:rPr>
          <w:rFonts w:ascii="Palatino Linotype" w:eastAsia="Calibri" w:hAnsi="Palatino Linotype"/>
        </w:rPr>
        <w:t xml:space="preserve"> Por lo tanto, la falta de respuesta a una solicitud de acceso a la información constituye un incumplimiento del </w:t>
      </w:r>
      <w:r w:rsidRPr="009A4BCD">
        <w:rPr>
          <w:rFonts w:ascii="Palatino Linotype" w:eastAsia="Calibri" w:hAnsi="Palatino Linotype"/>
          <w:b/>
        </w:rPr>
        <w:t>Sujeto Obligado</w:t>
      </w:r>
      <w:r w:rsidRPr="009A4BCD">
        <w:rPr>
          <w:rFonts w:ascii="Palatino Linotype" w:eastAsia="Calibri" w:hAnsi="Palatino Linotype"/>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9A4BCD">
        <w:rPr>
          <w:rFonts w:ascii="Palatino Linotype" w:eastAsia="Calibri" w:hAnsi="Palatino Linotype"/>
          <w:i/>
        </w:rPr>
        <w:t>investigar, sancionar y reparar las violaciones a los derechos humanos.</w:t>
      </w:r>
    </w:p>
    <w:p w:rsidR="002A79C6" w:rsidRPr="009A4BCD" w:rsidRDefault="002A79C6" w:rsidP="002A79C6">
      <w:pPr>
        <w:autoSpaceDE w:val="0"/>
        <w:autoSpaceDN w:val="0"/>
        <w:adjustRightInd w:val="0"/>
        <w:spacing w:line="360" w:lineRule="auto"/>
        <w:jc w:val="both"/>
        <w:rPr>
          <w:rFonts w:ascii="Palatino Linotype" w:hAnsi="Palatino Linotype" w:cs="Arial"/>
        </w:rPr>
      </w:pPr>
    </w:p>
    <w:p w:rsidR="002A79C6" w:rsidRPr="009A4BCD" w:rsidRDefault="002A79C6" w:rsidP="002A79C6">
      <w:pPr>
        <w:autoSpaceDE w:val="0"/>
        <w:autoSpaceDN w:val="0"/>
        <w:adjustRightInd w:val="0"/>
        <w:spacing w:line="360" w:lineRule="auto"/>
        <w:jc w:val="both"/>
        <w:rPr>
          <w:rFonts w:ascii="Palatino Linotype" w:hAnsi="Palatino Linotype" w:cs="Arial"/>
        </w:rPr>
      </w:pPr>
      <w:r w:rsidRPr="009A4BCD">
        <w:rPr>
          <w:rFonts w:ascii="Palatino Linotype" w:hAnsi="Palatino Linotype" w:cs="Arial"/>
        </w:rPr>
        <w:t xml:space="preserve">Por lo que en cumplimiento a esta resolución, el </w:t>
      </w:r>
      <w:r w:rsidRPr="009A4BCD">
        <w:rPr>
          <w:rFonts w:ascii="Palatino Linotype" w:hAnsi="Palatino Linotype" w:cs="Arial"/>
          <w:b/>
        </w:rPr>
        <w:t xml:space="preserve">Sujeto Obligado </w:t>
      </w:r>
      <w:r w:rsidRPr="009A4BCD">
        <w:rPr>
          <w:rFonts w:ascii="Palatino Linotype" w:hAnsi="Palatino Linotype" w:cs="Arial"/>
        </w:rPr>
        <w:t>deberá dar atención a las solicitudes de información, puesto que el silencio administrativo que hizo patente al omitir dar respuestas, trae como consecuencia que se le ordene dar atención a las solicitudes entregando la información solicitada, lo cual deberá llevar a cabo en ejercicio de sus atribuciones y con arreglo a lo dispuesto por la ley de la materia.</w:t>
      </w:r>
    </w:p>
    <w:p w:rsidR="002A79C6" w:rsidRPr="009A4BCD" w:rsidRDefault="002A79C6" w:rsidP="002A79C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p>
    <w:p w:rsidR="002A79C6" w:rsidRPr="009A4BCD" w:rsidRDefault="002A79C6" w:rsidP="002A79C6">
      <w:pPr>
        <w:autoSpaceDE w:val="0"/>
        <w:autoSpaceDN w:val="0"/>
        <w:adjustRightInd w:val="0"/>
        <w:spacing w:line="360" w:lineRule="auto"/>
        <w:jc w:val="both"/>
        <w:rPr>
          <w:rFonts w:ascii="Palatino Linotype" w:hAnsi="Palatino Linotype" w:cs="Arial"/>
        </w:rPr>
      </w:pPr>
      <w:r w:rsidRPr="009A4BCD">
        <w:rPr>
          <w:rFonts w:ascii="Palatino Linotype" w:hAnsi="Palatino Linotype" w:cs="Arial"/>
        </w:rPr>
        <w:t xml:space="preserve">Atentos a la redacción de la solicitud de información se puede apreciar que el </w:t>
      </w:r>
      <w:r w:rsidRPr="009A4BCD">
        <w:rPr>
          <w:rFonts w:ascii="Palatino Linotype" w:hAnsi="Palatino Linotype" w:cs="Arial"/>
          <w:b/>
        </w:rPr>
        <w:t>Recurrente</w:t>
      </w:r>
      <w:r w:rsidRPr="009A4BCD">
        <w:rPr>
          <w:rFonts w:ascii="Palatino Linotype" w:hAnsi="Palatino Linotype" w:cs="Arial"/>
        </w:rPr>
        <w:t xml:space="preserve"> peticiona objetivamente, le sea entregado el soporte documental en que obre lo siguiente:</w:t>
      </w:r>
    </w:p>
    <w:p w:rsidR="002A79C6" w:rsidRPr="009A4BCD" w:rsidRDefault="002A79C6" w:rsidP="002A79C6">
      <w:pPr>
        <w:autoSpaceDE w:val="0"/>
        <w:autoSpaceDN w:val="0"/>
        <w:adjustRightInd w:val="0"/>
        <w:spacing w:line="360" w:lineRule="auto"/>
        <w:jc w:val="both"/>
        <w:rPr>
          <w:rFonts w:ascii="Palatino Linotype" w:hAnsi="Palatino Linotype" w:cs="Arial"/>
        </w:rPr>
      </w:pPr>
    </w:p>
    <w:p w:rsidR="002A79C6" w:rsidRPr="009A4BCD" w:rsidRDefault="002A79C6" w:rsidP="002A79C6">
      <w:pPr>
        <w:pStyle w:val="Prrafodelista"/>
        <w:numPr>
          <w:ilvl w:val="0"/>
          <w:numId w:val="17"/>
        </w:numPr>
        <w:spacing w:line="360" w:lineRule="auto"/>
        <w:jc w:val="both"/>
        <w:rPr>
          <w:rFonts w:ascii="Palatino Linotype" w:hAnsi="Palatino Linotype" w:cs="Arial"/>
        </w:rPr>
      </w:pPr>
      <w:r w:rsidRPr="009A4BCD">
        <w:rPr>
          <w:rFonts w:ascii="Palatino Linotype" w:hAnsi="Palatino Linotype" w:cs="Arial"/>
        </w:rPr>
        <w:lastRenderedPageBreak/>
        <w:t>Las actas administrativas levantadas a cualquier servidor público del DIF el día 5, 6, 7, 8, 9, 10, 11, 12, 13, 14, 15, 16, 17, 18, 19, 20, 21, 22 23, 24, 25, 26, 27, 28, 29, 30 y 31 de enero; 1, 2, 3, 4, 5, 6, 7, 8, 9, 10, 11, 12, 13, 14, 15, 16, 17, 18, 19, 20, 21, 22, 23, 24, 25, 26, 27, 28, de febrero; 1, 2, 3, 4, 5, 6, 7, 8, 9, 10, 11, 12, 13, 14, 15, 16, 17, 18, 19, 20, 21, 22, 23, 24</w:t>
      </w:r>
      <w:r w:rsidR="002A4F6D" w:rsidRPr="009A4BCD">
        <w:rPr>
          <w:rFonts w:ascii="Palatino Linotype" w:hAnsi="Palatino Linotype" w:cs="Arial"/>
        </w:rPr>
        <w:t xml:space="preserve"> de marzo de dos mil veintidós.</w:t>
      </w:r>
    </w:p>
    <w:p w:rsidR="002A79C6" w:rsidRPr="009A4BCD" w:rsidRDefault="002A79C6" w:rsidP="002A79C6">
      <w:pPr>
        <w:spacing w:line="360" w:lineRule="auto"/>
        <w:jc w:val="both"/>
        <w:rPr>
          <w:rFonts w:ascii="Palatino Linotype" w:eastAsiaTheme="minorHAnsi" w:hAnsi="Palatino Linotype" w:cs="Arial"/>
          <w:szCs w:val="22"/>
          <w:lang w:val="es-ES_tradnl" w:eastAsia="en-US"/>
        </w:rPr>
      </w:pPr>
    </w:p>
    <w:p w:rsidR="002A79C6" w:rsidRPr="009A4BCD" w:rsidRDefault="002A79C6" w:rsidP="002A79C6">
      <w:pPr>
        <w:spacing w:line="360" w:lineRule="auto"/>
        <w:jc w:val="both"/>
        <w:rPr>
          <w:rFonts w:ascii="Palatino Linotype" w:eastAsiaTheme="minorHAnsi" w:hAnsi="Palatino Linotype" w:cs="Arial"/>
          <w:szCs w:val="22"/>
          <w:lang w:val="es-MX" w:eastAsia="en-US"/>
        </w:rPr>
      </w:pPr>
      <w:r w:rsidRPr="009A4BCD">
        <w:rPr>
          <w:rFonts w:ascii="Palatino Linotype" w:eastAsiaTheme="minorHAnsi" w:hAnsi="Palatino Linotype" w:cs="Arial"/>
          <w:szCs w:val="22"/>
          <w:lang w:val="es-ES_tradnl" w:eastAsia="en-US"/>
        </w:rPr>
        <w:t>Derivado del ingreso de la solicitud de información, de conformidad con las constancias que obran en los expedientes virtuales, se observa que e</w:t>
      </w:r>
      <w:r w:rsidRPr="009A4BCD">
        <w:rPr>
          <w:rFonts w:ascii="Palatino Linotype" w:eastAsiaTheme="minorHAnsi" w:hAnsi="Palatino Linotype" w:cs="Arial"/>
          <w:szCs w:val="22"/>
          <w:lang w:val="es-MX" w:eastAsia="en-US"/>
        </w:rPr>
        <w:t xml:space="preserve">l </w:t>
      </w:r>
      <w:r w:rsidRPr="009A4BCD">
        <w:rPr>
          <w:rFonts w:ascii="Palatino Linotype" w:eastAsiaTheme="minorHAnsi" w:hAnsi="Palatino Linotype" w:cs="Arial"/>
          <w:b/>
          <w:szCs w:val="22"/>
          <w:lang w:val="es-MX" w:eastAsia="en-US"/>
        </w:rPr>
        <w:t>Sujeto Obligado</w:t>
      </w:r>
      <w:r w:rsidRPr="009A4BCD">
        <w:rPr>
          <w:rFonts w:ascii="Palatino Linotype" w:eastAsiaTheme="minorHAnsi" w:hAnsi="Palatino Linotype" w:cs="Arial"/>
          <w:szCs w:val="22"/>
          <w:lang w:val="es-MX" w:eastAsia="en-US"/>
        </w:rPr>
        <w:t xml:space="preserve"> se sirvió en requerir al </w:t>
      </w:r>
      <w:r w:rsidRPr="009A4BCD">
        <w:rPr>
          <w:rFonts w:ascii="Palatino Linotype" w:eastAsiaTheme="minorHAnsi" w:hAnsi="Palatino Linotype" w:cs="Arial"/>
          <w:b/>
          <w:szCs w:val="22"/>
          <w:lang w:val="es-MX" w:eastAsia="en-US"/>
        </w:rPr>
        <w:t>Recurrente</w:t>
      </w:r>
      <w:r w:rsidRPr="009A4BCD">
        <w:rPr>
          <w:rFonts w:ascii="Palatino Linotype" w:eastAsiaTheme="minorHAnsi" w:hAnsi="Palatino Linotype" w:cs="Arial"/>
          <w:szCs w:val="22"/>
          <w:lang w:val="es-MX" w:eastAsia="en-US"/>
        </w:rPr>
        <w:t>, hiciera una aclaración total de la información que desea obtener, fundando su requerimiento de conformidad con el artículo 159 de la Ley de Transparencia Local, el cual se transcribe a continuación para mayor referencia:</w:t>
      </w:r>
    </w:p>
    <w:p w:rsidR="002A79C6" w:rsidRPr="009A4BCD" w:rsidRDefault="002A79C6" w:rsidP="002A79C6">
      <w:pPr>
        <w:spacing w:line="360" w:lineRule="auto"/>
        <w:jc w:val="both"/>
        <w:rPr>
          <w:rFonts w:ascii="Palatino Linotype" w:eastAsiaTheme="minorHAnsi" w:hAnsi="Palatino Linotype" w:cs="Arial"/>
          <w:szCs w:val="22"/>
          <w:lang w:val="es-MX" w:eastAsia="en-US"/>
        </w:rPr>
      </w:pPr>
    </w:p>
    <w:p w:rsidR="002A79C6" w:rsidRPr="009A4BCD" w:rsidRDefault="002A79C6" w:rsidP="002A79C6">
      <w:pPr>
        <w:ind w:left="567" w:right="567"/>
        <w:jc w:val="both"/>
        <w:rPr>
          <w:rFonts w:ascii="Palatino Linotype" w:eastAsiaTheme="minorHAnsi" w:hAnsi="Palatino Linotype" w:cs="Arial"/>
          <w:i/>
          <w:sz w:val="22"/>
          <w:szCs w:val="22"/>
          <w:lang w:val="es-MX" w:eastAsia="en-US"/>
        </w:rPr>
      </w:pPr>
      <w:r w:rsidRPr="009A4BCD">
        <w:rPr>
          <w:rFonts w:ascii="Palatino Linotype" w:eastAsiaTheme="minorHAnsi" w:hAnsi="Palatino Linotype" w:cs="Arial"/>
          <w:i/>
          <w:sz w:val="22"/>
          <w:szCs w:val="22"/>
          <w:lang w:val="es-MX" w:eastAsia="en-US"/>
        </w:rPr>
        <w:t>“</w:t>
      </w:r>
      <w:r w:rsidRPr="009A4BCD">
        <w:rPr>
          <w:rFonts w:ascii="Palatino Linotype" w:eastAsiaTheme="minorHAnsi" w:hAnsi="Palatino Linotype" w:cs="Arial"/>
          <w:b/>
          <w:i/>
          <w:sz w:val="22"/>
          <w:szCs w:val="22"/>
          <w:lang w:val="es-MX" w:eastAsia="en-US"/>
        </w:rPr>
        <w:t>Artículo 159.</w:t>
      </w:r>
      <w:r w:rsidRPr="009A4BCD">
        <w:rPr>
          <w:rFonts w:ascii="Palatino Linotype" w:eastAsiaTheme="minorHAnsi" w:hAnsi="Palatino Linotype" w:cs="Arial"/>
          <w:i/>
          <w:sz w:val="22"/>
          <w:szCs w:val="22"/>
          <w:lang w:val="es-MX" w:eastAsia="en-US"/>
        </w:rPr>
        <w:t xml:space="preserve"> C</w:t>
      </w:r>
      <w:r w:rsidRPr="009A4BCD">
        <w:rPr>
          <w:rFonts w:ascii="Palatino Linotype" w:eastAsiaTheme="minorHAnsi" w:hAnsi="Palatino Linotype" w:cs="Arial"/>
          <w:i/>
          <w:sz w:val="22"/>
          <w:szCs w:val="22"/>
          <w:u w:val="single"/>
          <w:lang w:val="es-MX" w:eastAsia="en-US"/>
        </w:rPr>
        <w:t>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w:t>
      </w:r>
      <w:r w:rsidRPr="009A4BCD">
        <w:rPr>
          <w:rFonts w:ascii="Palatino Linotype" w:eastAsiaTheme="minorHAnsi" w:hAnsi="Palatino Linotype" w:cs="Arial"/>
          <w:i/>
          <w:sz w:val="22"/>
          <w:szCs w:val="22"/>
          <w:lang w:val="es-MX" w:eastAsia="en-US"/>
        </w:rPr>
        <w:t xml:space="preserve">, para que, en un término de hasta diez días hábiles, indique otros elementos que complementen, corrijan o amplíen los datos proporcionados o bien, precise uno o varios requerimientos de información. </w:t>
      </w:r>
    </w:p>
    <w:p w:rsidR="002A79C6" w:rsidRPr="009A4BCD" w:rsidRDefault="002A79C6" w:rsidP="002A79C6">
      <w:pPr>
        <w:ind w:left="567" w:right="567"/>
        <w:jc w:val="both"/>
        <w:rPr>
          <w:rFonts w:ascii="Palatino Linotype" w:eastAsiaTheme="minorHAnsi" w:hAnsi="Palatino Linotype" w:cs="Arial"/>
          <w:i/>
          <w:sz w:val="22"/>
          <w:szCs w:val="22"/>
          <w:lang w:val="es-MX" w:eastAsia="en-US"/>
        </w:rPr>
      </w:pPr>
      <w:r w:rsidRPr="009A4BCD">
        <w:rPr>
          <w:rFonts w:ascii="Palatino Linotype" w:eastAsiaTheme="minorHAnsi" w:hAnsi="Palatino Linotype" w:cs="Arial"/>
          <w:i/>
          <w:sz w:val="22"/>
          <w:szCs w:val="22"/>
          <w:lang w:val="es-MX" w:eastAsia="en-US"/>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2A79C6" w:rsidRPr="009A4BCD" w:rsidRDefault="002A79C6" w:rsidP="002A79C6">
      <w:pPr>
        <w:ind w:left="567" w:right="567"/>
        <w:jc w:val="both"/>
        <w:rPr>
          <w:rFonts w:ascii="Palatino Linotype" w:eastAsiaTheme="minorHAnsi" w:hAnsi="Palatino Linotype" w:cs="Arial"/>
          <w:i/>
          <w:sz w:val="22"/>
          <w:szCs w:val="22"/>
          <w:lang w:val="es-MX" w:eastAsia="en-US"/>
        </w:rPr>
      </w:pPr>
      <w:r w:rsidRPr="009A4BCD">
        <w:rPr>
          <w:rFonts w:ascii="Palatino Linotype" w:eastAsiaTheme="minorHAnsi" w:hAnsi="Palatino Linotype" w:cs="Arial"/>
          <w:i/>
          <w:sz w:val="22"/>
          <w:szCs w:val="22"/>
          <w:lang w:val="es-MX" w:eastAsia="en-US"/>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2A79C6" w:rsidRPr="009A4BCD" w:rsidRDefault="002A79C6" w:rsidP="002A79C6">
      <w:pPr>
        <w:ind w:left="567" w:right="567"/>
        <w:jc w:val="both"/>
        <w:rPr>
          <w:rFonts w:ascii="Palatino Linotype" w:eastAsiaTheme="minorHAnsi" w:hAnsi="Palatino Linotype" w:cs="Arial"/>
          <w:sz w:val="22"/>
          <w:szCs w:val="22"/>
          <w:lang w:val="es-MX" w:eastAsia="en-US"/>
        </w:rPr>
      </w:pPr>
      <w:r w:rsidRPr="009A4BCD">
        <w:rPr>
          <w:rFonts w:ascii="Palatino Linotype" w:eastAsiaTheme="minorHAnsi" w:hAnsi="Palatino Linotype" w:cs="Arial"/>
          <w:i/>
          <w:sz w:val="22"/>
          <w:szCs w:val="22"/>
          <w:lang w:val="es-MX" w:eastAsia="en-US"/>
        </w:rPr>
        <w:t>En el caso de requerimientos parciales no desahogados, se tendrá por presentada la solicitud por lo que respecta a los contenidos de información que no formaron parte del requerimiento”</w:t>
      </w:r>
    </w:p>
    <w:p w:rsidR="002A79C6" w:rsidRPr="009A4BCD" w:rsidRDefault="002A79C6" w:rsidP="002A79C6">
      <w:pPr>
        <w:ind w:left="567" w:right="567"/>
        <w:jc w:val="right"/>
        <w:rPr>
          <w:rFonts w:ascii="Palatino Linotype" w:eastAsiaTheme="minorHAnsi" w:hAnsi="Palatino Linotype" w:cs="Arial"/>
          <w:sz w:val="22"/>
          <w:szCs w:val="22"/>
          <w:lang w:val="es-MX" w:eastAsia="en-US"/>
        </w:rPr>
      </w:pPr>
      <w:r w:rsidRPr="009A4BCD">
        <w:rPr>
          <w:rFonts w:ascii="Palatino Linotype" w:eastAsiaTheme="minorHAnsi" w:hAnsi="Palatino Linotype" w:cs="Arial"/>
          <w:sz w:val="22"/>
          <w:szCs w:val="22"/>
          <w:lang w:val="es-MX" w:eastAsia="en-US"/>
        </w:rPr>
        <w:t>(Énfasis añadido)</w:t>
      </w:r>
    </w:p>
    <w:p w:rsidR="002A79C6" w:rsidRPr="009A4BCD" w:rsidRDefault="002A79C6" w:rsidP="002A79C6">
      <w:pPr>
        <w:spacing w:line="360" w:lineRule="auto"/>
        <w:jc w:val="both"/>
        <w:rPr>
          <w:rFonts w:ascii="Palatino Linotype" w:eastAsiaTheme="minorHAnsi" w:hAnsi="Palatino Linotype" w:cs="Arial"/>
          <w:szCs w:val="22"/>
          <w:lang w:val="es-MX" w:eastAsia="en-US"/>
        </w:rPr>
      </w:pPr>
    </w:p>
    <w:p w:rsidR="002A79C6" w:rsidRPr="009A4BCD" w:rsidRDefault="002A79C6" w:rsidP="002A79C6">
      <w:pPr>
        <w:spacing w:line="360" w:lineRule="auto"/>
        <w:jc w:val="both"/>
        <w:rPr>
          <w:rFonts w:ascii="Palatino Linotype" w:eastAsiaTheme="minorHAnsi" w:hAnsi="Palatino Linotype" w:cs="Arial"/>
          <w:szCs w:val="22"/>
          <w:lang w:val="es-MX" w:eastAsia="en-US"/>
        </w:rPr>
      </w:pPr>
      <w:r w:rsidRPr="009A4BCD">
        <w:rPr>
          <w:rFonts w:ascii="Palatino Linotype" w:eastAsiaTheme="minorHAnsi" w:hAnsi="Palatino Linotype" w:cs="Arial"/>
          <w:szCs w:val="22"/>
          <w:lang w:val="es-MX" w:eastAsia="en-US"/>
        </w:rPr>
        <w:lastRenderedPageBreak/>
        <w:t xml:space="preserve">Precepto legal que establece la facultad de los </w:t>
      </w:r>
      <w:r w:rsidRPr="009A4BCD">
        <w:rPr>
          <w:rFonts w:ascii="Palatino Linotype" w:eastAsiaTheme="minorHAnsi" w:hAnsi="Palatino Linotype" w:cs="Arial"/>
          <w:b/>
          <w:szCs w:val="22"/>
          <w:lang w:val="es-MX" w:eastAsia="en-US"/>
        </w:rPr>
        <w:t>Sujetos Obligados</w:t>
      </w:r>
      <w:r w:rsidRPr="009A4BCD">
        <w:rPr>
          <w:rFonts w:ascii="Palatino Linotype" w:eastAsiaTheme="minorHAnsi" w:hAnsi="Palatino Linotype" w:cs="Arial"/>
          <w:szCs w:val="22"/>
          <w:lang w:val="es-MX" w:eastAsia="en-US"/>
        </w:rPr>
        <w:t xml:space="preserve"> de requerir a los particulares, corrijan, o proporcionen mayores elementos de los datos proporcionados en la solicitud de información, para la búsqueda y entrega de la información, cuando los primeros proporcionados fueren </w:t>
      </w:r>
      <w:r w:rsidRPr="009A4BCD">
        <w:rPr>
          <w:rFonts w:ascii="Palatino Linotype" w:eastAsiaTheme="minorHAnsi" w:hAnsi="Palatino Linotype" w:cs="Arial"/>
          <w:b/>
          <w:szCs w:val="22"/>
          <w:lang w:val="es-MX" w:eastAsia="en-US"/>
        </w:rPr>
        <w:t>insuficientes, incompletos o erróneos</w:t>
      </w:r>
      <w:r w:rsidRPr="009A4BCD">
        <w:rPr>
          <w:rFonts w:ascii="Palatino Linotype" w:eastAsiaTheme="minorHAnsi" w:hAnsi="Palatino Linotype" w:cs="Arial"/>
          <w:szCs w:val="22"/>
          <w:lang w:val="es-MX" w:eastAsia="en-US"/>
        </w:rPr>
        <w:t xml:space="preserve">. Atentos a ellos, de conformidad con la redacción de las solicitudes de información, no se advierte que resulten insuficientes, incompletos o erróneos, toda vez, que de manera clara y precisa, se establecen los requerimientos de un documento de tipo y temporalidad específica. Por ello es dable recordarle al </w:t>
      </w:r>
      <w:r w:rsidRPr="009A4BCD">
        <w:rPr>
          <w:rFonts w:ascii="Palatino Linotype" w:eastAsiaTheme="minorHAnsi" w:hAnsi="Palatino Linotype" w:cs="Arial"/>
          <w:b/>
          <w:szCs w:val="22"/>
          <w:lang w:val="es-MX" w:eastAsia="en-US"/>
        </w:rPr>
        <w:t>Sujeto Obligado</w:t>
      </w:r>
      <w:r w:rsidRPr="009A4BCD">
        <w:rPr>
          <w:rFonts w:ascii="Palatino Linotype" w:eastAsiaTheme="minorHAnsi" w:hAnsi="Palatino Linotype" w:cs="Arial"/>
          <w:szCs w:val="22"/>
          <w:lang w:val="es-MX" w:eastAsia="en-US"/>
        </w:rPr>
        <w:t xml:space="preserve"> que debe sujetar su actuar a su marco normativo, evitando dilaciones innecesarias en garantizar el derecho de acceso a la información de la sociedad.</w:t>
      </w:r>
    </w:p>
    <w:p w:rsidR="002A79C6" w:rsidRPr="009A4BCD" w:rsidRDefault="002A79C6" w:rsidP="002A79C6">
      <w:pPr>
        <w:spacing w:line="360" w:lineRule="auto"/>
        <w:jc w:val="both"/>
        <w:rPr>
          <w:rFonts w:ascii="Palatino Linotype" w:eastAsiaTheme="minorHAnsi" w:hAnsi="Palatino Linotype" w:cs="Arial"/>
          <w:szCs w:val="22"/>
          <w:lang w:val="es-MX" w:eastAsia="en-US"/>
        </w:rPr>
      </w:pPr>
    </w:p>
    <w:p w:rsidR="00BC08EE" w:rsidRPr="009A4BCD" w:rsidRDefault="002A79C6" w:rsidP="002A79C6">
      <w:pPr>
        <w:spacing w:line="360" w:lineRule="auto"/>
        <w:jc w:val="both"/>
        <w:rPr>
          <w:rFonts w:ascii="Palatino Linotype" w:eastAsiaTheme="minorHAnsi" w:hAnsi="Palatino Linotype" w:cs="Arial"/>
          <w:szCs w:val="22"/>
          <w:lang w:val="es-MX" w:eastAsia="en-US"/>
        </w:rPr>
      </w:pPr>
      <w:r w:rsidRPr="009A4BCD">
        <w:rPr>
          <w:rFonts w:ascii="Palatino Linotype" w:eastAsiaTheme="minorHAnsi" w:hAnsi="Palatino Linotype" w:cs="Arial"/>
          <w:szCs w:val="22"/>
          <w:lang w:val="es-MX" w:eastAsia="en-US"/>
        </w:rPr>
        <w:t xml:space="preserve">Es con base en las consideraciones de hecho y de derecho precisadas en líneas anteriores, que se tiene por acreditada la omisión por parte del </w:t>
      </w:r>
      <w:r w:rsidRPr="009A4BCD">
        <w:rPr>
          <w:rFonts w:ascii="Palatino Linotype" w:eastAsiaTheme="minorHAnsi" w:hAnsi="Palatino Linotype" w:cs="Arial"/>
          <w:b/>
          <w:szCs w:val="22"/>
          <w:lang w:val="es-MX" w:eastAsia="en-US"/>
        </w:rPr>
        <w:t>Sujeto Obligado</w:t>
      </w:r>
      <w:r w:rsidRPr="009A4BCD">
        <w:rPr>
          <w:rFonts w:ascii="Palatino Linotype" w:eastAsiaTheme="minorHAnsi" w:hAnsi="Palatino Linotype" w:cs="Arial"/>
          <w:szCs w:val="22"/>
          <w:lang w:val="es-MX" w:eastAsia="en-US"/>
        </w:rPr>
        <w:t>, de garantizar el derecho de acceso a la información, atendiendo que a pesar de contar con los elementos necesarios en las solicitudes de información, se sirvió en tener por no presentadas las solicitudes, traduciéndose como una negativa para la entrega de la información</w:t>
      </w:r>
      <w:r w:rsidR="00BC08EE" w:rsidRPr="009A4BCD">
        <w:rPr>
          <w:rFonts w:ascii="Palatino Linotype" w:eastAsiaTheme="minorHAnsi" w:hAnsi="Palatino Linotype" w:cs="Arial"/>
          <w:szCs w:val="22"/>
          <w:lang w:val="es-MX" w:eastAsia="en-US"/>
        </w:rPr>
        <w:t>.</w:t>
      </w:r>
    </w:p>
    <w:p w:rsidR="00BC08EE" w:rsidRPr="009A4BCD" w:rsidRDefault="00BC08EE" w:rsidP="002A79C6">
      <w:pPr>
        <w:spacing w:line="360" w:lineRule="auto"/>
        <w:jc w:val="both"/>
        <w:rPr>
          <w:rFonts w:ascii="Palatino Linotype" w:eastAsiaTheme="minorHAnsi" w:hAnsi="Palatino Linotype" w:cs="Arial"/>
          <w:szCs w:val="22"/>
          <w:lang w:val="es-MX" w:eastAsia="en-US"/>
        </w:rPr>
      </w:pPr>
    </w:p>
    <w:p w:rsidR="00BC08EE" w:rsidRPr="009A4BCD" w:rsidRDefault="00BC08EE" w:rsidP="002A79C6">
      <w:pPr>
        <w:spacing w:line="360" w:lineRule="auto"/>
        <w:jc w:val="both"/>
        <w:rPr>
          <w:rFonts w:ascii="Palatino Linotype" w:eastAsiaTheme="minorHAnsi" w:hAnsi="Palatino Linotype" w:cs="Arial"/>
          <w:szCs w:val="22"/>
          <w:lang w:val="es-MX" w:eastAsia="en-US"/>
        </w:rPr>
      </w:pPr>
      <w:r w:rsidRPr="009A4BCD">
        <w:rPr>
          <w:rFonts w:ascii="Palatino Linotype" w:eastAsiaTheme="minorHAnsi" w:hAnsi="Palatino Linotype" w:cs="Arial"/>
          <w:szCs w:val="22"/>
          <w:lang w:val="es-MX" w:eastAsia="en-US"/>
        </w:rPr>
        <w:t xml:space="preserve">Ahora bien, </w:t>
      </w:r>
      <w:r w:rsidR="00627AE0" w:rsidRPr="009A4BCD">
        <w:rPr>
          <w:rFonts w:ascii="Palatino Linotype" w:eastAsiaTheme="minorHAnsi" w:hAnsi="Palatino Linotype" w:cs="Arial"/>
          <w:szCs w:val="22"/>
          <w:lang w:val="es-MX" w:eastAsia="en-US"/>
        </w:rPr>
        <w:t xml:space="preserve">atendiendo a la calidad de la información peticionada, resulta necesario traer a colación los </w:t>
      </w:r>
      <w:r w:rsidRPr="009A4BCD">
        <w:rPr>
          <w:rFonts w:ascii="Palatino Linotype" w:eastAsiaTheme="minorHAnsi" w:hAnsi="Palatino Linotype" w:cs="Arial"/>
          <w:szCs w:val="22"/>
          <w:lang w:val="es-MX" w:eastAsia="en-US"/>
        </w:rPr>
        <w:t>artículos 112</w:t>
      </w:r>
      <w:r w:rsidR="00627AE0" w:rsidRPr="009A4BCD">
        <w:rPr>
          <w:rFonts w:ascii="Palatino Linotype" w:eastAsiaTheme="minorHAnsi" w:hAnsi="Palatino Linotype" w:cs="Arial"/>
          <w:szCs w:val="22"/>
          <w:lang w:val="es-MX" w:eastAsia="en-US"/>
        </w:rPr>
        <w:t>, 168, 169 y 170</w:t>
      </w:r>
      <w:r w:rsidRPr="009A4BCD">
        <w:rPr>
          <w:rFonts w:ascii="Palatino Linotype" w:eastAsiaTheme="minorHAnsi" w:hAnsi="Palatino Linotype" w:cs="Arial"/>
          <w:szCs w:val="22"/>
          <w:lang w:val="es-MX" w:eastAsia="en-US"/>
        </w:rPr>
        <w:t xml:space="preserve"> de la </w:t>
      </w:r>
      <w:r w:rsidRPr="009A4BCD">
        <w:rPr>
          <w:rFonts w:ascii="Palatino Linotype" w:eastAsiaTheme="minorHAnsi" w:hAnsi="Palatino Linotype" w:cs="Arial"/>
          <w:szCs w:val="22"/>
          <w:lang w:eastAsia="en-US"/>
        </w:rPr>
        <w:t>Ley Orgánica Municipal del Estado de México, se advierte que dentro de las distintas Unidades Administrativas que integran la administración pública municipal, se encuentra la Contraloría Interna u Órgano de Control Interno, quien tiene las atribuciones siguientes:</w:t>
      </w:r>
    </w:p>
    <w:p w:rsidR="00BC08EE" w:rsidRPr="009A4BCD" w:rsidRDefault="00BC08EE" w:rsidP="002A79C6">
      <w:pPr>
        <w:spacing w:line="360" w:lineRule="auto"/>
        <w:jc w:val="both"/>
        <w:rPr>
          <w:rFonts w:ascii="Palatino Linotype" w:eastAsiaTheme="minorHAnsi" w:hAnsi="Palatino Linotype" w:cs="Arial"/>
          <w:szCs w:val="22"/>
          <w:lang w:val="es-MX" w:eastAsia="en-US"/>
        </w:rPr>
      </w:pP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val="es-MX" w:eastAsia="en-US"/>
        </w:rPr>
        <w:lastRenderedPageBreak/>
        <w:t>“</w:t>
      </w:r>
      <w:r w:rsidRPr="009A4BCD">
        <w:rPr>
          <w:rFonts w:ascii="Palatino Linotype" w:eastAsiaTheme="minorHAnsi" w:hAnsi="Palatino Linotype" w:cs="Arial"/>
          <w:b/>
          <w:i/>
          <w:sz w:val="22"/>
          <w:szCs w:val="22"/>
          <w:lang w:eastAsia="en-US"/>
        </w:rPr>
        <w:t>Artículo 112.</w:t>
      </w:r>
      <w:r w:rsidRPr="009A4BCD">
        <w:rPr>
          <w:rFonts w:ascii="Palatino Linotype" w:eastAsiaTheme="minorHAnsi" w:hAnsi="Palatino Linotype" w:cs="Arial"/>
          <w:i/>
          <w:sz w:val="22"/>
          <w:szCs w:val="22"/>
          <w:lang w:eastAsia="en-US"/>
        </w:rPr>
        <w:t xml:space="preserve"> El órgano interno de control municipal, tendrá a su cargo las funciones siguientes: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I. Planear, programar, organizar y coordinar el sistema de control y evaluación municipal;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II. Fiscalizar el ingreso y ejercicio del gasto público municipal y su congruencia con el presupuesto de egresos;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III. Aplicar las normas y criterios en materia de control y evaluación;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IV. Asesorar a los órganos de control interno de los organismos auxiliares y fideicomisos de la administración pública municipal;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V. Establecer las bases generales para la realización de auditorías e inspecciones;</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VI. Vigilar que los recursos federales y estatales asignados a los ayuntamientos se apliquen en los términos estipulados en las leyes, los reglamentos y los convenios respectivos;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VII. Vigilar el cumplimiento de las obligaciones de proveedores y contratistas de la administración pública municipal;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VIII. Coordinarse con el Órgano Superior de Fiscalización del Estado de México y la Contraloría del Poder Legislativo y con la Secretaría de la Contraloría del Estado para el cumplimiento de sus funciones;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IX. Designar a los auditores externos y proponer al ayuntamiento, en su caso, a los Comisarios de los Organismos Auxiliares; </w:t>
      </w:r>
    </w:p>
    <w:p w:rsidR="00BC08EE" w:rsidRPr="009A4BCD" w:rsidRDefault="00BC08EE" w:rsidP="00BC08EE">
      <w:pPr>
        <w:ind w:left="567" w:right="616"/>
        <w:jc w:val="both"/>
        <w:rPr>
          <w:rFonts w:ascii="Palatino Linotype" w:eastAsiaTheme="minorHAnsi" w:hAnsi="Palatino Linotype" w:cs="Arial"/>
          <w:i/>
          <w:sz w:val="22"/>
          <w:szCs w:val="22"/>
          <w:u w:val="single"/>
          <w:lang w:eastAsia="en-US"/>
        </w:rPr>
      </w:pPr>
      <w:r w:rsidRPr="009A4BCD">
        <w:rPr>
          <w:rFonts w:ascii="Palatino Linotype" w:eastAsiaTheme="minorHAnsi" w:hAnsi="Palatino Linotype" w:cs="Arial"/>
          <w:i/>
          <w:sz w:val="22"/>
          <w:szCs w:val="22"/>
          <w:u w:val="single"/>
          <w:lang w:eastAsia="en-US"/>
        </w:rPr>
        <w:t xml:space="preserve">X. Establecer y operar un sistema de atención de quejas, denuncias y sugerencias;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XI. Realizar auditorías y evaluaciones e informar del resultado de las mismas al ayuntamiento;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XII. Participar en la entrega-recepción de las unidades administrativas de las dependencias, organismos auxiliares y fideicomisos del municipio;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XIII. Dictaminar los estados financieros de la tesorería municipal y verificar que se remitan los informes correspondientes al Órgano Superior de Fiscalización del Estado de México;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XIV. Vigilar que los ingresos municipales se enteren a la tesorería municipal conforme a los procedimientos contables y disposiciones legales aplicables;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XV. Participar en la elaboración y actualización del inventario general de los bienes muebles e inmuebles propiedad del municipio, que expresará las características de identificación y destino de los mismos;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XVI. Verificar que los servidores públicos municipales cumplan con la obligación de presentar oportunamente la manifestación de bienes, en términos de la Ley de Responsabilidades de los Servidores Públicos del Estado y Municipios; </w:t>
      </w:r>
    </w:p>
    <w:p w:rsidR="00BC08EE" w:rsidRPr="009A4BCD" w:rsidRDefault="00BC08EE" w:rsidP="00BC08EE">
      <w:pPr>
        <w:ind w:left="567" w:right="616"/>
        <w:jc w:val="both"/>
        <w:rPr>
          <w:rFonts w:ascii="Palatino Linotype" w:eastAsiaTheme="minorHAnsi" w:hAnsi="Palatino Linotype" w:cs="Arial"/>
          <w:i/>
          <w:sz w:val="22"/>
          <w:szCs w:val="22"/>
          <w:u w:val="single"/>
          <w:lang w:eastAsia="en-US"/>
        </w:rPr>
      </w:pPr>
      <w:r w:rsidRPr="009A4BCD">
        <w:rPr>
          <w:rFonts w:ascii="Palatino Linotype" w:eastAsiaTheme="minorHAnsi" w:hAnsi="Palatino Linotype" w:cs="Arial"/>
          <w:i/>
          <w:sz w:val="22"/>
          <w:szCs w:val="22"/>
          <w:u w:val="single"/>
          <w:lang w:eastAsia="en-US"/>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lastRenderedPageBreak/>
        <w:t xml:space="preserve">XVIII. Supervisar el cumplimiento de los acuerdos tomados por el Consejo Municipal de Seguridad Pública;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XIX. Vigilar el cumplimiento de los programas y acciones para la prevención, atención y en su caso, el pago de las responsabilidades económicas de los Ayuntamientos por los conflictos laborales; y </w:t>
      </w:r>
    </w:p>
    <w:p w:rsidR="00BC08EE" w:rsidRPr="009A4BCD" w:rsidRDefault="00BC08EE" w:rsidP="00BC08EE">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XX. Las demás que le señalen las disposiciones relativas.</w:t>
      </w:r>
    </w:p>
    <w:p w:rsidR="00627AE0" w:rsidRPr="009A4BCD" w:rsidRDefault="00627AE0" w:rsidP="00627AE0">
      <w:pPr>
        <w:ind w:left="567" w:right="616"/>
        <w:jc w:val="both"/>
        <w:rPr>
          <w:rFonts w:ascii="Palatino Linotype" w:eastAsiaTheme="minorHAnsi" w:hAnsi="Palatino Linotype" w:cs="Arial"/>
          <w:i/>
          <w:sz w:val="22"/>
          <w:szCs w:val="22"/>
          <w:lang w:eastAsia="en-US"/>
        </w:rPr>
      </w:pPr>
    </w:p>
    <w:p w:rsidR="00627AE0" w:rsidRPr="009A4BCD" w:rsidRDefault="00627AE0" w:rsidP="00627AE0">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b/>
          <w:i/>
          <w:sz w:val="22"/>
          <w:szCs w:val="22"/>
          <w:lang w:eastAsia="en-US"/>
        </w:rPr>
        <w:t>Artículo 168.-</w:t>
      </w:r>
      <w:r w:rsidRPr="009A4BCD">
        <w:rPr>
          <w:rFonts w:ascii="Palatino Linotype" w:eastAsiaTheme="minorHAnsi" w:hAnsi="Palatino Linotype" w:cs="Arial"/>
          <w:i/>
          <w:sz w:val="22"/>
          <w:szCs w:val="22"/>
          <w:lang w:eastAsia="en-US"/>
        </w:rPr>
        <w:t xml:space="preserve"> Son </w:t>
      </w:r>
      <w:r w:rsidRPr="009A4BCD">
        <w:rPr>
          <w:rFonts w:ascii="Palatino Linotype" w:eastAsiaTheme="minorHAnsi" w:hAnsi="Palatino Linotype" w:cs="Arial"/>
          <w:i/>
          <w:sz w:val="22"/>
          <w:szCs w:val="22"/>
          <w:u w:val="single"/>
          <w:lang w:eastAsia="en-US"/>
        </w:rPr>
        <w:t>servidores públicos municipales, los integrantes del ayuntamiento, los titulares de las diferentes dependencias</w:t>
      </w:r>
      <w:r w:rsidRPr="009A4BCD">
        <w:rPr>
          <w:rFonts w:ascii="Palatino Linotype" w:eastAsiaTheme="minorHAnsi" w:hAnsi="Palatino Linotype" w:cs="Arial"/>
          <w:i/>
          <w:sz w:val="22"/>
          <w:szCs w:val="22"/>
          <w:lang w:eastAsia="en-US"/>
        </w:rPr>
        <w:t xml:space="preserve"> de la administración pública municipal y todos aquéllos que desempeñen un empleo, cargo o comisión en la misma. Dichos servidores públicos municipales </w:t>
      </w:r>
      <w:r w:rsidRPr="009A4BCD">
        <w:rPr>
          <w:rFonts w:ascii="Palatino Linotype" w:eastAsiaTheme="minorHAnsi" w:hAnsi="Palatino Linotype" w:cs="Arial"/>
          <w:i/>
          <w:sz w:val="22"/>
          <w:szCs w:val="22"/>
          <w:u w:val="single"/>
          <w:lang w:eastAsia="en-US"/>
        </w:rPr>
        <w:t>serán responsables por los delitos y faltas administrativas que cometan durante su encargo</w:t>
      </w:r>
      <w:r w:rsidRPr="009A4BCD">
        <w:rPr>
          <w:rFonts w:ascii="Palatino Linotype" w:eastAsiaTheme="minorHAnsi" w:hAnsi="Palatino Linotype" w:cs="Arial"/>
          <w:i/>
          <w:sz w:val="22"/>
          <w:szCs w:val="22"/>
          <w:lang w:eastAsia="en-US"/>
        </w:rPr>
        <w:t>.</w:t>
      </w:r>
    </w:p>
    <w:p w:rsidR="00627AE0" w:rsidRPr="009A4BCD" w:rsidRDefault="00627AE0" w:rsidP="00627AE0">
      <w:pPr>
        <w:ind w:left="567" w:right="616"/>
        <w:jc w:val="both"/>
        <w:rPr>
          <w:rFonts w:ascii="Palatino Linotype" w:eastAsiaTheme="minorHAnsi" w:hAnsi="Palatino Linotype" w:cs="Arial"/>
          <w:i/>
          <w:sz w:val="22"/>
          <w:szCs w:val="22"/>
          <w:lang w:eastAsia="en-US"/>
        </w:rPr>
      </w:pPr>
    </w:p>
    <w:p w:rsidR="00627AE0" w:rsidRPr="009A4BCD" w:rsidRDefault="00627AE0" w:rsidP="00627AE0">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b/>
          <w:i/>
          <w:sz w:val="22"/>
          <w:szCs w:val="22"/>
          <w:lang w:eastAsia="en-US"/>
        </w:rPr>
        <w:t>Artículo 169.-</w:t>
      </w:r>
      <w:r w:rsidRPr="009A4BCD">
        <w:rPr>
          <w:rFonts w:ascii="Palatino Linotype" w:eastAsiaTheme="minorHAnsi" w:hAnsi="Palatino Linotype" w:cs="Arial"/>
          <w:i/>
          <w:sz w:val="22"/>
          <w:szCs w:val="22"/>
          <w:lang w:eastAsia="en-US"/>
        </w:rPr>
        <w:t xml:space="preserve"> En delitos del orden común, los servidores públicos municipales no gozan de fuero ni inmunidad, pudiendo en consecuencia proceder en su contra la autoridad competente.</w:t>
      </w:r>
    </w:p>
    <w:p w:rsidR="00627AE0" w:rsidRPr="009A4BCD" w:rsidRDefault="00627AE0" w:rsidP="00627AE0">
      <w:pPr>
        <w:ind w:left="567" w:right="616"/>
        <w:jc w:val="both"/>
        <w:rPr>
          <w:rFonts w:ascii="Palatino Linotype" w:eastAsiaTheme="minorHAnsi" w:hAnsi="Palatino Linotype" w:cs="Arial"/>
          <w:i/>
          <w:sz w:val="22"/>
          <w:szCs w:val="22"/>
          <w:lang w:eastAsia="en-US"/>
        </w:rPr>
      </w:pPr>
    </w:p>
    <w:p w:rsidR="00BC08EE" w:rsidRPr="009A4BCD" w:rsidRDefault="00627AE0" w:rsidP="00BC08EE">
      <w:pPr>
        <w:ind w:left="567" w:right="616"/>
        <w:jc w:val="both"/>
        <w:rPr>
          <w:rFonts w:ascii="Palatino Linotype" w:eastAsiaTheme="minorHAnsi" w:hAnsi="Palatino Linotype" w:cs="Arial"/>
          <w:sz w:val="22"/>
          <w:szCs w:val="22"/>
          <w:lang w:eastAsia="en-US"/>
        </w:rPr>
      </w:pPr>
      <w:r w:rsidRPr="009A4BCD">
        <w:rPr>
          <w:rFonts w:ascii="Palatino Linotype" w:eastAsiaTheme="minorHAnsi" w:hAnsi="Palatino Linotype" w:cs="Arial"/>
          <w:b/>
          <w:i/>
          <w:sz w:val="22"/>
          <w:szCs w:val="22"/>
          <w:lang w:eastAsia="en-US"/>
        </w:rPr>
        <w:t>Artículo 170.</w:t>
      </w:r>
      <w:r w:rsidRPr="009A4BCD">
        <w:rPr>
          <w:rFonts w:ascii="Palatino Linotype" w:eastAsiaTheme="minorHAnsi" w:hAnsi="Palatino Linotype" w:cs="Arial"/>
          <w:i/>
          <w:sz w:val="22"/>
          <w:szCs w:val="22"/>
          <w:lang w:eastAsia="en-US"/>
        </w:rPr>
        <w:t xml:space="preserve"> </w:t>
      </w:r>
      <w:r w:rsidRPr="009A4BCD">
        <w:rPr>
          <w:rFonts w:ascii="Palatino Linotype" w:eastAsiaTheme="minorHAnsi" w:hAnsi="Palatino Linotype" w:cs="Arial"/>
          <w:i/>
          <w:sz w:val="22"/>
          <w:szCs w:val="22"/>
          <w:u w:val="single"/>
          <w:lang w:eastAsia="en-US"/>
        </w:rPr>
        <w:t>Por las infracciones administrativas cometidas a esta Ley, Bando y reglamentos municipales, los servidores públicos municipales incurrirán en responsabilidades en términos de la Ley de Responsabilidades Administrativas del Estado de México y Municipios</w:t>
      </w:r>
      <w:r w:rsidRPr="009A4BCD">
        <w:rPr>
          <w:rFonts w:ascii="Palatino Linotype" w:eastAsiaTheme="minorHAnsi" w:hAnsi="Palatino Linotype" w:cs="Arial"/>
          <w:i/>
          <w:sz w:val="22"/>
          <w:szCs w:val="22"/>
          <w:lang w:eastAsia="en-US"/>
        </w:rPr>
        <w:t>.</w:t>
      </w:r>
      <w:r w:rsidRPr="009A4BCD">
        <w:rPr>
          <w:rFonts w:ascii="Palatino Linotype" w:eastAsiaTheme="minorHAnsi" w:hAnsi="Palatino Linotype" w:cs="Arial"/>
          <w:i/>
          <w:sz w:val="22"/>
          <w:szCs w:val="22"/>
          <w:lang w:eastAsia="en-US"/>
        </w:rPr>
        <w:cr/>
      </w:r>
    </w:p>
    <w:p w:rsidR="00BC08EE" w:rsidRPr="009A4BCD" w:rsidRDefault="00BC08EE" w:rsidP="00BC08EE">
      <w:pPr>
        <w:ind w:left="567" w:right="616"/>
        <w:jc w:val="right"/>
        <w:rPr>
          <w:rFonts w:ascii="Palatino Linotype" w:eastAsiaTheme="minorHAnsi" w:hAnsi="Palatino Linotype" w:cs="Arial"/>
          <w:sz w:val="22"/>
          <w:szCs w:val="22"/>
          <w:lang w:val="es-MX" w:eastAsia="en-US"/>
        </w:rPr>
      </w:pPr>
      <w:r w:rsidRPr="009A4BCD">
        <w:rPr>
          <w:rFonts w:ascii="Palatino Linotype" w:eastAsiaTheme="minorHAnsi" w:hAnsi="Palatino Linotype" w:cs="Arial"/>
          <w:sz w:val="22"/>
          <w:szCs w:val="22"/>
          <w:lang w:eastAsia="en-US"/>
        </w:rPr>
        <w:t>(Énfasis añadido)</w:t>
      </w:r>
    </w:p>
    <w:p w:rsidR="00BC08EE" w:rsidRPr="009A4BCD" w:rsidRDefault="00BC08EE" w:rsidP="002A79C6">
      <w:pPr>
        <w:spacing w:line="360" w:lineRule="auto"/>
        <w:jc w:val="both"/>
        <w:rPr>
          <w:rFonts w:ascii="Palatino Linotype" w:eastAsiaTheme="minorHAnsi" w:hAnsi="Palatino Linotype" w:cs="Arial"/>
          <w:szCs w:val="22"/>
          <w:lang w:val="es-MX" w:eastAsia="en-US"/>
        </w:rPr>
      </w:pPr>
    </w:p>
    <w:p w:rsidR="00627AE0" w:rsidRPr="009A4BCD" w:rsidRDefault="00627AE0" w:rsidP="002A79C6">
      <w:pPr>
        <w:spacing w:line="360" w:lineRule="auto"/>
        <w:jc w:val="both"/>
        <w:rPr>
          <w:rFonts w:ascii="Palatino Linotype" w:eastAsiaTheme="minorHAnsi" w:hAnsi="Palatino Linotype" w:cs="Arial"/>
          <w:szCs w:val="22"/>
          <w:lang w:val="es-MX" w:eastAsia="en-US"/>
        </w:rPr>
      </w:pPr>
      <w:r w:rsidRPr="009A4BCD">
        <w:rPr>
          <w:rFonts w:ascii="Palatino Linotype" w:eastAsiaTheme="minorHAnsi" w:hAnsi="Palatino Linotype" w:cs="Arial"/>
          <w:szCs w:val="22"/>
          <w:lang w:val="es-MX" w:eastAsia="en-US"/>
        </w:rPr>
        <w:t>Ordenamientos legales que consagran que los servidores públicos serán responsables por los delitos y faltas administrativas que cometan durante su encargo. En ese orden de ideas, de conformidad con los artículos 194, 195, 196 y 197 del Bando Municipal 2022 del Sujeto Obligado, se establece lo siguiente:</w:t>
      </w:r>
    </w:p>
    <w:p w:rsidR="00627AE0" w:rsidRPr="009A4BCD" w:rsidRDefault="00627AE0" w:rsidP="002A79C6">
      <w:pPr>
        <w:spacing w:line="360" w:lineRule="auto"/>
        <w:jc w:val="both"/>
        <w:rPr>
          <w:rFonts w:ascii="Palatino Linotype" w:eastAsiaTheme="minorHAnsi" w:hAnsi="Palatino Linotype" w:cs="Arial"/>
          <w:szCs w:val="22"/>
          <w:lang w:val="es-MX" w:eastAsia="en-US"/>
        </w:rPr>
      </w:pPr>
    </w:p>
    <w:p w:rsidR="00627AE0" w:rsidRPr="009A4BCD" w:rsidRDefault="00627AE0" w:rsidP="00627AE0">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val="es-MX" w:eastAsia="en-US"/>
        </w:rPr>
        <w:t>“</w:t>
      </w:r>
      <w:r w:rsidRPr="009A4BCD">
        <w:rPr>
          <w:rFonts w:ascii="Palatino Linotype" w:eastAsiaTheme="minorHAnsi" w:hAnsi="Palatino Linotype" w:cs="Arial"/>
          <w:b/>
          <w:i/>
          <w:sz w:val="22"/>
          <w:szCs w:val="22"/>
          <w:lang w:eastAsia="en-US"/>
        </w:rPr>
        <w:t>ARTÍCULO 194.-</w:t>
      </w:r>
      <w:r w:rsidRPr="009A4BCD">
        <w:rPr>
          <w:rFonts w:ascii="Palatino Linotype" w:eastAsiaTheme="minorHAnsi" w:hAnsi="Palatino Linotype" w:cs="Arial"/>
          <w:i/>
          <w:sz w:val="22"/>
          <w:szCs w:val="22"/>
          <w:lang w:eastAsia="en-US"/>
        </w:rPr>
        <w:t xml:space="preserve"> Son sujetos de responsabilidad administrativa las servidoras públicas y los servidores públicos que desempeñen un empleo, cargo o comisión de cualquier naturaleza en la administración público municipal, así como aquellos que manejen o administren recursos económicos municipales, estatales o federales. </w:t>
      </w:r>
    </w:p>
    <w:p w:rsidR="00627AE0" w:rsidRPr="009A4BCD" w:rsidRDefault="00627AE0" w:rsidP="00627AE0">
      <w:pPr>
        <w:ind w:left="567" w:right="616"/>
        <w:jc w:val="both"/>
        <w:rPr>
          <w:rFonts w:ascii="Palatino Linotype" w:eastAsiaTheme="minorHAnsi" w:hAnsi="Palatino Linotype" w:cs="Arial"/>
          <w:i/>
          <w:sz w:val="22"/>
          <w:szCs w:val="22"/>
          <w:lang w:eastAsia="en-US"/>
        </w:rPr>
      </w:pPr>
    </w:p>
    <w:p w:rsidR="00627AE0" w:rsidRPr="009A4BCD" w:rsidRDefault="00627AE0" w:rsidP="00627AE0">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b/>
          <w:i/>
          <w:sz w:val="22"/>
          <w:szCs w:val="22"/>
          <w:lang w:eastAsia="en-US"/>
        </w:rPr>
        <w:lastRenderedPageBreak/>
        <w:t>ARTÍCULO 195.-</w:t>
      </w:r>
      <w:r w:rsidRPr="009A4BCD">
        <w:rPr>
          <w:rFonts w:ascii="Palatino Linotype" w:eastAsiaTheme="minorHAnsi" w:hAnsi="Palatino Linotype" w:cs="Arial"/>
          <w:i/>
          <w:sz w:val="22"/>
          <w:szCs w:val="22"/>
          <w:lang w:eastAsia="en-US"/>
        </w:rPr>
        <w:t xml:space="preserve"> Las servidoras públicas y los servidores públicos, que con tal carácter infrinjan las disposiciones contenidas en el presente Bando, podrán ser sancionados, además, en los términos de la Ley de Responsabilidades Administrativas del Estado de México y Municipios, de la ley de la materia de que se trate, sus reglamentos y demás ordenamientos legales aplicables, según sea el caso. </w:t>
      </w:r>
    </w:p>
    <w:p w:rsidR="00627AE0" w:rsidRPr="009A4BCD" w:rsidRDefault="00627AE0" w:rsidP="00627AE0">
      <w:pPr>
        <w:ind w:left="567" w:right="616"/>
        <w:jc w:val="both"/>
        <w:rPr>
          <w:rFonts w:ascii="Palatino Linotype" w:eastAsiaTheme="minorHAnsi" w:hAnsi="Palatino Linotype" w:cs="Arial"/>
          <w:i/>
          <w:sz w:val="22"/>
          <w:szCs w:val="22"/>
          <w:lang w:eastAsia="en-US"/>
        </w:rPr>
      </w:pPr>
    </w:p>
    <w:p w:rsidR="00627AE0" w:rsidRPr="009A4BCD" w:rsidRDefault="00627AE0" w:rsidP="00627AE0">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b/>
          <w:i/>
          <w:sz w:val="22"/>
          <w:szCs w:val="22"/>
          <w:lang w:eastAsia="en-US"/>
        </w:rPr>
        <w:t>ARTÍCULO 196.-</w:t>
      </w:r>
      <w:r w:rsidRPr="009A4BCD">
        <w:rPr>
          <w:rFonts w:ascii="Palatino Linotype" w:eastAsiaTheme="minorHAnsi" w:hAnsi="Palatino Linotype" w:cs="Arial"/>
          <w:i/>
          <w:sz w:val="22"/>
          <w:szCs w:val="22"/>
          <w:lang w:eastAsia="en-US"/>
        </w:rPr>
        <w:t xml:space="preserve"> </w:t>
      </w:r>
      <w:r w:rsidRPr="009A4BCD">
        <w:rPr>
          <w:rFonts w:ascii="Palatino Linotype" w:eastAsiaTheme="minorHAnsi" w:hAnsi="Palatino Linotype" w:cs="Arial"/>
          <w:i/>
          <w:sz w:val="22"/>
          <w:szCs w:val="22"/>
          <w:u w:val="single"/>
          <w:lang w:eastAsia="en-US"/>
        </w:rPr>
        <w:t>Son autoridades facultadas para aplicar las disposiciones del presente capítulo, el Síndico y la Contraloría Municipal</w:t>
      </w:r>
      <w:r w:rsidRPr="009A4BCD">
        <w:rPr>
          <w:rFonts w:ascii="Palatino Linotype" w:eastAsiaTheme="minorHAnsi" w:hAnsi="Palatino Linotype" w:cs="Arial"/>
          <w:i/>
          <w:sz w:val="22"/>
          <w:szCs w:val="22"/>
          <w:lang w:eastAsia="en-US"/>
        </w:rPr>
        <w:t>.</w:t>
      </w:r>
    </w:p>
    <w:p w:rsidR="00627AE0" w:rsidRPr="009A4BCD" w:rsidRDefault="00627AE0" w:rsidP="00627AE0">
      <w:pPr>
        <w:ind w:left="567" w:right="616"/>
        <w:jc w:val="both"/>
        <w:rPr>
          <w:rFonts w:ascii="Palatino Linotype" w:eastAsiaTheme="minorHAnsi" w:hAnsi="Palatino Linotype" w:cs="Arial"/>
          <w:i/>
          <w:sz w:val="22"/>
          <w:szCs w:val="22"/>
          <w:lang w:val="es-MX" w:eastAsia="en-US"/>
        </w:rPr>
      </w:pPr>
    </w:p>
    <w:p w:rsidR="00627AE0" w:rsidRPr="009A4BCD" w:rsidRDefault="00627AE0" w:rsidP="00627AE0">
      <w:pPr>
        <w:ind w:left="567" w:right="616"/>
        <w:jc w:val="both"/>
        <w:rPr>
          <w:rFonts w:ascii="Palatino Linotype" w:eastAsiaTheme="minorHAnsi" w:hAnsi="Palatino Linotype" w:cs="Arial"/>
          <w:i/>
          <w:sz w:val="22"/>
          <w:szCs w:val="22"/>
          <w:lang w:val="es-MX" w:eastAsia="en-US"/>
        </w:rPr>
      </w:pPr>
      <w:r w:rsidRPr="009A4BCD">
        <w:rPr>
          <w:rFonts w:ascii="Palatino Linotype" w:eastAsiaTheme="minorHAnsi" w:hAnsi="Palatino Linotype" w:cs="Arial"/>
          <w:b/>
          <w:i/>
          <w:sz w:val="22"/>
          <w:szCs w:val="22"/>
          <w:lang w:eastAsia="en-US"/>
        </w:rPr>
        <w:t>ARTÍCULO 197.-</w:t>
      </w:r>
      <w:r w:rsidRPr="009A4BCD">
        <w:rPr>
          <w:rFonts w:ascii="Palatino Linotype" w:eastAsiaTheme="minorHAnsi" w:hAnsi="Palatino Linotype" w:cs="Arial"/>
          <w:i/>
          <w:sz w:val="22"/>
          <w:szCs w:val="22"/>
          <w:lang w:eastAsia="en-US"/>
        </w:rPr>
        <w:t xml:space="preserve"> El Sistema Municipal Anticorrupción es la instancia de coordinación y </w:t>
      </w:r>
      <w:proofErr w:type="spellStart"/>
      <w:r w:rsidRPr="009A4BCD">
        <w:rPr>
          <w:rFonts w:ascii="Palatino Linotype" w:eastAsiaTheme="minorHAnsi" w:hAnsi="Palatino Linotype" w:cs="Arial"/>
          <w:i/>
          <w:sz w:val="22"/>
          <w:szCs w:val="22"/>
          <w:lang w:eastAsia="en-US"/>
        </w:rPr>
        <w:t>coadyuvancia</w:t>
      </w:r>
      <w:proofErr w:type="spellEnd"/>
      <w:r w:rsidRPr="009A4BCD">
        <w:rPr>
          <w:rFonts w:ascii="Palatino Linotype" w:eastAsiaTheme="minorHAnsi" w:hAnsi="Palatino Linotype" w:cs="Arial"/>
          <w:i/>
          <w:sz w:val="22"/>
          <w:szCs w:val="22"/>
          <w:lang w:eastAsia="en-US"/>
        </w:rPr>
        <w:t xml:space="preserve">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teniendo como marco jurídico, la Ley del Sistema Anticorrupción del Estado de México y Municipios, la </w:t>
      </w:r>
      <w:r w:rsidRPr="009A4BCD">
        <w:rPr>
          <w:rFonts w:ascii="Palatino Linotype" w:eastAsiaTheme="minorHAnsi" w:hAnsi="Palatino Linotype" w:cs="Arial"/>
          <w:i/>
          <w:sz w:val="22"/>
          <w:szCs w:val="22"/>
          <w:u w:val="single"/>
          <w:lang w:eastAsia="en-US"/>
        </w:rPr>
        <w:t>Ley de Responsabilidades Administrativas del Estado de México y Municipios</w:t>
      </w:r>
      <w:r w:rsidRPr="009A4BCD">
        <w:rPr>
          <w:rFonts w:ascii="Palatino Linotype" w:eastAsiaTheme="minorHAnsi" w:hAnsi="Palatino Linotype" w:cs="Arial"/>
          <w:i/>
          <w:sz w:val="22"/>
          <w:szCs w:val="22"/>
          <w:lang w:eastAsia="en-US"/>
        </w:rPr>
        <w:t xml:space="preserve"> y demás disposiciones legales aplicables en la materia en la entidad.</w:t>
      </w:r>
    </w:p>
    <w:p w:rsidR="00627AE0" w:rsidRPr="009A4BCD" w:rsidRDefault="00627AE0" w:rsidP="002A79C6">
      <w:pPr>
        <w:spacing w:line="360" w:lineRule="auto"/>
        <w:jc w:val="both"/>
        <w:rPr>
          <w:rFonts w:ascii="Palatino Linotype" w:eastAsiaTheme="minorHAnsi" w:hAnsi="Palatino Linotype" w:cs="Arial"/>
          <w:szCs w:val="22"/>
          <w:lang w:val="es-MX" w:eastAsia="en-US"/>
        </w:rPr>
      </w:pPr>
    </w:p>
    <w:p w:rsidR="00627AE0" w:rsidRPr="009A4BCD" w:rsidRDefault="00627AE0" w:rsidP="002A79C6">
      <w:pPr>
        <w:spacing w:line="360" w:lineRule="auto"/>
        <w:jc w:val="both"/>
        <w:rPr>
          <w:rFonts w:ascii="Palatino Linotype" w:eastAsiaTheme="minorHAnsi" w:hAnsi="Palatino Linotype" w:cs="Arial"/>
          <w:szCs w:val="22"/>
          <w:lang w:val="es-MX" w:eastAsia="en-US"/>
        </w:rPr>
      </w:pPr>
      <w:r w:rsidRPr="009A4BCD">
        <w:rPr>
          <w:rFonts w:ascii="Palatino Linotype" w:eastAsiaTheme="minorHAnsi" w:hAnsi="Palatino Linotype" w:cs="Arial"/>
          <w:szCs w:val="22"/>
          <w:lang w:val="es-MX" w:eastAsia="en-US"/>
        </w:rPr>
        <w:t xml:space="preserve">Artículos que establecen que las autoridades municipales encargadas de la aplicación de lo relativo a las responsabilidades administrativas por parte de sus servidores públicos, son el Síndico y la contraloría Municipal, quien deberá aplicar la Ley de Responsabilidades Administrativas del Estado de México y Municipios, Ley que en sus artículos </w:t>
      </w:r>
      <w:r w:rsidR="00F41D6D" w:rsidRPr="009A4BCD">
        <w:rPr>
          <w:rFonts w:ascii="Palatino Linotype" w:eastAsiaTheme="minorHAnsi" w:hAnsi="Palatino Linotype" w:cs="Arial"/>
          <w:szCs w:val="22"/>
          <w:lang w:val="es-MX" w:eastAsia="en-US"/>
        </w:rPr>
        <w:t>1, 2 y 186 fracción I, que</w:t>
      </w:r>
      <w:r w:rsidRPr="009A4BCD">
        <w:rPr>
          <w:rFonts w:ascii="Palatino Linotype" w:eastAsiaTheme="minorHAnsi" w:hAnsi="Palatino Linotype" w:cs="Arial"/>
          <w:szCs w:val="22"/>
          <w:lang w:val="es-MX" w:eastAsia="en-US"/>
        </w:rPr>
        <w:t xml:space="preserve"> dispone</w:t>
      </w:r>
      <w:r w:rsidR="00F41D6D" w:rsidRPr="009A4BCD">
        <w:rPr>
          <w:rFonts w:ascii="Palatino Linotype" w:eastAsiaTheme="minorHAnsi" w:hAnsi="Palatino Linotype" w:cs="Arial"/>
          <w:szCs w:val="22"/>
          <w:lang w:val="es-MX" w:eastAsia="en-US"/>
        </w:rPr>
        <w:t>n</w:t>
      </w:r>
      <w:r w:rsidRPr="009A4BCD">
        <w:rPr>
          <w:rFonts w:ascii="Palatino Linotype" w:eastAsiaTheme="minorHAnsi" w:hAnsi="Palatino Linotype" w:cs="Arial"/>
          <w:szCs w:val="22"/>
          <w:lang w:val="es-MX" w:eastAsia="en-US"/>
        </w:rPr>
        <w:t xml:space="preserve"> lo siguiente:</w:t>
      </w:r>
    </w:p>
    <w:p w:rsidR="00627AE0" w:rsidRPr="009A4BCD" w:rsidRDefault="00627AE0" w:rsidP="002A79C6">
      <w:pPr>
        <w:spacing w:line="360" w:lineRule="auto"/>
        <w:jc w:val="both"/>
        <w:rPr>
          <w:rFonts w:ascii="Palatino Linotype" w:eastAsiaTheme="minorHAnsi" w:hAnsi="Palatino Linotype" w:cs="Arial"/>
          <w:szCs w:val="22"/>
          <w:lang w:val="es-MX" w:eastAsia="en-US"/>
        </w:rPr>
      </w:pPr>
    </w:p>
    <w:p w:rsidR="00627AE0" w:rsidRPr="009A4BCD" w:rsidRDefault="00627AE0" w:rsidP="00627AE0">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val="es-MX" w:eastAsia="en-US"/>
        </w:rPr>
        <w:t>“</w:t>
      </w:r>
      <w:r w:rsidRPr="009A4BCD">
        <w:rPr>
          <w:rFonts w:ascii="Palatino Linotype" w:eastAsiaTheme="minorHAnsi" w:hAnsi="Palatino Linotype" w:cs="Arial"/>
          <w:b/>
          <w:i/>
          <w:sz w:val="22"/>
          <w:szCs w:val="22"/>
          <w:lang w:eastAsia="en-US"/>
        </w:rPr>
        <w:t>Artículo 1</w:t>
      </w:r>
      <w:r w:rsidRPr="009A4BCD">
        <w:rPr>
          <w:rFonts w:ascii="Palatino Linotype" w:eastAsiaTheme="minorHAnsi" w:hAnsi="Palatino Linotype" w:cs="Arial"/>
          <w:i/>
          <w:sz w:val="22"/>
          <w:szCs w:val="22"/>
          <w:lang w:eastAsia="en-US"/>
        </w:rPr>
        <w:t>. 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p>
    <w:p w:rsidR="00627AE0" w:rsidRPr="009A4BCD" w:rsidRDefault="00627AE0" w:rsidP="00627AE0">
      <w:pPr>
        <w:ind w:left="567" w:right="616"/>
        <w:jc w:val="both"/>
        <w:rPr>
          <w:rFonts w:ascii="Palatino Linotype" w:eastAsiaTheme="minorHAnsi" w:hAnsi="Palatino Linotype" w:cs="Arial"/>
          <w:i/>
          <w:sz w:val="22"/>
          <w:szCs w:val="22"/>
          <w:lang w:eastAsia="en-US"/>
        </w:rPr>
      </w:pPr>
    </w:p>
    <w:p w:rsidR="00627AE0" w:rsidRPr="009A4BCD" w:rsidRDefault="00627AE0" w:rsidP="00627AE0">
      <w:pPr>
        <w:ind w:left="567" w:right="616"/>
        <w:jc w:val="both"/>
        <w:rPr>
          <w:rFonts w:ascii="Palatino Linotype" w:eastAsiaTheme="minorHAnsi" w:hAnsi="Palatino Linotype" w:cs="Arial"/>
          <w:i/>
          <w:sz w:val="22"/>
          <w:szCs w:val="22"/>
          <w:lang w:val="es-MX" w:eastAsia="en-US"/>
        </w:rPr>
      </w:pPr>
      <w:r w:rsidRPr="009A4BCD">
        <w:rPr>
          <w:rFonts w:ascii="Palatino Linotype" w:eastAsiaTheme="minorHAnsi" w:hAnsi="Palatino Linotype" w:cs="Arial"/>
          <w:b/>
          <w:i/>
          <w:sz w:val="22"/>
          <w:szCs w:val="22"/>
          <w:lang w:val="es-MX" w:eastAsia="en-US"/>
        </w:rPr>
        <w:t>Artículo 2.</w:t>
      </w:r>
      <w:r w:rsidRPr="009A4BCD">
        <w:rPr>
          <w:rFonts w:ascii="Palatino Linotype" w:eastAsiaTheme="minorHAnsi" w:hAnsi="Palatino Linotype" w:cs="Arial"/>
          <w:i/>
          <w:sz w:val="22"/>
          <w:szCs w:val="22"/>
          <w:lang w:val="es-MX" w:eastAsia="en-US"/>
        </w:rPr>
        <w:t xml:space="preserve"> Es objeto de la presente Ley:</w:t>
      </w:r>
    </w:p>
    <w:p w:rsidR="00627AE0" w:rsidRPr="009A4BCD" w:rsidRDefault="00F41D6D" w:rsidP="00627AE0">
      <w:pPr>
        <w:ind w:left="567" w:right="616"/>
        <w:jc w:val="both"/>
        <w:rPr>
          <w:rFonts w:ascii="Palatino Linotype" w:eastAsiaTheme="minorHAnsi" w:hAnsi="Palatino Linotype" w:cs="Arial"/>
          <w:i/>
          <w:sz w:val="22"/>
          <w:szCs w:val="22"/>
          <w:lang w:val="es-MX" w:eastAsia="en-US"/>
        </w:rPr>
      </w:pPr>
      <w:r w:rsidRPr="009A4BCD">
        <w:rPr>
          <w:rFonts w:ascii="Palatino Linotype" w:eastAsiaTheme="minorHAnsi" w:hAnsi="Palatino Linotype" w:cs="Arial"/>
          <w:i/>
          <w:sz w:val="22"/>
          <w:szCs w:val="22"/>
          <w:lang w:val="es-MX" w:eastAsia="en-US"/>
        </w:rPr>
        <w:t>…</w:t>
      </w:r>
    </w:p>
    <w:p w:rsidR="00627AE0" w:rsidRPr="009A4BCD" w:rsidRDefault="00627AE0" w:rsidP="00627AE0">
      <w:pPr>
        <w:ind w:left="567" w:right="616"/>
        <w:jc w:val="both"/>
        <w:rPr>
          <w:rFonts w:ascii="Palatino Linotype" w:eastAsiaTheme="minorHAnsi" w:hAnsi="Palatino Linotype" w:cs="Arial"/>
          <w:i/>
          <w:sz w:val="22"/>
          <w:szCs w:val="22"/>
          <w:lang w:val="es-MX" w:eastAsia="en-US"/>
        </w:rPr>
      </w:pPr>
      <w:r w:rsidRPr="009A4BCD">
        <w:rPr>
          <w:rFonts w:ascii="Palatino Linotype" w:eastAsiaTheme="minorHAnsi" w:hAnsi="Palatino Linotype" w:cs="Arial"/>
          <w:b/>
          <w:i/>
          <w:sz w:val="22"/>
          <w:szCs w:val="22"/>
          <w:lang w:val="es-MX" w:eastAsia="en-US"/>
        </w:rPr>
        <w:lastRenderedPageBreak/>
        <w:t>IV.</w:t>
      </w:r>
      <w:r w:rsidRPr="009A4BCD">
        <w:rPr>
          <w:rFonts w:ascii="Palatino Linotype" w:eastAsiaTheme="minorHAnsi" w:hAnsi="Palatino Linotype" w:cs="Arial"/>
          <w:i/>
          <w:sz w:val="22"/>
          <w:szCs w:val="22"/>
          <w:lang w:val="es-MX" w:eastAsia="en-US"/>
        </w:rPr>
        <w:t xml:space="preserve"> Determinar los mecanismos para la prevención, corrección e investigación de responsabilidades</w:t>
      </w:r>
      <w:r w:rsidR="00F41D6D" w:rsidRPr="009A4BCD">
        <w:rPr>
          <w:rFonts w:ascii="Palatino Linotype" w:eastAsiaTheme="minorHAnsi" w:hAnsi="Palatino Linotype" w:cs="Arial"/>
          <w:i/>
          <w:sz w:val="22"/>
          <w:szCs w:val="22"/>
          <w:lang w:val="es-MX" w:eastAsia="en-US"/>
        </w:rPr>
        <w:t xml:space="preserve"> </w:t>
      </w:r>
      <w:r w:rsidRPr="009A4BCD">
        <w:rPr>
          <w:rFonts w:ascii="Palatino Linotype" w:eastAsiaTheme="minorHAnsi" w:hAnsi="Palatino Linotype" w:cs="Arial"/>
          <w:i/>
          <w:sz w:val="22"/>
          <w:szCs w:val="22"/>
          <w:lang w:val="es-MX" w:eastAsia="en-US"/>
        </w:rPr>
        <w:t>administrativas.</w:t>
      </w:r>
    </w:p>
    <w:p w:rsidR="00F41D6D" w:rsidRPr="009A4BCD" w:rsidRDefault="00F41D6D" w:rsidP="00627AE0">
      <w:pPr>
        <w:ind w:left="567" w:right="616"/>
        <w:jc w:val="both"/>
        <w:rPr>
          <w:rFonts w:ascii="Palatino Linotype" w:eastAsiaTheme="minorHAnsi" w:hAnsi="Palatino Linotype" w:cs="Arial"/>
          <w:i/>
          <w:sz w:val="22"/>
          <w:szCs w:val="22"/>
          <w:lang w:val="es-MX" w:eastAsia="en-US"/>
        </w:rPr>
      </w:pPr>
    </w:p>
    <w:p w:rsidR="00F41D6D" w:rsidRPr="009A4BCD" w:rsidRDefault="00F41D6D" w:rsidP="00627AE0">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b/>
          <w:i/>
          <w:sz w:val="22"/>
          <w:szCs w:val="22"/>
          <w:lang w:eastAsia="en-US"/>
        </w:rPr>
        <w:t xml:space="preserve">Artículo 186. </w:t>
      </w:r>
      <w:r w:rsidRPr="009A4BCD">
        <w:rPr>
          <w:rFonts w:ascii="Palatino Linotype" w:eastAsiaTheme="minorHAnsi" w:hAnsi="Palatino Linotype" w:cs="Arial"/>
          <w:i/>
          <w:sz w:val="22"/>
          <w:szCs w:val="22"/>
          <w:lang w:eastAsia="en-US"/>
        </w:rPr>
        <w:t xml:space="preserve">Los expedientes se integrarán por las autoridades substanciadoras o, en su caso, </w:t>
      </w:r>
      <w:proofErr w:type="spellStart"/>
      <w:r w:rsidRPr="009A4BCD">
        <w:rPr>
          <w:rFonts w:ascii="Palatino Linotype" w:eastAsiaTheme="minorHAnsi" w:hAnsi="Palatino Linotype" w:cs="Arial"/>
          <w:i/>
          <w:sz w:val="22"/>
          <w:szCs w:val="22"/>
          <w:lang w:eastAsia="en-US"/>
        </w:rPr>
        <w:t>resolutoras</w:t>
      </w:r>
      <w:proofErr w:type="spellEnd"/>
      <w:r w:rsidRPr="009A4BCD">
        <w:rPr>
          <w:rFonts w:ascii="Palatino Linotype" w:eastAsiaTheme="minorHAnsi" w:hAnsi="Palatino Linotype" w:cs="Arial"/>
          <w:i/>
          <w:sz w:val="22"/>
          <w:szCs w:val="22"/>
          <w:lang w:eastAsia="en-US"/>
        </w:rPr>
        <w:t xml:space="preserve">, con la colaboración de las partes, terceros y demás que intervengan en el procedimiento administrativo, conforme a las siguientes reglas: </w:t>
      </w:r>
    </w:p>
    <w:p w:rsidR="00F41D6D" w:rsidRPr="009A4BCD" w:rsidRDefault="00F41D6D" w:rsidP="00627AE0">
      <w:pPr>
        <w:ind w:left="567" w:right="616"/>
        <w:jc w:val="both"/>
        <w:rPr>
          <w:rFonts w:ascii="Palatino Linotype" w:eastAsiaTheme="minorHAnsi" w:hAnsi="Palatino Linotype" w:cs="Arial"/>
          <w:i/>
          <w:sz w:val="22"/>
          <w:szCs w:val="22"/>
          <w:lang w:eastAsia="en-US"/>
        </w:rPr>
      </w:pPr>
      <w:r w:rsidRPr="009A4BCD">
        <w:rPr>
          <w:rFonts w:ascii="Palatino Linotype" w:eastAsiaTheme="minorHAnsi" w:hAnsi="Palatino Linotype" w:cs="Arial"/>
          <w:i/>
          <w:sz w:val="22"/>
          <w:szCs w:val="22"/>
          <w:lang w:eastAsia="en-US"/>
        </w:rPr>
        <w:t xml:space="preserve">I. Todos los escritos deberán presentarse en idioma español o lengua nacional y estar firmados por quienes intervengan en ellos, en caso de que no supieren o pudieren firmar bastará con que estampen su huella dactilar, o bien, podrán solicitar a un tercero que firme a su nombre y ruego, </w:t>
      </w:r>
      <w:r w:rsidRPr="009A4BCD">
        <w:rPr>
          <w:rFonts w:ascii="Palatino Linotype" w:eastAsiaTheme="minorHAnsi" w:hAnsi="Palatino Linotype" w:cs="Arial"/>
          <w:i/>
          <w:sz w:val="22"/>
          <w:szCs w:val="22"/>
          <w:u w:val="single"/>
          <w:lang w:eastAsia="en-US"/>
        </w:rPr>
        <w:t>debiéndose establecer tal circunstancia en el acta respectiva</w:t>
      </w:r>
      <w:r w:rsidRPr="009A4BCD">
        <w:rPr>
          <w:rFonts w:ascii="Palatino Linotype" w:eastAsiaTheme="minorHAnsi" w:hAnsi="Palatino Linotype" w:cs="Arial"/>
          <w:i/>
          <w:sz w:val="22"/>
          <w:szCs w:val="22"/>
          <w:lang w:eastAsia="en-US"/>
        </w:rPr>
        <w:t xml:space="preserve">. En este último caso se requerirá que el </w:t>
      </w:r>
      <w:proofErr w:type="spellStart"/>
      <w:r w:rsidRPr="009A4BCD">
        <w:rPr>
          <w:rFonts w:ascii="Palatino Linotype" w:eastAsiaTheme="minorHAnsi" w:hAnsi="Palatino Linotype" w:cs="Arial"/>
          <w:i/>
          <w:sz w:val="22"/>
          <w:szCs w:val="22"/>
          <w:lang w:eastAsia="en-US"/>
        </w:rPr>
        <w:t>promovente</w:t>
      </w:r>
      <w:proofErr w:type="spellEnd"/>
      <w:r w:rsidRPr="009A4BCD">
        <w:rPr>
          <w:rFonts w:ascii="Palatino Linotype" w:eastAsiaTheme="minorHAnsi" w:hAnsi="Palatino Linotype" w:cs="Arial"/>
          <w:i/>
          <w:sz w:val="22"/>
          <w:szCs w:val="22"/>
          <w:lang w:eastAsia="en-US"/>
        </w:rPr>
        <w:t xml:space="preserve"> comparezca personalmente ante la autoridad substanciadora o </w:t>
      </w:r>
      <w:proofErr w:type="spellStart"/>
      <w:r w:rsidRPr="009A4BCD">
        <w:rPr>
          <w:rFonts w:ascii="Palatino Linotype" w:eastAsiaTheme="minorHAnsi" w:hAnsi="Palatino Linotype" w:cs="Arial"/>
          <w:i/>
          <w:sz w:val="22"/>
          <w:szCs w:val="22"/>
          <w:lang w:eastAsia="en-US"/>
        </w:rPr>
        <w:t>resolutora</w:t>
      </w:r>
      <w:proofErr w:type="spellEnd"/>
      <w:r w:rsidRPr="009A4BCD">
        <w:rPr>
          <w:rFonts w:ascii="Palatino Linotype" w:eastAsiaTheme="minorHAnsi" w:hAnsi="Palatino Linotype" w:cs="Arial"/>
          <w:i/>
          <w:sz w:val="22"/>
          <w:szCs w:val="22"/>
          <w:lang w:eastAsia="en-US"/>
        </w:rPr>
        <w:t>, según sea el caso, a ratificar</w:t>
      </w:r>
    </w:p>
    <w:p w:rsidR="00F41D6D" w:rsidRPr="009A4BCD" w:rsidRDefault="00F41D6D" w:rsidP="00627AE0">
      <w:pPr>
        <w:ind w:left="567" w:right="616"/>
        <w:jc w:val="both"/>
        <w:rPr>
          <w:rFonts w:ascii="Palatino Linotype" w:eastAsiaTheme="minorHAnsi" w:hAnsi="Palatino Linotype" w:cs="Arial"/>
          <w:i/>
          <w:sz w:val="22"/>
          <w:szCs w:val="22"/>
          <w:lang w:val="es-MX" w:eastAsia="en-US"/>
        </w:rPr>
      </w:pPr>
      <w:r w:rsidRPr="009A4BCD">
        <w:rPr>
          <w:rFonts w:ascii="Palatino Linotype" w:eastAsiaTheme="minorHAnsi" w:hAnsi="Palatino Linotype" w:cs="Arial"/>
          <w:i/>
          <w:sz w:val="22"/>
          <w:szCs w:val="22"/>
          <w:lang w:val="es-MX" w:eastAsia="en-US"/>
        </w:rPr>
        <w:t>…”</w:t>
      </w:r>
    </w:p>
    <w:p w:rsidR="00F41D6D" w:rsidRPr="009A4BCD" w:rsidRDefault="00F41D6D" w:rsidP="00F41D6D">
      <w:pPr>
        <w:ind w:left="567" w:right="616"/>
        <w:jc w:val="right"/>
        <w:rPr>
          <w:rFonts w:ascii="Palatino Linotype" w:eastAsiaTheme="minorHAnsi" w:hAnsi="Palatino Linotype" w:cs="Arial"/>
          <w:sz w:val="22"/>
          <w:szCs w:val="22"/>
          <w:lang w:val="es-MX" w:eastAsia="en-US"/>
        </w:rPr>
      </w:pPr>
      <w:r w:rsidRPr="009A4BCD">
        <w:rPr>
          <w:rFonts w:ascii="Palatino Linotype" w:eastAsiaTheme="minorHAnsi" w:hAnsi="Palatino Linotype" w:cs="Arial"/>
          <w:sz w:val="22"/>
          <w:szCs w:val="22"/>
          <w:lang w:val="es-MX" w:eastAsia="en-US"/>
        </w:rPr>
        <w:t>(Énfasis añadido)</w:t>
      </w:r>
    </w:p>
    <w:p w:rsidR="002D1D49" w:rsidRPr="009A4BCD" w:rsidRDefault="002D1D49" w:rsidP="002A79C6">
      <w:pPr>
        <w:spacing w:line="360" w:lineRule="auto"/>
        <w:jc w:val="both"/>
        <w:rPr>
          <w:rFonts w:ascii="Palatino Linotype" w:eastAsiaTheme="minorHAnsi" w:hAnsi="Palatino Linotype" w:cs="Arial"/>
          <w:szCs w:val="22"/>
          <w:lang w:val="es-MX" w:eastAsia="en-US"/>
        </w:rPr>
      </w:pPr>
    </w:p>
    <w:p w:rsidR="00F41D6D" w:rsidRPr="009A4BCD" w:rsidRDefault="00F41D6D" w:rsidP="002A79C6">
      <w:pPr>
        <w:spacing w:line="360" w:lineRule="auto"/>
        <w:jc w:val="both"/>
        <w:rPr>
          <w:rFonts w:ascii="Palatino Linotype" w:eastAsiaTheme="minorHAnsi" w:hAnsi="Palatino Linotype" w:cs="Arial"/>
          <w:szCs w:val="22"/>
          <w:lang w:val="es-MX" w:eastAsia="en-US"/>
        </w:rPr>
      </w:pPr>
      <w:r w:rsidRPr="009A4BCD">
        <w:rPr>
          <w:rFonts w:ascii="Palatino Linotype" w:eastAsiaTheme="minorHAnsi" w:hAnsi="Palatino Linotype" w:cs="Arial"/>
          <w:szCs w:val="22"/>
          <w:lang w:val="es-MX" w:eastAsia="en-US"/>
        </w:rPr>
        <w:t xml:space="preserve">Es con base en los ordenamiento previamente citados, que podemos concluir que dentro de las unidades administrativas del Sujeto Obligado se encuentra la Contraloría Interna Municipal, encargada de la aplicación de la Ley de Responsabilidades Administrativas del Estado de México y Municipios, la cual establece y regula lo relativo a las responsabilidades administrativas por parte de los servidores públicos, de igual manera, consagra que dentro del procedimiento que sea seguido, se deben elaborar las actas correspondientes, siendo este el documento peticionado por el Recurrente. </w:t>
      </w:r>
    </w:p>
    <w:p w:rsidR="00F41D6D" w:rsidRPr="009A4BCD" w:rsidRDefault="00F41D6D" w:rsidP="002A79C6">
      <w:pPr>
        <w:spacing w:line="360" w:lineRule="auto"/>
        <w:jc w:val="both"/>
        <w:rPr>
          <w:rFonts w:ascii="Palatino Linotype" w:eastAsiaTheme="minorHAnsi" w:hAnsi="Palatino Linotype" w:cs="Arial"/>
          <w:szCs w:val="22"/>
          <w:lang w:val="es-MX" w:eastAsia="en-US"/>
        </w:rPr>
      </w:pPr>
    </w:p>
    <w:p w:rsidR="002A79C6" w:rsidRPr="009A4BCD" w:rsidRDefault="00F41D6D" w:rsidP="002A79C6">
      <w:pPr>
        <w:spacing w:line="360" w:lineRule="auto"/>
        <w:jc w:val="both"/>
        <w:rPr>
          <w:rFonts w:ascii="Palatino Linotype" w:eastAsiaTheme="minorHAnsi" w:hAnsi="Palatino Linotype" w:cs="Arial"/>
          <w:szCs w:val="22"/>
          <w:lang w:val="es-MX" w:eastAsia="en-US"/>
        </w:rPr>
      </w:pPr>
      <w:r w:rsidRPr="009A4BCD">
        <w:rPr>
          <w:rFonts w:ascii="Palatino Linotype" w:eastAsiaTheme="minorHAnsi" w:hAnsi="Palatino Linotype" w:cs="Arial"/>
          <w:szCs w:val="22"/>
          <w:lang w:val="es-MX" w:eastAsia="en-US"/>
        </w:rPr>
        <w:t xml:space="preserve">Consecuentemente, tenemos por acreditada la atribución de generar la información peticionada, la cual concatenada con los </w:t>
      </w:r>
      <w:r w:rsidRPr="009A4BCD">
        <w:rPr>
          <w:rFonts w:ascii="Palatino Linotype" w:eastAsia="Calibri" w:hAnsi="Palatino Linotype"/>
          <w:lang w:val="es-ES_tradnl"/>
        </w:rPr>
        <w:t>artículos 18 y 19 de la Ley de Transparencia y Acceso a la Información Pública del Estado de México y Municipios</w:t>
      </w:r>
      <w:r w:rsidRPr="009A4BCD">
        <w:rPr>
          <w:rFonts w:ascii="Palatino Linotype" w:eastAsia="Calibri" w:hAnsi="Palatino Linotype"/>
          <w:vertAlign w:val="superscript"/>
          <w:lang w:val="es-ES_tradnl"/>
        </w:rPr>
        <w:footnoteReference w:id="2"/>
      </w:r>
      <w:r w:rsidRPr="009A4BCD">
        <w:rPr>
          <w:rFonts w:ascii="Palatino Linotype" w:eastAsiaTheme="minorHAnsi" w:hAnsi="Palatino Linotype" w:cs="Arial"/>
          <w:szCs w:val="22"/>
          <w:lang w:val="es-MX" w:eastAsia="en-US"/>
        </w:rPr>
        <w:t xml:space="preserve"> presume la </w:t>
      </w:r>
      <w:r w:rsidRPr="009A4BCD">
        <w:rPr>
          <w:rFonts w:ascii="Palatino Linotype" w:eastAsiaTheme="minorHAnsi" w:hAnsi="Palatino Linotype" w:cs="Arial"/>
          <w:szCs w:val="22"/>
          <w:lang w:val="es-MX" w:eastAsia="en-US"/>
        </w:rPr>
        <w:lastRenderedPageBreak/>
        <w:t xml:space="preserve">existencia de la información, derivada de las obligaciones de documentar todos sus actos. </w:t>
      </w:r>
    </w:p>
    <w:p w:rsidR="00DB1C90" w:rsidRPr="009A4BCD" w:rsidRDefault="00DB1C90" w:rsidP="002A79C6">
      <w:pPr>
        <w:spacing w:line="360" w:lineRule="auto"/>
        <w:jc w:val="both"/>
        <w:rPr>
          <w:rFonts w:ascii="Palatino Linotype" w:hAnsi="Palatino Linotype"/>
          <w:lang w:val="es-MX"/>
        </w:rPr>
      </w:pPr>
    </w:p>
    <w:p w:rsidR="00DB1C90" w:rsidRPr="009A4BCD" w:rsidRDefault="00DB1C90" w:rsidP="00DB1C90">
      <w:pPr>
        <w:spacing w:line="360" w:lineRule="auto"/>
        <w:jc w:val="both"/>
        <w:rPr>
          <w:rFonts w:ascii="Palatino Linotype" w:eastAsia="MS Mincho" w:hAnsi="Palatino Linotype" w:cs="Arial"/>
          <w:lang w:eastAsia="en-US"/>
        </w:rPr>
      </w:pPr>
      <w:r w:rsidRPr="009A4BCD">
        <w:rPr>
          <w:rFonts w:ascii="Palatino Linotype" w:eastAsia="MS Mincho" w:hAnsi="Palatino Linotype" w:cs="Arial"/>
          <w:lang w:eastAsia="en-US"/>
        </w:rPr>
        <w:t xml:space="preserve">Finalmente, no pasa desapercibido para este Órgano Garante que la información estriba en un procedimiento administrativo, no contando con los elementos necesarios para determinar si deriva por faltas administrativas no graves, faltas de particulares o faltas graves, así mismo </w:t>
      </w:r>
      <w:r w:rsidRPr="009A4BCD">
        <w:rPr>
          <w:rFonts w:ascii="Palatino Linotype" w:eastAsia="MS Mincho" w:hAnsi="Palatino Linotype" w:cs="Arial"/>
          <w:b/>
          <w:lang w:eastAsia="en-US"/>
        </w:rPr>
        <w:t>que se encuentre concluido. En dichos supuestos, no será dable ordenar la información; en todo caso se deberá clasificar como reservados</w:t>
      </w:r>
      <w:r w:rsidRPr="009A4BCD">
        <w:rPr>
          <w:rFonts w:ascii="Palatino Linotype" w:eastAsia="MS Mincho" w:hAnsi="Palatino Linotype" w:cs="Arial"/>
          <w:lang w:eastAsia="en-US"/>
        </w:rPr>
        <w:t xml:space="preserve">, y de ser el caso que </w:t>
      </w:r>
      <w:r w:rsidRPr="009A4BCD">
        <w:rPr>
          <w:rFonts w:ascii="Palatino Linotype" w:eastAsia="MS Mincho" w:hAnsi="Palatino Linotype" w:cs="Arial"/>
          <w:b/>
          <w:lang w:eastAsia="en-US"/>
        </w:rPr>
        <w:t>haya causado estado, deberá hacer entrega de la versión pública y del Acta del Comité de Transparencia que se elabore para tal efecto.</w:t>
      </w:r>
    </w:p>
    <w:p w:rsidR="00DB1C90" w:rsidRPr="009A4BCD" w:rsidRDefault="00DB1C90" w:rsidP="002A79C6">
      <w:pPr>
        <w:spacing w:line="360" w:lineRule="auto"/>
        <w:jc w:val="both"/>
        <w:rPr>
          <w:rFonts w:ascii="Palatino Linotype" w:hAnsi="Palatino Linotype"/>
          <w:lang w:val="es-MX"/>
        </w:rPr>
      </w:pPr>
    </w:p>
    <w:p w:rsidR="00A01702" w:rsidRPr="009A4BCD" w:rsidRDefault="00A01702" w:rsidP="00A01702">
      <w:pPr>
        <w:pStyle w:val="Prrafodelista"/>
        <w:numPr>
          <w:ilvl w:val="0"/>
          <w:numId w:val="19"/>
        </w:numPr>
        <w:spacing w:line="360" w:lineRule="auto"/>
        <w:jc w:val="both"/>
        <w:rPr>
          <w:rFonts w:ascii="Palatino Linotype" w:hAnsi="Palatino Linotype" w:cs="Arial"/>
          <w:b/>
          <w:sz w:val="28"/>
        </w:rPr>
      </w:pPr>
      <w:r w:rsidRPr="009A4BCD">
        <w:rPr>
          <w:rFonts w:ascii="Palatino Linotype" w:hAnsi="Palatino Linotype" w:cs="Arial"/>
          <w:b/>
          <w:sz w:val="28"/>
        </w:rPr>
        <w:t>De la Versión Pública.</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 xml:space="preserve">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testarse </w:t>
      </w:r>
      <w:r w:rsidRPr="009A4BCD">
        <w:rPr>
          <w:rFonts w:ascii="Palatino Linotype" w:hAnsi="Palatino Linotype" w:cs="Arial"/>
        </w:rPr>
        <w:lastRenderedPageBreak/>
        <w:t>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9A4BCD">
        <w:rPr>
          <w:rFonts w:ascii="Palatino Linotype" w:hAnsi="Palatino Linotype" w:cs="Arial"/>
        </w:rPr>
        <w:cr/>
      </w: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 xml:space="preserve">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9A4BCD">
        <w:rPr>
          <w:rFonts w:ascii="Palatino Linotype" w:hAnsi="Palatino Linotype" w:cs="Arial"/>
        </w:rPr>
        <w:t>homoclave</w:t>
      </w:r>
      <w:proofErr w:type="spellEnd"/>
      <w:r w:rsidRPr="009A4BCD">
        <w:rPr>
          <w:rFonts w:ascii="Palatino Linotype" w:hAnsi="Palatino Linotype" w:cs="Arial"/>
        </w:rPr>
        <w:t>; la cual para su obtención es necesario acreditar personalidad, fecha de nacimiento entre otros con documentos oficiales.</w:t>
      </w:r>
    </w:p>
    <w:p w:rsidR="002D1D49" w:rsidRPr="009A4BCD" w:rsidRDefault="002D1D49"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Al respecto, el Instituto Nacional de Transparencia, Acceso a la Información y Protección de Datos Personales (INAI) a través del Criterio 19/17, señala literalmente lo siguiente:</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w:t>
      </w:r>
      <w:r w:rsidRPr="009A4BCD">
        <w:rPr>
          <w:rFonts w:ascii="Palatino Linotype" w:hAnsi="Palatino Linotype" w:cs="Arial"/>
          <w:b/>
          <w:i/>
        </w:rPr>
        <w:t>Registro Federal de Contribuyentes (RFC) de personas físicas</w:t>
      </w:r>
      <w:r w:rsidRPr="009A4BCD">
        <w:rPr>
          <w:rFonts w:ascii="Palatino Linotype" w:hAnsi="Palatino Linotype" w:cs="Arial"/>
          <w:i/>
        </w:rPr>
        <w:t xml:space="preserve">. El RFC es una clave de carácter fiscal, </w:t>
      </w:r>
      <w:proofErr w:type="gramStart"/>
      <w:r w:rsidRPr="009A4BCD">
        <w:rPr>
          <w:rFonts w:ascii="Palatino Linotype" w:hAnsi="Palatino Linotype" w:cs="Arial"/>
          <w:i/>
        </w:rPr>
        <w:t>única</w:t>
      </w:r>
      <w:proofErr w:type="gramEnd"/>
      <w:r w:rsidRPr="009A4BCD">
        <w:rPr>
          <w:rFonts w:ascii="Palatino Linotype" w:hAnsi="Palatino Linotype" w:cs="Arial"/>
          <w:i/>
        </w:rPr>
        <w:t xml:space="preserve"> e irrepetible, que permite identificar al titular, su edad y fecha de nacimiento, por lo que es un dato personal de carácter confidencial.</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Resoluciones:</w:t>
      </w:r>
    </w:p>
    <w:p w:rsidR="00A01702" w:rsidRPr="009A4BCD" w:rsidRDefault="00A01702" w:rsidP="00A01702">
      <w:pPr>
        <w:ind w:left="567" w:right="567"/>
        <w:jc w:val="both"/>
        <w:rPr>
          <w:rFonts w:ascii="Palatino Linotype" w:hAnsi="Palatino Linotype" w:cs="Arial"/>
          <w:i/>
          <w:sz w:val="20"/>
        </w:rPr>
      </w:pPr>
      <w:r w:rsidRPr="009A4BCD">
        <w:rPr>
          <w:rFonts w:ascii="Palatino Linotype" w:hAnsi="Palatino Linotype" w:cs="Arial"/>
          <w:i/>
          <w:sz w:val="20"/>
        </w:rPr>
        <w:t>• RRA 0189/17. Morena. 08 de febrero de 2017. Por unanimidad.</w:t>
      </w:r>
    </w:p>
    <w:p w:rsidR="00A01702" w:rsidRPr="009A4BCD" w:rsidRDefault="00A01702" w:rsidP="00A01702">
      <w:pPr>
        <w:ind w:left="567" w:right="567"/>
        <w:jc w:val="both"/>
        <w:rPr>
          <w:rFonts w:ascii="Palatino Linotype" w:hAnsi="Palatino Linotype" w:cs="Arial"/>
          <w:i/>
          <w:sz w:val="20"/>
        </w:rPr>
      </w:pPr>
      <w:r w:rsidRPr="009A4BCD">
        <w:rPr>
          <w:rFonts w:ascii="Palatino Linotype" w:hAnsi="Palatino Linotype" w:cs="Arial"/>
          <w:i/>
          <w:sz w:val="20"/>
        </w:rPr>
        <w:t>Comisionado Ponente Joel Salas Suárez.</w:t>
      </w:r>
    </w:p>
    <w:p w:rsidR="00A01702" w:rsidRPr="009A4BCD" w:rsidRDefault="00A01702" w:rsidP="00A01702">
      <w:pPr>
        <w:ind w:left="567" w:right="567"/>
        <w:jc w:val="both"/>
        <w:rPr>
          <w:rFonts w:ascii="Palatino Linotype" w:hAnsi="Palatino Linotype" w:cs="Arial"/>
          <w:i/>
          <w:sz w:val="20"/>
        </w:rPr>
      </w:pPr>
      <w:r w:rsidRPr="009A4BCD">
        <w:rPr>
          <w:rFonts w:ascii="Palatino Linotype" w:hAnsi="Palatino Linotype" w:cs="Arial"/>
          <w:i/>
          <w:sz w:val="20"/>
        </w:rPr>
        <w:t>• RRA 0677/17. Universidad Nacional Autónoma de México. 08 de marzo de</w:t>
      </w:r>
    </w:p>
    <w:p w:rsidR="00A01702" w:rsidRPr="009A4BCD" w:rsidRDefault="00A01702" w:rsidP="00A01702">
      <w:pPr>
        <w:ind w:left="567" w:right="567"/>
        <w:jc w:val="both"/>
        <w:rPr>
          <w:rFonts w:ascii="Palatino Linotype" w:hAnsi="Palatino Linotype" w:cs="Arial"/>
          <w:i/>
          <w:sz w:val="20"/>
        </w:rPr>
      </w:pPr>
      <w:r w:rsidRPr="009A4BCD">
        <w:rPr>
          <w:rFonts w:ascii="Palatino Linotype" w:hAnsi="Palatino Linotype" w:cs="Arial"/>
          <w:i/>
          <w:sz w:val="20"/>
        </w:rPr>
        <w:t xml:space="preserve">2017. Por unanimidad. Comisionado Ponente </w:t>
      </w:r>
      <w:proofErr w:type="spellStart"/>
      <w:r w:rsidRPr="009A4BCD">
        <w:rPr>
          <w:rFonts w:ascii="Palatino Linotype" w:hAnsi="Palatino Linotype" w:cs="Arial"/>
          <w:i/>
          <w:sz w:val="20"/>
        </w:rPr>
        <w:t>Rosendoevgueni</w:t>
      </w:r>
      <w:proofErr w:type="spellEnd"/>
      <w:r w:rsidRPr="009A4BCD">
        <w:rPr>
          <w:rFonts w:ascii="Palatino Linotype" w:hAnsi="Palatino Linotype" w:cs="Arial"/>
          <w:i/>
          <w:sz w:val="20"/>
        </w:rPr>
        <w:t xml:space="preserve"> Monterrey </w:t>
      </w:r>
      <w:proofErr w:type="spellStart"/>
      <w:r w:rsidRPr="009A4BCD">
        <w:rPr>
          <w:rFonts w:ascii="Palatino Linotype" w:hAnsi="Palatino Linotype" w:cs="Arial"/>
          <w:i/>
          <w:sz w:val="20"/>
        </w:rPr>
        <w:t>Chepov</w:t>
      </w:r>
      <w:proofErr w:type="spellEnd"/>
      <w:r w:rsidRPr="009A4BCD">
        <w:rPr>
          <w:rFonts w:ascii="Palatino Linotype" w:hAnsi="Palatino Linotype" w:cs="Arial"/>
          <w:i/>
          <w:sz w:val="20"/>
        </w:rPr>
        <w:t>.</w:t>
      </w:r>
    </w:p>
    <w:p w:rsidR="00A01702" w:rsidRPr="009A4BCD" w:rsidRDefault="00A01702" w:rsidP="00A01702">
      <w:pPr>
        <w:ind w:left="567" w:right="567"/>
        <w:jc w:val="both"/>
        <w:rPr>
          <w:rFonts w:ascii="Palatino Linotype" w:hAnsi="Palatino Linotype" w:cs="Arial"/>
          <w:i/>
          <w:sz w:val="20"/>
        </w:rPr>
      </w:pPr>
      <w:r w:rsidRPr="009A4BCD">
        <w:rPr>
          <w:rFonts w:ascii="Palatino Linotype" w:hAnsi="Palatino Linotype" w:cs="Arial"/>
          <w:i/>
          <w:sz w:val="20"/>
        </w:rPr>
        <w:lastRenderedPageBreak/>
        <w:t>• RRA 1564/17. Tribunal Electoral del Poder Judicial de la Federación. 26 de abril de 2017. Por unanimidad. Comisionado Ponente Oscar Mauricio Guerra Ford.”</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9A4BCD">
        <w:rPr>
          <w:rFonts w:ascii="Palatino Linotype" w:hAnsi="Palatino Linotype" w:cs="Arial"/>
        </w:rPr>
        <w:t>homoclave</w:t>
      </w:r>
      <w:proofErr w:type="spellEnd"/>
      <w:r w:rsidRPr="009A4BCD">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Lo anterior, tiene sustento en los artículos 86 y 91, de la Ley General de Población, la cual señala lo siguiente:</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w:t>
      </w:r>
      <w:r w:rsidRPr="009A4BCD">
        <w:rPr>
          <w:rFonts w:ascii="Palatino Linotype" w:hAnsi="Palatino Linotype" w:cs="Arial"/>
          <w:b/>
          <w:i/>
        </w:rPr>
        <w:t>Artículo 86.</w:t>
      </w:r>
      <w:r w:rsidRPr="009A4BCD">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A01702" w:rsidRPr="009A4BCD" w:rsidRDefault="00A01702" w:rsidP="00A01702">
      <w:pPr>
        <w:ind w:left="567" w:right="567"/>
        <w:jc w:val="both"/>
        <w:rPr>
          <w:rFonts w:ascii="Palatino Linotype" w:hAnsi="Palatino Linotype" w:cs="Arial"/>
          <w:i/>
        </w:rPr>
      </w:pP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b/>
          <w:i/>
        </w:rPr>
        <w:t>Artículo 91.</w:t>
      </w:r>
      <w:r w:rsidRPr="009A4BCD">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lastRenderedPageBreak/>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w:t>
      </w:r>
      <w:proofErr w:type="spellStart"/>
      <w:r w:rsidRPr="009A4BCD">
        <w:rPr>
          <w:rFonts w:ascii="Palatino Linotype" w:hAnsi="Palatino Linotype" w:cs="Arial"/>
        </w:rPr>
        <w:t>homoclave</w:t>
      </w:r>
      <w:proofErr w:type="spellEnd"/>
      <w:r w:rsidRPr="009A4BCD">
        <w:rPr>
          <w:rFonts w:ascii="Palatino Linotype" w:hAnsi="Palatino Linotype" w:cs="Arial"/>
        </w:rPr>
        <w:t xml:space="preserve"> o digito verificador, compuesto de dos elementos, con el que se evitan duplicaciones en la Clave, identifican el cambio de siglo y garantizan la correcta integración.</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Al respecto, el INAI a través del Criterio 18/17, señala literalmente lo siguiente:</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w:t>
      </w:r>
      <w:r w:rsidRPr="009A4BCD">
        <w:rPr>
          <w:rFonts w:ascii="Palatino Linotype" w:hAnsi="Palatino Linotype" w:cs="Arial"/>
          <w:b/>
          <w:i/>
        </w:rPr>
        <w:t>Clave Única de Registro de Población (CURP).</w:t>
      </w:r>
      <w:r w:rsidRPr="009A4BCD">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Resoluciones:</w:t>
      </w:r>
    </w:p>
    <w:p w:rsidR="00A01702" w:rsidRPr="009A4BCD" w:rsidRDefault="00A01702" w:rsidP="00A01702">
      <w:pPr>
        <w:ind w:left="567" w:right="567"/>
        <w:jc w:val="both"/>
        <w:rPr>
          <w:rFonts w:ascii="Palatino Linotype" w:hAnsi="Palatino Linotype" w:cs="Arial"/>
          <w:i/>
          <w:sz w:val="20"/>
        </w:rPr>
      </w:pPr>
      <w:r w:rsidRPr="009A4BCD">
        <w:rPr>
          <w:rFonts w:ascii="Palatino Linotype" w:hAnsi="Palatino Linotype" w:cs="Arial"/>
          <w:i/>
        </w:rPr>
        <w:t xml:space="preserve">• </w:t>
      </w:r>
      <w:r w:rsidRPr="009A4BCD">
        <w:rPr>
          <w:rFonts w:ascii="Palatino Linotype" w:hAnsi="Palatino Linotype" w:cs="Arial"/>
          <w:i/>
          <w:sz w:val="20"/>
        </w:rPr>
        <w:t xml:space="preserve">RRA 3995/16. Secretaría de la Defensa Nacional. 1 de febrero de 2017. Por unanimidad. Comisionado Ponente </w:t>
      </w:r>
      <w:proofErr w:type="spellStart"/>
      <w:r w:rsidRPr="009A4BCD">
        <w:rPr>
          <w:rFonts w:ascii="Palatino Linotype" w:hAnsi="Palatino Linotype" w:cs="Arial"/>
          <w:i/>
          <w:sz w:val="20"/>
        </w:rPr>
        <w:t>Rosendoevgueni</w:t>
      </w:r>
      <w:proofErr w:type="spellEnd"/>
      <w:r w:rsidRPr="009A4BCD">
        <w:rPr>
          <w:rFonts w:ascii="Palatino Linotype" w:hAnsi="Palatino Linotype" w:cs="Arial"/>
          <w:i/>
          <w:sz w:val="20"/>
        </w:rPr>
        <w:t xml:space="preserve"> Monterrey </w:t>
      </w:r>
      <w:proofErr w:type="spellStart"/>
      <w:r w:rsidRPr="009A4BCD">
        <w:rPr>
          <w:rFonts w:ascii="Palatino Linotype" w:hAnsi="Palatino Linotype" w:cs="Arial"/>
          <w:i/>
          <w:sz w:val="20"/>
        </w:rPr>
        <w:t>Chepov</w:t>
      </w:r>
      <w:proofErr w:type="spellEnd"/>
      <w:r w:rsidRPr="009A4BCD">
        <w:rPr>
          <w:rFonts w:ascii="Palatino Linotype" w:hAnsi="Palatino Linotype" w:cs="Arial"/>
          <w:i/>
          <w:sz w:val="20"/>
        </w:rPr>
        <w:t>.</w:t>
      </w:r>
    </w:p>
    <w:p w:rsidR="00A01702" w:rsidRPr="009A4BCD" w:rsidRDefault="00A01702" w:rsidP="00A01702">
      <w:pPr>
        <w:ind w:left="567" w:right="567"/>
        <w:jc w:val="both"/>
        <w:rPr>
          <w:rFonts w:ascii="Palatino Linotype" w:hAnsi="Palatino Linotype" w:cs="Arial"/>
          <w:i/>
          <w:sz w:val="20"/>
        </w:rPr>
      </w:pPr>
      <w:r w:rsidRPr="009A4BCD">
        <w:rPr>
          <w:rFonts w:ascii="Palatino Linotype" w:hAnsi="Palatino Linotype" w:cs="Arial"/>
          <w:i/>
          <w:sz w:val="20"/>
        </w:rPr>
        <w:t>• RRA 0937/17. Senado de la República. 15 de marzo de 2017. Por unanimidad. Comisionada Ponente Ximena Puente de la Mora.</w:t>
      </w:r>
    </w:p>
    <w:p w:rsidR="00A01702" w:rsidRPr="009A4BCD" w:rsidRDefault="00A01702" w:rsidP="00A01702">
      <w:pPr>
        <w:ind w:left="567" w:right="567"/>
        <w:jc w:val="both"/>
        <w:rPr>
          <w:rFonts w:ascii="Palatino Linotype" w:hAnsi="Palatino Linotype" w:cs="Arial"/>
          <w:i/>
          <w:sz w:val="20"/>
        </w:rPr>
      </w:pPr>
      <w:r w:rsidRPr="009A4BCD">
        <w:rPr>
          <w:rFonts w:ascii="Palatino Linotype" w:hAnsi="Palatino Linotype" w:cs="Arial"/>
          <w:i/>
          <w:sz w:val="20"/>
        </w:rPr>
        <w:t>• RRA 0478/17. Secretaría de Relaciones Exteriores. 26 de abril de 2017. Por unanimidad. Comisionada Ponente Areli Cano Guadiana.”</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 xml:space="preserve">De lo anterior, se desprende que la Clave Única de Registro de Población, se encuentra vinculado al nombre de la persona, permitiendo identificar la edad, fecha de </w:t>
      </w:r>
      <w:r w:rsidRPr="009A4BCD">
        <w:rPr>
          <w:rFonts w:ascii="Palatino Linotype" w:hAnsi="Palatino Linotype" w:cs="Arial"/>
        </w:rPr>
        <w:lastRenderedPageBreak/>
        <w:t xml:space="preserve">nacimiento, sexo, lugar de nacimiento, así como su </w:t>
      </w:r>
      <w:proofErr w:type="spellStart"/>
      <w:r w:rsidRPr="009A4BCD">
        <w:rPr>
          <w:rFonts w:ascii="Palatino Linotype" w:hAnsi="Palatino Linotype" w:cs="Arial"/>
        </w:rPr>
        <w:t>homoclave</w:t>
      </w:r>
      <w:proofErr w:type="spellEnd"/>
      <w:r w:rsidRPr="009A4BCD">
        <w:rPr>
          <w:rFonts w:ascii="Palatino Linotype" w:hAnsi="Palatino Linotype" w:cs="Arial"/>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Por cuanto hace a la Clave de cualquier tipo de seguridad social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D1D49" w:rsidRPr="009A4BCD" w:rsidRDefault="002D1D49"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Por lo que hace a la firma y calificaciones, para el caso de que los documentos a expedir las contenga, en atención a que constituyen datos personales que hacen identificable a 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b/>
          <w:i/>
        </w:rPr>
        <w:lastRenderedPageBreak/>
        <w:t xml:space="preserve">Artículo 3. </w:t>
      </w:r>
      <w:r w:rsidRPr="009A4BCD">
        <w:rPr>
          <w:rFonts w:ascii="Palatino Linotype" w:hAnsi="Palatino Linotype" w:cs="Arial"/>
          <w:i/>
        </w:rPr>
        <w:t>Para los efectos de la presente Ley se entenderá por:</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IX. Datos personales: La información concerniente a una persona, identificada o identificable según lo dispuesto por la Ley de Protección de Datos Personales del Estado de México;</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XX. Información clasificada: Aquella considerada por la presente Ley como reservada o confidencial;</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XLV. Versión pública: Documento en el que se elimine, suprime o borra la información clasificada como reservada o confidencial para permitir su acceso.</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w:t>
      </w:r>
    </w:p>
    <w:p w:rsidR="00A01702" w:rsidRPr="009A4BCD" w:rsidRDefault="00A01702" w:rsidP="00A01702">
      <w:pPr>
        <w:ind w:left="567" w:right="567"/>
        <w:jc w:val="both"/>
        <w:rPr>
          <w:rFonts w:ascii="Palatino Linotype" w:hAnsi="Palatino Linotype" w:cs="Arial"/>
          <w:i/>
        </w:rPr>
      </w:pP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b/>
          <w:i/>
        </w:rPr>
        <w:t>Artículo 91.</w:t>
      </w:r>
      <w:r w:rsidRPr="009A4BCD">
        <w:rPr>
          <w:rFonts w:ascii="Palatino Linotype" w:hAnsi="Palatino Linotype" w:cs="Arial"/>
          <w:i/>
        </w:rPr>
        <w:t xml:space="preserve"> El acceso a la información pública será restringido excepcionalmente, cuando ésta sea clasificada como reservada o confidencial.</w:t>
      </w:r>
    </w:p>
    <w:p w:rsidR="00A01702" w:rsidRPr="009A4BCD" w:rsidRDefault="00A01702" w:rsidP="00A01702">
      <w:pPr>
        <w:ind w:left="567" w:right="567"/>
        <w:jc w:val="both"/>
        <w:rPr>
          <w:rFonts w:ascii="Palatino Linotype" w:hAnsi="Palatino Linotype" w:cs="Arial"/>
          <w:i/>
        </w:rPr>
      </w:pP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b/>
          <w:i/>
        </w:rPr>
        <w:t>Artículo 132.</w:t>
      </w:r>
      <w:r w:rsidRPr="009A4BCD">
        <w:rPr>
          <w:rFonts w:ascii="Palatino Linotype" w:hAnsi="Palatino Linotype" w:cs="Arial"/>
          <w:i/>
        </w:rPr>
        <w:t xml:space="preserve"> La clasificación de la información se llevará a cabo en el momento en que:</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I. Se reciba una solicitud de acceso a la información;</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II. Se determine mediante resolución de autoridad competente; o</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III. Se generen versiones públicas para dar cumplimiento a las obligaciones de transparencia previstas en esta Ley.</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w:t>
      </w:r>
    </w:p>
    <w:p w:rsidR="00A01702" w:rsidRPr="009A4BCD" w:rsidRDefault="00A01702" w:rsidP="00A01702">
      <w:pPr>
        <w:ind w:left="567" w:right="567"/>
        <w:jc w:val="both"/>
        <w:rPr>
          <w:rFonts w:ascii="Palatino Linotype" w:hAnsi="Palatino Linotype" w:cs="Arial"/>
          <w:i/>
        </w:rPr>
      </w:pP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b/>
          <w:i/>
        </w:rPr>
        <w:t>Artículo 143.</w:t>
      </w:r>
      <w:r w:rsidRPr="009A4BCD">
        <w:rPr>
          <w:rFonts w:ascii="Palatino Linotype" w:hAnsi="Palatino Linotype" w:cs="Arial"/>
          <w:i/>
        </w:rPr>
        <w:t xml:space="preserve"> Para los efectos de esta Ley se considera información confidencial, la clasificada como tal, de manera permanente, por su naturaleza, cuando:</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 xml:space="preserve">I. Se refiera a la información privada y los datos personales concernientes a una persona física o </w:t>
      </w:r>
      <w:proofErr w:type="gramStart"/>
      <w:r w:rsidRPr="009A4BCD">
        <w:rPr>
          <w:rFonts w:ascii="Palatino Linotype" w:hAnsi="Palatino Linotype" w:cs="Arial"/>
          <w:i/>
        </w:rPr>
        <w:t>jurídico</w:t>
      </w:r>
      <w:proofErr w:type="gramEnd"/>
      <w:r w:rsidRPr="009A4BCD">
        <w:rPr>
          <w:rFonts w:ascii="Palatino Linotype" w:hAnsi="Palatino Linotype" w:cs="Arial"/>
          <w:i/>
        </w:rPr>
        <w:t xml:space="preserve"> colectiva identificada o identificable;</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II. Los secretos bancario, fiduciario, industrial, comercial, fiscal, bursátil y postal, cuya titularidad corresponda a particulares, sujetos de derecho internacional o a sujetos obligados cuando no involucren el ejercicio de recursos públicos; y</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III. La que presenten los particulares a los sujetos obligados, de conformidad con lo dispuesto por las leyes o los tratados internacionales.</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lastRenderedPageBreak/>
        <w:t>La información confidencial no estará sujeta a temporalidad alguna y sólo podrán tener acceso a ella los titulares de la misma, sus representantes y los servidores públicos facultados para ello.</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 [Sic]</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 xml:space="preserve">Es conveniente mencionar que </w:t>
      </w:r>
      <w:r w:rsidRPr="009A4BCD">
        <w:rPr>
          <w:rFonts w:ascii="Palatino Linotype" w:hAnsi="Palatino Linotype" w:cs="Arial"/>
          <w:b/>
        </w:rPr>
        <w:t>en el caso de dicha información aun siga en sustanciación, lo procedente sería clasificar la información como RESERVADA</w:t>
      </w:r>
      <w:r w:rsidRPr="009A4BCD">
        <w:rPr>
          <w:rFonts w:ascii="Palatino Linotype" w:hAnsi="Palatino Linotype" w:cs="Arial"/>
        </w:rPr>
        <w:t xml:space="preserve"> debido a que pudiera encontrarse en actividades de fiscalización, verificación, inspección, comprobación y auditoría sobre el cumplimiento de las Leyes, lo que actualiza lo previsto en los artículos 91 y artículo 140, fracción V, numeral 1, de la Ley de Transparencia estatal, en los que se estipula lo siguiente:</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b/>
          <w:i/>
        </w:rPr>
        <w:t>Artículo 91.</w:t>
      </w:r>
      <w:r w:rsidRPr="009A4BCD">
        <w:rPr>
          <w:rFonts w:ascii="Palatino Linotype" w:hAnsi="Palatino Linotype" w:cs="Arial"/>
          <w:i/>
        </w:rPr>
        <w:t xml:space="preserve"> El acceso a la información pública será restringido excepcionalmente, cuando ésta sea clasificada como reservada o confidencial.</w:t>
      </w:r>
    </w:p>
    <w:p w:rsidR="00A01702" w:rsidRPr="009A4BCD" w:rsidRDefault="00A01702" w:rsidP="00A01702">
      <w:pPr>
        <w:ind w:left="567" w:right="567"/>
        <w:jc w:val="both"/>
        <w:rPr>
          <w:rFonts w:ascii="Palatino Linotype" w:hAnsi="Palatino Linotype" w:cs="Arial"/>
          <w:i/>
        </w:rPr>
      </w:pP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lastRenderedPageBreak/>
        <w:t>“</w:t>
      </w:r>
      <w:r w:rsidRPr="009A4BCD">
        <w:rPr>
          <w:rFonts w:ascii="Palatino Linotype" w:hAnsi="Palatino Linotype" w:cs="Arial"/>
          <w:b/>
          <w:i/>
        </w:rPr>
        <w:t>Artículo 140.</w:t>
      </w:r>
      <w:r w:rsidRPr="009A4BCD">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V. Aquella cuya divulgación obstruya o pueda causar un serio perjuicio a:</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1. Las actividades de fiscalización, verificación, inspección, comprobación y auditoría sobre el cumplimiento de las Leyes; o;</w:t>
      </w: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Conforme a lo anterior, se puede corroborar que el procedimiento en cuestión, podría constituir un procedimiento administrativo seguido en forma de juicio; por lo que, la información solicitada podría actualizar una causal de clasificación, en su carácter de reservada, misma que se procede a su análisis.</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Por su parte, en los Lineamientos Generales en materia de clasificación y desclasificación de la información, así como para la elaboración de versiones públicas, se prevé lo siguiente:</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t>“</w:t>
      </w:r>
      <w:r w:rsidRPr="009A4BCD">
        <w:rPr>
          <w:rFonts w:ascii="Palatino Linotype" w:hAnsi="Palatino Linotype" w:cs="Arial"/>
          <w:b/>
          <w:i/>
        </w:rPr>
        <w:t>Vigésimo quinto.</w:t>
      </w:r>
      <w:r w:rsidRPr="009A4BCD">
        <w:rPr>
          <w:rFonts w:ascii="Palatino Linotype" w:hAnsi="Palatino Linotype" w:cs="Arial"/>
          <w:i/>
        </w:rPr>
        <w:t xml:space="preserve"> De conformidad con el artículo 113, fracción VI de la Ley General,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 xml:space="preserve">Para los efectos del párrafo de este numeral, se considera como información </w:t>
      </w:r>
      <w:r w:rsidRPr="009A4BCD">
        <w:rPr>
          <w:rFonts w:ascii="Palatino Linotype" w:hAnsi="Palatino Linotype" w:cs="Arial"/>
          <w:b/>
        </w:rPr>
        <w:t>RESERVADA</w:t>
      </w:r>
      <w:r w:rsidRPr="009A4BCD">
        <w:rPr>
          <w:rFonts w:ascii="Palatino Linotype" w:hAnsi="Palatino Linotype" w:cs="Arial"/>
        </w:rPr>
        <w:t xml:space="preserve"> podrá clasificarse aquella cuya publicación; esto es, en el que concurran los siguientes elementos:</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ind w:left="567" w:right="567"/>
        <w:jc w:val="both"/>
        <w:rPr>
          <w:rFonts w:ascii="Palatino Linotype" w:hAnsi="Palatino Linotype" w:cs="Arial"/>
          <w:i/>
        </w:rPr>
      </w:pPr>
      <w:r w:rsidRPr="009A4BCD">
        <w:rPr>
          <w:rFonts w:ascii="Palatino Linotype" w:hAnsi="Palatino Linotype" w:cs="Arial"/>
          <w:i/>
        </w:rPr>
        <w:lastRenderedPageBreak/>
        <w:t>“</w:t>
      </w:r>
      <w:r w:rsidRPr="009A4BCD">
        <w:rPr>
          <w:rFonts w:ascii="Palatino Linotype" w:hAnsi="Palatino Linotype" w:cs="Arial"/>
          <w:b/>
          <w:i/>
        </w:rPr>
        <w:t>VI.</w:t>
      </w:r>
      <w:r w:rsidRPr="009A4BCD">
        <w:rPr>
          <w:rFonts w:ascii="Palatino Linotype" w:hAnsi="Palatino Linotype" w:cs="Arial"/>
          <w:i/>
        </w:rPr>
        <w:t xml:space="preserve"> Obstruya las actividades de verificación, inspección y auditoría relativas al cumplimiento de las leyes o afecte la recaudación de contribuciones”</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De la normatividad citada, se desprende que el supuesto de clasificación invocado por el Sujeto Obligado, prevé que como información reservada podrá clasificarse aquella que vulnere la conducción de las auditorías relativas al cumplimiento de las leyes.</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Por lo cual, para considerar que se actualiza dicha causal es necesario que se configuren los siguientes elementos:</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ind w:left="567" w:right="567"/>
        <w:jc w:val="both"/>
        <w:rPr>
          <w:rFonts w:ascii="Palatino Linotype" w:hAnsi="Palatino Linotype" w:cs="Arial"/>
        </w:rPr>
      </w:pPr>
      <w:r w:rsidRPr="009A4BCD">
        <w:rPr>
          <w:rFonts w:ascii="Palatino Linotype" w:hAnsi="Palatino Linotype" w:cs="Arial"/>
        </w:rPr>
        <w:t>1) La existencia de un juicio o procedimiento administrativo materialmente jurisdiccional, que se encuentre en trámite, y</w:t>
      </w:r>
    </w:p>
    <w:p w:rsidR="00A01702" w:rsidRPr="009A4BCD" w:rsidRDefault="00A01702" w:rsidP="00A01702">
      <w:pPr>
        <w:spacing w:line="360" w:lineRule="auto"/>
        <w:ind w:left="567" w:right="567"/>
        <w:jc w:val="both"/>
        <w:rPr>
          <w:rFonts w:ascii="Palatino Linotype" w:hAnsi="Palatino Linotype" w:cs="Arial"/>
        </w:rPr>
      </w:pPr>
      <w:r w:rsidRPr="009A4BCD">
        <w:rPr>
          <w:rFonts w:ascii="Palatino Linotype" w:hAnsi="Palatino Linotype" w:cs="Arial"/>
        </w:rPr>
        <w:t>2) Que la información solicitada se refiera a actuaciones, diligencias o constancias propias del procedimiento.</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 xml:space="preserve">Con base en lo expuesto, se advierte que la información susceptible de clasificarse como </w:t>
      </w:r>
      <w:r w:rsidRPr="009A4BCD">
        <w:rPr>
          <w:rFonts w:ascii="Palatino Linotype" w:hAnsi="Palatino Linotype" w:cs="Arial"/>
          <w:b/>
        </w:rPr>
        <w:t>RESERVADA</w:t>
      </w:r>
      <w:r w:rsidRPr="009A4BCD">
        <w:rPr>
          <w:rFonts w:ascii="Palatino Linotype" w:hAnsi="Palatino Linotype" w:cs="Arial"/>
        </w:rPr>
        <w:t xml:space="preserve"> bajo el supuesto aludido por el Sujeto Obligado, es aquella cuya difusión, pueda obstruir o impedir el ejercicio de las facultades que llevan a cabo las autoridades competentes para recaudar, fiscalizar y comprobar el cumplimiento de las obligaciones fiscales en términos de las disposiciones normativas aplicables, en tanto no hayan causado estado.</w:t>
      </w:r>
    </w:p>
    <w:p w:rsidR="00A01702" w:rsidRPr="009A4BCD" w:rsidRDefault="00A01702" w:rsidP="00A01702">
      <w:pPr>
        <w:spacing w:line="360" w:lineRule="auto"/>
        <w:jc w:val="both"/>
        <w:rPr>
          <w:rFonts w:ascii="Palatino Linotype" w:hAnsi="Palatino Linotype" w:cs="Arial"/>
        </w:rPr>
      </w:pPr>
    </w:p>
    <w:p w:rsidR="00A01702" w:rsidRPr="009A4BCD" w:rsidRDefault="00A01702" w:rsidP="00A01702">
      <w:pPr>
        <w:spacing w:line="360" w:lineRule="auto"/>
        <w:jc w:val="both"/>
        <w:rPr>
          <w:rFonts w:ascii="Palatino Linotype" w:hAnsi="Palatino Linotype" w:cs="Arial"/>
        </w:rPr>
      </w:pPr>
      <w:r w:rsidRPr="009A4BCD">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9A4BCD">
        <w:rPr>
          <w:rFonts w:ascii="Palatino Linotype" w:hAnsi="Palatino Linotype" w:cs="Arial"/>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A79C6" w:rsidRPr="009A4BCD" w:rsidRDefault="002A79C6" w:rsidP="002A79C6">
      <w:pPr>
        <w:spacing w:line="360" w:lineRule="auto"/>
        <w:jc w:val="both"/>
        <w:rPr>
          <w:rFonts w:ascii="Palatino Linotype" w:hAnsi="Palatino Linotype" w:cs="Arial"/>
        </w:rPr>
      </w:pPr>
    </w:p>
    <w:p w:rsidR="002A79C6" w:rsidRPr="009A4BCD" w:rsidRDefault="002A79C6" w:rsidP="002A79C6">
      <w:pPr>
        <w:numPr>
          <w:ilvl w:val="0"/>
          <w:numId w:val="16"/>
        </w:numPr>
        <w:tabs>
          <w:tab w:val="left" w:pos="709"/>
        </w:tabs>
        <w:spacing w:after="160" w:line="360" w:lineRule="auto"/>
        <w:jc w:val="both"/>
        <w:rPr>
          <w:rFonts w:ascii="Palatino Linotype" w:hAnsi="Palatino Linotype"/>
          <w:i/>
          <w:sz w:val="28"/>
        </w:rPr>
      </w:pPr>
      <w:r w:rsidRPr="009A4BCD">
        <w:rPr>
          <w:rFonts w:ascii="Palatino Linotype" w:hAnsi="Palatino Linotype"/>
          <w:b/>
          <w:i/>
          <w:sz w:val="28"/>
        </w:rPr>
        <w:t>Vista al Órgano de Control Interno</w:t>
      </w:r>
    </w:p>
    <w:p w:rsidR="002A79C6" w:rsidRPr="009A4BCD" w:rsidRDefault="002A79C6" w:rsidP="002A79C6">
      <w:pPr>
        <w:tabs>
          <w:tab w:val="left" w:pos="709"/>
        </w:tabs>
        <w:spacing w:line="360" w:lineRule="auto"/>
        <w:jc w:val="both"/>
        <w:rPr>
          <w:rFonts w:ascii="Palatino Linotype" w:eastAsiaTheme="minorHAnsi" w:hAnsi="Palatino Linotype" w:cstheme="minorBidi"/>
          <w:lang w:val="es-MX" w:eastAsia="en-US"/>
        </w:rPr>
      </w:pPr>
    </w:p>
    <w:p w:rsidR="002A79C6" w:rsidRPr="009A4BCD" w:rsidRDefault="002A79C6" w:rsidP="002A79C6">
      <w:pPr>
        <w:tabs>
          <w:tab w:val="left" w:pos="709"/>
        </w:tabs>
        <w:spacing w:line="360" w:lineRule="auto"/>
        <w:jc w:val="both"/>
        <w:rPr>
          <w:rFonts w:ascii="Palatino Linotype" w:eastAsiaTheme="minorHAnsi" w:hAnsi="Palatino Linotype" w:cstheme="minorBidi"/>
          <w:lang w:val="es-MX" w:eastAsia="en-US"/>
        </w:rPr>
      </w:pPr>
      <w:r w:rsidRPr="009A4BCD">
        <w:rPr>
          <w:rFonts w:ascii="Palatino Linotype" w:eastAsiaTheme="minorHAnsi" w:hAnsi="Palatino Linotype" w:cstheme="minorBidi"/>
          <w:lang w:val="es-MX" w:eastAsia="en-U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A4BCD">
        <w:rPr>
          <w:rFonts w:ascii="Palatino Linotype" w:eastAsiaTheme="minorHAnsi" w:hAnsi="Palatino Linotype" w:cstheme="minorBidi"/>
          <w:b/>
          <w:lang w:val="es-MX" w:eastAsia="en-US"/>
        </w:rPr>
        <w:t>Sujeto Obligado</w:t>
      </w:r>
      <w:r w:rsidRPr="009A4BCD">
        <w:rPr>
          <w:rFonts w:ascii="Palatino Linotype" w:eastAsiaTheme="minorHAnsi" w:hAnsi="Palatino Linotype" w:cstheme="minorBidi"/>
          <w:lang w:val="es-MX" w:eastAsia="en-US"/>
        </w:rPr>
        <w:t>.</w:t>
      </w:r>
    </w:p>
    <w:p w:rsidR="002A79C6" w:rsidRPr="009A4BCD" w:rsidRDefault="002A79C6" w:rsidP="002A79C6">
      <w:pPr>
        <w:tabs>
          <w:tab w:val="left" w:pos="709"/>
        </w:tabs>
        <w:spacing w:line="360" w:lineRule="auto"/>
        <w:jc w:val="both"/>
        <w:rPr>
          <w:rFonts w:ascii="Palatino Linotype" w:eastAsiaTheme="minorHAnsi" w:hAnsi="Palatino Linotype" w:cstheme="minorBidi"/>
          <w:lang w:val="es-MX" w:eastAsia="en-US"/>
        </w:rPr>
      </w:pPr>
    </w:p>
    <w:p w:rsidR="002A79C6" w:rsidRPr="009A4BCD" w:rsidRDefault="002A79C6" w:rsidP="002A79C6">
      <w:pPr>
        <w:tabs>
          <w:tab w:val="left" w:pos="709"/>
        </w:tabs>
        <w:spacing w:line="360" w:lineRule="auto"/>
        <w:jc w:val="both"/>
        <w:rPr>
          <w:rFonts w:ascii="Palatino Linotype" w:eastAsiaTheme="minorHAnsi" w:hAnsi="Palatino Linotype" w:cstheme="minorBidi"/>
          <w:lang w:val="es-MX" w:eastAsia="en-US"/>
        </w:rPr>
      </w:pPr>
      <w:r w:rsidRPr="009A4BCD">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2A79C6" w:rsidRPr="009A4BCD" w:rsidRDefault="002A79C6" w:rsidP="002A79C6">
      <w:pPr>
        <w:tabs>
          <w:tab w:val="left" w:pos="709"/>
        </w:tabs>
        <w:spacing w:line="360" w:lineRule="auto"/>
        <w:jc w:val="both"/>
        <w:rPr>
          <w:rFonts w:ascii="Palatino Linotype" w:eastAsiaTheme="minorHAnsi" w:hAnsi="Palatino Linotype" w:cstheme="minorBidi"/>
          <w:lang w:val="es-MX" w:eastAsia="en-US"/>
        </w:rPr>
      </w:pPr>
    </w:p>
    <w:p w:rsidR="002A79C6" w:rsidRPr="009A4BCD" w:rsidRDefault="002A79C6" w:rsidP="002A79C6">
      <w:pPr>
        <w:tabs>
          <w:tab w:val="left" w:pos="709"/>
        </w:tabs>
        <w:spacing w:line="276" w:lineRule="auto"/>
        <w:ind w:left="567" w:right="567"/>
        <w:jc w:val="both"/>
        <w:rPr>
          <w:rFonts w:ascii="Palatino Linotype" w:eastAsiaTheme="minorHAnsi" w:hAnsi="Palatino Linotype" w:cstheme="minorBidi"/>
          <w:i/>
          <w:sz w:val="22"/>
          <w:lang w:val="es-MX" w:eastAsia="en-US"/>
        </w:rPr>
      </w:pPr>
      <w:r w:rsidRPr="009A4BCD">
        <w:rPr>
          <w:rFonts w:ascii="Palatino Linotype" w:eastAsiaTheme="minorHAnsi" w:hAnsi="Palatino Linotype" w:cstheme="minorBidi"/>
          <w:i/>
          <w:sz w:val="22"/>
          <w:lang w:val="es-MX" w:eastAsia="en-US"/>
        </w:rPr>
        <w:t>“</w:t>
      </w:r>
      <w:r w:rsidRPr="009A4BCD">
        <w:rPr>
          <w:rFonts w:ascii="Palatino Linotype" w:eastAsiaTheme="minorHAnsi" w:hAnsi="Palatino Linotype" w:cstheme="minorBidi"/>
          <w:b/>
          <w:i/>
          <w:sz w:val="22"/>
          <w:lang w:val="es-MX" w:eastAsia="en-US"/>
        </w:rPr>
        <w:t>Artículo 36</w:t>
      </w:r>
      <w:r w:rsidRPr="009A4BCD">
        <w:rPr>
          <w:rFonts w:ascii="Palatino Linotype" w:eastAsiaTheme="minorHAnsi" w:hAnsi="Palatino Linotype" w:cstheme="minorBidi"/>
          <w:i/>
          <w:sz w:val="22"/>
          <w:lang w:val="es-MX" w:eastAsia="en-US"/>
        </w:rPr>
        <w:t>. El Instituto tendrá, en el ámbito de su competencia, las siguientes atribuciones:</w:t>
      </w:r>
    </w:p>
    <w:p w:rsidR="002A79C6" w:rsidRPr="009A4BCD" w:rsidRDefault="002A79C6" w:rsidP="002A79C6">
      <w:pPr>
        <w:tabs>
          <w:tab w:val="left" w:pos="709"/>
        </w:tabs>
        <w:spacing w:line="276" w:lineRule="auto"/>
        <w:ind w:left="567" w:right="567"/>
        <w:jc w:val="both"/>
        <w:rPr>
          <w:rFonts w:ascii="Palatino Linotype" w:eastAsiaTheme="minorHAnsi" w:hAnsi="Palatino Linotype" w:cstheme="minorBidi"/>
          <w:i/>
          <w:sz w:val="22"/>
          <w:lang w:val="es-MX" w:eastAsia="en-US"/>
        </w:rPr>
      </w:pPr>
      <w:r w:rsidRPr="009A4BCD">
        <w:rPr>
          <w:rFonts w:ascii="Palatino Linotype" w:eastAsiaTheme="minorHAnsi" w:hAnsi="Palatino Linotype" w:cstheme="minorBidi"/>
          <w:i/>
          <w:sz w:val="22"/>
          <w:lang w:val="es-MX" w:eastAsia="en-US"/>
        </w:rPr>
        <w:t>…</w:t>
      </w:r>
    </w:p>
    <w:p w:rsidR="002A79C6" w:rsidRPr="009A4BCD" w:rsidRDefault="002A79C6" w:rsidP="002A79C6">
      <w:pPr>
        <w:tabs>
          <w:tab w:val="left" w:pos="709"/>
        </w:tabs>
        <w:spacing w:line="276" w:lineRule="auto"/>
        <w:ind w:left="567" w:right="567"/>
        <w:jc w:val="both"/>
        <w:rPr>
          <w:rFonts w:ascii="Palatino Linotype" w:eastAsiaTheme="minorHAnsi" w:hAnsi="Palatino Linotype" w:cstheme="minorBidi"/>
          <w:i/>
          <w:sz w:val="22"/>
          <w:lang w:val="es-MX" w:eastAsia="en-US"/>
        </w:rPr>
      </w:pPr>
      <w:r w:rsidRPr="009A4BCD">
        <w:rPr>
          <w:rFonts w:ascii="Palatino Linotype" w:eastAsiaTheme="minorHAnsi" w:hAnsi="Palatino Linotype" w:cstheme="minorBidi"/>
          <w:b/>
          <w:i/>
          <w:sz w:val="22"/>
          <w:lang w:val="es-MX" w:eastAsia="en-US"/>
        </w:rPr>
        <w:lastRenderedPageBreak/>
        <w:t>X</w:t>
      </w:r>
      <w:r w:rsidRPr="009A4BCD">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2A79C6" w:rsidRPr="009A4BCD" w:rsidRDefault="002A79C6" w:rsidP="002A79C6">
      <w:pPr>
        <w:tabs>
          <w:tab w:val="left" w:pos="709"/>
        </w:tabs>
        <w:spacing w:line="276" w:lineRule="auto"/>
        <w:ind w:left="567" w:right="567"/>
        <w:jc w:val="both"/>
        <w:rPr>
          <w:rFonts w:ascii="Palatino Linotype" w:eastAsiaTheme="minorHAnsi" w:hAnsi="Palatino Linotype" w:cstheme="minorBidi"/>
          <w:i/>
          <w:sz w:val="22"/>
          <w:lang w:val="es-MX" w:eastAsia="en-US"/>
        </w:rPr>
      </w:pPr>
      <w:r w:rsidRPr="009A4BCD">
        <w:rPr>
          <w:rFonts w:ascii="Palatino Linotype" w:eastAsiaTheme="minorHAnsi" w:hAnsi="Palatino Linotype" w:cstheme="minorBidi"/>
          <w:i/>
          <w:sz w:val="22"/>
          <w:lang w:val="es-MX" w:eastAsia="en-US"/>
        </w:rPr>
        <w:t>…”</w:t>
      </w:r>
    </w:p>
    <w:p w:rsidR="002A79C6" w:rsidRPr="009A4BCD" w:rsidRDefault="002A79C6" w:rsidP="002A79C6">
      <w:pPr>
        <w:tabs>
          <w:tab w:val="left" w:pos="709"/>
        </w:tabs>
        <w:spacing w:line="360" w:lineRule="auto"/>
        <w:jc w:val="both"/>
        <w:rPr>
          <w:rFonts w:ascii="Palatino Linotype" w:eastAsiaTheme="minorHAnsi" w:hAnsi="Palatino Linotype" w:cstheme="minorBidi"/>
          <w:lang w:val="es-MX" w:eastAsia="en-US"/>
        </w:rPr>
      </w:pPr>
    </w:p>
    <w:p w:rsidR="002A79C6" w:rsidRPr="009A4BCD" w:rsidRDefault="002A79C6" w:rsidP="002A79C6">
      <w:pPr>
        <w:tabs>
          <w:tab w:val="left" w:pos="709"/>
        </w:tabs>
        <w:spacing w:line="360" w:lineRule="auto"/>
        <w:jc w:val="both"/>
        <w:rPr>
          <w:rFonts w:ascii="Palatino Linotype" w:eastAsiaTheme="minorHAnsi" w:hAnsi="Palatino Linotype" w:cstheme="minorBidi"/>
          <w:lang w:val="es-MX" w:eastAsia="en-US"/>
        </w:rPr>
      </w:pPr>
      <w:r w:rsidRPr="009A4BCD">
        <w:rPr>
          <w:rFonts w:ascii="Palatino Linotype" w:eastAsiaTheme="minorHAnsi" w:hAnsi="Palatino Linotype" w:cstheme="minorBidi"/>
          <w:lang w:val="es-MX" w:eastAsia="en-U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2A79C6" w:rsidRPr="009A4BCD" w:rsidRDefault="002A79C6" w:rsidP="002A79C6">
      <w:pPr>
        <w:tabs>
          <w:tab w:val="left" w:pos="709"/>
        </w:tabs>
        <w:spacing w:line="360" w:lineRule="auto"/>
        <w:jc w:val="both"/>
        <w:rPr>
          <w:rFonts w:ascii="Palatino Linotype" w:eastAsiaTheme="minorHAnsi" w:hAnsi="Palatino Linotype" w:cstheme="minorBidi"/>
          <w:lang w:val="es-MX" w:eastAsia="en-US"/>
        </w:rPr>
      </w:pPr>
    </w:p>
    <w:p w:rsidR="002A79C6" w:rsidRPr="009A4BCD" w:rsidRDefault="002A79C6" w:rsidP="002A79C6">
      <w:pPr>
        <w:tabs>
          <w:tab w:val="left" w:pos="709"/>
        </w:tabs>
        <w:ind w:left="567" w:right="567"/>
        <w:jc w:val="both"/>
        <w:rPr>
          <w:rFonts w:ascii="Palatino Linotype" w:eastAsiaTheme="minorHAnsi" w:hAnsi="Palatino Linotype" w:cstheme="minorBidi"/>
          <w:i/>
          <w:sz w:val="22"/>
          <w:lang w:val="es-MX" w:eastAsia="en-US"/>
        </w:rPr>
      </w:pPr>
      <w:r w:rsidRPr="009A4BCD">
        <w:rPr>
          <w:rFonts w:ascii="Palatino Linotype" w:eastAsiaTheme="minorHAnsi" w:hAnsi="Palatino Linotype" w:cstheme="minorBidi"/>
          <w:i/>
          <w:sz w:val="22"/>
          <w:lang w:val="es-MX" w:eastAsia="en-US"/>
        </w:rPr>
        <w:t>“</w:t>
      </w:r>
      <w:r w:rsidRPr="009A4BCD">
        <w:rPr>
          <w:rFonts w:ascii="Palatino Linotype" w:eastAsiaTheme="minorHAnsi" w:hAnsi="Palatino Linotype" w:cstheme="minorBidi"/>
          <w:b/>
          <w:i/>
          <w:sz w:val="22"/>
          <w:lang w:val="es-MX" w:eastAsia="en-US"/>
        </w:rPr>
        <w:t>Artículo 190</w:t>
      </w:r>
      <w:r w:rsidRPr="009A4BCD">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A79C6" w:rsidRPr="009A4BCD" w:rsidRDefault="002A79C6" w:rsidP="002A79C6">
      <w:pPr>
        <w:tabs>
          <w:tab w:val="left" w:pos="709"/>
        </w:tabs>
        <w:ind w:left="567" w:right="567"/>
        <w:jc w:val="both"/>
        <w:rPr>
          <w:rFonts w:ascii="Palatino Linotype" w:eastAsiaTheme="minorHAnsi" w:hAnsi="Palatino Linotype" w:cstheme="minorBidi"/>
          <w:i/>
          <w:sz w:val="22"/>
          <w:lang w:val="es-MX" w:eastAsia="en-US"/>
        </w:rPr>
      </w:pPr>
    </w:p>
    <w:p w:rsidR="002A79C6" w:rsidRPr="009A4BCD" w:rsidRDefault="002A79C6" w:rsidP="002A79C6">
      <w:pPr>
        <w:tabs>
          <w:tab w:val="left" w:pos="709"/>
        </w:tabs>
        <w:ind w:left="567" w:right="567"/>
        <w:jc w:val="both"/>
        <w:rPr>
          <w:rFonts w:ascii="Palatino Linotype" w:eastAsiaTheme="minorHAnsi" w:hAnsi="Palatino Linotype" w:cstheme="minorBidi"/>
          <w:i/>
          <w:sz w:val="22"/>
          <w:lang w:val="es-MX" w:eastAsia="en-US"/>
        </w:rPr>
      </w:pPr>
      <w:r w:rsidRPr="009A4BCD">
        <w:rPr>
          <w:rFonts w:ascii="Palatino Linotype" w:eastAsiaTheme="minorHAnsi" w:hAnsi="Palatino Linotype" w:cstheme="minorBidi"/>
          <w:b/>
          <w:i/>
          <w:sz w:val="22"/>
          <w:lang w:val="es-MX" w:eastAsia="en-US"/>
        </w:rPr>
        <w:t>Artículo 222</w:t>
      </w:r>
      <w:r w:rsidRPr="009A4BCD">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2A79C6" w:rsidRPr="009A4BCD" w:rsidRDefault="002A79C6" w:rsidP="002A79C6">
      <w:pPr>
        <w:tabs>
          <w:tab w:val="left" w:pos="709"/>
        </w:tabs>
        <w:ind w:left="567" w:right="567"/>
        <w:jc w:val="both"/>
        <w:rPr>
          <w:rFonts w:ascii="Palatino Linotype" w:eastAsiaTheme="minorHAnsi" w:hAnsi="Palatino Linotype" w:cstheme="minorBidi"/>
          <w:i/>
          <w:sz w:val="22"/>
          <w:lang w:val="es-MX" w:eastAsia="en-US"/>
        </w:rPr>
      </w:pPr>
      <w:r w:rsidRPr="009A4BCD">
        <w:rPr>
          <w:rFonts w:ascii="Palatino Linotype" w:eastAsiaTheme="minorHAnsi" w:hAnsi="Palatino Linotype" w:cstheme="minorBidi"/>
          <w:i/>
          <w:sz w:val="22"/>
          <w:lang w:val="es-MX" w:eastAsia="en-US"/>
        </w:rPr>
        <w:t>…</w:t>
      </w:r>
    </w:p>
    <w:p w:rsidR="002A79C6" w:rsidRPr="009A4BCD" w:rsidRDefault="002A79C6" w:rsidP="002A79C6">
      <w:pPr>
        <w:tabs>
          <w:tab w:val="left" w:pos="709"/>
        </w:tabs>
        <w:ind w:left="567" w:right="567"/>
        <w:jc w:val="both"/>
        <w:rPr>
          <w:rFonts w:ascii="Palatino Linotype" w:eastAsiaTheme="minorHAnsi" w:hAnsi="Palatino Linotype" w:cstheme="minorBidi"/>
          <w:i/>
          <w:sz w:val="22"/>
          <w:lang w:val="es-MX" w:eastAsia="en-US"/>
        </w:rPr>
      </w:pPr>
      <w:r w:rsidRPr="009A4BCD">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2A79C6" w:rsidRPr="009A4BCD" w:rsidRDefault="002A79C6" w:rsidP="002A79C6">
      <w:pPr>
        <w:tabs>
          <w:tab w:val="left" w:pos="709"/>
        </w:tabs>
        <w:ind w:left="567" w:right="567"/>
        <w:jc w:val="both"/>
        <w:rPr>
          <w:rFonts w:ascii="Palatino Linotype" w:eastAsiaTheme="minorHAnsi" w:hAnsi="Palatino Linotype" w:cstheme="minorBidi"/>
          <w:i/>
          <w:sz w:val="22"/>
          <w:lang w:val="es-MX" w:eastAsia="en-US"/>
        </w:rPr>
      </w:pPr>
      <w:r w:rsidRPr="009A4BCD">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2A79C6" w:rsidRPr="009A4BCD" w:rsidRDefault="002A79C6" w:rsidP="002A79C6">
      <w:pPr>
        <w:tabs>
          <w:tab w:val="left" w:pos="709"/>
        </w:tabs>
        <w:ind w:left="567" w:right="567"/>
        <w:jc w:val="both"/>
        <w:rPr>
          <w:rFonts w:ascii="Palatino Linotype" w:eastAsiaTheme="minorHAnsi" w:hAnsi="Palatino Linotype" w:cstheme="minorBidi"/>
          <w:i/>
          <w:sz w:val="22"/>
          <w:lang w:val="es-MX" w:eastAsia="en-US"/>
        </w:rPr>
      </w:pPr>
      <w:r w:rsidRPr="009A4BCD">
        <w:rPr>
          <w:rFonts w:ascii="Palatino Linotype" w:eastAsiaTheme="minorHAnsi" w:hAnsi="Palatino Linotype" w:cstheme="minorBidi"/>
          <w:i/>
          <w:sz w:val="22"/>
          <w:lang w:val="es-MX" w:eastAsia="en-US"/>
        </w:rPr>
        <w:t>…</w:t>
      </w:r>
    </w:p>
    <w:p w:rsidR="002A79C6" w:rsidRPr="009A4BCD" w:rsidRDefault="002A79C6" w:rsidP="002A79C6">
      <w:pPr>
        <w:tabs>
          <w:tab w:val="left" w:pos="709"/>
        </w:tabs>
        <w:ind w:left="567" w:right="567"/>
        <w:jc w:val="both"/>
        <w:rPr>
          <w:rFonts w:ascii="Palatino Linotype" w:eastAsiaTheme="minorHAnsi" w:hAnsi="Palatino Linotype" w:cstheme="minorBidi"/>
          <w:i/>
          <w:sz w:val="22"/>
          <w:lang w:val="es-MX" w:eastAsia="en-US"/>
        </w:rPr>
      </w:pPr>
      <w:r w:rsidRPr="009A4BCD">
        <w:rPr>
          <w:rFonts w:ascii="Palatino Linotype" w:eastAsiaTheme="minorHAnsi" w:hAnsi="Palatino Linotype" w:cstheme="minorBidi"/>
          <w:b/>
          <w:i/>
          <w:sz w:val="22"/>
          <w:lang w:val="es-MX" w:eastAsia="en-US"/>
        </w:rPr>
        <w:t>Artículo 223</w:t>
      </w:r>
      <w:r w:rsidRPr="009A4BCD">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r w:rsidRPr="009A4BCD">
        <w:rPr>
          <w:rFonts w:ascii="Palatino Linotype" w:eastAsiaTheme="minorHAnsi" w:hAnsi="Palatino Linotype" w:cs="Arial"/>
          <w:lang w:val="es-MX" w:eastAsia="en-US"/>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9A4BCD">
        <w:rPr>
          <w:rFonts w:ascii="Palatino Linotype" w:eastAsiaTheme="minorHAnsi" w:hAnsi="Palatino Linotype" w:cs="Arial"/>
          <w:b/>
          <w:lang w:val="es-MX" w:eastAsia="en-US"/>
        </w:rPr>
        <w:t>ORDENA</w:t>
      </w:r>
      <w:r w:rsidRPr="009A4BCD">
        <w:rPr>
          <w:rFonts w:ascii="Palatino Linotype" w:eastAsiaTheme="minorHAnsi" w:hAnsi="Palatino Linotype" w:cs="Arial"/>
          <w:lang w:val="es-MX" w:eastAsia="en-US"/>
        </w:rPr>
        <w:t xml:space="preserve"> al </w:t>
      </w:r>
      <w:r w:rsidRPr="009A4BCD">
        <w:rPr>
          <w:rFonts w:ascii="Palatino Linotype" w:eastAsiaTheme="minorHAnsi" w:hAnsi="Palatino Linotype" w:cs="Arial"/>
          <w:b/>
          <w:lang w:val="es-MX" w:eastAsia="en-US"/>
        </w:rPr>
        <w:t>Sujeto Obligado</w:t>
      </w:r>
      <w:r w:rsidRPr="009A4BCD">
        <w:rPr>
          <w:rFonts w:ascii="Palatino Linotype" w:eastAsiaTheme="minorHAnsi" w:hAnsi="Palatino Linotype" w:cs="Arial"/>
          <w:lang w:val="es-MX" w:eastAsia="en-US"/>
        </w:rPr>
        <w:t>, atienda las solicitudes de información que han sido materia del presente fallo.</w:t>
      </w: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p>
    <w:p w:rsidR="002A79C6" w:rsidRPr="009A4BCD" w:rsidRDefault="002A79C6" w:rsidP="002A79C6">
      <w:pPr>
        <w:autoSpaceDE w:val="0"/>
        <w:autoSpaceDN w:val="0"/>
        <w:adjustRightInd w:val="0"/>
        <w:spacing w:line="360" w:lineRule="auto"/>
        <w:jc w:val="both"/>
        <w:rPr>
          <w:rFonts w:ascii="Palatino Linotype" w:eastAsiaTheme="minorHAnsi" w:hAnsi="Palatino Linotype" w:cs="Arial"/>
          <w:lang w:val="es-MX" w:eastAsia="en-US"/>
        </w:rPr>
      </w:pPr>
      <w:r w:rsidRPr="009A4BCD">
        <w:rPr>
          <w:rFonts w:ascii="Palatino Linotype" w:eastAsiaTheme="minorHAnsi" w:hAnsi="Palatino Linotype" w:cs="Arial"/>
          <w:lang w:val="es-MX" w:eastAsia="en-US"/>
        </w:rPr>
        <w:t>Por lo antes expuesto y fundado es de resolverse y,</w:t>
      </w:r>
    </w:p>
    <w:p w:rsidR="002A79C6" w:rsidRPr="009A4BCD" w:rsidRDefault="002A79C6" w:rsidP="002A79C6">
      <w:pPr>
        <w:spacing w:line="360" w:lineRule="auto"/>
        <w:ind w:left="426"/>
        <w:jc w:val="center"/>
        <w:rPr>
          <w:rFonts w:ascii="Palatino Linotype" w:hAnsi="Palatino Linotype"/>
          <w:color w:val="000000"/>
        </w:rPr>
      </w:pPr>
      <w:r w:rsidRPr="009A4BCD">
        <w:rPr>
          <w:rFonts w:ascii="Palatino Linotype" w:hAnsi="Palatino Linotype"/>
          <w:b/>
          <w:color w:val="000000"/>
          <w:sz w:val="28"/>
        </w:rPr>
        <w:t>SE    RESUELVE</w:t>
      </w:r>
    </w:p>
    <w:p w:rsidR="002A79C6" w:rsidRPr="009A4BCD" w:rsidRDefault="002A79C6" w:rsidP="002A79C6">
      <w:pPr>
        <w:spacing w:line="360" w:lineRule="auto"/>
        <w:ind w:left="426"/>
        <w:jc w:val="center"/>
        <w:rPr>
          <w:rFonts w:ascii="Palatino Linotype" w:hAnsi="Palatino Linotype"/>
          <w:color w:val="000000"/>
        </w:rPr>
      </w:pPr>
    </w:p>
    <w:p w:rsidR="002A79C6" w:rsidRPr="009A4BCD" w:rsidRDefault="002A79C6" w:rsidP="002A79C6">
      <w:pPr>
        <w:tabs>
          <w:tab w:val="left" w:pos="8647"/>
        </w:tabs>
        <w:spacing w:line="360" w:lineRule="auto"/>
        <w:ind w:right="51"/>
        <w:jc w:val="both"/>
        <w:rPr>
          <w:rFonts w:ascii="Palatino Linotype" w:eastAsiaTheme="minorHAnsi" w:hAnsi="Palatino Linotype" w:cs="Arial"/>
          <w:lang w:val="es-MX" w:eastAsia="en-US"/>
        </w:rPr>
      </w:pPr>
      <w:r w:rsidRPr="009A4BCD">
        <w:rPr>
          <w:rFonts w:ascii="Palatino Linotype" w:eastAsiaTheme="minorHAnsi" w:hAnsi="Palatino Linotype" w:cs="Arial"/>
          <w:b/>
          <w:sz w:val="28"/>
          <w:lang w:val="es-MX" w:eastAsia="en-US"/>
        </w:rPr>
        <w:t>PRIMERO.</w:t>
      </w:r>
      <w:r w:rsidRPr="009A4BCD">
        <w:rPr>
          <w:rFonts w:ascii="Palatino Linotype" w:eastAsiaTheme="minorHAnsi" w:hAnsi="Palatino Linotype" w:cs="Arial"/>
          <w:lang w:val="es-MX" w:eastAsia="en-US"/>
        </w:rPr>
        <w:t xml:space="preserve"> Resultan fundadas las razones o motivos de inconformidad hechos valer por el </w:t>
      </w:r>
      <w:r w:rsidRPr="009A4BCD">
        <w:rPr>
          <w:rFonts w:ascii="Palatino Linotype" w:eastAsiaTheme="minorHAnsi" w:hAnsi="Palatino Linotype" w:cs="Arial"/>
          <w:b/>
          <w:lang w:val="es-MX" w:eastAsia="en-US"/>
        </w:rPr>
        <w:t>Recurrente,</w:t>
      </w:r>
      <w:r w:rsidRPr="009A4BCD">
        <w:rPr>
          <w:rFonts w:ascii="Palatino Linotype" w:eastAsiaTheme="minorHAnsi" w:hAnsi="Palatino Linotype" w:cs="Arial"/>
          <w:lang w:val="es-MX" w:eastAsia="en-US"/>
        </w:rPr>
        <w:t xml:space="preserve"> en términos del considerando </w:t>
      </w:r>
      <w:r w:rsidRPr="009A4BCD">
        <w:rPr>
          <w:rFonts w:ascii="Palatino Linotype" w:eastAsiaTheme="minorHAnsi" w:hAnsi="Palatino Linotype" w:cs="Arial"/>
          <w:b/>
          <w:lang w:val="es-MX" w:eastAsia="en-US"/>
        </w:rPr>
        <w:t>CUARTO</w:t>
      </w:r>
      <w:r w:rsidRPr="009A4BCD">
        <w:rPr>
          <w:rFonts w:ascii="Palatino Linotype" w:eastAsiaTheme="minorHAnsi" w:hAnsi="Palatino Linotype" w:cs="Arial"/>
          <w:lang w:val="es-MX" w:eastAsia="en-US"/>
        </w:rPr>
        <w:t>, de la presente resolución.</w:t>
      </w:r>
    </w:p>
    <w:p w:rsidR="002A79C6" w:rsidRPr="009A4BCD" w:rsidRDefault="002A79C6" w:rsidP="002A79C6">
      <w:pPr>
        <w:tabs>
          <w:tab w:val="left" w:pos="8647"/>
        </w:tabs>
        <w:spacing w:line="360" w:lineRule="auto"/>
        <w:ind w:right="51"/>
        <w:jc w:val="both"/>
        <w:rPr>
          <w:rFonts w:ascii="Palatino Linotype" w:eastAsiaTheme="minorHAnsi" w:hAnsi="Palatino Linotype" w:cs="Arial"/>
          <w:lang w:val="es-MX" w:eastAsia="en-US"/>
        </w:rPr>
      </w:pPr>
    </w:p>
    <w:p w:rsidR="002A79C6" w:rsidRPr="009A4BCD" w:rsidRDefault="002A79C6" w:rsidP="002A79C6">
      <w:pPr>
        <w:tabs>
          <w:tab w:val="left" w:pos="8647"/>
        </w:tabs>
        <w:spacing w:line="360" w:lineRule="auto"/>
        <w:ind w:right="51"/>
        <w:jc w:val="both"/>
        <w:rPr>
          <w:rFonts w:ascii="Palatino Linotype" w:eastAsiaTheme="minorHAnsi" w:hAnsi="Palatino Linotype" w:cs="Arial"/>
          <w:lang w:val="es-MX" w:eastAsia="en-US"/>
        </w:rPr>
      </w:pPr>
      <w:r w:rsidRPr="009A4BCD">
        <w:rPr>
          <w:rFonts w:ascii="Palatino Linotype" w:eastAsiaTheme="minorHAnsi" w:hAnsi="Palatino Linotype" w:cs="Arial"/>
          <w:b/>
          <w:sz w:val="28"/>
          <w:lang w:val="es-MX" w:eastAsia="en-US"/>
        </w:rPr>
        <w:t>SEGUNDO.</w:t>
      </w:r>
      <w:r w:rsidRPr="009A4BCD">
        <w:rPr>
          <w:rFonts w:ascii="Palatino Linotype" w:eastAsiaTheme="minorHAnsi" w:hAnsi="Palatino Linotype" w:cs="Arial"/>
          <w:lang w:val="es-MX" w:eastAsia="en-US"/>
        </w:rPr>
        <w:t xml:space="preserve"> Se </w:t>
      </w:r>
      <w:r w:rsidRPr="009A4BCD">
        <w:rPr>
          <w:rFonts w:ascii="Palatino Linotype" w:eastAsiaTheme="minorHAnsi" w:hAnsi="Palatino Linotype" w:cs="Arial"/>
          <w:b/>
          <w:lang w:val="es-MX" w:eastAsia="en-US"/>
        </w:rPr>
        <w:t>ORDENA</w:t>
      </w:r>
      <w:r w:rsidRPr="009A4BCD">
        <w:rPr>
          <w:rFonts w:ascii="Palatino Linotype" w:eastAsiaTheme="minorHAnsi" w:hAnsi="Palatino Linotype" w:cs="Arial"/>
          <w:lang w:val="es-MX" w:eastAsia="en-US"/>
        </w:rPr>
        <w:t xml:space="preserve"> al </w:t>
      </w:r>
      <w:r w:rsidRPr="009A4BCD">
        <w:rPr>
          <w:rFonts w:ascii="Palatino Linotype" w:eastAsiaTheme="minorHAnsi" w:hAnsi="Palatino Linotype" w:cs="Arial"/>
          <w:b/>
          <w:lang w:val="es-MX" w:eastAsia="en-US"/>
        </w:rPr>
        <w:t>Sujeto Obligado</w:t>
      </w:r>
      <w:r w:rsidRPr="009A4BCD">
        <w:rPr>
          <w:rFonts w:ascii="Palatino Linotype" w:eastAsiaTheme="minorHAnsi" w:hAnsi="Palatino Linotype" w:cs="Arial"/>
          <w:lang w:val="es-MX" w:eastAsia="en-US"/>
        </w:rPr>
        <w:t xml:space="preserve"> atienda las solicitudes de información </w:t>
      </w:r>
      <w:r w:rsidRPr="009A4BCD">
        <w:rPr>
          <w:rFonts w:ascii="Palatino Linotype" w:hAnsi="Palatino Linotype"/>
          <w:b/>
          <w:bCs/>
        </w:rPr>
        <w:t xml:space="preserve">05741/DIFMETEPEC/IP/2022, 05742/DIFMETEPEC/IP/2022, 05743/DIFMETEPEC/IP/2022, 05744/DIFMETEPEC/IP/2022, 05745/DIFMETEPEC/IP/2022, 05746/DIFMETEPEC/IP/2022, 05747/DIFMETEPEC/IP/2022, 05749/DIFMETEPEC/IP/2022, 05750/DIFMETEPEC/IP/2022, 05748/DIFMETEPEC/IP/2022, 05752/DIFMETEPEC/IP/2022, 05751/DIFMETEPEC/IP/2022, 05753/DIFMETEPEC/IP/2022, 05754/DIFMETEPEC/IP/2022, 05755/DIFMETEPEC/IP/2022, 05756/DIFMETEPEC/IP/2022, 05757/DIFMETEPEC/IP/2022, 05758/DIFMETEPEC/IP/2022, 05759/DIFMETEPEC/IP/2022, 05760/DIFMETEPEC/IP/2022, 05721/DIFMETEPEC/IP/2022, 05722/DIFMETEPEC/IP/2022, </w:t>
      </w:r>
      <w:r w:rsidRPr="009A4BCD">
        <w:rPr>
          <w:rFonts w:ascii="Palatino Linotype" w:hAnsi="Palatino Linotype"/>
          <w:b/>
          <w:bCs/>
        </w:rPr>
        <w:lastRenderedPageBreak/>
        <w:t xml:space="preserve">05723/DIFMETEPEC/IP/2022, 05724/DIFMETEPEC/IP/2022, 05725/DIFMETEPEC/IP/2022, 05726/DIFMETEPEC/IP/2022, 05727/DIFMETEPEC/IP/2022, 05728/DIFMETEPEC/IP/2022, 05729/DIFMETEPEC/IP/2022, 05730/DIFMETEPEC/IP/2022, 05731/DIFMETEPEC/IP/2022, 05732/DIFMETEPEC/IP/2022, 05733/DIFMETEPEC/IP/2022, 05735/DIFMETEPEC/IP/2022, 05734/DIFMETEPEC/IP/2022, 05736/DIFMETEPEC/IP/2022, 05737/DIFMETEPEC/IP/2022, 05738/DIFMETEPEC/IP/2022, 05739/DIFMETEPEC/IP/2022, 05740/DIFMETEPEC/IP/2022, 05701/DIFMETEPEC/IP/2022, 05702/DIFMETEPEC/IP/2022, 05703/DIFMETEPEC/IP/2022, 05704/DIFMETEPEC/IP/2022, 05705/DIFMETEPEC/IP/2022, 05706/DIFMETEPEC/IP/2022, 05707/DIFMETEPEC/IP/2022, 05708/DIFMETEPEC/IP/2022, 05709/DIFMETEPEC/IP/2022, 05710/DIFMETEPEC/IP/2022, 05711/DIFMETEPEC/IP/2022, 05714/DIFMETEPEC/IP/2022, 05716/DIFMETEPEC/IP/2022, 05717/DIFMETEPEC/IP/2022, 05715/DIFMETEPEC/IP/2022, 05713/DIFMETEPEC/IP/2022, 05712/DIFMETEPEC/IP/2022, 05718/DIFMETEPEC/IP/2022, 05719/DIFMETEPEC/IP/2022, 05720/DIFMETEPEC/IP/2022, 05681/DIFMETEPEC/IP/2022, 05682/DIFMETEPEC/IP/2022, 05683/DIFMETEPEC/IP/2022, 05684/DIFMETEPEC/IP/2022, 05685/DIFMETEPEC/IP/2022, 05686/DIFMETEPEC/IP/2022, 05687/DIFMETEPEC/IP/2022, 05688/DIFMETEPEC/IP/2022, 05689/DIFMETEPEC/IP/2022, 05690/DIFMETEPEC/IP/2022, </w:t>
      </w:r>
      <w:r w:rsidRPr="009A4BCD">
        <w:rPr>
          <w:rFonts w:ascii="Palatino Linotype" w:hAnsi="Palatino Linotype"/>
          <w:b/>
          <w:bCs/>
        </w:rPr>
        <w:lastRenderedPageBreak/>
        <w:t>05691/DIFMETEPEC/IP/2022, 05692/DIFMETEPEC/IP/2022, 05694/DIFMETEPEC/IP/2022, 05696/DIFMETEPEC/IP/2022, 05693/DIFMETEPEC/IP/2022, 05695/DIFMETEPEC/IP/2022, 05697/DIFMETEPEC/IP/2022, 05698/DIFMETEPEC/IP/2022, 05699/DIFMETEPEC/IP/2022, 05700/DIFMETEPEC/IP/2022, 05663/DIFMETEPEC/IP/2022, 05664/DIFMETEPEC/IP/2022, 05665/DIFMETEPEC/IP/2022, 05666/DIFMETEPEC/IP/2022, 05667/DIFMETEPEC/IP/2022, 05668/DIFMETEPEC/IP/2022, 05669/DIFMETEPEC/IP/2022, 05670/DIFMETEPEC/IP/2022, 05671/DIFMETEPEC/IP/2022, 05672/DIFMETEPEC/IP/2022, 05673/DIFMETEPEC/IP/2022, 05677/DIFMETEPEC/IP/2022, 05674/DIFMETEPEC/IP/2022, 05675/DIFMETEPEC/IP/2022, 05676/DIFMETEPEC/IP/2022, 05678/DIFMETEPEC/IP/2022, 05679/DIFMETEPEC/IP/2022 y 05680/DIFMETEPEC/IP/2022</w:t>
      </w:r>
      <w:r w:rsidRPr="009A4BCD">
        <w:rPr>
          <w:rFonts w:ascii="Palatino Linotype" w:eastAsiaTheme="minorHAnsi" w:hAnsi="Palatino Linotype" w:cs="Arial"/>
          <w:lang w:val="es-MX" w:eastAsia="en-US"/>
        </w:rPr>
        <w:t xml:space="preserve">, en términos del Considerando </w:t>
      </w:r>
      <w:r w:rsidRPr="009A4BCD">
        <w:rPr>
          <w:rFonts w:ascii="Palatino Linotype" w:eastAsiaTheme="minorHAnsi" w:hAnsi="Palatino Linotype" w:cs="Arial"/>
          <w:b/>
          <w:lang w:val="es-MX" w:eastAsia="en-US"/>
        </w:rPr>
        <w:t xml:space="preserve">CUARTO </w:t>
      </w:r>
      <w:r w:rsidRPr="009A4BCD">
        <w:rPr>
          <w:rFonts w:ascii="Palatino Linotype" w:eastAsiaTheme="minorHAnsi" w:hAnsi="Palatino Linotype" w:cs="Arial"/>
          <w:lang w:val="es-MX" w:eastAsia="en-US"/>
        </w:rPr>
        <w:t>de esta resolución</w:t>
      </w:r>
      <w:r w:rsidR="002A4F6D" w:rsidRPr="009A4BCD">
        <w:rPr>
          <w:rFonts w:ascii="Palatino Linotype" w:eastAsiaTheme="minorHAnsi" w:hAnsi="Palatino Linotype" w:cs="Arial"/>
          <w:lang w:val="es-MX" w:eastAsia="en-US"/>
        </w:rPr>
        <w:t xml:space="preserve"> y haga entrega </w:t>
      </w:r>
      <w:r w:rsidRPr="009A4BCD">
        <w:rPr>
          <w:rFonts w:ascii="Palatino Linotype" w:eastAsiaTheme="minorHAnsi" w:hAnsi="Palatino Linotype" w:cs="Arial"/>
          <w:lang w:val="es-MX" w:eastAsia="en-US"/>
        </w:rPr>
        <w:t>vía Sistema de Acceso a la Información Mexiquense (SAIMEX)</w:t>
      </w:r>
      <w:r w:rsidR="002A4F6D" w:rsidRPr="009A4BCD">
        <w:rPr>
          <w:rFonts w:ascii="Palatino Linotype" w:eastAsiaTheme="minorHAnsi" w:hAnsi="Palatino Linotype" w:cs="Arial"/>
          <w:lang w:val="es-MX" w:eastAsia="en-US"/>
        </w:rPr>
        <w:t>, en su caso en versión pública de lo siguiente:</w:t>
      </w:r>
    </w:p>
    <w:p w:rsidR="002A4F6D" w:rsidRPr="009A4BCD" w:rsidRDefault="002A4F6D" w:rsidP="002A79C6">
      <w:pPr>
        <w:tabs>
          <w:tab w:val="left" w:pos="8647"/>
        </w:tabs>
        <w:spacing w:line="360" w:lineRule="auto"/>
        <w:ind w:right="51"/>
        <w:jc w:val="both"/>
        <w:rPr>
          <w:rFonts w:ascii="Palatino Linotype" w:eastAsiaTheme="minorHAnsi" w:hAnsi="Palatino Linotype" w:cs="Arial"/>
          <w:lang w:val="es-MX" w:eastAsia="en-US"/>
        </w:rPr>
      </w:pPr>
    </w:p>
    <w:p w:rsidR="002A4F6D" w:rsidRPr="009A4BCD" w:rsidRDefault="002A4F6D" w:rsidP="002A4F6D">
      <w:pPr>
        <w:pStyle w:val="Prrafodelista"/>
        <w:numPr>
          <w:ilvl w:val="0"/>
          <w:numId w:val="18"/>
        </w:numPr>
        <w:tabs>
          <w:tab w:val="left" w:pos="8647"/>
        </w:tabs>
        <w:spacing w:line="360" w:lineRule="auto"/>
        <w:ind w:right="51"/>
        <w:jc w:val="both"/>
        <w:rPr>
          <w:rFonts w:ascii="Palatino Linotype" w:eastAsiaTheme="minorHAnsi" w:hAnsi="Palatino Linotype" w:cs="Arial"/>
          <w:lang w:val="es-MX" w:eastAsia="en-US"/>
        </w:rPr>
      </w:pPr>
      <w:r w:rsidRPr="009A4BCD">
        <w:rPr>
          <w:rFonts w:ascii="Palatino Linotype" w:hAnsi="Palatino Linotype" w:cs="Arial"/>
        </w:rPr>
        <w:t>Las actas administrativas levantadas a cualquier servidor público del DIF el día 5, 6, 7, 8, 9, 10, 11, 12, 13, 14, 15, 16, 17, 18, 19, 20, 21, 22 23, 24, 25, 26, 27, 28, 29, 30 y 31 de enero; 1, 2, 3, 4, 5, 6, 7, 8, 9, 10, 11, 12, 13, 14, 15, 16, 17, 18, 19, 20, 21, 22, 23, 24, 25, 26, 27, 28, de febrero; 1, 2, 3, 4, 5, 6, 7, 8, 9, 10, 11, 12, 13, 14, 15, 16, 17, 18, 19, 20, 21, 22, 23, 24 de marzo de dos mil veintidós</w:t>
      </w:r>
    </w:p>
    <w:p w:rsidR="002A79C6" w:rsidRPr="009A4BCD" w:rsidRDefault="002A79C6" w:rsidP="002A79C6">
      <w:pPr>
        <w:tabs>
          <w:tab w:val="left" w:pos="8647"/>
        </w:tabs>
        <w:spacing w:line="360" w:lineRule="auto"/>
        <w:ind w:right="51"/>
        <w:jc w:val="both"/>
        <w:rPr>
          <w:rFonts w:ascii="Palatino Linotype" w:eastAsiaTheme="minorHAnsi" w:hAnsi="Palatino Linotype" w:cs="Arial"/>
          <w:lang w:val="es-MX" w:eastAsia="en-US"/>
        </w:rPr>
      </w:pPr>
    </w:p>
    <w:p w:rsidR="002A4F6D" w:rsidRPr="009A4BCD" w:rsidRDefault="002A4F6D" w:rsidP="002A4F6D">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r w:rsidRPr="009A4BCD">
        <w:rPr>
          <w:rFonts w:ascii="Palatino Linotype" w:eastAsia="Palatino Linotype" w:hAnsi="Palatino Linotype" w:cs="Palatino Linotype"/>
          <w:iCs/>
          <w:color w:val="000000"/>
          <w:szCs w:val="22"/>
          <w:lang w:val="es-ES_tradnl" w:eastAsia="en-US"/>
        </w:rPr>
        <w:lastRenderedPageBreak/>
        <w:t>De ser procedente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2A4F6D" w:rsidRPr="009A4BCD" w:rsidRDefault="002A4F6D" w:rsidP="002A4F6D">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p>
    <w:p w:rsidR="002A4F6D" w:rsidRPr="009A4BCD" w:rsidRDefault="002A4F6D" w:rsidP="002A4F6D">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r w:rsidRPr="009A4BCD">
        <w:rPr>
          <w:rFonts w:ascii="Palatino Linotype" w:eastAsia="Palatino Linotype" w:hAnsi="Palatino Linotype" w:cs="Palatino Linotype"/>
          <w:iCs/>
          <w:color w:val="000000"/>
          <w:szCs w:val="22"/>
          <w:lang w:val="es-ES_tradnl" w:eastAsia="en-US"/>
        </w:rPr>
        <w:t xml:space="preserve">Para el caso de que exista impedimento justificado de entregar la información vía </w:t>
      </w:r>
      <w:r w:rsidRPr="009A4BCD">
        <w:rPr>
          <w:rFonts w:ascii="Palatino Linotype" w:eastAsia="Palatino Linotype" w:hAnsi="Palatino Linotype" w:cs="Palatino Linotype"/>
          <w:bCs/>
          <w:iCs/>
          <w:color w:val="000000"/>
          <w:szCs w:val="22"/>
          <w:lang w:val="es-ES_tradnl" w:eastAsia="en-US"/>
        </w:rPr>
        <w:t>SAIMEX, el Sujeto Obligado deberá proponer diversos medios electrónicos como</w:t>
      </w:r>
      <w:r w:rsidRPr="009A4BCD">
        <w:rPr>
          <w:rFonts w:ascii="Palatino Linotype" w:eastAsia="Palatino Linotype" w:hAnsi="Palatino Linotype" w:cs="Palatino Linotype"/>
          <w:iCs/>
          <w:color w:val="000000"/>
          <w:szCs w:val="22"/>
          <w:lang w:val="es-ES_tradnl" w:eastAsia="en-US"/>
        </w:rPr>
        <w:t xml:space="preserve">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rsidR="002A4F6D" w:rsidRPr="009A4BCD" w:rsidRDefault="002A4F6D" w:rsidP="002A79C6">
      <w:pPr>
        <w:tabs>
          <w:tab w:val="left" w:pos="8647"/>
        </w:tabs>
        <w:spacing w:line="360" w:lineRule="auto"/>
        <w:ind w:right="51"/>
        <w:jc w:val="both"/>
        <w:rPr>
          <w:rFonts w:ascii="Palatino Linotype" w:eastAsiaTheme="minorHAnsi" w:hAnsi="Palatino Linotype" w:cs="Arial"/>
          <w:lang w:val="es-ES_tradnl" w:eastAsia="en-US"/>
        </w:rPr>
      </w:pPr>
    </w:p>
    <w:p w:rsidR="002D1D49" w:rsidRPr="009A4BCD" w:rsidRDefault="002D1D49" w:rsidP="002D1D49">
      <w:pPr>
        <w:tabs>
          <w:tab w:val="left" w:pos="8647"/>
        </w:tabs>
        <w:spacing w:line="360" w:lineRule="auto"/>
        <w:ind w:right="51"/>
        <w:jc w:val="both"/>
        <w:rPr>
          <w:rFonts w:ascii="Palatino Linotype" w:eastAsiaTheme="minorHAnsi" w:hAnsi="Palatino Linotype" w:cs="Arial"/>
          <w:lang w:val="es-ES_tradnl" w:eastAsia="en-US"/>
        </w:rPr>
      </w:pPr>
      <w:r w:rsidRPr="009A4BCD">
        <w:rPr>
          <w:rFonts w:ascii="Palatino Linotype" w:eastAsiaTheme="minorHAnsi" w:hAnsi="Palatino Linotype" w:cs="Arial"/>
          <w:lang w:val="es-ES_tradnl" w:eastAsia="en-US"/>
        </w:rPr>
        <w:t xml:space="preserve">Para el caso en el que alguno de los documentos, se </w:t>
      </w:r>
      <w:r w:rsidR="006D7887" w:rsidRPr="009A4BCD">
        <w:rPr>
          <w:rFonts w:ascii="Palatino Linotype" w:eastAsiaTheme="minorHAnsi" w:hAnsi="Palatino Linotype" w:cs="Arial"/>
          <w:lang w:val="es-ES_tradnl" w:eastAsia="en-US"/>
        </w:rPr>
        <w:t>encuentre</w:t>
      </w:r>
      <w:r w:rsidRPr="009A4BCD">
        <w:rPr>
          <w:rFonts w:ascii="Palatino Linotype" w:eastAsiaTheme="minorHAnsi" w:hAnsi="Palatino Linotype" w:cs="Arial"/>
          <w:lang w:val="es-ES_tradnl" w:eastAsia="en-US"/>
        </w:rPr>
        <w:t xml:space="preserve"> con procedimientos administrativos por faltas no graves o que no haya causado estado, deberá emitirse el Acuerdo de Clasificación respectivo en el que se funden y motiven las razones de su </w:t>
      </w:r>
      <w:r w:rsidRPr="009A4BCD">
        <w:rPr>
          <w:rFonts w:ascii="Palatino Linotype" w:eastAsiaTheme="minorHAnsi" w:hAnsi="Palatino Linotype" w:cs="Arial"/>
          <w:b/>
          <w:lang w:val="es-ES_tradnl" w:eastAsia="en-US"/>
        </w:rPr>
        <w:t>RESERVA</w:t>
      </w:r>
      <w:r w:rsidRPr="009A4BCD">
        <w:rPr>
          <w:rFonts w:ascii="Palatino Linotype" w:eastAsiaTheme="minorHAnsi" w:hAnsi="Palatino Linotype" w:cs="Arial"/>
          <w:lang w:val="es-ES_tradnl" w:eastAsia="en-US"/>
        </w:rPr>
        <w:t>, mismo que se hará del conocimiento del Recurrente.</w:t>
      </w:r>
      <w:r w:rsidRPr="009A4BCD">
        <w:rPr>
          <w:rFonts w:ascii="Palatino Linotype" w:eastAsiaTheme="minorHAnsi" w:hAnsi="Palatino Linotype" w:cs="Arial"/>
          <w:lang w:val="es-ES_tradnl" w:eastAsia="en-US"/>
        </w:rPr>
        <w:cr/>
      </w:r>
    </w:p>
    <w:p w:rsidR="002A4F6D" w:rsidRPr="009A4BCD" w:rsidRDefault="002A4F6D" w:rsidP="002A4F6D">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lang w:val="es-ES_tradnl" w:eastAsia="en-US"/>
        </w:rPr>
      </w:pPr>
      <w:r w:rsidRPr="009A4BCD">
        <w:rPr>
          <w:rFonts w:ascii="Palatino Linotype" w:eastAsia="Palatino Linotype" w:hAnsi="Palatino Linotype" w:cs="Palatino Linotype"/>
          <w:color w:val="000000"/>
        </w:rPr>
        <w:lastRenderedPageBreak/>
        <w:t>En el supuesto que una vez agotada la búsqueda de la información, no se advierta haber generado la información, en alguno de los días señalados, deberá hacerlo del conocimiento en términos del segundo párrafo del artículo 19 de la Ley de Transparencia y Acceso a la Información Pública del Estado de México y Municipios.</w:t>
      </w:r>
    </w:p>
    <w:p w:rsidR="002A4F6D" w:rsidRPr="009A4BCD" w:rsidRDefault="002A4F6D" w:rsidP="002A79C6">
      <w:pPr>
        <w:tabs>
          <w:tab w:val="left" w:pos="8647"/>
        </w:tabs>
        <w:spacing w:line="360" w:lineRule="auto"/>
        <w:ind w:right="51"/>
        <w:jc w:val="both"/>
        <w:rPr>
          <w:rFonts w:ascii="Palatino Linotype" w:eastAsiaTheme="minorHAnsi" w:hAnsi="Palatino Linotype" w:cs="Arial"/>
          <w:lang w:val="es-ES_tradnl" w:eastAsia="en-US"/>
        </w:rPr>
      </w:pPr>
    </w:p>
    <w:p w:rsidR="002A79C6" w:rsidRPr="009A4BCD" w:rsidRDefault="002A79C6" w:rsidP="002A79C6">
      <w:pPr>
        <w:tabs>
          <w:tab w:val="left" w:pos="8647"/>
        </w:tabs>
        <w:spacing w:line="360" w:lineRule="auto"/>
        <w:ind w:right="51"/>
        <w:jc w:val="both"/>
        <w:rPr>
          <w:rFonts w:ascii="Palatino Linotype" w:eastAsiaTheme="minorHAnsi" w:hAnsi="Palatino Linotype" w:cs="Arial"/>
          <w:lang w:val="es-MX" w:eastAsia="en-US"/>
        </w:rPr>
      </w:pPr>
      <w:r w:rsidRPr="009A4BCD">
        <w:rPr>
          <w:rFonts w:ascii="Palatino Linotype" w:eastAsiaTheme="minorHAnsi" w:hAnsi="Palatino Linotype" w:cs="Arial"/>
          <w:b/>
          <w:sz w:val="28"/>
          <w:lang w:val="es-MX" w:eastAsia="en-US"/>
        </w:rPr>
        <w:t>TERCERO</w:t>
      </w:r>
      <w:r w:rsidRPr="009A4BCD">
        <w:rPr>
          <w:rFonts w:ascii="Palatino Linotype" w:eastAsiaTheme="minorHAnsi" w:hAnsi="Palatino Linotype" w:cs="Arial"/>
          <w:b/>
          <w:lang w:val="es-MX" w:eastAsia="en-US"/>
        </w:rPr>
        <w:t>.</w:t>
      </w:r>
      <w:r w:rsidRPr="009A4BCD">
        <w:rPr>
          <w:rFonts w:ascii="Palatino Linotype" w:eastAsiaTheme="minorHAnsi" w:hAnsi="Palatino Linotype" w:cs="Arial"/>
          <w:lang w:val="es-MX" w:eastAsia="en-US"/>
        </w:rPr>
        <w:t xml:space="preserve"> </w:t>
      </w:r>
      <w:r w:rsidRPr="009A4BCD">
        <w:rPr>
          <w:rFonts w:ascii="Palatino Linotype" w:eastAsiaTheme="minorHAnsi" w:hAnsi="Palatino Linotype" w:cs="Arial"/>
          <w:b/>
          <w:lang w:val="es-MX" w:eastAsia="en-US"/>
        </w:rPr>
        <w:t>Notifíquese</w:t>
      </w:r>
      <w:r w:rsidRPr="009A4BCD">
        <w:rPr>
          <w:rFonts w:ascii="Palatino Linotype" w:eastAsiaTheme="minorHAnsi" w:hAnsi="Palatino Linotype" w:cs="Arial"/>
          <w:b/>
          <w:i/>
          <w:lang w:val="es-MX" w:eastAsia="en-US"/>
        </w:rPr>
        <w:t xml:space="preserve"> </w:t>
      </w:r>
      <w:r w:rsidRPr="009A4BCD">
        <w:rPr>
          <w:rFonts w:ascii="Palatino Linotype" w:eastAsiaTheme="minorHAnsi" w:hAnsi="Palatino Linotype" w:cs="Arial"/>
          <w:lang w:val="es-MX" w:eastAsia="en-US"/>
        </w:rPr>
        <w:t>al Titular de la Unidad de Transparencia del</w:t>
      </w:r>
      <w:r w:rsidRPr="009A4BCD">
        <w:rPr>
          <w:rFonts w:ascii="Palatino Linotype" w:eastAsiaTheme="minorHAnsi" w:hAnsi="Palatino Linotype" w:cs="Arial"/>
          <w:b/>
          <w:lang w:val="es-MX" w:eastAsia="en-US"/>
        </w:rPr>
        <w:t xml:space="preserve"> Sujeto Obligado</w:t>
      </w:r>
      <w:r w:rsidRPr="009A4BCD">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A79C6" w:rsidRPr="009A4BCD" w:rsidRDefault="002A79C6" w:rsidP="002A79C6">
      <w:pPr>
        <w:tabs>
          <w:tab w:val="left" w:pos="8647"/>
        </w:tabs>
        <w:spacing w:line="360" w:lineRule="auto"/>
        <w:ind w:right="51"/>
        <w:jc w:val="both"/>
        <w:rPr>
          <w:rFonts w:ascii="Palatino Linotype" w:eastAsiaTheme="minorHAnsi" w:hAnsi="Palatino Linotype" w:cs="Arial"/>
          <w:lang w:val="es-MX" w:eastAsia="en-US"/>
        </w:rPr>
      </w:pPr>
    </w:p>
    <w:p w:rsidR="002A79C6" w:rsidRPr="009A4BCD" w:rsidRDefault="002A79C6" w:rsidP="002A79C6">
      <w:pPr>
        <w:spacing w:line="360" w:lineRule="auto"/>
        <w:jc w:val="both"/>
        <w:rPr>
          <w:rFonts w:ascii="Palatino Linotype" w:eastAsia="Calibri" w:hAnsi="Palatino Linotype"/>
          <w:lang w:val="es-MX" w:eastAsia="es-ES_tradnl"/>
        </w:rPr>
      </w:pPr>
      <w:r w:rsidRPr="009A4BCD">
        <w:rPr>
          <w:rFonts w:ascii="Palatino Linotype" w:hAnsi="Palatino Linotype" w:cs="Arial"/>
          <w:b/>
          <w:sz w:val="28"/>
        </w:rPr>
        <w:t>CUARTO</w:t>
      </w:r>
      <w:r w:rsidRPr="009A4BCD">
        <w:rPr>
          <w:rFonts w:ascii="Palatino Linotype" w:hAnsi="Palatino Linotype" w:cs="Arial"/>
          <w:b/>
        </w:rPr>
        <w:t xml:space="preserve">. </w:t>
      </w:r>
      <w:r w:rsidRPr="009A4BCD">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Pr="009A4BCD">
        <w:rPr>
          <w:rFonts w:ascii="Palatino Linotype" w:eastAsia="Calibri" w:hAnsi="Palatino Linotype"/>
          <w:b/>
          <w:lang w:val="es-MX" w:eastAsia="es-ES_tradnl"/>
        </w:rPr>
        <w:t>Sujeto Obligado</w:t>
      </w:r>
      <w:r w:rsidRPr="009A4BCD">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2A79C6" w:rsidRPr="009A4BCD" w:rsidRDefault="002A79C6" w:rsidP="002A79C6">
      <w:pPr>
        <w:autoSpaceDE w:val="0"/>
        <w:autoSpaceDN w:val="0"/>
        <w:adjustRightInd w:val="0"/>
        <w:spacing w:line="360" w:lineRule="auto"/>
        <w:jc w:val="both"/>
        <w:rPr>
          <w:rFonts w:ascii="Palatino Linotype" w:hAnsi="Palatino Linotype" w:cs="Arial"/>
          <w:lang w:val="es-MX"/>
        </w:rPr>
      </w:pPr>
    </w:p>
    <w:p w:rsidR="002A79C6" w:rsidRPr="009A4BCD" w:rsidRDefault="002A79C6" w:rsidP="002A79C6">
      <w:pPr>
        <w:autoSpaceDE w:val="0"/>
        <w:autoSpaceDN w:val="0"/>
        <w:adjustRightInd w:val="0"/>
        <w:spacing w:line="360" w:lineRule="auto"/>
        <w:jc w:val="both"/>
        <w:rPr>
          <w:rFonts w:ascii="Palatino Linotype" w:hAnsi="Palatino Linotype" w:cs="Arial"/>
        </w:rPr>
      </w:pPr>
      <w:r w:rsidRPr="009A4BCD">
        <w:rPr>
          <w:rFonts w:ascii="Palatino Linotype" w:eastAsiaTheme="minorHAnsi" w:hAnsi="Palatino Linotype" w:cstheme="minorBidi"/>
          <w:b/>
          <w:sz w:val="28"/>
          <w:szCs w:val="28"/>
          <w:lang w:val="es-MX" w:eastAsia="en-US"/>
        </w:rPr>
        <w:t>QUINTO</w:t>
      </w:r>
      <w:r w:rsidRPr="009A4BCD">
        <w:rPr>
          <w:rFonts w:ascii="Palatino Linotype" w:eastAsiaTheme="minorHAnsi" w:hAnsi="Palatino Linotype" w:cstheme="minorBidi"/>
          <w:b/>
          <w:lang w:val="es-MX" w:eastAsia="en-US"/>
        </w:rPr>
        <w:t xml:space="preserve">. </w:t>
      </w:r>
      <w:r w:rsidRPr="009A4BCD">
        <w:rPr>
          <w:rFonts w:ascii="Palatino Linotype" w:hAnsi="Palatino Linotype" w:cs="Arial"/>
          <w:b/>
        </w:rPr>
        <w:t>Notifíquese</w:t>
      </w:r>
      <w:r w:rsidRPr="009A4BCD">
        <w:rPr>
          <w:rFonts w:ascii="Palatino Linotype" w:hAnsi="Palatino Linotype" w:cs="Arial"/>
        </w:rPr>
        <w:t xml:space="preserve"> </w:t>
      </w:r>
      <w:r w:rsidRPr="009A4BCD">
        <w:rPr>
          <w:rFonts w:ascii="Palatino Linotype" w:hAnsi="Palatino Linotype" w:cs="Arial"/>
          <w:b/>
        </w:rPr>
        <w:t>al Recurrente</w:t>
      </w:r>
      <w:r w:rsidRPr="009A4BCD">
        <w:rPr>
          <w:rFonts w:ascii="Palatino Linotype" w:hAnsi="Palatino Linotype" w:cs="Arial"/>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E267B1" w:rsidRPr="009A4BCD" w:rsidRDefault="00E267B1" w:rsidP="002A79C6">
      <w:pPr>
        <w:autoSpaceDE w:val="0"/>
        <w:autoSpaceDN w:val="0"/>
        <w:adjustRightInd w:val="0"/>
        <w:spacing w:line="360" w:lineRule="auto"/>
        <w:jc w:val="both"/>
        <w:rPr>
          <w:rFonts w:ascii="Palatino Linotype" w:hAnsi="Palatino Linotype" w:cs="Arial"/>
        </w:rPr>
      </w:pPr>
    </w:p>
    <w:p w:rsidR="002A79C6" w:rsidRPr="009A4BCD" w:rsidRDefault="002A79C6" w:rsidP="002A79C6">
      <w:pPr>
        <w:spacing w:line="360" w:lineRule="auto"/>
        <w:jc w:val="both"/>
        <w:rPr>
          <w:rFonts w:ascii="Palatino Linotype" w:eastAsia="Calibri" w:hAnsi="Palatino Linotype"/>
          <w:lang w:val="es-MX" w:eastAsia="es-ES_tradnl"/>
        </w:rPr>
      </w:pPr>
      <w:r w:rsidRPr="009A4BCD">
        <w:rPr>
          <w:rFonts w:ascii="Palatino Linotype" w:eastAsia="Calibri" w:hAnsi="Palatino Linotype"/>
          <w:b/>
          <w:sz w:val="28"/>
          <w:lang w:val="es-MX" w:eastAsia="es-ES_tradnl"/>
        </w:rPr>
        <w:t>SEXTO</w:t>
      </w:r>
      <w:r w:rsidRPr="009A4BCD">
        <w:rPr>
          <w:rFonts w:ascii="Palatino Linotype" w:eastAsia="Calibri" w:hAnsi="Palatino Linotype"/>
          <w:b/>
          <w:lang w:val="es-MX" w:eastAsia="es-ES_tradnl"/>
        </w:rPr>
        <w:t>.</w:t>
      </w:r>
      <w:r w:rsidRPr="009A4BCD">
        <w:rPr>
          <w:rFonts w:ascii="Palatino Linotype" w:eastAsia="Calibri" w:hAnsi="Palatino Linotype"/>
          <w:lang w:val="es-MX" w:eastAsia="es-ES_tradnl"/>
        </w:rPr>
        <w:t xml:space="preserve"> </w:t>
      </w:r>
      <w:r w:rsidRPr="009A4BCD">
        <w:rPr>
          <w:rFonts w:ascii="Palatino Linotype" w:eastAsia="Calibri" w:hAnsi="Palatino Linotype"/>
          <w:b/>
          <w:lang w:val="es-MX" w:eastAsia="es-ES_tradnl"/>
        </w:rPr>
        <w:t>Notifíquese</w:t>
      </w:r>
      <w:r w:rsidRPr="009A4BCD">
        <w:rPr>
          <w:rFonts w:ascii="Palatino Linotype" w:eastAsia="Calibri" w:hAnsi="Palatino Linotype"/>
          <w:lang w:val="es-MX" w:eastAsia="es-ES_tradnl"/>
        </w:rPr>
        <w:t xml:space="preserve"> al </w:t>
      </w:r>
      <w:r w:rsidRPr="009A4BCD">
        <w:rPr>
          <w:rFonts w:ascii="Palatino Linotype" w:eastAsia="Calibri" w:hAnsi="Palatino Linotype"/>
          <w:b/>
          <w:lang w:val="es-MX" w:eastAsia="es-ES_tradnl"/>
        </w:rPr>
        <w:t>Recurrente</w:t>
      </w:r>
      <w:r w:rsidRPr="009A4BCD">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A4BCD">
        <w:rPr>
          <w:rFonts w:ascii="Palatino Linotype" w:eastAsia="Calibri" w:hAnsi="Palatino Linotype"/>
          <w:b/>
          <w:lang w:val="es-MX" w:eastAsia="es-ES_tradnl"/>
        </w:rPr>
        <w:t>Sujeto Obligado</w:t>
      </w:r>
      <w:r w:rsidRPr="009A4BCD">
        <w:rPr>
          <w:rFonts w:ascii="Palatino Linotype" w:eastAsia="Calibri" w:hAnsi="Palatino Linotype"/>
          <w:lang w:val="es-MX" w:eastAsia="es-ES_tradnl"/>
        </w:rPr>
        <w:t>, en cumplimiento a esta Resolución.</w:t>
      </w:r>
    </w:p>
    <w:p w:rsidR="002A79C6" w:rsidRPr="009A4BCD" w:rsidRDefault="002A79C6" w:rsidP="002A79C6">
      <w:pPr>
        <w:spacing w:line="360" w:lineRule="auto"/>
        <w:jc w:val="both"/>
        <w:rPr>
          <w:rFonts w:ascii="Palatino Linotype" w:eastAsia="Calibri" w:hAnsi="Palatino Linotype"/>
          <w:lang w:val="es-MX" w:eastAsia="es-ES_tradnl"/>
        </w:rPr>
      </w:pPr>
    </w:p>
    <w:p w:rsidR="002A79C6" w:rsidRPr="009A4BCD" w:rsidRDefault="002A79C6" w:rsidP="002A79C6">
      <w:pPr>
        <w:spacing w:line="360" w:lineRule="auto"/>
        <w:jc w:val="both"/>
        <w:rPr>
          <w:rFonts w:ascii="Palatino Linotype" w:eastAsiaTheme="minorHAnsi" w:hAnsi="Palatino Linotype" w:cstheme="minorBidi"/>
          <w:lang w:val="es-MX" w:eastAsia="es-ES_tradnl"/>
        </w:rPr>
      </w:pPr>
      <w:r w:rsidRPr="009A4BCD">
        <w:rPr>
          <w:rFonts w:ascii="Palatino Linotype" w:eastAsia="Calibri" w:hAnsi="Palatino Linotype"/>
          <w:b/>
          <w:sz w:val="28"/>
          <w:lang w:val="es-MX" w:eastAsia="es-ES_tradnl"/>
        </w:rPr>
        <w:t>SÉPTIMO</w:t>
      </w:r>
      <w:r w:rsidRPr="009A4BCD">
        <w:rPr>
          <w:rFonts w:ascii="Palatino Linotype" w:eastAsia="Calibri" w:hAnsi="Palatino Linotype"/>
          <w:b/>
          <w:lang w:val="es-MX" w:eastAsia="es-ES_tradnl"/>
        </w:rPr>
        <w:t>.-</w:t>
      </w:r>
      <w:r w:rsidRPr="009A4BCD">
        <w:rPr>
          <w:rFonts w:ascii="Palatino Linotype" w:eastAsia="Calibri" w:hAnsi="Palatino Linotype"/>
          <w:lang w:val="es-MX" w:eastAsia="es-ES_tradnl"/>
        </w:rPr>
        <w:t xml:space="preserve"> </w:t>
      </w:r>
      <w:r w:rsidRPr="009A4BCD">
        <w:rPr>
          <w:rFonts w:ascii="Palatino Linotype" w:eastAsiaTheme="minorHAnsi" w:hAnsi="Palatino Linotype" w:cstheme="minorBidi"/>
          <w:lang w:val="es-MX"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6D7887" w:rsidRPr="009A4BCD" w:rsidRDefault="006D7887" w:rsidP="002A79C6">
      <w:pPr>
        <w:spacing w:line="360" w:lineRule="auto"/>
        <w:jc w:val="both"/>
        <w:rPr>
          <w:rFonts w:ascii="Palatino Linotype" w:eastAsiaTheme="minorHAnsi" w:hAnsi="Palatino Linotype" w:cstheme="minorBidi"/>
          <w:lang w:val="es-MX" w:eastAsia="es-ES_tradnl"/>
        </w:rPr>
      </w:pPr>
    </w:p>
    <w:p w:rsidR="002A79C6" w:rsidRPr="009A4BCD" w:rsidRDefault="002A79C6" w:rsidP="002A79C6">
      <w:pPr>
        <w:spacing w:line="360" w:lineRule="auto"/>
        <w:jc w:val="both"/>
        <w:rPr>
          <w:rFonts w:ascii="Palatino Linotype" w:hAnsi="Palatino Linotype" w:cs="Arial"/>
        </w:rPr>
      </w:pPr>
      <w:r w:rsidRPr="009A4BCD">
        <w:rPr>
          <w:rFonts w:ascii="Palatino Linotype" w:hAnsi="Palatino Linotype" w:cs="Arial"/>
        </w:rPr>
        <w:t>ASÍ LO RESUELVE, POR MAYORIA DE VOTOS EL PLENO DEL</w:t>
      </w:r>
      <w:r w:rsidRPr="009A4BCD">
        <w:rPr>
          <w:rFonts w:ascii="Palatino Linotype" w:eastAsia="Arial Unicode MS" w:hAnsi="Palatino Linotype" w:cs="Arial"/>
        </w:rPr>
        <w:t xml:space="preserve"> INSTITUTO DE TRANSPARENCIA, ACCESO A LA INFORMACIÓN PÚBLICA Y PROTECCIÓN DE DATOS PERSONALES DEL ESTADO DE MÉXICO Y MUNICIPIOS</w:t>
      </w:r>
      <w:r w:rsidRPr="009A4BCD">
        <w:rPr>
          <w:rFonts w:ascii="Palatino Linotype" w:hAnsi="Palatino Linotype" w:cs="Arial"/>
        </w:rPr>
        <w:t>, CONFORMADO POR LOS COMISIONADOS JOSÉ MARTÍNEZ VILCHIS, MARÍA DEL ROSARIO MEJÍA AYALA, SHARON CRISTINA MORALES MARTÍNEZ, LUIS GUSTAVO PARRA NORIEGA</w:t>
      </w:r>
      <w:r w:rsidR="009A4BCD" w:rsidRPr="009A4BCD">
        <w:rPr>
          <w:rFonts w:ascii="Palatino Linotype" w:hAnsi="Palatino Linotype" w:cs="Arial"/>
        </w:rPr>
        <w:t xml:space="preserve"> (</w:t>
      </w:r>
      <w:r w:rsidR="00E267B1" w:rsidRPr="009A4BCD">
        <w:rPr>
          <w:rFonts w:ascii="Palatino Linotype" w:hAnsi="Palatino Linotype" w:cs="Arial"/>
        </w:rPr>
        <w:t>VOTO PARTICULAR)</w:t>
      </w:r>
      <w:r w:rsidRPr="009A4BCD">
        <w:rPr>
          <w:rFonts w:ascii="Palatino Linotype" w:hAnsi="Palatino Linotype" w:cs="Arial"/>
        </w:rPr>
        <w:t xml:space="preserve"> Y GUADALUPE RAMÍREZ PEÑA, EN LA TRIGÉSIMA </w:t>
      </w:r>
      <w:r w:rsidR="001A3908" w:rsidRPr="009A4BCD">
        <w:rPr>
          <w:rFonts w:ascii="Palatino Linotype" w:hAnsi="Palatino Linotype" w:cs="Arial"/>
        </w:rPr>
        <w:t>OCTAVA</w:t>
      </w:r>
      <w:r w:rsidRPr="009A4BCD">
        <w:rPr>
          <w:rFonts w:ascii="Palatino Linotype" w:hAnsi="Palatino Linotype" w:cs="Arial"/>
        </w:rPr>
        <w:t xml:space="preserve"> SESIÓN ORDINARIA CELEBRADA EL </w:t>
      </w:r>
      <w:r w:rsidR="001A3908" w:rsidRPr="009A4BCD">
        <w:rPr>
          <w:rFonts w:ascii="Palatino Linotype" w:hAnsi="Palatino Linotype" w:cs="Arial"/>
        </w:rPr>
        <w:t>DIECINUEVE</w:t>
      </w:r>
      <w:r w:rsidRPr="009A4BCD">
        <w:rPr>
          <w:rFonts w:ascii="Palatino Linotype" w:hAnsi="Palatino Linotype" w:cs="Arial"/>
        </w:rPr>
        <w:t xml:space="preserve"> DE OCUBRE DE DOS MIL VEINTIDÓS, ANTE EL ANTE EL SECRETARIO TÉCNICO DEL PLENO, ALEXIS TAPIA RAMÍREZ. ------------------------</w:t>
      </w:r>
      <w:r w:rsidR="009A4BCD" w:rsidRPr="009A4BCD">
        <w:rPr>
          <w:rFonts w:ascii="Palatino Linotype" w:hAnsi="Palatino Linotype" w:cs="Arial"/>
        </w:rPr>
        <w:t>----------------------------------</w:t>
      </w:r>
    </w:p>
    <w:p w:rsidR="002A79C6" w:rsidRPr="009A4BCD" w:rsidRDefault="002A79C6" w:rsidP="002A79C6">
      <w:pPr>
        <w:spacing w:line="360" w:lineRule="auto"/>
        <w:jc w:val="both"/>
        <w:rPr>
          <w:rFonts w:ascii="Palatino Linotype" w:hAnsi="Palatino Linotype" w:cs="Arial"/>
        </w:rPr>
      </w:pPr>
      <w:r w:rsidRPr="009A4BCD">
        <w:rPr>
          <w:rFonts w:ascii="Palatino Linotype" w:hAnsi="Palatino Linotype" w:cs="Arial"/>
        </w:rPr>
        <w:t>------------------------------------------------------------------------------------------------------------------</w:t>
      </w:r>
    </w:p>
    <w:p w:rsidR="002A79C6" w:rsidRPr="00434661" w:rsidRDefault="002A79C6" w:rsidP="002A79C6">
      <w:pPr>
        <w:spacing w:line="360" w:lineRule="auto"/>
        <w:jc w:val="both"/>
        <w:rPr>
          <w:rFonts w:ascii="Palatino Linotype" w:hAnsi="Palatino Linotype" w:cs="Arial"/>
          <w:sz w:val="20"/>
        </w:rPr>
      </w:pPr>
      <w:r w:rsidRPr="009A4BCD">
        <w:rPr>
          <w:rFonts w:ascii="Palatino Linotype" w:hAnsi="Palatino Linotype" w:cs="Arial"/>
          <w:sz w:val="20"/>
        </w:rPr>
        <w:t>CCR/</w:t>
      </w:r>
    </w:p>
    <w:p w:rsidR="002A79C6" w:rsidRDefault="002A79C6" w:rsidP="002A79C6"/>
    <w:p w:rsidR="002A79C6" w:rsidRDefault="002A79C6"/>
    <w:p w:rsidR="00E267B1" w:rsidRDefault="00E267B1"/>
    <w:p w:rsidR="00E267B1" w:rsidRDefault="00E267B1"/>
    <w:p w:rsidR="00E267B1" w:rsidRDefault="00E267B1"/>
    <w:sectPr w:rsidR="00E267B1" w:rsidSect="002A79C6">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080" w:rsidRDefault="00706080" w:rsidP="002A79C6">
      <w:r>
        <w:separator/>
      </w:r>
    </w:p>
  </w:endnote>
  <w:endnote w:type="continuationSeparator" w:id="0">
    <w:p w:rsidR="00706080" w:rsidRDefault="00706080" w:rsidP="002A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8EE" w:rsidRPr="00A2780F" w:rsidRDefault="00BC08EE" w:rsidP="002A79C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B1B5F">
      <w:rPr>
        <w:rFonts w:ascii="Arial" w:hAnsi="Arial" w:cs="Arial"/>
        <w:b/>
        <w:bCs/>
        <w:noProof/>
        <w:sz w:val="20"/>
        <w:szCs w:val="20"/>
      </w:rPr>
      <w:t>57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B1B5F">
      <w:rPr>
        <w:rFonts w:ascii="Arial" w:hAnsi="Arial" w:cs="Arial"/>
        <w:b/>
        <w:bCs/>
        <w:noProof/>
        <w:sz w:val="20"/>
        <w:szCs w:val="20"/>
      </w:rPr>
      <w:t>65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8EE" w:rsidRPr="00070856" w:rsidRDefault="00BC08EE" w:rsidP="002A79C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B1B5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B1B5F">
      <w:rPr>
        <w:rFonts w:ascii="Arial" w:hAnsi="Arial" w:cs="Arial"/>
        <w:b/>
        <w:bCs/>
        <w:noProof/>
        <w:sz w:val="20"/>
        <w:szCs w:val="20"/>
      </w:rPr>
      <w:t>65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080" w:rsidRDefault="00706080" w:rsidP="002A79C6">
      <w:r>
        <w:separator/>
      </w:r>
    </w:p>
  </w:footnote>
  <w:footnote w:type="continuationSeparator" w:id="0">
    <w:p w:rsidR="00706080" w:rsidRDefault="00706080" w:rsidP="002A79C6">
      <w:r>
        <w:continuationSeparator/>
      </w:r>
    </w:p>
  </w:footnote>
  <w:footnote w:id="1">
    <w:p w:rsidR="00BC08EE" w:rsidRDefault="00BC08EE" w:rsidP="002A79C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BC08EE" w:rsidRDefault="00BC08EE" w:rsidP="002A79C6">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BC08EE" w:rsidRDefault="00BC08EE" w:rsidP="002A79C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BC08EE" w:rsidRDefault="00BC08EE" w:rsidP="002A79C6">
      <w:pPr>
        <w:jc w:val="both"/>
        <w:rPr>
          <w:rFonts w:ascii="Palatino Linotype" w:eastAsia="Palatino Linotype" w:hAnsi="Palatino Linotype" w:cs="Palatino Linotype"/>
          <w:b/>
          <w:i/>
          <w:sz w:val="20"/>
          <w:szCs w:val="20"/>
        </w:rPr>
      </w:pPr>
    </w:p>
    <w:p w:rsidR="00BC08EE" w:rsidRDefault="00BC08EE" w:rsidP="002A79C6">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41D6D" w:rsidRDefault="00F41D6D" w:rsidP="00F41D6D">
      <w:pPr>
        <w:pStyle w:val="Textonotapie"/>
        <w:jc w:val="both"/>
        <w:rPr>
          <w:rFonts w:ascii="Palatino Linotype" w:hAnsi="Palatino Linotype"/>
        </w:rPr>
      </w:pPr>
      <w:r>
        <w:rPr>
          <w:rStyle w:val="Refdenotaalpie"/>
        </w:rPr>
        <w:footnoteRef/>
      </w:r>
      <w:r>
        <w:t xml:space="preserve"> </w:t>
      </w:r>
      <w:r w:rsidRPr="00EF7063">
        <w:rPr>
          <w:rFonts w:ascii="Palatino Linotype" w:hAnsi="Palatino Linotype"/>
          <w:b/>
        </w:rPr>
        <w:t>Artículo 18.</w:t>
      </w:r>
      <w:r w:rsidRPr="00EF7063">
        <w:rPr>
          <w:rFonts w:ascii="Palatino Linotype" w:hAnsi="Palatino Linotype"/>
        </w:rPr>
        <w:t xml:space="preserve"> Los sujetos obligados deberán documentar todo acto que derive del ejercicio de sus facultades, competencias o funciones, considerando desde su origen la eventual publicidad y reutilización de la información que generen. </w:t>
      </w:r>
    </w:p>
    <w:p w:rsidR="00F41D6D" w:rsidRDefault="00F41D6D" w:rsidP="00F41D6D">
      <w:pPr>
        <w:pStyle w:val="Textonotapie"/>
        <w:jc w:val="both"/>
        <w:rPr>
          <w:rFonts w:ascii="Palatino Linotype" w:hAnsi="Palatino Linotype"/>
        </w:rPr>
      </w:pPr>
    </w:p>
    <w:p w:rsidR="00F41D6D" w:rsidRDefault="00F41D6D" w:rsidP="00F41D6D">
      <w:pPr>
        <w:pStyle w:val="Textonotapie"/>
        <w:jc w:val="both"/>
        <w:rPr>
          <w:rFonts w:ascii="Palatino Linotype" w:hAnsi="Palatino Linotype"/>
        </w:rPr>
      </w:pPr>
      <w:r w:rsidRPr="00EF7063">
        <w:rPr>
          <w:rFonts w:ascii="Palatino Linotype" w:hAnsi="Palatino Linotype"/>
          <w:b/>
        </w:rPr>
        <w:t>Artículo 19.</w:t>
      </w:r>
      <w:r w:rsidRPr="00EF7063">
        <w:rPr>
          <w:rFonts w:ascii="Palatino Linotype" w:hAnsi="Palatino Linotype"/>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41D6D" w:rsidRPr="00EF7063" w:rsidRDefault="00F41D6D" w:rsidP="00F41D6D">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C08EE" w:rsidRPr="008F2CCC" w:rsidTr="002A79C6">
      <w:tc>
        <w:tcPr>
          <w:tcW w:w="3620" w:type="dxa"/>
          <w:shd w:val="clear" w:color="auto" w:fill="auto"/>
        </w:tcPr>
        <w:p w:rsidR="00BC08EE" w:rsidRPr="007E5FC4" w:rsidRDefault="00BC08EE" w:rsidP="002A79C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BC08EE" w:rsidRPr="00664658" w:rsidRDefault="00BC08EE" w:rsidP="002A79C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012105</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BC08EE" w:rsidRPr="008F2CCC" w:rsidTr="002A79C6">
      <w:tc>
        <w:tcPr>
          <w:tcW w:w="3620" w:type="dxa"/>
          <w:shd w:val="clear" w:color="auto" w:fill="auto"/>
        </w:tcPr>
        <w:p w:rsidR="00BC08EE" w:rsidRPr="007E5FC4" w:rsidRDefault="00BC08EE" w:rsidP="002A79C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BC08EE" w:rsidRPr="00664658" w:rsidRDefault="00BC08EE" w:rsidP="002A79C6">
          <w:pPr>
            <w:spacing w:line="276" w:lineRule="auto"/>
            <w:jc w:val="right"/>
            <w:rPr>
              <w:rFonts w:ascii="Palatino Linotype" w:hAnsi="Palatino Linotype"/>
              <w:b/>
              <w:sz w:val="22"/>
              <w:szCs w:val="22"/>
              <w:lang w:val="es-ES_tradnl"/>
            </w:rPr>
          </w:pPr>
          <w:r w:rsidRPr="000517A7">
            <w:rPr>
              <w:rFonts w:ascii="Palatino Linotype" w:hAnsi="Palatino Linotype"/>
              <w:b/>
              <w:sz w:val="22"/>
              <w:szCs w:val="22"/>
            </w:rPr>
            <w:t>Sistema Municipal Para el Desarrollo Integral de la Familia de Metepec</w:t>
          </w:r>
        </w:p>
      </w:tc>
    </w:tr>
    <w:tr w:rsidR="00BC08EE" w:rsidRPr="008F2CCC" w:rsidTr="002A79C6">
      <w:trPr>
        <w:trHeight w:val="228"/>
      </w:trPr>
      <w:tc>
        <w:tcPr>
          <w:tcW w:w="3620" w:type="dxa"/>
          <w:shd w:val="clear" w:color="auto" w:fill="auto"/>
        </w:tcPr>
        <w:p w:rsidR="00BC08EE" w:rsidRPr="007E5FC4" w:rsidRDefault="00BC08EE" w:rsidP="002A79C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BC08EE" w:rsidRPr="00664658" w:rsidRDefault="00BC08EE" w:rsidP="002A79C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BC08EE" w:rsidRPr="001779E0" w:rsidRDefault="00BC08EE" w:rsidP="002A79C6">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79C044F" wp14:editId="175E21F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C08EE" w:rsidRPr="008F2CCC" w:rsidTr="002A79C6">
      <w:tc>
        <w:tcPr>
          <w:tcW w:w="2977" w:type="dxa"/>
          <w:shd w:val="clear" w:color="auto" w:fill="auto"/>
        </w:tcPr>
        <w:p w:rsidR="00BC08EE" w:rsidRPr="007E5FC4" w:rsidRDefault="00BC08EE" w:rsidP="002A79C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BC08EE" w:rsidRPr="008F2CCC" w:rsidRDefault="00BC08EE" w:rsidP="002A79C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012105</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BC08EE" w:rsidRPr="008F2CCC" w:rsidTr="002A79C6">
      <w:tc>
        <w:tcPr>
          <w:tcW w:w="2977" w:type="dxa"/>
          <w:shd w:val="clear" w:color="auto" w:fill="auto"/>
          <w:vAlign w:val="center"/>
        </w:tcPr>
        <w:p w:rsidR="00BC08EE" w:rsidRPr="007E5FC4" w:rsidRDefault="00BC08EE" w:rsidP="002A79C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BC08EE" w:rsidRPr="008F2CCC" w:rsidRDefault="003B1B5F" w:rsidP="002A79C6">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BC08EE" w:rsidRPr="008F2CCC" w:rsidTr="002A79C6">
      <w:trPr>
        <w:trHeight w:val="228"/>
      </w:trPr>
      <w:tc>
        <w:tcPr>
          <w:tcW w:w="2977" w:type="dxa"/>
          <w:shd w:val="clear" w:color="auto" w:fill="auto"/>
        </w:tcPr>
        <w:p w:rsidR="00BC08EE" w:rsidRPr="007E5FC4" w:rsidRDefault="00BC08EE" w:rsidP="002A79C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BC08EE" w:rsidRPr="00DC41C8" w:rsidRDefault="00BC08EE" w:rsidP="002A79C6">
          <w:pPr>
            <w:spacing w:line="360" w:lineRule="auto"/>
            <w:jc w:val="right"/>
            <w:rPr>
              <w:rFonts w:ascii="Palatino Linotype" w:hAnsi="Palatino Linotype"/>
              <w:b/>
              <w:sz w:val="22"/>
              <w:szCs w:val="22"/>
            </w:rPr>
          </w:pPr>
          <w:r w:rsidRPr="000517A7">
            <w:rPr>
              <w:rFonts w:ascii="Palatino Linotype" w:hAnsi="Palatino Linotype"/>
              <w:b/>
              <w:sz w:val="22"/>
              <w:szCs w:val="22"/>
            </w:rPr>
            <w:t>Sistema Municipal Para el Desarrollo Integral de la Familia de Metepec</w:t>
          </w:r>
        </w:p>
      </w:tc>
    </w:tr>
    <w:tr w:rsidR="00BC08EE" w:rsidRPr="008F2CCC" w:rsidTr="002A79C6">
      <w:tc>
        <w:tcPr>
          <w:tcW w:w="2977" w:type="dxa"/>
          <w:shd w:val="clear" w:color="auto" w:fill="auto"/>
        </w:tcPr>
        <w:p w:rsidR="00BC08EE" w:rsidRPr="007E5FC4" w:rsidRDefault="00BC08EE" w:rsidP="002A79C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BC08EE" w:rsidRPr="008F2CCC" w:rsidRDefault="00BC08EE" w:rsidP="002A79C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BC08EE" w:rsidRPr="009F1AB6" w:rsidRDefault="00BC08E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14AD834" wp14:editId="7F550EF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DAF2394"/>
    <w:multiLevelType w:val="hybridMultilevel"/>
    <w:tmpl w:val="ECA06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5"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2B53F96"/>
    <w:multiLevelType w:val="hybridMultilevel"/>
    <w:tmpl w:val="296A40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9E35C1"/>
    <w:multiLevelType w:val="hybridMultilevel"/>
    <w:tmpl w:val="296A40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4C0CDD"/>
    <w:multiLevelType w:val="hybridMultilevel"/>
    <w:tmpl w:val="B15A7FC2"/>
    <w:lvl w:ilvl="0" w:tplc="7332D4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5CE205A7"/>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223E97"/>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6"/>
  </w:num>
  <w:num w:numId="4">
    <w:abstractNumId w:val="13"/>
  </w:num>
  <w:num w:numId="5">
    <w:abstractNumId w:val="5"/>
  </w:num>
  <w:num w:numId="6">
    <w:abstractNumId w:val="18"/>
  </w:num>
  <w:num w:numId="7">
    <w:abstractNumId w:val="6"/>
  </w:num>
  <w:num w:numId="8">
    <w:abstractNumId w:val="2"/>
  </w:num>
  <w:num w:numId="9">
    <w:abstractNumId w:val="4"/>
  </w:num>
  <w:num w:numId="10">
    <w:abstractNumId w:val="3"/>
  </w:num>
  <w:num w:numId="11">
    <w:abstractNumId w:val="0"/>
  </w:num>
  <w:num w:numId="12">
    <w:abstractNumId w:val="8"/>
  </w:num>
  <w:num w:numId="13">
    <w:abstractNumId w:val="9"/>
  </w:num>
  <w:num w:numId="14">
    <w:abstractNumId w:val="15"/>
  </w:num>
  <w:num w:numId="15">
    <w:abstractNumId w:val="14"/>
  </w:num>
  <w:num w:numId="16">
    <w:abstractNumId w:val="10"/>
  </w:num>
  <w:num w:numId="17">
    <w:abstractNumId w:val="7"/>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C6"/>
    <w:rsid w:val="001A3908"/>
    <w:rsid w:val="00274695"/>
    <w:rsid w:val="002A4F6D"/>
    <w:rsid w:val="002A79C6"/>
    <w:rsid w:val="002D1D49"/>
    <w:rsid w:val="00334773"/>
    <w:rsid w:val="003B1B5F"/>
    <w:rsid w:val="00627AE0"/>
    <w:rsid w:val="006D7887"/>
    <w:rsid w:val="00706080"/>
    <w:rsid w:val="007E2BAA"/>
    <w:rsid w:val="00830B55"/>
    <w:rsid w:val="009A4BCD"/>
    <w:rsid w:val="009D3512"/>
    <w:rsid w:val="00A01702"/>
    <w:rsid w:val="00A72E24"/>
    <w:rsid w:val="00BA231D"/>
    <w:rsid w:val="00BC08EE"/>
    <w:rsid w:val="00C467F2"/>
    <w:rsid w:val="00CC3A7B"/>
    <w:rsid w:val="00DB1C90"/>
    <w:rsid w:val="00E267B1"/>
    <w:rsid w:val="00E87C3A"/>
    <w:rsid w:val="00EA07B5"/>
    <w:rsid w:val="00F41D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AF0E9-63B7-442E-9E65-C4204201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9C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79C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A79C6"/>
    <w:rPr>
      <w:rFonts w:eastAsiaTheme="minorEastAsia"/>
      <w:sz w:val="24"/>
      <w:szCs w:val="24"/>
      <w:lang w:val="es-ES_tradnl" w:eastAsia="es-ES"/>
    </w:rPr>
  </w:style>
  <w:style w:type="paragraph" w:styleId="Piedepgina">
    <w:name w:val="footer"/>
    <w:basedOn w:val="Normal"/>
    <w:link w:val="PiedepginaCar"/>
    <w:uiPriority w:val="99"/>
    <w:unhideWhenUsed/>
    <w:rsid w:val="002A79C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A79C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79C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79C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A79C6"/>
    <w:pPr>
      <w:spacing w:after="0" w:line="240" w:lineRule="auto"/>
    </w:pPr>
  </w:style>
  <w:style w:type="character" w:customStyle="1" w:styleId="SinespaciadoCar">
    <w:name w:val="Sin espaciado Car"/>
    <w:aliases w:val="Francesa Car,INAI Car"/>
    <w:link w:val="Sinespaciado"/>
    <w:uiPriority w:val="1"/>
    <w:locked/>
    <w:rsid w:val="002A79C6"/>
  </w:style>
  <w:style w:type="paragraph" w:customStyle="1" w:styleId="Citas">
    <w:name w:val="Citas"/>
    <w:basedOn w:val="Normal"/>
    <w:qFormat/>
    <w:rsid w:val="002A79C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1clara-nfasis1">
    <w:name w:val="Grid Table 1 Light Accent 1"/>
    <w:basedOn w:val="Tablanormal"/>
    <w:uiPriority w:val="46"/>
    <w:rsid w:val="002A79C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2A79C6"/>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A79C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A79C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A79C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65</Pages>
  <Words>15780</Words>
  <Characters>86791</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11</cp:revision>
  <dcterms:created xsi:type="dcterms:W3CDTF">2022-10-17T23:15:00Z</dcterms:created>
  <dcterms:modified xsi:type="dcterms:W3CDTF">2022-11-03T22:48:00Z</dcterms:modified>
</cp:coreProperties>
</file>